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C8FCCE" w14:textId="0C3B505B" w:rsidR="000D7C72" w:rsidRPr="009C58F2" w:rsidRDefault="000D7C72" w:rsidP="000D7C72">
      <w:pPr>
        <w:spacing w:line="480" w:lineRule="auto"/>
        <w:rPr>
          <w:b/>
          <w:sz w:val="20"/>
          <w:szCs w:val="20"/>
        </w:rPr>
      </w:pPr>
      <w:r w:rsidRPr="009C58F2">
        <w:rPr>
          <w:b/>
          <w:sz w:val="20"/>
          <w:szCs w:val="20"/>
        </w:rPr>
        <w:t xml:space="preserve">Establishing reference </w:t>
      </w:r>
      <w:r w:rsidR="004130B1" w:rsidRPr="009C58F2">
        <w:rPr>
          <w:b/>
          <w:sz w:val="20"/>
          <w:szCs w:val="20"/>
        </w:rPr>
        <w:t xml:space="preserve">intervals </w:t>
      </w:r>
      <w:r w:rsidRPr="009C58F2">
        <w:rPr>
          <w:b/>
          <w:sz w:val="20"/>
          <w:szCs w:val="20"/>
        </w:rPr>
        <w:t>for triglyceride</w:t>
      </w:r>
      <w:r w:rsidR="00F46BF3" w:rsidRPr="009C58F2">
        <w:rPr>
          <w:b/>
          <w:sz w:val="20"/>
          <w:szCs w:val="20"/>
        </w:rPr>
        <w:t xml:space="preserve"> containing </w:t>
      </w:r>
      <w:r w:rsidR="00234485" w:rsidRPr="009C58F2">
        <w:rPr>
          <w:b/>
          <w:sz w:val="20"/>
          <w:szCs w:val="20"/>
        </w:rPr>
        <w:t>lipoprotein</w:t>
      </w:r>
      <w:r w:rsidRPr="009C58F2">
        <w:rPr>
          <w:b/>
          <w:sz w:val="20"/>
          <w:szCs w:val="20"/>
        </w:rPr>
        <w:t xml:space="preserve"> sub-fraction metabolites measured using Nuclear Magnetic Resonance Spectroscopy in a UK population</w:t>
      </w:r>
    </w:p>
    <w:p w14:paraId="70973ED4" w14:textId="717EC8D5" w:rsidR="000D7C72" w:rsidRPr="009C58F2" w:rsidRDefault="005566CB" w:rsidP="000D7C72">
      <w:pPr>
        <w:spacing w:line="480" w:lineRule="auto"/>
        <w:rPr>
          <w:iCs/>
          <w:sz w:val="20"/>
          <w:szCs w:val="20"/>
        </w:rPr>
      </w:pPr>
      <w:r w:rsidRPr="009C58F2">
        <w:rPr>
          <w:iCs/>
          <w:sz w:val="20"/>
          <w:szCs w:val="20"/>
        </w:rPr>
        <w:t>Roshni Joshi</w:t>
      </w:r>
      <w:r w:rsidR="004E0561" w:rsidRPr="009C58F2">
        <w:rPr>
          <w:iCs/>
          <w:sz w:val="20"/>
          <w:szCs w:val="20"/>
        </w:rPr>
        <w:t xml:space="preserve"> MPh</w:t>
      </w:r>
      <w:r w:rsidR="00635A6F" w:rsidRPr="009C58F2">
        <w:rPr>
          <w:iCs/>
          <w:sz w:val="20"/>
          <w:szCs w:val="20"/>
          <w:vertAlign w:val="superscript"/>
        </w:rPr>
        <w:t>a</w:t>
      </w:r>
      <w:r w:rsidRPr="009C58F2">
        <w:rPr>
          <w:iCs/>
          <w:sz w:val="20"/>
          <w:szCs w:val="20"/>
        </w:rPr>
        <w:t xml:space="preserve">, </w:t>
      </w:r>
      <w:r w:rsidR="00B962CC" w:rsidRPr="009C58F2">
        <w:rPr>
          <w:iCs/>
          <w:sz w:val="20"/>
          <w:szCs w:val="20"/>
        </w:rPr>
        <w:t>Goya Wannamethee PhD</w:t>
      </w:r>
      <w:r w:rsidR="00B962CC" w:rsidRPr="009C58F2">
        <w:rPr>
          <w:iCs/>
          <w:sz w:val="20"/>
          <w:szCs w:val="20"/>
          <w:vertAlign w:val="superscript"/>
        </w:rPr>
        <w:t>b</w:t>
      </w:r>
      <w:r w:rsidRPr="009C58F2">
        <w:rPr>
          <w:iCs/>
          <w:sz w:val="20"/>
          <w:szCs w:val="20"/>
        </w:rPr>
        <w:t xml:space="preserve">, </w:t>
      </w:r>
      <w:r w:rsidR="00635A6F" w:rsidRPr="009C58F2">
        <w:rPr>
          <w:iCs/>
          <w:sz w:val="20"/>
          <w:szCs w:val="20"/>
        </w:rPr>
        <w:t>Jorgen Engmann MSc</w:t>
      </w:r>
      <w:r w:rsidR="00635A6F" w:rsidRPr="009C58F2">
        <w:rPr>
          <w:iCs/>
          <w:sz w:val="20"/>
          <w:szCs w:val="20"/>
          <w:vertAlign w:val="superscript"/>
        </w:rPr>
        <w:t>a</w:t>
      </w:r>
      <w:r w:rsidR="00635A6F" w:rsidRPr="009C58F2">
        <w:rPr>
          <w:iCs/>
          <w:sz w:val="20"/>
          <w:szCs w:val="20"/>
        </w:rPr>
        <w:t>, Tom Gaunt PhD</w:t>
      </w:r>
      <w:r w:rsidR="00B33025" w:rsidRPr="009C58F2">
        <w:rPr>
          <w:iCs/>
          <w:sz w:val="20"/>
          <w:szCs w:val="20"/>
          <w:vertAlign w:val="superscript"/>
        </w:rPr>
        <w:t>b</w:t>
      </w:r>
      <w:r w:rsidR="00635A6F" w:rsidRPr="009C58F2">
        <w:rPr>
          <w:iCs/>
          <w:sz w:val="20"/>
          <w:szCs w:val="20"/>
        </w:rPr>
        <w:t>, Deborah A Lawlor PhD</w:t>
      </w:r>
      <w:r w:rsidR="00B33025" w:rsidRPr="009C58F2">
        <w:rPr>
          <w:iCs/>
          <w:sz w:val="20"/>
          <w:szCs w:val="20"/>
          <w:vertAlign w:val="superscript"/>
        </w:rPr>
        <w:t>c</w:t>
      </w:r>
      <w:r w:rsidR="00635A6F" w:rsidRPr="009C58F2">
        <w:rPr>
          <w:iCs/>
          <w:sz w:val="20"/>
          <w:szCs w:val="20"/>
          <w:vertAlign w:val="superscript"/>
        </w:rPr>
        <w:t>-e</w:t>
      </w:r>
      <w:r w:rsidR="00635A6F" w:rsidRPr="009C58F2">
        <w:rPr>
          <w:iCs/>
          <w:sz w:val="20"/>
          <w:szCs w:val="20"/>
        </w:rPr>
        <w:t xml:space="preserve">, Jackie Price </w:t>
      </w:r>
      <w:r w:rsidR="00DF4F62" w:rsidRPr="009C58F2">
        <w:rPr>
          <w:iCs/>
          <w:sz w:val="20"/>
          <w:szCs w:val="20"/>
        </w:rPr>
        <w:t>M</w:t>
      </w:r>
      <w:r w:rsidR="00635A6F" w:rsidRPr="009C58F2">
        <w:rPr>
          <w:iCs/>
          <w:sz w:val="20"/>
          <w:szCs w:val="20"/>
        </w:rPr>
        <w:t>D</w:t>
      </w:r>
      <w:r w:rsidR="00635A6F" w:rsidRPr="009C58F2">
        <w:rPr>
          <w:iCs/>
          <w:sz w:val="20"/>
          <w:szCs w:val="20"/>
          <w:vertAlign w:val="superscript"/>
        </w:rPr>
        <w:t>f</w:t>
      </w:r>
      <w:r w:rsidR="00635A6F" w:rsidRPr="009C58F2">
        <w:rPr>
          <w:iCs/>
          <w:sz w:val="20"/>
          <w:szCs w:val="20"/>
        </w:rPr>
        <w:t>, Olia Papacosta MSc</w:t>
      </w:r>
      <w:r w:rsidR="00B33025" w:rsidRPr="009C58F2">
        <w:rPr>
          <w:iCs/>
          <w:sz w:val="20"/>
          <w:szCs w:val="20"/>
          <w:vertAlign w:val="superscript"/>
        </w:rPr>
        <w:t>b</w:t>
      </w:r>
      <w:r w:rsidR="00635A6F" w:rsidRPr="009C58F2">
        <w:rPr>
          <w:iCs/>
          <w:sz w:val="20"/>
          <w:szCs w:val="20"/>
        </w:rPr>
        <w:t>, Tina Shah PhD</w:t>
      </w:r>
      <w:r w:rsidR="00635A6F" w:rsidRPr="009C58F2">
        <w:rPr>
          <w:iCs/>
          <w:sz w:val="20"/>
          <w:szCs w:val="20"/>
          <w:vertAlign w:val="superscript"/>
        </w:rPr>
        <w:t>a</w:t>
      </w:r>
      <w:r w:rsidR="00635A6F" w:rsidRPr="009C58F2">
        <w:rPr>
          <w:iCs/>
          <w:sz w:val="20"/>
          <w:szCs w:val="20"/>
        </w:rPr>
        <w:t>, Therese Tillin PhD</w:t>
      </w:r>
      <w:r w:rsidR="00635A6F" w:rsidRPr="009C58F2">
        <w:rPr>
          <w:iCs/>
          <w:sz w:val="20"/>
          <w:szCs w:val="20"/>
          <w:vertAlign w:val="superscript"/>
        </w:rPr>
        <w:t>g</w:t>
      </w:r>
      <w:r w:rsidR="00635A6F" w:rsidRPr="009C58F2">
        <w:rPr>
          <w:iCs/>
          <w:sz w:val="20"/>
          <w:szCs w:val="20"/>
        </w:rPr>
        <w:t xml:space="preserve">, </w:t>
      </w:r>
      <w:r w:rsidR="004E0561" w:rsidRPr="009C58F2">
        <w:rPr>
          <w:iCs/>
          <w:sz w:val="20"/>
          <w:szCs w:val="20"/>
        </w:rPr>
        <w:t>Peter Whincup PhD</w:t>
      </w:r>
      <w:r w:rsidR="0004370C" w:rsidRPr="009C58F2">
        <w:rPr>
          <w:iCs/>
          <w:sz w:val="20"/>
          <w:szCs w:val="20"/>
          <w:vertAlign w:val="superscript"/>
        </w:rPr>
        <w:t>h</w:t>
      </w:r>
      <w:r w:rsidR="004E0561" w:rsidRPr="009C58F2">
        <w:rPr>
          <w:iCs/>
          <w:sz w:val="20"/>
          <w:szCs w:val="20"/>
        </w:rPr>
        <w:t xml:space="preserve">, </w:t>
      </w:r>
      <w:r w:rsidR="00635A6F" w:rsidRPr="009C58F2">
        <w:rPr>
          <w:iCs/>
          <w:sz w:val="20"/>
          <w:szCs w:val="20"/>
        </w:rPr>
        <w:t>Nishi Chaturvedi PhD</w:t>
      </w:r>
      <w:r w:rsidR="00635A6F" w:rsidRPr="009C58F2">
        <w:rPr>
          <w:iCs/>
          <w:sz w:val="20"/>
          <w:szCs w:val="20"/>
          <w:vertAlign w:val="superscript"/>
        </w:rPr>
        <w:t>g</w:t>
      </w:r>
      <w:r w:rsidR="00635A6F" w:rsidRPr="009C58F2">
        <w:rPr>
          <w:iCs/>
          <w:sz w:val="20"/>
          <w:szCs w:val="20"/>
        </w:rPr>
        <w:t>, Mika Kivimaki PhD</w:t>
      </w:r>
      <w:r w:rsidR="00635A6F" w:rsidRPr="009C58F2">
        <w:rPr>
          <w:iCs/>
          <w:sz w:val="20"/>
          <w:szCs w:val="20"/>
          <w:vertAlign w:val="superscript"/>
        </w:rPr>
        <w:t>g</w:t>
      </w:r>
      <w:r w:rsidR="00635A6F" w:rsidRPr="009C58F2">
        <w:rPr>
          <w:iCs/>
          <w:sz w:val="20"/>
          <w:szCs w:val="20"/>
        </w:rPr>
        <w:t>, Diana Kuh PhD</w:t>
      </w:r>
      <w:r w:rsidR="0004370C" w:rsidRPr="009C58F2">
        <w:rPr>
          <w:iCs/>
          <w:sz w:val="20"/>
          <w:szCs w:val="20"/>
          <w:vertAlign w:val="superscript"/>
        </w:rPr>
        <w:t>i</w:t>
      </w:r>
      <w:r w:rsidR="00635A6F" w:rsidRPr="009C58F2">
        <w:rPr>
          <w:iCs/>
          <w:sz w:val="20"/>
          <w:szCs w:val="20"/>
        </w:rPr>
        <w:t>, Meena Kumari PhD</w:t>
      </w:r>
      <w:r w:rsidR="0004370C" w:rsidRPr="009C58F2">
        <w:rPr>
          <w:iCs/>
          <w:sz w:val="20"/>
          <w:szCs w:val="20"/>
          <w:vertAlign w:val="superscript"/>
        </w:rPr>
        <w:t>j</w:t>
      </w:r>
      <w:r w:rsidR="00635A6F" w:rsidRPr="009C58F2">
        <w:rPr>
          <w:iCs/>
          <w:sz w:val="20"/>
          <w:szCs w:val="20"/>
        </w:rPr>
        <w:t>, Alun D Hughes PhD</w:t>
      </w:r>
      <w:r w:rsidR="00635A6F" w:rsidRPr="009C58F2">
        <w:rPr>
          <w:iCs/>
          <w:sz w:val="20"/>
          <w:szCs w:val="20"/>
          <w:vertAlign w:val="superscript"/>
        </w:rPr>
        <w:t>g</w:t>
      </w:r>
      <w:r w:rsidR="00635A6F" w:rsidRPr="009C58F2">
        <w:rPr>
          <w:iCs/>
          <w:sz w:val="20"/>
          <w:szCs w:val="20"/>
        </w:rPr>
        <w:t>, Juan P Casas PhD</w:t>
      </w:r>
      <w:r w:rsidR="0004370C" w:rsidRPr="009C58F2">
        <w:rPr>
          <w:iCs/>
          <w:sz w:val="20"/>
          <w:szCs w:val="20"/>
          <w:vertAlign w:val="superscript"/>
        </w:rPr>
        <w:t>k</w:t>
      </w:r>
      <w:r w:rsidR="00635A6F" w:rsidRPr="009C58F2">
        <w:rPr>
          <w:iCs/>
          <w:sz w:val="20"/>
          <w:szCs w:val="20"/>
        </w:rPr>
        <w:t>, Steve</w:t>
      </w:r>
      <w:r w:rsidR="00C262C4" w:rsidRPr="009C58F2">
        <w:rPr>
          <w:iCs/>
          <w:sz w:val="20"/>
          <w:szCs w:val="20"/>
        </w:rPr>
        <w:t xml:space="preserve"> E</w:t>
      </w:r>
      <w:r w:rsidR="00635A6F" w:rsidRPr="009C58F2">
        <w:rPr>
          <w:iCs/>
          <w:sz w:val="20"/>
          <w:szCs w:val="20"/>
        </w:rPr>
        <w:t xml:space="preserve"> Humphries PhD</w:t>
      </w:r>
      <w:r w:rsidR="00635A6F" w:rsidRPr="009C58F2">
        <w:rPr>
          <w:iCs/>
          <w:sz w:val="20"/>
          <w:szCs w:val="20"/>
          <w:vertAlign w:val="superscript"/>
        </w:rPr>
        <w:t>a</w:t>
      </w:r>
      <w:r w:rsidR="00635A6F" w:rsidRPr="009C58F2">
        <w:rPr>
          <w:iCs/>
          <w:sz w:val="20"/>
          <w:szCs w:val="20"/>
        </w:rPr>
        <w:t xml:space="preserve">, </w:t>
      </w:r>
      <w:r w:rsidR="00B962CC" w:rsidRPr="009C58F2">
        <w:rPr>
          <w:iCs/>
          <w:sz w:val="20"/>
          <w:szCs w:val="20"/>
        </w:rPr>
        <w:t>Aroon D Hingorani PhD</w:t>
      </w:r>
      <w:r w:rsidR="00B962CC" w:rsidRPr="009C58F2">
        <w:rPr>
          <w:iCs/>
          <w:sz w:val="20"/>
          <w:szCs w:val="20"/>
          <w:vertAlign w:val="superscript"/>
        </w:rPr>
        <w:t>a,</w:t>
      </w:r>
      <w:r w:rsidR="00B962CC" w:rsidRPr="009C58F2">
        <w:rPr>
          <w:iCs/>
          <w:sz w:val="20"/>
          <w:szCs w:val="20"/>
        </w:rPr>
        <w:t xml:space="preserve"> </w:t>
      </w:r>
      <w:r w:rsidRPr="009C58F2">
        <w:rPr>
          <w:iCs/>
          <w:sz w:val="20"/>
          <w:szCs w:val="20"/>
        </w:rPr>
        <w:t>A Floriaan Schmidt</w:t>
      </w:r>
      <w:r w:rsidR="004E0561" w:rsidRPr="009C58F2">
        <w:rPr>
          <w:iCs/>
          <w:sz w:val="20"/>
          <w:szCs w:val="20"/>
        </w:rPr>
        <w:t xml:space="preserve"> PhD</w:t>
      </w:r>
      <w:r w:rsidR="00635A6F" w:rsidRPr="009C58F2">
        <w:rPr>
          <w:iCs/>
          <w:sz w:val="20"/>
          <w:szCs w:val="20"/>
          <w:vertAlign w:val="superscript"/>
        </w:rPr>
        <w:t>a,l</w:t>
      </w:r>
      <w:r w:rsidRPr="009C58F2">
        <w:rPr>
          <w:iCs/>
          <w:sz w:val="20"/>
          <w:szCs w:val="20"/>
        </w:rPr>
        <w:t xml:space="preserve">, </w:t>
      </w:r>
      <w:r w:rsidR="00A555C1" w:rsidRPr="009C58F2">
        <w:rPr>
          <w:iCs/>
          <w:sz w:val="20"/>
          <w:szCs w:val="20"/>
        </w:rPr>
        <w:t>on behalf of the UCLEB Consortium</w:t>
      </w:r>
    </w:p>
    <w:p w14:paraId="75523C9B" w14:textId="1196A6C6" w:rsidR="000D7C72" w:rsidRPr="009C58F2" w:rsidRDefault="000D7C72" w:rsidP="000D7C72">
      <w:pPr>
        <w:pStyle w:val="ListParagraph"/>
        <w:numPr>
          <w:ilvl w:val="0"/>
          <w:numId w:val="1"/>
        </w:numPr>
        <w:spacing w:after="0" w:line="480" w:lineRule="auto"/>
        <w:contextualSpacing w:val="0"/>
        <w:rPr>
          <w:rFonts w:ascii="Times New Roman" w:hAnsi="Times New Roman" w:cs="Times New Roman"/>
          <w:szCs w:val="20"/>
        </w:rPr>
      </w:pPr>
      <w:r w:rsidRPr="009C58F2">
        <w:rPr>
          <w:rFonts w:ascii="Times New Roman" w:hAnsi="Times New Roman" w:cs="Times New Roman"/>
          <w:szCs w:val="20"/>
        </w:rPr>
        <w:t>Institute of Cardiovascular Science, Faculty of Population Health, University College London, United Kingdom</w:t>
      </w:r>
    </w:p>
    <w:p w14:paraId="29984540" w14:textId="5E985F1C" w:rsidR="00B33025" w:rsidRPr="009C58F2" w:rsidRDefault="00B33025" w:rsidP="00A51EA2">
      <w:pPr>
        <w:pStyle w:val="ListParagraph"/>
        <w:numPr>
          <w:ilvl w:val="0"/>
          <w:numId w:val="1"/>
        </w:numPr>
        <w:spacing w:after="0" w:line="480" w:lineRule="auto"/>
        <w:contextualSpacing w:val="0"/>
        <w:rPr>
          <w:rFonts w:ascii="Times New Roman" w:hAnsi="Times New Roman" w:cs="Times New Roman"/>
          <w:iCs/>
          <w:szCs w:val="20"/>
        </w:rPr>
      </w:pPr>
      <w:r w:rsidRPr="009C58F2">
        <w:rPr>
          <w:rFonts w:ascii="Times New Roman" w:hAnsi="Times New Roman" w:cs="Times New Roman"/>
          <w:szCs w:val="20"/>
        </w:rPr>
        <w:t>Department of Primary Care &amp; Population Health, Faculty of Population Health, University College London, United Kingdom</w:t>
      </w:r>
    </w:p>
    <w:p w14:paraId="531863B9" w14:textId="261909C3" w:rsidR="00635A6F" w:rsidRPr="009C58F2" w:rsidRDefault="00635A6F" w:rsidP="00635A6F">
      <w:pPr>
        <w:numPr>
          <w:ilvl w:val="0"/>
          <w:numId w:val="1"/>
        </w:numPr>
        <w:spacing w:line="480" w:lineRule="auto"/>
        <w:rPr>
          <w:iCs/>
          <w:sz w:val="20"/>
          <w:szCs w:val="20"/>
        </w:rPr>
      </w:pPr>
      <w:r w:rsidRPr="009C58F2">
        <w:rPr>
          <w:iCs/>
          <w:sz w:val="20"/>
          <w:szCs w:val="20"/>
        </w:rPr>
        <w:t>MRC Integrative Epidemiology Unit at the University of Bristol, Bristol UK</w:t>
      </w:r>
    </w:p>
    <w:p w14:paraId="69B68074" w14:textId="77777777" w:rsidR="00635A6F" w:rsidRPr="009C58F2" w:rsidRDefault="00635A6F" w:rsidP="00635A6F">
      <w:pPr>
        <w:numPr>
          <w:ilvl w:val="0"/>
          <w:numId w:val="1"/>
        </w:numPr>
        <w:spacing w:line="480" w:lineRule="auto"/>
        <w:rPr>
          <w:iCs/>
          <w:sz w:val="20"/>
          <w:szCs w:val="20"/>
        </w:rPr>
      </w:pPr>
      <w:r w:rsidRPr="009C58F2">
        <w:rPr>
          <w:iCs/>
          <w:sz w:val="20"/>
          <w:szCs w:val="20"/>
        </w:rPr>
        <w:t>Bristol NIHR Biomedical Research Centre, Bristol, UK</w:t>
      </w:r>
    </w:p>
    <w:p w14:paraId="196AD096" w14:textId="77777777" w:rsidR="00635A6F" w:rsidRPr="009C58F2" w:rsidRDefault="00635A6F" w:rsidP="00635A6F">
      <w:pPr>
        <w:numPr>
          <w:ilvl w:val="0"/>
          <w:numId w:val="1"/>
        </w:numPr>
        <w:spacing w:line="480" w:lineRule="auto"/>
        <w:rPr>
          <w:iCs/>
          <w:sz w:val="20"/>
          <w:szCs w:val="20"/>
        </w:rPr>
      </w:pPr>
      <w:r w:rsidRPr="009C58F2">
        <w:rPr>
          <w:iCs/>
          <w:sz w:val="20"/>
          <w:szCs w:val="20"/>
        </w:rPr>
        <w:t>Population Health Science, Bristol Medical School, Bristol UK</w:t>
      </w:r>
    </w:p>
    <w:p w14:paraId="31D0DA4B" w14:textId="26E91287" w:rsidR="00635A6F" w:rsidRPr="009C58F2" w:rsidRDefault="00635A6F" w:rsidP="00635A6F">
      <w:pPr>
        <w:numPr>
          <w:ilvl w:val="0"/>
          <w:numId w:val="1"/>
        </w:numPr>
        <w:spacing w:line="480" w:lineRule="auto"/>
        <w:rPr>
          <w:iCs/>
          <w:sz w:val="20"/>
          <w:szCs w:val="20"/>
        </w:rPr>
      </w:pPr>
      <w:r w:rsidRPr="009C58F2">
        <w:rPr>
          <w:iCs/>
          <w:sz w:val="20"/>
          <w:szCs w:val="20"/>
        </w:rPr>
        <w:t>Usher Institute, University of Edinburgh, UK</w:t>
      </w:r>
    </w:p>
    <w:p w14:paraId="345333E2" w14:textId="2FAE9DDA" w:rsidR="00635A6F" w:rsidRPr="009C58F2" w:rsidRDefault="00635A6F" w:rsidP="00635A6F">
      <w:pPr>
        <w:numPr>
          <w:ilvl w:val="0"/>
          <w:numId w:val="1"/>
        </w:numPr>
        <w:spacing w:line="480" w:lineRule="auto"/>
        <w:rPr>
          <w:iCs/>
          <w:sz w:val="20"/>
          <w:szCs w:val="20"/>
        </w:rPr>
      </w:pPr>
      <w:r w:rsidRPr="009C58F2">
        <w:rPr>
          <w:iCs/>
          <w:sz w:val="20"/>
          <w:szCs w:val="20"/>
        </w:rPr>
        <w:t>Department of Epidemiology and Public Health, University College London, United Kingdom</w:t>
      </w:r>
    </w:p>
    <w:p w14:paraId="58EA936E" w14:textId="4DA50704" w:rsidR="0004370C" w:rsidRPr="009C58F2" w:rsidRDefault="0004370C" w:rsidP="00234485">
      <w:pPr>
        <w:pStyle w:val="ListParagraph"/>
        <w:numPr>
          <w:ilvl w:val="0"/>
          <w:numId w:val="1"/>
        </w:numPr>
        <w:rPr>
          <w:rFonts w:ascii="Times New Roman" w:hAnsi="Times New Roman" w:cs="Times New Roman"/>
          <w:color w:val="000000"/>
          <w:szCs w:val="20"/>
        </w:rPr>
      </w:pPr>
      <w:r w:rsidRPr="009C58F2">
        <w:rPr>
          <w:rFonts w:ascii="Times New Roman" w:hAnsi="Times New Roman" w:cs="Times New Roman"/>
          <w:color w:val="000000"/>
          <w:szCs w:val="20"/>
        </w:rPr>
        <w:t>Population Health Research Institute, St George’s, University of London</w:t>
      </w:r>
    </w:p>
    <w:p w14:paraId="76FA2743" w14:textId="77777777" w:rsidR="00635A6F" w:rsidRPr="009C58F2" w:rsidRDefault="00635A6F" w:rsidP="00635A6F">
      <w:pPr>
        <w:numPr>
          <w:ilvl w:val="0"/>
          <w:numId w:val="1"/>
        </w:numPr>
        <w:spacing w:line="480" w:lineRule="auto"/>
        <w:rPr>
          <w:iCs/>
          <w:sz w:val="20"/>
          <w:szCs w:val="20"/>
        </w:rPr>
      </w:pPr>
      <w:r w:rsidRPr="009C58F2">
        <w:rPr>
          <w:iCs/>
          <w:sz w:val="20"/>
          <w:szCs w:val="20"/>
        </w:rPr>
        <w:t>MRC Unit for Lifelong Health and Ageing, London, UK</w:t>
      </w:r>
    </w:p>
    <w:p w14:paraId="75C11E16" w14:textId="36BB328C" w:rsidR="00635A6F" w:rsidRPr="009C58F2" w:rsidRDefault="00635A6F" w:rsidP="00635A6F">
      <w:pPr>
        <w:numPr>
          <w:ilvl w:val="0"/>
          <w:numId w:val="1"/>
        </w:numPr>
        <w:spacing w:line="480" w:lineRule="auto"/>
        <w:rPr>
          <w:iCs/>
          <w:sz w:val="20"/>
          <w:szCs w:val="20"/>
        </w:rPr>
      </w:pPr>
      <w:r w:rsidRPr="009C58F2">
        <w:rPr>
          <w:iCs/>
          <w:sz w:val="20"/>
          <w:szCs w:val="20"/>
        </w:rPr>
        <w:t>Institute for Social and Economic Research, University of Essex</w:t>
      </w:r>
    </w:p>
    <w:p w14:paraId="468EF868" w14:textId="4BFD4DE2" w:rsidR="00B33025" w:rsidRPr="009C58F2" w:rsidRDefault="00B33025" w:rsidP="00A51EA2">
      <w:pPr>
        <w:numPr>
          <w:ilvl w:val="0"/>
          <w:numId w:val="1"/>
        </w:numPr>
        <w:spacing w:line="480" w:lineRule="auto"/>
        <w:rPr>
          <w:iCs/>
          <w:sz w:val="20"/>
          <w:szCs w:val="20"/>
        </w:rPr>
      </w:pPr>
      <w:r w:rsidRPr="009C58F2">
        <w:rPr>
          <w:iCs/>
          <w:sz w:val="20"/>
          <w:szCs w:val="20"/>
        </w:rPr>
        <w:t>Massachusetts Veterans Epidemiology Research and Information Center (MAVERIC), VA Boston Healthcare, Massachusetts, US.</w:t>
      </w:r>
    </w:p>
    <w:p w14:paraId="0CAC2FCD" w14:textId="77777777" w:rsidR="00635A6F" w:rsidRPr="009C58F2" w:rsidRDefault="00635A6F" w:rsidP="00635A6F">
      <w:pPr>
        <w:numPr>
          <w:ilvl w:val="0"/>
          <w:numId w:val="1"/>
        </w:numPr>
        <w:spacing w:line="480" w:lineRule="auto"/>
        <w:rPr>
          <w:iCs/>
          <w:sz w:val="20"/>
          <w:szCs w:val="20"/>
        </w:rPr>
      </w:pPr>
      <w:r w:rsidRPr="009C58F2">
        <w:rPr>
          <w:iCs/>
          <w:sz w:val="20"/>
          <w:szCs w:val="20"/>
        </w:rPr>
        <w:t>Department of Cardiology, Division Heart and Lungs, University Medical Center Utrecht, Utrecht, the Netherlands</w:t>
      </w:r>
    </w:p>
    <w:p w14:paraId="0DC94A68" w14:textId="55B6337E" w:rsidR="00822D2A" w:rsidRPr="009C58F2" w:rsidRDefault="00635A6F" w:rsidP="00635A6F">
      <w:pPr>
        <w:pStyle w:val="ListParagraph"/>
        <w:numPr>
          <w:ilvl w:val="0"/>
          <w:numId w:val="1"/>
        </w:numPr>
        <w:spacing w:after="0" w:line="480" w:lineRule="auto"/>
        <w:contextualSpacing w:val="0"/>
        <w:rPr>
          <w:rFonts w:ascii="Times New Roman" w:hAnsi="Times New Roman" w:cs="Times New Roman"/>
          <w:szCs w:val="20"/>
        </w:rPr>
      </w:pPr>
      <w:r w:rsidRPr="009C58F2">
        <w:rPr>
          <w:rFonts w:ascii="Times New Roman" w:hAnsi="Times New Roman" w:cs="Times New Roman"/>
          <w:szCs w:val="20"/>
        </w:rPr>
        <w:t>Department of Cardiology, Division Heart and Lungs, University Medical Center Utrecht, Utrecht, the Netherlands</w:t>
      </w:r>
    </w:p>
    <w:p w14:paraId="6EEBEE3B" w14:textId="77777777" w:rsidR="000D7C72" w:rsidRPr="009C58F2" w:rsidRDefault="000D7C72" w:rsidP="000D7C72">
      <w:pPr>
        <w:spacing w:line="480" w:lineRule="auto"/>
        <w:rPr>
          <w:sz w:val="20"/>
          <w:szCs w:val="20"/>
        </w:rPr>
      </w:pPr>
      <w:r w:rsidRPr="009C58F2">
        <w:rPr>
          <w:b/>
          <w:bCs/>
          <w:sz w:val="20"/>
          <w:szCs w:val="20"/>
        </w:rPr>
        <w:t>*</w:t>
      </w:r>
      <w:r w:rsidRPr="009C58F2">
        <w:rPr>
          <w:bCs/>
          <w:sz w:val="20"/>
          <w:szCs w:val="20"/>
        </w:rPr>
        <w:t>Contact: 02076799785</w:t>
      </w:r>
    </w:p>
    <w:p w14:paraId="6C1F4B3C" w14:textId="146D74F9" w:rsidR="000D7C72" w:rsidRPr="009C58F2" w:rsidRDefault="000D7C72" w:rsidP="000D7C72">
      <w:pPr>
        <w:spacing w:line="480" w:lineRule="auto"/>
        <w:rPr>
          <w:bCs/>
          <w:sz w:val="20"/>
          <w:szCs w:val="20"/>
        </w:rPr>
      </w:pPr>
      <w:r w:rsidRPr="009C58F2">
        <w:rPr>
          <w:b/>
          <w:bCs/>
          <w:sz w:val="20"/>
          <w:szCs w:val="20"/>
        </w:rPr>
        <w:t>E-mail address:</w:t>
      </w:r>
      <w:r w:rsidRPr="009C58F2">
        <w:rPr>
          <w:bCs/>
          <w:sz w:val="20"/>
          <w:szCs w:val="20"/>
        </w:rPr>
        <w:t xml:space="preserve"> </w:t>
      </w:r>
      <w:hyperlink r:id="rId8" w:history="1">
        <w:r w:rsidRPr="009C58F2">
          <w:rPr>
            <w:rStyle w:val="Hyperlink"/>
            <w:bCs/>
            <w:sz w:val="20"/>
            <w:szCs w:val="20"/>
          </w:rPr>
          <w:t>Roshni.joshi.16@ucl.ac.uk</w:t>
        </w:r>
      </w:hyperlink>
      <w:r w:rsidRPr="009C58F2">
        <w:rPr>
          <w:bCs/>
          <w:sz w:val="20"/>
          <w:szCs w:val="20"/>
        </w:rPr>
        <w:t xml:space="preserve"> (R Joshi)</w:t>
      </w:r>
    </w:p>
    <w:p w14:paraId="462D295B" w14:textId="6BE617FF" w:rsidR="00154943" w:rsidRPr="009C58F2" w:rsidRDefault="00154943" w:rsidP="000D7C72">
      <w:pPr>
        <w:spacing w:line="480" w:lineRule="auto"/>
        <w:rPr>
          <w:sz w:val="20"/>
          <w:szCs w:val="20"/>
        </w:rPr>
      </w:pPr>
      <w:r w:rsidRPr="009C58F2">
        <w:rPr>
          <w:b/>
          <w:bCs/>
          <w:sz w:val="20"/>
          <w:szCs w:val="20"/>
        </w:rPr>
        <w:t>Postal address</w:t>
      </w:r>
      <w:r w:rsidRPr="009C58F2">
        <w:rPr>
          <w:bCs/>
          <w:sz w:val="20"/>
          <w:szCs w:val="20"/>
        </w:rPr>
        <w:t>: 222 Euston Road, London, NW1 2DA</w:t>
      </w:r>
    </w:p>
    <w:p w14:paraId="07963C1B" w14:textId="14EFC2A1" w:rsidR="000D7C72" w:rsidRPr="009C58F2" w:rsidRDefault="000D7C72" w:rsidP="000D7C72">
      <w:pPr>
        <w:spacing w:line="480" w:lineRule="auto"/>
        <w:rPr>
          <w:sz w:val="20"/>
          <w:szCs w:val="20"/>
        </w:rPr>
      </w:pPr>
      <w:r w:rsidRPr="009C58F2">
        <w:rPr>
          <w:b/>
          <w:sz w:val="20"/>
          <w:szCs w:val="20"/>
        </w:rPr>
        <w:t>Running title:</w:t>
      </w:r>
      <w:r w:rsidRPr="009C58F2">
        <w:rPr>
          <w:sz w:val="20"/>
          <w:szCs w:val="20"/>
        </w:rPr>
        <w:t xml:space="preserve"> Establishing reference ranges for triglyceride sub-fraction metabolites</w:t>
      </w:r>
      <w:r w:rsidR="0005500D" w:rsidRPr="009C58F2">
        <w:rPr>
          <w:sz w:val="20"/>
          <w:szCs w:val="20"/>
        </w:rPr>
        <w:t>.</w:t>
      </w:r>
      <w:r w:rsidRPr="009C58F2">
        <w:rPr>
          <w:sz w:val="20"/>
          <w:szCs w:val="20"/>
        </w:rPr>
        <w:t xml:space="preserve"> </w:t>
      </w:r>
    </w:p>
    <w:p w14:paraId="6977140E" w14:textId="454CD736" w:rsidR="000D7C72" w:rsidRPr="009C58F2" w:rsidRDefault="000D7C72" w:rsidP="000D7C72">
      <w:pPr>
        <w:spacing w:line="480" w:lineRule="auto"/>
        <w:jc w:val="both"/>
        <w:rPr>
          <w:color w:val="000000"/>
          <w:sz w:val="20"/>
          <w:szCs w:val="20"/>
        </w:rPr>
      </w:pPr>
      <w:r w:rsidRPr="009C58F2">
        <w:rPr>
          <w:b/>
          <w:color w:val="000000"/>
          <w:sz w:val="20"/>
          <w:szCs w:val="20"/>
        </w:rPr>
        <w:t>Word count abstract:</w:t>
      </w:r>
      <w:r w:rsidR="00535791" w:rsidRPr="009C58F2">
        <w:rPr>
          <w:b/>
          <w:color w:val="000000"/>
          <w:sz w:val="20"/>
          <w:szCs w:val="20"/>
        </w:rPr>
        <w:t xml:space="preserve"> </w:t>
      </w:r>
      <w:r w:rsidR="00F8765C" w:rsidRPr="009C58F2">
        <w:rPr>
          <w:color w:val="000000"/>
          <w:sz w:val="20"/>
          <w:szCs w:val="20"/>
        </w:rPr>
        <w:t>25</w:t>
      </w:r>
      <w:r w:rsidR="001D1512" w:rsidRPr="009C58F2">
        <w:rPr>
          <w:color w:val="000000"/>
          <w:sz w:val="20"/>
          <w:szCs w:val="20"/>
        </w:rPr>
        <w:t>0</w:t>
      </w:r>
      <w:r w:rsidRPr="009C58F2">
        <w:rPr>
          <w:color w:val="000000"/>
          <w:sz w:val="20"/>
          <w:szCs w:val="20"/>
        </w:rPr>
        <w:tab/>
      </w:r>
    </w:p>
    <w:p w14:paraId="03C503EB" w14:textId="316765A6" w:rsidR="00A94D4A" w:rsidRPr="009C58F2" w:rsidRDefault="00A94D4A" w:rsidP="000D7C72">
      <w:pPr>
        <w:spacing w:line="480" w:lineRule="auto"/>
        <w:jc w:val="both"/>
        <w:rPr>
          <w:b/>
          <w:color w:val="000000"/>
          <w:sz w:val="20"/>
          <w:szCs w:val="20"/>
        </w:rPr>
      </w:pPr>
      <w:r w:rsidRPr="009C58F2">
        <w:rPr>
          <w:b/>
          <w:color w:val="000000"/>
          <w:sz w:val="20"/>
          <w:szCs w:val="20"/>
        </w:rPr>
        <w:t>Article word count</w:t>
      </w:r>
      <w:r w:rsidR="003D5654" w:rsidRPr="009C58F2">
        <w:rPr>
          <w:b/>
          <w:color w:val="000000"/>
          <w:sz w:val="20"/>
          <w:szCs w:val="20"/>
        </w:rPr>
        <w:t xml:space="preserve"> (excluding abstract and references)</w:t>
      </w:r>
      <w:r w:rsidRPr="009C58F2">
        <w:rPr>
          <w:b/>
          <w:color w:val="000000"/>
          <w:sz w:val="20"/>
          <w:szCs w:val="20"/>
        </w:rPr>
        <w:t>:</w:t>
      </w:r>
      <w:r w:rsidR="00F8765C" w:rsidRPr="009C58F2">
        <w:rPr>
          <w:b/>
          <w:color w:val="000000"/>
          <w:sz w:val="20"/>
          <w:szCs w:val="20"/>
        </w:rPr>
        <w:t xml:space="preserve"> </w:t>
      </w:r>
      <w:r w:rsidR="00F8765C" w:rsidRPr="009C58F2">
        <w:rPr>
          <w:bCs/>
          <w:color w:val="000000"/>
          <w:sz w:val="20"/>
          <w:szCs w:val="20"/>
        </w:rPr>
        <w:t>1</w:t>
      </w:r>
      <w:r w:rsidR="009E3A0A" w:rsidRPr="009C58F2">
        <w:rPr>
          <w:bCs/>
          <w:color w:val="000000"/>
          <w:sz w:val="20"/>
          <w:szCs w:val="20"/>
        </w:rPr>
        <w:t>694</w:t>
      </w:r>
    </w:p>
    <w:p w14:paraId="1849537A" w14:textId="0BA9D217" w:rsidR="000D7C72" w:rsidRPr="009C58F2" w:rsidRDefault="000D7C72" w:rsidP="000D7C72">
      <w:pPr>
        <w:widowControl w:val="0"/>
        <w:autoSpaceDE w:val="0"/>
        <w:autoSpaceDN w:val="0"/>
        <w:adjustRightInd w:val="0"/>
        <w:spacing w:line="480" w:lineRule="auto"/>
        <w:ind w:left="640" w:hanging="640"/>
        <w:rPr>
          <w:color w:val="000000"/>
          <w:sz w:val="20"/>
          <w:szCs w:val="20"/>
        </w:rPr>
      </w:pPr>
      <w:r w:rsidRPr="009C58F2">
        <w:rPr>
          <w:b/>
          <w:color w:val="000000"/>
          <w:sz w:val="20"/>
          <w:szCs w:val="20"/>
        </w:rPr>
        <w:lastRenderedPageBreak/>
        <w:t>Number of references:</w:t>
      </w:r>
      <w:r w:rsidRPr="009C58F2">
        <w:rPr>
          <w:color w:val="000000"/>
          <w:sz w:val="20"/>
          <w:szCs w:val="20"/>
        </w:rPr>
        <w:t xml:space="preserve"> </w:t>
      </w:r>
      <w:r w:rsidR="00F8765C" w:rsidRPr="009C58F2">
        <w:rPr>
          <w:color w:val="000000"/>
          <w:sz w:val="20"/>
          <w:szCs w:val="20"/>
        </w:rPr>
        <w:t>16</w:t>
      </w:r>
    </w:p>
    <w:p w14:paraId="5014227F" w14:textId="0324D5D0" w:rsidR="000D7C72" w:rsidRPr="009C58F2" w:rsidRDefault="000D7C72" w:rsidP="000D7C72">
      <w:pPr>
        <w:widowControl w:val="0"/>
        <w:autoSpaceDE w:val="0"/>
        <w:autoSpaceDN w:val="0"/>
        <w:adjustRightInd w:val="0"/>
        <w:spacing w:line="480" w:lineRule="auto"/>
        <w:ind w:left="640" w:hanging="640"/>
        <w:rPr>
          <w:b/>
          <w:color w:val="000000"/>
          <w:sz w:val="20"/>
          <w:szCs w:val="20"/>
        </w:rPr>
      </w:pPr>
      <w:r w:rsidRPr="009C58F2">
        <w:rPr>
          <w:b/>
          <w:color w:val="000000"/>
          <w:sz w:val="20"/>
          <w:szCs w:val="20"/>
        </w:rPr>
        <w:t>Number of tables:</w:t>
      </w:r>
      <w:r w:rsidRPr="009C58F2">
        <w:rPr>
          <w:color w:val="000000"/>
          <w:sz w:val="20"/>
          <w:szCs w:val="20"/>
        </w:rPr>
        <w:t xml:space="preserve"> </w:t>
      </w:r>
      <w:r w:rsidR="009D47E1" w:rsidRPr="009C58F2">
        <w:rPr>
          <w:color w:val="000000"/>
          <w:sz w:val="20"/>
          <w:szCs w:val="20"/>
        </w:rPr>
        <w:t>2</w:t>
      </w:r>
    </w:p>
    <w:p w14:paraId="2F7C3E4D" w14:textId="5AF24040" w:rsidR="000D7C72" w:rsidRPr="009C58F2" w:rsidRDefault="000D7C72" w:rsidP="000D7C72">
      <w:pPr>
        <w:spacing w:line="480" w:lineRule="auto"/>
        <w:jc w:val="both"/>
        <w:rPr>
          <w:color w:val="000000"/>
          <w:sz w:val="20"/>
          <w:szCs w:val="20"/>
        </w:rPr>
      </w:pPr>
      <w:r w:rsidRPr="009C58F2">
        <w:rPr>
          <w:b/>
          <w:color w:val="000000"/>
          <w:sz w:val="20"/>
          <w:szCs w:val="20"/>
        </w:rPr>
        <w:t xml:space="preserve">Number of figures: </w:t>
      </w:r>
      <w:r w:rsidR="001D2206" w:rsidRPr="009C58F2">
        <w:rPr>
          <w:color w:val="000000"/>
          <w:sz w:val="20"/>
          <w:szCs w:val="20"/>
        </w:rPr>
        <w:t>3</w:t>
      </w:r>
    </w:p>
    <w:p w14:paraId="2C7B91BB" w14:textId="59DCF635" w:rsidR="003D5654" w:rsidRPr="009C58F2" w:rsidRDefault="000D7C72" w:rsidP="00C05149">
      <w:pPr>
        <w:spacing w:line="480" w:lineRule="auto"/>
        <w:jc w:val="both"/>
        <w:rPr>
          <w:b/>
          <w:sz w:val="20"/>
          <w:szCs w:val="20"/>
        </w:rPr>
      </w:pPr>
      <w:r w:rsidRPr="009C58F2">
        <w:rPr>
          <w:b/>
          <w:sz w:val="20"/>
          <w:szCs w:val="20"/>
        </w:rPr>
        <w:t>(Web</w:t>
      </w:r>
      <w:r w:rsidR="00403B48" w:rsidRPr="009C58F2">
        <w:rPr>
          <w:b/>
          <w:sz w:val="20"/>
          <w:szCs w:val="20"/>
        </w:rPr>
        <w:t>) appendix</w:t>
      </w:r>
      <w:r w:rsidRPr="009C58F2">
        <w:rPr>
          <w:b/>
          <w:sz w:val="20"/>
          <w:szCs w:val="20"/>
        </w:rPr>
        <w:t xml:space="preserve">: </w:t>
      </w:r>
      <w:r w:rsidR="00F8765C" w:rsidRPr="009C58F2">
        <w:rPr>
          <w:b/>
          <w:sz w:val="20"/>
          <w:szCs w:val="20"/>
        </w:rPr>
        <w:t>3</w:t>
      </w:r>
    </w:p>
    <w:p w14:paraId="6128439D" w14:textId="5D43B723" w:rsidR="00086191" w:rsidRPr="009C58F2" w:rsidRDefault="00077116" w:rsidP="003D5654">
      <w:pPr>
        <w:spacing w:line="480" w:lineRule="auto"/>
        <w:outlineLvl w:val="0"/>
        <w:rPr>
          <w:b/>
          <w:bCs/>
          <w:sz w:val="20"/>
          <w:szCs w:val="20"/>
        </w:rPr>
      </w:pPr>
      <w:r w:rsidRPr="009C58F2">
        <w:rPr>
          <w:b/>
          <w:bCs/>
          <w:sz w:val="20"/>
          <w:szCs w:val="20"/>
        </w:rPr>
        <w:t>Declaration</w:t>
      </w:r>
      <w:r w:rsidR="00086191" w:rsidRPr="009C58F2">
        <w:rPr>
          <w:b/>
          <w:bCs/>
          <w:sz w:val="20"/>
          <w:szCs w:val="20"/>
        </w:rPr>
        <w:t xml:space="preserve"> of competing interests:</w:t>
      </w:r>
    </w:p>
    <w:p w14:paraId="62C035C5" w14:textId="346D537A" w:rsidR="00086191" w:rsidRPr="009C58F2" w:rsidRDefault="00086191" w:rsidP="00086191">
      <w:pPr>
        <w:spacing w:line="480" w:lineRule="auto"/>
        <w:ind w:firstLine="720"/>
        <w:outlineLvl w:val="0"/>
        <w:rPr>
          <w:b/>
          <w:sz w:val="20"/>
          <w:szCs w:val="20"/>
        </w:rPr>
      </w:pPr>
      <w:r w:rsidRPr="009C58F2">
        <w:rPr>
          <w:sz w:val="20"/>
          <w:szCs w:val="20"/>
        </w:rPr>
        <w:t>JP has received grant funding from GSK to conduct methodological research on Electronic health records to improve the drug discovery process.</w:t>
      </w:r>
    </w:p>
    <w:p w14:paraId="2C89DE7E" w14:textId="1F97096E" w:rsidR="00086191" w:rsidRPr="009C58F2" w:rsidRDefault="003D5654" w:rsidP="003D5654">
      <w:pPr>
        <w:spacing w:line="480" w:lineRule="auto"/>
        <w:outlineLvl w:val="0"/>
        <w:rPr>
          <w:b/>
          <w:sz w:val="20"/>
          <w:szCs w:val="20"/>
        </w:rPr>
      </w:pPr>
      <w:r w:rsidRPr="009C58F2">
        <w:rPr>
          <w:b/>
          <w:sz w:val="20"/>
          <w:szCs w:val="20"/>
        </w:rPr>
        <w:t xml:space="preserve">Funding </w:t>
      </w:r>
    </w:p>
    <w:p w14:paraId="678A7557" w14:textId="77777777" w:rsidR="003D5654" w:rsidRPr="009C58F2" w:rsidRDefault="003D5654" w:rsidP="003D5654">
      <w:pPr>
        <w:spacing w:line="480" w:lineRule="auto"/>
        <w:ind w:firstLine="720"/>
        <w:outlineLvl w:val="0"/>
        <w:rPr>
          <w:sz w:val="20"/>
          <w:szCs w:val="20"/>
          <w:lang w:val="en-US"/>
        </w:rPr>
      </w:pPr>
      <w:r w:rsidRPr="009C58F2">
        <w:rPr>
          <w:sz w:val="20"/>
          <w:szCs w:val="20"/>
          <w:lang w:val="en-US"/>
        </w:rPr>
        <w:t>AFS is supported by BHF grant PG/18/5033837 and the UCL BHF Research Accelerator AA/18/6/34223.</w:t>
      </w:r>
    </w:p>
    <w:p w14:paraId="45C48663" w14:textId="77777777" w:rsidR="003D5654" w:rsidRPr="009C58F2" w:rsidRDefault="003D5654" w:rsidP="003D5654">
      <w:pPr>
        <w:spacing w:line="480" w:lineRule="auto"/>
        <w:ind w:firstLine="720"/>
        <w:outlineLvl w:val="0"/>
        <w:rPr>
          <w:sz w:val="20"/>
          <w:szCs w:val="20"/>
        </w:rPr>
      </w:pPr>
      <w:r w:rsidRPr="009C58F2">
        <w:rPr>
          <w:sz w:val="20"/>
          <w:szCs w:val="20"/>
          <w:lang w:val="en-US"/>
        </w:rPr>
        <w:t>This work was supported by the British Regional Heart Study team for data collection. The British Regional Heart study is supported by British Heart Foundation grant (RG/13/16/30528). The British Heart Foundation had no role in the design and conduct of the study; collection, management, analysis, and interpretation of the data; preparation, review, or approval of the manuscript; and decision to submit the manuscript for publication.</w:t>
      </w:r>
    </w:p>
    <w:p w14:paraId="1F646BF8" w14:textId="77777777" w:rsidR="003D5654" w:rsidRPr="009C58F2" w:rsidRDefault="003D5654" w:rsidP="003D5654">
      <w:pPr>
        <w:spacing w:line="480" w:lineRule="auto"/>
        <w:ind w:firstLine="720"/>
        <w:outlineLvl w:val="0"/>
        <w:rPr>
          <w:sz w:val="20"/>
          <w:szCs w:val="20"/>
        </w:rPr>
      </w:pPr>
      <w:r w:rsidRPr="009C58F2">
        <w:rPr>
          <w:sz w:val="20"/>
          <w:szCs w:val="20"/>
        </w:rPr>
        <w:t>The SABRE study was funded at baseline by the Medical Research Council, Diabetes UK, and British Heart Foundation and at follow-up by the Wellcome Trust (082464/Z/07/Z), British Heart Foundation (SP/07/001/23603, PG/08/103, PG/12/29/29497 and CS/13/1/30327) and Diabetes UK(13/0004774)  NC and ADH receive support from the National Institute for Health Research University College London Hospitals Biomedical Research Centre.</w:t>
      </w:r>
    </w:p>
    <w:p w14:paraId="0248FCF7" w14:textId="416BFD05" w:rsidR="007D18AA" w:rsidRPr="009C58F2" w:rsidRDefault="003D5654" w:rsidP="005C7A95">
      <w:pPr>
        <w:spacing w:line="480" w:lineRule="auto"/>
        <w:ind w:firstLine="720"/>
        <w:rPr>
          <w:sz w:val="20"/>
          <w:szCs w:val="20"/>
        </w:rPr>
      </w:pPr>
      <w:r w:rsidRPr="009C58F2">
        <w:rPr>
          <w:sz w:val="20"/>
          <w:szCs w:val="20"/>
        </w:rPr>
        <w:t>The Whitehall II study has been supported by grants from the UK Medical Research Council (MRC K013351, R024227, S011676); the British Heart Foundation (PG/11/63/29011 and RG/13/2/30098); the British Health and Safety Executive; the British Department of Health; the National Heart, Lung, and Blood Institute (R01HL036310); the National Institute on Ageing, National Institute of Health (NIA R01AG056477, R01AG034454); the Economic and Social Research Council (ES/J023299/1). M Kivimaki is supported by the MRC, UK (K013351, R024227, S011676), NIA, US (R01AG056477) and the Academy of Finland (311492).</w:t>
      </w:r>
      <w:r w:rsidR="007D18AA" w:rsidRPr="009C58F2">
        <w:rPr>
          <w:sz w:val="20"/>
          <w:szCs w:val="20"/>
        </w:rPr>
        <w:t xml:space="preserve"> </w:t>
      </w:r>
    </w:p>
    <w:p w14:paraId="792C54DA" w14:textId="0C72D147" w:rsidR="007D18AA" w:rsidRPr="009C58F2" w:rsidRDefault="007D18AA" w:rsidP="007D18AA">
      <w:pPr>
        <w:spacing w:line="480" w:lineRule="auto"/>
        <w:rPr>
          <w:rFonts w:ascii="-webkit-standard" w:hAnsi="-webkit-standard"/>
          <w:b/>
          <w:bCs/>
          <w:color w:val="000000"/>
          <w:sz w:val="20"/>
          <w:szCs w:val="20"/>
        </w:rPr>
      </w:pPr>
      <w:r w:rsidRPr="009C58F2">
        <w:rPr>
          <w:rFonts w:ascii="-webkit-standard" w:hAnsi="-webkit-standard"/>
          <w:b/>
          <w:bCs/>
          <w:color w:val="000000"/>
          <w:sz w:val="20"/>
          <w:szCs w:val="20"/>
        </w:rPr>
        <w:t>Ethical approval</w:t>
      </w:r>
    </w:p>
    <w:p w14:paraId="2BD35834" w14:textId="23EA6FEC" w:rsidR="00F75460" w:rsidRPr="009C58F2" w:rsidRDefault="00F75460" w:rsidP="00F75460">
      <w:pPr>
        <w:spacing w:line="480" w:lineRule="auto"/>
        <w:rPr>
          <w:color w:val="000000"/>
          <w:sz w:val="20"/>
          <w:szCs w:val="20"/>
        </w:rPr>
      </w:pPr>
      <w:r w:rsidRPr="009C58F2">
        <w:rPr>
          <w:rFonts w:ascii="-webkit-standard" w:hAnsi="-webkit-standard"/>
          <w:b/>
          <w:bCs/>
          <w:color w:val="000000"/>
          <w:sz w:val="20"/>
          <w:szCs w:val="20"/>
        </w:rPr>
        <w:tab/>
      </w:r>
      <w:r w:rsidRPr="009C58F2">
        <w:rPr>
          <w:color w:val="000000"/>
          <w:sz w:val="20"/>
          <w:szCs w:val="20"/>
        </w:rPr>
        <w:t>Local research ethics committees provided ethical approval and participants gave written informed consent.</w:t>
      </w:r>
    </w:p>
    <w:p w14:paraId="019176F5" w14:textId="01880F44" w:rsidR="003D5654" w:rsidRPr="009C58F2" w:rsidRDefault="003D5654" w:rsidP="003D5654">
      <w:pPr>
        <w:spacing w:line="480" w:lineRule="auto"/>
        <w:rPr>
          <w:bCs/>
          <w:sz w:val="20"/>
          <w:szCs w:val="20"/>
        </w:rPr>
      </w:pPr>
      <w:r w:rsidRPr="009C58F2">
        <w:rPr>
          <w:b/>
          <w:sz w:val="20"/>
          <w:szCs w:val="20"/>
        </w:rPr>
        <w:t xml:space="preserve">Guarantor: </w:t>
      </w:r>
      <w:r w:rsidR="003029EA" w:rsidRPr="009C58F2">
        <w:rPr>
          <w:bCs/>
          <w:sz w:val="20"/>
          <w:szCs w:val="20"/>
        </w:rPr>
        <w:t xml:space="preserve">AFS, </w:t>
      </w:r>
      <w:r w:rsidRPr="009C58F2">
        <w:rPr>
          <w:bCs/>
          <w:sz w:val="20"/>
          <w:szCs w:val="20"/>
        </w:rPr>
        <w:t>RJ</w:t>
      </w:r>
    </w:p>
    <w:p w14:paraId="076F9F9D" w14:textId="0FE17CD7" w:rsidR="003D5654" w:rsidRPr="009C58F2" w:rsidRDefault="003D5654" w:rsidP="003D5654">
      <w:pPr>
        <w:spacing w:line="480" w:lineRule="auto"/>
        <w:rPr>
          <w:b/>
          <w:sz w:val="20"/>
          <w:szCs w:val="20"/>
        </w:rPr>
      </w:pPr>
      <w:r w:rsidRPr="009C58F2">
        <w:rPr>
          <w:b/>
          <w:sz w:val="20"/>
          <w:szCs w:val="20"/>
        </w:rPr>
        <w:t>Contributorship</w:t>
      </w:r>
    </w:p>
    <w:p w14:paraId="36E1BCD0" w14:textId="1746F712" w:rsidR="009A5FA5" w:rsidRPr="009C58F2" w:rsidRDefault="003D5654" w:rsidP="00C30C98">
      <w:pPr>
        <w:spacing w:line="480" w:lineRule="auto"/>
        <w:ind w:firstLine="720"/>
        <w:rPr>
          <w:sz w:val="20"/>
          <w:szCs w:val="20"/>
        </w:rPr>
      </w:pPr>
      <w:r w:rsidRPr="009C58F2">
        <w:rPr>
          <w:sz w:val="20"/>
          <w:szCs w:val="20"/>
        </w:rPr>
        <w:lastRenderedPageBreak/>
        <w:t>RJ, GW, ADH and AFS contributed to the idea and design of the study. RJ drafted the initial the manuscript, GW ADH and AFS revised the manuscript. RJ performed the presented analyses, had complete access to all the data, and takes responsibility for the integrity and accuracy of the presented results. JE, TG, DAL, JP, OP, TS, TT, AH, NC, MK, DK, MK, ADH, JPC, SH, ADH and AFS contributed to data acquisition and interpretation.</w:t>
      </w:r>
      <w:r w:rsidR="00C30C98" w:rsidRPr="009C58F2">
        <w:rPr>
          <w:sz w:val="20"/>
          <w:szCs w:val="20"/>
        </w:rPr>
        <w:t xml:space="preserve"> All authors reviewed and edited the manuscript and approved the final version of the manuscript</w:t>
      </w:r>
      <w:r w:rsidR="005C7A95" w:rsidRPr="009C58F2">
        <w:rPr>
          <w:sz w:val="20"/>
          <w:szCs w:val="20"/>
        </w:rPr>
        <w:t>.</w:t>
      </w:r>
      <w:r w:rsidR="009A5FA5" w:rsidRPr="009C58F2">
        <w:rPr>
          <w:sz w:val="20"/>
          <w:szCs w:val="20"/>
        </w:rPr>
        <w:t xml:space="preserve"> </w:t>
      </w:r>
    </w:p>
    <w:p w14:paraId="30FC3874" w14:textId="26984172" w:rsidR="009A5FA5" w:rsidRPr="009C58F2" w:rsidRDefault="009A5FA5">
      <w:pPr>
        <w:spacing w:after="160" w:line="259" w:lineRule="auto"/>
        <w:rPr>
          <w:sz w:val="20"/>
          <w:szCs w:val="20"/>
        </w:rPr>
      </w:pPr>
      <w:r w:rsidRPr="009C58F2">
        <w:rPr>
          <w:sz w:val="20"/>
          <w:szCs w:val="20"/>
        </w:rPr>
        <w:br w:type="page"/>
      </w:r>
    </w:p>
    <w:p w14:paraId="5FC16DC4" w14:textId="77777777" w:rsidR="003E1AF0" w:rsidRPr="009C58F2" w:rsidRDefault="000D7C72" w:rsidP="00BD4F77">
      <w:pPr>
        <w:spacing w:line="480" w:lineRule="auto"/>
        <w:rPr>
          <w:b/>
          <w:sz w:val="20"/>
          <w:szCs w:val="20"/>
        </w:rPr>
      </w:pPr>
      <w:r w:rsidRPr="009C58F2">
        <w:rPr>
          <w:b/>
          <w:sz w:val="20"/>
          <w:szCs w:val="20"/>
        </w:rPr>
        <w:lastRenderedPageBreak/>
        <w:t>Abstract</w:t>
      </w:r>
    </w:p>
    <w:p w14:paraId="1A9CF03E" w14:textId="067AA27A" w:rsidR="000D7C72" w:rsidRPr="009C58F2" w:rsidRDefault="000D7C72" w:rsidP="00BD4F77">
      <w:pPr>
        <w:spacing w:line="480" w:lineRule="auto"/>
        <w:rPr>
          <w:b/>
          <w:sz w:val="20"/>
          <w:szCs w:val="20"/>
        </w:rPr>
      </w:pPr>
      <w:r w:rsidRPr="009C58F2">
        <w:rPr>
          <w:b/>
          <w:sz w:val="20"/>
          <w:szCs w:val="20"/>
        </w:rPr>
        <w:t>Background</w:t>
      </w:r>
    </w:p>
    <w:p w14:paraId="3B763401" w14:textId="452CC70C" w:rsidR="00E72B02" w:rsidRPr="009C58F2" w:rsidRDefault="00E72B02" w:rsidP="00E72B02">
      <w:pPr>
        <w:spacing w:line="480" w:lineRule="auto"/>
        <w:rPr>
          <w:color w:val="000000"/>
          <w:sz w:val="20"/>
          <w:szCs w:val="20"/>
          <w:shd w:val="clear" w:color="auto" w:fill="FFFFFF"/>
        </w:rPr>
      </w:pPr>
      <w:r w:rsidRPr="009C58F2">
        <w:rPr>
          <w:sz w:val="20"/>
          <w:szCs w:val="20"/>
        </w:rPr>
        <w:t xml:space="preserve">Nuclear magnetic resonance allows </w:t>
      </w:r>
      <w:r w:rsidR="00D04D7A" w:rsidRPr="009C58F2">
        <w:rPr>
          <w:sz w:val="20"/>
          <w:szCs w:val="20"/>
        </w:rPr>
        <w:t>triglycerides (</w:t>
      </w:r>
      <w:r w:rsidRPr="009C58F2">
        <w:rPr>
          <w:sz w:val="20"/>
          <w:szCs w:val="20"/>
        </w:rPr>
        <w:t>TG</w:t>
      </w:r>
      <w:r w:rsidR="00D04D7A" w:rsidRPr="009C58F2">
        <w:rPr>
          <w:sz w:val="20"/>
          <w:szCs w:val="20"/>
        </w:rPr>
        <w:t>)</w:t>
      </w:r>
      <w:r w:rsidRPr="009C58F2">
        <w:rPr>
          <w:sz w:val="20"/>
          <w:szCs w:val="20"/>
        </w:rPr>
        <w:t xml:space="preserve"> to be subclassified into 14 different classes based on particle size and lipid content. We recently showed that these sub-fractions have differential associations with cardiovascular disease events.  Here we report the distributions and define</w:t>
      </w:r>
      <w:r w:rsidRPr="009C58F2">
        <w:rPr>
          <w:color w:val="000000"/>
          <w:sz w:val="20"/>
          <w:szCs w:val="20"/>
          <w:shd w:val="clear" w:color="auto" w:fill="FFFFFF"/>
        </w:rPr>
        <w:t xml:space="preserve"> reference interval ranges for 14 TG-containing lipoprotein sub-fraction metabolites</w:t>
      </w:r>
      <w:r w:rsidR="008F3CCE" w:rsidRPr="009C58F2">
        <w:rPr>
          <w:color w:val="000000"/>
          <w:sz w:val="20"/>
          <w:szCs w:val="20"/>
          <w:shd w:val="clear" w:color="auto" w:fill="FFFFFF"/>
        </w:rPr>
        <w:t>.</w:t>
      </w:r>
    </w:p>
    <w:p w14:paraId="7951F7AC" w14:textId="77777777" w:rsidR="00BD4F77" w:rsidRPr="009C58F2" w:rsidRDefault="00BD4F77" w:rsidP="00095749">
      <w:pPr>
        <w:spacing w:line="480" w:lineRule="auto"/>
        <w:rPr>
          <w:sz w:val="20"/>
          <w:szCs w:val="20"/>
        </w:rPr>
      </w:pPr>
    </w:p>
    <w:p w14:paraId="45B826C5" w14:textId="77777777" w:rsidR="00394D67" w:rsidRPr="009C58F2" w:rsidRDefault="007B3D20" w:rsidP="00BD4F77">
      <w:pPr>
        <w:spacing w:line="480" w:lineRule="auto"/>
        <w:rPr>
          <w:b/>
          <w:sz w:val="20"/>
          <w:szCs w:val="20"/>
        </w:rPr>
      </w:pPr>
      <w:r w:rsidRPr="009C58F2">
        <w:rPr>
          <w:b/>
          <w:sz w:val="20"/>
          <w:szCs w:val="20"/>
        </w:rPr>
        <w:t>Methods</w:t>
      </w:r>
    </w:p>
    <w:p w14:paraId="0D370F75" w14:textId="39AE44F1" w:rsidR="00683C77" w:rsidRPr="009C58F2" w:rsidRDefault="009815BE" w:rsidP="00687A40">
      <w:pPr>
        <w:spacing w:line="480" w:lineRule="auto"/>
        <w:rPr>
          <w:sz w:val="20"/>
          <w:szCs w:val="20"/>
        </w:rPr>
      </w:pPr>
      <w:r w:rsidRPr="009C58F2">
        <w:rPr>
          <w:sz w:val="20"/>
          <w:szCs w:val="20"/>
        </w:rPr>
        <w:t xml:space="preserve">Lipoprotein sub-fractions using the Nightingale NMR platform were measured in </w:t>
      </w:r>
      <w:r w:rsidR="00383344" w:rsidRPr="009C58F2">
        <w:rPr>
          <w:sz w:val="20"/>
          <w:szCs w:val="20"/>
        </w:rPr>
        <w:t>9,073</w:t>
      </w:r>
      <w:r w:rsidR="00394D67" w:rsidRPr="009C58F2">
        <w:rPr>
          <w:sz w:val="20"/>
          <w:szCs w:val="20"/>
        </w:rPr>
        <w:t xml:space="preserve"> participant</w:t>
      </w:r>
      <w:r w:rsidR="00F9056B" w:rsidRPr="009C58F2">
        <w:rPr>
          <w:sz w:val="20"/>
          <w:szCs w:val="20"/>
        </w:rPr>
        <w:t>s</w:t>
      </w:r>
      <w:r w:rsidR="00394D67" w:rsidRPr="009C58F2">
        <w:rPr>
          <w:sz w:val="20"/>
          <w:szCs w:val="20"/>
        </w:rPr>
        <w:t xml:space="preserve"> </w:t>
      </w:r>
      <w:r w:rsidR="00683C77" w:rsidRPr="009C58F2">
        <w:rPr>
          <w:sz w:val="20"/>
          <w:szCs w:val="20"/>
        </w:rPr>
        <w:t xml:space="preserve">from 4 cohort studies contributing to the UCL-Edinburgh-Bristol (UCLEB) </w:t>
      </w:r>
      <w:r w:rsidR="00211C62" w:rsidRPr="009C58F2">
        <w:rPr>
          <w:sz w:val="20"/>
          <w:szCs w:val="20"/>
        </w:rPr>
        <w:t>consortiu</w:t>
      </w:r>
      <w:r w:rsidRPr="009C58F2">
        <w:rPr>
          <w:sz w:val="20"/>
          <w:szCs w:val="20"/>
        </w:rPr>
        <w:t>m</w:t>
      </w:r>
      <w:r w:rsidR="00683C77" w:rsidRPr="009C58F2">
        <w:rPr>
          <w:sz w:val="20"/>
          <w:szCs w:val="20"/>
        </w:rPr>
        <w:t xml:space="preserve">. </w:t>
      </w:r>
      <w:r w:rsidR="00F9056B" w:rsidRPr="009C58F2">
        <w:rPr>
          <w:sz w:val="20"/>
          <w:szCs w:val="20"/>
        </w:rPr>
        <w:t>The</w:t>
      </w:r>
      <w:r w:rsidR="0090233D" w:rsidRPr="009C58F2">
        <w:rPr>
          <w:sz w:val="20"/>
          <w:szCs w:val="20"/>
        </w:rPr>
        <w:t xml:space="preserve"> </w:t>
      </w:r>
      <w:r w:rsidR="00F9056B" w:rsidRPr="009C58F2">
        <w:rPr>
          <w:sz w:val="20"/>
          <w:szCs w:val="20"/>
        </w:rPr>
        <w:t xml:space="preserve">distribution </w:t>
      </w:r>
      <w:r w:rsidR="009E31F3" w:rsidRPr="009C58F2">
        <w:rPr>
          <w:sz w:val="20"/>
          <w:szCs w:val="20"/>
        </w:rPr>
        <w:t xml:space="preserve">of each </w:t>
      </w:r>
      <w:r w:rsidR="00972ECD" w:rsidRPr="009C58F2">
        <w:rPr>
          <w:sz w:val="20"/>
          <w:szCs w:val="20"/>
        </w:rPr>
        <w:t xml:space="preserve">metabolite </w:t>
      </w:r>
      <w:r w:rsidR="009E31F3" w:rsidRPr="009C58F2">
        <w:rPr>
          <w:sz w:val="20"/>
          <w:szCs w:val="20"/>
        </w:rPr>
        <w:t xml:space="preserve">was </w:t>
      </w:r>
      <w:r w:rsidR="008F3CCE" w:rsidRPr="009C58F2">
        <w:rPr>
          <w:sz w:val="20"/>
          <w:szCs w:val="20"/>
        </w:rPr>
        <w:t>assessed,</w:t>
      </w:r>
      <w:r w:rsidR="009E31F3" w:rsidRPr="009C58F2">
        <w:rPr>
          <w:sz w:val="20"/>
          <w:szCs w:val="20"/>
        </w:rPr>
        <w:t xml:space="preserve"> </w:t>
      </w:r>
      <w:r w:rsidR="00A35EAE" w:rsidRPr="009C58F2">
        <w:rPr>
          <w:sz w:val="20"/>
          <w:szCs w:val="20"/>
        </w:rPr>
        <w:t xml:space="preserve">and </w:t>
      </w:r>
      <w:r w:rsidR="0005500D" w:rsidRPr="009C58F2">
        <w:rPr>
          <w:sz w:val="20"/>
          <w:szCs w:val="20"/>
        </w:rPr>
        <w:t>reference interval ranges</w:t>
      </w:r>
      <w:r w:rsidR="009E31F3" w:rsidRPr="009C58F2">
        <w:rPr>
          <w:sz w:val="20"/>
          <w:szCs w:val="20"/>
        </w:rPr>
        <w:t xml:space="preserve"> were calculated for </w:t>
      </w:r>
      <w:r w:rsidR="005A779F" w:rsidRPr="009C58F2">
        <w:rPr>
          <w:sz w:val="20"/>
          <w:szCs w:val="20"/>
        </w:rPr>
        <w:t xml:space="preserve">in a disease-free population </w:t>
      </w:r>
      <w:r w:rsidR="00CA454C" w:rsidRPr="009C58F2">
        <w:rPr>
          <w:sz w:val="20"/>
          <w:szCs w:val="20"/>
        </w:rPr>
        <w:t>sex</w:t>
      </w:r>
      <w:r w:rsidR="00234485" w:rsidRPr="009C58F2">
        <w:rPr>
          <w:sz w:val="20"/>
          <w:szCs w:val="20"/>
        </w:rPr>
        <w:t xml:space="preserve">, </w:t>
      </w:r>
      <w:r w:rsidR="009E31F3" w:rsidRPr="009C58F2">
        <w:rPr>
          <w:sz w:val="20"/>
          <w:szCs w:val="20"/>
        </w:rPr>
        <w:t xml:space="preserve">age </w:t>
      </w:r>
      <w:r w:rsidR="00CA454C" w:rsidRPr="009C58F2">
        <w:rPr>
          <w:sz w:val="20"/>
          <w:szCs w:val="20"/>
        </w:rPr>
        <w:t>(&lt;55, 55-65, &gt;65 years)</w:t>
      </w:r>
      <w:r w:rsidR="00234485" w:rsidRPr="009C58F2">
        <w:rPr>
          <w:sz w:val="20"/>
          <w:szCs w:val="20"/>
        </w:rPr>
        <w:t xml:space="preserve">, </w:t>
      </w:r>
      <w:r w:rsidR="005A779F" w:rsidRPr="009C58F2">
        <w:rPr>
          <w:sz w:val="20"/>
          <w:szCs w:val="20"/>
        </w:rPr>
        <w:t xml:space="preserve">and </w:t>
      </w:r>
      <w:r w:rsidR="00234485" w:rsidRPr="009C58F2">
        <w:rPr>
          <w:sz w:val="20"/>
          <w:szCs w:val="20"/>
        </w:rPr>
        <w:t xml:space="preserve">in </w:t>
      </w:r>
      <w:r w:rsidR="008D7AC0" w:rsidRPr="009C58F2">
        <w:rPr>
          <w:sz w:val="20"/>
          <w:szCs w:val="20"/>
        </w:rPr>
        <w:t xml:space="preserve">a subgroup population of </w:t>
      </w:r>
      <w:r w:rsidR="00234485" w:rsidRPr="009C58F2">
        <w:rPr>
          <w:sz w:val="20"/>
          <w:szCs w:val="20"/>
        </w:rPr>
        <w:t>subjects with cardiovascular dis</w:t>
      </w:r>
      <w:r w:rsidR="008F3CCE" w:rsidRPr="009C58F2">
        <w:rPr>
          <w:sz w:val="20"/>
          <w:szCs w:val="20"/>
        </w:rPr>
        <w:t>ease</w:t>
      </w:r>
      <w:r w:rsidR="00F451A8" w:rsidRPr="009C58F2">
        <w:rPr>
          <w:sz w:val="20"/>
          <w:szCs w:val="20"/>
        </w:rPr>
        <w:t xml:space="preserve"> (CVD)</w:t>
      </w:r>
      <w:r w:rsidR="005A779F" w:rsidRPr="009C58F2">
        <w:rPr>
          <w:sz w:val="20"/>
          <w:szCs w:val="20"/>
        </w:rPr>
        <w:t xml:space="preserve"> or </w:t>
      </w:r>
      <w:r w:rsidR="00234485" w:rsidRPr="009C58F2">
        <w:rPr>
          <w:sz w:val="20"/>
          <w:szCs w:val="20"/>
        </w:rPr>
        <w:t>type 2 diabetes</w:t>
      </w:r>
      <w:r w:rsidR="00D04D7A" w:rsidRPr="009C58F2">
        <w:rPr>
          <w:sz w:val="20"/>
          <w:szCs w:val="20"/>
        </w:rPr>
        <w:t xml:space="preserve"> (T2DM)</w:t>
      </w:r>
      <w:r w:rsidR="00A51EA2" w:rsidRPr="009C58F2">
        <w:rPr>
          <w:sz w:val="20"/>
          <w:szCs w:val="20"/>
        </w:rPr>
        <w:t xml:space="preserve">. </w:t>
      </w:r>
      <w:r w:rsidR="00DF4F62" w:rsidRPr="009C58F2">
        <w:rPr>
          <w:sz w:val="20"/>
          <w:szCs w:val="20"/>
        </w:rPr>
        <w:t>W</w:t>
      </w:r>
      <w:r w:rsidR="0090233D" w:rsidRPr="009C58F2">
        <w:rPr>
          <w:sz w:val="20"/>
          <w:szCs w:val="20"/>
        </w:rPr>
        <w:t xml:space="preserve">e </w:t>
      </w:r>
      <w:r w:rsidR="00DF4F62" w:rsidRPr="009C58F2">
        <w:rPr>
          <w:sz w:val="20"/>
          <w:szCs w:val="20"/>
        </w:rPr>
        <w:t xml:space="preserve">also </w:t>
      </w:r>
      <w:r w:rsidR="0090233D" w:rsidRPr="009C58F2">
        <w:rPr>
          <w:sz w:val="20"/>
          <w:szCs w:val="20"/>
        </w:rPr>
        <w:t>determine</w:t>
      </w:r>
      <w:r w:rsidR="00DF4F62" w:rsidRPr="009C58F2">
        <w:rPr>
          <w:sz w:val="20"/>
          <w:szCs w:val="20"/>
        </w:rPr>
        <w:t>d</w:t>
      </w:r>
      <w:r w:rsidR="0090233D" w:rsidRPr="009C58F2">
        <w:rPr>
          <w:sz w:val="20"/>
          <w:szCs w:val="20"/>
        </w:rPr>
        <w:t xml:space="preserve"> the distribution across BMI and smoking status</w:t>
      </w:r>
      <w:r w:rsidR="00F46BF3" w:rsidRPr="009C58F2">
        <w:rPr>
          <w:sz w:val="20"/>
          <w:szCs w:val="20"/>
        </w:rPr>
        <w:t>.</w:t>
      </w:r>
    </w:p>
    <w:p w14:paraId="449D100E" w14:textId="77777777" w:rsidR="00BD4F77" w:rsidRPr="009C58F2" w:rsidRDefault="00BD4F77" w:rsidP="009E31F3">
      <w:pPr>
        <w:spacing w:line="480" w:lineRule="auto"/>
        <w:rPr>
          <w:sz w:val="20"/>
          <w:szCs w:val="20"/>
        </w:rPr>
      </w:pPr>
    </w:p>
    <w:p w14:paraId="08154874" w14:textId="1EF0AAE3" w:rsidR="007B3D20" w:rsidRPr="009C58F2" w:rsidRDefault="007B3D20" w:rsidP="00BD4F77">
      <w:pPr>
        <w:spacing w:line="480" w:lineRule="auto"/>
        <w:rPr>
          <w:b/>
          <w:sz w:val="20"/>
          <w:szCs w:val="20"/>
        </w:rPr>
      </w:pPr>
      <w:r w:rsidRPr="009C58F2">
        <w:rPr>
          <w:b/>
          <w:sz w:val="20"/>
          <w:szCs w:val="20"/>
        </w:rPr>
        <w:t>Results</w:t>
      </w:r>
    </w:p>
    <w:p w14:paraId="0FE75ADD" w14:textId="32882C5D" w:rsidR="00E72B02" w:rsidRPr="009C58F2" w:rsidRDefault="001E5375" w:rsidP="00E72B02">
      <w:pPr>
        <w:spacing w:line="480" w:lineRule="auto"/>
        <w:rPr>
          <w:sz w:val="20"/>
          <w:szCs w:val="20"/>
        </w:rPr>
      </w:pPr>
      <w:r w:rsidRPr="009C58F2">
        <w:rPr>
          <w:sz w:val="20"/>
          <w:szCs w:val="20"/>
        </w:rPr>
        <w:t>The largest reference interval range</w:t>
      </w:r>
      <w:r w:rsidR="008F3CCE" w:rsidRPr="009C58F2">
        <w:rPr>
          <w:sz w:val="20"/>
          <w:szCs w:val="20"/>
        </w:rPr>
        <w:t xml:space="preserve"> </w:t>
      </w:r>
      <w:r w:rsidRPr="009C58F2">
        <w:rPr>
          <w:sz w:val="20"/>
          <w:szCs w:val="20"/>
        </w:rPr>
        <w:t xml:space="preserve">was observed in the </w:t>
      </w:r>
      <w:r w:rsidR="006F0166" w:rsidRPr="009C58F2">
        <w:rPr>
          <w:sz w:val="20"/>
          <w:szCs w:val="20"/>
        </w:rPr>
        <w:t xml:space="preserve">medium </w:t>
      </w:r>
      <w:r w:rsidRPr="009C58F2">
        <w:rPr>
          <w:sz w:val="20"/>
          <w:szCs w:val="20"/>
        </w:rPr>
        <w:t>VLDL sub-class</w:t>
      </w:r>
      <w:r w:rsidR="006F0166" w:rsidRPr="009C58F2">
        <w:rPr>
          <w:sz w:val="20"/>
          <w:szCs w:val="20"/>
        </w:rPr>
        <w:t xml:space="preserve"> (</w:t>
      </w:r>
      <w:r w:rsidR="008F3CCE" w:rsidRPr="009C58F2">
        <w:rPr>
          <w:sz w:val="20"/>
          <w:szCs w:val="20"/>
        </w:rPr>
        <w:t>2.5</w:t>
      </w:r>
      <w:r w:rsidR="008F3CCE" w:rsidRPr="009C58F2">
        <w:rPr>
          <w:sz w:val="20"/>
          <w:szCs w:val="20"/>
          <w:vertAlign w:val="superscript"/>
        </w:rPr>
        <w:t>th</w:t>
      </w:r>
      <w:r w:rsidR="00E90EBE" w:rsidRPr="009C58F2">
        <w:rPr>
          <w:sz w:val="20"/>
          <w:szCs w:val="20"/>
        </w:rPr>
        <w:t xml:space="preserve"> </w:t>
      </w:r>
      <w:r w:rsidR="008F3CCE" w:rsidRPr="009C58F2">
        <w:rPr>
          <w:sz w:val="20"/>
          <w:szCs w:val="20"/>
        </w:rPr>
        <w:t>97.5</w:t>
      </w:r>
      <w:r w:rsidR="008F3CCE" w:rsidRPr="009C58F2">
        <w:rPr>
          <w:sz w:val="20"/>
          <w:szCs w:val="20"/>
          <w:vertAlign w:val="superscript"/>
        </w:rPr>
        <w:t>th</w:t>
      </w:r>
      <w:r w:rsidR="008F3CCE" w:rsidRPr="009C58F2">
        <w:rPr>
          <w:sz w:val="20"/>
          <w:szCs w:val="20"/>
        </w:rPr>
        <w:t xml:space="preserve"> percentile; </w:t>
      </w:r>
      <w:r w:rsidR="006F0166" w:rsidRPr="009C58F2">
        <w:rPr>
          <w:sz w:val="20"/>
          <w:szCs w:val="20"/>
        </w:rPr>
        <w:t>0.08 to 0.68</w:t>
      </w:r>
      <w:r w:rsidR="008F3CCE" w:rsidRPr="009C58F2">
        <w:rPr>
          <w:sz w:val="20"/>
          <w:szCs w:val="20"/>
        </w:rPr>
        <w:t xml:space="preserve"> mmol/L</w:t>
      </w:r>
      <w:r w:rsidR="006F0166" w:rsidRPr="009C58F2">
        <w:rPr>
          <w:sz w:val="20"/>
          <w:szCs w:val="20"/>
        </w:rPr>
        <w:t>).</w:t>
      </w:r>
      <w:r w:rsidRPr="009C58F2">
        <w:rPr>
          <w:sz w:val="20"/>
          <w:szCs w:val="20"/>
        </w:rPr>
        <w:t xml:space="preserve"> </w:t>
      </w:r>
      <w:r w:rsidR="00015104" w:rsidRPr="009C58F2">
        <w:rPr>
          <w:sz w:val="20"/>
          <w:szCs w:val="20"/>
        </w:rPr>
        <w:t>The</w:t>
      </w:r>
      <w:r w:rsidRPr="009C58F2">
        <w:rPr>
          <w:sz w:val="20"/>
          <w:szCs w:val="20"/>
        </w:rPr>
        <w:t xml:space="preserve"> reference intervals were comparable</w:t>
      </w:r>
      <w:r w:rsidR="00015104" w:rsidRPr="009C58F2">
        <w:rPr>
          <w:sz w:val="20"/>
          <w:szCs w:val="20"/>
        </w:rPr>
        <w:t xml:space="preserve"> among men and women</w:t>
      </w:r>
      <w:r w:rsidRPr="009C58F2">
        <w:rPr>
          <w:sz w:val="20"/>
          <w:szCs w:val="20"/>
        </w:rPr>
        <w:t xml:space="preserve">, with the exception </w:t>
      </w:r>
      <w:r w:rsidR="00370C70" w:rsidRPr="009C58F2">
        <w:rPr>
          <w:sz w:val="20"/>
          <w:szCs w:val="20"/>
        </w:rPr>
        <w:t>of</w:t>
      </w:r>
      <w:r w:rsidRPr="009C58F2">
        <w:rPr>
          <w:sz w:val="20"/>
          <w:szCs w:val="20"/>
        </w:rPr>
        <w:t xml:space="preserve"> TG in HDL. </w:t>
      </w:r>
      <w:r w:rsidR="00E72B02" w:rsidRPr="009C58F2">
        <w:rPr>
          <w:sz w:val="20"/>
          <w:szCs w:val="20"/>
        </w:rPr>
        <w:t>TG sub-fraction concentration</w:t>
      </w:r>
      <w:r w:rsidRPr="009C58F2">
        <w:rPr>
          <w:sz w:val="20"/>
          <w:szCs w:val="20"/>
        </w:rPr>
        <w:t>s</w:t>
      </w:r>
      <w:r w:rsidR="00E72B02" w:rsidRPr="009C58F2">
        <w:rPr>
          <w:sz w:val="20"/>
          <w:szCs w:val="20"/>
        </w:rPr>
        <w:t xml:space="preserve"> </w:t>
      </w:r>
      <w:r w:rsidR="007B21CC" w:rsidRPr="009C58F2">
        <w:rPr>
          <w:sz w:val="20"/>
          <w:szCs w:val="20"/>
        </w:rPr>
        <w:t xml:space="preserve">in VLDL, IDL, LDL and HDL sub-classes </w:t>
      </w:r>
      <w:r w:rsidR="00E72B02" w:rsidRPr="009C58F2">
        <w:rPr>
          <w:sz w:val="20"/>
          <w:szCs w:val="20"/>
        </w:rPr>
        <w:t>increased with increasing age an</w:t>
      </w:r>
      <w:r w:rsidR="00251409" w:rsidRPr="009C58F2">
        <w:rPr>
          <w:sz w:val="20"/>
          <w:szCs w:val="20"/>
        </w:rPr>
        <w:t>d increasing</w:t>
      </w:r>
      <w:r w:rsidR="00E72B02" w:rsidRPr="009C58F2">
        <w:rPr>
          <w:sz w:val="20"/>
          <w:szCs w:val="20"/>
        </w:rPr>
        <w:t xml:space="preserve"> BMI. TG sub-fraction concentrations were significantly higher in ever smokers compared </w:t>
      </w:r>
      <w:r w:rsidRPr="009C58F2">
        <w:rPr>
          <w:sz w:val="20"/>
          <w:szCs w:val="20"/>
        </w:rPr>
        <w:t>to never smokers</w:t>
      </w:r>
      <w:r w:rsidR="007B21CC" w:rsidRPr="009C58F2">
        <w:rPr>
          <w:sz w:val="20"/>
          <w:szCs w:val="20"/>
        </w:rPr>
        <w:t xml:space="preserve"> and among those with </w:t>
      </w:r>
      <w:r w:rsidR="00453CF2" w:rsidRPr="009C58F2">
        <w:rPr>
          <w:sz w:val="20"/>
          <w:szCs w:val="20"/>
        </w:rPr>
        <w:t xml:space="preserve">clinical chemistry measured total TG greater than 1.7 mmol/L, in those with </w:t>
      </w:r>
      <w:r w:rsidR="007B21CC" w:rsidRPr="009C58F2">
        <w:rPr>
          <w:sz w:val="20"/>
          <w:szCs w:val="20"/>
        </w:rPr>
        <w:t>CVD</w:t>
      </w:r>
      <w:r w:rsidR="00110D45" w:rsidRPr="009C58F2">
        <w:rPr>
          <w:sz w:val="20"/>
          <w:szCs w:val="20"/>
        </w:rPr>
        <w:t xml:space="preserve"> and,</w:t>
      </w:r>
      <w:r w:rsidR="007B21CC" w:rsidRPr="009C58F2">
        <w:rPr>
          <w:sz w:val="20"/>
          <w:szCs w:val="20"/>
        </w:rPr>
        <w:t xml:space="preserve"> T2DM as compared to disease free subjects. </w:t>
      </w:r>
    </w:p>
    <w:p w14:paraId="0BED6B4D" w14:textId="77777777" w:rsidR="00BD4F77" w:rsidRPr="009C58F2" w:rsidRDefault="00BD4F77" w:rsidP="009E31F3">
      <w:pPr>
        <w:spacing w:line="480" w:lineRule="auto"/>
        <w:rPr>
          <w:sz w:val="20"/>
          <w:szCs w:val="20"/>
        </w:rPr>
      </w:pPr>
    </w:p>
    <w:p w14:paraId="33892F88" w14:textId="1170A4B0" w:rsidR="007B3D20" w:rsidRPr="009C58F2" w:rsidRDefault="007B3D20" w:rsidP="00BD4F77">
      <w:pPr>
        <w:spacing w:line="480" w:lineRule="auto"/>
        <w:rPr>
          <w:b/>
          <w:sz w:val="20"/>
          <w:szCs w:val="20"/>
        </w:rPr>
      </w:pPr>
      <w:r w:rsidRPr="009C58F2">
        <w:rPr>
          <w:b/>
          <w:sz w:val="20"/>
          <w:szCs w:val="20"/>
        </w:rPr>
        <w:t>Conclusion</w:t>
      </w:r>
    </w:p>
    <w:p w14:paraId="323FD07C" w14:textId="272266A4" w:rsidR="007B3D20" w:rsidRPr="009C58F2" w:rsidRDefault="00E72B02" w:rsidP="001F208B">
      <w:pPr>
        <w:spacing w:line="480" w:lineRule="auto"/>
        <w:rPr>
          <w:b/>
          <w:sz w:val="20"/>
          <w:szCs w:val="20"/>
        </w:rPr>
      </w:pPr>
      <w:r w:rsidRPr="009C58F2">
        <w:rPr>
          <w:sz w:val="20"/>
          <w:szCs w:val="20"/>
        </w:rPr>
        <w:t xml:space="preserve">This is the first study to establish reference interval ranges for 14 TG-containing lipoprotein sub-fractions in samples from the general population measured using the NMR </w:t>
      </w:r>
      <w:r w:rsidR="008F3CCE" w:rsidRPr="009C58F2">
        <w:rPr>
          <w:sz w:val="20"/>
          <w:szCs w:val="20"/>
        </w:rPr>
        <w:t>platform.</w:t>
      </w:r>
      <w:r w:rsidRPr="009C58F2">
        <w:rPr>
          <w:sz w:val="20"/>
          <w:szCs w:val="20"/>
        </w:rPr>
        <w:t xml:space="preserve"> </w:t>
      </w:r>
      <w:r w:rsidR="009545A5" w:rsidRPr="009C58F2">
        <w:rPr>
          <w:sz w:val="20"/>
          <w:szCs w:val="20"/>
        </w:rPr>
        <w:t>T</w:t>
      </w:r>
      <w:r w:rsidRPr="009C58F2">
        <w:rPr>
          <w:sz w:val="20"/>
          <w:szCs w:val="20"/>
        </w:rPr>
        <w:t xml:space="preserve">he utility of NMR lipid measures may lead to greater insights for the role of TG in CVD, emphasising the importance of appropriate reference interval ranges for </w:t>
      </w:r>
      <w:r w:rsidR="000D4E5E" w:rsidRPr="009C58F2">
        <w:rPr>
          <w:sz w:val="20"/>
          <w:szCs w:val="20"/>
        </w:rPr>
        <w:t xml:space="preserve">future </w:t>
      </w:r>
      <w:r w:rsidRPr="009C58F2">
        <w:rPr>
          <w:sz w:val="20"/>
          <w:szCs w:val="20"/>
        </w:rPr>
        <w:t>clinical decision making.</w:t>
      </w:r>
      <w:r w:rsidR="007B3D20" w:rsidRPr="009C58F2">
        <w:rPr>
          <w:b/>
          <w:sz w:val="20"/>
          <w:szCs w:val="20"/>
        </w:rPr>
        <w:br w:type="page"/>
      </w:r>
    </w:p>
    <w:p w14:paraId="54930D4F" w14:textId="77777777" w:rsidR="006630A9" w:rsidRPr="009C58F2" w:rsidRDefault="006630A9">
      <w:pPr>
        <w:rPr>
          <w:b/>
          <w:sz w:val="20"/>
          <w:szCs w:val="20"/>
        </w:rPr>
      </w:pPr>
    </w:p>
    <w:p w14:paraId="552DF991" w14:textId="77777777" w:rsidR="007B3D20" w:rsidRPr="009C58F2" w:rsidRDefault="005D0A94" w:rsidP="00BD4F77">
      <w:pPr>
        <w:spacing w:line="480" w:lineRule="auto"/>
        <w:rPr>
          <w:b/>
          <w:sz w:val="20"/>
          <w:szCs w:val="20"/>
        </w:rPr>
      </w:pPr>
      <w:r w:rsidRPr="009C58F2">
        <w:rPr>
          <w:b/>
          <w:sz w:val="20"/>
          <w:szCs w:val="20"/>
        </w:rPr>
        <w:t>Introduction</w:t>
      </w:r>
    </w:p>
    <w:p w14:paraId="6A9C1A7B" w14:textId="4A31EBBB" w:rsidR="00D404EA" w:rsidRPr="009C58F2" w:rsidRDefault="00D8589A" w:rsidP="00D404EA">
      <w:pPr>
        <w:spacing w:line="480" w:lineRule="auto"/>
        <w:ind w:firstLine="720"/>
        <w:rPr>
          <w:sz w:val="20"/>
          <w:szCs w:val="20"/>
        </w:rPr>
      </w:pPr>
      <w:r w:rsidRPr="009C58F2">
        <w:rPr>
          <w:sz w:val="20"/>
          <w:szCs w:val="20"/>
        </w:rPr>
        <w:t>R</w:t>
      </w:r>
      <w:r w:rsidR="00C91B63" w:rsidRPr="009C58F2">
        <w:rPr>
          <w:sz w:val="20"/>
          <w:szCs w:val="20"/>
        </w:rPr>
        <w:t>isk factors for atherosclerotic disease include elevated total cholesterol, LDL-cholesterol (LDL-C) and triglycerides (TG)</w:t>
      </w:r>
      <w:r w:rsidR="00B13C22" w:rsidRPr="009C58F2">
        <w:rPr>
          <w:sz w:val="20"/>
          <w:szCs w:val="20"/>
        </w:rPr>
        <w:t>,</w:t>
      </w:r>
      <w:r w:rsidR="00AC7AC8" w:rsidRPr="009C58F2">
        <w:rPr>
          <w:sz w:val="20"/>
          <w:szCs w:val="20"/>
        </w:rPr>
        <w:t xml:space="preserve"> and are used in disease risk assessment in clinical care</w:t>
      </w:r>
      <w:r w:rsidR="00A1149E" w:rsidRPr="009C58F2">
        <w:rPr>
          <w:sz w:val="20"/>
          <w:szCs w:val="20"/>
        </w:rPr>
        <w:fldChar w:fldCharType="begin" w:fldLock="1"/>
      </w:r>
      <w:r w:rsidR="00154943" w:rsidRPr="009C58F2">
        <w:rPr>
          <w:sz w:val="20"/>
          <w:szCs w:val="20"/>
        </w:rPr>
        <w:instrText>ADDIN CSL_CITATION {"citationItems":[{"id":"ITEM-1","itemData":{"DOI":"10.1016/S0140-6736(14)61177-6","ISSN":"0140-6736","abstract":"After the introduction of statins, clinical emphasis first focussed on LDL cholesterol-lowering, then on the potential for raising HDL cholesterol, with less focus on lowering triglycerides. However, the understanding from genetic studies and negative results from randomised trials that low HDL cholesterol might not cause cardiovascular disease as originally thought has now generated renewed interest in raised concentrations of triglycerides. This renewed interest has also been driven by epidemiological and genetic evidence supporting raised triglycerides, remnant cholesterol, or triglyceride-rich lipoproteins as an additional cause of cardiovascular disease and all-cause mortality. Triglycerides can be measured in the non-fasting or fasting states, with concentrations of 2–10 mmol/L conferring increased risk of cardiovascular disease, and concentrations greater than 10 mmol/L conferring increased risk of acute pancreatitis and possibly cardiovascular disease. Although randomised trials showing cardiovascular benefit of triglyceride reduction are scarce, new triglyceride-lowering drugs are being developed, and large-scale trials have been initiated that will hopefully provide conclusive evidence as to whether lowering triglycerides reduces the risk of cardiovascular disease.","author":[{"dropping-particle":"","family":"Nordestgaard","given":"Børge G","non-dropping-particle":"","parse-names":false,"suffix":""},{"dropping-particle":"","family":"Varbo","given":"Anette","non-dropping-particle":"","parse-names":false,"suffix":""}],"container-title":"The Lancet","id":"ITEM-1","issue":"9943","issued":{"date-parts":[["2014","8","16"]]},"page":"626-635","publisher":"Elsevier","title":"Triglycerides and cardiovascular disease","type":"article-journal","volume":"384"},"uris":["http://www.mendeley.com/documents/?uuid=9b9df128-feaf-3362-a6e5-53dc6fa4add7"]}],"mendeley":{"formattedCitation":"(1)","plainTextFormattedCitation":"(1)","previouslyFormattedCitation":"(1)"},"properties":{"noteIndex":0},"schema":"https://github.com/citation-style-language/schema/raw/master/csl-citation.json"}</w:instrText>
      </w:r>
      <w:r w:rsidR="00A1149E" w:rsidRPr="009C58F2">
        <w:rPr>
          <w:sz w:val="20"/>
          <w:szCs w:val="20"/>
        </w:rPr>
        <w:fldChar w:fldCharType="separate"/>
      </w:r>
      <w:r w:rsidR="00154943" w:rsidRPr="009C58F2">
        <w:rPr>
          <w:noProof/>
          <w:sz w:val="20"/>
          <w:szCs w:val="20"/>
        </w:rPr>
        <w:t>(1)</w:t>
      </w:r>
      <w:r w:rsidR="00A1149E" w:rsidRPr="009C58F2">
        <w:rPr>
          <w:sz w:val="20"/>
          <w:szCs w:val="20"/>
        </w:rPr>
        <w:fldChar w:fldCharType="end"/>
      </w:r>
      <w:r w:rsidR="00C91B63" w:rsidRPr="009C58F2">
        <w:rPr>
          <w:sz w:val="20"/>
          <w:szCs w:val="20"/>
        </w:rPr>
        <w:t xml:space="preserve">. </w:t>
      </w:r>
      <w:r w:rsidR="00E91148" w:rsidRPr="009C58F2">
        <w:rPr>
          <w:sz w:val="20"/>
          <w:szCs w:val="20"/>
        </w:rPr>
        <w:t>Elevated TGs are common among people w</w:t>
      </w:r>
      <w:r w:rsidR="007E0791" w:rsidRPr="009C58F2">
        <w:rPr>
          <w:sz w:val="20"/>
          <w:szCs w:val="20"/>
        </w:rPr>
        <w:t>ith metabolic syndrome, obesity and</w:t>
      </w:r>
      <w:r w:rsidR="00E91148" w:rsidRPr="009C58F2">
        <w:rPr>
          <w:sz w:val="20"/>
          <w:szCs w:val="20"/>
        </w:rPr>
        <w:t xml:space="preserve"> type 2 diabetes (T2D</w:t>
      </w:r>
      <w:r w:rsidR="002573FC" w:rsidRPr="009C58F2">
        <w:rPr>
          <w:sz w:val="20"/>
          <w:szCs w:val="20"/>
        </w:rPr>
        <w:t>M</w:t>
      </w:r>
      <w:r w:rsidR="00E91148" w:rsidRPr="009C58F2">
        <w:rPr>
          <w:sz w:val="20"/>
          <w:szCs w:val="20"/>
        </w:rPr>
        <w:t>)</w:t>
      </w:r>
      <w:r w:rsidR="00E91148" w:rsidRPr="009C58F2">
        <w:rPr>
          <w:sz w:val="20"/>
          <w:szCs w:val="20"/>
        </w:rPr>
        <w:fldChar w:fldCharType="begin" w:fldLock="1"/>
      </w:r>
      <w:r w:rsidR="00154943" w:rsidRPr="009C58F2">
        <w:rPr>
          <w:sz w:val="20"/>
          <w:szCs w:val="20"/>
        </w:rPr>
        <w:instrText>ADDIN CSL_CITATION {"citationItems":[{"id":"ITEM-1","itemData":{"DOI":"10.2147/VHRM.S104369","ISSN":"1178-2048","PMID":"27226718","abstract":"Approximately 25% of US adults are estimated to have hypertriglyceridemia (triglyceride [TG] level ≥150 mg/dL [≥1.7 mmol/L]). Elevated TG levels are associated with increased cardiovascular disease (CVD) risk, and severe hypertriglyceridemia (TG levels ≥500 mg/dL [≥5.6 mmol/L]) is a well-established risk factor for acute pancreatitis. Plasma TG levels correspond to the sum of the TG content in TG-rich lipoproteins (TRLs; ie, very low-density lipoproteins plus chylomicrons) and their remnants. There remains some uncertainty regarding the direct causal role of TRLs in the progression of atherosclerosis and CVD, with cardiovascular outcome studies of TG-lowering agents, to date, having produced inconsistent results. Although low-density lipoprotein cholesterol (LDL-C) remains the primary treatment target to reduce CVD risk, a number of large-scale epidemiological studies have shown that elevated TG levels are independently associated with increased incidence of cardiovascular events, even in patients treated effectively with statins. Genetic studies have further clarified the causal association between TRLs and CVD. Variants in several key genes involved in TRL metabolism are strongly associated with CVD risk, with the strength of a variant's effect on TG levels correlating with the magnitude of the variant's effect on CVD. TRLs are thought to contribute to the progression of atherosclerosis and CVD via a number of direct and indirect mechanisms. They directly contribute to intimal cholesterol deposition and are also involved in the activation and enhancement of several proinflammatory, proapoptotic, and procoagulant pathways. Evidence suggests that non-high-density lipoprotein cholesterol, the sum of the total cholesterol carried by atherogenic lipoproteins (including LDL, TRL, and TRL remnants), provides a better indication of CVD risk than LDL-C, particularly in patients with hypertriglyceridemia. This article aims to provide an overview of the available epidemiological, clinical, and genetic evidence relating to the atherogenicity of TRLs and their role in the progression of CVD.","author":[{"dropping-particle":"","family":"Toth","given":"Peter P","non-dropping-particle":"","parse-names":false,"suffix":""}],"container-title":"Vascular health and risk management","id":"ITEM-1","issued":{"date-parts":[["2016"]]},"page":"171-83","publisher":"Dove Press","title":"Triglyceride-rich lipoproteins as a causal factor for cardiovascular disease.","type":"article-journal","volume":"12"},"uris":["http://www.mendeley.com/documents/?uuid=7f19e308-65a3-3599-8a79-ec38ed07b05f"]},{"id":"ITEM-2","itemData":{"DOI":"10.1016/S2213-8587(13)70191-8","ISBN":"2213-8587","ISSN":"22138595","PMID":"24731657","abstract":"Plasma triglyceride concentration is a biomarker for circulating triglyceride-rich lipoproteins and their metabolic remnants. Common mild-to-moderate hypertriglyceridaemia is typically multigenic, and results from the cumulative burden of common and rare variants in more than 30 genes, as quantified by genetic risk scores. Rare autosomal recessive monogenic hypertriglyceridaemia can result from large-effect mutations in six different genes. Hypertriglyceridaemia is exacerbated by non-genetic factors. On the basis of recent genetic data, we redefine the disorder into two states: severe (triglyceride concentration &gt;10 mmol/L), which is more likely to have a monogenic cause; and mild-to-moderate (triglyceride concentration 2-10 mmol/L). Because of clustering of susceptibility alleles and secondary factors in families, biochemical screening and counselling for family members is essential, but routine genetic testing is not warranted. Treatment includes management of lifestyle and secondary factors, and pharmacotherapy. In severe hypertriglyceridaemia, intervention is indicated because of pancreatitis risk; in mild-to-moderate hypertriglyceridaemia, intervention can be indicated to prevent cardiovascular disease, dependent on triglyceride concentration, concomitant lipoprotein disturbances, and overall cardiovascular risk. © 2014 Elsevier Ltd.","author":[{"dropping-particle":"","family":"Hegele","given":"Robert A.","non-dropping-particle":"","parse-names":false,"suffix":""},{"dropping-particle":"","family":"Ginsberg","given":"Henry N.","non-dropping-particle":"","parse-names":false,"suffix":""},{"dropping-particle":"","family":"Chapman","given":"M. John","non-dropping-particle":"","parse-names":false,"suffix":""},{"dropping-particle":"","family":"Nordestgaard","given":"Børge G.","non-dropping-particle":"","parse-names":false,"suffix":""},{"dropping-particle":"","family":"Kuivenhoven","given":"Jan Albert","non-dropping-particle":"","parse-names":false,"suffix":""},{"dropping-particle":"","family":"Averna","given":"Maurizio","non-dropping-particle":"","parse-names":false,"suffix":""},{"dropping-particle":"","family":"Borén","given":"Jan","non-dropping-particle":"","parse-names":false,"suffix":""},{"dropping-particle":"","family":"Bruckert","given":"Eric","non-dropping-particle":"","parse-names":false,"suffix":""},{"dropping-particle":"","family":"Catapano","given":"Alberico L.","non-dropping-particle":"","parse-names":false,"suffix":""},{"dropping-particle":"","family":"Descamps","given":"Olivier S.","non-dropping-particle":"","parse-names":false,"suffix":""},{"dropping-particle":"","family":"Hovingh","given":"G. Kees","non-dropping-particle":"","parse-names":false,"suffix":""},{"dropping-particle":"","family":"Humphries","given":"Steve E.","non-dropping-particle":"","parse-names":false,"suffix":""},{"dropping-particle":"","family":"Kovanen","given":"Petri T.","non-dropping-particle":"","parse-names":false,"suffix":""},{"dropping-particle":"","family":"Masana","given":"Luis","non-dropping-particle":"","parse-names":false,"suffix":""},{"dropping-particle":"","family":"Pajukanta","given":"Päivi","non-dropping-particle":"","parse-names":false,"suffix":""},{"dropping-particle":"","family":"Parhofer","given":"Klaus G.","non-dropping-particle":"","parse-names":false,"suffix":""},{"dropping-particle":"","family":"Raal","given":"Frederick J.","non-dropping-particle":"","parse-names":false,"suffix":""},{"dropping-particle":"","family":"Ray","given":"Kausik K.","non-dropping-particle":"","parse-names":false,"suffix":""},{"dropping-particle":"","family":"Santos","given":"Raul D.","non-dropping-particle":"","parse-names":false,"suffix":""},{"dropping-particle":"","family":"Stalenhoef","given":"Anton F.H.","non-dropping-particle":"","parse-names":false,"suffix":""},{"dropping-particle":"","family":"Stroes","given":"Erik","non-dropping-particle":"","parse-names":false,"suffix":""},{"dropping-particle":"","family":"Taskinen","given":"Marja Riitta","non-dropping-particle":"","parse-names":false,"suffix":""},{"dropping-particle":"","family":"Tybjærg-Hansen","given":"Anne","non-dropping-particle":"","parse-names":false,"suffix":""},{"dropping-particle":"","family":"Watts","given":"Gerald F.","non-dropping-particle":"","parse-names":false,"suffix":""},{"dropping-particle":"","family":"Wiklund","given":"Olov","non-dropping-particle":"","parse-names":false,"suffix":""}],"container-title":"The Lancet Diabetes and Endocrinology","id":"ITEM-2","issue":"8","issued":{"date-parts":[["2014"]]},"title":"The polygenic nature of hypertriglyceridaemia: Implications for definition, diagnosis, and management","type":"article","volume":"2"},"uris":["http://www.mendeley.com/documents/?uuid=4e239cd8-de51-38be-a34a-d351aeecbb14"]}],"mendeley":{"formattedCitation":"(2,3)","plainTextFormattedCitation":"(2,3)","previouslyFormattedCitation":"(2,3)"},"properties":{"noteIndex":0},"schema":"https://github.com/citation-style-language/schema/raw/master/csl-citation.json"}</w:instrText>
      </w:r>
      <w:r w:rsidR="00E91148" w:rsidRPr="009C58F2">
        <w:rPr>
          <w:sz w:val="20"/>
          <w:szCs w:val="20"/>
        </w:rPr>
        <w:fldChar w:fldCharType="separate"/>
      </w:r>
      <w:r w:rsidR="00154943" w:rsidRPr="009C58F2">
        <w:rPr>
          <w:noProof/>
          <w:sz w:val="20"/>
          <w:szCs w:val="20"/>
        </w:rPr>
        <w:t>(2,3)</w:t>
      </w:r>
      <w:r w:rsidR="00E91148" w:rsidRPr="009C58F2">
        <w:rPr>
          <w:sz w:val="20"/>
          <w:szCs w:val="20"/>
        </w:rPr>
        <w:fldChar w:fldCharType="end"/>
      </w:r>
      <w:r w:rsidR="007E0791" w:rsidRPr="009C58F2">
        <w:rPr>
          <w:sz w:val="20"/>
          <w:szCs w:val="20"/>
        </w:rPr>
        <w:t>,</w:t>
      </w:r>
      <w:r w:rsidR="00E91148" w:rsidRPr="009C58F2">
        <w:rPr>
          <w:sz w:val="20"/>
          <w:szCs w:val="20"/>
        </w:rPr>
        <w:t xml:space="preserve"> and are associated with an increased </w:t>
      </w:r>
      <w:r w:rsidR="00251409" w:rsidRPr="009C58F2">
        <w:rPr>
          <w:sz w:val="20"/>
          <w:szCs w:val="20"/>
        </w:rPr>
        <w:t xml:space="preserve">risk of </w:t>
      </w:r>
      <w:r w:rsidR="00E91148" w:rsidRPr="009C58F2">
        <w:rPr>
          <w:sz w:val="20"/>
          <w:szCs w:val="20"/>
        </w:rPr>
        <w:t xml:space="preserve">cardiovascular disease (CVD) </w:t>
      </w:r>
      <w:r w:rsidR="00A1149E" w:rsidRPr="009C58F2">
        <w:rPr>
          <w:sz w:val="20"/>
          <w:szCs w:val="20"/>
        </w:rPr>
        <w:fldChar w:fldCharType="begin" w:fldLock="1"/>
      </w:r>
      <w:r w:rsidR="00154943" w:rsidRPr="009C58F2">
        <w:rPr>
          <w:sz w:val="20"/>
          <w:szCs w:val="20"/>
        </w:rPr>
        <w:instrText>ADDIN CSL_CITATION {"citationItems":[{"id":"ITEM-1","itemData":{"DOI":"10.1161/CIR.0b013e3182160726","ISSN":"0009-7322","author":[{"dropping-particle":"","family":"Miller","given":"Michael","non-dropping-particle":"","parse-names":false,"suffix":""},{"dropping-particle":"","family":"Stone","given":"Neil J.","non-dropping-particle":"","parse-names":false,"suffix":""},{"dropping-particle":"","family":"Ballantyne","given":"Christie","non-dropping-particle":"","parse-names":false,"suffix":""},{"dropping-particle":"","family":"Bittner","given":"Vera","non-dropping-particle":"","parse-names":false,"suffix":""},{"dropping-particle":"","family":"Criqui","given":"Michael H.","non-dropping-particle":"","parse-names":false,"suffix":""},{"dropping-particle":"","family":"Ginsberg","given":"Henry N.","non-dropping-particle":"","parse-names":false,"suffix":""},{"dropping-particle":"","family":"Goldberg","given":"Anne Carol","non-dropping-particle":"","parse-names":false,"suffix":""},{"dropping-particle":"","family":"Howard","given":"William James","non-dropping-particle":"","parse-names":false,"suffix":""},{"dropping-particle":"","family":"Jacobson","given":"Marc S.","non-dropping-particle":"","parse-names":false,"suffix":""},{"dropping-particle":"","family":"Kris-Etherton","given":"Penny M.","non-dropping-particle":"","parse-names":false,"suffix":""},{"dropping-particle":"","family":"Lennie","given":"Terry A.","non-dropping-particle":"","parse-names":false,"suffix":""},{"dropping-particle":"","family":"Levi","given":"Moshe","non-dropping-particle":"","parse-names":false,"suffix":""},{"dropping-particle":"","family":"Mazzone","given":"Theodore","non-dropping-particle":"","parse-names":false,"suffix":""},{"dropping-particle":"","family":"Pennathur","given":"Subramanian","non-dropping-particle":"","parse-names":false,"suffix":""}],"container-title":"Circulation","id":"ITEM-1","issue":"20","issued":{"date-parts":[["2011","5","24"]]},"page":"2292-2333","publisher":"\nLippincott Williams &amp; Wilkins\nHagerstown, MD","title":"Triglycerides and Cardiovascular Disease","type":"article-journal","volume":"123"},"uris":["http://www.mendeley.com/documents/?uuid=e280c533-800c-3f2f-b5e8-76e13e4bf830"]}],"mendeley":{"formattedCitation":"(4)","plainTextFormattedCitation":"(4)","previouslyFormattedCitation":"(4)"},"properties":{"noteIndex":0},"schema":"https://github.com/citation-style-language/schema/raw/master/csl-citation.json"}</w:instrText>
      </w:r>
      <w:r w:rsidR="00A1149E" w:rsidRPr="009C58F2">
        <w:rPr>
          <w:sz w:val="20"/>
          <w:szCs w:val="20"/>
        </w:rPr>
        <w:fldChar w:fldCharType="separate"/>
      </w:r>
      <w:r w:rsidR="00154943" w:rsidRPr="009C58F2">
        <w:rPr>
          <w:noProof/>
          <w:sz w:val="20"/>
          <w:szCs w:val="20"/>
        </w:rPr>
        <w:t>(4)</w:t>
      </w:r>
      <w:r w:rsidR="00A1149E" w:rsidRPr="009C58F2">
        <w:rPr>
          <w:sz w:val="20"/>
          <w:szCs w:val="20"/>
        </w:rPr>
        <w:fldChar w:fldCharType="end"/>
      </w:r>
      <w:r w:rsidR="00E91148" w:rsidRPr="009C58F2">
        <w:rPr>
          <w:sz w:val="20"/>
          <w:szCs w:val="20"/>
        </w:rPr>
        <w:t>.</w:t>
      </w:r>
      <w:r w:rsidR="00596537" w:rsidRPr="009C58F2">
        <w:rPr>
          <w:sz w:val="20"/>
          <w:szCs w:val="20"/>
        </w:rPr>
        <w:t xml:space="preserve"> </w:t>
      </w:r>
      <w:r w:rsidR="007F55DF" w:rsidRPr="009C58F2">
        <w:rPr>
          <w:sz w:val="20"/>
          <w:szCs w:val="20"/>
        </w:rPr>
        <w:t xml:space="preserve">Population based reference intervals </w:t>
      </w:r>
      <w:r w:rsidR="00005B5B" w:rsidRPr="009C58F2">
        <w:rPr>
          <w:sz w:val="20"/>
          <w:szCs w:val="20"/>
        </w:rPr>
        <w:t>are used</w:t>
      </w:r>
      <w:r w:rsidR="00555765" w:rsidRPr="009C58F2">
        <w:rPr>
          <w:sz w:val="20"/>
          <w:szCs w:val="20"/>
        </w:rPr>
        <w:t xml:space="preserve"> as</w:t>
      </w:r>
      <w:r w:rsidR="00005B5B" w:rsidRPr="009C58F2">
        <w:rPr>
          <w:sz w:val="20"/>
          <w:szCs w:val="20"/>
        </w:rPr>
        <w:t xml:space="preserve"> a </w:t>
      </w:r>
      <w:r w:rsidR="007F55DF" w:rsidRPr="009C58F2">
        <w:rPr>
          <w:sz w:val="20"/>
          <w:szCs w:val="20"/>
        </w:rPr>
        <w:t xml:space="preserve">tool </w:t>
      </w:r>
      <w:r w:rsidR="000E3134" w:rsidRPr="009C58F2">
        <w:rPr>
          <w:sz w:val="20"/>
          <w:szCs w:val="20"/>
        </w:rPr>
        <w:t>to define thresholds for clinical decision</w:t>
      </w:r>
      <w:r w:rsidR="00F9056B" w:rsidRPr="009C58F2">
        <w:rPr>
          <w:sz w:val="20"/>
          <w:szCs w:val="20"/>
        </w:rPr>
        <w:t>s</w:t>
      </w:r>
      <w:r w:rsidR="00043E92" w:rsidRPr="009C58F2">
        <w:rPr>
          <w:sz w:val="20"/>
          <w:szCs w:val="20"/>
        </w:rPr>
        <w:t>.</w:t>
      </w:r>
      <w:r w:rsidR="00B13C22" w:rsidRPr="009C58F2">
        <w:rPr>
          <w:sz w:val="20"/>
          <w:szCs w:val="20"/>
        </w:rPr>
        <w:t xml:space="preserve"> </w:t>
      </w:r>
      <w:r w:rsidR="00043E92" w:rsidRPr="009C58F2">
        <w:rPr>
          <w:sz w:val="20"/>
          <w:szCs w:val="20"/>
        </w:rPr>
        <w:t>F</w:t>
      </w:r>
      <w:r w:rsidR="004A5C89" w:rsidRPr="009C58F2">
        <w:rPr>
          <w:sz w:val="20"/>
          <w:szCs w:val="20"/>
        </w:rPr>
        <w:t>or example,</w:t>
      </w:r>
      <w:r w:rsidR="00043E92" w:rsidRPr="009C58F2">
        <w:rPr>
          <w:sz w:val="20"/>
          <w:szCs w:val="20"/>
        </w:rPr>
        <w:t xml:space="preserve"> clinical</w:t>
      </w:r>
      <w:r w:rsidR="00DF23BF" w:rsidRPr="009C58F2">
        <w:rPr>
          <w:sz w:val="20"/>
          <w:szCs w:val="20"/>
        </w:rPr>
        <w:t xml:space="preserve"> measurement of </w:t>
      </w:r>
      <w:r w:rsidR="00B13C22" w:rsidRPr="009C58F2">
        <w:rPr>
          <w:sz w:val="20"/>
          <w:szCs w:val="20"/>
        </w:rPr>
        <w:t>LDL-C</w:t>
      </w:r>
      <w:r w:rsidR="00DF23BF" w:rsidRPr="009C58F2">
        <w:rPr>
          <w:sz w:val="20"/>
          <w:szCs w:val="20"/>
        </w:rPr>
        <w:t xml:space="preserve"> for</w:t>
      </w:r>
      <w:r w:rsidR="00BB3CCD" w:rsidRPr="009C58F2">
        <w:rPr>
          <w:sz w:val="20"/>
          <w:szCs w:val="20"/>
        </w:rPr>
        <w:t xml:space="preserve"> </w:t>
      </w:r>
      <w:r w:rsidR="007F55DF" w:rsidRPr="009C58F2">
        <w:rPr>
          <w:sz w:val="20"/>
          <w:szCs w:val="20"/>
        </w:rPr>
        <w:t>CVD</w:t>
      </w:r>
      <w:r w:rsidR="00DF23BF" w:rsidRPr="009C58F2">
        <w:rPr>
          <w:sz w:val="20"/>
          <w:szCs w:val="20"/>
        </w:rPr>
        <w:t xml:space="preserve"> risk assessment</w:t>
      </w:r>
      <w:r w:rsidR="00C849EC" w:rsidRPr="009C58F2">
        <w:rPr>
          <w:sz w:val="20"/>
          <w:szCs w:val="20"/>
        </w:rPr>
        <w:t>,</w:t>
      </w:r>
      <w:r w:rsidR="009A672D" w:rsidRPr="009C58F2">
        <w:rPr>
          <w:sz w:val="20"/>
          <w:szCs w:val="20"/>
        </w:rPr>
        <w:t xml:space="preserve"> which</w:t>
      </w:r>
      <w:r w:rsidR="00EB7183" w:rsidRPr="009C58F2">
        <w:rPr>
          <w:sz w:val="20"/>
          <w:szCs w:val="20"/>
        </w:rPr>
        <w:t xml:space="preserve"> together with other measurements such as body mass index (BMI) or systolic blood pressure (SBP) can</w:t>
      </w:r>
      <w:r w:rsidR="009A672D" w:rsidRPr="009C58F2">
        <w:rPr>
          <w:sz w:val="20"/>
          <w:szCs w:val="20"/>
        </w:rPr>
        <w:t xml:space="preserve"> help to </w:t>
      </w:r>
      <w:r w:rsidR="00DF23BF" w:rsidRPr="009C58F2">
        <w:rPr>
          <w:sz w:val="20"/>
          <w:szCs w:val="20"/>
        </w:rPr>
        <w:t xml:space="preserve">determine if </w:t>
      </w:r>
      <w:r w:rsidR="00251409" w:rsidRPr="009C58F2">
        <w:rPr>
          <w:sz w:val="20"/>
          <w:szCs w:val="20"/>
        </w:rPr>
        <w:t>lipid</w:t>
      </w:r>
      <w:r w:rsidR="00DF23BF" w:rsidRPr="009C58F2">
        <w:rPr>
          <w:sz w:val="20"/>
          <w:szCs w:val="20"/>
        </w:rPr>
        <w:t>-lowering is indicated</w:t>
      </w:r>
      <w:r w:rsidR="00A1149E" w:rsidRPr="009C58F2">
        <w:rPr>
          <w:sz w:val="20"/>
          <w:szCs w:val="20"/>
        </w:rPr>
        <w:fldChar w:fldCharType="begin" w:fldLock="1"/>
      </w:r>
      <w:r w:rsidR="00154943" w:rsidRPr="009C58F2">
        <w:rPr>
          <w:sz w:val="20"/>
          <w:szCs w:val="20"/>
        </w:rPr>
        <w:instrText>ADDIN CSL_CITATION {"citationItems":[{"id":"ITEM-1","itemData":{"DOI":"10.1161/CIRCULATIONAHA.108.816694","ISSN":"1524-4539","PMID":"19506114","abstract":"BACKGROUND Present cardiovascular disease (CVD) risk prediction algorithms were developed for a &lt; or =10-year follow up period. Clustering of risk factors at younger ages and increasing life expectancy suggest the need for longer-term risk prediction tools. METHODS AND RESULTS We prospectively followed 4506 participants (2333 women) of the Framingham Offspring cohort aged 20 to 59 years and free of CVD and cancer at baseline examination in 1971-1974 for the development of \"hard\" CVD events (coronary death, myocardial infarction, stroke). We used a modified Cox model that allows adjustment for competing risk of noncardiovascular death to construct a prediction algorithm for 30-year risk of hard CVD. Cross-validated survival C statistic and calibration chi2 were used to assess model performance. The 30-year hard CVD event rates adjusted for the competing risk of death were 7.6% for women and 18.3% for men. Standard risk factors (male sex, systolic blood pressure, antihypertensive treatment, total and high-density lipoprotein cholesterol, smoking, and diabetes mellitus), measured at baseline, were significantly related to the incidence of hard CVD and remained significant when updated regularly on follow-up. Body mass index was associated positively with 30-year risk of hard CVD only in models that did not update risk factors. Model performance was excellent as indicated by cross-validated discrimination C=0.803 and calibration chi2=4.25 (P=0.894). In contrast, 30-year risk predictions based on different applications of 10-year functions proved inadequate. CONCLUSIONS Standard risk factors remain strong predictors of hard CVD over extended follow-up. Thirty-year risk prediction functions offer additional risk burden information that complements that of 10-year functions.","author":[{"dropping-particle":"","family":"Pencina","given":"Michael J","non-dropping-particle":"","parse-names":false,"suffix":""},{"dropping-particle":"","family":"D'Agostino","given":"Ralph B","non-dropping-particle":"","parse-names":false,"suffix":""},{"dropping-particle":"","family":"Larson","given":"Martin G","non-dropping-particle":"","parse-names":false,"suffix":""},{"dropping-particle":"","family":"Massaro","given":"Joseph M","non-dropping-particle":"","parse-names":false,"suffix":""},{"dropping-particle":"","family":"Vasan","given":"Ramachandran S","non-dropping-particle":"","parse-names":false,"suffix":""},{"dropping-particle":"","family":"Vasan","given":"Ramachandran S.","non-dropping-particle":"","parse-names":false,"suffix":""}],"container-title":"Circulation","id":"ITEM-1","issue":"24","issued":{"date-parts":[["2009","6","23"]]},"page":"3078-84","publisher":"NIH Public Access","title":"Predicting the 30-year risk of cardiovascular disease: the framingham heart study.","type":"article-journal","volume":"119"},"uris":["http://www.mendeley.com/documents/?uuid=d26a2bcf-4fd7-3129-8fd2-189521f6b847"]}],"mendeley":{"formattedCitation":"(5)","plainTextFormattedCitation":"(5)","previouslyFormattedCitation":"(5)"},"properties":{"noteIndex":0},"schema":"https://github.com/citation-style-language/schema/raw/master/csl-citation.json"}</w:instrText>
      </w:r>
      <w:r w:rsidR="00A1149E" w:rsidRPr="009C58F2">
        <w:rPr>
          <w:sz w:val="20"/>
          <w:szCs w:val="20"/>
        </w:rPr>
        <w:fldChar w:fldCharType="separate"/>
      </w:r>
      <w:r w:rsidR="00154943" w:rsidRPr="009C58F2">
        <w:rPr>
          <w:noProof/>
          <w:sz w:val="20"/>
          <w:szCs w:val="20"/>
        </w:rPr>
        <w:t>(5)</w:t>
      </w:r>
      <w:r w:rsidR="00A1149E" w:rsidRPr="009C58F2">
        <w:rPr>
          <w:sz w:val="20"/>
          <w:szCs w:val="20"/>
        </w:rPr>
        <w:fldChar w:fldCharType="end"/>
      </w:r>
      <w:r w:rsidR="00DF23BF" w:rsidRPr="009C58F2">
        <w:rPr>
          <w:sz w:val="20"/>
          <w:szCs w:val="20"/>
        </w:rPr>
        <w:t>.</w:t>
      </w:r>
      <w:r w:rsidR="00D404EA" w:rsidRPr="009C58F2">
        <w:rPr>
          <w:sz w:val="20"/>
          <w:szCs w:val="20"/>
        </w:rPr>
        <w:t xml:space="preserve"> </w:t>
      </w:r>
    </w:p>
    <w:p w14:paraId="61546EE8" w14:textId="77777777" w:rsidR="00D404EA" w:rsidRPr="009C58F2" w:rsidRDefault="00D404EA" w:rsidP="00D404EA">
      <w:pPr>
        <w:spacing w:line="480" w:lineRule="auto"/>
        <w:ind w:firstLine="720"/>
        <w:rPr>
          <w:sz w:val="20"/>
          <w:szCs w:val="20"/>
        </w:rPr>
      </w:pPr>
    </w:p>
    <w:p w14:paraId="6B40D042" w14:textId="7BE4AB38" w:rsidR="00BD4F77" w:rsidRPr="009C58F2" w:rsidRDefault="001C6153" w:rsidP="00D404EA">
      <w:pPr>
        <w:spacing w:line="480" w:lineRule="auto"/>
        <w:ind w:firstLine="720"/>
        <w:rPr>
          <w:sz w:val="20"/>
          <w:szCs w:val="20"/>
        </w:rPr>
      </w:pPr>
      <w:r w:rsidRPr="009C58F2">
        <w:rPr>
          <w:sz w:val="20"/>
          <w:szCs w:val="20"/>
        </w:rPr>
        <w:t>The h</w:t>
      </w:r>
      <w:r w:rsidR="00D90645" w:rsidRPr="009C58F2">
        <w:rPr>
          <w:sz w:val="20"/>
          <w:szCs w:val="20"/>
        </w:rPr>
        <w:t>igh-throughput</w:t>
      </w:r>
      <w:r w:rsidR="00E366CA" w:rsidRPr="009C58F2">
        <w:rPr>
          <w:sz w:val="20"/>
          <w:szCs w:val="20"/>
        </w:rPr>
        <w:t xml:space="preserve"> proton</w:t>
      </w:r>
      <w:r w:rsidR="00D90645" w:rsidRPr="009C58F2">
        <w:rPr>
          <w:sz w:val="20"/>
          <w:szCs w:val="20"/>
        </w:rPr>
        <w:t xml:space="preserve"> </w:t>
      </w:r>
      <w:r w:rsidR="00E366CA" w:rsidRPr="009C58F2">
        <w:rPr>
          <w:sz w:val="20"/>
          <w:szCs w:val="20"/>
        </w:rPr>
        <w:t>(</w:t>
      </w:r>
      <w:r w:rsidR="00E366CA" w:rsidRPr="009C58F2">
        <w:rPr>
          <w:sz w:val="20"/>
          <w:szCs w:val="20"/>
          <w:vertAlign w:val="superscript"/>
        </w:rPr>
        <w:t>1</w:t>
      </w:r>
      <w:r w:rsidR="00E366CA" w:rsidRPr="009C58F2">
        <w:rPr>
          <w:sz w:val="20"/>
          <w:szCs w:val="20"/>
        </w:rPr>
        <w:t xml:space="preserve">H) </w:t>
      </w:r>
      <w:r w:rsidR="00D90645" w:rsidRPr="009C58F2">
        <w:rPr>
          <w:sz w:val="20"/>
          <w:szCs w:val="20"/>
        </w:rPr>
        <w:t xml:space="preserve">serum nuclear magnetic resonance (NMR) metabolomics platform </w:t>
      </w:r>
      <w:r w:rsidR="00F9056B" w:rsidRPr="009C58F2">
        <w:rPr>
          <w:sz w:val="20"/>
          <w:szCs w:val="20"/>
        </w:rPr>
        <w:t>developed by Nightingale</w:t>
      </w:r>
      <w:r w:rsidR="009A2B16" w:rsidRPr="009C58F2">
        <w:rPr>
          <w:sz w:val="20"/>
          <w:szCs w:val="20"/>
        </w:rPr>
        <w:t xml:space="preserve"> provid</w:t>
      </w:r>
      <w:r w:rsidR="00F9056B" w:rsidRPr="009C58F2">
        <w:rPr>
          <w:sz w:val="20"/>
          <w:szCs w:val="20"/>
        </w:rPr>
        <w:t>es</w:t>
      </w:r>
      <w:r w:rsidR="009A2B16" w:rsidRPr="009C58F2">
        <w:rPr>
          <w:sz w:val="20"/>
          <w:szCs w:val="20"/>
        </w:rPr>
        <w:t xml:space="preserve"> </w:t>
      </w:r>
      <w:r w:rsidR="00D42414" w:rsidRPr="009C58F2">
        <w:rPr>
          <w:sz w:val="20"/>
          <w:szCs w:val="20"/>
        </w:rPr>
        <w:t xml:space="preserve">quantitative </w:t>
      </w:r>
      <w:r w:rsidR="009A2B16" w:rsidRPr="009C58F2">
        <w:rPr>
          <w:sz w:val="20"/>
          <w:szCs w:val="20"/>
        </w:rPr>
        <w:t xml:space="preserve">information </w:t>
      </w:r>
      <w:r w:rsidR="00D42414" w:rsidRPr="009C58F2">
        <w:rPr>
          <w:sz w:val="20"/>
          <w:szCs w:val="20"/>
        </w:rPr>
        <w:t xml:space="preserve">on lipoprotein </w:t>
      </w:r>
      <w:r w:rsidR="00F9056B" w:rsidRPr="009C58F2">
        <w:rPr>
          <w:sz w:val="20"/>
          <w:szCs w:val="20"/>
        </w:rPr>
        <w:t xml:space="preserve">particle size and lipid content </w:t>
      </w:r>
      <w:r w:rsidR="00E763D6" w:rsidRPr="009C58F2">
        <w:rPr>
          <w:sz w:val="20"/>
          <w:szCs w:val="20"/>
        </w:rPr>
        <w:t>represent</w:t>
      </w:r>
      <w:r w:rsidR="00332C1E" w:rsidRPr="009C58F2">
        <w:rPr>
          <w:sz w:val="20"/>
          <w:szCs w:val="20"/>
        </w:rPr>
        <w:t>ing</w:t>
      </w:r>
      <w:r w:rsidR="00D42414" w:rsidRPr="009C58F2">
        <w:rPr>
          <w:sz w:val="20"/>
          <w:szCs w:val="20"/>
        </w:rPr>
        <w:t xml:space="preserve"> multiple metabolic pathways</w:t>
      </w:r>
      <w:r w:rsidR="00D42414" w:rsidRPr="009C58F2">
        <w:rPr>
          <w:sz w:val="20"/>
          <w:szCs w:val="20"/>
        </w:rPr>
        <w:fldChar w:fldCharType="begin" w:fldLock="1"/>
      </w:r>
      <w:r w:rsidR="006F4A38" w:rsidRPr="009C58F2">
        <w:rPr>
          <w:sz w:val="20"/>
          <w:szCs w:val="20"/>
        </w:rPr>
        <w:instrText>ADDIN CSL_CITATION {"citationItems":[{"id":"ITEM-1","itemData":{"DOI":"10.1161/CIRCGENETICS.114.000216","ISSN":"1942-3268","PMID":"25691689","abstract":"Metabolomics is becoming common in epidemiology due to recent developments in quantitative profiling technologies and appealing results from their applications for understanding health and disease. Our team has developed an automated high-throughput serum NMR metabolomics platform that provides quantitative molecular data on 14 lipoprotein subclasses, their lipid concentrations and composition, apolipoprotein A-I and B, multiple cholesterol and triglyceride measures, albumin, various fatty acids as well as on numerous low-molecular-weight metabolites, including amino acids, glycolysis related measures and ketone bodies. The molar concentrations of these measures are obtained from a single serum sample with costs comparable to standard lipid measurements. We have analyzed almost 250 000 samples from around 100 epidemiological cohorts and biobanks and the new international set-up of multiple platforms will allow an annual throughput of more than 250 000 samples. The molecular data have been used to study type 1 and type 2 diabetes etiology as well as to characterize the molecular reflections of the metabolic syndrome, long-term physical activity, diet and lipoprotein metabolism. The results have revealed new biomarkers for early atherosclerosis, type 2 diabetes, diabetic nephropathy, cardiovascular disease and all-cause mortality. We have also combined genomics and metabolomics in diverse studies. We envision that quantitative high-throughput NMR metabolomics will be incorporated as a routine in large biobanks; this would make perfect sense both from the biological research and cost point of view - the standard output of over 200 molecular measures would vastly extend the relevance of the sample collections and make many separate clinical chemistry assays redundant.","author":[{"dropping-particle":"","family":"Soininen","given":"Pasi","non-dropping-particle":"","parse-names":false,"suffix":""},{"dropping-particle":"","family":"Kangas","given":"Antti J.","non-dropping-particle":"","parse-names":false,"suffix":""},{"dropping-particle":"","family":"Würtz","given":"Peter","non-dropping-particle":"","parse-names":false,"suffix":""},{"dropping-particle":"","family":"Suna","given":"Teemu","non-dropping-particle":"","parse-names":false,"suffix":""},{"dropping-particle":"","family":"Ala-Korpela","given":"Mika","non-dropping-particle":"","parse-names":false,"suffix":""}],"container-title":"Circulation. Cardiovascular genetics","id":"ITEM-1","issue":"1","issued":{"date-parts":[["2015","2","1"]]},"page":"192-206","publisher":"American Heart Association, Inc.","title":"Quantitative serum nuclear magnetic resonance metabolomics in cardiovascular epidemiology and genetics.","type":"article-journal","volume":"8"},"uris":["http://www.mendeley.com/documents/?uuid=f4915eb7-162d-4930-bdea-374934ccab23"]},{"id":"ITEM-2","itemData":{"DOI":"10.1186/gm335","ISSN":"1756-994X","author":[{"dropping-particle":"","family":"Ala-Korpela","given":"Mika","non-dropping-particle":"","parse-names":false,"suffix":""},{"dropping-particle":"","family":"Kangas","given":"Antti J","non-dropping-particle":"","parse-names":false,"suffix":""},{"dropping-particle":"","family":"Soininen","given":"Pasi","non-dropping-particle":"","parse-names":false,"suffix":""}],"container-title":"Genome Medicine","id":"ITEM-2","issue":"4","issued":{"date-parts":[["2012"]]},"page":"36","title":"Quantitative high-throughput metabolomics: a new era in epidemiology and genetics","type":"article-journal","volume":"4"},"uris":["http://www.mendeley.com/documents/?uuid=11d43662-7b08-43c9-a555-b97d698fd595"]},{"id":"ITEM-3","itemData":{"URL":"https://nightingalehealth.com/","accessed":{"date-parts":[["2020","4","14"]]},"id":"ITEM-3","issued":{"date-parts":[["0"]]},"title":"Lifelong health belongs to everyone","type":"webpage"},"uris":["http://www.mendeley.com/documents/?uuid=cfb40abe-d4a4-30af-b2cf-41b345e327e9"]}],"mendeley":{"formattedCitation":"(6–8)","plainTextFormattedCitation":"(6–8)","previouslyFormattedCitation":"(6–8)"},"properties":{"noteIndex":0},"schema":"https://github.com/citation-style-language/schema/raw/master/csl-citation.json"}</w:instrText>
      </w:r>
      <w:r w:rsidR="00D42414" w:rsidRPr="009C58F2">
        <w:rPr>
          <w:sz w:val="20"/>
          <w:szCs w:val="20"/>
        </w:rPr>
        <w:fldChar w:fldCharType="separate"/>
      </w:r>
      <w:r w:rsidR="00FC5424" w:rsidRPr="009C58F2">
        <w:rPr>
          <w:noProof/>
          <w:sz w:val="20"/>
          <w:szCs w:val="20"/>
        </w:rPr>
        <w:t>(6–8)</w:t>
      </w:r>
      <w:r w:rsidR="00D42414" w:rsidRPr="009C58F2">
        <w:rPr>
          <w:sz w:val="20"/>
          <w:szCs w:val="20"/>
        </w:rPr>
        <w:fldChar w:fldCharType="end"/>
      </w:r>
      <w:r w:rsidR="00510549" w:rsidRPr="009C58F2">
        <w:rPr>
          <w:sz w:val="20"/>
          <w:szCs w:val="20"/>
        </w:rPr>
        <w:t>.</w:t>
      </w:r>
      <w:r w:rsidR="00D42414" w:rsidRPr="009C58F2">
        <w:rPr>
          <w:sz w:val="20"/>
          <w:szCs w:val="20"/>
        </w:rPr>
        <w:t xml:space="preserve"> </w:t>
      </w:r>
      <w:r w:rsidR="004A102D" w:rsidRPr="009C58F2">
        <w:rPr>
          <w:color w:val="000000"/>
          <w:sz w:val="20"/>
          <w:szCs w:val="20"/>
          <w:shd w:val="clear" w:color="auto" w:fill="FFFFFF"/>
        </w:rPr>
        <w:t>NMR measures of</w:t>
      </w:r>
      <w:r w:rsidR="00663A0D" w:rsidRPr="009C58F2">
        <w:rPr>
          <w:color w:val="000000"/>
          <w:sz w:val="20"/>
          <w:szCs w:val="20"/>
          <w:shd w:val="clear" w:color="auto" w:fill="FFFFFF"/>
        </w:rPr>
        <w:t xml:space="preserve"> </w:t>
      </w:r>
      <w:r w:rsidR="00F9056B" w:rsidRPr="009C58F2">
        <w:rPr>
          <w:color w:val="000000"/>
          <w:sz w:val="20"/>
          <w:szCs w:val="20"/>
          <w:shd w:val="clear" w:color="auto" w:fill="FFFFFF"/>
        </w:rPr>
        <w:t>lipoproteins</w:t>
      </w:r>
      <w:r w:rsidR="00663A0D" w:rsidRPr="009C58F2">
        <w:rPr>
          <w:color w:val="000000"/>
          <w:sz w:val="20"/>
          <w:szCs w:val="20"/>
          <w:shd w:val="clear" w:color="auto" w:fill="FFFFFF"/>
        </w:rPr>
        <w:t xml:space="preserve"> </w:t>
      </w:r>
      <w:r w:rsidR="00CD0947" w:rsidRPr="009C58F2">
        <w:rPr>
          <w:color w:val="000000"/>
          <w:sz w:val="20"/>
          <w:szCs w:val="20"/>
          <w:shd w:val="clear" w:color="auto" w:fill="FFFFFF"/>
        </w:rPr>
        <w:t xml:space="preserve">are increasingly used in epidemiological </w:t>
      </w:r>
      <w:r w:rsidR="00CE482C" w:rsidRPr="009C58F2">
        <w:rPr>
          <w:color w:val="000000"/>
          <w:sz w:val="20"/>
          <w:szCs w:val="20"/>
          <w:shd w:val="clear" w:color="auto" w:fill="FFFFFF"/>
        </w:rPr>
        <w:t xml:space="preserve">and genetic </w:t>
      </w:r>
      <w:r w:rsidR="00CD0947" w:rsidRPr="009C58F2">
        <w:rPr>
          <w:color w:val="000000"/>
          <w:sz w:val="20"/>
          <w:szCs w:val="20"/>
          <w:shd w:val="clear" w:color="auto" w:fill="FFFFFF"/>
        </w:rPr>
        <w:t>studies</w:t>
      </w:r>
      <w:r w:rsidR="00CE482C" w:rsidRPr="009C58F2">
        <w:rPr>
          <w:color w:val="000000"/>
          <w:sz w:val="20"/>
          <w:szCs w:val="20"/>
          <w:shd w:val="clear" w:color="auto" w:fill="FFFFFF"/>
        </w:rPr>
        <w:t>,</w:t>
      </w:r>
      <w:r w:rsidR="00CD0947" w:rsidRPr="009C58F2">
        <w:rPr>
          <w:color w:val="000000"/>
          <w:sz w:val="20"/>
          <w:szCs w:val="20"/>
          <w:shd w:val="clear" w:color="auto" w:fill="FFFFFF"/>
        </w:rPr>
        <w:t xml:space="preserve"> and </w:t>
      </w:r>
      <w:r w:rsidR="00663A0D" w:rsidRPr="009C58F2">
        <w:rPr>
          <w:color w:val="000000"/>
          <w:sz w:val="20"/>
          <w:szCs w:val="20"/>
          <w:shd w:val="clear" w:color="auto" w:fill="FFFFFF"/>
        </w:rPr>
        <w:t>may provide better ins</w:t>
      </w:r>
      <w:r w:rsidR="00557EA4" w:rsidRPr="009C58F2">
        <w:rPr>
          <w:color w:val="000000"/>
          <w:sz w:val="20"/>
          <w:szCs w:val="20"/>
          <w:shd w:val="clear" w:color="auto" w:fill="FFFFFF"/>
        </w:rPr>
        <w:t>ights into biological processes</w:t>
      </w:r>
      <w:r w:rsidR="00663A0D" w:rsidRPr="009C58F2">
        <w:rPr>
          <w:color w:val="000000"/>
          <w:sz w:val="20"/>
          <w:szCs w:val="20"/>
          <w:shd w:val="clear" w:color="auto" w:fill="FFFFFF"/>
        </w:rPr>
        <w:t xml:space="preserve"> compared to clinical chemistry </w:t>
      </w:r>
      <w:r w:rsidR="00A602C7" w:rsidRPr="009C58F2">
        <w:rPr>
          <w:color w:val="000000"/>
          <w:sz w:val="20"/>
          <w:szCs w:val="20"/>
          <w:shd w:val="clear" w:color="auto" w:fill="FFFFFF"/>
        </w:rPr>
        <w:t>measures of TG, which represent</w:t>
      </w:r>
      <w:r w:rsidR="00663A0D" w:rsidRPr="009C58F2">
        <w:rPr>
          <w:color w:val="000000"/>
          <w:sz w:val="20"/>
          <w:szCs w:val="20"/>
          <w:shd w:val="clear" w:color="auto" w:fill="FFFFFF"/>
        </w:rPr>
        <w:t xml:space="preserve"> the sum of all plasma TG</w:t>
      </w:r>
      <w:r w:rsidR="00ED24F7" w:rsidRPr="009C58F2">
        <w:rPr>
          <w:color w:val="000000"/>
          <w:sz w:val="20"/>
          <w:szCs w:val="20"/>
          <w:shd w:val="clear" w:color="auto" w:fill="FFFFFF"/>
        </w:rPr>
        <w:fldChar w:fldCharType="begin" w:fldLock="1"/>
      </w:r>
      <w:r w:rsidR="006F4A38" w:rsidRPr="009C58F2">
        <w:rPr>
          <w:color w:val="000000"/>
          <w:sz w:val="20"/>
          <w:szCs w:val="20"/>
          <w:shd w:val="clear" w:color="auto" w:fill="FFFFFF"/>
        </w:rPr>
        <w:instrText>ADDIN CSL_CITATION {"citationItems":[{"id":"ITEM-1","itemData":{"DOI":"10.1093/aje/kwx016","ISSN":"14766256","abstract":"© The Author(s) 2017. Published by Oxford University Press on behalf of the Johns Hopkins Bloomberg School of Public Health. Detailed metabolic profiling in large-scale epidemiologic studies has uncovered novel biomarkers for cardiometabolic diseases and clarified the molecular associations of established risk factors. A quantitative metabolomics platform based on nuclear magnetic resonance spectroscopy has found widespread use, already profiling over 400,000 blood samples. Over 200 metabolic measures are quantified per sample; in addition to many biomarkers routinely used in epidemiology, the method simultaneously provides fine-grained lipoprotein subclass profiling and quantification of circulating fatty acids, amino acids, gluconeogenesis-related metabolites, and many other molecules from multiple metabolic pathways. Here we focus on applications of magnetic resonance metabolomics for quantifying circulating biomarkers in large-scale epidemiology. We highlight the molecular characterization of risk factors, use of Mendelian randomization, and the key issues of study design and analyses of metabolic profiling for epidemiology. We also detail how integration of metabolic profiling data with genetics can enhance drug development. We discuss why quantitative metabolic profiling is becoming widespread in epidemiology and biobanking. Although large-scale applications of metabolic profiling are still novel, it seems likely that comprehensive biomarker data will contribute to etiologic understanding of various diseases and abilities to predict disease risks, with the potential to translate into multiple clinical settings.","author":[{"dropping-particle":"","family":"Würtz","given":"Peter","non-dropping-particle":"","parse-names":false,"suffix":""},{"dropping-particle":"","family":"Kangas","given":"Antti J.","non-dropping-particle":"","parse-names":false,"suffix":""},{"dropping-particle":"","family":"Soininen","given":"Pasi","non-dropping-particle":"","parse-names":false,"suffix":""},{"dropping-particle":"","family":"Lawlor","given":"Debbie A.","non-dropping-particle":"","parse-names":false,"suffix":""},{"dropping-particle":"","family":"Davey Smith","given":"George","non-dropping-particle":"","parse-names":false,"suffix":""},{"dropping-particle":"","family":"Ala-Korpela","given":"Mika","non-dropping-particle":"","parse-names":false,"suffix":""}],"container-title":"American Journal of Epidemiology","id":"ITEM-1","issue":"9","issued":{"date-parts":[["2017","11","1"]]},"page":"1084-1096","publisher":"Oxford University Press","title":"Quantitative Serum Nuclear Magnetic Resonance Metabolomics in Large-Scale Epidemiology: A Primer on -Omic Technologies","type":"article-journal","volume":"186"},"uris":["http://www.mendeley.com/documents/?uuid=7faef8d6-0e86-31cf-965c-ed4dcf66642e"]}],"mendeley":{"formattedCitation":"(9)","plainTextFormattedCitation":"(9)","previouslyFormattedCitation":"(9)"},"properties":{"noteIndex":0},"schema":"https://github.com/citation-style-language/schema/raw/master/csl-citation.json"}</w:instrText>
      </w:r>
      <w:r w:rsidR="00ED24F7" w:rsidRPr="009C58F2">
        <w:rPr>
          <w:color w:val="000000"/>
          <w:sz w:val="20"/>
          <w:szCs w:val="20"/>
          <w:shd w:val="clear" w:color="auto" w:fill="FFFFFF"/>
        </w:rPr>
        <w:fldChar w:fldCharType="separate"/>
      </w:r>
      <w:r w:rsidR="00FC5424" w:rsidRPr="009C58F2">
        <w:rPr>
          <w:noProof/>
          <w:color w:val="000000"/>
          <w:sz w:val="20"/>
          <w:szCs w:val="20"/>
          <w:shd w:val="clear" w:color="auto" w:fill="FFFFFF"/>
        </w:rPr>
        <w:t>(9)</w:t>
      </w:r>
      <w:r w:rsidR="00ED24F7" w:rsidRPr="009C58F2">
        <w:rPr>
          <w:color w:val="000000"/>
          <w:sz w:val="20"/>
          <w:szCs w:val="20"/>
          <w:shd w:val="clear" w:color="auto" w:fill="FFFFFF"/>
        </w:rPr>
        <w:fldChar w:fldCharType="end"/>
      </w:r>
      <w:r w:rsidR="00663A0D" w:rsidRPr="009C58F2">
        <w:rPr>
          <w:color w:val="000000"/>
          <w:sz w:val="20"/>
          <w:szCs w:val="20"/>
          <w:shd w:val="clear" w:color="auto" w:fill="FFFFFF"/>
        </w:rPr>
        <w:t>.</w:t>
      </w:r>
      <w:r w:rsidR="00663A0D" w:rsidRPr="009C58F2">
        <w:rPr>
          <w:sz w:val="20"/>
          <w:szCs w:val="20"/>
        </w:rPr>
        <w:t xml:space="preserve"> </w:t>
      </w:r>
    </w:p>
    <w:p w14:paraId="0BB06D33" w14:textId="77777777" w:rsidR="00BD4F77" w:rsidRPr="009C58F2" w:rsidRDefault="00BD4F77" w:rsidP="003B5082">
      <w:pPr>
        <w:spacing w:line="480" w:lineRule="auto"/>
        <w:rPr>
          <w:sz w:val="20"/>
          <w:szCs w:val="20"/>
        </w:rPr>
      </w:pPr>
    </w:p>
    <w:p w14:paraId="21D2E14B" w14:textId="23DB15F5" w:rsidR="00BD4F77" w:rsidRPr="009C58F2" w:rsidRDefault="00637CA8" w:rsidP="00BD4F77">
      <w:pPr>
        <w:spacing w:line="480" w:lineRule="auto"/>
        <w:ind w:firstLine="720"/>
        <w:rPr>
          <w:color w:val="000000"/>
          <w:sz w:val="20"/>
          <w:szCs w:val="20"/>
          <w:shd w:val="clear" w:color="auto" w:fill="FFFFFF"/>
        </w:rPr>
      </w:pPr>
      <w:r w:rsidRPr="009C58F2">
        <w:rPr>
          <w:color w:val="000000"/>
          <w:sz w:val="20"/>
          <w:szCs w:val="20"/>
          <w:shd w:val="clear" w:color="auto" w:fill="FFFFFF"/>
        </w:rPr>
        <w:t xml:space="preserve">This </w:t>
      </w:r>
      <w:r w:rsidR="00251409" w:rsidRPr="009C58F2">
        <w:rPr>
          <w:color w:val="000000"/>
          <w:sz w:val="20"/>
          <w:szCs w:val="20"/>
          <w:shd w:val="clear" w:color="auto" w:fill="FFFFFF"/>
        </w:rPr>
        <w:t xml:space="preserve">NMR metabolomics </w:t>
      </w:r>
      <w:r w:rsidRPr="009C58F2">
        <w:rPr>
          <w:color w:val="000000"/>
          <w:sz w:val="20"/>
          <w:szCs w:val="20"/>
          <w:shd w:val="clear" w:color="auto" w:fill="FFFFFF"/>
        </w:rPr>
        <w:t xml:space="preserve">approach has been used in two recent prospective cohort studies that found evidence to suggest </w:t>
      </w:r>
      <w:r w:rsidR="001E6744" w:rsidRPr="009C58F2">
        <w:rPr>
          <w:color w:val="000000"/>
          <w:sz w:val="20"/>
          <w:szCs w:val="20"/>
          <w:shd w:val="clear" w:color="auto" w:fill="FFFFFF"/>
        </w:rPr>
        <w:t>a differential</w:t>
      </w:r>
      <w:r w:rsidRPr="009C58F2">
        <w:rPr>
          <w:color w:val="000000"/>
          <w:sz w:val="20"/>
          <w:szCs w:val="20"/>
          <w:shd w:val="clear" w:color="auto" w:fill="FFFFFF"/>
        </w:rPr>
        <w:t xml:space="preserve"> association of </w:t>
      </w:r>
      <w:r w:rsidR="001E6744" w:rsidRPr="009C58F2">
        <w:rPr>
          <w:color w:val="000000"/>
          <w:sz w:val="20"/>
          <w:szCs w:val="20"/>
          <w:shd w:val="clear" w:color="auto" w:fill="FFFFFF"/>
        </w:rPr>
        <w:t xml:space="preserve">total </w:t>
      </w:r>
      <w:r w:rsidR="003628A5" w:rsidRPr="009C58F2">
        <w:rPr>
          <w:color w:val="000000"/>
          <w:sz w:val="20"/>
          <w:szCs w:val="20"/>
          <w:shd w:val="clear" w:color="auto" w:fill="FFFFFF"/>
        </w:rPr>
        <w:t xml:space="preserve">serum </w:t>
      </w:r>
      <w:r w:rsidR="001E6744" w:rsidRPr="009C58F2">
        <w:rPr>
          <w:color w:val="000000"/>
          <w:sz w:val="20"/>
          <w:szCs w:val="20"/>
          <w:shd w:val="clear" w:color="auto" w:fill="FFFFFF"/>
        </w:rPr>
        <w:t xml:space="preserve">TG and </w:t>
      </w:r>
      <w:r w:rsidRPr="009C58F2">
        <w:rPr>
          <w:color w:val="000000"/>
          <w:sz w:val="20"/>
          <w:szCs w:val="20"/>
          <w:shd w:val="clear" w:color="auto" w:fill="FFFFFF"/>
        </w:rPr>
        <w:t xml:space="preserve">TG </w:t>
      </w:r>
      <w:r w:rsidR="001E6744" w:rsidRPr="009C58F2">
        <w:rPr>
          <w:color w:val="000000"/>
          <w:sz w:val="20"/>
          <w:szCs w:val="20"/>
          <w:shd w:val="clear" w:color="auto" w:fill="FFFFFF"/>
        </w:rPr>
        <w:t xml:space="preserve">sub-fractions </w:t>
      </w:r>
      <w:r w:rsidRPr="009C58F2">
        <w:rPr>
          <w:color w:val="000000"/>
          <w:sz w:val="20"/>
          <w:szCs w:val="20"/>
          <w:shd w:val="clear" w:color="auto" w:fill="FFFFFF"/>
        </w:rPr>
        <w:t xml:space="preserve">with coronary heart disease (CHD) </w:t>
      </w:r>
      <w:r w:rsidR="00A64EBB" w:rsidRPr="009C58F2">
        <w:rPr>
          <w:color w:val="000000"/>
          <w:sz w:val="20"/>
          <w:szCs w:val="20"/>
          <w:shd w:val="clear" w:color="auto" w:fill="FFFFFF"/>
        </w:rPr>
        <w:fldChar w:fldCharType="begin" w:fldLock="1"/>
      </w:r>
      <w:r w:rsidR="006F4A38" w:rsidRPr="009C58F2">
        <w:rPr>
          <w:color w:val="000000"/>
          <w:sz w:val="20"/>
          <w:szCs w:val="20"/>
          <w:shd w:val="clear" w:color="auto" w:fill="FFFFFF"/>
        </w:rPr>
        <w:instrText>ADDIN CSL_CITATION {"citationItems":[{"id":"ITEM-1","itemData":{"DOI":"10.1016/j.jacc.2017.12.006","ISSN":"15583597","PMID":"29420958","abstract":"Background: Blood lipids are established risk factors for myocardial infarction (MI), but uncertainty persists about the relevance of lipids, lipoprotein particles, and circulating metabolites for MI and stroke subtypes. Objectives: This study sought to investigate the associations of plasma metabolic markers with risks of incident MI, ischemic stroke (IS), and intracerebral hemorrhage (ICH). Methods: In a nested case-control study (912 MI, 1,146 IS, and 1,138 ICH cases, and 1,466 common control subjects) 30 to 79 years of age in China Kadoorie Biobank, nuclear magnetic resonance spectroscopy measured 225 metabolic markers in baseline plasma samples. Logistic regression was used to estimate adjusted odds ratios (ORs) for a 1-SD higher metabolic marker. Results: Very low-, intermediate-, and low-density lipoprotein particles were positively associated with MI and IS. High-density lipoprotein (HDL) particles were inversely associated with MI apart from small HDL. In contrast, no lipoprotein particles were associated with ICH. Cholesterol in large HDL was inversely associated with MI and IS (OR: 0.79 and 0.88, respectively), whereas cholesterol in small HDL was not (OR: 0.99 and 1.06, respectively). Triglycerides within all lipoproteins, including most HDL particles, were positively associated with MI, with a similar pattern for IS. Glycoprotein acetyls, ketone bodies, glucose, and docosahexaenoic acid were associated with all 3 diseases. The 225 metabolic markers showed concordant associations between MI and IS, but not with ICH. Conclusions: Lipoproteins and lipids showed similar associations with MI and IS, but not with ICH. Within HDL particles, cholesterol concentrations were inversely associated, whereas triglyceride concentrations were positively associated with MI. Glycoprotein acetyls and several non–lipid-related metabolites associated with all 3 diseases.","author":[{"dropping-particle":"V.","family":"Holmes","given":"Michael","non-dropping-particle":"","parse-names":false,"suffix":""},{"dropping-particle":"","family":"Millwood","given":"Iona Y.","non-dropping-particle":"","parse-names":false,"suffix":""},{"dropping-particle":"","family":"Kartsonaki","given":"Christiana","non-dropping-particle":"","parse-names":false,"suffix":""},{"dropping-particle":"","family":"Hill","given":"Michael R.","non-dropping-particle":"","parse-names":false,"suffix":""},{"dropping-particle":"","family":"Bennett","given":"Derrick A.","non-dropping-particle":"","parse-names":false,"suffix":""},{"dropping-particle":"","family":"Boxall","given":"Ruth","non-dropping-particle":"","parse-names":false,"suffix":""},{"dropping-particle":"","family":"Guo","given":"Yu","non-dropping-particle":"","parse-names":false,"suffix":""},{"dropping-particle":"","family":"Xu","given":"Xin","non-dropping-particle":"","parse-names":false,"suffix":""},{"dropping-particle":"","family":"Bian","given":"Zheng","non-dropping-particle":"","parse-names":false,"suffix":""},{"dropping-particle":"","family":"Hu","given":"Ruying","non-dropping-particle":"","parse-names":false,"suffix":""},{"dropping-particle":"","family":"Walters","given":"Robin G.","non-dropping-particle":"","parse-names":false,"suffix":""},{"dropping-particle":"","family":"Chen","given":"Junshi","non-dropping-particle":"","parse-names":false,"suffix":""},{"dropping-particle":"","family":"Ala-Korpela","given":"Mika","non-dropping-particle":"","parse-names":false,"suffix":""},{"dropping-particle":"","family":"Parish","given":"Sarah","non-dropping-particle":"","parse-names":false,"suffix":""},{"dropping-particle":"","family":"Clarke","given":"Robert J.","non-dropping-particle":"","parse-names":false,"suffix":""},{"dropping-particle":"","family":"Peto","given":"Richard","non-dropping-particle":"","parse-names":false,"suffix":""},{"dropping-particle":"","family":"Collins","given":"Rory","non-dropping-particle":"","parse-names":false,"suffix":""},{"dropping-particle":"","family":"Li","given":"Liming","non-dropping-particle":"","parse-names":false,"suffix":""},{"dropping-particle":"","family":"Chen","given":"Zhengming","non-dropping-particle":"","parse-names":false,"suffix":""}],"container-title":"Journal of the American College of Cardiology","id":"ITEM-1","issued":{"date-parts":[["2018"]]},"title":"Lipids, Lipoproteins, and Metabolites and Risk of Myocardial Infarction and Stroke","type":"article-journal"},"uris":["http://www.mendeley.com/documents/?uuid=297768eb-11d8-3bdb-af40-220a8e5e9519"]},{"id":"ITEM-2","itemData":{"author":[{"dropping-particle":"","family":"Roshni Joshi*a, S Goya Wannamethee*b, Jorgen Engmanna, Caroline Dalea, Tom Gauntc, Barbara Jefferisb, Deborah A Lawlorc-e, Jackie Pricef, Olia Papacostab, Tina Shaha, Therese Tilling, Nishi Chaturvedig, Mika Kivimakig, Diana Kuhh, Meena Kumarii, Alun D Hu","given":"j on behalf of the UCLEB Consortium","non-dropping-particle":"","parse-names":false,"suffix":""}],"id":"ITEM-2","issued":{"date-parts":[["0"]]},"title":"Triglyceride-containing lipoprotein sub-fractions and risk of coronary heart disease and stroke: a prospective analysis in 11,560 adults","type":"article-journal"},"uris":["http://www.mendeley.com/documents/?uuid=93a87833-2b50-4dd1-86d9-7bdb7904fd36"]}],"mendeley":{"formattedCitation":"(10,11)","plainTextFormattedCitation":"(10,11)","previouslyFormattedCitation":"(10,11)"},"properties":{"noteIndex":0},"schema":"https://github.com/citation-style-language/schema/raw/master/csl-citation.json"}</w:instrText>
      </w:r>
      <w:r w:rsidR="00A64EBB" w:rsidRPr="009C58F2">
        <w:rPr>
          <w:color w:val="000000"/>
          <w:sz w:val="20"/>
          <w:szCs w:val="20"/>
          <w:shd w:val="clear" w:color="auto" w:fill="FFFFFF"/>
        </w:rPr>
        <w:fldChar w:fldCharType="separate"/>
      </w:r>
      <w:r w:rsidR="00FC5424" w:rsidRPr="009C58F2">
        <w:rPr>
          <w:noProof/>
          <w:color w:val="000000"/>
          <w:sz w:val="20"/>
          <w:szCs w:val="20"/>
          <w:shd w:val="clear" w:color="auto" w:fill="FFFFFF"/>
        </w:rPr>
        <w:t>(10,11)</w:t>
      </w:r>
      <w:r w:rsidR="00A64EBB" w:rsidRPr="009C58F2">
        <w:rPr>
          <w:color w:val="000000"/>
          <w:sz w:val="20"/>
          <w:szCs w:val="20"/>
          <w:shd w:val="clear" w:color="auto" w:fill="FFFFFF"/>
        </w:rPr>
        <w:fldChar w:fldCharType="end"/>
      </w:r>
      <w:r w:rsidR="008C4DAC" w:rsidRPr="009C58F2">
        <w:rPr>
          <w:color w:val="000000"/>
          <w:sz w:val="20"/>
          <w:szCs w:val="20"/>
          <w:shd w:val="clear" w:color="auto" w:fill="FFFFFF"/>
        </w:rPr>
        <w:t xml:space="preserve">. </w:t>
      </w:r>
      <w:r w:rsidR="00D8589A" w:rsidRPr="009C58F2">
        <w:rPr>
          <w:color w:val="000000"/>
          <w:sz w:val="20"/>
          <w:szCs w:val="20"/>
          <w:shd w:val="clear" w:color="auto" w:fill="FFFFFF"/>
        </w:rPr>
        <w:t xml:space="preserve">For example, </w:t>
      </w:r>
      <w:r w:rsidR="003628A5" w:rsidRPr="009C58F2">
        <w:rPr>
          <w:color w:val="000000"/>
          <w:sz w:val="20"/>
          <w:szCs w:val="20"/>
          <w:shd w:val="clear" w:color="auto" w:fill="FFFFFF"/>
        </w:rPr>
        <w:t xml:space="preserve">total serum TG association with CHD was OR 1.19 (95% CI 1.10 to 1.28), </w:t>
      </w:r>
      <w:r w:rsidR="00323654" w:rsidRPr="009C58F2">
        <w:rPr>
          <w:color w:val="000000"/>
          <w:sz w:val="20"/>
          <w:szCs w:val="20"/>
          <w:shd w:val="clear" w:color="auto" w:fill="FFFFFF"/>
        </w:rPr>
        <w:t>TG in the VLDL sub-fraction</w:t>
      </w:r>
      <w:r w:rsidR="00D2676D" w:rsidRPr="009C58F2">
        <w:rPr>
          <w:color w:val="000000"/>
          <w:sz w:val="20"/>
          <w:szCs w:val="20"/>
          <w:shd w:val="clear" w:color="auto" w:fill="FFFFFF"/>
        </w:rPr>
        <w:t>s</w:t>
      </w:r>
      <w:r w:rsidR="00D8589A" w:rsidRPr="009C58F2">
        <w:rPr>
          <w:color w:val="000000"/>
          <w:sz w:val="20"/>
          <w:szCs w:val="20"/>
          <w:shd w:val="clear" w:color="auto" w:fill="FFFFFF"/>
        </w:rPr>
        <w:t xml:space="preserve"> </w:t>
      </w:r>
      <w:r w:rsidR="00D2676D" w:rsidRPr="009C58F2">
        <w:rPr>
          <w:color w:val="000000"/>
          <w:sz w:val="20"/>
          <w:szCs w:val="20"/>
          <w:shd w:val="clear" w:color="auto" w:fill="FFFFFF"/>
        </w:rPr>
        <w:t>were associated with</w:t>
      </w:r>
      <w:r w:rsidR="00D8589A" w:rsidRPr="009C58F2">
        <w:rPr>
          <w:color w:val="000000"/>
          <w:sz w:val="20"/>
          <w:szCs w:val="20"/>
          <w:shd w:val="clear" w:color="auto" w:fill="FFFFFF"/>
        </w:rPr>
        <w:t xml:space="preserve"> </w:t>
      </w:r>
      <w:r w:rsidR="00D2676D" w:rsidRPr="009C58F2">
        <w:rPr>
          <w:color w:val="000000"/>
          <w:sz w:val="20"/>
          <w:szCs w:val="20"/>
          <w:shd w:val="clear" w:color="auto" w:fill="FFFFFF"/>
        </w:rPr>
        <w:t xml:space="preserve">CHD </w:t>
      </w:r>
      <w:r w:rsidR="00323654" w:rsidRPr="009C58F2">
        <w:rPr>
          <w:color w:val="000000"/>
          <w:sz w:val="20"/>
          <w:szCs w:val="20"/>
          <w:shd w:val="clear" w:color="auto" w:fill="FFFFFF"/>
        </w:rPr>
        <w:t xml:space="preserve">in the range </w:t>
      </w:r>
      <w:r w:rsidR="00D2676D" w:rsidRPr="009C58F2">
        <w:rPr>
          <w:color w:val="000000"/>
          <w:sz w:val="20"/>
          <w:szCs w:val="20"/>
          <w:shd w:val="clear" w:color="auto" w:fill="FFFFFF"/>
        </w:rPr>
        <w:t xml:space="preserve">of OR </w:t>
      </w:r>
      <w:r w:rsidR="00323654" w:rsidRPr="009C58F2">
        <w:rPr>
          <w:color w:val="000000"/>
          <w:sz w:val="20"/>
          <w:szCs w:val="20"/>
          <w:shd w:val="clear" w:color="auto" w:fill="FFFFFF"/>
        </w:rPr>
        <w:t xml:space="preserve">1.22 </w:t>
      </w:r>
      <w:r w:rsidR="00D255BE" w:rsidRPr="009C58F2">
        <w:rPr>
          <w:color w:val="000000"/>
          <w:sz w:val="20"/>
          <w:szCs w:val="20"/>
          <w:shd w:val="clear" w:color="auto" w:fill="FFFFFF"/>
        </w:rPr>
        <w:t>to</w:t>
      </w:r>
      <w:r w:rsidR="00D81C9B" w:rsidRPr="009C58F2">
        <w:rPr>
          <w:color w:val="000000"/>
          <w:sz w:val="20"/>
          <w:szCs w:val="20"/>
          <w:shd w:val="clear" w:color="auto" w:fill="FFFFFF"/>
        </w:rPr>
        <w:t xml:space="preserve"> </w:t>
      </w:r>
      <w:r w:rsidR="00323654" w:rsidRPr="009C58F2">
        <w:rPr>
          <w:color w:val="000000"/>
          <w:sz w:val="20"/>
          <w:szCs w:val="20"/>
          <w:shd w:val="clear" w:color="auto" w:fill="FFFFFF"/>
        </w:rPr>
        <w:t>1.</w:t>
      </w:r>
      <w:r w:rsidR="00251409" w:rsidRPr="009C58F2">
        <w:rPr>
          <w:color w:val="000000"/>
          <w:sz w:val="20"/>
          <w:szCs w:val="20"/>
          <w:shd w:val="clear" w:color="auto" w:fill="FFFFFF"/>
        </w:rPr>
        <w:t>2</w:t>
      </w:r>
      <w:r w:rsidR="00323654" w:rsidRPr="009C58F2">
        <w:rPr>
          <w:color w:val="000000"/>
          <w:sz w:val="20"/>
          <w:szCs w:val="20"/>
          <w:shd w:val="clear" w:color="auto" w:fill="FFFFFF"/>
        </w:rPr>
        <w:t>2</w:t>
      </w:r>
      <w:r w:rsidR="00D81C9B" w:rsidRPr="009C58F2">
        <w:rPr>
          <w:color w:val="000000"/>
          <w:sz w:val="20"/>
          <w:szCs w:val="20"/>
          <w:shd w:val="clear" w:color="auto" w:fill="FFFFFF"/>
        </w:rPr>
        <w:t xml:space="preserve"> whereas,</w:t>
      </w:r>
      <w:r w:rsidR="00D8589A" w:rsidRPr="009C58F2">
        <w:rPr>
          <w:color w:val="000000"/>
          <w:sz w:val="20"/>
          <w:szCs w:val="20"/>
          <w:shd w:val="clear" w:color="auto" w:fill="FFFFFF"/>
        </w:rPr>
        <w:t xml:space="preserve"> </w:t>
      </w:r>
      <w:r w:rsidR="00323654" w:rsidRPr="009C58F2">
        <w:rPr>
          <w:color w:val="000000"/>
          <w:sz w:val="20"/>
          <w:szCs w:val="20"/>
          <w:shd w:val="clear" w:color="auto" w:fill="FFFFFF"/>
        </w:rPr>
        <w:t xml:space="preserve">TG in the LDL sub-fractions </w:t>
      </w:r>
      <w:r w:rsidR="00D8589A" w:rsidRPr="009C58F2">
        <w:rPr>
          <w:color w:val="000000"/>
          <w:sz w:val="20"/>
          <w:szCs w:val="20"/>
          <w:shd w:val="clear" w:color="auto" w:fill="FFFFFF"/>
        </w:rPr>
        <w:t>convey</w:t>
      </w:r>
      <w:r w:rsidR="00251409" w:rsidRPr="009C58F2">
        <w:rPr>
          <w:color w:val="000000"/>
          <w:sz w:val="20"/>
          <w:szCs w:val="20"/>
          <w:shd w:val="clear" w:color="auto" w:fill="FFFFFF"/>
        </w:rPr>
        <w:t>ed</w:t>
      </w:r>
      <w:r w:rsidR="00D8589A" w:rsidRPr="009C58F2">
        <w:rPr>
          <w:color w:val="000000"/>
          <w:sz w:val="20"/>
          <w:szCs w:val="20"/>
          <w:shd w:val="clear" w:color="auto" w:fill="FFFFFF"/>
        </w:rPr>
        <w:t xml:space="preserve"> a</w:t>
      </w:r>
      <w:r w:rsidR="00A51EA2" w:rsidRPr="009C58F2">
        <w:rPr>
          <w:color w:val="000000"/>
          <w:sz w:val="20"/>
          <w:szCs w:val="20"/>
          <w:shd w:val="clear" w:color="auto" w:fill="FFFFFF"/>
        </w:rPr>
        <w:t xml:space="preserve"> relatively </w:t>
      </w:r>
      <w:r w:rsidR="00D8589A" w:rsidRPr="009C58F2">
        <w:rPr>
          <w:color w:val="000000"/>
          <w:sz w:val="20"/>
          <w:szCs w:val="20"/>
          <w:shd w:val="clear" w:color="auto" w:fill="FFFFFF"/>
        </w:rPr>
        <w:t>lower risk (OR</w:t>
      </w:r>
      <w:r w:rsidR="00323654" w:rsidRPr="009C58F2">
        <w:rPr>
          <w:color w:val="000000"/>
          <w:sz w:val="20"/>
          <w:szCs w:val="20"/>
          <w:shd w:val="clear" w:color="auto" w:fill="FFFFFF"/>
        </w:rPr>
        <w:t xml:space="preserve"> in the range</w:t>
      </w:r>
      <w:r w:rsidR="00D8589A" w:rsidRPr="009C58F2">
        <w:rPr>
          <w:color w:val="000000"/>
          <w:sz w:val="20"/>
          <w:szCs w:val="20"/>
          <w:shd w:val="clear" w:color="auto" w:fill="FFFFFF"/>
        </w:rPr>
        <w:t xml:space="preserve"> </w:t>
      </w:r>
      <w:r w:rsidR="00323654" w:rsidRPr="009C58F2">
        <w:rPr>
          <w:color w:val="000000"/>
          <w:sz w:val="20"/>
          <w:szCs w:val="20"/>
          <w:shd w:val="clear" w:color="auto" w:fill="FFFFFF"/>
        </w:rPr>
        <w:t xml:space="preserve">1.17 </w:t>
      </w:r>
      <w:r w:rsidR="00D255BE" w:rsidRPr="009C58F2">
        <w:rPr>
          <w:color w:val="000000"/>
          <w:sz w:val="20"/>
          <w:szCs w:val="20"/>
          <w:shd w:val="clear" w:color="auto" w:fill="FFFFFF"/>
        </w:rPr>
        <w:t>to</w:t>
      </w:r>
      <w:r w:rsidR="005B12F9" w:rsidRPr="009C58F2">
        <w:rPr>
          <w:color w:val="000000"/>
          <w:sz w:val="20"/>
          <w:szCs w:val="20"/>
          <w:shd w:val="clear" w:color="auto" w:fill="FFFFFF"/>
        </w:rPr>
        <w:t xml:space="preserve"> </w:t>
      </w:r>
      <w:r w:rsidR="00323654" w:rsidRPr="009C58F2">
        <w:rPr>
          <w:color w:val="000000"/>
          <w:sz w:val="20"/>
          <w:szCs w:val="20"/>
          <w:shd w:val="clear" w:color="auto" w:fill="FFFFFF"/>
        </w:rPr>
        <w:t>1.13)</w:t>
      </w:r>
      <w:r w:rsidR="008C4DAC" w:rsidRPr="009C58F2">
        <w:rPr>
          <w:color w:val="000000"/>
          <w:sz w:val="20"/>
          <w:szCs w:val="20"/>
          <w:shd w:val="clear" w:color="auto" w:fill="FFFFFF"/>
        </w:rPr>
        <w:t xml:space="preserve"> </w:t>
      </w:r>
      <w:r w:rsidR="00D506A1" w:rsidRPr="009C58F2">
        <w:rPr>
          <w:color w:val="000000"/>
          <w:sz w:val="20"/>
          <w:szCs w:val="20"/>
          <w:shd w:val="clear" w:color="auto" w:fill="FFFFFF"/>
        </w:rPr>
        <w:fldChar w:fldCharType="begin" w:fldLock="1"/>
      </w:r>
      <w:r w:rsidR="006F4A38" w:rsidRPr="009C58F2">
        <w:rPr>
          <w:color w:val="000000"/>
          <w:sz w:val="20"/>
          <w:szCs w:val="20"/>
          <w:shd w:val="clear" w:color="auto" w:fill="FFFFFF"/>
        </w:rPr>
        <w:instrText>ADDIN CSL_CITATION {"citationItems":[{"id":"ITEM-1","itemData":{"author":[{"dropping-particle":"","family":"Roshni Joshi*a, S Goya Wannamethee*b, Jorgen Engmanna, Caroline Dalea, Tom Gauntc, Barbara Jefferisb, Deborah A Lawlorc-e, Jackie Pricef, Olia Papacostab, Tina Shaha, Therese Tilling, Nishi Chaturvedig, Mika Kivimakig, Diana Kuhh, Meena Kumarii, Alun D Hu","given":"j on behalf of the UCLEB Consortium","non-dropping-particle":"","parse-names":false,"suffix":""}],"id":"ITEM-1","issued":{"date-parts":[["0"]]},"title":"Triglyceride-containing lipoprotein sub-fractions and risk of coronary heart disease and stroke: a prospective analysis in 11,560 adults","type":"article-journal"},"uris":["http://www.mendeley.com/documents/?uuid=93a87833-2b50-4dd1-86d9-7bdb7904fd36"]}],"mendeley":{"formattedCitation":"(11)","plainTextFormattedCitation":"(11)","previouslyFormattedCitation":"(11)"},"properties":{"noteIndex":0},"schema":"https://github.com/citation-style-language/schema/raw/master/csl-citation.json"}</w:instrText>
      </w:r>
      <w:r w:rsidR="00D506A1" w:rsidRPr="009C58F2">
        <w:rPr>
          <w:color w:val="000000"/>
          <w:sz w:val="20"/>
          <w:szCs w:val="20"/>
          <w:shd w:val="clear" w:color="auto" w:fill="FFFFFF"/>
        </w:rPr>
        <w:fldChar w:fldCharType="separate"/>
      </w:r>
      <w:r w:rsidR="00FC5424" w:rsidRPr="009C58F2">
        <w:rPr>
          <w:noProof/>
          <w:color w:val="000000"/>
          <w:sz w:val="20"/>
          <w:szCs w:val="20"/>
          <w:shd w:val="clear" w:color="auto" w:fill="FFFFFF"/>
        </w:rPr>
        <w:t>(11)</w:t>
      </w:r>
      <w:r w:rsidR="00D506A1" w:rsidRPr="009C58F2">
        <w:rPr>
          <w:color w:val="000000"/>
          <w:sz w:val="20"/>
          <w:szCs w:val="20"/>
          <w:shd w:val="clear" w:color="auto" w:fill="FFFFFF"/>
        </w:rPr>
        <w:fldChar w:fldCharType="end"/>
      </w:r>
      <w:r w:rsidRPr="009C58F2">
        <w:rPr>
          <w:color w:val="000000"/>
          <w:sz w:val="20"/>
          <w:szCs w:val="20"/>
          <w:shd w:val="clear" w:color="auto" w:fill="FFFFFF"/>
        </w:rPr>
        <w:t>.</w:t>
      </w:r>
      <w:r w:rsidR="008C4DAC" w:rsidRPr="009C58F2">
        <w:rPr>
          <w:color w:val="000000"/>
          <w:sz w:val="20"/>
          <w:szCs w:val="20"/>
          <w:shd w:val="clear" w:color="auto" w:fill="FFFFFF"/>
        </w:rPr>
        <w:t xml:space="preserve"> </w:t>
      </w:r>
      <w:r w:rsidR="00663A0D" w:rsidRPr="009C58F2">
        <w:rPr>
          <w:color w:val="000000"/>
          <w:sz w:val="20"/>
          <w:szCs w:val="20"/>
          <w:shd w:val="clear" w:color="auto" w:fill="FFFFFF"/>
        </w:rPr>
        <w:t>The</w:t>
      </w:r>
      <w:r w:rsidR="006A12F4" w:rsidRPr="009C58F2">
        <w:rPr>
          <w:color w:val="000000"/>
          <w:sz w:val="20"/>
          <w:szCs w:val="20"/>
          <w:shd w:val="clear" w:color="auto" w:fill="FFFFFF"/>
        </w:rPr>
        <w:t xml:space="preserve"> </w:t>
      </w:r>
      <w:r w:rsidR="00531E6F" w:rsidRPr="009C58F2">
        <w:rPr>
          <w:color w:val="000000"/>
          <w:sz w:val="20"/>
          <w:szCs w:val="20"/>
          <w:shd w:val="clear" w:color="auto" w:fill="FFFFFF"/>
        </w:rPr>
        <w:t>different</w:t>
      </w:r>
      <w:r w:rsidR="004C08D7" w:rsidRPr="009C58F2">
        <w:rPr>
          <w:color w:val="000000"/>
          <w:sz w:val="20"/>
          <w:szCs w:val="20"/>
          <w:shd w:val="clear" w:color="auto" w:fill="FFFFFF"/>
        </w:rPr>
        <w:t xml:space="preserve"> </w:t>
      </w:r>
      <w:r w:rsidR="00D8589A" w:rsidRPr="009C58F2">
        <w:rPr>
          <w:color w:val="000000"/>
          <w:sz w:val="20"/>
          <w:szCs w:val="20"/>
          <w:shd w:val="clear" w:color="auto" w:fill="FFFFFF"/>
        </w:rPr>
        <w:t xml:space="preserve">associations of </w:t>
      </w:r>
      <w:r w:rsidR="00573F97" w:rsidRPr="009C58F2">
        <w:rPr>
          <w:color w:val="000000"/>
          <w:sz w:val="20"/>
          <w:szCs w:val="20"/>
          <w:shd w:val="clear" w:color="auto" w:fill="FFFFFF"/>
        </w:rPr>
        <w:t xml:space="preserve">14 </w:t>
      </w:r>
      <w:r w:rsidR="0033315A" w:rsidRPr="009C58F2">
        <w:rPr>
          <w:color w:val="000000"/>
          <w:sz w:val="20"/>
          <w:szCs w:val="20"/>
          <w:shd w:val="clear" w:color="auto" w:fill="FFFFFF"/>
        </w:rPr>
        <w:t>TG-subfraction</w:t>
      </w:r>
      <w:r w:rsidR="00573F97" w:rsidRPr="009C58F2">
        <w:rPr>
          <w:color w:val="000000"/>
          <w:sz w:val="20"/>
          <w:szCs w:val="20"/>
          <w:shd w:val="clear" w:color="auto" w:fill="FFFFFF"/>
        </w:rPr>
        <w:t>s</w:t>
      </w:r>
      <w:r w:rsidR="0033315A" w:rsidRPr="009C58F2">
        <w:rPr>
          <w:color w:val="000000"/>
          <w:sz w:val="20"/>
          <w:szCs w:val="20"/>
          <w:shd w:val="clear" w:color="auto" w:fill="FFFFFF"/>
        </w:rPr>
        <w:t xml:space="preserve"> </w:t>
      </w:r>
      <w:r w:rsidR="00D8589A" w:rsidRPr="009C58F2">
        <w:rPr>
          <w:color w:val="000000"/>
          <w:sz w:val="20"/>
          <w:szCs w:val="20"/>
          <w:shd w:val="clear" w:color="auto" w:fill="FFFFFF"/>
        </w:rPr>
        <w:t xml:space="preserve">with </w:t>
      </w:r>
      <w:r w:rsidR="002726C3" w:rsidRPr="009C58F2">
        <w:rPr>
          <w:color w:val="000000"/>
          <w:sz w:val="20"/>
          <w:szCs w:val="20"/>
          <w:shd w:val="clear" w:color="auto" w:fill="FFFFFF"/>
        </w:rPr>
        <w:t xml:space="preserve">CHD </w:t>
      </w:r>
      <w:r w:rsidR="003B5082" w:rsidRPr="009C58F2">
        <w:rPr>
          <w:color w:val="000000"/>
          <w:sz w:val="20"/>
          <w:szCs w:val="20"/>
          <w:shd w:val="clear" w:color="auto" w:fill="FFFFFF"/>
        </w:rPr>
        <w:t>highlight</w:t>
      </w:r>
      <w:r w:rsidR="006A12F4" w:rsidRPr="009C58F2">
        <w:rPr>
          <w:color w:val="000000"/>
          <w:sz w:val="20"/>
          <w:szCs w:val="20"/>
          <w:shd w:val="clear" w:color="auto" w:fill="FFFFFF"/>
        </w:rPr>
        <w:t xml:space="preserve"> </w:t>
      </w:r>
      <w:r w:rsidR="003B5082" w:rsidRPr="009C58F2">
        <w:rPr>
          <w:color w:val="000000"/>
          <w:sz w:val="20"/>
          <w:szCs w:val="20"/>
          <w:shd w:val="clear" w:color="auto" w:fill="FFFFFF"/>
        </w:rPr>
        <w:t xml:space="preserve">the need to extend </w:t>
      </w:r>
      <w:r w:rsidR="002726C3" w:rsidRPr="009C58F2">
        <w:rPr>
          <w:color w:val="000000"/>
          <w:sz w:val="20"/>
          <w:szCs w:val="20"/>
          <w:shd w:val="clear" w:color="auto" w:fill="FFFFFF"/>
        </w:rPr>
        <w:t xml:space="preserve">the </w:t>
      </w:r>
      <w:r w:rsidR="003B5082" w:rsidRPr="009C58F2">
        <w:rPr>
          <w:color w:val="000000"/>
          <w:sz w:val="20"/>
          <w:szCs w:val="20"/>
          <w:shd w:val="clear" w:color="auto" w:fill="FFFFFF"/>
        </w:rPr>
        <w:t xml:space="preserve">standard </w:t>
      </w:r>
      <w:r w:rsidR="00663A0D" w:rsidRPr="009C58F2">
        <w:rPr>
          <w:color w:val="000000"/>
          <w:sz w:val="20"/>
          <w:szCs w:val="20"/>
          <w:shd w:val="clear" w:color="auto" w:fill="FFFFFF"/>
        </w:rPr>
        <w:t xml:space="preserve">lipid </w:t>
      </w:r>
      <w:r w:rsidR="00BC4FB2" w:rsidRPr="009C58F2">
        <w:rPr>
          <w:color w:val="000000"/>
          <w:sz w:val="20"/>
          <w:szCs w:val="20"/>
          <w:shd w:val="clear" w:color="auto" w:fill="FFFFFF"/>
        </w:rPr>
        <w:t>reference intervals</w:t>
      </w:r>
      <w:r w:rsidR="00D8589A" w:rsidRPr="009C58F2">
        <w:rPr>
          <w:color w:val="000000"/>
          <w:sz w:val="20"/>
          <w:szCs w:val="20"/>
          <w:shd w:val="clear" w:color="auto" w:fill="FFFFFF"/>
        </w:rPr>
        <w:t xml:space="preserve"> to include lipid</w:t>
      </w:r>
      <w:r w:rsidR="00D2676D" w:rsidRPr="009C58F2">
        <w:rPr>
          <w:color w:val="000000"/>
          <w:sz w:val="20"/>
          <w:szCs w:val="20"/>
          <w:shd w:val="clear" w:color="auto" w:fill="FFFFFF"/>
        </w:rPr>
        <w:t xml:space="preserve"> lipoprotein</w:t>
      </w:r>
      <w:r w:rsidR="00D8589A" w:rsidRPr="009C58F2">
        <w:rPr>
          <w:color w:val="000000"/>
          <w:sz w:val="20"/>
          <w:szCs w:val="20"/>
          <w:shd w:val="clear" w:color="auto" w:fill="FFFFFF"/>
        </w:rPr>
        <w:t xml:space="preserve"> sub-fractions</w:t>
      </w:r>
      <w:r w:rsidR="00663A0D" w:rsidRPr="009C58F2">
        <w:rPr>
          <w:color w:val="000000"/>
          <w:sz w:val="20"/>
          <w:szCs w:val="20"/>
          <w:shd w:val="clear" w:color="auto" w:fill="FFFFFF"/>
        </w:rPr>
        <w:t>.</w:t>
      </w:r>
    </w:p>
    <w:p w14:paraId="09971187" w14:textId="648BE180" w:rsidR="00E56E0D" w:rsidRPr="009C58F2" w:rsidRDefault="0092073D" w:rsidP="00BD4F77">
      <w:pPr>
        <w:spacing w:line="480" w:lineRule="auto"/>
        <w:ind w:firstLine="720"/>
        <w:rPr>
          <w:sz w:val="20"/>
          <w:szCs w:val="20"/>
        </w:rPr>
      </w:pPr>
      <w:r w:rsidRPr="009C58F2">
        <w:rPr>
          <w:sz w:val="20"/>
          <w:szCs w:val="20"/>
        </w:rPr>
        <w:t>In the present study</w:t>
      </w:r>
      <w:r w:rsidR="00227F09" w:rsidRPr="009C58F2">
        <w:rPr>
          <w:sz w:val="20"/>
          <w:szCs w:val="20"/>
        </w:rPr>
        <w:t xml:space="preserve"> we aim to </w:t>
      </w:r>
      <w:r w:rsidR="0019349B" w:rsidRPr="009C58F2">
        <w:rPr>
          <w:sz w:val="20"/>
          <w:szCs w:val="20"/>
        </w:rPr>
        <w:t>define</w:t>
      </w:r>
      <w:r w:rsidR="003A06D4" w:rsidRPr="009C58F2">
        <w:rPr>
          <w:sz w:val="20"/>
          <w:szCs w:val="20"/>
        </w:rPr>
        <w:t xml:space="preserve"> </w:t>
      </w:r>
      <w:r w:rsidR="00BC4FB2" w:rsidRPr="009C58F2">
        <w:rPr>
          <w:sz w:val="20"/>
          <w:szCs w:val="20"/>
        </w:rPr>
        <w:t>reference intervals</w:t>
      </w:r>
      <w:r w:rsidR="00954E22" w:rsidRPr="009C58F2">
        <w:rPr>
          <w:sz w:val="20"/>
          <w:szCs w:val="20"/>
        </w:rPr>
        <w:t xml:space="preserve"> </w:t>
      </w:r>
      <w:r w:rsidR="00AF3009" w:rsidRPr="009C58F2">
        <w:rPr>
          <w:sz w:val="20"/>
          <w:szCs w:val="20"/>
        </w:rPr>
        <w:t>for 14 TG-</w:t>
      </w:r>
      <w:r w:rsidR="00227F09" w:rsidRPr="009C58F2">
        <w:rPr>
          <w:sz w:val="20"/>
          <w:szCs w:val="20"/>
        </w:rPr>
        <w:t>containing lipoprotein sub-fraction metabolites</w:t>
      </w:r>
      <w:r w:rsidR="0047180F" w:rsidRPr="009C58F2">
        <w:rPr>
          <w:sz w:val="20"/>
          <w:szCs w:val="20"/>
        </w:rPr>
        <w:t xml:space="preserve"> </w:t>
      </w:r>
      <w:r w:rsidR="003A06D4" w:rsidRPr="009C58F2">
        <w:rPr>
          <w:sz w:val="20"/>
          <w:szCs w:val="20"/>
        </w:rPr>
        <w:t>(</w:t>
      </w:r>
      <w:r w:rsidR="0047180F" w:rsidRPr="009C58F2">
        <w:rPr>
          <w:sz w:val="20"/>
          <w:szCs w:val="20"/>
        </w:rPr>
        <w:t>TG sub-fractions)</w:t>
      </w:r>
      <w:r w:rsidR="00227F09" w:rsidRPr="009C58F2">
        <w:rPr>
          <w:sz w:val="20"/>
          <w:szCs w:val="20"/>
        </w:rPr>
        <w:t xml:space="preserve"> using data from multiple </w:t>
      </w:r>
      <w:r w:rsidR="009A7D61" w:rsidRPr="009C58F2">
        <w:rPr>
          <w:sz w:val="20"/>
          <w:szCs w:val="20"/>
        </w:rPr>
        <w:t xml:space="preserve">UK based </w:t>
      </w:r>
      <w:r w:rsidR="00227F09" w:rsidRPr="009C58F2">
        <w:rPr>
          <w:sz w:val="20"/>
          <w:szCs w:val="20"/>
        </w:rPr>
        <w:t>cohorts from the UCLEB consorti</w:t>
      </w:r>
      <w:r w:rsidR="004C08D7" w:rsidRPr="009C58F2">
        <w:rPr>
          <w:sz w:val="20"/>
          <w:szCs w:val="20"/>
        </w:rPr>
        <w:t>um</w:t>
      </w:r>
      <w:r w:rsidR="00227F09" w:rsidRPr="009C58F2">
        <w:rPr>
          <w:sz w:val="20"/>
          <w:szCs w:val="20"/>
        </w:rPr>
        <w:t xml:space="preserve">. </w:t>
      </w:r>
    </w:p>
    <w:p w14:paraId="0969F4FF" w14:textId="77777777" w:rsidR="00646CC7" w:rsidRPr="009C58F2" w:rsidRDefault="00646CC7" w:rsidP="0034098D">
      <w:pPr>
        <w:spacing w:line="480" w:lineRule="auto"/>
        <w:rPr>
          <w:sz w:val="20"/>
          <w:szCs w:val="20"/>
        </w:rPr>
      </w:pPr>
    </w:p>
    <w:p w14:paraId="03880D5C" w14:textId="77777777" w:rsidR="006512D6" w:rsidRPr="009C58F2" w:rsidRDefault="006512D6" w:rsidP="0034098D">
      <w:pPr>
        <w:spacing w:line="480" w:lineRule="auto"/>
        <w:rPr>
          <w:b/>
          <w:sz w:val="20"/>
          <w:szCs w:val="20"/>
        </w:rPr>
      </w:pPr>
      <w:r w:rsidRPr="009C58F2">
        <w:rPr>
          <w:b/>
          <w:sz w:val="20"/>
          <w:szCs w:val="20"/>
        </w:rPr>
        <w:t>Methods</w:t>
      </w:r>
    </w:p>
    <w:p w14:paraId="1575476F" w14:textId="0924472F" w:rsidR="006512D6" w:rsidRPr="009C58F2" w:rsidRDefault="003C316E" w:rsidP="0034098D">
      <w:pPr>
        <w:spacing w:line="480" w:lineRule="auto"/>
        <w:rPr>
          <w:i/>
          <w:sz w:val="20"/>
          <w:szCs w:val="20"/>
        </w:rPr>
      </w:pPr>
      <w:r w:rsidRPr="009C58F2">
        <w:rPr>
          <w:i/>
          <w:sz w:val="20"/>
          <w:szCs w:val="20"/>
        </w:rPr>
        <w:t>Population study sample</w:t>
      </w:r>
    </w:p>
    <w:p w14:paraId="423E596E" w14:textId="2893E9C3" w:rsidR="004C696E" w:rsidRPr="009C58F2" w:rsidRDefault="0016776E" w:rsidP="00BD4F77">
      <w:pPr>
        <w:spacing w:line="480" w:lineRule="auto"/>
        <w:ind w:firstLine="720"/>
        <w:rPr>
          <w:sz w:val="20"/>
          <w:szCs w:val="20"/>
        </w:rPr>
      </w:pPr>
      <w:r w:rsidRPr="009C58F2">
        <w:rPr>
          <w:sz w:val="20"/>
          <w:szCs w:val="20"/>
        </w:rPr>
        <w:t>We sourced data from the UCL-Edinburgh-Bristol (UCLEB) consortium</w:t>
      </w:r>
      <w:r w:rsidR="004C696E" w:rsidRPr="009C58F2">
        <w:rPr>
          <w:sz w:val="20"/>
          <w:szCs w:val="20"/>
        </w:rPr>
        <w:t xml:space="preserve">, including </w:t>
      </w:r>
      <w:r w:rsidRPr="009C58F2">
        <w:rPr>
          <w:sz w:val="20"/>
          <w:szCs w:val="20"/>
        </w:rPr>
        <w:t xml:space="preserve">NMR metabolite measures </w:t>
      </w:r>
      <w:r w:rsidR="00201522" w:rsidRPr="009C58F2">
        <w:rPr>
          <w:sz w:val="20"/>
          <w:szCs w:val="20"/>
        </w:rPr>
        <w:t>in</w:t>
      </w:r>
      <w:r w:rsidR="004C696E" w:rsidRPr="009C58F2">
        <w:rPr>
          <w:sz w:val="20"/>
          <w:szCs w:val="20"/>
        </w:rPr>
        <w:t xml:space="preserve"> </w:t>
      </w:r>
      <w:r w:rsidR="00B27D35" w:rsidRPr="009C58F2">
        <w:rPr>
          <w:sz w:val="20"/>
          <w:szCs w:val="20"/>
        </w:rPr>
        <w:t>9,073</w:t>
      </w:r>
      <w:r w:rsidR="00F65B73" w:rsidRPr="009C58F2">
        <w:rPr>
          <w:sz w:val="20"/>
          <w:szCs w:val="20"/>
        </w:rPr>
        <w:t xml:space="preserve"> </w:t>
      </w:r>
      <w:r w:rsidR="00B829C5" w:rsidRPr="009C58F2">
        <w:rPr>
          <w:sz w:val="20"/>
          <w:szCs w:val="20"/>
        </w:rPr>
        <w:t xml:space="preserve">subjects </w:t>
      </w:r>
      <w:r w:rsidR="007262D1" w:rsidRPr="009C58F2">
        <w:rPr>
          <w:sz w:val="20"/>
          <w:szCs w:val="20"/>
        </w:rPr>
        <w:t>from</w:t>
      </w:r>
      <w:r w:rsidR="004C696E" w:rsidRPr="009C58F2">
        <w:rPr>
          <w:sz w:val="20"/>
          <w:szCs w:val="20"/>
        </w:rPr>
        <w:t xml:space="preserve"> </w:t>
      </w:r>
      <w:r w:rsidR="00B829C5" w:rsidRPr="009C58F2">
        <w:rPr>
          <w:sz w:val="20"/>
          <w:szCs w:val="20"/>
        </w:rPr>
        <w:t>4</w:t>
      </w:r>
      <w:r w:rsidRPr="009C58F2">
        <w:rPr>
          <w:sz w:val="20"/>
          <w:szCs w:val="20"/>
        </w:rPr>
        <w:t xml:space="preserve"> cohort studies</w:t>
      </w:r>
      <w:r w:rsidR="004C696E" w:rsidRPr="009C58F2">
        <w:rPr>
          <w:sz w:val="20"/>
          <w:szCs w:val="20"/>
        </w:rPr>
        <w:t xml:space="preserve">: </w:t>
      </w:r>
      <w:r w:rsidRPr="009C58F2">
        <w:rPr>
          <w:sz w:val="20"/>
          <w:szCs w:val="20"/>
        </w:rPr>
        <w:t xml:space="preserve">The British Regional Heart Study (BRHS), including men aged 60-79 at assessment in 1998-2000, the Whitehall II study (WHII), including UK government workers aged 45-69 years at assessment in 1997 to 1999, the Southall And Brent Revisited Study (SABRE), a tri-ethnic </w:t>
      </w:r>
      <w:r w:rsidRPr="009C58F2">
        <w:rPr>
          <w:sz w:val="20"/>
          <w:szCs w:val="20"/>
        </w:rPr>
        <w:lastRenderedPageBreak/>
        <w:t>study including British men and women from European</w:t>
      </w:r>
      <w:r w:rsidR="00323654" w:rsidRPr="009C58F2">
        <w:rPr>
          <w:sz w:val="20"/>
          <w:szCs w:val="20"/>
        </w:rPr>
        <w:t xml:space="preserve"> (SABRE1)</w:t>
      </w:r>
      <w:r w:rsidRPr="009C58F2">
        <w:rPr>
          <w:sz w:val="20"/>
          <w:szCs w:val="20"/>
        </w:rPr>
        <w:t>, South Asian</w:t>
      </w:r>
      <w:r w:rsidR="00323654" w:rsidRPr="009C58F2">
        <w:rPr>
          <w:sz w:val="20"/>
          <w:szCs w:val="20"/>
        </w:rPr>
        <w:t xml:space="preserve"> (SABRE2)</w:t>
      </w:r>
      <w:r w:rsidRPr="009C58F2">
        <w:rPr>
          <w:sz w:val="20"/>
          <w:szCs w:val="20"/>
        </w:rPr>
        <w:t xml:space="preserve"> and African Caribbean </w:t>
      </w:r>
      <w:r w:rsidR="00323654" w:rsidRPr="009C58F2">
        <w:rPr>
          <w:sz w:val="20"/>
          <w:szCs w:val="20"/>
        </w:rPr>
        <w:t xml:space="preserve">(SABRE3) </w:t>
      </w:r>
      <w:r w:rsidRPr="009C58F2">
        <w:rPr>
          <w:sz w:val="20"/>
          <w:szCs w:val="20"/>
        </w:rPr>
        <w:t>descent</w:t>
      </w:r>
      <w:r w:rsidR="00B829C5" w:rsidRPr="009C58F2">
        <w:rPr>
          <w:sz w:val="20"/>
          <w:szCs w:val="20"/>
        </w:rPr>
        <w:t>, and</w:t>
      </w:r>
      <w:r w:rsidRPr="009C58F2">
        <w:rPr>
          <w:sz w:val="20"/>
          <w:szCs w:val="20"/>
        </w:rPr>
        <w:t xml:space="preserve"> the </w:t>
      </w:r>
      <w:r w:rsidR="00344FCB" w:rsidRPr="009C58F2">
        <w:rPr>
          <w:sz w:val="20"/>
          <w:szCs w:val="20"/>
        </w:rPr>
        <w:t>Caerphilly Prospective Study (CAPS), including men registered in general practice aged 55-69 at assessment in 1989-1993.</w:t>
      </w:r>
      <w:r w:rsidR="0058189B" w:rsidRPr="009C58F2">
        <w:rPr>
          <w:sz w:val="20"/>
          <w:szCs w:val="20"/>
        </w:rPr>
        <w:t xml:space="preserve"> </w:t>
      </w:r>
      <w:r w:rsidR="002E2075" w:rsidRPr="009C58F2">
        <w:rPr>
          <w:sz w:val="20"/>
          <w:szCs w:val="20"/>
        </w:rPr>
        <w:t>The design and data collection for the UCLEB Consortium of longitudinal population studies has been described previously</w:t>
      </w:r>
      <w:r w:rsidR="002E2075" w:rsidRPr="009C58F2">
        <w:rPr>
          <w:sz w:val="20"/>
          <w:szCs w:val="20"/>
        </w:rPr>
        <w:fldChar w:fldCharType="begin" w:fldLock="1"/>
      </w:r>
      <w:r w:rsidR="006F4A38" w:rsidRPr="009C58F2">
        <w:rPr>
          <w:sz w:val="20"/>
          <w:szCs w:val="20"/>
        </w:rPr>
        <w:instrText>ADDIN CSL_CITATION {"citationItems":[{"id":"ITEM-1","itemData":{"DOI":"10.1371/journal.pone.0071345","ISSN":"1932-6203","abstract":"Substantial advances have been made in identifying common genetic variants influencing cardiometabolic traits and disease outcomes through genome wide association studies. Nevertheless, gaps in knowledge remain and new questions have arisen regarding the population relevance, mechanisms, and applications for healthcare. Using a new high-resolution custom single nucleotide polymorphism (SNP) array (Metabochip) incorporating dense coverage of genomic regions linked to cardiometabolic disease, the University College-London School-Edinburgh-Bristol (UCLEB) consortium of highly-phenotyped population-based prospective studies, aims to: (1) fine map functionally relevant SNPs; (2) precisely estimate individual absolute and population attributable risks based on individual SNPs and their combination; (3) investigate mechanisms leading to altered risk factor profiles and CVD events; and (4) use Mendelian randomisation to undertake studies of the causal role in CVD of a range of cardiovascular biomarkers to inform public health policy and help develop new preventative therapies.","author":[{"dropping-particle":"","family":"Shah","given":"Tina","non-dropping-particle":"","parse-names":false,"suffix":""},{"dropping-particle":"","family":"Engmann","given":"Jorgen","non-dropping-particle":"","parse-names":false,"suffix":""},{"dropping-particle":"","family":"Dale","given":"Caroline","non-dropping-particle":"","parse-names":false,"suffix":""},{"dropping-particle":"","family":"Shah","given":"Sonia","non-dropping-particle":"","parse-names":false,"suffix":""},{"dropping-particle":"","family":"White","given":"Jon","non-dropping-particle":"","parse-names":false,"suffix":""},{"dropping-particle":"","family":"Giambartolomei","given":"Claudia","non-dropping-particle":"","parse-names":false,"suffix":""},{"dropping-particle":"","family":"McLachlan","given":"Stela","non-dropping-particle":"","parse-names":false,"suffix":""},{"dropping-particle":"","family":"Zabaneh","given":"Delilah","non-dropping-particle":"","parse-names":false,"suffix":""},{"dropping-particle":"","family":"Cavadino","given":"Alana","non-dropping-particle":"","parse-names":false,"suffix":""},{"dropping-particle":"","family":"Finan","given":"Chris","non-dropping-particle":"","parse-names":false,"suffix":""},{"dropping-particle":"","family":"Wong","given":"Andrew","non-dropping-particle":"","parse-names":false,"suffix":""},{"dropping-particle":"","family":"Amuzu","given":"Antoinette","non-dropping-particle":"","parse-names":false,"suffix":""},{"dropping-particle":"","family":"Ong","given":"Ken","non-dropping-particle":"","parse-names":false,"suffix":""},{"dropping-particle":"","family":"Gaunt","given":"Tom","non-dropping-particle":"","parse-names":false,"suffix":""},{"dropping-particle":"V.","family":"Holmes","given":"Michael","non-dropping-particle":"","parse-names":false,"suffix":""},{"dropping-particle":"","family":"Warren","given":"Helen","non-dropping-particle":"","parse-names":false,"suffix":""},{"dropping-particle":"","family":"Davies","given":"Teri-Louise","non-dropping-particle":"","parse-names":false,"suffix":""},{"dropping-particle":"","family":"Drenos","given":"Fotios","non-dropping-particle":"","parse-names":false,"suffix":""},{"dropping-particle":"","family":"Cooper","given":"Jackie","non-dropping-particle":"","parse-names":false,"suffix":""},{"dropping-particle":"","family":"Sofat","given":"Reecha","non-dropping-particle":"","parse-names":false,"suffix":""},{"dropping-particle":"","family":"Caulfield","given":"Mark","non-dropping-particle":"","parse-names":false,"suffix":""},{"dropping-particle":"","family":"Ebrahim","given":"Shah","non-dropping-particle":"","parse-names":false,"suffix":""},{"dropping-particle":"","family":"Lawlor","given":"Debbie A.","non-dropping-particle":"","parse-names":false,"suffix":""},{"dropping-particle":"","family":"Talmud","given":"Philippa J.","non-dropping-particle":"","parse-names":false,"suffix":""},{"dropping-particle":"","family":"Humphries","given":"Steve E.","non-dropping-particle":"","parse-names":false,"suffix":""},{"dropping-particle":"","family":"Power","given":"Christine","non-dropping-particle":"","parse-names":false,"suffix":""},{"dropping-particle":"","family":"Hypponen","given":"Elina","non-dropping-particle":"","parse-names":false,"suffix":""},{"dropping-particle":"","family":"Richards","given":"Marcus","non-dropping-particle":"","parse-names":false,"suffix":""},{"dropping-particle":"","family":"Hardy","given":"Rebecca","non-dropping-particle":"","parse-names":false,"suffix":""},{"dropping-particle":"","family":"Kuh","given":"Diana","non-dropping-particle":"","parse-names":false,"suffix":""},{"dropping-particle":"","family":"Wareham","given":"Nicholas","non-dropping-particle":"","parse-names":false,"suffix":""},{"dropping-particle":"","family":"Ben-Shlomo","given":"Yoav","non-dropping-particle":"","parse-names":false,"suffix":""},{"dropping-particle":"","family":"Day","given":"Ian N.","non-dropping-particle":"","parse-names":false,"suffix":""},{"dropping-particle":"","family":"Whincup","given":"Peter","non-dropping-particle":"","parse-names":false,"suffix":""},{"dropping-particle":"","family":"Morris","given":"Richard","non-dropping-particle":"","parse-names":false,"suffix":""},{"dropping-particle":"","family":"Strachan","given":"Mark W. J.","non-dropping-particle":"","parse-names":false,"suffix":""},{"dropping-particle":"","family":"Price","given":"Jacqueline","non-dropping-particle":"","parse-names":false,"suffix":""},{"dropping-particle":"","family":"Kumari","given":"Meena","non-dropping-particle":"","parse-names":false,"suffix":""},{"dropping-particle":"","family":"Kivimaki","given":"Mika","non-dropping-particle":"","parse-names":false,"suffix":""},{"dropping-particle":"","family":"Plagnol","given":"Vincent","non-dropping-particle":"","parse-names":false,"suffix":""},{"dropping-particle":"","family":"Dudbridge","given":"Frank","non-dropping-particle":"","parse-names":false,"suffix":""},{"dropping-particle":"","family":"Whittaker","given":"John C.","non-dropping-particle":"","parse-names":false,"suffix":""},{"dropping-particle":"","family":"Casas","given":"Juan P.","non-dropping-particle":"","parse-names":false,"suffix":""},{"dropping-particle":"","family":"Hingorani","given":"Aroon D.","non-dropping-particle":"","parse-names":false,"suffix":""}],"container-title":"PLoS ONE","editor":[{"dropping-particle":"","family":"Zeller","given":"Tanja","non-dropping-particle":"","parse-names":false,"suffix":""}],"id":"ITEM-1","issue":"8","issued":{"date-parts":[["2013","8","20"]]},"page":"e71345","publisher":"Public Library of Science","title":"Population Genomics of Cardiometabolic Traits: Design of the University College London-London School of Hygiene and Tropical Medicine-Edinburgh-Bristol (UCLEB) Consortium","type":"article-journal","volume":"8"},"uris":["http://www.mendeley.com/documents/?uuid=969a46cb-715e-32ba-aa9e-5cdede4d9351"]}],"mendeley":{"formattedCitation":"(12)","plainTextFormattedCitation":"(12)","previouslyFormattedCitation":"(12)"},"properties":{"noteIndex":0},"schema":"https://github.com/citation-style-language/schema/raw/master/csl-citation.json"}</w:instrText>
      </w:r>
      <w:r w:rsidR="002E2075" w:rsidRPr="009C58F2">
        <w:rPr>
          <w:sz w:val="20"/>
          <w:szCs w:val="20"/>
        </w:rPr>
        <w:fldChar w:fldCharType="separate"/>
      </w:r>
      <w:r w:rsidR="00FC5424" w:rsidRPr="009C58F2">
        <w:rPr>
          <w:noProof/>
          <w:sz w:val="20"/>
          <w:szCs w:val="20"/>
        </w:rPr>
        <w:t>(12)</w:t>
      </w:r>
      <w:r w:rsidR="002E2075" w:rsidRPr="009C58F2">
        <w:rPr>
          <w:sz w:val="20"/>
          <w:szCs w:val="20"/>
        </w:rPr>
        <w:fldChar w:fldCharType="end"/>
      </w:r>
      <w:r w:rsidR="002E2075" w:rsidRPr="009C58F2">
        <w:rPr>
          <w:sz w:val="20"/>
          <w:szCs w:val="20"/>
        </w:rPr>
        <w:t xml:space="preserve">. </w:t>
      </w:r>
      <w:r w:rsidR="0058189B" w:rsidRPr="009C58F2">
        <w:rPr>
          <w:sz w:val="20"/>
          <w:szCs w:val="20"/>
        </w:rPr>
        <w:t>Age</w:t>
      </w:r>
      <w:r w:rsidR="003C2C4F" w:rsidRPr="009C58F2">
        <w:rPr>
          <w:sz w:val="20"/>
          <w:szCs w:val="20"/>
        </w:rPr>
        <w:t xml:space="preserve"> (years)</w:t>
      </w:r>
      <w:r w:rsidR="0058189B" w:rsidRPr="009C58F2">
        <w:rPr>
          <w:sz w:val="20"/>
          <w:szCs w:val="20"/>
        </w:rPr>
        <w:t>, sex</w:t>
      </w:r>
      <w:r w:rsidR="007262D1" w:rsidRPr="009C58F2">
        <w:rPr>
          <w:sz w:val="20"/>
          <w:szCs w:val="20"/>
        </w:rPr>
        <w:t xml:space="preserve"> </w:t>
      </w:r>
      <w:r w:rsidR="0058189B" w:rsidRPr="009C58F2">
        <w:rPr>
          <w:sz w:val="20"/>
          <w:szCs w:val="20"/>
        </w:rPr>
        <w:t>(male/female), smoking (ever/never)</w:t>
      </w:r>
      <w:r w:rsidR="008A347C" w:rsidRPr="009C58F2">
        <w:rPr>
          <w:sz w:val="20"/>
          <w:szCs w:val="20"/>
        </w:rPr>
        <w:t xml:space="preserve">, </w:t>
      </w:r>
      <w:r w:rsidR="00953983" w:rsidRPr="009C58F2">
        <w:rPr>
          <w:sz w:val="20"/>
          <w:szCs w:val="20"/>
        </w:rPr>
        <w:t>body mass index (BMI)</w:t>
      </w:r>
      <w:r w:rsidR="008A347C" w:rsidRPr="009C58F2">
        <w:rPr>
          <w:sz w:val="20"/>
          <w:szCs w:val="20"/>
        </w:rPr>
        <w:t xml:space="preserve">, coronary heart disease (CHD), stroke and type 2 </w:t>
      </w:r>
      <w:r w:rsidR="00E72B02" w:rsidRPr="009C58F2">
        <w:rPr>
          <w:sz w:val="20"/>
          <w:szCs w:val="20"/>
        </w:rPr>
        <w:t>diabetes</w:t>
      </w:r>
      <w:r w:rsidR="008A347C" w:rsidRPr="009C58F2">
        <w:rPr>
          <w:sz w:val="20"/>
          <w:szCs w:val="20"/>
        </w:rPr>
        <w:t xml:space="preserve"> </w:t>
      </w:r>
      <w:r w:rsidR="00E72B02" w:rsidRPr="009C58F2">
        <w:rPr>
          <w:sz w:val="20"/>
          <w:szCs w:val="20"/>
        </w:rPr>
        <w:t>mellites</w:t>
      </w:r>
      <w:r w:rsidR="008A347C" w:rsidRPr="009C58F2">
        <w:rPr>
          <w:sz w:val="20"/>
          <w:szCs w:val="20"/>
        </w:rPr>
        <w:t xml:space="preserve"> (T2DM) </w:t>
      </w:r>
      <w:r w:rsidR="0058189B" w:rsidRPr="009C58F2">
        <w:rPr>
          <w:sz w:val="20"/>
          <w:szCs w:val="20"/>
        </w:rPr>
        <w:t xml:space="preserve">variables were collected at the time of NMR blood sample measurement. </w:t>
      </w:r>
    </w:p>
    <w:p w14:paraId="229E8FF4" w14:textId="77777777" w:rsidR="00BD4F77" w:rsidRPr="009C58F2" w:rsidRDefault="00BD4F77" w:rsidP="00BD4F77">
      <w:pPr>
        <w:spacing w:line="480" w:lineRule="auto"/>
        <w:ind w:firstLine="720"/>
        <w:rPr>
          <w:sz w:val="20"/>
          <w:szCs w:val="20"/>
        </w:rPr>
      </w:pPr>
    </w:p>
    <w:p w14:paraId="4F422BF7" w14:textId="53BB5A20" w:rsidR="00D247B8" w:rsidRPr="009C58F2" w:rsidRDefault="00D247B8" w:rsidP="0034098D">
      <w:pPr>
        <w:spacing w:line="480" w:lineRule="auto"/>
        <w:rPr>
          <w:i/>
          <w:sz w:val="20"/>
          <w:szCs w:val="20"/>
        </w:rPr>
      </w:pPr>
      <w:r w:rsidRPr="009C58F2">
        <w:rPr>
          <w:i/>
          <w:sz w:val="20"/>
          <w:szCs w:val="20"/>
        </w:rPr>
        <w:t>Metabolite quantification</w:t>
      </w:r>
    </w:p>
    <w:p w14:paraId="2010E1F4" w14:textId="39B24940" w:rsidR="000C684F" w:rsidRPr="009C58F2" w:rsidRDefault="00234485" w:rsidP="00BD4F77">
      <w:pPr>
        <w:spacing w:line="480" w:lineRule="auto"/>
        <w:ind w:firstLine="720"/>
        <w:rPr>
          <w:sz w:val="20"/>
          <w:szCs w:val="20"/>
        </w:rPr>
      </w:pPr>
      <w:r w:rsidRPr="009C58F2">
        <w:rPr>
          <w:sz w:val="20"/>
          <w:szCs w:val="20"/>
        </w:rPr>
        <w:t>Using Nightingale NMR metabolomics platform</w:t>
      </w:r>
      <w:r w:rsidR="005C4072" w:rsidRPr="009C58F2">
        <w:rPr>
          <w:sz w:val="20"/>
          <w:szCs w:val="20"/>
        </w:rPr>
        <w:fldChar w:fldCharType="begin" w:fldLock="1"/>
      </w:r>
      <w:r w:rsidR="006F4A38" w:rsidRPr="009C58F2">
        <w:rPr>
          <w:sz w:val="20"/>
          <w:szCs w:val="20"/>
        </w:rPr>
        <w:instrText>ADDIN CSL_CITATION {"citationItems":[{"id":"ITEM-1","itemData":{"URL":"https://nightingalehealth.com/","accessed":{"date-parts":[["2020","4","14"]]},"id":"ITEM-1","issued":{"date-parts":[["0"]]},"title":"Lifelong health belongs to everyone","type":"webpage"},"uris":["http://www.mendeley.com/documents/?uuid=cfb40abe-d4a4-30af-b2cf-41b345e327e9"]}],"mendeley":{"formattedCitation":"(8)","plainTextFormattedCitation":"(8)","previouslyFormattedCitation":"(8)"},"properties":{"noteIndex":0},"schema":"https://github.com/citation-style-language/schema/raw/master/csl-citation.json"}</w:instrText>
      </w:r>
      <w:r w:rsidR="005C4072" w:rsidRPr="009C58F2">
        <w:rPr>
          <w:sz w:val="20"/>
          <w:szCs w:val="20"/>
        </w:rPr>
        <w:fldChar w:fldCharType="separate"/>
      </w:r>
      <w:r w:rsidR="00FC5424" w:rsidRPr="009C58F2">
        <w:rPr>
          <w:noProof/>
          <w:sz w:val="20"/>
          <w:szCs w:val="20"/>
        </w:rPr>
        <w:t>(8)</w:t>
      </w:r>
      <w:r w:rsidR="005C4072" w:rsidRPr="009C58F2">
        <w:rPr>
          <w:sz w:val="20"/>
          <w:szCs w:val="20"/>
        </w:rPr>
        <w:fldChar w:fldCharType="end"/>
      </w:r>
      <w:r w:rsidRPr="009C58F2">
        <w:rPr>
          <w:sz w:val="20"/>
          <w:szCs w:val="20"/>
        </w:rPr>
        <w:t xml:space="preserve">, high-throughput metabolite quantification of 14 TG containing lipoprotein sub-fractions (mmol/L) were ascertained in fasting and non-fasting serum samples in all contributing studies. </w:t>
      </w:r>
      <w:r w:rsidR="00CB6BF0" w:rsidRPr="009C58F2">
        <w:rPr>
          <w:sz w:val="20"/>
          <w:szCs w:val="20"/>
        </w:rPr>
        <w:t>To ensure l</w:t>
      </w:r>
      <w:r w:rsidR="000978B4" w:rsidRPr="009C58F2">
        <w:rPr>
          <w:sz w:val="20"/>
          <w:szCs w:val="20"/>
        </w:rPr>
        <w:t xml:space="preserve">ong-term sample integrity, blood samples were stored and transported at -80 </w:t>
      </w:r>
      <w:r w:rsidR="000978B4" w:rsidRPr="009C58F2">
        <w:rPr>
          <w:rFonts w:ascii="Calibri" w:hAnsi="Calibri" w:cs="Calibri"/>
          <w:sz w:val="20"/>
          <w:szCs w:val="20"/>
        </w:rPr>
        <w:t>﻿</w:t>
      </w:r>
      <w:r w:rsidR="000978B4" w:rsidRPr="009C58F2">
        <w:rPr>
          <w:sz w:val="20"/>
          <w:szCs w:val="20"/>
        </w:rPr>
        <w:t>°C across all contributing UCLEB studies</w:t>
      </w:r>
      <w:r w:rsidR="005C4072" w:rsidRPr="009C58F2">
        <w:rPr>
          <w:sz w:val="20"/>
          <w:szCs w:val="20"/>
        </w:rPr>
        <w:t xml:space="preserve"> until NMR quantification in 2014</w:t>
      </w:r>
      <w:r w:rsidR="000978B4" w:rsidRPr="009C58F2">
        <w:rPr>
          <w:sz w:val="20"/>
          <w:szCs w:val="20"/>
        </w:rPr>
        <w:t xml:space="preserve">. </w:t>
      </w:r>
      <w:r w:rsidR="00470D7E" w:rsidRPr="009C58F2">
        <w:rPr>
          <w:sz w:val="20"/>
          <w:szCs w:val="20"/>
        </w:rPr>
        <w:t>NMR metabolomics platform has been extensively used in epidemiolog</w:t>
      </w:r>
      <w:r w:rsidR="00DF4F62" w:rsidRPr="009C58F2">
        <w:rPr>
          <w:sz w:val="20"/>
          <w:szCs w:val="20"/>
        </w:rPr>
        <w:t>y</w:t>
      </w:r>
      <w:r w:rsidR="00470D7E" w:rsidRPr="009C58F2">
        <w:rPr>
          <w:sz w:val="20"/>
          <w:szCs w:val="20"/>
        </w:rPr>
        <w:t xml:space="preserve"> and genetics studies</w:t>
      </w:r>
      <w:r w:rsidR="002B3CC6" w:rsidRPr="009C58F2">
        <w:rPr>
          <w:sz w:val="20"/>
          <w:szCs w:val="20"/>
        </w:rPr>
        <w:fldChar w:fldCharType="begin" w:fldLock="1"/>
      </w:r>
      <w:r w:rsidR="001C53D5" w:rsidRPr="009C58F2">
        <w:rPr>
          <w:sz w:val="20"/>
          <w:szCs w:val="20"/>
        </w:rPr>
        <w:instrText>ADDIN CSL_CITATION {"citationItems":[{"id":"ITEM-1","itemData":{"DOI":"10.2337/dc11-1838","ISSN":"0149-5992","author":[{"dropping-particle":"","family":"Wurtz","given":"P.","non-dropping-particle":"","parse-names":false,"suffix":""},{"dropping-particle":"","family":"Tiainen","given":"M.","non-dropping-particle":"","parse-names":false,"suffix":""},{"dropping-particle":"","family":"Makinen","given":"V.-P.","non-dropping-particle":"","parse-names":false,"suffix":""},{"dropping-particle":"","family":"Kangas","given":"A. J.","non-dropping-particle":"","parse-names":false,"suffix":""},{"dropping-particle":"","family":"Soininen","given":"P.","non-dropping-particle":"","parse-names":false,"suffix":""},{"dropping-particle":"","family":"Saltevo","given":"J.","non-dropping-particle":"","parse-names":false,"suffix":""},{"dropping-particle":"","family":"Keinanen-Kiukaanniemi","given":"S.","non-dropping-particle":"","parse-names":false,"suffix":""},{"dropping-particle":"","family":"Mantyselka","given":"P.","non-dropping-particle":"","parse-names":false,"suffix":""},{"dropping-particle":"","family":"Lehtimaki","given":"T.","non-dropping-particle":"","parse-names":false,"suffix":""},{"dropping-particle":"","family":"Laakso","given":"M.","non-dropping-particle":"","parse-names":false,"suffix":""},{"dropping-particle":"","family":"Jula","given":"A.","non-dropping-particle":"","parse-names":false,"suffix":""},{"dropping-particle":"","family":"Kahonen","given":"M.","non-dropping-particle":"","parse-names":false,"suffix":""},{"dropping-particle":"","family":"Vanhala","given":"M.","non-dropping-particle":"","parse-names":false,"suffix":""},{"dropping-particle":"","family":"Ala-Korpela","given":"M.","non-dropping-particle":"","parse-names":false,"suffix":""}],"container-title":"Diabetes Care","id":"ITEM-1","issue":"8","issued":{"date-parts":[["2012","8","1"]]},"page":"1749-1756","title":"Circulating Metabolite Predictors of Glycemia in Middle-Aged Men and Women","type":"article-journal","volume":"35"},"uris":["http://www.mendeley.com/documents/?uuid=49973b02-723e-4232-812f-80680c120582"]},{"id":"ITEM-2","itemData":{"DOI":"10.1039/C0MB00066C","ISSN":"1742-206X","author":[{"dropping-particle":"","family":"Würtz","given":"Peter","non-dropping-particle":"","parse-names":false,"suffix":""},{"dropping-particle":"","family":"Soininen","given":"Pasi","non-dropping-particle":"","parse-names":false,"suffix":""},{"dropping-particle":"","family":"Kangas","given":"Antti J.","non-dropping-particle":"","parse-names":false,"suffix":""},{"dropping-particle":"","family":"Mäkinen","given":"Ville-Petteri","non-dropping-particle":"","parse-names":false,"suffix":""},{"dropping-particle":"","family":"Groop","given":"Per-Henrik","non-dropping-particle":"","parse-names":false,"suffix":""},{"dropping-particle":"","family":"Savolainen","given":"Markku J.","non-dropping-particle":"","parse-names":false,"suffix":""},{"dropping-particle":"","family":"Juonala","given":"Markus","non-dropping-particle":"","parse-names":false,"suffix":""},{"dropping-particle":"","family":"Viikari","given":"Jorma S.","non-dropping-particle":"","parse-names":false,"suffix":""},{"dropping-particle":"","family":"Kähönen","given":"Mika","non-dropping-particle":"","parse-names":false,"suffix":""},{"dropping-particle":"","family":"Lehtimäki","given":"Terho","non-dropping-particle":"","parse-names":false,"suffix":""},{"dropping-particle":"","family":"Raitakari","given":"Olli T.","non-dropping-particle":"","parse-names":false,"suffix":""},{"dropping-particle":"","family":"Ala-Korpela","given":"Mika","non-dropping-particle":"","parse-names":false,"suffix":""}],"container-title":"Mol. BioSyst.","id":"ITEM-2","issue":"2","issued":{"date-parts":[["2011"]]},"page":"385-393","title":"Characterization of systemic metabolic phenotypes associated with subclinical atherosclerosis","type":"article-journal","volume":"7"},"uris":["http://www.mendeley.com/documents/?uuid=60d78489-b816-4a42-9528-a28c2476ba33"]},{"id":"ITEM-3","itemData":{"DOI":"10.1161/CIRCULATIONAHA.114.013116","ISSN":"0009-7322","PMID":"25573147","abstract":"BACKGROUND High-throughput profiling of circulating metabolites may improve cardiovascular risk prediction over established risk factors. METHODS AND RESULTS We applied quantitative nuclear magnetic resonance metabolomics to identify the biomarkers for incident cardiovascular disease during long-term follow-up. Biomarker discovery was conducted in the National Finnish FINRISK study (n=7256; 800 events). Replication and incremental risk prediction was assessed in the Southall and Brent Revisited (SABRE) study (n=2622; 573 events) and British Women's Health and Heart Study (n=3563; 368 events). In targeted analyses of 68 lipids and metabolites, 33 measures were associated with incident cardiovascular events at P&lt;0.0007 after adjusting for age, sex, blood pressure, smoking, diabetes mellitus, and medication. When further adjusting for routine lipids, 4 metabolites were associated with future cardiovascular events in meta-analyses: higher serum phenylalanine (hazard ratio per standard deviation, 1.18; 95% confidence interval, 1.12-1.24; P=4×10(-10)) and monounsaturated fatty acid levels (1.17; 1.11-1.24; P=1×10(-8)) were associated with increased cardiovascular risk, while higher omega-6 fatty acids (0.89; 0.84-0.94; P=6×10(-5)) and docosahexaenoic acid levels (0.90; 0.86-0.95; P=5×10(-5)) were associated with lower risk. A risk score incorporating these 4 biomarkers was derived in FINRISK. Risk prediction estimates were more accurate in the 2 validation cohorts (relative integrated discrimination improvement, 8.8% and 4.3%), albeit discrimination was not enhanced. Risk classification was particularly improved for persons in the 5% to 10% risk range (net reclassification, 27.1% and 15.5%). Biomarker associations were further corroborated with mass spectrometry in FINRISK (n=671) and the Framingham Offspring Study (n=2289). CONCLUSIONS Metabolite profiling in large prospective cohorts identified phenylalanine, monounsaturated fatty acids, and polyunsaturated fatty acids as biomarkers for cardiovascular risk. This study substantiates the value of high-throughput metabolomics for biomarker discovery and improved risk assessment.","author":[{"dropping-particle":"","family":"Würtz","given":"Peter","non-dropping-particle":"","parse-names":false,"suffix":""},{"dropping-particle":"","family":"Havulinna","given":"Aki S.","non-dropping-particle":"","parse-names":false,"suffix":""},{"dropping-particle":"","family":"Soininen","given":"Pasi","non-dropping-particle":"","parse-names":false,"suffix":""},{"dropping-particle":"","family":"Tynkkynen","given":"Tuulia","non-dropping-particle":"","parse-names":false,"suffix":""},{"dropping-particle":"","family":"Prieto-Merino","given":"David","non-dropping-particle":"","parse-names":false,"suffix":""},{"dropping-particle":"","family":"Tillin","given":"Therese","non-dropping-particle":"","parse-names":false,"suffix":""},{"dropping-particle":"","family":"Ghorbani","given":"Anahita","non-dropping-particle":"","parse-names":false,"suffix":""},{"dropping-particle":"","family":"Artati","given":"Anna","non-dropping-particle":"","parse-names":false,"suffix":""},{"dropping-particle":"","family":"Wang","given":"Qin","non-dropping-particle":"","parse-names":false,"suffix":""},{"dropping-particle":"","family":"Tiainen","given":"Mika","non-dropping-particle":"","parse-names":false,"suffix":""},{"dropping-particle":"","family":"Kangas","given":"Antti J.","non-dropping-particle":"","parse-names":false,"suffix":""},{"dropping-particle":"","family":"Kettunen","given":"Johannes","non-dropping-particle":"","parse-names":false,"suffix":""},{"dropping-particle":"","family":"Kaikkonen","given":"Jari","non-dropping-particle":"","parse-names":false,"suffix":""},{"dropping-particle":"","family":"Mikkilä","given":"Vera","non-dropping-particle":"","parse-names":false,"suffix":""},{"dropping-particle":"","family":"Jula","given":"Antti","non-dropping-particle":"","parse-names":false,"suffix":""},{"dropping-particle":"","family":"Kähönen","given":"Mika","non-dropping-particle":"","parse-names":false,"suffix":""},{"dropping-particle":"","family":"Lehtimäki","given":"Terho","non-dropping-particle":"","parse-names":false,"suffix":""},{"dropping-particle":"","family":"Lawlor","given":"Debbie A.","non-dropping-particle":"","parse-names":false,"suffix":""},{"dropping-particle":"","family":"Gaunt","given":"Tom R.","non-dropping-particle":"","parse-names":false,"suffix":""},{"dropping-particle":"","family":"Hughes","given":"Alun D.","non-dropping-particle":"","parse-names":false,"suffix":""},{"dropping-particle":"","family":"Sattar","given":"Naveed","non-dropping-particle":"","parse-names":false,"suffix":""},{"dropping-particle":"","family":"Illig","given":"Thomas","non-dropping-particle":"","parse-names":false,"suffix":""},{"dropping-particle":"","family":"Adamski","given":"Jerzy","non-dropping-particle":"","parse-names":false,"suffix":""},{"dropping-particle":"","family":"Wang","given":"Thomas J.","non-dropping-particle":"","parse-names":false,"suffix":""},{"dropping-particle":"","family":"Perola","given":"Markus","non-dropping-particle":"","parse-names":false,"suffix":""},{"dropping-particle":"","family":"Ripatti","given":"Samuli","non-dropping-particle":"","parse-names":false,"suffix":""},{"dropping-particle":"","family":"Vasan","given":"Ramachandran S.","non-dropping-particle":"","parse-names":false,"suffix":""},{"dropping-particle":"","family":"Raitakari","given":"Olli T.","non-dropping-particle":"","parse-names":false,"suffix":""},{"dropping-particle":"","family":"Gerszten","given":"Robert E.","non-dropping-particle":"","parse-names":false,"suffix":""},{"dropping-particle":"","family":"Casas","given":"Juan-Pablo","non-dropping-particle":"","parse-names":false,"suffix":""},{"dropping-particle":"","family":"Chaturvedi","given":"Nish","non-dropping-particle":"","parse-names":false,"suffix":""},{"dropping-particle":"","family":"Ala-Korpela","given":"Mika","non-dropping-particle":"","parse-names":false,"suffix":""},{"dropping-particle":"","family":"Salomaa","given":"Veikko","non-dropping-particle":"","parse-names":false,"suffix":""}],"container-title":"Circulation","id":"ITEM-3","issue":"9","issued":{"date-parts":[["2015","3","3"]]},"page":"774-785","publisher":"American Heart Association, Inc.","title":"Metabolite Profiling and Cardiovascular Event Risk","type":"article-journal","volume":"131"},"uris":["http://www.mendeley.com/documents/?uuid=336b88fd-207d-4f14-a115-943b1c4470a5"]}],"mendeley":{"formattedCitation":"(13–15)","plainTextFormattedCitation":"(13–15)","previouslyFormattedCitation":"(13–15)"},"properties":{"noteIndex":0},"schema":"https://github.com/citation-style-language/schema/raw/master/csl-citation.json"}</w:instrText>
      </w:r>
      <w:r w:rsidR="002B3CC6" w:rsidRPr="009C58F2">
        <w:rPr>
          <w:sz w:val="20"/>
          <w:szCs w:val="20"/>
        </w:rPr>
        <w:fldChar w:fldCharType="separate"/>
      </w:r>
      <w:r w:rsidR="005C4072" w:rsidRPr="009C58F2">
        <w:rPr>
          <w:noProof/>
          <w:sz w:val="20"/>
          <w:szCs w:val="20"/>
        </w:rPr>
        <w:t>(13–15)</w:t>
      </w:r>
      <w:r w:rsidR="002B3CC6" w:rsidRPr="009C58F2">
        <w:rPr>
          <w:sz w:val="20"/>
          <w:szCs w:val="20"/>
        </w:rPr>
        <w:fldChar w:fldCharType="end"/>
      </w:r>
      <w:r w:rsidR="00470D7E" w:rsidRPr="009C58F2">
        <w:rPr>
          <w:sz w:val="20"/>
          <w:szCs w:val="20"/>
        </w:rPr>
        <w:t xml:space="preserve">, </w:t>
      </w:r>
      <w:r w:rsidR="0011397C" w:rsidRPr="009C58F2">
        <w:rPr>
          <w:sz w:val="20"/>
          <w:szCs w:val="20"/>
        </w:rPr>
        <w:t xml:space="preserve">and its </w:t>
      </w:r>
      <w:r w:rsidR="00470D7E" w:rsidRPr="009C58F2">
        <w:rPr>
          <w:sz w:val="20"/>
          <w:szCs w:val="20"/>
        </w:rPr>
        <w:t xml:space="preserve">application reviewed </w:t>
      </w:r>
      <w:r w:rsidR="00B436B8" w:rsidRPr="009C58F2">
        <w:rPr>
          <w:sz w:val="20"/>
          <w:szCs w:val="20"/>
        </w:rPr>
        <w:t xml:space="preserve">and described in detail </w:t>
      </w:r>
      <w:r w:rsidR="00470D7E" w:rsidRPr="009C58F2">
        <w:rPr>
          <w:sz w:val="20"/>
          <w:szCs w:val="20"/>
        </w:rPr>
        <w:t>elsewhere</w:t>
      </w:r>
      <w:r w:rsidR="00B436B8" w:rsidRPr="009C58F2">
        <w:rPr>
          <w:sz w:val="20"/>
          <w:szCs w:val="20"/>
        </w:rPr>
        <w:fldChar w:fldCharType="begin" w:fldLock="1"/>
      </w:r>
      <w:r w:rsidR="001C53D5" w:rsidRPr="009C58F2">
        <w:rPr>
          <w:sz w:val="20"/>
          <w:szCs w:val="20"/>
        </w:rPr>
        <w:instrText>ADDIN CSL_CITATION {"citationItems":[{"id":"ITEM-1","itemData":{"DOI":"10.1161/CIRCGENETICS.114.000216","ISSN":"1942-3268","PMID":"25691689","abstract":"Metabolomics is becoming common in epidemiology due to recent developments in quantitative profiling technologies and appealing results from their applications for understanding health and disease. Our team has developed an automated high-throughput serum NMR metabolomics platform that provides quantitative molecular data on 14 lipoprotein subclasses, their lipid concentrations and composition, apolipoprotein A-I and B, multiple cholesterol and triglyceride measures, albumin, various fatty acids as well as on numerous low-molecular-weight metabolites, including amino acids, glycolysis related measures and ketone bodies. The molar concentrations of these measures are obtained from a single serum sample with costs comparable to standard lipid measurements. We have analyzed almost 250 000 samples from around 100 epidemiological cohorts and biobanks and the new international set-up of multiple platforms will allow an annual throughput of more than 250 000 samples. The molecular data have been used to study type 1 and type 2 diabetes etiology as well as to characterize the molecular reflections of the metabolic syndrome, long-term physical activity, diet and lipoprotein metabolism. The results have revealed new biomarkers for early atherosclerosis, type 2 diabetes, diabetic nephropathy, cardiovascular disease and all-cause mortality. We have also combined genomics and metabolomics in diverse studies. We envision that quantitative high-throughput NMR metabolomics will be incorporated as a routine in large biobanks; this would make perfect sense both from the biological research and cost point of view - the standard output of over 200 molecular measures would vastly extend the relevance of the sample collections and make many separate clinical chemistry assays redundant.","author":[{"dropping-particle":"","family":"Soininen","given":"Pasi","non-dropping-particle":"","parse-names":false,"suffix":""},{"dropping-particle":"","family":"Kangas","given":"Antti J.","non-dropping-particle":"","parse-names":false,"suffix":""},{"dropping-particle":"","family":"Würtz","given":"Peter","non-dropping-particle":"","parse-names":false,"suffix":""},{"dropping-particle":"","family":"Suna","given":"Teemu","non-dropping-particle":"","parse-names":false,"suffix":""},{"dropping-particle":"","family":"Ala-Korpela","given":"Mika","non-dropping-particle":"","parse-names":false,"suffix":""}],"container-title":"Circulation. Cardiovascular genetics","id":"ITEM-1","issue":"1","issued":{"date-parts":[["2015","2","1"]]},"page":"192-206","publisher":"American Heart Association, Inc.","title":"Quantitative serum nuclear magnetic resonance metabolomics in cardiovascular epidemiology and genetics.","type":"article-journal","volume":"8"},"uris":["http://www.mendeley.com/documents/?uuid=f4915eb7-162d-4930-bdea-374934ccab23"]},{"id":"ITEM-2","itemData":{"DOI":"10.1039/b910205a","ISSN":"0003-2654","author":[{"dropping-particle":"","family":"Soininen","given":"Pasi","non-dropping-particle":"","parse-names":false,"suffix":""},{"dropping-particle":"","family":"Kangas","given":"Antti J.","non-dropping-particle":"","parse-names":false,"suffix":""},{"dropping-particle":"","family":"Würtz","given":"Peter","non-dropping-particle":"","parse-names":false,"suffix":""},{"dropping-particle":"","family":"Tukiainen","given":"Taru","non-dropping-particle":"","parse-names":false,"suffix":""},{"dropping-particle":"","family":"Tynkkynen","given":"Tuulia","non-dropping-particle":"","parse-names":false,"suffix":""},{"dropping-particle":"","family":"Laatikainen","given":"Reino","non-dropping-particle":"","parse-names":false,"suffix":""},{"dropping-particle":"","family":"Järvelin","given":"Marjo-Riitta","non-dropping-particle":"","parse-names":false,"suffix":""},{"dropping-particle":"","family":"Kähönen","given":"Mika","non-dropping-particle":"","parse-names":false,"suffix":""},{"dropping-particle":"","family":"Lehtimäki","given":"Terho","non-dropping-particle":"","parse-names":false,"suffix":""},{"dropping-particle":"","family":"Viikari","given":"Jorma","non-dropping-particle":"","parse-names":false,"suffix":""},{"dropping-particle":"","family":"Raitakari","given":"Olli T.","non-dropping-particle":"","parse-names":false,"suffix":""},{"dropping-particle":"","family":"Savolainen","given":"Markku J.","non-dropping-particle":"","parse-names":false,"suffix":""},{"dropping-particle":"","family":"Ala-Korpela","given":"Mika","non-dropping-particle":"","parse-names":false,"suffix":""}],"container-title":"The Analyst","id":"ITEM-2","issue":"9","issued":{"date-parts":[["2009"]]},"page":"1781","title":"High-throughput serum NMR metabonomics for cost-effective holistic studies on systemic metabolism","type":"article-journal","volume":"134"},"uris":["http://www.mendeley.com/documents/?uuid=a939143a-4112-3628-9ae2-af46aada586f"]}],"mendeley":{"formattedCitation":"(6,16)","plainTextFormattedCitation":"(6,16)","previouslyFormattedCitation":"(6,16)"},"properties":{"noteIndex":0},"schema":"https://github.com/citation-style-language/schema/raw/master/csl-citation.json"}</w:instrText>
      </w:r>
      <w:r w:rsidR="00B436B8" w:rsidRPr="009C58F2">
        <w:rPr>
          <w:sz w:val="20"/>
          <w:szCs w:val="20"/>
        </w:rPr>
        <w:fldChar w:fldCharType="separate"/>
      </w:r>
      <w:r w:rsidR="005C4072" w:rsidRPr="009C58F2">
        <w:rPr>
          <w:noProof/>
          <w:sz w:val="20"/>
          <w:szCs w:val="20"/>
        </w:rPr>
        <w:t>(6,16)</w:t>
      </w:r>
      <w:r w:rsidR="00B436B8" w:rsidRPr="009C58F2">
        <w:rPr>
          <w:sz w:val="20"/>
          <w:szCs w:val="20"/>
        </w:rPr>
        <w:fldChar w:fldCharType="end"/>
      </w:r>
      <w:r w:rsidR="00B436B8" w:rsidRPr="009C58F2">
        <w:rPr>
          <w:sz w:val="20"/>
          <w:szCs w:val="20"/>
        </w:rPr>
        <w:t xml:space="preserve">. </w:t>
      </w:r>
    </w:p>
    <w:p w14:paraId="07B0F066" w14:textId="77777777" w:rsidR="00511B37" w:rsidRPr="009C58F2" w:rsidRDefault="00511B37" w:rsidP="00BD4F77">
      <w:pPr>
        <w:spacing w:line="480" w:lineRule="auto"/>
        <w:ind w:firstLine="720"/>
        <w:rPr>
          <w:i/>
          <w:sz w:val="20"/>
          <w:szCs w:val="20"/>
        </w:rPr>
      </w:pPr>
    </w:p>
    <w:p w14:paraId="4556F0B0" w14:textId="5D5EFCB0" w:rsidR="006D140E" w:rsidRPr="009C58F2" w:rsidRDefault="003C316E" w:rsidP="0034098D">
      <w:pPr>
        <w:spacing w:line="480" w:lineRule="auto"/>
        <w:rPr>
          <w:i/>
          <w:sz w:val="20"/>
          <w:szCs w:val="20"/>
        </w:rPr>
      </w:pPr>
      <w:r w:rsidRPr="009C58F2">
        <w:rPr>
          <w:i/>
          <w:sz w:val="20"/>
          <w:szCs w:val="20"/>
        </w:rPr>
        <w:t>Statistical analysis</w:t>
      </w:r>
    </w:p>
    <w:p w14:paraId="4CEA192A" w14:textId="68188159" w:rsidR="00FD5413" w:rsidRPr="009C58F2" w:rsidRDefault="0025577F" w:rsidP="00511B37">
      <w:pPr>
        <w:spacing w:line="480" w:lineRule="auto"/>
        <w:ind w:firstLine="720"/>
        <w:rPr>
          <w:sz w:val="20"/>
          <w:szCs w:val="20"/>
        </w:rPr>
      </w:pPr>
      <w:r w:rsidRPr="009C58F2">
        <w:rPr>
          <w:sz w:val="20"/>
          <w:szCs w:val="20"/>
        </w:rPr>
        <w:t xml:space="preserve">We removed </w:t>
      </w:r>
      <w:r w:rsidR="00077116" w:rsidRPr="009C58F2">
        <w:rPr>
          <w:sz w:val="20"/>
          <w:szCs w:val="20"/>
        </w:rPr>
        <w:t>individuals</w:t>
      </w:r>
      <w:r w:rsidRPr="009C58F2">
        <w:rPr>
          <w:sz w:val="20"/>
          <w:szCs w:val="20"/>
        </w:rPr>
        <w:t xml:space="preserve"> based o</w:t>
      </w:r>
      <w:r w:rsidR="00E70BBF" w:rsidRPr="009C58F2">
        <w:rPr>
          <w:sz w:val="20"/>
          <w:szCs w:val="20"/>
        </w:rPr>
        <w:t>n</w:t>
      </w:r>
      <w:r w:rsidRPr="009C58F2">
        <w:rPr>
          <w:sz w:val="20"/>
          <w:szCs w:val="20"/>
        </w:rPr>
        <w:t xml:space="preserve"> </w:t>
      </w:r>
      <w:r w:rsidR="00753903" w:rsidRPr="009C58F2">
        <w:rPr>
          <w:sz w:val="20"/>
          <w:szCs w:val="20"/>
        </w:rPr>
        <w:t xml:space="preserve">any event of </w:t>
      </w:r>
      <w:r w:rsidRPr="009C58F2">
        <w:rPr>
          <w:sz w:val="20"/>
          <w:szCs w:val="20"/>
        </w:rPr>
        <w:t xml:space="preserve">CHD, stroke or T2DM to include a healthy, ‘disease free’ population. </w:t>
      </w:r>
      <w:r w:rsidR="00752B8C" w:rsidRPr="009C58F2">
        <w:rPr>
          <w:sz w:val="20"/>
          <w:szCs w:val="20"/>
        </w:rPr>
        <w:t>We first assessed the study-specific distribution of each 14 TG sub-fraction and then combined to create one participant</w:t>
      </w:r>
      <w:r w:rsidR="00E7205A" w:rsidRPr="009C58F2">
        <w:rPr>
          <w:sz w:val="20"/>
          <w:szCs w:val="20"/>
        </w:rPr>
        <w:t xml:space="preserve"> level database</w:t>
      </w:r>
      <w:r w:rsidR="0061194F" w:rsidRPr="009C58F2">
        <w:rPr>
          <w:sz w:val="20"/>
          <w:szCs w:val="20"/>
        </w:rPr>
        <w:t>.</w:t>
      </w:r>
      <w:r w:rsidR="000C684F" w:rsidRPr="009C58F2">
        <w:rPr>
          <w:sz w:val="20"/>
          <w:szCs w:val="20"/>
        </w:rPr>
        <w:t xml:space="preserve"> </w:t>
      </w:r>
      <w:r w:rsidR="00274605" w:rsidRPr="009C58F2">
        <w:rPr>
          <w:sz w:val="20"/>
          <w:szCs w:val="20"/>
        </w:rPr>
        <w:t xml:space="preserve">Reference intervals </w:t>
      </w:r>
      <w:r w:rsidR="000C684F" w:rsidRPr="009C58F2">
        <w:rPr>
          <w:sz w:val="20"/>
          <w:szCs w:val="20"/>
        </w:rPr>
        <w:t xml:space="preserve">were based on the </w:t>
      </w:r>
      <w:r w:rsidR="00274605" w:rsidRPr="009C58F2">
        <w:rPr>
          <w:sz w:val="20"/>
          <w:szCs w:val="20"/>
        </w:rPr>
        <w:t>2.5</w:t>
      </w:r>
      <w:r w:rsidR="00274605" w:rsidRPr="009C58F2">
        <w:rPr>
          <w:sz w:val="20"/>
          <w:szCs w:val="20"/>
          <w:vertAlign w:val="superscript"/>
        </w:rPr>
        <w:t>th</w:t>
      </w:r>
      <w:r w:rsidR="00274605" w:rsidRPr="009C58F2">
        <w:rPr>
          <w:sz w:val="20"/>
          <w:szCs w:val="20"/>
        </w:rPr>
        <w:t>, and 97.5</w:t>
      </w:r>
      <w:r w:rsidR="00274605" w:rsidRPr="009C58F2">
        <w:rPr>
          <w:sz w:val="20"/>
          <w:szCs w:val="20"/>
          <w:vertAlign w:val="superscript"/>
        </w:rPr>
        <w:t>th</w:t>
      </w:r>
      <w:r w:rsidR="00274605" w:rsidRPr="009C58F2">
        <w:rPr>
          <w:sz w:val="20"/>
          <w:szCs w:val="20"/>
        </w:rPr>
        <w:t xml:space="preserve"> percentiles </w:t>
      </w:r>
      <w:r w:rsidR="00EC121C" w:rsidRPr="009C58F2">
        <w:rPr>
          <w:sz w:val="20"/>
          <w:szCs w:val="20"/>
        </w:rPr>
        <w:t>stratified by</w:t>
      </w:r>
      <w:r w:rsidR="00274605" w:rsidRPr="009C58F2">
        <w:rPr>
          <w:sz w:val="20"/>
          <w:szCs w:val="20"/>
        </w:rPr>
        <w:t xml:space="preserve"> age </w:t>
      </w:r>
      <w:r w:rsidR="0058189B" w:rsidRPr="009C58F2">
        <w:rPr>
          <w:sz w:val="20"/>
          <w:szCs w:val="20"/>
        </w:rPr>
        <w:t xml:space="preserve">and sex. </w:t>
      </w:r>
      <w:r w:rsidR="00EC121C" w:rsidRPr="009C58F2">
        <w:rPr>
          <w:sz w:val="20"/>
          <w:szCs w:val="20"/>
        </w:rPr>
        <w:t xml:space="preserve">Age group bands were calculated as &lt;55 years, 55-65 years and &gt;65 years. </w:t>
      </w:r>
      <w:r w:rsidR="00256EE9" w:rsidRPr="009C58F2">
        <w:rPr>
          <w:sz w:val="20"/>
          <w:szCs w:val="20"/>
        </w:rPr>
        <w:t xml:space="preserve">The influence of </w:t>
      </w:r>
      <w:r w:rsidR="006F329E" w:rsidRPr="009C58F2">
        <w:rPr>
          <w:sz w:val="20"/>
          <w:szCs w:val="20"/>
        </w:rPr>
        <w:t xml:space="preserve">fasting, </w:t>
      </w:r>
      <w:r w:rsidR="00256EE9" w:rsidRPr="009C58F2">
        <w:rPr>
          <w:sz w:val="20"/>
          <w:szCs w:val="20"/>
        </w:rPr>
        <w:t>age, smoking and BMI on the sub</w:t>
      </w:r>
      <w:r w:rsidR="0025664E" w:rsidRPr="009C58F2">
        <w:rPr>
          <w:sz w:val="20"/>
          <w:szCs w:val="20"/>
        </w:rPr>
        <w:t>-</w:t>
      </w:r>
      <w:r w:rsidR="00256EE9" w:rsidRPr="009C58F2">
        <w:rPr>
          <w:sz w:val="20"/>
          <w:szCs w:val="20"/>
        </w:rPr>
        <w:t xml:space="preserve">fraction distributions were assessed </w:t>
      </w:r>
      <w:r w:rsidR="00900003" w:rsidRPr="009C58F2">
        <w:rPr>
          <w:sz w:val="20"/>
          <w:szCs w:val="20"/>
        </w:rPr>
        <w:t xml:space="preserve">statistically and </w:t>
      </w:r>
      <w:r w:rsidR="00256EE9" w:rsidRPr="009C58F2">
        <w:rPr>
          <w:sz w:val="20"/>
          <w:szCs w:val="20"/>
        </w:rPr>
        <w:t>graphically</w:t>
      </w:r>
      <w:r w:rsidR="00F621E6" w:rsidRPr="009C58F2">
        <w:rPr>
          <w:sz w:val="20"/>
          <w:szCs w:val="20"/>
        </w:rPr>
        <w:t xml:space="preserve"> using </w:t>
      </w:r>
      <w:r w:rsidR="00437021" w:rsidRPr="009C58F2">
        <w:rPr>
          <w:sz w:val="20"/>
          <w:szCs w:val="20"/>
        </w:rPr>
        <w:t>“</w:t>
      </w:r>
      <w:r w:rsidR="009F118E" w:rsidRPr="009C58F2">
        <w:rPr>
          <w:sz w:val="20"/>
          <w:szCs w:val="20"/>
        </w:rPr>
        <w:t>generalised linear model</w:t>
      </w:r>
      <w:r w:rsidR="00437021" w:rsidRPr="009C58F2">
        <w:rPr>
          <w:sz w:val="20"/>
          <w:szCs w:val="20"/>
        </w:rPr>
        <w:t>”</w:t>
      </w:r>
      <w:r w:rsidR="00F621E6" w:rsidRPr="009C58F2">
        <w:rPr>
          <w:sz w:val="20"/>
          <w:szCs w:val="20"/>
        </w:rPr>
        <w:t xml:space="preserve"> (</w:t>
      </w:r>
      <w:r w:rsidR="00DA2A85" w:rsidRPr="009C58F2">
        <w:rPr>
          <w:sz w:val="20"/>
          <w:szCs w:val="20"/>
        </w:rPr>
        <w:t>GAM</w:t>
      </w:r>
      <w:r w:rsidR="00F621E6" w:rsidRPr="009C58F2">
        <w:rPr>
          <w:sz w:val="20"/>
          <w:szCs w:val="20"/>
        </w:rPr>
        <w:t>) curves and</w:t>
      </w:r>
      <w:r w:rsidR="00900003" w:rsidRPr="009C58F2">
        <w:rPr>
          <w:sz w:val="20"/>
          <w:szCs w:val="20"/>
        </w:rPr>
        <w:t xml:space="preserve">, </w:t>
      </w:r>
      <w:r w:rsidR="009C1BEE" w:rsidRPr="009C58F2">
        <w:rPr>
          <w:sz w:val="20"/>
          <w:szCs w:val="20"/>
        </w:rPr>
        <w:t xml:space="preserve">Kolmogorov–Smirnov (KS) </w:t>
      </w:r>
      <w:r w:rsidR="00900003" w:rsidRPr="009C58F2">
        <w:rPr>
          <w:sz w:val="20"/>
          <w:szCs w:val="20"/>
        </w:rPr>
        <w:t>test and</w:t>
      </w:r>
      <w:r w:rsidR="00F621E6" w:rsidRPr="009C58F2">
        <w:rPr>
          <w:sz w:val="20"/>
          <w:szCs w:val="20"/>
        </w:rPr>
        <w:t xml:space="preserve"> box plots.</w:t>
      </w:r>
      <w:r w:rsidR="009D15FA" w:rsidRPr="009C58F2">
        <w:rPr>
          <w:sz w:val="20"/>
          <w:szCs w:val="20"/>
        </w:rPr>
        <w:t xml:space="preserve"> Reference intervals were </w:t>
      </w:r>
      <w:r w:rsidR="006C2697" w:rsidRPr="009C58F2">
        <w:rPr>
          <w:sz w:val="20"/>
          <w:szCs w:val="20"/>
        </w:rPr>
        <w:t xml:space="preserve">calculated </w:t>
      </w:r>
      <w:r w:rsidR="009D15FA" w:rsidRPr="009C58F2">
        <w:rPr>
          <w:sz w:val="20"/>
          <w:szCs w:val="20"/>
        </w:rPr>
        <w:t xml:space="preserve">in </w:t>
      </w:r>
      <w:r w:rsidR="00BC5775" w:rsidRPr="009C58F2">
        <w:rPr>
          <w:sz w:val="20"/>
          <w:szCs w:val="20"/>
        </w:rPr>
        <w:t>the following</w:t>
      </w:r>
      <w:r w:rsidR="009D15FA" w:rsidRPr="009C58F2">
        <w:rPr>
          <w:sz w:val="20"/>
          <w:szCs w:val="20"/>
        </w:rPr>
        <w:t xml:space="preserve"> subgroups; 1)</w:t>
      </w:r>
      <w:r w:rsidR="00546304" w:rsidRPr="009C58F2">
        <w:rPr>
          <w:sz w:val="20"/>
          <w:szCs w:val="20"/>
        </w:rPr>
        <w:t xml:space="preserve"> participants with CVD (defined as </w:t>
      </w:r>
      <w:r w:rsidR="00234485" w:rsidRPr="009C58F2">
        <w:rPr>
          <w:sz w:val="20"/>
          <w:szCs w:val="20"/>
        </w:rPr>
        <w:t>occurrence</w:t>
      </w:r>
      <w:r w:rsidR="00546304" w:rsidRPr="009C58F2">
        <w:rPr>
          <w:sz w:val="20"/>
          <w:szCs w:val="20"/>
        </w:rPr>
        <w:t xml:space="preserve"> of either CHD or stroke, 2) participants with T2DM, 3)</w:t>
      </w:r>
      <w:r w:rsidR="009D15FA" w:rsidRPr="009C58F2">
        <w:rPr>
          <w:sz w:val="20"/>
          <w:szCs w:val="20"/>
        </w:rPr>
        <w:t xml:space="preserve"> </w:t>
      </w:r>
      <w:r w:rsidR="00833F5D" w:rsidRPr="009C58F2">
        <w:rPr>
          <w:sz w:val="20"/>
          <w:szCs w:val="20"/>
        </w:rPr>
        <w:t>participants with clinical chemistry total TG greater, or less than 1.7 mmol/L</w:t>
      </w:r>
      <w:r w:rsidR="00706316" w:rsidRPr="009C58F2">
        <w:rPr>
          <w:sz w:val="20"/>
          <w:szCs w:val="20"/>
        </w:rPr>
        <w:t xml:space="preserve"> and 4) TG measured in the fasting and non-fasting state</w:t>
      </w:r>
      <w:r w:rsidR="00833F5D" w:rsidRPr="009C58F2">
        <w:rPr>
          <w:sz w:val="20"/>
          <w:szCs w:val="20"/>
        </w:rPr>
        <w:t>.</w:t>
      </w:r>
    </w:p>
    <w:p w14:paraId="04D5CAF1" w14:textId="77777777" w:rsidR="00BD4F77" w:rsidRPr="009C58F2" w:rsidRDefault="00BD4F77" w:rsidP="0034098D">
      <w:pPr>
        <w:spacing w:line="480" w:lineRule="auto"/>
        <w:rPr>
          <w:sz w:val="20"/>
          <w:szCs w:val="20"/>
        </w:rPr>
      </w:pPr>
    </w:p>
    <w:p w14:paraId="517BA771" w14:textId="7F1C4058" w:rsidR="0042100E" w:rsidRPr="009C58F2" w:rsidRDefault="00C048F1" w:rsidP="0034098D">
      <w:pPr>
        <w:spacing w:line="480" w:lineRule="auto"/>
        <w:rPr>
          <w:b/>
          <w:sz w:val="20"/>
          <w:szCs w:val="20"/>
        </w:rPr>
      </w:pPr>
      <w:r w:rsidRPr="009C58F2">
        <w:rPr>
          <w:b/>
          <w:sz w:val="20"/>
          <w:szCs w:val="20"/>
        </w:rPr>
        <w:t>Results</w:t>
      </w:r>
    </w:p>
    <w:p w14:paraId="03507597" w14:textId="3F070E7F" w:rsidR="008C133E" w:rsidRPr="009C58F2" w:rsidRDefault="0067288F" w:rsidP="00BD4F77">
      <w:pPr>
        <w:spacing w:line="480" w:lineRule="auto"/>
        <w:ind w:firstLine="720"/>
        <w:rPr>
          <w:sz w:val="20"/>
          <w:szCs w:val="20"/>
        </w:rPr>
      </w:pPr>
      <w:r w:rsidRPr="009C58F2">
        <w:rPr>
          <w:sz w:val="20"/>
          <w:szCs w:val="20"/>
        </w:rPr>
        <w:t xml:space="preserve">A total of </w:t>
      </w:r>
      <w:r w:rsidR="00383344" w:rsidRPr="009C58F2">
        <w:rPr>
          <w:sz w:val="20"/>
          <w:szCs w:val="20"/>
        </w:rPr>
        <w:t xml:space="preserve">9,073 </w:t>
      </w:r>
      <w:r w:rsidRPr="009C58F2">
        <w:rPr>
          <w:sz w:val="20"/>
          <w:szCs w:val="20"/>
        </w:rPr>
        <w:t xml:space="preserve"> individuals were included in the study sample of which</w:t>
      </w:r>
      <w:r w:rsidR="00B42808" w:rsidRPr="009C58F2">
        <w:rPr>
          <w:sz w:val="20"/>
          <w:szCs w:val="20"/>
        </w:rPr>
        <w:t xml:space="preserve">, </w:t>
      </w:r>
      <w:r w:rsidR="00753903" w:rsidRPr="009C58F2">
        <w:rPr>
          <w:sz w:val="20"/>
          <w:szCs w:val="20"/>
        </w:rPr>
        <w:t>5</w:t>
      </w:r>
      <w:r w:rsidR="00512658" w:rsidRPr="009C58F2">
        <w:rPr>
          <w:sz w:val="20"/>
          <w:szCs w:val="20"/>
        </w:rPr>
        <w:t>,</w:t>
      </w:r>
      <w:r w:rsidR="00753903" w:rsidRPr="009C58F2">
        <w:rPr>
          <w:sz w:val="20"/>
          <w:szCs w:val="20"/>
        </w:rPr>
        <w:t xml:space="preserve">574 </w:t>
      </w:r>
      <w:r w:rsidR="006E2572" w:rsidRPr="009C58F2">
        <w:rPr>
          <w:sz w:val="20"/>
          <w:szCs w:val="20"/>
        </w:rPr>
        <w:t>(6</w:t>
      </w:r>
      <w:r w:rsidR="00753903" w:rsidRPr="009C58F2">
        <w:rPr>
          <w:sz w:val="20"/>
          <w:szCs w:val="20"/>
        </w:rPr>
        <w:t>2</w:t>
      </w:r>
      <w:r w:rsidR="006E2572" w:rsidRPr="009C58F2">
        <w:rPr>
          <w:sz w:val="20"/>
          <w:szCs w:val="20"/>
        </w:rPr>
        <w:t>.</w:t>
      </w:r>
      <w:r w:rsidR="00753903" w:rsidRPr="009C58F2">
        <w:rPr>
          <w:sz w:val="20"/>
          <w:szCs w:val="20"/>
        </w:rPr>
        <w:t>8</w:t>
      </w:r>
      <w:r w:rsidR="00DB0F3B" w:rsidRPr="009C58F2">
        <w:rPr>
          <w:sz w:val="20"/>
          <w:szCs w:val="20"/>
        </w:rPr>
        <w:t xml:space="preserve">%) </w:t>
      </w:r>
      <w:r w:rsidR="00B42808" w:rsidRPr="009C58F2">
        <w:rPr>
          <w:sz w:val="20"/>
          <w:szCs w:val="20"/>
        </w:rPr>
        <w:t>were male</w:t>
      </w:r>
      <w:r w:rsidRPr="009C58F2">
        <w:rPr>
          <w:sz w:val="20"/>
          <w:szCs w:val="20"/>
        </w:rPr>
        <w:t xml:space="preserve"> </w:t>
      </w:r>
      <w:r w:rsidR="00127402" w:rsidRPr="009C58F2">
        <w:rPr>
          <w:sz w:val="20"/>
          <w:szCs w:val="20"/>
        </w:rPr>
        <w:t>(</w:t>
      </w:r>
      <w:r w:rsidR="008C133E" w:rsidRPr="009C58F2">
        <w:rPr>
          <w:sz w:val="20"/>
          <w:szCs w:val="20"/>
        </w:rPr>
        <w:t xml:space="preserve">median </w:t>
      </w:r>
      <w:r w:rsidR="00127402" w:rsidRPr="009C58F2">
        <w:rPr>
          <w:sz w:val="20"/>
          <w:szCs w:val="20"/>
        </w:rPr>
        <w:t>age</w:t>
      </w:r>
      <w:r w:rsidRPr="009C58F2">
        <w:rPr>
          <w:sz w:val="20"/>
          <w:szCs w:val="20"/>
        </w:rPr>
        <w:t xml:space="preserve"> 6</w:t>
      </w:r>
      <w:r w:rsidR="008C133E" w:rsidRPr="009C58F2">
        <w:rPr>
          <w:sz w:val="20"/>
          <w:szCs w:val="20"/>
        </w:rPr>
        <w:t>1.7</w:t>
      </w:r>
      <w:r w:rsidRPr="009C58F2">
        <w:rPr>
          <w:sz w:val="20"/>
          <w:szCs w:val="20"/>
        </w:rPr>
        <w:t xml:space="preserve"> years</w:t>
      </w:r>
      <w:r w:rsidR="00752B64" w:rsidRPr="009C58F2">
        <w:rPr>
          <w:sz w:val="20"/>
          <w:szCs w:val="20"/>
        </w:rPr>
        <w:t>,</w:t>
      </w:r>
      <w:r w:rsidRPr="009C58F2">
        <w:rPr>
          <w:sz w:val="20"/>
          <w:szCs w:val="20"/>
        </w:rPr>
        <w:t xml:space="preserve"> </w:t>
      </w:r>
      <w:r w:rsidR="008C133E" w:rsidRPr="009C58F2">
        <w:rPr>
          <w:sz w:val="20"/>
          <w:szCs w:val="20"/>
        </w:rPr>
        <w:t xml:space="preserve">IQR </w:t>
      </w:r>
      <w:r w:rsidR="00127402" w:rsidRPr="009C58F2">
        <w:rPr>
          <w:sz w:val="20"/>
          <w:szCs w:val="20"/>
        </w:rPr>
        <w:t xml:space="preserve"> </w:t>
      </w:r>
      <w:r w:rsidR="008C133E" w:rsidRPr="009C58F2">
        <w:rPr>
          <w:sz w:val="20"/>
          <w:szCs w:val="20"/>
        </w:rPr>
        <w:t>5</w:t>
      </w:r>
      <w:r w:rsidR="00AC6E36" w:rsidRPr="009C58F2">
        <w:rPr>
          <w:sz w:val="20"/>
          <w:szCs w:val="20"/>
        </w:rPr>
        <w:t>2</w:t>
      </w:r>
      <w:r w:rsidR="008C133E" w:rsidRPr="009C58F2">
        <w:rPr>
          <w:sz w:val="20"/>
          <w:szCs w:val="20"/>
        </w:rPr>
        <w:t>.0, 67.</w:t>
      </w:r>
      <w:r w:rsidR="00AC6E36" w:rsidRPr="009C58F2">
        <w:rPr>
          <w:sz w:val="20"/>
          <w:szCs w:val="20"/>
        </w:rPr>
        <w:t>6</w:t>
      </w:r>
      <w:r w:rsidR="008C133E" w:rsidRPr="009C58F2">
        <w:rPr>
          <w:sz w:val="20"/>
          <w:szCs w:val="20"/>
        </w:rPr>
        <w:t>)</w:t>
      </w:r>
      <w:r w:rsidR="00584F15" w:rsidRPr="009C58F2">
        <w:rPr>
          <w:sz w:val="20"/>
          <w:szCs w:val="20"/>
        </w:rPr>
        <w:t xml:space="preserve">, </w:t>
      </w:r>
      <w:r w:rsidR="00A31528" w:rsidRPr="009C58F2">
        <w:rPr>
          <w:sz w:val="20"/>
          <w:szCs w:val="20"/>
        </w:rPr>
        <w:t xml:space="preserve">had </w:t>
      </w:r>
      <w:r w:rsidR="008C133E" w:rsidRPr="009C58F2">
        <w:rPr>
          <w:sz w:val="20"/>
          <w:szCs w:val="20"/>
        </w:rPr>
        <w:t xml:space="preserve">median </w:t>
      </w:r>
      <w:r w:rsidR="00B42808" w:rsidRPr="009C58F2">
        <w:rPr>
          <w:sz w:val="20"/>
          <w:szCs w:val="20"/>
        </w:rPr>
        <w:t xml:space="preserve">BMI </w:t>
      </w:r>
      <w:r w:rsidR="00BB7980" w:rsidRPr="009C58F2">
        <w:rPr>
          <w:sz w:val="20"/>
          <w:szCs w:val="20"/>
        </w:rPr>
        <w:t>of</w:t>
      </w:r>
      <w:r w:rsidR="00B42808" w:rsidRPr="009C58F2">
        <w:rPr>
          <w:sz w:val="20"/>
          <w:szCs w:val="20"/>
        </w:rPr>
        <w:t xml:space="preserve"> </w:t>
      </w:r>
      <w:r w:rsidR="008C133E" w:rsidRPr="009C58F2">
        <w:rPr>
          <w:sz w:val="20"/>
          <w:szCs w:val="20"/>
        </w:rPr>
        <w:t>26.</w:t>
      </w:r>
      <w:r w:rsidR="00AC6E36" w:rsidRPr="009C58F2">
        <w:rPr>
          <w:sz w:val="20"/>
          <w:szCs w:val="20"/>
        </w:rPr>
        <w:t>0</w:t>
      </w:r>
      <w:r w:rsidR="008C133E" w:rsidRPr="009C58F2">
        <w:rPr>
          <w:sz w:val="20"/>
          <w:szCs w:val="20"/>
        </w:rPr>
        <w:t xml:space="preserve"> (IQR </w:t>
      </w:r>
      <w:r w:rsidR="00AC6E36" w:rsidRPr="009C58F2">
        <w:rPr>
          <w:sz w:val="20"/>
          <w:szCs w:val="20"/>
        </w:rPr>
        <w:t>23.9, 28.4</w:t>
      </w:r>
      <w:r w:rsidR="008C133E" w:rsidRPr="009C58F2">
        <w:rPr>
          <w:sz w:val="20"/>
          <w:szCs w:val="20"/>
        </w:rPr>
        <w:t xml:space="preserve">) </w:t>
      </w:r>
      <w:r w:rsidR="00BD4198" w:rsidRPr="009C58F2">
        <w:rPr>
          <w:rFonts w:eastAsia="Calibri"/>
          <w:sz w:val="20"/>
          <w:szCs w:val="20"/>
        </w:rPr>
        <w:t>kg/m</w:t>
      </w:r>
      <w:r w:rsidR="00BD4198" w:rsidRPr="009C58F2">
        <w:rPr>
          <w:rFonts w:eastAsia="Calibri"/>
          <w:sz w:val="20"/>
          <w:szCs w:val="20"/>
          <w:vertAlign w:val="superscript"/>
        </w:rPr>
        <w:t>2</w:t>
      </w:r>
      <w:r w:rsidR="000B39DA" w:rsidRPr="009C58F2">
        <w:rPr>
          <w:rFonts w:eastAsia="Calibri"/>
          <w:sz w:val="20"/>
          <w:szCs w:val="20"/>
        </w:rPr>
        <w:t xml:space="preserve">, </w:t>
      </w:r>
      <w:r w:rsidR="00512658" w:rsidRPr="009C58F2">
        <w:rPr>
          <w:sz w:val="20"/>
          <w:szCs w:val="20"/>
        </w:rPr>
        <w:t>3,027</w:t>
      </w:r>
      <w:r w:rsidR="00A602C7" w:rsidRPr="009C58F2">
        <w:rPr>
          <w:sz w:val="20"/>
          <w:szCs w:val="20"/>
        </w:rPr>
        <w:t xml:space="preserve"> (</w:t>
      </w:r>
      <w:r w:rsidR="008C133E" w:rsidRPr="009C58F2">
        <w:rPr>
          <w:sz w:val="20"/>
          <w:szCs w:val="20"/>
        </w:rPr>
        <w:t>5</w:t>
      </w:r>
      <w:r w:rsidR="00512658" w:rsidRPr="009C58F2">
        <w:rPr>
          <w:sz w:val="20"/>
          <w:szCs w:val="20"/>
        </w:rPr>
        <w:t>4</w:t>
      </w:r>
      <w:r w:rsidR="008C133E" w:rsidRPr="009C58F2">
        <w:rPr>
          <w:sz w:val="20"/>
          <w:szCs w:val="20"/>
        </w:rPr>
        <w:t>.2</w:t>
      </w:r>
      <w:r w:rsidR="00A602C7" w:rsidRPr="009C58F2">
        <w:rPr>
          <w:sz w:val="20"/>
          <w:szCs w:val="20"/>
        </w:rPr>
        <w:t xml:space="preserve">%) </w:t>
      </w:r>
      <w:r w:rsidR="000B39DA" w:rsidRPr="009C58F2">
        <w:rPr>
          <w:sz w:val="20"/>
          <w:szCs w:val="20"/>
        </w:rPr>
        <w:t xml:space="preserve">and </w:t>
      </w:r>
      <w:r w:rsidR="00251409" w:rsidRPr="009C58F2">
        <w:rPr>
          <w:sz w:val="20"/>
          <w:szCs w:val="20"/>
        </w:rPr>
        <w:t>were current or ex-smokers (i.e., ever smokers).</w:t>
      </w:r>
      <w:r w:rsidR="00A602C7" w:rsidRPr="009C58F2">
        <w:rPr>
          <w:sz w:val="20"/>
          <w:szCs w:val="20"/>
        </w:rPr>
        <w:t xml:space="preserve"> Women </w:t>
      </w:r>
      <w:r w:rsidR="008C133E" w:rsidRPr="009C58F2">
        <w:rPr>
          <w:sz w:val="20"/>
          <w:szCs w:val="20"/>
        </w:rPr>
        <w:t xml:space="preserve">had a median age of </w:t>
      </w:r>
      <w:r w:rsidR="00A73811" w:rsidRPr="009C58F2">
        <w:rPr>
          <w:sz w:val="20"/>
          <w:szCs w:val="20"/>
        </w:rPr>
        <w:t xml:space="preserve">53.9 </w:t>
      </w:r>
      <w:r w:rsidR="008C133E" w:rsidRPr="009C58F2">
        <w:rPr>
          <w:sz w:val="20"/>
          <w:szCs w:val="20"/>
        </w:rPr>
        <w:t xml:space="preserve">(IQR </w:t>
      </w:r>
      <w:r w:rsidR="00A73811" w:rsidRPr="009C58F2">
        <w:rPr>
          <w:sz w:val="20"/>
          <w:szCs w:val="20"/>
        </w:rPr>
        <w:t>49.9, 59.9</w:t>
      </w:r>
      <w:r w:rsidR="008C133E" w:rsidRPr="009C58F2">
        <w:rPr>
          <w:sz w:val="20"/>
          <w:szCs w:val="20"/>
        </w:rPr>
        <w:t>)</w:t>
      </w:r>
      <w:r w:rsidR="00752B64" w:rsidRPr="009C58F2">
        <w:rPr>
          <w:sz w:val="20"/>
          <w:szCs w:val="20"/>
        </w:rPr>
        <w:t xml:space="preserve">, </w:t>
      </w:r>
      <w:r w:rsidRPr="009C58F2">
        <w:rPr>
          <w:sz w:val="20"/>
          <w:szCs w:val="20"/>
        </w:rPr>
        <w:t xml:space="preserve">a BMI of </w:t>
      </w:r>
      <w:r w:rsidR="00A73811" w:rsidRPr="009C58F2">
        <w:rPr>
          <w:sz w:val="20"/>
          <w:szCs w:val="20"/>
        </w:rPr>
        <w:t xml:space="preserve"> </w:t>
      </w:r>
      <w:r w:rsidR="00A73811" w:rsidRPr="009C58F2">
        <w:rPr>
          <w:sz w:val="20"/>
          <w:szCs w:val="20"/>
        </w:rPr>
        <w:lastRenderedPageBreak/>
        <w:t xml:space="preserve">25.6 </w:t>
      </w:r>
      <w:r w:rsidR="008C133E" w:rsidRPr="009C58F2">
        <w:rPr>
          <w:sz w:val="20"/>
          <w:szCs w:val="20"/>
        </w:rPr>
        <w:t>(</w:t>
      </w:r>
      <w:r w:rsidR="00A73811" w:rsidRPr="009C58F2">
        <w:rPr>
          <w:sz w:val="20"/>
          <w:szCs w:val="20"/>
        </w:rPr>
        <w:t>23.6, 27.8</w:t>
      </w:r>
      <w:r w:rsidR="008C133E" w:rsidRPr="009C58F2">
        <w:rPr>
          <w:sz w:val="20"/>
          <w:szCs w:val="20"/>
        </w:rPr>
        <w:t>)</w:t>
      </w:r>
      <w:r w:rsidR="00E1713C" w:rsidRPr="009C58F2">
        <w:rPr>
          <w:sz w:val="20"/>
          <w:szCs w:val="20"/>
        </w:rPr>
        <w:t xml:space="preserve"> </w:t>
      </w:r>
      <w:r w:rsidR="00BD4198" w:rsidRPr="009C58F2">
        <w:rPr>
          <w:rFonts w:eastAsia="Calibri"/>
          <w:sz w:val="20"/>
          <w:szCs w:val="20"/>
        </w:rPr>
        <w:t>kg/m</w:t>
      </w:r>
      <w:r w:rsidR="00BD4198" w:rsidRPr="009C58F2">
        <w:rPr>
          <w:rFonts w:eastAsia="Calibri"/>
          <w:sz w:val="20"/>
          <w:szCs w:val="20"/>
          <w:vertAlign w:val="superscript"/>
        </w:rPr>
        <w:t>2</w:t>
      </w:r>
      <w:r w:rsidR="00752B64" w:rsidRPr="009C58F2">
        <w:rPr>
          <w:rFonts w:eastAsia="Calibri"/>
          <w:sz w:val="20"/>
          <w:szCs w:val="20"/>
          <w:vertAlign w:val="superscript"/>
        </w:rPr>
        <w:t xml:space="preserve"> </w:t>
      </w:r>
      <w:r w:rsidRPr="009C58F2">
        <w:rPr>
          <w:sz w:val="20"/>
          <w:szCs w:val="20"/>
        </w:rPr>
        <w:t xml:space="preserve">and </w:t>
      </w:r>
      <w:r w:rsidR="00860F23" w:rsidRPr="009C58F2">
        <w:rPr>
          <w:sz w:val="20"/>
          <w:szCs w:val="20"/>
        </w:rPr>
        <w:t>431</w:t>
      </w:r>
      <w:r w:rsidRPr="009C58F2">
        <w:rPr>
          <w:sz w:val="20"/>
          <w:szCs w:val="20"/>
        </w:rPr>
        <w:t xml:space="preserve"> (</w:t>
      </w:r>
      <w:r w:rsidR="008C133E" w:rsidRPr="009C58F2">
        <w:rPr>
          <w:sz w:val="20"/>
          <w:szCs w:val="20"/>
        </w:rPr>
        <w:t>1</w:t>
      </w:r>
      <w:r w:rsidR="00860F23" w:rsidRPr="009C58F2">
        <w:rPr>
          <w:sz w:val="20"/>
          <w:szCs w:val="20"/>
        </w:rPr>
        <w:t>3.0</w:t>
      </w:r>
      <w:r w:rsidRPr="009C58F2">
        <w:rPr>
          <w:sz w:val="20"/>
          <w:szCs w:val="20"/>
        </w:rPr>
        <w:t xml:space="preserve">%) were ever smokers. Description of study population and </w:t>
      </w:r>
      <w:r w:rsidR="00D255BE" w:rsidRPr="009C58F2">
        <w:rPr>
          <w:sz w:val="20"/>
          <w:szCs w:val="20"/>
        </w:rPr>
        <w:t xml:space="preserve">median </w:t>
      </w:r>
      <w:r w:rsidRPr="009C58F2">
        <w:rPr>
          <w:sz w:val="20"/>
          <w:szCs w:val="20"/>
        </w:rPr>
        <w:t xml:space="preserve">concentration of 14 sub-fractions is shown in </w:t>
      </w:r>
      <w:r w:rsidRPr="009C58F2">
        <w:rPr>
          <w:b/>
          <w:sz w:val="20"/>
          <w:szCs w:val="20"/>
        </w:rPr>
        <w:t>table 1</w:t>
      </w:r>
      <w:r w:rsidRPr="009C58F2">
        <w:rPr>
          <w:sz w:val="20"/>
          <w:szCs w:val="20"/>
        </w:rPr>
        <w:t>.</w:t>
      </w:r>
    </w:p>
    <w:p w14:paraId="622196D3" w14:textId="77777777" w:rsidR="00BD4F77" w:rsidRPr="009C58F2" w:rsidRDefault="00BD4F77" w:rsidP="00D20EB9">
      <w:pPr>
        <w:spacing w:line="480" w:lineRule="auto"/>
        <w:rPr>
          <w:sz w:val="20"/>
          <w:szCs w:val="20"/>
        </w:rPr>
      </w:pPr>
    </w:p>
    <w:p w14:paraId="7F133824" w14:textId="26E9D6D5" w:rsidR="00CF621F" w:rsidRPr="009C58F2" w:rsidRDefault="007561A8" w:rsidP="00FD0DCB">
      <w:pPr>
        <w:spacing w:line="480" w:lineRule="auto"/>
        <w:ind w:firstLine="720"/>
        <w:rPr>
          <w:i/>
          <w:iCs/>
          <w:sz w:val="20"/>
          <w:szCs w:val="20"/>
        </w:rPr>
      </w:pPr>
      <w:r w:rsidRPr="009C58F2">
        <w:rPr>
          <w:sz w:val="20"/>
          <w:szCs w:val="20"/>
        </w:rPr>
        <w:t>We compared the sum of TG in the 14 sub-fractions to clinical chemistry measured total TG and found an increase of 0.34 mmol/L of NMR measured total TG for every 1 mmol/L increase in clinical chemistry measured total TG ([</w:t>
      </w:r>
      <w:r w:rsidRPr="009C58F2">
        <w:rPr>
          <w:b/>
          <w:bCs/>
          <w:sz w:val="20"/>
          <w:szCs w:val="20"/>
        </w:rPr>
        <w:t xml:space="preserve">insert supplementary Figure </w:t>
      </w:r>
      <w:r w:rsidR="00AA257C" w:rsidRPr="009C58F2">
        <w:rPr>
          <w:b/>
          <w:bCs/>
          <w:sz w:val="20"/>
          <w:szCs w:val="20"/>
        </w:rPr>
        <w:t>1</w:t>
      </w:r>
      <w:r w:rsidRPr="009C58F2">
        <w:rPr>
          <w:sz w:val="20"/>
          <w:szCs w:val="20"/>
        </w:rPr>
        <w:t>]).</w:t>
      </w:r>
      <w:r w:rsidRPr="009C58F2">
        <w:rPr>
          <w:i/>
          <w:iCs/>
          <w:sz w:val="20"/>
          <w:szCs w:val="20"/>
        </w:rPr>
        <w:t xml:space="preserve"> </w:t>
      </w:r>
      <w:r w:rsidR="00822D2A" w:rsidRPr="009C58F2">
        <w:rPr>
          <w:sz w:val="20"/>
          <w:szCs w:val="20"/>
        </w:rPr>
        <w:t>The</w:t>
      </w:r>
      <w:r w:rsidR="00355E53" w:rsidRPr="009C58F2">
        <w:rPr>
          <w:sz w:val="20"/>
          <w:szCs w:val="20"/>
        </w:rPr>
        <w:t xml:space="preserve"> </w:t>
      </w:r>
      <w:r w:rsidR="00A17450" w:rsidRPr="009C58F2">
        <w:rPr>
          <w:sz w:val="20"/>
          <w:szCs w:val="20"/>
        </w:rPr>
        <w:t xml:space="preserve">overall study population distribution </w:t>
      </w:r>
      <w:r w:rsidR="00127402" w:rsidRPr="009C58F2">
        <w:rPr>
          <w:sz w:val="20"/>
          <w:szCs w:val="20"/>
        </w:rPr>
        <w:t xml:space="preserve">for the </w:t>
      </w:r>
      <w:r w:rsidR="00355E53" w:rsidRPr="009C58F2">
        <w:rPr>
          <w:sz w:val="20"/>
          <w:szCs w:val="20"/>
        </w:rPr>
        <w:t xml:space="preserve">14 TG sub-fractions </w:t>
      </w:r>
      <w:r w:rsidR="00822D2A" w:rsidRPr="009C58F2">
        <w:rPr>
          <w:sz w:val="20"/>
          <w:szCs w:val="20"/>
        </w:rPr>
        <w:t xml:space="preserve">were </w:t>
      </w:r>
      <w:r w:rsidR="00355E53" w:rsidRPr="009C58F2">
        <w:rPr>
          <w:sz w:val="20"/>
          <w:szCs w:val="20"/>
        </w:rPr>
        <w:t>comparable</w:t>
      </w:r>
      <w:r w:rsidR="003F7D97" w:rsidRPr="009C58F2">
        <w:rPr>
          <w:sz w:val="20"/>
          <w:szCs w:val="20"/>
        </w:rPr>
        <w:t xml:space="preserve"> across contributing studies </w:t>
      </w:r>
      <w:r w:rsidR="00323654" w:rsidRPr="009C58F2">
        <w:rPr>
          <w:sz w:val="20"/>
          <w:szCs w:val="20"/>
        </w:rPr>
        <w:t xml:space="preserve">and </w:t>
      </w:r>
      <w:r w:rsidR="009D1F30" w:rsidRPr="009C58F2">
        <w:rPr>
          <w:sz w:val="20"/>
          <w:szCs w:val="20"/>
        </w:rPr>
        <w:t xml:space="preserve">showed </w:t>
      </w:r>
      <w:r w:rsidR="00323654" w:rsidRPr="009C58F2">
        <w:rPr>
          <w:sz w:val="20"/>
          <w:szCs w:val="20"/>
        </w:rPr>
        <w:t xml:space="preserve">agreement between ethnicities in the SABRE cohort </w:t>
      </w:r>
      <w:r w:rsidR="003F7D97" w:rsidRPr="009C58F2">
        <w:rPr>
          <w:b/>
          <w:sz w:val="20"/>
          <w:szCs w:val="20"/>
        </w:rPr>
        <w:t xml:space="preserve">([insert </w:t>
      </w:r>
      <w:r w:rsidR="004624F4" w:rsidRPr="009C58F2">
        <w:rPr>
          <w:b/>
          <w:sz w:val="20"/>
          <w:szCs w:val="20"/>
        </w:rPr>
        <w:t xml:space="preserve">supplementary </w:t>
      </w:r>
      <w:r w:rsidR="003F7D97" w:rsidRPr="009C58F2">
        <w:rPr>
          <w:b/>
          <w:sz w:val="20"/>
          <w:szCs w:val="20"/>
        </w:rPr>
        <w:t xml:space="preserve">Figure </w:t>
      </w:r>
      <w:r w:rsidR="00AA257C" w:rsidRPr="009C58F2">
        <w:rPr>
          <w:b/>
          <w:sz w:val="20"/>
          <w:szCs w:val="20"/>
        </w:rPr>
        <w:t>2</w:t>
      </w:r>
      <w:r w:rsidR="003F7D97" w:rsidRPr="009C58F2">
        <w:rPr>
          <w:b/>
          <w:sz w:val="20"/>
          <w:szCs w:val="20"/>
        </w:rPr>
        <w:t>]</w:t>
      </w:r>
      <w:r w:rsidR="00127402" w:rsidRPr="009C58F2">
        <w:rPr>
          <w:sz w:val="20"/>
          <w:szCs w:val="20"/>
        </w:rPr>
        <w:t>)</w:t>
      </w:r>
      <w:r w:rsidR="00A55C68" w:rsidRPr="009C58F2">
        <w:rPr>
          <w:sz w:val="20"/>
          <w:szCs w:val="20"/>
        </w:rPr>
        <w:t xml:space="preserve"> </w:t>
      </w:r>
      <w:r w:rsidR="00DD1327" w:rsidRPr="009C58F2">
        <w:rPr>
          <w:sz w:val="20"/>
          <w:szCs w:val="20"/>
        </w:rPr>
        <w:t>and overlap of TG measured in the fasting and non-fasting state ([</w:t>
      </w:r>
      <w:r w:rsidR="00DD1327" w:rsidRPr="009C58F2">
        <w:rPr>
          <w:b/>
          <w:bCs/>
          <w:sz w:val="20"/>
          <w:szCs w:val="20"/>
        </w:rPr>
        <w:t xml:space="preserve">insert supplementary Figure </w:t>
      </w:r>
      <w:r w:rsidR="00AA257C" w:rsidRPr="009C58F2">
        <w:rPr>
          <w:b/>
          <w:bCs/>
          <w:sz w:val="20"/>
          <w:szCs w:val="20"/>
        </w:rPr>
        <w:t>3</w:t>
      </w:r>
      <w:r w:rsidR="00DD1327" w:rsidRPr="009C58F2">
        <w:rPr>
          <w:sz w:val="20"/>
          <w:szCs w:val="20"/>
        </w:rPr>
        <w:t xml:space="preserve">]). </w:t>
      </w:r>
      <w:r w:rsidR="002E50D3" w:rsidRPr="009C58F2">
        <w:rPr>
          <w:sz w:val="20"/>
          <w:szCs w:val="20"/>
        </w:rPr>
        <w:t>Of the 14 TG sub-fractions, 12 had a</w:t>
      </w:r>
      <w:r w:rsidR="00256EE9" w:rsidRPr="009C58F2">
        <w:rPr>
          <w:sz w:val="20"/>
          <w:szCs w:val="20"/>
        </w:rPr>
        <w:t xml:space="preserve"> skewed</w:t>
      </w:r>
      <w:r w:rsidR="002E50D3" w:rsidRPr="009C58F2">
        <w:rPr>
          <w:sz w:val="20"/>
          <w:szCs w:val="20"/>
        </w:rPr>
        <w:t xml:space="preserve"> right tailed distribution, </w:t>
      </w:r>
      <w:r w:rsidR="00F74AA8" w:rsidRPr="009C58F2">
        <w:rPr>
          <w:sz w:val="20"/>
          <w:szCs w:val="20"/>
        </w:rPr>
        <w:t>and</w:t>
      </w:r>
      <w:r w:rsidR="002E50D3" w:rsidRPr="009C58F2">
        <w:rPr>
          <w:sz w:val="20"/>
          <w:szCs w:val="20"/>
        </w:rPr>
        <w:t xml:space="preserve"> </w:t>
      </w:r>
      <w:r w:rsidR="0011397C" w:rsidRPr="009C58F2">
        <w:rPr>
          <w:sz w:val="20"/>
          <w:szCs w:val="20"/>
        </w:rPr>
        <w:t>two</w:t>
      </w:r>
      <w:r w:rsidR="002E50D3" w:rsidRPr="009C58F2">
        <w:rPr>
          <w:sz w:val="20"/>
          <w:szCs w:val="20"/>
        </w:rPr>
        <w:t xml:space="preserve"> (medium and small HDL) had a more symmetrical distribution.</w:t>
      </w:r>
      <w:r w:rsidR="00F90783" w:rsidRPr="009C58F2">
        <w:rPr>
          <w:sz w:val="20"/>
          <w:szCs w:val="20"/>
        </w:rPr>
        <w:t xml:space="preserve"> </w:t>
      </w:r>
    </w:p>
    <w:p w14:paraId="018D68A8" w14:textId="77777777" w:rsidR="00BD4F77" w:rsidRPr="009C58F2" w:rsidRDefault="00BD4F77" w:rsidP="0034098D">
      <w:pPr>
        <w:spacing w:line="480" w:lineRule="auto"/>
        <w:rPr>
          <w:sz w:val="20"/>
          <w:szCs w:val="20"/>
        </w:rPr>
      </w:pPr>
    </w:p>
    <w:p w14:paraId="0758366D" w14:textId="40D7BE10" w:rsidR="00165124" w:rsidRPr="009C58F2" w:rsidRDefault="00F90783" w:rsidP="00BD4F77">
      <w:pPr>
        <w:spacing w:line="480" w:lineRule="auto"/>
        <w:ind w:firstLine="720"/>
        <w:rPr>
          <w:sz w:val="20"/>
          <w:szCs w:val="20"/>
        </w:rPr>
      </w:pPr>
      <w:r w:rsidRPr="009C58F2">
        <w:rPr>
          <w:sz w:val="20"/>
          <w:szCs w:val="20"/>
        </w:rPr>
        <w:t>The reference intervals (2.5</w:t>
      </w:r>
      <w:r w:rsidRPr="009C58F2">
        <w:rPr>
          <w:sz w:val="20"/>
          <w:szCs w:val="20"/>
          <w:vertAlign w:val="superscript"/>
        </w:rPr>
        <w:t>th</w:t>
      </w:r>
      <w:r w:rsidRPr="009C58F2">
        <w:rPr>
          <w:sz w:val="20"/>
          <w:szCs w:val="20"/>
        </w:rPr>
        <w:t xml:space="preserve"> – 97.5</w:t>
      </w:r>
      <w:r w:rsidRPr="009C58F2">
        <w:rPr>
          <w:sz w:val="20"/>
          <w:szCs w:val="20"/>
          <w:vertAlign w:val="superscript"/>
        </w:rPr>
        <w:t>th</w:t>
      </w:r>
      <w:r w:rsidRPr="009C58F2">
        <w:rPr>
          <w:sz w:val="20"/>
          <w:szCs w:val="20"/>
        </w:rPr>
        <w:t xml:space="preserve">) percentile for </w:t>
      </w:r>
      <w:r w:rsidR="00A167E4" w:rsidRPr="009C58F2">
        <w:rPr>
          <w:sz w:val="20"/>
          <w:szCs w:val="20"/>
        </w:rPr>
        <w:t>14 TG sub-fractions are shown</w:t>
      </w:r>
      <w:r w:rsidR="001A5D1E" w:rsidRPr="009C58F2">
        <w:rPr>
          <w:sz w:val="20"/>
          <w:szCs w:val="20"/>
        </w:rPr>
        <w:t xml:space="preserve"> in </w:t>
      </w:r>
      <w:r w:rsidR="003B0F5F" w:rsidRPr="009C58F2">
        <w:rPr>
          <w:b/>
          <w:bCs/>
          <w:sz w:val="20"/>
          <w:szCs w:val="20"/>
        </w:rPr>
        <w:t xml:space="preserve">([insert </w:t>
      </w:r>
      <w:r w:rsidR="001A5D1E" w:rsidRPr="009C58F2">
        <w:rPr>
          <w:b/>
          <w:bCs/>
          <w:sz w:val="20"/>
          <w:szCs w:val="20"/>
        </w:rPr>
        <w:t>table 2</w:t>
      </w:r>
      <w:r w:rsidR="003B0F5F" w:rsidRPr="009C58F2">
        <w:rPr>
          <w:b/>
          <w:bCs/>
          <w:sz w:val="20"/>
          <w:szCs w:val="20"/>
        </w:rPr>
        <w:t>])</w:t>
      </w:r>
      <w:r w:rsidR="001A5D1E" w:rsidRPr="009C58F2">
        <w:rPr>
          <w:sz w:val="20"/>
          <w:szCs w:val="20"/>
        </w:rPr>
        <w:t xml:space="preserve"> and</w:t>
      </w:r>
      <w:r w:rsidR="00A167E4" w:rsidRPr="009C58F2">
        <w:rPr>
          <w:sz w:val="20"/>
          <w:szCs w:val="20"/>
        </w:rPr>
        <w:t xml:space="preserve"> graphically in</w:t>
      </w:r>
      <w:r w:rsidRPr="009C58F2">
        <w:rPr>
          <w:sz w:val="20"/>
          <w:szCs w:val="20"/>
        </w:rPr>
        <w:t xml:space="preserve"> </w:t>
      </w:r>
      <w:r w:rsidR="004624F4" w:rsidRPr="009C58F2">
        <w:rPr>
          <w:b/>
          <w:sz w:val="20"/>
          <w:szCs w:val="20"/>
        </w:rPr>
        <w:t>([insert figure</w:t>
      </w:r>
      <w:r w:rsidR="00AA257C" w:rsidRPr="009C58F2">
        <w:rPr>
          <w:b/>
          <w:sz w:val="20"/>
          <w:szCs w:val="20"/>
        </w:rPr>
        <w:t xml:space="preserve"> 1</w:t>
      </w:r>
      <w:r w:rsidR="003F7D97" w:rsidRPr="009C58F2">
        <w:rPr>
          <w:b/>
          <w:sz w:val="20"/>
          <w:szCs w:val="20"/>
        </w:rPr>
        <w:t>])</w:t>
      </w:r>
      <w:r w:rsidRPr="009C58F2">
        <w:rPr>
          <w:sz w:val="20"/>
          <w:szCs w:val="20"/>
        </w:rPr>
        <w:t>.</w:t>
      </w:r>
      <w:r w:rsidR="00E00552" w:rsidRPr="009C58F2">
        <w:rPr>
          <w:sz w:val="20"/>
          <w:szCs w:val="20"/>
        </w:rPr>
        <w:t xml:space="preserve"> </w:t>
      </w:r>
      <w:r w:rsidR="00323654" w:rsidRPr="009C58F2">
        <w:rPr>
          <w:sz w:val="20"/>
          <w:szCs w:val="20"/>
        </w:rPr>
        <w:t>Wide r</w:t>
      </w:r>
      <w:r w:rsidR="001A5D1E" w:rsidRPr="009C58F2">
        <w:rPr>
          <w:sz w:val="20"/>
          <w:szCs w:val="20"/>
        </w:rPr>
        <w:t>eference intervals</w:t>
      </w:r>
      <w:r w:rsidR="00E00552" w:rsidRPr="009C58F2">
        <w:rPr>
          <w:sz w:val="20"/>
          <w:szCs w:val="20"/>
        </w:rPr>
        <w:t xml:space="preserve"> </w:t>
      </w:r>
      <w:r w:rsidR="007653A5" w:rsidRPr="009C58F2">
        <w:rPr>
          <w:sz w:val="20"/>
          <w:szCs w:val="20"/>
        </w:rPr>
        <w:t xml:space="preserve">were </w:t>
      </w:r>
      <w:r w:rsidR="00B81559" w:rsidRPr="009C58F2">
        <w:rPr>
          <w:sz w:val="20"/>
          <w:szCs w:val="20"/>
        </w:rPr>
        <w:t>observed in the V</w:t>
      </w:r>
      <w:r w:rsidR="001A5D1E" w:rsidRPr="009C58F2">
        <w:rPr>
          <w:sz w:val="20"/>
          <w:szCs w:val="20"/>
        </w:rPr>
        <w:t>LDL subclass, for example the reference interval</w:t>
      </w:r>
      <w:r w:rsidR="00B81559" w:rsidRPr="009C58F2">
        <w:rPr>
          <w:sz w:val="20"/>
          <w:szCs w:val="20"/>
        </w:rPr>
        <w:t xml:space="preserve"> for TG in </w:t>
      </w:r>
      <w:r w:rsidR="0078105B" w:rsidRPr="009C58F2">
        <w:rPr>
          <w:sz w:val="20"/>
          <w:szCs w:val="20"/>
        </w:rPr>
        <w:t>medium</w:t>
      </w:r>
      <w:r w:rsidR="00B81559" w:rsidRPr="009C58F2">
        <w:rPr>
          <w:sz w:val="20"/>
          <w:szCs w:val="20"/>
        </w:rPr>
        <w:t xml:space="preserve"> VLDL and </w:t>
      </w:r>
      <w:r w:rsidR="0078105B" w:rsidRPr="009C58F2">
        <w:rPr>
          <w:sz w:val="20"/>
          <w:szCs w:val="20"/>
        </w:rPr>
        <w:t>small</w:t>
      </w:r>
      <w:r w:rsidR="00B81559" w:rsidRPr="009C58F2">
        <w:rPr>
          <w:sz w:val="20"/>
          <w:szCs w:val="20"/>
        </w:rPr>
        <w:t xml:space="preserve"> VLDL was, 0.0</w:t>
      </w:r>
      <w:r w:rsidR="0078105B" w:rsidRPr="009C58F2">
        <w:rPr>
          <w:sz w:val="20"/>
          <w:szCs w:val="20"/>
        </w:rPr>
        <w:t>8</w:t>
      </w:r>
      <w:r w:rsidR="00B81559" w:rsidRPr="009C58F2">
        <w:rPr>
          <w:sz w:val="20"/>
          <w:szCs w:val="20"/>
        </w:rPr>
        <w:t>-0.</w:t>
      </w:r>
      <w:r w:rsidR="0078105B" w:rsidRPr="009C58F2">
        <w:rPr>
          <w:sz w:val="20"/>
          <w:szCs w:val="20"/>
        </w:rPr>
        <w:t>67</w:t>
      </w:r>
      <w:r w:rsidR="00B81559" w:rsidRPr="009C58F2">
        <w:rPr>
          <w:sz w:val="20"/>
          <w:szCs w:val="20"/>
        </w:rPr>
        <w:t xml:space="preserve"> mmol/L and 0.</w:t>
      </w:r>
      <w:r w:rsidR="0078105B" w:rsidRPr="009C58F2">
        <w:rPr>
          <w:sz w:val="20"/>
          <w:szCs w:val="20"/>
        </w:rPr>
        <w:t>10</w:t>
      </w:r>
      <w:r w:rsidR="00B81559" w:rsidRPr="009C58F2">
        <w:rPr>
          <w:sz w:val="20"/>
          <w:szCs w:val="20"/>
        </w:rPr>
        <w:t>-0.</w:t>
      </w:r>
      <w:r w:rsidR="0078105B" w:rsidRPr="009C58F2">
        <w:rPr>
          <w:sz w:val="20"/>
          <w:szCs w:val="20"/>
        </w:rPr>
        <w:t>46</w:t>
      </w:r>
      <w:r w:rsidR="00B81559" w:rsidRPr="009C58F2">
        <w:rPr>
          <w:sz w:val="20"/>
          <w:szCs w:val="20"/>
        </w:rPr>
        <w:t xml:space="preserve"> mmol/L, respectively. </w:t>
      </w:r>
      <w:r w:rsidR="001A5D1E" w:rsidRPr="009C58F2">
        <w:rPr>
          <w:sz w:val="20"/>
          <w:szCs w:val="20"/>
        </w:rPr>
        <w:t xml:space="preserve">A smaller reference interval </w:t>
      </w:r>
      <w:r w:rsidR="00B81559" w:rsidRPr="009C58F2">
        <w:rPr>
          <w:sz w:val="20"/>
          <w:szCs w:val="20"/>
        </w:rPr>
        <w:t>range was observed for TG in IDL, LDL and HDL subclass sub-fractions</w:t>
      </w:r>
      <w:r w:rsidR="001A5D1E" w:rsidRPr="009C58F2">
        <w:rPr>
          <w:sz w:val="20"/>
          <w:szCs w:val="20"/>
        </w:rPr>
        <w:t>, for example, the reference interval</w:t>
      </w:r>
      <w:r w:rsidR="000136FE" w:rsidRPr="009C58F2">
        <w:rPr>
          <w:sz w:val="20"/>
          <w:szCs w:val="20"/>
        </w:rPr>
        <w:t xml:space="preserve"> range for TG in large HDL was 0.01-0.05 mmol/L.</w:t>
      </w:r>
    </w:p>
    <w:p w14:paraId="4C7198EF" w14:textId="77777777" w:rsidR="00BD4F77" w:rsidRPr="009C58F2" w:rsidRDefault="00BD4F77" w:rsidP="00BD4F77">
      <w:pPr>
        <w:spacing w:line="480" w:lineRule="auto"/>
        <w:ind w:firstLine="720"/>
        <w:rPr>
          <w:sz w:val="20"/>
          <w:szCs w:val="20"/>
        </w:rPr>
      </w:pPr>
    </w:p>
    <w:p w14:paraId="55A6AC82" w14:textId="7ED501A7" w:rsidR="003B0F5F" w:rsidRPr="009C58F2" w:rsidRDefault="003B0F5F" w:rsidP="0034098D">
      <w:pPr>
        <w:spacing w:line="480" w:lineRule="auto"/>
        <w:rPr>
          <w:i/>
          <w:iCs/>
          <w:sz w:val="20"/>
          <w:szCs w:val="20"/>
        </w:rPr>
      </w:pPr>
      <w:r w:rsidRPr="009C58F2">
        <w:rPr>
          <w:i/>
          <w:iCs/>
          <w:sz w:val="20"/>
          <w:szCs w:val="20"/>
        </w:rPr>
        <w:t>Subgroup reference interval ranges</w:t>
      </w:r>
    </w:p>
    <w:p w14:paraId="417E1E00" w14:textId="02361B0C" w:rsidR="0078105B" w:rsidRPr="009C58F2" w:rsidRDefault="00165124" w:rsidP="00EB0490">
      <w:pPr>
        <w:spacing w:line="480" w:lineRule="auto"/>
        <w:ind w:firstLine="720"/>
        <w:rPr>
          <w:sz w:val="20"/>
          <w:szCs w:val="20"/>
        </w:rPr>
      </w:pPr>
      <w:r w:rsidRPr="009C58F2">
        <w:rPr>
          <w:sz w:val="20"/>
          <w:szCs w:val="20"/>
        </w:rPr>
        <w:t xml:space="preserve">Age </w:t>
      </w:r>
      <w:r w:rsidR="00AF28AB" w:rsidRPr="009C58F2">
        <w:rPr>
          <w:sz w:val="20"/>
          <w:szCs w:val="20"/>
        </w:rPr>
        <w:t xml:space="preserve">and sex </w:t>
      </w:r>
      <w:r w:rsidRPr="009C58F2">
        <w:rPr>
          <w:sz w:val="20"/>
          <w:szCs w:val="20"/>
        </w:rPr>
        <w:t xml:space="preserve">stratified </w:t>
      </w:r>
      <w:r w:rsidR="00703056" w:rsidRPr="009C58F2">
        <w:rPr>
          <w:sz w:val="20"/>
          <w:szCs w:val="20"/>
        </w:rPr>
        <w:t>reference interval</w:t>
      </w:r>
      <w:r w:rsidRPr="009C58F2">
        <w:rPr>
          <w:sz w:val="20"/>
          <w:szCs w:val="20"/>
        </w:rPr>
        <w:t xml:space="preserve"> ranges</w:t>
      </w:r>
      <w:r w:rsidR="00256EE9" w:rsidRPr="009C58F2">
        <w:rPr>
          <w:sz w:val="20"/>
          <w:szCs w:val="20"/>
        </w:rPr>
        <w:t xml:space="preserve"> </w:t>
      </w:r>
      <w:r w:rsidR="009564AA" w:rsidRPr="009C58F2">
        <w:rPr>
          <w:sz w:val="20"/>
          <w:szCs w:val="20"/>
        </w:rPr>
        <w:t xml:space="preserve">for 14 </w:t>
      </w:r>
      <w:r w:rsidR="00F437B9" w:rsidRPr="009C58F2">
        <w:rPr>
          <w:sz w:val="20"/>
          <w:szCs w:val="20"/>
        </w:rPr>
        <w:t xml:space="preserve">TG </w:t>
      </w:r>
      <w:r w:rsidR="006C7F8B" w:rsidRPr="009C58F2">
        <w:rPr>
          <w:sz w:val="20"/>
          <w:szCs w:val="20"/>
        </w:rPr>
        <w:t>metabolites</w:t>
      </w:r>
      <w:r w:rsidR="009564AA" w:rsidRPr="009C58F2">
        <w:rPr>
          <w:sz w:val="20"/>
          <w:szCs w:val="20"/>
        </w:rPr>
        <w:t xml:space="preserve"> are presented in </w:t>
      </w:r>
      <w:r w:rsidR="006B367F" w:rsidRPr="009C58F2">
        <w:rPr>
          <w:b/>
          <w:sz w:val="20"/>
          <w:szCs w:val="20"/>
        </w:rPr>
        <w:t xml:space="preserve">([insert supplementary Table </w:t>
      </w:r>
      <w:r w:rsidR="003C4B68" w:rsidRPr="009C58F2">
        <w:rPr>
          <w:b/>
          <w:sz w:val="20"/>
          <w:szCs w:val="20"/>
        </w:rPr>
        <w:t>2</w:t>
      </w:r>
      <w:r w:rsidR="006B367F" w:rsidRPr="009C58F2">
        <w:rPr>
          <w:b/>
          <w:sz w:val="20"/>
          <w:szCs w:val="20"/>
        </w:rPr>
        <w:t>]</w:t>
      </w:r>
      <w:r w:rsidR="006B367F" w:rsidRPr="009C58F2">
        <w:rPr>
          <w:sz w:val="20"/>
          <w:szCs w:val="20"/>
        </w:rPr>
        <w:t>)</w:t>
      </w:r>
      <w:r w:rsidR="00AF28AB" w:rsidRPr="009C58F2">
        <w:rPr>
          <w:sz w:val="20"/>
          <w:szCs w:val="20"/>
        </w:rPr>
        <w:t xml:space="preserve">. </w:t>
      </w:r>
      <w:r w:rsidR="00703056" w:rsidRPr="009C58F2">
        <w:rPr>
          <w:sz w:val="20"/>
          <w:szCs w:val="20"/>
        </w:rPr>
        <w:t xml:space="preserve">Reference interval </w:t>
      </w:r>
      <w:r w:rsidR="00CC365C" w:rsidRPr="009C58F2">
        <w:rPr>
          <w:sz w:val="20"/>
          <w:szCs w:val="20"/>
        </w:rPr>
        <w:t>range</w:t>
      </w:r>
      <w:r w:rsidR="007653A5" w:rsidRPr="009C58F2">
        <w:rPr>
          <w:sz w:val="20"/>
          <w:szCs w:val="20"/>
        </w:rPr>
        <w:t>s</w:t>
      </w:r>
      <w:r w:rsidR="00CC365C" w:rsidRPr="009C58F2">
        <w:rPr>
          <w:sz w:val="20"/>
          <w:szCs w:val="20"/>
        </w:rPr>
        <w:t xml:space="preserve"> (2.5</w:t>
      </w:r>
      <w:r w:rsidR="00CC365C" w:rsidRPr="009C58F2">
        <w:rPr>
          <w:sz w:val="20"/>
          <w:szCs w:val="20"/>
          <w:vertAlign w:val="superscript"/>
        </w:rPr>
        <w:t>th</w:t>
      </w:r>
      <w:r w:rsidR="00CC365C" w:rsidRPr="009C58F2">
        <w:rPr>
          <w:sz w:val="20"/>
          <w:szCs w:val="20"/>
        </w:rPr>
        <w:t>-97.5</w:t>
      </w:r>
      <w:r w:rsidR="00CC365C" w:rsidRPr="009C58F2">
        <w:rPr>
          <w:sz w:val="20"/>
          <w:szCs w:val="20"/>
          <w:vertAlign w:val="superscript"/>
        </w:rPr>
        <w:t>th</w:t>
      </w:r>
      <w:r w:rsidR="00CC365C" w:rsidRPr="009C58F2">
        <w:rPr>
          <w:sz w:val="20"/>
          <w:szCs w:val="20"/>
        </w:rPr>
        <w:t xml:space="preserve"> percentile) were comparable between men and women</w:t>
      </w:r>
      <w:r w:rsidR="00627BF1" w:rsidRPr="009C58F2">
        <w:rPr>
          <w:sz w:val="20"/>
          <w:szCs w:val="20"/>
        </w:rPr>
        <w:t xml:space="preserve"> across </w:t>
      </w:r>
      <w:r w:rsidR="00D50D46" w:rsidRPr="009C58F2">
        <w:rPr>
          <w:sz w:val="20"/>
          <w:szCs w:val="20"/>
        </w:rPr>
        <w:t>metabolites</w:t>
      </w:r>
      <w:r w:rsidR="00CC365C" w:rsidRPr="009C58F2">
        <w:rPr>
          <w:sz w:val="20"/>
          <w:szCs w:val="20"/>
        </w:rPr>
        <w:t>. For example, among men aged &lt;55 years</w:t>
      </w:r>
      <w:r w:rsidR="00067616" w:rsidRPr="009C58F2">
        <w:rPr>
          <w:sz w:val="20"/>
          <w:szCs w:val="20"/>
        </w:rPr>
        <w:t>, the</w:t>
      </w:r>
      <w:r w:rsidR="00CC365C" w:rsidRPr="009C58F2">
        <w:rPr>
          <w:sz w:val="20"/>
          <w:szCs w:val="20"/>
        </w:rPr>
        <w:t xml:space="preserve"> large VLDL </w:t>
      </w:r>
      <w:r w:rsidR="000925B6" w:rsidRPr="009C58F2">
        <w:rPr>
          <w:sz w:val="20"/>
          <w:szCs w:val="20"/>
        </w:rPr>
        <w:t>reference interval</w:t>
      </w:r>
      <w:r w:rsidR="00067616" w:rsidRPr="009C58F2">
        <w:rPr>
          <w:sz w:val="20"/>
          <w:szCs w:val="20"/>
        </w:rPr>
        <w:t xml:space="preserve"> </w:t>
      </w:r>
      <w:r w:rsidR="00CC365C" w:rsidRPr="009C58F2">
        <w:rPr>
          <w:sz w:val="20"/>
          <w:szCs w:val="20"/>
        </w:rPr>
        <w:t>was in the range 0.0</w:t>
      </w:r>
      <w:r w:rsidR="00EB0490" w:rsidRPr="009C58F2">
        <w:rPr>
          <w:sz w:val="20"/>
          <w:szCs w:val="20"/>
        </w:rPr>
        <w:t>1</w:t>
      </w:r>
      <w:r w:rsidR="00CC365C" w:rsidRPr="009C58F2">
        <w:rPr>
          <w:sz w:val="20"/>
          <w:szCs w:val="20"/>
        </w:rPr>
        <w:t xml:space="preserve"> – 0.0</w:t>
      </w:r>
      <w:r w:rsidR="00EB0490" w:rsidRPr="009C58F2">
        <w:rPr>
          <w:sz w:val="20"/>
          <w:szCs w:val="20"/>
        </w:rPr>
        <w:t>24</w:t>
      </w:r>
      <w:r w:rsidR="00CC365C" w:rsidRPr="009C58F2">
        <w:rPr>
          <w:sz w:val="20"/>
          <w:szCs w:val="20"/>
        </w:rPr>
        <w:t xml:space="preserve"> mmol/L, and for wome</w:t>
      </w:r>
      <w:r w:rsidR="00067616" w:rsidRPr="009C58F2">
        <w:rPr>
          <w:sz w:val="20"/>
          <w:szCs w:val="20"/>
        </w:rPr>
        <w:t>n</w:t>
      </w:r>
      <w:r w:rsidR="000925B6" w:rsidRPr="009C58F2">
        <w:rPr>
          <w:sz w:val="20"/>
          <w:szCs w:val="20"/>
        </w:rPr>
        <w:t xml:space="preserve"> of the same age band and the reference interval</w:t>
      </w:r>
      <w:r w:rsidR="00067616" w:rsidRPr="009C58F2">
        <w:rPr>
          <w:sz w:val="20"/>
          <w:szCs w:val="20"/>
        </w:rPr>
        <w:t xml:space="preserve"> </w:t>
      </w:r>
      <w:r w:rsidR="00CC365C" w:rsidRPr="009C58F2">
        <w:rPr>
          <w:sz w:val="20"/>
          <w:szCs w:val="20"/>
        </w:rPr>
        <w:t>range</w:t>
      </w:r>
      <w:r w:rsidR="00067616" w:rsidRPr="009C58F2">
        <w:rPr>
          <w:sz w:val="20"/>
          <w:szCs w:val="20"/>
        </w:rPr>
        <w:t xml:space="preserve"> was</w:t>
      </w:r>
      <w:r w:rsidR="00CC365C" w:rsidRPr="009C58F2">
        <w:rPr>
          <w:sz w:val="20"/>
          <w:szCs w:val="20"/>
        </w:rPr>
        <w:t xml:space="preserve"> 0.02-0.0</w:t>
      </w:r>
      <w:r w:rsidR="00EB0490" w:rsidRPr="009C58F2">
        <w:rPr>
          <w:sz w:val="20"/>
          <w:szCs w:val="20"/>
        </w:rPr>
        <w:t>3</w:t>
      </w:r>
      <w:r w:rsidR="00CC365C" w:rsidRPr="009C58F2">
        <w:rPr>
          <w:sz w:val="20"/>
          <w:szCs w:val="20"/>
        </w:rPr>
        <w:t xml:space="preserve"> mmol/L. </w:t>
      </w:r>
    </w:p>
    <w:p w14:paraId="5CC1E790" w14:textId="77777777" w:rsidR="00BD4F77" w:rsidRPr="009C58F2" w:rsidRDefault="00BD4F77" w:rsidP="00BD4F77">
      <w:pPr>
        <w:spacing w:line="480" w:lineRule="auto"/>
        <w:ind w:firstLine="720"/>
        <w:rPr>
          <w:sz w:val="20"/>
          <w:szCs w:val="20"/>
        </w:rPr>
      </w:pPr>
    </w:p>
    <w:p w14:paraId="11EECF11" w14:textId="604EA0CD" w:rsidR="00CA0C4D" w:rsidRPr="009C58F2" w:rsidRDefault="00AF28AB" w:rsidP="00BD4F77">
      <w:pPr>
        <w:spacing w:line="480" w:lineRule="auto"/>
        <w:ind w:firstLine="720"/>
        <w:rPr>
          <w:sz w:val="20"/>
          <w:szCs w:val="20"/>
        </w:rPr>
      </w:pPr>
      <w:r w:rsidRPr="009C58F2">
        <w:rPr>
          <w:b/>
          <w:sz w:val="20"/>
          <w:szCs w:val="20"/>
        </w:rPr>
        <w:t xml:space="preserve">([Insert figure </w:t>
      </w:r>
      <w:r w:rsidR="00AA257C" w:rsidRPr="009C58F2">
        <w:rPr>
          <w:b/>
          <w:sz w:val="20"/>
          <w:szCs w:val="20"/>
        </w:rPr>
        <w:t>2</w:t>
      </w:r>
      <w:r w:rsidRPr="009C58F2">
        <w:rPr>
          <w:b/>
          <w:sz w:val="20"/>
          <w:szCs w:val="20"/>
        </w:rPr>
        <w:t>])</w:t>
      </w:r>
      <w:r w:rsidRPr="009C58F2">
        <w:rPr>
          <w:sz w:val="20"/>
          <w:szCs w:val="20"/>
        </w:rPr>
        <w:t xml:space="preserve"> </w:t>
      </w:r>
      <w:r w:rsidR="009564AA" w:rsidRPr="009C58F2">
        <w:rPr>
          <w:sz w:val="20"/>
          <w:szCs w:val="20"/>
        </w:rPr>
        <w:t xml:space="preserve">shows </w:t>
      </w:r>
      <w:r w:rsidR="00D4458C" w:rsidRPr="009C58F2">
        <w:rPr>
          <w:sz w:val="20"/>
          <w:szCs w:val="20"/>
        </w:rPr>
        <w:t>GAM</w:t>
      </w:r>
      <w:r w:rsidR="00D413AE" w:rsidRPr="009C58F2">
        <w:rPr>
          <w:sz w:val="20"/>
          <w:szCs w:val="20"/>
        </w:rPr>
        <w:t xml:space="preserve"> </w:t>
      </w:r>
      <w:r w:rsidR="009564AA" w:rsidRPr="009C58F2">
        <w:rPr>
          <w:sz w:val="20"/>
          <w:szCs w:val="20"/>
        </w:rPr>
        <w:t>curves</w:t>
      </w:r>
      <w:r w:rsidR="00F14726" w:rsidRPr="009C58F2">
        <w:rPr>
          <w:sz w:val="20"/>
          <w:szCs w:val="20"/>
        </w:rPr>
        <w:t xml:space="preserve"> and density distribution</w:t>
      </w:r>
      <w:r w:rsidR="009564AA" w:rsidRPr="009C58F2">
        <w:rPr>
          <w:sz w:val="20"/>
          <w:szCs w:val="20"/>
        </w:rPr>
        <w:t xml:space="preserve"> </w:t>
      </w:r>
      <w:r w:rsidR="00D0288B" w:rsidRPr="009C58F2">
        <w:rPr>
          <w:sz w:val="20"/>
          <w:szCs w:val="20"/>
        </w:rPr>
        <w:t>for</w:t>
      </w:r>
      <w:r w:rsidR="009564AA" w:rsidRPr="009C58F2">
        <w:rPr>
          <w:sz w:val="20"/>
          <w:szCs w:val="20"/>
        </w:rPr>
        <w:t xml:space="preserve"> </w:t>
      </w:r>
      <w:r w:rsidR="00E549CB" w:rsidRPr="009C58F2">
        <w:rPr>
          <w:sz w:val="20"/>
          <w:szCs w:val="20"/>
        </w:rPr>
        <w:t>the sum of</w:t>
      </w:r>
      <w:r w:rsidR="009564AA" w:rsidRPr="009C58F2">
        <w:rPr>
          <w:sz w:val="20"/>
          <w:szCs w:val="20"/>
        </w:rPr>
        <w:t xml:space="preserve"> VLDL, IDL, LDL and HDL subclass</w:t>
      </w:r>
      <w:r w:rsidR="008A110F" w:rsidRPr="009C58F2">
        <w:rPr>
          <w:sz w:val="20"/>
          <w:szCs w:val="20"/>
        </w:rPr>
        <w:t xml:space="preserve"> sub-fractions</w:t>
      </w:r>
      <w:r w:rsidR="009564AA" w:rsidRPr="009C58F2">
        <w:rPr>
          <w:sz w:val="20"/>
          <w:szCs w:val="20"/>
        </w:rPr>
        <w:t xml:space="preserve"> for age and BMI, and box plot for </w:t>
      </w:r>
      <w:r w:rsidR="00D0288B" w:rsidRPr="009C58F2">
        <w:rPr>
          <w:sz w:val="20"/>
          <w:szCs w:val="20"/>
        </w:rPr>
        <w:t xml:space="preserve">TG </w:t>
      </w:r>
      <w:r w:rsidR="009564AA" w:rsidRPr="009C58F2">
        <w:rPr>
          <w:sz w:val="20"/>
          <w:szCs w:val="20"/>
        </w:rPr>
        <w:t xml:space="preserve">distribution by smoking status. </w:t>
      </w:r>
      <w:r w:rsidR="00F34BFF" w:rsidRPr="009C58F2">
        <w:rPr>
          <w:sz w:val="20"/>
          <w:szCs w:val="20"/>
        </w:rPr>
        <w:t xml:space="preserve">Among men, </w:t>
      </w:r>
      <w:r w:rsidR="00FF10FD" w:rsidRPr="009C58F2">
        <w:rPr>
          <w:sz w:val="20"/>
          <w:szCs w:val="20"/>
        </w:rPr>
        <w:t>TG concentration increased with age</w:t>
      </w:r>
      <w:r w:rsidR="008A110F" w:rsidRPr="009C58F2">
        <w:rPr>
          <w:sz w:val="20"/>
          <w:szCs w:val="20"/>
        </w:rPr>
        <w:t xml:space="preserve">, with the most prominent age differences observed in the </w:t>
      </w:r>
      <w:r w:rsidR="00442B90" w:rsidRPr="009C58F2">
        <w:rPr>
          <w:sz w:val="20"/>
          <w:szCs w:val="20"/>
        </w:rPr>
        <w:t>H</w:t>
      </w:r>
      <w:r w:rsidR="008D7E00" w:rsidRPr="009C58F2">
        <w:rPr>
          <w:sz w:val="20"/>
          <w:szCs w:val="20"/>
        </w:rPr>
        <w:t>DL</w:t>
      </w:r>
      <w:r w:rsidR="008A110F" w:rsidRPr="009C58F2">
        <w:rPr>
          <w:sz w:val="20"/>
          <w:szCs w:val="20"/>
        </w:rPr>
        <w:t xml:space="preserve"> subclass (figure </w:t>
      </w:r>
      <w:r w:rsidR="00F13490" w:rsidRPr="009C58F2">
        <w:rPr>
          <w:sz w:val="20"/>
          <w:szCs w:val="20"/>
        </w:rPr>
        <w:t>3</w:t>
      </w:r>
      <w:r w:rsidR="009A65E8" w:rsidRPr="009C58F2">
        <w:rPr>
          <w:sz w:val="20"/>
          <w:szCs w:val="20"/>
        </w:rPr>
        <w:t>, left panel</w:t>
      </w:r>
      <w:r w:rsidR="008A110F" w:rsidRPr="009C58F2">
        <w:rPr>
          <w:sz w:val="20"/>
          <w:szCs w:val="20"/>
        </w:rPr>
        <w:t>)</w:t>
      </w:r>
      <w:r w:rsidR="00FF10FD" w:rsidRPr="009C58F2">
        <w:rPr>
          <w:sz w:val="20"/>
          <w:szCs w:val="20"/>
        </w:rPr>
        <w:t>.</w:t>
      </w:r>
      <w:r w:rsidR="00F34BFF" w:rsidRPr="009C58F2">
        <w:rPr>
          <w:sz w:val="20"/>
          <w:szCs w:val="20"/>
        </w:rPr>
        <w:t xml:space="preserve"> </w:t>
      </w:r>
      <w:r w:rsidR="00EF15CD" w:rsidRPr="009C58F2">
        <w:rPr>
          <w:sz w:val="20"/>
          <w:szCs w:val="20"/>
        </w:rPr>
        <w:t>By comparison, TG concentration differences were n</w:t>
      </w:r>
      <w:r w:rsidR="006C7F8B" w:rsidRPr="009C58F2">
        <w:rPr>
          <w:sz w:val="20"/>
          <w:szCs w:val="20"/>
        </w:rPr>
        <w:t>ot as noticeable for women</w:t>
      </w:r>
      <w:r w:rsidR="00D04A4D" w:rsidRPr="009C58F2">
        <w:rPr>
          <w:sz w:val="20"/>
          <w:szCs w:val="20"/>
        </w:rPr>
        <w:t xml:space="preserve"> in which,</w:t>
      </w:r>
      <w:r w:rsidR="00EF15CD" w:rsidRPr="009C58F2">
        <w:rPr>
          <w:sz w:val="20"/>
          <w:szCs w:val="20"/>
        </w:rPr>
        <w:t xml:space="preserve"> concentrations were </w:t>
      </w:r>
      <w:r w:rsidR="00165124" w:rsidRPr="009C58F2">
        <w:rPr>
          <w:sz w:val="20"/>
          <w:szCs w:val="20"/>
        </w:rPr>
        <w:t>comparable</w:t>
      </w:r>
      <w:r w:rsidR="00EF15CD" w:rsidRPr="009C58F2">
        <w:rPr>
          <w:sz w:val="20"/>
          <w:szCs w:val="20"/>
        </w:rPr>
        <w:t xml:space="preserve"> </w:t>
      </w:r>
      <w:r w:rsidR="00165124" w:rsidRPr="009C58F2">
        <w:rPr>
          <w:sz w:val="20"/>
          <w:szCs w:val="20"/>
        </w:rPr>
        <w:t xml:space="preserve">for </w:t>
      </w:r>
      <w:r w:rsidR="00CC365C" w:rsidRPr="009C58F2">
        <w:rPr>
          <w:sz w:val="20"/>
          <w:szCs w:val="20"/>
        </w:rPr>
        <w:t>the VLDL, IDL, LDL and HDL subclass</w:t>
      </w:r>
      <w:r w:rsidR="00442B90" w:rsidRPr="009C58F2">
        <w:rPr>
          <w:sz w:val="20"/>
          <w:szCs w:val="20"/>
        </w:rPr>
        <w:t>es by age</w:t>
      </w:r>
      <w:r w:rsidR="00EF15CD" w:rsidRPr="009C58F2">
        <w:rPr>
          <w:sz w:val="20"/>
          <w:szCs w:val="20"/>
        </w:rPr>
        <w:t xml:space="preserve">. </w:t>
      </w:r>
      <w:r w:rsidR="00BC1F1D" w:rsidRPr="009C58F2">
        <w:rPr>
          <w:sz w:val="20"/>
          <w:szCs w:val="20"/>
        </w:rPr>
        <w:t xml:space="preserve">For both men and women, </w:t>
      </w:r>
      <w:r w:rsidR="0010702E" w:rsidRPr="009C58F2">
        <w:rPr>
          <w:sz w:val="20"/>
          <w:szCs w:val="20"/>
        </w:rPr>
        <w:t xml:space="preserve">TG sub-fraction concentration increased with </w:t>
      </w:r>
      <w:r w:rsidR="00CC365C" w:rsidRPr="009C58F2">
        <w:rPr>
          <w:sz w:val="20"/>
          <w:szCs w:val="20"/>
        </w:rPr>
        <w:t xml:space="preserve">increasing </w:t>
      </w:r>
      <w:r w:rsidR="0010702E" w:rsidRPr="009C58F2">
        <w:rPr>
          <w:sz w:val="20"/>
          <w:szCs w:val="20"/>
        </w:rPr>
        <w:t>BMI</w:t>
      </w:r>
      <w:r w:rsidR="00DE2236" w:rsidRPr="009C58F2">
        <w:rPr>
          <w:sz w:val="20"/>
          <w:szCs w:val="20"/>
        </w:rPr>
        <w:t xml:space="preserve"> </w:t>
      </w:r>
      <w:r w:rsidR="00165124" w:rsidRPr="009C58F2">
        <w:rPr>
          <w:sz w:val="20"/>
          <w:szCs w:val="20"/>
        </w:rPr>
        <w:t xml:space="preserve">for the VLDL, IDL, LDL and HDL </w:t>
      </w:r>
      <w:r w:rsidR="00165124" w:rsidRPr="009C58F2">
        <w:rPr>
          <w:sz w:val="20"/>
          <w:szCs w:val="20"/>
        </w:rPr>
        <w:lastRenderedPageBreak/>
        <w:t>subclasses</w:t>
      </w:r>
      <w:r w:rsidR="00BC1F1D" w:rsidRPr="009C58F2">
        <w:rPr>
          <w:sz w:val="20"/>
          <w:szCs w:val="20"/>
        </w:rPr>
        <w:t xml:space="preserve">. </w:t>
      </w:r>
      <w:r w:rsidR="001143DC" w:rsidRPr="009C58F2">
        <w:rPr>
          <w:sz w:val="20"/>
          <w:szCs w:val="20"/>
        </w:rPr>
        <w:t>Ever smokers had higher mean</w:t>
      </w:r>
      <w:r w:rsidR="00092976" w:rsidRPr="009C58F2">
        <w:rPr>
          <w:sz w:val="20"/>
          <w:szCs w:val="20"/>
        </w:rPr>
        <w:t xml:space="preserve"> </w:t>
      </w:r>
      <w:r w:rsidR="00F455C2" w:rsidRPr="009C58F2">
        <w:rPr>
          <w:sz w:val="20"/>
          <w:szCs w:val="20"/>
        </w:rPr>
        <w:t xml:space="preserve">TG sub-fraction concentrations </w:t>
      </w:r>
      <w:r w:rsidR="001143DC" w:rsidRPr="009C58F2">
        <w:rPr>
          <w:sz w:val="20"/>
          <w:szCs w:val="20"/>
        </w:rPr>
        <w:t>across all subclasses</w:t>
      </w:r>
      <w:r w:rsidR="00BD79EA" w:rsidRPr="009C58F2">
        <w:rPr>
          <w:sz w:val="20"/>
          <w:szCs w:val="20"/>
        </w:rPr>
        <w:t xml:space="preserve"> </w:t>
      </w:r>
      <w:r w:rsidR="001C508A" w:rsidRPr="009C58F2">
        <w:rPr>
          <w:sz w:val="20"/>
          <w:szCs w:val="20"/>
        </w:rPr>
        <w:t xml:space="preserve">as </w:t>
      </w:r>
      <w:r w:rsidR="00BD79EA" w:rsidRPr="009C58F2">
        <w:rPr>
          <w:sz w:val="20"/>
          <w:szCs w:val="20"/>
        </w:rPr>
        <w:t>compared to never smokers.</w:t>
      </w:r>
    </w:p>
    <w:p w14:paraId="04ACE522" w14:textId="77777777" w:rsidR="00BD4F77" w:rsidRPr="009C58F2" w:rsidRDefault="00BD4F77" w:rsidP="00BD4F77">
      <w:pPr>
        <w:spacing w:line="480" w:lineRule="auto"/>
        <w:ind w:firstLine="720"/>
        <w:rPr>
          <w:sz w:val="20"/>
          <w:szCs w:val="20"/>
        </w:rPr>
      </w:pPr>
    </w:p>
    <w:p w14:paraId="093D675B" w14:textId="7BA332CE" w:rsidR="00BC5775" w:rsidRPr="009C58F2" w:rsidRDefault="00D60A5E" w:rsidP="00BC5775">
      <w:pPr>
        <w:spacing w:line="480" w:lineRule="auto"/>
        <w:ind w:firstLine="720"/>
        <w:rPr>
          <w:sz w:val="20"/>
          <w:szCs w:val="20"/>
        </w:rPr>
      </w:pPr>
      <w:r w:rsidRPr="009C58F2">
        <w:rPr>
          <w:sz w:val="20"/>
          <w:szCs w:val="20"/>
        </w:rPr>
        <w:t>The refer</w:t>
      </w:r>
      <w:r w:rsidR="00234485" w:rsidRPr="009C58F2">
        <w:rPr>
          <w:sz w:val="20"/>
          <w:szCs w:val="20"/>
        </w:rPr>
        <w:t>en</w:t>
      </w:r>
      <w:r w:rsidRPr="009C58F2">
        <w:rPr>
          <w:sz w:val="20"/>
          <w:szCs w:val="20"/>
        </w:rPr>
        <w:t>ce interval range</w:t>
      </w:r>
      <w:r w:rsidR="00C85D7A" w:rsidRPr="009C58F2">
        <w:rPr>
          <w:sz w:val="20"/>
          <w:szCs w:val="20"/>
        </w:rPr>
        <w:t>s</w:t>
      </w:r>
      <w:r w:rsidRPr="009C58F2">
        <w:rPr>
          <w:sz w:val="20"/>
          <w:szCs w:val="20"/>
        </w:rPr>
        <w:t xml:space="preserve"> for 14 sub-fractions were </w:t>
      </w:r>
      <w:r w:rsidR="002E69F6" w:rsidRPr="009C58F2">
        <w:rPr>
          <w:sz w:val="20"/>
          <w:szCs w:val="20"/>
        </w:rPr>
        <w:t>comparable</w:t>
      </w:r>
      <w:r w:rsidR="001650B8" w:rsidRPr="009C58F2">
        <w:rPr>
          <w:sz w:val="20"/>
          <w:szCs w:val="20"/>
        </w:rPr>
        <w:t xml:space="preserve"> </w:t>
      </w:r>
      <w:r w:rsidR="00C85D7A" w:rsidRPr="009C58F2">
        <w:rPr>
          <w:sz w:val="20"/>
          <w:szCs w:val="20"/>
        </w:rPr>
        <w:t>between</w:t>
      </w:r>
      <w:r w:rsidR="001650B8" w:rsidRPr="009C58F2">
        <w:rPr>
          <w:sz w:val="20"/>
          <w:szCs w:val="20"/>
        </w:rPr>
        <w:t xml:space="preserve"> CVD and T2DM subgroups. </w:t>
      </w:r>
      <w:r w:rsidR="00C85D7A" w:rsidRPr="009C58F2">
        <w:rPr>
          <w:sz w:val="20"/>
          <w:szCs w:val="20"/>
        </w:rPr>
        <w:t xml:space="preserve">In </w:t>
      </w:r>
      <w:r w:rsidR="008F3CCE" w:rsidRPr="009C58F2">
        <w:rPr>
          <w:sz w:val="20"/>
          <w:szCs w:val="20"/>
        </w:rPr>
        <w:t>general,</w:t>
      </w:r>
      <w:r w:rsidR="00C85D7A" w:rsidRPr="009C58F2">
        <w:rPr>
          <w:sz w:val="20"/>
          <w:szCs w:val="20"/>
        </w:rPr>
        <w:t xml:space="preserve"> the</w:t>
      </w:r>
      <w:r w:rsidR="005A526E" w:rsidRPr="009C58F2">
        <w:rPr>
          <w:sz w:val="20"/>
          <w:szCs w:val="20"/>
        </w:rPr>
        <w:t xml:space="preserve"> largest variation in</w:t>
      </w:r>
      <w:r w:rsidRPr="009C58F2">
        <w:rPr>
          <w:sz w:val="20"/>
          <w:szCs w:val="20"/>
        </w:rPr>
        <w:t xml:space="preserve"> </w:t>
      </w:r>
      <w:r w:rsidR="002E69F6" w:rsidRPr="009C58F2">
        <w:rPr>
          <w:sz w:val="20"/>
          <w:szCs w:val="20"/>
        </w:rPr>
        <w:t>reference inter</w:t>
      </w:r>
      <w:r w:rsidR="00771BA7" w:rsidRPr="009C58F2">
        <w:rPr>
          <w:sz w:val="20"/>
          <w:szCs w:val="20"/>
        </w:rPr>
        <w:t>val range</w:t>
      </w:r>
      <w:r w:rsidR="00C85D7A" w:rsidRPr="009C58F2">
        <w:rPr>
          <w:sz w:val="20"/>
          <w:szCs w:val="20"/>
        </w:rPr>
        <w:t xml:space="preserve">s across the sub-fractions </w:t>
      </w:r>
      <w:r w:rsidR="005A526E" w:rsidRPr="009C58F2">
        <w:rPr>
          <w:sz w:val="20"/>
          <w:szCs w:val="20"/>
        </w:rPr>
        <w:t xml:space="preserve">between these sub-groups was observed in the VLDL subclass </w:t>
      </w:r>
      <w:r w:rsidRPr="009C58F2">
        <w:rPr>
          <w:b/>
          <w:sz w:val="20"/>
          <w:szCs w:val="20"/>
        </w:rPr>
        <w:t xml:space="preserve">([insert supplementary Table </w:t>
      </w:r>
      <w:r w:rsidR="003C4B68" w:rsidRPr="009C58F2">
        <w:rPr>
          <w:b/>
          <w:sz w:val="20"/>
          <w:szCs w:val="20"/>
        </w:rPr>
        <w:t>3</w:t>
      </w:r>
      <w:r w:rsidRPr="009C58F2">
        <w:rPr>
          <w:b/>
          <w:sz w:val="20"/>
          <w:szCs w:val="20"/>
        </w:rPr>
        <w:t>]</w:t>
      </w:r>
      <w:r w:rsidRPr="009C58F2">
        <w:rPr>
          <w:sz w:val="20"/>
          <w:szCs w:val="20"/>
        </w:rPr>
        <w:t>). For example, the 2.5</w:t>
      </w:r>
      <w:r w:rsidRPr="009C58F2">
        <w:rPr>
          <w:sz w:val="20"/>
          <w:szCs w:val="20"/>
          <w:vertAlign w:val="superscript"/>
        </w:rPr>
        <w:t>th</w:t>
      </w:r>
      <w:r w:rsidRPr="009C58F2">
        <w:rPr>
          <w:sz w:val="20"/>
          <w:szCs w:val="20"/>
        </w:rPr>
        <w:t xml:space="preserve"> to 97</w:t>
      </w:r>
      <w:r w:rsidR="00D64702" w:rsidRPr="009C58F2">
        <w:rPr>
          <w:sz w:val="20"/>
          <w:szCs w:val="20"/>
        </w:rPr>
        <w:t>.5</w:t>
      </w:r>
      <w:r w:rsidRPr="009C58F2">
        <w:rPr>
          <w:sz w:val="20"/>
          <w:szCs w:val="20"/>
          <w:vertAlign w:val="superscript"/>
        </w:rPr>
        <w:t>th</w:t>
      </w:r>
      <w:r w:rsidRPr="009C58F2">
        <w:rPr>
          <w:sz w:val="20"/>
          <w:szCs w:val="20"/>
        </w:rPr>
        <w:t xml:space="preserve">  reference interval range for TG in medium VLDL</w:t>
      </w:r>
      <w:r w:rsidR="009F0C07" w:rsidRPr="009C58F2">
        <w:rPr>
          <w:sz w:val="20"/>
          <w:szCs w:val="20"/>
        </w:rPr>
        <w:t xml:space="preserve">, </w:t>
      </w:r>
      <w:r w:rsidRPr="009C58F2">
        <w:rPr>
          <w:sz w:val="20"/>
          <w:szCs w:val="20"/>
        </w:rPr>
        <w:t>CVD: 0.09, 0.79 mmol/L</w:t>
      </w:r>
      <w:r w:rsidR="005A526E" w:rsidRPr="009C58F2">
        <w:rPr>
          <w:sz w:val="20"/>
          <w:szCs w:val="20"/>
        </w:rPr>
        <w:t xml:space="preserve"> and </w:t>
      </w:r>
      <w:r w:rsidRPr="009C58F2">
        <w:rPr>
          <w:sz w:val="20"/>
          <w:szCs w:val="20"/>
        </w:rPr>
        <w:t>T2DM: 0.08, 0.8</w:t>
      </w:r>
      <w:r w:rsidR="005A526E" w:rsidRPr="009C58F2">
        <w:rPr>
          <w:sz w:val="20"/>
          <w:szCs w:val="20"/>
        </w:rPr>
        <w:t>4</w:t>
      </w:r>
      <w:r w:rsidRPr="009C58F2">
        <w:rPr>
          <w:sz w:val="20"/>
          <w:szCs w:val="20"/>
        </w:rPr>
        <w:t xml:space="preserve"> mmol/L</w:t>
      </w:r>
      <w:r w:rsidR="005A526E" w:rsidRPr="009C58F2">
        <w:rPr>
          <w:sz w:val="20"/>
          <w:szCs w:val="20"/>
        </w:rPr>
        <w:t>.</w:t>
      </w:r>
      <w:r w:rsidR="00BC5775" w:rsidRPr="009C58F2">
        <w:rPr>
          <w:sz w:val="20"/>
          <w:szCs w:val="20"/>
        </w:rPr>
        <w:t xml:space="preserve"> </w:t>
      </w:r>
    </w:p>
    <w:p w14:paraId="33D0B792" w14:textId="08F12C80" w:rsidR="00BC5775" w:rsidRPr="009C58F2" w:rsidRDefault="00BC5775" w:rsidP="00BC5775">
      <w:pPr>
        <w:spacing w:line="480" w:lineRule="auto"/>
        <w:ind w:firstLine="720"/>
        <w:rPr>
          <w:sz w:val="20"/>
          <w:szCs w:val="20"/>
        </w:rPr>
      </w:pPr>
    </w:p>
    <w:p w14:paraId="2744CF24" w14:textId="150FC0E5" w:rsidR="00BC5775" w:rsidRPr="009C58F2" w:rsidRDefault="00BC5775" w:rsidP="00BC5775">
      <w:pPr>
        <w:spacing w:line="480" w:lineRule="auto"/>
        <w:ind w:firstLine="720"/>
        <w:rPr>
          <w:sz w:val="20"/>
          <w:szCs w:val="20"/>
        </w:rPr>
      </w:pPr>
      <w:r w:rsidRPr="009C58F2">
        <w:rPr>
          <w:sz w:val="20"/>
          <w:szCs w:val="20"/>
        </w:rPr>
        <w:t xml:space="preserve">The reference interval ranges for across 14 TG sub-fractions </w:t>
      </w:r>
      <w:r w:rsidR="00704894" w:rsidRPr="009C58F2">
        <w:rPr>
          <w:sz w:val="20"/>
          <w:szCs w:val="20"/>
        </w:rPr>
        <w:t>were</w:t>
      </w:r>
      <w:r w:rsidR="009A03D0" w:rsidRPr="009C58F2">
        <w:rPr>
          <w:sz w:val="20"/>
          <w:szCs w:val="20"/>
        </w:rPr>
        <w:t xml:space="preserve"> comparable in TG measured in the fasting and non-fasting state and were</w:t>
      </w:r>
      <w:r w:rsidRPr="009C58F2">
        <w:rPr>
          <w:sz w:val="20"/>
          <w:szCs w:val="20"/>
        </w:rPr>
        <w:t xml:space="preserve"> higher in subgroup with clinical chemistry measured total TG </w:t>
      </w:r>
      <w:r w:rsidR="00716941" w:rsidRPr="009C58F2">
        <w:rPr>
          <w:sz w:val="20"/>
          <w:szCs w:val="20"/>
        </w:rPr>
        <w:t>greater than</w:t>
      </w:r>
      <w:r w:rsidRPr="009C58F2">
        <w:rPr>
          <w:sz w:val="20"/>
          <w:szCs w:val="20"/>
        </w:rPr>
        <w:t xml:space="preserve"> 1.7mmol/L as </w:t>
      </w:r>
      <w:r w:rsidR="001B37C5" w:rsidRPr="009C58F2">
        <w:rPr>
          <w:sz w:val="20"/>
          <w:szCs w:val="20"/>
        </w:rPr>
        <w:t>compared</w:t>
      </w:r>
      <w:r w:rsidRPr="009C58F2">
        <w:rPr>
          <w:sz w:val="20"/>
          <w:szCs w:val="20"/>
        </w:rPr>
        <w:t xml:space="preserve"> to </w:t>
      </w:r>
      <w:r w:rsidR="00716941" w:rsidRPr="009C58F2">
        <w:rPr>
          <w:sz w:val="20"/>
          <w:szCs w:val="20"/>
        </w:rPr>
        <w:t xml:space="preserve">less than </w:t>
      </w:r>
      <w:r w:rsidRPr="009C58F2">
        <w:rPr>
          <w:sz w:val="20"/>
          <w:szCs w:val="20"/>
        </w:rPr>
        <w:t xml:space="preserve">1.7mmol/L, see </w:t>
      </w:r>
      <w:r w:rsidRPr="009C58F2">
        <w:rPr>
          <w:b/>
          <w:sz w:val="20"/>
          <w:szCs w:val="20"/>
        </w:rPr>
        <w:t>([insert supplementary Table 3]</w:t>
      </w:r>
      <w:r w:rsidRPr="009C58F2">
        <w:rPr>
          <w:sz w:val="20"/>
          <w:szCs w:val="20"/>
        </w:rPr>
        <w:t xml:space="preserve">. </w:t>
      </w:r>
    </w:p>
    <w:p w14:paraId="7F5FE382" w14:textId="77777777" w:rsidR="00BD4F77" w:rsidRPr="009C58F2" w:rsidRDefault="00BD4F77" w:rsidP="00BD4F77">
      <w:pPr>
        <w:spacing w:line="480" w:lineRule="auto"/>
        <w:ind w:firstLine="720"/>
        <w:rPr>
          <w:sz w:val="20"/>
          <w:szCs w:val="20"/>
        </w:rPr>
      </w:pPr>
    </w:p>
    <w:p w14:paraId="4E35F6D1" w14:textId="40E9CDE3" w:rsidR="00722EF4" w:rsidRPr="009C58F2" w:rsidRDefault="00722EF4" w:rsidP="0034098D">
      <w:pPr>
        <w:spacing w:line="480" w:lineRule="auto"/>
        <w:rPr>
          <w:b/>
          <w:sz w:val="20"/>
          <w:szCs w:val="20"/>
        </w:rPr>
      </w:pPr>
      <w:r w:rsidRPr="009C58F2">
        <w:rPr>
          <w:b/>
          <w:sz w:val="20"/>
          <w:szCs w:val="20"/>
        </w:rPr>
        <w:t>Discussion</w:t>
      </w:r>
    </w:p>
    <w:p w14:paraId="39F3D656" w14:textId="004FBE55" w:rsidR="006B487D" w:rsidRPr="009C58F2" w:rsidRDefault="006D3F52" w:rsidP="00BD4F77">
      <w:pPr>
        <w:spacing w:line="480" w:lineRule="auto"/>
        <w:ind w:firstLine="720"/>
        <w:rPr>
          <w:sz w:val="20"/>
          <w:szCs w:val="20"/>
        </w:rPr>
      </w:pPr>
      <w:r w:rsidRPr="009C58F2">
        <w:rPr>
          <w:sz w:val="20"/>
          <w:szCs w:val="20"/>
        </w:rPr>
        <w:t>This study provides reference interval</w:t>
      </w:r>
      <w:r w:rsidR="006454D2" w:rsidRPr="009C58F2">
        <w:rPr>
          <w:sz w:val="20"/>
          <w:szCs w:val="20"/>
        </w:rPr>
        <w:t xml:space="preserve"> ranges</w:t>
      </w:r>
      <w:r w:rsidRPr="009C58F2">
        <w:rPr>
          <w:sz w:val="20"/>
          <w:szCs w:val="20"/>
        </w:rPr>
        <w:t xml:space="preserve"> for TG in </w:t>
      </w:r>
      <w:r w:rsidR="002F0DF1" w:rsidRPr="009C58F2">
        <w:rPr>
          <w:sz w:val="20"/>
          <w:szCs w:val="20"/>
        </w:rPr>
        <w:t xml:space="preserve">14 </w:t>
      </w:r>
      <w:r w:rsidRPr="009C58F2">
        <w:rPr>
          <w:sz w:val="20"/>
          <w:szCs w:val="20"/>
        </w:rPr>
        <w:t xml:space="preserve">lipoprotein sub-fraction metabolites as measured by NMR spectroscopy </w:t>
      </w:r>
      <w:r w:rsidR="00437021" w:rsidRPr="009C58F2">
        <w:rPr>
          <w:sz w:val="20"/>
          <w:szCs w:val="20"/>
        </w:rPr>
        <w:t>based on a sample of UK subjects</w:t>
      </w:r>
      <w:r w:rsidR="00B354FA" w:rsidRPr="009C58F2">
        <w:rPr>
          <w:sz w:val="20"/>
          <w:szCs w:val="20"/>
        </w:rPr>
        <w:t xml:space="preserve">. </w:t>
      </w:r>
      <w:r w:rsidR="003A3AA6" w:rsidRPr="009C58F2">
        <w:rPr>
          <w:sz w:val="20"/>
          <w:szCs w:val="20"/>
        </w:rPr>
        <w:t xml:space="preserve">There was agreement in the distribution of </w:t>
      </w:r>
      <w:r w:rsidR="00234485" w:rsidRPr="009C58F2">
        <w:rPr>
          <w:sz w:val="20"/>
          <w:szCs w:val="20"/>
        </w:rPr>
        <w:t>triglyceride</w:t>
      </w:r>
      <w:r w:rsidR="00B354FA" w:rsidRPr="009C58F2">
        <w:rPr>
          <w:sz w:val="20"/>
          <w:szCs w:val="20"/>
        </w:rPr>
        <w:t xml:space="preserve"> sub-fraction</w:t>
      </w:r>
      <w:r w:rsidR="00F5483C" w:rsidRPr="009C58F2">
        <w:rPr>
          <w:sz w:val="20"/>
          <w:szCs w:val="20"/>
        </w:rPr>
        <w:t xml:space="preserve"> </w:t>
      </w:r>
      <w:r w:rsidR="00B354FA" w:rsidRPr="009C58F2">
        <w:rPr>
          <w:sz w:val="20"/>
          <w:szCs w:val="20"/>
        </w:rPr>
        <w:t xml:space="preserve">concentrations </w:t>
      </w:r>
      <w:r w:rsidR="00F5483C" w:rsidRPr="009C58F2">
        <w:rPr>
          <w:sz w:val="20"/>
          <w:szCs w:val="20"/>
        </w:rPr>
        <w:t>between ethnicities</w:t>
      </w:r>
      <w:r w:rsidR="00736FA2" w:rsidRPr="009C58F2">
        <w:rPr>
          <w:sz w:val="20"/>
          <w:szCs w:val="20"/>
        </w:rPr>
        <w:t>.</w:t>
      </w:r>
      <w:r w:rsidR="005A2C1B" w:rsidRPr="009C58F2">
        <w:rPr>
          <w:sz w:val="20"/>
          <w:szCs w:val="20"/>
        </w:rPr>
        <w:t xml:space="preserve"> </w:t>
      </w:r>
      <w:r w:rsidR="00A00F7C" w:rsidRPr="009C58F2">
        <w:rPr>
          <w:sz w:val="20"/>
          <w:szCs w:val="20"/>
        </w:rPr>
        <w:t>Triglyceride</w:t>
      </w:r>
      <w:r w:rsidR="00244623" w:rsidRPr="009C58F2">
        <w:rPr>
          <w:sz w:val="20"/>
          <w:szCs w:val="20"/>
        </w:rPr>
        <w:t xml:space="preserve"> concentration</w:t>
      </w:r>
      <w:r w:rsidR="003A3AA6" w:rsidRPr="009C58F2">
        <w:rPr>
          <w:sz w:val="20"/>
          <w:szCs w:val="20"/>
        </w:rPr>
        <w:t>s</w:t>
      </w:r>
      <w:r w:rsidR="00244623" w:rsidRPr="009C58F2">
        <w:rPr>
          <w:sz w:val="20"/>
          <w:szCs w:val="20"/>
        </w:rPr>
        <w:t xml:space="preserve"> </w:t>
      </w:r>
      <w:r w:rsidR="00736FA2" w:rsidRPr="009C58F2">
        <w:rPr>
          <w:sz w:val="20"/>
          <w:szCs w:val="20"/>
        </w:rPr>
        <w:t xml:space="preserve">for men and women </w:t>
      </w:r>
      <w:r w:rsidR="00244623" w:rsidRPr="009C58F2">
        <w:rPr>
          <w:sz w:val="20"/>
          <w:szCs w:val="20"/>
        </w:rPr>
        <w:t>increase with</w:t>
      </w:r>
      <w:r w:rsidR="008B01E3" w:rsidRPr="009C58F2">
        <w:rPr>
          <w:sz w:val="20"/>
          <w:szCs w:val="20"/>
        </w:rPr>
        <w:t xml:space="preserve"> increasing</w:t>
      </w:r>
      <w:r w:rsidR="00244623" w:rsidRPr="009C58F2">
        <w:rPr>
          <w:sz w:val="20"/>
          <w:szCs w:val="20"/>
        </w:rPr>
        <w:t xml:space="preserve"> age</w:t>
      </w:r>
      <w:r w:rsidR="008B01E3" w:rsidRPr="009C58F2">
        <w:rPr>
          <w:sz w:val="20"/>
          <w:szCs w:val="20"/>
        </w:rPr>
        <w:t xml:space="preserve"> and</w:t>
      </w:r>
      <w:r w:rsidR="00244623" w:rsidRPr="009C58F2">
        <w:rPr>
          <w:sz w:val="20"/>
          <w:szCs w:val="20"/>
        </w:rPr>
        <w:t xml:space="preserve"> BMI</w:t>
      </w:r>
      <w:r w:rsidR="008B01E3" w:rsidRPr="009C58F2">
        <w:rPr>
          <w:sz w:val="20"/>
          <w:szCs w:val="20"/>
        </w:rPr>
        <w:t>,</w:t>
      </w:r>
      <w:r w:rsidR="00244623" w:rsidRPr="009C58F2">
        <w:rPr>
          <w:sz w:val="20"/>
          <w:szCs w:val="20"/>
        </w:rPr>
        <w:t xml:space="preserve"> </w:t>
      </w:r>
      <w:r w:rsidR="00AC6270" w:rsidRPr="009C58F2">
        <w:rPr>
          <w:sz w:val="20"/>
          <w:szCs w:val="20"/>
        </w:rPr>
        <w:t>are</w:t>
      </w:r>
      <w:r w:rsidR="00244623" w:rsidRPr="009C58F2">
        <w:rPr>
          <w:sz w:val="20"/>
          <w:szCs w:val="20"/>
        </w:rPr>
        <w:t xml:space="preserve"> higher among </w:t>
      </w:r>
      <w:r w:rsidR="008B01E3" w:rsidRPr="009C58F2">
        <w:rPr>
          <w:sz w:val="20"/>
          <w:szCs w:val="20"/>
        </w:rPr>
        <w:t xml:space="preserve">ever </w:t>
      </w:r>
      <w:r w:rsidR="00244623" w:rsidRPr="009C58F2">
        <w:rPr>
          <w:sz w:val="20"/>
          <w:szCs w:val="20"/>
        </w:rPr>
        <w:t>smokers</w:t>
      </w:r>
      <w:r w:rsidR="0041774D" w:rsidRPr="009C58F2">
        <w:rPr>
          <w:sz w:val="20"/>
          <w:szCs w:val="20"/>
        </w:rPr>
        <w:t xml:space="preserve"> and </w:t>
      </w:r>
      <w:r w:rsidR="002F4431" w:rsidRPr="009C58F2">
        <w:rPr>
          <w:sz w:val="20"/>
          <w:szCs w:val="20"/>
        </w:rPr>
        <w:t>in those with CVD and T2DM</w:t>
      </w:r>
      <w:r w:rsidR="00AE74DD" w:rsidRPr="009C58F2">
        <w:rPr>
          <w:sz w:val="20"/>
          <w:szCs w:val="20"/>
        </w:rPr>
        <w:t xml:space="preserve"> as compared to disease-free subjects</w:t>
      </w:r>
      <w:r w:rsidR="001B37C5" w:rsidRPr="009C58F2">
        <w:rPr>
          <w:sz w:val="20"/>
          <w:szCs w:val="20"/>
        </w:rPr>
        <w:t>, and in individuals with total TG concentrations greater than 1.7 mmol/L.</w:t>
      </w:r>
    </w:p>
    <w:p w14:paraId="75834869" w14:textId="77777777" w:rsidR="00BD4F77" w:rsidRPr="009C58F2" w:rsidRDefault="00BD4F77" w:rsidP="00BD4F77">
      <w:pPr>
        <w:spacing w:line="480" w:lineRule="auto"/>
        <w:ind w:firstLine="720"/>
        <w:rPr>
          <w:sz w:val="20"/>
          <w:szCs w:val="20"/>
        </w:rPr>
      </w:pPr>
    </w:p>
    <w:p w14:paraId="172AFDF0" w14:textId="13A003FF" w:rsidR="00672EC3" w:rsidRPr="009C58F2" w:rsidRDefault="00DB372C" w:rsidP="00BD4F77">
      <w:pPr>
        <w:spacing w:line="480" w:lineRule="auto"/>
        <w:ind w:firstLine="720"/>
        <w:rPr>
          <w:color w:val="000000" w:themeColor="text1"/>
          <w:sz w:val="20"/>
          <w:szCs w:val="20"/>
        </w:rPr>
      </w:pPr>
      <w:r w:rsidRPr="009C58F2">
        <w:rPr>
          <w:color w:val="000000" w:themeColor="text1"/>
          <w:sz w:val="20"/>
          <w:szCs w:val="20"/>
        </w:rPr>
        <w:t xml:space="preserve">Lipid reference interval ranges are derived using clinical chemistry measurement of blood samples from a reference population and are necessary to enable </w:t>
      </w:r>
      <w:r w:rsidR="00BF0403" w:rsidRPr="009C58F2">
        <w:rPr>
          <w:color w:val="000000" w:themeColor="text1"/>
          <w:sz w:val="20"/>
          <w:szCs w:val="20"/>
        </w:rPr>
        <w:t>clinicians</w:t>
      </w:r>
      <w:r w:rsidRPr="009C58F2">
        <w:rPr>
          <w:color w:val="000000" w:themeColor="text1"/>
          <w:sz w:val="20"/>
          <w:szCs w:val="20"/>
        </w:rPr>
        <w:t xml:space="preserve"> to apply analytical data in healthcare delivery</w:t>
      </w:r>
      <w:r w:rsidR="001E76EC" w:rsidRPr="009C58F2">
        <w:rPr>
          <w:color w:val="000000" w:themeColor="text1"/>
          <w:sz w:val="20"/>
          <w:szCs w:val="20"/>
        </w:rPr>
        <w:t>.</w:t>
      </w:r>
      <w:r w:rsidR="00E458C6" w:rsidRPr="009C58F2">
        <w:rPr>
          <w:color w:val="000000" w:themeColor="text1"/>
          <w:sz w:val="20"/>
          <w:szCs w:val="20"/>
        </w:rPr>
        <w:t xml:space="preserve"> </w:t>
      </w:r>
      <w:r w:rsidR="00A912D8" w:rsidRPr="009C58F2">
        <w:rPr>
          <w:color w:val="000000" w:themeColor="text1"/>
          <w:sz w:val="20"/>
          <w:szCs w:val="20"/>
        </w:rPr>
        <w:t xml:space="preserve">For example, clinical chemistry estimates of LDL-C, is measured in individuals and evaluated against an interval range to inform lifestyle or therapeutic intervention for CHD prevention. </w:t>
      </w:r>
      <w:r w:rsidR="00635AD8" w:rsidRPr="009C58F2">
        <w:rPr>
          <w:color w:val="000000" w:themeColor="text1"/>
          <w:sz w:val="20"/>
          <w:szCs w:val="20"/>
        </w:rPr>
        <w:t>T</w:t>
      </w:r>
      <w:r w:rsidR="00A912D8" w:rsidRPr="009C58F2">
        <w:rPr>
          <w:color w:val="000000" w:themeColor="text1"/>
          <w:sz w:val="20"/>
          <w:szCs w:val="20"/>
        </w:rPr>
        <w:t>he role of TG in CHD</w:t>
      </w:r>
      <w:r w:rsidR="00932DBC" w:rsidRPr="009C58F2">
        <w:rPr>
          <w:color w:val="000000" w:themeColor="text1"/>
          <w:sz w:val="20"/>
          <w:szCs w:val="20"/>
        </w:rPr>
        <w:t xml:space="preserve"> risk</w:t>
      </w:r>
      <w:r w:rsidR="00A912D8" w:rsidRPr="009C58F2">
        <w:rPr>
          <w:color w:val="000000" w:themeColor="text1"/>
          <w:sz w:val="20"/>
          <w:szCs w:val="20"/>
        </w:rPr>
        <w:t xml:space="preserve"> is less clear. Meta-analysis from prospective observational studies have demonstrated higher concentrations of clinical chemistry measured total TG is associated with higher risk of CHD, but effect estimates attenuate to the null after adjustment for HDL-C (17). On the other hand, Mendelian randomisation studies support a potential causal association (18). </w:t>
      </w:r>
      <w:r w:rsidR="00672EC3" w:rsidRPr="009C58F2">
        <w:rPr>
          <w:color w:val="000000" w:themeColor="text1"/>
          <w:sz w:val="20"/>
          <w:szCs w:val="20"/>
        </w:rPr>
        <w:t xml:space="preserve">The association of the major blood lipid fractions (LDL-C, TG and HDL-C) with CHD is seen across the whole of the concentration range,  with no threshold value and we expect the same to be true of  TG-containing lipoprotein sub-fractions. The reference ranges we report </w:t>
      </w:r>
      <w:r w:rsidR="00672EC3" w:rsidRPr="009C58F2">
        <w:rPr>
          <w:color w:val="000000" w:themeColor="text1"/>
          <w:sz w:val="20"/>
          <w:szCs w:val="20"/>
        </w:rPr>
        <w:lastRenderedPageBreak/>
        <w:t>should not therefore be taken to imply that individuals whose measurements lie within these ranges are free of CHD risk. Rather we simply report the observed values in general UK populations.</w:t>
      </w:r>
    </w:p>
    <w:p w14:paraId="43B2F0C7" w14:textId="0D576AA9" w:rsidR="00451CBB" w:rsidRPr="009C58F2" w:rsidRDefault="00A912D8" w:rsidP="00BD4F77">
      <w:pPr>
        <w:spacing w:line="480" w:lineRule="auto"/>
        <w:ind w:firstLine="720"/>
        <w:rPr>
          <w:sz w:val="20"/>
          <w:szCs w:val="20"/>
        </w:rPr>
      </w:pPr>
      <w:r w:rsidRPr="009C58F2">
        <w:rPr>
          <w:color w:val="000000" w:themeColor="text1"/>
          <w:sz w:val="20"/>
          <w:szCs w:val="20"/>
        </w:rPr>
        <w:t xml:space="preserve">NMR methodology offers the potential for more granular quantification of TG in different lipoproteins that would otherwise be unavailable using conventional approaches, enabling a more detailed investigation of TG-containing lipoprotein sub-fractions with CHD. </w:t>
      </w:r>
      <w:r w:rsidR="00731DD9" w:rsidRPr="009C58F2">
        <w:rPr>
          <w:sz w:val="20"/>
          <w:szCs w:val="20"/>
        </w:rPr>
        <w:t>E</w:t>
      </w:r>
      <w:r w:rsidR="002976DB" w:rsidRPr="009C58F2">
        <w:rPr>
          <w:sz w:val="20"/>
          <w:szCs w:val="20"/>
        </w:rPr>
        <w:t xml:space="preserve">vidence </w:t>
      </w:r>
      <w:r w:rsidR="002A69DE" w:rsidRPr="009C58F2">
        <w:rPr>
          <w:sz w:val="20"/>
          <w:szCs w:val="20"/>
        </w:rPr>
        <w:t xml:space="preserve">from studies </w:t>
      </w:r>
      <w:r w:rsidR="00AA2BD6" w:rsidRPr="009C58F2">
        <w:rPr>
          <w:sz w:val="20"/>
          <w:szCs w:val="20"/>
        </w:rPr>
        <w:t xml:space="preserve">using this approach </w:t>
      </w:r>
      <w:r w:rsidR="002976DB" w:rsidRPr="009C58F2">
        <w:rPr>
          <w:sz w:val="20"/>
          <w:szCs w:val="20"/>
        </w:rPr>
        <w:t>suggest</w:t>
      </w:r>
      <w:r w:rsidR="00AA2BD6" w:rsidRPr="009C58F2">
        <w:rPr>
          <w:sz w:val="20"/>
          <w:szCs w:val="20"/>
        </w:rPr>
        <w:t xml:space="preserve"> </w:t>
      </w:r>
      <w:r w:rsidR="002976DB" w:rsidRPr="009C58F2">
        <w:rPr>
          <w:sz w:val="20"/>
          <w:szCs w:val="20"/>
        </w:rPr>
        <w:t>C</w:t>
      </w:r>
      <w:r w:rsidR="00D01A4F" w:rsidRPr="009C58F2">
        <w:rPr>
          <w:sz w:val="20"/>
          <w:szCs w:val="20"/>
        </w:rPr>
        <w:t>H</w:t>
      </w:r>
      <w:r w:rsidR="002976DB" w:rsidRPr="009C58F2">
        <w:rPr>
          <w:sz w:val="20"/>
          <w:szCs w:val="20"/>
        </w:rPr>
        <w:t xml:space="preserve">D risk </w:t>
      </w:r>
      <w:r w:rsidR="00AA2BD6" w:rsidRPr="009C58F2">
        <w:rPr>
          <w:sz w:val="20"/>
          <w:szCs w:val="20"/>
        </w:rPr>
        <w:t xml:space="preserve">may </w:t>
      </w:r>
      <w:r w:rsidR="00720EDF" w:rsidRPr="009C58F2">
        <w:rPr>
          <w:sz w:val="20"/>
          <w:szCs w:val="20"/>
        </w:rPr>
        <w:t xml:space="preserve">be </w:t>
      </w:r>
      <w:r w:rsidR="00B031FD" w:rsidRPr="009C58F2">
        <w:rPr>
          <w:sz w:val="20"/>
          <w:szCs w:val="20"/>
        </w:rPr>
        <w:t>divergent</w:t>
      </w:r>
      <w:r w:rsidR="00720EDF" w:rsidRPr="009C58F2">
        <w:rPr>
          <w:sz w:val="20"/>
          <w:szCs w:val="20"/>
        </w:rPr>
        <w:t xml:space="preserve"> </w:t>
      </w:r>
      <w:r w:rsidR="00AA2BD6" w:rsidRPr="009C58F2">
        <w:rPr>
          <w:sz w:val="20"/>
          <w:szCs w:val="20"/>
        </w:rPr>
        <w:t>depend</w:t>
      </w:r>
      <w:r w:rsidR="00720EDF" w:rsidRPr="009C58F2">
        <w:rPr>
          <w:sz w:val="20"/>
          <w:szCs w:val="20"/>
        </w:rPr>
        <w:t>ing</w:t>
      </w:r>
      <w:r w:rsidR="00A30615" w:rsidRPr="009C58F2">
        <w:rPr>
          <w:sz w:val="20"/>
          <w:szCs w:val="20"/>
        </w:rPr>
        <w:t xml:space="preserve"> on the type of </w:t>
      </w:r>
      <w:r w:rsidR="00720EDF" w:rsidRPr="009C58F2">
        <w:rPr>
          <w:sz w:val="20"/>
          <w:szCs w:val="20"/>
        </w:rPr>
        <w:t xml:space="preserve">lipoprotein </w:t>
      </w:r>
      <w:r w:rsidR="00A30615" w:rsidRPr="009C58F2">
        <w:rPr>
          <w:sz w:val="20"/>
          <w:szCs w:val="20"/>
        </w:rPr>
        <w:t>sub-fraction</w:t>
      </w:r>
      <w:r w:rsidR="000B31AB" w:rsidRPr="009C58F2">
        <w:rPr>
          <w:sz w:val="20"/>
          <w:szCs w:val="20"/>
        </w:rPr>
        <w:t>. Two recent studies report observations of TG in VLDL sub-fractions may be more atherogenic and associated with a higher risk of coronary heart disease compared to TG in the IDL, LDL and HDL subclass sub-fractions</w:t>
      </w:r>
      <w:r w:rsidR="008A462E" w:rsidRPr="009C58F2">
        <w:rPr>
          <w:sz w:val="20"/>
          <w:szCs w:val="20"/>
        </w:rPr>
        <w:fldChar w:fldCharType="begin" w:fldLock="1"/>
      </w:r>
      <w:r w:rsidR="006F4A38" w:rsidRPr="009C58F2">
        <w:rPr>
          <w:sz w:val="20"/>
          <w:szCs w:val="20"/>
        </w:rPr>
        <w:instrText>ADDIN CSL_CITATION {"citationItems":[{"id":"ITEM-1","itemData":{"DOI":"10.1016/j.jacc.2017.12.006","ISSN":"15583597","PMID":"29420958","abstract":"Background: Blood lipids are established risk factors for myocardial infarction (MI), but uncertainty persists about the relevance of lipids, lipoprotein particles, and circulating metabolites for MI and stroke subtypes. Objectives: This study sought to investigate the associations of plasma metabolic markers with risks of incident MI, ischemic stroke (IS), and intracerebral hemorrhage (ICH). Methods: In a nested case-control study (912 MI, 1,146 IS, and 1,138 ICH cases, and 1,466 common control subjects) 30 to 79 years of age in China Kadoorie Biobank, nuclear magnetic resonance spectroscopy measured 225 metabolic markers in baseline plasma samples. Logistic regression was used to estimate adjusted odds ratios (ORs) for a 1-SD higher metabolic marker. Results: Very low-, intermediate-, and low-density lipoprotein particles were positively associated with MI and IS. High-density lipoprotein (HDL) particles were inversely associated with MI apart from small HDL. In contrast, no lipoprotein particles were associated with ICH. Cholesterol in large HDL was inversely associated with MI and IS (OR: 0.79 and 0.88, respectively), whereas cholesterol in small HDL was not (OR: 0.99 and 1.06, respectively). Triglycerides within all lipoproteins, including most HDL particles, were positively associated with MI, with a similar pattern for IS. Glycoprotein acetyls, ketone bodies, glucose, and docosahexaenoic acid were associated with all 3 diseases. The 225 metabolic markers showed concordant associations between MI and IS, but not with ICH. Conclusions: Lipoproteins and lipids showed similar associations with MI and IS, but not with ICH. Within HDL particles, cholesterol concentrations were inversely associated, whereas triglyceride concentrations were positively associated with MI. Glycoprotein acetyls and several non–lipid-related metabolites associated with all 3 diseases.","author":[{"dropping-particle":"V.","family":"Holmes","given":"Michael","non-dropping-particle":"","parse-names":false,"suffix":""},{"dropping-particle":"","family":"Millwood","given":"Iona Y.","non-dropping-particle":"","parse-names":false,"suffix":""},{"dropping-particle":"","family":"Kartsonaki","given":"Christiana","non-dropping-particle":"","parse-names":false,"suffix":""},{"dropping-particle":"","family":"Hill","given":"Michael R.","non-dropping-particle":"","parse-names":false,"suffix":""},{"dropping-particle":"","family":"Bennett","given":"Derrick A.","non-dropping-particle":"","parse-names":false,"suffix":""},{"dropping-particle":"","family":"Boxall","given":"Ruth","non-dropping-particle":"","parse-names":false,"suffix":""},{"dropping-particle":"","family":"Guo","given":"Yu","non-dropping-particle":"","parse-names":false,"suffix":""},{"dropping-particle":"","family":"Xu","given":"Xin","non-dropping-particle":"","parse-names":false,"suffix":""},{"dropping-particle":"","family":"Bian","given":"Zheng","non-dropping-particle":"","parse-names":false,"suffix":""},{"dropping-particle":"","family":"Hu","given":"Ruying","non-dropping-particle":"","parse-names":false,"suffix":""},{"dropping-particle":"","family":"Walters","given":"Robin G.","non-dropping-particle":"","parse-names":false,"suffix":""},{"dropping-particle":"","family":"Chen","given":"Junshi","non-dropping-particle":"","parse-names":false,"suffix":""},{"dropping-particle":"","family":"Ala-Korpela","given":"Mika","non-dropping-particle":"","parse-names":false,"suffix":""},{"dropping-particle":"","family":"Parish","given":"Sarah","non-dropping-particle":"","parse-names":false,"suffix":""},{"dropping-particle":"","family":"Clarke","given":"Robert J.","non-dropping-particle":"","parse-names":false,"suffix":""},{"dropping-particle":"","family":"Peto","given":"Richard","non-dropping-particle":"","parse-names":false,"suffix":""},{"dropping-particle":"","family":"Collins","given":"Rory","non-dropping-particle":"","parse-names":false,"suffix":""},{"dropping-particle":"","family":"Li","given":"Liming","non-dropping-particle":"","parse-names":false,"suffix":""},{"dropping-particle":"","family":"Chen","given":"Zhengming","non-dropping-particle":"","parse-names":false,"suffix":""}],"container-title":"Journal of the American College of Cardiology","id":"ITEM-1","issued":{"date-parts":[["2018"]]},"title":"Lipids, Lipoproteins, and Metabolites and Risk of Myocardial Infarction and Stroke","type":"article-journal"},"uris":["http://www.mendeley.com/documents/?uuid=297768eb-11d8-3bdb-af40-220a8e5e9519"]},{"id":"ITEM-2","itemData":{"author":[{"dropping-particle":"","family":"Roshni Joshi*a, S Goya Wannamethee*b, Jorgen Engmanna, Caroline Dalea, Tom Gauntc, Barbara Jefferisb, Deborah A Lawlorc-e, Jackie Pricef, Olia Papacostab, Tina Shaha, Therese Tilling, Nishi Chaturvedig, Mika Kivimakig, Diana Kuhh, Meena Kumarii, Alun D Hu","given":"j on behalf of the UCLEB Consortium","non-dropping-particle":"","parse-names":false,"suffix":""}],"id":"ITEM-2","issued":{"date-parts":[["0"]]},"title":"Triglyceride-containing lipoprotein sub-fractions and risk of coronary heart disease and stroke: a prospective analysis in 11,560 adults","type":"article-journal"},"uris":["http://www.mendeley.com/documents/?uuid=93a87833-2b50-4dd1-86d9-7bdb7904fd36"]}],"mendeley":{"formattedCitation":"(10,11)","plainTextFormattedCitation":"(10,11)","previouslyFormattedCitation":"(10,11)"},"properties":{"noteIndex":0},"schema":"https://github.com/citation-style-language/schema/raw/master/csl-citation.json"}</w:instrText>
      </w:r>
      <w:r w:rsidR="008A462E" w:rsidRPr="009C58F2">
        <w:rPr>
          <w:sz w:val="20"/>
          <w:szCs w:val="20"/>
        </w:rPr>
        <w:fldChar w:fldCharType="separate"/>
      </w:r>
      <w:r w:rsidR="00FC5424" w:rsidRPr="009C58F2">
        <w:rPr>
          <w:noProof/>
          <w:sz w:val="20"/>
          <w:szCs w:val="20"/>
        </w:rPr>
        <w:t>(10,11)</w:t>
      </w:r>
      <w:r w:rsidR="008A462E" w:rsidRPr="009C58F2">
        <w:rPr>
          <w:sz w:val="20"/>
          <w:szCs w:val="20"/>
        </w:rPr>
        <w:fldChar w:fldCharType="end"/>
      </w:r>
      <w:r w:rsidR="00E27BE7" w:rsidRPr="009C58F2">
        <w:rPr>
          <w:sz w:val="20"/>
          <w:szCs w:val="20"/>
        </w:rPr>
        <w:t>.</w:t>
      </w:r>
      <w:r w:rsidR="00672EC3" w:rsidRPr="009C58F2">
        <w:rPr>
          <w:sz w:val="20"/>
          <w:szCs w:val="20"/>
        </w:rPr>
        <w:t xml:space="preserve"> </w:t>
      </w:r>
    </w:p>
    <w:p w14:paraId="0293892D" w14:textId="77777777" w:rsidR="00BD4F77" w:rsidRPr="009C58F2" w:rsidRDefault="00BD4F77" w:rsidP="00BD4F77">
      <w:pPr>
        <w:spacing w:line="480" w:lineRule="auto"/>
        <w:ind w:firstLine="720"/>
        <w:rPr>
          <w:sz w:val="20"/>
          <w:szCs w:val="20"/>
        </w:rPr>
      </w:pPr>
    </w:p>
    <w:p w14:paraId="5FB5ABF9" w14:textId="148F22B1" w:rsidR="00D75D62" w:rsidRPr="009C58F2" w:rsidRDefault="00F621E6" w:rsidP="00BD4F77">
      <w:pPr>
        <w:spacing w:line="480" w:lineRule="auto"/>
        <w:ind w:firstLine="720"/>
        <w:rPr>
          <w:sz w:val="20"/>
          <w:szCs w:val="20"/>
        </w:rPr>
      </w:pPr>
      <w:r w:rsidRPr="009C58F2">
        <w:rPr>
          <w:sz w:val="20"/>
          <w:szCs w:val="20"/>
        </w:rPr>
        <w:t xml:space="preserve">This </w:t>
      </w:r>
      <w:r w:rsidR="001D3105" w:rsidRPr="009C58F2">
        <w:rPr>
          <w:sz w:val="20"/>
          <w:szCs w:val="20"/>
        </w:rPr>
        <w:t>study</w:t>
      </w:r>
      <w:r w:rsidR="00F12F4A" w:rsidRPr="009C58F2">
        <w:rPr>
          <w:sz w:val="20"/>
          <w:szCs w:val="20"/>
        </w:rPr>
        <w:t xml:space="preserve"> evaluates the concentration distribution and range of TG in 14 sub-fractions and</w:t>
      </w:r>
      <w:r w:rsidR="001D3105" w:rsidRPr="009C58F2">
        <w:rPr>
          <w:sz w:val="20"/>
          <w:szCs w:val="20"/>
        </w:rPr>
        <w:t xml:space="preserve"> </w:t>
      </w:r>
      <w:r w:rsidRPr="009C58F2">
        <w:rPr>
          <w:sz w:val="20"/>
          <w:szCs w:val="20"/>
        </w:rPr>
        <w:t xml:space="preserve">includes </w:t>
      </w:r>
      <w:r w:rsidR="00656A2C" w:rsidRPr="009C58F2">
        <w:rPr>
          <w:sz w:val="20"/>
          <w:szCs w:val="20"/>
        </w:rPr>
        <w:t>data</w:t>
      </w:r>
      <w:r w:rsidR="009F3F4B" w:rsidRPr="009C58F2">
        <w:rPr>
          <w:sz w:val="20"/>
          <w:szCs w:val="20"/>
        </w:rPr>
        <w:t xml:space="preserve"> from </w:t>
      </w:r>
      <w:r w:rsidR="006B487D" w:rsidRPr="009C58F2">
        <w:rPr>
          <w:sz w:val="20"/>
          <w:szCs w:val="20"/>
        </w:rPr>
        <w:t xml:space="preserve">multiple </w:t>
      </w:r>
      <w:r w:rsidR="009F3F4B" w:rsidRPr="009C58F2">
        <w:rPr>
          <w:sz w:val="20"/>
          <w:szCs w:val="20"/>
        </w:rPr>
        <w:t xml:space="preserve">UK </w:t>
      </w:r>
      <w:r w:rsidR="006B487D" w:rsidRPr="009C58F2">
        <w:rPr>
          <w:sz w:val="20"/>
          <w:szCs w:val="20"/>
        </w:rPr>
        <w:t>population cohorts</w:t>
      </w:r>
      <w:r w:rsidR="009F3F4B" w:rsidRPr="009C58F2">
        <w:rPr>
          <w:sz w:val="20"/>
          <w:szCs w:val="20"/>
        </w:rPr>
        <w:t xml:space="preserve"> and </w:t>
      </w:r>
      <w:r w:rsidR="00F8762D" w:rsidRPr="009C58F2">
        <w:rPr>
          <w:sz w:val="20"/>
          <w:szCs w:val="20"/>
        </w:rPr>
        <w:t>from</w:t>
      </w:r>
      <w:r w:rsidRPr="009C58F2">
        <w:rPr>
          <w:sz w:val="20"/>
          <w:szCs w:val="20"/>
        </w:rPr>
        <w:t xml:space="preserve"> </w:t>
      </w:r>
      <w:r w:rsidR="00F8762D" w:rsidRPr="009C58F2">
        <w:rPr>
          <w:sz w:val="20"/>
          <w:szCs w:val="20"/>
        </w:rPr>
        <w:t>men and women</w:t>
      </w:r>
      <w:r w:rsidR="004D1642" w:rsidRPr="009C58F2">
        <w:rPr>
          <w:sz w:val="20"/>
          <w:szCs w:val="20"/>
        </w:rPr>
        <w:t xml:space="preserve"> from </w:t>
      </w:r>
      <w:r w:rsidR="00656A2C" w:rsidRPr="009C58F2">
        <w:rPr>
          <w:sz w:val="20"/>
          <w:szCs w:val="20"/>
        </w:rPr>
        <w:t>a range of</w:t>
      </w:r>
      <w:r w:rsidR="0084058A" w:rsidRPr="009C58F2">
        <w:rPr>
          <w:sz w:val="20"/>
          <w:szCs w:val="20"/>
        </w:rPr>
        <w:t xml:space="preserve"> age groups and</w:t>
      </w:r>
      <w:r w:rsidR="009F3F4B" w:rsidRPr="009C58F2">
        <w:rPr>
          <w:sz w:val="20"/>
          <w:szCs w:val="20"/>
        </w:rPr>
        <w:t xml:space="preserve"> </w:t>
      </w:r>
      <w:r w:rsidR="00C314B7" w:rsidRPr="009C58F2">
        <w:rPr>
          <w:sz w:val="20"/>
          <w:szCs w:val="20"/>
        </w:rPr>
        <w:t xml:space="preserve">ethnicities </w:t>
      </w:r>
      <w:r w:rsidR="004D1642" w:rsidRPr="009C58F2">
        <w:rPr>
          <w:sz w:val="20"/>
          <w:szCs w:val="20"/>
        </w:rPr>
        <w:t>including European, South Asian and African-</w:t>
      </w:r>
      <w:r w:rsidR="009F3F4B" w:rsidRPr="009C58F2">
        <w:rPr>
          <w:sz w:val="20"/>
          <w:szCs w:val="20"/>
        </w:rPr>
        <w:t>Caribbean ancestry</w:t>
      </w:r>
      <w:r w:rsidR="006C0872" w:rsidRPr="009C58F2">
        <w:rPr>
          <w:sz w:val="20"/>
          <w:szCs w:val="20"/>
        </w:rPr>
        <w:t>.</w:t>
      </w:r>
      <w:r w:rsidR="00D354E8" w:rsidRPr="009C58F2">
        <w:rPr>
          <w:sz w:val="20"/>
          <w:szCs w:val="20"/>
        </w:rPr>
        <w:t xml:space="preserve"> </w:t>
      </w:r>
      <w:r w:rsidR="00B155D1" w:rsidRPr="009C58F2">
        <w:rPr>
          <w:color w:val="000000" w:themeColor="text1"/>
          <w:sz w:val="20"/>
          <w:szCs w:val="20"/>
        </w:rPr>
        <w:t>We c</w:t>
      </w:r>
      <w:r w:rsidR="007A544F" w:rsidRPr="009C58F2">
        <w:rPr>
          <w:color w:val="000000" w:themeColor="text1"/>
          <w:sz w:val="20"/>
          <w:szCs w:val="20"/>
        </w:rPr>
        <w:t>ompare</w:t>
      </w:r>
      <w:r w:rsidR="00B155D1" w:rsidRPr="009C58F2">
        <w:rPr>
          <w:color w:val="000000" w:themeColor="text1"/>
          <w:sz w:val="20"/>
          <w:szCs w:val="20"/>
        </w:rPr>
        <w:t xml:space="preserve"> total TG measured using clinical chemistry and the sum of NMR TG across the 14 sub-fractions. Discrepancies between clinical chemistry methods and NMR measured total TG have been reported previously</w:t>
      </w:r>
      <w:r w:rsidR="00110C3C" w:rsidRPr="009C58F2">
        <w:rPr>
          <w:sz w:val="20"/>
          <w:szCs w:val="20"/>
        </w:rPr>
        <w:fldChar w:fldCharType="begin" w:fldLock="1"/>
      </w:r>
      <w:r w:rsidR="00A62D97" w:rsidRPr="009C58F2">
        <w:rPr>
          <w:sz w:val="20"/>
          <w:szCs w:val="20"/>
        </w:rPr>
        <w:instrText xml:space="preserve">ADDIN CSL_CITATION {"citationItems":[{"id":"ITEM-1","itemData":{"DOI":"10.1016/j.jacc.2017.12.006","ISSN":"15583597","PMID":"29420958","abstract":"Background: Blood lipids are established risk factors for myocardial infarction (MI), but uncertainty persists about the relevance of lipids, lipoprotein particles, and circulating metabolites for MI and stroke subtypes. Objectives: This study sought to investigate the associations of plasma metabolic markers with risks of incident MI, ischemic stroke (IS), and intracerebral hemorrhage (ICH). Methods: In a nested case-control study (912 MI, 1,146 IS, and 1,138 ICH cases, and 1,466 common control subjects) 30 to 79 years of age in China Kadoorie Biobank, nuclear magnetic resonance spectroscopy measured 225 metabolic markers in baseline plasma samples. Logistic regression was used to estimate adjusted odds ratios (ORs) for a 1-SD higher metabolic marker. Results: Very low-, intermediate-, and low-density lipoprotein particles were positively associated with MI and IS. High-density lipoprotein (HDL) particles were inversely associated with MI apart from small HDL. In contrast, no lipoprotein particles were associated with ICH. Cholesterol in large HDL was inversely associated with MI and IS (OR: 0.79 and 0.88, respectively), whereas cholesterol in small HDL was not (OR: 0.99 and 1.06, respectively). Triglycerides within all lipoproteins, including most HDL particles, were positively associated with MI, with a similar pattern for IS. Glycoprotein acetyls, ketone bodies, glucose, and docosahexaenoic acid were associated with all 3 diseases. The 225 metabolic markers showed concordant associations between MI and IS, but not with ICH. Conclusions: Lipoproteins and lipids showed similar associations with MI and IS, but not with ICH. Within HDL particles, cholesterol concentrations were inversely associated, whereas triglyceride concentrations were positively associated with MI. Glycoprotein acetyls and several non–lipid-related metabolites associated with all 3 diseases.","author":[{"dropping-particle":"V.","family":"Holmes","given":"Michael","non-dropping-particle":"","parse-names":false,"suffix":""},{"dropping-particle":"","family":"Millwood","given":"Iona Y.","non-dropping-particle":"","parse-names":false,"suffix":""},{"dropping-particle":"","family":"Kartsonaki","given":"Christiana","non-dropping-particle":"","parse-names":false,"suffix":""},{"dropping-particle":"","family":"Hill","given":"Michael R.","non-dropping-particle":"","parse-names":false,"suffix":""},{"dropping-particle":"","family":"Bennett","given":"Derrick A.","non-dropping-particle":"","parse-names":false,"suffix":""},{"dropping-particle":"","family":"Boxall","given":"Ruth","non-dropping-particle":"","parse-names":false,"suffix":""},{"dropping-particle":"","family":"Guo","given":"Yu","non-dropping-particle":"","parse-names":false,"suffix":""},{"dropping-particle":"","family":"Xu","given":"Xin","non-dropping-particle":"","parse-names":false,"suffix":""},{"dropping-particle":"","family":"Bian","given":"Zheng","non-dropping-particle":"","parse-names":false,"suffix":""},{"dropping-particle":"","family":"Hu","given":"Ruying","non-dropping-particle":"","parse-names":false,"suffix":""},{"dropping-particle":"","family":"Walters","given":"Robin G.","non-dropping-particle":"","parse-names":false,"suffix":""},{"dropping-particle":"","family":"Chen","given":"Junshi","non-dropping-particle":"","parse-names":false,"suffix":""},{"dropping-particle":"","family":"Ala-Korpela","given":"Mika","non-dropping-particle":"","parse-names":false,"suffix":""},{"dropping-particle":"","family":"Parish","given":"Sarah","non-dropping-particle":"","parse-names":false,"suffix":""},{"dropping-particle":"","family":"Clarke","given":"Robert J.","non-dropping-particle":"","parse-names":false,"suffix":""},{"dropping-particle":"","family":"Peto","given":"Richard","non-dropping-particle":"","parse-names":false,"suffix":""},{"dropping-particle":"","family":"Collins","given":"Rory","non-dropping-particle":"","parse-names":false,"suffix":""},{"dropping-particle":"","family":"Li","given":"Liming","non-dropping-particle":"","parse-names":false,"suffix":""},{"dropping-particle":"","family":"Chen","given":"Zhengming","non-dropping-particle":"","parse-names":false,"suffix":""}],"container-title":"Journal of the American College of Cardiology","id":"ITEM-1","issued":{"date-parts":[["2018"]]},"title":"Lipids, Lipoproteins, and Metabolites and Risk of Myocardial Infarction and Stroke","type":"article-journal"},"uris":["http://www.mendeley.com/documents/?uuid=297768eb-11d8-3bdb-af40-220a8e5e9519"]},{"id":"ITEM-2","itemData":{"DOI":"10.1016/j.atherosclerosis.2019.05.011","ISSN":"18791484","abstract":"Background and aims: Increased concentrations of calculated remnant cholesterol in triglyceride-rich lipoproteins are observationally and genetically, causally associated with increased risk of ischemic heart disease; however, when measured directly, the fraction of plasma cholesterol present in remnant particles is unclear. We tested the hypothesis that a major fraction of plasma cholesterol is present in remnant lipoproteins in individuals in the general population. Methods: We examined 9293 individuals from the Copenhagen General Population Study using nuclear magnetic resonance spectroscopy measurements of total cholesterol, free- and esterified cholesterol, triglycerides, phospholipids, and particle concentration. Fourteen subclasses of decreasing size and their lipid constituents were analysed: six subclasses were very low-density lipoprotein (VLDL), one intermediate-density lipoprotein (IDL), three low-density lipoprotein (LDL), and four subclasses were high-density lipoprotein (HDL). Remnant lipoproteins were VLDL and IDL combined. Results: Mean nonfasting cholesterol concentration was 1.84 mmol/L (72 mg/dL) for remnants, 2.01 mmol/L (78 mg/dL) for LDL, and 1.83 mmol/L (71 mg/dL) for HDL, equivalent to remnants containing 32% of plasma total cholesterol. Of 14 lipoprotein subclasses, large LDL and IDL were the ones containing most of plasma cholesterol. The plasma concentration of remnant cholesterol was from </w:instrText>
      </w:r>
      <w:r w:rsidR="00A62D97" w:rsidRPr="009C58F2">
        <w:rPr>
          <w:rFonts w:ascii="Cambria Math" w:hAnsi="Cambria Math" w:cs="Cambria Math"/>
          <w:sz w:val="20"/>
          <w:szCs w:val="20"/>
        </w:rPr>
        <w:instrText>∼</w:instrText>
      </w:r>
      <w:r w:rsidR="00A62D97" w:rsidRPr="009C58F2">
        <w:rPr>
          <w:sz w:val="20"/>
          <w:szCs w:val="20"/>
        </w:rPr>
        <w:instrText xml:space="preserve">1.4 mmol/L (54 mg/dL) at age 20 to </w:instrText>
      </w:r>
      <w:r w:rsidR="00A62D97" w:rsidRPr="009C58F2">
        <w:rPr>
          <w:rFonts w:ascii="Cambria Math" w:hAnsi="Cambria Math" w:cs="Cambria Math"/>
          <w:sz w:val="20"/>
          <w:szCs w:val="20"/>
        </w:rPr>
        <w:instrText>∼</w:instrText>
      </w:r>
      <w:r w:rsidR="00A62D97" w:rsidRPr="009C58F2">
        <w:rPr>
          <w:sz w:val="20"/>
          <w:szCs w:val="20"/>
        </w:rPr>
        <w:instrText xml:space="preserve">1.9 mmol/L (74 mg/dL) at age 60. Corresponding values for LDL cholesterol were from </w:instrText>
      </w:r>
      <w:r w:rsidR="00A62D97" w:rsidRPr="009C58F2">
        <w:rPr>
          <w:rFonts w:ascii="Cambria Math" w:hAnsi="Cambria Math" w:cs="Cambria Math"/>
          <w:sz w:val="20"/>
          <w:szCs w:val="20"/>
        </w:rPr>
        <w:instrText>∼</w:instrText>
      </w:r>
      <w:r w:rsidR="00A62D97" w:rsidRPr="009C58F2">
        <w:rPr>
          <w:sz w:val="20"/>
          <w:szCs w:val="20"/>
        </w:rPr>
        <w:instrText xml:space="preserve">1.5 mmol/L (58 mg/dL) to </w:instrText>
      </w:r>
      <w:r w:rsidR="00A62D97" w:rsidRPr="009C58F2">
        <w:rPr>
          <w:rFonts w:ascii="Cambria Math" w:hAnsi="Cambria Math" w:cs="Cambria Math"/>
          <w:sz w:val="20"/>
          <w:szCs w:val="20"/>
        </w:rPr>
        <w:instrText>∼</w:instrText>
      </w:r>
      <w:r w:rsidR="00A62D97" w:rsidRPr="009C58F2">
        <w:rPr>
          <w:sz w:val="20"/>
          <w:szCs w:val="20"/>
        </w:rPr>
        <w:instrText>2.1 mmol/L (81 mg/dL). Conclusions: Using direct measurements, one third of total cholesterol in plasma was present in remnant lipoproteins, that is, in the triglyceride-rich lipoproteins IDL and VLDL.","author":[{"dropping-particle":"","family":"Balling","given":"Mie","non-dropping-particle":"","parse-names":false,"suffix":""},{"dropping-particle":"","family":"Langsted","given":"Anne","non-dropping-particle":"","parse-names":false,"suffix":""},{"dropping-particle":"","family":"Afzal","given":"Shoaib","non-dropping-particle":"","parse-names":false,"suffix":""},{"dropping-particle":"","family":"Varbo","given":"Anette","non-dropping-particle":"","parse-names":false,"suffix":""},{"dropping-particle":"","family":"Davey Smith","given":"George","non-dropping-particle":"","parse-names":false,"suffix":""},{"dropping-particle":"","family":"Nordestgaard","given":"Børge G.","non-dropping-particle":"","parse-names":false,"suffix":""}],"container-title":"Atherosclerosis","id":"ITEM-2","issued":{"date-parts":[["2019","7","1"]]},"page":"97-104","publisher":"Elsevier Ireland Ltd","title":"A third of nonfasting plasma cholesterol is in remnant lipoproteins: Lipoprotein subclass profiling in 9293 individuals","type":"article-journal","volume":"286"},"uris":["http://www.mendeley.com/documents/?uuid=73bbeb04-3543-3b10-a293-d25127d6dd83"]}],"mendeley":{"formattedCitation":"(10,17)","plainTextFormattedCitation":"(10,17)","previouslyFormattedCitation":"(10,17)"},"properties":{"noteIndex":0},"schema":"https://github.com/citation-style-language/schema/raw/master/csl-citation.json"}</w:instrText>
      </w:r>
      <w:r w:rsidR="00110C3C" w:rsidRPr="009C58F2">
        <w:rPr>
          <w:sz w:val="20"/>
          <w:szCs w:val="20"/>
        </w:rPr>
        <w:fldChar w:fldCharType="separate"/>
      </w:r>
      <w:r w:rsidR="00A62D97" w:rsidRPr="009C58F2">
        <w:rPr>
          <w:noProof/>
          <w:sz w:val="20"/>
          <w:szCs w:val="20"/>
        </w:rPr>
        <w:t>(10,17)</w:t>
      </w:r>
      <w:r w:rsidR="00110C3C" w:rsidRPr="009C58F2">
        <w:rPr>
          <w:sz w:val="20"/>
          <w:szCs w:val="20"/>
        </w:rPr>
        <w:fldChar w:fldCharType="end"/>
      </w:r>
      <w:r w:rsidR="00110C3C" w:rsidRPr="009C58F2">
        <w:rPr>
          <w:sz w:val="20"/>
          <w:szCs w:val="20"/>
        </w:rPr>
        <w:t>. In one such study, Balling, 2019</w:t>
      </w:r>
      <w:r w:rsidR="00110C3C" w:rsidRPr="009C58F2">
        <w:rPr>
          <w:sz w:val="20"/>
          <w:szCs w:val="20"/>
        </w:rPr>
        <w:fldChar w:fldCharType="begin" w:fldLock="1"/>
      </w:r>
      <w:r w:rsidR="00A62D97" w:rsidRPr="009C58F2">
        <w:rPr>
          <w:sz w:val="20"/>
          <w:szCs w:val="20"/>
        </w:rPr>
        <w:instrText xml:space="preserve">ADDIN CSL_CITATION {"citationItems":[{"id":"ITEM-1","itemData":{"DOI":"10.1016/j.atherosclerosis.2019.05.011","ISSN":"18791484","abstract":"Background and aims: Increased concentrations of calculated remnant cholesterol in triglyceride-rich lipoproteins are observationally and genetically, causally associated with increased risk of ischemic heart disease; however, when measured directly, the fraction of plasma cholesterol present in remnant particles is unclear. We tested the hypothesis that a major fraction of plasma cholesterol is present in remnant lipoproteins in individuals in the general population. Methods: We examined 9293 individuals from the Copenhagen General Population Study using nuclear magnetic resonance spectroscopy measurements of total cholesterol, free- and esterified cholesterol, triglycerides, phospholipids, and particle concentration. Fourteen subclasses of decreasing size and their lipid constituents were analysed: six subclasses were very low-density lipoprotein (VLDL), one intermediate-density lipoprotein (IDL), three low-density lipoprotein (LDL), and four subclasses were high-density lipoprotein (HDL). Remnant lipoproteins were VLDL and IDL combined. Results: Mean nonfasting cholesterol concentration was 1.84 mmol/L (72 mg/dL) for remnants, 2.01 mmol/L (78 mg/dL) for LDL, and 1.83 mmol/L (71 mg/dL) for HDL, equivalent to remnants containing 32% of plasma total cholesterol. Of 14 lipoprotein subclasses, large LDL and IDL were the ones containing most of plasma cholesterol. The plasma concentration of remnant cholesterol was from </w:instrText>
      </w:r>
      <w:r w:rsidR="00A62D97" w:rsidRPr="009C58F2">
        <w:rPr>
          <w:rFonts w:ascii="Cambria Math" w:hAnsi="Cambria Math" w:cs="Cambria Math"/>
          <w:sz w:val="20"/>
          <w:szCs w:val="20"/>
        </w:rPr>
        <w:instrText>∼</w:instrText>
      </w:r>
      <w:r w:rsidR="00A62D97" w:rsidRPr="009C58F2">
        <w:rPr>
          <w:sz w:val="20"/>
          <w:szCs w:val="20"/>
        </w:rPr>
        <w:instrText xml:space="preserve">1.4 mmol/L (54 mg/dL) at age 20 to </w:instrText>
      </w:r>
      <w:r w:rsidR="00A62D97" w:rsidRPr="009C58F2">
        <w:rPr>
          <w:rFonts w:ascii="Cambria Math" w:hAnsi="Cambria Math" w:cs="Cambria Math"/>
          <w:sz w:val="20"/>
          <w:szCs w:val="20"/>
        </w:rPr>
        <w:instrText>∼</w:instrText>
      </w:r>
      <w:r w:rsidR="00A62D97" w:rsidRPr="009C58F2">
        <w:rPr>
          <w:sz w:val="20"/>
          <w:szCs w:val="20"/>
        </w:rPr>
        <w:instrText xml:space="preserve">1.9 mmol/L (74 mg/dL) at age 60. Corresponding values for LDL cholesterol were from </w:instrText>
      </w:r>
      <w:r w:rsidR="00A62D97" w:rsidRPr="009C58F2">
        <w:rPr>
          <w:rFonts w:ascii="Cambria Math" w:hAnsi="Cambria Math" w:cs="Cambria Math"/>
          <w:sz w:val="20"/>
          <w:szCs w:val="20"/>
        </w:rPr>
        <w:instrText>∼</w:instrText>
      </w:r>
      <w:r w:rsidR="00A62D97" w:rsidRPr="009C58F2">
        <w:rPr>
          <w:sz w:val="20"/>
          <w:szCs w:val="20"/>
        </w:rPr>
        <w:instrText xml:space="preserve">1.5 mmol/L (58 mg/dL) to </w:instrText>
      </w:r>
      <w:r w:rsidR="00A62D97" w:rsidRPr="009C58F2">
        <w:rPr>
          <w:rFonts w:ascii="Cambria Math" w:hAnsi="Cambria Math" w:cs="Cambria Math"/>
          <w:sz w:val="20"/>
          <w:szCs w:val="20"/>
        </w:rPr>
        <w:instrText>∼</w:instrText>
      </w:r>
      <w:r w:rsidR="00A62D97" w:rsidRPr="009C58F2">
        <w:rPr>
          <w:sz w:val="20"/>
          <w:szCs w:val="20"/>
        </w:rPr>
        <w:instrText>2.1 mmol/L (81 mg/dL). Conclusions: Using direct measurements, one third of total cholesterol in plasma was present in remnant lipoproteins, that is, in the triglyceride-rich lipoproteins IDL and VLDL.","author":[{"dropping-particle":"","family":"Balling","given":"Mie","non-dropping-particle":"","parse-names":false,"suffix":""},{"dropping-particle":"","family":"Langsted","given":"Anne","non-dropping-particle":"","parse-names":false,"suffix":""},{"dropping-particle":"","family":"Afzal","given":"Shoaib","non-dropping-particle":"","parse-names":false,"suffix":""},{"dropping-particle":"","family":"Varbo","given":"Anette","non-dropping-particle":"","parse-names":false,"suffix":""},{"dropping-particle":"","family":"Davey Smith","given":"George","non-dropping-particle":"","parse-names":false,"suffix":""},{"dropping-particle":"","family":"Nordestgaard","given":"Børge G.","non-dropping-particle":"","parse-names":false,"suffix":""}],"container-title":"Atherosclerosis","id":"ITEM-1","issued":{"date-parts":[["2019","7","1"]]},"page":"97-104","publisher":"Elsevier Ireland Ltd","title":"A third of nonfasting plasma cholesterol is in remnant lipoproteins: Lipoprotein subclass profiling in 9293 individuals","type":"article-journal","volume":"286"},"uris":["http://www.mendeley.com/documents/?uuid=73bbeb04-3543-3b10-a293-d25127d6dd83"]}],"mendeley":{"formattedCitation":"(17)","plainTextFormattedCitation":"(17)","previouslyFormattedCitation":"(17)"},"properties":{"noteIndex":0},"schema":"https://github.com/citation-style-language/schema/raw/master/csl-citation.json"}</w:instrText>
      </w:r>
      <w:r w:rsidR="00110C3C" w:rsidRPr="009C58F2">
        <w:rPr>
          <w:sz w:val="20"/>
          <w:szCs w:val="20"/>
        </w:rPr>
        <w:fldChar w:fldCharType="separate"/>
      </w:r>
      <w:r w:rsidR="00A62D97" w:rsidRPr="009C58F2">
        <w:rPr>
          <w:noProof/>
          <w:sz w:val="20"/>
          <w:szCs w:val="20"/>
        </w:rPr>
        <w:t>(17)</w:t>
      </w:r>
      <w:r w:rsidR="00110C3C" w:rsidRPr="009C58F2">
        <w:rPr>
          <w:sz w:val="20"/>
          <w:szCs w:val="20"/>
        </w:rPr>
        <w:fldChar w:fldCharType="end"/>
      </w:r>
      <w:r w:rsidR="00110C3C" w:rsidRPr="009C58F2">
        <w:rPr>
          <w:sz w:val="20"/>
          <w:szCs w:val="20"/>
        </w:rPr>
        <w:t xml:space="preserve"> suggests differences in analytical calibration from measurement of triglycerides between the two methods may lead to measurement differences, with NMR quantification deemed as the more accurate method</w:t>
      </w:r>
      <w:r w:rsidR="00110C3C" w:rsidRPr="009C58F2">
        <w:rPr>
          <w:sz w:val="20"/>
          <w:szCs w:val="20"/>
        </w:rPr>
        <w:fldChar w:fldCharType="begin" w:fldLock="1"/>
      </w:r>
      <w:r w:rsidR="00A62D97" w:rsidRPr="009C58F2">
        <w:rPr>
          <w:sz w:val="20"/>
          <w:szCs w:val="20"/>
        </w:rPr>
        <w:instrText>ADDIN CSL_CITATION {"citationItems":[{"id":"ITEM-1","itemData":{"DOI":"10.1038/s41569-019-0157-6","ISSN":"17595010","abstract":"LDL cholesterol is an important contributor to the risk of coronary heart disease, and its measurement is central to evaluating the effects of lipid-modifying therapies. Several ‘LDL-cholesterol’ assays exist but their methodologies differ, leading to between-assay heterogeneity in values of ‘LDL cholesterol’. We advocate the need for awareness of the potential implications.","author":[{"dropping-particle":"V.","family":"Holmes","given":"Michael","non-dropping-particle":"","parse-names":false,"suffix":""},{"dropping-particle":"","family":"Ala-Korpela","given":"Mika","non-dropping-particle":"","parse-names":false,"suffix":""}],"container-title":"Nature Reviews Cardiology","id":"ITEM-1","issue":"4","issued":{"date-parts":[["2019","4","1"]]},"page":"197-198","publisher":"Nature Publishing Group","title":"What is ‘LDL cholesterol’?","type":"article","volume":"16"},"uris":["http://www.mendeley.com/documents/?uuid=a7230fda-a859-3044-95ad-e63a48882041"]}],"mendeley":{"formattedCitation":"(18)","plainTextFormattedCitation":"(18)","previouslyFormattedCitation":"(18)"},"properties":{"noteIndex":0},"schema":"https://github.com/citation-style-language/schema/raw/master/csl-citation.json"}</w:instrText>
      </w:r>
      <w:r w:rsidR="00110C3C" w:rsidRPr="009C58F2">
        <w:rPr>
          <w:sz w:val="20"/>
          <w:szCs w:val="20"/>
        </w:rPr>
        <w:fldChar w:fldCharType="separate"/>
      </w:r>
      <w:r w:rsidR="00A62D97" w:rsidRPr="009C58F2">
        <w:rPr>
          <w:noProof/>
          <w:sz w:val="20"/>
          <w:szCs w:val="20"/>
        </w:rPr>
        <w:t>(18)</w:t>
      </w:r>
      <w:r w:rsidR="00110C3C" w:rsidRPr="009C58F2">
        <w:rPr>
          <w:sz w:val="20"/>
          <w:szCs w:val="20"/>
        </w:rPr>
        <w:fldChar w:fldCharType="end"/>
      </w:r>
      <w:r w:rsidR="00110C3C" w:rsidRPr="009C58F2">
        <w:rPr>
          <w:sz w:val="20"/>
          <w:szCs w:val="20"/>
        </w:rPr>
        <w:t xml:space="preserve">. </w:t>
      </w:r>
      <w:r w:rsidR="0065278D" w:rsidRPr="009C58F2">
        <w:rPr>
          <w:sz w:val="20"/>
          <w:szCs w:val="20"/>
        </w:rPr>
        <w:t>T</w:t>
      </w:r>
      <w:r w:rsidR="004731A3" w:rsidRPr="009C58F2">
        <w:rPr>
          <w:sz w:val="20"/>
          <w:szCs w:val="20"/>
        </w:rPr>
        <w:t>riglyceride concentrations are variable and, in addition to age, sex and ethnicity, can depend on factors such as food intake, fasting/non-fasting state, CVD and metabolic disorders such as type 2 diabetes</w:t>
      </w:r>
      <w:r w:rsidR="004731A3" w:rsidRPr="009C58F2">
        <w:rPr>
          <w:sz w:val="20"/>
          <w:szCs w:val="20"/>
        </w:rPr>
        <w:fldChar w:fldCharType="begin" w:fldLock="1"/>
      </w:r>
      <w:r w:rsidR="00494D17" w:rsidRPr="009C58F2">
        <w:rPr>
          <w:sz w:val="20"/>
          <w:szCs w:val="20"/>
        </w:rPr>
        <w:instrText>ADDIN CSL_CITATION {"citationItems":[{"id":"ITEM-1","itemData":{"DOI":"10.1056/NEJMcp070061","ISSN":"0028-4793","abstract":"A healthy 45-year-old man is found on routine screening to have hypertriglyceridemia. He does not have diabetes, and he takes no medications. His father died at 55 years of age in an automobile accident, his mother is healthy at the age of 67 years, and he has two healthy older brothers. His body-mass index is 28. His fasting triglyceride level is 400 mg per deciliter, total cholesterol 230 mg per deciliter, LDL cholesterol 120 mg per deciliter, and HDL cholesterol 30 mg per deciliter. How should his case be assessed and managed?","author":[{"dropping-particle":"","family":"Brunzell","given":"John D.","non-dropping-particle":"","parse-names":false,"suffix":""}],"container-title":"New England Journal of Medicine","id":"ITEM-1","issue":"10","issued":{"date-parts":[["2007","9","6"]]},"page":"1009-1017","publisher":" Massachusetts Medical Society ","title":"Hypertriglyceridemia","type":"article-journal","volume":"357"},"uris":["http://www.mendeley.com/documents/?uuid=cc27d29d-d797-3cbf-bc19-2bd2cdf59e86"]}],"mendeley":{"formattedCitation":"(19)","plainTextFormattedCitation":"(19)","previouslyFormattedCitation":"(20)"},"properties":{"noteIndex":0},"schema":"https://github.com/citation-style-language/schema/raw/master/csl-citation.json"}</w:instrText>
      </w:r>
      <w:r w:rsidR="004731A3" w:rsidRPr="009C58F2">
        <w:rPr>
          <w:sz w:val="20"/>
          <w:szCs w:val="20"/>
        </w:rPr>
        <w:fldChar w:fldCharType="separate"/>
      </w:r>
      <w:r w:rsidR="00494D17" w:rsidRPr="009C58F2">
        <w:rPr>
          <w:noProof/>
          <w:sz w:val="20"/>
          <w:szCs w:val="20"/>
        </w:rPr>
        <w:t>(19)</w:t>
      </w:r>
      <w:r w:rsidR="004731A3" w:rsidRPr="009C58F2">
        <w:rPr>
          <w:sz w:val="20"/>
          <w:szCs w:val="20"/>
        </w:rPr>
        <w:fldChar w:fldCharType="end"/>
      </w:r>
      <w:r w:rsidR="004731A3" w:rsidRPr="009C58F2">
        <w:rPr>
          <w:sz w:val="20"/>
          <w:szCs w:val="20"/>
        </w:rPr>
        <w:t>.</w:t>
      </w:r>
      <w:r w:rsidR="00465BF8" w:rsidRPr="009C58F2">
        <w:rPr>
          <w:sz w:val="20"/>
          <w:szCs w:val="20"/>
        </w:rPr>
        <w:t xml:space="preserve"> </w:t>
      </w:r>
      <w:r w:rsidR="00D64702" w:rsidRPr="009C58F2">
        <w:rPr>
          <w:sz w:val="20"/>
          <w:szCs w:val="20"/>
        </w:rPr>
        <w:t xml:space="preserve">Due to the relatively large sample sizes available, we observed a significant difference between the fasting and non-fasting distribution of sub-fractions. This significant difference did not prove relevant for determining the reference interval ranges, which were comparable to 2 decimal points. Moreover, it is postulated the non-fasting state predominates the </w:t>
      </w:r>
      <w:proofErr w:type="gramStart"/>
      <w:r w:rsidR="00D64702" w:rsidRPr="009C58F2">
        <w:rPr>
          <w:sz w:val="20"/>
          <w:szCs w:val="20"/>
        </w:rPr>
        <w:t>24 hour</w:t>
      </w:r>
      <w:proofErr w:type="gramEnd"/>
      <w:r w:rsidR="00D64702" w:rsidRPr="009C58F2">
        <w:rPr>
          <w:sz w:val="20"/>
          <w:szCs w:val="20"/>
        </w:rPr>
        <w:t xml:space="preserve"> cycle due to varying food intake patterns, and mean changes of +0.3 mmol/L from baseline TG measures do not translate to clinically significant </w:t>
      </w:r>
      <w:r w:rsidR="00532C65" w:rsidRPr="009C58F2">
        <w:rPr>
          <w:sz w:val="20"/>
          <w:szCs w:val="20"/>
        </w:rPr>
        <w:t>differences</w:t>
      </w:r>
      <w:r w:rsidR="00D64702" w:rsidRPr="009C58F2">
        <w:rPr>
          <w:sz w:val="20"/>
          <w:szCs w:val="20"/>
        </w:rPr>
        <w:t xml:space="preserve">. </w:t>
      </w:r>
      <w:r w:rsidR="00465BF8" w:rsidRPr="009C58F2">
        <w:rPr>
          <w:sz w:val="20"/>
          <w:szCs w:val="20"/>
        </w:rPr>
        <w:t>Higher TG concentrations are observed in post-menopausal vs pre-menopausal women</w:t>
      </w:r>
      <w:r w:rsidR="00980A72" w:rsidRPr="009C58F2">
        <w:rPr>
          <w:sz w:val="20"/>
          <w:szCs w:val="20"/>
        </w:rPr>
        <w:fldChar w:fldCharType="begin" w:fldLock="1"/>
      </w:r>
      <w:r w:rsidR="00B557DF" w:rsidRPr="009C58F2">
        <w:rPr>
          <w:sz w:val="20"/>
          <w:szCs w:val="20"/>
        </w:rPr>
        <w:instrText>ADDIN CSL_CITATION {"citationItems":[{"id":"ITEM-1","itemData":{"DOI":"10.1016/j.maturitas.2020.03.007","ISSN":"18734111","abstract":"Introduction: Dyslipidemias are common and increase the risk of cardiovascular disease. The menopause transition is associated with an atherogenic lipid profile, with an increase in the concentrations of total cholesterol (TC) and low-density lipoprotein cholesterol (LDL-C), triglycerides (TG), apolipoprotein B (apoB) and potentially lipoprotein (a) [Lp(a)], and a decrease in the concentration of high-density lipoprotein cholesterol (HDL-C). Aim: The aim of this clinical guide is to provide an evidence-based approach to management of menopausal symptoms and dyslipidemia in postmenopausal women. The guide evaluates the effects on the lipid profile both of menopausal hormone therapy and of non-estrogen-based treatments for menopausal symptoms. Materials and methods: Literature review and consensus of expert opinion. Summary recommendations: Initial management depends on whether the dyslipidemia is primary or secondary. An assessment of the 10-year risk of fatal cardiovascular disease, based on the Systematic Coronary Risk Estimation (SCORE) system, should be used to set the optimal LDL-C target. Dietary changes and pharmacological management of dyslipidemias should be tailored to the type of dyslipidemia, with statins constituting the mainstay of treatment. With regard to menopausal hormone therapy, systemic estrogens induce a dose-dependent reduction in TC, LDL-C and Lp(a), as well as an increase in HDL-C concentrations; these effects are more prominent with oral administration. Transdermal rather than oral estrogens should be used in women with hypertriglyceridemia. Micronized progesterone or dydrogesterone are the preferred progestogens due to their neutral effect on the lipid profile. Tibolone may decrease TC, LDL-C, TG and Lp(a), but also HDL-C concentrations. Low-dose vaginal estrogen and ospemifene exert a favorable effect on the lipid profile, but data are scant regarding dehydroepiandrosterone (DHEA). Non-estrogen-based therapies, such as fluoxetine and citalopram, exert a more favorable effect on the lipid profile than do sertraline, paroxetine and venlafaxine. Non-oral testosterone, used for the treatment of hypoactive sexual desire disorder/dysfunction, has little or no effect on the lipid profile.","author":[{"dropping-particle":"","family":"Anagnostis","given":"Panagiotis","non-dropping-particle":"","parse-names":false,"suffix":""},{"dropping-particle":"","family":"Bitzer","given":"Johannes","non-dropping-particle":"","parse-names":false,"suffix":""},{"dropping-particle":"","family":"Cano","given":"Antonio","non-dropping-particle":"","parse-names":false,"suffix":""},{"dropping-particle":"","family":"Ceausu","given":"Iuliana","non-dropping-particle":"","parse-names":false,"suffix":""},{"dropping-particle":"","family":"Chedraui","given":"Peter","non-dropping-particle":"","parse-names":false,"suffix":""},{"dropping-particle":"","family":"Durmusoglu","given":"Fatih","non-dropping-particle":"","parse-names":false,"suffix":""},{"dropping-particle":"","family":"Erkkola","given":"Risto","non-dropping-particle":"","parse-names":false,"suffix":""},{"dropping-particle":"","family":"Goulis","given":"Dimitrios G.","non-dropping-particle":"","parse-names":false,"suffix":""},{"dropping-particle":"","family":"Hirschberg","given":"Angelica Lindén","non-dropping-particle":"","parse-names":false,"suffix":""},{"dropping-particle":"","family":"Kiesel","given":"Ludwig","non-dropping-particle":"","parse-names":false,"suffix":""},{"dropping-particle":"","family":"Lopes","given":"Patrice","non-dropping-particle":"","parse-names":false,"suffix":""},{"dropping-particle":"","family":"Pines","given":"Amos","non-dropping-particle":"","parse-names":false,"suffix":""},{"dropping-particle":"","family":"Trotsenburg","given":"Mick","non-dropping-particle":"van","parse-names":false,"suffix":""},{"dropping-particle":"","family":"Lambrinoudaki","given":"Irene","non-dropping-particle":"","parse-names":false,"suffix":""},{"dropping-particle":"","family":"Rees","given":"Margaret","non-dropping-particle":"","parse-names":false,"suffix":""}],"container-title":"Maturitas","id":"ITEM-1","issued":{"date-parts":[["2020","5","1"]]},"page":"82-88","publisher":"Elsevier Ireland Ltd","title":"Menopause symptom management in women with dyslipidemias: An EMAS clinical guide","type":"article","volume":"135"},"uris":["http://www.mendeley.com/documents/?uuid=5a71a212-9d7e-3c79-b905-a7ba5268adaf"]}],"mendeley":{"formattedCitation":"(21)","plainTextFormattedCitation":"(21)","previouslyFormattedCitation":"(21)"},"properties":{"noteIndex":0},"schema":"https://github.com/citation-style-language/schema/raw/master/csl-citation.json"}</w:instrText>
      </w:r>
      <w:r w:rsidR="00980A72" w:rsidRPr="009C58F2">
        <w:rPr>
          <w:sz w:val="20"/>
          <w:szCs w:val="20"/>
        </w:rPr>
        <w:fldChar w:fldCharType="separate"/>
      </w:r>
      <w:r w:rsidR="00B557DF" w:rsidRPr="009C58F2">
        <w:rPr>
          <w:noProof/>
          <w:sz w:val="20"/>
          <w:szCs w:val="20"/>
        </w:rPr>
        <w:t>(21)</w:t>
      </w:r>
      <w:r w:rsidR="00980A72" w:rsidRPr="009C58F2">
        <w:rPr>
          <w:sz w:val="20"/>
          <w:szCs w:val="20"/>
        </w:rPr>
        <w:fldChar w:fldCharType="end"/>
      </w:r>
      <w:r w:rsidR="00465BF8" w:rsidRPr="009C58F2">
        <w:rPr>
          <w:sz w:val="20"/>
          <w:szCs w:val="20"/>
        </w:rPr>
        <w:t xml:space="preserve">. We report comparable TG concentrations across age groups, </w:t>
      </w:r>
      <w:proofErr w:type="gramStart"/>
      <w:r w:rsidR="00465BF8" w:rsidRPr="009C58F2">
        <w:rPr>
          <w:sz w:val="20"/>
          <w:szCs w:val="20"/>
        </w:rPr>
        <w:t>however  it</w:t>
      </w:r>
      <w:proofErr w:type="gramEnd"/>
      <w:r w:rsidR="00465BF8" w:rsidRPr="009C58F2">
        <w:rPr>
          <w:sz w:val="20"/>
          <w:szCs w:val="20"/>
        </w:rPr>
        <w:t xml:space="preserve"> is possible a greater difference in TG concentration may be observed in a larger sample of women aged &gt;65 tha</w:t>
      </w:r>
      <w:r w:rsidR="00EF65D0" w:rsidRPr="009C58F2">
        <w:rPr>
          <w:sz w:val="20"/>
          <w:szCs w:val="20"/>
        </w:rPr>
        <w:t>n are</w:t>
      </w:r>
      <w:r w:rsidR="00465BF8" w:rsidRPr="009C58F2">
        <w:rPr>
          <w:sz w:val="20"/>
          <w:szCs w:val="20"/>
        </w:rPr>
        <w:t xml:space="preserve"> included here. </w:t>
      </w:r>
      <w:r w:rsidR="00B13591" w:rsidRPr="009C58F2">
        <w:rPr>
          <w:sz w:val="20"/>
          <w:szCs w:val="20"/>
        </w:rPr>
        <w:t xml:space="preserve">Due </w:t>
      </w:r>
      <w:r w:rsidR="00556D44" w:rsidRPr="009C58F2">
        <w:rPr>
          <w:sz w:val="20"/>
          <w:szCs w:val="20"/>
        </w:rPr>
        <w:t>to limitations in the available data across the contributing cohort</w:t>
      </w:r>
      <w:r w:rsidR="00A62BDC" w:rsidRPr="009C58F2">
        <w:rPr>
          <w:sz w:val="20"/>
          <w:szCs w:val="20"/>
        </w:rPr>
        <w:t>s</w:t>
      </w:r>
      <w:r w:rsidR="00556D44" w:rsidRPr="009C58F2">
        <w:rPr>
          <w:sz w:val="20"/>
          <w:szCs w:val="20"/>
        </w:rPr>
        <w:t xml:space="preserve"> we </w:t>
      </w:r>
      <w:r w:rsidR="00D354E8" w:rsidRPr="009C58F2">
        <w:rPr>
          <w:sz w:val="20"/>
          <w:szCs w:val="20"/>
        </w:rPr>
        <w:t xml:space="preserve">stratified </w:t>
      </w:r>
      <w:r w:rsidR="00703A3A" w:rsidRPr="009C58F2">
        <w:rPr>
          <w:sz w:val="20"/>
          <w:szCs w:val="20"/>
        </w:rPr>
        <w:t xml:space="preserve">by ever and never smoking status, </w:t>
      </w:r>
      <w:r w:rsidR="00556D44" w:rsidRPr="009C58F2">
        <w:rPr>
          <w:sz w:val="20"/>
          <w:szCs w:val="20"/>
        </w:rPr>
        <w:t>instead of the more informative  “</w:t>
      </w:r>
      <w:r w:rsidR="00703A3A" w:rsidRPr="009C58F2">
        <w:rPr>
          <w:sz w:val="20"/>
          <w:szCs w:val="20"/>
        </w:rPr>
        <w:t>never</w:t>
      </w:r>
      <w:r w:rsidR="00556D44" w:rsidRPr="009C58F2">
        <w:rPr>
          <w:sz w:val="20"/>
          <w:szCs w:val="20"/>
        </w:rPr>
        <w:t>”</w:t>
      </w:r>
      <w:r w:rsidR="00703A3A" w:rsidRPr="009C58F2">
        <w:rPr>
          <w:sz w:val="20"/>
          <w:szCs w:val="20"/>
        </w:rPr>
        <w:t xml:space="preserve">, </w:t>
      </w:r>
      <w:r w:rsidR="00556D44" w:rsidRPr="009C58F2">
        <w:rPr>
          <w:sz w:val="20"/>
          <w:szCs w:val="20"/>
        </w:rPr>
        <w:t>“</w:t>
      </w:r>
      <w:r w:rsidR="00703A3A" w:rsidRPr="009C58F2">
        <w:rPr>
          <w:sz w:val="20"/>
          <w:szCs w:val="20"/>
        </w:rPr>
        <w:t>ex</w:t>
      </w:r>
      <w:r w:rsidR="00556D44" w:rsidRPr="009C58F2">
        <w:rPr>
          <w:sz w:val="20"/>
          <w:szCs w:val="20"/>
        </w:rPr>
        <w:t xml:space="preserve">“ </w:t>
      </w:r>
      <w:r w:rsidR="00703A3A" w:rsidRPr="009C58F2">
        <w:rPr>
          <w:sz w:val="20"/>
          <w:szCs w:val="20"/>
        </w:rPr>
        <w:t xml:space="preserve">and </w:t>
      </w:r>
      <w:r w:rsidR="00556D44" w:rsidRPr="009C58F2">
        <w:rPr>
          <w:sz w:val="20"/>
          <w:szCs w:val="20"/>
        </w:rPr>
        <w:t>“</w:t>
      </w:r>
      <w:r w:rsidR="00703A3A" w:rsidRPr="009C58F2">
        <w:rPr>
          <w:sz w:val="20"/>
          <w:szCs w:val="20"/>
        </w:rPr>
        <w:t>current</w:t>
      </w:r>
      <w:r w:rsidR="00556D44" w:rsidRPr="009C58F2">
        <w:rPr>
          <w:sz w:val="20"/>
          <w:szCs w:val="20"/>
        </w:rPr>
        <w:t>”</w:t>
      </w:r>
      <w:r w:rsidR="00703A3A" w:rsidRPr="009C58F2">
        <w:rPr>
          <w:sz w:val="20"/>
          <w:szCs w:val="20"/>
        </w:rPr>
        <w:t xml:space="preserve"> smokers</w:t>
      </w:r>
      <w:r w:rsidR="00F94424" w:rsidRPr="009C58F2">
        <w:rPr>
          <w:sz w:val="20"/>
          <w:szCs w:val="20"/>
        </w:rPr>
        <w:t xml:space="preserve">. </w:t>
      </w:r>
      <w:r w:rsidR="0040742E" w:rsidRPr="009C58F2">
        <w:rPr>
          <w:sz w:val="20"/>
          <w:szCs w:val="20"/>
        </w:rPr>
        <w:t>We exclude participants with current CVD or T2DM, however it</w:t>
      </w:r>
      <w:r w:rsidR="00080B82" w:rsidRPr="009C58F2">
        <w:rPr>
          <w:sz w:val="20"/>
          <w:szCs w:val="20"/>
        </w:rPr>
        <w:t xml:space="preserve"> is possible TG levels in the study population were altered by </w:t>
      </w:r>
      <w:r w:rsidR="0040742E" w:rsidRPr="009C58F2">
        <w:rPr>
          <w:sz w:val="20"/>
          <w:szCs w:val="20"/>
        </w:rPr>
        <w:t xml:space="preserve">other diseases or by </w:t>
      </w:r>
      <w:r w:rsidR="00080B82" w:rsidRPr="009C58F2">
        <w:rPr>
          <w:sz w:val="20"/>
          <w:szCs w:val="20"/>
        </w:rPr>
        <w:t xml:space="preserve">lipid lowering medication, </w:t>
      </w:r>
      <w:r w:rsidR="0040742E" w:rsidRPr="009C58F2">
        <w:rPr>
          <w:sz w:val="20"/>
          <w:szCs w:val="20"/>
        </w:rPr>
        <w:t>which</w:t>
      </w:r>
      <w:r w:rsidR="00080B82" w:rsidRPr="009C58F2">
        <w:rPr>
          <w:sz w:val="20"/>
          <w:szCs w:val="20"/>
        </w:rPr>
        <w:t xml:space="preserve"> we were not able to account for in this study</w:t>
      </w:r>
      <w:r w:rsidR="002B77F8" w:rsidRPr="009C58F2">
        <w:rPr>
          <w:sz w:val="20"/>
          <w:szCs w:val="20"/>
        </w:rPr>
        <w:t xml:space="preserve">. </w:t>
      </w:r>
      <w:r w:rsidR="00CD6A13" w:rsidRPr="009C58F2">
        <w:rPr>
          <w:sz w:val="20"/>
          <w:szCs w:val="20"/>
        </w:rPr>
        <w:t xml:space="preserve">It is likely </w:t>
      </w:r>
      <w:r w:rsidR="006E62FB" w:rsidRPr="009C58F2">
        <w:rPr>
          <w:sz w:val="20"/>
          <w:szCs w:val="20"/>
        </w:rPr>
        <w:t xml:space="preserve">TG </w:t>
      </w:r>
      <w:r w:rsidR="007F703E" w:rsidRPr="009C58F2">
        <w:rPr>
          <w:sz w:val="20"/>
          <w:szCs w:val="20"/>
        </w:rPr>
        <w:t xml:space="preserve">monitoring is likely to occur in individuals </w:t>
      </w:r>
      <w:r w:rsidR="007F703E" w:rsidRPr="009C58F2">
        <w:rPr>
          <w:sz w:val="20"/>
          <w:szCs w:val="20"/>
        </w:rPr>
        <w:lastRenderedPageBreak/>
        <w:t>at risk of, or with current CVD</w:t>
      </w:r>
      <w:r w:rsidR="000C3BC5" w:rsidRPr="009C58F2">
        <w:rPr>
          <w:sz w:val="20"/>
          <w:szCs w:val="20"/>
        </w:rPr>
        <w:t>.</w:t>
      </w:r>
      <w:r w:rsidR="006363E8" w:rsidRPr="009C58F2">
        <w:rPr>
          <w:sz w:val="20"/>
          <w:szCs w:val="20"/>
        </w:rPr>
        <w:t xml:space="preserve"> </w:t>
      </w:r>
      <w:r w:rsidR="00556D44" w:rsidRPr="009C58F2">
        <w:rPr>
          <w:sz w:val="20"/>
          <w:szCs w:val="20"/>
        </w:rPr>
        <w:t>Therefore,</w:t>
      </w:r>
      <w:r w:rsidR="00F8762D" w:rsidRPr="009C58F2">
        <w:rPr>
          <w:sz w:val="20"/>
          <w:szCs w:val="20"/>
        </w:rPr>
        <w:t xml:space="preserve"> </w:t>
      </w:r>
      <w:r w:rsidR="00C2332B" w:rsidRPr="009C58F2">
        <w:rPr>
          <w:sz w:val="20"/>
          <w:szCs w:val="20"/>
        </w:rPr>
        <w:t xml:space="preserve">we </w:t>
      </w:r>
      <w:r w:rsidR="00F8762D" w:rsidRPr="009C58F2">
        <w:rPr>
          <w:sz w:val="20"/>
          <w:szCs w:val="20"/>
        </w:rPr>
        <w:t>provide reference intervals</w:t>
      </w:r>
      <w:r w:rsidR="00312ADD" w:rsidRPr="009C58F2">
        <w:rPr>
          <w:sz w:val="20"/>
          <w:szCs w:val="20"/>
        </w:rPr>
        <w:t xml:space="preserve"> in subgroups</w:t>
      </w:r>
      <w:r w:rsidR="00F8762D" w:rsidRPr="009C58F2">
        <w:rPr>
          <w:sz w:val="20"/>
          <w:szCs w:val="20"/>
        </w:rPr>
        <w:t xml:space="preserve"> </w:t>
      </w:r>
      <w:r w:rsidR="00312ADD" w:rsidRPr="009C58F2">
        <w:rPr>
          <w:sz w:val="20"/>
          <w:szCs w:val="20"/>
        </w:rPr>
        <w:t xml:space="preserve">of </w:t>
      </w:r>
      <w:r w:rsidR="00234485" w:rsidRPr="009C58F2">
        <w:rPr>
          <w:sz w:val="20"/>
          <w:szCs w:val="20"/>
        </w:rPr>
        <w:t>participants</w:t>
      </w:r>
      <w:r w:rsidR="00312ADD" w:rsidRPr="009C58F2">
        <w:rPr>
          <w:sz w:val="20"/>
          <w:szCs w:val="20"/>
        </w:rPr>
        <w:t xml:space="preserve"> </w:t>
      </w:r>
      <w:r w:rsidR="00F8762D" w:rsidRPr="009C58F2">
        <w:rPr>
          <w:sz w:val="20"/>
          <w:szCs w:val="20"/>
        </w:rPr>
        <w:t>stratified by disease</w:t>
      </w:r>
      <w:r w:rsidR="0040620A" w:rsidRPr="009C58F2">
        <w:rPr>
          <w:sz w:val="20"/>
          <w:szCs w:val="20"/>
        </w:rPr>
        <w:t>.</w:t>
      </w:r>
      <w:r w:rsidR="00F8762D" w:rsidRPr="009C58F2">
        <w:rPr>
          <w:sz w:val="20"/>
          <w:szCs w:val="20"/>
        </w:rPr>
        <w:t xml:space="preserve"> </w:t>
      </w:r>
    </w:p>
    <w:p w14:paraId="117C230C" w14:textId="77777777" w:rsidR="00BD4F77" w:rsidRPr="009C58F2" w:rsidRDefault="00BD4F77" w:rsidP="00BD4F77">
      <w:pPr>
        <w:spacing w:line="480" w:lineRule="auto"/>
        <w:ind w:firstLine="720"/>
        <w:rPr>
          <w:sz w:val="20"/>
          <w:szCs w:val="20"/>
        </w:rPr>
      </w:pPr>
    </w:p>
    <w:p w14:paraId="27BAC5A9" w14:textId="3B7077D0" w:rsidR="006B16D3" w:rsidRPr="009C58F2" w:rsidRDefault="00013E6B" w:rsidP="00B90186">
      <w:pPr>
        <w:spacing w:line="480" w:lineRule="auto"/>
        <w:ind w:firstLine="720"/>
        <w:rPr>
          <w:sz w:val="20"/>
          <w:szCs w:val="20"/>
        </w:rPr>
      </w:pPr>
      <w:r w:rsidRPr="009C58F2">
        <w:rPr>
          <w:sz w:val="20"/>
          <w:szCs w:val="20"/>
        </w:rPr>
        <w:t>We establish</w:t>
      </w:r>
      <w:r w:rsidR="006454D2" w:rsidRPr="009C58F2">
        <w:rPr>
          <w:sz w:val="20"/>
          <w:szCs w:val="20"/>
        </w:rPr>
        <w:t xml:space="preserve"> </w:t>
      </w:r>
      <w:r w:rsidR="00EF6AC0" w:rsidRPr="009C58F2">
        <w:rPr>
          <w:sz w:val="20"/>
          <w:szCs w:val="20"/>
        </w:rPr>
        <w:t>reference interval</w:t>
      </w:r>
      <w:r w:rsidR="006454D2" w:rsidRPr="009C58F2">
        <w:rPr>
          <w:sz w:val="20"/>
          <w:szCs w:val="20"/>
        </w:rPr>
        <w:t xml:space="preserve"> ranges </w:t>
      </w:r>
      <w:r w:rsidR="0064481E" w:rsidRPr="009C58F2">
        <w:rPr>
          <w:sz w:val="20"/>
          <w:szCs w:val="20"/>
        </w:rPr>
        <w:t>of 14 TG-containing lipoprotein sub-fractions for men and women by age, BMI</w:t>
      </w:r>
      <w:r w:rsidR="006B6A57" w:rsidRPr="009C58F2">
        <w:rPr>
          <w:sz w:val="20"/>
          <w:szCs w:val="20"/>
        </w:rPr>
        <w:t xml:space="preserve">, </w:t>
      </w:r>
      <w:r w:rsidR="0064481E" w:rsidRPr="009C58F2">
        <w:rPr>
          <w:sz w:val="20"/>
          <w:szCs w:val="20"/>
        </w:rPr>
        <w:t>smoking status</w:t>
      </w:r>
      <w:r w:rsidR="006B6A57" w:rsidRPr="009C58F2">
        <w:rPr>
          <w:sz w:val="20"/>
          <w:szCs w:val="20"/>
        </w:rPr>
        <w:t xml:space="preserve">, CVD, T2DM and </w:t>
      </w:r>
      <w:r w:rsidR="0035523D" w:rsidRPr="009C58F2">
        <w:rPr>
          <w:sz w:val="20"/>
          <w:szCs w:val="20"/>
        </w:rPr>
        <w:t>stratified</w:t>
      </w:r>
      <w:r w:rsidR="006B6A57" w:rsidRPr="009C58F2">
        <w:rPr>
          <w:sz w:val="20"/>
          <w:szCs w:val="20"/>
        </w:rPr>
        <w:t xml:space="preserve"> by clinical chemistry measured total TG</w:t>
      </w:r>
      <w:r w:rsidR="00CD14F4" w:rsidRPr="009C58F2">
        <w:rPr>
          <w:sz w:val="20"/>
          <w:szCs w:val="20"/>
        </w:rPr>
        <w:t xml:space="preserve"> and fasting status</w:t>
      </w:r>
      <w:r w:rsidR="00F72A86" w:rsidRPr="009C58F2">
        <w:rPr>
          <w:sz w:val="20"/>
          <w:szCs w:val="20"/>
        </w:rPr>
        <w:t xml:space="preserve"> for this representative</w:t>
      </w:r>
      <w:r w:rsidR="00B90186" w:rsidRPr="009C58F2">
        <w:rPr>
          <w:sz w:val="20"/>
          <w:szCs w:val="20"/>
        </w:rPr>
        <w:t xml:space="preserve"> UK</w:t>
      </w:r>
      <w:r w:rsidR="00F72A86" w:rsidRPr="009C58F2">
        <w:rPr>
          <w:sz w:val="20"/>
          <w:szCs w:val="20"/>
        </w:rPr>
        <w:t xml:space="preserve"> population</w:t>
      </w:r>
      <w:r w:rsidR="0064481E" w:rsidRPr="009C58F2">
        <w:rPr>
          <w:sz w:val="20"/>
          <w:szCs w:val="20"/>
        </w:rPr>
        <w:t xml:space="preserve">. Further studies would be needed to assess </w:t>
      </w:r>
      <w:r w:rsidR="00B90186" w:rsidRPr="009C58F2">
        <w:rPr>
          <w:sz w:val="20"/>
          <w:szCs w:val="20"/>
        </w:rPr>
        <w:t xml:space="preserve">if the reference intervals presented here could be extended to a non-UK population and if </w:t>
      </w:r>
      <w:r w:rsidR="0064481E" w:rsidRPr="009C58F2">
        <w:rPr>
          <w:sz w:val="20"/>
          <w:szCs w:val="20"/>
        </w:rPr>
        <w:t xml:space="preserve">the risks associated with the reference </w:t>
      </w:r>
      <w:r w:rsidR="00474EF4" w:rsidRPr="009C58F2">
        <w:rPr>
          <w:sz w:val="20"/>
          <w:szCs w:val="20"/>
        </w:rPr>
        <w:t xml:space="preserve">intervals </w:t>
      </w:r>
      <w:r w:rsidR="0064481E" w:rsidRPr="009C58F2">
        <w:rPr>
          <w:sz w:val="20"/>
          <w:szCs w:val="20"/>
        </w:rPr>
        <w:t xml:space="preserve">identify a threshold within these ranges to </w:t>
      </w:r>
      <w:r w:rsidR="006454D2" w:rsidRPr="009C58F2">
        <w:rPr>
          <w:sz w:val="20"/>
          <w:szCs w:val="20"/>
        </w:rPr>
        <w:t xml:space="preserve">inform CVD risk </w:t>
      </w:r>
      <w:r w:rsidR="0064481E" w:rsidRPr="009C58F2">
        <w:rPr>
          <w:sz w:val="20"/>
          <w:szCs w:val="20"/>
        </w:rPr>
        <w:t>i</w:t>
      </w:r>
      <w:r w:rsidR="006454D2" w:rsidRPr="009C58F2">
        <w:rPr>
          <w:sz w:val="20"/>
          <w:szCs w:val="20"/>
        </w:rPr>
        <w:t>n a clinical setting</w:t>
      </w:r>
      <w:r w:rsidR="0064481E" w:rsidRPr="009C58F2">
        <w:rPr>
          <w:sz w:val="20"/>
          <w:szCs w:val="20"/>
        </w:rPr>
        <w:t>.</w:t>
      </w:r>
      <w:r w:rsidR="006454D2" w:rsidRPr="009C58F2">
        <w:rPr>
          <w:sz w:val="20"/>
          <w:szCs w:val="20"/>
        </w:rPr>
        <w:t xml:space="preserve"> </w:t>
      </w:r>
      <w:r w:rsidR="006D0057" w:rsidRPr="009C58F2">
        <w:rPr>
          <w:sz w:val="20"/>
          <w:szCs w:val="20"/>
        </w:rPr>
        <w:t>By doing so, the reference interval</w:t>
      </w:r>
      <w:r w:rsidR="00B474E9" w:rsidRPr="009C58F2">
        <w:rPr>
          <w:sz w:val="20"/>
          <w:szCs w:val="20"/>
        </w:rPr>
        <w:t xml:space="preserve"> ranges</w:t>
      </w:r>
      <w:r w:rsidR="006D0057" w:rsidRPr="009C58F2">
        <w:rPr>
          <w:sz w:val="20"/>
          <w:szCs w:val="20"/>
        </w:rPr>
        <w:t xml:space="preserve"> may </w:t>
      </w:r>
      <w:r w:rsidR="006454D2" w:rsidRPr="009C58F2">
        <w:rPr>
          <w:sz w:val="20"/>
          <w:szCs w:val="20"/>
        </w:rPr>
        <w:t>help to set realistic targets</w:t>
      </w:r>
      <w:r w:rsidR="006D0057" w:rsidRPr="009C58F2">
        <w:rPr>
          <w:sz w:val="20"/>
          <w:szCs w:val="20"/>
        </w:rPr>
        <w:t xml:space="preserve"> and </w:t>
      </w:r>
      <w:r w:rsidR="006454D2" w:rsidRPr="009C58F2">
        <w:rPr>
          <w:sz w:val="20"/>
          <w:szCs w:val="20"/>
        </w:rPr>
        <w:t>guide research interests</w:t>
      </w:r>
      <w:r w:rsidR="0011462F" w:rsidRPr="009C58F2">
        <w:rPr>
          <w:sz w:val="20"/>
          <w:szCs w:val="20"/>
        </w:rPr>
        <w:t>,</w:t>
      </w:r>
      <w:r w:rsidR="006454D2" w:rsidRPr="009C58F2">
        <w:rPr>
          <w:sz w:val="20"/>
          <w:szCs w:val="20"/>
        </w:rPr>
        <w:t xml:space="preserve"> contributing to the development of effective targeted TG lowering therapies, aimed at for example VLDL sub-fractions which may be the most atherogenic</w:t>
      </w:r>
      <w:r w:rsidR="006454D2" w:rsidRPr="009C58F2">
        <w:rPr>
          <w:sz w:val="20"/>
          <w:szCs w:val="20"/>
        </w:rPr>
        <w:fldChar w:fldCharType="begin" w:fldLock="1"/>
      </w:r>
      <w:r w:rsidR="006F4A38" w:rsidRPr="009C58F2">
        <w:rPr>
          <w:sz w:val="20"/>
          <w:szCs w:val="20"/>
        </w:rPr>
        <w:instrText>ADDIN CSL_CITATION {"citationItems":[{"id":"ITEM-1","itemData":{"DOI":"10.1016/j.jacc.2017.12.006","ISSN":"15583597","PMID":"29420958","abstract":"Background: Blood lipids are established risk factors for myocardial infarction (MI), but uncertainty persists about the relevance of lipids, lipoprotein particles, and circulating metabolites for MI and stroke subtypes. Objectives: This study sought to investigate the associations of plasma metabolic markers with risks of incident MI, ischemic stroke (IS), and intracerebral hemorrhage (ICH). Methods: In a nested case-control study (912 MI, 1,146 IS, and 1,138 ICH cases, and 1,466 common control subjects) 30 to 79 years of age in China Kadoorie Biobank, nuclear magnetic resonance spectroscopy measured 225 metabolic markers in baseline plasma samples. Logistic regression was used to estimate adjusted odds ratios (ORs) for a 1-SD higher metabolic marker. Results: Very low-, intermediate-, and low-density lipoprotein particles were positively associated with MI and IS. High-density lipoprotein (HDL) particles were inversely associated with MI apart from small HDL. In contrast, no lipoprotein particles were associated with ICH. Cholesterol in large HDL was inversely associated with MI and IS (OR: 0.79 and 0.88, respectively), whereas cholesterol in small HDL was not (OR: 0.99 and 1.06, respectively). Triglycerides within all lipoproteins, including most HDL particles, were positively associated with MI, with a similar pattern for IS. Glycoprotein acetyls, ketone bodies, glucose, and docosahexaenoic acid were associated with all 3 diseases. The 225 metabolic markers showed concordant associations between MI and IS, but not with ICH. Conclusions: Lipoproteins and lipids showed similar associations with MI and IS, but not with ICH. Within HDL particles, cholesterol concentrations were inversely associated, whereas triglyceride concentrations were positively associated with MI. Glycoprotein acetyls and several non–lipid-related metabolites associated with all 3 diseases.","author":[{"dropping-particle":"V.","family":"Holmes","given":"Michael","non-dropping-particle":"","parse-names":false,"suffix":""},{"dropping-particle":"","family":"Millwood","given":"Iona Y.","non-dropping-particle":"","parse-names":false,"suffix":""},{"dropping-particle":"","family":"Kartsonaki","given":"Christiana","non-dropping-particle":"","parse-names":false,"suffix":""},{"dropping-particle":"","family":"Hill","given":"Michael R.","non-dropping-particle":"","parse-names":false,"suffix":""},{"dropping-particle":"","family":"Bennett","given":"Derrick A.","non-dropping-particle":"","parse-names":false,"suffix":""},{"dropping-particle":"","family":"Boxall","given":"Ruth","non-dropping-particle":"","parse-names":false,"suffix":""},{"dropping-particle":"","family":"Guo","given":"Yu","non-dropping-particle":"","parse-names":false,"suffix":""},{"dropping-particle":"","family":"Xu","given":"Xin","non-dropping-particle":"","parse-names":false,"suffix":""},{"dropping-particle":"","family":"Bian","given":"Zheng","non-dropping-particle":"","parse-names":false,"suffix":""},{"dropping-particle":"","family":"Hu","given":"Ruying","non-dropping-particle":"","parse-names":false,"suffix":""},{"dropping-particle":"","family":"Walters","given":"Robin G.","non-dropping-particle":"","parse-names":false,"suffix":""},{"dropping-particle":"","family":"Chen","given":"Junshi","non-dropping-particle":"","parse-names":false,"suffix":""},{"dropping-particle":"","family":"Ala-Korpela","given":"Mika","non-dropping-particle":"","parse-names":false,"suffix":""},{"dropping-particle":"","family":"Parish","given":"Sarah","non-dropping-particle":"","parse-names":false,"suffix":""},{"dropping-particle":"","family":"Clarke","given":"Robert J.","non-dropping-particle":"","parse-names":false,"suffix":""},{"dropping-particle":"","family":"Peto","given":"Richard","non-dropping-particle":"","parse-names":false,"suffix":""},{"dropping-particle":"","family":"Collins","given":"Rory","non-dropping-particle":"","parse-names":false,"suffix":""},{"dropping-particle":"","family":"Li","given":"Liming","non-dropping-particle":"","parse-names":false,"suffix":""},{"dropping-particle":"","family":"Chen","given":"Zhengming","non-dropping-particle":"","parse-names":false,"suffix":""}],"container-title":"Journal of the American College of Cardiology","id":"ITEM-1","issued":{"date-parts":[["2018"]]},"title":"Lipids, Lipoproteins, and Metabolites and Risk of Myocardial Infarction and Stroke","type":"article-journal"},"uris":["http://www.mendeley.com/documents/?uuid=297768eb-11d8-3bdb-af40-220a8e5e9519"]}],"mendeley":{"formattedCitation":"(10)","plainTextFormattedCitation":"(10)","previouslyFormattedCitation":"(10)"},"properties":{"noteIndex":0},"schema":"https://github.com/citation-style-language/schema/raw/master/csl-citation.json"}</w:instrText>
      </w:r>
      <w:r w:rsidR="006454D2" w:rsidRPr="009C58F2">
        <w:rPr>
          <w:sz w:val="20"/>
          <w:szCs w:val="20"/>
        </w:rPr>
        <w:fldChar w:fldCharType="separate"/>
      </w:r>
      <w:r w:rsidR="00FC5424" w:rsidRPr="009C58F2">
        <w:rPr>
          <w:noProof/>
          <w:sz w:val="20"/>
          <w:szCs w:val="20"/>
        </w:rPr>
        <w:t>(10)</w:t>
      </w:r>
      <w:r w:rsidR="006454D2" w:rsidRPr="009C58F2">
        <w:rPr>
          <w:sz w:val="20"/>
          <w:szCs w:val="20"/>
        </w:rPr>
        <w:fldChar w:fldCharType="end"/>
      </w:r>
      <w:r w:rsidR="006454D2" w:rsidRPr="009C58F2">
        <w:rPr>
          <w:sz w:val="20"/>
          <w:szCs w:val="20"/>
        </w:rPr>
        <w:t xml:space="preserve">. </w:t>
      </w:r>
      <w:r w:rsidR="00F12F4A" w:rsidRPr="009C58F2">
        <w:rPr>
          <w:sz w:val="20"/>
          <w:szCs w:val="20"/>
        </w:rPr>
        <w:t xml:space="preserve">NMR lipoprotein particle number and size has been assessed in relation to CHD, however this study specifically presents </w:t>
      </w:r>
      <w:r w:rsidR="0053268C" w:rsidRPr="009C58F2">
        <w:rPr>
          <w:sz w:val="20"/>
          <w:szCs w:val="20"/>
        </w:rPr>
        <w:t>reference</w:t>
      </w:r>
      <w:r w:rsidR="00F12F4A" w:rsidRPr="009C58F2">
        <w:rPr>
          <w:sz w:val="20"/>
          <w:szCs w:val="20"/>
        </w:rPr>
        <w:t xml:space="preserve"> range intervals for TG within the 14 sub-fractions</w:t>
      </w:r>
      <w:r w:rsidR="00C42A60" w:rsidRPr="009C58F2">
        <w:rPr>
          <w:sz w:val="20"/>
          <w:szCs w:val="20"/>
        </w:rPr>
        <w:fldChar w:fldCharType="begin" w:fldLock="1"/>
      </w:r>
      <w:r w:rsidR="00B557DF" w:rsidRPr="009C58F2">
        <w:rPr>
          <w:sz w:val="20"/>
          <w:szCs w:val="20"/>
        </w:rPr>
        <w:instrText>ADDIN CSL_CITATION {"citationItems":[{"id":"ITEM-1","itemData":{"DOI":"10.1016/j.jacc.2006.09.043","ISSN":"07351097","abstract":"Objectives: We assessed relations of low-density lipoprotein (LDL) particle number (LDL-P) and LDL particle size as measured by nuclear magnetic resonance spectroscopy with LDL cholesterol (LDL-C) and the risk of future coronary artery disease (CAD). Background: Whereas LDL-C is an established risk factor for CAD, its discriminative power is limited. Measuring LDL-P and size may have stronger associations with CAD than LDL-C. Methods: A nested case-control study was performed in the prospective EPIC (European Prospective Investigation into Cancer and Nutrition)-Norfolk study, which comprises 25,663 subjects. Cases (n = 1,003) were individuals who developed CAD during 6 year follow-up. Control subjects (n = 1,885) were matched for age, gender, and enrollment time. Odds ratios (ORs) for future CAD were calculated, and we also evaluated whether LDL-P could improve the Framingham risk score (FRS) to predict CAD. Results: In univariate analyses, LDL-P (OR 2.00, 95% confidence interval [CI] 1.58 to 2.59) and non-high-density lipoprotein cholesterol (non-HDL-C) (OR 2.14, 95% CI 1.69 to 2.69) were more closely associated with CAD than LDL-C (OR 1.73, 95% CI 1.37 to 2.18). The additional value of LDL-P was lost after adjustment for HDL-C and triglyceride levels. Whereas LDL size was inversely related to CAD (OR 0.60, 95% CI 0.47 to 0.76), this relation was abolished upon adjustment for LDL-P. In a model adjusted for the FRS, LDL-P retained its association with CAD (p for trend 0.02). Conclusions: In this large study of individuals with moderately elevated LDL-C, LDL-P was related to CAD on top of FRS as well as after adjusting for LDL-C. The additional value of LDL-P was comparable to non-HDL-C, and it was abolished after adjusting for triglycerides and HDL-C. © 2007 American College of Cardiology Foundation.","author":[{"dropping-particle":"","family":"Harchaoui","given":"Karim","non-dropping-particle":"El","parse-names":false,"suffix":""},{"dropping-particle":"","family":"Steeg","given":"Wim A.","non-dropping-particle":"van der","parse-names":false,"suffix":""},{"dropping-particle":"","family":"Stroes","given":"Erik S.G.","non-dropping-particle":"","parse-names":false,"suffix":""},{"dropping-particle":"","family":"Kuivenhoven","given":"Jan Albert","non-dropping-particle":"","parse-names":false,"suffix":""},{"dropping-particle":"","family":"Otvos","given":"James D.","non-dropping-particle":"","parse-names":false,"suffix":""},{"dropping-particle":"","family":"Wareham","given":"Nicholas J.","non-dropping-particle":"","parse-names":false,"suffix":""},{"dropping-particle":"","family":"Hutten","given":"Barbara A.","non-dropping-particle":"","parse-names":false,"suffix":""},{"dropping-particle":"","family":"Kastelein","given":"John J.P.","non-dropping-particle":"","parse-names":false,"suffix":""},{"dropping-particle":"","family":"Khaw","given":"Kay Tee","non-dropping-particle":"","parse-names":false,"suffix":""},{"dropping-particle":"","family":"Boekholdt","given":"S. Matthijs","non-dropping-particle":"","parse-names":false,"suffix":""}],"container-title":"Journal of the American College of Cardiology","id":"ITEM-1","issue":"5","issued":{"date-parts":[["2007","2","6"]]},"page":"547-553","publisher":"Journal of the American College of Cardiology","title":"Value of Low-Density Lipoprotein Particle Number and Size as Predictors of Coronary Artery Disease in Apparently Healthy Men and Women. The EPIC-Norfolk Prospective Population Study","type":"article-journal","volume":"49"},"uris":["http://www.mendeley.com/documents/?uuid=c597edbe-f47d-342d-9a5d-6ede86c2c7f8"]}],"mendeley":{"formattedCitation":"(22)","plainTextFormattedCitation":"(22)","previouslyFormattedCitation":"(22)"},"properties":{"noteIndex":0},"schema":"https://github.com/citation-style-language/schema/raw/master/csl-citation.json"}</w:instrText>
      </w:r>
      <w:r w:rsidR="00C42A60" w:rsidRPr="009C58F2">
        <w:rPr>
          <w:sz w:val="20"/>
          <w:szCs w:val="20"/>
        </w:rPr>
        <w:fldChar w:fldCharType="separate"/>
      </w:r>
      <w:r w:rsidR="00B557DF" w:rsidRPr="009C58F2">
        <w:rPr>
          <w:noProof/>
          <w:sz w:val="20"/>
          <w:szCs w:val="20"/>
        </w:rPr>
        <w:t>(22)</w:t>
      </w:r>
      <w:r w:rsidR="00C42A60" w:rsidRPr="009C58F2">
        <w:rPr>
          <w:sz w:val="20"/>
          <w:szCs w:val="20"/>
        </w:rPr>
        <w:fldChar w:fldCharType="end"/>
      </w:r>
      <w:r w:rsidR="00F12F4A" w:rsidRPr="009C58F2">
        <w:rPr>
          <w:sz w:val="20"/>
          <w:szCs w:val="20"/>
        </w:rPr>
        <w:t xml:space="preserve">. Further investigations would be needed to compare sub-fraction lipid composition, particle number concentration and size. </w:t>
      </w:r>
    </w:p>
    <w:p w14:paraId="6FD3DCBA" w14:textId="77777777" w:rsidR="00BD4F77" w:rsidRPr="009C58F2" w:rsidRDefault="00BD4F77" w:rsidP="00BD4F77">
      <w:pPr>
        <w:spacing w:line="480" w:lineRule="auto"/>
        <w:ind w:firstLine="720"/>
        <w:rPr>
          <w:sz w:val="20"/>
          <w:szCs w:val="20"/>
        </w:rPr>
      </w:pPr>
    </w:p>
    <w:p w14:paraId="4248343D" w14:textId="2B0A566E" w:rsidR="00BD4F77" w:rsidRPr="009C58F2" w:rsidRDefault="007C3A72" w:rsidP="00B90186">
      <w:pPr>
        <w:spacing w:line="480" w:lineRule="auto"/>
        <w:ind w:firstLine="720"/>
        <w:rPr>
          <w:sz w:val="20"/>
          <w:szCs w:val="20"/>
        </w:rPr>
      </w:pPr>
      <w:r w:rsidRPr="009C58F2">
        <w:rPr>
          <w:sz w:val="20"/>
          <w:szCs w:val="20"/>
        </w:rPr>
        <w:t>Metabolomics</w:t>
      </w:r>
      <w:r w:rsidR="00570B20" w:rsidRPr="009C58F2">
        <w:rPr>
          <w:sz w:val="20"/>
          <w:szCs w:val="20"/>
        </w:rPr>
        <w:t xml:space="preserve"> is becoming integrated with genomics to </w:t>
      </w:r>
      <w:r w:rsidR="00FE7379" w:rsidRPr="009C58F2">
        <w:rPr>
          <w:sz w:val="20"/>
          <w:szCs w:val="20"/>
        </w:rPr>
        <w:t xml:space="preserve">contribute to </w:t>
      </w:r>
      <w:r w:rsidR="00570B20" w:rsidRPr="009C58F2">
        <w:rPr>
          <w:sz w:val="20"/>
          <w:szCs w:val="20"/>
        </w:rPr>
        <w:t xml:space="preserve">a better understanding of disease aetiologies and </w:t>
      </w:r>
      <w:r w:rsidR="00532693" w:rsidRPr="009C58F2">
        <w:rPr>
          <w:sz w:val="20"/>
          <w:szCs w:val="20"/>
        </w:rPr>
        <w:t>disease risk</w:t>
      </w:r>
      <w:r w:rsidR="00BA0271" w:rsidRPr="009C58F2">
        <w:rPr>
          <w:sz w:val="20"/>
          <w:szCs w:val="20"/>
        </w:rPr>
        <w:fldChar w:fldCharType="begin" w:fldLock="1"/>
      </w:r>
      <w:r w:rsidR="00B557DF" w:rsidRPr="009C58F2">
        <w:rPr>
          <w:sz w:val="20"/>
          <w:szCs w:val="20"/>
        </w:rPr>
        <w:instrText>ADDIN CSL_CITATION {"citationItems":[{"id":"ITEM-1","itemData":{"DOI":"10.1161/CIRCGENETICS.114.000223","ISSN":"1942-325X","author":[{"dropping-particle":"","family":"Shah","given":"Svati H.","non-dropping-particle":"","parse-names":false,"suffix":""},{"dropping-particle":"","family":"Newgard","given":"Christopher B.","non-dropping-particle":"","parse-names":false,"suffix":""}],"container-title":"Circulation: Cardiovascular Genetics","id":"ITEM-1","issue":"2","issued":{"date-parts":[["2015","4"]]},"page":"410-419","title":"Integrated Metabolomics and Genomics","type":"article-journal","volume":"8"},"uris":["http://www.mendeley.com/documents/?uuid=6a0fe9fd-45c6-4be6-ac43-769e8c38368a"]}],"mendeley":{"formattedCitation":"(23)","plainTextFormattedCitation":"(23)","previouslyFormattedCitation":"(23)"},"properties":{"noteIndex":0},"schema":"https://github.com/citation-style-language/schema/raw/master/csl-citation.json"}</w:instrText>
      </w:r>
      <w:r w:rsidR="00BA0271" w:rsidRPr="009C58F2">
        <w:rPr>
          <w:sz w:val="20"/>
          <w:szCs w:val="20"/>
        </w:rPr>
        <w:fldChar w:fldCharType="separate"/>
      </w:r>
      <w:r w:rsidR="00B557DF" w:rsidRPr="009C58F2">
        <w:rPr>
          <w:noProof/>
          <w:sz w:val="20"/>
          <w:szCs w:val="20"/>
        </w:rPr>
        <w:t>(23)</w:t>
      </w:r>
      <w:r w:rsidR="00BA0271" w:rsidRPr="009C58F2">
        <w:rPr>
          <w:sz w:val="20"/>
          <w:szCs w:val="20"/>
        </w:rPr>
        <w:fldChar w:fldCharType="end"/>
      </w:r>
      <w:r w:rsidR="00570B20" w:rsidRPr="009C58F2">
        <w:rPr>
          <w:sz w:val="20"/>
          <w:szCs w:val="20"/>
        </w:rPr>
        <w:t xml:space="preserve">. It </w:t>
      </w:r>
      <w:r w:rsidR="00816DED" w:rsidRPr="009C58F2">
        <w:rPr>
          <w:sz w:val="20"/>
          <w:szCs w:val="20"/>
        </w:rPr>
        <w:t xml:space="preserve">is </w:t>
      </w:r>
      <w:r w:rsidR="00034F53" w:rsidRPr="009C58F2">
        <w:rPr>
          <w:sz w:val="20"/>
          <w:szCs w:val="20"/>
        </w:rPr>
        <w:t xml:space="preserve">likely </w:t>
      </w:r>
      <w:r w:rsidR="00816DED" w:rsidRPr="009C58F2">
        <w:rPr>
          <w:sz w:val="20"/>
          <w:szCs w:val="20"/>
        </w:rPr>
        <w:t xml:space="preserve">that quantitative metabolomics will be </w:t>
      </w:r>
      <w:r w:rsidR="00570B20" w:rsidRPr="009C58F2">
        <w:rPr>
          <w:sz w:val="20"/>
          <w:szCs w:val="20"/>
        </w:rPr>
        <w:t xml:space="preserve">incorporated into </w:t>
      </w:r>
      <w:r w:rsidR="00816DED" w:rsidRPr="009C58F2">
        <w:rPr>
          <w:sz w:val="20"/>
          <w:szCs w:val="20"/>
        </w:rPr>
        <w:t>large biobanks, which would extend the relevance of sample collection</w:t>
      </w:r>
      <w:r w:rsidR="00793589" w:rsidRPr="009C58F2">
        <w:rPr>
          <w:sz w:val="20"/>
          <w:szCs w:val="20"/>
        </w:rPr>
        <w:t xml:space="preserve"> and</w:t>
      </w:r>
      <w:r w:rsidR="00570B20" w:rsidRPr="009C58F2">
        <w:rPr>
          <w:sz w:val="20"/>
          <w:szCs w:val="20"/>
        </w:rPr>
        <w:t xml:space="preserve"> encourage the life-long</w:t>
      </w:r>
      <w:r w:rsidR="00793589" w:rsidRPr="009C58F2">
        <w:rPr>
          <w:sz w:val="20"/>
          <w:szCs w:val="20"/>
        </w:rPr>
        <w:t xml:space="preserve"> assessment of metabolic health</w:t>
      </w:r>
      <w:r w:rsidR="00836891" w:rsidRPr="009C58F2">
        <w:rPr>
          <w:sz w:val="20"/>
          <w:szCs w:val="20"/>
        </w:rPr>
        <w:fldChar w:fldCharType="begin" w:fldLock="1"/>
      </w:r>
      <w:r w:rsidR="00154943" w:rsidRPr="009C58F2">
        <w:rPr>
          <w:sz w:val="20"/>
          <w:szCs w:val="20"/>
        </w:rPr>
        <w:instrText>ADDIN CSL_CITATION {"citationItems":[{"id":"ITEM-1","itemData":{"DOI":"10.1161/CIRCGENETICS.114.000216","ISSN":"1942-3268","PMID":"25691689","abstract":"Metabolomics is becoming common in epidemiology due to recent developments in quantitative profiling technologies and appealing results from their applications for understanding health and disease. Our team has developed an automated high-throughput serum NMR metabolomics platform that provides quantitative molecular data on 14 lipoprotein subclasses, their lipid concentrations and composition, apolipoprotein A-I and B, multiple cholesterol and triglyceride measures, albumin, various fatty acids as well as on numerous low-molecular-weight metabolites, including amino acids, glycolysis related measures and ketone bodies. The molar concentrations of these measures are obtained from a single serum sample with costs comparable to standard lipid measurements. We have analyzed almost 250 000 samples from around 100 epidemiological cohorts and biobanks and the new international set-up of multiple platforms will allow an annual throughput of more than 250 000 samples. The molecular data have been used to study type 1 and type 2 diabetes etiology as well as to characterize the molecular reflections of the metabolic syndrome, long-term physical activity, diet and lipoprotein metabolism. The results have revealed new biomarkers for early atherosclerosis, type 2 diabetes, diabetic nephropathy, cardiovascular disease and all-cause mortality. We have also combined genomics and metabolomics in diverse studies. We envision that quantitative high-throughput NMR metabolomics will be incorporated as a routine in large biobanks; this would make perfect sense both from the biological research and cost point of view - the standard output of over 200 molecular measures would vastly extend the relevance of the sample collections and make many separate clinical chemistry assays redundant.","author":[{"dropping-particle":"","family":"Soininen","given":"Pasi","non-dropping-particle":"","parse-names":false,"suffix":""},{"dropping-particle":"","family":"Kangas","given":"Antti J.","non-dropping-particle":"","parse-names":false,"suffix":""},{"dropping-particle":"","family":"Würtz","given":"Peter","non-dropping-particle":"","parse-names":false,"suffix":""},{"dropping-particle":"","family":"Suna","given":"Teemu","non-dropping-particle":"","parse-names":false,"suffix":""},{"dropping-particle":"","family":"Ala-Korpela","given":"Mika","non-dropping-particle":"","parse-names":false,"suffix":""}],"container-title":"Circulation. Cardiovascular genetics","id":"ITEM-1","issue":"1","issued":{"date-parts":[["2015","2","1"]]},"page":"192-206","publisher":"American Heart Association, Inc.","title":"Quantitative serum nuclear magnetic resonance metabolomics in cardiovascular epidemiology and genetics.","type":"article-journal","volume":"8"},"uris":["http://www.mendeley.com/documents/?uuid=f4915eb7-162d-4930-bdea-374934ccab23"]}],"mendeley":{"formattedCitation":"(6)","plainTextFormattedCitation":"(6)","previouslyFormattedCitation":"(6)"},"properties":{"noteIndex":0},"schema":"https://github.com/citation-style-language/schema/raw/master/csl-citation.json"}</w:instrText>
      </w:r>
      <w:r w:rsidR="00836891" w:rsidRPr="009C58F2">
        <w:rPr>
          <w:sz w:val="20"/>
          <w:szCs w:val="20"/>
        </w:rPr>
        <w:fldChar w:fldCharType="separate"/>
      </w:r>
      <w:r w:rsidR="00154943" w:rsidRPr="009C58F2">
        <w:rPr>
          <w:noProof/>
          <w:sz w:val="20"/>
          <w:szCs w:val="20"/>
        </w:rPr>
        <w:t>(6)</w:t>
      </w:r>
      <w:r w:rsidR="00836891" w:rsidRPr="009C58F2">
        <w:rPr>
          <w:sz w:val="20"/>
          <w:szCs w:val="20"/>
        </w:rPr>
        <w:fldChar w:fldCharType="end"/>
      </w:r>
      <w:r w:rsidR="00816DED" w:rsidRPr="009C58F2">
        <w:rPr>
          <w:sz w:val="20"/>
          <w:szCs w:val="20"/>
        </w:rPr>
        <w:t xml:space="preserve">. </w:t>
      </w:r>
      <w:r w:rsidR="00F15D14" w:rsidRPr="009C58F2">
        <w:rPr>
          <w:sz w:val="20"/>
          <w:szCs w:val="20"/>
        </w:rPr>
        <w:t xml:space="preserve"> </w:t>
      </w:r>
      <w:r w:rsidR="006363E8" w:rsidRPr="009C58F2">
        <w:rPr>
          <w:sz w:val="20"/>
          <w:szCs w:val="20"/>
        </w:rPr>
        <w:t>TG</w:t>
      </w:r>
      <w:r w:rsidR="005D4F92" w:rsidRPr="009C58F2">
        <w:rPr>
          <w:sz w:val="20"/>
          <w:szCs w:val="20"/>
        </w:rPr>
        <w:t xml:space="preserve"> sub-fraction reference interval</w:t>
      </w:r>
      <w:r w:rsidR="00B54CFD" w:rsidRPr="009C58F2">
        <w:rPr>
          <w:sz w:val="20"/>
          <w:szCs w:val="20"/>
        </w:rPr>
        <w:t xml:space="preserve"> ranges</w:t>
      </w:r>
      <w:r w:rsidR="005D4F92" w:rsidRPr="009C58F2">
        <w:rPr>
          <w:sz w:val="20"/>
          <w:szCs w:val="20"/>
        </w:rPr>
        <w:t xml:space="preserve"> </w:t>
      </w:r>
      <w:r w:rsidR="00AC6270" w:rsidRPr="009C58F2">
        <w:rPr>
          <w:sz w:val="20"/>
          <w:szCs w:val="20"/>
        </w:rPr>
        <w:t>may help</w:t>
      </w:r>
      <w:r w:rsidR="00C47715" w:rsidRPr="009C58F2">
        <w:rPr>
          <w:sz w:val="20"/>
          <w:szCs w:val="20"/>
        </w:rPr>
        <w:t xml:space="preserve"> </w:t>
      </w:r>
      <w:r w:rsidR="00793589" w:rsidRPr="009C58F2">
        <w:rPr>
          <w:sz w:val="20"/>
          <w:szCs w:val="20"/>
        </w:rPr>
        <w:t xml:space="preserve">complement </w:t>
      </w:r>
      <w:r w:rsidR="000722E6" w:rsidRPr="009C58F2">
        <w:rPr>
          <w:sz w:val="20"/>
          <w:szCs w:val="20"/>
        </w:rPr>
        <w:t>current</w:t>
      </w:r>
      <w:r w:rsidR="007653A5" w:rsidRPr="009C58F2">
        <w:rPr>
          <w:sz w:val="20"/>
          <w:szCs w:val="20"/>
        </w:rPr>
        <w:t xml:space="preserve"> routine </w:t>
      </w:r>
      <w:r w:rsidR="00793589" w:rsidRPr="009C58F2">
        <w:rPr>
          <w:sz w:val="20"/>
          <w:szCs w:val="20"/>
        </w:rPr>
        <w:t>clinical chemistry measures of lipids</w:t>
      </w:r>
      <w:r w:rsidR="00FF4555" w:rsidRPr="009C58F2">
        <w:rPr>
          <w:sz w:val="20"/>
          <w:szCs w:val="20"/>
        </w:rPr>
        <w:t xml:space="preserve"> and become</w:t>
      </w:r>
      <w:r w:rsidR="00C47715" w:rsidRPr="009C58F2">
        <w:rPr>
          <w:sz w:val="20"/>
          <w:szCs w:val="20"/>
        </w:rPr>
        <w:t xml:space="preserve"> an integral tool in</w:t>
      </w:r>
      <w:r w:rsidR="005D1FB0" w:rsidRPr="009C58F2">
        <w:rPr>
          <w:sz w:val="20"/>
          <w:szCs w:val="20"/>
        </w:rPr>
        <w:t xml:space="preserve"> targeted</w:t>
      </w:r>
      <w:r w:rsidR="00C47715" w:rsidRPr="009C58F2">
        <w:rPr>
          <w:sz w:val="20"/>
          <w:szCs w:val="20"/>
        </w:rPr>
        <w:t xml:space="preserve"> patient management</w:t>
      </w:r>
      <w:r w:rsidR="00570B20" w:rsidRPr="009C58F2">
        <w:rPr>
          <w:sz w:val="20"/>
          <w:szCs w:val="20"/>
        </w:rPr>
        <w:t xml:space="preserve"> and improved disease risk prediction and prevention</w:t>
      </w:r>
      <w:r w:rsidR="00C47715" w:rsidRPr="009C58F2">
        <w:rPr>
          <w:sz w:val="20"/>
          <w:szCs w:val="20"/>
        </w:rPr>
        <w:t>.</w:t>
      </w:r>
      <w:r w:rsidR="00F73AAB" w:rsidRPr="009C58F2">
        <w:rPr>
          <w:sz w:val="20"/>
          <w:szCs w:val="20"/>
        </w:rPr>
        <w:t xml:space="preserve"> </w:t>
      </w:r>
    </w:p>
    <w:p w14:paraId="48C6CF3B" w14:textId="77777777" w:rsidR="00B90186" w:rsidRPr="009C58F2" w:rsidRDefault="00B90186" w:rsidP="00B90186">
      <w:pPr>
        <w:spacing w:line="480" w:lineRule="auto"/>
        <w:ind w:firstLine="720"/>
        <w:rPr>
          <w:sz w:val="20"/>
          <w:szCs w:val="20"/>
        </w:rPr>
      </w:pPr>
    </w:p>
    <w:p w14:paraId="15628109" w14:textId="7C9CA730" w:rsidR="00722EF4" w:rsidRPr="009C58F2" w:rsidRDefault="00467853" w:rsidP="00467853">
      <w:pPr>
        <w:spacing w:line="480" w:lineRule="auto"/>
        <w:rPr>
          <w:b/>
          <w:sz w:val="20"/>
          <w:szCs w:val="20"/>
        </w:rPr>
      </w:pPr>
      <w:r w:rsidRPr="009C58F2">
        <w:rPr>
          <w:b/>
          <w:sz w:val="20"/>
          <w:szCs w:val="20"/>
        </w:rPr>
        <w:t>Conclusion</w:t>
      </w:r>
    </w:p>
    <w:p w14:paraId="6C03AD06" w14:textId="3A9BA8CC" w:rsidR="00156295" w:rsidRPr="009C58F2" w:rsidRDefault="00467853" w:rsidP="00766F1F">
      <w:pPr>
        <w:spacing w:line="480" w:lineRule="auto"/>
        <w:ind w:firstLine="720"/>
        <w:rPr>
          <w:sz w:val="20"/>
          <w:szCs w:val="20"/>
        </w:rPr>
      </w:pPr>
      <w:r w:rsidRPr="009C58F2">
        <w:rPr>
          <w:sz w:val="20"/>
          <w:szCs w:val="20"/>
        </w:rPr>
        <w:t>This study</w:t>
      </w:r>
      <w:r w:rsidR="00C60ECA" w:rsidRPr="009C58F2">
        <w:rPr>
          <w:sz w:val="20"/>
          <w:szCs w:val="20"/>
        </w:rPr>
        <w:t xml:space="preserve"> is the first to </w:t>
      </w:r>
      <w:r w:rsidR="003965D2" w:rsidRPr="009C58F2">
        <w:rPr>
          <w:sz w:val="20"/>
          <w:szCs w:val="20"/>
        </w:rPr>
        <w:t>establish</w:t>
      </w:r>
      <w:r w:rsidRPr="009C58F2">
        <w:rPr>
          <w:sz w:val="20"/>
          <w:szCs w:val="20"/>
        </w:rPr>
        <w:t xml:space="preserve"> reference interval</w:t>
      </w:r>
      <w:r w:rsidR="00F73AAB" w:rsidRPr="009C58F2">
        <w:rPr>
          <w:sz w:val="20"/>
          <w:szCs w:val="20"/>
        </w:rPr>
        <w:t xml:space="preserve"> ranges </w:t>
      </w:r>
      <w:r w:rsidRPr="009C58F2">
        <w:rPr>
          <w:sz w:val="20"/>
          <w:szCs w:val="20"/>
        </w:rPr>
        <w:t>for 14 triglyceride containing lipoprotein sub-fraction metabolites, measured using the</w:t>
      </w:r>
      <w:r w:rsidR="00C60ECA" w:rsidRPr="009C58F2">
        <w:rPr>
          <w:sz w:val="20"/>
          <w:szCs w:val="20"/>
        </w:rPr>
        <w:t xml:space="preserve"> </w:t>
      </w:r>
      <w:r w:rsidR="00AC6270" w:rsidRPr="009C58F2">
        <w:rPr>
          <w:sz w:val="20"/>
          <w:szCs w:val="20"/>
        </w:rPr>
        <w:t xml:space="preserve">Nightingale </w:t>
      </w:r>
      <w:r w:rsidR="00C60ECA" w:rsidRPr="009C58F2">
        <w:rPr>
          <w:sz w:val="20"/>
          <w:szCs w:val="20"/>
        </w:rPr>
        <w:t>NMR platform for men and women in a UK population.</w:t>
      </w:r>
      <w:r w:rsidR="00F73AAB" w:rsidRPr="009C58F2">
        <w:rPr>
          <w:sz w:val="20"/>
          <w:szCs w:val="20"/>
        </w:rPr>
        <w:t xml:space="preserve"> </w:t>
      </w:r>
      <w:r w:rsidR="000D4E5E" w:rsidRPr="009C58F2">
        <w:rPr>
          <w:color w:val="000000"/>
          <w:sz w:val="20"/>
          <w:szCs w:val="20"/>
          <w:shd w:val="clear" w:color="auto" w:fill="FFFFFF"/>
        </w:rPr>
        <w:t>NMR measures of lipoproteins may provide insights into biological processes compared to clinical chemistry measures of TG</w:t>
      </w:r>
      <w:r w:rsidR="000D4E5E" w:rsidRPr="009C58F2">
        <w:rPr>
          <w:sz w:val="20"/>
          <w:szCs w:val="20"/>
        </w:rPr>
        <w:t xml:space="preserve"> and lead to greater insights for the role of TG in CVD, emphasising the importance of appropriate reference interval ranges for future clinical decision making.</w:t>
      </w:r>
    </w:p>
    <w:p w14:paraId="00A772D4" w14:textId="77777777" w:rsidR="00423A10" w:rsidRPr="009C58F2" w:rsidRDefault="00423A10" w:rsidP="00766F1F">
      <w:pPr>
        <w:spacing w:line="480" w:lineRule="auto"/>
        <w:ind w:firstLine="720"/>
        <w:rPr>
          <w:sz w:val="20"/>
          <w:szCs w:val="20"/>
        </w:rPr>
      </w:pPr>
    </w:p>
    <w:p w14:paraId="7B03DB4A" w14:textId="7D5CCBCF" w:rsidR="00EE4589" w:rsidRPr="009C58F2" w:rsidRDefault="00EE4589" w:rsidP="00766F1F">
      <w:pPr>
        <w:spacing w:line="480" w:lineRule="auto"/>
        <w:ind w:firstLine="720"/>
        <w:rPr>
          <w:sz w:val="20"/>
          <w:szCs w:val="20"/>
        </w:rPr>
      </w:pPr>
      <w:r w:rsidRPr="009C58F2">
        <w:rPr>
          <w:b/>
          <w:sz w:val="20"/>
          <w:szCs w:val="20"/>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3119"/>
        <w:gridCol w:w="2655"/>
        <w:gridCol w:w="2731"/>
      </w:tblGrid>
      <w:tr w:rsidR="009078A4" w:rsidRPr="009C58F2" w14:paraId="447BAAA2" w14:textId="77777777" w:rsidTr="00BA2A4E">
        <w:trPr>
          <w:trHeight w:val="214"/>
        </w:trPr>
        <w:tc>
          <w:tcPr>
            <w:tcW w:w="8505" w:type="dxa"/>
            <w:gridSpan w:val="3"/>
            <w:tcBorders>
              <w:bottom w:val="single" w:sz="4" w:space="0" w:color="auto"/>
            </w:tcBorders>
          </w:tcPr>
          <w:p w14:paraId="24B81148" w14:textId="77777777" w:rsidR="009078A4" w:rsidRPr="009C58F2" w:rsidRDefault="009078A4" w:rsidP="009078A4">
            <w:pPr>
              <w:spacing w:line="360" w:lineRule="auto"/>
              <w:rPr>
                <w:b/>
                <w:sz w:val="20"/>
                <w:szCs w:val="20"/>
              </w:rPr>
            </w:pPr>
            <w:r w:rsidRPr="009C58F2">
              <w:rPr>
                <w:b/>
                <w:sz w:val="20"/>
                <w:szCs w:val="20"/>
              </w:rPr>
              <w:lastRenderedPageBreak/>
              <w:t>Table 1 Description of study sample</w:t>
            </w:r>
          </w:p>
        </w:tc>
      </w:tr>
      <w:tr w:rsidR="009078A4" w:rsidRPr="009C58F2" w14:paraId="2031CAF5" w14:textId="77777777" w:rsidTr="00BA2A4E">
        <w:trPr>
          <w:trHeight w:val="434"/>
        </w:trPr>
        <w:tc>
          <w:tcPr>
            <w:tcW w:w="3119" w:type="dxa"/>
            <w:tcBorders>
              <w:bottom w:val="single" w:sz="4" w:space="0" w:color="auto"/>
            </w:tcBorders>
          </w:tcPr>
          <w:p w14:paraId="574DDA86" w14:textId="77777777" w:rsidR="009078A4" w:rsidRPr="009C58F2" w:rsidRDefault="009078A4" w:rsidP="009078A4">
            <w:pPr>
              <w:spacing w:line="360" w:lineRule="auto"/>
              <w:rPr>
                <w:sz w:val="20"/>
                <w:szCs w:val="20"/>
              </w:rPr>
            </w:pPr>
          </w:p>
        </w:tc>
        <w:tc>
          <w:tcPr>
            <w:tcW w:w="2655" w:type="dxa"/>
            <w:tcBorders>
              <w:bottom w:val="single" w:sz="4" w:space="0" w:color="auto"/>
            </w:tcBorders>
          </w:tcPr>
          <w:p w14:paraId="60C52011" w14:textId="77777777" w:rsidR="009078A4" w:rsidRPr="009C58F2" w:rsidRDefault="009078A4" w:rsidP="009078A4">
            <w:pPr>
              <w:spacing w:line="360" w:lineRule="auto"/>
              <w:rPr>
                <w:b/>
                <w:sz w:val="20"/>
                <w:szCs w:val="20"/>
              </w:rPr>
            </w:pPr>
            <w:r w:rsidRPr="009C58F2">
              <w:rPr>
                <w:b/>
                <w:sz w:val="20"/>
                <w:szCs w:val="20"/>
              </w:rPr>
              <w:t>Men (n = 5574)</w:t>
            </w:r>
          </w:p>
        </w:tc>
        <w:tc>
          <w:tcPr>
            <w:tcW w:w="2731" w:type="dxa"/>
            <w:tcBorders>
              <w:bottom w:val="single" w:sz="4" w:space="0" w:color="auto"/>
            </w:tcBorders>
          </w:tcPr>
          <w:p w14:paraId="056C20C5" w14:textId="77777777" w:rsidR="009078A4" w:rsidRPr="009C58F2" w:rsidRDefault="009078A4" w:rsidP="009078A4">
            <w:pPr>
              <w:spacing w:line="360" w:lineRule="auto"/>
              <w:rPr>
                <w:b/>
                <w:sz w:val="20"/>
                <w:szCs w:val="20"/>
              </w:rPr>
            </w:pPr>
            <w:r w:rsidRPr="009C58F2">
              <w:rPr>
                <w:b/>
                <w:sz w:val="20"/>
                <w:szCs w:val="20"/>
              </w:rPr>
              <w:t>Women (n = 3299)</w:t>
            </w:r>
          </w:p>
        </w:tc>
      </w:tr>
      <w:tr w:rsidR="009078A4" w:rsidRPr="009C58F2" w14:paraId="481BC44F" w14:textId="77777777" w:rsidTr="00BA2A4E">
        <w:trPr>
          <w:trHeight w:val="426"/>
        </w:trPr>
        <w:tc>
          <w:tcPr>
            <w:tcW w:w="3119" w:type="dxa"/>
            <w:tcBorders>
              <w:top w:val="single" w:sz="4" w:space="0" w:color="auto"/>
            </w:tcBorders>
          </w:tcPr>
          <w:p w14:paraId="3143E4FB" w14:textId="77777777" w:rsidR="009078A4" w:rsidRPr="009C58F2" w:rsidRDefault="009078A4" w:rsidP="009078A4">
            <w:pPr>
              <w:spacing w:line="360" w:lineRule="auto"/>
              <w:rPr>
                <w:sz w:val="20"/>
                <w:szCs w:val="20"/>
              </w:rPr>
            </w:pPr>
            <w:r w:rsidRPr="009C58F2">
              <w:rPr>
                <w:sz w:val="20"/>
                <w:szCs w:val="20"/>
              </w:rPr>
              <w:t>Age, years</w:t>
            </w:r>
          </w:p>
        </w:tc>
        <w:tc>
          <w:tcPr>
            <w:tcW w:w="2655" w:type="dxa"/>
            <w:tcBorders>
              <w:top w:val="single" w:sz="4" w:space="0" w:color="auto"/>
            </w:tcBorders>
          </w:tcPr>
          <w:p w14:paraId="14B45212" w14:textId="154A0093" w:rsidR="009078A4" w:rsidRPr="009C58F2" w:rsidRDefault="009078A4" w:rsidP="009078A4">
            <w:pPr>
              <w:spacing w:line="360" w:lineRule="auto"/>
              <w:rPr>
                <w:sz w:val="20"/>
                <w:szCs w:val="20"/>
              </w:rPr>
            </w:pPr>
            <w:r w:rsidRPr="009C58F2">
              <w:rPr>
                <w:sz w:val="20"/>
                <w:szCs w:val="20"/>
              </w:rPr>
              <w:t>61.7 (5</w:t>
            </w:r>
            <w:r w:rsidR="004F6741" w:rsidRPr="009C58F2">
              <w:rPr>
                <w:sz w:val="20"/>
                <w:szCs w:val="20"/>
              </w:rPr>
              <w:t>2</w:t>
            </w:r>
            <w:r w:rsidRPr="009C58F2">
              <w:rPr>
                <w:sz w:val="20"/>
                <w:szCs w:val="20"/>
              </w:rPr>
              <w:t xml:space="preserve">.0, </w:t>
            </w:r>
            <w:r w:rsidR="004F6741" w:rsidRPr="009C58F2">
              <w:rPr>
                <w:sz w:val="20"/>
                <w:szCs w:val="20"/>
              </w:rPr>
              <w:t>67.6</w:t>
            </w:r>
            <w:r w:rsidRPr="009C58F2">
              <w:rPr>
                <w:sz w:val="20"/>
                <w:szCs w:val="20"/>
              </w:rPr>
              <w:t>)</w:t>
            </w:r>
          </w:p>
        </w:tc>
        <w:tc>
          <w:tcPr>
            <w:tcW w:w="2731" w:type="dxa"/>
            <w:tcBorders>
              <w:top w:val="single" w:sz="4" w:space="0" w:color="auto"/>
            </w:tcBorders>
          </w:tcPr>
          <w:p w14:paraId="64BD2AB1" w14:textId="40348501" w:rsidR="009078A4" w:rsidRPr="009C58F2" w:rsidRDefault="009078A4" w:rsidP="009078A4">
            <w:pPr>
              <w:spacing w:line="360" w:lineRule="auto"/>
              <w:rPr>
                <w:sz w:val="20"/>
                <w:szCs w:val="20"/>
              </w:rPr>
            </w:pPr>
            <w:r w:rsidRPr="009C58F2">
              <w:rPr>
                <w:sz w:val="20"/>
                <w:szCs w:val="20"/>
              </w:rPr>
              <w:t>5</w:t>
            </w:r>
            <w:r w:rsidR="004F6741" w:rsidRPr="009C58F2">
              <w:rPr>
                <w:sz w:val="20"/>
                <w:szCs w:val="20"/>
              </w:rPr>
              <w:t>3</w:t>
            </w:r>
            <w:r w:rsidRPr="009C58F2">
              <w:rPr>
                <w:sz w:val="20"/>
                <w:szCs w:val="20"/>
              </w:rPr>
              <w:t>.</w:t>
            </w:r>
            <w:r w:rsidR="004F6741" w:rsidRPr="009C58F2">
              <w:rPr>
                <w:sz w:val="20"/>
                <w:szCs w:val="20"/>
              </w:rPr>
              <w:t>9</w:t>
            </w:r>
            <w:r w:rsidRPr="009C58F2">
              <w:rPr>
                <w:sz w:val="20"/>
                <w:szCs w:val="20"/>
              </w:rPr>
              <w:t xml:space="preserve">  (</w:t>
            </w:r>
            <w:r w:rsidR="004F6741" w:rsidRPr="009C58F2">
              <w:rPr>
                <w:sz w:val="20"/>
                <w:szCs w:val="20"/>
              </w:rPr>
              <w:t>49.9</w:t>
            </w:r>
            <w:r w:rsidRPr="009C58F2">
              <w:rPr>
                <w:sz w:val="20"/>
                <w:szCs w:val="20"/>
              </w:rPr>
              <w:t xml:space="preserve">, </w:t>
            </w:r>
            <w:r w:rsidR="004F6741" w:rsidRPr="009C58F2">
              <w:rPr>
                <w:sz w:val="20"/>
                <w:szCs w:val="20"/>
              </w:rPr>
              <w:t>59.9</w:t>
            </w:r>
            <w:r w:rsidRPr="009C58F2">
              <w:rPr>
                <w:sz w:val="20"/>
                <w:szCs w:val="20"/>
              </w:rPr>
              <w:t>)</w:t>
            </w:r>
          </w:p>
        </w:tc>
      </w:tr>
      <w:tr w:rsidR="009078A4" w:rsidRPr="009C58F2" w14:paraId="2222AA4C" w14:textId="77777777" w:rsidTr="00BA2A4E">
        <w:trPr>
          <w:trHeight w:val="428"/>
        </w:trPr>
        <w:tc>
          <w:tcPr>
            <w:tcW w:w="3119" w:type="dxa"/>
          </w:tcPr>
          <w:p w14:paraId="6C46D5C6" w14:textId="77777777" w:rsidR="009078A4" w:rsidRPr="009C58F2" w:rsidRDefault="009078A4" w:rsidP="009078A4">
            <w:pPr>
              <w:spacing w:line="360" w:lineRule="auto"/>
              <w:rPr>
                <w:sz w:val="20"/>
                <w:szCs w:val="20"/>
              </w:rPr>
            </w:pPr>
            <w:r w:rsidRPr="009C58F2">
              <w:rPr>
                <w:sz w:val="20"/>
                <w:szCs w:val="20"/>
              </w:rPr>
              <w:t>BMI, kg/m2</w:t>
            </w:r>
          </w:p>
        </w:tc>
        <w:tc>
          <w:tcPr>
            <w:tcW w:w="2655" w:type="dxa"/>
          </w:tcPr>
          <w:p w14:paraId="74840D47" w14:textId="554ACCEF" w:rsidR="009078A4" w:rsidRPr="009C58F2" w:rsidRDefault="009078A4" w:rsidP="009078A4">
            <w:pPr>
              <w:spacing w:line="360" w:lineRule="auto"/>
              <w:rPr>
                <w:sz w:val="20"/>
                <w:szCs w:val="20"/>
              </w:rPr>
            </w:pPr>
            <w:r w:rsidRPr="009C58F2">
              <w:rPr>
                <w:sz w:val="20"/>
                <w:szCs w:val="20"/>
              </w:rPr>
              <w:t>26.</w:t>
            </w:r>
            <w:r w:rsidR="00C21ACB" w:rsidRPr="009C58F2">
              <w:rPr>
                <w:sz w:val="20"/>
                <w:szCs w:val="20"/>
              </w:rPr>
              <w:t>0</w:t>
            </w:r>
            <w:r w:rsidRPr="009C58F2">
              <w:rPr>
                <w:sz w:val="20"/>
                <w:szCs w:val="20"/>
              </w:rPr>
              <w:t xml:space="preserve"> (2</w:t>
            </w:r>
            <w:r w:rsidR="00C21ACB" w:rsidRPr="009C58F2">
              <w:rPr>
                <w:sz w:val="20"/>
                <w:szCs w:val="20"/>
              </w:rPr>
              <w:t>3</w:t>
            </w:r>
            <w:r w:rsidRPr="009C58F2">
              <w:rPr>
                <w:sz w:val="20"/>
                <w:szCs w:val="20"/>
              </w:rPr>
              <w:t>.</w:t>
            </w:r>
            <w:r w:rsidR="00C21ACB" w:rsidRPr="009C58F2">
              <w:rPr>
                <w:sz w:val="20"/>
                <w:szCs w:val="20"/>
              </w:rPr>
              <w:t>9</w:t>
            </w:r>
            <w:r w:rsidRPr="009C58F2">
              <w:rPr>
                <w:sz w:val="20"/>
                <w:szCs w:val="20"/>
              </w:rPr>
              <w:t>, 28.</w:t>
            </w:r>
            <w:r w:rsidR="00C21ACB" w:rsidRPr="009C58F2">
              <w:rPr>
                <w:sz w:val="20"/>
                <w:szCs w:val="20"/>
              </w:rPr>
              <w:t>4</w:t>
            </w:r>
            <w:r w:rsidRPr="009C58F2">
              <w:rPr>
                <w:sz w:val="20"/>
                <w:szCs w:val="20"/>
              </w:rPr>
              <w:t>)</w:t>
            </w:r>
          </w:p>
        </w:tc>
        <w:tc>
          <w:tcPr>
            <w:tcW w:w="2731" w:type="dxa"/>
          </w:tcPr>
          <w:p w14:paraId="08FE62D8" w14:textId="29539550" w:rsidR="009078A4" w:rsidRPr="009C58F2" w:rsidRDefault="00C21ACB" w:rsidP="009078A4">
            <w:pPr>
              <w:spacing w:line="360" w:lineRule="auto"/>
              <w:rPr>
                <w:sz w:val="20"/>
                <w:szCs w:val="20"/>
              </w:rPr>
            </w:pPr>
            <w:r w:rsidRPr="009C58F2">
              <w:rPr>
                <w:sz w:val="20"/>
                <w:szCs w:val="20"/>
              </w:rPr>
              <w:t xml:space="preserve">25.6 </w:t>
            </w:r>
            <w:r w:rsidR="009078A4" w:rsidRPr="009C58F2">
              <w:rPr>
                <w:sz w:val="20"/>
                <w:szCs w:val="20"/>
              </w:rPr>
              <w:t>(23.</w:t>
            </w:r>
            <w:r w:rsidRPr="009C58F2">
              <w:rPr>
                <w:sz w:val="20"/>
                <w:szCs w:val="20"/>
              </w:rPr>
              <w:t>6</w:t>
            </w:r>
            <w:r w:rsidR="009078A4" w:rsidRPr="009C58F2">
              <w:rPr>
                <w:sz w:val="20"/>
                <w:szCs w:val="20"/>
              </w:rPr>
              <w:t>, 2</w:t>
            </w:r>
            <w:r w:rsidRPr="009C58F2">
              <w:rPr>
                <w:sz w:val="20"/>
                <w:szCs w:val="20"/>
              </w:rPr>
              <w:t>7</w:t>
            </w:r>
            <w:r w:rsidR="009078A4" w:rsidRPr="009C58F2">
              <w:rPr>
                <w:sz w:val="20"/>
                <w:szCs w:val="20"/>
              </w:rPr>
              <w:t>.</w:t>
            </w:r>
            <w:r w:rsidRPr="009C58F2">
              <w:rPr>
                <w:sz w:val="20"/>
                <w:szCs w:val="20"/>
              </w:rPr>
              <w:t>8</w:t>
            </w:r>
            <w:r w:rsidR="009078A4" w:rsidRPr="009C58F2">
              <w:rPr>
                <w:sz w:val="20"/>
                <w:szCs w:val="20"/>
              </w:rPr>
              <w:t>)</w:t>
            </w:r>
          </w:p>
        </w:tc>
      </w:tr>
      <w:tr w:rsidR="009078A4" w:rsidRPr="009C58F2" w14:paraId="073E8B27" w14:textId="77777777" w:rsidTr="00BA2A4E">
        <w:trPr>
          <w:trHeight w:val="420"/>
        </w:trPr>
        <w:tc>
          <w:tcPr>
            <w:tcW w:w="3119" w:type="dxa"/>
          </w:tcPr>
          <w:p w14:paraId="26EBF76F" w14:textId="77777777" w:rsidR="009078A4" w:rsidRPr="009C58F2" w:rsidRDefault="009078A4" w:rsidP="009078A4">
            <w:pPr>
              <w:spacing w:line="360" w:lineRule="auto"/>
              <w:rPr>
                <w:sz w:val="20"/>
                <w:szCs w:val="20"/>
              </w:rPr>
            </w:pPr>
            <w:r w:rsidRPr="009C58F2">
              <w:rPr>
                <w:sz w:val="20"/>
                <w:szCs w:val="20"/>
              </w:rPr>
              <w:t>Smoking, ever</w:t>
            </w:r>
          </w:p>
        </w:tc>
        <w:tc>
          <w:tcPr>
            <w:tcW w:w="2655" w:type="dxa"/>
          </w:tcPr>
          <w:p w14:paraId="45801E49" w14:textId="51DD6C51" w:rsidR="009078A4" w:rsidRPr="009C58F2" w:rsidRDefault="002F4A29" w:rsidP="009078A4">
            <w:pPr>
              <w:spacing w:line="360" w:lineRule="auto"/>
              <w:rPr>
                <w:sz w:val="20"/>
                <w:szCs w:val="20"/>
              </w:rPr>
            </w:pPr>
            <w:r w:rsidRPr="009C58F2">
              <w:rPr>
                <w:sz w:val="20"/>
                <w:szCs w:val="20"/>
              </w:rPr>
              <w:t>3027</w:t>
            </w:r>
            <w:r w:rsidR="009078A4" w:rsidRPr="009C58F2">
              <w:rPr>
                <w:sz w:val="20"/>
                <w:szCs w:val="20"/>
              </w:rPr>
              <w:t>/</w:t>
            </w:r>
            <w:r w:rsidRPr="009C58F2">
              <w:rPr>
                <w:sz w:val="20"/>
                <w:szCs w:val="20"/>
              </w:rPr>
              <w:t xml:space="preserve">5574 </w:t>
            </w:r>
            <w:r w:rsidR="009078A4" w:rsidRPr="009C58F2">
              <w:rPr>
                <w:sz w:val="20"/>
                <w:szCs w:val="20"/>
              </w:rPr>
              <w:t>(5</w:t>
            </w:r>
            <w:r w:rsidRPr="009C58F2">
              <w:rPr>
                <w:sz w:val="20"/>
                <w:szCs w:val="20"/>
              </w:rPr>
              <w:t>4</w:t>
            </w:r>
            <w:r w:rsidR="009078A4" w:rsidRPr="009C58F2">
              <w:rPr>
                <w:sz w:val="20"/>
                <w:szCs w:val="20"/>
              </w:rPr>
              <w:t>.2)</w:t>
            </w:r>
          </w:p>
        </w:tc>
        <w:tc>
          <w:tcPr>
            <w:tcW w:w="2731" w:type="dxa"/>
          </w:tcPr>
          <w:p w14:paraId="5F16C2DD" w14:textId="1B253FAF" w:rsidR="009078A4" w:rsidRPr="009C58F2" w:rsidRDefault="002F4A29" w:rsidP="009078A4">
            <w:pPr>
              <w:spacing w:line="360" w:lineRule="auto"/>
              <w:rPr>
                <w:sz w:val="20"/>
                <w:szCs w:val="20"/>
              </w:rPr>
            </w:pPr>
            <w:r w:rsidRPr="009C58F2">
              <w:rPr>
                <w:sz w:val="20"/>
                <w:szCs w:val="20"/>
              </w:rPr>
              <w:t>431</w:t>
            </w:r>
            <w:r w:rsidR="009078A4" w:rsidRPr="009C58F2">
              <w:rPr>
                <w:sz w:val="20"/>
                <w:szCs w:val="20"/>
              </w:rPr>
              <w:t>/</w:t>
            </w:r>
            <w:r w:rsidRPr="009C58F2">
              <w:rPr>
                <w:sz w:val="20"/>
                <w:szCs w:val="20"/>
              </w:rPr>
              <w:t xml:space="preserve">3299 </w:t>
            </w:r>
            <w:r w:rsidR="009078A4" w:rsidRPr="009C58F2">
              <w:rPr>
                <w:sz w:val="20"/>
                <w:szCs w:val="20"/>
              </w:rPr>
              <w:t>(1</w:t>
            </w:r>
            <w:r w:rsidRPr="009C58F2">
              <w:rPr>
                <w:sz w:val="20"/>
                <w:szCs w:val="20"/>
              </w:rPr>
              <w:t>3</w:t>
            </w:r>
            <w:r w:rsidR="009078A4" w:rsidRPr="009C58F2">
              <w:rPr>
                <w:sz w:val="20"/>
                <w:szCs w:val="20"/>
              </w:rPr>
              <w:t>.</w:t>
            </w:r>
            <w:r w:rsidRPr="009C58F2">
              <w:rPr>
                <w:sz w:val="20"/>
                <w:szCs w:val="20"/>
              </w:rPr>
              <w:t>0</w:t>
            </w:r>
            <w:r w:rsidR="009078A4" w:rsidRPr="009C58F2">
              <w:rPr>
                <w:sz w:val="20"/>
                <w:szCs w:val="20"/>
              </w:rPr>
              <w:t>)</w:t>
            </w:r>
          </w:p>
        </w:tc>
      </w:tr>
      <w:tr w:rsidR="009078A4" w:rsidRPr="009C58F2" w14:paraId="53747276" w14:textId="77777777" w:rsidTr="00BA2A4E">
        <w:trPr>
          <w:trHeight w:val="411"/>
        </w:trPr>
        <w:tc>
          <w:tcPr>
            <w:tcW w:w="3119" w:type="dxa"/>
            <w:tcBorders>
              <w:bottom w:val="single" w:sz="4" w:space="0" w:color="auto"/>
            </w:tcBorders>
            <w:shd w:val="clear" w:color="auto" w:fill="D0CECE" w:themeFill="background2" w:themeFillShade="E6"/>
          </w:tcPr>
          <w:p w14:paraId="7A7CFBE9" w14:textId="77777777" w:rsidR="009078A4" w:rsidRPr="009C58F2" w:rsidRDefault="009078A4" w:rsidP="009078A4">
            <w:pPr>
              <w:spacing w:line="360" w:lineRule="auto"/>
              <w:rPr>
                <w:b/>
                <w:bCs/>
                <w:sz w:val="20"/>
                <w:szCs w:val="20"/>
              </w:rPr>
            </w:pPr>
            <w:r w:rsidRPr="009C58F2">
              <w:rPr>
                <w:b/>
                <w:bCs/>
                <w:sz w:val="20"/>
                <w:szCs w:val="20"/>
              </w:rPr>
              <w:t>Triglyceride sub-fraction (mmol/L)</w:t>
            </w:r>
          </w:p>
        </w:tc>
        <w:tc>
          <w:tcPr>
            <w:tcW w:w="2655" w:type="dxa"/>
            <w:tcBorders>
              <w:bottom w:val="single" w:sz="4" w:space="0" w:color="auto"/>
            </w:tcBorders>
            <w:shd w:val="clear" w:color="auto" w:fill="D0CECE" w:themeFill="background2" w:themeFillShade="E6"/>
          </w:tcPr>
          <w:p w14:paraId="27D9229E" w14:textId="77777777" w:rsidR="009078A4" w:rsidRPr="009C58F2" w:rsidRDefault="009078A4" w:rsidP="009078A4">
            <w:pPr>
              <w:spacing w:line="360" w:lineRule="auto"/>
              <w:rPr>
                <w:sz w:val="20"/>
                <w:szCs w:val="20"/>
              </w:rPr>
            </w:pPr>
          </w:p>
        </w:tc>
        <w:tc>
          <w:tcPr>
            <w:tcW w:w="2731" w:type="dxa"/>
            <w:tcBorders>
              <w:bottom w:val="single" w:sz="4" w:space="0" w:color="auto"/>
            </w:tcBorders>
            <w:shd w:val="clear" w:color="auto" w:fill="D0CECE" w:themeFill="background2" w:themeFillShade="E6"/>
          </w:tcPr>
          <w:p w14:paraId="5011BC5F" w14:textId="77777777" w:rsidR="009078A4" w:rsidRPr="009C58F2" w:rsidRDefault="009078A4" w:rsidP="009078A4">
            <w:pPr>
              <w:spacing w:line="360" w:lineRule="auto"/>
              <w:rPr>
                <w:sz w:val="20"/>
                <w:szCs w:val="20"/>
              </w:rPr>
            </w:pPr>
          </w:p>
        </w:tc>
      </w:tr>
      <w:tr w:rsidR="009078A4" w:rsidRPr="009C58F2" w14:paraId="0F3FB083" w14:textId="77777777" w:rsidTr="00BA2A4E">
        <w:trPr>
          <w:trHeight w:val="80"/>
        </w:trPr>
        <w:tc>
          <w:tcPr>
            <w:tcW w:w="3119" w:type="dxa"/>
            <w:tcBorders>
              <w:top w:val="single" w:sz="4" w:space="0" w:color="auto"/>
            </w:tcBorders>
          </w:tcPr>
          <w:p w14:paraId="3557EC90" w14:textId="77777777" w:rsidR="009078A4" w:rsidRPr="009C58F2" w:rsidRDefault="009078A4" w:rsidP="009078A4">
            <w:pPr>
              <w:spacing w:line="360" w:lineRule="auto"/>
              <w:rPr>
                <w:sz w:val="20"/>
                <w:szCs w:val="20"/>
              </w:rPr>
            </w:pPr>
            <w:r w:rsidRPr="009C58F2">
              <w:rPr>
                <w:color w:val="000000"/>
                <w:sz w:val="20"/>
                <w:szCs w:val="20"/>
              </w:rPr>
              <w:t>Extremely large VLDL</w:t>
            </w:r>
          </w:p>
        </w:tc>
        <w:tc>
          <w:tcPr>
            <w:tcW w:w="2655" w:type="dxa"/>
            <w:tcBorders>
              <w:top w:val="nil"/>
              <w:bottom w:val="nil"/>
            </w:tcBorders>
            <w:shd w:val="clear" w:color="auto" w:fill="auto"/>
          </w:tcPr>
          <w:p w14:paraId="091B2609" w14:textId="314DBFAE" w:rsidR="009078A4" w:rsidRPr="009C58F2" w:rsidRDefault="009078A4" w:rsidP="009078A4">
            <w:pPr>
              <w:spacing w:line="360" w:lineRule="auto"/>
              <w:rPr>
                <w:sz w:val="20"/>
                <w:szCs w:val="20"/>
              </w:rPr>
            </w:pPr>
            <w:r w:rsidRPr="009C58F2">
              <w:rPr>
                <w:color w:val="000000"/>
                <w:sz w:val="20"/>
                <w:szCs w:val="20"/>
              </w:rPr>
              <w:t>0.02 (0.01-0.0</w:t>
            </w:r>
            <w:r w:rsidR="00C87001" w:rsidRPr="009C58F2">
              <w:rPr>
                <w:color w:val="000000"/>
                <w:sz w:val="20"/>
                <w:szCs w:val="20"/>
              </w:rPr>
              <w:t>3</w:t>
            </w:r>
            <w:r w:rsidRPr="009C58F2">
              <w:rPr>
                <w:color w:val="000000"/>
                <w:sz w:val="20"/>
                <w:szCs w:val="20"/>
              </w:rPr>
              <w:t>)</w:t>
            </w:r>
          </w:p>
        </w:tc>
        <w:tc>
          <w:tcPr>
            <w:tcW w:w="2731" w:type="dxa"/>
            <w:tcBorders>
              <w:top w:val="single" w:sz="4" w:space="0" w:color="auto"/>
            </w:tcBorders>
          </w:tcPr>
          <w:p w14:paraId="718ED2F3" w14:textId="77777777" w:rsidR="009078A4" w:rsidRPr="009C58F2" w:rsidRDefault="009078A4" w:rsidP="009078A4">
            <w:pPr>
              <w:spacing w:line="360" w:lineRule="auto"/>
              <w:rPr>
                <w:sz w:val="20"/>
                <w:szCs w:val="20"/>
              </w:rPr>
            </w:pPr>
            <w:r w:rsidRPr="009C58F2">
              <w:rPr>
                <w:color w:val="000000"/>
                <w:sz w:val="20"/>
                <w:szCs w:val="20"/>
              </w:rPr>
              <w:t>0.02 (0.01-0.02)</w:t>
            </w:r>
          </w:p>
        </w:tc>
      </w:tr>
      <w:tr w:rsidR="009078A4" w:rsidRPr="009C58F2" w14:paraId="31202DF7" w14:textId="77777777" w:rsidTr="00BA2A4E">
        <w:trPr>
          <w:trHeight w:val="80"/>
        </w:trPr>
        <w:tc>
          <w:tcPr>
            <w:tcW w:w="3119" w:type="dxa"/>
          </w:tcPr>
          <w:p w14:paraId="19634B5D" w14:textId="77777777" w:rsidR="009078A4" w:rsidRPr="009C58F2" w:rsidRDefault="009078A4" w:rsidP="009078A4">
            <w:pPr>
              <w:spacing w:line="360" w:lineRule="auto"/>
              <w:rPr>
                <w:sz w:val="20"/>
                <w:szCs w:val="20"/>
              </w:rPr>
            </w:pPr>
            <w:r w:rsidRPr="009C58F2">
              <w:rPr>
                <w:color w:val="000000"/>
                <w:sz w:val="20"/>
                <w:szCs w:val="20"/>
              </w:rPr>
              <w:t>Very large VLDL</w:t>
            </w:r>
          </w:p>
        </w:tc>
        <w:tc>
          <w:tcPr>
            <w:tcW w:w="2655" w:type="dxa"/>
            <w:tcBorders>
              <w:top w:val="nil"/>
              <w:bottom w:val="nil"/>
            </w:tcBorders>
            <w:shd w:val="clear" w:color="auto" w:fill="auto"/>
          </w:tcPr>
          <w:p w14:paraId="114EE3FD" w14:textId="24DCE464" w:rsidR="009078A4" w:rsidRPr="009C58F2" w:rsidRDefault="009078A4" w:rsidP="009078A4">
            <w:pPr>
              <w:spacing w:line="360" w:lineRule="auto"/>
              <w:rPr>
                <w:sz w:val="20"/>
                <w:szCs w:val="20"/>
              </w:rPr>
            </w:pPr>
            <w:r w:rsidRPr="009C58F2">
              <w:rPr>
                <w:color w:val="000000"/>
                <w:sz w:val="20"/>
                <w:szCs w:val="20"/>
              </w:rPr>
              <w:t>0.03 (0.01-0.</w:t>
            </w:r>
            <w:r w:rsidR="00C87001" w:rsidRPr="009C58F2">
              <w:rPr>
                <w:color w:val="000000"/>
                <w:sz w:val="20"/>
                <w:szCs w:val="20"/>
              </w:rPr>
              <w:t>05</w:t>
            </w:r>
            <w:r w:rsidRPr="009C58F2">
              <w:rPr>
                <w:color w:val="000000"/>
                <w:sz w:val="20"/>
                <w:szCs w:val="20"/>
              </w:rPr>
              <w:t>)</w:t>
            </w:r>
          </w:p>
        </w:tc>
        <w:tc>
          <w:tcPr>
            <w:tcW w:w="2731" w:type="dxa"/>
          </w:tcPr>
          <w:p w14:paraId="1A8D130A" w14:textId="77777777" w:rsidR="009078A4" w:rsidRPr="009C58F2" w:rsidRDefault="009078A4" w:rsidP="009078A4">
            <w:pPr>
              <w:spacing w:line="360" w:lineRule="auto"/>
              <w:rPr>
                <w:sz w:val="20"/>
                <w:szCs w:val="20"/>
              </w:rPr>
            </w:pPr>
            <w:r w:rsidRPr="009C58F2">
              <w:rPr>
                <w:color w:val="000000"/>
                <w:sz w:val="20"/>
                <w:szCs w:val="20"/>
              </w:rPr>
              <w:t>0.02 (0.01-0.04)</w:t>
            </w:r>
          </w:p>
        </w:tc>
      </w:tr>
      <w:tr w:rsidR="009078A4" w:rsidRPr="009C58F2" w14:paraId="7409D457" w14:textId="77777777" w:rsidTr="00BA2A4E">
        <w:trPr>
          <w:trHeight w:val="202"/>
        </w:trPr>
        <w:tc>
          <w:tcPr>
            <w:tcW w:w="3119" w:type="dxa"/>
          </w:tcPr>
          <w:p w14:paraId="3A903393" w14:textId="77777777" w:rsidR="009078A4" w:rsidRPr="009C58F2" w:rsidRDefault="009078A4" w:rsidP="009078A4">
            <w:pPr>
              <w:spacing w:line="360" w:lineRule="auto"/>
              <w:rPr>
                <w:sz w:val="20"/>
                <w:szCs w:val="20"/>
              </w:rPr>
            </w:pPr>
            <w:r w:rsidRPr="009C58F2">
              <w:rPr>
                <w:color w:val="000000"/>
                <w:sz w:val="20"/>
                <w:szCs w:val="20"/>
              </w:rPr>
              <w:t>Large VLDL</w:t>
            </w:r>
          </w:p>
        </w:tc>
        <w:tc>
          <w:tcPr>
            <w:tcW w:w="2655" w:type="dxa"/>
            <w:tcBorders>
              <w:top w:val="nil"/>
              <w:bottom w:val="nil"/>
            </w:tcBorders>
            <w:shd w:val="clear" w:color="auto" w:fill="auto"/>
          </w:tcPr>
          <w:p w14:paraId="491755E2" w14:textId="03EE792D" w:rsidR="009078A4" w:rsidRPr="009C58F2" w:rsidRDefault="009078A4" w:rsidP="009078A4">
            <w:pPr>
              <w:spacing w:line="360" w:lineRule="auto"/>
              <w:rPr>
                <w:sz w:val="20"/>
                <w:szCs w:val="20"/>
              </w:rPr>
            </w:pPr>
            <w:r w:rsidRPr="009C58F2">
              <w:rPr>
                <w:color w:val="000000"/>
                <w:sz w:val="20"/>
                <w:szCs w:val="20"/>
              </w:rPr>
              <w:t>0.1</w:t>
            </w:r>
            <w:r w:rsidR="009D60AC" w:rsidRPr="009C58F2">
              <w:rPr>
                <w:color w:val="000000"/>
                <w:sz w:val="20"/>
                <w:szCs w:val="20"/>
              </w:rPr>
              <w:t>0</w:t>
            </w:r>
            <w:r w:rsidRPr="009C58F2">
              <w:rPr>
                <w:color w:val="000000"/>
                <w:sz w:val="20"/>
                <w:szCs w:val="20"/>
              </w:rPr>
              <w:t xml:space="preserve"> (0.06-0.</w:t>
            </w:r>
            <w:r w:rsidR="00C87001" w:rsidRPr="009C58F2">
              <w:rPr>
                <w:color w:val="000000"/>
                <w:sz w:val="20"/>
                <w:szCs w:val="20"/>
              </w:rPr>
              <w:t>18</w:t>
            </w:r>
            <w:r w:rsidRPr="009C58F2">
              <w:rPr>
                <w:color w:val="000000"/>
                <w:sz w:val="20"/>
                <w:szCs w:val="20"/>
              </w:rPr>
              <w:t>)</w:t>
            </w:r>
          </w:p>
        </w:tc>
        <w:tc>
          <w:tcPr>
            <w:tcW w:w="2731" w:type="dxa"/>
          </w:tcPr>
          <w:p w14:paraId="1F46A3E2" w14:textId="48161D08" w:rsidR="009078A4" w:rsidRPr="009C58F2" w:rsidRDefault="009078A4" w:rsidP="009078A4">
            <w:pPr>
              <w:spacing w:line="360" w:lineRule="auto"/>
              <w:rPr>
                <w:sz w:val="20"/>
                <w:szCs w:val="20"/>
              </w:rPr>
            </w:pPr>
            <w:r w:rsidRPr="009C58F2">
              <w:rPr>
                <w:color w:val="000000"/>
                <w:sz w:val="20"/>
                <w:szCs w:val="20"/>
              </w:rPr>
              <w:t>0.</w:t>
            </w:r>
            <w:r w:rsidR="00EF61EA" w:rsidRPr="009C58F2">
              <w:rPr>
                <w:color w:val="000000"/>
                <w:sz w:val="20"/>
                <w:szCs w:val="20"/>
              </w:rPr>
              <w:t>09</w:t>
            </w:r>
            <w:r w:rsidRPr="009C58F2">
              <w:rPr>
                <w:color w:val="000000"/>
                <w:sz w:val="20"/>
                <w:szCs w:val="20"/>
              </w:rPr>
              <w:t xml:space="preserve"> (0.05-0.16)</w:t>
            </w:r>
          </w:p>
        </w:tc>
      </w:tr>
      <w:tr w:rsidR="009078A4" w:rsidRPr="009C58F2" w14:paraId="076F1A5A" w14:textId="77777777" w:rsidTr="00BA2A4E">
        <w:trPr>
          <w:trHeight w:val="202"/>
        </w:trPr>
        <w:tc>
          <w:tcPr>
            <w:tcW w:w="3119" w:type="dxa"/>
          </w:tcPr>
          <w:p w14:paraId="3823F322" w14:textId="77777777" w:rsidR="009078A4" w:rsidRPr="009C58F2" w:rsidRDefault="009078A4" w:rsidP="009078A4">
            <w:pPr>
              <w:spacing w:line="360" w:lineRule="auto"/>
              <w:rPr>
                <w:color w:val="000000"/>
                <w:sz w:val="20"/>
                <w:szCs w:val="20"/>
              </w:rPr>
            </w:pPr>
            <w:r w:rsidRPr="009C58F2">
              <w:rPr>
                <w:color w:val="000000"/>
                <w:sz w:val="20"/>
                <w:szCs w:val="20"/>
              </w:rPr>
              <w:t>Medium VLDL</w:t>
            </w:r>
          </w:p>
        </w:tc>
        <w:tc>
          <w:tcPr>
            <w:tcW w:w="2655" w:type="dxa"/>
            <w:tcBorders>
              <w:top w:val="nil"/>
              <w:bottom w:val="nil"/>
            </w:tcBorders>
            <w:shd w:val="clear" w:color="auto" w:fill="auto"/>
          </w:tcPr>
          <w:p w14:paraId="56333DFC" w14:textId="3DD71DE1" w:rsidR="009078A4" w:rsidRPr="009C58F2" w:rsidRDefault="009078A4" w:rsidP="009078A4">
            <w:pPr>
              <w:spacing w:line="360" w:lineRule="auto"/>
              <w:rPr>
                <w:sz w:val="20"/>
                <w:szCs w:val="20"/>
              </w:rPr>
            </w:pPr>
            <w:r w:rsidRPr="009C58F2">
              <w:rPr>
                <w:color w:val="000000"/>
                <w:sz w:val="20"/>
                <w:szCs w:val="20"/>
              </w:rPr>
              <w:t>0.2</w:t>
            </w:r>
            <w:r w:rsidR="009D60AC" w:rsidRPr="009C58F2">
              <w:rPr>
                <w:color w:val="000000"/>
                <w:sz w:val="20"/>
                <w:szCs w:val="20"/>
              </w:rPr>
              <w:t>3</w:t>
            </w:r>
            <w:r w:rsidRPr="009C58F2">
              <w:rPr>
                <w:color w:val="000000"/>
                <w:sz w:val="20"/>
                <w:szCs w:val="20"/>
              </w:rPr>
              <w:t xml:space="preserve"> (0.16-0.3</w:t>
            </w:r>
            <w:r w:rsidR="00C87001" w:rsidRPr="009C58F2">
              <w:rPr>
                <w:color w:val="000000"/>
                <w:sz w:val="20"/>
                <w:szCs w:val="20"/>
              </w:rPr>
              <w:t>5</w:t>
            </w:r>
            <w:r w:rsidRPr="009C58F2">
              <w:rPr>
                <w:color w:val="000000"/>
                <w:sz w:val="20"/>
                <w:szCs w:val="20"/>
              </w:rPr>
              <w:t>)</w:t>
            </w:r>
          </w:p>
        </w:tc>
        <w:tc>
          <w:tcPr>
            <w:tcW w:w="2731" w:type="dxa"/>
          </w:tcPr>
          <w:p w14:paraId="06DDD633" w14:textId="77777777" w:rsidR="009078A4" w:rsidRPr="009C58F2" w:rsidRDefault="009078A4" w:rsidP="009078A4">
            <w:pPr>
              <w:spacing w:line="360" w:lineRule="auto"/>
              <w:rPr>
                <w:sz w:val="20"/>
                <w:szCs w:val="20"/>
              </w:rPr>
            </w:pPr>
            <w:r w:rsidRPr="009C58F2">
              <w:rPr>
                <w:color w:val="000000"/>
                <w:sz w:val="20"/>
                <w:szCs w:val="20"/>
              </w:rPr>
              <w:t>0.24 (0.16-0.34)</w:t>
            </w:r>
          </w:p>
        </w:tc>
      </w:tr>
      <w:tr w:rsidR="009078A4" w:rsidRPr="009C58F2" w14:paraId="3CF077EB" w14:textId="77777777" w:rsidTr="00BA2A4E">
        <w:trPr>
          <w:trHeight w:val="202"/>
        </w:trPr>
        <w:tc>
          <w:tcPr>
            <w:tcW w:w="3119" w:type="dxa"/>
          </w:tcPr>
          <w:p w14:paraId="4C52AE89" w14:textId="77777777" w:rsidR="009078A4" w:rsidRPr="009C58F2" w:rsidRDefault="009078A4" w:rsidP="009078A4">
            <w:pPr>
              <w:spacing w:line="360" w:lineRule="auto"/>
              <w:rPr>
                <w:color w:val="000000"/>
                <w:sz w:val="20"/>
                <w:szCs w:val="20"/>
              </w:rPr>
            </w:pPr>
            <w:r w:rsidRPr="009C58F2">
              <w:rPr>
                <w:color w:val="000000"/>
                <w:sz w:val="20"/>
                <w:szCs w:val="20"/>
              </w:rPr>
              <w:t>Small VLDL</w:t>
            </w:r>
          </w:p>
        </w:tc>
        <w:tc>
          <w:tcPr>
            <w:tcW w:w="2655" w:type="dxa"/>
            <w:tcBorders>
              <w:top w:val="nil"/>
              <w:bottom w:val="nil"/>
            </w:tcBorders>
            <w:shd w:val="clear" w:color="auto" w:fill="auto"/>
          </w:tcPr>
          <w:p w14:paraId="1AFE8E52" w14:textId="2D18010B" w:rsidR="009078A4" w:rsidRPr="009C58F2" w:rsidRDefault="009078A4" w:rsidP="009078A4">
            <w:pPr>
              <w:spacing w:line="360" w:lineRule="auto"/>
              <w:rPr>
                <w:sz w:val="20"/>
                <w:szCs w:val="20"/>
              </w:rPr>
            </w:pPr>
            <w:r w:rsidRPr="009C58F2">
              <w:rPr>
                <w:color w:val="000000"/>
                <w:sz w:val="20"/>
                <w:szCs w:val="20"/>
              </w:rPr>
              <w:t>0.2</w:t>
            </w:r>
            <w:r w:rsidR="009D60AC" w:rsidRPr="009C58F2">
              <w:rPr>
                <w:color w:val="000000"/>
                <w:sz w:val="20"/>
                <w:szCs w:val="20"/>
              </w:rPr>
              <w:t>2</w:t>
            </w:r>
            <w:r w:rsidRPr="009C58F2">
              <w:rPr>
                <w:color w:val="000000"/>
                <w:sz w:val="20"/>
                <w:szCs w:val="20"/>
              </w:rPr>
              <w:t xml:space="preserve"> (0.18-0.</w:t>
            </w:r>
            <w:r w:rsidR="00C87001" w:rsidRPr="009C58F2">
              <w:rPr>
                <w:color w:val="000000"/>
                <w:sz w:val="20"/>
                <w:szCs w:val="20"/>
              </w:rPr>
              <w:t>29</w:t>
            </w:r>
            <w:r w:rsidRPr="009C58F2">
              <w:rPr>
                <w:color w:val="000000"/>
                <w:sz w:val="20"/>
                <w:szCs w:val="20"/>
              </w:rPr>
              <w:t>)</w:t>
            </w:r>
          </w:p>
        </w:tc>
        <w:tc>
          <w:tcPr>
            <w:tcW w:w="2731" w:type="dxa"/>
          </w:tcPr>
          <w:p w14:paraId="32A69D62" w14:textId="77777777" w:rsidR="009078A4" w:rsidRPr="009C58F2" w:rsidRDefault="009078A4" w:rsidP="009078A4">
            <w:pPr>
              <w:spacing w:line="360" w:lineRule="auto"/>
              <w:rPr>
                <w:sz w:val="20"/>
                <w:szCs w:val="20"/>
              </w:rPr>
            </w:pPr>
            <w:r w:rsidRPr="009C58F2">
              <w:rPr>
                <w:color w:val="000000"/>
                <w:sz w:val="20"/>
                <w:szCs w:val="20"/>
              </w:rPr>
              <w:t>0.23 (0.17-0.30)</w:t>
            </w:r>
          </w:p>
        </w:tc>
      </w:tr>
      <w:tr w:rsidR="009078A4" w:rsidRPr="009C58F2" w14:paraId="1FE06333" w14:textId="77777777" w:rsidTr="00BA2A4E">
        <w:trPr>
          <w:trHeight w:val="202"/>
        </w:trPr>
        <w:tc>
          <w:tcPr>
            <w:tcW w:w="3119" w:type="dxa"/>
          </w:tcPr>
          <w:p w14:paraId="70353880" w14:textId="77777777" w:rsidR="009078A4" w:rsidRPr="009C58F2" w:rsidRDefault="009078A4" w:rsidP="009078A4">
            <w:pPr>
              <w:spacing w:line="360" w:lineRule="auto"/>
              <w:rPr>
                <w:color w:val="000000"/>
                <w:sz w:val="20"/>
                <w:szCs w:val="20"/>
              </w:rPr>
            </w:pPr>
            <w:r w:rsidRPr="009C58F2">
              <w:rPr>
                <w:color w:val="000000"/>
                <w:sz w:val="20"/>
                <w:szCs w:val="20"/>
              </w:rPr>
              <w:t>Very small VLDL</w:t>
            </w:r>
          </w:p>
        </w:tc>
        <w:tc>
          <w:tcPr>
            <w:tcW w:w="2655" w:type="dxa"/>
            <w:tcBorders>
              <w:top w:val="nil"/>
              <w:bottom w:val="nil"/>
            </w:tcBorders>
            <w:shd w:val="clear" w:color="auto" w:fill="auto"/>
          </w:tcPr>
          <w:p w14:paraId="44C5874D" w14:textId="752BB78F" w:rsidR="009078A4" w:rsidRPr="009C58F2" w:rsidRDefault="009078A4" w:rsidP="009078A4">
            <w:pPr>
              <w:spacing w:line="360" w:lineRule="auto"/>
              <w:rPr>
                <w:sz w:val="20"/>
                <w:szCs w:val="20"/>
              </w:rPr>
            </w:pPr>
            <w:r w:rsidRPr="009C58F2">
              <w:rPr>
                <w:color w:val="000000"/>
                <w:sz w:val="20"/>
                <w:szCs w:val="20"/>
              </w:rPr>
              <w:t>0.11 (0.09-0.1</w:t>
            </w:r>
            <w:r w:rsidR="00C87001" w:rsidRPr="009C58F2">
              <w:rPr>
                <w:color w:val="000000"/>
                <w:sz w:val="20"/>
                <w:szCs w:val="20"/>
              </w:rPr>
              <w:t>3</w:t>
            </w:r>
            <w:r w:rsidRPr="009C58F2">
              <w:rPr>
                <w:color w:val="000000"/>
                <w:sz w:val="20"/>
                <w:szCs w:val="20"/>
              </w:rPr>
              <w:t>)</w:t>
            </w:r>
          </w:p>
        </w:tc>
        <w:tc>
          <w:tcPr>
            <w:tcW w:w="2731" w:type="dxa"/>
          </w:tcPr>
          <w:p w14:paraId="68E4781A" w14:textId="77777777" w:rsidR="009078A4" w:rsidRPr="009C58F2" w:rsidRDefault="009078A4" w:rsidP="009078A4">
            <w:pPr>
              <w:spacing w:line="360" w:lineRule="auto"/>
              <w:rPr>
                <w:sz w:val="20"/>
                <w:szCs w:val="20"/>
              </w:rPr>
            </w:pPr>
            <w:r w:rsidRPr="009C58F2">
              <w:rPr>
                <w:color w:val="000000"/>
                <w:sz w:val="20"/>
                <w:szCs w:val="20"/>
              </w:rPr>
              <w:t>0.12 (0.09-0.14)</w:t>
            </w:r>
          </w:p>
        </w:tc>
      </w:tr>
      <w:tr w:rsidR="009078A4" w:rsidRPr="009C58F2" w14:paraId="6D1FB3F7" w14:textId="77777777" w:rsidTr="00BA2A4E">
        <w:trPr>
          <w:trHeight w:val="202"/>
        </w:trPr>
        <w:tc>
          <w:tcPr>
            <w:tcW w:w="3119" w:type="dxa"/>
          </w:tcPr>
          <w:p w14:paraId="7E4A68A0" w14:textId="77777777" w:rsidR="009078A4" w:rsidRPr="009C58F2" w:rsidRDefault="009078A4" w:rsidP="009078A4">
            <w:pPr>
              <w:spacing w:line="360" w:lineRule="auto"/>
              <w:rPr>
                <w:color w:val="000000"/>
                <w:sz w:val="20"/>
                <w:szCs w:val="20"/>
              </w:rPr>
            </w:pPr>
            <w:r w:rsidRPr="009C58F2">
              <w:rPr>
                <w:color w:val="000000"/>
                <w:sz w:val="20"/>
                <w:szCs w:val="20"/>
              </w:rPr>
              <w:t>IDL</w:t>
            </w:r>
          </w:p>
        </w:tc>
        <w:tc>
          <w:tcPr>
            <w:tcW w:w="2655" w:type="dxa"/>
            <w:tcBorders>
              <w:top w:val="nil"/>
              <w:bottom w:val="nil"/>
            </w:tcBorders>
            <w:shd w:val="clear" w:color="auto" w:fill="auto"/>
          </w:tcPr>
          <w:p w14:paraId="079CBECF" w14:textId="77777777" w:rsidR="009078A4" w:rsidRPr="009C58F2" w:rsidRDefault="009078A4" w:rsidP="009078A4">
            <w:pPr>
              <w:spacing w:line="360" w:lineRule="auto"/>
              <w:rPr>
                <w:sz w:val="20"/>
                <w:szCs w:val="20"/>
              </w:rPr>
            </w:pPr>
            <w:r w:rsidRPr="009C58F2">
              <w:rPr>
                <w:color w:val="000000"/>
                <w:sz w:val="20"/>
                <w:szCs w:val="20"/>
              </w:rPr>
              <w:t>0.12 (0.10-0.14)</w:t>
            </w:r>
          </w:p>
        </w:tc>
        <w:tc>
          <w:tcPr>
            <w:tcW w:w="2731" w:type="dxa"/>
          </w:tcPr>
          <w:p w14:paraId="2350C845" w14:textId="77777777" w:rsidR="009078A4" w:rsidRPr="009C58F2" w:rsidRDefault="009078A4" w:rsidP="009078A4">
            <w:pPr>
              <w:spacing w:line="360" w:lineRule="auto"/>
              <w:rPr>
                <w:sz w:val="20"/>
                <w:szCs w:val="20"/>
              </w:rPr>
            </w:pPr>
            <w:r w:rsidRPr="009C58F2">
              <w:rPr>
                <w:color w:val="000000"/>
                <w:sz w:val="20"/>
                <w:szCs w:val="20"/>
              </w:rPr>
              <w:t>0.12 (0.10-0.15)</w:t>
            </w:r>
          </w:p>
        </w:tc>
      </w:tr>
      <w:tr w:rsidR="009078A4" w:rsidRPr="009C58F2" w14:paraId="032444F4" w14:textId="77777777" w:rsidTr="00BA2A4E">
        <w:trPr>
          <w:trHeight w:val="202"/>
        </w:trPr>
        <w:tc>
          <w:tcPr>
            <w:tcW w:w="3119" w:type="dxa"/>
          </w:tcPr>
          <w:p w14:paraId="7447EDB5" w14:textId="77777777" w:rsidR="009078A4" w:rsidRPr="009C58F2" w:rsidRDefault="009078A4" w:rsidP="009078A4">
            <w:pPr>
              <w:spacing w:line="360" w:lineRule="auto"/>
              <w:rPr>
                <w:color w:val="000000"/>
                <w:sz w:val="20"/>
                <w:szCs w:val="20"/>
              </w:rPr>
            </w:pPr>
            <w:r w:rsidRPr="009C58F2">
              <w:rPr>
                <w:color w:val="000000"/>
                <w:sz w:val="20"/>
                <w:szCs w:val="20"/>
              </w:rPr>
              <w:t>Large LDL</w:t>
            </w:r>
          </w:p>
        </w:tc>
        <w:tc>
          <w:tcPr>
            <w:tcW w:w="2655" w:type="dxa"/>
            <w:tcBorders>
              <w:top w:val="nil"/>
              <w:bottom w:val="nil"/>
            </w:tcBorders>
            <w:shd w:val="clear" w:color="auto" w:fill="auto"/>
          </w:tcPr>
          <w:p w14:paraId="06773703" w14:textId="77777777" w:rsidR="009078A4" w:rsidRPr="009C58F2" w:rsidRDefault="009078A4" w:rsidP="009078A4">
            <w:pPr>
              <w:spacing w:line="360" w:lineRule="auto"/>
              <w:rPr>
                <w:sz w:val="20"/>
                <w:szCs w:val="20"/>
              </w:rPr>
            </w:pPr>
            <w:r w:rsidRPr="009C58F2">
              <w:rPr>
                <w:color w:val="000000"/>
                <w:sz w:val="20"/>
                <w:szCs w:val="20"/>
              </w:rPr>
              <w:t>0.10 (0.08-0.12)</w:t>
            </w:r>
          </w:p>
        </w:tc>
        <w:tc>
          <w:tcPr>
            <w:tcW w:w="2731" w:type="dxa"/>
          </w:tcPr>
          <w:p w14:paraId="2686241D" w14:textId="77777777" w:rsidR="009078A4" w:rsidRPr="009C58F2" w:rsidRDefault="009078A4" w:rsidP="009078A4">
            <w:pPr>
              <w:spacing w:line="360" w:lineRule="auto"/>
              <w:rPr>
                <w:sz w:val="20"/>
                <w:szCs w:val="20"/>
              </w:rPr>
            </w:pPr>
            <w:r w:rsidRPr="009C58F2">
              <w:rPr>
                <w:color w:val="000000"/>
                <w:sz w:val="20"/>
                <w:szCs w:val="20"/>
              </w:rPr>
              <w:t>0.10 (0.09-0.12)</w:t>
            </w:r>
          </w:p>
        </w:tc>
      </w:tr>
      <w:tr w:rsidR="009078A4" w:rsidRPr="009C58F2" w14:paraId="4AC4DF5C" w14:textId="77777777" w:rsidTr="00BA2A4E">
        <w:trPr>
          <w:trHeight w:val="202"/>
        </w:trPr>
        <w:tc>
          <w:tcPr>
            <w:tcW w:w="3119" w:type="dxa"/>
          </w:tcPr>
          <w:p w14:paraId="21760502" w14:textId="77777777" w:rsidR="009078A4" w:rsidRPr="009C58F2" w:rsidRDefault="009078A4" w:rsidP="009078A4">
            <w:pPr>
              <w:spacing w:line="360" w:lineRule="auto"/>
              <w:rPr>
                <w:color w:val="000000"/>
                <w:sz w:val="20"/>
                <w:szCs w:val="20"/>
              </w:rPr>
            </w:pPr>
            <w:r w:rsidRPr="009C58F2">
              <w:rPr>
                <w:color w:val="000000"/>
                <w:sz w:val="20"/>
                <w:szCs w:val="20"/>
              </w:rPr>
              <w:t>Medium LDL</w:t>
            </w:r>
          </w:p>
        </w:tc>
        <w:tc>
          <w:tcPr>
            <w:tcW w:w="2655" w:type="dxa"/>
            <w:tcBorders>
              <w:top w:val="nil"/>
              <w:bottom w:val="nil"/>
            </w:tcBorders>
            <w:shd w:val="clear" w:color="auto" w:fill="auto"/>
          </w:tcPr>
          <w:p w14:paraId="47AAD254" w14:textId="77777777" w:rsidR="009078A4" w:rsidRPr="009C58F2" w:rsidRDefault="009078A4" w:rsidP="009078A4">
            <w:pPr>
              <w:spacing w:line="360" w:lineRule="auto"/>
              <w:rPr>
                <w:sz w:val="20"/>
                <w:szCs w:val="20"/>
              </w:rPr>
            </w:pPr>
            <w:r w:rsidRPr="009C58F2">
              <w:rPr>
                <w:color w:val="000000"/>
                <w:sz w:val="20"/>
                <w:szCs w:val="20"/>
              </w:rPr>
              <w:t>0.05 (0.04-0.06)</w:t>
            </w:r>
          </w:p>
        </w:tc>
        <w:tc>
          <w:tcPr>
            <w:tcW w:w="2731" w:type="dxa"/>
          </w:tcPr>
          <w:p w14:paraId="7F53BE9F" w14:textId="77777777" w:rsidR="009078A4" w:rsidRPr="009C58F2" w:rsidRDefault="009078A4" w:rsidP="009078A4">
            <w:pPr>
              <w:spacing w:line="360" w:lineRule="auto"/>
              <w:rPr>
                <w:sz w:val="20"/>
                <w:szCs w:val="20"/>
              </w:rPr>
            </w:pPr>
            <w:r w:rsidRPr="009C58F2">
              <w:rPr>
                <w:color w:val="000000"/>
                <w:sz w:val="20"/>
                <w:szCs w:val="20"/>
              </w:rPr>
              <w:t>0.05 (0.04-0.05)</w:t>
            </w:r>
          </w:p>
        </w:tc>
      </w:tr>
      <w:tr w:rsidR="009078A4" w:rsidRPr="009C58F2" w14:paraId="21AB44DD" w14:textId="77777777" w:rsidTr="00BA2A4E">
        <w:trPr>
          <w:trHeight w:val="202"/>
        </w:trPr>
        <w:tc>
          <w:tcPr>
            <w:tcW w:w="3119" w:type="dxa"/>
          </w:tcPr>
          <w:p w14:paraId="7DB9A12A" w14:textId="77777777" w:rsidR="009078A4" w:rsidRPr="009C58F2" w:rsidRDefault="009078A4" w:rsidP="009078A4">
            <w:pPr>
              <w:spacing w:line="360" w:lineRule="auto"/>
              <w:rPr>
                <w:color w:val="000000"/>
                <w:sz w:val="20"/>
                <w:szCs w:val="20"/>
              </w:rPr>
            </w:pPr>
            <w:r w:rsidRPr="009C58F2">
              <w:rPr>
                <w:color w:val="000000"/>
                <w:sz w:val="20"/>
                <w:szCs w:val="20"/>
              </w:rPr>
              <w:t>Small LDL</w:t>
            </w:r>
          </w:p>
        </w:tc>
        <w:tc>
          <w:tcPr>
            <w:tcW w:w="2655" w:type="dxa"/>
            <w:tcBorders>
              <w:top w:val="nil"/>
              <w:bottom w:val="nil"/>
            </w:tcBorders>
            <w:shd w:val="clear" w:color="auto" w:fill="auto"/>
          </w:tcPr>
          <w:p w14:paraId="5568B2CE" w14:textId="77777777" w:rsidR="009078A4" w:rsidRPr="009C58F2" w:rsidRDefault="009078A4" w:rsidP="009078A4">
            <w:pPr>
              <w:spacing w:line="360" w:lineRule="auto"/>
              <w:rPr>
                <w:sz w:val="20"/>
                <w:szCs w:val="20"/>
              </w:rPr>
            </w:pPr>
            <w:r w:rsidRPr="009C58F2">
              <w:rPr>
                <w:color w:val="000000"/>
                <w:sz w:val="20"/>
                <w:szCs w:val="20"/>
              </w:rPr>
              <w:t>0.03 (0.02-0.04)</w:t>
            </w:r>
          </w:p>
        </w:tc>
        <w:tc>
          <w:tcPr>
            <w:tcW w:w="2731" w:type="dxa"/>
          </w:tcPr>
          <w:p w14:paraId="2CA06E11" w14:textId="77777777" w:rsidR="009078A4" w:rsidRPr="009C58F2" w:rsidRDefault="009078A4" w:rsidP="009078A4">
            <w:pPr>
              <w:spacing w:line="360" w:lineRule="auto"/>
              <w:rPr>
                <w:sz w:val="20"/>
                <w:szCs w:val="20"/>
              </w:rPr>
            </w:pPr>
            <w:r w:rsidRPr="009C58F2">
              <w:rPr>
                <w:color w:val="000000"/>
                <w:sz w:val="20"/>
                <w:szCs w:val="20"/>
              </w:rPr>
              <w:t>0.03 (0.02-0.04)</w:t>
            </w:r>
          </w:p>
        </w:tc>
      </w:tr>
      <w:tr w:rsidR="009078A4" w:rsidRPr="009C58F2" w14:paraId="719C14F1" w14:textId="77777777" w:rsidTr="00BA2A4E">
        <w:trPr>
          <w:trHeight w:val="202"/>
        </w:trPr>
        <w:tc>
          <w:tcPr>
            <w:tcW w:w="3119" w:type="dxa"/>
          </w:tcPr>
          <w:p w14:paraId="427D9F16" w14:textId="77777777" w:rsidR="009078A4" w:rsidRPr="009C58F2" w:rsidRDefault="009078A4" w:rsidP="009078A4">
            <w:pPr>
              <w:spacing w:line="360" w:lineRule="auto"/>
              <w:rPr>
                <w:color w:val="000000"/>
                <w:sz w:val="20"/>
                <w:szCs w:val="20"/>
              </w:rPr>
            </w:pPr>
            <w:r w:rsidRPr="009C58F2">
              <w:rPr>
                <w:color w:val="000000"/>
                <w:sz w:val="20"/>
                <w:szCs w:val="20"/>
              </w:rPr>
              <w:t>Very large HDL</w:t>
            </w:r>
          </w:p>
        </w:tc>
        <w:tc>
          <w:tcPr>
            <w:tcW w:w="2655" w:type="dxa"/>
            <w:tcBorders>
              <w:top w:val="nil"/>
              <w:bottom w:val="nil"/>
            </w:tcBorders>
            <w:shd w:val="clear" w:color="auto" w:fill="auto"/>
          </w:tcPr>
          <w:p w14:paraId="684CEFCC" w14:textId="77777777" w:rsidR="009078A4" w:rsidRPr="009C58F2" w:rsidRDefault="009078A4" w:rsidP="009078A4">
            <w:pPr>
              <w:spacing w:line="360" w:lineRule="auto"/>
              <w:rPr>
                <w:sz w:val="20"/>
                <w:szCs w:val="20"/>
              </w:rPr>
            </w:pPr>
            <w:r w:rsidRPr="009C58F2">
              <w:rPr>
                <w:color w:val="000000"/>
                <w:sz w:val="20"/>
                <w:szCs w:val="20"/>
              </w:rPr>
              <w:t>0.01 (0.01-0.02)</w:t>
            </w:r>
          </w:p>
        </w:tc>
        <w:tc>
          <w:tcPr>
            <w:tcW w:w="2731" w:type="dxa"/>
          </w:tcPr>
          <w:p w14:paraId="6A985905" w14:textId="77777777" w:rsidR="009078A4" w:rsidRPr="009C58F2" w:rsidRDefault="009078A4" w:rsidP="009078A4">
            <w:pPr>
              <w:spacing w:line="360" w:lineRule="auto"/>
              <w:rPr>
                <w:sz w:val="20"/>
                <w:szCs w:val="20"/>
              </w:rPr>
            </w:pPr>
            <w:r w:rsidRPr="009C58F2">
              <w:rPr>
                <w:color w:val="000000"/>
                <w:sz w:val="20"/>
                <w:szCs w:val="20"/>
              </w:rPr>
              <w:t>0.01 (0.01-0.02)</w:t>
            </w:r>
          </w:p>
        </w:tc>
      </w:tr>
      <w:tr w:rsidR="009078A4" w:rsidRPr="009C58F2" w14:paraId="2FFC0D4E" w14:textId="77777777" w:rsidTr="00BA2A4E">
        <w:trPr>
          <w:trHeight w:val="202"/>
        </w:trPr>
        <w:tc>
          <w:tcPr>
            <w:tcW w:w="3119" w:type="dxa"/>
          </w:tcPr>
          <w:p w14:paraId="0BDC529F" w14:textId="77777777" w:rsidR="009078A4" w:rsidRPr="009C58F2" w:rsidRDefault="009078A4" w:rsidP="009078A4">
            <w:pPr>
              <w:spacing w:line="360" w:lineRule="auto"/>
              <w:rPr>
                <w:color w:val="000000"/>
                <w:sz w:val="20"/>
                <w:szCs w:val="20"/>
              </w:rPr>
            </w:pPr>
            <w:r w:rsidRPr="009C58F2">
              <w:rPr>
                <w:color w:val="000000"/>
                <w:sz w:val="20"/>
                <w:szCs w:val="20"/>
              </w:rPr>
              <w:t>Large HDL</w:t>
            </w:r>
          </w:p>
        </w:tc>
        <w:tc>
          <w:tcPr>
            <w:tcW w:w="2655" w:type="dxa"/>
            <w:tcBorders>
              <w:top w:val="nil"/>
              <w:bottom w:val="nil"/>
            </w:tcBorders>
            <w:shd w:val="clear" w:color="auto" w:fill="auto"/>
          </w:tcPr>
          <w:p w14:paraId="1E5A54FC" w14:textId="5FEEFF27" w:rsidR="009078A4" w:rsidRPr="009C58F2" w:rsidRDefault="009078A4" w:rsidP="009078A4">
            <w:pPr>
              <w:spacing w:line="360" w:lineRule="auto"/>
              <w:rPr>
                <w:sz w:val="20"/>
                <w:szCs w:val="20"/>
              </w:rPr>
            </w:pPr>
            <w:r w:rsidRPr="009C58F2">
              <w:rPr>
                <w:color w:val="000000"/>
                <w:sz w:val="20"/>
                <w:szCs w:val="20"/>
              </w:rPr>
              <w:t>0.03 (0.02-0.0</w:t>
            </w:r>
            <w:r w:rsidR="00C87001" w:rsidRPr="009C58F2">
              <w:rPr>
                <w:color w:val="000000"/>
                <w:sz w:val="20"/>
                <w:szCs w:val="20"/>
              </w:rPr>
              <w:t>4</w:t>
            </w:r>
            <w:r w:rsidRPr="009C58F2">
              <w:rPr>
                <w:color w:val="000000"/>
                <w:sz w:val="20"/>
                <w:szCs w:val="20"/>
              </w:rPr>
              <w:t>)</w:t>
            </w:r>
          </w:p>
        </w:tc>
        <w:tc>
          <w:tcPr>
            <w:tcW w:w="2731" w:type="dxa"/>
          </w:tcPr>
          <w:p w14:paraId="0A7B1C5F" w14:textId="77777777" w:rsidR="009078A4" w:rsidRPr="009C58F2" w:rsidRDefault="009078A4" w:rsidP="009078A4">
            <w:pPr>
              <w:spacing w:line="360" w:lineRule="auto"/>
              <w:rPr>
                <w:sz w:val="20"/>
                <w:szCs w:val="20"/>
              </w:rPr>
            </w:pPr>
            <w:r w:rsidRPr="009C58F2">
              <w:rPr>
                <w:color w:val="000000"/>
                <w:sz w:val="20"/>
                <w:szCs w:val="20"/>
              </w:rPr>
              <w:t>0.02 (0.02-0.03)</w:t>
            </w:r>
          </w:p>
        </w:tc>
      </w:tr>
      <w:tr w:rsidR="009078A4" w:rsidRPr="009C58F2" w14:paraId="5F67EECB" w14:textId="77777777" w:rsidTr="00BA2A4E">
        <w:trPr>
          <w:trHeight w:val="202"/>
        </w:trPr>
        <w:tc>
          <w:tcPr>
            <w:tcW w:w="3119" w:type="dxa"/>
          </w:tcPr>
          <w:p w14:paraId="739723ED" w14:textId="77777777" w:rsidR="009078A4" w:rsidRPr="009C58F2" w:rsidRDefault="009078A4" w:rsidP="009078A4">
            <w:pPr>
              <w:spacing w:line="360" w:lineRule="auto"/>
              <w:rPr>
                <w:color w:val="000000"/>
                <w:sz w:val="20"/>
                <w:szCs w:val="20"/>
              </w:rPr>
            </w:pPr>
            <w:r w:rsidRPr="009C58F2">
              <w:rPr>
                <w:color w:val="000000"/>
                <w:sz w:val="20"/>
                <w:szCs w:val="20"/>
              </w:rPr>
              <w:t>Medium HDL</w:t>
            </w:r>
          </w:p>
        </w:tc>
        <w:tc>
          <w:tcPr>
            <w:tcW w:w="2655" w:type="dxa"/>
            <w:tcBorders>
              <w:top w:val="nil"/>
              <w:bottom w:val="nil"/>
            </w:tcBorders>
            <w:shd w:val="clear" w:color="auto" w:fill="auto"/>
          </w:tcPr>
          <w:p w14:paraId="084A3CF4" w14:textId="77777777" w:rsidR="009078A4" w:rsidRPr="009C58F2" w:rsidRDefault="009078A4" w:rsidP="009078A4">
            <w:pPr>
              <w:spacing w:line="360" w:lineRule="auto"/>
              <w:rPr>
                <w:sz w:val="20"/>
                <w:szCs w:val="20"/>
              </w:rPr>
            </w:pPr>
            <w:r w:rsidRPr="009C58F2">
              <w:rPr>
                <w:color w:val="000000"/>
                <w:sz w:val="20"/>
                <w:szCs w:val="20"/>
              </w:rPr>
              <w:t>0.05 (0.04-0.06)</w:t>
            </w:r>
          </w:p>
        </w:tc>
        <w:tc>
          <w:tcPr>
            <w:tcW w:w="2731" w:type="dxa"/>
          </w:tcPr>
          <w:p w14:paraId="231107E0" w14:textId="77777777" w:rsidR="009078A4" w:rsidRPr="009C58F2" w:rsidRDefault="009078A4" w:rsidP="009078A4">
            <w:pPr>
              <w:spacing w:line="360" w:lineRule="auto"/>
              <w:rPr>
                <w:sz w:val="20"/>
                <w:szCs w:val="20"/>
              </w:rPr>
            </w:pPr>
            <w:r w:rsidRPr="009C58F2">
              <w:rPr>
                <w:color w:val="000000"/>
                <w:sz w:val="20"/>
                <w:szCs w:val="20"/>
              </w:rPr>
              <w:t>0.05 (0.04-0.06)</w:t>
            </w:r>
          </w:p>
        </w:tc>
      </w:tr>
      <w:tr w:rsidR="009078A4" w:rsidRPr="009C58F2" w14:paraId="52712912" w14:textId="77777777" w:rsidTr="00BA2A4E">
        <w:trPr>
          <w:trHeight w:val="202"/>
        </w:trPr>
        <w:tc>
          <w:tcPr>
            <w:tcW w:w="3119" w:type="dxa"/>
          </w:tcPr>
          <w:p w14:paraId="3140DA75" w14:textId="77777777" w:rsidR="009078A4" w:rsidRPr="009C58F2" w:rsidRDefault="009078A4" w:rsidP="009078A4">
            <w:pPr>
              <w:spacing w:line="360" w:lineRule="auto"/>
              <w:rPr>
                <w:color w:val="000000"/>
                <w:sz w:val="20"/>
                <w:szCs w:val="20"/>
              </w:rPr>
            </w:pPr>
            <w:r w:rsidRPr="009C58F2">
              <w:rPr>
                <w:color w:val="000000"/>
                <w:sz w:val="20"/>
                <w:szCs w:val="20"/>
              </w:rPr>
              <w:t>Small HDL</w:t>
            </w:r>
          </w:p>
        </w:tc>
        <w:tc>
          <w:tcPr>
            <w:tcW w:w="2655" w:type="dxa"/>
            <w:tcBorders>
              <w:top w:val="nil"/>
              <w:bottom w:val="nil"/>
            </w:tcBorders>
            <w:shd w:val="clear" w:color="auto" w:fill="auto"/>
          </w:tcPr>
          <w:p w14:paraId="200985E2" w14:textId="77777777" w:rsidR="009078A4" w:rsidRPr="009C58F2" w:rsidRDefault="009078A4" w:rsidP="009078A4">
            <w:pPr>
              <w:spacing w:line="360" w:lineRule="auto"/>
              <w:rPr>
                <w:sz w:val="20"/>
                <w:szCs w:val="20"/>
              </w:rPr>
            </w:pPr>
            <w:r w:rsidRPr="009C58F2">
              <w:rPr>
                <w:color w:val="000000"/>
                <w:sz w:val="20"/>
                <w:szCs w:val="20"/>
              </w:rPr>
              <w:t>0.05 (0.04-0.06)</w:t>
            </w:r>
          </w:p>
        </w:tc>
        <w:tc>
          <w:tcPr>
            <w:tcW w:w="2731" w:type="dxa"/>
          </w:tcPr>
          <w:p w14:paraId="2861FE9A" w14:textId="77777777" w:rsidR="009078A4" w:rsidRPr="009C58F2" w:rsidRDefault="009078A4" w:rsidP="009078A4">
            <w:pPr>
              <w:spacing w:line="360" w:lineRule="auto"/>
              <w:rPr>
                <w:sz w:val="20"/>
                <w:szCs w:val="20"/>
              </w:rPr>
            </w:pPr>
            <w:r w:rsidRPr="009C58F2">
              <w:rPr>
                <w:color w:val="000000"/>
                <w:sz w:val="20"/>
                <w:szCs w:val="20"/>
              </w:rPr>
              <w:t>0.04 (0.04-0.05)</w:t>
            </w:r>
          </w:p>
        </w:tc>
      </w:tr>
      <w:tr w:rsidR="009078A4" w:rsidRPr="009C58F2" w14:paraId="05CA10DE" w14:textId="77777777" w:rsidTr="00BA2A4E">
        <w:trPr>
          <w:trHeight w:val="202"/>
        </w:trPr>
        <w:tc>
          <w:tcPr>
            <w:tcW w:w="8505" w:type="dxa"/>
            <w:gridSpan w:val="3"/>
          </w:tcPr>
          <w:p w14:paraId="7C5D2707" w14:textId="76EC6291" w:rsidR="009078A4" w:rsidRPr="009C58F2" w:rsidRDefault="009078A4" w:rsidP="009078A4">
            <w:pPr>
              <w:pBdr>
                <w:top w:val="single" w:sz="4" w:space="1" w:color="auto"/>
                <w:bottom w:val="single" w:sz="4" w:space="1" w:color="auto"/>
              </w:pBdr>
              <w:shd w:val="clear" w:color="auto" w:fill="D0CECE" w:themeFill="background2" w:themeFillShade="E6"/>
              <w:spacing w:line="360" w:lineRule="auto"/>
              <w:rPr>
                <w:rFonts w:eastAsia="Calibri"/>
                <w:sz w:val="20"/>
                <w:szCs w:val="20"/>
              </w:rPr>
            </w:pPr>
            <w:r w:rsidRPr="009C58F2">
              <w:rPr>
                <w:rFonts w:eastAsia="Calibri"/>
                <w:sz w:val="20"/>
                <w:szCs w:val="20"/>
              </w:rPr>
              <w:t>Values are median (IQR) or %.</w:t>
            </w:r>
          </w:p>
          <w:p w14:paraId="1CAF2278" w14:textId="77777777" w:rsidR="009078A4" w:rsidRPr="009C58F2" w:rsidRDefault="009078A4" w:rsidP="009078A4">
            <w:pPr>
              <w:pBdr>
                <w:top w:val="single" w:sz="4" w:space="1" w:color="auto"/>
                <w:bottom w:val="single" w:sz="4" w:space="1" w:color="auto"/>
              </w:pBdr>
              <w:shd w:val="clear" w:color="auto" w:fill="D0CECE" w:themeFill="background2" w:themeFillShade="E6"/>
              <w:spacing w:line="360" w:lineRule="auto"/>
              <w:rPr>
                <w:sz w:val="20"/>
                <w:szCs w:val="20"/>
              </w:rPr>
            </w:pPr>
            <w:r w:rsidRPr="009C58F2">
              <w:rPr>
                <w:sz w:val="20"/>
                <w:szCs w:val="20"/>
              </w:rPr>
              <w:t>VLDL = Very-low density lipoprotein; IDL = Intermediate-density lipoprotein; LDL = Low-density lipoprotein; HDL = High-density lipoprotein</w:t>
            </w:r>
          </w:p>
        </w:tc>
      </w:tr>
    </w:tbl>
    <w:p w14:paraId="4669BDDB" w14:textId="77777777" w:rsidR="00743576" w:rsidRPr="009C58F2" w:rsidRDefault="00743576">
      <w:pPr>
        <w:rPr>
          <w:b/>
          <w:sz w:val="20"/>
          <w:szCs w:val="20"/>
        </w:rPr>
      </w:pPr>
    </w:p>
    <w:p w14:paraId="1F6715EF" w14:textId="03B71204" w:rsidR="00743576" w:rsidRPr="009C58F2" w:rsidRDefault="00743576">
      <w:pPr>
        <w:rPr>
          <w:b/>
          <w:sz w:val="20"/>
          <w:szCs w:val="20"/>
        </w:rPr>
      </w:pPr>
      <w:r w:rsidRPr="009C58F2">
        <w:rPr>
          <w:b/>
          <w:sz w:val="20"/>
          <w:szCs w:val="20"/>
        </w:rPr>
        <w:br w:type="page"/>
      </w:r>
    </w:p>
    <w:p w14:paraId="6DF80893" w14:textId="487A1C1F" w:rsidR="009078A4" w:rsidRPr="009C58F2" w:rsidRDefault="009078A4" w:rsidP="009078A4">
      <w:pPr>
        <w:spacing w:line="480" w:lineRule="auto"/>
        <w:rPr>
          <w:b/>
          <w:sz w:val="20"/>
          <w:szCs w:val="20"/>
        </w:rPr>
      </w:pPr>
      <w:r w:rsidRPr="009C58F2">
        <w:rPr>
          <w:b/>
          <w:sz w:val="20"/>
          <w:szCs w:val="20"/>
        </w:rPr>
        <w:lastRenderedPageBreak/>
        <w:t>Table 2 Reference interval range of 14 TG-sub-fractions (n=</w:t>
      </w:r>
      <w:r w:rsidR="00383344" w:rsidRPr="009C58F2">
        <w:rPr>
          <w:b/>
          <w:sz w:val="20"/>
          <w:szCs w:val="20"/>
        </w:rPr>
        <w:t xml:space="preserve">9,073 </w:t>
      </w:r>
      <w:r w:rsidRPr="009C58F2">
        <w:rPr>
          <w:b/>
          <w:sz w:val="20"/>
          <w:szCs w:val="20"/>
        </w:rPr>
        <w:t>)</w:t>
      </w:r>
    </w:p>
    <w:tbl>
      <w:tblPr>
        <w:tblStyle w:val="PlainTable1"/>
        <w:tblW w:w="5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34"/>
        <w:gridCol w:w="866"/>
      </w:tblGrid>
      <w:tr w:rsidR="009078A4" w:rsidRPr="009C58F2" w14:paraId="4ED02438" w14:textId="77777777" w:rsidTr="0033662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tcBorders>
              <w:bottom w:val="single" w:sz="4" w:space="0" w:color="auto"/>
            </w:tcBorders>
            <w:shd w:val="clear" w:color="auto" w:fill="D0CECE" w:themeFill="background2" w:themeFillShade="E6"/>
            <w:noWrap/>
            <w:hideMark/>
          </w:tcPr>
          <w:p w14:paraId="5F6DECE8" w14:textId="77777777" w:rsidR="009078A4" w:rsidRPr="009C58F2" w:rsidRDefault="009078A4" w:rsidP="00BA2A4E">
            <w:pPr>
              <w:spacing w:after="160" w:line="276" w:lineRule="auto"/>
              <w:rPr>
                <w:sz w:val="20"/>
                <w:szCs w:val="20"/>
              </w:rPr>
            </w:pPr>
            <w:r w:rsidRPr="009C58F2">
              <w:rPr>
                <w:sz w:val="20"/>
                <w:szCs w:val="20"/>
              </w:rPr>
              <w:t>TG sub-fraction (mmol/L)</w:t>
            </w:r>
          </w:p>
        </w:tc>
        <w:tc>
          <w:tcPr>
            <w:tcW w:w="1134" w:type="dxa"/>
            <w:tcBorders>
              <w:bottom w:val="single" w:sz="4" w:space="0" w:color="auto"/>
            </w:tcBorders>
            <w:shd w:val="clear" w:color="auto" w:fill="D0CECE" w:themeFill="background2" w:themeFillShade="E6"/>
            <w:noWrap/>
            <w:hideMark/>
          </w:tcPr>
          <w:p w14:paraId="172663B7" w14:textId="77777777" w:rsidR="009078A4" w:rsidRPr="009C58F2" w:rsidRDefault="009078A4" w:rsidP="00BA2A4E">
            <w:pPr>
              <w:spacing w:after="160"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9C58F2">
              <w:rPr>
                <w:sz w:val="20"/>
                <w:szCs w:val="20"/>
              </w:rPr>
              <w:t>2.50%</w:t>
            </w:r>
          </w:p>
        </w:tc>
        <w:tc>
          <w:tcPr>
            <w:tcW w:w="866" w:type="dxa"/>
            <w:tcBorders>
              <w:bottom w:val="single" w:sz="4" w:space="0" w:color="auto"/>
            </w:tcBorders>
            <w:shd w:val="clear" w:color="auto" w:fill="D0CECE" w:themeFill="background2" w:themeFillShade="E6"/>
            <w:noWrap/>
            <w:hideMark/>
          </w:tcPr>
          <w:p w14:paraId="36CC1861" w14:textId="77777777" w:rsidR="009078A4" w:rsidRPr="009C58F2" w:rsidRDefault="009078A4" w:rsidP="00BA2A4E">
            <w:pPr>
              <w:spacing w:after="160"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9C58F2">
              <w:rPr>
                <w:sz w:val="20"/>
                <w:szCs w:val="20"/>
              </w:rPr>
              <w:t>97.50%</w:t>
            </w:r>
          </w:p>
        </w:tc>
      </w:tr>
      <w:tr w:rsidR="009078A4" w:rsidRPr="009C58F2" w14:paraId="2846190C"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tcBorders>
              <w:top w:val="single" w:sz="4" w:space="0" w:color="auto"/>
            </w:tcBorders>
            <w:shd w:val="clear" w:color="auto" w:fill="auto"/>
            <w:noWrap/>
            <w:hideMark/>
          </w:tcPr>
          <w:p w14:paraId="220A5029" w14:textId="77777777" w:rsidR="009078A4" w:rsidRPr="009C58F2" w:rsidRDefault="009078A4" w:rsidP="00BA2A4E">
            <w:pPr>
              <w:spacing w:after="160" w:line="276" w:lineRule="auto"/>
              <w:rPr>
                <w:b w:val="0"/>
                <w:bCs w:val="0"/>
                <w:sz w:val="20"/>
                <w:szCs w:val="20"/>
              </w:rPr>
            </w:pPr>
            <w:r w:rsidRPr="009C58F2">
              <w:rPr>
                <w:b w:val="0"/>
                <w:bCs w:val="0"/>
                <w:sz w:val="20"/>
                <w:szCs w:val="20"/>
              </w:rPr>
              <w:t>Extremely large VLDL</w:t>
            </w:r>
          </w:p>
        </w:tc>
        <w:tc>
          <w:tcPr>
            <w:tcW w:w="1134" w:type="dxa"/>
            <w:tcBorders>
              <w:top w:val="single" w:sz="4" w:space="0" w:color="auto"/>
            </w:tcBorders>
            <w:shd w:val="clear" w:color="auto" w:fill="auto"/>
            <w:noWrap/>
            <w:hideMark/>
          </w:tcPr>
          <w:p w14:paraId="00B20A3E"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0.01</w:t>
            </w:r>
          </w:p>
        </w:tc>
        <w:tc>
          <w:tcPr>
            <w:tcW w:w="866" w:type="dxa"/>
            <w:tcBorders>
              <w:top w:val="single" w:sz="4" w:space="0" w:color="auto"/>
            </w:tcBorders>
            <w:shd w:val="clear" w:color="auto" w:fill="auto"/>
            <w:noWrap/>
            <w:hideMark/>
          </w:tcPr>
          <w:p w14:paraId="493F9BBA"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0.06</w:t>
            </w:r>
          </w:p>
        </w:tc>
      </w:tr>
      <w:tr w:rsidR="009078A4" w:rsidRPr="009C58F2" w14:paraId="009A1E5D"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243BA492" w14:textId="77777777" w:rsidR="009078A4" w:rsidRPr="009C58F2" w:rsidRDefault="009078A4" w:rsidP="00BA2A4E">
            <w:pPr>
              <w:spacing w:after="160" w:line="276" w:lineRule="auto"/>
              <w:rPr>
                <w:b w:val="0"/>
                <w:bCs w:val="0"/>
                <w:sz w:val="20"/>
                <w:szCs w:val="20"/>
              </w:rPr>
            </w:pPr>
            <w:r w:rsidRPr="009C58F2">
              <w:rPr>
                <w:b w:val="0"/>
                <w:bCs w:val="0"/>
                <w:sz w:val="20"/>
                <w:szCs w:val="20"/>
              </w:rPr>
              <w:t>Very large VLDL</w:t>
            </w:r>
          </w:p>
        </w:tc>
        <w:tc>
          <w:tcPr>
            <w:tcW w:w="1134" w:type="dxa"/>
            <w:shd w:val="clear" w:color="auto" w:fill="auto"/>
            <w:noWrap/>
            <w:hideMark/>
          </w:tcPr>
          <w:p w14:paraId="1F254C42" w14:textId="760C0A27" w:rsidR="009078A4" w:rsidRPr="009C58F2" w:rsidRDefault="00336621"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&lt;</w:t>
            </w:r>
            <w:r w:rsidR="009078A4" w:rsidRPr="009C58F2">
              <w:rPr>
                <w:sz w:val="20"/>
                <w:szCs w:val="20"/>
              </w:rPr>
              <w:t>0.0</w:t>
            </w:r>
            <w:r w:rsidRPr="009C58F2">
              <w:rPr>
                <w:sz w:val="20"/>
                <w:szCs w:val="20"/>
              </w:rPr>
              <w:t>1</w:t>
            </w:r>
          </w:p>
        </w:tc>
        <w:tc>
          <w:tcPr>
            <w:tcW w:w="866" w:type="dxa"/>
            <w:shd w:val="clear" w:color="auto" w:fill="auto"/>
            <w:noWrap/>
            <w:hideMark/>
          </w:tcPr>
          <w:p w14:paraId="74EB43EF"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0.13</w:t>
            </w:r>
          </w:p>
        </w:tc>
      </w:tr>
      <w:tr w:rsidR="009078A4" w:rsidRPr="009C58F2" w14:paraId="01EF235F"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338B970C" w14:textId="77777777" w:rsidR="009078A4" w:rsidRPr="009C58F2" w:rsidRDefault="009078A4" w:rsidP="00BA2A4E">
            <w:pPr>
              <w:spacing w:after="160" w:line="276" w:lineRule="auto"/>
              <w:rPr>
                <w:b w:val="0"/>
                <w:bCs w:val="0"/>
                <w:sz w:val="20"/>
                <w:szCs w:val="20"/>
              </w:rPr>
            </w:pPr>
            <w:r w:rsidRPr="009C58F2">
              <w:rPr>
                <w:b w:val="0"/>
                <w:bCs w:val="0"/>
                <w:sz w:val="20"/>
                <w:szCs w:val="20"/>
              </w:rPr>
              <w:t xml:space="preserve"> Large VLDL</w:t>
            </w:r>
          </w:p>
        </w:tc>
        <w:tc>
          <w:tcPr>
            <w:tcW w:w="1134" w:type="dxa"/>
            <w:shd w:val="clear" w:color="auto" w:fill="auto"/>
            <w:noWrap/>
            <w:hideMark/>
          </w:tcPr>
          <w:p w14:paraId="0D2E8938"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0.01</w:t>
            </w:r>
          </w:p>
        </w:tc>
        <w:tc>
          <w:tcPr>
            <w:tcW w:w="866" w:type="dxa"/>
            <w:shd w:val="clear" w:color="auto" w:fill="auto"/>
            <w:noWrap/>
            <w:hideMark/>
          </w:tcPr>
          <w:p w14:paraId="4D52F0DD"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0.42</w:t>
            </w:r>
          </w:p>
        </w:tc>
      </w:tr>
      <w:tr w:rsidR="009078A4" w:rsidRPr="009C58F2" w14:paraId="1E9FD517"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4E2C9D79" w14:textId="77777777" w:rsidR="009078A4" w:rsidRPr="009C58F2" w:rsidRDefault="009078A4" w:rsidP="00BA2A4E">
            <w:pPr>
              <w:spacing w:after="160" w:line="276" w:lineRule="auto"/>
              <w:rPr>
                <w:b w:val="0"/>
                <w:bCs w:val="0"/>
                <w:sz w:val="20"/>
                <w:szCs w:val="20"/>
              </w:rPr>
            </w:pPr>
            <w:r w:rsidRPr="009C58F2">
              <w:rPr>
                <w:b w:val="0"/>
                <w:bCs w:val="0"/>
                <w:sz w:val="20"/>
                <w:szCs w:val="20"/>
              </w:rPr>
              <w:t>Medium VLDL</w:t>
            </w:r>
          </w:p>
        </w:tc>
        <w:tc>
          <w:tcPr>
            <w:tcW w:w="1134" w:type="dxa"/>
            <w:shd w:val="clear" w:color="auto" w:fill="auto"/>
            <w:noWrap/>
            <w:hideMark/>
          </w:tcPr>
          <w:p w14:paraId="20A1FA03"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0.08</w:t>
            </w:r>
          </w:p>
        </w:tc>
        <w:tc>
          <w:tcPr>
            <w:tcW w:w="866" w:type="dxa"/>
            <w:shd w:val="clear" w:color="auto" w:fill="auto"/>
            <w:noWrap/>
            <w:hideMark/>
          </w:tcPr>
          <w:p w14:paraId="01010169"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0.67</w:t>
            </w:r>
          </w:p>
        </w:tc>
      </w:tr>
      <w:tr w:rsidR="009078A4" w:rsidRPr="009C58F2" w14:paraId="43B7545B"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74BE92D1" w14:textId="77777777" w:rsidR="009078A4" w:rsidRPr="009C58F2" w:rsidRDefault="009078A4" w:rsidP="00BA2A4E">
            <w:pPr>
              <w:spacing w:after="160" w:line="276" w:lineRule="auto"/>
              <w:rPr>
                <w:b w:val="0"/>
                <w:bCs w:val="0"/>
                <w:sz w:val="20"/>
                <w:szCs w:val="20"/>
              </w:rPr>
            </w:pPr>
            <w:r w:rsidRPr="009C58F2">
              <w:rPr>
                <w:b w:val="0"/>
                <w:bCs w:val="0"/>
                <w:sz w:val="20"/>
                <w:szCs w:val="20"/>
              </w:rPr>
              <w:t>Small VLDL</w:t>
            </w:r>
          </w:p>
        </w:tc>
        <w:tc>
          <w:tcPr>
            <w:tcW w:w="1134" w:type="dxa"/>
            <w:shd w:val="clear" w:color="auto" w:fill="auto"/>
            <w:noWrap/>
            <w:hideMark/>
          </w:tcPr>
          <w:p w14:paraId="4E1361DC"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0.10</w:t>
            </w:r>
          </w:p>
        </w:tc>
        <w:tc>
          <w:tcPr>
            <w:tcW w:w="866" w:type="dxa"/>
            <w:shd w:val="clear" w:color="auto" w:fill="auto"/>
            <w:noWrap/>
            <w:hideMark/>
          </w:tcPr>
          <w:p w14:paraId="589E15CE"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0.46</w:t>
            </w:r>
          </w:p>
        </w:tc>
      </w:tr>
      <w:tr w:rsidR="009078A4" w:rsidRPr="009C58F2" w14:paraId="1BA3247B"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6B2BFCB3" w14:textId="77777777" w:rsidR="009078A4" w:rsidRPr="009C58F2" w:rsidRDefault="009078A4" w:rsidP="00BA2A4E">
            <w:pPr>
              <w:spacing w:after="160" w:line="276" w:lineRule="auto"/>
              <w:rPr>
                <w:b w:val="0"/>
                <w:bCs w:val="0"/>
                <w:sz w:val="20"/>
                <w:szCs w:val="20"/>
              </w:rPr>
            </w:pPr>
            <w:r w:rsidRPr="009C58F2">
              <w:rPr>
                <w:b w:val="0"/>
                <w:bCs w:val="0"/>
                <w:sz w:val="20"/>
                <w:szCs w:val="20"/>
              </w:rPr>
              <w:t>Very small VLDL</w:t>
            </w:r>
          </w:p>
        </w:tc>
        <w:tc>
          <w:tcPr>
            <w:tcW w:w="1134" w:type="dxa"/>
            <w:shd w:val="clear" w:color="auto" w:fill="auto"/>
            <w:noWrap/>
            <w:hideMark/>
          </w:tcPr>
          <w:p w14:paraId="118A5079"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0.06</w:t>
            </w:r>
          </w:p>
        </w:tc>
        <w:tc>
          <w:tcPr>
            <w:tcW w:w="866" w:type="dxa"/>
            <w:shd w:val="clear" w:color="auto" w:fill="auto"/>
            <w:noWrap/>
            <w:hideMark/>
          </w:tcPr>
          <w:p w14:paraId="023DE5BD"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0.20</w:t>
            </w:r>
          </w:p>
        </w:tc>
      </w:tr>
      <w:tr w:rsidR="009078A4" w:rsidRPr="009C58F2" w14:paraId="65A2E8D3"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5CBB4B97" w14:textId="77777777" w:rsidR="009078A4" w:rsidRPr="009C58F2" w:rsidRDefault="009078A4" w:rsidP="00BA2A4E">
            <w:pPr>
              <w:spacing w:after="160" w:line="276" w:lineRule="auto"/>
              <w:rPr>
                <w:b w:val="0"/>
                <w:bCs w:val="0"/>
                <w:sz w:val="20"/>
                <w:szCs w:val="20"/>
              </w:rPr>
            </w:pPr>
            <w:r w:rsidRPr="009C58F2">
              <w:rPr>
                <w:b w:val="0"/>
                <w:bCs w:val="0"/>
                <w:sz w:val="20"/>
                <w:szCs w:val="20"/>
              </w:rPr>
              <w:t>IDL</w:t>
            </w:r>
          </w:p>
        </w:tc>
        <w:tc>
          <w:tcPr>
            <w:tcW w:w="1134" w:type="dxa"/>
            <w:shd w:val="clear" w:color="auto" w:fill="auto"/>
            <w:noWrap/>
            <w:hideMark/>
          </w:tcPr>
          <w:p w14:paraId="184FC696"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0.07</w:t>
            </w:r>
          </w:p>
        </w:tc>
        <w:tc>
          <w:tcPr>
            <w:tcW w:w="866" w:type="dxa"/>
            <w:shd w:val="clear" w:color="auto" w:fill="auto"/>
            <w:noWrap/>
            <w:hideMark/>
          </w:tcPr>
          <w:p w14:paraId="47821D17"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0.20</w:t>
            </w:r>
          </w:p>
        </w:tc>
      </w:tr>
      <w:tr w:rsidR="009078A4" w:rsidRPr="009C58F2" w14:paraId="55E7E532"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35CACEF4" w14:textId="77777777" w:rsidR="009078A4" w:rsidRPr="009C58F2" w:rsidRDefault="009078A4" w:rsidP="00BA2A4E">
            <w:pPr>
              <w:spacing w:after="160" w:line="276" w:lineRule="auto"/>
              <w:rPr>
                <w:b w:val="0"/>
                <w:bCs w:val="0"/>
                <w:sz w:val="20"/>
                <w:szCs w:val="20"/>
              </w:rPr>
            </w:pPr>
            <w:r w:rsidRPr="009C58F2">
              <w:rPr>
                <w:b w:val="0"/>
                <w:bCs w:val="0"/>
                <w:sz w:val="20"/>
                <w:szCs w:val="20"/>
              </w:rPr>
              <w:t>Large LDL</w:t>
            </w:r>
          </w:p>
        </w:tc>
        <w:tc>
          <w:tcPr>
            <w:tcW w:w="1134" w:type="dxa"/>
            <w:shd w:val="clear" w:color="auto" w:fill="auto"/>
            <w:noWrap/>
            <w:hideMark/>
          </w:tcPr>
          <w:p w14:paraId="40723A7C"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0.06</w:t>
            </w:r>
          </w:p>
        </w:tc>
        <w:tc>
          <w:tcPr>
            <w:tcW w:w="866" w:type="dxa"/>
            <w:shd w:val="clear" w:color="auto" w:fill="auto"/>
            <w:noWrap/>
            <w:hideMark/>
          </w:tcPr>
          <w:p w14:paraId="793A8AB3"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0.17</w:t>
            </w:r>
          </w:p>
        </w:tc>
      </w:tr>
      <w:tr w:rsidR="009078A4" w:rsidRPr="009C58F2" w14:paraId="5C16882D"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3C5085DB" w14:textId="77777777" w:rsidR="009078A4" w:rsidRPr="009C58F2" w:rsidRDefault="009078A4" w:rsidP="00BA2A4E">
            <w:pPr>
              <w:spacing w:after="160" w:line="276" w:lineRule="auto"/>
              <w:rPr>
                <w:b w:val="0"/>
                <w:bCs w:val="0"/>
                <w:sz w:val="20"/>
                <w:szCs w:val="20"/>
              </w:rPr>
            </w:pPr>
            <w:r w:rsidRPr="009C58F2">
              <w:rPr>
                <w:b w:val="0"/>
                <w:bCs w:val="0"/>
                <w:sz w:val="20"/>
                <w:szCs w:val="20"/>
              </w:rPr>
              <w:t>Medium LDL</w:t>
            </w:r>
          </w:p>
        </w:tc>
        <w:tc>
          <w:tcPr>
            <w:tcW w:w="1134" w:type="dxa"/>
            <w:shd w:val="clear" w:color="auto" w:fill="auto"/>
            <w:noWrap/>
            <w:hideMark/>
          </w:tcPr>
          <w:p w14:paraId="782C0277"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0.02</w:t>
            </w:r>
          </w:p>
        </w:tc>
        <w:tc>
          <w:tcPr>
            <w:tcW w:w="866" w:type="dxa"/>
            <w:shd w:val="clear" w:color="auto" w:fill="auto"/>
            <w:noWrap/>
            <w:hideMark/>
          </w:tcPr>
          <w:p w14:paraId="4B677C40"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0.08</w:t>
            </w:r>
          </w:p>
        </w:tc>
      </w:tr>
      <w:tr w:rsidR="009078A4" w:rsidRPr="009C58F2" w14:paraId="06613217"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677319E3" w14:textId="77777777" w:rsidR="009078A4" w:rsidRPr="009C58F2" w:rsidRDefault="009078A4" w:rsidP="00BA2A4E">
            <w:pPr>
              <w:spacing w:after="160" w:line="276" w:lineRule="auto"/>
              <w:rPr>
                <w:b w:val="0"/>
                <w:bCs w:val="0"/>
                <w:sz w:val="20"/>
                <w:szCs w:val="20"/>
              </w:rPr>
            </w:pPr>
            <w:r w:rsidRPr="009C58F2">
              <w:rPr>
                <w:b w:val="0"/>
                <w:bCs w:val="0"/>
                <w:sz w:val="20"/>
                <w:szCs w:val="20"/>
              </w:rPr>
              <w:t>Small LDL</w:t>
            </w:r>
          </w:p>
        </w:tc>
        <w:tc>
          <w:tcPr>
            <w:tcW w:w="1134" w:type="dxa"/>
            <w:shd w:val="clear" w:color="auto" w:fill="auto"/>
            <w:noWrap/>
            <w:hideMark/>
          </w:tcPr>
          <w:p w14:paraId="45B4F6C0"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0.01</w:t>
            </w:r>
          </w:p>
        </w:tc>
        <w:tc>
          <w:tcPr>
            <w:tcW w:w="866" w:type="dxa"/>
            <w:shd w:val="clear" w:color="auto" w:fill="auto"/>
            <w:noWrap/>
            <w:hideMark/>
          </w:tcPr>
          <w:p w14:paraId="4A6B030F"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0.05</w:t>
            </w:r>
          </w:p>
        </w:tc>
      </w:tr>
      <w:tr w:rsidR="00336621" w:rsidRPr="009C58F2" w14:paraId="2D6EB1F8"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59CB5573" w14:textId="77777777" w:rsidR="00336621" w:rsidRPr="009C58F2" w:rsidRDefault="00336621" w:rsidP="00336621">
            <w:pPr>
              <w:spacing w:after="160" w:line="276" w:lineRule="auto"/>
              <w:rPr>
                <w:b w:val="0"/>
                <w:bCs w:val="0"/>
                <w:sz w:val="20"/>
                <w:szCs w:val="20"/>
              </w:rPr>
            </w:pPr>
            <w:r w:rsidRPr="009C58F2">
              <w:rPr>
                <w:b w:val="0"/>
                <w:bCs w:val="0"/>
                <w:sz w:val="20"/>
                <w:szCs w:val="20"/>
              </w:rPr>
              <w:t>Very large HDL</w:t>
            </w:r>
          </w:p>
        </w:tc>
        <w:tc>
          <w:tcPr>
            <w:tcW w:w="1134" w:type="dxa"/>
            <w:shd w:val="clear" w:color="auto" w:fill="auto"/>
            <w:noWrap/>
            <w:hideMark/>
          </w:tcPr>
          <w:p w14:paraId="689A0659" w14:textId="3712A111" w:rsidR="00336621" w:rsidRPr="009C58F2" w:rsidRDefault="00336621" w:rsidP="00336621">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&lt;0.01</w:t>
            </w:r>
          </w:p>
        </w:tc>
        <w:tc>
          <w:tcPr>
            <w:tcW w:w="866" w:type="dxa"/>
            <w:shd w:val="clear" w:color="auto" w:fill="auto"/>
            <w:noWrap/>
            <w:hideMark/>
          </w:tcPr>
          <w:p w14:paraId="77F281E9" w14:textId="77777777" w:rsidR="00336621" w:rsidRPr="009C58F2" w:rsidRDefault="00336621" w:rsidP="00336621">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0.03</w:t>
            </w:r>
          </w:p>
        </w:tc>
      </w:tr>
      <w:tr w:rsidR="009078A4" w:rsidRPr="009C58F2" w14:paraId="7DA46E50"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0AAE4758" w14:textId="77777777" w:rsidR="009078A4" w:rsidRPr="009C58F2" w:rsidRDefault="009078A4" w:rsidP="00BA2A4E">
            <w:pPr>
              <w:spacing w:after="160" w:line="276" w:lineRule="auto"/>
              <w:rPr>
                <w:b w:val="0"/>
                <w:bCs w:val="0"/>
                <w:sz w:val="20"/>
                <w:szCs w:val="20"/>
              </w:rPr>
            </w:pPr>
            <w:r w:rsidRPr="009C58F2">
              <w:rPr>
                <w:b w:val="0"/>
                <w:bCs w:val="0"/>
                <w:sz w:val="20"/>
                <w:szCs w:val="20"/>
              </w:rPr>
              <w:t>Large HDL</w:t>
            </w:r>
          </w:p>
        </w:tc>
        <w:tc>
          <w:tcPr>
            <w:tcW w:w="1134" w:type="dxa"/>
            <w:shd w:val="clear" w:color="auto" w:fill="auto"/>
            <w:noWrap/>
            <w:hideMark/>
          </w:tcPr>
          <w:p w14:paraId="5AF3C30C"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0.01</w:t>
            </w:r>
          </w:p>
        </w:tc>
        <w:tc>
          <w:tcPr>
            <w:tcW w:w="866" w:type="dxa"/>
            <w:shd w:val="clear" w:color="auto" w:fill="auto"/>
            <w:noWrap/>
            <w:hideMark/>
          </w:tcPr>
          <w:p w14:paraId="548E9985"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0.05</w:t>
            </w:r>
          </w:p>
        </w:tc>
      </w:tr>
      <w:tr w:rsidR="009078A4" w:rsidRPr="009C58F2" w14:paraId="2A2685BF" w14:textId="77777777" w:rsidTr="0033662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2828DB97" w14:textId="77777777" w:rsidR="009078A4" w:rsidRPr="009C58F2" w:rsidRDefault="009078A4" w:rsidP="00BA2A4E">
            <w:pPr>
              <w:spacing w:after="160" w:line="276" w:lineRule="auto"/>
              <w:rPr>
                <w:b w:val="0"/>
                <w:bCs w:val="0"/>
                <w:sz w:val="20"/>
                <w:szCs w:val="20"/>
              </w:rPr>
            </w:pPr>
            <w:r w:rsidRPr="009C58F2">
              <w:rPr>
                <w:b w:val="0"/>
                <w:bCs w:val="0"/>
                <w:sz w:val="20"/>
                <w:szCs w:val="20"/>
              </w:rPr>
              <w:t>Medium HDL</w:t>
            </w:r>
          </w:p>
        </w:tc>
        <w:tc>
          <w:tcPr>
            <w:tcW w:w="1134" w:type="dxa"/>
            <w:shd w:val="clear" w:color="auto" w:fill="auto"/>
            <w:noWrap/>
            <w:hideMark/>
          </w:tcPr>
          <w:p w14:paraId="427CF251"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0.02</w:t>
            </w:r>
          </w:p>
        </w:tc>
        <w:tc>
          <w:tcPr>
            <w:tcW w:w="866" w:type="dxa"/>
            <w:shd w:val="clear" w:color="auto" w:fill="auto"/>
            <w:noWrap/>
            <w:hideMark/>
          </w:tcPr>
          <w:p w14:paraId="4E68EBAF" w14:textId="77777777" w:rsidR="009078A4" w:rsidRPr="009C58F2" w:rsidRDefault="009078A4" w:rsidP="00BA2A4E">
            <w:pPr>
              <w:spacing w:after="160" w:line="276" w:lineRule="auto"/>
              <w:cnfStyle w:val="000000100000" w:firstRow="0" w:lastRow="0" w:firstColumn="0" w:lastColumn="0" w:oddVBand="0" w:evenVBand="0" w:oddHBand="1" w:evenHBand="0" w:firstRowFirstColumn="0" w:firstRowLastColumn="0" w:lastRowFirstColumn="0" w:lastRowLastColumn="0"/>
              <w:rPr>
                <w:sz w:val="20"/>
                <w:szCs w:val="20"/>
              </w:rPr>
            </w:pPr>
            <w:r w:rsidRPr="009C58F2">
              <w:rPr>
                <w:sz w:val="20"/>
                <w:szCs w:val="20"/>
              </w:rPr>
              <w:t>0.08</w:t>
            </w:r>
          </w:p>
        </w:tc>
      </w:tr>
      <w:tr w:rsidR="009078A4" w:rsidRPr="009C58F2" w14:paraId="22196A71" w14:textId="77777777" w:rsidTr="00336621">
        <w:trPr>
          <w:trHeight w:val="300"/>
        </w:trPr>
        <w:tc>
          <w:tcPr>
            <w:cnfStyle w:val="001000000000" w:firstRow="0" w:lastRow="0" w:firstColumn="1" w:lastColumn="0" w:oddVBand="0" w:evenVBand="0" w:oddHBand="0" w:evenHBand="0" w:firstRowFirstColumn="0" w:firstRowLastColumn="0" w:lastRowFirstColumn="0" w:lastRowLastColumn="0"/>
            <w:tcW w:w="3544" w:type="dxa"/>
            <w:shd w:val="clear" w:color="auto" w:fill="auto"/>
            <w:noWrap/>
            <w:hideMark/>
          </w:tcPr>
          <w:p w14:paraId="22E5BCD1" w14:textId="77777777" w:rsidR="009078A4" w:rsidRPr="009C58F2" w:rsidRDefault="009078A4" w:rsidP="00BA2A4E">
            <w:pPr>
              <w:spacing w:after="160" w:line="276" w:lineRule="auto"/>
              <w:rPr>
                <w:b w:val="0"/>
                <w:bCs w:val="0"/>
                <w:sz w:val="20"/>
                <w:szCs w:val="20"/>
              </w:rPr>
            </w:pPr>
            <w:r w:rsidRPr="009C58F2">
              <w:rPr>
                <w:b w:val="0"/>
                <w:bCs w:val="0"/>
                <w:sz w:val="20"/>
                <w:szCs w:val="20"/>
              </w:rPr>
              <w:t xml:space="preserve">Small HDL </w:t>
            </w:r>
          </w:p>
        </w:tc>
        <w:tc>
          <w:tcPr>
            <w:tcW w:w="1134" w:type="dxa"/>
            <w:shd w:val="clear" w:color="auto" w:fill="auto"/>
            <w:noWrap/>
            <w:hideMark/>
          </w:tcPr>
          <w:p w14:paraId="62895BE4"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0.03</w:t>
            </w:r>
          </w:p>
        </w:tc>
        <w:tc>
          <w:tcPr>
            <w:tcW w:w="866" w:type="dxa"/>
            <w:shd w:val="clear" w:color="auto" w:fill="auto"/>
            <w:noWrap/>
            <w:hideMark/>
          </w:tcPr>
          <w:p w14:paraId="4A971BFC" w14:textId="77777777" w:rsidR="009078A4" w:rsidRPr="009C58F2" w:rsidRDefault="009078A4" w:rsidP="00BA2A4E">
            <w:pPr>
              <w:spacing w:after="160" w:line="276" w:lineRule="auto"/>
              <w:cnfStyle w:val="000000000000" w:firstRow="0" w:lastRow="0" w:firstColumn="0" w:lastColumn="0" w:oddVBand="0" w:evenVBand="0" w:oddHBand="0" w:evenHBand="0" w:firstRowFirstColumn="0" w:firstRowLastColumn="0" w:lastRowFirstColumn="0" w:lastRowLastColumn="0"/>
              <w:rPr>
                <w:sz w:val="20"/>
                <w:szCs w:val="20"/>
              </w:rPr>
            </w:pPr>
            <w:r w:rsidRPr="009C58F2">
              <w:rPr>
                <w:sz w:val="20"/>
                <w:szCs w:val="20"/>
              </w:rPr>
              <w:t>0.08</w:t>
            </w:r>
          </w:p>
        </w:tc>
      </w:tr>
      <w:tr w:rsidR="009078A4" w:rsidRPr="009C58F2" w14:paraId="7A85FC72" w14:textId="77777777" w:rsidTr="00593F5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544" w:type="dxa"/>
            <w:gridSpan w:val="3"/>
            <w:shd w:val="clear" w:color="auto" w:fill="D0CECE" w:themeFill="background2" w:themeFillShade="E6"/>
            <w:noWrap/>
          </w:tcPr>
          <w:p w14:paraId="44152700" w14:textId="77777777" w:rsidR="009078A4" w:rsidRPr="009C58F2" w:rsidRDefault="009078A4" w:rsidP="00593F5B">
            <w:pPr>
              <w:spacing w:line="360" w:lineRule="auto"/>
              <w:rPr>
                <w:sz w:val="20"/>
                <w:szCs w:val="20"/>
              </w:rPr>
            </w:pPr>
            <w:r w:rsidRPr="009C58F2">
              <w:rPr>
                <w:rFonts w:eastAsia="Calibri"/>
                <w:b w:val="0"/>
                <w:bCs w:val="0"/>
                <w:sz w:val="20"/>
                <w:szCs w:val="20"/>
              </w:rPr>
              <w:t>VLDL = Very-low density lipoprotein; IDL = Intermediate-density lipoprotein; LDL = Low-density lipoprotein; HDL = High-density lipoprotein.</w:t>
            </w:r>
          </w:p>
        </w:tc>
      </w:tr>
    </w:tbl>
    <w:p w14:paraId="246173C9" w14:textId="1216E1E4" w:rsidR="00B8282D" w:rsidRPr="009C58F2" w:rsidRDefault="00FC53A7" w:rsidP="004C5401">
      <w:pPr>
        <w:spacing w:line="276" w:lineRule="auto"/>
        <w:rPr>
          <w:b/>
          <w:sz w:val="20"/>
          <w:szCs w:val="20"/>
        </w:rPr>
      </w:pPr>
      <w:r w:rsidRPr="009C58F2">
        <w:rPr>
          <w:b/>
          <w:sz w:val="20"/>
          <w:szCs w:val="20"/>
        </w:rPr>
        <w:br w:type="page"/>
      </w:r>
    </w:p>
    <w:p w14:paraId="4E13CFF5" w14:textId="302814A6" w:rsidR="005E60B3" w:rsidRPr="009C58F2" w:rsidRDefault="005E60B3" w:rsidP="00467853">
      <w:pPr>
        <w:spacing w:line="480" w:lineRule="auto"/>
        <w:rPr>
          <w:b/>
          <w:sz w:val="20"/>
          <w:szCs w:val="20"/>
        </w:rPr>
      </w:pPr>
      <w:r w:rsidRPr="009C58F2">
        <w:rPr>
          <w:b/>
          <w:sz w:val="20"/>
          <w:szCs w:val="20"/>
        </w:rPr>
        <w:lastRenderedPageBreak/>
        <w:t xml:space="preserve">Figure </w:t>
      </w:r>
      <w:r w:rsidR="004C5401" w:rsidRPr="009C58F2">
        <w:rPr>
          <w:b/>
          <w:sz w:val="20"/>
          <w:szCs w:val="20"/>
        </w:rPr>
        <w:t>1</w:t>
      </w:r>
      <w:r w:rsidRPr="009C58F2">
        <w:rPr>
          <w:b/>
          <w:sz w:val="20"/>
          <w:szCs w:val="20"/>
        </w:rPr>
        <w:t xml:space="preserve"> </w:t>
      </w:r>
      <w:r w:rsidR="00C95D55" w:rsidRPr="009C58F2">
        <w:rPr>
          <w:b/>
          <w:sz w:val="20"/>
          <w:szCs w:val="20"/>
        </w:rPr>
        <w:t>Reference interval range for 14 triglyceride sub-fractions (median, 2.5</w:t>
      </w:r>
      <w:r w:rsidR="00C95D55" w:rsidRPr="009C58F2">
        <w:rPr>
          <w:b/>
          <w:sz w:val="20"/>
          <w:szCs w:val="20"/>
          <w:vertAlign w:val="superscript"/>
        </w:rPr>
        <w:t>th</w:t>
      </w:r>
      <w:r w:rsidR="00C95D55" w:rsidRPr="009C58F2">
        <w:rPr>
          <w:b/>
          <w:sz w:val="20"/>
          <w:szCs w:val="20"/>
        </w:rPr>
        <w:t>, 97.5</w:t>
      </w:r>
      <w:r w:rsidR="00C95D55" w:rsidRPr="009C58F2">
        <w:rPr>
          <w:b/>
          <w:sz w:val="20"/>
          <w:szCs w:val="20"/>
          <w:vertAlign w:val="superscript"/>
        </w:rPr>
        <w:t>th</w:t>
      </w:r>
      <w:r w:rsidR="00C95D55" w:rsidRPr="009C58F2">
        <w:rPr>
          <w:b/>
          <w:sz w:val="20"/>
          <w:szCs w:val="20"/>
        </w:rPr>
        <w:t>) percentiles.</w:t>
      </w:r>
    </w:p>
    <w:p w14:paraId="17E72528" w14:textId="77777777" w:rsidR="00B8282D" w:rsidRPr="009C58F2" w:rsidRDefault="00B8282D" w:rsidP="00467853">
      <w:pPr>
        <w:spacing w:line="480" w:lineRule="auto"/>
        <w:rPr>
          <w:b/>
          <w:sz w:val="20"/>
          <w:szCs w:val="20"/>
        </w:rPr>
      </w:pPr>
    </w:p>
    <w:p w14:paraId="2C61651D" w14:textId="1D464901" w:rsidR="00F44ABF" w:rsidRPr="009C58F2" w:rsidRDefault="005E60B3" w:rsidP="00E265A2">
      <w:pPr>
        <w:spacing w:line="480" w:lineRule="auto"/>
        <w:rPr>
          <w:b/>
          <w:sz w:val="20"/>
          <w:szCs w:val="20"/>
        </w:rPr>
      </w:pPr>
      <w:r w:rsidRPr="009C58F2">
        <w:rPr>
          <w:b/>
          <w:sz w:val="20"/>
          <w:szCs w:val="20"/>
        </w:rPr>
        <w:t xml:space="preserve">Figure </w:t>
      </w:r>
      <w:r w:rsidR="00014C56" w:rsidRPr="009C58F2">
        <w:rPr>
          <w:b/>
          <w:sz w:val="20"/>
          <w:szCs w:val="20"/>
        </w:rPr>
        <w:t>2</w:t>
      </w:r>
      <w:r w:rsidR="00C84329" w:rsidRPr="009C58F2">
        <w:rPr>
          <w:b/>
          <w:sz w:val="20"/>
          <w:szCs w:val="20"/>
        </w:rPr>
        <w:t xml:space="preserve"> </w:t>
      </w:r>
      <w:r w:rsidR="001930B7" w:rsidRPr="009C58F2">
        <w:rPr>
          <w:b/>
          <w:sz w:val="20"/>
          <w:szCs w:val="20"/>
        </w:rPr>
        <w:t>D</w:t>
      </w:r>
      <w:r w:rsidR="00F14726" w:rsidRPr="009C58F2">
        <w:rPr>
          <w:b/>
          <w:sz w:val="20"/>
          <w:szCs w:val="20"/>
        </w:rPr>
        <w:t>istribution of TG</w:t>
      </w:r>
      <w:r w:rsidR="001930B7" w:rsidRPr="009C58F2">
        <w:rPr>
          <w:b/>
          <w:sz w:val="20"/>
          <w:szCs w:val="20"/>
        </w:rPr>
        <w:t xml:space="preserve"> concentration in</w:t>
      </w:r>
      <w:r w:rsidR="00F14726" w:rsidRPr="009C58F2">
        <w:rPr>
          <w:b/>
          <w:sz w:val="20"/>
          <w:szCs w:val="20"/>
        </w:rPr>
        <w:t xml:space="preserve"> </w:t>
      </w:r>
      <w:r w:rsidR="00404C15" w:rsidRPr="009C58F2">
        <w:rPr>
          <w:b/>
          <w:sz w:val="20"/>
          <w:szCs w:val="20"/>
        </w:rPr>
        <w:t>VLDL, IDL, LDL and HDL s</w:t>
      </w:r>
      <w:r w:rsidR="00F14726" w:rsidRPr="009C58F2">
        <w:rPr>
          <w:b/>
          <w:sz w:val="20"/>
          <w:szCs w:val="20"/>
        </w:rPr>
        <w:t xml:space="preserve">ubclass </w:t>
      </w:r>
      <w:r w:rsidR="001930B7" w:rsidRPr="009C58F2">
        <w:rPr>
          <w:b/>
          <w:sz w:val="20"/>
          <w:szCs w:val="20"/>
        </w:rPr>
        <w:t>by</w:t>
      </w:r>
      <w:r w:rsidR="00F14726" w:rsidRPr="009C58F2">
        <w:rPr>
          <w:b/>
          <w:sz w:val="20"/>
          <w:szCs w:val="20"/>
        </w:rPr>
        <w:t xml:space="preserve"> age</w:t>
      </w:r>
      <w:r w:rsidR="009D1F30" w:rsidRPr="009C58F2">
        <w:rPr>
          <w:b/>
          <w:sz w:val="20"/>
          <w:szCs w:val="20"/>
        </w:rPr>
        <w:t xml:space="preserve"> (left panel)</w:t>
      </w:r>
      <w:r w:rsidR="00F14726" w:rsidRPr="009C58F2">
        <w:rPr>
          <w:b/>
          <w:sz w:val="20"/>
          <w:szCs w:val="20"/>
        </w:rPr>
        <w:t xml:space="preserve">, body mass index </w:t>
      </w:r>
      <w:r w:rsidR="009D1F30" w:rsidRPr="009C58F2">
        <w:rPr>
          <w:b/>
          <w:sz w:val="20"/>
          <w:szCs w:val="20"/>
        </w:rPr>
        <w:t>(</w:t>
      </w:r>
      <w:r w:rsidR="00234485" w:rsidRPr="009C58F2">
        <w:rPr>
          <w:b/>
          <w:sz w:val="20"/>
          <w:szCs w:val="20"/>
        </w:rPr>
        <w:t>centre</w:t>
      </w:r>
      <w:r w:rsidR="009D1F30" w:rsidRPr="009C58F2">
        <w:rPr>
          <w:b/>
          <w:sz w:val="20"/>
          <w:szCs w:val="20"/>
        </w:rPr>
        <w:t xml:space="preserve"> panel) </w:t>
      </w:r>
      <w:r w:rsidR="00F14726" w:rsidRPr="009C58F2">
        <w:rPr>
          <w:b/>
          <w:sz w:val="20"/>
          <w:szCs w:val="20"/>
        </w:rPr>
        <w:t>and smoking status</w:t>
      </w:r>
      <w:r w:rsidR="009D1F30" w:rsidRPr="009C58F2">
        <w:rPr>
          <w:b/>
          <w:sz w:val="20"/>
          <w:szCs w:val="20"/>
        </w:rPr>
        <w:t xml:space="preserve"> (right panel)</w:t>
      </w:r>
      <w:r w:rsidR="00F14726" w:rsidRPr="009C58F2">
        <w:rPr>
          <w:b/>
          <w:sz w:val="20"/>
          <w:szCs w:val="20"/>
        </w:rPr>
        <w:t>.</w:t>
      </w:r>
    </w:p>
    <w:p w14:paraId="3D712458" w14:textId="77777777" w:rsidR="00B8282D" w:rsidRPr="009C58F2" w:rsidRDefault="00B8282D" w:rsidP="00E265A2">
      <w:pPr>
        <w:spacing w:line="480" w:lineRule="auto"/>
        <w:rPr>
          <w:b/>
          <w:sz w:val="20"/>
          <w:szCs w:val="20"/>
        </w:rPr>
      </w:pPr>
    </w:p>
    <w:p w14:paraId="753FE157" w14:textId="51A30140" w:rsidR="00DE5BA6" w:rsidRPr="009C58F2" w:rsidRDefault="00F44ABF" w:rsidP="004732AA">
      <w:pPr>
        <w:spacing w:line="480" w:lineRule="auto"/>
        <w:rPr>
          <w:b/>
          <w:sz w:val="20"/>
          <w:szCs w:val="20"/>
        </w:rPr>
        <w:sectPr w:rsidR="00DE5BA6" w:rsidRPr="009C58F2" w:rsidSect="00B9317B">
          <w:headerReference w:type="default" r:id="rId9"/>
          <w:footerReference w:type="default" r:id="rId10"/>
          <w:footerReference w:type="first" r:id="rId11"/>
          <w:pgSz w:w="11906" w:h="16838" w:code="9"/>
          <w:pgMar w:top="964" w:right="1474" w:bottom="1440" w:left="1474" w:header="709" w:footer="709" w:gutter="0"/>
          <w:lnNumType w:countBy="1" w:restart="continuous"/>
          <w:cols w:space="708"/>
          <w:titlePg/>
          <w:docGrid w:linePitch="360"/>
        </w:sectPr>
      </w:pPr>
      <w:r w:rsidRPr="009C58F2">
        <w:rPr>
          <w:b/>
          <w:sz w:val="20"/>
          <w:szCs w:val="20"/>
        </w:rPr>
        <w:t xml:space="preserve">N.b. Slope indicates a </w:t>
      </w:r>
      <w:r w:rsidR="00BF6F3F" w:rsidRPr="009C58F2">
        <w:rPr>
          <w:b/>
          <w:sz w:val="20"/>
          <w:szCs w:val="20"/>
        </w:rPr>
        <w:t>GAM</w:t>
      </w:r>
      <w:r w:rsidRPr="009C58F2">
        <w:rPr>
          <w:b/>
          <w:sz w:val="20"/>
          <w:szCs w:val="20"/>
        </w:rPr>
        <w:t xml:space="preserve"> estimate with 95% confidence interval. Tile colours represent the number </w:t>
      </w:r>
      <w:r w:rsidR="00C9306E" w:rsidRPr="009C58F2">
        <w:rPr>
          <w:b/>
          <w:sz w:val="20"/>
          <w:szCs w:val="20"/>
        </w:rPr>
        <w:t xml:space="preserve">of observations, with </w:t>
      </w:r>
      <w:r w:rsidR="00E90301" w:rsidRPr="009C58F2">
        <w:rPr>
          <w:b/>
          <w:sz w:val="20"/>
          <w:szCs w:val="20"/>
        </w:rPr>
        <w:t>purple</w:t>
      </w:r>
      <w:r w:rsidR="00C9306E" w:rsidRPr="009C58F2">
        <w:rPr>
          <w:b/>
          <w:sz w:val="20"/>
          <w:szCs w:val="20"/>
        </w:rPr>
        <w:t xml:space="preserve"> coloured tiles</w:t>
      </w:r>
      <w:r w:rsidR="00E90301" w:rsidRPr="009C58F2">
        <w:rPr>
          <w:b/>
          <w:sz w:val="20"/>
          <w:szCs w:val="20"/>
        </w:rPr>
        <w:t xml:space="preserve"> </w:t>
      </w:r>
      <w:r w:rsidR="00C9306E" w:rsidRPr="009C58F2">
        <w:rPr>
          <w:b/>
          <w:sz w:val="20"/>
          <w:szCs w:val="20"/>
        </w:rPr>
        <w:t xml:space="preserve">indicating a higher density. </w:t>
      </w:r>
      <w:r w:rsidRPr="009C58F2">
        <w:rPr>
          <w:b/>
          <w:sz w:val="20"/>
          <w:szCs w:val="20"/>
        </w:rPr>
        <w:t xml:space="preserve"> </w:t>
      </w:r>
      <w:r w:rsidR="00C95D55" w:rsidRPr="009C58F2">
        <w:rPr>
          <w:b/>
          <w:sz w:val="20"/>
          <w:szCs w:val="20"/>
        </w:rPr>
        <w:t xml:space="preserve">Smoking </w:t>
      </w:r>
      <w:r w:rsidR="008844E1" w:rsidRPr="009C58F2">
        <w:rPr>
          <w:b/>
          <w:sz w:val="20"/>
          <w:szCs w:val="20"/>
        </w:rPr>
        <w:t xml:space="preserve">distribution </w:t>
      </w:r>
      <w:r w:rsidR="00287903" w:rsidRPr="009C58F2">
        <w:rPr>
          <w:b/>
          <w:sz w:val="20"/>
          <w:szCs w:val="20"/>
        </w:rPr>
        <w:t xml:space="preserve">(right panel) </w:t>
      </w:r>
      <w:r w:rsidR="008844E1" w:rsidRPr="009C58F2">
        <w:rPr>
          <w:b/>
          <w:sz w:val="20"/>
          <w:szCs w:val="20"/>
        </w:rPr>
        <w:t>is based on</w:t>
      </w:r>
      <w:r w:rsidR="00690086" w:rsidRPr="009C58F2">
        <w:rPr>
          <w:b/>
          <w:sz w:val="20"/>
          <w:szCs w:val="20"/>
        </w:rPr>
        <w:t xml:space="preserve"> data from</w:t>
      </w:r>
      <w:r w:rsidR="00C95D55" w:rsidRPr="009C58F2">
        <w:rPr>
          <w:b/>
          <w:sz w:val="20"/>
          <w:szCs w:val="20"/>
        </w:rPr>
        <w:t xml:space="preserve"> BRHS, SABRE and WHII stud</w:t>
      </w:r>
      <w:r w:rsidR="0032629E" w:rsidRPr="009C58F2">
        <w:rPr>
          <w:b/>
          <w:sz w:val="20"/>
          <w:szCs w:val="20"/>
        </w:rPr>
        <w:t>ies</w:t>
      </w:r>
      <w:r w:rsidR="00C95D55" w:rsidRPr="009C58F2">
        <w:rPr>
          <w:b/>
          <w:sz w:val="20"/>
          <w:szCs w:val="20"/>
        </w:rPr>
        <w:t xml:space="preserve">. </w:t>
      </w:r>
      <w:r w:rsidR="0070358D" w:rsidRPr="009C58F2">
        <w:rPr>
          <w:b/>
          <w:sz w:val="20"/>
          <w:szCs w:val="20"/>
        </w:rPr>
        <w:t xml:space="preserve"> All were significant at P value threshold for &lt;0.001</w:t>
      </w:r>
    </w:p>
    <w:p w14:paraId="02A67C4F" w14:textId="7916D056" w:rsidR="004B4510" w:rsidRPr="009C58F2" w:rsidRDefault="005A5786" w:rsidP="00796630">
      <w:pPr>
        <w:spacing w:line="480" w:lineRule="auto"/>
        <w:rPr>
          <w:b/>
          <w:sz w:val="20"/>
          <w:szCs w:val="20"/>
        </w:rPr>
      </w:pPr>
      <w:r w:rsidRPr="009C58F2">
        <w:rPr>
          <w:b/>
          <w:sz w:val="20"/>
          <w:szCs w:val="20"/>
        </w:rPr>
        <w:lastRenderedPageBreak/>
        <w:t xml:space="preserve">Figure </w:t>
      </w:r>
      <w:r w:rsidR="008C2D1F" w:rsidRPr="009C58F2">
        <w:rPr>
          <w:b/>
          <w:sz w:val="20"/>
          <w:szCs w:val="20"/>
        </w:rPr>
        <w:t>1</w:t>
      </w:r>
      <w:r w:rsidR="00550FF8" w:rsidRPr="009C58F2">
        <w:rPr>
          <w:b/>
          <w:sz w:val="20"/>
          <w:szCs w:val="20"/>
        </w:rPr>
        <w:t xml:space="preserve"> Reference interval range for 14 triglyceride sub-fractions (median, 2.5</w:t>
      </w:r>
      <w:r w:rsidR="00550FF8" w:rsidRPr="009C58F2">
        <w:rPr>
          <w:b/>
          <w:sz w:val="20"/>
          <w:szCs w:val="20"/>
          <w:vertAlign w:val="superscript"/>
        </w:rPr>
        <w:t>th</w:t>
      </w:r>
      <w:r w:rsidR="00550FF8" w:rsidRPr="009C58F2">
        <w:rPr>
          <w:b/>
          <w:sz w:val="20"/>
          <w:szCs w:val="20"/>
        </w:rPr>
        <w:t>, 97.5</w:t>
      </w:r>
      <w:r w:rsidR="00550FF8" w:rsidRPr="009C58F2">
        <w:rPr>
          <w:b/>
          <w:sz w:val="20"/>
          <w:szCs w:val="20"/>
          <w:vertAlign w:val="superscript"/>
        </w:rPr>
        <w:t>th</w:t>
      </w:r>
      <w:r w:rsidR="00550FF8" w:rsidRPr="009C58F2">
        <w:rPr>
          <w:b/>
          <w:sz w:val="20"/>
          <w:szCs w:val="20"/>
        </w:rPr>
        <w:t>) percentiles.</w:t>
      </w:r>
    </w:p>
    <w:p w14:paraId="5901493E" w14:textId="139C44AC" w:rsidR="004B4510" w:rsidRPr="009C58F2" w:rsidRDefault="00900863" w:rsidP="00796630">
      <w:pPr>
        <w:spacing w:line="480" w:lineRule="auto"/>
        <w:rPr>
          <w:b/>
          <w:sz w:val="20"/>
          <w:szCs w:val="20"/>
        </w:rPr>
      </w:pPr>
      <w:r w:rsidRPr="009C58F2">
        <w:rPr>
          <w:b/>
          <w:noProof/>
          <w:sz w:val="20"/>
          <w:szCs w:val="20"/>
        </w:rPr>
        <w:drawing>
          <wp:anchor distT="0" distB="0" distL="114300" distR="114300" simplePos="0" relativeHeight="251653120" behindDoc="0" locked="0" layoutInCell="1" allowOverlap="1" wp14:anchorId="6D033BBF" wp14:editId="61F72FFB">
            <wp:simplePos x="0" y="0"/>
            <wp:positionH relativeFrom="column">
              <wp:posOffset>0</wp:posOffset>
            </wp:positionH>
            <wp:positionV relativeFrom="paragraph">
              <wp:posOffset>-114300</wp:posOffset>
            </wp:positionV>
            <wp:extent cx="5448300" cy="5448300"/>
            <wp:effectExtent l="0" t="0" r="0" b="0"/>
            <wp:wrapSquare wrapText="bothSides"/>
            <wp:docPr id="20" name="Picture 2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anucript_figure_2.tiff"/>
                    <pic:cNvPicPr/>
                  </pic:nvPicPr>
                  <pic:blipFill>
                    <a:blip r:embed="rId12">
                      <a:extLst>
                        <a:ext uri="{28A0092B-C50C-407E-A947-70E740481C1C}">
                          <a14:useLocalDpi xmlns:a14="http://schemas.microsoft.com/office/drawing/2010/main" val="0"/>
                        </a:ext>
                      </a:extLst>
                    </a:blip>
                    <a:stretch>
                      <a:fillRect/>
                    </a:stretch>
                  </pic:blipFill>
                  <pic:spPr>
                    <a:xfrm>
                      <a:off x="0" y="0"/>
                      <a:ext cx="5448300" cy="5448300"/>
                    </a:xfrm>
                    <a:prstGeom prst="rect">
                      <a:avLst/>
                    </a:prstGeom>
                  </pic:spPr>
                </pic:pic>
              </a:graphicData>
            </a:graphic>
            <wp14:sizeRelH relativeFrom="page">
              <wp14:pctWidth>0</wp14:pctWidth>
            </wp14:sizeRelH>
            <wp14:sizeRelV relativeFrom="page">
              <wp14:pctHeight>0</wp14:pctHeight>
            </wp14:sizeRelV>
          </wp:anchor>
        </w:drawing>
      </w:r>
    </w:p>
    <w:p w14:paraId="233AA4A2" w14:textId="5538E38E" w:rsidR="00796630" w:rsidRPr="009C58F2" w:rsidRDefault="00796630" w:rsidP="00796630">
      <w:pPr>
        <w:spacing w:line="480" w:lineRule="auto"/>
        <w:rPr>
          <w:b/>
          <w:sz w:val="20"/>
          <w:szCs w:val="20"/>
        </w:rPr>
      </w:pPr>
      <w:r w:rsidRPr="009C58F2">
        <w:rPr>
          <w:b/>
          <w:sz w:val="20"/>
          <w:szCs w:val="20"/>
        </w:rPr>
        <w:br w:type="page"/>
      </w:r>
      <w:r w:rsidRPr="009C58F2">
        <w:rPr>
          <w:b/>
          <w:sz w:val="20"/>
          <w:szCs w:val="20"/>
        </w:rPr>
        <w:lastRenderedPageBreak/>
        <w:t xml:space="preserve">Figure </w:t>
      </w:r>
      <w:r w:rsidR="00014C56" w:rsidRPr="009C58F2">
        <w:rPr>
          <w:b/>
          <w:sz w:val="20"/>
          <w:szCs w:val="20"/>
        </w:rPr>
        <w:t>2</w:t>
      </w:r>
      <w:r w:rsidRPr="009C58F2">
        <w:rPr>
          <w:b/>
          <w:sz w:val="20"/>
          <w:szCs w:val="20"/>
        </w:rPr>
        <w:t xml:space="preserve"> Distribution of TG concentration in VLDL, IDL, LDL and HDL subclass by age, body mass index and smoking status.</w:t>
      </w:r>
    </w:p>
    <w:p w14:paraId="02C74867" w14:textId="7502DDAC" w:rsidR="005A5786" w:rsidRPr="009C58F2" w:rsidRDefault="00783FFB" w:rsidP="00D72618">
      <w:pPr>
        <w:spacing w:line="480" w:lineRule="auto"/>
        <w:rPr>
          <w:b/>
          <w:sz w:val="20"/>
          <w:szCs w:val="20"/>
        </w:rPr>
      </w:pPr>
      <w:r w:rsidRPr="009C58F2">
        <w:rPr>
          <w:b/>
          <w:noProof/>
          <w:sz w:val="20"/>
          <w:szCs w:val="20"/>
        </w:rPr>
        <w:drawing>
          <wp:anchor distT="0" distB="0" distL="114300" distR="114300" simplePos="0" relativeHeight="251658240" behindDoc="0" locked="0" layoutInCell="1" allowOverlap="1" wp14:anchorId="78C305D6" wp14:editId="3BA301B8">
            <wp:simplePos x="0" y="0"/>
            <wp:positionH relativeFrom="column">
              <wp:posOffset>114691</wp:posOffset>
            </wp:positionH>
            <wp:positionV relativeFrom="paragraph">
              <wp:posOffset>163048</wp:posOffset>
            </wp:positionV>
            <wp:extent cx="8602825" cy="5854791"/>
            <wp:effectExtent l="0" t="0" r="0" b="0"/>
            <wp:wrapNone/>
            <wp:docPr id="25"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lose up of a map&#10;&#10;Description automatically generated"/>
                    <pic:cNvPicPr>
                      <a:picLocks noChangeAspect="1"/>
                    </pic:cNvPicPr>
                  </pic:nvPicPr>
                  <pic:blipFill>
                    <a:blip r:embed="rId13"/>
                    <a:stretch>
                      <a:fillRect/>
                    </a:stretch>
                  </pic:blipFill>
                  <pic:spPr>
                    <a:xfrm>
                      <a:off x="0" y="0"/>
                      <a:ext cx="8602825" cy="5854791"/>
                    </a:xfrm>
                    <a:prstGeom prst="rect">
                      <a:avLst/>
                    </a:prstGeom>
                  </pic:spPr>
                </pic:pic>
              </a:graphicData>
            </a:graphic>
          </wp:anchor>
        </w:drawing>
      </w:r>
      <w:r w:rsidR="005A5786" w:rsidRPr="009C58F2">
        <w:rPr>
          <w:b/>
          <w:sz w:val="20"/>
          <w:szCs w:val="20"/>
        </w:rPr>
        <w:br w:type="page"/>
      </w:r>
    </w:p>
    <w:p w14:paraId="61E3B8EE" w14:textId="367E2D6E" w:rsidR="00286CBC" w:rsidRPr="009C58F2" w:rsidRDefault="000C7604" w:rsidP="00E265A2">
      <w:pPr>
        <w:spacing w:line="480" w:lineRule="auto"/>
        <w:rPr>
          <w:b/>
          <w:sz w:val="20"/>
          <w:szCs w:val="20"/>
        </w:rPr>
      </w:pPr>
      <w:r w:rsidRPr="009C58F2">
        <w:rPr>
          <w:b/>
          <w:sz w:val="20"/>
          <w:szCs w:val="20"/>
        </w:rPr>
        <w:lastRenderedPageBreak/>
        <w:t>Supplementary</w:t>
      </w:r>
      <w:r w:rsidR="00286CBC" w:rsidRPr="009C58F2">
        <w:rPr>
          <w:b/>
          <w:sz w:val="20"/>
          <w:szCs w:val="20"/>
        </w:rPr>
        <w:t xml:space="preserve"> </w:t>
      </w:r>
      <w:r w:rsidR="00B80B60" w:rsidRPr="009C58F2">
        <w:rPr>
          <w:b/>
          <w:sz w:val="20"/>
          <w:szCs w:val="20"/>
        </w:rPr>
        <w:t>figures and tables</w:t>
      </w:r>
    </w:p>
    <w:p w14:paraId="70BBB25F" w14:textId="77777777" w:rsidR="003A2AE3" w:rsidRPr="009C58F2" w:rsidRDefault="003A2AE3" w:rsidP="009E5E12">
      <w:pPr>
        <w:spacing w:line="480" w:lineRule="auto"/>
        <w:rPr>
          <w:b/>
          <w:sz w:val="20"/>
          <w:szCs w:val="20"/>
        </w:rPr>
      </w:pPr>
    </w:p>
    <w:p w14:paraId="521D9F88" w14:textId="25622FAE" w:rsidR="009E5E12" w:rsidRPr="009C58F2" w:rsidRDefault="00077116" w:rsidP="009E5E12">
      <w:pPr>
        <w:spacing w:line="480" w:lineRule="auto"/>
        <w:rPr>
          <w:b/>
          <w:sz w:val="20"/>
          <w:szCs w:val="20"/>
        </w:rPr>
      </w:pPr>
      <w:r w:rsidRPr="009C58F2">
        <w:rPr>
          <w:b/>
          <w:sz w:val="20"/>
          <w:szCs w:val="20"/>
        </w:rPr>
        <w:t>Supplementary</w:t>
      </w:r>
      <w:r w:rsidR="009E5E12" w:rsidRPr="009C58F2">
        <w:rPr>
          <w:b/>
          <w:sz w:val="20"/>
          <w:szCs w:val="20"/>
        </w:rPr>
        <w:t xml:space="preserve"> figure </w:t>
      </w:r>
      <w:r w:rsidR="00685544" w:rsidRPr="009C58F2">
        <w:rPr>
          <w:b/>
          <w:sz w:val="20"/>
          <w:szCs w:val="20"/>
        </w:rPr>
        <w:t>1</w:t>
      </w:r>
      <w:r w:rsidR="009E5E12" w:rsidRPr="009C58F2">
        <w:rPr>
          <w:b/>
          <w:sz w:val="20"/>
          <w:szCs w:val="20"/>
        </w:rPr>
        <w:t xml:space="preserve"> Scatter plot to show the sum of TG across 14 subfraction vs clinical chemistry measured total TG</w:t>
      </w:r>
    </w:p>
    <w:p w14:paraId="21A19CF8" w14:textId="77777777" w:rsidR="009E5E12" w:rsidRPr="009C58F2" w:rsidRDefault="009E5E12" w:rsidP="00E265A2">
      <w:pPr>
        <w:spacing w:line="480" w:lineRule="auto"/>
        <w:rPr>
          <w:b/>
          <w:sz w:val="20"/>
          <w:szCs w:val="20"/>
        </w:rPr>
      </w:pPr>
    </w:p>
    <w:p w14:paraId="0A94C756" w14:textId="37DA3C37" w:rsidR="00685544" w:rsidRPr="009C58F2" w:rsidRDefault="000C7604" w:rsidP="007E1FF2">
      <w:pPr>
        <w:spacing w:line="480" w:lineRule="auto"/>
        <w:rPr>
          <w:b/>
          <w:sz w:val="20"/>
          <w:szCs w:val="20"/>
        </w:rPr>
      </w:pPr>
      <w:r w:rsidRPr="009C58F2">
        <w:rPr>
          <w:b/>
          <w:sz w:val="20"/>
          <w:szCs w:val="20"/>
        </w:rPr>
        <w:t>Supplementary f</w:t>
      </w:r>
      <w:r w:rsidR="00286CBC" w:rsidRPr="009C58F2">
        <w:rPr>
          <w:b/>
          <w:sz w:val="20"/>
          <w:szCs w:val="20"/>
        </w:rPr>
        <w:t>igure</w:t>
      </w:r>
      <w:r w:rsidR="00BD2DD3" w:rsidRPr="009C58F2">
        <w:rPr>
          <w:b/>
          <w:sz w:val="20"/>
          <w:szCs w:val="20"/>
        </w:rPr>
        <w:t xml:space="preserve"> </w:t>
      </w:r>
      <w:r w:rsidR="00685544" w:rsidRPr="009C58F2">
        <w:rPr>
          <w:b/>
          <w:sz w:val="20"/>
          <w:szCs w:val="20"/>
        </w:rPr>
        <w:t>2</w:t>
      </w:r>
      <w:r w:rsidR="00286CBC" w:rsidRPr="009C58F2">
        <w:rPr>
          <w:b/>
          <w:sz w:val="20"/>
          <w:szCs w:val="20"/>
        </w:rPr>
        <w:t xml:space="preserve"> Histograms to show the distribution of contributing UCLEB </w:t>
      </w:r>
      <w:r w:rsidRPr="009C58F2">
        <w:rPr>
          <w:b/>
          <w:sz w:val="20"/>
          <w:szCs w:val="20"/>
        </w:rPr>
        <w:t>studies for 14 TG sub-fraction</w:t>
      </w:r>
      <w:r w:rsidR="00DE02E8" w:rsidRPr="009C58F2">
        <w:rPr>
          <w:b/>
          <w:sz w:val="20"/>
          <w:szCs w:val="20"/>
        </w:rPr>
        <w:t>s</w:t>
      </w:r>
    </w:p>
    <w:p w14:paraId="4A44EC5C" w14:textId="77777777" w:rsidR="00685544" w:rsidRPr="009C58F2" w:rsidRDefault="00685544" w:rsidP="007E1FF2">
      <w:pPr>
        <w:spacing w:line="480" w:lineRule="auto"/>
        <w:rPr>
          <w:b/>
          <w:sz w:val="20"/>
          <w:szCs w:val="20"/>
        </w:rPr>
      </w:pPr>
    </w:p>
    <w:p w14:paraId="3462BD7E" w14:textId="0A8F138B" w:rsidR="00685544" w:rsidRPr="009C58F2" w:rsidRDefault="00685544" w:rsidP="00685544">
      <w:pPr>
        <w:spacing w:line="480" w:lineRule="auto"/>
        <w:rPr>
          <w:b/>
          <w:sz w:val="20"/>
          <w:szCs w:val="20"/>
        </w:rPr>
      </w:pPr>
      <w:r w:rsidRPr="009C58F2">
        <w:rPr>
          <w:b/>
          <w:sz w:val="20"/>
          <w:szCs w:val="20"/>
        </w:rPr>
        <w:t>Supplementary figure 3 Comparison of fasting vs non-fasting 14 TG sub-fraction measures from the SABRE cohort</w:t>
      </w:r>
    </w:p>
    <w:p w14:paraId="2B145A68" w14:textId="002DC34A" w:rsidR="00685544" w:rsidRPr="009C58F2" w:rsidRDefault="00685544" w:rsidP="007E1FF2">
      <w:pPr>
        <w:spacing w:line="480" w:lineRule="auto"/>
        <w:rPr>
          <w:b/>
          <w:sz w:val="20"/>
          <w:szCs w:val="20"/>
        </w:rPr>
      </w:pPr>
      <w:r w:rsidRPr="009C58F2">
        <w:rPr>
          <w:b/>
          <w:sz w:val="20"/>
          <w:szCs w:val="20"/>
        </w:rPr>
        <w:t>N.b. Fasting and non-fasting samples N = 2260 (mmol/L)</w:t>
      </w:r>
      <w:r w:rsidR="008C2673" w:rsidRPr="009C58F2">
        <w:rPr>
          <w:b/>
          <w:sz w:val="20"/>
          <w:szCs w:val="20"/>
        </w:rPr>
        <w:t>; Kolmogorov-</w:t>
      </w:r>
      <w:r w:rsidR="007451F4" w:rsidRPr="009C58F2">
        <w:rPr>
          <w:b/>
          <w:sz w:val="20"/>
          <w:szCs w:val="20"/>
        </w:rPr>
        <w:t>S</w:t>
      </w:r>
      <w:r w:rsidR="008C2673" w:rsidRPr="009C58F2">
        <w:rPr>
          <w:b/>
          <w:sz w:val="20"/>
          <w:szCs w:val="20"/>
        </w:rPr>
        <w:t>mirnov test paired p-value</w:t>
      </w:r>
    </w:p>
    <w:p w14:paraId="712505A2" w14:textId="498C6121" w:rsidR="0044716C" w:rsidRPr="009C58F2" w:rsidRDefault="0044716C" w:rsidP="007E1FF2">
      <w:pPr>
        <w:spacing w:line="480" w:lineRule="auto"/>
        <w:rPr>
          <w:b/>
          <w:sz w:val="20"/>
          <w:szCs w:val="20"/>
        </w:rPr>
      </w:pPr>
    </w:p>
    <w:p w14:paraId="3DB07AF8" w14:textId="40C08612" w:rsidR="00B5074F" w:rsidRPr="009C58F2" w:rsidRDefault="00B5074F" w:rsidP="00B5074F">
      <w:pPr>
        <w:spacing w:line="480" w:lineRule="auto"/>
        <w:rPr>
          <w:b/>
          <w:sz w:val="20"/>
          <w:szCs w:val="20"/>
        </w:rPr>
      </w:pPr>
      <w:r w:rsidRPr="009C58F2">
        <w:rPr>
          <w:b/>
          <w:sz w:val="20"/>
          <w:szCs w:val="20"/>
        </w:rPr>
        <w:t>Supplementary table 1  Description of study populations</w:t>
      </w:r>
    </w:p>
    <w:p w14:paraId="59420A0A" w14:textId="77777777" w:rsidR="00B5074F" w:rsidRPr="009C58F2" w:rsidRDefault="00B5074F" w:rsidP="007E1FF2">
      <w:pPr>
        <w:spacing w:line="480" w:lineRule="auto"/>
        <w:rPr>
          <w:b/>
          <w:sz w:val="20"/>
          <w:szCs w:val="20"/>
        </w:rPr>
      </w:pPr>
    </w:p>
    <w:p w14:paraId="3E2384DF" w14:textId="4AEFCA6E" w:rsidR="007E1FF2" w:rsidRPr="009C58F2" w:rsidRDefault="00B80B60" w:rsidP="007E1FF2">
      <w:pPr>
        <w:spacing w:line="480" w:lineRule="auto"/>
        <w:rPr>
          <w:b/>
          <w:sz w:val="20"/>
          <w:szCs w:val="20"/>
        </w:rPr>
      </w:pPr>
      <w:r w:rsidRPr="009C58F2">
        <w:rPr>
          <w:b/>
          <w:sz w:val="20"/>
          <w:szCs w:val="20"/>
        </w:rPr>
        <w:t xml:space="preserve">Supplementary table </w:t>
      </w:r>
      <w:r w:rsidR="00B5074F" w:rsidRPr="009C58F2">
        <w:rPr>
          <w:b/>
          <w:sz w:val="20"/>
          <w:szCs w:val="20"/>
        </w:rPr>
        <w:t>2</w:t>
      </w:r>
      <w:r w:rsidRPr="009C58F2">
        <w:rPr>
          <w:b/>
          <w:sz w:val="20"/>
          <w:szCs w:val="20"/>
        </w:rPr>
        <w:t xml:space="preserve">   Age and sex </w:t>
      </w:r>
      <w:r w:rsidR="00234485" w:rsidRPr="009C58F2">
        <w:rPr>
          <w:b/>
          <w:sz w:val="20"/>
          <w:szCs w:val="20"/>
        </w:rPr>
        <w:t>stratified</w:t>
      </w:r>
      <w:r w:rsidRPr="009C58F2">
        <w:rPr>
          <w:b/>
          <w:sz w:val="20"/>
          <w:szCs w:val="20"/>
        </w:rPr>
        <w:t xml:space="preserve"> reference interval ranges (2.5</w:t>
      </w:r>
      <w:r w:rsidRPr="009C58F2">
        <w:rPr>
          <w:b/>
          <w:sz w:val="20"/>
          <w:szCs w:val="20"/>
          <w:vertAlign w:val="superscript"/>
        </w:rPr>
        <w:t>th</w:t>
      </w:r>
      <w:r w:rsidRPr="009C58F2">
        <w:rPr>
          <w:b/>
          <w:sz w:val="20"/>
          <w:szCs w:val="20"/>
        </w:rPr>
        <w:t>, median 97.th percentile)</w:t>
      </w:r>
    </w:p>
    <w:p w14:paraId="6DB26CEB" w14:textId="77777777" w:rsidR="0044716C" w:rsidRPr="009C58F2" w:rsidRDefault="0044716C" w:rsidP="007E1FF2">
      <w:pPr>
        <w:spacing w:line="480" w:lineRule="auto"/>
        <w:rPr>
          <w:b/>
          <w:sz w:val="20"/>
          <w:szCs w:val="20"/>
        </w:rPr>
      </w:pPr>
    </w:p>
    <w:p w14:paraId="1506F83B" w14:textId="6237F9BA" w:rsidR="00EA0C09" w:rsidRPr="009C58F2" w:rsidRDefault="007E1FF2" w:rsidP="00022617">
      <w:pPr>
        <w:spacing w:line="480" w:lineRule="auto"/>
        <w:rPr>
          <w:b/>
          <w:sz w:val="20"/>
          <w:szCs w:val="20"/>
        </w:rPr>
        <w:sectPr w:rsidR="00EA0C09" w:rsidRPr="009C58F2" w:rsidSect="00DE5BA6">
          <w:pgSz w:w="16838" w:h="11906" w:orient="landscape" w:code="9"/>
          <w:pgMar w:top="1474" w:right="1440" w:bottom="1474" w:left="964" w:header="709" w:footer="709" w:gutter="0"/>
          <w:lnNumType w:countBy="1" w:restart="continuous"/>
          <w:cols w:space="708"/>
          <w:titlePg/>
          <w:docGrid w:linePitch="360"/>
        </w:sectPr>
      </w:pPr>
      <w:r w:rsidRPr="009C58F2">
        <w:rPr>
          <w:b/>
          <w:sz w:val="20"/>
          <w:szCs w:val="20"/>
        </w:rPr>
        <w:t xml:space="preserve">Supplementary table </w:t>
      </w:r>
      <w:r w:rsidR="00B5074F" w:rsidRPr="009C58F2">
        <w:rPr>
          <w:b/>
          <w:sz w:val="20"/>
          <w:szCs w:val="20"/>
        </w:rPr>
        <w:t>3</w:t>
      </w:r>
      <w:r w:rsidRPr="009C58F2">
        <w:rPr>
          <w:b/>
          <w:sz w:val="20"/>
          <w:szCs w:val="20"/>
        </w:rPr>
        <w:t xml:space="preserve"> </w:t>
      </w:r>
      <w:r w:rsidR="005C2600" w:rsidRPr="009C58F2">
        <w:rPr>
          <w:b/>
          <w:sz w:val="20"/>
          <w:szCs w:val="20"/>
        </w:rPr>
        <w:t xml:space="preserve"> CVD, T2DM</w:t>
      </w:r>
      <w:r w:rsidR="005E11E3" w:rsidRPr="009C58F2">
        <w:rPr>
          <w:b/>
          <w:sz w:val="20"/>
          <w:szCs w:val="20"/>
        </w:rPr>
        <w:t>, clinical chemistry measured total TG</w:t>
      </w:r>
      <w:r w:rsidR="005C2600" w:rsidRPr="009C58F2">
        <w:rPr>
          <w:b/>
          <w:sz w:val="20"/>
          <w:szCs w:val="20"/>
        </w:rPr>
        <w:t xml:space="preserve"> stratified reference interval ranges (2.5</w:t>
      </w:r>
      <w:r w:rsidR="005C2600" w:rsidRPr="009C58F2">
        <w:rPr>
          <w:b/>
          <w:sz w:val="20"/>
          <w:szCs w:val="20"/>
          <w:vertAlign w:val="superscript"/>
        </w:rPr>
        <w:t>th</w:t>
      </w:r>
      <w:r w:rsidR="005C2600" w:rsidRPr="009C58F2">
        <w:rPr>
          <w:b/>
          <w:sz w:val="20"/>
          <w:szCs w:val="20"/>
        </w:rPr>
        <w:t>, median, 97.5</w:t>
      </w:r>
      <w:r w:rsidR="005C2600" w:rsidRPr="009C58F2">
        <w:rPr>
          <w:b/>
          <w:sz w:val="20"/>
          <w:szCs w:val="20"/>
          <w:vertAlign w:val="superscript"/>
        </w:rPr>
        <w:t>th</w:t>
      </w:r>
      <w:r w:rsidR="005C2600" w:rsidRPr="009C58F2">
        <w:rPr>
          <w:b/>
          <w:sz w:val="20"/>
          <w:szCs w:val="20"/>
        </w:rPr>
        <w:t xml:space="preserve"> percentile</w:t>
      </w:r>
    </w:p>
    <w:p w14:paraId="129FE995" w14:textId="4C4165DD" w:rsidR="00853FFE" w:rsidRPr="009C58F2" w:rsidRDefault="00853FFE" w:rsidP="00853FFE">
      <w:pPr>
        <w:spacing w:line="480" w:lineRule="auto"/>
        <w:rPr>
          <w:b/>
          <w:sz w:val="20"/>
          <w:szCs w:val="20"/>
        </w:rPr>
      </w:pPr>
      <w:r w:rsidRPr="009C58F2">
        <w:rPr>
          <w:b/>
          <w:sz w:val="20"/>
          <w:szCs w:val="20"/>
        </w:rPr>
        <w:lastRenderedPageBreak/>
        <w:t xml:space="preserve">Supplementary figure </w:t>
      </w:r>
      <w:r w:rsidR="009F47E9" w:rsidRPr="009C58F2">
        <w:rPr>
          <w:b/>
          <w:sz w:val="20"/>
          <w:szCs w:val="20"/>
        </w:rPr>
        <w:t>2</w:t>
      </w:r>
      <w:r w:rsidRPr="009C58F2">
        <w:rPr>
          <w:b/>
          <w:sz w:val="20"/>
          <w:szCs w:val="20"/>
        </w:rPr>
        <w:t xml:space="preserve"> Scatter plot to show the sum of TG across 14 subfraction vs clinical chemistry measured total TG</w:t>
      </w:r>
    </w:p>
    <w:p w14:paraId="08C6B701" w14:textId="29E71D2B" w:rsidR="00EA0C09" w:rsidRPr="009C58F2" w:rsidRDefault="000A5CC4" w:rsidP="007E1FF2">
      <w:pPr>
        <w:spacing w:line="480" w:lineRule="auto"/>
        <w:rPr>
          <w:b/>
          <w:sz w:val="20"/>
          <w:szCs w:val="20"/>
        </w:rPr>
      </w:pPr>
      <w:r w:rsidRPr="009C58F2">
        <w:rPr>
          <w:b/>
          <w:noProof/>
          <w:sz w:val="20"/>
          <w:szCs w:val="20"/>
        </w:rPr>
        <w:drawing>
          <wp:inline distT="0" distB="0" distL="0" distR="0" wp14:anchorId="2256C660" wp14:editId="11976602">
            <wp:extent cx="7088777" cy="5014313"/>
            <wp:effectExtent l="0" t="0" r="0" b="254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_fig1.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03198" cy="5024514"/>
                    </a:xfrm>
                    <a:prstGeom prst="rect">
                      <a:avLst/>
                    </a:prstGeom>
                  </pic:spPr>
                </pic:pic>
              </a:graphicData>
            </a:graphic>
          </wp:inline>
        </w:drawing>
      </w:r>
      <w:r w:rsidR="00B9317B" w:rsidRPr="009C58F2">
        <w:rPr>
          <w:b/>
          <w:sz w:val="20"/>
          <w:szCs w:val="20"/>
        </w:rPr>
        <w:br w:type="page"/>
      </w:r>
    </w:p>
    <w:p w14:paraId="7B08339F" w14:textId="77777777" w:rsidR="00853FFE" w:rsidRPr="009C58F2" w:rsidRDefault="00853FFE" w:rsidP="00853FFE">
      <w:pPr>
        <w:spacing w:line="480" w:lineRule="auto"/>
        <w:rPr>
          <w:b/>
          <w:sz w:val="20"/>
          <w:szCs w:val="20"/>
        </w:rPr>
      </w:pPr>
      <w:r w:rsidRPr="009C58F2">
        <w:rPr>
          <w:b/>
          <w:sz w:val="20"/>
          <w:szCs w:val="20"/>
        </w:rPr>
        <w:lastRenderedPageBreak/>
        <w:t>Supplementary figure 2 Histograms to show the distribution of contributing UCLEB studies for 14 TG sub-fractions</w:t>
      </w:r>
    </w:p>
    <w:p w14:paraId="1E7257C0" w14:textId="77777777" w:rsidR="00D6101A" w:rsidRPr="009C58F2" w:rsidRDefault="00D6101A" w:rsidP="007E1FF2">
      <w:pPr>
        <w:spacing w:line="480" w:lineRule="auto"/>
        <w:rPr>
          <w:b/>
          <w:sz w:val="20"/>
          <w:szCs w:val="20"/>
        </w:rPr>
      </w:pPr>
    </w:p>
    <w:p w14:paraId="5318871F" w14:textId="77777777" w:rsidR="006F4A38" w:rsidRPr="009C58F2" w:rsidRDefault="006F4A38" w:rsidP="007E1FF2">
      <w:pPr>
        <w:spacing w:line="480" w:lineRule="auto"/>
        <w:rPr>
          <w:b/>
          <w:sz w:val="20"/>
          <w:szCs w:val="20"/>
        </w:rPr>
      </w:pPr>
      <w:r w:rsidRPr="009C58F2">
        <w:rPr>
          <w:b/>
          <w:noProof/>
          <w:sz w:val="20"/>
          <w:szCs w:val="20"/>
        </w:rPr>
        <w:drawing>
          <wp:anchor distT="0" distB="0" distL="114300" distR="114300" simplePos="0" relativeHeight="251655168" behindDoc="1" locked="0" layoutInCell="1" allowOverlap="1" wp14:anchorId="112546AC" wp14:editId="2E79D3BD">
            <wp:simplePos x="0" y="0"/>
            <wp:positionH relativeFrom="column">
              <wp:posOffset>0</wp:posOffset>
            </wp:positionH>
            <wp:positionV relativeFrom="paragraph">
              <wp:posOffset>-5715</wp:posOffset>
            </wp:positionV>
            <wp:extent cx="5786029" cy="4662152"/>
            <wp:effectExtent l="0" t="0" r="5715" b="0"/>
            <wp:wrapTight wrapText="bothSides">
              <wp:wrapPolygon edited="0">
                <wp:start x="0" y="0"/>
                <wp:lineTo x="0" y="21538"/>
                <wp:lineTo x="21574" y="21538"/>
                <wp:lineTo x="21574" y="0"/>
                <wp:lineTo x="0" y="0"/>
              </wp:wrapPolygon>
            </wp:wrapTight>
            <wp:docPr id="4" name="Picture 4" descr="A close up of a c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lementary_figure_1.jpeg"/>
                    <pic:cNvPicPr/>
                  </pic:nvPicPr>
                  <pic:blipFill>
                    <a:blip r:embed="rId15">
                      <a:extLst>
                        <a:ext uri="{28A0092B-C50C-407E-A947-70E740481C1C}">
                          <a14:useLocalDpi xmlns:a14="http://schemas.microsoft.com/office/drawing/2010/main" val="0"/>
                        </a:ext>
                      </a:extLst>
                    </a:blip>
                    <a:stretch>
                      <a:fillRect/>
                    </a:stretch>
                  </pic:blipFill>
                  <pic:spPr>
                    <a:xfrm>
                      <a:off x="0" y="0"/>
                      <a:ext cx="5786029" cy="4662152"/>
                    </a:xfrm>
                    <a:prstGeom prst="rect">
                      <a:avLst/>
                    </a:prstGeom>
                  </pic:spPr>
                </pic:pic>
              </a:graphicData>
            </a:graphic>
            <wp14:sizeRelH relativeFrom="page">
              <wp14:pctWidth>0</wp14:pctWidth>
            </wp14:sizeRelH>
            <wp14:sizeRelV relativeFrom="page">
              <wp14:pctHeight>0</wp14:pctHeight>
            </wp14:sizeRelV>
          </wp:anchor>
        </w:drawing>
      </w:r>
    </w:p>
    <w:p w14:paraId="3E9E5620" w14:textId="77777777" w:rsidR="008C2673" w:rsidRPr="009C58F2" w:rsidRDefault="008C2673" w:rsidP="008C2673">
      <w:pPr>
        <w:rPr>
          <w:sz w:val="20"/>
          <w:szCs w:val="20"/>
        </w:rPr>
      </w:pPr>
    </w:p>
    <w:p w14:paraId="464E5B00" w14:textId="77777777" w:rsidR="008C2673" w:rsidRPr="009C58F2" w:rsidRDefault="008C2673" w:rsidP="008C2673">
      <w:pPr>
        <w:rPr>
          <w:sz w:val="20"/>
          <w:szCs w:val="20"/>
        </w:rPr>
      </w:pPr>
    </w:p>
    <w:p w14:paraId="49AB274D" w14:textId="77777777" w:rsidR="008C2673" w:rsidRPr="009C58F2" w:rsidRDefault="008C2673" w:rsidP="008C2673">
      <w:pPr>
        <w:rPr>
          <w:sz w:val="20"/>
          <w:szCs w:val="20"/>
        </w:rPr>
      </w:pPr>
    </w:p>
    <w:p w14:paraId="5F8D2039" w14:textId="77777777" w:rsidR="008C2673" w:rsidRPr="009C58F2" w:rsidRDefault="008C2673" w:rsidP="008C2673">
      <w:pPr>
        <w:rPr>
          <w:sz w:val="20"/>
          <w:szCs w:val="20"/>
        </w:rPr>
      </w:pPr>
    </w:p>
    <w:p w14:paraId="364F9378" w14:textId="77777777" w:rsidR="008C2673" w:rsidRPr="009C58F2" w:rsidRDefault="008C2673" w:rsidP="008C2673">
      <w:pPr>
        <w:rPr>
          <w:sz w:val="20"/>
          <w:szCs w:val="20"/>
        </w:rPr>
      </w:pPr>
    </w:p>
    <w:p w14:paraId="1ABC56D1" w14:textId="77777777" w:rsidR="008C2673" w:rsidRPr="009C58F2" w:rsidRDefault="008C2673" w:rsidP="008C2673">
      <w:pPr>
        <w:rPr>
          <w:sz w:val="20"/>
          <w:szCs w:val="20"/>
        </w:rPr>
      </w:pPr>
    </w:p>
    <w:p w14:paraId="3849602A" w14:textId="77777777" w:rsidR="008C2673" w:rsidRPr="009C58F2" w:rsidRDefault="008C2673" w:rsidP="008C2673">
      <w:pPr>
        <w:rPr>
          <w:sz w:val="20"/>
          <w:szCs w:val="20"/>
        </w:rPr>
      </w:pPr>
    </w:p>
    <w:p w14:paraId="46A8FA20" w14:textId="77777777" w:rsidR="008C2673" w:rsidRPr="009C58F2" w:rsidRDefault="008C2673" w:rsidP="008C2673">
      <w:pPr>
        <w:rPr>
          <w:sz w:val="20"/>
          <w:szCs w:val="20"/>
        </w:rPr>
      </w:pPr>
    </w:p>
    <w:p w14:paraId="4E4438EC" w14:textId="77777777" w:rsidR="008C2673" w:rsidRPr="009C58F2" w:rsidRDefault="008C2673" w:rsidP="008C2673">
      <w:pPr>
        <w:rPr>
          <w:sz w:val="20"/>
          <w:szCs w:val="20"/>
        </w:rPr>
      </w:pPr>
    </w:p>
    <w:p w14:paraId="3D59C4D5" w14:textId="77777777" w:rsidR="008C2673" w:rsidRPr="009C58F2" w:rsidRDefault="008C2673" w:rsidP="008C2673">
      <w:pPr>
        <w:rPr>
          <w:sz w:val="20"/>
          <w:szCs w:val="20"/>
        </w:rPr>
      </w:pPr>
    </w:p>
    <w:p w14:paraId="4C9D6CD3" w14:textId="77777777" w:rsidR="008C2673" w:rsidRPr="009C58F2" w:rsidRDefault="008C2673" w:rsidP="008C2673">
      <w:pPr>
        <w:rPr>
          <w:sz w:val="20"/>
          <w:szCs w:val="20"/>
        </w:rPr>
      </w:pPr>
    </w:p>
    <w:p w14:paraId="0B4176DC" w14:textId="77777777" w:rsidR="008C2673" w:rsidRPr="009C58F2" w:rsidRDefault="008C2673" w:rsidP="008C2673">
      <w:pPr>
        <w:rPr>
          <w:sz w:val="20"/>
          <w:szCs w:val="20"/>
        </w:rPr>
      </w:pPr>
    </w:p>
    <w:p w14:paraId="76202528" w14:textId="77777777" w:rsidR="008C2673" w:rsidRPr="009C58F2" w:rsidRDefault="008C2673" w:rsidP="008C2673">
      <w:pPr>
        <w:rPr>
          <w:sz w:val="20"/>
          <w:szCs w:val="20"/>
        </w:rPr>
      </w:pPr>
    </w:p>
    <w:p w14:paraId="55717226" w14:textId="77777777" w:rsidR="008C2673" w:rsidRPr="009C58F2" w:rsidRDefault="008C2673" w:rsidP="008C2673">
      <w:pPr>
        <w:rPr>
          <w:sz w:val="20"/>
          <w:szCs w:val="20"/>
        </w:rPr>
      </w:pPr>
    </w:p>
    <w:p w14:paraId="1A9A8042" w14:textId="77777777" w:rsidR="008C2673" w:rsidRPr="009C58F2" w:rsidRDefault="008C2673" w:rsidP="008C2673">
      <w:pPr>
        <w:rPr>
          <w:sz w:val="20"/>
          <w:szCs w:val="20"/>
        </w:rPr>
      </w:pPr>
    </w:p>
    <w:p w14:paraId="4160453E" w14:textId="77777777" w:rsidR="008C2673" w:rsidRPr="009C58F2" w:rsidRDefault="008C2673" w:rsidP="008C2673">
      <w:pPr>
        <w:rPr>
          <w:sz w:val="20"/>
          <w:szCs w:val="20"/>
        </w:rPr>
      </w:pPr>
    </w:p>
    <w:p w14:paraId="1E3E7FDF" w14:textId="77777777" w:rsidR="008C2673" w:rsidRPr="009C58F2" w:rsidRDefault="008C2673" w:rsidP="008C2673">
      <w:pPr>
        <w:rPr>
          <w:sz w:val="20"/>
          <w:szCs w:val="20"/>
        </w:rPr>
      </w:pPr>
    </w:p>
    <w:p w14:paraId="7BFD3278" w14:textId="77777777" w:rsidR="008C2673" w:rsidRPr="009C58F2" w:rsidRDefault="008C2673" w:rsidP="008C2673">
      <w:pPr>
        <w:rPr>
          <w:sz w:val="20"/>
          <w:szCs w:val="20"/>
        </w:rPr>
      </w:pPr>
    </w:p>
    <w:p w14:paraId="2339E24F" w14:textId="77777777" w:rsidR="008C2673" w:rsidRPr="009C58F2" w:rsidRDefault="008C2673" w:rsidP="008C2673">
      <w:pPr>
        <w:rPr>
          <w:sz w:val="20"/>
          <w:szCs w:val="20"/>
        </w:rPr>
      </w:pPr>
    </w:p>
    <w:p w14:paraId="1BBD2D64" w14:textId="77777777" w:rsidR="008C2673" w:rsidRPr="009C58F2" w:rsidRDefault="008C2673" w:rsidP="008C2673">
      <w:pPr>
        <w:rPr>
          <w:sz w:val="20"/>
          <w:szCs w:val="20"/>
        </w:rPr>
      </w:pPr>
    </w:p>
    <w:p w14:paraId="160F4BD6" w14:textId="77777777" w:rsidR="008C2673" w:rsidRPr="009C58F2" w:rsidRDefault="008C2673" w:rsidP="008C2673">
      <w:pPr>
        <w:rPr>
          <w:sz w:val="20"/>
          <w:szCs w:val="20"/>
        </w:rPr>
      </w:pPr>
    </w:p>
    <w:p w14:paraId="339E0B7F" w14:textId="77777777" w:rsidR="008C2673" w:rsidRPr="009C58F2" w:rsidRDefault="008C2673" w:rsidP="008C2673">
      <w:pPr>
        <w:rPr>
          <w:sz w:val="20"/>
          <w:szCs w:val="20"/>
        </w:rPr>
      </w:pPr>
    </w:p>
    <w:p w14:paraId="194C008D" w14:textId="77777777" w:rsidR="008C2673" w:rsidRPr="009C58F2" w:rsidRDefault="008C2673" w:rsidP="008C2673">
      <w:pPr>
        <w:rPr>
          <w:sz w:val="20"/>
          <w:szCs w:val="20"/>
        </w:rPr>
      </w:pPr>
    </w:p>
    <w:p w14:paraId="7467AAC4" w14:textId="77777777" w:rsidR="008C2673" w:rsidRPr="009C58F2" w:rsidRDefault="008C2673" w:rsidP="008C2673">
      <w:pPr>
        <w:rPr>
          <w:sz w:val="20"/>
          <w:szCs w:val="20"/>
        </w:rPr>
      </w:pPr>
    </w:p>
    <w:p w14:paraId="05D237EE" w14:textId="77777777" w:rsidR="008C2673" w:rsidRPr="009C58F2" w:rsidRDefault="008C2673" w:rsidP="008C2673">
      <w:pPr>
        <w:rPr>
          <w:sz w:val="20"/>
          <w:szCs w:val="20"/>
        </w:rPr>
      </w:pPr>
    </w:p>
    <w:p w14:paraId="78D98E1B" w14:textId="77777777" w:rsidR="008C2673" w:rsidRPr="009C58F2" w:rsidRDefault="008C2673" w:rsidP="008C2673">
      <w:pPr>
        <w:rPr>
          <w:sz w:val="20"/>
          <w:szCs w:val="20"/>
        </w:rPr>
      </w:pPr>
    </w:p>
    <w:p w14:paraId="674EC5A2" w14:textId="77777777" w:rsidR="008C2673" w:rsidRPr="009C58F2" w:rsidRDefault="008C2673" w:rsidP="008C2673">
      <w:pPr>
        <w:rPr>
          <w:sz w:val="20"/>
          <w:szCs w:val="20"/>
        </w:rPr>
      </w:pPr>
    </w:p>
    <w:p w14:paraId="3BF52AB8" w14:textId="77777777" w:rsidR="008C2673" w:rsidRPr="009C58F2" w:rsidRDefault="008C2673" w:rsidP="008C2673">
      <w:pPr>
        <w:rPr>
          <w:sz w:val="20"/>
          <w:szCs w:val="20"/>
        </w:rPr>
      </w:pPr>
    </w:p>
    <w:p w14:paraId="63699538" w14:textId="77777777" w:rsidR="008C2673" w:rsidRPr="009C58F2" w:rsidRDefault="008C2673" w:rsidP="008C2673">
      <w:pPr>
        <w:rPr>
          <w:sz w:val="20"/>
          <w:szCs w:val="20"/>
        </w:rPr>
      </w:pPr>
    </w:p>
    <w:p w14:paraId="44E37FE0" w14:textId="77777777" w:rsidR="008C2673" w:rsidRPr="009C58F2" w:rsidRDefault="008C2673" w:rsidP="008C2673">
      <w:pPr>
        <w:rPr>
          <w:b/>
          <w:sz w:val="20"/>
          <w:szCs w:val="20"/>
        </w:rPr>
      </w:pPr>
    </w:p>
    <w:p w14:paraId="2BC27F51" w14:textId="31AB1ADD" w:rsidR="008C2673" w:rsidRPr="009C58F2" w:rsidRDefault="008C2673" w:rsidP="008C2673">
      <w:pPr>
        <w:tabs>
          <w:tab w:val="left" w:pos="10668"/>
        </w:tabs>
        <w:rPr>
          <w:b/>
          <w:sz w:val="20"/>
          <w:szCs w:val="20"/>
        </w:rPr>
      </w:pPr>
      <w:r w:rsidRPr="009C58F2">
        <w:rPr>
          <w:b/>
          <w:sz w:val="20"/>
          <w:szCs w:val="20"/>
        </w:rPr>
        <w:tab/>
      </w:r>
    </w:p>
    <w:p w14:paraId="0C3257FF" w14:textId="77777777" w:rsidR="008C2673" w:rsidRPr="009C58F2" w:rsidRDefault="008C2673" w:rsidP="008C2673">
      <w:pPr>
        <w:tabs>
          <w:tab w:val="left" w:pos="10668"/>
        </w:tabs>
        <w:rPr>
          <w:b/>
          <w:sz w:val="20"/>
          <w:szCs w:val="20"/>
        </w:rPr>
      </w:pPr>
    </w:p>
    <w:p w14:paraId="5A6CBC80" w14:textId="77777777" w:rsidR="008C2673" w:rsidRPr="009C58F2" w:rsidRDefault="008C2673" w:rsidP="008C2673">
      <w:pPr>
        <w:spacing w:line="480" w:lineRule="auto"/>
        <w:rPr>
          <w:b/>
          <w:sz w:val="20"/>
          <w:szCs w:val="20"/>
        </w:rPr>
      </w:pPr>
      <w:r w:rsidRPr="009C58F2">
        <w:rPr>
          <w:b/>
          <w:sz w:val="20"/>
          <w:szCs w:val="20"/>
        </w:rPr>
        <w:lastRenderedPageBreak/>
        <w:t>Supplementary  figure 3 Comparison of fasting vs non-fasting 14 TG sub-fraction measures from the SABRE cohort</w:t>
      </w:r>
    </w:p>
    <w:p w14:paraId="4F54CD85" w14:textId="19B4A57C" w:rsidR="008C2673" w:rsidRPr="009C58F2" w:rsidRDefault="008C2673" w:rsidP="008C2673">
      <w:pPr>
        <w:tabs>
          <w:tab w:val="left" w:pos="10668"/>
        </w:tabs>
        <w:rPr>
          <w:sz w:val="20"/>
          <w:szCs w:val="20"/>
        </w:rPr>
        <w:sectPr w:rsidR="008C2673" w:rsidRPr="009C58F2" w:rsidSect="00DE5BA6">
          <w:pgSz w:w="16838" w:h="11906" w:orient="landscape" w:code="9"/>
          <w:pgMar w:top="1474" w:right="1440" w:bottom="1474" w:left="964" w:header="709" w:footer="709" w:gutter="0"/>
          <w:lnNumType w:countBy="1" w:restart="continuous"/>
          <w:cols w:space="708"/>
          <w:titlePg/>
          <w:docGrid w:linePitch="360"/>
        </w:sectPr>
      </w:pPr>
      <w:r w:rsidRPr="009C58F2">
        <w:rPr>
          <w:noProof/>
          <w:sz w:val="20"/>
          <w:szCs w:val="20"/>
        </w:rPr>
        <w:drawing>
          <wp:inline distT="0" distB="0" distL="0" distR="0" wp14:anchorId="423D56BF" wp14:editId="058D55DD">
            <wp:extent cx="7503551" cy="5303520"/>
            <wp:effectExtent l="0" t="0" r="2540" b="5080"/>
            <wp:docPr id="5" name="Picture 5" descr="A larg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lementartfig1.png"/>
                    <pic:cNvPicPr/>
                  </pic:nvPicPr>
                  <pic:blipFill>
                    <a:blip r:embed="rId16">
                      <a:extLst>
                        <a:ext uri="{28A0092B-C50C-407E-A947-70E740481C1C}">
                          <a14:useLocalDpi xmlns:a14="http://schemas.microsoft.com/office/drawing/2010/main" val="0"/>
                        </a:ext>
                      </a:extLst>
                    </a:blip>
                    <a:stretch>
                      <a:fillRect/>
                    </a:stretch>
                  </pic:blipFill>
                  <pic:spPr>
                    <a:xfrm>
                      <a:off x="0" y="0"/>
                      <a:ext cx="7506427" cy="5305553"/>
                    </a:xfrm>
                    <a:prstGeom prst="rect">
                      <a:avLst/>
                    </a:prstGeom>
                  </pic:spPr>
                </pic:pic>
              </a:graphicData>
            </a:graphic>
          </wp:inline>
        </w:drawing>
      </w:r>
      <w:r w:rsidRPr="009C58F2">
        <w:rPr>
          <w:sz w:val="20"/>
          <w:szCs w:val="20"/>
        </w:rPr>
        <w:tab/>
      </w:r>
    </w:p>
    <w:tbl>
      <w:tblPr>
        <w:tblStyle w:val="TableGrid1"/>
        <w:tblpPr w:leftFromText="180" w:rightFromText="180" w:vertAnchor="page" w:horzAnchor="margin" w:tblpY="1547"/>
        <w:tblW w:w="15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1701"/>
        <w:gridCol w:w="1701"/>
        <w:gridCol w:w="1418"/>
        <w:gridCol w:w="1559"/>
        <w:gridCol w:w="393"/>
        <w:gridCol w:w="1025"/>
        <w:gridCol w:w="528"/>
        <w:gridCol w:w="747"/>
        <w:gridCol w:w="2081"/>
        <w:gridCol w:w="1888"/>
      </w:tblGrid>
      <w:tr w:rsidR="00A7787F" w:rsidRPr="009C58F2" w14:paraId="12E4C1AE" w14:textId="77777777" w:rsidTr="00A7787F">
        <w:trPr>
          <w:gridAfter w:val="3"/>
          <w:wAfter w:w="4716" w:type="dxa"/>
          <w:trHeight w:val="553"/>
        </w:trPr>
        <w:tc>
          <w:tcPr>
            <w:tcW w:w="7088" w:type="dxa"/>
            <w:gridSpan w:val="4"/>
            <w:tcBorders>
              <w:bottom w:val="single" w:sz="6" w:space="0" w:color="auto"/>
            </w:tcBorders>
          </w:tcPr>
          <w:p w14:paraId="3DF9A473" w14:textId="00997A43" w:rsidR="00A7787F" w:rsidRPr="009C58F2" w:rsidRDefault="00853FFE" w:rsidP="00A7787F">
            <w:pPr>
              <w:spacing w:line="480" w:lineRule="auto"/>
              <w:rPr>
                <w:b/>
                <w:sz w:val="20"/>
                <w:szCs w:val="20"/>
              </w:rPr>
            </w:pPr>
            <w:r w:rsidRPr="009C58F2">
              <w:rPr>
                <w:b/>
                <w:sz w:val="20"/>
                <w:szCs w:val="20"/>
              </w:rPr>
              <w:lastRenderedPageBreak/>
              <w:t>Supplementary table 1  Description of study populations</w:t>
            </w:r>
          </w:p>
        </w:tc>
        <w:tc>
          <w:tcPr>
            <w:tcW w:w="1952" w:type="dxa"/>
            <w:gridSpan w:val="2"/>
            <w:tcBorders>
              <w:bottom w:val="single" w:sz="6" w:space="0" w:color="auto"/>
            </w:tcBorders>
          </w:tcPr>
          <w:p w14:paraId="2D26A86B" w14:textId="77777777" w:rsidR="00A7787F" w:rsidRPr="009C58F2" w:rsidRDefault="00A7787F" w:rsidP="00A7787F">
            <w:pPr>
              <w:spacing w:line="480" w:lineRule="auto"/>
              <w:rPr>
                <w:sz w:val="20"/>
                <w:szCs w:val="20"/>
              </w:rPr>
            </w:pPr>
          </w:p>
        </w:tc>
        <w:tc>
          <w:tcPr>
            <w:tcW w:w="1553" w:type="dxa"/>
            <w:gridSpan w:val="2"/>
            <w:tcBorders>
              <w:bottom w:val="single" w:sz="6" w:space="0" w:color="auto"/>
            </w:tcBorders>
          </w:tcPr>
          <w:p w14:paraId="3F17E624" w14:textId="77777777" w:rsidR="00A7787F" w:rsidRPr="009C58F2" w:rsidRDefault="00A7787F" w:rsidP="00A7787F">
            <w:pPr>
              <w:spacing w:line="480" w:lineRule="auto"/>
              <w:rPr>
                <w:sz w:val="20"/>
                <w:szCs w:val="20"/>
              </w:rPr>
            </w:pPr>
          </w:p>
        </w:tc>
      </w:tr>
      <w:tr w:rsidR="00A7787F" w:rsidRPr="009C58F2" w14:paraId="4FEC4D49" w14:textId="77777777" w:rsidTr="00A7787F">
        <w:trPr>
          <w:gridAfter w:val="1"/>
          <w:wAfter w:w="1888" w:type="dxa"/>
          <w:trHeight w:val="553"/>
        </w:trPr>
        <w:tc>
          <w:tcPr>
            <w:tcW w:w="2268" w:type="dxa"/>
            <w:tcBorders>
              <w:bottom w:val="single" w:sz="6" w:space="0" w:color="auto"/>
              <w:right w:val="single" w:sz="6" w:space="0" w:color="auto"/>
            </w:tcBorders>
          </w:tcPr>
          <w:p w14:paraId="6CE6F870" w14:textId="77777777" w:rsidR="00A7787F" w:rsidRPr="009C58F2" w:rsidRDefault="00A7787F" w:rsidP="00A7787F">
            <w:pPr>
              <w:spacing w:line="480" w:lineRule="auto"/>
              <w:rPr>
                <w:rFonts w:eastAsia="Calibri"/>
                <w:sz w:val="20"/>
                <w:szCs w:val="20"/>
              </w:rPr>
            </w:pPr>
          </w:p>
          <w:p w14:paraId="73D5E4C9" w14:textId="77777777" w:rsidR="00A7787F" w:rsidRPr="009C58F2" w:rsidRDefault="00A7787F" w:rsidP="00A7787F">
            <w:pPr>
              <w:spacing w:line="480" w:lineRule="auto"/>
              <w:rPr>
                <w:rFonts w:eastAsia="Calibri"/>
                <w:sz w:val="20"/>
                <w:szCs w:val="20"/>
              </w:rPr>
            </w:pPr>
          </w:p>
          <w:p w14:paraId="6FB6D5D9" w14:textId="77777777" w:rsidR="00A7787F" w:rsidRPr="009C58F2" w:rsidRDefault="00A7787F" w:rsidP="00A7787F">
            <w:pPr>
              <w:spacing w:line="480" w:lineRule="auto"/>
              <w:rPr>
                <w:rFonts w:eastAsia="Calibri"/>
                <w:sz w:val="20"/>
                <w:szCs w:val="20"/>
              </w:rPr>
            </w:pPr>
          </w:p>
          <w:p w14:paraId="5436D626" w14:textId="604D3383" w:rsidR="00A7787F" w:rsidRPr="009C58F2" w:rsidRDefault="003655F5" w:rsidP="00A7787F">
            <w:pPr>
              <w:spacing w:line="480" w:lineRule="auto"/>
              <w:rPr>
                <w:rFonts w:eastAsia="Calibri"/>
                <w:sz w:val="20"/>
                <w:szCs w:val="20"/>
              </w:rPr>
            </w:pPr>
            <w:r w:rsidRPr="009C58F2">
              <w:rPr>
                <w:rFonts w:eastAsia="Calibri"/>
                <w:sz w:val="20"/>
                <w:szCs w:val="20"/>
              </w:rPr>
              <w:t>Sample fasting status</w:t>
            </w:r>
          </w:p>
        </w:tc>
        <w:tc>
          <w:tcPr>
            <w:tcW w:w="1701" w:type="dxa"/>
            <w:tcBorders>
              <w:bottom w:val="single" w:sz="6" w:space="0" w:color="auto"/>
            </w:tcBorders>
          </w:tcPr>
          <w:p w14:paraId="56C2546F" w14:textId="77777777" w:rsidR="00A7787F" w:rsidRPr="009C58F2" w:rsidRDefault="00A7787F" w:rsidP="00A7787F">
            <w:pPr>
              <w:spacing w:line="480" w:lineRule="auto"/>
              <w:rPr>
                <w:rFonts w:eastAsia="Calibri"/>
                <w:b/>
                <w:sz w:val="20"/>
                <w:szCs w:val="20"/>
              </w:rPr>
            </w:pPr>
            <w:r w:rsidRPr="009C58F2">
              <w:rPr>
                <w:rFonts w:eastAsia="Calibri"/>
                <w:b/>
                <w:sz w:val="20"/>
                <w:szCs w:val="20"/>
              </w:rPr>
              <w:t xml:space="preserve">SABRE2 </w:t>
            </w:r>
          </w:p>
          <w:p w14:paraId="0C31F0D5" w14:textId="77777777" w:rsidR="00A7787F" w:rsidRPr="009C58F2" w:rsidRDefault="00A7787F" w:rsidP="00A7787F">
            <w:pPr>
              <w:spacing w:line="480" w:lineRule="auto"/>
              <w:rPr>
                <w:rFonts w:eastAsia="Calibri"/>
                <w:b/>
                <w:sz w:val="20"/>
                <w:szCs w:val="20"/>
              </w:rPr>
            </w:pPr>
            <w:r w:rsidRPr="009C58F2">
              <w:rPr>
                <w:rFonts w:eastAsia="Calibri"/>
                <w:b/>
                <w:sz w:val="20"/>
                <w:szCs w:val="20"/>
              </w:rPr>
              <w:t>N= 996</w:t>
            </w:r>
          </w:p>
          <w:p w14:paraId="7A68FD06" w14:textId="77777777" w:rsidR="003655F5" w:rsidRPr="009C58F2" w:rsidRDefault="003655F5" w:rsidP="00A7787F">
            <w:pPr>
              <w:spacing w:line="480" w:lineRule="auto"/>
              <w:rPr>
                <w:rFonts w:eastAsia="Calibri"/>
                <w:b/>
                <w:sz w:val="20"/>
                <w:szCs w:val="20"/>
              </w:rPr>
            </w:pPr>
          </w:p>
          <w:p w14:paraId="782DFDFD" w14:textId="58129DD2" w:rsidR="003655F5" w:rsidRPr="009C58F2" w:rsidRDefault="003655F5" w:rsidP="00A7787F">
            <w:pPr>
              <w:spacing w:line="480" w:lineRule="auto"/>
              <w:rPr>
                <w:rFonts w:eastAsia="Calibri"/>
                <w:b/>
                <w:sz w:val="20"/>
                <w:szCs w:val="20"/>
              </w:rPr>
            </w:pPr>
            <w:r w:rsidRPr="009C58F2">
              <w:rPr>
                <w:rFonts w:eastAsia="Calibri"/>
                <w:b/>
                <w:sz w:val="20"/>
                <w:szCs w:val="20"/>
              </w:rPr>
              <w:t>Fasting</w:t>
            </w:r>
          </w:p>
        </w:tc>
        <w:tc>
          <w:tcPr>
            <w:tcW w:w="1701" w:type="dxa"/>
            <w:tcBorders>
              <w:bottom w:val="single" w:sz="6" w:space="0" w:color="auto"/>
            </w:tcBorders>
          </w:tcPr>
          <w:p w14:paraId="1775C0AF" w14:textId="77777777" w:rsidR="00A7787F" w:rsidRPr="009C58F2" w:rsidRDefault="00A7787F" w:rsidP="00A7787F">
            <w:pPr>
              <w:spacing w:line="480" w:lineRule="auto"/>
              <w:rPr>
                <w:rFonts w:eastAsia="Calibri"/>
                <w:b/>
                <w:sz w:val="20"/>
                <w:szCs w:val="20"/>
              </w:rPr>
            </w:pPr>
            <w:r w:rsidRPr="009C58F2">
              <w:rPr>
                <w:rFonts w:eastAsia="Calibri"/>
                <w:b/>
                <w:sz w:val="20"/>
                <w:szCs w:val="20"/>
              </w:rPr>
              <w:t xml:space="preserve">SABRE1 </w:t>
            </w:r>
          </w:p>
          <w:p w14:paraId="30CBFD9B" w14:textId="77777777" w:rsidR="00A7787F" w:rsidRPr="009C58F2" w:rsidRDefault="00A7787F" w:rsidP="00A7787F">
            <w:pPr>
              <w:spacing w:line="480" w:lineRule="auto"/>
              <w:rPr>
                <w:rFonts w:eastAsia="Calibri"/>
                <w:b/>
                <w:sz w:val="20"/>
                <w:szCs w:val="20"/>
              </w:rPr>
            </w:pPr>
            <w:r w:rsidRPr="009C58F2">
              <w:rPr>
                <w:rFonts w:eastAsia="Calibri"/>
                <w:b/>
                <w:sz w:val="20"/>
                <w:szCs w:val="20"/>
              </w:rPr>
              <w:t>N= 1162</w:t>
            </w:r>
          </w:p>
          <w:p w14:paraId="7EE1CEEE" w14:textId="77777777" w:rsidR="003655F5" w:rsidRPr="009C58F2" w:rsidRDefault="003655F5" w:rsidP="00A7787F">
            <w:pPr>
              <w:spacing w:line="480" w:lineRule="auto"/>
              <w:rPr>
                <w:rFonts w:eastAsia="Calibri"/>
                <w:b/>
                <w:sz w:val="20"/>
                <w:szCs w:val="20"/>
              </w:rPr>
            </w:pPr>
          </w:p>
          <w:p w14:paraId="1B6DB119" w14:textId="5C4F3E9B" w:rsidR="003655F5" w:rsidRPr="009C58F2" w:rsidRDefault="003655F5" w:rsidP="00A7787F">
            <w:pPr>
              <w:spacing w:line="480" w:lineRule="auto"/>
              <w:rPr>
                <w:rFonts w:eastAsia="Calibri"/>
                <w:b/>
                <w:sz w:val="20"/>
                <w:szCs w:val="20"/>
              </w:rPr>
            </w:pPr>
            <w:r w:rsidRPr="009C58F2">
              <w:rPr>
                <w:rFonts w:eastAsia="Calibri"/>
                <w:b/>
                <w:sz w:val="20"/>
                <w:szCs w:val="20"/>
              </w:rPr>
              <w:t>Fasting</w:t>
            </w:r>
          </w:p>
        </w:tc>
        <w:tc>
          <w:tcPr>
            <w:tcW w:w="1418" w:type="dxa"/>
            <w:tcBorders>
              <w:bottom w:val="single" w:sz="6" w:space="0" w:color="auto"/>
            </w:tcBorders>
          </w:tcPr>
          <w:p w14:paraId="5A2FD669" w14:textId="77777777" w:rsidR="00A7787F" w:rsidRPr="009C58F2" w:rsidRDefault="00A7787F" w:rsidP="00A7787F">
            <w:pPr>
              <w:spacing w:line="480" w:lineRule="auto"/>
              <w:rPr>
                <w:rFonts w:eastAsia="Calibri"/>
                <w:b/>
                <w:sz w:val="20"/>
                <w:szCs w:val="20"/>
              </w:rPr>
            </w:pPr>
            <w:r w:rsidRPr="009C58F2">
              <w:rPr>
                <w:rFonts w:eastAsia="Calibri"/>
                <w:b/>
                <w:sz w:val="20"/>
                <w:szCs w:val="20"/>
              </w:rPr>
              <w:t>SABRE3</w:t>
            </w:r>
          </w:p>
          <w:p w14:paraId="70B224A8" w14:textId="77777777" w:rsidR="00A7787F" w:rsidRPr="009C58F2" w:rsidRDefault="00A7787F" w:rsidP="00A7787F">
            <w:pPr>
              <w:spacing w:line="480" w:lineRule="auto"/>
              <w:rPr>
                <w:rFonts w:eastAsia="Calibri"/>
                <w:b/>
                <w:sz w:val="20"/>
                <w:szCs w:val="20"/>
              </w:rPr>
            </w:pPr>
            <w:r w:rsidRPr="009C58F2">
              <w:rPr>
                <w:rFonts w:eastAsia="Calibri"/>
                <w:b/>
                <w:sz w:val="20"/>
                <w:szCs w:val="20"/>
              </w:rPr>
              <w:t>N= 102</w:t>
            </w:r>
          </w:p>
          <w:p w14:paraId="7C4E6C69" w14:textId="77777777" w:rsidR="003655F5" w:rsidRPr="009C58F2" w:rsidRDefault="003655F5" w:rsidP="00A7787F">
            <w:pPr>
              <w:spacing w:line="480" w:lineRule="auto"/>
              <w:rPr>
                <w:rFonts w:eastAsia="Calibri"/>
                <w:b/>
                <w:sz w:val="20"/>
                <w:szCs w:val="20"/>
              </w:rPr>
            </w:pPr>
          </w:p>
          <w:p w14:paraId="78415B2C" w14:textId="4F48B628" w:rsidR="003655F5" w:rsidRPr="009C58F2" w:rsidRDefault="003655F5" w:rsidP="00A7787F">
            <w:pPr>
              <w:spacing w:line="480" w:lineRule="auto"/>
              <w:rPr>
                <w:rFonts w:eastAsia="Calibri"/>
                <w:b/>
                <w:sz w:val="20"/>
                <w:szCs w:val="20"/>
              </w:rPr>
            </w:pPr>
            <w:r w:rsidRPr="009C58F2">
              <w:rPr>
                <w:rFonts w:eastAsia="Calibri"/>
                <w:b/>
                <w:sz w:val="20"/>
                <w:szCs w:val="20"/>
              </w:rPr>
              <w:t>Fasting</w:t>
            </w:r>
          </w:p>
        </w:tc>
        <w:tc>
          <w:tcPr>
            <w:tcW w:w="1559" w:type="dxa"/>
            <w:tcBorders>
              <w:top w:val="single" w:sz="4" w:space="0" w:color="auto"/>
              <w:bottom w:val="single" w:sz="6" w:space="0" w:color="auto"/>
            </w:tcBorders>
          </w:tcPr>
          <w:p w14:paraId="7E53AFCD" w14:textId="77777777" w:rsidR="00A7787F" w:rsidRPr="009C58F2" w:rsidRDefault="00A7787F" w:rsidP="00A7787F">
            <w:pPr>
              <w:spacing w:line="480" w:lineRule="auto"/>
              <w:rPr>
                <w:rFonts w:eastAsia="Calibri"/>
                <w:b/>
                <w:sz w:val="20"/>
                <w:szCs w:val="20"/>
              </w:rPr>
            </w:pPr>
            <w:r w:rsidRPr="009C58F2">
              <w:rPr>
                <w:rFonts w:eastAsia="Calibri"/>
                <w:b/>
                <w:sz w:val="20"/>
                <w:szCs w:val="20"/>
              </w:rPr>
              <w:t>WHII</w:t>
            </w:r>
          </w:p>
          <w:p w14:paraId="74E8B2A6" w14:textId="77777777" w:rsidR="00A7787F" w:rsidRPr="009C58F2" w:rsidRDefault="00A7787F" w:rsidP="00A7787F">
            <w:pPr>
              <w:spacing w:line="480" w:lineRule="auto"/>
              <w:rPr>
                <w:rFonts w:eastAsia="Calibri"/>
                <w:b/>
                <w:sz w:val="20"/>
                <w:szCs w:val="20"/>
              </w:rPr>
            </w:pPr>
            <w:r w:rsidRPr="009C58F2">
              <w:rPr>
                <w:rFonts w:eastAsia="Calibri"/>
                <w:b/>
                <w:sz w:val="20"/>
                <w:szCs w:val="20"/>
              </w:rPr>
              <w:t>N= 4042</w:t>
            </w:r>
          </w:p>
          <w:p w14:paraId="77919964" w14:textId="77777777" w:rsidR="003655F5" w:rsidRPr="009C58F2" w:rsidRDefault="003655F5" w:rsidP="00A7787F">
            <w:pPr>
              <w:spacing w:line="480" w:lineRule="auto"/>
              <w:rPr>
                <w:rFonts w:eastAsia="Calibri"/>
                <w:b/>
                <w:sz w:val="20"/>
                <w:szCs w:val="20"/>
              </w:rPr>
            </w:pPr>
          </w:p>
          <w:p w14:paraId="6B8C3F62" w14:textId="548D1ED5" w:rsidR="003655F5" w:rsidRPr="009C58F2" w:rsidRDefault="003655F5" w:rsidP="00A7787F">
            <w:pPr>
              <w:spacing w:line="480" w:lineRule="auto"/>
              <w:rPr>
                <w:rFonts w:eastAsia="Calibri"/>
                <w:b/>
                <w:sz w:val="20"/>
                <w:szCs w:val="20"/>
              </w:rPr>
            </w:pPr>
            <w:r w:rsidRPr="009C58F2">
              <w:rPr>
                <w:rFonts w:eastAsia="Calibri"/>
                <w:b/>
                <w:sz w:val="20"/>
                <w:szCs w:val="20"/>
              </w:rPr>
              <w:t>Fasting and non-</w:t>
            </w:r>
            <w:r w:rsidR="0035523D" w:rsidRPr="009C58F2">
              <w:rPr>
                <w:rFonts w:eastAsia="Calibri"/>
                <w:b/>
                <w:sz w:val="20"/>
                <w:szCs w:val="20"/>
              </w:rPr>
              <w:t>fasting</w:t>
            </w:r>
          </w:p>
        </w:tc>
        <w:tc>
          <w:tcPr>
            <w:tcW w:w="1418" w:type="dxa"/>
            <w:gridSpan w:val="2"/>
            <w:tcBorders>
              <w:top w:val="single" w:sz="4" w:space="0" w:color="auto"/>
              <w:bottom w:val="single" w:sz="6" w:space="0" w:color="auto"/>
            </w:tcBorders>
          </w:tcPr>
          <w:p w14:paraId="7E6892CD" w14:textId="77777777" w:rsidR="00A7787F" w:rsidRPr="009C58F2" w:rsidRDefault="00A7787F" w:rsidP="00A7787F">
            <w:pPr>
              <w:spacing w:line="480" w:lineRule="auto"/>
              <w:rPr>
                <w:rFonts w:eastAsia="Calibri"/>
                <w:b/>
                <w:sz w:val="20"/>
                <w:szCs w:val="20"/>
              </w:rPr>
            </w:pPr>
            <w:r w:rsidRPr="009C58F2">
              <w:rPr>
                <w:rFonts w:eastAsia="Calibri"/>
                <w:b/>
                <w:sz w:val="20"/>
                <w:szCs w:val="20"/>
              </w:rPr>
              <w:t>BRHS</w:t>
            </w:r>
          </w:p>
          <w:p w14:paraId="786FCBAB" w14:textId="77777777" w:rsidR="00A7787F" w:rsidRPr="009C58F2" w:rsidRDefault="00A7787F" w:rsidP="00A7787F">
            <w:pPr>
              <w:spacing w:line="480" w:lineRule="auto"/>
              <w:rPr>
                <w:rFonts w:eastAsia="Calibri"/>
                <w:b/>
                <w:sz w:val="20"/>
                <w:szCs w:val="20"/>
              </w:rPr>
            </w:pPr>
            <w:r w:rsidRPr="009C58F2">
              <w:rPr>
                <w:rFonts w:eastAsia="Calibri"/>
                <w:b/>
                <w:sz w:val="20"/>
                <w:szCs w:val="20"/>
              </w:rPr>
              <w:t>N= 2727</w:t>
            </w:r>
          </w:p>
          <w:p w14:paraId="3E08CD0C" w14:textId="77777777" w:rsidR="003655F5" w:rsidRPr="009C58F2" w:rsidRDefault="003655F5" w:rsidP="00A7787F">
            <w:pPr>
              <w:spacing w:line="480" w:lineRule="auto"/>
              <w:rPr>
                <w:rFonts w:eastAsia="Calibri"/>
                <w:b/>
                <w:sz w:val="20"/>
                <w:szCs w:val="20"/>
              </w:rPr>
            </w:pPr>
          </w:p>
          <w:p w14:paraId="0CD4BA96" w14:textId="1EE0ECC9" w:rsidR="003655F5" w:rsidRPr="009C58F2" w:rsidRDefault="0035523D" w:rsidP="00A7787F">
            <w:pPr>
              <w:spacing w:line="480" w:lineRule="auto"/>
              <w:rPr>
                <w:rFonts w:eastAsia="Calibri"/>
                <w:b/>
                <w:sz w:val="20"/>
                <w:szCs w:val="20"/>
              </w:rPr>
            </w:pPr>
            <w:r w:rsidRPr="009C58F2">
              <w:rPr>
                <w:rFonts w:eastAsia="Calibri"/>
                <w:b/>
                <w:sz w:val="20"/>
                <w:szCs w:val="20"/>
              </w:rPr>
              <w:t>Fasting</w:t>
            </w:r>
            <w:r w:rsidR="003655F5" w:rsidRPr="009C58F2">
              <w:rPr>
                <w:rFonts w:eastAsia="Calibri"/>
                <w:b/>
                <w:sz w:val="20"/>
                <w:szCs w:val="20"/>
              </w:rPr>
              <w:t xml:space="preserve"> and non-fasting</w:t>
            </w:r>
          </w:p>
        </w:tc>
        <w:tc>
          <w:tcPr>
            <w:tcW w:w="1275" w:type="dxa"/>
            <w:gridSpan w:val="2"/>
            <w:tcBorders>
              <w:top w:val="single" w:sz="4" w:space="0" w:color="auto"/>
              <w:bottom w:val="single" w:sz="6" w:space="0" w:color="auto"/>
            </w:tcBorders>
          </w:tcPr>
          <w:p w14:paraId="5806C68F" w14:textId="77777777" w:rsidR="00A7787F" w:rsidRPr="009C58F2" w:rsidRDefault="00A7787F" w:rsidP="00A7787F">
            <w:pPr>
              <w:spacing w:line="480" w:lineRule="auto"/>
              <w:rPr>
                <w:rFonts w:eastAsia="Calibri"/>
                <w:b/>
                <w:sz w:val="20"/>
                <w:szCs w:val="20"/>
              </w:rPr>
            </w:pPr>
            <w:r w:rsidRPr="009C58F2">
              <w:rPr>
                <w:rFonts w:eastAsia="Calibri"/>
                <w:b/>
                <w:sz w:val="20"/>
                <w:szCs w:val="20"/>
              </w:rPr>
              <w:t>CAPS</w:t>
            </w:r>
          </w:p>
          <w:p w14:paraId="4DD7F38D" w14:textId="77777777" w:rsidR="00A7787F" w:rsidRPr="009C58F2" w:rsidRDefault="00A7787F" w:rsidP="00A7787F">
            <w:pPr>
              <w:spacing w:line="480" w:lineRule="auto"/>
              <w:rPr>
                <w:rFonts w:eastAsia="Calibri"/>
                <w:b/>
                <w:sz w:val="20"/>
                <w:szCs w:val="20"/>
              </w:rPr>
            </w:pPr>
            <w:r w:rsidRPr="009C58F2">
              <w:rPr>
                <w:rFonts w:eastAsia="Calibri"/>
                <w:b/>
                <w:sz w:val="20"/>
                <w:szCs w:val="20"/>
              </w:rPr>
              <w:t>N= 44</w:t>
            </w:r>
          </w:p>
          <w:p w14:paraId="5CBAC4AE" w14:textId="77777777" w:rsidR="003655F5" w:rsidRPr="009C58F2" w:rsidRDefault="003655F5" w:rsidP="00A7787F">
            <w:pPr>
              <w:spacing w:line="480" w:lineRule="auto"/>
              <w:rPr>
                <w:rFonts w:eastAsia="Calibri"/>
                <w:b/>
                <w:sz w:val="20"/>
                <w:szCs w:val="20"/>
              </w:rPr>
            </w:pPr>
          </w:p>
          <w:p w14:paraId="16FC5363" w14:textId="358D4E7F" w:rsidR="003655F5" w:rsidRPr="009C58F2" w:rsidRDefault="003655F5" w:rsidP="00A7787F">
            <w:pPr>
              <w:spacing w:line="480" w:lineRule="auto"/>
              <w:rPr>
                <w:rFonts w:eastAsia="Calibri"/>
                <w:b/>
                <w:sz w:val="20"/>
                <w:szCs w:val="20"/>
              </w:rPr>
            </w:pPr>
            <w:r w:rsidRPr="009C58F2">
              <w:rPr>
                <w:rFonts w:eastAsia="Calibri"/>
                <w:b/>
                <w:sz w:val="20"/>
                <w:szCs w:val="20"/>
              </w:rPr>
              <w:t>Fasting</w:t>
            </w:r>
          </w:p>
        </w:tc>
        <w:tc>
          <w:tcPr>
            <w:tcW w:w="2081" w:type="dxa"/>
            <w:tcBorders>
              <w:top w:val="single" w:sz="4" w:space="0" w:color="auto"/>
              <w:bottom w:val="single" w:sz="6" w:space="0" w:color="auto"/>
            </w:tcBorders>
          </w:tcPr>
          <w:p w14:paraId="6917C4F8" w14:textId="77777777" w:rsidR="00A7787F" w:rsidRPr="009C58F2" w:rsidRDefault="00A7787F" w:rsidP="00A7787F">
            <w:pPr>
              <w:spacing w:line="480" w:lineRule="auto"/>
              <w:rPr>
                <w:rFonts w:eastAsia="Calibri"/>
                <w:b/>
                <w:sz w:val="20"/>
                <w:szCs w:val="20"/>
              </w:rPr>
            </w:pPr>
            <w:r w:rsidRPr="009C58F2">
              <w:rPr>
                <w:rFonts w:eastAsia="Calibri"/>
                <w:b/>
                <w:sz w:val="20"/>
                <w:szCs w:val="20"/>
              </w:rPr>
              <w:t xml:space="preserve">Total participant sample N = 9,073 </w:t>
            </w:r>
          </w:p>
        </w:tc>
      </w:tr>
      <w:tr w:rsidR="00A7787F" w:rsidRPr="009C58F2" w14:paraId="72E60FBC" w14:textId="77777777" w:rsidTr="00A7787F">
        <w:trPr>
          <w:gridAfter w:val="1"/>
          <w:wAfter w:w="1888" w:type="dxa"/>
          <w:trHeight w:val="263"/>
        </w:trPr>
        <w:tc>
          <w:tcPr>
            <w:tcW w:w="2268" w:type="dxa"/>
            <w:tcBorders>
              <w:top w:val="single" w:sz="6" w:space="0" w:color="auto"/>
              <w:right w:val="single" w:sz="6" w:space="0" w:color="auto"/>
            </w:tcBorders>
          </w:tcPr>
          <w:p w14:paraId="375DD8A4" w14:textId="77777777" w:rsidR="00A7787F" w:rsidRPr="009C58F2" w:rsidRDefault="00A7787F" w:rsidP="00A7787F">
            <w:pPr>
              <w:spacing w:line="480" w:lineRule="auto"/>
              <w:rPr>
                <w:rFonts w:eastAsia="Calibri"/>
                <w:sz w:val="20"/>
                <w:szCs w:val="20"/>
              </w:rPr>
            </w:pPr>
          </w:p>
        </w:tc>
        <w:tc>
          <w:tcPr>
            <w:tcW w:w="1701" w:type="dxa"/>
            <w:tcBorders>
              <w:top w:val="single" w:sz="6" w:space="0" w:color="auto"/>
            </w:tcBorders>
          </w:tcPr>
          <w:p w14:paraId="264CCD5E" w14:textId="77777777" w:rsidR="00A7787F" w:rsidRPr="009C58F2" w:rsidRDefault="00A7787F" w:rsidP="00A7787F">
            <w:pPr>
              <w:spacing w:line="480" w:lineRule="auto"/>
              <w:rPr>
                <w:rFonts w:eastAsia="Calibri"/>
                <w:sz w:val="20"/>
                <w:szCs w:val="20"/>
              </w:rPr>
            </w:pPr>
          </w:p>
        </w:tc>
        <w:tc>
          <w:tcPr>
            <w:tcW w:w="1701" w:type="dxa"/>
            <w:tcBorders>
              <w:top w:val="single" w:sz="6" w:space="0" w:color="auto"/>
            </w:tcBorders>
          </w:tcPr>
          <w:p w14:paraId="6B6F550E" w14:textId="77777777" w:rsidR="00A7787F" w:rsidRPr="009C58F2" w:rsidRDefault="00A7787F" w:rsidP="00A7787F">
            <w:pPr>
              <w:spacing w:line="480" w:lineRule="auto"/>
              <w:rPr>
                <w:rFonts w:eastAsia="Calibri"/>
                <w:sz w:val="20"/>
                <w:szCs w:val="20"/>
              </w:rPr>
            </w:pPr>
          </w:p>
        </w:tc>
        <w:tc>
          <w:tcPr>
            <w:tcW w:w="1418" w:type="dxa"/>
            <w:tcBorders>
              <w:top w:val="single" w:sz="6" w:space="0" w:color="auto"/>
            </w:tcBorders>
          </w:tcPr>
          <w:p w14:paraId="291EE5FC" w14:textId="77777777" w:rsidR="00A7787F" w:rsidRPr="009C58F2" w:rsidRDefault="00A7787F" w:rsidP="00A7787F">
            <w:pPr>
              <w:spacing w:line="480" w:lineRule="auto"/>
              <w:rPr>
                <w:rFonts w:eastAsia="Calibri"/>
                <w:sz w:val="20"/>
                <w:szCs w:val="20"/>
              </w:rPr>
            </w:pPr>
          </w:p>
        </w:tc>
        <w:tc>
          <w:tcPr>
            <w:tcW w:w="1559" w:type="dxa"/>
            <w:tcBorders>
              <w:top w:val="single" w:sz="6" w:space="0" w:color="auto"/>
            </w:tcBorders>
          </w:tcPr>
          <w:p w14:paraId="2169BD9B" w14:textId="77777777" w:rsidR="00A7787F" w:rsidRPr="009C58F2" w:rsidRDefault="00A7787F" w:rsidP="00A7787F">
            <w:pPr>
              <w:spacing w:line="480" w:lineRule="auto"/>
              <w:rPr>
                <w:rFonts w:eastAsia="Calibri"/>
                <w:sz w:val="20"/>
                <w:szCs w:val="20"/>
              </w:rPr>
            </w:pPr>
          </w:p>
        </w:tc>
        <w:tc>
          <w:tcPr>
            <w:tcW w:w="1418" w:type="dxa"/>
            <w:gridSpan w:val="2"/>
            <w:tcBorders>
              <w:top w:val="single" w:sz="6" w:space="0" w:color="auto"/>
            </w:tcBorders>
          </w:tcPr>
          <w:p w14:paraId="709B9A9A" w14:textId="77777777" w:rsidR="00A7787F" w:rsidRPr="009C58F2" w:rsidRDefault="00A7787F" w:rsidP="00A7787F">
            <w:pPr>
              <w:spacing w:line="480" w:lineRule="auto"/>
              <w:rPr>
                <w:rFonts w:eastAsia="Calibri"/>
                <w:sz w:val="20"/>
                <w:szCs w:val="20"/>
              </w:rPr>
            </w:pPr>
          </w:p>
        </w:tc>
        <w:tc>
          <w:tcPr>
            <w:tcW w:w="1275" w:type="dxa"/>
            <w:gridSpan w:val="2"/>
            <w:tcBorders>
              <w:top w:val="single" w:sz="6" w:space="0" w:color="auto"/>
            </w:tcBorders>
          </w:tcPr>
          <w:p w14:paraId="1C870819" w14:textId="77777777" w:rsidR="00A7787F" w:rsidRPr="009C58F2" w:rsidRDefault="00A7787F" w:rsidP="00A7787F">
            <w:pPr>
              <w:spacing w:line="480" w:lineRule="auto"/>
              <w:rPr>
                <w:rFonts w:eastAsia="Calibri"/>
                <w:sz w:val="20"/>
                <w:szCs w:val="20"/>
              </w:rPr>
            </w:pPr>
          </w:p>
        </w:tc>
        <w:tc>
          <w:tcPr>
            <w:tcW w:w="2081" w:type="dxa"/>
            <w:tcBorders>
              <w:top w:val="single" w:sz="6" w:space="0" w:color="auto"/>
            </w:tcBorders>
          </w:tcPr>
          <w:p w14:paraId="034E6E31" w14:textId="77777777" w:rsidR="00A7787F" w:rsidRPr="009C58F2" w:rsidRDefault="00A7787F" w:rsidP="00A7787F">
            <w:pPr>
              <w:spacing w:line="480" w:lineRule="auto"/>
              <w:rPr>
                <w:rFonts w:eastAsia="Calibri"/>
                <w:sz w:val="20"/>
                <w:szCs w:val="20"/>
              </w:rPr>
            </w:pPr>
          </w:p>
        </w:tc>
      </w:tr>
      <w:tr w:rsidR="00A7787F" w:rsidRPr="009C58F2" w14:paraId="3684DBF1" w14:textId="77777777" w:rsidTr="00A7787F">
        <w:trPr>
          <w:gridAfter w:val="1"/>
          <w:wAfter w:w="1888" w:type="dxa"/>
          <w:trHeight w:val="276"/>
        </w:trPr>
        <w:tc>
          <w:tcPr>
            <w:tcW w:w="2268" w:type="dxa"/>
            <w:tcBorders>
              <w:right w:val="single" w:sz="6" w:space="0" w:color="auto"/>
            </w:tcBorders>
            <w:shd w:val="clear" w:color="auto" w:fill="auto"/>
          </w:tcPr>
          <w:p w14:paraId="7EF69981" w14:textId="77777777" w:rsidR="00A7787F" w:rsidRPr="009C58F2" w:rsidRDefault="00A7787F" w:rsidP="00A7787F">
            <w:pPr>
              <w:spacing w:line="480" w:lineRule="auto"/>
              <w:rPr>
                <w:rFonts w:eastAsia="Calibri"/>
                <w:sz w:val="20"/>
                <w:szCs w:val="20"/>
              </w:rPr>
            </w:pPr>
            <w:r w:rsidRPr="009C58F2">
              <w:rPr>
                <w:rFonts w:eastAsia="Calibri"/>
                <w:sz w:val="20"/>
                <w:szCs w:val="20"/>
              </w:rPr>
              <w:t>Age, years</w:t>
            </w:r>
          </w:p>
        </w:tc>
        <w:tc>
          <w:tcPr>
            <w:tcW w:w="1701" w:type="dxa"/>
            <w:shd w:val="clear" w:color="auto" w:fill="auto"/>
          </w:tcPr>
          <w:p w14:paraId="556BE485" w14:textId="77777777" w:rsidR="00A7787F" w:rsidRPr="009C58F2" w:rsidRDefault="00A7787F" w:rsidP="00A7787F">
            <w:pPr>
              <w:spacing w:line="480" w:lineRule="auto"/>
              <w:rPr>
                <w:rFonts w:eastAsia="Calibri"/>
                <w:sz w:val="20"/>
                <w:szCs w:val="20"/>
              </w:rPr>
            </w:pPr>
            <w:r w:rsidRPr="009C58F2">
              <w:rPr>
                <w:rFonts w:eastAsia="Calibri"/>
                <w:sz w:val="20"/>
                <w:szCs w:val="20"/>
              </w:rPr>
              <w:t>51.1 (7.0)</w:t>
            </w:r>
          </w:p>
        </w:tc>
        <w:tc>
          <w:tcPr>
            <w:tcW w:w="1701" w:type="dxa"/>
            <w:shd w:val="clear" w:color="auto" w:fill="auto"/>
          </w:tcPr>
          <w:p w14:paraId="272AA97F" w14:textId="77777777" w:rsidR="00A7787F" w:rsidRPr="009C58F2" w:rsidRDefault="00A7787F" w:rsidP="00A7787F">
            <w:pPr>
              <w:spacing w:line="480" w:lineRule="auto"/>
              <w:rPr>
                <w:rFonts w:eastAsia="Calibri"/>
                <w:sz w:val="20"/>
                <w:szCs w:val="20"/>
              </w:rPr>
            </w:pPr>
            <w:r w:rsidRPr="009C58F2">
              <w:rPr>
                <w:rFonts w:eastAsia="Calibri"/>
                <w:sz w:val="20"/>
                <w:szCs w:val="20"/>
              </w:rPr>
              <w:t>53.2 (7.3)</w:t>
            </w:r>
          </w:p>
        </w:tc>
        <w:tc>
          <w:tcPr>
            <w:tcW w:w="1418" w:type="dxa"/>
            <w:shd w:val="clear" w:color="auto" w:fill="auto"/>
          </w:tcPr>
          <w:p w14:paraId="2AB5252F" w14:textId="77777777" w:rsidR="00A7787F" w:rsidRPr="009C58F2" w:rsidRDefault="00A7787F" w:rsidP="00A7787F">
            <w:pPr>
              <w:spacing w:line="480" w:lineRule="auto"/>
              <w:rPr>
                <w:rFonts w:eastAsia="Calibri"/>
                <w:sz w:val="20"/>
                <w:szCs w:val="20"/>
              </w:rPr>
            </w:pPr>
            <w:r w:rsidRPr="009C58F2">
              <w:rPr>
                <w:rFonts w:eastAsia="Calibri"/>
                <w:sz w:val="20"/>
                <w:szCs w:val="20"/>
              </w:rPr>
              <w:t>53.3 (5.7)</w:t>
            </w:r>
          </w:p>
        </w:tc>
        <w:tc>
          <w:tcPr>
            <w:tcW w:w="1559" w:type="dxa"/>
            <w:shd w:val="clear" w:color="auto" w:fill="auto"/>
          </w:tcPr>
          <w:p w14:paraId="026050D2" w14:textId="77777777" w:rsidR="00A7787F" w:rsidRPr="009C58F2" w:rsidRDefault="00A7787F" w:rsidP="00A7787F">
            <w:pPr>
              <w:spacing w:line="480" w:lineRule="auto"/>
              <w:rPr>
                <w:rFonts w:eastAsia="Calibri"/>
                <w:sz w:val="20"/>
                <w:szCs w:val="20"/>
              </w:rPr>
            </w:pPr>
            <w:r w:rsidRPr="009C58F2">
              <w:rPr>
                <w:rFonts w:eastAsia="Calibri"/>
                <w:sz w:val="20"/>
                <w:szCs w:val="20"/>
              </w:rPr>
              <w:t>55.5 (6.0)</w:t>
            </w:r>
          </w:p>
        </w:tc>
        <w:tc>
          <w:tcPr>
            <w:tcW w:w="1418" w:type="dxa"/>
            <w:gridSpan w:val="2"/>
            <w:shd w:val="clear" w:color="auto" w:fill="auto"/>
          </w:tcPr>
          <w:p w14:paraId="44094C79" w14:textId="77777777" w:rsidR="00A7787F" w:rsidRPr="009C58F2" w:rsidRDefault="00A7787F" w:rsidP="00A7787F">
            <w:pPr>
              <w:spacing w:line="480" w:lineRule="auto"/>
              <w:rPr>
                <w:rFonts w:eastAsia="Calibri"/>
                <w:sz w:val="20"/>
                <w:szCs w:val="20"/>
              </w:rPr>
            </w:pPr>
            <w:r w:rsidRPr="009C58F2">
              <w:rPr>
                <w:rFonts w:eastAsia="Calibri"/>
                <w:sz w:val="20"/>
                <w:szCs w:val="20"/>
              </w:rPr>
              <w:t>68.7 (5.5)</w:t>
            </w:r>
          </w:p>
        </w:tc>
        <w:tc>
          <w:tcPr>
            <w:tcW w:w="1275" w:type="dxa"/>
            <w:gridSpan w:val="2"/>
            <w:shd w:val="clear" w:color="auto" w:fill="auto"/>
          </w:tcPr>
          <w:p w14:paraId="33C7A30A" w14:textId="77777777" w:rsidR="00A7787F" w:rsidRPr="009C58F2" w:rsidRDefault="00A7787F" w:rsidP="00A7787F">
            <w:pPr>
              <w:spacing w:line="480" w:lineRule="auto"/>
              <w:rPr>
                <w:rFonts w:eastAsia="Calibri"/>
                <w:sz w:val="20"/>
                <w:szCs w:val="20"/>
              </w:rPr>
            </w:pPr>
            <w:r w:rsidRPr="009C58F2">
              <w:rPr>
                <w:rFonts w:eastAsia="Calibri"/>
                <w:sz w:val="20"/>
                <w:szCs w:val="20"/>
              </w:rPr>
              <w:t>62.3 (4.5)</w:t>
            </w:r>
          </w:p>
        </w:tc>
        <w:tc>
          <w:tcPr>
            <w:tcW w:w="2081" w:type="dxa"/>
            <w:shd w:val="clear" w:color="auto" w:fill="auto"/>
          </w:tcPr>
          <w:p w14:paraId="0CC68264" w14:textId="77777777" w:rsidR="00A7787F" w:rsidRPr="009C58F2" w:rsidRDefault="00A7787F" w:rsidP="00A7787F">
            <w:pPr>
              <w:spacing w:line="480" w:lineRule="auto"/>
              <w:rPr>
                <w:rFonts w:eastAsia="Calibri"/>
                <w:sz w:val="20"/>
                <w:szCs w:val="20"/>
              </w:rPr>
            </w:pPr>
            <w:r w:rsidRPr="009C58F2">
              <w:rPr>
                <w:rFonts w:eastAsia="Calibri"/>
                <w:sz w:val="20"/>
                <w:szCs w:val="20"/>
              </w:rPr>
              <w:t>58.1 (8.3)</w:t>
            </w:r>
          </w:p>
        </w:tc>
      </w:tr>
      <w:tr w:rsidR="00A7787F" w:rsidRPr="009C58F2" w14:paraId="125A0A77" w14:textId="77777777" w:rsidTr="00A7787F">
        <w:trPr>
          <w:gridAfter w:val="1"/>
          <w:wAfter w:w="1888" w:type="dxa"/>
          <w:trHeight w:val="263"/>
        </w:trPr>
        <w:tc>
          <w:tcPr>
            <w:tcW w:w="2268" w:type="dxa"/>
            <w:tcBorders>
              <w:right w:val="single" w:sz="6" w:space="0" w:color="auto"/>
            </w:tcBorders>
            <w:shd w:val="clear" w:color="auto" w:fill="auto"/>
          </w:tcPr>
          <w:p w14:paraId="21F68D6F" w14:textId="77777777" w:rsidR="00A7787F" w:rsidRPr="009C58F2" w:rsidRDefault="00A7787F" w:rsidP="00A7787F">
            <w:pPr>
              <w:spacing w:line="480" w:lineRule="auto"/>
              <w:rPr>
                <w:rFonts w:eastAsia="Calibri"/>
                <w:sz w:val="20"/>
                <w:szCs w:val="20"/>
              </w:rPr>
            </w:pPr>
            <w:r w:rsidRPr="009C58F2">
              <w:rPr>
                <w:rFonts w:eastAsia="Calibri"/>
                <w:sz w:val="20"/>
                <w:szCs w:val="20"/>
              </w:rPr>
              <w:t>Sex, male (%)</w:t>
            </w:r>
          </w:p>
        </w:tc>
        <w:tc>
          <w:tcPr>
            <w:tcW w:w="1701" w:type="dxa"/>
            <w:shd w:val="clear" w:color="auto" w:fill="auto"/>
          </w:tcPr>
          <w:p w14:paraId="0A9CAFD9" w14:textId="77777777" w:rsidR="00A7787F" w:rsidRPr="009C58F2" w:rsidRDefault="00A7787F" w:rsidP="00A7787F">
            <w:pPr>
              <w:spacing w:line="480" w:lineRule="auto"/>
              <w:rPr>
                <w:rFonts w:eastAsia="Calibri"/>
                <w:sz w:val="20"/>
                <w:szCs w:val="20"/>
              </w:rPr>
            </w:pPr>
            <w:r w:rsidRPr="009C58F2">
              <w:rPr>
                <w:rFonts w:eastAsia="Calibri"/>
                <w:sz w:val="20"/>
                <w:szCs w:val="20"/>
              </w:rPr>
              <w:t>820 (82.3)</w:t>
            </w:r>
          </w:p>
        </w:tc>
        <w:tc>
          <w:tcPr>
            <w:tcW w:w="1701" w:type="dxa"/>
            <w:shd w:val="clear" w:color="auto" w:fill="auto"/>
          </w:tcPr>
          <w:p w14:paraId="3812C71D" w14:textId="77777777" w:rsidR="00A7787F" w:rsidRPr="009C58F2" w:rsidRDefault="00A7787F" w:rsidP="00A7787F">
            <w:pPr>
              <w:spacing w:line="480" w:lineRule="auto"/>
              <w:rPr>
                <w:rFonts w:eastAsia="Calibri"/>
                <w:sz w:val="20"/>
                <w:szCs w:val="20"/>
              </w:rPr>
            </w:pPr>
            <w:r w:rsidRPr="009C58F2">
              <w:rPr>
                <w:rFonts w:eastAsia="Calibri"/>
                <w:sz w:val="20"/>
                <w:szCs w:val="20"/>
              </w:rPr>
              <w:t>1002 (86.2)</w:t>
            </w:r>
          </w:p>
        </w:tc>
        <w:tc>
          <w:tcPr>
            <w:tcW w:w="1418" w:type="dxa"/>
            <w:shd w:val="clear" w:color="auto" w:fill="auto"/>
          </w:tcPr>
          <w:p w14:paraId="436D6E9D" w14:textId="77777777" w:rsidR="00A7787F" w:rsidRPr="009C58F2" w:rsidRDefault="00A7787F" w:rsidP="00A7787F">
            <w:pPr>
              <w:spacing w:line="480" w:lineRule="auto"/>
              <w:rPr>
                <w:rFonts w:eastAsia="Calibri"/>
                <w:sz w:val="20"/>
                <w:szCs w:val="20"/>
              </w:rPr>
            </w:pPr>
            <w:r w:rsidRPr="009C58F2">
              <w:rPr>
                <w:rFonts w:eastAsia="Calibri"/>
                <w:sz w:val="20"/>
                <w:szCs w:val="20"/>
              </w:rPr>
              <w:t>97 (95.1)</w:t>
            </w:r>
          </w:p>
        </w:tc>
        <w:tc>
          <w:tcPr>
            <w:tcW w:w="1559" w:type="dxa"/>
            <w:shd w:val="clear" w:color="auto" w:fill="auto"/>
          </w:tcPr>
          <w:p w14:paraId="58395706" w14:textId="77777777" w:rsidR="00A7787F" w:rsidRPr="009C58F2" w:rsidRDefault="00A7787F" w:rsidP="00A7787F">
            <w:pPr>
              <w:spacing w:line="480" w:lineRule="auto"/>
              <w:rPr>
                <w:rFonts w:eastAsia="Calibri"/>
                <w:sz w:val="20"/>
                <w:szCs w:val="20"/>
              </w:rPr>
            </w:pPr>
            <w:r w:rsidRPr="009C58F2">
              <w:rPr>
                <w:rFonts w:eastAsia="Calibri"/>
                <w:sz w:val="20"/>
                <w:szCs w:val="20"/>
              </w:rPr>
              <w:t>1267 (26.8)</w:t>
            </w:r>
          </w:p>
        </w:tc>
        <w:tc>
          <w:tcPr>
            <w:tcW w:w="1418" w:type="dxa"/>
            <w:gridSpan w:val="2"/>
            <w:shd w:val="clear" w:color="auto" w:fill="auto"/>
          </w:tcPr>
          <w:p w14:paraId="2ACC60CA" w14:textId="77777777" w:rsidR="00A7787F" w:rsidRPr="009C58F2" w:rsidRDefault="00A7787F" w:rsidP="00A7787F">
            <w:pPr>
              <w:spacing w:line="480" w:lineRule="auto"/>
              <w:rPr>
                <w:rFonts w:eastAsia="Calibri"/>
                <w:sz w:val="20"/>
                <w:szCs w:val="20"/>
              </w:rPr>
            </w:pPr>
            <w:r w:rsidRPr="009C58F2">
              <w:rPr>
                <w:rFonts w:eastAsia="Calibri"/>
                <w:sz w:val="20"/>
                <w:szCs w:val="20"/>
              </w:rPr>
              <w:t>2727 (100)</w:t>
            </w:r>
          </w:p>
        </w:tc>
        <w:tc>
          <w:tcPr>
            <w:tcW w:w="1275" w:type="dxa"/>
            <w:gridSpan w:val="2"/>
            <w:shd w:val="clear" w:color="auto" w:fill="auto"/>
          </w:tcPr>
          <w:p w14:paraId="7DA9F687" w14:textId="77777777" w:rsidR="00A7787F" w:rsidRPr="009C58F2" w:rsidRDefault="00A7787F" w:rsidP="00A7787F">
            <w:pPr>
              <w:spacing w:line="480" w:lineRule="auto"/>
              <w:rPr>
                <w:rFonts w:eastAsia="Calibri"/>
                <w:sz w:val="20"/>
                <w:szCs w:val="20"/>
              </w:rPr>
            </w:pPr>
            <w:r w:rsidRPr="009C58F2">
              <w:rPr>
                <w:rFonts w:eastAsia="Calibri"/>
                <w:sz w:val="20"/>
                <w:szCs w:val="20"/>
              </w:rPr>
              <w:t>44 (100)</w:t>
            </w:r>
          </w:p>
        </w:tc>
        <w:tc>
          <w:tcPr>
            <w:tcW w:w="2081" w:type="dxa"/>
            <w:shd w:val="clear" w:color="auto" w:fill="auto"/>
          </w:tcPr>
          <w:p w14:paraId="7C638E61" w14:textId="77777777" w:rsidR="00A7787F" w:rsidRPr="009C58F2" w:rsidRDefault="00A7787F" w:rsidP="00A7787F">
            <w:pPr>
              <w:spacing w:line="480" w:lineRule="auto"/>
              <w:rPr>
                <w:rFonts w:eastAsia="Calibri"/>
                <w:sz w:val="20"/>
                <w:szCs w:val="20"/>
              </w:rPr>
            </w:pPr>
            <w:r w:rsidRPr="009C58F2">
              <w:rPr>
                <w:rFonts w:eastAsia="Calibri"/>
                <w:sz w:val="20"/>
                <w:szCs w:val="20"/>
              </w:rPr>
              <w:t>5774 (63.6)</w:t>
            </w:r>
          </w:p>
        </w:tc>
      </w:tr>
      <w:tr w:rsidR="00A7787F" w:rsidRPr="009C58F2" w14:paraId="7AE7DB50" w14:textId="77777777" w:rsidTr="00A7787F">
        <w:trPr>
          <w:gridAfter w:val="1"/>
          <w:wAfter w:w="1888" w:type="dxa"/>
          <w:trHeight w:val="276"/>
        </w:trPr>
        <w:tc>
          <w:tcPr>
            <w:tcW w:w="2268" w:type="dxa"/>
            <w:tcBorders>
              <w:right w:val="single" w:sz="6" w:space="0" w:color="auto"/>
            </w:tcBorders>
          </w:tcPr>
          <w:p w14:paraId="23502803" w14:textId="77777777" w:rsidR="00A7787F" w:rsidRPr="009C58F2" w:rsidRDefault="00A7787F" w:rsidP="00A7787F">
            <w:pPr>
              <w:spacing w:line="480" w:lineRule="auto"/>
              <w:rPr>
                <w:rFonts w:eastAsia="Calibri"/>
                <w:sz w:val="20"/>
                <w:szCs w:val="20"/>
              </w:rPr>
            </w:pPr>
          </w:p>
        </w:tc>
        <w:tc>
          <w:tcPr>
            <w:tcW w:w="1701" w:type="dxa"/>
          </w:tcPr>
          <w:p w14:paraId="551BB815" w14:textId="77777777" w:rsidR="00A7787F" w:rsidRPr="009C58F2" w:rsidRDefault="00A7787F" w:rsidP="00A7787F">
            <w:pPr>
              <w:spacing w:line="480" w:lineRule="auto"/>
              <w:rPr>
                <w:rFonts w:eastAsia="Calibri"/>
                <w:sz w:val="20"/>
                <w:szCs w:val="20"/>
              </w:rPr>
            </w:pPr>
          </w:p>
        </w:tc>
        <w:tc>
          <w:tcPr>
            <w:tcW w:w="1701" w:type="dxa"/>
          </w:tcPr>
          <w:p w14:paraId="2371D1ED" w14:textId="77777777" w:rsidR="00A7787F" w:rsidRPr="009C58F2" w:rsidRDefault="00A7787F" w:rsidP="00A7787F">
            <w:pPr>
              <w:spacing w:line="480" w:lineRule="auto"/>
              <w:rPr>
                <w:rFonts w:eastAsia="Calibri"/>
                <w:sz w:val="20"/>
                <w:szCs w:val="20"/>
              </w:rPr>
            </w:pPr>
          </w:p>
        </w:tc>
        <w:tc>
          <w:tcPr>
            <w:tcW w:w="1418" w:type="dxa"/>
          </w:tcPr>
          <w:p w14:paraId="608F31D6" w14:textId="77777777" w:rsidR="00A7787F" w:rsidRPr="009C58F2" w:rsidRDefault="00A7787F" w:rsidP="00A7787F">
            <w:pPr>
              <w:spacing w:line="480" w:lineRule="auto"/>
              <w:rPr>
                <w:rFonts w:eastAsia="Calibri"/>
                <w:sz w:val="20"/>
                <w:szCs w:val="20"/>
              </w:rPr>
            </w:pPr>
          </w:p>
        </w:tc>
        <w:tc>
          <w:tcPr>
            <w:tcW w:w="1559" w:type="dxa"/>
          </w:tcPr>
          <w:p w14:paraId="7077B62E" w14:textId="77777777" w:rsidR="00A7787F" w:rsidRPr="009C58F2" w:rsidRDefault="00A7787F" w:rsidP="00A7787F">
            <w:pPr>
              <w:spacing w:line="480" w:lineRule="auto"/>
              <w:rPr>
                <w:rFonts w:eastAsia="Calibri"/>
                <w:sz w:val="20"/>
                <w:szCs w:val="20"/>
              </w:rPr>
            </w:pPr>
          </w:p>
        </w:tc>
        <w:tc>
          <w:tcPr>
            <w:tcW w:w="1418" w:type="dxa"/>
            <w:gridSpan w:val="2"/>
          </w:tcPr>
          <w:p w14:paraId="3B9501F1" w14:textId="77777777" w:rsidR="00A7787F" w:rsidRPr="009C58F2" w:rsidRDefault="00A7787F" w:rsidP="00A7787F">
            <w:pPr>
              <w:spacing w:line="480" w:lineRule="auto"/>
              <w:rPr>
                <w:rFonts w:eastAsia="Calibri"/>
                <w:sz w:val="20"/>
                <w:szCs w:val="20"/>
              </w:rPr>
            </w:pPr>
          </w:p>
        </w:tc>
        <w:tc>
          <w:tcPr>
            <w:tcW w:w="1275" w:type="dxa"/>
            <w:gridSpan w:val="2"/>
          </w:tcPr>
          <w:p w14:paraId="5E783E82" w14:textId="77777777" w:rsidR="00A7787F" w:rsidRPr="009C58F2" w:rsidRDefault="00A7787F" w:rsidP="00A7787F">
            <w:pPr>
              <w:spacing w:line="480" w:lineRule="auto"/>
              <w:rPr>
                <w:rFonts w:eastAsia="Calibri"/>
                <w:sz w:val="20"/>
                <w:szCs w:val="20"/>
              </w:rPr>
            </w:pPr>
          </w:p>
        </w:tc>
        <w:tc>
          <w:tcPr>
            <w:tcW w:w="2081" w:type="dxa"/>
          </w:tcPr>
          <w:p w14:paraId="4602F7C3" w14:textId="77777777" w:rsidR="00A7787F" w:rsidRPr="009C58F2" w:rsidRDefault="00A7787F" w:rsidP="00A7787F">
            <w:pPr>
              <w:spacing w:line="480" w:lineRule="auto"/>
              <w:rPr>
                <w:rFonts w:eastAsia="Calibri"/>
                <w:sz w:val="20"/>
                <w:szCs w:val="20"/>
              </w:rPr>
            </w:pPr>
          </w:p>
        </w:tc>
      </w:tr>
      <w:tr w:rsidR="00A7787F" w:rsidRPr="009C58F2" w14:paraId="28AA712A" w14:textId="77777777" w:rsidTr="00A7787F">
        <w:trPr>
          <w:gridAfter w:val="1"/>
          <w:wAfter w:w="1888" w:type="dxa"/>
          <w:trHeight w:val="276"/>
        </w:trPr>
        <w:tc>
          <w:tcPr>
            <w:tcW w:w="2268" w:type="dxa"/>
            <w:tcBorders>
              <w:right w:val="single" w:sz="6" w:space="0" w:color="auto"/>
            </w:tcBorders>
          </w:tcPr>
          <w:p w14:paraId="2BD58659" w14:textId="77777777" w:rsidR="00A7787F" w:rsidRPr="009C58F2" w:rsidRDefault="00A7787F" w:rsidP="00A7787F">
            <w:pPr>
              <w:spacing w:line="480" w:lineRule="auto"/>
              <w:rPr>
                <w:rFonts w:eastAsia="Calibri"/>
                <w:sz w:val="20"/>
                <w:szCs w:val="20"/>
              </w:rPr>
            </w:pPr>
            <w:r w:rsidRPr="009C58F2">
              <w:rPr>
                <w:rFonts w:eastAsia="Calibri"/>
                <w:sz w:val="20"/>
                <w:szCs w:val="20"/>
              </w:rPr>
              <w:t>BMI, kg/m</w:t>
            </w:r>
            <w:r w:rsidRPr="009C58F2">
              <w:rPr>
                <w:rFonts w:eastAsia="Calibri"/>
                <w:sz w:val="20"/>
                <w:szCs w:val="20"/>
                <w:vertAlign w:val="superscript"/>
              </w:rPr>
              <w:t>2</w:t>
            </w:r>
          </w:p>
        </w:tc>
        <w:tc>
          <w:tcPr>
            <w:tcW w:w="1701" w:type="dxa"/>
          </w:tcPr>
          <w:p w14:paraId="398FC898" w14:textId="77777777" w:rsidR="00A7787F" w:rsidRPr="009C58F2" w:rsidRDefault="00A7787F" w:rsidP="00A7787F">
            <w:pPr>
              <w:spacing w:line="480" w:lineRule="auto"/>
              <w:rPr>
                <w:rFonts w:eastAsia="Calibri"/>
                <w:sz w:val="20"/>
                <w:szCs w:val="20"/>
              </w:rPr>
            </w:pPr>
            <w:r w:rsidRPr="009C58F2">
              <w:rPr>
                <w:rFonts w:eastAsia="Calibri"/>
                <w:sz w:val="20"/>
                <w:szCs w:val="20"/>
              </w:rPr>
              <w:t>26.1 (3.6)</w:t>
            </w:r>
          </w:p>
        </w:tc>
        <w:tc>
          <w:tcPr>
            <w:tcW w:w="1701" w:type="dxa"/>
          </w:tcPr>
          <w:p w14:paraId="5C0F34E7" w14:textId="77777777" w:rsidR="00A7787F" w:rsidRPr="009C58F2" w:rsidRDefault="00A7787F" w:rsidP="00A7787F">
            <w:pPr>
              <w:spacing w:line="480" w:lineRule="auto"/>
              <w:rPr>
                <w:rFonts w:eastAsia="Calibri"/>
                <w:sz w:val="20"/>
                <w:szCs w:val="20"/>
              </w:rPr>
            </w:pPr>
            <w:r w:rsidRPr="009C58F2">
              <w:rPr>
                <w:rFonts w:eastAsia="Calibri"/>
                <w:sz w:val="20"/>
                <w:szCs w:val="20"/>
              </w:rPr>
              <w:t>26.1 (3.9)</w:t>
            </w:r>
          </w:p>
        </w:tc>
        <w:tc>
          <w:tcPr>
            <w:tcW w:w="1418" w:type="dxa"/>
          </w:tcPr>
          <w:p w14:paraId="4E6D58E9" w14:textId="77777777" w:rsidR="00A7787F" w:rsidRPr="009C58F2" w:rsidRDefault="00A7787F" w:rsidP="00A7787F">
            <w:pPr>
              <w:spacing w:line="480" w:lineRule="auto"/>
              <w:rPr>
                <w:rFonts w:eastAsia="Calibri"/>
                <w:sz w:val="20"/>
                <w:szCs w:val="20"/>
              </w:rPr>
            </w:pPr>
            <w:r w:rsidRPr="009C58F2">
              <w:rPr>
                <w:rFonts w:eastAsia="Calibri"/>
                <w:sz w:val="20"/>
                <w:szCs w:val="20"/>
              </w:rPr>
              <w:t>26.8 (3.7)</w:t>
            </w:r>
          </w:p>
        </w:tc>
        <w:tc>
          <w:tcPr>
            <w:tcW w:w="1559" w:type="dxa"/>
          </w:tcPr>
          <w:p w14:paraId="53F8B810" w14:textId="77777777" w:rsidR="00A7787F" w:rsidRPr="009C58F2" w:rsidRDefault="00A7787F" w:rsidP="00A7787F">
            <w:pPr>
              <w:spacing w:line="480" w:lineRule="auto"/>
              <w:rPr>
                <w:rFonts w:eastAsia="Calibri"/>
                <w:sz w:val="20"/>
                <w:szCs w:val="20"/>
              </w:rPr>
            </w:pPr>
            <w:r w:rsidRPr="009C58F2">
              <w:rPr>
                <w:rFonts w:eastAsia="Calibri"/>
                <w:sz w:val="20"/>
                <w:szCs w:val="20"/>
              </w:rPr>
              <w:t>26.1 (3.9)</w:t>
            </w:r>
          </w:p>
        </w:tc>
        <w:tc>
          <w:tcPr>
            <w:tcW w:w="1418" w:type="dxa"/>
            <w:gridSpan w:val="2"/>
          </w:tcPr>
          <w:p w14:paraId="07BA1A5A" w14:textId="77777777" w:rsidR="00A7787F" w:rsidRPr="009C58F2" w:rsidRDefault="00A7787F" w:rsidP="00A7787F">
            <w:pPr>
              <w:spacing w:line="480" w:lineRule="auto"/>
              <w:rPr>
                <w:rFonts w:eastAsia="Calibri"/>
                <w:sz w:val="20"/>
                <w:szCs w:val="20"/>
              </w:rPr>
            </w:pPr>
            <w:r w:rsidRPr="009C58F2">
              <w:rPr>
                <w:rFonts w:eastAsia="Calibri"/>
                <w:sz w:val="20"/>
                <w:szCs w:val="20"/>
              </w:rPr>
              <w:t xml:space="preserve"> 26.9 (3.6)</w:t>
            </w:r>
          </w:p>
        </w:tc>
        <w:tc>
          <w:tcPr>
            <w:tcW w:w="1275" w:type="dxa"/>
            <w:gridSpan w:val="2"/>
          </w:tcPr>
          <w:p w14:paraId="0991AEB0" w14:textId="77777777" w:rsidR="00A7787F" w:rsidRPr="009C58F2" w:rsidRDefault="00A7787F" w:rsidP="00A7787F">
            <w:pPr>
              <w:spacing w:line="480" w:lineRule="auto"/>
              <w:rPr>
                <w:rFonts w:eastAsia="Calibri"/>
                <w:sz w:val="20"/>
                <w:szCs w:val="20"/>
              </w:rPr>
            </w:pPr>
            <w:r w:rsidRPr="009C58F2">
              <w:rPr>
                <w:rFonts w:eastAsia="Calibri"/>
                <w:sz w:val="20"/>
                <w:szCs w:val="20"/>
              </w:rPr>
              <w:t>27.7 (3.2)</w:t>
            </w:r>
          </w:p>
        </w:tc>
        <w:tc>
          <w:tcPr>
            <w:tcW w:w="2081" w:type="dxa"/>
          </w:tcPr>
          <w:p w14:paraId="34E74E0F" w14:textId="77777777" w:rsidR="00A7787F" w:rsidRPr="009C58F2" w:rsidRDefault="00A7787F" w:rsidP="00A7787F">
            <w:pPr>
              <w:spacing w:line="480" w:lineRule="auto"/>
              <w:rPr>
                <w:rFonts w:eastAsia="Calibri"/>
                <w:sz w:val="20"/>
                <w:szCs w:val="20"/>
              </w:rPr>
            </w:pPr>
            <w:r w:rsidRPr="009C58F2">
              <w:rPr>
                <w:rFonts w:eastAsia="Calibri"/>
                <w:sz w:val="20"/>
                <w:szCs w:val="20"/>
              </w:rPr>
              <w:t>26.2 (3.8)</w:t>
            </w:r>
          </w:p>
        </w:tc>
      </w:tr>
      <w:tr w:rsidR="00A7787F" w:rsidRPr="009C58F2" w14:paraId="75927390" w14:textId="77777777" w:rsidTr="00A7787F">
        <w:trPr>
          <w:gridAfter w:val="1"/>
          <w:wAfter w:w="1888" w:type="dxa"/>
          <w:trHeight w:val="263"/>
        </w:trPr>
        <w:tc>
          <w:tcPr>
            <w:tcW w:w="2268" w:type="dxa"/>
            <w:tcBorders>
              <w:right w:val="single" w:sz="6" w:space="0" w:color="auto"/>
            </w:tcBorders>
          </w:tcPr>
          <w:p w14:paraId="2DC41853" w14:textId="77777777" w:rsidR="00A7787F" w:rsidRPr="009C58F2" w:rsidRDefault="00A7787F" w:rsidP="00A7787F">
            <w:pPr>
              <w:spacing w:line="480" w:lineRule="auto"/>
              <w:rPr>
                <w:rFonts w:eastAsia="Calibri"/>
                <w:sz w:val="20"/>
                <w:szCs w:val="20"/>
              </w:rPr>
            </w:pPr>
            <w:r w:rsidRPr="009C58F2">
              <w:rPr>
                <w:rFonts w:eastAsia="Calibri"/>
                <w:sz w:val="20"/>
                <w:szCs w:val="20"/>
              </w:rPr>
              <w:t>Smoking, ever</w:t>
            </w:r>
          </w:p>
        </w:tc>
        <w:tc>
          <w:tcPr>
            <w:tcW w:w="1701" w:type="dxa"/>
          </w:tcPr>
          <w:p w14:paraId="56E5E73E" w14:textId="77777777" w:rsidR="00A7787F" w:rsidRPr="009C58F2" w:rsidRDefault="00A7787F" w:rsidP="00A7787F">
            <w:pPr>
              <w:spacing w:line="480" w:lineRule="auto"/>
              <w:rPr>
                <w:rFonts w:eastAsia="Calibri"/>
                <w:sz w:val="20"/>
                <w:szCs w:val="20"/>
              </w:rPr>
            </w:pPr>
            <w:r w:rsidRPr="009C58F2">
              <w:rPr>
                <w:rFonts w:eastAsia="Calibri"/>
                <w:sz w:val="20"/>
                <w:szCs w:val="20"/>
              </w:rPr>
              <w:t>207 (20.8)</w:t>
            </w:r>
          </w:p>
        </w:tc>
        <w:tc>
          <w:tcPr>
            <w:tcW w:w="1701" w:type="dxa"/>
          </w:tcPr>
          <w:p w14:paraId="4CE50D1D" w14:textId="77777777" w:rsidR="00A7787F" w:rsidRPr="009C58F2" w:rsidRDefault="00A7787F" w:rsidP="00A7787F">
            <w:pPr>
              <w:spacing w:line="480" w:lineRule="auto"/>
              <w:rPr>
                <w:rFonts w:eastAsia="Calibri"/>
                <w:sz w:val="20"/>
                <w:szCs w:val="20"/>
              </w:rPr>
            </w:pPr>
            <w:r w:rsidRPr="009C58F2">
              <w:rPr>
                <w:rFonts w:eastAsia="Calibri"/>
                <w:sz w:val="20"/>
                <w:szCs w:val="20"/>
              </w:rPr>
              <w:t>808 (70.3)</w:t>
            </w:r>
          </w:p>
        </w:tc>
        <w:tc>
          <w:tcPr>
            <w:tcW w:w="1418" w:type="dxa"/>
          </w:tcPr>
          <w:p w14:paraId="0A34F857" w14:textId="77777777" w:rsidR="00A7787F" w:rsidRPr="009C58F2" w:rsidRDefault="00A7787F" w:rsidP="00A7787F">
            <w:pPr>
              <w:spacing w:line="480" w:lineRule="auto"/>
              <w:rPr>
                <w:rFonts w:eastAsia="Calibri"/>
                <w:sz w:val="20"/>
                <w:szCs w:val="20"/>
              </w:rPr>
            </w:pPr>
            <w:r w:rsidRPr="009C58F2">
              <w:rPr>
                <w:rFonts w:eastAsia="Calibri"/>
                <w:sz w:val="20"/>
                <w:szCs w:val="20"/>
              </w:rPr>
              <w:t>39 (38.4)</w:t>
            </w:r>
          </w:p>
        </w:tc>
        <w:tc>
          <w:tcPr>
            <w:tcW w:w="1559" w:type="dxa"/>
          </w:tcPr>
          <w:p w14:paraId="2D27DD2D" w14:textId="77777777" w:rsidR="00A7787F" w:rsidRPr="009C58F2" w:rsidRDefault="00A7787F" w:rsidP="00A7787F">
            <w:pPr>
              <w:spacing w:line="480" w:lineRule="auto"/>
              <w:rPr>
                <w:rFonts w:eastAsia="Calibri"/>
                <w:sz w:val="20"/>
                <w:szCs w:val="20"/>
              </w:rPr>
            </w:pPr>
            <w:r w:rsidRPr="009C58F2">
              <w:rPr>
                <w:rFonts w:eastAsia="Calibri"/>
                <w:sz w:val="20"/>
                <w:szCs w:val="20"/>
              </w:rPr>
              <w:t>515 (12.6)</w:t>
            </w:r>
          </w:p>
        </w:tc>
        <w:tc>
          <w:tcPr>
            <w:tcW w:w="1418" w:type="dxa"/>
            <w:gridSpan w:val="2"/>
          </w:tcPr>
          <w:p w14:paraId="6D5CCA55" w14:textId="77777777" w:rsidR="00A7787F" w:rsidRPr="009C58F2" w:rsidRDefault="00A7787F" w:rsidP="00A7787F">
            <w:pPr>
              <w:spacing w:line="480" w:lineRule="auto"/>
              <w:rPr>
                <w:rFonts w:eastAsia="Calibri"/>
                <w:sz w:val="20"/>
                <w:szCs w:val="20"/>
              </w:rPr>
            </w:pPr>
            <w:r w:rsidRPr="009C58F2">
              <w:rPr>
                <w:rFonts w:eastAsia="Calibri"/>
                <w:sz w:val="20"/>
                <w:szCs w:val="20"/>
              </w:rPr>
              <w:t>1889 (69.2)</w:t>
            </w:r>
          </w:p>
        </w:tc>
        <w:tc>
          <w:tcPr>
            <w:tcW w:w="1275" w:type="dxa"/>
            <w:gridSpan w:val="2"/>
          </w:tcPr>
          <w:p w14:paraId="1BCB078E" w14:textId="77777777" w:rsidR="00A7787F" w:rsidRPr="009C58F2" w:rsidRDefault="00A7787F" w:rsidP="00A7787F">
            <w:pPr>
              <w:spacing w:line="480" w:lineRule="auto"/>
              <w:rPr>
                <w:rFonts w:eastAsia="Calibri"/>
                <w:sz w:val="20"/>
                <w:szCs w:val="20"/>
              </w:rPr>
            </w:pPr>
            <w:r w:rsidRPr="009C58F2">
              <w:rPr>
                <w:rFonts w:eastAsia="Calibri"/>
                <w:sz w:val="20"/>
                <w:szCs w:val="20"/>
              </w:rPr>
              <w:t>-</w:t>
            </w:r>
          </w:p>
        </w:tc>
        <w:tc>
          <w:tcPr>
            <w:tcW w:w="2081" w:type="dxa"/>
          </w:tcPr>
          <w:p w14:paraId="56EDA2FC" w14:textId="77777777" w:rsidR="00A7787F" w:rsidRPr="009C58F2" w:rsidRDefault="00A7787F" w:rsidP="00A7787F">
            <w:pPr>
              <w:spacing w:line="480" w:lineRule="auto"/>
              <w:rPr>
                <w:rFonts w:eastAsia="Calibri"/>
                <w:sz w:val="20"/>
                <w:szCs w:val="20"/>
              </w:rPr>
            </w:pPr>
            <w:r w:rsidRPr="009C58F2">
              <w:rPr>
                <w:rFonts w:eastAsia="Calibri"/>
                <w:sz w:val="20"/>
                <w:szCs w:val="20"/>
              </w:rPr>
              <w:t>3458 (48.1)</w:t>
            </w:r>
          </w:p>
        </w:tc>
      </w:tr>
      <w:tr w:rsidR="00A7787F" w:rsidRPr="009C58F2" w14:paraId="51CE4841" w14:textId="77777777" w:rsidTr="00A7787F">
        <w:trPr>
          <w:trHeight w:val="276"/>
        </w:trPr>
        <w:tc>
          <w:tcPr>
            <w:tcW w:w="15309" w:type="dxa"/>
            <w:gridSpan w:val="11"/>
            <w:tcBorders>
              <w:top w:val="single" w:sz="4" w:space="0" w:color="auto"/>
              <w:bottom w:val="single" w:sz="6" w:space="0" w:color="auto"/>
            </w:tcBorders>
          </w:tcPr>
          <w:p w14:paraId="26F3253A" w14:textId="77777777" w:rsidR="00A7787F" w:rsidRPr="009C58F2" w:rsidRDefault="00A7787F" w:rsidP="00A7787F">
            <w:pPr>
              <w:spacing w:line="480" w:lineRule="auto"/>
              <w:rPr>
                <w:rFonts w:eastAsia="Calibri"/>
                <w:sz w:val="20"/>
                <w:szCs w:val="20"/>
              </w:rPr>
            </w:pPr>
            <w:r w:rsidRPr="009C58F2">
              <w:rPr>
                <w:rFonts w:ascii="Calibri" w:eastAsia="Calibri" w:hAnsi="Calibri" w:cs="Calibri"/>
                <w:sz w:val="20"/>
                <w:szCs w:val="20"/>
              </w:rPr>
              <w:t>﻿</w:t>
            </w:r>
            <w:r w:rsidRPr="009C58F2">
              <w:rPr>
                <w:rFonts w:eastAsia="Calibri"/>
                <w:sz w:val="20"/>
                <w:szCs w:val="20"/>
              </w:rPr>
              <w:t xml:space="preserve">Values are mean </w:t>
            </w:r>
            <w:r w:rsidRPr="009C58F2">
              <w:rPr>
                <w:rFonts w:eastAsia="Calibri"/>
                <w:sz w:val="20"/>
                <w:szCs w:val="20"/>
              </w:rPr>
              <w:sym w:font="Symbol" w:char="F0B1"/>
            </w:r>
            <w:r w:rsidRPr="009C58F2">
              <w:rPr>
                <w:rFonts w:eastAsia="Calibri"/>
                <w:sz w:val="20"/>
                <w:szCs w:val="20"/>
              </w:rPr>
              <w:t xml:space="preserve"> SD or %. BMI = Body mass index</w:t>
            </w:r>
          </w:p>
          <w:p w14:paraId="0E68493C" w14:textId="36C1310D" w:rsidR="002E7B91" w:rsidRPr="009C58F2" w:rsidRDefault="002E7B91" w:rsidP="002E7B91">
            <w:pPr>
              <w:spacing w:line="480" w:lineRule="auto"/>
              <w:rPr>
                <w:rFonts w:eastAsia="Calibri"/>
                <w:sz w:val="20"/>
                <w:szCs w:val="20"/>
              </w:rPr>
            </w:pPr>
            <w:r w:rsidRPr="009C58F2">
              <w:rPr>
                <w:rFonts w:eastAsia="Calibri"/>
                <w:sz w:val="20"/>
                <w:szCs w:val="20"/>
              </w:rPr>
              <w:t>SABRE: The Southall And Brent REvisited Study</w:t>
            </w:r>
            <w:r w:rsidR="00455460" w:rsidRPr="009C58F2">
              <w:rPr>
                <w:rFonts w:eastAsia="Calibri"/>
                <w:sz w:val="20"/>
                <w:szCs w:val="20"/>
              </w:rPr>
              <w:t xml:space="preserve"> </w:t>
            </w:r>
            <w:r w:rsidR="00E3063B" w:rsidRPr="009C58F2">
              <w:rPr>
                <w:rFonts w:eastAsia="Calibri"/>
                <w:sz w:val="20"/>
                <w:szCs w:val="20"/>
              </w:rPr>
              <w:t>(2: South Asian, 1: Caucasian, 3: African-Caribbean ethnicities)</w:t>
            </w:r>
            <w:r w:rsidRPr="009C58F2">
              <w:rPr>
                <w:rFonts w:eastAsia="Calibri"/>
                <w:sz w:val="20"/>
                <w:szCs w:val="20"/>
              </w:rPr>
              <w:t>; WHII: the Whitehall II study; BRHS: British Regional Heart Study; BMI: body mass index; SBP: systolic blood pressure</w:t>
            </w:r>
          </w:p>
        </w:tc>
      </w:tr>
    </w:tbl>
    <w:p w14:paraId="065836D3" w14:textId="24A6DBED" w:rsidR="006B39C5" w:rsidRPr="009C58F2" w:rsidRDefault="006B39C5" w:rsidP="008D6FC0">
      <w:pPr>
        <w:widowControl w:val="0"/>
        <w:autoSpaceDE w:val="0"/>
        <w:autoSpaceDN w:val="0"/>
        <w:adjustRightInd w:val="0"/>
        <w:spacing w:after="160"/>
        <w:rPr>
          <w:b/>
          <w:sz w:val="20"/>
          <w:szCs w:val="20"/>
        </w:rPr>
      </w:pPr>
    </w:p>
    <w:p w14:paraId="304FD051" w14:textId="76C9F214" w:rsidR="00C65E57" w:rsidRPr="009C58F2" w:rsidRDefault="00C65E57" w:rsidP="008D6FC0">
      <w:pPr>
        <w:widowControl w:val="0"/>
        <w:autoSpaceDE w:val="0"/>
        <w:autoSpaceDN w:val="0"/>
        <w:adjustRightInd w:val="0"/>
        <w:spacing w:after="160"/>
        <w:rPr>
          <w:b/>
          <w:sz w:val="20"/>
          <w:szCs w:val="20"/>
        </w:rPr>
      </w:pPr>
    </w:p>
    <w:p w14:paraId="3C58D217" w14:textId="29502C6F" w:rsidR="00C65E57" w:rsidRPr="009C58F2" w:rsidRDefault="00C65E57" w:rsidP="008D6FC0">
      <w:pPr>
        <w:widowControl w:val="0"/>
        <w:autoSpaceDE w:val="0"/>
        <w:autoSpaceDN w:val="0"/>
        <w:adjustRightInd w:val="0"/>
        <w:spacing w:after="160"/>
        <w:rPr>
          <w:b/>
          <w:sz w:val="20"/>
          <w:szCs w:val="20"/>
        </w:rPr>
      </w:pPr>
    </w:p>
    <w:p w14:paraId="3FE1DA8A" w14:textId="4111DA58" w:rsidR="002F2D84" w:rsidRPr="009C58F2" w:rsidRDefault="002F2D84" w:rsidP="008D6FC0">
      <w:pPr>
        <w:widowControl w:val="0"/>
        <w:autoSpaceDE w:val="0"/>
        <w:autoSpaceDN w:val="0"/>
        <w:adjustRightInd w:val="0"/>
        <w:spacing w:after="160"/>
        <w:rPr>
          <w:b/>
          <w:sz w:val="20"/>
          <w:szCs w:val="20"/>
        </w:rPr>
      </w:pPr>
    </w:p>
    <w:p w14:paraId="64F22DB8" w14:textId="77777777" w:rsidR="001B122B" w:rsidRPr="009C58F2" w:rsidRDefault="001B122B" w:rsidP="008D6FC0">
      <w:pPr>
        <w:widowControl w:val="0"/>
        <w:autoSpaceDE w:val="0"/>
        <w:autoSpaceDN w:val="0"/>
        <w:adjustRightInd w:val="0"/>
        <w:spacing w:after="160"/>
        <w:rPr>
          <w:b/>
          <w:sz w:val="20"/>
          <w:szCs w:val="20"/>
        </w:rPr>
      </w:pPr>
    </w:p>
    <w:p w14:paraId="76B67B35" w14:textId="7A9DA822" w:rsidR="00C0356D" w:rsidRPr="009C58F2" w:rsidRDefault="00C0356D" w:rsidP="00BF1F9E">
      <w:pPr>
        <w:spacing w:line="480" w:lineRule="auto"/>
        <w:rPr>
          <w:b/>
          <w:sz w:val="20"/>
          <w:szCs w:val="20"/>
        </w:rPr>
      </w:pPr>
      <w:r w:rsidRPr="009C58F2">
        <w:rPr>
          <w:b/>
          <w:sz w:val="20"/>
          <w:szCs w:val="20"/>
        </w:rPr>
        <w:lastRenderedPageBreak/>
        <w:t>Supplementary table 2   Age and sex stratified reference interval ranges (2.5</w:t>
      </w:r>
      <w:r w:rsidRPr="009C58F2">
        <w:rPr>
          <w:b/>
          <w:sz w:val="20"/>
          <w:szCs w:val="20"/>
          <w:vertAlign w:val="superscript"/>
        </w:rPr>
        <w:t>th</w:t>
      </w:r>
      <w:r w:rsidRPr="009C58F2">
        <w:rPr>
          <w:b/>
          <w:sz w:val="20"/>
          <w:szCs w:val="20"/>
        </w:rPr>
        <w:t>, median 97.th percentile)</w:t>
      </w:r>
    </w:p>
    <w:tbl>
      <w:tblPr>
        <w:tblStyle w:val="TableGridLight"/>
        <w:tblW w:w="13403" w:type="dxa"/>
        <w:tblLook w:val="04A0" w:firstRow="1" w:lastRow="0" w:firstColumn="1" w:lastColumn="0" w:noHBand="0" w:noVBand="1"/>
      </w:tblPr>
      <w:tblGrid>
        <w:gridCol w:w="3620"/>
        <w:gridCol w:w="1060"/>
        <w:gridCol w:w="1060"/>
        <w:gridCol w:w="1060"/>
        <w:gridCol w:w="1060"/>
        <w:gridCol w:w="1060"/>
        <w:gridCol w:w="1140"/>
        <w:gridCol w:w="980"/>
        <w:gridCol w:w="1060"/>
        <w:gridCol w:w="1303"/>
      </w:tblGrid>
      <w:tr w:rsidR="00C65E57" w:rsidRPr="009C58F2" w14:paraId="08117ADD" w14:textId="77777777" w:rsidTr="00501A31">
        <w:trPr>
          <w:trHeight w:val="300"/>
        </w:trPr>
        <w:tc>
          <w:tcPr>
            <w:tcW w:w="3620" w:type="dxa"/>
            <w:noWrap/>
            <w:hideMark/>
          </w:tcPr>
          <w:p w14:paraId="25A2A69F" w14:textId="77777777" w:rsidR="00C65E57" w:rsidRPr="009C58F2" w:rsidRDefault="00C65E57" w:rsidP="00C65E57">
            <w:pPr>
              <w:spacing w:line="360" w:lineRule="auto"/>
              <w:rPr>
                <w:sz w:val="20"/>
                <w:szCs w:val="20"/>
              </w:rPr>
            </w:pPr>
          </w:p>
        </w:tc>
        <w:tc>
          <w:tcPr>
            <w:tcW w:w="9783" w:type="dxa"/>
            <w:gridSpan w:val="9"/>
            <w:noWrap/>
            <w:hideMark/>
          </w:tcPr>
          <w:p w14:paraId="369187BF" w14:textId="51DAB30A" w:rsidR="00C65E57" w:rsidRPr="009C58F2" w:rsidRDefault="00C65E57" w:rsidP="00C65E57">
            <w:pPr>
              <w:spacing w:line="360" w:lineRule="auto"/>
              <w:rPr>
                <w:sz w:val="20"/>
                <w:szCs w:val="20"/>
              </w:rPr>
            </w:pPr>
            <w:r w:rsidRPr="009C58F2">
              <w:rPr>
                <w:color w:val="000000"/>
                <w:sz w:val="20"/>
                <w:szCs w:val="20"/>
              </w:rPr>
              <w:t>Men</w:t>
            </w:r>
          </w:p>
        </w:tc>
      </w:tr>
      <w:tr w:rsidR="00C65E57" w:rsidRPr="009C58F2" w14:paraId="616DA82C" w14:textId="77777777" w:rsidTr="00501A31">
        <w:trPr>
          <w:trHeight w:val="300"/>
        </w:trPr>
        <w:tc>
          <w:tcPr>
            <w:tcW w:w="3620" w:type="dxa"/>
            <w:noWrap/>
            <w:hideMark/>
          </w:tcPr>
          <w:p w14:paraId="21A326E9" w14:textId="77777777" w:rsidR="00C65E57" w:rsidRPr="009C58F2" w:rsidRDefault="00C65E57" w:rsidP="00C65E57">
            <w:pPr>
              <w:spacing w:line="360" w:lineRule="auto"/>
              <w:rPr>
                <w:sz w:val="20"/>
                <w:szCs w:val="20"/>
              </w:rPr>
            </w:pPr>
          </w:p>
        </w:tc>
        <w:tc>
          <w:tcPr>
            <w:tcW w:w="3180" w:type="dxa"/>
            <w:gridSpan w:val="3"/>
            <w:noWrap/>
            <w:hideMark/>
          </w:tcPr>
          <w:p w14:paraId="0B187C15" w14:textId="77777777" w:rsidR="00C65E57" w:rsidRPr="009C58F2" w:rsidRDefault="00C65E57" w:rsidP="00C65E57">
            <w:pPr>
              <w:spacing w:line="360" w:lineRule="auto"/>
              <w:rPr>
                <w:color w:val="000000"/>
                <w:sz w:val="20"/>
                <w:szCs w:val="20"/>
              </w:rPr>
            </w:pPr>
            <w:r w:rsidRPr="009C58F2">
              <w:rPr>
                <w:color w:val="000000"/>
                <w:sz w:val="20"/>
                <w:szCs w:val="20"/>
              </w:rPr>
              <w:t>&lt;55  (n = 1825)</w:t>
            </w:r>
          </w:p>
        </w:tc>
        <w:tc>
          <w:tcPr>
            <w:tcW w:w="3260" w:type="dxa"/>
            <w:gridSpan w:val="3"/>
            <w:noWrap/>
            <w:hideMark/>
          </w:tcPr>
          <w:p w14:paraId="5CDCC66D" w14:textId="09C8DAF6" w:rsidR="00C65E57" w:rsidRPr="009C58F2" w:rsidRDefault="00C65E57" w:rsidP="00C65E57">
            <w:pPr>
              <w:spacing w:line="360" w:lineRule="auto"/>
              <w:rPr>
                <w:color w:val="000000"/>
                <w:sz w:val="20"/>
                <w:szCs w:val="20"/>
              </w:rPr>
            </w:pPr>
            <w:r w:rsidRPr="009C58F2">
              <w:rPr>
                <w:color w:val="000000"/>
                <w:sz w:val="20"/>
                <w:szCs w:val="20"/>
              </w:rPr>
              <w:t xml:space="preserve">55 to 65 (n = 1910) </w:t>
            </w:r>
          </w:p>
        </w:tc>
        <w:tc>
          <w:tcPr>
            <w:tcW w:w="3343" w:type="dxa"/>
            <w:gridSpan w:val="3"/>
          </w:tcPr>
          <w:p w14:paraId="2B867CC7" w14:textId="42F331D8" w:rsidR="00C65E57" w:rsidRPr="009C58F2" w:rsidRDefault="00C65E57" w:rsidP="00C65E57">
            <w:pPr>
              <w:spacing w:line="360" w:lineRule="auto"/>
              <w:rPr>
                <w:color w:val="000000"/>
                <w:sz w:val="20"/>
                <w:szCs w:val="20"/>
              </w:rPr>
            </w:pPr>
            <w:r w:rsidRPr="009C58F2">
              <w:rPr>
                <w:color w:val="000000"/>
                <w:sz w:val="20"/>
                <w:szCs w:val="20"/>
              </w:rPr>
              <w:t>&gt;65 (n = 1921)</w:t>
            </w:r>
          </w:p>
        </w:tc>
      </w:tr>
      <w:tr w:rsidR="00C65E57" w:rsidRPr="009C58F2" w14:paraId="51373FF6" w14:textId="77777777" w:rsidTr="00501A31">
        <w:trPr>
          <w:trHeight w:val="300"/>
        </w:trPr>
        <w:tc>
          <w:tcPr>
            <w:tcW w:w="3620" w:type="dxa"/>
            <w:noWrap/>
            <w:hideMark/>
          </w:tcPr>
          <w:p w14:paraId="46D99493" w14:textId="77777777" w:rsidR="00C65E57" w:rsidRPr="009C58F2" w:rsidRDefault="00C65E57" w:rsidP="00C65E57">
            <w:pPr>
              <w:spacing w:line="360" w:lineRule="auto"/>
              <w:rPr>
                <w:sz w:val="20"/>
                <w:szCs w:val="20"/>
              </w:rPr>
            </w:pPr>
          </w:p>
        </w:tc>
        <w:tc>
          <w:tcPr>
            <w:tcW w:w="1060" w:type="dxa"/>
            <w:noWrap/>
            <w:hideMark/>
          </w:tcPr>
          <w:p w14:paraId="24259728" w14:textId="77777777" w:rsidR="00C65E57" w:rsidRPr="009C58F2" w:rsidRDefault="00C65E57" w:rsidP="00C65E57">
            <w:pPr>
              <w:spacing w:line="360" w:lineRule="auto"/>
              <w:jc w:val="right"/>
              <w:rPr>
                <w:color w:val="000000"/>
                <w:sz w:val="20"/>
                <w:szCs w:val="20"/>
              </w:rPr>
            </w:pPr>
            <w:r w:rsidRPr="009C58F2">
              <w:rPr>
                <w:color w:val="000000"/>
                <w:sz w:val="20"/>
                <w:szCs w:val="20"/>
              </w:rPr>
              <w:t>2.50%</w:t>
            </w:r>
          </w:p>
        </w:tc>
        <w:tc>
          <w:tcPr>
            <w:tcW w:w="1060" w:type="dxa"/>
            <w:noWrap/>
            <w:hideMark/>
          </w:tcPr>
          <w:p w14:paraId="5124A582" w14:textId="77777777" w:rsidR="00C65E57" w:rsidRPr="009C58F2" w:rsidRDefault="00C65E57" w:rsidP="00C65E57">
            <w:pPr>
              <w:spacing w:line="360" w:lineRule="auto"/>
              <w:rPr>
                <w:color w:val="000000"/>
                <w:sz w:val="20"/>
                <w:szCs w:val="20"/>
              </w:rPr>
            </w:pPr>
            <w:r w:rsidRPr="009C58F2">
              <w:rPr>
                <w:color w:val="000000"/>
                <w:sz w:val="20"/>
                <w:szCs w:val="20"/>
              </w:rPr>
              <w:t>median</w:t>
            </w:r>
          </w:p>
        </w:tc>
        <w:tc>
          <w:tcPr>
            <w:tcW w:w="1060" w:type="dxa"/>
            <w:noWrap/>
            <w:hideMark/>
          </w:tcPr>
          <w:p w14:paraId="05EE4D1D" w14:textId="77777777" w:rsidR="00C65E57" w:rsidRPr="009C58F2" w:rsidRDefault="00C65E57" w:rsidP="00C65E57">
            <w:pPr>
              <w:spacing w:line="360" w:lineRule="auto"/>
              <w:jc w:val="right"/>
              <w:rPr>
                <w:color w:val="000000"/>
                <w:sz w:val="20"/>
                <w:szCs w:val="20"/>
              </w:rPr>
            </w:pPr>
            <w:r w:rsidRPr="009C58F2">
              <w:rPr>
                <w:color w:val="000000"/>
                <w:sz w:val="20"/>
                <w:szCs w:val="20"/>
              </w:rPr>
              <w:t>97.50%</w:t>
            </w:r>
          </w:p>
        </w:tc>
        <w:tc>
          <w:tcPr>
            <w:tcW w:w="1060" w:type="dxa"/>
            <w:noWrap/>
            <w:hideMark/>
          </w:tcPr>
          <w:p w14:paraId="2210FFB1" w14:textId="77777777" w:rsidR="00C65E57" w:rsidRPr="009C58F2" w:rsidRDefault="00C65E57" w:rsidP="00C65E57">
            <w:pPr>
              <w:spacing w:line="360" w:lineRule="auto"/>
              <w:jc w:val="right"/>
              <w:rPr>
                <w:color w:val="000000"/>
                <w:sz w:val="20"/>
                <w:szCs w:val="20"/>
              </w:rPr>
            </w:pPr>
            <w:r w:rsidRPr="009C58F2">
              <w:rPr>
                <w:color w:val="000000"/>
                <w:sz w:val="20"/>
                <w:szCs w:val="20"/>
              </w:rPr>
              <w:t>2.50%</w:t>
            </w:r>
          </w:p>
        </w:tc>
        <w:tc>
          <w:tcPr>
            <w:tcW w:w="1060" w:type="dxa"/>
            <w:noWrap/>
            <w:hideMark/>
          </w:tcPr>
          <w:p w14:paraId="012DFEF3" w14:textId="77777777" w:rsidR="00C65E57" w:rsidRPr="009C58F2" w:rsidRDefault="00C65E57" w:rsidP="00C65E57">
            <w:pPr>
              <w:spacing w:line="360" w:lineRule="auto"/>
              <w:rPr>
                <w:color w:val="000000"/>
                <w:sz w:val="20"/>
                <w:szCs w:val="20"/>
              </w:rPr>
            </w:pPr>
            <w:r w:rsidRPr="009C58F2">
              <w:rPr>
                <w:color w:val="000000"/>
                <w:sz w:val="20"/>
                <w:szCs w:val="20"/>
              </w:rPr>
              <w:t>median</w:t>
            </w:r>
          </w:p>
        </w:tc>
        <w:tc>
          <w:tcPr>
            <w:tcW w:w="1140" w:type="dxa"/>
            <w:noWrap/>
            <w:hideMark/>
          </w:tcPr>
          <w:p w14:paraId="5C9A54FE" w14:textId="77777777" w:rsidR="00C65E57" w:rsidRPr="009C58F2" w:rsidRDefault="00C65E57" w:rsidP="00C65E57">
            <w:pPr>
              <w:spacing w:line="360" w:lineRule="auto"/>
              <w:jc w:val="right"/>
              <w:rPr>
                <w:color w:val="000000"/>
                <w:sz w:val="20"/>
                <w:szCs w:val="20"/>
              </w:rPr>
            </w:pPr>
            <w:r w:rsidRPr="009C58F2">
              <w:rPr>
                <w:color w:val="000000"/>
                <w:sz w:val="20"/>
                <w:szCs w:val="20"/>
              </w:rPr>
              <w:t>97.50%</w:t>
            </w:r>
          </w:p>
        </w:tc>
        <w:tc>
          <w:tcPr>
            <w:tcW w:w="980" w:type="dxa"/>
            <w:noWrap/>
            <w:hideMark/>
          </w:tcPr>
          <w:p w14:paraId="27BB6E44" w14:textId="77777777" w:rsidR="00C65E57" w:rsidRPr="009C58F2" w:rsidRDefault="00C65E57" w:rsidP="00C65E57">
            <w:pPr>
              <w:spacing w:line="360" w:lineRule="auto"/>
              <w:jc w:val="right"/>
              <w:rPr>
                <w:color w:val="000000"/>
                <w:sz w:val="20"/>
                <w:szCs w:val="20"/>
              </w:rPr>
            </w:pPr>
            <w:r w:rsidRPr="009C58F2">
              <w:rPr>
                <w:color w:val="000000"/>
                <w:sz w:val="20"/>
                <w:szCs w:val="20"/>
              </w:rPr>
              <w:t>2.50%</w:t>
            </w:r>
          </w:p>
        </w:tc>
        <w:tc>
          <w:tcPr>
            <w:tcW w:w="1060" w:type="dxa"/>
            <w:noWrap/>
            <w:hideMark/>
          </w:tcPr>
          <w:p w14:paraId="5C81EB69" w14:textId="77777777" w:rsidR="00C65E57" w:rsidRPr="009C58F2" w:rsidRDefault="00C65E57" w:rsidP="00C65E57">
            <w:pPr>
              <w:spacing w:line="360" w:lineRule="auto"/>
              <w:rPr>
                <w:color w:val="000000"/>
                <w:sz w:val="20"/>
                <w:szCs w:val="20"/>
              </w:rPr>
            </w:pPr>
            <w:r w:rsidRPr="009C58F2">
              <w:rPr>
                <w:color w:val="000000"/>
                <w:sz w:val="20"/>
                <w:szCs w:val="20"/>
              </w:rPr>
              <w:t>median</w:t>
            </w:r>
          </w:p>
        </w:tc>
        <w:tc>
          <w:tcPr>
            <w:tcW w:w="1303" w:type="dxa"/>
            <w:noWrap/>
            <w:hideMark/>
          </w:tcPr>
          <w:p w14:paraId="7F310AA2" w14:textId="77777777" w:rsidR="00C65E57" w:rsidRPr="009C58F2" w:rsidRDefault="00C65E57" w:rsidP="00C65E57">
            <w:pPr>
              <w:spacing w:line="360" w:lineRule="auto"/>
              <w:jc w:val="right"/>
              <w:rPr>
                <w:color w:val="000000"/>
                <w:sz w:val="20"/>
                <w:szCs w:val="20"/>
              </w:rPr>
            </w:pPr>
            <w:r w:rsidRPr="009C58F2">
              <w:rPr>
                <w:color w:val="000000"/>
                <w:sz w:val="20"/>
                <w:szCs w:val="20"/>
              </w:rPr>
              <w:t>97.50%</w:t>
            </w:r>
          </w:p>
        </w:tc>
      </w:tr>
      <w:tr w:rsidR="00C65E57" w:rsidRPr="009C58F2" w14:paraId="21C3522A" w14:textId="77777777" w:rsidTr="00501A31">
        <w:trPr>
          <w:trHeight w:val="300"/>
        </w:trPr>
        <w:tc>
          <w:tcPr>
            <w:tcW w:w="3620" w:type="dxa"/>
            <w:noWrap/>
            <w:hideMark/>
          </w:tcPr>
          <w:p w14:paraId="4F9DAA77" w14:textId="77777777" w:rsidR="00C65E57" w:rsidRPr="009C58F2" w:rsidRDefault="00C65E57" w:rsidP="00C65E57">
            <w:pPr>
              <w:spacing w:line="360" w:lineRule="auto"/>
              <w:rPr>
                <w:color w:val="000000"/>
                <w:sz w:val="20"/>
                <w:szCs w:val="20"/>
              </w:rPr>
            </w:pPr>
            <w:r w:rsidRPr="009C58F2">
              <w:rPr>
                <w:color w:val="000000"/>
                <w:sz w:val="20"/>
                <w:szCs w:val="20"/>
              </w:rPr>
              <w:t>Extremely large VLDL</w:t>
            </w:r>
          </w:p>
        </w:tc>
        <w:tc>
          <w:tcPr>
            <w:tcW w:w="1060" w:type="dxa"/>
            <w:noWrap/>
            <w:hideMark/>
          </w:tcPr>
          <w:p w14:paraId="6EA178DC" w14:textId="6C00A0CF" w:rsidR="00C65E57" w:rsidRPr="009C58F2" w:rsidRDefault="00501A31" w:rsidP="00C65E57">
            <w:pPr>
              <w:spacing w:line="360" w:lineRule="auto"/>
              <w:jc w:val="right"/>
              <w:rPr>
                <w:color w:val="000000"/>
                <w:sz w:val="20"/>
                <w:szCs w:val="20"/>
              </w:rPr>
            </w:pPr>
            <w:r w:rsidRPr="009C58F2">
              <w:rPr>
                <w:color w:val="000000"/>
                <w:sz w:val="20"/>
                <w:szCs w:val="20"/>
              </w:rPr>
              <w:t>&lt;0.01</w:t>
            </w:r>
          </w:p>
        </w:tc>
        <w:tc>
          <w:tcPr>
            <w:tcW w:w="1060" w:type="dxa"/>
            <w:noWrap/>
            <w:hideMark/>
          </w:tcPr>
          <w:p w14:paraId="43A683C3" w14:textId="77777777" w:rsidR="00C65E57" w:rsidRPr="009C58F2" w:rsidRDefault="00C65E57" w:rsidP="00C65E57">
            <w:pPr>
              <w:spacing w:line="360" w:lineRule="auto"/>
              <w:jc w:val="right"/>
              <w:rPr>
                <w:color w:val="000000"/>
                <w:sz w:val="20"/>
                <w:szCs w:val="20"/>
              </w:rPr>
            </w:pPr>
            <w:r w:rsidRPr="009C58F2">
              <w:rPr>
                <w:color w:val="000000"/>
                <w:sz w:val="20"/>
                <w:szCs w:val="20"/>
              </w:rPr>
              <w:t>0.02</w:t>
            </w:r>
          </w:p>
        </w:tc>
        <w:tc>
          <w:tcPr>
            <w:tcW w:w="1060" w:type="dxa"/>
            <w:noWrap/>
            <w:hideMark/>
          </w:tcPr>
          <w:p w14:paraId="6619A2C9" w14:textId="77777777" w:rsidR="00C65E57" w:rsidRPr="009C58F2" w:rsidRDefault="00C65E57" w:rsidP="00C65E57">
            <w:pPr>
              <w:spacing w:line="360" w:lineRule="auto"/>
              <w:jc w:val="right"/>
              <w:rPr>
                <w:color w:val="000000"/>
                <w:sz w:val="20"/>
                <w:szCs w:val="20"/>
              </w:rPr>
            </w:pPr>
            <w:r w:rsidRPr="009C58F2">
              <w:rPr>
                <w:color w:val="000000"/>
                <w:sz w:val="20"/>
                <w:szCs w:val="20"/>
              </w:rPr>
              <w:t>0.06</w:t>
            </w:r>
          </w:p>
        </w:tc>
        <w:tc>
          <w:tcPr>
            <w:tcW w:w="1060" w:type="dxa"/>
            <w:noWrap/>
            <w:hideMark/>
          </w:tcPr>
          <w:p w14:paraId="0086D5C9" w14:textId="77777777" w:rsidR="00C65E57" w:rsidRPr="009C58F2" w:rsidRDefault="00C65E57" w:rsidP="00C65E57">
            <w:pPr>
              <w:spacing w:line="360" w:lineRule="auto"/>
              <w:jc w:val="right"/>
              <w:rPr>
                <w:color w:val="000000"/>
                <w:sz w:val="20"/>
                <w:szCs w:val="20"/>
              </w:rPr>
            </w:pPr>
            <w:r w:rsidRPr="009C58F2">
              <w:rPr>
                <w:color w:val="000000"/>
                <w:sz w:val="20"/>
                <w:szCs w:val="20"/>
              </w:rPr>
              <w:t>0.01</w:t>
            </w:r>
          </w:p>
        </w:tc>
        <w:tc>
          <w:tcPr>
            <w:tcW w:w="1060" w:type="dxa"/>
            <w:noWrap/>
            <w:hideMark/>
          </w:tcPr>
          <w:p w14:paraId="4FC42E8D" w14:textId="77777777" w:rsidR="00C65E57" w:rsidRPr="009C58F2" w:rsidRDefault="00C65E57" w:rsidP="00C65E57">
            <w:pPr>
              <w:spacing w:line="360" w:lineRule="auto"/>
              <w:jc w:val="right"/>
              <w:rPr>
                <w:color w:val="000000"/>
                <w:sz w:val="20"/>
                <w:szCs w:val="20"/>
              </w:rPr>
            </w:pPr>
            <w:r w:rsidRPr="009C58F2">
              <w:rPr>
                <w:color w:val="000000"/>
                <w:sz w:val="20"/>
                <w:szCs w:val="20"/>
              </w:rPr>
              <w:t>0.02</w:t>
            </w:r>
          </w:p>
        </w:tc>
        <w:tc>
          <w:tcPr>
            <w:tcW w:w="1140" w:type="dxa"/>
            <w:noWrap/>
            <w:hideMark/>
          </w:tcPr>
          <w:p w14:paraId="343AA959" w14:textId="77777777" w:rsidR="00C65E57" w:rsidRPr="009C58F2" w:rsidRDefault="00C65E57" w:rsidP="00C65E57">
            <w:pPr>
              <w:spacing w:line="360" w:lineRule="auto"/>
              <w:jc w:val="right"/>
              <w:rPr>
                <w:color w:val="000000"/>
                <w:sz w:val="20"/>
                <w:szCs w:val="20"/>
              </w:rPr>
            </w:pPr>
            <w:r w:rsidRPr="009C58F2">
              <w:rPr>
                <w:color w:val="000000"/>
                <w:sz w:val="20"/>
                <w:szCs w:val="20"/>
              </w:rPr>
              <w:t>0.07</w:t>
            </w:r>
          </w:p>
        </w:tc>
        <w:tc>
          <w:tcPr>
            <w:tcW w:w="980" w:type="dxa"/>
            <w:noWrap/>
            <w:hideMark/>
          </w:tcPr>
          <w:p w14:paraId="497F7D45" w14:textId="77777777" w:rsidR="00C65E57" w:rsidRPr="009C58F2" w:rsidRDefault="00C65E57" w:rsidP="00C65E57">
            <w:pPr>
              <w:spacing w:line="360" w:lineRule="auto"/>
              <w:jc w:val="right"/>
              <w:rPr>
                <w:color w:val="000000"/>
                <w:sz w:val="20"/>
                <w:szCs w:val="20"/>
              </w:rPr>
            </w:pPr>
            <w:r w:rsidRPr="009C58F2">
              <w:rPr>
                <w:color w:val="000000"/>
                <w:sz w:val="20"/>
                <w:szCs w:val="20"/>
              </w:rPr>
              <w:t>0.01</w:t>
            </w:r>
          </w:p>
        </w:tc>
        <w:tc>
          <w:tcPr>
            <w:tcW w:w="1060" w:type="dxa"/>
            <w:noWrap/>
            <w:hideMark/>
          </w:tcPr>
          <w:p w14:paraId="3AF593E9" w14:textId="77777777" w:rsidR="00C65E57" w:rsidRPr="009C58F2" w:rsidRDefault="00C65E57" w:rsidP="00C65E57">
            <w:pPr>
              <w:spacing w:line="360" w:lineRule="auto"/>
              <w:jc w:val="right"/>
              <w:rPr>
                <w:color w:val="000000"/>
                <w:sz w:val="20"/>
                <w:szCs w:val="20"/>
              </w:rPr>
            </w:pPr>
            <w:r w:rsidRPr="009C58F2">
              <w:rPr>
                <w:color w:val="000000"/>
                <w:sz w:val="20"/>
                <w:szCs w:val="20"/>
              </w:rPr>
              <w:t>0.02</w:t>
            </w:r>
          </w:p>
        </w:tc>
        <w:tc>
          <w:tcPr>
            <w:tcW w:w="1303" w:type="dxa"/>
            <w:noWrap/>
            <w:hideMark/>
          </w:tcPr>
          <w:p w14:paraId="7A38354C" w14:textId="77777777" w:rsidR="00C65E57" w:rsidRPr="009C58F2" w:rsidRDefault="00C65E57" w:rsidP="00C65E57">
            <w:pPr>
              <w:spacing w:line="360" w:lineRule="auto"/>
              <w:jc w:val="right"/>
              <w:rPr>
                <w:color w:val="000000"/>
                <w:sz w:val="20"/>
                <w:szCs w:val="20"/>
              </w:rPr>
            </w:pPr>
            <w:r w:rsidRPr="009C58F2">
              <w:rPr>
                <w:color w:val="000000"/>
                <w:sz w:val="20"/>
                <w:szCs w:val="20"/>
              </w:rPr>
              <w:t>0.07</w:t>
            </w:r>
          </w:p>
        </w:tc>
      </w:tr>
      <w:tr w:rsidR="00501A31" w:rsidRPr="009C58F2" w14:paraId="0E9DC272" w14:textId="77777777" w:rsidTr="00501A31">
        <w:trPr>
          <w:trHeight w:val="300"/>
        </w:trPr>
        <w:tc>
          <w:tcPr>
            <w:tcW w:w="3620" w:type="dxa"/>
            <w:noWrap/>
            <w:hideMark/>
          </w:tcPr>
          <w:p w14:paraId="5D33D3D2" w14:textId="77777777" w:rsidR="00501A31" w:rsidRPr="009C58F2" w:rsidRDefault="00501A31" w:rsidP="00501A31">
            <w:pPr>
              <w:spacing w:line="360" w:lineRule="auto"/>
              <w:rPr>
                <w:color w:val="000000"/>
                <w:sz w:val="20"/>
                <w:szCs w:val="20"/>
              </w:rPr>
            </w:pPr>
            <w:r w:rsidRPr="009C58F2">
              <w:rPr>
                <w:color w:val="000000"/>
                <w:sz w:val="20"/>
                <w:szCs w:val="20"/>
              </w:rPr>
              <w:t>Very large VLDL</w:t>
            </w:r>
          </w:p>
        </w:tc>
        <w:tc>
          <w:tcPr>
            <w:tcW w:w="1060" w:type="dxa"/>
            <w:noWrap/>
            <w:hideMark/>
          </w:tcPr>
          <w:p w14:paraId="285212D5" w14:textId="1F71A3C1" w:rsidR="00501A31" w:rsidRPr="009C58F2" w:rsidRDefault="00501A31" w:rsidP="00501A31">
            <w:pPr>
              <w:spacing w:line="360" w:lineRule="auto"/>
              <w:jc w:val="right"/>
              <w:rPr>
                <w:color w:val="000000"/>
                <w:sz w:val="20"/>
                <w:szCs w:val="20"/>
              </w:rPr>
            </w:pPr>
            <w:r w:rsidRPr="009C58F2">
              <w:rPr>
                <w:color w:val="000000"/>
                <w:sz w:val="20"/>
                <w:szCs w:val="20"/>
              </w:rPr>
              <w:t>&lt;0.01</w:t>
            </w:r>
          </w:p>
        </w:tc>
        <w:tc>
          <w:tcPr>
            <w:tcW w:w="1060" w:type="dxa"/>
            <w:noWrap/>
            <w:hideMark/>
          </w:tcPr>
          <w:p w14:paraId="6FA92C4C"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48156548" w14:textId="77777777" w:rsidR="00501A31" w:rsidRPr="009C58F2" w:rsidRDefault="00501A31" w:rsidP="00501A31">
            <w:pPr>
              <w:spacing w:line="360" w:lineRule="auto"/>
              <w:jc w:val="right"/>
              <w:rPr>
                <w:color w:val="000000"/>
                <w:sz w:val="20"/>
                <w:szCs w:val="20"/>
              </w:rPr>
            </w:pPr>
            <w:r w:rsidRPr="009C58F2">
              <w:rPr>
                <w:color w:val="000000"/>
                <w:sz w:val="20"/>
                <w:szCs w:val="20"/>
              </w:rPr>
              <w:t>0.09</w:t>
            </w:r>
          </w:p>
        </w:tc>
        <w:tc>
          <w:tcPr>
            <w:tcW w:w="1060" w:type="dxa"/>
            <w:noWrap/>
            <w:hideMark/>
          </w:tcPr>
          <w:p w14:paraId="77DB56CA" w14:textId="6275F3D3" w:rsidR="00501A31" w:rsidRPr="009C58F2" w:rsidRDefault="00501A31" w:rsidP="00501A31">
            <w:pPr>
              <w:spacing w:line="360" w:lineRule="auto"/>
              <w:jc w:val="right"/>
              <w:rPr>
                <w:color w:val="000000"/>
                <w:sz w:val="20"/>
                <w:szCs w:val="20"/>
              </w:rPr>
            </w:pPr>
            <w:r w:rsidRPr="009C58F2">
              <w:rPr>
                <w:color w:val="000000"/>
                <w:sz w:val="20"/>
                <w:szCs w:val="20"/>
              </w:rPr>
              <w:t>&lt;0.01</w:t>
            </w:r>
          </w:p>
        </w:tc>
        <w:tc>
          <w:tcPr>
            <w:tcW w:w="1060" w:type="dxa"/>
            <w:noWrap/>
            <w:hideMark/>
          </w:tcPr>
          <w:p w14:paraId="349D8935"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140" w:type="dxa"/>
            <w:noWrap/>
            <w:hideMark/>
          </w:tcPr>
          <w:p w14:paraId="1AA5799E" w14:textId="77777777" w:rsidR="00501A31" w:rsidRPr="009C58F2" w:rsidRDefault="00501A31" w:rsidP="00501A31">
            <w:pPr>
              <w:spacing w:line="360" w:lineRule="auto"/>
              <w:jc w:val="right"/>
              <w:rPr>
                <w:color w:val="000000"/>
                <w:sz w:val="20"/>
                <w:szCs w:val="20"/>
              </w:rPr>
            </w:pPr>
            <w:r w:rsidRPr="009C58F2">
              <w:rPr>
                <w:color w:val="000000"/>
                <w:sz w:val="20"/>
                <w:szCs w:val="20"/>
              </w:rPr>
              <w:t>0.15</w:t>
            </w:r>
          </w:p>
        </w:tc>
        <w:tc>
          <w:tcPr>
            <w:tcW w:w="980" w:type="dxa"/>
            <w:noWrap/>
            <w:hideMark/>
          </w:tcPr>
          <w:p w14:paraId="59376130"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3C985085"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303" w:type="dxa"/>
            <w:noWrap/>
            <w:hideMark/>
          </w:tcPr>
          <w:p w14:paraId="3A55CF3D" w14:textId="77777777" w:rsidR="00501A31" w:rsidRPr="009C58F2" w:rsidRDefault="00501A31" w:rsidP="00501A31">
            <w:pPr>
              <w:spacing w:line="360" w:lineRule="auto"/>
              <w:jc w:val="right"/>
              <w:rPr>
                <w:color w:val="000000"/>
                <w:sz w:val="20"/>
                <w:szCs w:val="20"/>
              </w:rPr>
            </w:pPr>
            <w:r w:rsidRPr="009C58F2">
              <w:rPr>
                <w:color w:val="000000"/>
                <w:sz w:val="20"/>
                <w:szCs w:val="20"/>
              </w:rPr>
              <w:t>0.16</w:t>
            </w:r>
          </w:p>
        </w:tc>
      </w:tr>
      <w:tr w:rsidR="00501A31" w:rsidRPr="009C58F2" w14:paraId="1886816F" w14:textId="77777777" w:rsidTr="00501A31">
        <w:trPr>
          <w:trHeight w:val="300"/>
        </w:trPr>
        <w:tc>
          <w:tcPr>
            <w:tcW w:w="3620" w:type="dxa"/>
            <w:noWrap/>
            <w:hideMark/>
          </w:tcPr>
          <w:p w14:paraId="5539582B" w14:textId="77777777" w:rsidR="00501A31" w:rsidRPr="009C58F2" w:rsidRDefault="00501A31" w:rsidP="00501A31">
            <w:pPr>
              <w:spacing w:line="360" w:lineRule="auto"/>
              <w:rPr>
                <w:color w:val="000000"/>
                <w:sz w:val="20"/>
                <w:szCs w:val="20"/>
              </w:rPr>
            </w:pPr>
            <w:r w:rsidRPr="009C58F2">
              <w:rPr>
                <w:color w:val="000000"/>
                <w:sz w:val="20"/>
                <w:szCs w:val="20"/>
              </w:rPr>
              <w:t>Large VLDL</w:t>
            </w:r>
          </w:p>
        </w:tc>
        <w:tc>
          <w:tcPr>
            <w:tcW w:w="1060" w:type="dxa"/>
            <w:noWrap/>
            <w:hideMark/>
          </w:tcPr>
          <w:p w14:paraId="13F851C6"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3865DED7"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c>
          <w:tcPr>
            <w:tcW w:w="1060" w:type="dxa"/>
            <w:noWrap/>
            <w:hideMark/>
          </w:tcPr>
          <w:p w14:paraId="3722A3A4" w14:textId="77777777" w:rsidR="00501A31" w:rsidRPr="009C58F2" w:rsidRDefault="00501A31" w:rsidP="00501A31">
            <w:pPr>
              <w:spacing w:line="360" w:lineRule="auto"/>
              <w:jc w:val="right"/>
              <w:rPr>
                <w:color w:val="000000"/>
                <w:sz w:val="20"/>
                <w:szCs w:val="20"/>
              </w:rPr>
            </w:pPr>
            <w:r w:rsidRPr="009C58F2">
              <w:rPr>
                <w:color w:val="000000"/>
                <w:sz w:val="20"/>
                <w:szCs w:val="20"/>
              </w:rPr>
              <w:t>0.24</w:t>
            </w:r>
          </w:p>
        </w:tc>
        <w:tc>
          <w:tcPr>
            <w:tcW w:w="1060" w:type="dxa"/>
            <w:noWrap/>
            <w:hideMark/>
          </w:tcPr>
          <w:p w14:paraId="46EC93A2"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7CE88B82" w14:textId="690D6005" w:rsidR="00501A31" w:rsidRPr="009C58F2" w:rsidRDefault="00501A31" w:rsidP="00501A31">
            <w:pPr>
              <w:spacing w:line="360" w:lineRule="auto"/>
              <w:jc w:val="right"/>
              <w:rPr>
                <w:color w:val="000000"/>
                <w:sz w:val="20"/>
                <w:szCs w:val="20"/>
              </w:rPr>
            </w:pPr>
            <w:r w:rsidRPr="009C58F2">
              <w:rPr>
                <w:color w:val="000000"/>
                <w:sz w:val="20"/>
                <w:szCs w:val="20"/>
              </w:rPr>
              <w:t>0.1</w:t>
            </w:r>
            <w:r w:rsidR="00E129F6" w:rsidRPr="009C58F2">
              <w:rPr>
                <w:color w:val="000000"/>
                <w:sz w:val="20"/>
                <w:szCs w:val="20"/>
              </w:rPr>
              <w:t>0</w:t>
            </w:r>
          </w:p>
        </w:tc>
        <w:tc>
          <w:tcPr>
            <w:tcW w:w="1140" w:type="dxa"/>
            <w:noWrap/>
            <w:hideMark/>
          </w:tcPr>
          <w:p w14:paraId="003CFC62" w14:textId="77777777" w:rsidR="00501A31" w:rsidRPr="009C58F2" w:rsidRDefault="00501A31" w:rsidP="00501A31">
            <w:pPr>
              <w:spacing w:line="360" w:lineRule="auto"/>
              <w:jc w:val="right"/>
              <w:rPr>
                <w:color w:val="000000"/>
                <w:sz w:val="20"/>
                <w:szCs w:val="20"/>
              </w:rPr>
            </w:pPr>
            <w:r w:rsidRPr="009C58F2">
              <w:rPr>
                <w:color w:val="000000"/>
                <w:sz w:val="20"/>
                <w:szCs w:val="20"/>
              </w:rPr>
              <w:t>0.48</w:t>
            </w:r>
          </w:p>
        </w:tc>
        <w:tc>
          <w:tcPr>
            <w:tcW w:w="980" w:type="dxa"/>
            <w:noWrap/>
            <w:hideMark/>
          </w:tcPr>
          <w:p w14:paraId="3EAADC58"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060" w:type="dxa"/>
            <w:noWrap/>
            <w:hideMark/>
          </w:tcPr>
          <w:p w14:paraId="3BD40445" w14:textId="77777777" w:rsidR="00501A31" w:rsidRPr="009C58F2" w:rsidRDefault="00501A31" w:rsidP="00501A31">
            <w:pPr>
              <w:spacing w:line="360" w:lineRule="auto"/>
              <w:jc w:val="right"/>
              <w:rPr>
                <w:color w:val="000000"/>
                <w:sz w:val="20"/>
                <w:szCs w:val="20"/>
              </w:rPr>
            </w:pPr>
            <w:r w:rsidRPr="009C58F2">
              <w:rPr>
                <w:color w:val="000000"/>
                <w:sz w:val="20"/>
                <w:szCs w:val="20"/>
              </w:rPr>
              <w:t>0.16</w:t>
            </w:r>
          </w:p>
        </w:tc>
        <w:tc>
          <w:tcPr>
            <w:tcW w:w="1303" w:type="dxa"/>
            <w:noWrap/>
            <w:hideMark/>
          </w:tcPr>
          <w:p w14:paraId="4FB4AD4C" w14:textId="77777777" w:rsidR="00501A31" w:rsidRPr="009C58F2" w:rsidRDefault="00501A31" w:rsidP="00501A31">
            <w:pPr>
              <w:spacing w:line="360" w:lineRule="auto"/>
              <w:jc w:val="right"/>
              <w:rPr>
                <w:color w:val="000000"/>
                <w:sz w:val="20"/>
                <w:szCs w:val="20"/>
              </w:rPr>
            </w:pPr>
            <w:r w:rsidRPr="009C58F2">
              <w:rPr>
                <w:color w:val="000000"/>
                <w:sz w:val="20"/>
                <w:szCs w:val="20"/>
              </w:rPr>
              <w:t>0.52</w:t>
            </w:r>
          </w:p>
        </w:tc>
      </w:tr>
      <w:tr w:rsidR="00501A31" w:rsidRPr="009C58F2" w14:paraId="73F2B795" w14:textId="77777777" w:rsidTr="00501A31">
        <w:trPr>
          <w:trHeight w:val="300"/>
        </w:trPr>
        <w:tc>
          <w:tcPr>
            <w:tcW w:w="3620" w:type="dxa"/>
            <w:noWrap/>
            <w:hideMark/>
          </w:tcPr>
          <w:p w14:paraId="7B20454E" w14:textId="77777777" w:rsidR="00501A31" w:rsidRPr="009C58F2" w:rsidRDefault="00501A31" w:rsidP="00501A31">
            <w:pPr>
              <w:spacing w:line="360" w:lineRule="auto"/>
              <w:rPr>
                <w:color w:val="000000"/>
                <w:sz w:val="20"/>
                <w:szCs w:val="20"/>
              </w:rPr>
            </w:pPr>
            <w:r w:rsidRPr="009C58F2">
              <w:rPr>
                <w:color w:val="000000"/>
                <w:sz w:val="20"/>
                <w:szCs w:val="20"/>
              </w:rPr>
              <w:t>Medium VLDL</w:t>
            </w:r>
          </w:p>
        </w:tc>
        <w:tc>
          <w:tcPr>
            <w:tcW w:w="1060" w:type="dxa"/>
            <w:noWrap/>
            <w:hideMark/>
          </w:tcPr>
          <w:p w14:paraId="200FB434"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1580F3E7" w14:textId="77777777" w:rsidR="00501A31" w:rsidRPr="009C58F2" w:rsidRDefault="00501A31" w:rsidP="00501A31">
            <w:pPr>
              <w:spacing w:line="360" w:lineRule="auto"/>
              <w:jc w:val="right"/>
              <w:rPr>
                <w:color w:val="000000"/>
                <w:sz w:val="20"/>
                <w:szCs w:val="20"/>
              </w:rPr>
            </w:pPr>
            <w:r w:rsidRPr="009C58F2">
              <w:rPr>
                <w:color w:val="000000"/>
                <w:sz w:val="20"/>
                <w:szCs w:val="20"/>
              </w:rPr>
              <w:t>0.16</w:t>
            </w:r>
          </w:p>
        </w:tc>
        <w:tc>
          <w:tcPr>
            <w:tcW w:w="1060" w:type="dxa"/>
            <w:noWrap/>
            <w:hideMark/>
          </w:tcPr>
          <w:p w14:paraId="0F19A390" w14:textId="77777777" w:rsidR="00501A31" w:rsidRPr="009C58F2" w:rsidRDefault="00501A31" w:rsidP="00501A31">
            <w:pPr>
              <w:spacing w:line="360" w:lineRule="auto"/>
              <w:jc w:val="right"/>
              <w:rPr>
                <w:color w:val="000000"/>
                <w:sz w:val="20"/>
                <w:szCs w:val="20"/>
              </w:rPr>
            </w:pPr>
            <w:r w:rsidRPr="009C58F2">
              <w:rPr>
                <w:color w:val="000000"/>
                <w:sz w:val="20"/>
                <w:szCs w:val="20"/>
              </w:rPr>
              <w:t>0.43</w:t>
            </w:r>
          </w:p>
        </w:tc>
        <w:tc>
          <w:tcPr>
            <w:tcW w:w="1060" w:type="dxa"/>
            <w:noWrap/>
            <w:hideMark/>
          </w:tcPr>
          <w:p w14:paraId="65A47917"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71C666E1" w14:textId="77777777" w:rsidR="00501A31" w:rsidRPr="009C58F2" w:rsidRDefault="00501A31" w:rsidP="00501A31">
            <w:pPr>
              <w:spacing w:line="360" w:lineRule="auto"/>
              <w:jc w:val="right"/>
              <w:rPr>
                <w:color w:val="000000"/>
                <w:sz w:val="20"/>
                <w:szCs w:val="20"/>
              </w:rPr>
            </w:pPr>
            <w:r w:rsidRPr="009C58F2">
              <w:rPr>
                <w:color w:val="000000"/>
                <w:sz w:val="20"/>
                <w:szCs w:val="20"/>
              </w:rPr>
              <w:t>0.24</w:t>
            </w:r>
          </w:p>
        </w:tc>
        <w:tc>
          <w:tcPr>
            <w:tcW w:w="1140" w:type="dxa"/>
            <w:noWrap/>
            <w:hideMark/>
          </w:tcPr>
          <w:p w14:paraId="6365CBC8" w14:textId="77777777" w:rsidR="00501A31" w:rsidRPr="009C58F2" w:rsidRDefault="00501A31" w:rsidP="00501A31">
            <w:pPr>
              <w:spacing w:line="360" w:lineRule="auto"/>
              <w:jc w:val="right"/>
              <w:rPr>
                <w:color w:val="000000"/>
                <w:sz w:val="20"/>
                <w:szCs w:val="20"/>
              </w:rPr>
            </w:pPr>
            <w:r w:rsidRPr="009C58F2">
              <w:rPr>
                <w:color w:val="000000"/>
                <w:sz w:val="20"/>
                <w:szCs w:val="20"/>
              </w:rPr>
              <w:t>0.73</w:t>
            </w:r>
          </w:p>
        </w:tc>
        <w:tc>
          <w:tcPr>
            <w:tcW w:w="980" w:type="dxa"/>
            <w:noWrap/>
            <w:hideMark/>
          </w:tcPr>
          <w:p w14:paraId="5347B636" w14:textId="77777777" w:rsidR="00501A31" w:rsidRPr="009C58F2" w:rsidRDefault="00501A31" w:rsidP="00501A31">
            <w:pPr>
              <w:spacing w:line="360" w:lineRule="auto"/>
              <w:jc w:val="right"/>
              <w:rPr>
                <w:color w:val="000000"/>
                <w:sz w:val="20"/>
                <w:szCs w:val="20"/>
              </w:rPr>
            </w:pPr>
            <w:r w:rsidRPr="009C58F2">
              <w:rPr>
                <w:color w:val="000000"/>
                <w:sz w:val="20"/>
                <w:szCs w:val="20"/>
              </w:rPr>
              <w:t>0.12</w:t>
            </w:r>
          </w:p>
        </w:tc>
        <w:tc>
          <w:tcPr>
            <w:tcW w:w="1060" w:type="dxa"/>
            <w:noWrap/>
            <w:hideMark/>
          </w:tcPr>
          <w:p w14:paraId="01260771" w14:textId="77777777" w:rsidR="00501A31" w:rsidRPr="009C58F2" w:rsidRDefault="00501A31" w:rsidP="00501A31">
            <w:pPr>
              <w:spacing w:line="360" w:lineRule="auto"/>
              <w:jc w:val="right"/>
              <w:rPr>
                <w:color w:val="000000"/>
                <w:sz w:val="20"/>
                <w:szCs w:val="20"/>
              </w:rPr>
            </w:pPr>
            <w:r w:rsidRPr="009C58F2">
              <w:rPr>
                <w:color w:val="000000"/>
                <w:sz w:val="20"/>
                <w:szCs w:val="20"/>
              </w:rPr>
              <w:t>0.32</w:t>
            </w:r>
          </w:p>
        </w:tc>
        <w:tc>
          <w:tcPr>
            <w:tcW w:w="1303" w:type="dxa"/>
            <w:noWrap/>
            <w:hideMark/>
          </w:tcPr>
          <w:p w14:paraId="2AF83B04" w14:textId="77777777" w:rsidR="00501A31" w:rsidRPr="009C58F2" w:rsidRDefault="00501A31" w:rsidP="00501A31">
            <w:pPr>
              <w:spacing w:line="360" w:lineRule="auto"/>
              <w:jc w:val="right"/>
              <w:rPr>
                <w:color w:val="000000"/>
                <w:sz w:val="20"/>
                <w:szCs w:val="20"/>
              </w:rPr>
            </w:pPr>
            <w:r w:rsidRPr="009C58F2">
              <w:rPr>
                <w:color w:val="000000"/>
                <w:sz w:val="20"/>
                <w:szCs w:val="20"/>
              </w:rPr>
              <w:t>0.82</w:t>
            </w:r>
          </w:p>
        </w:tc>
      </w:tr>
      <w:tr w:rsidR="00501A31" w:rsidRPr="009C58F2" w14:paraId="270B71F7" w14:textId="77777777" w:rsidTr="00501A31">
        <w:trPr>
          <w:trHeight w:val="300"/>
        </w:trPr>
        <w:tc>
          <w:tcPr>
            <w:tcW w:w="3620" w:type="dxa"/>
            <w:noWrap/>
            <w:hideMark/>
          </w:tcPr>
          <w:p w14:paraId="4179D134" w14:textId="77777777" w:rsidR="00501A31" w:rsidRPr="009C58F2" w:rsidRDefault="00501A31" w:rsidP="00501A31">
            <w:pPr>
              <w:spacing w:line="360" w:lineRule="auto"/>
              <w:rPr>
                <w:color w:val="000000"/>
                <w:sz w:val="20"/>
                <w:szCs w:val="20"/>
              </w:rPr>
            </w:pPr>
            <w:r w:rsidRPr="009C58F2">
              <w:rPr>
                <w:color w:val="000000"/>
                <w:sz w:val="20"/>
                <w:szCs w:val="20"/>
              </w:rPr>
              <w:t>Small VLDL</w:t>
            </w:r>
          </w:p>
        </w:tc>
        <w:tc>
          <w:tcPr>
            <w:tcW w:w="1060" w:type="dxa"/>
            <w:noWrap/>
            <w:hideMark/>
          </w:tcPr>
          <w:p w14:paraId="795B9E50" w14:textId="77777777" w:rsidR="00501A31" w:rsidRPr="009C58F2" w:rsidRDefault="00501A31" w:rsidP="00501A31">
            <w:pPr>
              <w:spacing w:line="360" w:lineRule="auto"/>
              <w:jc w:val="right"/>
              <w:rPr>
                <w:color w:val="000000"/>
                <w:sz w:val="20"/>
                <w:szCs w:val="20"/>
              </w:rPr>
            </w:pPr>
            <w:r w:rsidRPr="009C58F2">
              <w:rPr>
                <w:color w:val="000000"/>
                <w:sz w:val="20"/>
                <w:szCs w:val="20"/>
              </w:rPr>
              <w:t>0.09</w:t>
            </w:r>
          </w:p>
        </w:tc>
        <w:tc>
          <w:tcPr>
            <w:tcW w:w="1060" w:type="dxa"/>
            <w:noWrap/>
            <w:hideMark/>
          </w:tcPr>
          <w:p w14:paraId="4AD56EE1" w14:textId="77777777" w:rsidR="00501A31" w:rsidRPr="009C58F2" w:rsidRDefault="00501A31" w:rsidP="00501A31">
            <w:pPr>
              <w:spacing w:line="360" w:lineRule="auto"/>
              <w:jc w:val="right"/>
              <w:rPr>
                <w:color w:val="000000"/>
                <w:sz w:val="20"/>
                <w:szCs w:val="20"/>
              </w:rPr>
            </w:pPr>
            <w:r w:rsidRPr="009C58F2">
              <w:rPr>
                <w:color w:val="000000"/>
                <w:sz w:val="20"/>
                <w:szCs w:val="20"/>
              </w:rPr>
              <w:t>0.18</w:t>
            </w:r>
          </w:p>
        </w:tc>
        <w:tc>
          <w:tcPr>
            <w:tcW w:w="1060" w:type="dxa"/>
            <w:noWrap/>
            <w:hideMark/>
          </w:tcPr>
          <w:p w14:paraId="790B857A" w14:textId="77777777" w:rsidR="00501A31" w:rsidRPr="009C58F2" w:rsidRDefault="00501A31" w:rsidP="00501A31">
            <w:pPr>
              <w:spacing w:line="360" w:lineRule="auto"/>
              <w:jc w:val="right"/>
              <w:rPr>
                <w:color w:val="000000"/>
                <w:sz w:val="20"/>
                <w:szCs w:val="20"/>
              </w:rPr>
            </w:pPr>
            <w:r w:rsidRPr="009C58F2">
              <w:rPr>
                <w:color w:val="000000"/>
                <w:sz w:val="20"/>
                <w:szCs w:val="20"/>
              </w:rPr>
              <w:t>0.37</w:t>
            </w:r>
          </w:p>
        </w:tc>
        <w:tc>
          <w:tcPr>
            <w:tcW w:w="1060" w:type="dxa"/>
            <w:noWrap/>
            <w:hideMark/>
          </w:tcPr>
          <w:p w14:paraId="4A0C8E0F" w14:textId="1761256E" w:rsidR="00501A31" w:rsidRPr="009C58F2" w:rsidRDefault="00501A31" w:rsidP="00501A31">
            <w:pPr>
              <w:spacing w:line="360" w:lineRule="auto"/>
              <w:jc w:val="right"/>
              <w:rPr>
                <w:color w:val="000000"/>
                <w:sz w:val="20"/>
                <w:szCs w:val="20"/>
              </w:rPr>
            </w:pPr>
            <w:r w:rsidRPr="009C58F2">
              <w:rPr>
                <w:color w:val="000000"/>
                <w:sz w:val="20"/>
                <w:szCs w:val="20"/>
              </w:rPr>
              <w:t>0.10</w:t>
            </w:r>
          </w:p>
        </w:tc>
        <w:tc>
          <w:tcPr>
            <w:tcW w:w="1060" w:type="dxa"/>
            <w:noWrap/>
            <w:hideMark/>
          </w:tcPr>
          <w:p w14:paraId="5EB2AF49" w14:textId="77777777" w:rsidR="00501A31" w:rsidRPr="009C58F2" w:rsidRDefault="00501A31" w:rsidP="00501A31">
            <w:pPr>
              <w:spacing w:line="360" w:lineRule="auto"/>
              <w:jc w:val="right"/>
              <w:rPr>
                <w:color w:val="000000"/>
                <w:sz w:val="20"/>
                <w:szCs w:val="20"/>
              </w:rPr>
            </w:pPr>
            <w:r w:rsidRPr="009C58F2">
              <w:rPr>
                <w:color w:val="000000"/>
                <w:sz w:val="20"/>
                <w:szCs w:val="20"/>
              </w:rPr>
              <w:t>0.23</w:t>
            </w:r>
          </w:p>
        </w:tc>
        <w:tc>
          <w:tcPr>
            <w:tcW w:w="1140" w:type="dxa"/>
            <w:noWrap/>
            <w:hideMark/>
          </w:tcPr>
          <w:p w14:paraId="07FB7B8F" w14:textId="77777777" w:rsidR="00501A31" w:rsidRPr="009C58F2" w:rsidRDefault="00501A31" w:rsidP="00501A31">
            <w:pPr>
              <w:spacing w:line="360" w:lineRule="auto"/>
              <w:jc w:val="right"/>
              <w:rPr>
                <w:color w:val="000000"/>
                <w:sz w:val="20"/>
                <w:szCs w:val="20"/>
              </w:rPr>
            </w:pPr>
            <w:r w:rsidRPr="009C58F2">
              <w:rPr>
                <w:color w:val="000000"/>
                <w:sz w:val="20"/>
                <w:szCs w:val="20"/>
              </w:rPr>
              <w:t>0.48</w:t>
            </w:r>
          </w:p>
        </w:tc>
        <w:tc>
          <w:tcPr>
            <w:tcW w:w="980" w:type="dxa"/>
            <w:noWrap/>
            <w:hideMark/>
          </w:tcPr>
          <w:p w14:paraId="55BFCFF9" w14:textId="77777777" w:rsidR="00501A31" w:rsidRPr="009C58F2" w:rsidRDefault="00501A31" w:rsidP="00501A31">
            <w:pPr>
              <w:spacing w:line="360" w:lineRule="auto"/>
              <w:jc w:val="right"/>
              <w:rPr>
                <w:color w:val="000000"/>
                <w:sz w:val="20"/>
                <w:szCs w:val="20"/>
              </w:rPr>
            </w:pPr>
            <w:r w:rsidRPr="009C58F2">
              <w:rPr>
                <w:color w:val="000000"/>
                <w:sz w:val="20"/>
                <w:szCs w:val="20"/>
              </w:rPr>
              <w:t>0.13</w:t>
            </w:r>
          </w:p>
        </w:tc>
        <w:tc>
          <w:tcPr>
            <w:tcW w:w="1060" w:type="dxa"/>
            <w:noWrap/>
            <w:hideMark/>
          </w:tcPr>
          <w:p w14:paraId="3A9A780C" w14:textId="77777777" w:rsidR="00501A31" w:rsidRPr="009C58F2" w:rsidRDefault="00501A31" w:rsidP="00501A31">
            <w:pPr>
              <w:spacing w:line="360" w:lineRule="auto"/>
              <w:jc w:val="right"/>
              <w:rPr>
                <w:color w:val="000000"/>
                <w:sz w:val="20"/>
                <w:szCs w:val="20"/>
              </w:rPr>
            </w:pPr>
            <w:r w:rsidRPr="009C58F2">
              <w:rPr>
                <w:color w:val="000000"/>
                <w:sz w:val="20"/>
                <w:szCs w:val="20"/>
              </w:rPr>
              <w:t>0.26</w:t>
            </w:r>
          </w:p>
        </w:tc>
        <w:tc>
          <w:tcPr>
            <w:tcW w:w="1303" w:type="dxa"/>
            <w:noWrap/>
            <w:hideMark/>
          </w:tcPr>
          <w:p w14:paraId="52FC301C" w14:textId="77777777" w:rsidR="00501A31" w:rsidRPr="009C58F2" w:rsidRDefault="00501A31" w:rsidP="00501A31">
            <w:pPr>
              <w:spacing w:line="360" w:lineRule="auto"/>
              <w:jc w:val="right"/>
              <w:rPr>
                <w:color w:val="000000"/>
                <w:sz w:val="20"/>
                <w:szCs w:val="20"/>
              </w:rPr>
            </w:pPr>
            <w:r w:rsidRPr="009C58F2">
              <w:rPr>
                <w:color w:val="000000"/>
                <w:sz w:val="20"/>
                <w:szCs w:val="20"/>
              </w:rPr>
              <w:t>0.51</w:t>
            </w:r>
          </w:p>
        </w:tc>
      </w:tr>
      <w:tr w:rsidR="00501A31" w:rsidRPr="009C58F2" w14:paraId="3583DE84" w14:textId="77777777" w:rsidTr="00501A31">
        <w:trPr>
          <w:trHeight w:val="300"/>
        </w:trPr>
        <w:tc>
          <w:tcPr>
            <w:tcW w:w="3620" w:type="dxa"/>
            <w:noWrap/>
            <w:hideMark/>
          </w:tcPr>
          <w:p w14:paraId="7D1FDBCE" w14:textId="77777777" w:rsidR="00501A31" w:rsidRPr="009C58F2" w:rsidRDefault="00501A31" w:rsidP="00501A31">
            <w:pPr>
              <w:spacing w:line="360" w:lineRule="auto"/>
              <w:rPr>
                <w:color w:val="000000"/>
                <w:sz w:val="20"/>
                <w:szCs w:val="20"/>
              </w:rPr>
            </w:pPr>
            <w:r w:rsidRPr="009C58F2">
              <w:rPr>
                <w:color w:val="000000"/>
                <w:sz w:val="20"/>
                <w:szCs w:val="20"/>
              </w:rPr>
              <w:t>Very small VLDL</w:t>
            </w:r>
          </w:p>
        </w:tc>
        <w:tc>
          <w:tcPr>
            <w:tcW w:w="1060" w:type="dxa"/>
            <w:noWrap/>
            <w:hideMark/>
          </w:tcPr>
          <w:p w14:paraId="4A406E30"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060" w:type="dxa"/>
            <w:noWrap/>
            <w:hideMark/>
          </w:tcPr>
          <w:p w14:paraId="24D0071F" w14:textId="7EF4C009"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5BAE0860" w14:textId="77777777" w:rsidR="00501A31" w:rsidRPr="009C58F2" w:rsidRDefault="00501A31" w:rsidP="00501A31">
            <w:pPr>
              <w:spacing w:line="360" w:lineRule="auto"/>
              <w:jc w:val="right"/>
              <w:rPr>
                <w:color w:val="000000"/>
                <w:sz w:val="20"/>
                <w:szCs w:val="20"/>
              </w:rPr>
            </w:pPr>
            <w:r w:rsidRPr="009C58F2">
              <w:rPr>
                <w:color w:val="000000"/>
                <w:sz w:val="20"/>
                <w:szCs w:val="20"/>
              </w:rPr>
              <w:t>0.18</w:t>
            </w:r>
          </w:p>
        </w:tc>
        <w:tc>
          <w:tcPr>
            <w:tcW w:w="1060" w:type="dxa"/>
            <w:noWrap/>
            <w:hideMark/>
          </w:tcPr>
          <w:p w14:paraId="3E843C18"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c>
          <w:tcPr>
            <w:tcW w:w="1060" w:type="dxa"/>
            <w:noWrap/>
            <w:hideMark/>
          </w:tcPr>
          <w:p w14:paraId="720229CD" w14:textId="77777777" w:rsidR="00501A31" w:rsidRPr="009C58F2" w:rsidRDefault="00501A31" w:rsidP="00501A31">
            <w:pPr>
              <w:spacing w:line="360" w:lineRule="auto"/>
              <w:jc w:val="right"/>
              <w:rPr>
                <w:color w:val="000000"/>
                <w:sz w:val="20"/>
                <w:szCs w:val="20"/>
              </w:rPr>
            </w:pPr>
            <w:r w:rsidRPr="009C58F2">
              <w:rPr>
                <w:color w:val="000000"/>
                <w:sz w:val="20"/>
                <w:szCs w:val="20"/>
              </w:rPr>
              <w:t>0.11</w:t>
            </w:r>
          </w:p>
        </w:tc>
        <w:tc>
          <w:tcPr>
            <w:tcW w:w="1140" w:type="dxa"/>
            <w:noWrap/>
            <w:hideMark/>
          </w:tcPr>
          <w:p w14:paraId="580A8971" w14:textId="77777777" w:rsidR="00501A31" w:rsidRPr="009C58F2" w:rsidRDefault="00501A31" w:rsidP="00501A31">
            <w:pPr>
              <w:spacing w:line="360" w:lineRule="auto"/>
              <w:jc w:val="right"/>
              <w:rPr>
                <w:color w:val="000000"/>
                <w:sz w:val="20"/>
                <w:szCs w:val="20"/>
              </w:rPr>
            </w:pPr>
            <w:r w:rsidRPr="009C58F2">
              <w:rPr>
                <w:color w:val="000000"/>
                <w:sz w:val="20"/>
                <w:szCs w:val="20"/>
              </w:rPr>
              <w:t>0.19</w:t>
            </w:r>
          </w:p>
        </w:tc>
        <w:tc>
          <w:tcPr>
            <w:tcW w:w="980" w:type="dxa"/>
            <w:noWrap/>
            <w:hideMark/>
          </w:tcPr>
          <w:p w14:paraId="2747AA84"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0365441A" w14:textId="77777777" w:rsidR="00501A31" w:rsidRPr="009C58F2" w:rsidRDefault="00501A31" w:rsidP="00501A31">
            <w:pPr>
              <w:spacing w:line="360" w:lineRule="auto"/>
              <w:jc w:val="right"/>
              <w:rPr>
                <w:color w:val="000000"/>
                <w:sz w:val="20"/>
                <w:szCs w:val="20"/>
              </w:rPr>
            </w:pPr>
            <w:r w:rsidRPr="009C58F2">
              <w:rPr>
                <w:color w:val="000000"/>
                <w:sz w:val="20"/>
                <w:szCs w:val="20"/>
              </w:rPr>
              <w:t>0.12</w:t>
            </w:r>
          </w:p>
        </w:tc>
        <w:tc>
          <w:tcPr>
            <w:tcW w:w="1303" w:type="dxa"/>
            <w:noWrap/>
            <w:hideMark/>
          </w:tcPr>
          <w:p w14:paraId="5EF24B1F" w14:textId="77777777" w:rsidR="00501A31" w:rsidRPr="009C58F2" w:rsidRDefault="00501A31" w:rsidP="00501A31">
            <w:pPr>
              <w:spacing w:line="360" w:lineRule="auto"/>
              <w:jc w:val="right"/>
              <w:rPr>
                <w:color w:val="000000"/>
                <w:sz w:val="20"/>
                <w:szCs w:val="20"/>
              </w:rPr>
            </w:pPr>
            <w:r w:rsidRPr="009C58F2">
              <w:rPr>
                <w:color w:val="000000"/>
                <w:sz w:val="20"/>
                <w:szCs w:val="20"/>
              </w:rPr>
              <w:t>0.19</w:t>
            </w:r>
          </w:p>
        </w:tc>
      </w:tr>
      <w:tr w:rsidR="00501A31" w:rsidRPr="009C58F2" w14:paraId="2EFA4735" w14:textId="77777777" w:rsidTr="00501A31">
        <w:trPr>
          <w:trHeight w:val="300"/>
        </w:trPr>
        <w:tc>
          <w:tcPr>
            <w:tcW w:w="3620" w:type="dxa"/>
            <w:noWrap/>
            <w:hideMark/>
          </w:tcPr>
          <w:p w14:paraId="1EFC35BD" w14:textId="77777777" w:rsidR="00501A31" w:rsidRPr="009C58F2" w:rsidRDefault="00501A31" w:rsidP="00501A31">
            <w:pPr>
              <w:spacing w:line="360" w:lineRule="auto"/>
              <w:rPr>
                <w:color w:val="000000"/>
                <w:sz w:val="20"/>
                <w:szCs w:val="20"/>
              </w:rPr>
            </w:pPr>
            <w:r w:rsidRPr="009C58F2">
              <w:rPr>
                <w:color w:val="000000"/>
                <w:sz w:val="20"/>
                <w:szCs w:val="20"/>
              </w:rPr>
              <w:t>IDL</w:t>
            </w:r>
          </w:p>
        </w:tc>
        <w:tc>
          <w:tcPr>
            <w:tcW w:w="1060" w:type="dxa"/>
            <w:noWrap/>
            <w:hideMark/>
          </w:tcPr>
          <w:p w14:paraId="4CA64796"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c>
          <w:tcPr>
            <w:tcW w:w="1060" w:type="dxa"/>
            <w:noWrap/>
            <w:hideMark/>
          </w:tcPr>
          <w:p w14:paraId="22151A9D" w14:textId="77777777" w:rsidR="00501A31" w:rsidRPr="009C58F2" w:rsidRDefault="00501A31" w:rsidP="00501A31">
            <w:pPr>
              <w:spacing w:line="360" w:lineRule="auto"/>
              <w:jc w:val="right"/>
              <w:rPr>
                <w:color w:val="000000"/>
                <w:sz w:val="20"/>
                <w:szCs w:val="20"/>
              </w:rPr>
            </w:pPr>
            <w:r w:rsidRPr="009C58F2">
              <w:rPr>
                <w:color w:val="000000"/>
                <w:sz w:val="20"/>
                <w:szCs w:val="20"/>
              </w:rPr>
              <w:t>0.11</w:t>
            </w:r>
          </w:p>
        </w:tc>
        <w:tc>
          <w:tcPr>
            <w:tcW w:w="1060" w:type="dxa"/>
            <w:noWrap/>
            <w:hideMark/>
          </w:tcPr>
          <w:p w14:paraId="1EAAB9B3" w14:textId="77777777" w:rsidR="00501A31" w:rsidRPr="009C58F2" w:rsidRDefault="00501A31" w:rsidP="00501A31">
            <w:pPr>
              <w:spacing w:line="360" w:lineRule="auto"/>
              <w:jc w:val="right"/>
              <w:rPr>
                <w:color w:val="000000"/>
                <w:sz w:val="20"/>
                <w:szCs w:val="20"/>
              </w:rPr>
            </w:pPr>
            <w:r w:rsidRPr="009C58F2">
              <w:rPr>
                <w:color w:val="000000"/>
                <w:sz w:val="20"/>
                <w:szCs w:val="20"/>
              </w:rPr>
              <w:t>0.19</w:t>
            </w:r>
          </w:p>
        </w:tc>
        <w:tc>
          <w:tcPr>
            <w:tcW w:w="1060" w:type="dxa"/>
            <w:noWrap/>
            <w:hideMark/>
          </w:tcPr>
          <w:p w14:paraId="16A2D881"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0058837D" w14:textId="77777777" w:rsidR="00501A31" w:rsidRPr="009C58F2" w:rsidRDefault="00501A31" w:rsidP="00501A31">
            <w:pPr>
              <w:spacing w:line="360" w:lineRule="auto"/>
              <w:jc w:val="right"/>
              <w:rPr>
                <w:color w:val="000000"/>
                <w:sz w:val="20"/>
                <w:szCs w:val="20"/>
              </w:rPr>
            </w:pPr>
            <w:r w:rsidRPr="009C58F2">
              <w:rPr>
                <w:color w:val="000000"/>
                <w:sz w:val="20"/>
                <w:szCs w:val="20"/>
              </w:rPr>
              <w:t>0.12</w:t>
            </w:r>
          </w:p>
        </w:tc>
        <w:tc>
          <w:tcPr>
            <w:tcW w:w="1140" w:type="dxa"/>
            <w:noWrap/>
            <w:hideMark/>
          </w:tcPr>
          <w:p w14:paraId="5EB915D8" w14:textId="77777777" w:rsidR="00501A31" w:rsidRPr="009C58F2" w:rsidRDefault="00501A31" w:rsidP="00501A31">
            <w:pPr>
              <w:spacing w:line="360" w:lineRule="auto"/>
              <w:jc w:val="right"/>
              <w:rPr>
                <w:color w:val="000000"/>
                <w:sz w:val="20"/>
                <w:szCs w:val="20"/>
              </w:rPr>
            </w:pPr>
            <w:r w:rsidRPr="009C58F2">
              <w:rPr>
                <w:color w:val="000000"/>
                <w:sz w:val="20"/>
                <w:szCs w:val="20"/>
              </w:rPr>
              <w:t>0.19</w:t>
            </w:r>
          </w:p>
        </w:tc>
        <w:tc>
          <w:tcPr>
            <w:tcW w:w="980" w:type="dxa"/>
            <w:noWrap/>
            <w:hideMark/>
          </w:tcPr>
          <w:p w14:paraId="7D87EB97"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c>
          <w:tcPr>
            <w:tcW w:w="1060" w:type="dxa"/>
            <w:noWrap/>
            <w:hideMark/>
          </w:tcPr>
          <w:p w14:paraId="6265EC33" w14:textId="77777777" w:rsidR="00501A31" w:rsidRPr="009C58F2" w:rsidRDefault="00501A31" w:rsidP="00501A31">
            <w:pPr>
              <w:spacing w:line="360" w:lineRule="auto"/>
              <w:jc w:val="right"/>
              <w:rPr>
                <w:color w:val="000000"/>
                <w:sz w:val="20"/>
                <w:szCs w:val="20"/>
              </w:rPr>
            </w:pPr>
            <w:r w:rsidRPr="009C58F2">
              <w:rPr>
                <w:color w:val="000000"/>
                <w:sz w:val="20"/>
                <w:szCs w:val="20"/>
              </w:rPr>
              <w:t>0.12</w:t>
            </w:r>
          </w:p>
        </w:tc>
        <w:tc>
          <w:tcPr>
            <w:tcW w:w="1303" w:type="dxa"/>
            <w:noWrap/>
            <w:hideMark/>
          </w:tcPr>
          <w:p w14:paraId="7B23538A" w14:textId="77777777" w:rsidR="00501A31" w:rsidRPr="009C58F2" w:rsidRDefault="00501A31" w:rsidP="00501A31">
            <w:pPr>
              <w:spacing w:line="360" w:lineRule="auto"/>
              <w:jc w:val="right"/>
              <w:rPr>
                <w:color w:val="000000"/>
                <w:sz w:val="20"/>
                <w:szCs w:val="20"/>
              </w:rPr>
            </w:pPr>
            <w:r w:rsidRPr="009C58F2">
              <w:rPr>
                <w:color w:val="000000"/>
                <w:sz w:val="20"/>
                <w:szCs w:val="20"/>
              </w:rPr>
              <w:t>0.19</w:t>
            </w:r>
          </w:p>
        </w:tc>
      </w:tr>
      <w:tr w:rsidR="00501A31" w:rsidRPr="009C58F2" w14:paraId="52823266" w14:textId="77777777" w:rsidTr="00501A31">
        <w:trPr>
          <w:trHeight w:val="300"/>
        </w:trPr>
        <w:tc>
          <w:tcPr>
            <w:tcW w:w="3620" w:type="dxa"/>
            <w:noWrap/>
            <w:hideMark/>
          </w:tcPr>
          <w:p w14:paraId="528A76FF" w14:textId="77777777" w:rsidR="00501A31" w:rsidRPr="009C58F2" w:rsidRDefault="00501A31" w:rsidP="00501A31">
            <w:pPr>
              <w:spacing w:line="360" w:lineRule="auto"/>
              <w:rPr>
                <w:color w:val="000000"/>
                <w:sz w:val="20"/>
                <w:szCs w:val="20"/>
              </w:rPr>
            </w:pPr>
            <w:r w:rsidRPr="009C58F2">
              <w:rPr>
                <w:color w:val="000000"/>
                <w:sz w:val="20"/>
                <w:szCs w:val="20"/>
              </w:rPr>
              <w:t>Large LDL</w:t>
            </w:r>
          </w:p>
        </w:tc>
        <w:tc>
          <w:tcPr>
            <w:tcW w:w="1060" w:type="dxa"/>
            <w:noWrap/>
            <w:hideMark/>
          </w:tcPr>
          <w:p w14:paraId="2503FE10"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060" w:type="dxa"/>
            <w:noWrap/>
            <w:hideMark/>
          </w:tcPr>
          <w:p w14:paraId="25367518" w14:textId="77777777" w:rsidR="00501A31" w:rsidRPr="009C58F2" w:rsidRDefault="00501A31" w:rsidP="00501A31">
            <w:pPr>
              <w:spacing w:line="360" w:lineRule="auto"/>
              <w:jc w:val="right"/>
              <w:rPr>
                <w:color w:val="000000"/>
                <w:sz w:val="20"/>
                <w:szCs w:val="20"/>
              </w:rPr>
            </w:pPr>
            <w:r w:rsidRPr="009C58F2">
              <w:rPr>
                <w:color w:val="000000"/>
                <w:sz w:val="20"/>
                <w:szCs w:val="20"/>
              </w:rPr>
              <w:t>0.09</w:t>
            </w:r>
          </w:p>
        </w:tc>
        <w:tc>
          <w:tcPr>
            <w:tcW w:w="1060" w:type="dxa"/>
            <w:noWrap/>
            <w:hideMark/>
          </w:tcPr>
          <w:p w14:paraId="3536E5EC" w14:textId="77777777" w:rsidR="00501A31" w:rsidRPr="009C58F2" w:rsidRDefault="00501A31" w:rsidP="00501A31">
            <w:pPr>
              <w:spacing w:line="360" w:lineRule="auto"/>
              <w:jc w:val="right"/>
              <w:rPr>
                <w:color w:val="000000"/>
                <w:sz w:val="20"/>
                <w:szCs w:val="20"/>
              </w:rPr>
            </w:pPr>
            <w:r w:rsidRPr="009C58F2">
              <w:rPr>
                <w:color w:val="000000"/>
                <w:sz w:val="20"/>
                <w:szCs w:val="20"/>
              </w:rPr>
              <w:t>0.17</w:t>
            </w:r>
          </w:p>
        </w:tc>
        <w:tc>
          <w:tcPr>
            <w:tcW w:w="1060" w:type="dxa"/>
            <w:noWrap/>
            <w:hideMark/>
          </w:tcPr>
          <w:p w14:paraId="161F5E29"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c>
          <w:tcPr>
            <w:tcW w:w="1060" w:type="dxa"/>
            <w:noWrap/>
            <w:hideMark/>
          </w:tcPr>
          <w:p w14:paraId="4C6C130D" w14:textId="15D494E7" w:rsidR="00501A31" w:rsidRPr="009C58F2" w:rsidRDefault="00501A31" w:rsidP="00501A31">
            <w:pPr>
              <w:spacing w:line="360" w:lineRule="auto"/>
              <w:jc w:val="right"/>
              <w:rPr>
                <w:color w:val="000000"/>
                <w:sz w:val="20"/>
                <w:szCs w:val="20"/>
              </w:rPr>
            </w:pPr>
            <w:r w:rsidRPr="009C58F2">
              <w:rPr>
                <w:color w:val="000000"/>
                <w:sz w:val="20"/>
                <w:szCs w:val="20"/>
              </w:rPr>
              <w:t>0.10</w:t>
            </w:r>
          </w:p>
        </w:tc>
        <w:tc>
          <w:tcPr>
            <w:tcW w:w="1140" w:type="dxa"/>
            <w:noWrap/>
            <w:hideMark/>
          </w:tcPr>
          <w:p w14:paraId="6923B07D" w14:textId="77777777" w:rsidR="00501A31" w:rsidRPr="009C58F2" w:rsidRDefault="00501A31" w:rsidP="00501A31">
            <w:pPr>
              <w:spacing w:line="360" w:lineRule="auto"/>
              <w:jc w:val="right"/>
              <w:rPr>
                <w:color w:val="000000"/>
                <w:sz w:val="20"/>
                <w:szCs w:val="20"/>
              </w:rPr>
            </w:pPr>
            <w:r w:rsidRPr="009C58F2">
              <w:rPr>
                <w:color w:val="000000"/>
                <w:sz w:val="20"/>
                <w:szCs w:val="20"/>
              </w:rPr>
              <w:t>0.17</w:t>
            </w:r>
          </w:p>
        </w:tc>
        <w:tc>
          <w:tcPr>
            <w:tcW w:w="980" w:type="dxa"/>
            <w:noWrap/>
            <w:hideMark/>
          </w:tcPr>
          <w:p w14:paraId="1936924A"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5D96E36B" w14:textId="77777777" w:rsidR="00501A31" w:rsidRPr="009C58F2" w:rsidRDefault="00501A31" w:rsidP="00501A31">
            <w:pPr>
              <w:spacing w:line="360" w:lineRule="auto"/>
              <w:jc w:val="right"/>
              <w:rPr>
                <w:color w:val="000000"/>
                <w:sz w:val="20"/>
                <w:szCs w:val="20"/>
              </w:rPr>
            </w:pPr>
            <w:r w:rsidRPr="009C58F2">
              <w:rPr>
                <w:color w:val="000000"/>
                <w:sz w:val="20"/>
                <w:szCs w:val="20"/>
              </w:rPr>
              <w:t>0.11</w:t>
            </w:r>
          </w:p>
        </w:tc>
        <w:tc>
          <w:tcPr>
            <w:tcW w:w="1303" w:type="dxa"/>
            <w:noWrap/>
            <w:hideMark/>
          </w:tcPr>
          <w:p w14:paraId="009F651A" w14:textId="77777777" w:rsidR="00501A31" w:rsidRPr="009C58F2" w:rsidRDefault="00501A31" w:rsidP="00501A31">
            <w:pPr>
              <w:spacing w:line="360" w:lineRule="auto"/>
              <w:jc w:val="right"/>
              <w:rPr>
                <w:color w:val="000000"/>
                <w:sz w:val="20"/>
                <w:szCs w:val="20"/>
              </w:rPr>
            </w:pPr>
            <w:r w:rsidRPr="009C58F2">
              <w:rPr>
                <w:color w:val="000000"/>
                <w:sz w:val="20"/>
                <w:szCs w:val="20"/>
              </w:rPr>
              <w:t>0.17</w:t>
            </w:r>
          </w:p>
        </w:tc>
      </w:tr>
      <w:tr w:rsidR="00501A31" w:rsidRPr="009C58F2" w14:paraId="691CE96D" w14:textId="77777777" w:rsidTr="00501A31">
        <w:trPr>
          <w:trHeight w:val="300"/>
        </w:trPr>
        <w:tc>
          <w:tcPr>
            <w:tcW w:w="3620" w:type="dxa"/>
            <w:noWrap/>
            <w:hideMark/>
          </w:tcPr>
          <w:p w14:paraId="67D46132" w14:textId="77777777" w:rsidR="00501A31" w:rsidRPr="009C58F2" w:rsidRDefault="00501A31" w:rsidP="00501A31">
            <w:pPr>
              <w:spacing w:line="360" w:lineRule="auto"/>
              <w:rPr>
                <w:color w:val="000000"/>
                <w:sz w:val="20"/>
                <w:szCs w:val="20"/>
              </w:rPr>
            </w:pPr>
            <w:r w:rsidRPr="009C58F2">
              <w:rPr>
                <w:color w:val="000000"/>
                <w:sz w:val="20"/>
                <w:szCs w:val="20"/>
              </w:rPr>
              <w:t>Medium LDL</w:t>
            </w:r>
          </w:p>
        </w:tc>
        <w:tc>
          <w:tcPr>
            <w:tcW w:w="1060" w:type="dxa"/>
            <w:noWrap/>
            <w:hideMark/>
          </w:tcPr>
          <w:p w14:paraId="59A1BBD1"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2CAF160C"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060" w:type="dxa"/>
            <w:noWrap/>
            <w:hideMark/>
          </w:tcPr>
          <w:p w14:paraId="53ED8B06"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c>
          <w:tcPr>
            <w:tcW w:w="1060" w:type="dxa"/>
            <w:noWrap/>
            <w:hideMark/>
          </w:tcPr>
          <w:p w14:paraId="5AFB35A7"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724624A7"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140" w:type="dxa"/>
            <w:noWrap/>
            <w:hideMark/>
          </w:tcPr>
          <w:p w14:paraId="07F90478"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c>
          <w:tcPr>
            <w:tcW w:w="980" w:type="dxa"/>
            <w:noWrap/>
            <w:hideMark/>
          </w:tcPr>
          <w:p w14:paraId="772D3559"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1C649BA8"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303" w:type="dxa"/>
            <w:noWrap/>
            <w:hideMark/>
          </w:tcPr>
          <w:p w14:paraId="5AB44D7A"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r>
      <w:tr w:rsidR="00501A31" w:rsidRPr="009C58F2" w14:paraId="30B5758D" w14:textId="77777777" w:rsidTr="00501A31">
        <w:trPr>
          <w:trHeight w:val="300"/>
        </w:trPr>
        <w:tc>
          <w:tcPr>
            <w:tcW w:w="3620" w:type="dxa"/>
            <w:noWrap/>
            <w:hideMark/>
          </w:tcPr>
          <w:p w14:paraId="1533F2EF" w14:textId="77777777" w:rsidR="00501A31" w:rsidRPr="009C58F2" w:rsidRDefault="00501A31" w:rsidP="00501A31">
            <w:pPr>
              <w:spacing w:line="360" w:lineRule="auto"/>
              <w:rPr>
                <w:color w:val="000000"/>
                <w:sz w:val="20"/>
                <w:szCs w:val="20"/>
              </w:rPr>
            </w:pPr>
            <w:r w:rsidRPr="009C58F2">
              <w:rPr>
                <w:color w:val="000000"/>
                <w:sz w:val="20"/>
                <w:szCs w:val="20"/>
              </w:rPr>
              <w:t>Small LDL</w:t>
            </w:r>
          </w:p>
        </w:tc>
        <w:tc>
          <w:tcPr>
            <w:tcW w:w="1060" w:type="dxa"/>
            <w:noWrap/>
            <w:hideMark/>
          </w:tcPr>
          <w:p w14:paraId="04FB89BA"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40DF6250"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54CB6450"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060" w:type="dxa"/>
            <w:noWrap/>
            <w:hideMark/>
          </w:tcPr>
          <w:p w14:paraId="19D43552"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7D0E3F9C"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140" w:type="dxa"/>
            <w:noWrap/>
            <w:hideMark/>
          </w:tcPr>
          <w:p w14:paraId="26AB460D"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980" w:type="dxa"/>
            <w:noWrap/>
            <w:hideMark/>
          </w:tcPr>
          <w:p w14:paraId="13AB164D"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25833694"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303" w:type="dxa"/>
            <w:noWrap/>
            <w:hideMark/>
          </w:tcPr>
          <w:p w14:paraId="35D1A4DB"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r>
      <w:tr w:rsidR="00501A31" w:rsidRPr="009C58F2" w14:paraId="1DD42247" w14:textId="77777777" w:rsidTr="00501A31">
        <w:trPr>
          <w:trHeight w:val="300"/>
        </w:trPr>
        <w:tc>
          <w:tcPr>
            <w:tcW w:w="3620" w:type="dxa"/>
            <w:noWrap/>
            <w:hideMark/>
          </w:tcPr>
          <w:p w14:paraId="3C6B7C70" w14:textId="77777777" w:rsidR="00501A31" w:rsidRPr="009C58F2" w:rsidRDefault="00501A31" w:rsidP="00501A31">
            <w:pPr>
              <w:spacing w:line="360" w:lineRule="auto"/>
              <w:rPr>
                <w:color w:val="000000"/>
                <w:sz w:val="20"/>
                <w:szCs w:val="20"/>
              </w:rPr>
            </w:pPr>
            <w:r w:rsidRPr="009C58F2">
              <w:rPr>
                <w:color w:val="000000"/>
                <w:sz w:val="20"/>
                <w:szCs w:val="20"/>
              </w:rPr>
              <w:t>Very large HDL</w:t>
            </w:r>
          </w:p>
        </w:tc>
        <w:tc>
          <w:tcPr>
            <w:tcW w:w="1060" w:type="dxa"/>
            <w:noWrap/>
            <w:hideMark/>
          </w:tcPr>
          <w:p w14:paraId="0291A2D7" w14:textId="2F0EA3F2" w:rsidR="00501A31" w:rsidRPr="009C58F2" w:rsidRDefault="00501A31" w:rsidP="00501A31">
            <w:pPr>
              <w:spacing w:line="360" w:lineRule="auto"/>
              <w:jc w:val="right"/>
              <w:rPr>
                <w:color w:val="000000"/>
                <w:sz w:val="20"/>
                <w:szCs w:val="20"/>
              </w:rPr>
            </w:pPr>
            <w:r w:rsidRPr="009C58F2">
              <w:rPr>
                <w:color w:val="000000"/>
                <w:sz w:val="20"/>
                <w:szCs w:val="20"/>
              </w:rPr>
              <w:t>&lt;0.01</w:t>
            </w:r>
          </w:p>
        </w:tc>
        <w:tc>
          <w:tcPr>
            <w:tcW w:w="1060" w:type="dxa"/>
            <w:noWrap/>
            <w:hideMark/>
          </w:tcPr>
          <w:p w14:paraId="2820D6E4"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0EE0B8EF"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5E23539B" w14:textId="242069FB" w:rsidR="00501A31" w:rsidRPr="009C58F2" w:rsidRDefault="00501A31" w:rsidP="00501A31">
            <w:pPr>
              <w:spacing w:line="360" w:lineRule="auto"/>
              <w:jc w:val="right"/>
              <w:rPr>
                <w:color w:val="000000"/>
                <w:sz w:val="20"/>
                <w:szCs w:val="20"/>
              </w:rPr>
            </w:pPr>
            <w:r w:rsidRPr="009C58F2">
              <w:rPr>
                <w:color w:val="000000"/>
                <w:sz w:val="20"/>
                <w:szCs w:val="20"/>
              </w:rPr>
              <w:t>&lt;0.01</w:t>
            </w:r>
          </w:p>
        </w:tc>
        <w:tc>
          <w:tcPr>
            <w:tcW w:w="1060" w:type="dxa"/>
            <w:noWrap/>
            <w:hideMark/>
          </w:tcPr>
          <w:p w14:paraId="0C4B56A6"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140" w:type="dxa"/>
            <w:noWrap/>
            <w:hideMark/>
          </w:tcPr>
          <w:p w14:paraId="4147E304"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980" w:type="dxa"/>
            <w:noWrap/>
            <w:hideMark/>
          </w:tcPr>
          <w:p w14:paraId="7DDCD994"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1C940DC3"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303" w:type="dxa"/>
            <w:noWrap/>
            <w:hideMark/>
          </w:tcPr>
          <w:p w14:paraId="76E0A337"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r>
      <w:tr w:rsidR="00501A31" w:rsidRPr="009C58F2" w14:paraId="7A4374BB" w14:textId="77777777" w:rsidTr="00501A31">
        <w:trPr>
          <w:trHeight w:val="300"/>
        </w:trPr>
        <w:tc>
          <w:tcPr>
            <w:tcW w:w="3620" w:type="dxa"/>
            <w:noWrap/>
            <w:hideMark/>
          </w:tcPr>
          <w:p w14:paraId="6E33CC04" w14:textId="77777777" w:rsidR="00501A31" w:rsidRPr="009C58F2" w:rsidRDefault="00501A31" w:rsidP="00501A31">
            <w:pPr>
              <w:spacing w:line="360" w:lineRule="auto"/>
              <w:rPr>
                <w:color w:val="000000"/>
                <w:sz w:val="20"/>
                <w:szCs w:val="20"/>
              </w:rPr>
            </w:pPr>
            <w:r w:rsidRPr="009C58F2">
              <w:rPr>
                <w:color w:val="000000"/>
                <w:sz w:val="20"/>
                <w:szCs w:val="20"/>
              </w:rPr>
              <w:t>Large HDL</w:t>
            </w:r>
          </w:p>
        </w:tc>
        <w:tc>
          <w:tcPr>
            <w:tcW w:w="1060" w:type="dxa"/>
            <w:noWrap/>
            <w:hideMark/>
          </w:tcPr>
          <w:p w14:paraId="5426A791"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69F75817"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50FB5235"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060" w:type="dxa"/>
            <w:noWrap/>
            <w:hideMark/>
          </w:tcPr>
          <w:p w14:paraId="548D8BA7"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55335BAF"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140" w:type="dxa"/>
            <w:noWrap/>
            <w:hideMark/>
          </w:tcPr>
          <w:p w14:paraId="2E51367F"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980" w:type="dxa"/>
            <w:noWrap/>
            <w:hideMark/>
          </w:tcPr>
          <w:p w14:paraId="7CA46B84"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4ABDAECC"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303" w:type="dxa"/>
            <w:noWrap/>
            <w:hideMark/>
          </w:tcPr>
          <w:p w14:paraId="69E7AE16"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r>
      <w:tr w:rsidR="00501A31" w:rsidRPr="009C58F2" w14:paraId="3124A975" w14:textId="77777777" w:rsidTr="00501A31">
        <w:trPr>
          <w:trHeight w:val="300"/>
        </w:trPr>
        <w:tc>
          <w:tcPr>
            <w:tcW w:w="3620" w:type="dxa"/>
            <w:noWrap/>
            <w:hideMark/>
          </w:tcPr>
          <w:p w14:paraId="08E217B5" w14:textId="77777777" w:rsidR="00501A31" w:rsidRPr="009C58F2" w:rsidRDefault="00501A31" w:rsidP="00501A31">
            <w:pPr>
              <w:spacing w:line="360" w:lineRule="auto"/>
              <w:rPr>
                <w:color w:val="000000"/>
                <w:sz w:val="20"/>
                <w:szCs w:val="20"/>
              </w:rPr>
            </w:pPr>
            <w:r w:rsidRPr="009C58F2">
              <w:rPr>
                <w:color w:val="000000"/>
                <w:sz w:val="20"/>
                <w:szCs w:val="20"/>
              </w:rPr>
              <w:t>Medium HDL</w:t>
            </w:r>
          </w:p>
        </w:tc>
        <w:tc>
          <w:tcPr>
            <w:tcW w:w="1060" w:type="dxa"/>
            <w:noWrap/>
            <w:hideMark/>
          </w:tcPr>
          <w:p w14:paraId="64B43246"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6FF9981F"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060" w:type="dxa"/>
            <w:noWrap/>
            <w:hideMark/>
          </w:tcPr>
          <w:p w14:paraId="554DBE4B"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228A25C7"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28D817AA"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140" w:type="dxa"/>
            <w:noWrap/>
            <w:hideMark/>
          </w:tcPr>
          <w:p w14:paraId="05109C78"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c>
          <w:tcPr>
            <w:tcW w:w="980" w:type="dxa"/>
            <w:noWrap/>
            <w:hideMark/>
          </w:tcPr>
          <w:p w14:paraId="694F548C"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236B7E77"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303" w:type="dxa"/>
            <w:noWrap/>
            <w:hideMark/>
          </w:tcPr>
          <w:p w14:paraId="6DDF5B84"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r>
      <w:tr w:rsidR="00501A31" w:rsidRPr="009C58F2" w14:paraId="3B0D1B14" w14:textId="77777777" w:rsidTr="00501A31">
        <w:trPr>
          <w:trHeight w:val="300"/>
        </w:trPr>
        <w:tc>
          <w:tcPr>
            <w:tcW w:w="3620" w:type="dxa"/>
            <w:noWrap/>
            <w:hideMark/>
          </w:tcPr>
          <w:p w14:paraId="6685BFC6" w14:textId="77777777" w:rsidR="00501A31" w:rsidRPr="009C58F2" w:rsidRDefault="00501A31" w:rsidP="00501A31">
            <w:pPr>
              <w:spacing w:line="360" w:lineRule="auto"/>
              <w:rPr>
                <w:color w:val="000000"/>
                <w:sz w:val="20"/>
                <w:szCs w:val="20"/>
              </w:rPr>
            </w:pPr>
            <w:r w:rsidRPr="009C58F2">
              <w:rPr>
                <w:color w:val="000000"/>
                <w:sz w:val="20"/>
                <w:szCs w:val="20"/>
              </w:rPr>
              <w:t xml:space="preserve">Small HDL </w:t>
            </w:r>
          </w:p>
        </w:tc>
        <w:tc>
          <w:tcPr>
            <w:tcW w:w="1060" w:type="dxa"/>
            <w:noWrap/>
            <w:hideMark/>
          </w:tcPr>
          <w:p w14:paraId="341B0817"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0C12292F"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060" w:type="dxa"/>
            <w:noWrap/>
            <w:hideMark/>
          </w:tcPr>
          <w:p w14:paraId="2FC2A6D9" w14:textId="77777777" w:rsidR="00501A31" w:rsidRPr="009C58F2" w:rsidRDefault="00501A31" w:rsidP="00501A31">
            <w:pPr>
              <w:spacing w:line="360" w:lineRule="auto"/>
              <w:jc w:val="right"/>
              <w:rPr>
                <w:color w:val="000000"/>
                <w:sz w:val="20"/>
                <w:szCs w:val="20"/>
              </w:rPr>
            </w:pPr>
            <w:r w:rsidRPr="009C58F2">
              <w:rPr>
                <w:color w:val="000000"/>
                <w:sz w:val="20"/>
                <w:szCs w:val="20"/>
              </w:rPr>
              <w:t>0.07</w:t>
            </w:r>
          </w:p>
        </w:tc>
        <w:tc>
          <w:tcPr>
            <w:tcW w:w="1060" w:type="dxa"/>
            <w:noWrap/>
            <w:hideMark/>
          </w:tcPr>
          <w:p w14:paraId="5987A434" w14:textId="77777777" w:rsidR="00501A31" w:rsidRPr="009C58F2" w:rsidRDefault="00501A31" w:rsidP="00501A31">
            <w:pPr>
              <w:spacing w:line="360" w:lineRule="auto"/>
              <w:jc w:val="right"/>
              <w:rPr>
                <w:color w:val="000000"/>
                <w:sz w:val="20"/>
                <w:szCs w:val="20"/>
              </w:rPr>
            </w:pPr>
            <w:r w:rsidRPr="009C58F2">
              <w:rPr>
                <w:color w:val="000000"/>
                <w:sz w:val="20"/>
                <w:szCs w:val="20"/>
              </w:rPr>
              <w:t>0.03</w:t>
            </w:r>
          </w:p>
        </w:tc>
        <w:tc>
          <w:tcPr>
            <w:tcW w:w="1060" w:type="dxa"/>
            <w:noWrap/>
            <w:hideMark/>
          </w:tcPr>
          <w:p w14:paraId="43B342C5"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140" w:type="dxa"/>
            <w:noWrap/>
            <w:hideMark/>
          </w:tcPr>
          <w:p w14:paraId="4F155E46" w14:textId="77777777" w:rsidR="00501A31" w:rsidRPr="009C58F2" w:rsidRDefault="00501A31" w:rsidP="00501A31">
            <w:pPr>
              <w:spacing w:line="360" w:lineRule="auto"/>
              <w:jc w:val="right"/>
              <w:rPr>
                <w:color w:val="000000"/>
                <w:sz w:val="20"/>
                <w:szCs w:val="20"/>
              </w:rPr>
            </w:pPr>
            <w:r w:rsidRPr="009C58F2">
              <w:rPr>
                <w:color w:val="000000"/>
                <w:sz w:val="20"/>
                <w:szCs w:val="20"/>
              </w:rPr>
              <w:t>0.08</w:t>
            </w:r>
          </w:p>
        </w:tc>
        <w:tc>
          <w:tcPr>
            <w:tcW w:w="980" w:type="dxa"/>
            <w:noWrap/>
            <w:hideMark/>
          </w:tcPr>
          <w:p w14:paraId="01CE940D"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1060" w:type="dxa"/>
            <w:noWrap/>
            <w:hideMark/>
          </w:tcPr>
          <w:p w14:paraId="6D126A6C" w14:textId="77777777" w:rsidR="00501A31" w:rsidRPr="009C58F2" w:rsidRDefault="00501A31" w:rsidP="00501A31">
            <w:pPr>
              <w:spacing w:line="360" w:lineRule="auto"/>
              <w:jc w:val="right"/>
              <w:rPr>
                <w:color w:val="000000"/>
                <w:sz w:val="20"/>
                <w:szCs w:val="20"/>
              </w:rPr>
            </w:pPr>
            <w:r w:rsidRPr="009C58F2">
              <w:rPr>
                <w:color w:val="000000"/>
                <w:sz w:val="20"/>
                <w:szCs w:val="20"/>
              </w:rPr>
              <w:t>0.06</w:t>
            </w:r>
          </w:p>
        </w:tc>
        <w:tc>
          <w:tcPr>
            <w:tcW w:w="1303" w:type="dxa"/>
            <w:noWrap/>
            <w:hideMark/>
          </w:tcPr>
          <w:p w14:paraId="768997CF" w14:textId="77777777" w:rsidR="00501A31" w:rsidRPr="009C58F2" w:rsidRDefault="00501A31" w:rsidP="00501A31">
            <w:pPr>
              <w:spacing w:line="360" w:lineRule="auto"/>
              <w:jc w:val="right"/>
              <w:rPr>
                <w:color w:val="000000"/>
                <w:sz w:val="20"/>
                <w:szCs w:val="20"/>
              </w:rPr>
            </w:pPr>
            <w:r w:rsidRPr="009C58F2">
              <w:rPr>
                <w:color w:val="000000"/>
                <w:sz w:val="20"/>
                <w:szCs w:val="20"/>
              </w:rPr>
              <w:t>0.09</w:t>
            </w:r>
          </w:p>
        </w:tc>
      </w:tr>
      <w:tr w:rsidR="00501A31" w:rsidRPr="009C58F2" w14:paraId="20D4FE74" w14:textId="77777777" w:rsidTr="00501A31">
        <w:trPr>
          <w:trHeight w:val="300"/>
        </w:trPr>
        <w:tc>
          <w:tcPr>
            <w:tcW w:w="3620" w:type="dxa"/>
            <w:noWrap/>
            <w:hideMark/>
          </w:tcPr>
          <w:p w14:paraId="00D4AE2E" w14:textId="77777777" w:rsidR="00501A31" w:rsidRPr="009C58F2" w:rsidRDefault="00501A31" w:rsidP="00501A31">
            <w:pPr>
              <w:spacing w:line="360" w:lineRule="auto"/>
              <w:jc w:val="right"/>
              <w:rPr>
                <w:color w:val="000000"/>
                <w:sz w:val="20"/>
                <w:szCs w:val="20"/>
              </w:rPr>
            </w:pPr>
          </w:p>
        </w:tc>
        <w:tc>
          <w:tcPr>
            <w:tcW w:w="1060" w:type="dxa"/>
            <w:noWrap/>
            <w:hideMark/>
          </w:tcPr>
          <w:p w14:paraId="7A2ABB00" w14:textId="77777777" w:rsidR="00501A31" w:rsidRPr="009C58F2" w:rsidRDefault="00501A31" w:rsidP="00501A31">
            <w:pPr>
              <w:spacing w:line="360" w:lineRule="auto"/>
              <w:rPr>
                <w:sz w:val="20"/>
                <w:szCs w:val="20"/>
              </w:rPr>
            </w:pPr>
          </w:p>
        </w:tc>
        <w:tc>
          <w:tcPr>
            <w:tcW w:w="1060" w:type="dxa"/>
            <w:noWrap/>
            <w:hideMark/>
          </w:tcPr>
          <w:p w14:paraId="5454FA38" w14:textId="77777777" w:rsidR="00501A31" w:rsidRPr="009C58F2" w:rsidRDefault="00501A31" w:rsidP="00501A31">
            <w:pPr>
              <w:spacing w:line="360" w:lineRule="auto"/>
              <w:rPr>
                <w:sz w:val="20"/>
                <w:szCs w:val="20"/>
              </w:rPr>
            </w:pPr>
          </w:p>
        </w:tc>
        <w:tc>
          <w:tcPr>
            <w:tcW w:w="1060" w:type="dxa"/>
            <w:noWrap/>
            <w:hideMark/>
          </w:tcPr>
          <w:p w14:paraId="5B100817" w14:textId="77777777" w:rsidR="00501A31" w:rsidRPr="009C58F2" w:rsidRDefault="00501A31" w:rsidP="00501A31">
            <w:pPr>
              <w:spacing w:line="360" w:lineRule="auto"/>
              <w:rPr>
                <w:sz w:val="20"/>
                <w:szCs w:val="20"/>
              </w:rPr>
            </w:pPr>
          </w:p>
        </w:tc>
        <w:tc>
          <w:tcPr>
            <w:tcW w:w="1060" w:type="dxa"/>
            <w:noWrap/>
            <w:hideMark/>
          </w:tcPr>
          <w:p w14:paraId="11133AB7" w14:textId="77777777" w:rsidR="00501A31" w:rsidRPr="009C58F2" w:rsidRDefault="00501A31" w:rsidP="00501A31">
            <w:pPr>
              <w:spacing w:line="360" w:lineRule="auto"/>
              <w:rPr>
                <w:sz w:val="20"/>
                <w:szCs w:val="20"/>
              </w:rPr>
            </w:pPr>
          </w:p>
        </w:tc>
        <w:tc>
          <w:tcPr>
            <w:tcW w:w="1060" w:type="dxa"/>
            <w:noWrap/>
            <w:hideMark/>
          </w:tcPr>
          <w:p w14:paraId="29C04896" w14:textId="77777777" w:rsidR="00501A31" w:rsidRPr="009C58F2" w:rsidRDefault="00501A31" w:rsidP="00501A31">
            <w:pPr>
              <w:spacing w:line="360" w:lineRule="auto"/>
              <w:rPr>
                <w:sz w:val="20"/>
                <w:szCs w:val="20"/>
              </w:rPr>
            </w:pPr>
          </w:p>
        </w:tc>
        <w:tc>
          <w:tcPr>
            <w:tcW w:w="1140" w:type="dxa"/>
            <w:noWrap/>
            <w:hideMark/>
          </w:tcPr>
          <w:p w14:paraId="50AD6E9E" w14:textId="77777777" w:rsidR="00501A31" w:rsidRPr="009C58F2" w:rsidRDefault="00501A31" w:rsidP="00501A31">
            <w:pPr>
              <w:spacing w:line="360" w:lineRule="auto"/>
              <w:rPr>
                <w:sz w:val="20"/>
                <w:szCs w:val="20"/>
              </w:rPr>
            </w:pPr>
          </w:p>
        </w:tc>
        <w:tc>
          <w:tcPr>
            <w:tcW w:w="980" w:type="dxa"/>
            <w:noWrap/>
            <w:hideMark/>
          </w:tcPr>
          <w:p w14:paraId="28799238" w14:textId="77777777" w:rsidR="00501A31" w:rsidRPr="009C58F2" w:rsidRDefault="00501A31" w:rsidP="00501A31">
            <w:pPr>
              <w:spacing w:line="360" w:lineRule="auto"/>
              <w:rPr>
                <w:sz w:val="20"/>
                <w:szCs w:val="20"/>
              </w:rPr>
            </w:pPr>
          </w:p>
        </w:tc>
        <w:tc>
          <w:tcPr>
            <w:tcW w:w="1060" w:type="dxa"/>
            <w:noWrap/>
            <w:hideMark/>
          </w:tcPr>
          <w:p w14:paraId="5AEB3A9F" w14:textId="77777777" w:rsidR="00501A31" w:rsidRPr="009C58F2" w:rsidRDefault="00501A31" w:rsidP="00501A31">
            <w:pPr>
              <w:spacing w:line="360" w:lineRule="auto"/>
              <w:rPr>
                <w:sz w:val="20"/>
                <w:szCs w:val="20"/>
              </w:rPr>
            </w:pPr>
          </w:p>
        </w:tc>
        <w:tc>
          <w:tcPr>
            <w:tcW w:w="1303" w:type="dxa"/>
            <w:noWrap/>
            <w:hideMark/>
          </w:tcPr>
          <w:p w14:paraId="0D34BC28" w14:textId="77777777" w:rsidR="00501A31" w:rsidRPr="009C58F2" w:rsidRDefault="00501A31" w:rsidP="00501A31">
            <w:pPr>
              <w:spacing w:line="360" w:lineRule="auto"/>
              <w:rPr>
                <w:sz w:val="20"/>
                <w:szCs w:val="20"/>
              </w:rPr>
            </w:pPr>
          </w:p>
        </w:tc>
      </w:tr>
      <w:tr w:rsidR="00501A31" w:rsidRPr="009C58F2" w14:paraId="1069FF87" w14:textId="77777777" w:rsidTr="00501A31">
        <w:trPr>
          <w:trHeight w:val="300"/>
        </w:trPr>
        <w:tc>
          <w:tcPr>
            <w:tcW w:w="3620" w:type="dxa"/>
            <w:noWrap/>
            <w:hideMark/>
          </w:tcPr>
          <w:p w14:paraId="263268E1" w14:textId="77777777" w:rsidR="00501A31" w:rsidRPr="009C58F2" w:rsidRDefault="00501A31" w:rsidP="00501A31">
            <w:pPr>
              <w:spacing w:line="360" w:lineRule="auto"/>
              <w:rPr>
                <w:sz w:val="20"/>
                <w:szCs w:val="20"/>
              </w:rPr>
            </w:pPr>
          </w:p>
        </w:tc>
        <w:tc>
          <w:tcPr>
            <w:tcW w:w="1060" w:type="dxa"/>
            <w:noWrap/>
            <w:hideMark/>
          </w:tcPr>
          <w:p w14:paraId="76EE572D" w14:textId="77777777" w:rsidR="00501A31" w:rsidRPr="009C58F2" w:rsidRDefault="00501A31" w:rsidP="00501A31">
            <w:pPr>
              <w:spacing w:line="360" w:lineRule="auto"/>
              <w:rPr>
                <w:color w:val="000000"/>
                <w:sz w:val="20"/>
                <w:szCs w:val="20"/>
              </w:rPr>
            </w:pPr>
            <w:r w:rsidRPr="009C58F2">
              <w:rPr>
                <w:color w:val="000000"/>
                <w:sz w:val="20"/>
                <w:szCs w:val="20"/>
              </w:rPr>
              <w:t>Women</w:t>
            </w:r>
          </w:p>
        </w:tc>
        <w:tc>
          <w:tcPr>
            <w:tcW w:w="1060" w:type="dxa"/>
            <w:noWrap/>
            <w:hideMark/>
          </w:tcPr>
          <w:p w14:paraId="30935894" w14:textId="77777777" w:rsidR="00501A31" w:rsidRPr="009C58F2" w:rsidRDefault="00501A31" w:rsidP="00501A31">
            <w:pPr>
              <w:spacing w:line="360" w:lineRule="auto"/>
              <w:rPr>
                <w:color w:val="000000"/>
                <w:sz w:val="20"/>
                <w:szCs w:val="20"/>
              </w:rPr>
            </w:pPr>
          </w:p>
        </w:tc>
        <w:tc>
          <w:tcPr>
            <w:tcW w:w="1060" w:type="dxa"/>
            <w:noWrap/>
            <w:hideMark/>
          </w:tcPr>
          <w:p w14:paraId="1FB9E9BA" w14:textId="77777777" w:rsidR="00501A31" w:rsidRPr="009C58F2" w:rsidRDefault="00501A31" w:rsidP="00501A31">
            <w:pPr>
              <w:spacing w:line="360" w:lineRule="auto"/>
              <w:rPr>
                <w:sz w:val="20"/>
                <w:szCs w:val="20"/>
              </w:rPr>
            </w:pPr>
          </w:p>
        </w:tc>
        <w:tc>
          <w:tcPr>
            <w:tcW w:w="1060" w:type="dxa"/>
            <w:noWrap/>
            <w:hideMark/>
          </w:tcPr>
          <w:p w14:paraId="3A4854BF" w14:textId="77777777" w:rsidR="00501A31" w:rsidRPr="009C58F2" w:rsidRDefault="00501A31" w:rsidP="00501A31">
            <w:pPr>
              <w:spacing w:line="360" w:lineRule="auto"/>
              <w:rPr>
                <w:sz w:val="20"/>
                <w:szCs w:val="20"/>
              </w:rPr>
            </w:pPr>
          </w:p>
        </w:tc>
        <w:tc>
          <w:tcPr>
            <w:tcW w:w="1060" w:type="dxa"/>
            <w:noWrap/>
            <w:hideMark/>
          </w:tcPr>
          <w:p w14:paraId="03E7E481" w14:textId="77777777" w:rsidR="00501A31" w:rsidRPr="009C58F2" w:rsidRDefault="00501A31" w:rsidP="00501A31">
            <w:pPr>
              <w:spacing w:line="360" w:lineRule="auto"/>
              <w:rPr>
                <w:sz w:val="20"/>
                <w:szCs w:val="20"/>
              </w:rPr>
            </w:pPr>
          </w:p>
        </w:tc>
        <w:tc>
          <w:tcPr>
            <w:tcW w:w="1140" w:type="dxa"/>
            <w:noWrap/>
            <w:hideMark/>
          </w:tcPr>
          <w:p w14:paraId="7235D66B" w14:textId="77777777" w:rsidR="00501A31" w:rsidRPr="009C58F2" w:rsidRDefault="00501A31" w:rsidP="00501A31">
            <w:pPr>
              <w:spacing w:line="360" w:lineRule="auto"/>
              <w:rPr>
                <w:sz w:val="20"/>
                <w:szCs w:val="20"/>
              </w:rPr>
            </w:pPr>
          </w:p>
        </w:tc>
        <w:tc>
          <w:tcPr>
            <w:tcW w:w="980" w:type="dxa"/>
            <w:noWrap/>
            <w:hideMark/>
          </w:tcPr>
          <w:p w14:paraId="166FB17F" w14:textId="77777777" w:rsidR="00501A31" w:rsidRPr="009C58F2" w:rsidRDefault="00501A31" w:rsidP="00501A31">
            <w:pPr>
              <w:spacing w:line="360" w:lineRule="auto"/>
              <w:rPr>
                <w:sz w:val="20"/>
                <w:szCs w:val="20"/>
              </w:rPr>
            </w:pPr>
          </w:p>
        </w:tc>
        <w:tc>
          <w:tcPr>
            <w:tcW w:w="1060" w:type="dxa"/>
            <w:noWrap/>
            <w:hideMark/>
          </w:tcPr>
          <w:p w14:paraId="55F91AE5" w14:textId="77777777" w:rsidR="00501A31" w:rsidRPr="009C58F2" w:rsidRDefault="00501A31" w:rsidP="00501A31">
            <w:pPr>
              <w:spacing w:line="360" w:lineRule="auto"/>
              <w:rPr>
                <w:sz w:val="20"/>
                <w:szCs w:val="20"/>
              </w:rPr>
            </w:pPr>
          </w:p>
        </w:tc>
        <w:tc>
          <w:tcPr>
            <w:tcW w:w="1303" w:type="dxa"/>
            <w:noWrap/>
            <w:hideMark/>
          </w:tcPr>
          <w:p w14:paraId="5089A127" w14:textId="77777777" w:rsidR="00501A31" w:rsidRPr="009C58F2" w:rsidRDefault="00501A31" w:rsidP="00501A31">
            <w:pPr>
              <w:spacing w:line="360" w:lineRule="auto"/>
              <w:rPr>
                <w:sz w:val="20"/>
                <w:szCs w:val="20"/>
              </w:rPr>
            </w:pPr>
          </w:p>
        </w:tc>
      </w:tr>
      <w:tr w:rsidR="00501A31" w:rsidRPr="009C58F2" w14:paraId="74BF4864" w14:textId="77777777" w:rsidTr="00501A31">
        <w:trPr>
          <w:trHeight w:val="300"/>
        </w:trPr>
        <w:tc>
          <w:tcPr>
            <w:tcW w:w="3620" w:type="dxa"/>
            <w:noWrap/>
            <w:hideMark/>
          </w:tcPr>
          <w:p w14:paraId="4D7C956A" w14:textId="77777777" w:rsidR="00501A31" w:rsidRPr="009C58F2" w:rsidRDefault="00501A31" w:rsidP="00501A31">
            <w:pPr>
              <w:spacing w:line="360" w:lineRule="auto"/>
              <w:rPr>
                <w:sz w:val="20"/>
                <w:szCs w:val="20"/>
              </w:rPr>
            </w:pPr>
          </w:p>
        </w:tc>
        <w:tc>
          <w:tcPr>
            <w:tcW w:w="3180" w:type="dxa"/>
            <w:gridSpan w:val="3"/>
            <w:noWrap/>
            <w:hideMark/>
          </w:tcPr>
          <w:p w14:paraId="3F7CE643" w14:textId="77777777" w:rsidR="00501A31" w:rsidRPr="009C58F2" w:rsidRDefault="00501A31" w:rsidP="00501A31">
            <w:pPr>
              <w:spacing w:line="360" w:lineRule="auto"/>
              <w:rPr>
                <w:color w:val="000000"/>
                <w:sz w:val="20"/>
                <w:szCs w:val="20"/>
              </w:rPr>
            </w:pPr>
            <w:r w:rsidRPr="009C58F2">
              <w:rPr>
                <w:color w:val="000000"/>
                <w:sz w:val="20"/>
                <w:szCs w:val="20"/>
              </w:rPr>
              <w:t>&lt;55 (n = 1839)</w:t>
            </w:r>
          </w:p>
        </w:tc>
        <w:tc>
          <w:tcPr>
            <w:tcW w:w="3260" w:type="dxa"/>
            <w:gridSpan w:val="3"/>
            <w:noWrap/>
            <w:hideMark/>
          </w:tcPr>
          <w:p w14:paraId="41916968" w14:textId="6455569D" w:rsidR="00501A31" w:rsidRPr="009C58F2" w:rsidRDefault="00501A31" w:rsidP="00501A31">
            <w:pPr>
              <w:spacing w:line="360" w:lineRule="auto"/>
              <w:rPr>
                <w:color w:val="000000"/>
                <w:sz w:val="20"/>
                <w:szCs w:val="20"/>
              </w:rPr>
            </w:pPr>
            <w:r w:rsidRPr="009C58F2">
              <w:rPr>
                <w:color w:val="000000"/>
                <w:sz w:val="20"/>
                <w:szCs w:val="20"/>
              </w:rPr>
              <w:t>&gt;55  to &lt;65 (n =1243)</w:t>
            </w:r>
          </w:p>
        </w:tc>
        <w:tc>
          <w:tcPr>
            <w:tcW w:w="3343" w:type="dxa"/>
            <w:gridSpan w:val="3"/>
          </w:tcPr>
          <w:p w14:paraId="09895645" w14:textId="12FAE85A" w:rsidR="00501A31" w:rsidRPr="009C58F2" w:rsidRDefault="00501A31" w:rsidP="00501A31">
            <w:pPr>
              <w:spacing w:line="360" w:lineRule="auto"/>
              <w:rPr>
                <w:color w:val="000000"/>
                <w:sz w:val="20"/>
                <w:szCs w:val="20"/>
              </w:rPr>
            </w:pPr>
            <w:r w:rsidRPr="009C58F2">
              <w:rPr>
                <w:color w:val="000000"/>
                <w:sz w:val="20"/>
                <w:szCs w:val="20"/>
              </w:rPr>
              <w:t>&gt;65 (n =204)</w:t>
            </w:r>
          </w:p>
        </w:tc>
      </w:tr>
      <w:tr w:rsidR="00501A31" w:rsidRPr="009C58F2" w14:paraId="621A0558" w14:textId="77777777" w:rsidTr="00501A31">
        <w:trPr>
          <w:trHeight w:val="300"/>
        </w:trPr>
        <w:tc>
          <w:tcPr>
            <w:tcW w:w="3620" w:type="dxa"/>
            <w:noWrap/>
            <w:hideMark/>
          </w:tcPr>
          <w:p w14:paraId="69490E6D" w14:textId="77777777" w:rsidR="00501A31" w:rsidRPr="009C58F2" w:rsidRDefault="00501A31" w:rsidP="00501A31">
            <w:pPr>
              <w:spacing w:line="360" w:lineRule="auto"/>
              <w:rPr>
                <w:sz w:val="20"/>
                <w:szCs w:val="20"/>
              </w:rPr>
            </w:pPr>
          </w:p>
        </w:tc>
        <w:tc>
          <w:tcPr>
            <w:tcW w:w="1060" w:type="dxa"/>
            <w:noWrap/>
            <w:hideMark/>
          </w:tcPr>
          <w:p w14:paraId="32BB4D3B" w14:textId="77777777" w:rsidR="00501A31" w:rsidRPr="009C58F2" w:rsidRDefault="00501A31" w:rsidP="00501A31">
            <w:pPr>
              <w:spacing w:line="360" w:lineRule="auto"/>
              <w:jc w:val="right"/>
              <w:rPr>
                <w:color w:val="000000"/>
                <w:sz w:val="20"/>
                <w:szCs w:val="20"/>
              </w:rPr>
            </w:pPr>
            <w:r w:rsidRPr="009C58F2">
              <w:rPr>
                <w:color w:val="000000"/>
                <w:sz w:val="20"/>
                <w:szCs w:val="20"/>
              </w:rPr>
              <w:t>2.50%</w:t>
            </w:r>
          </w:p>
        </w:tc>
        <w:tc>
          <w:tcPr>
            <w:tcW w:w="1060" w:type="dxa"/>
            <w:noWrap/>
            <w:hideMark/>
          </w:tcPr>
          <w:p w14:paraId="568E9DE9" w14:textId="77777777" w:rsidR="00501A31" w:rsidRPr="009C58F2" w:rsidRDefault="00501A31" w:rsidP="00501A31">
            <w:pPr>
              <w:spacing w:line="360" w:lineRule="auto"/>
              <w:rPr>
                <w:color w:val="000000"/>
                <w:sz w:val="20"/>
                <w:szCs w:val="20"/>
              </w:rPr>
            </w:pPr>
            <w:r w:rsidRPr="009C58F2">
              <w:rPr>
                <w:color w:val="000000"/>
                <w:sz w:val="20"/>
                <w:szCs w:val="20"/>
              </w:rPr>
              <w:t>median</w:t>
            </w:r>
          </w:p>
        </w:tc>
        <w:tc>
          <w:tcPr>
            <w:tcW w:w="1060" w:type="dxa"/>
            <w:noWrap/>
            <w:hideMark/>
          </w:tcPr>
          <w:p w14:paraId="384CC671" w14:textId="77777777" w:rsidR="00501A31" w:rsidRPr="009C58F2" w:rsidRDefault="00501A31" w:rsidP="00501A31">
            <w:pPr>
              <w:spacing w:line="360" w:lineRule="auto"/>
              <w:jc w:val="right"/>
              <w:rPr>
                <w:color w:val="000000"/>
                <w:sz w:val="20"/>
                <w:szCs w:val="20"/>
              </w:rPr>
            </w:pPr>
            <w:r w:rsidRPr="009C58F2">
              <w:rPr>
                <w:color w:val="000000"/>
                <w:sz w:val="20"/>
                <w:szCs w:val="20"/>
              </w:rPr>
              <w:t>97.50%</w:t>
            </w:r>
          </w:p>
        </w:tc>
        <w:tc>
          <w:tcPr>
            <w:tcW w:w="1060" w:type="dxa"/>
            <w:noWrap/>
            <w:hideMark/>
          </w:tcPr>
          <w:p w14:paraId="7465ABDF" w14:textId="77777777" w:rsidR="00501A31" w:rsidRPr="009C58F2" w:rsidRDefault="00501A31" w:rsidP="00501A31">
            <w:pPr>
              <w:spacing w:line="360" w:lineRule="auto"/>
              <w:jc w:val="right"/>
              <w:rPr>
                <w:color w:val="000000"/>
                <w:sz w:val="20"/>
                <w:szCs w:val="20"/>
              </w:rPr>
            </w:pPr>
            <w:r w:rsidRPr="009C58F2">
              <w:rPr>
                <w:color w:val="000000"/>
                <w:sz w:val="20"/>
                <w:szCs w:val="20"/>
              </w:rPr>
              <w:t>2.50%</w:t>
            </w:r>
          </w:p>
        </w:tc>
        <w:tc>
          <w:tcPr>
            <w:tcW w:w="1060" w:type="dxa"/>
            <w:noWrap/>
            <w:hideMark/>
          </w:tcPr>
          <w:p w14:paraId="7B7F8D82" w14:textId="77777777" w:rsidR="00501A31" w:rsidRPr="009C58F2" w:rsidRDefault="00501A31" w:rsidP="00501A31">
            <w:pPr>
              <w:spacing w:line="360" w:lineRule="auto"/>
              <w:rPr>
                <w:color w:val="000000"/>
                <w:sz w:val="20"/>
                <w:szCs w:val="20"/>
              </w:rPr>
            </w:pPr>
            <w:r w:rsidRPr="009C58F2">
              <w:rPr>
                <w:color w:val="000000"/>
                <w:sz w:val="20"/>
                <w:szCs w:val="20"/>
              </w:rPr>
              <w:t>median</w:t>
            </w:r>
          </w:p>
        </w:tc>
        <w:tc>
          <w:tcPr>
            <w:tcW w:w="1140" w:type="dxa"/>
            <w:noWrap/>
            <w:hideMark/>
          </w:tcPr>
          <w:p w14:paraId="6764AC09" w14:textId="77777777" w:rsidR="00501A31" w:rsidRPr="009C58F2" w:rsidRDefault="00501A31" w:rsidP="00501A31">
            <w:pPr>
              <w:spacing w:line="360" w:lineRule="auto"/>
              <w:jc w:val="right"/>
              <w:rPr>
                <w:color w:val="000000"/>
                <w:sz w:val="20"/>
                <w:szCs w:val="20"/>
              </w:rPr>
            </w:pPr>
            <w:r w:rsidRPr="009C58F2">
              <w:rPr>
                <w:color w:val="000000"/>
                <w:sz w:val="20"/>
                <w:szCs w:val="20"/>
              </w:rPr>
              <w:t>97.50%</w:t>
            </w:r>
          </w:p>
        </w:tc>
        <w:tc>
          <w:tcPr>
            <w:tcW w:w="980" w:type="dxa"/>
            <w:noWrap/>
            <w:hideMark/>
          </w:tcPr>
          <w:p w14:paraId="1C28C032" w14:textId="77777777" w:rsidR="00501A31" w:rsidRPr="009C58F2" w:rsidRDefault="00501A31" w:rsidP="00501A31">
            <w:pPr>
              <w:spacing w:line="360" w:lineRule="auto"/>
              <w:jc w:val="right"/>
              <w:rPr>
                <w:color w:val="000000"/>
                <w:sz w:val="20"/>
                <w:szCs w:val="20"/>
              </w:rPr>
            </w:pPr>
            <w:r w:rsidRPr="009C58F2">
              <w:rPr>
                <w:color w:val="000000"/>
                <w:sz w:val="20"/>
                <w:szCs w:val="20"/>
              </w:rPr>
              <w:t>2.50%</w:t>
            </w:r>
          </w:p>
        </w:tc>
        <w:tc>
          <w:tcPr>
            <w:tcW w:w="1060" w:type="dxa"/>
            <w:noWrap/>
            <w:hideMark/>
          </w:tcPr>
          <w:p w14:paraId="6261F95B" w14:textId="77777777" w:rsidR="00501A31" w:rsidRPr="009C58F2" w:rsidRDefault="00501A31" w:rsidP="00501A31">
            <w:pPr>
              <w:spacing w:line="360" w:lineRule="auto"/>
              <w:rPr>
                <w:color w:val="000000"/>
                <w:sz w:val="20"/>
                <w:szCs w:val="20"/>
              </w:rPr>
            </w:pPr>
            <w:r w:rsidRPr="009C58F2">
              <w:rPr>
                <w:color w:val="000000"/>
                <w:sz w:val="20"/>
                <w:szCs w:val="20"/>
              </w:rPr>
              <w:t>median</w:t>
            </w:r>
          </w:p>
        </w:tc>
        <w:tc>
          <w:tcPr>
            <w:tcW w:w="1303" w:type="dxa"/>
            <w:noWrap/>
            <w:hideMark/>
          </w:tcPr>
          <w:p w14:paraId="63A804ED" w14:textId="77777777" w:rsidR="00501A31" w:rsidRPr="009C58F2" w:rsidRDefault="00501A31" w:rsidP="00501A31">
            <w:pPr>
              <w:spacing w:line="360" w:lineRule="auto"/>
              <w:jc w:val="right"/>
              <w:rPr>
                <w:color w:val="000000"/>
                <w:sz w:val="20"/>
                <w:szCs w:val="20"/>
              </w:rPr>
            </w:pPr>
            <w:r w:rsidRPr="009C58F2">
              <w:rPr>
                <w:color w:val="000000"/>
                <w:sz w:val="20"/>
                <w:szCs w:val="20"/>
              </w:rPr>
              <w:t>97.50%</w:t>
            </w:r>
          </w:p>
        </w:tc>
      </w:tr>
      <w:tr w:rsidR="00501A31" w:rsidRPr="009C58F2" w14:paraId="669A3E2B" w14:textId="77777777" w:rsidTr="00501A31">
        <w:trPr>
          <w:trHeight w:val="300"/>
        </w:trPr>
        <w:tc>
          <w:tcPr>
            <w:tcW w:w="3620" w:type="dxa"/>
            <w:noWrap/>
            <w:hideMark/>
          </w:tcPr>
          <w:p w14:paraId="1B4BF0FD" w14:textId="77777777" w:rsidR="00501A31" w:rsidRPr="009C58F2" w:rsidRDefault="00501A31" w:rsidP="00501A31">
            <w:pPr>
              <w:spacing w:line="360" w:lineRule="auto"/>
              <w:rPr>
                <w:color w:val="000000"/>
                <w:sz w:val="20"/>
                <w:szCs w:val="20"/>
              </w:rPr>
            </w:pPr>
            <w:r w:rsidRPr="009C58F2">
              <w:rPr>
                <w:color w:val="000000"/>
                <w:sz w:val="20"/>
                <w:szCs w:val="20"/>
              </w:rPr>
              <w:t>Extremely large VLDL</w:t>
            </w:r>
          </w:p>
        </w:tc>
        <w:tc>
          <w:tcPr>
            <w:tcW w:w="1060" w:type="dxa"/>
            <w:noWrap/>
            <w:hideMark/>
          </w:tcPr>
          <w:p w14:paraId="4B68E297"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11C99C0A"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060" w:type="dxa"/>
            <w:noWrap/>
            <w:hideMark/>
          </w:tcPr>
          <w:p w14:paraId="7E73F5A9" w14:textId="77777777" w:rsidR="00501A31" w:rsidRPr="009C58F2" w:rsidRDefault="00501A31" w:rsidP="00501A31">
            <w:pPr>
              <w:spacing w:line="360" w:lineRule="auto"/>
              <w:jc w:val="right"/>
              <w:rPr>
                <w:color w:val="000000"/>
                <w:sz w:val="20"/>
                <w:szCs w:val="20"/>
              </w:rPr>
            </w:pPr>
            <w:r w:rsidRPr="009C58F2">
              <w:rPr>
                <w:color w:val="000000"/>
                <w:sz w:val="20"/>
                <w:szCs w:val="20"/>
              </w:rPr>
              <w:t>0.05</w:t>
            </w:r>
          </w:p>
        </w:tc>
        <w:tc>
          <w:tcPr>
            <w:tcW w:w="1060" w:type="dxa"/>
            <w:noWrap/>
            <w:hideMark/>
          </w:tcPr>
          <w:p w14:paraId="41A43FEB"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5534E706"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140" w:type="dxa"/>
            <w:noWrap/>
            <w:hideMark/>
          </w:tcPr>
          <w:p w14:paraId="698FA40C"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c>
          <w:tcPr>
            <w:tcW w:w="980" w:type="dxa"/>
            <w:noWrap/>
            <w:hideMark/>
          </w:tcPr>
          <w:p w14:paraId="46955C84" w14:textId="77777777" w:rsidR="00501A31" w:rsidRPr="009C58F2" w:rsidRDefault="00501A31" w:rsidP="00501A31">
            <w:pPr>
              <w:spacing w:line="360" w:lineRule="auto"/>
              <w:jc w:val="right"/>
              <w:rPr>
                <w:color w:val="000000"/>
                <w:sz w:val="20"/>
                <w:szCs w:val="20"/>
              </w:rPr>
            </w:pPr>
            <w:r w:rsidRPr="009C58F2">
              <w:rPr>
                <w:color w:val="000000"/>
                <w:sz w:val="20"/>
                <w:szCs w:val="20"/>
              </w:rPr>
              <w:t>0.01</w:t>
            </w:r>
          </w:p>
        </w:tc>
        <w:tc>
          <w:tcPr>
            <w:tcW w:w="1060" w:type="dxa"/>
            <w:noWrap/>
            <w:hideMark/>
          </w:tcPr>
          <w:p w14:paraId="6B0B0CF7" w14:textId="77777777" w:rsidR="00501A31" w:rsidRPr="009C58F2" w:rsidRDefault="00501A31" w:rsidP="00501A31">
            <w:pPr>
              <w:spacing w:line="360" w:lineRule="auto"/>
              <w:jc w:val="right"/>
              <w:rPr>
                <w:color w:val="000000"/>
                <w:sz w:val="20"/>
                <w:szCs w:val="20"/>
              </w:rPr>
            </w:pPr>
            <w:r w:rsidRPr="009C58F2">
              <w:rPr>
                <w:color w:val="000000"/>
                <w:sz w:val="20"/>
                <w:szCs w:val="20"/>
              </w:rPr>
              <w:t>0.02</w:t>
            </w:r>
          </w:p>
        </w:tc>
        <w:tc>
          <w:tcPr>
            <w:tcW w:w="1303" w:type="dxa"/>
            <w:noWrap/>
            <w:hideMark/>
          </w:tcPr>
          <w:p w14:paraId="21FD57D8" w14:textId="77777777" w:rsidR="00501A31" w:rsidRPr="009C58F2" w:rsidRDefault="00501A31" w:rsidP="00501A31">
            <w:pPr>
              <w:spacing w:line="360" w:lineRule="auto"/>
              <w:jc w:val="right"/>
              <w:rPr>
                <w:color w:val="000000"/>
                <w:sz w:val="20"/>
                <w:szCs w:val="20"/>
              </w:rPr>
            </w:pPr>
            <w:r w:rsidRPr="009C58F2">
              <w:rPr>
                <w:color w:val="000000"/>
                <w:sz w:val="20"/>
                <w:szCs w:val="20"/>
              </w:rPr>
              <w:t>0.04</w:t>
            </w:r>
          </w:p>
        </w:tc>
      </w:tr>
      <w:tr w:rsidR="00E129F6" w:rsidRPr="009C58F2" w14:paraId="63EEF926" w14:textId="77777777" w:rsidTr="00501A31">
        <w:trPr>
          <w:trHeight w:val="300"/>
        </w:trPr>
        <w:tc>
          <w:tcPr>
            <w:tcW w:w="3620" w:type="dxa"/>
            <w:noWrap/>
            <w:hideMark/>
          </w:tcPr>
          <w:p w14:paraId="464FE6BD" w14:textId="77777777" w:rsidR="00E129F6" w:rsidRPr="009C58F2" w:rsidRDefault="00E129F6" w:rsidP="00E129F6">
            <w:pPr>
              <w:spacing w:line="360" w:lineRule="auto"/>
              <w:rPr>
                <w:color w:val="000000"/>
                <w:sz w:val="20"/>
                <w:szCs w:val="20"/>
              </w:rPr>
            </w:pPr>
            <w:r w:rsidRPr="009C58F2">
              <w:rPr>
                <w:color w:val="000000"/>
                <w:sz w:val="20"/>
                <w:szCs w:val="20"/>
              </w:rPr>
              <w:t>Very large VLDL</w:t>
            </w:r>
          </w:p>
        </w:tc>
        <w:tc>
          <w:tcPr>
            <w:tcW w:w="1060" w:type="dxa"/>
            <w:noWrap/>
            <w:hideMark/>
          </w:tcPr>
          <w:p w14:paraId="0253C8D1" w14:textId="497129C5" w:rsidR="00E129F6" w:rsidRPr="009C58F2" w:rsidRDefault="00E129F6" w:rsidP="00E129F6">
            <w:pPr>
              <w:spacing w:line="360" w:lineRule="auto"/>
              <w:jc w:val="right"/>
              <w:rPr>
                <w:color w:val="000000"/>
                <w:sz w:val="20"/>
                <w:szCs w:val="20"/>
              </w:rPr>
            </w:pPr>
            <w:r w:rsidRPr="009C58F2">
              <w:rPr>
                <w:color w:val="000000"/>
                <w:sz w:val="20"/>
                <w:szCs w:val="20"/>
              </w:rPr>
              <w:t>&lt;0.01</w:t>
            </w:r>
          </w:p>
        </w:tc>
        <w:tc>
          <w:tcPr>
            <w:tcW w:w="1060" w:type="dxa"/>
            <w:noWrap/>
            <w:hideMark/>
          </w:tcPr>
          <w:p w14:paraId="634B9978"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664B7C7E" w14:textId="77777777" w:rsidR="00E129F6" w:rsidRPr="009C58F2" w:rsidRDefault="00E129F6" w:rsidP="00E129F6">
            <w:pPr>
              <w:spacing w:line="360" w:lineRule="auto"/>
              <w:jc w:val="right"/>
              <w:rPr>
                <w:color w:val="000000"/>
                <w:sz w:val="20"/>
                <w:szCs w:val="20"/>
              </w:rPr>
            </w:pPr>
            <w:r w:rsidRPr="009C58F2">
              <w:rPr>
                <w:color w:val="000000"/>
                <w:sz w:val="20"/>
                <w:szCs w:val="20"/>
              </w:rPr>
              <w:t>0.09</w:t>
            </w:r>
          </w:p>
        </w:tc>
        <w:tc>
          <w:tcPr>
            <w:tcW w:w="1060" w:type="dxa"/>
            <w:noWrap/>
            <w:hideMark/>
          </w:tcPr>
          <w:p w14:paraId="78F3CDD4" w14:textId="5AE2E6B8" w:rsidR="00E129F6" w:rsidRPr="009C58F2" w:rsidRDefault="00E129F6" w:rsidP="00E129F6">
            <w:pPr>
              <w:spacing w:line="360" w:lineRule="auto"/>
              <w:jc w:val="right"/>
              <w:rPr>
                <w:color w:val="000000"/>
                <w:sz w:val="20"/>
                <w:szCs w:val="20"/>
              </w:rPr>
            </w:pPr>
            <w:r w:rsidRPr="009C58F2">
              <w:rPr>
                <w:color w:val="000000"/>
                <w:sz w:val="20"/>
                <w:szCs w:val="20"/>
              </w:rPr>
              <w:t>&lt;0.01</w:t>
            </w:r>
          </w:p>
        </w:tc>
        <w:tc>
          <w:tcPr>
            <w:tcW w:w="1060" w:type="dxa"/>
            <w:noWrap/>
            <w:hideMark/>
          </w:tcPr>
          <w:p w14:paraId="3C2C38F9"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140" w:type="dxa"/>
            <w:noWrap/>
            <w:hideMark/>
          </w:tcPr>
          <w:p w14:paraId="07928526"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980" w:type="dxa"/>
            <w:noWrap/>
            <w:hideMark/>
          </w:tcPr>
          <w:p w14:paraId="1B0AAA5F" w14:textId="201C37E0" w:rsidR="00E129F6" w:rsidRPr="009C58F2" w:rsidRDefault="00E129F6" w:rsidP="00E129F6">
            <w:pPr>
              <w:spacing w:line="360" w:lineRule="auto"/>
              <w:jc w:val="right"/>
              <w:rPr>
                <w:color w:val="000000"/>
                <w:sz w:val="20"/>
                <w:szCs w:val="20"/>
              </w:rPr>
            </w:pPr>
            <w:r w:rsidRPr="009C58F2">
              <w:rPr>
                <w:color w:val="000000"/>
                <w:sz w:val="20"/>
                <w:szCs w:val="20"/>
              </w:rPr>
              <w:t>&lt;0.01</w:t>
            </w:r>
          </w:p>
        </w:tc>
        <w:tc>
          <w:tcPr>
            <w:tcW w:w="1060" w:type="dxa"/>
            <w:noWrap/>
            <w:hideMark/>
          </w:tcPr>
          <w:p w14:paraId="0336AE65"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303" w:type="dxa"/>
            <w:noWrap/>
            <w:hideMark/>
          </w:tcPr>
          <w:p w14:paraId="63CD0ECA"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r>
      <w:tr w:rsidR="00E129F6" w:rsidRPr="009C58F2" w14:paraId="3F58C1DF" w14:textId="77777777" w:rsidTr="00501A31">
        <w:trPr>
          <w:trHeight w:val="300"/>
        </w:trPr>
        <w:tc>
          <w:tcPr>
            <w:tcW w:w="3620" w:type="dxa"/>
            <w:noWrap/>
            <w:hideMark/>
          </w:tcPr>
          <w:p w14:paraId="61D920DC" w14:textId="77777777" w:rsidR="00E129F6" w:rsidRPr="009C58F2" w:rsidRDefault="00E129F6" w:rsidP="00E129F6">
            <w:pPr>
              <w:spacing w:line="360" w:lineRule="auto"/>
              <w:rPr>
                <w:color w:val="000000"/>
                <w:sz w:val="20"/>
                <w:szCs w:val="20"/>
              </w:rPr>
            </w:pPr>
            <w:r w:rsidRPr="009C58F2">
              <w:rPr>
                <w:color w:val="000000"/>
                <w:sz w:val="20"/>
                <w:szCs w:val="20"/>
              </w:rPr>
              <w:t>Large VLDL</w:t>
            </w:r>
          </w:p>
        </w:tc>
        <w:tc>
          <w:tcPr>
            <w:tcW w:w="1060" w:type="dxa"/>
            <w:noWrap/>
            <w:hideMark/>
          </w:tcPr>
          <w:p w14:paraId="61CE9400"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4D10BC69" w14:textId="77777777" w:rsidR="00E129F6" w:rsidRPr="009C58F2" w:rsidRDefault="00E129F6" w:rsidP="00E129F6">
            <w:pPr>
              <w:spacing w:line="360" w:lineRule="auto"/>
              <w:jc w:val="right"/>
              <w:rPr>
                <w:color w:val="000000"/>
                <w:sz w:val="20"/>
                <w:szCs w:val="20"/>
              </w:rPr>
            </w:pPr>
            <w:r w:rsidRPr="009C58F2">
              <w:rPr>
                <w:color w:val="000000"/>
                <w:sz w:val="20"/>
                <w:szCs w:val="20"/>
              </w:rPr>
              <w:t>0.09</w:t>
            </w:r>
          </w:p>
        </w:tc>
        <w:tc>
          <w:tcPr>
            <w:tcW w:w="1060" w:type="dxa"/>
            <w:noWrap/>
            <w:hideMark/>
          </w:tcPr>
          <w:p w14:paraId="1618DE04" w14:textId="1A503547" w:rsidR="00E129F6" w:rsidRPr="009C58F2" w:rsidRDefault="00E129F6" w:rsidP="00E129F6">
            <w:pPr>
              <w:spacing w:line="360" w:lineRule="auto"/>
              <w:jc w:val="right"/>
              <w:rPr>
                <w:color w:val="000000"/>
                <w:sz w:val="20"/>
                <w:szCs w:val="20"/>
              </w:rPr>
            </w:pPr>
            <w:r w:rsidRPr="009C58F2">
              <w:rPr>
                <w:color w:val="000000"/>
                <w:sz w:val="20"/>
                <w:szCs w:val="20"/>
              </w:rPr>
              <w:t>0.30</w:t>
            </w:r>
          </w:p>
        </w:tc>
        <w:tc>
          <w:tcPr>
            <w:tcW w:w="1060" w:type="dxa"/>
            <w:noWrap/>
            <w:hideMark/>
          </w:tcPr>
          <w:p w14:paraId="5309F912"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40A51B87" w14:textId="77777777" w:rsidR="00E129F6" w:rsidRPr="009C58F2" w:rsidRDefault="00E129F6" w:rsidP="00E129F6">
            <w:pPr>
              <w:spacing w:line="360" w:lineRule="auto"/>
              <w:jc w:val="right"/>
              <w:rPr>
                <w:color w:val="000000"/>
                <w:sz w:val="20"/>
                <w:szCs w:val="20"/>
              </w:rPr>
            </w:pPr>
            <w:r w:rsidRPr="009C58F2">
              <w:rPr>
                <w:color w:val="000000"/>
                <w:sz w:val="20"/>
                <w:szCs w:val="20"/>
              </w:rPr>
              <w:t>0.09</w:t>
            </w:r>
          </w:p>
        </w:tc>
        <w:tc>
          <w:tcPr>
            <w:tcW w:w="1140" w:type="dxa"/>
            <w:noWrap/>
            <w:hideMark/>
          </w:tcPr>
          <w:p w14:paraId="191DEAC7" w14:textId="77777777" w:rsidR="00E129F6" w:rsidRPr="009C58F2" w:rsidRDefault="00E129F6" w:rsidP="00E129F6">
            <w:pPr>
              <w:spacing w:line="360" w:lineRule="auto"/>
              <w:jc w:val="right"/>
              <w:rPr>
                <w:color w:val="000000"/>
                <w:sz w:val="20"/>
                <w:szCs w:val="20"/>
              </w:rPr>
            </w:pPr>
            <w:r w:rsidRPr="009C58F2">
              <w:rPr>
                <w:color w:val="000000"/>
                <w:sz w:val="20"/>
                <w:szCs w:val="20"/>
              </w:rPr>
              <w:t>0.29</w:t>
            </w:r>
          </w:p>
        </w:tc>
        <w:tc>
          <w:tcPr>
            <w:tcW w:w="980" w:type="dxa"/>
            <w:noWrap/>
            <w:hideMark/>
          </w:tcPr>
          <w:p w14:paraId="2BC49AE1"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060" w:type="dxa"/>
            <w:noWrap/>
            <w:hideMark/>
          </w:tcPr>
          <w:p w14:paraId="30766143" w14:textId="5922EE5F" w:rsidR="00E129F6" w:rsidRPr="009C58F2" w:rsidRDefault="00E129F6" w:rsidP="00E129F6">
            <w:pPr>
              <w:spacing w:line="360" w:lineRule="auto"/>
              <w:jc w:val="right"/>
              <w:rPr>
                <w:color w:val="000000"/>
                <w:sz w:val="20"/>
                <w:szCs w:val="20"/>
              </w:rPr>
            </w:pPr>
            <w:r w:rsidRPr="009C58F2">
              <w:rPr>
                <w:color w:val="000000"/>
                <w:sz w:val="20"/>
                <w:szCs w:val="20"/>
              </w:rPr>
              <w:t>0.10</w:t>
            </w:r>
          </w:p>
        </w:tc>
        <w:tc>
          <w:tcPr>
            <w:tcW w:w="1303" w:type="dxa"/>
            <w:noWrap/>
            <w:hideMark/>
          </w:tcPr>
          <w:p w14:paraId="487E11AB" w14:textId="77777777" w:rsidR="00E129F6" w:rsidRPr="009C58F2" w:rsidRDefault="00E129F6" w:rsidP="00E129F6">
            <w:pPr>
              <w:spacing w:line="360" w:lineRule="auto"/>
              <w:jc w:val="right"/>
              <w:rPr>
                <w:color w:val="000000"/>
                <w:sz w:val="20"/>
                <w:szCs w:val="20"/>
              </w:rPr>
            </w:pPr>
            <w:r w:rsidRPr="009C58F2">
              <w:rPr>
                <w:color w:val="000000"/>
                <w:sz w:val="20"/>
                <w:szCs w:val="20"/>
              </w:rPr>
              <w:t>0.29</w:t>
            </w:r>
          </w:p>
        </w:tc>
      </w:tr>
      <w:tr w:rsidR="00E129F6" w:rsidRPr="009C58F2" w14:paraId="4C907AC3" w14:textId="77777777" w:rsidTr="00501A31">
        <w:trPr>
          <w:trHeight w:val="300"/>
        </w:trPr>
        <w:tc>
          <w:tcPr>
            <w:tcW w:w="3620" w:type="dxa"/>
            <w:noWrap/>
            <w:hideMark/>
          </w:tcPr>
          <w:p w14:paraId="4B125AF5" w14:textId="77777777" w:rsidR="00E129F6" w:rsidRPr="009C58F2" w:rsidRDefault="00E129F6" w:rsidP="00E129F6">
            <w:pPr>
              <w:spacing w:line="360" w:lineRule="auto"/>
              <w:rPr>
                <w:color w:val="000000"/>
                <w:sz w:val="20"/>
                <w:szCs w:val="20"/>
              </w:rPr>
            </w:pPr>
            <w:r w:rsidRPr="009C58F2">
              <w:rPr>
                <w:color w:val="000000"/>
                <w:sz w:val="20"/>
                <w:szCs w:val="20"/>
              </w:rPr>
              <w:lastRenderedPageBreak/>
              <w:t>Medium VLDL</w:t>
            </w:r>
          </w:p>
        </w:tc>
        <w:tc>
          <w:tcPr>
            <w:tcW w:w="1060" w:type="dxa"/>
            <w:noWrap/>
            <w:hideMark/>
          </w:tcPr>
          <w:p w14:paraId="1A3845C5"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1060" w:type="dxa"/>
            <w:noWrap/>
            <w:hideMark/>
          </w:tcPr>
          <w:p w14:paraId="7BD94518" w14:textId="77777777" w:rsidR="00E129F6" w:rsidRPr="009C58F2" w:rsidRDefault="00E129F6" w:rsidP="00E129F6">
            <w:pPr>
              <w:spacing w:line="360" w:lineRule="auto"/>
              <w:jc w:val="right"/>
              <w:rPr>
                <w:color w:val="000000"/>
                <w:sz w:val="20"/>
                <w:szCs w:val="20"/>
              </w:rPr>
            </w:pPr>
            <w:r w:rsidRPr="009C58F2">
              <w:rPr>
                <w:color w:val="000000"/>
                <w:sz w:val="20"/>
                <w:szCs w:val="20"/>
              </w:rPr>
              <w:t>0.23</w:t>
            </w:r>
          </w:p>
        </w:tc>
        <w:tc>
          <w:tcPr>
            <w:tcW w:w="1060" w:type="dxa"/>
            <w:noWrap/>
            <w:hideMark/>
          </w:tcPr>
          <w:p w14:paraId="593CA234" w14:textId="77777777" w:rsidR="00E129F6" w:rsidRPr="009C58F2" w:rsidRDefault="00E129F6" w:rsidP="00E129F6">
            <w:pPr>
              <w:spacing w:line="360" w:lineRule="auto"/>
              <w:jc w:val="right"/>
              <w:rPr>
                <w:color w:val="000000"/>
                <w:sz w:val="20"/>
                <w:szCs w:val="20"/>
              </w:rPr>
            </w:pPr>
            <w:r w:rsidRPr="009C58F2">
              <w:rPr>
                <w:color w:val="000000"/>
                <w:sz w:val="20"/>
                <w:szCs w:val="20"/>
              </w:rPr>
              <w:t>0.54</w:t>
            </w:r>
          </w:p>
        </w:tc>
        <w:tc>
          <w:tcPr>
            <w:tcW w:w="1060" w:type="dxa"/>
            <w:noWrap/>
            <w:hideMark/>
          </w:tcPr>
          <w:p w14:paraId="062781BB"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1060" w:type="dxa"/>
            <w:noWrap/>
            <w:hideMark/>
          </w:tcPr>
          <w:p w14:paraId="34A8986F" w14:textId="77777777" w:rsidR="00E129F6" w:rsidRPr="009C58F2" w:rsidRDefault="00E129F6" w:rsidP="00E129F6">
            <w:pPr>
              <w:spacing w:line="360" w:lineRule="auto"/>
              <w:jc w:val="right"/>
              <w:rPr>
                <w:color w:val="000000"/>
                <w:sz w:val="20"/>
                <w:szCs w:val="20"/>
              </w:rPr>
            </w:pPr>
            <w:r w:rsidRPr="009C58F2">
              <w:rPr>
                <w:color w:val="000000"/>
                <w:sz w:val="20"/>
                <w:szCs w:val="20"/>
              </w:rPr>
              <w:t>0.24</w:t>
            </w:r>
          </w:p>
        </w:tc>
        <w:tc>
          <w:tcPr>
            <w:tcW w:w="1140" w:type="dxa"/>
            <w:noWrap/>
            <w:hideMark/>
          </w:tcPr>
          <w:p w14:paraId="42ECA853" w14:textId="77777777" w:rsidR="00E129F6" w:rsidRPr="009C58F2" w:rsidRDefault="00E129F6" w:rsidP="00E129F6">
            <w:pPr>
              <w:spacing w:line="360" w:lineRule="auto"/>
              <w:jc w:val="right"/>
              <w:rPr>
                <w:color w:val="000000"/>
                <w:sz w:val="20"/>
                <w:szCs w:val="20"/>
              </w:rPr>
            </w:pPr>
            <w:r w:rsidRPr="009C58F2">
              <w:rPr>
                <w:color w:val="000000"/>
                <w:sz w:val="20"/>
                <w:szCs w:val="20"/>
              </w:rPr>
              <w:t>0.54</w:t>
            </w:r>
          </w:p>
        </w:tc>
        <w:tc>
          <w:tcPr>
            <w:tcW w:w="980" w:type="dxa"/>
            <w:noWrap/>
            <w:hideMark/>
          </w:tcPr>
          <w:p w14:paraId="0C02555E" w14:textId="7F617719" w:rsidR="00E129F6" w:rsidRPr="009C58F2" w:rsidRDefault="00E129F6" w:rsidP="00E129F6">
            <w:pPr>
              <w:spacing w:line="360" w:lineRule="auto"/>
              <w:jc w:val="right"/>
              <w:rPr>
                <w:color w:val="000000"/>
                <w:sz w:val="20"/>
                <w:szCs w:val="20"/>
              </w:rPr>
            </w:pPr>
            <w:r w:rsidRPr="009C58F2">
              <w:rPr>
                <w:color w:val="000000"/>
                <w:sz w:val="20"/>
                <w:szCs w:val="20"/>
              </w:rPr>
              <w:t>0.10</w:t>
            </w:r>
          </w:p>
        </w:tc>
        <w:tc>
          <w:tcPr>
            <w:tcW w:w="1060" w:type="dxa"/>
            <w:noWrap/>
            <w:hideMark/>
          </w:tcPr>
          <w:p w14:paraId="5091A920" w14:textId="77777777" w:rsidR="00E129F6" w:rsidRPr="009C58F2" w:rsidRDefault="00E129F6" w:rsidP="00E129F6">
            <w:pPr>
              <w:spacing w:line="360" w:lineRule="auto"/>
              <w:jc w:val="right"/>
              <w:rPr>
                <w:color w:val="000000"/>
                <w:sz w:val="20"/>
                <w:szCs w:val="20"/>
              </w:rPr>
            </w:pPr>
            <w:r w:rsidRPr="009C58F2">
              <w:rPr>
                <w:color w:val="000000"/>
                <w:sz w:val="20"/>
                <w:szCs w:val="20"/>
              </w:rPr>
              <w:t>0.25</w:t>
            </w:r>
          </w:p>
        </w:tc>
        <w:tc>
          <w:tcPr>
            <w:tcW w:w="1303" w:type="dxa"/>
            <w:noWrap/>
            <w:hideMark/>
          </w:tcPr>
          <w:p w14:paraId="7F121061" w14:textId="77777777" w:rsidR="00E129F6" w:rsidRPr="009C58F2" w:rsidRDefault="00E129F6" w:rsidP="00E129F6">
            <w:pPr>
              <w:spacing w:line="360" w:lineRule="auto"/>
              <w:jc w:val="right"/>
              <w:rPr>
                <w:color w:val="000000"/>
                <w:sz w:val="20"/>
                <w:szCs w:val="20"/>
              </w:rPr>
            </w:pPr>
            <w:r w:rsidRPr="009C58F2">
              <w:rPr>
                <w:color w:val="000000"/>
                <w:sz w:val="20"/>
                <w:szCs w:val="20"/>
              </w:rPr>
              <w:t>0.54</w:t>
            </w:r>
          </w:p>
        </w:tc>
      </w:tr>
      <w:tr w:rsidR="00E129F6" w:rsidRPr="009C58F2" w14:paraId="1CE99373" w14:textId="77777777" w:rsidTr="00501A31">
        <w:trPr>
          <w:trHeight w:val="300"/>
        </w:trPr>
        <w:tc>
          <w:tcPr>
            <w:tcW w:w="3620" w:type="dxa"/>
            <w:noWrap/>
            <w:hideMark/>
          </w:tcPr>
          <w:p w14:paraId="5DC268E0" w14:textId="77777777" w:rsidR="00E129F6" w:rsidRPr="009C58F2" w:rsidRDefault="00E129F6" w:rsidP="00E129F6">
            <w:pPr>
              <w:spacing w:line="360" w:lineRule="auto"/>
              <w:rPr>
                <w:color w:val="000000"/>
                <w:sz w:val="20"/>
                <w:szCs w:val="20"/>
              </w:rPr>
            </w:pPr>
            <w:r w:rsidRPr="009C58F2">
              <w:rPr>
                <w:color w:val="000000"/>
                <w:sz w:val="20"/>
                <w:szCs w:val="20"/>
              </w:rPr>
              <w:t>Small VLDL</w:t>
            </w:r>
          </w:p>
        </w:tc>
        <w:tc>
          <w:tcPr>
            <w:tcW w:w="1060" w:type="dxa"/>
            <w:noWrap/>
            <w:hideMark/>
          </w:tcPr>
          <w:p w14:paraId="063E31A5" w14:textId="4AF5BD9F" w:rsidR="00E129F6" w:rsidRPr="009C58F2" w:rsidRDefault="00E129F6" w:rsidP="00E129F6">
            <w:pPr>
              <w:spacing w:line="360" w:lineRule="auto"/>
              <w:jc w:val="right"/>
              <w:rPr>
                <w:color w:val="000000"/>
                <w:sz w:val="20"/>
                <w:szCs w:val="20"/>
              </w:rPr>
            </w:pPr>
            <w:r w:rsidRPr="009C58F2">
              <w:rPr>
                <w:color w:val="000000"/>
                <w:sz w:val="20"/>
                <w:szCs w:val="20"/>
              </w:rPr>
              <w:t>0.1</w:t>
            </w:r>
            <w:r w:rsidR="004C6733" w:rsidRPr="009C58F2">
              <w:rPr>
                <w:color w:val="000000"/>
                <w:sz w:val="20"/>
                <w:szCs w:val="20"/>
              </w:rPr>
              <w:t>0</w:t>
            </w:r>
          </w:p>
        </w:tc>
        <w:tc>
          <w:tcPr>
            <w:tcW w:w="1060" w:type="dxa"/>
            <w:noWrap/>
            <w:hideMark/>
          </w:tcPr>
          <w:p w14:paraId="1B03395F" w14:textId="77777777" w:rsidR="00E129F6" w:rsidRPr="009C58F2" w:rsidRDefault="00E129F6" w:rsidP="00E129F6">
            <w:pPr>
              <w:spacing w:line="360" w:lineRule="auto"/>
              <w:jc w:val="right"/>
              <w:rPr>
                <w:color w:val="000000"/>
                <w:sz w:val="20"/>
                <w:szCs w:val="20"/>
              </w:rPr>
            </w:pPr>
            <w:r w:rsidRPr="009C58F2">
              <w:rPr>
                <w:color w:val="000000"/>
                <w:sz w:val="20"/>
                <w:szCs w:val="20"/>
              </w:rPr>
              <w:t>0.23</w:t>
            </w:r>
          </w:p>
        </w:tc>
        <w:tc>
          <w:tcPr>
            <w:tcW w:w="1060" w:type="dxa"/>
            <w:noWrap/>
            <w:hideMark/>
          </w:tcPr>
          <w:p w14:paraId="65BCAE5A" w14:textId="77777777" w:rsidR="00E129F6" w:rsidRPr="009C58F2" w:rsidRDefault="00E129F6" w:rsidP="00E129F6">
            <w:pPr>
              <w:spacing w:line="360" w:lineRule="auto"/>
              <w:jc w:val="right"/>
              <w:rPr>
                <w:color w:val="000000"/>
                <w:sz w:val="20"/>
                <w:szCs w:val="20"/>
              </w:rPr>
            </w:pPr>
            <w:r w:rsidRPr="009C58F2">
              <w:rPr>
                <w:color w:val="000000"/>
                <w:sz w:val="20"/>
                <w:szCs w:val="20"/>
              </w:rPr>
              <w:t>0.44</w:t>
            </w:r>
          </w:p>
        </w:tc>
        <w:tc>
          <w:tcPr>
            <w:tcW w:w="1060" w:type="dxa"/>
            <w:noWrap/>
            <w:hideMark/>
          </w:tcPr>
          <w:p w14:paraId="12799F6B" w14:textId="5078667C" w:rsidR="00E129F6" w:rsidRPr="009C58F2" w:rsidRDefault="00E129F6" w:rsidP="00E129F6">
            <w:pPr>
              <w:spacing w:line="360" w:lineRule="auto"/>
              <w:jc w:val="right"/>
              <w:rPr>
                <w:color w:val="000000"/>
                <w:sz w:val="20"/>
                <w:szCs w:val="20"/>
              </w:rPr>
            </w:pPr>
            <w:r w:rsidRPr="009C58F2">
              <w:rPr>
                <w:color w:val="000000"/>
                <w:sz w:val="20"/>
                <w:szCs w:val="20"/>
              </w:rPr>
              <w:t>0.1</w:t>
            </w:r>
            <w:r w:rsidR="004C6733" w:rsidRPr="009C58F2">
              <w:rPr>
                <w:color w:val="000000"/>
                <w:sz w:val="20"/>
                <w:szCs w:val="20"/>
              </w:rPr>
              <w:t>0</w:t>
            </w:r>
          </w:p>
        </w:tc>
        <w:tc>
          <w:tcPr>
            <w:tcW w:w="1060" w:type="dxa"/>
            <w:noWrap/>
            <w:hideMark/>
          </w:tcPr>
          <w:p w14:paraId="5EE594DA" w14:textId="77777777" w:rsidR="00E129F6" w:rsidRPr="009C58F2" w:rsidRDefault="00E129F6" w:rsidP="00E129F6">
            <w:pPr>
              <w:spacing w:line="360" w:lineRule="auto"/>
              <w:jc w:val="right"/>
              <w:rPr>
                <w:color w:val="000000"/>
                <w:sz w:val="20"/>
                <w:szCs w:val="20"/>
              </w:rPr>
            </w:pPr>
            <w:r w:rsidRPr="009C58F2">
              <w:rPr>
                <w:color w:val="000000"/>
                <w:sz w:val="20"/>
                <w:szCs w:val="20"/>
              </w:rPr>
              <w:t>0.23</w:t>
            </w:r>
          </w:p>
        </w:tc>
        <w:tc>
          <w:tcPr>
            <w:tcW w:w="1140" w:type="dxa"/>
            <w:noWrap/>
            <w:hideMark/>
          </w:tcPr>
          <w:p w14:paraId="288C45E4" w14:textId="77777777" w:rsidR="00E129F6" w:rsidRPr="009C58F2" w:rsidRDefault="00E129F6" w:rsidP="00E129F6">
            <w:pPr>
              <w:spacing w:line="360" w:lineRule="auto"/>
              <w:jc w:val="right"/>
              <w:rPr>
                <w:color w:val="000000"/>
                <w:sz w:val="20"/>
                <w:szCs w:val="20"/>
              </w:rPr>
            </w:pPr>
            <w:r w:rsidRPr="009C58F2">
              <w:rPr>
                <w:color w:val="000000"/>
                <w:sz w:val="20"/>
                <w:szCs w:val="20"/>
              </w:rPr>
              <w:t>0.43</w:t>
            </w:r>
          </w:p>
        </w:tc>
        <w:tc>
          <w:tcPr>
            <w:tcW w:w="980" w:type="dxa"/>
            <w:noWrap/>
            <w:hideMark/>
          </w:tcPr>
          <w:p w14:paraId="2861F560"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060" w:type="dxa"/>
            <w:noWrap/>
            <w:hideMark/>
          </w:tcPr>
          <w:p w14:paraId="510F2A88" w14:textId="77777777" w:rsidR="00E129F6" w:rsidRPr="009C58F2" w:rsidRDefault="00E129F6" w:rsidP="00E129F6">
            <w:pPr>
              <w:spacing w:line="360" w:lineRule="auto"/>
              <w:jc w:val="right"/>
              <w:rPr>
                <w:color w:val="000000"/>
                <w:sz w:val="20"/>
                <w:szCs w:val="20"/>
              </w:rPr>
            </w:pPr>
            <w:r w:rsidRPr="009C58F2">
              <w:rPr>
                <w:color w:val="000000"/>
                <w:sz w:val="20"/>
                <w:szCs w:val="20"/>
              </w:rPr>
              <w:t>0.24</w:t>
            </w:r>
          </w:p>
        </w:tc>
        <w:tc>
          <w:tcPr>
            <w:tcW w:w="1303" w:type="dxa"/>
            <w:noWrap/>
            <w:hideMark/>
          </w:tcPr>
          <w:p w14:paraId="4DDF8842" w14:textId="77777777" w:rsidR="00E129F6" w:rsidRPr="009C58F2" w:rsidRDefault="00E129F6" w:rsidP="00E129F6">
            <w:pPr>
              <w:spacing w:line="360" w:lineRule="auto"/>
              <w:jc w:val="right"/>
              <w:rPr>
                <w:color w:val="000000"/>
                <w:sz w:val="20"/>
                <w:szCs w:val="20"/>
              </w:rPr>
            </w:pPr>
            <w:r w:rsidRPr="009C58F2">
              <w:rPr>
                <w:color w:val="000000"/>
                <w:sz w:val="20"/>
                <w:szCs w:val="20"/>
              </w:rPr>
              <w:t>0.42</w:t>
            </w:r>
          </w:p>
        </w:tc>
      </w:tr>
      <w:tr w:rsidR="00E129F6" w:rsidRPr="009C58F2" w14:paraId="7D0DE194" w14:textId="77777777" w:rsidTr="00501A31">
        <w:trPr>
          <w:trHeight w:val="300"/>
        </w:trPr>
        <w:tc>
          <w:tcPr>
            <w:tcW w:w="3620" w:type="dxa"/>
            <w:noWrap/>
            <w:hideMark/>
          </w:tcPr>
          <w:p w14:paraId="47CA7772" w14:textId="77777777" w:rsidR="00E129F6" w:rsidRPr="009C58F2" w:rsidRDefault="00E129F6" w:rsidP="00E129F6">
            <w:pPr>
              <w:spacing w:line="360" w:lineRule="auto"/>
              <w:rPr>
                <w:color w:val="000000"/>
                <w:sz w:val="20"/>
                <w:szCs w:val="20"/>
              </w:rPr>
            </w:pPr>
            <w:r w:rsidRPr="009C58F2">
              <w:rPr>
                <w:color w:val="000000"/>
                <w:sz w:val="20"/>
                <w:szCs w:val="20"/>
              </w:rPr>
              <w:t>Very small VLDL</w:t>
            </w:r>
          </w:p>
        </w:tc>
        <w:tc>
          <w:tcPr>
            <w:tcW w:w="1060" w:type="dxa"/>
            <w:noWrap/>
            <w:hideMark/>
          </w:tcPr>
          <w:p w14:paraId="3D5533FF" w14:textId="77777777" w:rsidR="00E129F6" w:rsidRPr="009C58F2" w:rsidRDefault="00E129F6" w:rsidP="00E129F6">
            <w:pPr>
              <w:spacing w:line="360" w:lineRule="auto"/>
              <w:jc w:val="right"/>
              <w:rPr>
                <w:color w:val="000000"/>
                <w:sz w:val="20"/>
                <w:szCs w:val="20"/>
              </w:rPr>
            </w:pPr>
            <w:r w:rsidRPr="009C58F2">
              <w:rPr>
                <w:color w:val="000000"/>
                <w:sz w:val="20"/>
                <w:szCs w:val="20"/>
              </w:rPr>
              <w:t>0.06</w:t>
            </w:r>
          </w:p>
        </w:tc>
        <w:tc>
          <w:tcPr>
            <w:tcW w:w="1060" w:type="dxa"/>
            <w:noWrap/>
            <w:hideMark/>
          </w:tcPr>
          <w:p w14:paraId="08B8807A" w14:textId="77777777" w:rsidR="00E129F6" w:rsidRPr="009C58F2" w:rsidRDefault="00E129F6" w:rsidP="00E129F6">
            <w:pPr>
              <w:spacing w:line="360" w:lineRule="auto"/>
              <w:jc w:val="right"/>
              <w:rPr>
                <w:color w:val="000000"/>
                <w:sz w:val="20"/>
                <w:szCs w:val="20"/>
              </w:rPr>
            </w:pPr>
            <w:r w:rsidRPr="009C58F2">
              <w:rPr>
                <w:color w:val="000000"/>
                <w:sz w:val="20"/>
                <w:szCs w:val="20"/>
              </w:rPr>
              <w:t>0.11</w:t>
            </w:r>
          </w:p>
        </w:tc>
        <w:tc>
          <w:tcPr>
            <w:tcW w:w="1060" w:type="dxa"/>
            <w:noWrap/>
            <w:hideMark/>
          </w:tcPr>
          <w:p w14:paraId="29257CB2" w14:textId="09C56B65" w:rsidR="00E129F6" w:rsidRPr="009C58F2" w:rsidRDefault="00E129F6" w:rsidP="00E129F6">
            <w:pPr>
              <w:spacing w:line="360" w:lineRule="auto"/>
              <w:jc w:val="right"/>
              <w:rPr>
                <w:color w:val="000000"/>
                <w:sz w:val="20"/>
                <w:szCs w:val="20"/>
              </w:rPr>
            </w:pPr>
            <w:r w:rsidRPr="009C58F2">
              <w:rPr>
                <w:color w:val="000000"/>
                <w:sz w:val="20"/>
                <w:szCs w:val="20"/>
              </w:rPr>
              <w:t>0.2</w:t>
            </w:r>
            <w:r w:rsidR="004C6733" w:rsidRPr="009C58F2">
              <w:rPr>
                <w:color w:val="000000"/>
                <w:sz w:val="20"/>
                <w:szCs w:val="20"/>
              </w:rPr>
              <w:t>0</w:t>
            </w:r>
          </w:p>
        </w:tc>
        <w:tc>
          <w:tcPr>
            <w:tcW w:w="1060" w:type="dxa"/>
            <w:noWrap/>
            <w:hideMark/>
          </w:tcPr>
          <w:p w14:paraId="1E2D913B" w14:textId="77777777" w:rsidR="00E129F6" w:rsidRPr="009C58F2" w:rsidRDefault="00E129F6" w:rsidP="00E129F6">
            <w:pPr>
              <w:spacing w:line="360" w:lineRule="auto"/>
              <w:jc w:val="right"/>
              <w:rPr>
                <w:color w:val="000000"/>
                <w:sz w:val="20"/>
                <w:szCs w:val="20"/>
              </w:rPr>
            </w:pPr>
            <w:r w:rsidRPr="009C58F2">
              <w:rPr>
                <w:color w:val="000000"/>
                <w:sz w:val="20"/>
                <w:szCs w:val="20"/>
              </w:rPr>
              <w:t>0.06</w:t>
            </w:r>
          </w:p>
        </w:tc>
        <w:tc>
          <w:tcPr>
            <w:tcW w:w="1060" w:type="dxa"/>
            <w:noWrap/>
            <w:hideMark/>
          </w:tcPr>
          <w:p w14:paraId="552952BC"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140" w:type="dxa"/>
            <w:noWrap/>
            <w:hideMark/>
          </w:tcPr>
          <w:p w14:paraId="2D57C905" w14:textId="36008833" w:rsidR="00E129F6" w:rsidRPr="009C58F2" w:rsidRDefault="00E129F6" w:rsidP="00E129F6">
            <w:pPr>
              <w:spacing w:line="360" w:lineRule="auto"/>
              <w:jc w:val="right"/>
              <w:rPr>
                <w:color w:val="000000"/>
                <w:sz w:val="20"/>
                <w:szCs w:val="20"/>
              </w:rPr>
            </w:pPr>
            <w:r w:rsidRPr="009C58F2">
              <w:rPr>
                <w:color w:val="000000"/>
                <w:sz w:val="20"/>
                <w:szCs w:val="20"/>
              </w:rPr>
              <w:t>0.2</w:t>
            </w:r>
            <w:r w:rsidR="004C6733" w:rsidRPr="009C58F2">
              <w:rPr>
                <w:color w:val="000000"/>
                <w:sz w:val="20"/>
                <w:szCs w:val="20"/>
              </w:rPr>
              <w:t>0</w:t>
            </w:r>
          </w:p>
        </w:tc>
        <w:tc>
          <w:tcPr>
            <w:tcW w:w="980" w:type="dxa"/>
            <w:noWrap/>
            <w:hideMark/>
          </w:tcPr>
          <w:p w14:paraId="1BC78CAD" w14:textId="77777777" w:rsidR="00E129F6" w:rsidRPr="009C58F2" w:rsidRDefault="00E129F6" w:rsidP="00E129F6">
            <w:pPr>
              <w:spacing w:line="360" w:lineRule="auto"/>
              <w:jc w:val="right"/>
              <w:rPr>
                <w:color w:val="000000"/>
                <w:sz w:val="20"/>
                <w:szCs w:val="20"/>
              </w:rPr>
            </w:pPr>
            <w:r w:rsidRPr="009C58F2">
              <w:rPr>
                <w:color w:val="000000"/>
                <w:sz w:val="20"/>
                <w:szCs w:val="20"/>
              </w:rPr>
              <w:t>0.07</w:t>
            </w:r>
          </w:p>
        </w:tc>
        <w:tc>
          <w:tcPr>
            <w:tcW w:w="1060" w:type="dxa"/>
            <w:noWrap/>
            <w:hideMark/>
          </w:tcPr>
          <w:p w14:paraId="516C83BE"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303" w:type="dxa"/>
            <w:noWrap/>
            <w:hideMark/>
          </w:tcPr>
          <w:p w14:paraId="4B06E105" w14:textId="77777777" w:rsidR="00E129F6" w:rsidRPr="009C58F2" w:rsidRDefault="00E129F6" w:rsidP="00E129F6">
            <w:pPr>
              <w:spacing w:line="360" w:lineRule="auto"/>
              <w:jc w:val="right"/>
              <w:rPr>
                <w:color w:val="000000"/>
                <w:sz w:val="20"/>
                <w:szCs w:val="20"/>
              </w:rPr>
            </w:pPr>
            <w:r w:rsidRPr="009C58F2">
              <w:rPr>
                <w:color w:val="000000"/>
                <w:sz w:val="20"/>
                <w:szCs w:val="20"/>
              </w:rPr>
              <w:t>0.19</w:t>
            </w:r>
          </w:p>
        </w:tc>
      </w:tr>
      <w:tr w:rsidR="00E129F6" w:rsidRPr="009C58F2" w14:paraId="3BCF990E" w14:textId="77777777" w:rsidTr="00501A31">
        <w:trPr>
          <w:trHeight w:val="300"/>
        </w:trPr>
        <w:tc>
          <w:tcPr>
            <w:tcW w:w="3620" w:type="dxa"/>
            <w:noWrap/>
            <w:hideMark/>
          </w:tcPr>
          <w:p w14:paraId="1893EBA5" w14:textId="77777777" w:rsidR="00E129F6" w:rsidRPr="009C58F2" w:rsidRDefault="00E129F6" w:rsidP="00E129F6">
            <w:pPr>
              <w:spacing w:line="360" w:lineRule="auto"/>
              <w:rPr>
                <w:color w:val="000000"/>
                <w:sz w:val="20"/>
                <w:szCs w:val="20"/>
              </w:rPr>
            </w:pPr>
            <w:r w:rsidRPr="009C58F2">
              <w:rPr>
                <w:color w:val="000000"/>
                <w:sz w:val="20"/>
                <w:szCs w:val="20"/>
              </w:rPr>
              <w:t>IDL</w:t>
            </w:r>
          </w:p>
        </w:tc>
        <w:tc>
          <w:tcPr>
            <w:tcW w:w="1060" w:type="dxa"/>
            <w:noWrap/>
            <w:hideMark/>
          </w:tcPr>
          <w:p w14:paraId="7DC3DC99" w14:textId="77777777" w:rsidR="00E129F6" w:rsidRPr="009C58F2" w:rsidRDefault="00E129F6" w:rsidP="00E129F6">
            <w:pPr>
              <w:spacing w:line="360" w:lineRule="auto"/>
              <w:jc w:val="right"/>
              <w:rPr>
                <w:color w:val="000000"/>
                <w:sz w:val="20"/>
                <w:szCs w:val="20"/>
              </w:rPr>
            </w:pPr>
            <w:r w:rsidRPr="009C58F2">
              <w:rPr>
                <w:color w:val="000000"/>
                <w:sz w:val="20"/>
                <w:szCs w:val="20"/>
              </w:rPr>
              <w:t>0.07</w:t>
            </w:r>
          </w:p>
        </w:tc>
        <w:tc>
          <w:tcPr>
            <w:tcW w:w="1060" w:type="dxa"/>
            <w:noWrap/>
            <w:hideMark/>
          </w:tcPr>
          <w:p w14:paraId="5DF2DA9B"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060" w:type="dxa"/>
            <w:noWrap/>
            <w:hideMark/>
          </w:tcPr>
          <w:p w14:paraId="48B9646B" w14:textId="75B5AEF3" w:rsidR="00E129F6" w:rsidRPr="009C58F2" w:rsidRDefault="00E129F6" w:rsidP="00E129F6">
            <w:pPr>
              <w:spacing w:line="360" w:lineRule="auto"/>
              <w:jc w:val="right"/>
              <w:rPr>
                <w:color w:val="000000"/>
                <w:sz w:val="20"/>
                <w:szCs w:val="20"/>
              </w:rPr>
            </w:pPr>
            <w:r w:rsidRPr="009C58F2">
              <w:rPr>
                <w:color w:val="000000"/>
                <w:sz w:val="20"/>
                <w:szCs w:val="20"/>
              </w:rPr>
              <w:t>0.2</w:t>
            </w:r>
            <w:r w:rsidR="004C6733" w:rsidRPr="009C58F2">
              <w:rPr>
                <w:color w:val="000000"/>
                <w:sz w:val="20"/>
                <w:szCs w:val="20"/>
              </w:rPr>
              <w:t>0</w:t>
            </w:r>
          </w:p>
        </w:tc>
        <w:tc>
          <w:tcPr>
            <w:tcW w:w="1060" w:type="dxa"/>
            <w:noWrap/>
            <w:hideMark/>
          </w:tcPr>
          <w:p w14:paraId="0B4E3D3B"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1060" w:type="dxa"/>
            <w:noWrap/>
            <w:hideMark/>
          </w:tcPr>
          <w:p w14:paraId="538FCA89"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140" w:type="dxa"/>
            <w:noWrap/>
            <w:hideMark/>
          </w:tcPr>
          <w:p w14:paraId="4E59DC42" w14:textId="4D75EE9C" w:rsidR="00E129F6" w:rsidRPr="009C58F2" w:rsidRDefault="00E129F6" w:rsidP="00E129F6">
            <w:pPr>
              <w:spacing w:line="360" w:lineRule="auto"/>
              <w:jc w:val="right"/>
              <w:rPr>
                <w:color w:val="000000"/>
                <w:sz w:val="20"/>
                <w:szCs w:val="20"/>
              </w:rPr>
            </w:pPr>
            <w:r w:rsidRPr="009C58F2">
              <w:rPr>
                <w:color w:val="000000"/>
                <w:sz w:val="20"/>
                <w:szCs w:val="20"/>
              </w:rPr>
              <w:t>0.2</w:t>
            </w:r>
            <w:r w:rsidR="004C6733" w:rsidRPr="009C58F2">
              <w:rPr>
                <w:color w:val="000000"/>
                <w:sz w:val="20"/>
                <w:szCs w:val="20"/>
              </w:rPr>
              <w:t>0</w:t>
            </w:r>
          </w:p>
        </w:tc>
        <w:tc>
          <w:tcPr>
            <w:tcW w:w="980" w:type="dxa"/>
            <w:noWrap/>
            <w:hideMark/>
          </w:tcPr>
          <w:p w14:paraId="6863BECB"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1060" w:type="dxa"/>
            <w:noWrap/>
            <w:hideMark/>
          </w:tcPr>
          <w:p w14:paraId="559B6463" w14:textId="77777777" w:rsidR="00E129F6" w:rsidRPr="009C58F2" w:rsidRDefault="00E129F6" w:rsidP="00E129F6">
            <w:pPr>
              <w:spacing w:line="360" w:lineRule="auto"/>
              <w:jc w:val="right"/>
              <w:rPr>
                <w:color w:val="000000"/>
                <w:sz w:val="20"/>
                <w:szCs w:val="20"/>
              </w:rPr>
            </w:pPr>
            <w:r w:rsidRPr="009C58F2">
              <w:rPr>
                <w:color w:val="000000"/>
                <w:sz w:val="20"/>
                <w:szCs w:val="20"/>
              </w:rPr>
              <w:t>0.12</w:t>
            </w:r>
          </w:p>
        </w:tc>
        <w:tc>
          <w:tcPr>
            <w:tcW w:w="1303" w:type="dxa"/>
            <w:noWrap/>
            <w:hideMark/>
          </w:tcPr>
          <w:p w14:paraId="4567005B" w14:textId="404FA798" w:rsidR="00E129F6" w:rsidRPr="009C58F2" w:rsidRDefault="00E129F6" w:rsidP="00E129F6">
            <w:pPr>
              <w:spacing w:line="360" w:lineRule="auto"/>
              <w:jc w:val="right"/>
              <w:rPr>
                <w:color w:val="000000"/>
                <w:sz w:val="20"/>
                <w:szCs w:val="20"/>
              </w:rPr>
            </w:pPr>
            <w:r w:rsidRPr="009C58F2">
              <w:rPr>
                <w:color w:val="000000"/>
                <w:sz w:val="20"/>
                <w:szCs w:val="20"/>
              </w:rPr>
              <w:t>0.2</w:t>
            </w:r>
            <w:r w:rsidR="004C6733" w:rsidRPr="009C58F2">
              <w:rPr>
                <w:color w:val="000000"/>
                <w:sz w:val="20"/>
                <w:szCs w:val="20"/>
              </w:rPr>
              <w:t>0</w:t>
            </w:r>
          </w:p>
        </w:tc>
      </w:tr>
      <w:tr w:rsidR="00E129F6" w:rsidRPr="009C58F2" w14:paraId="3540187C" w14:textId="77777777" w:rsidTr="00501A31">
        <w:trPr>
          <w:trHeight w:val="300"/>
        </w:trPr>
        <w:tc>
          <w:tcPr>
            <w:tcW w:w="3620" w:type="dxa"/>
            <w:noWrap/>
            <w:hideMark/>
          </w:tcPr>
          <w:p w14:paraId="262F7CC3" w14:textId="77777777" w:rsidR="00E129F6" w:rsidRPr="009C58F2" w:rsidRDefault="00E129F6" w:rsidP="00E129F6">
            <w:pPr>
              <w:spacing w:line="360" w:lineRule="auto"/>
              <w:rPr>
                <w:color w:val="000000"/>
                <w:sz w:val="20"/>
                <w:szCs w:val="20"/>
              </w:rPr>
            </w:pPr>
            <w:r w:rsidRPr="009C58F2">
              <w:rPr>
                <w:color w:val="000000"/>
                <w:sz w:val="20"/>
                <w:szCs w:val="20"/>
              </w:rPr>
              <w:t>Large LDL</w:t>
            </w:r>
          </w:p>
        </w:tc>
        <w:tc>
          <w:tcPr>
            <w:tcW w:w="1060" w:type="dxa"/>
            <w:noWrap/>
            <w:hideMark/>
          </w:tcPr>
          <w:p w14:paraId="06D2140B" w14:textId="77777777" w:rsidR="00E129F6" w:rsidRPr="009C58F2" w:rsidRDefault="00E129F6" w:rsidP="00E129F6">
            <w:pPr>
              <w:spacing w:line="360" w:lineRule="auto"/>
              <w:jc w:val="right"/>
              <w:rPr>
                <w:color w:val="000000"/>
                <w:sz w:val="20"/>
                <w:szCs w:val="20"/>
              </w:rPr>
            </w:pPr>
            <w:r w:rsidRPr="009C58F2">
              <w:rPr>
                <w:color w:val="000000"/>
                <w:sz w:val="20"/>
                <w:szCs w:val="20"/>
              </w:rPr>
              <w:t>0.06</w:t>
            </w:r>
          </w:p>
        </w:tc>
        <w:tc>
          <w:tcPr>
            <w:tcW w:w="1060" w:type="dxa"/>
            <w:noWrap/>
            <w:hideMark/>
          </w:tcPr>
          <w:p w14:paraId="44579D3F" w14:textId="4ADD52A7" w:rsidR="00E129F6" w:rsidRPr="009C58F2" w:rsidRDefault="00E129F6" w:rsidP="00E129F6">
            <w:pPr>
              <w:spacing w:line="360" w:lineRule="auto"/>
              <w:jc w:val="right"/>
              <w:rPr>
                <w:color w:val="000000"/>
                <w:sz w:val="20"/>
                <w:szCs w:val="20"/>
              </w:rPr>
            </w:pPr>
            <w:r w:rsidRPr="009C58F2">
              <w:rPr>
                <w:color w:val="000000"/>
                <w:sz w:val="20"/>
                <w:szCs w:val="20"/>
              </w:rPr>
              <w:t>0.1</w:t>
            </w:r>
            <w:r w:rsidR="004C6733" w:rsidRPr="009C58F2">
              <w:rPr>
                <w:color w:val="000000"/>
                <w:sz w:val="20"/>
                <w:szCs w:val="20"/>
              </w:rPr>
              <w:t>0</w:t>
            </w:r>
          </w:p>
        </w:tc>
        <w:tc>
          <w:tcPr>
            <w:tcW w:w="1060" w:type="dxa"/>
            <w:noWrap/>
            <w:hideMark/>
          </w:tcPr>
          <w:p w14:paraId="70385D04" w14:textId="77777777" w:rsidR="00E129F6" w:rsidRPr="009C58F2" w:rsidRDefault="00E129F6" w:rsidP="00E129F6">
            <w:pPr>
              <w:spacing w:line="360" w:lineRule="auto"/>
              <w:jc w:val="right"/>
              <w:rPr>
                <w:color w:val="000000"/>
                <w:sz w:val="20"/>
                <w:szCs w:val="20"/>
              </w:rPr>
            </w:pPr>
            <w:r w:rsidRPr="009C58F2">
              <w:rPr>
                <w:color w:val="000000"/>
                <w:sz w:val="20"/>
                <w:szCs w:val="20"/>
              </w:rPr>
              <w:t>0.17</w:t>
            </w:r>
          </w:p>
        </w:tc>
        <w:tc>
          <w:tcPr>
            <w:tcW w:w="1060" w:type="dxa"/>
            <w:noWrap/>
            <w:hideMark/>
          </w:tcPr>
          <w:p w14:paraId="3D554835" w14:textId="77777777" w:rsidR="00E129F6" w:rsidRPr="009C58F2" w:rsidRDefault="00E129F6" w:rsidP="00E129F6">
            <w:pPr>
              <w:spacing w:line="360" w:lineRule="auto"/>
              <w:jc w:val="right"/>
              <w:rPr>
                <w:color w:val="000000"/>
                <w:sz w:val="20"/>
                <w:szCs w:val="20"/>
              </w:rPr>
            </w:pPr>
            <w:r w:rsidRPr="009C58F2">
              <w:rPr>
                <w:color w:val="000000"/>
                <w:sz w:val="20"/>
                <w:szCs w:val="20"/>
              </w:rPr>
              <w:t>0.07</w:t>
            </w:r>
          </w:p>
        </w:tc>
        <w:tc>
          <w:tcPr>
            <w:tcW w:w="1060" w:type="dxa"/>
            <w:noWrap/>
            <w:hideMark/>
          </w:tcPr>
          <w:p w14:paraId="0BBFE682" w14:textId="77777777" w:rsidR="00E129F6" w:rsidRPr="009C58F2" w:rsidRDefault="00E129F6" w:rsidP="00E129F6">
            <w:pPr>
              <w:spacing w:line="360" w:lineRule="auto"/>
              <w:jc w:val="right"/>
              <w:rPr>
                <w:color w:val="000000"/>
                <w:sz w:val="20"/>
                <w:szCs w:val="20"/>
              </w:rPr>
            </w:pPr>
            <w:r w:rsidRPr="009C58F2">
              <w:rPr>
                <w:color w:val="000000"/>
                <w:sz w:val="20"/>
                <w:szCs w:val="20"/>
              </w:rPr>
              <w:t>0.11</w:t>
            </w:r>
          </w:p>
        </w:tc>
        <w:tc>
          <w:tcPr>
            <w:tcW w:w="1140" w:type="dxa"/>
            <w:noWrap/>
            <w:hideMark/>
          </w:tcPr>
          <w:p w14:paraId="5BFAC71E" w14:textId="77777777" w:rsidR="00E129F6" w:rsidRPr="009C58F2" w:rsidRDefault="00E129F6" w:rsidP="00E129F6">
            <w:pPr>
              <w:spacing w:line="360" w:lineRule="auto"/>
              <w:jc w:val="right"/>
              <w:rPr>
                <w:color w:val="000000"/>
                <w:sz w:val="20"/>
                <w:szCs w:val="20"/>
              </w:rPr>
            </w:pPr>
            <w:r w:rsidRPr="009C58F2">
              <w:rPr>
                <w:color w:val="000000"/>
                <w:sz w:val="20"/>
                <w:szCs w:val="20"/>
              </w:rPr>
              <w:t>0.16</w:t>
            </w:r>
          </w:p>
        </w:tc>
        <w:tc>
          <w:tcPr>
            <w:tcW w:w="980" w:type="dxa"/>
            <w:noWrap/>
            <w:hideMark/>
          </w:tcPr>
          <w:p w14:paraId="3EB5A516" w14:textId="77777777" w:rsidR="00E129F6" w:rsidRPr="009C58F2" w:rsidRDefault="00E129F6" w:rsidP="00E129F6">
            <w:pPr>
              <w:spacing w:line="360" w:lineRule="auto"/>
              <w:jc w:val="right"/>
              <w:rPr>
                <w:color w:val="000000"/>
                <w:sz w:val="20"/>
                <w:szCs w:val="20"/>
              </w:rPr>
            </w:pPr>
            <w:r w:rsidRPr="009C58F2">
              <w:rPr>
                <w:color w:val="000000"/>
                <w:sz w:val="20"/>
                <w:szCs w:val="20"/>
              </w:rPr>
              <w:t>0.07</w:t>
            </w:r>
          </w:p>
        </w:tc>
        <w:tc>
          <w:tcPr>
            <w:tcW w:w="1060" w:type="dxa"/>
            <w:noWrap/>
            <w:hideMark/>
          </w:tcPr>
          <w:p w14:paraId="598B1901" w14:textId="77777777" w:rsidR="00E129F6" w:rsidRPr="009C58F2" w:rsidRDefault="00E129F6" w:rsidP="00E129F6">
            <w:pPr>
              <w:spacing w:line="360" w:lineRule="auto"/>
              <w:jc w:val="right"/>
              <w:rPr>
                <w:color w:val="000000"/>
                <w:sz w:val="20"/>
                <w:szCs w:val="20"/>
              </w:rPr>
            </w:pPr>
            <w:r w:rsidRPr="009C58F2">
              <w:rPr>
                <w:color w:val="000000"/>
                <w:sz w:val="20"/>
                <w:szCs w:val="20"/>
              </w:rPr>
              <w:t>0.11</w:t>
            </w:r>
          </w:p>
        </w:tc>
        <w:tc>
          <w:tcPr>
            <w:tcW w:w="1303" w:type="dxa"/>
            <w:noWrap/>
            <w:hideMark/>
          </w:tcPr>
          <w:p w14:paraId="484B174D" w14:textId="77777777" w:rsidR="00E129F6" w:rsidRPr="009C58F2" w:rsidRDefault="00E129F6" w:rsidP="00E129F6">
            <w:pPr>
              <w:spacing w:line="360" w:lineRule="auto"/>
              <w:jc w:val="right"/>
              <w:rPr>
                <w:color w:val="000000"/>
                <w:sz w:val="20"/>
                <w:szCs w:val="20"/>
              </w:rPr>
            </w:pPr>
            <w:r w:rsidRPr="009C58F2">
              <w:rPr>
                <w:color w:val="000000"/>
                <w:sz w:val="20"/>
                <w:szCs w:val="20"/>
              </w:rPr>
              <w:t>0.17</w:t>
            </w:r>
          </w:p>
        </w:tc>
      </w:tr>
      <w:tr w:rsidR="00E129F6" w:rsidRPr="009C58F2" w14:paraId="35290F9A" w14:textId="77777777" w:rsidTr="00501A31">
        <w:trPr>
          <w:trHeight w:val="300"/>
        </w:trPr>
        <w:tc>
          <w:tcPr>
            <w:tcW w:w="3620" w:type="dxa"/>
            <w:noWrap/>
            <w:hideMark/>
          </w:tcPr>
          <w:p w14:paraId="76F81786" w14:textId="77777777" w:rsidR="00E129F6" w:rsidRPr="009C58F2" w:rsidRDefault="00E129F6" w:rsidP="00E129F6">
            <w:pPr>
              <w:spacing w:line="360" w:lineRule="auto"/>
              <w:rPr>
                <w:color w:val="000000"/>
                <w:sz w:val="20"/>
                <w:szCs w:val="20"/>
              </w:rPr>
            </w:pPr>
            <w:r w:rsidRPr="009C58F2">
              <w:rPr>
                <w:color w:val="000000"/>
                <w:sz w:val="20"/>
                <w:szCs w:val="20"/>
              </w:rPr>
              <w:t>Medium LDL</w:t>
            </w:r>
          </w:p>
        </w:tc>
        <w:tc>
          <w:tcPr>
            <w:tcW w:w="1060" w:type="dxa"/>
            <w:noWrap/>
            <w:hideMark/>
          </w:tcPr>
          <w:p w14:paraId="26AB5EA6"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175AE099" w14:textId="77777777" w:rsidR="00E129F6" w:rsidRPr="009C58F2" w:rsidRDefault="00E129F6" w:rsidP="00E129F6">
            <w:pPr>
              <w:spacing w:line="360" w:lineRule="auto"/>
              <w:jc w:val="right"/>
              <w:rPr>
                <w:color w:val="000000"/>
                <w:sz w:val="20"/>
                <w:szCs w:val="20"/>
              </w:rPr>
            </w:pPr>
            <w:r w:rsidRPr="009C58F2">
              <w:rPr>
                <w:color w:val="000000"/>
                <w:sz w:val="20"/>
                <w:szCs w:val="20"/>
              </w:rPr>
              <w:t>0.04</w:t>
            </w:r>
          </w:p>
        </w:tc>
        <w:tc>
          <w:tcPr>
            <w:tcW w:w="1060" w:type="dxa"/>
            <w:noWrap/>
            <w:hideMark/>
          </w:tcPr>
          <w:p w14:paraId="1466FC57"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1060" w:type="dxa"/>
            <w:noWrap/>
            <w:hideMark/>
          </w:tcPr>
          <w:p w14:paraId="4DEB5645"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060" w:type="dxa"/>
            <w:noWrap/>
            <w:hideMark/>
          </w:tcPr>
          <w:p w14:paraId="5859658A" w14:textId="77777777" w:rsidR="00E129F6" w:rsidRPr="009C58F2" w:rsidRDefault="00E129F6" w:rsidP="00E129F6">
            <w:pPr>
              <w:spacing w:line="360" w:lineRule="auto"/>
              <w:jc w:val="right"/>
              <w:rPr>
                <w:color w:val="000000"/>
                <w:sz w:val="20"/>
                <w:szCs w:val="20"/>
              </w:rPr>
            </w:pPr>
            <w:r w:rsidRPr="009C58F2">
              <w:rPr>
                <w:color w:val="000000"/>
                <w:sz w:val="20"/>
                <w:szCs w:val="20"/>
              </w:rPr>
              <w:t>0.05</w:t>
            </w:r>
          </w:p>
        </w:tc>
        <w:tc>
          <w:tcPr>
            <w:tcW w:w="1140" w:type="dxa"/>
            <w:noWrap/>
            <w:hideMark/>
          </w:tcPr>
          <w:p w14:paraId="78993C1E" w14:textId="77777777" w:rsidR="00E129F6" w:rsidRPr="009C58F2" w:rsidRDefault="00E129F6" w:rsidP="00E129F6">
            <w:pPr>
              <w:spacing w:line="360" w:lineRule="auto"/>
              <w:jc w:val="right"/>
              <w:rPr>
                <w:color w:val="000000"/>
                <w:sz w:val="20"/>
                <w:szCs w:val="20"/>
              </w:rPr>
            </w:pPr>
            <w:r w:rsidRPr="009C58F2">
              <w:rPr>
                <w:color w:val="000000"/>
                <w:sz w:val="20"/>
                <w:szCs w:val="20"/>
              </w:rPr>
              <w:t>0.08</w:t>
            </w:r>
          </w:p>
        </w:tc>
        <w:tc>
          <w:tcPr>
            <w:tcW w:w="980" w:type="dxa"/>
            <w:noWrap/>
            <w:hideMark/>
          </w:tcPr>
          <w:p w14:paraId="29A434B3"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060" w:type="dxa"/>
            <w:noWrap/>
            <w:hideMark/>
          </w:tcPr>
          <w:p w14:paraId="1B867CCA" w14:textId="77777777" w:rsidR="00E129F6" w:rsidRPr="009C58F2" w:rsidRDefault="00E129F6" w:rsidP="00E129F6">
            <w:pPr>
              <w:spacing w:line="360" w:lineRule="auto"/>
              <w:jc w:val="right"/>
              <w:rPr>
                <w:color w:val="000000"/>
                <w:sz w:val="20"/>
                <w:szCs w:val="20"/>
              </w:rPr>
            </w:pPr>
            <w:r w:rsidRPr="009C58F2">
              <w:rPr>
                <w:color w:val="000000"/>
                <w:sz w:val="20"/>
                <w:szCs w:val="20"/>
              </w:rPr>
              <w:t>0.05</w:t>
            </w:r>
          </w:p>
        </w:tc>
        <w:tc>
          <w:tcPr>
            <w:tcW w:w="1303" w:type="dxa"/>
            <w:noWrap/>
            <w:hideMark/>
          </w:tcPr>
          <w:p w14:paraId="116E08FC" w14:textId="77777777" w:rsidR="00E129F6" w:rsidRPr="009C58F2" w:rsidRDefault="00E129F6" w:rsidP="00E129F6">
            <w:pPr>
              <w:spacing w:line="360" w:lineRule="auto"/>
              <w:jc w:val="right"/>
              <w:rPr>
                <w:color w:val="000000"/>
                <w:sz w:val="20"/>
                <w:szCs w:val="20"/>
              </w:rPr>
            </w:pPr>
            <w:r w:rsidRPr="009C58F2">
              <w:rPr>
                <w:color w:val="000000"/>
                <w:sz w:val="20"/>
                <w:szCs w:val="20"/>
              </w:rPr>
              <w:t>0.07</w:t>
            </w:r>
          </w:p>
        </w:tc>
      </w:tr>
      <w:tr w:rsidR="00E129F6" w:rsidRPr="009C58F2" w14:paraId="3A9F8217" w14:textId="77777777" w:rsidTr="00501A31">
        <w:trPr>
          <w:trHeight w:val="300"/>
        </w:trPr>
        <w:tc>
          <w:tcPr>
            <w:tcW w:w="3620" w:type="dxa"/>
            <w:noWrap/>
            <w:hideMark/>
          </w:tcPr>
          <w:p w14:paraId="03486489" w14:textId="77777777" w:rsidR="00E129F6" w:rsidRPr="009C58F2" w:rsidRDefault="00E129F6" w:rsidP="00E129F6">
            <w:pPr>
              <w:spacing w:line="360" w:lineRule="auto"/>
              <w:rPr>
                <w:color w:val="000000"/>
                <w:sz w:val="20"/>
                <w:szCs w:val="20"/>
              </w:rPr>
            </w:pPr>
            <w:r w:rsidRPr="009C58F2">
              <w:rPr>
                <w:color w:val="000000"/>
                <w:sz w:val="20"/>
                <w:szCs w:val="20"/>
              </w:rPr>
              <w:t>Small LDL</w:t>
            </w:r>
          </w:p>
        </w:tc>
        <w:tc>
          <w:tcPr>
            <w:tcW w:w="1060" w:type="dxa"/>
            <w:noWrap/>
            <w:hideMark/>
          </w:tcPr>
          <w:p w14:paraId="0B458A3B" w14:textId="77777777" w:rsidR="00E129F6" w:rsidRPr="009C58F2" w:rsidRDefault="00E129F6" w:rsidP="00E129F6">
            <w:pPr>
              <w:spacing w:line="360" w:lineRule="auto"/>
              <w:jc w:val="right"/>
              <w:rPr>
                <w:color w:val="000000"/>
                <w:sz w:val="20"/>
                <w:szCs w:val="20"/>
              </w:rPr>
            </w:pPr>
            <w:r w:rsidRPr="009C58F2">
              <w:rPr>
                <w:color w:val="000000"/>
                <w:sz w:val="20"/>
                <w:szCs w:val="20"/>
              </w:rPr>
              <w:t>0.01</w:t>
            </w:r>
          </w:p>
        </w:tc>
        <w:tc>
          <w:tcPr>
            <w:tcW w:w="1060" w:type="dxa"/>
            <w:noWrap/>
            <w:hideMark/>
          </w:tcPr>
          <w:p w14:paraId="05D49E3B"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060" w:type="dxa"/>
            <w:noWrap/>
            <w:hideMark/>
          </w:tcPr>
          <w:p w14:paraId="48C6E8A8" w14:textId="77777777" w:rsidR="00E129F6" w:rsidRPr="009C58F2" w:rsidRDefault="00E129F6" w:rsidP="00E129F6">
            <w:pPr>
              <w:spacing w:line="360" w:lineRule="auto"/>
              <w:jc w:val="right"/>
              <w:rPr>
                <w:color w:val="000000"/>
                <w:sz w:val="20"/>
                <w:szCs w:val="20"/>
              </w:rPr>
            </w:pPr>
            <w:r w:rsidRPr="009C58F2">
              <w:rPr>
                <w:color w:val="000000"/>
                <w:sz w:val="20"/>
                <w:szCs w:val="20"/>
              </w:rPr>
              <w:t>0.05</w:t>
            </w:r>
          </w:p>
        </w:tc>
        <w:tc>
          <w:tcPr>
            <w:tcW w:w="1060" w:type="dxa"/>
            <w:noWrap/>
            <w:hideMark/>
          </w:tcPr>
          <w:p w14:paraId="11D85E90"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34B06B9E"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140" w:type="dxa"/>
            <w:noWrap/>
            <w:hideMark/>
          </w:tcPr>
          <w:p w14:paraId="6F1D53CD" w14:textId="77777777" w:rsidR="00E129F6" w:rsidRPr="009C58F2" w:rsidRDefault="00E129F6" w:rsidP="00E129F6">
            <w:pPr>
              <w:spacing w:line="360" w:lineRule="auto"/>
              <w:jc w:val="right"/>
              <w:rPr>
                <w:color w:val="000000"/>
                <w:sz w:val="20"/>
                <w:szCs w:val="20"/>
              </w:rPr>
            </w:pPr>
            <w:r w:rsidRPr="009C58F2">
              <w:rPr>
                <w:color w:val="000000"/>
                <w:sz w:val="20"/>
                <w:szCs w:val="20"/>
              </w:rPr>
              <w:t>0.05</w:t>
            </w:r>
          </w:p>
        </w:tc>
        <w:tc>
          <w:tcPr>
            <w:tcW w:w="980" w:type="dxa"/>
            <w:noWrap/>
            <w:hideMark/>
          </w:tcPr>
          <w:p w14:paraId="5324E3A5" w14:textId="77777777" w:rsidR="00E129F6" w:rsidRPr="009C58F2" w:rsidRDefault="00E129F6" w:rsidP="00E129F6">
            <w:pPr>
              <w:spacing w:line="360" w:lineRule="auto"/>
              <w:jc w:val="right"/>
              <w:rPr>
                <w:color w:val="000000"/>
                <w:sz w:val="20"/>
                <w:szCs w:val="20"/>
              </w:rPr>
            </w:pPr>
            <w:r w:rsidRPr="009C58F2">
              <w:rPr>
                <w:color w:val="000000"/>
                <w:sz w:val="20"/>
                <w:szCs w:val="20"/>
              </w:rPr>
              <w:t>0.02</w:t>
            </w:r>
          </w:p>
        </w:tc>
        <w:tc>
          <w:tcPr>
            <w:tcW w:w="1060" w:type="dxa"/>
            <w:noWrap/>
            <w:hideMark/>
          </w:tcPr>
          <w:p w14:paraId="493E1AAA" w14:textId="77777777" w:rsidR="00E129F6" w:rsidRPr="009C58F2" w:rsidRDefault="00E129F6" w:rsidP="00E129F6">
            <w:pPr>
              <w:spacing w:line="360" w:lineRule="auto"/>
              <w:jc w:val="right"/>
              <w:rPr>
                <w:color w:val="000000"/>
                <w:sz w:val="20"/>
                <w:szCs w:val="20"/>
              </w:rPr>
            </w:pPr>
            <w:r w:rsidRPr="009C58F2">
              <w:rPr>
                <w:color w:val="000000"/>
                <w:sz w:val="20"/>
                <w:szCs w:val="20"/>
              </w:rPr>
              <w:t>0.03</w:t>
            </w:r>
          </w:p>
        </w:tc>
        <w:tc>
          <w:tcPr>
            <w:tcW w:w="1303" w:type="dxa"/>
            <w:noWrap/>
            <w:hideMark/>
          </w:tcPr>
          <w:p w14:paraId="6E91D0E9" w14:textId="77777777" w:rsidR="00E129F6" w:rsidRPr="009C58F2" w:rsidRDefault="00E129F6" w:rsidP="00E129F6">
            <w:pPr>
              <w:spacing w:line="360" w:lineRule="auto"/>
              <w:jc w:val="right"/>
              <w:rPr>
                <w:color w:val="000000"/>
                <w:sz w:val="20"/>
                <w:szCs w:val="20"/>
              </w:rPr>
            </w:pPr>
            <w:r w:rsidRPr="009C58F2">
              <w:rPr>
                <w:color w:val="000000"/>
                <w:sz w:val="20"/>
                <w:szCs w:val="20"/>
              </w:rPr>
              <w:t>0.05</w:t>
            </w:r>
          </w:p>
        </w:tc>
      </w:tr>
      <w:tr w:rsidR="004C6733" w:rsidRPr="009C58F2" w14:paraId="0F647288" w14:textId="77777777" w:rsidTr="00501A31">
        <w:trPr>
          <w:trHeight w:val="300"/>
        </w:trPr>
        <w:tc>
          <w:tcPr>
            <w:tcW w:w="3620" w:type="dxa"/>
            <w:noWrap/>
            <w:hideMark/>
          </w:tcPr>
          <w:p w14:paraId="144E709E" w14:textId="77777777" w:rsidR="004C6733" w:rsidRPr="009C58F2" w:rsidRDefault="004C6733" w:rsidP="004C6733">
            <w:pPr>
              <w:spacing w:line="360" w:lineRule="auto"/>
              <w:rPr>
                <w:color w:val="000000"/>
                <w:sz w:val="20"/>
                <w:szCs w:val="20"/>
              </w:rPr>
            </w:pPr>
            <w:r w:rsidRPr="009C58F2">
              <w:rPr>
                <w:color w:val="000000"/>
                <w:sz w:val="20"/>
                <w:szCs w:val="20"/>
              </w:rPr>
              <w:t>Very large HDL</w:t>
            </w:r>
          </w:p>
        </w:tc>
        <w:tc>
          <w:tcPr>
            <w:tcW w:w="1060" w:type="dxa"/>
            <w:noWrap/>
            <w:hideMark/>
          </w:tcPr>
          <w:p w14:paraId="20432316" w14:textId="1028B34F" w:rsidR="004C6733" w:rsidRPr="009C58F2" w:rsidRDefault="004C6733" w:rsidP="004C6733">
            <w:pPr>
              <w:spacing w:line="360" w:lineRule="auto"/>
              <w:jc w:val="right"/>
              <w:rPr>
                <w:color w:val="000000"/>
                <w:sz w:val="20"/>
                <w:szCs w:val="20"/>
              </w:rPr>
            </w:pPr>
            <w:r w:rsidRPr="009C58F2">
              <w:rPr>
                <w:color w:val="000000"/>
                <w:sz w:val="20"/>
                <w:szCs w:val="20"/>
              </w:rPr>
              <w:t>&lt;0.01</w:t>
            </w:r>
          </w:p>
        </w:tc>
        <w:tc>
          <w:tcPr>
            <w:tcW w:w="1060" w:type="dxa"/>
            <w:noWrap/>
            <w:hideMark/>
          </w:tcPr>
          <w:p w14:paraId="4AA5B39F"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060" w:type="dxa"/>
            <w:noWrap/>
            <w:hideMark/>
          </w:tcPr>
          <w:p w14:paraId="51E8B02E"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66BBB13F" w14:textId="02797D37" w:rsidR="004C6733" w:rsidRPr="009C58F2" w:rsidRDefault="004C6733" w:rsidP="004C6733">
            <w:pPr>
              <w:spacing w:line="360" w:lineRule="auto"/>
              <w:jc w:val="right"/>
              <w:rPr>
                <w:color w:val="000000"/>
                <w:sz w:val="20"/>
                <w:szCs w:val="20"/>
              </w:rPr>
            </w:pPr>
            <w:r w:rsidRPr="009C58F2">
              <w:rPr>
                <w:color w:val="000000"/>
                <w:sz w:val="20"/>
                <w:szCs w:val="20"/>
              </w:rPr>
              <w:t>&lt;0.01</w:t>
            </w:r>
          </w:p>
        </w:tc>
        <w:tc>
          <w:tcPr>
            <w:tcW w:w="1060" w:type="dxa"/>
            <w:noWrap/>
            <w:hideMark/>
          </w:tcPr>
          <w:p w14:paraId="498BA43D"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140" w:type="dxa"/>
            <w:noWrap/>
            <w:hideMark/>
          </w:tcPr>
          <w:p w14:paraId="0D2896A6"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980" w:type="dxa"/>
            <w:noWrap/>
            <w:hideMark/>
          </w:tcPr>
          <w:p w14:paraId="692813A7"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060" w:type="dxa"/>
            <w:noWrap/>
            <w:hideMark/>
          </w:tcPr>
          <w:p w14:paraId="4186D418"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303" w:type="dxa"/>
            <w:noWrap/>
            <w:hideMark/>
          </w:tcPr>
          <w:p w14:paraId="6C83822B" w14:textId="77777777" w:rsidR="004C6733" w:rsidRPr="009C58F2" w:rsidRDefault="004C6733" w:rsidP="004C6733">
            <w:pPr>
              <w:spacing w:line="360" w:lineRule="auto"/>
              <w:jc w:val="right"/>
              <w:rPr>
                <w:color w:val="000000"/>
                <w:sz w:val="20"/>
                <w:szCs w:val="20"/>
              </w:rPr>
            </w:pPr>
            <w:r w:rsidRPr="009C58F2">
              <w:rPr>
                <w:color w:val="000000"/>
                <w:sz w:val="20"/>
                <w:szCs w:val="20"/>
              </w:rPr>
              <w:t>0.02</w:t>
            </w:r>
          </w:p>
        </w:tc>
      </w:tr>
      <w:tr w:rsidR="004C6733" w:rsidRPr="009C58F2" w14:paraId="71986E3C" w14:textId="77777777" w:rsidTr="00501A31">
        <w:trPr>
          <w:trHeight w:val="300"/>
        </w:trPr>
        <w:tc>
          <w:tcPr>
            <w:tcW w:w="3620" w:type="dxa"/>
            <w:noWrap/>
            <w:hideMark/>
          </w:tcPr>
          <w:p w14:paraId="1B8A8E18" w14:textId="77777777" w:rsidR="004C6733" w:rsidRPr="009C58F2" w:rsidRDefault="004C6733" w:rsidP="004C6733">
            <w:pPr>
              <w:spacing w:line="360" w:lineRule="auto"/>
              <w:rPr>
                <w:color w:val="000000"/>
                <w:sz w:val="20"/>
                <w:szCs w:val="20"/>
              </w:rPr>
            </w:pPr>
            <w:r w:rsidRPr="009C58F2">
              <w:rPr>
                <w:color w:val="000000"/>
                <w:sz w:val="20"/>
                <w:szCs w:val="20"/>
              </w:rPr>
              <w:t>Large HDL</w:t>
            </w:r>
          </w:p>
        </w:tc>
        <w:tc>
          <w:tcPr>
            <w:tcW w:w="1060" w:type="dxa"/>
            <w:noWrap/>
            <w:hideMark/>
          </w:tcPr>
          <w:p w14:paraId="2D79FB86"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060" w:type="dxa"/>
            <w:noWrap/>
            <w:hideMark/>
          </w:tcPr>
          <w:p w14:paraId="3BB2FE20" w14:textId="77777777" w:rsidR="004C6733" w:rsidRPr="009C58F2" w:rsidRDefault="004C6733" w:rsidP="004C6733">
            <w:pPr>
              <w:spacing w:line="360" w:lineRule="auto"/>
              <w:jc w:val="right"/>
              <w:rPr>
                <w:color w:val="000000"/>
                <w:sz w:val="20"/>
                <w:szCs w:val="20"/>
              </w:rPr>
            </w:pPr>
            <w:r w:rsidRPr="009C58F2">
              <w:rPr>
                <w:color w:val="000000"/>
                <w:sz w:val="20"/>
                <w:szCs w:val="20"/>
              </w:rPr>
              <w:t>0.02</w:t>
            </w:r>
          </w:p>
        </w:tc>
        <w:tc>
          <w:tcPr>
            <w:tcW w:w="1060" w:type="dxa"/>
            <w:noWrap/>
            <w:hideMark/>
          </w:tcPr>
          <w:p w14:paraId="5CCBDF2D"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c>
          <w:tcPr>
            <w:tcW w:w="1060" w:type="dxa"/>
            <w:noWrap/>
            <w:hideMark/>
          </w:tcPr>
          <w:p w14:paraId="143D9B1D"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060" w:type="dxa"/>
            <w:noWrap/>
            <w:hideMark/>
          </w:tcPr>
          <w:p w14:paraId="1A74723E" w14:textId="77777777" w:rsidR="004C6733" w:rsidRPr="009C58F2" w:rsidRDefault="004C6733" w:rsidP="004C6733">
            <w:pPr>
              <w:spacing w:line="360" w:lineRule="auto"/>
              <w:jc w:val="right"/>
              <w:rPr>
                <w:color w:val="000000"/>
                <w:sz w:val="20"/>
                <w:szCs w:val="20"/>
              </w:rPr>
            </w:pPr>
            <w:r w:rsidRPr="009C58F2">
              <w:rPr>
                <w:color w:val="000000"/>
                <w:sz w:val="20"/>
                <w:szCs w:val="20"/>
              </w:rPr>
              <w:t>0.02</w:t>
            </w:r>
          </w:p>
        </w:tc>
        <w:tc>
          <w:tcPr>
            <w:tcW w:w="1140" w:type="dxa"/>
            <w:noWrap/>
            <w:hideMark/>
          </w:tcPr>
          <w:p w14:paraId="004F6BAD"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c>
          <w:tcPr>
            <w:tcW w:w="980" w:type="dxa"/>
            <w:noWrap/>
            <w:hideMark/>
          </w:tcPr>
          <w:p w14:paraId="01E27357" w14:textId="77777777" w:rsidR="004C6733" w:rsidRPr="009C58F2" w:rsidRDefault="004C6733" w:rsidP="004C6733">
            <w:pPr>
              <w:spacing w:line="360" w:lineRule="auto"/>
              <w:jc w:val="right"/>
              <w:rPr>
                <w:color w:val="000000"/>
                <w:sz w:val="20"/>
                <w:szCs w:val="20"/>
              </w:rPr>
            </w:pPr>
            <w:r w:rsidRPr="009C58F2">
              <w:rPr>
                <w:color w:val="000000"/>
                <w:sz w:val="20"/>
                <w:szCs w:val="20"/>
              </w:rPr>
              <w:t>0.01</w:t>
            </w:r>
          </w:p>
        </w:tc>
        <w:tc>
          <w:tcPr>
            <w:tcW w:w="1060" w:type="dxa"/>
            <w:noWrap/>
            <w:hideMark/>
          </w:tcPr>
          <w:p w14:paraId="676F7984" w14:textId="77777777" w:rsidR="004C6733" w:rsidRPr="009C58F2" w:rsidRDefault="004C6733" w:rsidP="004C6733">
            <w:pPr>
              <w:spacing w:line="360" w:lineRule="auto"/>
              <w:jc w:val="right"/>
              <w:rPr>
                <w:color w:val="000000"/>
                <w:sz w:val="20"/>
                <w:szCs w:val="20"/>
              </w:rPr>
            </w:pPr>
            <w:r w:rsidRPr="009C58F2">
              <w:rPr>
                <w:color w:val="000000"/>
                <w:sz w:val="20"/>
                <w:szCs w:val="20"/>
              </w:rPr>
              <w:t>0.02</w:t>
            </w:r>
          </w:p>
        </w:tc>
        <w:tc>
          <w:tcPr>
            <w:tcW w:w="1303" w:type="dxa"/>
            <w:noWrap/>
            <w:hideMark/>
          </w:tcPr>
          <w:p w14:paraId="3A95ABE9"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r>
      <w:tr w:rsidR="004C6733" w:rsidRPr="009C58F2" w14:paraId="4AB4DAED" w14:textId="77777777" w:rsidTr="00501A31">
        <w:trPr>
          <w:trHeight w:val="300"/>
        </w:trPr>
        <w:tc>
          <w:tcPr>
            <w:tcW w:w="3620" w:type="dxa"/>
            <w:noWrap/>
            <w:hideMark/>
          </w:tcPr>
          <w:p w14:paraId="7FC9F725" w14:textId="77777777" w:rsidR="004C6733" w:rsidRPr="009C58F2" w:rsidRDefault="004C6733" w:rsidP="004C6733">
            <w:pPr>
              <w:spacing w:line="360" w:lineRule="auto"/>
              <w:rPr>
                <w:color w:val="000000"/>
                <w:sz w:val="20"/>
                <w:szCs w:val="20"/>
              </w:rPr>
            </w:pPr>
            <w:r w:rsidRPr="009C58F2">
              <w:rPr>
                <w:color w:val="000000"/>
                <w:sz w:val="20"/>
                <w:szCs w:val="20"/>
              </w:rPr>
              <w:t>Medium HDL</w:t>
            </w:r>
          </w:p>
        </w:tc>
        <w:tc>
          <w:tcPr>
            <w:tcW w:w="1060" w:type="dxa"/>
            <w:noWrap/>
            <w:hideMark/>
          </w:tcPr>
          <w:p w14:paraId="021B3052"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6819603A"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c>
          <w:tcPr>
            <w:tcW w:w="1060" w:type="dxa"/>
            <w:noWrap/>
            <w:hideMark/>
          </w:tcPr>
          <w:p w14:paraId="308D71E2" w14:textId="77777777" w:rsidR="004C6733" w:rsidRPr="009C58F2" w:rsidRDefault="004C6733" w:rsidP="004C6733">
            <w:pPr>
              <w:spacing w:line="360" w:lineRule="auto"/>
              <w:jc w:val="right"/>
              <w:rPr>
                <w:color w:val="000000"/>
                <w:sz w:val="20"/>
                <w:szCs w:val="20"/>
              </w:rPr>
            </w:pPr>
            <w:r w:rsidRPr="009C58F2">
              <w:rPr>
                <w:color w:val="000000"/>
                <w:sz w:val="20"/>
                <w:szCs w:val="20"/>
              </w:rPr>
              <w:t>0.08</w:t>
            </w:r>
          </w:p>
        </w:tc>
        <w:tc>
          <w:tcPr>
            <w:tcW w:w="1060" w:type="dxa"/>
            <w:noWrap/>
            <w:hideMark/>
          </w:tcPr>
          <w:p w14:paraId="3D56A94B"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40A972F2"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c>
          <w:tcPr>
            <w:tcW w:w="1140" w:type="dxa"/>
            <w:noWrap/>
            <w:hideMark/>
          </w:tcPr>
          <w:p w14:paraId="3FAB7971" w14:textId="77777777" w:rsidR="004C6733" w:rsidRPr="009C58F2" w:rsidRDefault="004C6733" w:rsidP="004C6733">
            <w:pPr>
              <w:spacing w:line="360" w:lineRule="auto"/>
              <w:jc w:val="right"/>
              <w:rPr>
                <w:color w:val="000000"/>
                <w:sz w:val="20"/>
                <w:szCs w:val="20"/>
              </w:rPr>
            </w:pPr>
            <w:r w:rsidRPr="009C58F2">
              <w:rPr>
                <w:color w:val="000000"/>
                <w:sz w:val="20"/>
                <w:szCs w:val="20"/>
              </w:rPr>
              <w:t>0.08</w:t>
            </w:r>
          </w:p>
        </w:tc>
        <w:tc>
          <w:tcPr>
            <w:tcW w:w="980" w:type="dxa"/>
            <w:noWrap/>
            <w:hideMark/>
          </w:tcPr>
          <w:p w14:paraId="305EC17D"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3E319F4B" w14:textId="77777777" w:rsidR="004C6733" w:rsidRPr="009C58F2" w:rsidRDefault="004C6733" w:rsidP="004C6733">
            <w:pPr>
              <w:spacing w:line="360" w:lineRule="auto"/>
              <w:jc w:val="right"/>
              <w:rPr>
                <w:color w:val="000000"/>
                <w:sz w:val="20"/>
                <w:szCs w:val="20"/>
              </w:rPr>
            </w:pPr>
            <w:r w:rsidRPr="009C58F2">
              <w:rPr>
                <w:color w:val="000000"/>
                <w:sz w:val="20"/>
                <w:szCs w:val="20"/>
              </w:rPr>
              <w:t>0.05</w:t>
            </w:r>
          </w:p>
        </w:tc>
        <w:tc>
          <w:tcPr>
            <w:tcW w:w="1303" w:type="dxa"/>
            <w:noWrap/>
            <w:hideMark/>
          </w:tcPr>
          <w:p w14:paraId="10B8D3A5" w14:textId="77777777" w:rsidR="004C6733" w:rsidRPr="009C58F2" w:rsidRDefault="004C6733" w:rsidP="004C6733">
            <w:pPr>
              <w:spacing w:line="360" w:lineRule="auto"/>
              <w:jc w:val="right"/>
              <w:rPr>
                <w:color w:val="000000"/>
                <w:sz w:val="20"/>
                <w:szCs w:val="20"/>
              </w:rPr>
            </w:pPr>
            <w:r w:rsidRPr="009C58F2">
              <w:rPr>
                <w:color w:val="000000"/>
                <w:sz w:val="20"/>
                <w:szCs w:val="20"/>
              </w:rPr>
              <w:t>0.07</w:t>
            </w:r>
          </w:p>
        </w:tc>
      </w:tr>
      <w:tr w:rsidR="004C6733" w:rsidRPr="009C58F2" w14:paraId="0B211334" w14:textId="77777777" w:rsidTr="00501A31">
        <w:trPr>
          <w:trHeight w:val="300"/>
        </w:trPr>
        <w:tc>
          <w:tcPr>
            <w:tcW w:w="3620" w:type="dxa"/>
            <w:noWrap/>
            <w:hideMark/>
          </w:tcPr>
          <w:p w14:paraId="173F896C" w14:textId="77777777" w:rsidR="004C6733" w:rsidRPr="009C58F2" w:rsidRDefault="004C6733" w:rsidP="004C6733">
            <w:pPr>
              <w:spacing w:line="360" w:lineRule="auto"/>
              <w:rPr>
                <w:color w:val="000000"/>
                <w:sz w:val="20"/>
                <w:szCs w:val="20"/>
              </w:rPr>
            </w:pPr>
            <w:r w:rsidRPr="009C58F2">
              <w:rPr>
                <w:color w:val="000000"/>
                <w:sz w:val="20"/>
                <w:szCs w:val="20"/>
              </w:rPr>
              <w:t xml:space="preserve">Small HDL </w:t>
            </w:r>
          </w:p>
        </w:tc>
        <w:tc>
          <w:tcPr>
            <w:tcW w:w="1060" w:type="dxa"/>
            <w:noWrap/>
            <w:hideMark/>
          </w:tcPr>
          <w:p w14:paraId="7B87A71B"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1E22C3D3" w14:textId="77777777" w:rsidR="004C6733" w:rsidRPr="009C58F2" w:rsidRDefault="004C6733" w:rsidP="004C6733">
            <w:pPr>
              <w:spacing w:line="360" w:lineRule="auto"/>
              <w:jc w:val="right"/>
              <w:rPr>
                <w:color w:val="000000"/>
                <w:sz w:val="20"/>
                <w:szCs w:val="20"/>
              </w:rPr>
            </w:pPr>
            <w:r w:rsidRPr="009C58F2">
              <w:rPr>
                <w:color w:val="000000"/>
                <w:sz w:val="20"/>
                <w:szCs w:val="20"/>
              </w:rPr>
              <w:t>0.04</w:t>
            </w:r>
          </w:p>
        </w:tc>
        <w:tc>
          <w:tcPr>
            <w:tcW w:w="1060" w:type="dxa"/>
            <w:noWrap/>
            <w:hideMark/>
          </w:tcPr>
          <w:p w14:paraId="36BF49CC" w14:textId="77777777" w:rsidR="004C6733" w:rsidRPr="009C58F2" w:rsidRDefault="004C6733" w:rsidP="004C6733">
            <w:pPr>
              <w:spacing w:line="360" w:lineRule="auto"/>
              <w:jc w:val="right"/>
              <w:rPr>
                <w:color w:val="000000"/>
                <w:sz w:val="20"/>
                <w:szCs w:val="20"/>
              </w:rPr>
            </w:pPr>
            <w:r w:rsidRPr="009C58F2">
              <w:rPr>
                <w:color w:val="000000"/>
                <w:sz w:val="20"/>
                <w:szCs w:val="20"/>
              </w:rPr>
              <w:t>0.07</w:t>
            </w:r>
          </w:p>
        </w:tc>
        <w:tc>
          <w:tcPr>
            <w:tcW w:w="1060" w:type="dxa"/>
            <w:noWrap/>
            <w:hideMark/>
          </w:tcPr>
          <w:p w14:paraId="637EF046" w14:textId="77777777" w:rsidR="004C6733" w:rsidRPr="009C58F2" w:rsidRDefault="004C6733" w:rsidP="004C6733">
            <w:pPr>
              <w:spacing w:line="360" w:lineRule="auto"/>
              <w:jc w:val="right"/>
              <w:rPr>
                <w:color w:val="000000"/>
                <w:sz w:val="20"/>
                <w:szCs w:val="20"/>
              </w:rPr>
            </w:pPr>
            <w:r w:rsidRPr="009C58F2">
              <w:rPr>
                <w:color w:val="000000"/>
                <w:sz w:val="20"/>
                <w:szCs w:val="20"/>
              </w:rPr>
              <w:t>0.02</w:t>
            </w:r>
          </w:p>
        </w:tc>
        <w:tc>
          <w:tcPr>
            <w:tcW w:w="1060" w:type="dxa"/>
            <w:noWrap/>
            <w:hideMark/>
          </w:tcPr>
          <w:p w14:paraId="17D48D1E" w14:textId="77777777" w:rsidR="004C6733" w:rsidRPr="009C58F2" w:rsidRDefault="004C6733" w:rsidP="004C6733">
            <w:pPr>
              <w:spacing w:line="360" w:lineRule="auto"/>
              <w:jc w:val="right"/>
              <w:rPr>
                <w:color w:val="000000"/>
                <w:sz w:val="20"/>
                <w:szCs w:val="20"/>
              </w:rPr>
            </w:pPr>
            <w:r w:rsidRPr="009C58F2">
              <w:rPr>
                <w:color w:val="000000"/>
                <w:sz w:val="20"/>
                <w:szCs w:val="20"/>
              </w:rPr>
              <w:t>0.04</w:t>
            </w:r>
          </w:p>
        </w:tc>
        <w:tc>
          <w:tcPr>
            <w:tcW w:w="1140" w:type="dxa"/>
            <w:noWrap/>
            <w:hideMark/>
          </w:tcPr>
          <w:p w14:paraId="503669A6" w14:textId="77777777" w:rsidR="004C6733" w:rsidRPr="009C58F2" w:rsidRDefault="004C6733" w:rsidP="004C6733">
            <w:pPr>
              <w:spacing w:line="360" w:lineRule="auto"/>
              <w:jc w:val="right"/>
              <w:rPr>
                <w:color w:val="000000"/>
                <w:sz w:val="20"/>
                <w:szCs w:val="20"/>
              </w:rPr>
            </w:pPr>
            <w:r w:rsidRPr="009C58F2">
              <w:rPr>
                <w:color w:val="000000"/>
                <w:sz w:val="20"/>
                <w:szCs w:val="20"/>
              </w:rPr>
              <w:t>0.07</w:t>
            </w:r>
          </w:p>
        </w:tc>
        <w:tc>
          <w:tcPr>
            <w:tcW w:w="980" w:type="dxa"/>
            <w:noWrap/>
            <w:hideMark/>
          </w:tcPr>
          <w:p w14:paraId="527FF685" w14:textId="77777777" w:rsidR="004C6733" w:rsidRPr="009C58F2" w:rsidRDefault="004C6733" w:rsidP="004C6733">
            <w:pPr>
              <w:spacing w:line="360" w:lineRule="auto"/>
              <w:jc w:val="right"/>
              <w:rPr>
                <w:color w:val="000000"/>
                <w:sz w:val="20"/>
                <w:szCs w:val="20"/>
              </w:rPr>
            </w:pPr>
            <w:r w:rsidRPr="009C58F2">
              <w:rPr>
                <w:color w:val="000000"/>
                <w:sz w:val="20"/>
                <w:szCs w:val="20"/>
              </w:rPr>
              <w:t>0.03</w:t>
            </w:r>
          </w:p>
        </w:tc>
        <w:tc>
          <w:tcPr>
            <w:tcW w:w="1060" w:type="dxa"/>
            <w:noWrap/>
            <w:hideMark/>
          </w:tcPr>
          <w:p w14:paraId="122137C4" w14:textId="77777777" w:rsidR="004C6733" w:rsidRPr="009C58F2" w:rsidRDefault="004C6733" w:rsidP="004C6733">
            <w:pPr>
              <w:spacing w:line="360" w:lineRule="auto"/>
              <w:jc w:val="right"/>
              <w:rPr>
                <w:color w:val="000000"/>
                <w:sz w:val="20"/>
                <w:szCs w:val="20"/>
              </w:rPr>
            </w:pPr>
            <w:r w:rsidRPr="009C58F2">
              <w:rPr>
                <w:color w:val="000000"/>
                <w:sz w:val="20"/>
                <w:szCs w:val="20"/>
              </w:rPr>
              <w:t>0.04</w:t>
            </w:r>
          </w:p>
        </w:tc>
        <w:tc>
          <w:tcPr>
            <w:tcW w:w="1303" w:type="dxa"/>
            <w:noWrap/>
            <w:hideMark/>
          </w:tcPr>
          <w:p w14:paraId="1F651FD0" w14:textId="77777777" w:rsidR="004C6733" w:rsidRPr="009C58F2" w:rsidRDefault="004C6733" w:rsidP="004C6733">
            <w:pPr>
              <w:spacing w:line="360" w:lineRule="auto"/>
              <w:jc w:val="right"/>
              <w:rPr>
                <w:color w:val="000000"/>
                <w:sz w:val="20"/>
                <w:szCs w:val="20"/>
              </w:rPr>
            </w:pPr>
            <w:r w:rsidRPr="009C58F2">
              <w:rPr>
                <w:color w:val="000000"/>
                <w:sz w:val="20"/>
                <w:szCs w:val="20"/>
              </w:rPr>
              <w:t>0.06</w:t>
            </w:r>
          </w:p>
        </w:tc>
      </w:tr>
    </w:tbl>
    <w:p w14:paraId="6100773B" w14:textId="77777777" w:rsidR="00317B51" w:rsidRPr="009C58F2" w:rsidRDefault="00317B51" w:rsidP="00317B51">
      <w:pPr>
        <w:rPr>
          <w:sz w:val="20"/>
          <w:szCs w:val="20"/>
        </w:rPr>
        <w:sectPr w:rsidR="00317B51" w:rsidRPr="009C58F2" w:rsidSect="00DE5BA6">
          <w:pgSz w:w="16838" w:h="11906" w:orient="landscape" w:code="9"/>
          <w:pgMar w:top="1474" w:right="1440" w:bottom="1474" w:left="964" w:header="709" w:footer="709" w:gutter="0"/>
          <w:lnNumType w:countBy="1" w:restart="continuous"/>
          <w:cols w:space="708"/>
          <w:titlePg/>
          <w:docGrid w:linePitch="360"/>
        </w:sectPr>
      </w:pPr>
    </w:p>
    <w:p w14:paraId="6E3A1B97" w14:textId="58D80403" w:rsidR="00317B51" w:rsidRPr="009C58F2" w:rsidRDefault="00317B51" w:rsidP="00317B51">
      <w:pPr>
        <w:spacing w:line="360" w:lineRule="auto"/>
        <w:rPr>
          <w:b/>
          <w:bCs/>
          <w:sz w:val="20"/>
          <w:szCs w:val="20"/>
        </w:rPr>
      </w:pPr>
      <w:r w:rsidRPr="009C58F2">
        <w:rPr>
          <w:b/>
          <w:bCs/>
          <w:sz w:val="20"/>
          <w:szCs w:val="20"/>
        </w:rPr>
        <w:lastRenderedPageBreak/>
        <w:t>Supplementary table 2 Reference interval range of 14 TG sub-fractions stratified by CVD, T2DM</w:t>
      </w:r>
      <w:r w:rsidR="00E91C4F" w:rsidRPr="009C58F2">
        <w:rPr>
          <w:b/>
          <w:bCs/>
          <w:sz w:val="20"/>
          <w:szCs w:val="20"/>
        </w:rPr>
        <w:t xml:space="preserve">, </w:t>
      </w:r>
      <w:r w:rsidR="00B95106" w:rsidRPr="009C58F2">
        <w:rPr>
          <w:b/>
          <w:bCs/>
          <w:sz w:val="20"/>
          <w:szCs w:val="20"/>
        </w:rPr>
        <w:t>clinical chemistry measured total TG greater and less than 1.7 mmol/L</w:t>
      </w:r>
      <w:r w:rsidR="00E91C4F" w:rsidRPr="009C58F2">
        <w:rPr>
          <w:b/>
          <w:bCs/>
          <w:sz w:val="20"/>
          <w:szCs w:val="20"/>
        </w:rPr>
        <w:t xml:space="preserve"> and measured in the fasting and non-fasting state.</w:t>
      </w:r>
    </w:p>
    <w:p w14:paraId="7B4B8822" w14:textId="77777777" w:rsidR="007736F5" w:rsidRPr="009C58F2" w:rsidRDefault="007736F5" w:rsidP="007C062D">
      <w:pPr>
        <w:rPr>
          <w:sz w:val="20"/>
          <w:szCs w:val="20"/>
        </w:rPr>
      </w:pPr>
    </w:p>
    <w:tbl>
      <w:tblPr>
        <w:tblStyle w:val="TableGridLight"/>
        <w:tblW w:w="6640" w:type="dxa"/>
        <w:tblLook w:val="04A0" w:firstRow="1" w:lastRow="0" w:firstColumn="1" w:lastColumn="0" w:noHBand="0" w:noVBand="1"/>
      </w:tblPr>
      <w:tblGrid>
        <w:gridCol w:w="2740"/>
        <w:gridCol w:w="1300"/>
        <w:gridCol w:w="1300"/>
        <w:gridCol w:w="1300"/>
      </w:tblGrid>
      <w:tr w:rsidR="009E2CC8" w:rsidRPr="009C58F2" w14:paraId="62B4822E" w14:textId="77777777" w:rsidTr="003428DA">
        <w:trPr>
          <w:trHeight w:val="320"/>
        </w:trPr>
        <w:tc>
          <w:tcPr>
            <w:tcW w:w="2740" w:type="dxa"/>
            <w:noWrap/>
          </w:tcPr>
          <w:p w14:paraId="62DC4191" w14:textId="7AE74161" w:rsidR="009E2CC8" w:rsidRPr="009C58F2" w:rsidRDefault="009E2CC8" w:rsidP="001328BA">
            <w:pPr>
              <w:spacing w:line="276" w:lineRule="auto"/>
              <w:rPr>
                <w:color w:val="000000"/>
                <w:sz w:val="20"/>
                <w:szCs w:val="20"/>
              </w:rPr>
            </w:pPr>
            <w:r w:rsidRPr="009C58F2">
              <w:rPr>
                <w:color w:val="000000"/>
                <w:sz w:val="20"/>
                <w:szCs w:val="20"/>
              </w:rPr>
              <w:t>CVD (n = 2719)</w:t>
            </w:r>
          </w:p>
        </w:tc>
        <w:tc>
          <w:tcPr>
            <w:tcW w:w="1300" w:type="dxa"/>
            <w:noWrap/>
          </w:tcPr>
          <w:p w14:paraId="36CC370F" w14:textId="77777777" w:rsidR="009E2CC8" w:rsidRPr="009C58F2" w:rsidRDefault="009E2CC8" w:rsidP="001328BA">
            <w:pPr>
              <w:spacing w:line="276" w:lineRule="auto"/>
              <w:jc w:val="right"/>
              <w:rPr>
                <w:color w:val="000000"/>
                <w:sz w:val="20"/>
                <w:szCs w:val="20"/>
              </w:rPr>
            </w:pPr>
          </w:p>
        </w:tc>
        <w:tc>
          <w:tcPr>
            <w:tcW w:w="1300" w:type="dxa"/>
            <w:noWrap/>
          </w:tcPr>
          <w:p w14:paraId="53691D0E" w14:textId="77777777" w:rsidR="009E2CC8" w:rsidRPr="009C58F2" w:rsidRDefault="009E2CC8" w:rsidP="001328BA">
            <w:pPr>
              <w:spacing w:line="276" w:lineRule="auto"/>
              <w:rPr>
                <w:color w:val="000000"/>
                <w:sz w:val="20"/>
                <w:szCs w:val="20"/>
              </w:rPr>
            </w:pPr>
          </w:p>
        </w:tc>
        <w:tc>
          <w:tcPr>
            <w:tcW w:w="1300" w:type="dxa"/>
            <w:noWrap/>
          </w:tcPr>
          <w:p w14:paraId="028C7D6D" w14:textId="77777777" w:rsidR="009E2CC8" w:rsidRPr="009C58F2" w:rsidRDefault="009E2CC8" w:rsidP="001328BA">
            <w:pPr>
              <w:spacing w:line="276" w:lineRule="auto"/>
              <w:jc w:val="right"/>
              <w:rPr>
                <w:color w:val="000000"/>
                <w:sz w:val="20"/>
                <w:szCs w:val="20"/>
              </w:rPr>
            </w:pPr>
          </w:p>
        </w:tc>
      </w:tr>
      <w:tr w:rsidR="00B34AA8" w:rsidRPr="009C58F2" w14:paraId="5C813389" w14:textId="77777777" w:rsidTr="003428DA">
        <w:trPr>
          <w:trHeight w:val="320"/>
        </w:trPr>
        <w:tc>
          <w:tcPr>
            <w:tcW w:w="2740" w:type="dxa"/>
            <w:noWrap/>
            <w:hideMark/>
          </w:tcPr>
          <w:p w14:paraId="747385F9" w14:textId="5311A946" w:rsidR="00B34AA8" w:rsidRPr="009C58F2" w:rsidRDefault="00B34AA8" w:rsidP="001328BA">
            <w:pPr>
              <w:spacing w:line="276" w:lineRule="auto"/>
              <w:rPr>
                <w:color w:val="000000"/>
                <w:sz w:val="20"/>
                <w:szCs w:val="20"/>
              </w:rPr>
            </w:pPr>
          </w:p>
        </w:tc>
        <w:tc>
          <w:tcPr>
            <w:tcW w:w="1300" w:type="dxa"/>
            <w:noWrap/>
            <w:hideMark/>
          </w:tcPr>
          <w:p w14:paraId="0EE7A316" w14:textId="77777777" w:rsidR="00B34AA8" w:rsidRPr="009C58F2" w:rsidRDefault="00B34AA8" w:rsidP="001328BA">
            <w:pPr>
              <w:spacing w:line="276" w:lineRule="auto"/>
              <w:jc w:val="right"/>
              <w:rPr>
                <w:color w:val="000000"/>
                <w:sz w:val="20"/>
                <w:szCs w:val="20"/>
              </w:rPr>
            </w:pPr>
            <w:r w:rsidRPr="009C58F2">
              <w:rPr>
                <w:color w:val="000000"/>
                <w:sz w:val="20"/>
                <w:szCs w:val="20"/>
              </w:rPr>
              <w:t>2.50%</w:t>
            </w:r>
          </w:p>
        </w:tc>
        <w:tc>
          <w:tcPr>
            <w:tcW w:w="1300" w:type="dxa"/>
            <w:noWrap/>
            <w:hideMark/>
          </w:tcPr>
          <w:p w14:paraId="67683FC2" w14:textId="77777777" w:rsidR="00B34AA8" w:rsidRPr="009C58F2" w:rsidRDefault="00B34AA8" w:rsidP="001328BA">
            <w:pPr>
              <w:spacing w:line="276" w:lineRule="auto"/>
              <w:rPr>
                <w:color w:val="000000"/>
                <w:sz w:val="20"/>
                <w:szCs w:val="20"/>
              </w:rPr>
            </w:pPr>
            <w:r w:rsidRPr="009C58F2">
              <w:rPr>
                <w:color w:val="000000"/>
                <w:sz w:val="20"/>
                <w:szCs w:val="20"/>
              </w:rPr>
              <w:t>median</w:t>
            </w:r>
          </w:p>
        </w:tc>
        <w:tc>
          <w:tcPr>
            <w:tcW w:w="1300" w:type="dxa"/>
            <w:noWrap/>
            <w:hideMark/>
          </w:tcPr>
          <w:p w14:paraId="2562DB3B" w14:textId="77777777" w:rsidR="00B34AA8" w:rsidRPr="009C58F2" w:rsidRDefault="00B34AA8" w:rsidP="001328BA">
            <w:pPr>
              <w:spacing w:line="276" w:lineRule="auto"/>
              <w:jc w:val="right"/>
              <w:rPr>
                <w:color w:val="000000"/>
                <w:sz w:val="20"/>
                <w:szCs w:val="20"/>
              </w:rPr>
            </w:pPr>
            <w:r w:rsidRPr="009C58F2">
              <w:rPr>
                <w:color w:val="000000"/>
                <w:sz w:val="20"/>
                <w:szCs w:val="20"/>
              </w:rPr>
              <w:t>97.50%</w:t>
            </w:r>
          </w:p>
        </w:tc>
      </w:tr>
      <w:tr w:rsidR="00B34AA8" w:rsidRPr="009C58F2" w14:paraId="4DE92F75" w14:textId="77777777" w:rsidTr="003428DA">
        <w:trPr>
          <w:trHeight w:val="320"/>
        </w:trPr>
        <w:tc>
          <w:tcPr>
            <w:tcW w:w="2740" w:type="dxa"/>
            <w:noWrap/>
            <w:hideMark/>
          </w:tcPr>
          <w:p w14:paraId="63A2E516" w14:textId="77777777" w:rsidR="00B34AA8" w:rsidRPr="009C58F2" w:rsidRDefault="00B34AA8" w:rsidP="001328BA">
            <w:pPr>
              <w:spacing w:line="276" w:lineRule="auto"/>
              <w:rPr>
                <w:color w:val="000000"/>
                <w:sz w:val="20"/>
                <w:szCs w:val="20"/>
              </w:rPr>
            </w:pPr>
            <w:r w:rsidRPr="009C58F2">
              <w:rPr>
                <w:color w:val="000000"/>
                <w:sz w:val="20"/>
                <w:szCs w:val="20"/>
              </w:rPr>
              <w:t>Extremely large VLDL</w:t>
            </w:r>
          </w:p>
        </w:tc>
        <w:tc>
          <w:tcPr>
            <w:tcW w:w="1300" w:type="dxa"/>
            <w:noWrap/>
            <w:hideMark/>
          </w:tcPr>
          <w:p w14:paraId="7B3B606B"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2FEEEA80"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7BA6ED43" w14:textId="77777777" w:rsidR="00B34AA8" w:rsidRPr="009C58F2" w:rsidRDefault="00B34AA8" w:rsidP="001328BA">
            <w:pPr>
              <w:spacing w:line="276" w:lineRule="auto"/>
              <w:jc w:val="right"/>
              <w:rPr>
                <w:color w:val="000000"/>
                <w:sz w:val="20"/>
                <w:szCs w:val="20"/>
              </w:rPr>
            </w:pPr>
            <w:r w:rsidRPr="009C58F2">
              <w:rPr>
                <w:color w:val="000000"/>
                <w:sz w:val="20"/>
                <w:szCs w:val="20"/>
              </w:rPr>
              <w:t>0.07</w:t>
            </w:r>
          </w:p>
        </w:tc>
      </w:tr>
      <w:tr w:rsidR="00B34AA8" w:rsidRPr="009C58F2" w14:paraId="2C8B2D8D" w14:textId="77777777" w:rsidTr="003428DA">
        <w:trPr>
          <w:trHeight w:val="320"/>
        </w:trPr>
        <w:tc>
          <w:tcPr>
            <w:tcW w:w="2740" w:type="dxa"/>
            <w:noWrap/>
            <w:hideMark/>
          </w:tcPr>
          <w:p w14:paraId="05CE68C2" w14:textId="77777777" w:rsidR="00B34AA8" w:rsidRPr="009C58F2" w:rsidRDefault="00B34AA8" w:rsidP="001328BA">
            <w:pPr>
              <w:spacing w:line="276" w:lineRule="auto"/>
              <w:rPr>
                <w:color w:val="000000"/>
                <w:sz w:val="20"/>
                <w:szCs w:val="20"/>
              </w:rPr>
            </w:pPr>
            <w:r w:rsidRPr="009C58F2">
              <w:rPr>
                <w:color w:val="000000"/>
                <w:sz w:val="20"/>
                <w:szCs w:val="20"/>
              </w:rPr>
              <w:t>Very large VLDL</w:t>
            </w:r>
          </w:p>
        </w:tc>
        <w:tc>
          <w:tcPr>
            <w:tcW w:w="1300" w:type="dxa"/>
            <w:noWrap/>
            <w:hideMark/>
          </w:tcPr>
          <w:p w14:paraId="5A95985E" w14:textId="4C2D2F3B" w:rsidR="00B34AA8" w:rsidRPr="009C58F2" w:rsidRDefault="004C2AEB"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38032956" w14:textId="77777777" w:rsidR="00B34AA8" w:rsidRPr="009C58F2" w:rsidRDefault="00B34AA8" w:rsidP="001328BA">
            <w:pPr>
              <w:spacing w:line="276" w:lineRule="auto"/>
              <w:jc w:val="right"/>
              <w:rPr>
                <w:color w:val="000000"/>
                <w:sz w:val="20"/>
                <w:szCs w:val="20"/>
              </w:rPr>
            </w:pPr>
            <w:r w:rsidRPr="009C58F2">
              <w:rPr>
                <w:color w:val="000000"/>
                <w:sz w:val="20"/>
                <w:szCs w:val="20"/>
              </w:rPr>
              <w:t>0.04</w:t>
            </w:r>
          </w:p>
        </w:tc>
        <w:tc>
          <w:tcPr>
            <w:tcW w:w="1300" w:type="dxa"/>
            <w:noWrap/>
            <w:hideMark/>
          </w:tcPr>
          <w:p w14:paraId="6C55A440" w14:textId="77777777" w:rsidR="00B34AA8" w:rsidRPr="009C58F2" w:rsidRDefault="00B34AA8" w:rsidP="001328BA">
            <w:pPr>
              <w:spacing w:line="276" w:lineRule="auto"/>
              <w:jc w:val="right"/>
              <w:rPr>
                <w:color w:val="000000"/>
                <w:sz w:val="20"/>
                <w:szCs w:val="20"/>
              </w:rPr>
            </w:pPr>
            <w:r w:rsidRPr="009C58F2">
              <w:rPr>
                <w:color w:val="000000"/>
                <w:sz w:val="20"/>
                <w:szCs w:val="20"/>
              </w:rPr>
              <w:t>0.17</w:t>
            </w:r>
          </w:p>
        </w:tc>
      </w:tr>
      <w:tr w:rsidR="00B34AA8" w:rsidRPr="009C58F2" w14:paraId="19515C14" w14:textId="77777777" w:rsidTr="003428DA">
        <w:trPr>
          <w:trHeight w:val="320"/>
        </w:trPr>
        <w:tc>
          <w:tcPr>
            <w:tcW w:w="2740" w:type="dxa"/>
            <w:noWrap/>
            <w:hideMark/>
          </w:tcPr>
          <w:p w14:paraId="725F4F43" w14:textId="77777777" w:rsidR="00B34AA8" w:rsidRPr="009C58F2" w:rsidRDefault="00B34AA8" w:rsidP="001328BA">
            <w:pPr>
              <w:spacing w:line="276" w:lineRule="auto"/>
              <w:rPr>
                <w:color w:val="000000"/>
                <w:sz w:val="20"/>
                <w:szCs w:val="20"/>
              </w:rPr>
            </w:pPr>
            <w:r w:rsidRPr="009C58F2">
              <w:rPr>
                <w:color w:val="000000"/>
                <w:sz w:val="20"/>
                <w:szCs w:val="20"/>
              </w:rPr>
              <w:t>Large VLDL</w:t>
            </w:r>
          </w:p>
        </w:tc>
        <w:tc>
          <w:tcPr>
            <w:tcW w:w="1300" w:type="dxa"/>
            <w:noWrap/>
            <w:hideMark/>
          </w:tcPr>
          <w:p w14:paraId="4D70C3C3"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7A12E495" w14:textId="77777777" w:rsidR="00B34AA8" w:rsidRPr="009C58F2" w:rsidRDefault="00B34AA8" w:rsidP="001328BA">
            <w:pPr>
              <w:spacing w:line="276" w:lineRule="auto"/>
              <w:jc w:val="right"/>
              <w:rPr>
                <w:color w:val="000000"/>
                <w:sz w:val="20"/>
                <w:szCs w:val="20"/>
              </w:rPr>
            </w:pPr>
            <w:r w:rsidRPr="009C58F2">
              <w:rPr>
                <w:color w:val="000000"/>
                <w:sz w:val="20"/>
                <w:szCs w:val="20"/>
              </w:rPr>
              <w:t>0.13</w:t>
            </w:r>
          </w:p>
        </w:tc>
        <w:tc>
          <w:tcPr>
            <w:tcW w:w="1300" w:type="dxa"/>
            <w:noWrap/>
            <w:hideMark/>
          </w:tcPr>
          <w:p w14:paraId="41D812AD" w14:textId="77777777" w:rsidR="00B34AA8" w:rsidRPr="009C58F2" w:rsidRDefault="00B34AA8" w:rsidP="001328BA">
            <w:pPr>
              <w:spacing w:line="276" w:lineRule="auto"/>
              <w:jc w:val="right"/>
              <w:rPr>
                <w:color w:val="000000"/>
                <w:sz w:val="20"/>
                <w:szCs w:val="20"/>
              </w:rPr>
            </w:pPr>
            <w:r w:rsidRPr="009C58F2">
              <w:rPr>
                <w:color w:val="000000"/>
                <w:sz w:val="20"/>
                <w:szCs w:val="20"/>
              </w:rPr>
              <w:t>0.53</w:t>
            </w:r>
          </w:p>
        </w:tc>
      </w:tr>
      <w:tr w:rsidR="00B34AA8" w:rsidRPr="009C58F2" w14:paraId="093CA1BA" w14:textId="77777777" w:rsidTr="003428DA">
        <w:trPr>
          <w:trHeight w:val="320"/>
        </w:trPr>
        <w:tc>
          <w:tcPr>
            <w:tcW w:w="2740" w:type="dxa"/>
            <w:noWrap/>
            <w:hideMark/>
          </w:tcPr>
          <w:p w14:paraId="61462DF3" w14:textId="77777777" w:rsidR="00B34AA8" w:rsidRPr="009C58F2" w:rsidRDefault="00B34AA8" w:rsidP="001328BA">
            <w:pPr>
              <w:spacing w:line="276" w:lineRule="auto"/>
              <w:rPr>
                <w:color w:val="000000"/>
                <w:sz w:val="20"/>
                <w:szCs w:val="20"/>
              </w:rPr>
            </w:pPr>
            <w:r w:rsidRPr="009C58F2">
              <w:rPr>
                <w:color w:val="000000"/>
                <w:sz w:val="20"/>
                <w:szCs w:val="20"/>
              </w:rPr>
              <w:t>Medium VLDL</w:t>
            </w:r>
          </w:p>
        </w:tc>
        <w:tc>
          <w:tcPr>
            <w:tcW w:w="1300" w:type="dxa"/>
            <w:noWrap/>
            <w:hideMark/>
          </w:tcPr>
          <w:p w14:paraId="5C5DB671" w14:textId="77777777" w:rsidR="00B34AA8" w:rsidRPr="009C58F2" w:rsidRDefault="00B34AA8" w:rsidP="001328BA">
            <w:pPr>
              <w:spacing w:line="276" w:lineRule="auto"/>
              <w:jc w:val="right"/>
              <w:rPr>
                <w:color w:val="000000"/>
                <w:sz w:val="20"/>
                <w:szCs w:val="20"/>
              </w:rPr>
            </w:pPr>
            <w:r w:rsidRPr="009C58F2">
              <w:rPr>
                <w:color w:val="000000"/>
                <w:sz w:val="20"/>
                <w:szCs w:val="20"/>
              </w:rPr>
              <w:t>0.09</w:t>
            </w:r>
          </w:p>
        </w:tc>
        <w:tc>
          <w:tcPr>
            <w:tcW w:w="1300" w:type="dxa"/>
            <w:noWrap/>
            <w:hideMark/>
          </w:tcPr>
          <w:p w14:paraId="122CEDDC" w14:textId="77777777" w:rsidR="00B34AA8" w:rsidRPr="009C58F2" w:rsidRDefault="00B34AA8" w:rsidP="001328BA">
            <w:pPr>
              <w:spacing w:line="276" w:lineRule="auto"/>
              <w:jc w:val="right"/>
              <w:rPr>
                <w:color w:val="000000"/>
                <w:sz w:val="20"/>
                <w:szCs w:val="20"/>
              </w:rPr>
            </w:pPr>
            <w:r w:rsidRPr="009C58F2">
              <w:rPr>
                <w:color w:val="000000"/>
                <w:sz w:val="20"/>
                <w:szCs w:val="20"/>
              </w:rPr>
              <w:t>0.29</w:t>
            </w:r>
          </w:p>
        </w:tc>
        <w:tc>
          <w:tcPr>
            <w:tcW w:w="1300" w:type="dxa"/>
            <w:noWrap/>
            <w:hideMark/>
          </w:tcPr>
          <w:p w14:paraId="60ADDE79" w14:textId="77777777" w:rsidR="00B34AA8" w:rsidRPr="009C58F2" w:rsidRDefault="00B34AA8" w:rsidP="001328BA">
            <w:pPr>
              <w:spacing w:line="276" w:lineRule="auto"/>
              <w:jc w:val="right"/>
              <w:rPr>
                <w:color w:val="000000"/>
                <w:sz w:val="20"/>
                <w:szCs w:val="20"/>
              </w:rPr>
            </w:pPr>
            <w:r w:rsidRPr="009C58F2">
              <w:rPr>
                <w:color w:val="000000"/>
                <w:sz w:val="20"/>
                <w:szCs w:val="20"/>
              </w:rPr>
              <w:t>0.79</w:t>
            </w:r>
          </w:p>
        </w:tc>
      </w:tr>
      <w:tr w:rsidR="00B34AA8" w:rsidRPr="009C58F2" w14:paraId="6D914BF5" w14:textId="77777777" w:rsidTr="003428DA">
        <w:trPr>
          <w:trHeight w:val="320"/>
        </w:trPr>
        <w:tc>
          <w:tcPr>
            <w:tcW w:w="2740" w:type="dxa"/>
            <w:noWrap/>
            <w:hideMark/>
          </w:tcPr>
          <w:p w14:paraId="761500E8" w14:textId="77777777" w:rsidR="00B34AA8" w:rsidRPr="009C58F2" w:rsidRDefault="00B34AA8" w:rsidP="001328BA">
            <w:pPr>
              <w:spacing w:line="276" w:lineRule="auto"/>
              <w:rPr>
                <w:color w:val="000000"/>
                <w:sz w:val="20"/>
                <w:szCs w:val="20"/>
              </w:rPr>
            </w:pPr>
            <w:r w:rsidRPr="009C58F2">
              <w:rPr>
                <w:color w:val="000000"/>
                <w:sz w:val="20"/>
                <w:szCs w:val="20"/>
              </w:rPr>
              <w:t>Small VLDL</w:t>
            </w:r>
          </w:p>
        </w:tc>
        <w:tc>
          <w:tcPr>
            <w:tcW w:w="1300" w:type="dxa"/>
            <w:noWrap/>
            <w:hideMark/>
          </w:tcPr>
          <w:p w14:paraId="1ED0C828"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4A9B7462" w14:textId="77777777" w:rsidR="00B34AA8" w:rsidRPr="009C58F2" w:rsidRDefault="00B34AA8" w:rsidP="001328BA">
            <w:pPr>
              <w:spacing w:line="276" w:lineRule="auto"/>
              <w:jc w:val="right"/>
              <w:rPr>
                <w:color w:val="000000"/>
                <w:sz w:val="20"/>
                <w:szCs w:val="20"/>
              </w:rPr>
            </w:pPr>
            <w:r w:rsidRPr="009C58F2">
              <w:rPr>
                <w:color w:val="000000"/>
                <w:sz w:val="20"/>
                <w:szCs w:val="20"/>
              </w:rPr>
              <w:t>0.25</w:t>
            </w:r>
          </w:p>
        </w:tc>
        <w:tc>
          <w:tcPr>
            <w:tcW w:w="1300" w:type="dxa"/>
            <w:noWrap/>
            <w:hideMark/>
          </w:tcPr>
          <w:p w14:paraId="48CCA2E0" w14:textId="77777777" w:rsidR="00B34AA8" w:rsidRPr="009C58F2" w:rsidRDefault="00B34AA8" w:rsidP="001328BA">
            <w:pPr>
              <w:spacing w:line="276" w:lineRule="auto"/>
              <w:jc w:val="right"/>
              <w:rPr>
                <w:color w:val="000000"/>
                <w:sz w:val="20"/>
                <w:szCs w:val="20"/>
              </w:rPr>
            </w:pPr>
            <w:r w:rsidRPr="009C58F2">
              <w:rPr>
                <w:color w:val="000000"/>
                <w:sz w:val="20"/>
                <w:szCs w:val="20"/>
              </w:rPr>
              <w:t>0.51</w:t>
            </w:r>
          </w:p>
        </w:tc>
      </w:tr>
      <w:tr w:rsidR="00B34AA8" w:rsidRPr="009C58F2" w14:paraId="60495C64" w14:textId="77777777" w:rsidTr="003428DA">
        <w:trPr>
          <w:trHeight w:val="320"/>
        </w:trPr>
        <w:tc>
          <w:tcPr>
            <w:tcW w:w="2740" w:type="dxa"/>
            <w:noWrap/>
            <w:hideMark/>
          </w:tcPr>
          <w:p w14:paraId="7A1BD502" w14:textId="77777777" w:rsidR="00B34AA8" w:rsidRPr="009C58F2" w:rsidRDefault="00B34AA8" w:rsidP="001328BA">
            <w:pPr>
              <w:spacing w:line="276" w:lineRule="auto"/>
              <w:rPr>
                <w:color w:val="000000"/>
                <w:sz w:val="20"/>
                <w:szCs w:val="20"/>
              </w:rPr>
            </w:pPr>
            <w:r w:rsidRPr="009C58F2">
              <w:rPr>
                <w:color w:val="000000"/>
                <w:sz w:val="20"/>
                <w:szCs w:val="20"/>
              </w:rPr>
              <w:t>Very small VLDL</w:t>
            </w:r>
          </w:p>
        </w:tc>
        <w:tc>
          <w:tcPr>
            <w:tcW w:w="1300" w:type="dxa"/>
            <w:noWrap/>
            <w:hideMark/>
          </w:tcPr>
          <w:p w14:paraId="18C7BA38" w14:textId="77777777" w:rsidR="00B34AA8" w:rsidRPr="009C58F2" w:rsidRDefault="00B34AA8"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413FC000"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45B588AE" w14:textId="568DEC86" w:rsidR="00B34AA8" w:rsidRPr="009C58F2" w:rsidRDefault="00B34AA8" w:rsidP="001328BA">
            <w:pPr>
              <w:spacing w:line="276" w:lineRule="auto"/>
              <w:jc w:val="right"/>
              <w:rPr>
                <w:color w:val="000000"/>
                <w:sz w:val="20"/>
                <w:szCs w:val="20"/>
              </w:rPr>
            </w:pPr>
            <w:r w:rsidRPr="009C58F2">
              <w:rPr>
                <w:color w:val="000000"/>
                <w:sz w:val="20"/>
                <w:szCs w:val="20"/>
              </w:rPr>
              <w:t>0.2</w:t>
            </w:r>
            <w:r w:rsidR="009C0FB9" w:rsidRPr="009C58F2">
              <w:rPr>
                <w:color w:val="000000"/>
                <w:sz w:val="20"/>
                <w:szCs w:val="20"/>
              </w:rPr>
              <w:t>0</w:t>
            </w:r>
          </w:p>
        </w:tc>
      </w:tr>
      <w:tr w:rsidR="00B34AA8" w:rsidRPr="009C58F2" w14:paraId="1CFA24B6" w14:textId="77777777" w:rsidTr="003428DA">
        <w:trPr>
          <w:trHeight w:val="320"/>
        </w:trPr>
        <w:tc>
          <w:tcPr>
            <w:tcW w:w="2740" w:type="dxa"/>
            <w:noWrap/>
            <w:hideMark/>
          </w:tcPr>
          <w:p w14:paraId="796A58B8" w14:textId="77777777" w:rsidR="00B34AA8" w:rsidRPr="009C58F2" w:rsidRDefault="00B34AA8" w:rsidP="001328BA">
            <w:pPr>
              <w:spacing w:line="276" w:lineRule="auto"/>
              <w:rPr>
                <w:color w:val="000000"/>
                <w:sz w:val="20"/>
                <w:szCs w:val="20"/>
              </w:rPr>
            </w:pPr>
            <w:r w:rsidRPr="009C58F2">
              <w:rPr>
                <w:color w:val="000000"/>
                <w:sz w:val="20"/>
                <w:szCs w:val="20"/>
              </w:rPr>
              <w:t>IDL</w:t>
            </w:r>
          </w:p>
        </w:tc>
        <w:tc>
          <w:tcPr>
            <w:tcW w:w="1300" w:type="dxa"/>
            <w:noWrap/>
            <w:hideMark/>
          </w:tcPr>
          <w:p w14:paraId="7FDA765D" w14:textId="77777777" w:rsidR="00B34AA8" w:rsidRPr="009C58F2" w:rsidRDefault="00B34AA8"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7AFBC0CC"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27204B6C" w14:textId="6690A81A" w:rsidR="00B34AA8" w:rsidRPr="009C58F2" w:rsidRDefault="00B34AA8" w:rsidP="001328BA">
            <w:pPr>
              <w:spacing w:line="276" w:lineRule="auto"/>
              <w:jc w:val="right"/>
              <w:rPr>
                <w:color w:val="000000"/>
                <w:sz w:val="20"/>
                <w:szCs w:val="20"/>
              </w:rPr>
            </w:pPr>
            <w:r w:rsidRPr="009C58F2">
              <w:rPr>
                <w:color w:val="000000"/>
                <w:sz w:val="20"/>
                <w:szCs w:val="20"/>
              </w:rPr>
              <w:t>0.2</w:t>
            </w:r>
            <w:r w:rsidR="009C0FB9" w:rsidRPr="009C58F2">
              <w:rPr>
                <w:color w:val="000000"/>
                <w:sz w:val="20"/>
                <w:szCs w:val="20"/>
              </w:rPr>
              <w:t>0</w:t>
            </w:r>
          </w:p>
        </w:tc>
      </w:tr>
      <w:tr w:rsidR="00B34AA8" w:rsidRPr="009C58F2" w14:paraId="515D46C1" w14:textId="77777777" w:rsidTr="003428DA">
        <w:trPr>
          <w:trHeight w:val="320"/>
        </w:trPr>
        <w:tc>
          <w:tcPr>
            <w:tcW w:w="2740" w:type="dxa"/>
            <w:noWrap/>
            <w:hideMark/>
          </w:tcPr>
          <w:p w14:paraId="435F0F9E" w14:textId="77777777" w:rsidR="00B34AA8" w:rsidRPr="009C58F2" w:rsidRDefault="00B34AA8" w:rsidP="001328BA">
            <w:pPr>
              <w:spacing w:line="276" w:lineRule="auto"/>
              <w:rPr>
                <w:color w:val="000000"/>
                <w:sz w:val="20"/>
                <w:szCs w:val="20"/>
              </w:rPr>
            </w:pPr>
            <w:r w:rsidRPr="009C58F2">
              <w:rPr>
                <w:color w:val="000000"/>
                <w:sz w:val="20"/>
                <w:szCs w:val="20"/>
              </w:rPr>
              <w:t>Large LDL</w:t>
            </w:r>
          </w:p>
        </w:tc>
        <w:tc>
          <w:tcPr>
            <w:tcW w:w="1300" w:type="dxa"/>
            <w:noWrap/>
            <w:hideMark/>
          </w:tcPr>
          <w:p w14:paraId="30E6EE66" w14:textId="77777777" w:rsidR="00B34AA8" w:rsidRPr="009C58F2" w:rsidRDefault="00B34AA8" w:rsidP="001328BA">
            <w:pPr>
              <w:spacing w:line="276" w:lineRule="auto"/>
              <w:jc w:val="right"/>
              <w:rPr>
                <w:color w:val="000000"/>
                <w:sz w:val="20"/>
                <w:szCs w:val="20"/>
              </w:rPr>
            </w:pPr>
            <w:r w:rsidRPr="009C58F2">
              <w:rPr>
                <w:color w:val="000000"/>
                <w:sz w:val="20"/>
                <w:szCs w:val="20"/>
              </w:rPr>
              <w:t>0.06</w:t>
            </w:r>
          </w:p>
        </w:tc>
        <w:tc>
          <w:tcPr>
            <w:tcW w:w="1300" w:type="dxa"/>
            <w:noWrap/>
            <w:hideMark/>
          </w:tcPr>
          <w:p w14:paraId="26549C44" w14:textId="4D5F92D4" w:rsidR="00B34AA8" w:rsidRPr="009C58F2" w:rsidRDefault="00B34AA8" w:rsidP="001328BA">
            <w:pPr>
              <w:spacing w:line="276" w:lineRule="auto"/>
              <w:jc w:val="right"/>
              <w:rPr>
                <w:color w:val="000000"/>
                <w:sz w:val="20"/>
                <w:szCs w:val="20"/>
              </w:rPr>
            </w:pPr>
            <w:r w:rsidRPr="009C58F2">
              <w:rPr>
                <w:color w:val="000000"/>
                <w:sz w:val="20"/>
                <w:szCs w:val="20"/>
              </w:rPr>
              <w:t>0.1</w:t>
            </w:r>
            <w:r w:rsidR="009C0FB9" w:rsidRPr="009C58F2">
              <w:rPr>
                <w:color w:val="000000"/>
                <w:sz w:val="20"/>
                <w:szCs w:val="20"/>
              </w:rPr>
              <w:t>0</w:t>
            </w:r>
          </w:p>
        </w:tc>
        <w:tc>
          <w:tcPr>
            <w:tcW w:w="1300" w:type="dxa"/>
            <w:noWrap/>
            <w:hideMark/>
          </w:tcPr>
          <w:p w14:paraId="16FBB50C" w14:textId="77777777" w:rsidR="00B34AA8" w:rsidRPr="009C58F2" w:rsidRDefault="00B34AA8" w:rsidP="001328BA">
            <w:pPr>
              <w:spacing w:line="276" w:lineRule="auto"/>
              <w:jc w:val="right"/>
              <w:rPr>
                <w:color w:val="000000"/>
                <w:sz w:val="20"/>
                <w:szCs w:val="20"/>
              </w:rPr>
            </w:pPr>
            <w:r w:rsidRPr="009C58F2">
              <w:rPr>
                <w:color w:val="000000"/>
                <w:sz w:val="20"/>
                <w:szCs w:val="20"/>
              </w:rPr>
              <w:t>0.17</w:t>
            </w:r>
          </w:p>
        </w:tc>
      </w:tr>
      <w:tr w:rsidR="00B34AA8" w:rsidRPr="009C58F2" w14:paraId="6EC34106" w14:textId="77777777" w:rsidTr="003428DA">
        <w:trPr>
          <w:trHeight w:val="320"/>
        </w:trPr>
        <w:tc>
          <w:tcPr>
            <w:tcW w:w="2740" w:type="dxa"/>
            <w:noWrap/>
            <w:hideMark/>
          </w:tcPr>
          <w:p w14:paraId="02703934" w14:textId="77777777" w:rsidR="00B34AA8" w:rsidRPr="009C58F2" w:rsidRDefault="00B34AA8" w:rsidP="001328BA">
            <w:pPr>
              <w:spacing w:line="276" w:lineRule="auto"/>
              <w:rPr>
                <w:color w:val="000000"/>
                <w:sz w:val="20"/>
                <w:szCs w:val="20"/>
              </w:rPr>
            </w:pPr>
            <w:r w:rsidRPr="009C58F2">
              <w:rPr>
                <w:color w:val="000000"/>
                <w:sz w:val="20"/>
                <w:szCs w:val="20"/>
              </w:rPr>
              <w:t>Medium LDL</w:t>
            </w:r>
          </w:p>
        </w:tc>
        <w:tc>
          <w:tcPr>
            <w:tcW w:w="1300" w:type="dxa"/>
            <w:noWrap/>
            <w:hideMark/>
          </w:tcPr>
          <w:p w14:paraId="264F2043"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44956FCD"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33EEE490" w14:textId="77777777" w:rsidR="00B34AA8" w:rsidRPr="009C58F2" w:rsidRDefault="00B34AA8" w:rsidP="001328BA">
            <w:pPr>
              <w:spacing w:line="276" w:lineRule="auto"/>
              <w:jc w:val="right"/>
              <w:rPr>
                <w:color w:val="000000"/>
                <w:sz w:val="20"/>
                <w:szCs w:val="20"/>
              </w:rPr>
            </w:pPr>
            <w:r w:rsidRPr="009C58F2">
              <w:rPr>
                <w:color w:val="000000"/>
                <w:sz w:val="20"/>
                <w:szCs w:val="20"/>
              </w:rPr>
              <w:t>0.08</w:t>
            </w:r>
          </w:p>
        </w:tc>
      </w:tr>
      <w:tr w:rsidR="00B34AA8" w:rsidRPr="009C58F2" w14:paraId="6F853BB7" w14:textId="77777777" w:rsidTr="003428DA">
        <w:trPr>
          <w:trHeight w:val="320"/>
        </w:trPr>
        <w:tc>
          <w:tcPr>
            <w:tcW w:w="2740" w:type="dxa"/>
            <w:noWrap/>
            <w:hideMark/>
          </w:tcPr>
          <w:p w14:paraId="53A285C7" w14:textId="77777777" w:rsidR="00B34AA8" w:rsidRPr="009C58F2" w:rsidRDefault="00B34AA8" w:rsidP="001328BA">
            <w:pPr>
              <w:spacing w:line="276" w:lineRule="auto"/>
              <w:rPr>
                <w:color w:val="000000"/>
                <w:sz w:val="20"/>
                <w:szCs w:val="20"/>
              </w:rPr>
            </w:pPr>
            <w:r w:rsidRPr="009C58F2">
              <w:rPr>
                <w:color w:val="000000"/>
                <w:sz w:val="20"/>
                <w:szCs w:val="20"/>
              </w:rPr>
              <w:t>Small LDL</w:t>
            </w:r>
          </w:p>
        </w:tc>
        <w:tc>
          <w:tcPr>
            <w:tcW w:w="1300" w:type="dxa"/>
            <w:noWrap/>
            <w:hideMark/>
          </w:tcPr>
          <w:p w14:paraId="1CF31436"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345B2B31"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2894CCE5"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r>
      <w:tr w:rsidR="00B34AA8" w:rsidRPr="009C58F2" w14:paraId="1A5370BE" w14:textId="77777777" w:rsidTr="003428DA">
        <w:trPr>
          <w:trHeight w:val="320"/>
        </w:trPr>
        <w:tc>
          <w:tcPr>
            <w:tcW w:w="2740" w:type="dxa"/>
            <w:noWrap/>
            <w:hideMark/>
          </w:tcPr>
          <w:p w14:paraId="6550C31B" w14:textId="77777777" w:rsidR="00B34AA8" w:rsidRPr="009C58F2" w:rsidRDefault="00B34AA8" w:rsidP="001328BA">
            <w:pPr>
              <w:spacing w:line="276" w:lineRule="auto"/>
              <w:rPr>
                <w:color w:val="000000"/>
                <w:sz w:val="20"/>
                <w:szCs w:val="20"/>
              </w:rPr>
            </w:pPr>
            <w:r w:rsidRPr="009C58F2">
              <w:rPr>
                <w:color w:val="000000"/>
                <w:sz w:val="20"/>
                <w:szCs w:val="20"/>
              </w:rPr>
              <w:t>Very large HDL</w:t>
            </w:r>
          </w:p>
        </w:tc>
        <w:tc>
          <w:tcPr>
            <w:tcW w:w="1300" w:type="dxa"/>
            <w:noWrap/>
            <w:hideMark/>
          </w:tcPr>
          <w:p w14:paraId="6659C4BD" w14:textId="647FF937" w:rsidR="00B34AA8" w:rsidRPr="009C58F2" w:rsidRDefault="004C2AEB"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1CDD7003"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761EE566"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r>
      <w:tr w:rsidR="00B34AA8" w:rsidRPr="009C58F2" w14:paraId="7A904ADB" w14:textId="77777777" w:rsidTr="003428DA">
        <w:trPr>
          <w:trHeight w:val="320"/>
        </w:trPr>
        <w:tc>
          <w:tcPr>
            <w:tcW w:w="2740" w:type="dxa"/>
            <w:noWrap/>
            <w:hideMark/>
          </w:tcPr>
          <w:p w14:paraId="0E18F813" w14:textId="77777777" w:rsidR="00B34AA8" w:rsidRPr="009C58F2" w:rsidRDefault="00B34AA8" w:rsidP="001328BA">
            <w:pPr>
              <w:spacing w:line="276" w:lineRule="auto"/>
              <w:rPr>
                <w:color w:val="000000"/>
                <w:sz w:val="20"/>
                <w:szCs w:val="20"/>
              </w:rPr>
            </w:pPr>
            <w:r w:rsidRPr="009C58F2">
              <w:rPr>
                <w:color w:val="000000"/>
                <w:sz w:val="20"/>
                <w:szCs w:val="20"/>
              </w:rPr>
              <w:t>Large HDL</w:t>
            </w:r>
          </w:p>
        </w:tc>
        <w:tc>
          <w:tcPr>
            <w:tcW w:w="1300" w:type="dxa"/>
            <w:noWrap/>
            <w:hideMark/>
          </w:tcPr>
          <w:p w14:paraId="6EF1BC94"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4ADC6523"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0420D4CC"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r>
      <w:tr w:rsidR="00B34AA8" w:rsidRPr="009C58F2" w14:paraId="3704FE7C" w14:textId="77777777" w:rsidTr="003428DA">
        <w:trPr>
          <w:trHeight w:val="320"/>
        </w:trPr>
        <w:tc>
          <w:tcPr>
            <w:tcW w:w="2740" w:type="dxa"/>
            <w:noWrap/>
            <w:hideMark/>
          </w:tcPr>
          <w:p w14:paraId="0C94AEF8" w14:textId="77777777" w:rsidR="00B34AA8" w:rsidRPr="009C58F2" w:rsidRDefault="00B34AA8" w:rsidP="001328BA">
            <w:pPr>
              <w:spacing w:line="276" w:lineRule="auto"/>
              <w:rPr>
                <w:color w:val="000000"/>
                <w:sz w:val="20"/>
                <w:szCs w:val="20"/>
              </w:rPr>
            </w:pPr>
            <w:r w:rsidRPr="009C58F2">
              <w:rPr>
                <w:color w:val="000000"/>
                <w:sz w:val="20"/>
                <w:szCs w:val="20"/>
              </w:rPr>
              <w:t>Medium HDL</w:t>
            </w:r>
          </w:p>
        </w:tc>
        <w:tc>
          <w:tcPr>
            <w:tcW w:w="1300" w:type="dxa"/>
            <w:noWrap/>
            <w:hideMark/>
          </w:tcPr>
          <w:p w14:paraId="3F0919DD"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5B320ED9"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2A707353" w14:textId="77777777" w:rsidR="00B34AA8" w:rsidRPr="009C58F2" w:rsidRDefault="00B34AA8" w:rsidP="001328BA">
            <w:pPr>
              <w:spacing w:line="276" w:lineRule="auto"/>
              <w:jc w:val="right"/>
              <w:rPr>
                <w:color w:val="000000"/>
                <w:sz w:val="20"/>
                <w:szCs w:val="20"/>
              </w:rPr>
            </w:pPr>
            <w:r w:rsidRPr="009C58F2">
              <w:rPr>
                <w:color w:val="000000"/>
                <w:sz w:val="20"/>
                <w:szCs w:val="20"/>
              </w:rPr>
              <w:t>0.08</w:t>
            </w:r>
          </w:p>
        </w:tc>
      </w:tr>
      <w:tr w:rsidR="00B34AA8" w:rsidRPr="009C58F2" w14:paraId="3580AA43" w14:textId="77777777" w:rsidTr="003428DA">
        <w:trPr>
          <w:trHeight w:val="320"/>
        </w:trPr>
        <w:tc>
          <w:tcPr>
            <w:tcW w:w="2740" w:type="dxa"/>
            <w:noWrap/>
            <w:hideMark/>
          </w:tcPr>
          <w:p w14:paraId="55A3B1E3" w14:textId="77777777" w:rsidR="00B34AA8" w:rsidRPr="009C58F2" w:rsidRDefault="00B34AA8" w:rsidP="001328BA">
            <w:pPr>
              <w:spacing w:line="276" w:lineRule="auto"/>
              <w:rPr>
                <w:color w:val="000000"/>
                <w:sz w:val="20"/>
                <w:szCs w:val="20"/>
              </w:rPr>
            </w:pPr>
            <w:r w:rsidRPr="009C58F2">
              <w:rPr>
                <w:color w:val="000000"/>
                <w:sz w:val="20"/>
                <w:szCs w:val="20"/>
              </w:rPr>
              <w:t>Small HDL</w:t>
            </w:r>
          </w:p>
        </w:tc>
        <w:tc>
          <w:tcPr>
            <w:tcW w:w="1300" w:type="dxa"/>
            <w:noWrap/>
            <w:hideMark/>
          </w:tcPr>
          <w:p w14:paraId="03EC3F50"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19459E7B"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1EDD93ED" w14:textId="77777777" w:rsidR="00B34AA8" w:rsidRPr="009C58F2" w:rsidRDefault="00B34AA8" w:rsidP="001328BA">
            <w:pPr>
              <w:spacing w:line="276" w:lineRule="auto"/>
              <w:jc w:val="right"/>
              <w:rPr>
                <w:color w:val="000000"/>
                <w:sz w:val="20"/>
                <w:szCs w:val="20"/>
              </w:rPr>
            </w:pPr>
            <w:r w:rsidRPr="009C58F2">
              <w:rPr>
                <w:color w:val="000000"/>
                <w:sz w:val="20"/>
                <w:szCs w:val="20"/>
              </w:rPr>
              <w:t>0.09</w:t>
            </w:r>
          </w:p>
        </w:tc>
      </w:tr>
      <w:tr w:rsidR="00B34AA8" w:rsidRPr="009C58F2" w14:paraId="131D7C94" w14:textId="77777777" w:rsidTr="003428DA">
        <w:trPr>
          <w:trHeight w:val="320"/>
        </w:trPr>
        <w:tc>
          <w:tcPr>
            <w:tcW w:w="2740" w:type="dxa"/>
            <w:noWrap/>
            <w:hideMark/>
          </w:tcPr>
          <w:p w14:paraId="2410AAE7" w14:textId="77777777" w:rsidR="00B34AA8" w:rsidRPr="009C58F2" w:rsidRDefault="00B34AA8" w:rsidP="001328BA">
            <w:pPr>
              <w:spacing w:line="276" w:lineRule="auto"/>
              <w:jc w:val="right"/>
              <w:rPr>
                <w:color w:val="000000"/>
                <w:sz w:val="20"/>
                <w:szCs w:val="20"/>
              </w:rPr>
            </w:pPr>
          </w:p>
        </w:tc>
        <w:tc>
          <w:tcPr>
            <w:tcW w:w="1300" w:type="dxa"/>
            <w:noWrap/>
            <w:hideMark/>
          </w:tcPr>
          <w:p w14:paraId="2E791C3D" w14:textId="77777777" w:rsidR="00B34AA8" w:rsidRPr="009C58F2" w:rsidRDefault="00B34AA8" w:rsidP="001328BA">
            <w:pPr>
              <w:spacing w:line="276" w:lineRule="auto"/>
              <w:rPr>
                <w:sz w:val="20"/>
                <w:szCs w:val="20"/>
              </w:rPr>
            </w:pPr>
          </w:p>
        </w:tc>
        <w:tc>
          <w:tcPr>
            <w:tcW w:w="1300" w:type="dxa"/>
            <w:noWrap/>
            <w:hideMark/>
          </w:tcPr>
          <w:p w14:paraId="773D0C1A" w14:textId="77777777" w:rsidR="00B34AA8" w:rsidRPr="009C58F2" w:rsidRDefault="00B34AA8" w:rsidP="001328BA">
            <w:pPr>
              <w:spacing w:line="276" w:lineRule="auto"/>
              <w:rPr>
                <w:sz w:val="20"/>
                <w:szCs w:val="20"/>
              </w:rPr>
            </w:pPr>
          </w:p>
        </w:tc>
        <w:tc>
          <w:tcPr>
            <w:tcW w:w="1300" w:type="dxa"/>
            <w:noWrap/>
            <w:hideMark/>
          </w:tcPr>
          <w:p w14:paraId="7C062745" w14:textId="77777777" w:rsidR="00B34AA8" w:rsidRPr="009C58F2" w:rsidRDefault="00B34AA8" w:rsidP="001328BA">
            <w:pPr>
              <w:spacing w:line="276" w:lineRule="auto"/>
              <w:rPr>
                <w:sz w:val="20"/>
                <w:szCs w:val="20"/>
              </w:rPr>
            </w:pPr>
          </w:p>
        </w:tc>
      </w:tr>
      <w:tr w:rsidR="00B34AA8" w:rsidRPr="009C58F2" w14:paraId="3012E904" w14:textId="77777777" w:rsidTr="003428DA">
        <w:trPr>
          <w:trHeight w:val="320"/>
        </w:trPr>
        <w:tc>
          <w:tcPr>
            <w:tcW w:w="2740" w:type="dxa"/>
            <w:noWrap/>
            <w:hideMark/>
          </w:tcPr>
          <w:p w14:paraId="6D40ECA4" w14:textId="70445ED8" w:rsidR="00B34AA8" w:rsidRPr="009C58F2" w:rsidRDefault="00B34AA8" w:rsidP="001328BA">
            <w:pPr>
              <w:spacing w:line="276" w:lineRule="auto"/>
              <w:rPr>
                <w:color w:val="000000"/>
                <w:sz w:val="20"/>
                <w:szCs w:val="20"/>
              </w:rPr>
            </w:pPr>
            <w:r w:rsidRPr="009C58F2">
              <w:rPr>
                <w:color w:val="000000"/>
                <w:sz w:val="20"/>
                <w:szCs w:val="20"/>
              </w:rPr>
              <w:t>T2DM</w:t>
            </w:r>
            <w:r w:rsidR="009E2CC8" w:rsidRPr="009C58F2">
              <w:rPr>
                <w:color w:val="000000"/>
                <w:sz w:val="20"/>
                <w:szCs w:val="20"/>
              </w:rPr>
              <w:t xml:space="preserve"> (n = 1325)</w:t>
            </w:r>
          </w:p>
        </w:tc>
        <w:tc>
          <w:tcPr>
            <w:tcW w:w="1300" w:type="dxa"/>
            <w:noWrap/>
            <w:hideMark/>
          </w:tcPr>
          <w:p w14:paraId="6EC3363A" w14:textId="77777777" w:rsidR="00B34AA8" w:rsidRPr="009C58F2" w:rsidRDefault="00B34AA8" w:rsidP="001328BA">
            <w:pPr>
              <w:spacing w:line="276" w:lineRule="auto"/>
              <w:rPr>
                <w:color w:val="000000"/>
                <w:sz w:val="20"/>
                <w:szCs w:val="20"/>
              </w:rPr>
            </w:pPr>
          </w:p>
        </w:tc>
        <w:tc>
          <w:tcPr>
            <w:tcW w:w="1300" w:type="dxa"/>
            <w:noWrap/>
            <w:hideMark/>
          </w:tcPr>
          <w:p w14:paraId="52044994" w14:textId="77777777" w:rsidR="00B34AA8" w:rsidRPr="009C58F2" w:rsidRDefault="00B34AA8" w:rsidP="001328BA">
            <w:pPr>
              <w:spacing w:line="276" w:lineRule="auto"/>
              <w:rPr>
                <w:sz w:val="20"/>
                <w:szCs w:val="20"/>
              </w:rPr>
            </w:pPr>
          </w:p>
        </w:tc>
        <w:tc>
          <w:tcPr>
            <w:tcW w:w="1300" w:type="dxa"/>
            <w:noWrap/>
            <w:hideMark/>
          </w:tcPr>
          <w:p w14:paraId="09878C02" w14:textId="77777777" w:rsidR="00B34AA8" w:rsidRPr="009C58F2" w:rsidRDefault="00B34AA8" w:rsidP="001328BA">
            <w:pPr>
              <w:spacing w:line="276" w:lineRule="auto"/>
              <w:rPr>
                <w:sz w:val="20"/>
                <w:szCs w:val="20"/>
              </w:rPr>
            </w:pPr>
          </w:p>
        </w:tc>
      </w:tr>
      <w:tr w:rsidR="00B34AA8" w:rsidRPr="009C58F2" w14:paraId="74319204" w14:textId="77777777" w:rsidTr="003428DA">
        <w:trPr>
          <w:trHeight w:val="320"/>
        </w:trPr>
        <w:tc>
          <w:tcPr>
            <w:tcW w:w="2740" w:type="dxa"/>
            <w:noWrap/>
            <w:hideMark/>
          </w:tcPr>
          <w:p w14:paraId="60821272" w14:textId="77777777" w:rsidR="00B34AA8" w:rsidRPr="009C58F2" w:rsidRDefault="00B34AA8" w:rsidP="001328BA">
            <w:pPr>
              <w:spacing w:line="276" w:lineRule="auto"/>
              <w:rPr>
                <w:sz w:val="20"/>
                <w:szCs w:val="20"/>
              </w:rPr>
            </w:pPr>
          </w:p>
        </w:tc>
        <w:tc>
          <w:tcPr>
            <w:tcW w:w="1300" w:type="dxa"/>
            <w:noWrap/>
            <w:hideMark/>
          </w:tcPr>
          <w:p w14:paraId="790A9101" w14:textId="77777777" w:rsidR="00B34AA8" w:rsidRPr="009C58F2" w:rsidRDefault="00B34AA8" w:rsidP="001328BA">
            <w:pPr>
              <w:spacing w:line="276" w:lineRule="auto"/>
              <w:jc w:val="right"/>
              <w:rPr>
                <w:color w:val="000000"/>
                <w:sz w:val="20"/>
                <w:szCs w:val="20"/>
              </w:rPr>
            </w:pPr>
            <w:r w:rsidRPr="009C58F2">
              <w:rPr>
                <w:color w:val="000000"/>
                <w:sz w:val="20"/>
                <w:szCs w:val="20"/>
              </w:rPr>
              <w:t>2.50%</w:t>
            </w:r>
          </w:p>
        </w:tc>
        <w:tc>
          <w:tcPr>
            <w:tcW w:w="1300" w:type="dxa"/>
            <w:noWrap/>
            <w:hideMark/>
          </w:tcPr>
          <w:p w14:paraId="2569BB4A" w14:textId="77777777" w:rsidR="00B34AA8" w:rsidRPr="009C58F2" w:rsidRDefault="00B34AA8" w:rsidP="001328BA">
            <w:pPr>
              <w:spacing w:line="276" w:lineRule="auto"/>
              <w:rPr>
                <w:color w:val="000000"/>
                <w:sz w:val="20"/>
                <w:szCs w:val="20"/>
              </w:rPr>
            </w:pPr>
            <w:r w:rsidRPr="009C58F2">
              <w:rPr>
                <w:color w:val="000000"/>
                <w:sz w:val="20"/>
                <w:szCs w:val="20"/>
              </w:rPr>
              <w:t>median</w:t>
            </w:r>
          </w:p>
        </w:tc>
        <w:tc>
          <w:tcPr>
            <w:tcW w:w="1300" w:type="dxa"/>
            <w:noWrap/>
            <w:hideMark/>
          </w:tcPr>
          <w:p w14:paraId="6442DD52" w14:textId="77777777" w:rsidR="00B34AA8" w:rsidRPr="009C58F2" w:rsidRDefault="00B34AA8" w:rsidP="001328BA">
            <w:pPr>
              <w:spacing w:line="276" w:lineRule="auto"/>
              <w:jc w:val="right"/>
              <w:rPr>
                <w:color w:val="000000"/>
                <w:sz w:val="20"/>
                <w:szCs w:val="20"/>
              </w:rPr>
            </w:pPr>
            <w:r w:rsidRPr="009C58F2">
              <w:rPr>
                <w:color w:val="000000"/>
                <w:sz w:val="20"/>
                <w:szCs w:val="20"/>
              </w:rPr>
              <w:t>97.50%</w:t>
            </w:r>
          </w:p>
        </w:tc>
      </w:tr>
      <w:tr w:rsidR="00B34AA8" w:rsidRPr="009C58F2" w14:paraId="13F27C93" w14:textId="77777777" w:rsidTr="003428DA">
        <w:trPr>
          <w:trHeight w:val="320"/>
        </w:trPr>
        <w:tc>
          <w:tcPr>
            <w:tcW w:w="2740" w:type="dxa"/>
            <w:noWrap/>
            <w:hideMark/>
          </w:tcPr>
          <w:p w14:paraId="2CBB8DA1" w14:textId="77777777" w:rsidR="00B34AA8" w:rsidRPr="009C58F2" w:rsidRDefault="00B34AA8" w:rsidP="001328BA">
            <w:pPr>
              <w:spacing w:line="276" w:lineRule="auto"/>
              <w:rPr>
                <w:color w:val="000000"/>
                <w:sz w:val="20"/>
                <w:szCs w:val="20"/>
              </w:rPr>
            </w:pPr>
            <w:r w:rsidRPr="009C58F2">
              <w:rPr>
                <w:color w:val="000000"/>
                <w:sz w:val="20"/>
                <w:szCs w:val="20"/>
              </w:rPr>
              <w:t>Extremely large VLDL</w:t>
            </w:r>
          </w:p>
        </w:tc>
        <w:tc>
          <w:tcPr>
            <w:tcW w:w="1300" w:type="dxa"/>
            <w:noWrap/>
            <w:hideMark/>
          </w:tcPr>
          <w:p w14:paraId="32351BCD"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3A7857CC"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35CCFC29" w14:textId="77777777" w:rsidR="00B34AA8" w:rsidRPr="009C58F2" w:rsidRDefault="00B34AA8" w:rsidP="001328BA">
            <w:pPr>
              <w:spacing w:line="276" w:lineRule="auto"/>
              <w:jc w:val="right"/>
              <w:rPr>
                <w:color w:val="000000"/>
                <w:sz w:val="20"/>
                <w:szCs w:val="20"/>
              </w:rPr>
            </w:pPr>
            <w:r w:rsidRPr="009C58F2">
              <w:rPr>
                <w:color w:val="000000"/>
                <w:sz w:val="20"/>
                <w:szCs w:val="20"/>
              </w:rPr>
              <w:t>0.08</w:t>
            </w:r>
          </w:p>
        </w:tc>
      </w:tr>
      <w:tr w:rsidR="00B34AA8" w:rsidRPr="009C58F2" w14:paraId="07110FE3" w14:textId="77777777" w:rsidTr="003428DA">
        <w:trPr>
          <w:trHeight w:val="320"/>
        </w:trPr>
        <w:tc>
          <w:tcPr>
            <w:tcW w:w="2740" w:type="dxa"/>
            <w:noWrap/>
            <w:hideMark/>
          </w:tcPr>
          <w:p w14:paraId="58A1D869" w14:textId="77777777" w:rsidR="00B34AA8" w:rsidRPr="009C58F2" w:rsidRDefault="00B34AA8" w:rsidP="001328BA">
            <w:pPr>
              <w:spacing w:line="276" w:lineRule="auto"/>
              <w:rPr>
                <w:color w:val="000000"/>
                <w:sz w:val="20"/>
                <w:szCs w:val="20"/>
              </w:rPr>
            </w:pPr>
            <w:r w:rsidRPr="009C58F2">
              <w:rPr>
                <w:color w:val="000000"/>
                <w:sz w:val="20"/>
                <w:szCs w:val="20"/>
              </w:rPr>
              <w:t>Very large VLDL</w:t>
            </w:r>
          </w:p>
        </w:tc>
        <w:tc>
          <w:tcPr>
            <w:tcW w:w="1300" w:type="dxa"/>
            <w:noWrap/>
            <w:hideMark/>
          </w:tcPr>
          <w:p w14:paraId="53F81926" w14:textId="3FA00E2A" w:rsidR="00B34AA8" w:rsidRPr="009C58F2" w:rsidRDefault="004C2AEB"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6FE99AF2" w14:textId="77777777" w:rsidR="00B34AA8" w:rsidRPr="009C58F2" w:rsidRDefault="00B34AA8" w:rsidP="001328BA">
            <w:pPr>
              <w:spacing w:line="276" w:lineRule="auto"/>
              <w:jc w:val="right"/>
              <w:rPr>
                <w:color w:val="000000"/>
                <w:sz w:val="20"/>
                <w:szCs w:val="20"/>
              </w:rPr>
            </w:pPr>
            <w:r w:rsidRPr="009C58F2">
              <w:rPr>
                <w:color w:val="000000"/>
                <w:sz w:val="20"/>
                <w:szCs w:val="20"/>
              </w:rPr>
              <w:t>0.04</w:t>
            </w:r>
          </w:p>
        </w:tc>
        <w:tc>
          <w:tcPr>
            <w:tcW w:w="1300" w:type="dxa"/>
            <w:noWrap/>
            <w:hideMark/>
          </w:tcPr>
          <w:p w14:paraId="6FEA3570" w14:textId="77777777" w:rsidR="00B34AA8" w:rsidRPr="009C58F2" w:rsidRDefault="00B34AA8" w:rsidP="001328BA">
            <w:pPr>
              <w:spacing w:line="276" w:lineRule="auto"/>
              <w:jc w:val="right"/>
              <w:rPr>
                <w:color w:val="000000"/>
                <w:sz w:val="20"/>
                <w:szCs w:val="20"/>
              </w:rPr>
            </w:pPr>
            <w:r w:rsidRPr="009C58F2">
              <w:rPr>
                <w:color w:val="000000"/>
                <w:sz w:val="20"/>
                <w:szCs w:val="20"/>
              </w:rPr>
              <w:t>0.18</w:t>
            </w:r>
          </w:p>
        </w:tc>
      </w:tr>
      <w:tr w:rsidR="00B34AA8" w:rsidRPr="009C58F2" w14:paraId="2EF34CF8" w14:textId="77777777" w:rsidTr="003428DA">
        <w:trPr>
          <w:trHeight w:val="320"/>
        </w:trPr>
        <w:tc>
          <w:tcPr>
            <w:tcW w:w="2740" w:type="dxa"/>
            <w:noWrap/>
            <w:hideMark/>
          </w:tcPr>
          <w:p w14:paraId="349B373B" w14:textId="77777777" w:rsidR="00B34AA8" w:rsidRPr="009C58F2" w:rsidRDefault="00B34AA8" w:rsidP="001328BA">
            <w:pPr>
              <w:spacing w:line="276" w:lineRule="auto"/>
              <w:rPr>
                <w:color w:val="000000"/>
                <w:sz w:val="20"/>
                <w:szCs w:val="20"/>
              </w:rPr>
            </w:pPr>
            <w:r w:rsidRPr="009C58F2">
              <w:rPr>
                <w:color w:val="000000"/>
                <w:sz w:val="20"/>
                <w:szCs w:val="20"/>
              </w:rPr>
              <w:t>Large VLDL</w:t>
            </w:r>
          </w:p>
        </w:tc>
        <w:tc>
          <w:tcPr>
            <w:tcW w:w="1300" w:type="dxa"/>
            <w:noWrap/>
            <w:hideMark/>
          </w:tcPr>
          <w:p w14:paraId="41A29C03"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1648072B" w14:textId="77777777" w:rsidR="00B34AA8" w:rsidRPr="009C58F2" w:rsidRDefault="00B34AA8" w:rsidP="001328BA">
            <w:pPr>
              <w:spacing w:line="276" w:lineRule="auto"/>
              <w:jc w:val="right"/>
              <w:rPr>
                <w:color w:val="000000"/>
                <w:sz w:val="20"/>
                <w:szCs w:val="20"/>
              </w:rPr>
            </w:pPr>
            <w:r w:rsidRPr="009C58F2">
              <w:rPr>
                <w:color w:val="000000"/>
                <w:sz w:val="20"/>
                <w:szCs w:val="20"/>
              </w:rPr>
              <w:t>0.13</w:t>
            </w:r>
          </w:p>
        </w:tc>
        <w:tc>
          <w:tcPr>
            <w:tcW w:w="1300" w:type="dxa"/>
            <w:noWrap/>
            <w:hideMark/>
          </w:tcPr>
          <w:p w14:paraId="6447BB8F" w14:textId="77777777" w:rsidR="00B34AA8" w:rsidRPr="009C58F2" w:rsidRDefault="00B34AA8" w:rsidP="001328BA">
            <w:pPr>
              <w:spacing w:line="276" w:lineRule="auto"/>
              <w:jc w:val="right"/>
              <w:rPr>
                <w:color w:val="000000"/>
                <w:sz w:val="20"/>
                <w:szCs w:val="20"/>
              </w:rPr>
            </w:pPr>
            <w:r w:rsidRPr="009C58F2">
              <w:rPr>
                <w:color w:val="000000"/>
                <w:sz w:val="20"/>
                <w:szCs w:val="20"/>
              </w:rPr>
              <w:t>0.55</w:t>
            </w:r>
          </w:p>
        </w:tc>
      </w:tr>
      <w:tr w:rsidR="00B34AA8" w:rsidRPr="009C58F2" w14:paraId="2E4B6252" w14:textId="77777777" w:rsidTr="003428DA">
        <w:trPr>
          <w:trHeight w:val="320"/>
        </w:trPr>
        <w:tc>
          <w:tcPr>
            <w:tcW w:w="2740" w:type="dxa"/>
            <w:noWrap/>
            <w:hideMark/>
          </w:tcPr>
          <w:p w14:paraId="46DC8EC6" w14:textId="77777777" w:rsidR="00B34AA8" w:rsidRPr="009C58F2" w:rsidRDefault="00B34AA8" w:rsidP="001328BA">
            <w:pPr>
              <w:spacing w:line="276" w:lineRule="auto"/>
              <w:rPr>
                <w:color w:val="000000"/>
                <w:sz w:val="20"/>
                <w:szCs w:val="20"/>
              </w:rPr>
            </w:pPr>
            <w:r w:rsidRPr="009C58F2">
              <w:rPr>
                <w:color w:val="000000"/>
                <w:sz w:val="20"/>
                <w:szCs w:val="20"/>
              </w:rPr>
              <w:t>Medium VLDL</w:t>
            </w:r>
          </w:p>
        </w:tc>
        <w:tc>
          <w:tcPr>
            <w:tcW w:w="1300" w:type="dxa"/>
            <w:noWrap/>
            <w:hideMark/>
          </w:tcPr>
          <w:p w14:paraId="165E231D" w14:textId="77777777" w:rsidR="00B34AA8" w:rsidRPr="009C58F2" w:rsidRDefault="00B34AA8" w:rsidP="001328BA">
            <w:pPr>
              <w:spacing w:line="276" w:lineRule="auto"/>
              <w:jc w:val="right"/>
              <w:rPr>
                <w:color w:val="000000"/>
                <w:sz w:val="20"/>
                <w:szCs w:val="20"/>
              </w:rPr>
            </w:pPr>
            <w:r w:rsidRPr="009C58F2">
              <w:rPr>
                <w:color w:val="000000"/>
                <w:sz w:val="20"/>
                <w:szCs w:val="20"/>
              </w:rPr>
              <w:t>0.08</w:t>
            </w:r>
          </w:p>
        </w:tc>
        <w:tc>
          <w:tcPr>
            <w:tcW w:w="1300" w:type="dxa"/>
            <w:noWrap/>
            <w:hideMark/>
          </w:tcPr>
          <w:p w14:paraId="3475D991" w14:textId="77777777" w:rsidR="00B34AA8" w:rsidRPr="009C58F2" w:rsidRDefault="00B34AA8" w:rsidP="001328BA">
            <w:pPr>
              <w:spacing w:line="276" w:lineRule="auto"/>
              <w:jc w:val="right"/>
              <w:rPr>
                <w:color w:val="000000"/>
                <w:sz w:val="20"/>
                <w:szCs w:val="20"/>
              </w:rPr>
            </w:pPr>
            <w:r w:rsidRPr="009C58F2">
              <w:rPr>
                <w:color w:val="000000"/>
                <w:sz w:val="20"/>
                <w:szCs w:val="20"/>
              </w:rPr>
              <w:t>0.27</w:t>
            </w:r>
          </w:p>
        </w:tc>
        <w:tc>
          <w:tcPr>
            <w:tcW w:w="1300" w:type="dxa"/>
            <w:noWrap/>
            <w:hideMark/>
          </w:tcPr>
          <w:p w14:paraId="282854D6" w14:textId="77777777" w:rsidR="00B34AA8" w:rsidRPr="009C58F2" w:rsidRDefault="00B34AA8" w:rsidP="001328BA">
            <w:pPr>
              <w:spacing w:line="276" w:lineRule="auto"/>
              <w:jc w:val="right"/>
              <w:rPr>
                <w:color w:val="000000"/>
                <w:sz w:val="20"/>
                <w:szCs w:val="20"/>
              </w:rPr>
            </w:pPr>
            <w:r w:rsidRPr="009C58F2">
              <w:rPr>
                <w:color w:val="000000"/>
                <w:sz w:val="20"/>
                <w:szCs w:val="20"/>
              </w:rPr>
              <w:t>0.84</w:t>
            </w:r>
          </w:p>
        </w:tc>
      </w:tr>
      <w:tr w:rsidR="00B34AA8" w:rsidRPr="009C58F2" w14:paraId="3CB56B82" w14:textId="77777777" w:rsidTr="003428DA">
        <w:trPr>
          <w:trHeight w:val="320"/>
        </w:trPr>
        <w:tc>
          <w:tcPr>
            <w:tcW w:w="2740" w:type="dxa"/>
            <w:noWrap/>
            <w:hideMark/>
          </w:tcPr>
          <w:p w14:paraId="1D07AFB2" w14:textId="77777777" w:rsidR="00B34AA8" w:rsidRPr="009C58F2" w:rsidRDefault="00B34AA8" w:rsidP="001328BA">
            <w:pPr>
              <w:spacing w:line="276" w:lineRule="auto"/>
              <w:rPr>
                <w:color w:val="000000"/>
                <w:sz w:val="20"/>
                <w:szCs w:val="20"/>
              </w:rPr>
            </w:pPr>
            <w:r w:rsidRPr="009C58F2">
              <w:rPr>
                <w:color w:val="000000"/>
                <w:sz w:val="20"/>
                <w:szCs w:val="20"/>
              </w:rPr>
              <w:t>Small VLDL</w:t>
            </w:r>
          </w:p>
        </w:tc>
        <w:tc>
          <w:tcPr>
            <w:tcW w:w="1300" w:type="dxa"/>
            <w:noWrap/>
            <w:hideMark/>
          </w:tcPr>
          <w:p w14:paraId="4AEBF337"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58DE5D9F" w14:textId="77777777" w:rsidR="00B34AA8" w:rsidRPr="009C58F2" w:rsidRDefault="00B34AA8" w:rsidP="001328BA">
            <w:pPr>
              <w:spacing w:line="276" w:lineRule="auto"/>
              <w:jc w:val="right"/>
              <w:rPr>
                <w:color w:val="000000"/>
                <w:sz w:val="20"/>
                <w:szCs w:val="20"/>
              </w:rPr>
            </w:pPr>
            <w:r w:rsidRPr="009C58F2">
              <w:rPr>
                <w:color w:val="000000"/>
                <w:sz w:val="20"/>
                <w:szCs w:val="20"/>
              </w:rPr>
              <w:t>0.25</w:t>
            </w:r>
          </w:p>
        </w:tc>
        <w:tc>
          <w:tcPr>
            <w:tcW w:w="1300" w:type="dxa"/>
            <w:noWrap/>
            <w:hideMark/>
          </w:tcPr>
          <w:p w14:paraId="65BA7207" w14:textId="77777777" w:rsidR="00B34AA8" w:rsidRPr="009C58F2" w:rsidRDefault="00B34AA8" w:rsidP="001328BA">
            <w:pPr>
              <w:spacing w:line="276" w:lineRule="auto"/>
              <w:jc w:val="right"/>
              <w:rPr>
                <w:color w:val="000000"/>
                <w:sz w:val="20"/>
                <w:szCs w:val="20"/>
              </w:rPr>
            </w:pPr>
            <w:r w:rsidRPr="009C58F2">
              <w:rPr>
                <w:color w:val="000000"/>
                <w:sz w:val="20"/>
                <w:szCs w:val="20"/>
              </w:rPr>
              <w:t>0.52</w:t>
            </w:r>
          </w:p>
        </w:tc>
      </w:tr>
      <w:tr w:rsidR="00B34AA8" w:rsidRPr="009C58F2" w14:paraId="1D75F3DD" w14:textId="77777777" w:rsidTr="003428DA">
        <w:trPr>
          <w:trHeight w:val="320"/>
        </w:trPr>
        <w:tc>
          <w:tcPr>
            <w:tcW w:w="2740" w:type="dxa"/>
            <w:noWrap/>
            <w:hideMark/>
          </w:tcPr>
          <w:p w14:paraId="16EA2276" w14:textId="77777777" w:rsidR="00B34AA8" w:rsidRPr="009C58F2" w:rsidRDefault="00B34AA8" w:rsidP="001328BA">
            <w:pPr>
              <w:spacing w:line="276" w:lineRule="auto"/>
              <w:rPr>
                <w:color w:val="000000"/>
                <w:sz w:val="20"/>
                <w:szCs w:val="20"/>
              </w:rPr>
            </w:pPr>
            <w:r w:rsidRPr="009C58F2">
              <w:rPr>
                <w:color w:val="000000"/>
                <w:sz w:val="20"/>
                <w:szCs w:val="20"/>
              </w:rPr>
              <w:t>Very small VLDL</w:t>
            </w:r>
          </w:p>
        </w:tc>
        <w:tc>
          <w:tcPr>
            <w:tcW w:w="1300" w:type="dxa"/>
            <w:noWrap/>
            <w:hideMark/>
          </w:tcPr>
          <w:p w14:paraId="2F38C03E" w14:textId="77777777" w:rsidR="00B34AA8" w:rsidRPr="009C58F2" w:rsidRDefault="00B34AA8" w:rsidP="001328BA">
            <w:pPr>
              <w:spacing w:line="276" w:lineRule="auto"/>
              <w:jc w:val="right"/>
              <w:rPr>
                <w:color w:val="000000"/>
                <w:sz w:val="20"/>
                <w:szCs w:val="20"/>
              </w:rPr>
            </w:pPr>
            <w:r w:rsidRPr="009C58F2">
              <w:rPr>
                <w:color w:val="000000"/>
                <w:sz w:val="20"/>
                <w:szCs w:val="20"/>
              </w:rPr>
              <w:t>0.06</w:t>
            </w:r>
          </w:p>
        </w:tc>
        <w:tc>
          <w:tcPr>
            <w:tcW w:w="1300" w:type="dxa"/>
            <w:noWrap/>
            <w:hideMark/>
          </w:tcPr>
          <w:p w14:paraId="2F33C6EB"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7062E848" w14:textId="77777777" w:rsidR="00B34AA8" w:rsidRPr="009C58F2" w:rsidRDefault="00B34AA8" w:rsidP="001328BA">
            <w:pPr>
              <w:spacing w:line="276" w:lineRule="auto"/>
              <w:jc w:val="right"/>
              <w:rPr>
                <w:color w:val="000000"/>
                <w:sz w:val="20"/>
                <w:szCs w:val="20"/>
              </w:rPr>
            </w:pPr>
            <w:r w:rsidRPr="009C58F2">
              <w:rPr>
                <w:color w:val="000000"/>
                <w:sz w:val="20"/>
                <w:szCs w:val="20"/>
              </w:rPr>
              <w:t>0.21</w:t>
            </w:r>
          </w:p>
        </w:tc>
      </w:tr>
      <w:tr w:rsidR="00B34AA8" w:rsidRPr="009C58F2" w14:paraId="151A2542" w14:textId="77777777" w:rsidTr="003428DA">
        <w:trPr>
          <w:trHeight w:val="320"/>
        </w:trPr>
        <w:tc>
          <w:tcPr>
            <w:tcW w:w="2740" w:type="dxa"/>
            <w:noWrap/>
            <w:hideMark/>
          </w:tcPr>
          <w:p w14:paraId="511939BB" w14:textId="77777777" w:rsidR="00B34AA8" w:rsidRPr="009C58F2" w:rsidRDefault="00B34AA8" w:rsidP="001328BA">
            <w:pPr>
              <w:spacing w:line="276" w:lineRule="auto"/>
              <w:rPr>
                <w:color w:val="000000"/>
                <w:sz w:val="20"/>
                <w:szCs w:val="20"/>
              </w:rPr>
            </w:pPr>
            <w:r w:rsidRPr="009C58F2">
              <w:rPr>
                <w:color w:val="000000"/>
                <w:sz w:val="20"/>
                <w:szCs w:val="20"/>
              </w:rPr>
              <w:t>IDL</w:t>
            </w:r>
          </w:p>
        </w:tc>
        <w:tc>
          <w:tcPr>
            <w:tcW w:w="1300" w:type="dxa"/>
            <w:noWrap/>
            <w:hideMark/>
          </w:tcPr>
          <w:p w14:paraId="4FC8899C" w14:textId="77777777" w:rsidR="00B34AA8" w:rsidRPr="009C58F2" w:rsidRDefault="00B34AA8"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5B53F4DF" w14:textId="77777777" w:rsidR="00B34AA8" w:rsidRPr="009C58F2" w:rsidRDefault="00B34AA8" w:rsidP="001328BA">
            <w:pPr>
              <w:spacing w:line="276" w:lineRule="auto"/>
              <w:jc w:val="right"/>
              <w:rPr>
                <w:color w:val="000000"/>
                <w:sz w:val="20"/>
                <w:szCs w:val="20"/>
              </w:rPr>
            </w:pPr>
            <w:r w:rsidRPr="009C58F2">
              <w:rPr>
                <w:color w:val="000000"/>
                <w:sz w:val="20"/>
                <w:szCs w:val="20"/>
              </w:rPr>
              <w:t>0.12</w:t>
            </w:r>
          </w:p>
        </w:tc>
        <w:tc>
          <w:tcPr>
            <w:tcW w:w="1300" w:type="dxa"/>
            <w:noWrap/>
            <w:hideMark/>
          </w:tcPr>
          <w:p w14:paraId="3EE5E8A0" w14:textId="77777777" w:rsidR="00B34AA8" w:rsidRPr="009C58F2" w:rsidRDefault="00B34AA8" w:rsidP="001328BA">
            <w:pPr>
              <w:spacing w:line="276" w:lineRule="auto"/>
              <w:jc w:val="right"/>
              <w:rPr>
                <w:color w:val="000000"/>
                <w:sz w:val="20"/>
                <w:szCs w:val="20"/>
              </w:rPr>
            </w:pPr>
            <w:r w:rsidRPr="009C58F2">
              <w:rPr>
                <w:color w:val="000000"/>
                <w:sz w:val="20"/>
                <w:szCs w:val="20"/>
              </w:rPr>
              <w:t>0.21</w:t>
            </w:r>
          </w:p>
        </w:tc>
      </w:tr>
      <w:tr w:rsidR="00B34AA8" w:rsidRPr="009C58F2" w14:paraId="5D7BA512" w14:textId="77777777" w:rsidTr="003428DA">
        <w:trPr>
          <w:trHeight w:val="320"/>
        </w:trPr>
        <w:tc>
          <w:tcPr>
            <w:tcW w:w="2740" w:type="dxa"/>
            <w:noWrap/>
            <w:hideMark/>
          </w:tcPr>
          <w:p w14:paraId="2714145E" w14:textId="77777777" w:rsidR="00B34AA8" w:rsidRPr="009C58F2" w:rsidRDefault="00B34AA8" w:rsidP="001328BA">
            <w:pPr>
              <w:spacing w:line="276" w:lineRule="auto"/>
              <w:rPr>
                <w:color w:val="000000"/>
                <w:sz w:val="20"/>
                <w:szCs w:val="20"/>
              </w:rPr>
            </w:pPr>
            <w:r w:rsidRPr="009C58F2">
              <w:rPr>
                <w:color w:val="000000"/>
                <w:sz w:val="20"/>
                <w:szCs w:val="20"/>
              </w:rPr>
              <w:t>Large LDL</w:t>
            </w:r>
          </w:p>
        </w:tc>
        <w:tc>
          <w:tcPr>
            <w:tcW w:w="1300" w:type="dxa"/>
            <w:noWrap/>
            <w:hideMark/>
          </w:tcPr>
          <w:p w14:paraId="485E2740" w14:textId="77777777" w:rsidR="00B34AA8" w:rsidRPr="009C58F2" w:rsidRDefault="00B34AA8" w:rsidP="001328BA">
            <w:pPr>
              <w:spacing w:line="276" w:lineRule="auto"/>
              <w:jc w:val="right"/>
              <w:rPr>
                <w:color w:val="000000"/>
                <w:sz w:val="20"/>
                <w:szCs w:val="20"/>
              </w:rPr>
            </w:pPr>
            <w:r w:rsidRPr="009C58F2">
              <w:rPr>
                <w:color w:val="000000"/>
                <w:sz w:val="20"/>
                <w:szCs w:val="20"/>
              </w:rPr>
              <w:t>0.06</w:t>
            </w:r>
          </w:p>
        </w:tc>
        <w:tc>
          <w:tcPr>
            <w:tcW w:w="1300" w:type="dxa"/>
            <w:noWrap/>
            <w:hideMark/>
          </w:tcPr>
          <w:p w14:paraId="5F149891" w14:textId="77777777" w:rsidR="00B34AA8" w:rsidRPr="009C58F2" w:rsidRDefault="00B34AA8" w:rsidP="001328BA">
            <w:pPr>
              <w:spacing w:line="276" w:lineRule="auto"/>
              <w:jc w:val="right"/>
              <w:rPr>
                <w:color w:val="000000"/>
                <w:sz w:val="20"/>
                <w:szCs w:val="20"/>
              </w:rPr>
            </w:pPr>
            <w:r w:rsidRPr="009C58F2">
              <w:rPr>
                <w:color w:val="000000"/>
                <w:sz w:val="20"/>
                <w:szCs w:val="20"/>
              </w:rPr>
              <w:t>0.11</w:t>
            </w:r>
          </w:p>
        </w:tc>
        <w:tc>
          <w:tcPr>
            <w:tcW w:w="1300" w:type="dxa"/>
            <w:noWrap/>
            <w:hideMark/>
          </w:tcPr>
          <w:p w14:paraId="342DD61B" w14:textId="77777777" w:rsidR="00B34AA8" w:rsidRPr="009C58F2" w:rsidRDefault="00B34AA8" w:rsidP="001328BA">
            <w:pPr>
              <w:spacing w:line="276" w:lineRule="auto"/>
              <w:jc w:val="right"/>
              <w:rPr>
                <w:color w:val="000000"/>
                <w:sz w:val="20"/>
                <w:szCs w:val="20"/>
              </w:rPr>
            </w:pPr>
            <w:r w:rsidRPr="009C58F2">
              <w:rPr>
                <w:color w:val="000000"/>
                <w:sz w:val="20"/>
                <w:szCs w:val="20"/>
              </w:rPr>
              <w:t>0.18</w:t>
            </w:r>
          </w:p>
        </w:tc>
      </w:tr>
      <w:tr w:rsidR="00B34AA8" w:rsidRPr="009C58F2" w14:paraId="756B54E7" w14:textId="77777777" w:rsidTr="003428DA">
        <w:trPr>
          <w:trHeight w:val="320"/>
        </w:trPr>
        <w:tc>
          <w:tcPr>
            <w:tcW w:w="2740" w:type="dxa"/>
            <w:noWrap/>
            <w:hideMark/>
          </w:tcPr>
          <w:p w14:paraId="6B788684" w14:textId="77777777" w:rsidR="00B34AA8" w:rsidRPr="009C58F2" w:rsidRDefault="00B34AA8" w:rsidP="001328BA">
            <w:pPr>
              <w:spacing w:line="276" w:lineRule="auto"/>
              <w:rPr>
                <w:color w:val="000000"/>
                <w:sz w:val="20"/>
                <w:szCs w:val="20"/>
              </w:rPr>
            </w:pPr>
            <w:r w:rsidRPr="009C58F2">
              <w:rPr>
                <w:color w:val="000000"/>
                <w:sz w:val="20"/>
                <w:szCs w:val="20"/>
              </w:rPr>
              <w:t>Medium LDL</w:t>
            </w:r>
          </w:p>
        </w:tc>
        <w:tc>
          <w:tcPr>
            <w:tcW w:w="1300" w:type="dxa"/>
            <w:noWrap/>
            <w:hideMark/>
          </w:tcPr>
          <w:p w14:paraId="09CD7423"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29ED11B2"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06CCAF3C" w14:textId="77777777" w:rsidR="00B34AA8" w:rsidRPr="009C58F2" w:rsidRDefault="00B34AA8" w:rsidP="001328BA">
            <w:pPr>
              <w:spacing w:line="276" w:lineRule="auto"/>
              <w:jc w:val="right"/>
              <w:rPr>
                <w:color w:val="000000"/>
                <w:sz w:val="20"/>
                <w:szCs w:val="20"/>
              </w:rPr>
            </w:pPr>
            <w:r w:rsidRPr="009C58F2">
              <w:rPr>
                <w:color w:val="000000"/>
                <w:sz w:val="20"/>
                <w:szCs w:val="20"/>
              </w:rPr>
              <w:t>0.09</w:t>
            </w:r>
          </w:p>
        </w:tc>
      </w:tr>
      <w:tr w:rsidR="00B34AA8" w:rsidRPr="009C58F2" w14:paraId="4E0F970A" w14:textId="77777777" w:rsidTr="003428DA">
        <w:trPr>
          <w:trHeight w:val="320"/>
        </w:trPr>
        <w:tc>
          <w:tcPr>
            <w:tcW w:w="2740" w:type="dxa"/>
            <w:noWrap/>
            <w:hideMark/>
          </w:tcPr>
          <w:p w14:paraId="31A52664" w14:textId="77777777" w:rsidR="00B34AA8" w:rsidRPr="009C58F2" w:rsidRDefault="00B34AA8" w:rsidP="001328BA">
            <w:pPr>
              <w:spacing w:line="276" w:lineRule="auto"/>
              <w:rPr>
                <w:color w:val="000000"/>
                <w:sz w:val="20"/>
                <w:szCs w:val="20"/>
              </w:rPr>
            </w:pPr>
            <w:r w:rsidRPr="009C58F2">
              <w:rPr>
                <w:color w:val="000000"/>
                <w:sz w:val="20"/>
                <w:szCs w:val="20"/>
              </w:rPr>
              <w:t>Small LDL</w:t>
            </w:r>
          </w:p>
        </w:tc>
        <w:tc>
          <w:tcPr>
            <w:tcW w:w="1300" w:type="dxa"/>
            <w:noWrap/>
            <w:hideMark/>
          </w:tcPr>
          <w:p w14:paraId="27BEA990"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587BCDFB"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2099F9C4" w14:textId="77777777" w:rsidR="00B34AA8" w:rsidRPr="009C58F2" w:rsidRDefault="00B34AA8" w:rsidP="001328BA">
            <w:pPr>
              <w:spacing w:line="276" w:lineRule="auto"/>
              <w:jc w:val="right"/>
              <w:rPr>
                <w:color w:val="000000"/>
                <w:sz w:val="20"/>
                <w:szCs w:val="20"/>
              </w:rPr>
            </w:pPr>
            <w:r w:rsidRPr="009C58F2">
              <w:rPr>
                <w:color w:val="000000"/>
                <w:sz w:val="20"/>
                <w:szCs w:val="20"/>
              </w:rPr>
              <w:t>0.06</w:t>
            </w:r>
          </w:p>
        </w:tc>
      </w:tr>
      <w:tr w:rsidR="00B34AA8" w:rsidRPr="009C58F2" w14:paraId="6987ECE9" w14:textId="77777777" w:rsidTr="003428DA">
        <w:trPr>
          <w:trHeight w:val="320"/>
        </w:trPr>
        <w:tc>
          <w:tcPr>
            <w:tcW w:w="2740" w:type="dxa"/>
            <w:noWrap/>
            <w:hideMark/>
          </w:tcPr>
          <w:p w14:paraId="4722355F" w14:textId="77777777" w:rsidR="00B34AA8" w:rsidRPr="009C58F2" w:rsidRDefault="00B34AA8" w:rsidP="001328BA">
            <w:pPr>
              <w:spacing w:line="276" w:lineRule="auto"/>
              <w:rPr>
                <w:color w:val="000000"/>
                <w:sz w:val="20"/>
                <w:szCs w:val="20"/>
              </w:rPr>
            </w:pPr>
            <w:r w:rsidRPr="009C58F2">
              <w:rPr>
                <w:color w:val="000000"/>
                <w:sz w:val="20"/>
                <w:szCs w:val="20"/>
              </w:rPr>
              <w:t>Very large HDL</w:t>
            </w:r>
          </w:p>
        </w:tc>
        <w:tc>
          <w:tcPr>
            <w:tcW w:w="1300" w:type="dxa"/>
            <w:noWrap/>
            <w:hideMark/>
          </w:tcPr>
          <w:p w14:paraId="06665615" w14:textId="5ACBB102" w:rsidR="00B34AA8" w:rsidRPr="009C58F2" w:rsidRDefault="004C2AEB"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1F010B91"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06258C67"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r>
      <w:tr w:rsidR="00B34AA8" w:rsidRPr="009C58F2" w14:paraId="743A6176" w14:textId="77777777" w:rsidTr="003428DA">
        <w:trPr>
          <w:trHeight w:val="320"/>
        </w:trPr>
        <w:tc>
          <w:tcPr>
            <w:tcW w:w="2740" w:type="dxa"/>
            <w:noWrap/>
            <w:hideMark/>
          </w:tcPr>
          <w:p w14:paraId="1E9887E7" w14:textId="77777777" w:rsidR="00B34AA8" w:rsidRPr="009C58F2" w:rsidRDefault="00B34AA8" w:rsidP="001328BA">
            <w:pPr>
              <w:spacing w:line="276" w:lineRule="auto"/>
              <w:rPr>
                <w:color w:val="000000"/>
                <w:sz w:val="20"/>
                <w:szCs w:val="20"/>
              </w:rPr>
            </w:pPr>
            <w:r w:rsidRPr="009C58F2">
              <w:rPr>
                <w:color w:val="000000"/>
                <w:sz w:val="20"/>
                <w:szCs w:val="20"/>
              </w:rPr>
              <w:t>Large HDL</w:t>
            </w:r>
          </w:p>
        </w:tc>
        <w:tc>
          <w:tcPr>
            <w:tcW w:w="1300" w:type="dxa"/>
            <w:noWrap/>
            <w:hideMark/>
          </w:tcPr>
          <w:p w14:paraId="5CA279EA" w14:textId="77777777" w:rsidR="00B34AA8" w:rsidRPr="009C58F2" w:rsidRDefault="00B34AA8"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602BED68" w14:textId="77777777" w:rsidR="00B34AA8" w:rsidRPr="009C58F2" w:rsidRDefault="00B34AA8"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103FA219"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r>
      <w:tr w:rsidR="00B34AA8" w:rsidRPr="009C58F2" w14:paraId="78C57E61" w14:textId="77777777" w:rsidTr="003428DA">
        <w:trPr>
          <w:trHeight w:val="320"/>
        </w:trPr>
        <w:tc>
          <w:tcPr>
            <w:tcW w:w="2740" w:type="dxa"/>
            <w:noWrap/>
            <w:hideMark/>
          </w:tcPr>
          <w:p w14:paraId="7EB9D789" w14:textId="77777777" w:rsidR="00B34AA8" w:rsidRPr="009C58F2" w:rsidRDefault="00B34AA8" w:rsidP="001328BA">
            <w:pPr>
              <w:spacing w:line="276" w:lineRule="auto"/>
              <w:rPr>
                <w:color w:val="000000"/>
                <w:sz w:val="20"/>
                <w:szCs w:val="20"/>
              </w:rPr>
            </w:pPr>
            <w:r w:rsidRPr="009C58F2">
              <w:rPr>
                <w:color w:val="000000"/>
                <w:sz w:val="20"/>
                <w:szCs w:val="20"/>
              </w:rPr>
              <w:t>Medium HDL</w:t>
            </w:r>
          </w:p>
        </w:tc>
        <w:tc>
          <w:tcPr>
            <w:tcW w:w="1300" w:type="dxa"/>
            <w:noWrap/>
            <w:hideMark/>
          </w:tcPr>
          <w:p w14:paraId="3A8EA3B9"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0D2BBAEA"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61AE5A27" w14:textId="77777777" w:rsidR="00B34AA8" w:rsidRPr="009C58F2" w:rsidRDefault="00B34AA8" w:rsidP="001328BA">
            <w:pPr>
              <w:spacing w:line="276" w:lineRule="auto"/>
              <w:jc w:val="right"/>
              <w:rPr>
                <w:color w:val="000000"/>
                <w:sz w:val="20"/>
                <w:szCs w:val="20"/>
              </w:rPr>
            </w:pPr>
            <w:r w:rsidRPr="009C58F2">
              <w:rPr>
                <w:color w:val="000000"/>
                <w:sz w:val="20"/>
                <w:szCs w:val="20"/>
              </w:rPr>
              <w:t>0.08</w:t>
            </w:r>
          </w:p>
        </w:tc>
      </w:tr>
      <w:tr w:rsidR="00B34AA8" w:rsidRPr="009C58F2" w14:paraId="301BA268" w14:textId="77777777" w:rsidTr="003428DA">
        <w:trPr>
          <w:trHeight w:val="320"/>
        </w:trPr>
        <w:tc>
          <w:tcPr>
            <w:tcW w:w="2740" w:type="dxa"/>
            <w:noWrap/>
            <w:hideMark/>
          </w:tcPr>
          <w:p w14:paraId="4B8E44E0" w14:textId="77777777" w:rsidR="00B34AA8" w:rsidRPr="009C58F2" w:rsidRDefault="00B34AA8" w:rsidP="001328BA">
            <w:pPr>
              <w:spacing w:line="276" w:lineRule="auto"/>
              <w:rPr>
                <w:color w:val="000000"/>
                <w:sz w:val="20"/>
                <w:szCs w:val="20"/>
              </w:rPr>
            </w:pPr>
            <w:r w:rsidRPr="009C58F2">
              <w:rPr>
                <w:color w:val="000000"/>
                <w:sz w:val="20"/>
                <w:szCs w:val="20"/>
              </w:rPr>
              <w:t>Small HDL</w:t>
            </w:r>
          </w:p>
        </w:tc>
        <w:tc>
          <w:tcPr>
            <w:tcW w:w="1300" w:type="dxa"/>
            <w:noWrap/>
            <w:hideMark/>
          </w:tcPr>
          <w:p w14:paraId="2BF5261C" w14:textId="77777777" w:rsidR="00B34AA8" w:rsidRPr="009C58F2" w:rsidRDefault="00B34AA8"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76C3C6C0" w14:textId="77777777" w:rsidR="00B34AA8" w:rsidRPr="009C58F2" w:rsidRDefault="00B34AA8" w:rsidP="001328BA">
            <w:pPr>
              <w:spacing w:line="276" w:lineRule="auto"/>
              <w:jc w:val="right"/>
              <w:rPr>
                <w:color w:val="000000"/>
                <w:sz w:val="20"/>
                <w:szCs w:val="20"/>
              </w:rPr>
            </w:pPr>
            <w:r w:rsidRPr="009C58F2">
              <w:rPr>
                <w:color w:val="000000"/>
                <w:sz w:val="20"/>
                <w:szCs w:val="20"/>
              </w:rPr>
              <w:t>0.05</w:t>
            </w:r>
          </w:p>
        </w:tc>
        <w:tc>
          <w:tcPr>
            <w:tcW w:w="1300" w:type="dxa"/>
            <w:noWrap/>
            <w:hideMark/>
          </w:tcPr>
          <w:p w14:paraId="4FACB7FF" w14:textId="77777777" w:rsidR="00B34AA8" w:rsidRPr="009C58F2" w:rsidRDefault="00B34AA8" w:rsidP="001328BA">
            <w:pPr>
              <w:spacing w:line="276" w:lineRule="auto"/>
              <w:jc w:val="right"/>
              <w:rPr>
                <w:color w:val="000000"/>
                <w:sz w:val="20"/>
                <w:szCs w:val="20"/>
              </w:rPr>
            </w:pPr>
            <w:r w:rsidRPr="009C58F2">
              <w:rPr>
                <w:color w:val="000000"/>
                <w:sz w:val="20"/>
                <w:szCs w:val="20"/>
              </w:rPr>
              <w:t>0.09</w:t>
            </w:r>
          </w:p>
        </w:tc>
      </w:tr>
      <w:tr w:rsidR="00091A93" w:rsidRPr="009C58F2" w14:paraId="2FFDB590" w14:textId="77777777" w:rsidTr="003428DA">
        <w:trPr>
          <w:trHeight w:val="320"/>
        </w:trPr>
        <w:tc>
          <w:tcPr>
            <w:tcW w:w="2740" w:type="dxa"/>
            <w:noWrap/>
          </w:tcPr>
          <w:p w14:paraId="2EE79A46" w14:textId="77777777" w:rsidR="00091A93" w:rsidRPr="009C58F2" w:rsidRDefault="00091A93" w:rsidP="001328BA">
            <w:pPr>
              <w:spacing w:line="276" w:lineRule="auto"/>
              <w:rPr>
                <w:color w:val="000000"/>
                <w:sz w:val="20"/>
                <w:szCs w:val="20"/>
              </w:rPr>
            </w:pPr>
          </w:p>
        </w:tc>
        <w:tc>
          <w:tcPr>
            <w:tcW w:w="1300" w:type="dxa"/>
            <w:noWrap/>
          </w:tcPr>
          <w:p w14:paraId="06163EC8" w14:textId="77777777" w:rsidR="00091A93" w:rsidRPr="009C58F2" w:rsidRDefault="00091A93" w:rsidP="001328BA">
            <w:pPr>
              <w:spacing w:line="276" w:lineRule="auto"/>
              <w:jc w:val="right"/>
              <w:rPr>
                <w:color w:val="000000"/>
                <w:sz w:val="20"/>
                <w:szCs w:val="20"/>
              </w:rPr>
            </w:pPr>
          </w:p>
        </w:tc>
        <w:tc>
          <w:tcPr>
            <w:tcW w:w="1300" w:type="dxa"/>
            <w:noWrap/>
          </w:tcPr>
          <w:p w14:paraId="1E733FD9" w14:textId="77777777" w:rsidR="00091A93" w:rsidRPr="009C58F2" w:rsidRDefault="00091A93" w:rsidP="001328BA">
            <w:pPr>
              <w:spacing w:line="276" w:lineRule="auto"/>
              <w:jc w:val="right"/>
              <w:rPr>
                <w:color w:val="000000"/>
                <w:sz w:val="20"/>
                <w:szCs w:val="20"/>
              </w:rPr>
            </w:pPr>
          </w:p>
        </w:tc>
        <w:tc>
          <w:tcPr>
            <w:tcW w:w="1300" w:type="dxa"/>
            <w:noWrap/>
          </w:tcPr>
          <w:p w14:paraId="46651C5B" w14:textId="77777777" w:rsidR="00091A93" w:rsidRPr="009C58F2" w:rsidRDefault="00091A93" w:rsidP="001328BA">
            <w:pPr>
              <w:spacing w:line="276" w:lineRule="auto"/>
              <w:jc w:val="right"/>
              <w:rPr>
                <w:color w:val="000000"/>
                <w:sz w:val="20"/>
                <w:szCs w:val="20"/>
              </w:rPr>
            </w:pPr>
          </w:p>
        </w:tc>
      </w:tr>
      <w:tr w:rsidR="00091A93" w:rsidRPr="009C58F2" w14:paraId="7E4E2994" w14:textId="77777777" w:rsidTr="003428DA">
        <w:trPr>
          <w:trHeight w:val="320"/>
        </w:trPr>
        <w:tc>
          <w:tcPr>
            <w:tcW w:w="6640" w:type="dxa"/>
            <w:gridSpan w:val="4"/>
            <w:noWrap/>
          </w:tcPr>
          <w:p w14:paraId="5F3E9104" w14:textId="0A3B23A9" w:rsidR="00091A93" w:rsidRPr="009C58F2" w:rsidRDefault="00091A93" w:rsidP="001328BA">
            <w:pPr>
              <w:spacing w:line="276" w:lineRule="auto"/>
              <w:rPr>
                <w:color w:val="000000"/>
                <w:sz w:val="20"/>
                <w:szCs w:val="20"/>
              </w:rPr>
            </w:pPr>
            <w:r w:rsidRPr="009C58F2">
              <w:rPr>
                <w:color w:val="000000"/>
                <w:sz w:val="20"/>
                <w:szCs w:val="20"/>
              </w:rPr>
              <w:t>Clinical chemistry measured total TG &lt; 1.7 mmol/L</w:t>
            </w:r>
            <w:r w:rsidR="002F15F8" w:rsidRPr="009C58F2">
              <w:rPr>
                <w:color w:val="000000"/>
                <w:sz w:val="20"/>
                <w:szCs w:val="20"/>
              </w:rPr>
              <w:t xml:space="preserve"> (n = 6076)</w:t>
            </w:r>
          </w:p>
        </w:tc>
      </w:tr>
      <w:tr w:rsidR="00091A93" w:rsidRPr="009C58F2" w14:paraId="2DBA6FA3" w14:textId="77777777" w:rsidTr="003428DA">
        <w:trPr>
          <w:trHeight w:val="320"/>
        </w:trPr>
        <w:tc>
          <w:tcPr>
            <w:tcW w:w="2740" w:type="dxa"/>
            <w:noWrap/>
          </w:tcPr>
          <w:p w14:paraId="2D50B684" w14:textId="77777777" w:rsidR="00091A93" w:rsidRPr="009C58F2" w:rsidRDefault="00091A93" w:rsidP="001328BA">
            <w:pPr>
              <w:spacing w:line="276" w:lineRule="auto"/>
              <w:jc w:val="right"/>
              <w:rPr>
                <w:color w:val="000000"/>
                <w:sz w:val="20"/>
                <w:szCs w:val="20"/>
              </w:rPr>
            </w:pPr>
          </w:p>
        </w:tc>
        <w:tc>
          <w:tcPr>
            <w:tcW w:w="1300" w:type="dxa"/>
            <w:noWrap/>
          </w:tcPr>
          <w:p w14:paraId="0C76A126" w14:textId="77777777" w:rsidR="00091A93" w:rsidRPr="009C58F2" w:rsidRDefault="00091A93" w:rsidP="001328BA">
            <w:pPr>
              <w:spacing w:line="276" w:lineRule="auto"/>
              <w:jc w:val="right"/>
              <w:rPr>
                <w:color w:val="000000"/>
                <w:sz w:val="20"/>
                <w:szCs w:val="20"/>
              </w:rPr>
            </w:pPr>
          </w:p>
        </w:tc>
        <w:tc>
          <w:tcPr>
            <w:tcW w:w="1300" w:type="dxa"/>
            <w:noWrap/>
          </w:tcPr>
          <w:p w14:paraId="3E10F550" w14:textId="77777777" w:rsidR="00091A93" w:rsidRPr="009C58F2" w:rsidRDefault="00091A93" w:rsidP="001328BA">
            <w:pPr>
              <w:spacing w:line="276" w:lineRule="auto"/>
              <w:jc w:val="right"/>
              <w:rPr>
                <w:color w:val="000000"/>
                <w:sz w:val="20"/>
                <w:szCs w:val="20"/>
              </w:rPr>
            </w:pPr>
          </w:p>
        </w:tc>
        <w:tc>
          <w:tcPr>
            <w:tcW w:w="1300" w:type="dxa"/>
            <w:noWrap/>
          </w:tcPr>
          <w:p w14:paraId="2B9FD4FB" w14:textId="77777777" w:rsidR="00091A93" w:rsidRPr="009C58F2" w:rsidRDefault="00091A93" w:rsidP="001328BA">
            <w:pPr>
              <w:spacing w:line="276" w:lineRule="auto"/>
              <w:jc w:val="right"/>
              <w:rPr>
                <w:color w:val="000000"/>
                <w:sz w:val="20"/>
                <w:szCs w:val="20"/>
              </w:rPr>
            </w:pPr>
          </w:p>
        </w:tc>
      </w:tr>
      <w:tr w:rsidR="00091A93" w:rsidRPr="009C58F2" w14:paraId="448C5B1E" w14:textId="77777777" w:rsidTr="003428DA">
        <w:trPr>
          <w:trHeight w:val="320"/>
        </w:trPr>
        <w:tc>
          <w:tcPr>
            <w:tcW w:w="2740" w:type="dxa"/>
            <w:noWrap/>
            <w:hideMark/>
          </w:tcPr>
          <w:p w14:paraId="71060361" w14:textId="77777777" w:rsidR="00091A93" w:rsidRPr="009C58F2" w:rsidRDefault="00091A93" w:rsidP="001328BA">
            <w:pPr>
              <w:spacing w:line="276" w:lineRule="auto"/>
              <w:rPr>
                <w:color w:val="000000"/>
                <w:sz w:val="20"/>
                <w:szCs w:val="20"/>
              </w:rPr>
            </w:pPr>
            <w:r w:rsidRPr="009C58F2">
              <w:rPr>
                <w:color w:val="000000"/>
                <w:sz w:val="20"/>
                <w:szCs w:val="20"/>
              </w:rPr>
              <w:t>Extremely large VLDL</w:t>
            </w:r>
          </w:p>
        </w:tc>
        <w:tc>
          <w:tcPr>
            <w:tcW w:w="1300" w:type="dxa"/>
            <w:noWrap/>
            <w:hideMark/>
          </w:tcPr>
          <w:p w14:paraId="0EBC91C2" w14:textId="2DFD248F" w:rsidR="00091A93" w:rsidRPr="009C58F2" w:rsidRDefault="00091A93"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733085AE" w14:textId="77777777" w:rsidR="00091A93" w:rsidRPr="009C58F2" w:rsidRDefault="00091A93"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27856BFC" w14:textId="77777777" w:rsidR="00091A93" w:rsidRPr="009C58F2" w:rsidRDefault="00091A93" w:rsidP="001328BA">
            <w:pPr>
              <w:spacing w:line="276" w:lineRule="auto"/>
              <w:jc w:val="right"/>
              <w:rPr>
                <w:color w:val="000000"/>
                <w:sz w:val="20"/>
                <w:szCs w:val="20"/>
              </w:rPr>
            </w:pPr>
            <w:r w:rsidRPr="009C58F2">
              <w:rPr>
                <w:color w:val="000000"/>
                <w:sz w:val="20"/>
                <w:szCs w:val="20"/>
              </w:rPr>
              <w:t>0.03</w:t>
            </w:r>
          </w:p>
        </w:tc>
      </w:tr>
      <w:tr w:rsidR="00091A93" w:rsidRPr="009C58F2" w14:paraId="1BB1C633" w14:textId="77777777" w:rsidTr="003428DA">
        <w:trPr>
          <w:trHeight w:val="320"/>
        </w:trPr>
        <w:tc>
          <w:tcPr>
            <w:tcW w:w="2740" w:type="dxa"/>
            <w:noWrap/>
            <w:hideMark/>
          </w:tcPr>
          <w:p w14:paraId="57906D0E" w14:textId="77777777" w:rsidR="00091A93" w:rsidRPr="009C58F2" w:rsidRDefault="00091A93" w:rsidP="001328BA">
            <w:pPr>
              <w:spacing w:line="276" w:lineRule="auto"/>
              <w:rPr>
                <w:color w:val="000000"/>
                <w:sz w:val="20"/>
                <w:szCs w:val="20"/>
              </w:rPr>
            </w:pPr>
            <w:r w:rsidRPr="009C58F2">
              <w:rPr>
                <w:color w:val="000000"/>
                <w:sz w:val="20"/>
                <w:szCs w:val="20"/>
              </w:rPr>
              <w:t>Very large VLDL</w:t>
            </w:r>
          </w:p>
        </w:tc>
        <w:tc>
          <w:tcPr>
            <w:tcW w:w="1300" w:type="dxa"/>
            <w:noWrap/>
            <w:hideMark/>
          </w:tcPr>
          <w:p w14:paraId="5AB4A626" w14:textId="41F698DC" w:rsidR="00091A93" w:rsidRPr="009C58F2" w:rsidRDefault="00091A93"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5F56E781" w14:textId="77777777" w:rsidR="00091A93" w:rsidRPr="009C58F2" w:rsidRDefault="00091A93"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23FC28B1" w14:textId="77777777" w:rsidR="00091A93" w:rsidRPr="009C58F2" w:rsidRDefault="00091A93" w:rsidP="001328BA">
            <w:pPr>
              <w:spacing w:line="276" w:lineRule="auto"/>
              <w:jc w:val="right"/>
              <w:rPr>
                <w:color w:val="000000"/>
                <w:sz w:val="20"/>
                <w:szCs w:val="20"/>
              </w:rPr>
            </w:pPr>
            <w:r w:rsidRPr="009C58F2">
              <w:rPr>
                <w:color w:val="000000"/>
                <w:sz w:val="20"/>
                <w:szCs w:val="20"/>
              </w:rPr>
              <w:t>0.05</w:t>
            </w:r>
          </w:p>
        </w:tc>
      </w:tr>
      <w:tr w:rsidR="00091A93" w:rsidRPr="009C58F2" w14:paraId="770DE9B6" w14:textId="77777777" w:rsidTr="003428DA">
        <w:trPr>
          <w:trHeight w:val="320"/>
        </w:trPr>
        <w:tc>
          <w:tcPr>
            <w:tcW w:w="2740" w:type="dxa"/>
            <w:noWrap/>
            <w:hideMark/>
          </w:tcPr>
          <w:p w14:paraId="0E0D5957" w14:textId="77777777" w:rsidR="00091A93" w:rsidRPr="009C58F2" w:rsidRDefault="00091A93" w:rsidP="001328BA">
            <w:pPr>
              <w:spacing w:line="276" w:lineRule="auto"/>
              <w:rPr>
                <w:color w:val="000000"/>
                <w:sz w:val="20"/>
                <w:szCs w:val="20"/>
              </w:rPr>
            </w:pPr>
            <w:r w:rsidRPr="009C58F2">
              <w:rPr>
                <w:color w:val="000000"/>
                <w:sz w:val="20"/>
                <w:szCs w:val="20"/>
              </w:rPr>
              <w:t>Large VLDL</w:t>
            </w:r>
          </w:p>
        </w:tc>
        <w:tc>
          <w:tcPr>
            <w:tcW w:w="1300" w:type="dxa"/>
            <w:noWrap/>
            <w:hideMark/>
          </w:tcPr>
          <w:p w14:paraId="312904AC" w14:textId="77777777" w:rsidR="00091A93" w:rsidRPr="009C58F2" w:rsidRDefault="00091A93"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0DA4F874" w14:textId="77777777" w:rsidR="00091A93" w:rsidRPr="009C58F2" w:rsidRDefault="00091A93"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0CDC35F0" w14:textId="77777777" w:rsidR="00091A93" w:rsidRPr="009C58F2" w:rsidRDefault="00091A93" w:rsidP="001328BA">
            <w:pPr>
              <w:spacing w:line="276" w:lineRule="auto"/>
              <w:jc w:val="right"/>
              <w:rPr>
                <w:color w:val="000000"/>
                <w:sz w:val="20"/>
                <w:szCs w:val="20"/>
              </w:rPr>
            </w:pPr>
            <w:r w:rsidRPr="009C58F2">
              <w:rPr>
                <w:color w:val="000000"/>
                <w:sz w:val="20"/>
                <w:szCs w:val="20"/>
              </w:rPr>
              <w:t>0.19</w:t>
            </w:r>
          </w:p>
        </w:tc>
      </w:tr>
      <w:tr w:rsidR="00091A93" w:rsidRPr="009C58F2" w14:paraId="39BF97B6" w14:textId="77777777" w:rsidTr="003428DA">
        <w:trPr>
          <w:trHeight w:val="320"/>
        </w:trPr>
        <w:tc>
          <w:tcPr>
            <w:tcW w:w="2740" w:type="dxa"/>
            <w:noWrap/>
            <w:hideMark/>
          </w:tcPr>
          <w:p w14:paraId="6BCBEDCA" w14:textId="77777777" w:rsidR="00091A93" w:rsidRPr="009C58F2" w:rsidRDefault="00091A93" w:rsidP="001328BA">
            <w:pPr>
              <w:spacing w:line="276" w:lineRule="auto"/>
              <w:rPr>
                <w:color w:val="000000"/>
                <w:sz w:val="20"/>
                <w:szCs w:val="20"/>
              </w:rPr>
            </w:pPr>
            <w:r w:rsidRPr="009C58F2">
              <w:rPr>
                <w:color w:val="000000"/>
                <w:sz w:val="20"/>
                <w:szCs w:val="20"/>
              </w:rPr>
              <w:lastRenderedPageBreak/>
              <w:t>Medium VLDL</w:t>
            </w:r>
          </w:p>
        </w:tc>
        <w:tc>
          <w:tcPr>
            <w:tcW w:w="1300" w:type="dxa"/>
            <w:noWrap/>
            <w:hideMark/>
          </w:tcPr>
          <w:p w14:paraId="096E5632" w14:textId="77777777" w:rsidR="00091A93" w:rsidRPr="009C58F2" w:rsidRDefault="00091A93"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68ED80B9" w14:textId="77777777" w:rsidR="00091A93" w:rsidRPr="009C58F2" w:rsidRDefault="00091A93" w:rsidP="001328BA">
            <w:pPr>
              <w:spacing w:line="276" w:lineRule="auto"/>
              <w:jc w:val="right"/>
              <w:rPr>
                <w:color w:val="000000"/>
                <w:sz w:val="20"/>
                <w:szCs w:val="20"/>
              </w:rPr>
            </w:pPr>
            <w:r w:rsidRPr="009C58F2">
              <w:rPr>
                <w:color w:val="000000"/>
                <w:sz w:val="20"/>
                <w:szCs w:val="20"/>
              </w:rPr>
              <w:t>0.19</w:t>
            </w:r>
          </w:p>
        </w:tc>
        <w:tc>
          <w:tcPr>
            <w:tcW w:w="1300" w:type="dxa"/>
            <w:noWrap/>
            <w:hideMark/>
          </w:tcPr>
          <w:p w14:paraId="7A701AC3" w14:textId="77777777" w:rsidR="00091A93" w:rsidRPr="009C58F2" w:rsidRDefault="00091A93" w:rsidP="001328BA">
            <w:pPr>
              <w:spacing w:line="276" w:lineRule="auto"/>
              <w:jc w:val="right"/>
              <w:rPr>
                <w:color w:val="000000"/>
                <w:sz w:val="20"/>
                <w:szCs w:val="20"/>
              </w:rPr>
            </w:pPr>
            <w:r w:rsidRPr="009C58F2">
              <w:rPr>
                <w:color w:val="000000"/>
                <w:sz w:val="20"/>
                <w:szCs w:val="20"/>
              </w:rPr>
              <w:t>0.37</w:t>
            </w:r>
          </w:p>
        </w:tc>
      </w:tr>
      <w:tr w:rsidR="00091A93" w:rsidRPr="009C58F2" w14:paraId="3174CBB2" w14:textId="77777777" w:rsidTr="003428DA">
        <w:trPr>
          <w:trHeight w:val="320"/>
        </w:trPr>
        <w:tc>
          <w:tcPr>
            <w:tcW w:w="2740" w:type="dxa"/>
            <w:noWrap/>
            <w:hideMark/>
          </w:tcPr>
          <w:p w14:paraId="062BF81D" w14:textId="77777777" w:rsidR="00091A93" w:rsidRPr="009C58F2" w:rsidRDefault="00091A93" w:rsidP="001328BA">
            <w:pPr>
              <w:spacing w:line="276" w:lineRule="auto"/>
              <w:rPr>
                <w:color w:val="000000"/>
                <w:sz w:val="20"/>
                <w:szCs w:val="20"/>
              </w:rPr>
            </w:pPr>
            <w:r w:rsidRPr="009C58F2">
              <w:rPr>
                <w:color w:val="000000"/>
                <w:sz w:val="20"/>
                <w:szCs w:val="20"/>
              </w:rPr>
              <w:t>Small VLDL</w:t>
            </w:r>
          </w:p>
        </w:tc>
        <w:tc>
          <w:tcPr>
            <w:tcW w:w="1300" w:type="dxa"/>
            <w:noWrap/>
            <w:hideMark/>
          </w:tcPr>
          <w:p w14:paraId="5FDA1F97" w14:textId="77777777" w:rsidR="00091A93" w:rsidRPr="009C58F2" w:rsidRDefault="00091A93" w:rsidP="001328BA">
            <w:pPr>
              <w:spacing w:line="276" w:lineRule="auto"/>
              <w:jc w:val="right"/>
              <w:rPr>
                <w:color w:val="000000"/>
                <w:sz w:val="20"/>
                <w:szCs w:val="20"/>
              </w:rPr>
            </w:pPr>
            <w:r w:rsidRPr="009C58F2">
              <w:rPr>
                <w:color w:val="000000"/>
                <w:sz w:val="20"/>
                <w:szCs w:val="20"/>
              </w:rPr>
              <w:t>0.09</w:t>
            </w:r>
          </w:p>
        </w:tc>
        <w:tc>
          <w:tcPr>
            <w:tcW w:w="1300" w:type="dxa"/>
            <w:noWrap/>
            <w:hideMark/>
          </w:tcPr>
          <w:p w14:paraId="4DFAC064" w14:textId="77777777" w:rsidR="00091A93" w:rsidRPr="009C58F2" w:rsidRDefault="00091A93" w:rsidP="001328BA">
            <w:pPr>
              <w:spacing w:line="276" w:lineRule="auto"/>
              <w:jc w:val="right"/>
              <w:rPr>
                <w:color w:val="000000"/>
                <w:sz w:val="20"/>
                <w:szCs w:val="20"/>
              </w:rPr>
            </w:pPr>
            <w:r w:rsidRPr="009C58F2">
              <w:rPr>
                <w:color w:val="000000"/>
                <w:sz w:val="20"/>
                <w:szCs w:val="20"/>
              </w:rPr>
              <w:t>0.19</w:t>
            </w:r>
          </w:p>
        </w:tc>
        <w:tc>
          <w:tcPr>
            <w:tcW w:w="1300" w:type="dxa"/>
            <w:noWrap/>
            <w:hideMark/>
          </w:tcPr>
          <w:p w14:paraId="27B3A2AF" w14:textId="77777777" w:rsidR="00091A93" w:rsidRPr="009C58F2" w:rsidRDefault="00091A93" w:rsidP="001328BA">
            <w:pPr>
              <w:spacing w:line="276" w:lineRule="auto"/>
              <w:jc w:val="right"/>
              <w:rPr>
                <w:color w:val="000000"/>
                <w:sz w:val="20"/>
                <w:szCs w:val="20"/>
              </w:rPr>
            </w:pPr>
            <w:r w:rsidRPr="009C58F2">
              <w:rPr>
                <w:color w:val="000000"/>
                <w:sz w:val="20"/>
                <w:szCs w:val="20"/>
              </w:rPr>
              <w:t>0.32</w:t>
            </w:r>
          </w:p>
        </w:tc>
      </w:tr>
      <w:tr w:rsidR="00091A93" w:rsidRPr="009C58F2" w14:paraId="093FFC3E" w14:textId="77777777" w:rsidTr="003428DA">
        <w:trPr>
          <w:trHeight w:val="320"/>
        </w:trPr>
        <w:tc>
          <w:tcPr>
            <w:tcW w:w="2740" w:type="dxa"/>
            <w:noWrap/>
            <w:hideMark/>
          </w:tcPr>
          <w:p w14:paraId="68B74760" w14:textId="77777777" w:rsidR="00091A93" w:rsidRPr="009C58F2" w:rsidRDefault="00091A93" w:rsidP="001328BA">
            <w:pPr>
              <w:spacing w:line="276" w:lineRule="auto"/>
              <w:rPr>
                <w:color w:val="000000"/>
                <w:sz w:val="20"/>
                <w:szCs w:val="20"/>
              </w:rPr>
            </w:pPr>
            <w:r w:rsidRPr="009C58F2">
              <w:rPr>
                <w:color w:val="000000"/>
                <w:sz w:val="20"/>
                <w:szCs w:val="20"/>
              </w:rPr>
              <w:t>Very small VLDL</w:t>
            </w:r>
          </w:p>
        </w:tc>
        <w:tc>
          <w:tcPr>
            <w:tcW w:w="1300" w:type="dxa"/>
            <w:noWrap/>
            <w:hideMark/>
          </w:tcPr>
          <w:p w14:paraId="5A3A144D" w14:textId="77777777" w:rsidR="00091A93" w:rsidRPr="009C58F2" w:rsidRDefault="00091A93" w:rsidP="001328BA">
            <w:pPr>
              <w:spacing w:line="276" w:lineRule="auto"/>
              <w:jc w:val="right"/>
              <w:rPr>
                <w:color w:val="000000"/>
                <w:sz w:val="20"/>
                <w:szCs w:val="20"/>
              </w:rPr>
            </w:pPr>
            <w:r w:rsidRPr="009C58F2">
              <w:rPr>
                <w:color w:val="000000"/>
                <w:sz w:val="20"/>
                <w:szCs w:val="20"/>
              </w:rPr>
              <w:t>0.06</w:t>
            </w:r>
          </w:p>
        </w:tc>
        <w:tc>
          <w:tcPr>
            <w:tcW w:w="1300" w:type="dxa"/>
            <w:noWrap/>
            <w:hideMark/>
          </w:tcPr>
          <w:p w14:paraId="0129B36E" w14:textId="01204742" w:rsidR="00091A93" w:rsidRPr="009C58F2" w:rsidRDefault="00091A93" w:rsidP="001328BA">
            <w:pPr>
              <w:spacing w:line="276" w:lineRule="auto"/>
              <w:jc w:val="right"/>
              <w:rPr>
                <w:color w:val="000000"/>
                <w:sz w:val="20"/>
                <w:szCs w:val="20"/>
              </w:rPr>
            </w:pPr>
            <w:r w:rsidRPr="009C58F2">
              <w:rPr>
                <w:color w:val="000000"/>
                <w:sz w:val="20"/>
                <w:szCs w:val="20"/>
              </w:rPr>
              <w:t>0.10</w:t>
            </w:r>
          </w:p>
        </w:tc>
        <w:tc>
          <w:tcPr>
            <w:tcW w:w="1300" w:type="dxa"/>
            <w:noWrap/>
            <w:hideMark/>
          </w:tcPr>
          <w:p w14:paraId="37D53431" w14:textId="77777777" w:rsidR="00091A93" w:rsidRPr="009C58F2" w:rsidRDefault="00091A93" w:rsidP="001328BA">
            <w:pPr>
              <w:spacing w:line="276" w:lineRule="auto"/>
              <w:jc w:val="right"/>
              <w:rPr>
                <w:color w:val="000000"/>
                <w:sz w:val="20"/>
                <w:szCs w:val="20"/>
              </w:rPr>
            </w:pPr>
            <w:r w:rsidRPr="009C58F2">
              <w:rPr>
                <w:color w:val="000000"/>
                <w:sz w:val="20"/>
                <w:szCs w:val="20"/>
              </w:rPr>
              <w:t>0.16</w:t>
            </w:r>
          </w:p>
        </w:tc>
      </w:tr>
      <w:tr w:rsidR="00091A93" w:rsidRPr="009C58F2" w14:paraId="5C08F5E5" w14:textId="77777777" w:rsidTr="003428DA">
        <w:trPr>
          <w:trHeight w:val="320"/>
        </w:trPr>
        <w:tc>
          <w:tcPr>
            <w:tcW w:w="2740" w:type="dxa"/>
            <w:noWrap/>
            <w:hideMark/>
          </w:tcPr>
          <w:p w14:paraId="76BC9D8D" w14:textId="77777777" w:rsidR="00091A93" w:rsidRPr="009C58F2" w:rsidRDefault="00091A93" w:rsidP="001328BA">
            <w:pPr>
              <w:spacing w:line="276" w:lineRule="auto"/>
              <w:rPr>
                <w:color w:val="000000"/>
                <w:sz w:val="20"/>
                <w:szCs w:val="20"/>
              </w:rPr>
            </w:pPr>
            <w:r w:rsidRPr="009C58F2">
              <w:rPr>
                <w:color w:val="000000"/>
                <w:sz w:val="20"/>
                <w:szCs w:val="20"/>
              </w:rPr>
              <w:t>IDL</w:t>
            </w:r>
          </w:p>
        </w:tc>
        <w:tc>
          <w:tcPr>
            <w:tcW w:w="1300" w:type="dxa"/>
            <w:noWrap/>
            <w:hideMark/>
          </w:tcPr>
          <w:p w14:paraId="3CF531EB" w14:textId="77777777" w:rsidR="00091A93" w:rsidRPr="009C58F2" w:rsidRDefault="00091A93" w:rsidP="001328BA">
            <w:pPr>
              <w:spacing w:line="276" w:lineRule="auto"/>
              <w:jc w:val="right"/>
              <w:rPr>
                <w:color w:val="000000"/>
                <w:sz w:val="20"/>
                <w:szCs w:val="20"/>
              </w:rPr>
            </w:pPr>
            <w:r w:rsidRPr="009C58F2">
              <w:rPr>
                <w:color w:val="000000"/>
                <w:sz w:val="20"/>
                <w:szCs w:val="20"/>
              </w:rPr>
              <w:t>0.07</w:t>
            </w:r>
          </w:p>
        </w:tc>
        <w:tc>
          <w:tcPr>
            <w:tcW w:w="1300" w:type="dxa"/>
            <w:noWrap/>
            <w:hideMark/>
          </w:tcPr>
          <w:p w14:paraId="2588DC6A" w14:textId="77777777" w:rsidR="00091A93" w:rsidRPr="009C58F2" w:rsidRDefault="00091A93" w:rsidP="001328BA">
            <w:pPr>
              <w:spacing w:line="276" w:lineRule="auto"/>
              <w:jc w:val="right"/>
              <w:rPr>
                <w:color w:val="000000"/>
                <w:sz w:val="20"/>
                <w:szCs w:val="20"/>
              </w:rPr>
            </w:pPr>
            <w:r w:rsidRPr="009C58F2">
              <w:rPr>
                <w:color w:val="000000"/>
                <w:sz w:val="20"/>
                <w:szCs w:val="20"/>
              </w:rPr>
              <w:t>0.11</w:t>
            </w:r>
          </w:p>
        </w:tc>
        <w:tc>
          <w:tcPr>
            <w:tcW w:w="1300" w:type="dxa"/>
            <w:noWrap/>
            <w:hideMark/>
          </w:tcPr>
          <w:p w14:paraId="0E7C9265" w14:textId="77777777" w:rsidR="00091A93" w:rsidRPr="009C58F2" w:rsidRDefault="00091A93" w:rsidP="001328BA">
            <w:pPr>
              <w:spacing w:line="276" w:lineRule="auto"/>
              <w:jc w:val="right"/>
              <w:rPr>
                <w:color w:val="000000"/>
                <w:sz w:val="20"/>
                <w:szCs w:val="20"/>
              </w:rPr>
            </w:pPr>
            <w:r w:rsidRPr="009C58F2">
              <w:rPr>
                <w:color w:val="000000"/>
                <w:sz w:val="20"/>
                <w:szCs w:val="20"/>
              </w:rPr>
              <w:t>0.17</w:t>
            </w:r>
          </w:p>
        </w:tc>
      </w:tr>
      <w:tr w:rsidR="00091A93" w:rsidRPr="009C58F2" w14:paraId="6244DBAE" w14:textId="77777777" w:rsidTr="003428DA">
        <w:trPr>
          <w:trHeight w:val="320"/>
        </w:trPr>
        <w:tc>
          <w:tcPr>
            <w:tcW w:w="2740" w:type="dxa"/>
            <w:noWrap/>
            <w:hideMark/>
          </w:tcPr>
          <w:p w14:paraId="5ECE3DC9" w14:textId="77777777" w:rsidR="00091A93" w:rsidRPr="009C58F2" w:rsidRDefault="00091A93" w:rsidP="001328BA">
            <w:pPr>
              <w:spacing w:line="276" w:lineRule="auto"/>
              <w:rPr>
                <w:color w:val="000000"/>
                <w:sz w:val="20"/>
                <w:szCs w:val="20"/>
              </w:rPr>
            </w:pPr>
            <w:r w:rsidRPr="009C58F2">
              <w:rPr>
                <w:color w:val="000000"/>
                <w:sz w:val="20"/>
                <w:szCs w:val="20"/>
              </w:rPr>
              <w:t>Large LDL</w:t>
            </w:r>
          </w:p>
        </w:tc>
        <w:tc>
          <w:tcPr>
            <w:tcW w:w="1300" w:type="dxa"/>
            <w:noWrap/>
            <w:hideMark/>
          </w:tcPr>
          <w:p w14:paraId="292541EE" w14:textId="77777777" w:rsidR="00091A93" w:rsidRPr="009C58F2" w:rsidRDefault="00091A93" w:rsidP="001328BA">
            <w:pPr>
              <w:spacing w:line="276" w:lineRule="auto"/>
              <w:jc w:val="right"/>
              <w:rPr>
                <w:color w:val="000000"/>
                <w:sz w:val="20"/>
                <w:szCs w:val="20"/>
              </w:rPr>
            </w:pPr>
            <w:r w:rsidRPr="009C58F2">
              <w:rPr>
                <w:color w:val="000000"/>
                <w:sz w:val="20"/>
                <w:szCs w:val="20"/>
              </w:rPr>
              <w:t>0.06</w:t>
            </w:r>
          </w:p>
        </w:tc>
        <w:tc>
          <w:tcPr>
            <w:tcW w:w="1300" w:type="dxa"/>
            <w:noWrap/>
            <w:hideMark/>
          </w:tcPr>
          <w:p w14:paraId="155F0F3F" w14:textId="6339003B" w:rsidR="00091A93" w:rsidRPr="009C58F2" w:rsidRDefault="00091A93" w:rsidP="001328BA">
            <w:pPr>
              <w:spacing w:line="276" w:lineRule="auto"/>
              <w:jc w:val="right"/>
              <w:rPr>
                <w:color w:val="000000"/>
                <w:sz w:val="20"/>
                <w:szCs w:val="20"/>
              </w:rPr>
            </w:pPr>
            <w:r w:rsidRPr="009C58F2">
              <w:rPr>
                <w:color w:val="000000"/>
                <w:sz w:val="20"/>
                <w:szCs w:val="20"/>
              </w:rPr>
              <w:t>0.10</w:t>
            </w:r>
          </w:p>
        </w:tc>
        <w:tc>
          <w:tcPr>
            <w:tcW w:w="1300" w:type="dxa"/>
            <w:noWrap/>
            <w:hideMark/>
          </w:tcPr>
          <w:p w14:paraId="7AD897CF" w14:textId="77777777" w:rsidR="00091A93" w:rsidRPr="009C58F2" w:rsidRDefault="00091A93" w:rsidP="001328BA">
            <w:pPr>
              <w:spacing w:line="276" w:lineRule="auto"/>
              <w:jc w:val="right"/>
              <w:rPr>
                <w:color w:val="000000"/>
                <w:sz w:val="20"/>
                <w:szCs w:val="20"/>
              </w:rPr>
            </w:pPr>
            <w:r w:rsidRPr="009C58F2">
              <w:rPr>
                <w:color w:val="000000"/>
                <w:sz w:val="20"/>
                <w:szCs w:val="20"/>
              </w:rPr>
              <w:t>0.15</w:t>
            </w:r>
          </w:p>
        </w:tc>
      </w:tr>
      <w:tr w:rsidR="00091A93" w:rsidRPr="009C58F2" w14:paraId="47C2E141" w14:textId="77777777" w:rsidTr="003428DA">
        <w:trPr>
          <w:trHeight w:val="320"/>
        </w:trPr>
        <w:tc>
          <w:tcPr>
            <w:tcW w:w="2740" w:type="dxa"/>
            <w:noWrap/>
            <w:hideMark/>
          </w:tcPr>
          <w:p w14:paraId="06AC893E" w14:textId="77777777" w:rsidR="00091A93" w:rsidRPr="009C58F2" w:rsidRDefault="00091A93" w:rsidP="001328BA">
            <w:pPr>
              <w:spacing w:line="276" w:lineRule="auto"/>
              <w:rPr>
                <w:color w:val="000000"/>
                <w:sz w:val="20"/>
                <w:szCs w:val="20"/>
              </w:rPr>
            </w:pPr>
            <w:r w:rsidRPr="009C58F2">
              <w:rPr>
                <w:color w:val="000000"/>
                <w:sz w:val="20"/>
                <w:szCs w:val="20"/>
              </w:rPr>
              <w:t>Medium LDL</w:t>
            </w:r>
          </w:p>
        </w:tc>
        <w:tc>
          <w:tcPr>
            <w:tcW w:w="1300" w:type="dxa"/>
            <w:noWrap/>
            <w:hideMark/>
          </w:tcPr>
          <w:p w14:paraId="2419B9A3" w14:textId="77777777" w:rsidR="00091A93" w:rsidRPr="009C58F2" w:rsidRDefault="00091A93"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09F358D7" w14:textId="77777777" w:rsidR="00091A93" w:rsidRPr="009C58F2" w:rsidRDefault="00091A93" w:rsidP="001328BA">
            <w:pPr>
              <w:spacing w:line="276" w:lineRule="auto"/>
              <w:jc w:val="right"/>
              <w:rPr>
                <w:color w:val="000000"/>
                <w:sz w:val="20"/>
                <w:szCs w:val="20"/>
              </w:rPr>
            </w:pPr>
            <w:r w:rsidRPr="009C58F2">
              <w:rPr>
                <w:color w:val="000000"/>
                <w:sz w:val="20"/>
                <w:szCs w:val="20"/>
              </w:rPr>
              <w:t>0.04</w:t>
            </w:r>
          </w:p>
        </w:tc>
        <w:tc>
          <w:tcPr>
            <w:tcW w:w="1300" w:type="dxa"/>
            <w:noWrap/>
            <w:hideMark/>
          </w:tcPr>
          <w:p w14:paraId="57A3F38A" w14:textId="77777777" w:rsidR="00091A93" w:rsidRPr="009C58F2" w:rsidRDefault="00091A93" w:rsidP="001328BA">
            <w:pPr>
              <w:spacing w:line="276" w:lineRule="auto"/>
              <w:jc w:val="right"/>
              <w:rPr>
                <w:color w:val="000000"/>
                <w:sz w:val="20"/>
                <w:szCs w:val="20"/>
              </w:rPr>
            </w:pPr>
            <w:r w:rsidRPr="009C58F2">
              <w:rPr>
                <w:color w:val="000000"/>
                <w:sz w:val="20"/>
                <w:szCs w:val="20"/>
              </w:rPr>
              <w:t>0.07</w:t>
            </w:r>
          </w:p>
        </w:tc>
      </w:tr>
      <w:tr w:rsidR="00091A93" w:rsidRPr="009C58F2" w14:paraId="446A32B2" w14:textId="77777777" w:rsidTr="003428DA">
        <w:trPr>
          <w:trHeight w:val="320"/>
        </w:trPr>
        <w:tc>
          <w:tcPr>
            <w:tcW w:w="2740" w:type="dxa"/>
            <w:noWrap/>
            <w:hideMark/>
          </w:tcPr>
          <w:p w14:paraId="1A485893" w14:textId="77777777" w:rsidR="00091A93" w:rsidRPr="009C58F2" w:rsidRDefault="00091A93" w:rsidP="001328BA">
            <w:pPr>
              <w:spacing w:line="276" w:lineRule="auto"/>
              <w:rPr>
                <w:color w:val="000000"/>
                <w:sz w:val="20"/>
                <w:szCs w:val="20"/>
              </w:rPr>
            </w:pPr>
            <w:r w:rsidRPr="009C58F2">
              <w:rPr>
                <w:color w:val="000000"/>
                <w:sz w:val="20"/>
                <w:szCs w:val="20"/>
              </w:rPr>
              <w:t>Small LDL</w:t>
            </w:r>
          </w:p>
        </w:tc>
        <w:tc>
          <w:tcPr>
            <w:tcW w:w="1300" w:type="dxa"/>
            <w:noWrap/>
            <w:hideMark/>
          </w:tcPr>
          <w:p w14:paraId="647AD0B3" w14:textId="77777777" w:rsidR="00091A93" w:rsidRPr="009C58F2" w:rsidRDefault="00091A93"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56A53FF0" w14:textId="77777777" w:rsidR="00091A93" w:rsidRPr="009C58F2" w:rsidRDefault="00091A93"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1C92BD05" w14:textId="77777777" w:rsidR="00091A93" w:rsidRPr="009C58F2" w:rsidRDefault="00091A93" w:rsidP="001328BA">
            <w:pPr>
              <w:spacing w:line="276" w:lineRule="auto"/>
              <w:jc w:val="right"/>
              <w:rPr>
                <w:color w:val="000000"/>
                <w:sz w:val="20"/>
                <w:szCs w:val="20"/>
              </w:rPr>
            </w:pPr>
            <w:r w:rsidRPr="009C58F2">
              <w:rPr>
                <w:color w:val="000000"/>
                <w:sz w:val="20"/>
                <w:szCs w:val="20"/>
              </w:rPr>
              <w:t>0.04</w:t>
            </w:r>
          </w:p>
        </w:tc>
      </w:tr>
      <w:tr w:rsidR="00091A93" w:rsidRPr="009C58F2" w14:paraId="75C95F76" w14:textId="77777777" w:rsidTr="003428DA">
        <w:trPr>
          <w:trHeight w:val="320"/>
        </w:trPr>
        <w:tc>
          <w:tcPr>
            <w:tcW w:w="2740" w:type="dxa"/>
            <w:noWrap/>
            <w:hideMark/>
          </w:tcPr>
          <w:p w14:paraId="3927B440" w14:textId="77777777" w:rsidR="00091A93" w:rsidRPr="009C58F2" w:rsidRDefault="00091A93" w:rsidP="001328BA">
            <w:pPr>
              <w:spacing w:line="276" w:lineRule="auto"/>
              <w:rPr>
                <w:color w:val="000000"/>
                <w:sz w:val="20"/>
                <w:szCs w:val="20"/>
              </w:rPr>
            </w:pPr>
            <w:r w:rsidRPr="009C58F2">
              <w:rPr>
                <w:color w:val="000000"/>
                <w:sz w:val="20"/>
                <w:szCs w:val="20"/>
              </w:rPr>
              <w:t>Very large HDL</w:t>
            </w:r>
          </w:p>
        </w:tc>
        <w:tc>
          <w:tcPr>
            <w:tcW w:w="1300" w:type="dxa"/>
            <w:noWrap/>
            <w:hideMark/>
          </w:tcPr>
          <w:p w14:paraId="433AD012" w14:textId="2F19B78E" w:rsidR="00091A93" w:rsidRPr="009C58F2" w:rsidRDefault="00091A93" w:rsidP="001328BA">
            <w:pPr>
              <w:spacing w:line="276" w:lineRule="auto"/>
              <w:jc w:val="right"/>
              <w:rPr>
                <w:color w:val="000000"/>
                <w:sz w:val="20"/>
                <w:szCs w:val="20"/>
              </w:rPr>
            </w:pPr>
            <w:r w:rsidRPr="009C58F2">
              <w:rPr>
                <w:color w:val="000000"/>
                <w:sz w:val="20"/>
                <w:szCs w:val="20"/>
              </w:rPr>
              <w:t>&lt;0.01</w:t>
            </w:r>
          </w:p>
        </w:tc>
        <w:tc>
          <w:tcPr>
            <w:tcW w:w="1300" w:type="dxa"/>
            <w:noWrap/>
            <w:hideMark/>
          </w:tcPr>
          <w:p w14:paraId="424D0DB1" w14:textId="77777777" w:rsidR="00091A93" w:rsidRPr="009C58F2" w:rsidRDefault="00091A93"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21132043" w14:textId="77777777" w:rsidR="00091A93" w:rsidRPr="009C58F2" w:rsidRDefault="00091A93" w:rsidP="001328BA">
            <w:pPr>
              <w:spacing w:line="276" w:lineRule="auto"/>
              <w:jc w:val="right"/>
              <w:rPr>
                <w:color w:val="000000"/>
                <w:sz w:val="20"/>
                <w:szCs w:val="20"/>
              </w:rPr>
            </w:pPr>
            <w:r w:rsidRPr="009C58F2">
              <w:rPr>
                <w:color w:val="000000"/>
                <w:sz w:val="20"/>
                <w:szCs w:val="20"/>
              </w:rPr>
              <w:t>0.02</w:t>
            </w:r>
          </w:p>
        </w:tc>
      </w:tr>
      <w:tr w:rsidR="00091A93" w:rsidRPr="009C58F2" w14:paraId="57850B6F" w14:textId="77777777" w:rsidTr="003428DA">
        <w:trPr>
          <w:trHeight w:val="320"/>
        </w:trPr>
        <w:tc>
          <w:tcPr>
            <w:tcW w:w="2740" w:type="dxa"/>
            <w:noWrap/>
            <w:hideMark/>
          </w:tcPr>
          <w:p w14:paraId="496029C1" w14:textId="77777777" w:rsidR="00091A93" w:rsidRPr="009C58F2" w:rsidRDefault="00091A93" w:rsidP="001328BA">
            <w:pPr>
              <w:spacing w:line="276" w:lineRule="auto"/>
              <w:rPr>
                <w:color w:val="000000"/>
                <w:sz w:val="20"/>
                <w:szCs w:val="20"/>
              </w:rPr>
            </w:pPr>
            <w:r w:rsidRPr="009C58F2">
              <w:rPr>
                <w:color w:val="000000"/>
                <w:sz w:val="20"/>
                <w:szCs w:val="20"/>
              </w:rPr>
              <w:t>Large HDL</w:t>
            </w:r>
          </w:p>
        </w:tc>
        <w:tc>
          <w:tcPr>
            <w:tcW w:w="1300" w:type="dxa"/>
            <w:noWrap/>
            <w:hideMark/>
          </w:tcPr>
          <w:p w14:paraId="092E9C92" w14:textId="77777777" w:rsidR="00091A93" w:rsidRPr="009C58F2" w:rsidRDefault="00091A93" w:rsidP="001328BA">
            <w:pPr>
              <w:spacing w:line="276" w:lineRule="auto"/>
              <w:jc w:val="right"/>
              <w:rPr>
                <w:color w:val="000000"/>
                <w:sz w:val="20"/>
                <w:szCs w:val="20"/>
              </w:rPr>
            </w:pPr>
            <w:r w:rsidRPr="009C58F2">
              <w:rPr>
                <w:color w:val="000000"/>
                <w:sz w:val="20"/>
                <w:szCs w:val="20"/>
              </w:rPr>
              <w:t>0.01</w:t>
            </w:r>
          </w:p>
        </w:tc>
        <w:tc>
          <w:tcPr>
            <w:tcW w:w="1300" w:type="dxa"/>
            <w:noWrap/>
            <w:hideMark/>
          </w:tcPr>
          <w:p w14:paraId="5C393D24" w14:textId="77777777" w:rsidR="00091A93" w:rsidRPr="009C58F2" w:rsidRDefault="00091A93" w:rsidP="001328BA">
            <w:pPr>
              <w:spacing w:line="276" w:lineRule="auto"/>
              <w:jc w:val="right"/>
              <w:rPr>
                <w:color w:val="000000"/>
                <w:sz w:val="20"/>
                <w:szCs w:val="20"/>
              </w:rPr>
            </w:pPr>
            <w:r w:rsidRPr="009C58F2">
              <w:rPr>
                <w:color w:val="000000"/>
                <w:sz w:val="20"/>
                <w:szCs w:val="20"/>
              </w:rPr>
              <w:t>0.03</w:t>
            </w:r>
          </w:p>
        </w:tc>
        <w:tc>
          <w:tcPr>
            <w:tcW w:w="1300" w:type="dxa"/>
            <w:noWrap/>
            <w:hideMark/>
          </w:tcPr>
          <w:p w14:paraId="1AEB7F72" w14:textId="77777777" w:rsidR="00091A93" w:rsidRPr="009C58F2" w:rsidRDefault="00091A93" w:rsidP="001328BA">
            <w:pPr>
              <w:spacing w:line="276" w:lineRule="auto"/>
              <w:jc w:val="right"/>
              <w:rPr>
                <w:color w:val="000000"/>
                <w:sz w:val="20"/>
                <w:szCs w:val="20"/>
              </w:rPr>
            </w:pPr>
            <w:r w:rsidRPr="009C58F2">
              <w:rPr>
                <w:color w:val="000000"/>
                <w:sz w:val="20"/>
                <w:szCs w:val="20"/>
              </w:rPr>
              <w:t>0.05</w:t>
            </w:r>
          </w:p>
        </w:tc>
      </w:tr>
      <w:tr w:rsidR="00091A93" w:rsidRPr="009C58F2" w14:paraId="49CCAEA4" w14:textId="77777777" w:rsidTr="003428DA">
        <w:trPr>
          <w:trHeight w:val="320"/>
        </w:trPr>
        <w:tc>
          <w:tcPr>
            <w:tcW w:w="2740" w:type="dxa"/>
            <w:noWrap/>
            <w:hideMark/>
          </w:tcPr>
          <w:p w14:paraId="2614850E" w14:textId="77777777" w:rsidR="00091A93" w:rsidRPr="009C58F2" w:rsidRDefault="00091A93" w:rsidP="001328BA">
            <w:pPr>
              <w:spacing w:line="276" w:lineRule="auto"/>
              <w:rPr>
                <w:color w:val="000000"/>
                <w:sz w:val="20"/>
                <w:szCs w:val="20"/>
              </w:rPr>
            </w:pPr>
            <w:r w:rsidRPr="009C58F2">
              <w:rPr>
                <w:color w:val="000000"/>
                <w:sz w:val="20"/>
                <w:szCs w:val="20"/>
              </w:rPr>
              <w:t>Medium HDL</w:t>
            </w:r>
          </w:p>
        </w:tc>
        <w:tc>
          <w:tcPr>
            <w:tcW w:w="1300" w:type="dxa"/>
            <w:noWrap/>
            <w:hideMark/>
          </w:tcPr>
          <w:p w14:paraId="7C413ADB" w14:textId="77777777" w:rsidR="00091A93" w:rsidRPr="009C58F2" w:rsidRDefault="00091A93"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6D7BDC6A" w14:textId="77777777" w:rsidR="00091A93" w:rsidRPr="009C58F2" w:rsidRDefault="00091A93" w:rsidP="001328BA">
            <w:pPr>
              <w:spacing w:line="276" w:lineRule="auto"/>
              <w:jc w:val="right"/>
              <w:rPr>
                <w:color w:val="000000"/>
                <w:sz w:val="20"/>
                <w:szCs w:val="20"/>
              </w:rPr>
            </w:pPr>
            <w:r w:rsidRPr="009C58F2">
              <w:rPr>
                <w:color w:val="000000"/>
                <w:sz w:val="20"/>
                <w:szCs w:val="20"/>
              </w:rPr>
              <w:t>0.04</w:t>
            </w:r>
          </w:p>
        </w:tc>
        <w:tc>
          <w:tcPr>
            <w:tcW w:w="1300" w:type="dxa"/>
            <w:noWrap/>
            <w:hideMark/>
          </w:tcPr>
          <w:p w14:paraId="43C3CE43" w14:textId="77777777" w:rsidR="00091A93" w:rsidRPr="009C58F2" w:rsidRDefault="00091A93" w:rsidP="001328BA">
            <w:pPr>
              <w:spacing w:line="276" w:lineRule="auto"/>
              <w:jc w:val="right"/>
              <w:rPr>
                <w:color w:val="000000"/>
                <w:sz w:val="20"/>
                <w:szCs w:val="20"/>
              </w:rPr>
            </w:pPr>
            <w:r w:rsidRPr="009C58F2">
              <w:rPr>
                <w:color w:val="000000"/>
                <w:sz w:val="20"/>
                <w:szCs w:val="20"/>
              </w:rPr>
              <w:t>0.07</w:t>
            </w:r>
          </w:p>
        </w:tc>
      </w:tr>
      <w:tr w:rsidR="00091A93" w:rsidRPr="009C58F2" w14:paraId="345DDA00" w14:textId="77777777" w:rsidTr="003428DA">
        <w:trPr>
          <w:trHeight w:val="320"/>
        </w:trPr>
        <w:tc>
          <w:tcPr>
            <w:tcW w:w="2740" w:type="dxa"/>
            <w:noWrap/>
            <w:hideMark/>
          </w:tcPr>
          <w:p w14:paraId="4C549C4C" w14:textId="77777777" w:rsidR="00091A93" w:rsidRPr="009C58F2" w:rsidRDefault="00091A93" w:rsidP="001328BA">
            <w:pPr>
              <w:spacing w:line="276" w:lineRule="auto"/>
              <w:rPr>
                <w:color w:val="000000"/>
                <w:sz w:val="20"/>
                <w:szCs w:val="20"/>
              </w:rPr>
            </w:pPr>
            <w:r w:rsidRPr="009C58F2">
              <w:rPr>
                <w:color w:val="000000"/>
                <w:sz w:val="20"/>
                <w:szCs w:val="20"/>
              </w:rPr>
              <w:t>Small HDL</w:t>
            </w:r>
          </w:p>
        </w:tc>
        <w:tc>
          <w:tcPr>
            <w:tcW w:w="1300" w:type="dxa"/>
            <w:noWrap/>
            <w:hideMark/>
          </w:tcPr>
          <w:p w14:paraId="64FCFDD4" w14:textId="77777777" w:rsidR="00091A93" w:rsidRPr="009C58F2" w:rsidRDefault="00091A93" w:rsidP="001328BA">
            <w:pPr>
              <w:spacing w:line="276" w:lineRule="auto"/>
              <w:jc w:val="right"/>
              <w:rPr>
                <w:color w:val="000000"/>
                <w:sz w:val="20"/>
                <w:szCs w:val="20"/>
              </w:rPr>
            </w:pPr>
            <w:r w:rsidRPr="009C58F2">
              <w:rPr>
                <w:color w:val="000000"/>
                <w:sz w:val="20"/>
                <w:szCs w:val="20"/>
              </w:rPr>
              <w:t>0.02</w:t>
            </w:r>
          </w:p>
        </w:tc>
        <w:tc>
          <w:tcPr>
            <w:tcW w:w="1300" w:type="dxa"/>
            <w:noWrap/>
            <w:hideMark/>
          </w:tcPr>
          <w:p w14:paraId="58A28F45" w14:textId="77777777" w:rsidR="00091A93" w:rsidRPr="009C58F2" w:rsidRDefault="00091A93" w:rsidP="001328BA">
            <w:pPr>
              <w:spacing w:line="276" w:lineRule="auto"/>
              <w:jc w:val="right"/>
              <w:rPr>
                <w:color w:val="000000"/>
                <w:sz w:val="20"/>
                <w:szCs w:val="20"/>
              </w:rPr>
            </w:pPr>
            <w:r w:rsidRPr="009C58F2">
              <w:rPr>
                <w:color w:val="000000"/>
                <w:sz w:val="20"/>
                <w:szCs w:val="20"/>
              </w:rPr>
              <w:t>0.04</w:t>
            </w:r>
          </w:p>
        </w:tc>
        <w:tc>
          <w:tcPr>
            <w:tcW w:w="1300" w:type="dxa"/>
            <w:noWrap/>
            <w:hideMark/>
          </w:tcPr>
          <w:p w14:paraId="6F5F416D" w14:textId="77777777" w:rsidR="00091A93" w:rsidRPr="009C58F2" w:rsidRDefault="00091A93" w:rsidP="001328BA">
            <w:pPr>
              <w:spacing w:line="276" w:lineRule="auto"/>
              <w:jc w:val="right"/>
              <w:rPr>
                <w:color w:val="000000"/>
                <w:sz w:val="20"/>
                <w:szCs w:val="20"/>
              </w:rPr>
            </w:pPr>
            <w:r w:rsidRPr="009C58F2">
              <w:rPr>
                <w:color w:val="000000"/>
                <w:sz w:val="20"/>
                <w:szCs w:val="20"/>
              </w:rPr>
              <w:t>0.06</w:t>
            </w:r>
          </w:p>
        </w:tc>
      </w:tr>
      <w:tr w:rsidR="00074034" w:rsidRPr="009C58F2" w14:paraId="37A7F59B" w14:textId="77777777" w:rsidTr="003428DA">
        <w:trPr>
          <w:trHeight w:val="320"/>
        </w:trPr>
        <w:tc>
          <w:tcPr>
            <w:tcW w:w="2740" w:type="dxa"/>
            <w:noWrap/>
          </w:tcPr>
          <w:p w14:paraId="34680D3E" w14:textId="77777777" w:rsidR="00074034" w:rsidRPr="009C58F2" w:rsidRDefault="00074034" w:rsidP="001328BA">
            <w:pPr>
              <w:spacing w:line="276" w:lineRule="auto"/>
              <w:rPr>
                <w:color w:val="000000"/>
                <w:sz w:val="20"/>
                <w:szCs w:val="20"/>
              </w:rPr>
            </w:pPr>
          </w:p>
        </w:tc>
        <w:tc>
          <w:tcPr>
            <w:tcW w:w="1300" w:type="dxa"/>
            <w:noWrap/>
          </w:tcPr>
          <w:p w14:paraId="16D0DD11" w14:textId="77777777" w:rsidR="00074034" w:rsidRPr="009C58F2" w:rsidRDefault="00074034" w:rsidP="001328BA">
            <w:pPr>
              <w:spacing w:line="276" w:lineRule="auto"/>
              <w:jc w:val="right"/>
              <w:rPr>
                <w:color w:val="000000"/>
                <w:sz w:val="20"/>
                <w:szCs w:val="20"/>
              </w:rPr>
            </w:pPr>
          </w:p>
        </w:tc>
        <w:tc>
          <w:tcPr>
            <w:tcW w:w="1300" w:type="dxa"/>
            <w:noWrap/>
          </w:tcPr>
          <w:p w14:paraId="65BD8AF9" w14:textId="77777777" w:rsidR="00074034" w:rsidRPr="009C58F2" w:rsidRDefault="00074034" w:rsidP="001328BA">
            <w:pPr>
              <w:spacing w:line="276" w:lineRule="auto"/>
              <w:jc w:val="right"/>
              <w:rPr>
                <w:color w:val="000000"/>
                <w:sz w:val="20"/>
                <w:szCs w:val="20"/>
              </w:rPr>
            </w:pPr>
          </w:p>
        </w:tc>
        <w:tc>
          <w:tcPr>
            <w:tcW w:w="1300" w:type="dxa"/>
            <w:noWrap/>
          </w:tcPr>
          <w:p w14:paraId="33895C55" w14:textId="77777777" w:rsidR="00074034" w:rsidRPr="009C58F2" w:rsidRDefault="00074034" w:rsidP="001328BA">
            <w:pPr>
              <w:spacing w:line="276" w:lineRule="auto"/>
              <w:jc w:val="right"/>
              <w:rPr>
                <w:color w:val="000000"/>
                <w:sz w:val="20"/>
                <w:szCs w:val="20"/>
              </w:rPr>
            </w:pPr>
          </w:p>
        </w:tc>
      </w:tr>
      <w:tr w:rsidR="008E55FA" w:rsidRPr="009C58F2" w14:paraId="26584B3B" w14:textId="77777777" w:rsidTr="003428DA">
        <w:trPr>
          <w:trHeight w:val="320"/>
        </w:trPr>
        <w:tc>
          <w:tcPr>
            <w:tcW w:w="6640" w:type="dxa"/>
            <w:gridSpan w:val="4"/>
            <w:noWrap/>
          </w:tcPr>
          <w:p w14:paraId="2DBF7E2D" w14:textId="309AC52E" w:rsidR="008E55FA" w:rsidRPr="009C58F2" w:rsidRDefault="008E55FA" w:rsidP="001328BA">
            <w:pPr>
              <w:spacing w:line="276" w:lineRule="auto"/>
              <w:rPr>
                <w:color w:val="000000"/>
                <w:sz w:val="20"/>
                <w:szCs w:val="20"/>
              </w:rPr>
            </w:pPr>
            <w:r w:rsidRPr="009C58F2">
              <w:rPr>
                <w:color w:val="000000"/>
                <w:sz w:val="20"/>
                <w:szCs w:val="20"/>
              </w:rPr>
              <w:t>Clinical chemistry measured total TG &gt; 1.7 mmol/L</w:t>
            </w:r>
            <w:r w:rsidR="002F15F8" w:rsidRPr="009C58F2">
              <w:rPr>
                <w:color w:val="000000"/>
                <w:sz w:val="20"/>
                <w:szCs w:val="20"/>
              </w:rPr>
              <w:t xml:space="preserve"> (n = 2860)</w:t>
            </w:r>
          </w:p>
        </w:tc>
      </w:tr>
      <w:tr w:rsidR="00B72622" w:rsidRPr="009C58F2" w14:paraId="0C28B778" w14:textId="77777777" w:rsidTr="003428DA">
        <w:trPr>
          <w:trHeight w:val="320"/>
        </w:trPr>
        <w:tc>
          <w:tcPr>
            <w:tcW w:w="6640" w:type="dxa"/>
            <w:gridSpan w:val="4"/>
            <w:noWrap/>
          </w:tcPr>
          <w:p w14:paraId="3EEFAF66" w14:textId="77777777" w:rsidR="00B72622" w:rsidRPr="009C58F2" w:rsidRDefault="00B72622" w:rsidP="001328BA">
            <w:pPr>
              <w:spacing w:line="276" w:lineRule="auto"/>
              <w:rPr>
                <w:color w:val="000000"/>
                <w:sz w:val="20"/>
                <w:szCs w:val="20"/>
              </w:rPr>
            </w:pPr>
          </w:p>
        </w:tc>
      </w:tr>
      <w:tr w:rsidR="008E55FA" w:rsidRPr="009C58F2" w14:paraId="54371E51" w14:textId="4C54AFD6" w:rsidTr="003428DA">
        <w:trPr>
          <w:trHeight w:val="320"/>
        </w:trPr>
        <w:tc>
          <w:tcPr>
            <w:tcW w:w="2740" w:type="dxa"/>
            <w:noWrap/>
            <w:hideMark/>
          </w:tcPr>
          <w:p w14:paraId="62F460EC" w14:textId="77777777" w:rsidR="008E55FA" w:rsidRPr="009C58F2" w:rsidRDefault="008E55FA" w:rsidP="001328BA">
            <w:pPr>
              <w:spacing w:line="276" w:lineRule="auto"/>
              <w:rPr>
                <w:color w:val="000000"/>
                <w:sz w:val="20"/>
                <w:szCs w:val="20"/>
              </w:rPr>
            </w:pPr>
            <w:r w:rsidRPr="009C58F2">
              <w:rPr>
                <w:color w:val="000000"/>
                <w:sz w:val="20"/>
                <w:szCs w:val="20"/>
              </w:rPr>
              <w:t>Extremely large VLDL</w:t>
            </w:r>
          </w:p>
        </w:tc>
        <w:tc>
          <w:tcPr>
            <w:tcW w:w="1300" w:type="dxa"/>
            <w:vAlign w:val="bottom"/>
          </w:tcPr>
          <w:p w14:paraId="67EA93EF" w14:textId="0D6A664D" w:rsidR="008E55FA" w:rsidRPr="009C58F2" w:rsidRDefault="008E55FA" w:rsidP="003428DA">
            <w:pPr>
              <w:spacing w:after="160" w:line="276" w:lineRule="auto"/>
              <w:jc w:val="right"/>
              <w:rPr>
                <w:sz w:val="20"/>
                <w:szCs w:val="20"/>
              </w:rPr>
            </w:pPr>
            <w:r w:rsidRPr="009C58F2">
              <w:rPr>
                <w:color w:val="000000"/>
                <w:sz w:val="20"/>
                <w:szCs w:val="20"/>
              </w:rPr>
              <w:t>0.01</w:t>
            </w:r>
          </w:p>
        </w:tc>
        <w:tc>
          <w:tcPr>
            <w:tcW w:w="1300" w:type="dxa"/>
            <w:vAlign w:val="bottom"/>
          </w:tcPr>
          <w:p w14:paraId="2D3A26F2" w14:textId="45E35D82" w:rsidR="008E55FA" w:rsidRPr="009C58F2" w:rsidRDefault="008E55FA" w:rsidP="003428DA">
            <w:pPr>
              <w:spacing w:after="160" w:line="276" w:lineRule="auto"/>
              <w:jc w:val="right"/>
              <w:rPr>
                <w:sz w:val="20"/>
                <w:szCs w:val="20"/>
              </w:rPr>
            </w:pPr>
            <w:r w:rsidRPr="009C58F2">
              <w:rPr>
                <w:color w:val="000000"/>
                <w:sz w:val="20"/>
                <w:szCs w:val="20"/>
              </w:rPr>
              <w:t>0.03</w:t>
            </w:r>
          </w:p>
        </w:tc>
        <w:tc>
          <w:tcPr>
            <w:tcW w:w="1300" w:type="dxa"/>
            <w:vAlign w:val="bottom"/>
          </w:tcPr>
          <w:p w14:paraId="2AF4D3B4" w14:textId="3E870D48" w:rsidR="008E55FA" w:rsidRPr="009C58F2" w:rsidRDefault="008E55FA" w:rsidP="003428DA">
            <w:pPr>
              <w:spacing w:after="160" w:line="276" w:lineRule="auto"/>
              <w:jc w:val="right"/>
              <w:rPr>
                <w:sz w:val="20"/>
                <w:szCs w:val="20"/>
              </w:rPr>
            </w:pPr>
            <w:r w:rsidRPr="009C58F2">
              <w:rPr>
                <w:color w:val="000000"/>
                <w:sz w:val="20"/>
                <w:szCs w:val="20"/>
              </w:rPr>
              <w:t>0.08</w:t>
            </w:r>
          </w:p>
        </w:tc>
      </w:tr>
      <w:tr w:rsidR="008E55FA" w:rsidRPr="009C58F2" w14:paraId="5BEBD073" w14:textId="5E1560D1" w:rsidTr="003428DA">
        <w:trPr>
          <w:trHeight w:val="320"/>
        </w:trPr>
        <w:tc>
          <w:tcPr>
            <w:tcW w:w="2740" w:type="dxa"/>
            <w:noWrap/>
            <w:hideMark/>
          </w:tcPr>
          <w:p w14:paraId="6192E86F" w14:textId="77777777" w:rsidR="008E55FA" w:rsidRPr="009C58F2" w:rsidRDefault="008E55FA" w:rsidP="001328BA">
            <w:pPr>
              <w:spacing w:line="276" w:lineRule="auto"/>
              <w:rPr>
                <w:color w:val="000000"/>
                <w:sz w:val="20"/>
                <w:szCs w:val="20"/>
              </w:rPr>
            </w:pPr>
            <w:r w:rsidRPr="009C58F2">
              <w:rPr>
                <w:color w:val="000000"/>
                <w:sz w:val="20"/>
                <w:szCs w:val="20"/>
              </w:rPr>
              <w:t>Very large VLDL</w:t>
            </w:r>
          </w:p>
        </w:tc>
        <w:tc>
          <w:tcPr>
            <w:tcW w:w="0" w:type="auto"/>
            <w:vAlign w:val="bottom"/>
          </w:tcPr>
          <w:p w14:paraId="75300DB6" w14:textId="619ABBB3" w:rsidR="008E55FA" w:rsidRPr="009C58F2" w:rsidRDefault="008E55FA" w:rsidP="003428DA">
            <w:pPr>
              <w:spacing w:after="160" w:line="276" w:lineRule="auto"/>
              <w:jc w:val="right"/>
              <w:rPr>
                <w:sz w:val="20"/>
                <w:szCs w:val="20"/>
              </w:rPr>
            </w:pPr>
            <w:r w:rsidRPr="009C58F2">
              <w:rPr>
                <w:color w:val="000000"/>
                <w:sz w:val="20"/>
                <w:szCs w:val="20"/>
              </w:rPr>
              <w:t>0.01</w:t>
            </w:r>
          </w:p>
        </w:tc>
        <w:tc>
          <w:tcPr>
            <w:tcW w:w="0" w:type="auto"/>
            <w:vAlign w:val="bottom"/>
          </w:tcPr>
          <w:p w14:paraId="4F8AEC83" w14:textId="081FA550" w:rsidR="008E55FA" w:rsidRPr="009C58F2" w:rsidRDefault="008E55FA" w:rsidP="003428DA">
            <w:pPr>
              <w:spacing w:after="160" w:line="276" w:lineRule="auto"/>
              <w:jc w:val="right"/>
              <w:rPr>
                <w:sz w:val="20"/>
                <w:szCs w:val="20"/>
              </w:rPr>
            </w:pPr>
            <w:r w:rsidRPr="009C58F2">
              <w:rPr>
                <w:color w:val="000000"/>
                <w:sz w:val="20"/>
                <w:szCs w:val="20"/>
              </w:rPr>
              <w:t>0.06</w:t>
            </w:r>
          </w:p>
        </w:tc>
        <w:tc>
          <w:tcPr>
            <w:tcW w:w="0" w:type="auto"/>
            <w:vAlign w:val="bottom"/>
          </w:tcPr>
          <w:p w14:paraId="1FA03EED" w14:textId="41159507" w:rsidR="008E55FA" w:rsidRPr="009C58F2" w:rsidRDefault="008E55FA" w:rsidP="003428DA">
            <w:pPr>
              <w:spacing w:after="160" w:line="276" w:lineRule="auto"/>
              <w:jc w:val="right"/>
              <w:rPr>
                <w:sz w:val="20"/>
                <w:szCs w:val="20"/>
              </w:rPr>
            </w:pPr>
            <w:r w:rsidRPr="009C58F2">
              <w:rPr>
                <w:color w:val="000000"/>
                <w:sz w:val="20"/>
                <w:szCs w:val="20"/>
              </w:rPr>
              <w:t>0.17</w:t>
            </w:r>
          </w:p>
        </w:tc>
      </w:tr>
      <w:tr w:rsidR="008E55FA" w:rsidRPr="009C58F2" w14:paraId="643669EB" w14:textId="7402F266" w:rsidTr="003428DA">
        <w:trPr>
          <w:trHeight w:val="320"/>
        </w:trPr>
        <w:tc>
          <w:tcPr>
            <w:tcW w:w="2740" w:type="dxa"/>
            <w:noWrap/>
            <w:hideMark/>
          </w:tcPr>
          <w:p w14:paraId="00A8BBB9" w14:textId="77777777" w:rsidR="008E55FA" w:rsidRPr="009C58F2" w:rsidRDefault="008E55FA" w:rsidP="001328BA">
            <w:pPr>
              <w:spacing w:line="276" w:lineRule="auto"/>
              <w:rPr>
                <w:color w:val="000000"/>
                <w:sz w:val="20"/>
                <w:szCs w:val="20"/>
              </w:rPr>
            </w:pPr>
            <w:r w:rsidRPr="009C58F2">
              <w:rPr>
                <w:color w:val="000000"/>
                <w:sz w:val="20"/>
                <w:szCs w:val="20"/>
              </w:rPr>
              <w:t>Large VLDL</w:t>
            </w:r>
          </w:p>
        </w:tc>
        <w:tc>
          <w:tcPr>
            <w:tcW w:w="0" w:type="auto"/>
            <w:vAlign w:val="bottom"/>
          </w:tcPr>
          <w:p w14:paraId="301A307C" w14:textId="78A70851" w:rsidR="008E55FA" w:rsidRPr="009C58F2" w:rsidRDefault="008E55FA" w:rsidP="003428DA">
            <w:pPr>
              <w:spacing w:after="160" w:line="276" w:lineRule="auto"/>
              <w:jc w:val="right"/>
              <w:rPr>
                <w:sz w:val="20"/>
                <w:szCs w:val="20"/>
              </w:rPr>
            </w:pPr>
            <w:r w:rsidRPr="009C58F2">
              <w:rPr>
                <w:color w:val="000000"/>
                <w:sz w:val="20"/>
                <w:szCs w:val="20"/>
              </w:rPr>
              <w:t>0.03</w:t>
            </w:r>
          </w:p>
        </w:tc>
        <w:tc>
          <w:tcPr>
            <w:tcW w:w="0" w:type="auto"/>
            <w:vAlign w:val="bottom"/>
          </w:tcPr>
          <w:p w14:paraId="77C2E195" w14:textId="3AF6F513" w:rsidR="008E55FA" w:rsidRPr="009C58F2" w:rsidRDefault="008E55FA" w:rsidP="003428DA">
            <w:pPr>
              <w:spacing w:after="160" w:line="276" w:lineRule="auto"/>
              <w:jc w:val="right"/>
              <w:rPr>
                <w:sz w:val="20"/>
                <w:szCs w:val="20"/>
              </w:rPr>
            </w:pPr>
            <w:r w:rsidRPr="009C58F2">
              <w:rPr>
                <w:color w:val="000000"/>
                <w:sz w:val="20"/>
                <w:szCs w:val="20"/>
              </w:rPr>
              <w:t>0.22</w:t>
            </w:r>
          </w:p>
        </w:tc>
        <w:tc>
          <w:tcPr>
            <w:tcW w:w="0" w:type="auto"/>
            <w:vAlign w:val="bottom"/>
          </w:tcPr>
          <w:p w14:paraId="0A54F77C" w14:textId="2F24B83D" w:rsidR="008E55FA" w:rsidRPr="009C58F2" w:rsidRDefault="008E55FA" w:rsidP="003428DA">
            <w:pPr>
              <w:spacing w:after="160" w:line="276" w:lineRule="auto"/>
              <w:jc w:val="right"/>
              <w:rPr>
                <w:sz w:val="20"/>
                <w:szCs w:val="20"/>
              </w:rPr>
            </w:pPr>
            <w:r w:rsidRPr="009C58F2">
              <w:rPr>
                <w:color w:val="000000"/>
                <w:sz w:val="20"/>
                <w:szCs w:val="20"/>
              </w:rPr>
              <w:t>0.53</w:t>
            </w:r>
          </w:p>
        </w:tc>
      </w:tr>
      <w:tr w:rsidR="008E55FA" w:rsidRPr="009C58F2" w14:paraId="51065EF7" w14:textId="2EBCC9F0" w:rsidTr="003428DA">
        <w:trPr>
          <w:trHeight w:val="320"/>
        </w:trPr>
        <w:tc>
          <w:tcPr>
            <w:tcW w:w="2740" w:type="dxa"/>
            <w:noWrap/>
            <w:hideMark/>
          </w:tcPr>
          <w:p w14:paraId="168A41AE" w14:textId="77777777" w:rsidR="008E55FA" w:rsidRPr="009C58F2" w:rsidRDefault="008E55FA" w:rsidP="001328BA">
            <w:pPr>
              <w:spacing w:line="276" w:lineRule="auto"/>
              <w:rPr>
                <w:color w:val="000000"/>
                <w:sz w:val="20"/>
                <w:szCs w:val="20"/>
              </w:rPr>
            </w:pPr>
            <w:r w:rsidRPr="009C58F2">
              <w:rPr>
                <w:color w:val="000000"/>
                <w:sz w:val="20"/>
                <w:szCs w:val="20"/>
              </w:rPr>
              <w:t>Medium VLDL</w:t>
            </w:r>
          </w:p>
        </w:tc>
        <w:tc>
          <w:tcPr>
            <w:tcW w:w="0" w:type="auto"/>
            <w:vAlign w:val="bottom"/>
          </w:tcPr>
          <w:p w14:paraId="1B9BC47F" w14:textId="5771924A" w:rsidR="008E55FA" w:rsidRPr="009C58F2" w:rsidRDefault="008E55FA" w:rsidP="003428DA">
            <w:pPr>
              <w:spacing w:after="160" w:line="276" w:lineRule="auto"/>
              <w:jc w:val="right"/>
              <w:rPr>
                <w:sz w:val="20"/>
                <w:szCs w:val="20"/>
              </w:rPr>
            </w:pPr>
            <w:r w:rsidRPr="009C58F2">
              <w:rPr>
                <w:color w:val="000000"/>
                <w:sz w:val="20"/>
                <w:szCs w:val="20"/>
              </w:rPr>
              <w:t>0.12</w:t>
            </w:r>
          </w:p>
        </w:tc>
        <w:tc>
          <w:tcPr>
            <w:tcW w:w="0" w:type="auto"/>
            <w:vAlign w:val="bottom"/>
          </w:tcPr>
          <w:p w14:paraId="41CDFA7A" w14:textId="3B05FF11" w:rsidR="008E55FA" w:rsidRPr="009C58F2" w:rsidRDefault="008E55FA" w:rsidP="003428DA">
            <w:pPr>
              <w:spacing w:after="160" w:line="276" w:lineRule="auto"/>
              <w:jc w:val="right"/>
              <w:rPr>
                <w:sz w:val="20"/>
                <w:szCs w:val="20"/>
              </w:rPr>
            </w:pPr>
            <w:r w:rsidRPr="009C58F2">
              <w:rPr>
                <w:color w:val="000000"/>
                <w:sz w:val="20"/>
                <w:szCs w:val="20"/>
              </w:rPr>
              <w:t>0.41</w:t>
            </w:r>
          </w:p>
        </w:tc>
        <w:tc>
          <w:tcPr>
            <w:tcW w:w="0" w:type="auto"/>
            <w:vAlign w:val="bottom"/>
          </w:tcPr>
          <w:p w14:paraId="160EF8F5" w14:textId="70171560" w:rsidR="008E55FA" w:rsidRPr="009C58F2" w:rsidRDefault="008E55FA" w:rsidP="003428DA">
            <w:pPr>
              <w:spacing w:after="160" w:line="276" w:lineRule="auto"/>
              <w:jc w:val="right"/>
              <w:rPr>
                <w:sz w:val="20"/>
                <w:szCs w:val="20"/>
              </w:rPr>
            </w:pPr>
            <w:r w:rsidRPr="009C58F2">
              <w:rPr>
                <w:color w:val="000000"/>
                <w:sz w:val="20"/>
                <w:szCs w:val="20"/>
              </w:rPr>
              <w:t>0.82</w:t>
            </w:r>
          </w:p>
        </w:tc>
      </w:tr>
      <w:tr w:rsidR="008E55FA" w:rsidRPr="009C58F2" w14:paraId="586DB2F3" w14:textId="409BFAC9" w:rsidTr="003428DA">
        <w:trPr>
          <w:trHeight w:val="320"/>
        </w:trPr>
        <w:tc>
          <w:tcPr>
            <w:tcW w:w="2740" w:type="dxa"/>
            <w:noWrap/>
            <w:hideMark/>
          </w:tcPr>
          <w:p w14:paraId="7C7610C1" w14:textId="77777777" w:rsidR="008E55FA" w:rsidRPr="009C58F2" w:rsidRDefault="008E55FA" w:rsidP="001328BA">
            <w:pPr>
              <w:spacing w:line="276" w:lineRule="auto"/>
              <w:rPr>
                <w:color w:val="000000"/>
                <w:sz w:val="20"/>
                <w:szCs w:val="20"/>
              </w:rPr>
            </w:pPr>
            <w:r w:rsidRPr="009C58F2">
              <w:rPr>
                <w:color w:val="000000"/>
                <w:sz w:val="20"/>
                <w:szCs w:val="20"/>
              </w:rPr>
              <w:t>Small VLDL</w:t>
            </w:r>
          </w:p>
        </w:tc>
        <w:tc>
          <w:tcPr>
            <w:tcW w:w="0" w:type="auto"/>
            <w:vAlign w:val="bottom"/>
          </w:tcPr>
          <w:p w14:paraId="3AF0D50D" w14:textId="5F3BAD79" w:rsidR="008E55FA" w:rsidRPr="009C58F2" w:rsidRDefault="008E55FA" w:rsidP="003428DA">
            <w:pPr>
              <w:spacing w:after="160" w:line="276" w:lineRule="auto"/>
              <w:jc w:val="right"/>
              <w:rPr>
                <w:sz w:val="20"/>
                <w:szCs w:val="20"/>
              </w:rPr>
            </w:pPr>
            <w:r w:rsidRPr="009C58F2">
              <w:rPr>
                <w:color w:val="000000"/>
                <w:sz w:val="20"/>
                <w:szCs w:val="20"/>
              </w:rPr>
              <w:t>0.15</w:t>
            </w:r>
          </w:p>
        </w:tc>
        <w:tc>
          <w:tcPr>
            <w:tcW w:w="0" w:type="auto"/>
            <w:vAlign w:val="bottom"/>
          </w:tcPr>
          <w:p w14:paraId="442A1A01" w14:textId="0F7ADA7E" w:rsidR="008E55FA" w:rsidRPr="009C58F2" w:rsidRDefault="008E55FA" w:rsidP="003428DA">
            <w:pPr>
              <w:spacing w:after="160" w:line="276" w:lineRule="auto"/>
              <w:jc w:val="right"/>
              <w:rPr>
                <w:sz w:val="20"/>
                <w:szCs w:val="20"/>
              </w:rPr>
            </w:pPr>
            <w:r w:rsidRPr="009C58F2">
              <w:rPr>
                <w:color w:val="000000"/>
                <w:sz w:val="20"/>
                <w:szCs w:val="20"/>
              </w:rPr>
              <w:t>0.32</w:t>
            </w:r>
          </w:p>
        </w:tc>
        <w:tc>
          <w:tcPr>
            <w:tcW w:w="0" w:type="auto"/>
            <w:vAlign w:val="bottom"/>
          </w:tcPr>
          <w:p w14:paraId="1E3480BE" w14:textId="771CDDF3" w:rsidR="008E55FA" w:rsidRPr="009C58F2" w:rsidRDefault="008E55FA" w:rsidP="003428DA">
            <w:pPr>
              <w:spacing w:after="160" w:line="276" w:lineRule="auto"/>
              <w:jc w:val="right"/>
              <w:rPr>
                <w:sz w:val="20"/>
                <w:szCs w:val="20"/>
              </w:rPr>
            </w:pPr>
            <w:r w:rsidRPr="009C58F2">
              <w:rPr>
                <w:color w:val="000000"/>
                <w:sz w:val="20"/>
                <w:szCs w:val="20"/>
              </w:rPr>
              <w:t>0.53</w:t>
            </w:r>
          </w:p>
        </w:tc>
      </w:tr>
      <w:tr w:rsidR="008E55FA" w:rsidRPr="009C58F2" w14:paraId="051840E2" w14:textId="297BACBD" w:rsidTr="003428DA">
        <w:trPr>
          <w:trHeight w:val="320"/>
        </w:trPr>
        <w:tc>
          <w:tcPr>
            <w:tcW w:w="2740" w:type="dxa"/>
            <w:noWrap/>
            <w:hideMark/>
          </w:tcPr>
          <w:p w14:paraId="0376F16B" w14:textId="77777777" w:rsidR="008E55FA" w:rsidRPr="009C58F2" w:rsidRDefault="008E55FA" w:rsidP="001328BA">
            <w:pPr>
              <w:spacing w:line="276" w:lineRule="auto"/>
              <w:rPr>
                <w:color w:val="000000"/>
                <w:sz w:val="20"/>
                <w:szCs w:val="20"/>
              </w:rPr>
            </w:pPr>
            <w:r w:rsidRPr="009C58F2">
              <w:rPr>
                <w:color w:val="000000"/>
                <w:sz w:val="20"/>
                <w:szCs w:val="20"/>
              </w:rPr>
              <w:t>Very small VLDL</w:t>
            </w:r>
          </w:p>
        </w:tc>
        <w:tc>
          <w:tcPr>
            <w:tcW w:w="0" w:type="auto"/>
            <w:vAlign w:val="bottom"/>
          </w:tcPr>
          <w:p w14:paraId="089E9313" w14:textId="2728EC1C" w:rsidR="008E55FA" w:rsidRPr="009C58F2" w:rsidRDefault="008E55FA" w:rsidP="003428DA">
            <w:pPr>
              <w:spacing w:after="160" w:line="276" w:lineRule="auto"/>
              <w:jc w:val="right"/>
              <w:rPr>
                <w:sz w:val="20"/>
                <w:szCs w:val="20"/>
              </w:rPr>
            </w:pPr>
            <w:r w:rsidRPr="009C58F2">
              <w:rPr>
                <w:color w:val="000000"/>
                <w:sz w:val="20"/>
                <w:szCs w:val="20"/>
              </w:rPr>
              <w:t>0.08</w:t>
            </w:r>
          </w:p>
        </w:tc>
        <w:tc>
          <w:tcPr>
            <w:tcW w:w="0" w:type="auto"/>
            <w:vAlign w:val="bottom"/>
          </w:tcPr>
          <w:p w14:paraId="467CED29" w14:textId="67F6C3AA" w:rsidR="008E55FA" w:rsidRPr="009C58F2" w:rsidRDefault="008E55FA" w:rsidP="003428DA">
            <w:pPr>
              <w:spacing w:after="160" w:line="276" w:lineRule="auto"/>
              <w:jc w:val="right"/>
              <w:rPr>
                <w:sz w:val="20"/>
                <w:szCs w:val="20"/>
              </w:rPr>
            </w:pPr>
            <w:r w:rsidRPr="009C58F2">
              <w:rPr>
                <w:color w:val="000000"/>
                <w:sz w:val="20"/>
                <w:szCs w:val="20"/>
              </w:rPr>
              <w:t>0.14</w:t>
            </w:r>
          </w:p>
        </w:tc>
        <w:tc>
          <w:tcPr>
            <w:tcW w:w="0" w:type="auto"/>
            <w:vAlign w:val="bottom"/>
          </w:tcPr>
          <w:p w14:paraId="41A30CA5" w14:textId="00BD3444" w:rsidR="008E55FA" w:rsidRPr="009C58F2" w:rsidRDefault="008E55FA" w:rsidP="003428DA">
            <w:pPr>
              <w:spacing w:after="160" w:line="276" w:lineRule="auto"/>
              <w:jc w:val="right"/>
              <w:rPr>
                <w:sz w:val="20"/>
                <w:szCs w:val="20"/>
              </w:rPr>
            </w:pPr>
            <w:r w:rsidRPr="009C58F2">
              <w:rPr>
                <w:color w:val="000000"/>
                <w:sz w:val="20"/>
                <w:szCs w:val="20"/>
              </w:rPr>
              <w:t>0.22</w:t>
            </w:r>
          </w:p>
        </w:tc>
      </w:tr>
      <w:tr w:rsidR="008E55FA" w:rsidRPr="009C58F2" w14:paraId="0D5F1B1C" w14:textId="758AD091" w:rsidTr="003428DA">
        <w:trPr>
          <w:trHeight w:val="320"/>
        </w:trPr>
        <w:tc>
          <w:tcPr>
            <w:tcW w:w="2740" w:type="dxa"/>
            <w:noWrap/>
            <w:hideMark/>
          </w:tcPr>
          <w:p w14:paraId="0E7DDB9F" w14:textId="77777777" w:rsidR="008E55FA" w:rsidRPr="009C58F2" w:rsidRDefault="008E55FA" w:rsidP="001328BA">
            <w:pPr>
              <w:spacing w:line="276" w:lineRule="auto"/>
              <w:rPr>
                <w:color w:val="000000"/>
                <w:sz w:val="20"/>
                <w:szCs w:val="20"/>
              </w:rPr>
            </w:pPr>
            <w:r w:rsidRPr="009C58F2">
              <w:rPr>
                <w:color w:val="000000"/>
                <w:sz w:val="20"/>
                <w:szCs w:val="20"/>
              </w:rPr>
              <w:t>IDL</w:t>
            </w:r>
          </w:p>
        </w:tc>
        <w:tc>
          <w:tcPr>
            <w:tcW w:w="0" w:type="auto"/>
            <w:vAlign w:val="bottom"/>
          </w:tcPr>
          <w:p w14:paraId="69704FE6" w14:textId="16A62ABF" w:rsidR="008E55FA" w:rsidRPr="009C58F2" w:rsidRDefault="008E55FA" w:rsidP="003428DA">
            <w:pPr>
              <w:spacing w:after="160" w:line="276" w:lineRule="auto"/>
              <w:jc w:val="right"/>
              <w:rPr>
                <w:sz w:val="20"/>
                <w:szCs w:val="20"/>
              </w:rPr>
            </w:pPr>
            <w:r w:rsidRPr="009C58F2">
              <w:rPr>
                <w:color w:val="000000"/>
                <w:sz w:val="20"/>
                <w:szCs w:val="20"/>
              </w:rPr>
              <w:t>0.08</w:t>
            </w:r>
          </w:p>
        </w:tc>
        <w:tc>
          <w:tcPr>
            <w:tcW w:w="0" w:type="auto"/>
            <w:vAlign w:val="bottom"/>
          </w:tcPr>
          <w:p w14:paraId="14B60E4A" w14:textId="7FC29456" w:rsidR="008E55FA" w:rsidRPr="009C58F2" w:rsidRDefault="008E55FA" w:rsidP="003428DA">
            <w:pPr>
              <w:spacing w:after="160" w:line="276" w:lineRule="auto"/>
              <w:jc w:val="right"/>
              <w:rPr>
                <w:sz w:val="20"/>
                <w:szCs w:val="20"/>
              </w:rPr>
            </w:pPr>
            <w:r w:rsidRPr="009C58F2">
              <w:rPr>
                <w:color w:val="000000"/>
                <w:sz w:val="20"/>
                <w:szCs w:val="20"/>
              </w:rPr>
              <w:t>0.14</w:t>
            </w:r>
          </w:p>
        </w:tc>
        <w:tc>
          <w:tcPr>
            <w:tcW w:w="0" w:type="auto"/>
            <w:vAlign w:val="bottom"/>
          </w:tcPr>
          <w:p w14:paraId="274ED74B" w14:textId="66C194DC" w:rsidR="008E55FA" w:rsidRPr="009C58F2" w:rsidRDefault="008E55FA" w:rsidP="003428DA">
            <w:pPr>
              <w:spacing w:after="160" w:line="276" w:lineRule="auto"/>
              <w:jc w:val="right"/>
              <w:rPr>
                <w:sz w:val="20"/>
                <w:szCs w:val="20"/>
              </w:rPr>
            </w:pPr>
            <w:r w:rsidRPr="009C58F2">
              <w:rPr>
                <w:color w:val="000000"/>
                <w:sz w:val="20"/>
                <w:szCs w:val="20"/>
              </w:rPr>
              <w:t>0.21</w:t>
            </w:r>
          </w:p>
        </w:tc>
      </w:tr>
      <w:tr w:rsidR="008E55FA" w:rsidRPr="009C58F2" w14:paraId="514BEEA9" w14:textId="2B78B23C" w:rsidTr="003428DA">
        <w:trPr>
          <w:trHeight w:val="320"/>
        </w:trPr>
        <w:tc>
          <w:tcPr>
            <w:tcW w:w="2740" w:type="dxa"/>
            <w:noWrap/>
            <w:hideMark/>
          </w:tcPr>
          <w:p w14:paraId="149FCB6E" w14:textId="77777777" w:rsidR="008E55FA" w:rsidRPr="009C58F2" w:rsidRDefault="008E55FA" w:rsidP="001328BA">
            <w:pPr>
              <w:spacing w:line="276" w:lineRule="auto"/>
              <w:rPr>
                <w:color w:val="000000"/>
                <w:sz w:val="20"/>
                <w:szCs w:val="20"/>
              </w:rPr>
            </w:pPr>
            <w:r w:rsidRPr="009C58F2">
              <w:rPr>
                <w:color w:val="000000"/>
                <w:sz w:val="20"/>
                <w:szCs w:val="20"/>
              </w:rPr>
              <w:t>Large LDL</w:t>
            </w:r>
          </w:p>
        </w:tc>
        <w:tc>
          <w:tcPr>
            <w:tcW w:w="0" w:type="auto"/>
            <w:vAlign w:val="bottom"/>
          </w:tcPr>
          <w:p w14:paraId="505A7A5E" w14:textId="5AA7B81D" w:rsidR="008E55FA" w:rsidRPr="009C58F2" w:rsidRDefault="008E55FA" w:rsidP="003428DA">
            <w:pPr>
              <w:spacing w:after="160" w:line="276" w:lineRule="auto"/>
              <w:jc w:val="right"/>
              <w:rPr>
                <w:sz w:val="20"/>
                <w:szCs w:val="20"/>
              </w:rPr>
            </w:pPr>
            <w:r w:rsidRPr="009C58F2">
              <w:rPr>
                <w:color w:val="000000"/>
                <w:sz w:val="20"/>
                <w:szCs w:val="20"/>
              </w:rPr>
              <w:t>0.07</w:t>
            </w:r>
          </w:p>
        </w:tc>
        <w:tc>
          <w:tcPr>
            <w:tcW w:w="0" w:type="auto"/>
            <w:vAlign w:val="bottom"/>
          </w:tcPr>
          <w:p w14:paraId="3A15486F" w14:textId="6F4F1EFA" w:rsidR="008E55FA" w:rsidRPr="009C58F2" w:rsidRDefault="008E55FA" w:rsidP="003428DA">
            <w:pPr>
              <w:spacing w:after="160" w:line="276" w:lineRule="auto"/>
              <w:jc w:val="right"/>
              <w:rPr>
                <w:sz w:val="20"/>
                <w:szCs w:val="20"/>
              </w:rPr>
            </w:pPr>
            <w:r w:rsidRPr="009C58F2">
              <w:rPr>
                <w:color w:val="000000"/>
                <w:sz w:val="20"/>
                <w:szCs w:val="20"/>
              </w:rPr>
              <w:t>0.12</w:t>
            </w:r>
          </w:p>
        </w:tc>
        <w:tc>
          <w:tcPr>
            <w:tcW w:w="0" w:type="auto"/>
            <w:vAlign w:val="bottom"/>
          </w:tcPr>
          <w:p w14:paraId="5D888D75" w14:textId="496452FB" w:rsidR="008E55FA" w:rsidRPr="009C58F2" w:rsidRDefault="008E55FA" w:rsidP="003428DA">
            <w:pPr>
              <w:spacing w:after="160" w:line="276" w:lineRule="auto"/>
              <w:jc w:val="right"/>
              <w:rPr>
                <w:sz w:val="20"/>
                <w:szCs w:val="20"/>
              </w:rPr>
            </w:pPr>
            <w:r w:rsidRPr="009C58F2">
              <w:rPr>
                <w:color w:val="000000"/>
                <w:sz w:val="20"/>
                <w:szCs w:val="20"/>
              </w:rPr>
              <w:t>0.18</w:t>
            </w:r>
          </w:p>
        </w:tc>
      </w:tr>
      <w:tr w:rsidR="008E55FA" w:rsidRPr="009C58F2" w14:paraId="19DEB07C" w14:textId="28D05242" w:rsidTr="003428DA">
        <w:trPr>
          <w:trHeight w:val="320"/>
        </w:trPr>
        <w:tc>
          <w:tcPr>
            <w:tcW w:w="2740" w:type="dxa"/>
            <w:noWrap/>
            <w:hideMark/>
          </w:tcPr>
          <w:p w14:paraId="690FAFF8" w14:textId="77777777" w:rsidR="008E55FA" w:rsidRPr="009C58F2" w:rsidRDefault="008E55FA" w:rsidP="001328BA">
            <w:pPr>
              <w:spacing w:line="276" w:lineRule="auto"/>
              <w:rPr>
                <w:color w:val="000000"/>
                <w:sz w:val="20"/>
                <w:szCs w:val="20"/>
              </w:rPr>
            </w:pPr>
            <w:r w:rsidRPr="009C58F2">
              <w:rPr>
                <w:color w:val="000000"/>
                <w:sz w:val="20"/>
                <w:szCs w:val="20"/>
              </w:rPr>
              <w:t>Medium LDL</w:t>
            </w:r>
          </w:p>
        </w:tc>
        <w:tc>
          <w:tcPr>
            <w:tcW w:w="0" w:type="auto"/>
            <w:vAlign w:val="bottom"/>
          </w:tcPr>
          <w:p w14:paraId="5AF0771B" w14:textId="64C44D77" w:rsidR="008E55FA" w:rsidRPr="009C58F2" w:rsidRDefault="008E55FA" w:rsidP="003428DA">
            <w:pPr>
              <w:spacing w:after="160" w:line="276" w:lineRule="auto"/>
              <w:jc w:val="right"/>
              <w:rPr>
                <w:sz w:val="20"/>
                <w:szCs w:val="20"/>
              </w:rPr>
            </w:pPr>
            <w:r w:rsidRPr="009C58F2">
              <w:rPr>
                <w:color w:val="000000"/>
                <w:sz w:val="20"/>
                <w:szCs w:val="20"/>
              </w:rPr>
              <w:t>0.03</w:t>
            </w:r>
          </w:p>
        </w:tc>
        <w:tc>
          <w:tcPr>
            <w:tcW w:w="0" w:type="auto"/>
            <w:vAlign w:val="bottom"/>
          </w:tcPr>
          <w:p w14:paraId="56162B70" w14:textId="59DCAC0A" w:rsidR="008E55FA" w:rsidRPr="009C58F2" w:rsidRDefault="008E55FA" w:rsidP="003428DA">
            <w:pPr>
              <w:spacing w:after="160" w:line="276" w:lineRule="auto"/>
              <w:jc w:val="right"/>
              <w:rPr>
                <w:sz w:val="20"/>
                <w:szCs w:val="20"/>
              </w:rPr>
            </w:pPr>
            <w:r w:rsidRPr="009C58F2">
              <w:rPr>
                <w:color w:val="000000"/>
                <w:sz w:val="20"/>
                <w:szCs w:val="20"/>
              </w:rPr>
              <w:t>0.06</w:t>
            </w:r>
          </w:p>
        </w:tc>
        <w:tc>
          <w:tcPr>
            <w:tcW w:w="0" w:type="auto"/>
            <w:vAlign w:val="bottom"/>
          </w:tcPr>
          <w:p w14:paraId="2B8D3F5B" w14:textId="01C0E55C" w:rsidR="008E55FA" w:rsidRPr="009C58F2" w:rsidRDefault="008E55FA" w:rsidP="003428DA">
            <w:pPr>
              <w:spacing w:after="160" w:line="276" w:lineRule="auto"/>
              <w:jc w:val="right"/>
              <w:rPr>
                <w:sz w:val="20"/>
                <w:szCs w:val="20"/>
              </w:rPr>
            </w:pPr>
            <w:r w:rsidRPr="009C58F2">
              <w:rPr>
                <w:color w:val="000000"/>
                <w:sz w:val="20"/>
                <w:szCs w:val="20"/>
              </w:rPr>
              <w:t>0.09</w:t>
            </w:r>
          </w:p>
        </w:tc>
      </w:tr>
      <w:tr w:rsidR="008E55FA" w:rsidRPr="009C58F2" w14:paraId="26238E3F" w14:textId="602BB936" w:rsidTr="003428DA">
        <w:trPr>
          <w:trHeight w:val="320"/>
        </w:trPr>
        <w:tc>
          <w:tcPr>
            <w:tcW w:w="2740" w:type="dxa"/>
            <w:noWrap/>
            <w:hideMark/>
          </w:tcPr>
          <w:p w14:paraId="0F255466" w14:textId="77777777" w:rsidR="008E55FA" w:rsidRPr="009C58F2" w:rsidRDefault="008E55FA" w:rsidP="001328BA">
            <w:pPr>
              <w:spacing w:line="276" w:lineRule="auto"/>
              <w:rPr>
                <w:color w:val="000000"/>
                <w:sz w:val="20"/>
                <w:szCs w:val="20"/>
              </w:rPr>
            </w:pPr>
            <w:r w:rsidRPr="009C58F2">
              <w:rPr>
                <w:color w:val="000000"/>
                <w:sz w:val="20"/>
                <w:szCs w:val="20"/>
              </w:rPr>
              <w:t>Small LDL</w:t>
            </w:r>
          </w:p>
        </w:tc>
        <w:tc>
          <w:tcPr>
            <w:tcW w:w="0" w:type="auto"/>
            <w:vAlign w:val="bottom"/>
          </w:tcPr>
          <w:p w14:paraId="086D2EB4" w14:textId="1E04D6A0" w:rsidR="008E55FA" w:rsidRPr="009C58F2" w:rsidRDefault="008E55FA" w:rsidP="003428DA">
            <w:pPr>
              <w:spacing w:after="160" w:line="276" w:lineRule="auto"/>
              <w:jc w:val="right"/>
              <w:rPr>
                <w:sz w:val="20"/>
                <w:szCs w:val="20"/>
              </w:rPr>
            </w:pPr>
            <w:r w:rsidRPr="009C58F2">
              <w:rPr>
                <w:color w:val="000000"/>
                <w:sz w:val="20"/>
                <w:szCs w:val="20"/>
              </w:rPr>
              <w:t>0.02</w:t>
            </w:r>
          </w:p>
        </w:tc>
        <w:tc>
          <w:tcPr>
            <w:tcW w:w="0" w:type="auto"/>
            <w:vAlign w:val="bottom"/>
          </w:tcPr>
          <w:p w14:paraId="5FA570F4" w14:textId="3AAA800F" w:rsidR="008E55FA" w:rsidRPr="009C58F2" w:rsidRDefault="008E55FA" w:rsidP="003428DA">
            <w:pPr>
              <w:spacing w:after="160" w:line="276" w:lineRule="auto"/>
              <w:jc w:val="right"/>
              <w:rPr>
                <w:sz w:val="20"/>
                <w:szCs w:val="20"/>
              </w:rPr>
            </w:pPr>
            <w:r w:rsidRPr="009C58F2">
              <w:rPr>
                <w:color w:val="000000"/>
                <w:sz w:val="20"/>
                <w:szCs w:val="20"/>
              </w:rPr>
              <w:t>0.04</w:t>
            </w:r>
          </w:p>
        </w:tc>
        <w:tc>
          <w:tcPr>
            <w:tcW w:w="0" w:type="auto"/>
            <w:vAlign w:val="bottom"/>
          </w:tcPr>
          <w:p w14:paraId="68EB1801" w14:textId="39FF8150" w:rsidR="008E55FA" w:rsidRPr="009C58F2" w:rsidRDefault="008E55FA" w:rsidP="003428DA">
            <w:pPr>
              <w:spacing w:after="160" w:line="276" w:lineRule="auto"/>
              <w:jc w:val="right"/>
              <w:rPr>
                <w:sz w:val="20"/>
                <w:szCs w:val="20"/>
              </w:rPr>
            </w:pPr>
            <w:r w:rsidRPr="009C58F2">
              <w:rPr>
                <w:color w:val="000000"/>
                <w:sz w:val="20"/>
                <w:szCs w:val="20"/>
              </w:rPr>
              <w:t>0.06</w:t>
            </w:r>
          </w:p>
        </w:tc>
      </w:tr>
      <w:tr w:rsidR="008E55FA" w:rsidRPr="009C58F2" w14:paraId="5F6691A5" w14:textId="1A10A6F1" w:rsidTr="003428DA">
        <w:trPr>
          <w:trHeight w:val="320"/>
        </w:trPr>
        <w:tc>
          <w:tcPr>
            <w:tcW w:w="2740" w:type="dxa"/>
            <w:noWrap/>
            <w:hideMark/>
          </w:tcPr>
          <w:p w14:paraId="3D14BB69" w14:textId="77777777" w:rsidR="008E55FA" w:rsidRPr="009C58F2" w:rsidRDefault="008E55FA" w:rsidP="001328BA">
            <w:pPr>
              <w:spacing w:line="276" w:lineRule="auto"/>
              <w:rPr>
                <w:color w:val="000000"/>
                <w:sz w:val="20"/>
                <w:szCs w:val="20"/>
              </w:rPr>
            </w:pPr>
            <w:r w:rsidRPr="009C58F2">
              <w:rPr>
                <w:color w:val="000000"/>
                <w:sz w:val="20"/>
                <w:szCs w:val="20"/>
              </w:rPr>
              <w:t>Very large HDL</w:t>
            </w:r>
          </w:p>
        </w:tc>
        <w:tc>
          <w:tcPr>
            <w:tcW w:w="0" w:type="auto"/>
            <w:vAlign w:val="bottom"/>
          </w:tcPr>
          <w:p w14:paraId="0BE12CF7" w14:textId="19C14A03" w:rsidR="008E55FA" w:rsidRPr="009C58F2" w:rsidRDefault="004077FD" w:rsidP="003428DA">
            <w:pPr>
              <w:spacing w:after="160" w:line="276" w:lineRule="auto"/>
              <w:jc w:val="right"/>
              <w:rPr>
                <w:sz w:val="20"/>
                <w:szCs w:val="20"/>
              </w:rPr>
            </w:pPr>
            <w:r w:rsidRPr="009C58F2">
              <w:rPr>
                <w:color w:val="000000"/>
                <w:sz w:val="20"/>
                <w:szCs w:val="20"/>
              </w:rPr>
              <w:t>&lt;0.01</w:t>
            </w:r>
          </w:p>
        </w:tc>
        <w:tc>
          <w:tcPr>
            <w:tcW w:w="0" w:type="auto"/>
            <w:vAlign w:val="bottom"/>
          </w:tcPr>
          <w:p w14:paraId="5886C929" w14:textId="43D6EF0C" w:rsidR="008E55FA" w:rsidRPr="009C58F2" w:rsidRDefault="008E55FA" w:rsidP="003428DA">
            <w:pPr>
              <w:spacing w:after="160" w:line="276" w:lineRule="auto"/>
              <w:jc w:val="right"/>
              <w:rPr>
                <w:sz w:val="20"/>
                <w:szCs w:val="20"/>
              </w:rPr>
            </w:pPr>
            <w:r w:rsidRPr="009C58F2">
              <w:rPr>
                <w:color w:val="000000"/>
                <w:sz w:val="20"/>
                <w:szCs w:val="20"/>
              </w:rPr>
              <w:t>0.02</w:t>
            </w:r>
          </w:p>
        </w:tc>
        <w:tc>
          <w:tcPr>
            <w:tcW w:w="0" w:type="auto"/>
            <w:vAlign w:val="bottom"/>
          </w:tcPr>
          <w:p w14:paraId="45E00409" w14:textId="279D6F16" w:rsidR="008E55FA" w:rsidRPr="009C58F2" w:rsidRDefault="008E55FA" w:rsidP="003428DA">
            <w:pPr>
              <w:spacing w:after="160" w:line="276" w:lineRule="auto"/>
              <w:jc w:val="right"/>
              <w:rPr>
                <w:sz w:val="20"/>
                <w:szCs w:val="20"/>
              </w:rPr>
            </w:pPr>
            <w:r w:rsidRPr="009C58F2">
              <w:rPr>
                <w:color w:val="000000"/>
                <w:sz w:val="20"/>
                <w:szCs w:val="20"/>
              </w:rPr>
              <w:t>0.03</w:t>
            </w:r>
          </w:p>
        </w:tc>
      </w:tr>
      <w:tr w:rsidR="008E55FA" w:rsidRPr="009C58F2" w14:paraId="5E00EA41" w14:textId="5DBB5CA8" w:rsidTr="003428DA">
        <w:trPr>
          <w:trHeight w:val="320"/>
        </w:trPr>
        <w:tc>
          <w:tcPr>
            <w:tcW w:w="2740" w:type="dxa"/>
            <w:noWrap/>
            <w:hideMark/>
          </w:tcPr>
          <w:p w14:paraId="7CEE535C" w14:textId="77777777" w:rsidR="008E55FA" w:rsidRPr="009C58F2" w:rsidRDefault="008E55FA" w:rsidP="001328BA">
            <w:pPr>
              <w:spacing w:line="276" w:lineRule="auto"/>
              <w:rPr>
                <w:color w:val="000000"/>
                <w:sz w:val="20"/>
                <w:szCs w:val="20"/>
              </w:rPr>
            </w:pPr>
            <w:r w:rsidRPr="009C58F2">
              <w:rPr>
                <w:color w:val="000000"/>
                <w:sz w:val="20"/>
                <w:szCs w:val="20"/>
              </w:rPr>
              <w:t>Large HDL</w:t>
            </w:r>
          </w:p>
        </w:tc>
        <w:tc>
          <w:tcPr>
            <w:tcW w:w="0" w:type="auto"/>
            <w:vAlign w:val="bottom"/>
          </w:tcPr>
          <w:p w14:paraId="77DE85AD" w14:textId="54E634B8" w:rsidR="008E55FA" w:rsidRPr="009C58F2" w:rsidRDefault="008E55FA" w:rsidP="003428DA">
            <w:pPr>
              <w:spacing w:after="160" w:line="276" w:lineRule="auto"/>
              <w:jc w:val="right"/>
              <w:rPr>
                <w:sz w:val="20"/>
                <w:szCs w:val="20"/>
              </w:rPr>
            </w:pPr>
            <w:r w:rsidRPr="009C58F2">
              <w:rPr>
                <w:color w:val="000000"/>
                <w:sz w:val="20"/>
                <w:szCs w:val="20"/>
              </w:rPr>
              <w:t>0.01</w:t>
            </w:r>
          </w:p>
        </w:tc>
        <w:tc>
          <w:tcPr>
            <w:tcW w:w="0" w:type="auto"/>
            <w:vAlign w:val="bottom"/>
          </w:tcPr>
          <w:p w14:paraId="2EBB2639" w14:textId="1E816344" w:rsidR="008E55FA" w:rsidRPr="009C58F2" w:rsidRDefault="008E55FA" w:rsidP="003428DA">
            <w:pPr>
              <w:spacing w:after="160" w:line="276" w:lineRule="auto"/>
              <w:jc w:val="right"/>
              <w:rPr>
                <w:sz w:val="20"/>
                <w:szCs w:val="20"/>
              </w:rPr>
            </w:pPr>
            <w:r w:rsidRPr="009C58F2">
              <w:rPr>
                <w:color w:val="000000"/>
                <w:sz w:val="20"/>
                <w:szCs w:val="20"/>
              </w:rPr>
              <w:t>0.03</w:t>
            </w:r>
          </w:p>
        </w:tc>
        <w:tc>
          <w:tcPr>
            <w:tcW w:w="0" w:type="auto"/>
            <w:vAlign w:val="bottom"/>
          </w:tcPr>
          <w:p w14:paraId="5CB63398" w14:textId="64C9FB2C" w:rsidR="008E55FA" w:rsidRPr="009C58F2" w:rsidRDefault="008E55FA" w:rsidP="003428DA">
            <w:pPr>
              <w:spacing w:after="160" w:line="276" w:lineRule="auto"/>
              <w:jc w:val="right"/>
              <w:rPr>
                <w:sz w:val="20"/>
                <w:szCs w:val="20"/>
              </w:rPr>
            </w:pPr>
            <w:r w:rsidRPr="009C58F2">
              <w:rPr>
                <w:color w:val="000000"/>
                <w:sz w:val="20"/>
                <w:szCs w:val="20"/>
              </w:rPr>
              <w:t>0.05</w:t>
            </w:r>
          </w:p>
        </w:tc>
      </w:tr>
      <w:tr w:rsidR="008E55FA" w:rsidRPr="009C58F2" w14:paraId="603C3188" w14:textId="33B5AE29" w:rsidTr="003428DA">
        <w:trPr>
          <w:trHeight w:val="320"/>
        </w:trPr>
        <w:tc>
          <w:tcPr>
            <w:tcW w:w="2740" w:type="dxa"/>
            <w:noWrap/>
            <w:hideMark/>
          </w:tcPr>
          <w:p w14:paraId="6427A6F0" w14:textId="77777777" w:rsidR="008E55FA" w:rsidRPr="009C58F2" w:rsidRDefault="008E55FA" w:rsidP="001328BA">
            <w:pPr>
              <w:spacing w:line="276" w:lineRule="auto"/>
              <w:rPr>
                <w:color w:val="000000"/>
                <w:sz w:val="20"/>
                <w:szCs w:val="20"/>
              </w:rPr>
            </w:pPr>
            <w:r w:rsidRPr="009C58F2">
              <w:rPr>
                <w:color w:val="000000"/>
                <w:sz w:val="20"/>
                <w:szCs w:val="20"/>
              </w:rPr>
              <w:t>Medium HDL</w:t>
            </w:r>
          </w:p>
        </w:tc>
        <w:tc>
          <w:tcPr>
            <w:tcW w:w="0" w:type="auto"/>
            <w:vAlign w:val="bottom"/>
          </w:tcPr>
          <w:p w14:paraId="5BE7394E" w14:textId="53073FA4" w:rsidR="008E55FA" w:rsidRPr="009C58F2" w:rsidRDefault="008E55FA" w:rsidP="003428DA">
            <w:pPr>
              <w:spacing w:after="160" w:line="276" w:lineRule="auto"/>
              <w:jc w:val="right"/>
              <w:rPr>
                <w:sz w:val="20"/>
                <w:szCs w:val="20"/>
              </w:rPr>
            </w:pPr>
            <w:r w:rsidRPr="009C58F2">
              <w:rPr>
                <w:color w:val="000000"/>
                <w:sz w:val="20"/>
                <w:szCs w:val="20"/>
              </w:rPr>
              <w:t>0.03</w:t>
            </w:r>
          </w:p>
        </w:tc>
        <w:tc>
          <w:tcPr>
            <w:tcW w:w="0" w:type="auto"/>
            <w:vAlign w:val="bottom"/>
          </w:tcPr>
          <w:p w14:paraId="508E3A14" w14:textId="582151C4" w:rsidR="008E55FA" w:rsidRPr="009C58F2" w:rsidRDefault="008E55FA" w:rsidP="003428DA">
            <w:pPr>
              <w:spacing w:after="160" w:line="276" w:lineRule="auto"/>
              <w:jc w:val="right"/>
              <w:rPr>
                <w:sz w:val="20"/>
                <w:szCs w:val="20"/>
              </w:rPr>
            </w:pPr>
            <w:r w:rsidRPr="009C58F2">
              <w:rPr>
                <w:color w:val="000000"/>
                <w:sz w:val="20"/>
                <w:szCs w:val="20"/>
              </w:rPr>
              <w:t>0.06</w:t>
            </w:r>
          </w:p>
        </w:tc>
        <w:tc>
          <w:tcPr>
            <w:tcW w:w="0" w:type="auto"/>
            <w:vAlign w:val="bottom"/>
          </w:tcPr>
          <w:p w14:paraId="7B56FBCF" w14:textId="114AA838" w:rsidR="008E55FA" w:rsidRPr="009C58F2" w:rsidRDefault="008E55FA" w:rsidP="003428DA">
            <w:pPr>
              <w:spacing w:after="160" w:line="276" w:lineRule="auto"/>
              <w:jc w:val="right"/>
              <w:rPr>
                <w:sz w:val="20"/>
                <w:szCs w:val="20"/>
              </w:rPr>
            </w:pPr>
            <w:r w:rsidRPr="009C58F2">
              <w:rPr>
                <w:color w:val="000000"/>
                <w:sz w:val="20"/>
                <w:szCs w:val="20"/>
              </w:rPr>
              <w:t>0.08</w:t>
            </w:r>
          </w:p>
        </w:tc>
      </w:tr>
      <w:tr w:rsidR="008E55FA" w:rsidRPr="009C58F2" w14:paraId="771A3F5C" w14:textId="782421EA" w:rsidTr="003428DA">
        <w:trPr>
          <w:trHeight w:val="320"/>
        </w:trPr>
        <w:tc>
          <w:tcPr>
            <w:tcW w:w="2740" w:type="dxa"/>
            <w:noWrap/>
            <w:hideMark/>
          </w:tcPr>
          <w:p w14:paraId="00452147" w14:textId="77777777" w:rsidR="008E55FA" w:rsidRPr="009C58F2" w:rsidRDefault="008E55FA" w:rsidP="001328BA">
            <w:pPr>
              <w:spacing w:line="276" w:lineRule="auto"/>
              <w:rPr>
                <w:color w:val="000000"/>
                <w:sz w:val="20"/>
                <w:szCs w:val="20"/>
              </w:rPr>
            </w:pPr>
            <w:r w:rsidRPr="009C58F2">
              <w:rPr>
                <w:color w:val="000000"/>
                <w:sz w:val="20"/>
                <w:szCs w:val="20"/>
              </w:rPr>
              <w:t>Small HDL</w:t>
            </w:r>
          </w:p>
        </w:tc>
        <w:tc>
          <w:tcPr>
            <w:tcW w:w="0" w:type="auto"/>
            <w:vAlign w:val="bottom"/>
          </w:tcPr>
          <w:p w14:paraId="1D360958" w14:textId="68042941" w:rsidR="008E55FA" w:rsidRPr="009C58F2" w:rsidRDefault="008E55FA" w:rsidP="003428DA">
            <w:pPr>
              <w:spacing w:after="160" w:line="276" w:lineRule="auto"/>
              <w:jc w:val="right"/>
              <w:rPr>
                <w:sz w:val="20"/>
                <w:szCs w:val="20"/>
              </w:rPr>
            </w:pPr>
            <w:r w:rsidRPr="009C58F2">
              <w:rPr>
                <w:color w:val="000000"/>
                <w:sz w:val="20"/>
                <w:szCs w:val="20"/>
              </w:rPr>
              <w:t>0.04</w:t>
            </w:r>
          </w:p>
        </w:tc>
        <w:tc>
          <w:tcPr>
            <w:tcW w:w="0" w:type="auto"/>
            <w:vAlign w:val="bottom"/>
          </w:tcPr>
          <w:p w14:paraId="3D1127D8" w14:textId="02AF9435" w:rsidR="008E55FA" w:rsidRPr="009C58F2" w:rsidRDefault="008E55FA" w:rsidP="003428DA">
            <w:pPr>
              <w:spacing w:after="160" w:line="276" w:lineRule="auto"/>
              <w:jc w:val="right"/>
              <w:rPr>
                <w:sz w:val="20"/>
                <w:szCs w:val="20"/>
              </w:rPr>
            </w:pPr>
            <w:r w:rsidRPr="009C58F2">
              <w:rPr>
                <w:color w:val="000000"/>
                <w:sz w:val="20"/>
                <w:szCs w:val="20"/>
              </w:rPr>
              <w:t>0.06</w:t>
            </w:r>
          </w:p>
        </w:tc>
        <w:tc>
          <w:tcPr>
            <w:tcW w:w="0" w:type="auto"/>
            <w:vAlign w:val="bottom"/>
          </w:tcPr>
          <w:p w14:paraId="5632701F" w14:textId="24D576D1" w:rsidR="008E55FA" w:rsidRPr="009C58F2" w:rsidRDefault="008E55FA" w:rsidP="003428DA">
            <w:pPr>
              <w:spacing w:after="160" w:line="276" w:lineRule="auto"/>
              <w:jc w:val="right"/>
              <w:rPr>
                <w:sz w:val="20"/>
                <w:szCs w:val="20"/>
              </w:rPr>
            </w:pPr>
            <w:r w:rsidRPr="009C58F2">
              <w:rPr>
                <w:color w:val="000000"/>
                <w:sz w:val="20"/>
                <w:szCs w:val="20"/>
              </w:rPr>
              <w:t>0.09</w:t>
            </w:r>
          </w:p>
        </w:tc>
      </w:tr>
      <w:tr w:rsidR="009977AB" w:rsidRPr="009C58F2" w14:paraId="6D3BBCBA" w14:textId="77777777" w:rsidTr="003428DA">
        <w:trPr>
          <w:trHeight w:val="320"/>
        </w:trPr>
        <w:tc>
          <w:tcPr>
            <w:tcW w:w="2740" w:type="dxa"/>
            <w:noWrap/>
          </w:tcPr>
          <w:p w14:paraId="0A9ED037" w14:textId="77777777" w:rsidR="009977AB" w:rsidRPr="009C58F2" w:rsidRDefault="009977AB" w:rsidP="001328BA">
            <w:pPr>
              <w:spacing w:line="276" w:lineRule="auto"/>
              <w:rPr>
                <w:color w:val="000000"/>
                <w:sz w:val="20"/>
                <w:szCs w:val="20"/>
              </w:rPr>
            </w:pPr>
          </w:p>
        </w:tc>
        <w:tc>
          <w:tcPr>
            <w:tcW w:w="0" w:type="auto"/>
            <w:vAlign w:val="bottom"/>
          </w:tcPr>
          <w:p w14:paraId="09A6880E" w14:textId="77777777" w:rsidR="009977AB" w:rsidRPr="009C58F2" w:rsidRDefault="009977AB" w:rsidP="003428DA">
            <w:pPr>
              <w:spacing w:after="160" w:line="276" w:lineRule="auto"/>
              <w:jc w:val="right"/>
              <w:rPr>
                <w:color w:val="000000"/>
                <w:sz w:val="20"/>
                <w:szCs w:val="20"/>
              </w:rPr>
            </w:pPr>
          </w:p>
        </w:tc>
        <w:tc>
          <w:tcPr>
            <w:tcW w:w="0" w:type="auto"/>
            <w:vAlign w:val="bottom"/>
          </w:tcPr>
          <w:p w14:paraId="54BE2BCB" w14:textId="77777777" w:rsidR="009977AB" w:rsidRPr="009C58F2" w:rsidRDefault="009977AB" w:rsidP="003428DA">
            <w:pPr>
              <w:spacing w:after="160" w:line="276" w:lineRule="auto"/>
              <w:jc w:val="right"/>
              <w:rPr>
                <w:color w:val="000000"/>
                <w:sz w:val="20"/>
                <w:szCs w:val="20"/>
              </w:rPr>
            </w:pPr>
          </w:p>
        </w:tc>
        <w:tc>
          <w:tcPr>
            <w:tcW w:w="0" w:type="auto"/>
            <w:vAlign w:val="bottom"/>
          </w:tcPr>
          <w:p w14:paraId="1EA2F91E" w14:textId="77777777" w:rsidR="009977AB" w:rsidRPr="009C58F2" w:rsidRDefault="009977AB" w:rsidP="003428DA">
            <w:pPr>
              <w:spacing w:after="160" w:line="276" w:lineRule="auto"/>
              <w:jc w:val="right"/>
              <w:rPr>
                <w:color w:val="000000"/>
                <w:sz w:val="20"/>
                <w:szCs w:val="20"/>
              </w:rPr>
            </w:pPr>
          </w:p>
        </w:tc>
      </w:tr>
      <w:tr w:rsidR="009977AB" w:rsidRPr="009C58F2" w14:paraId="3F825EF7" w14:textId="77777777" w:rsidTr="009C377C">
        <w:trPr>
          <w:trHeight w:val="320"/>
        </w:trPr>
        <w:tc>
          <w:tcPr>
            <w:tcW w:w="6640" w:type="dxa"/>
            <w:gridSpan w:val="4"/>
            <w:noWrap/>
          </w:tcPr>
          <w:p w14:paraId="60A89C55" w14:textId="125A0191" w:rsidR="009977AB" w:rsidRPr="009C58F2" w:rsidRDefault="00732752" w:rsidP="009977AB">
            <w:pPr>
              <w:spacing w:after="160" w:line="276" w:lineRule="auto"/>
              <w:rPr>
                <w:color w:val="000000"/>
                <w:sz w:val="20"/>
                <w:szCs w:val="20"/>
              </w:rPr>
            </w:pPr>
            <w:r w:rsidRPr="009C58F2">
              <w:rPr>
                <w:color w:val="000000"/>
                <w:sz w:val="20"/>
                <w:szCs w:val="20"/>
              </w:rPr>
              <w:t>F</w:t>
            </w:r>
            <w:r w:rsidR="009977AB" w:rsidRPr="009C58F2">
              <w:rPr>
                <w:color w:val="000000"/>
                <w:sz w:val="20"/>
                <w:szCs w:val="20"/>
              </w:rPr>
              <w:t>asting</w:t>
            </w:r>
            <w:r w:rsidRPr="009C58F2">
              <w:rPr>
                <w:color w:val="000000"/>
                <w:sz w:val="20"/>
                <w:szCs w:val="20"/>
              </w:rPr>
              <w:t xml:space="preserve"> state</w:t>
            </w:r>
            <w:r w:rsidR="009977AB" w:rsidRPr="009C58F2">
              <w:rPr>
                <w:color w:val="000000"/>
                <w:sz w:val="20"/>
                <w:szCs w:val="20"/>
              </w:rPr>
              <w:t xml:space="preserve"> (N= 2273)</w:t>
            </w:r>
          </w:p>
        </w:tc>
      </w:tr>
      <w:tr w:rsidR="009977AB" w:rsidRPr="009C58F2" w14:paraId="38A613F7" w14:textId="77777777" w:rsidTr="003428DA">
        <w:trPr>
          <w:trHeight w:val="320"/>
        </w:trPr>
        <w:tc>
          <w:tcPr>
            <w:tcW w:w="2740" w:type="dxa"/>
            <w:noWrap/>
          </w:tcPr>
          <w:p w14:paraId="019B6115" w14:textId="3882E1DD" w:rsidR="009977AB" w:rsidRPr="009C58F2" w:rsidRDefault="009977AB" w:rsidP="009977AB">
            <w:pPr>
              <w:spacing w:line="276" w:lineRule="auto"/>
              <w:rPr>
                <w:color w:val="000000"/>
                <w:sz w:val="20"/>
                <w:szCs w:val="20"/>
              </w:rPr>
            </w:pPr>
            <w:r w:rsidRPr="009C58F2">
              <w:rPr>
                <w:color w:val="000000"/>
                <w:sz w:val="20"/>
                <w:szCs w:val="20"/>
              </w:rPr>
              <w:t>Extremely large VLDL</w:t>
            </w:r>
          </w:p>
        </w:tc>
        <w:tc>
          <w:tcPr>
            <w:tcW w:w="0" w:type="auto"/>
            <w:vAlign w:val="bottom"/>
          </w:tcPr>
          <w:p w14:paraId="40E80672" w14:textId="66CA2F55" w:rsidR="009977AB" w:rsidRPr="009C58F2" w:rsidRDefault="009977AB" w:rsidP="009977AB">
            <w:pPr>
              <w:spacing w:after="160" w:line="276" w:lineRule="auto"/>
              <w:jc w:val="right"/>
              <w:rPr>
                <w:color w:val="000000"/>
                <w:sz w:val="20"/>
                <w:szCs w:val="20"/>
              </w:rPr>
            </w:pPr>
            <w:r w:rsidRPr="009C58F2">
              <w:rPr>
                <w:color w:val="000000"/>
                <w:sz w:val="20"/>
                <w:szCs w:val="20"/>
              </w:rPr>
              <w:t>0.01</w:t>
            </w:r>
          </w:p>
        </w:tc>
        <w:tc>
          <w:tcPr>
            <w:tcW w:w="0" w:type="auto"/>
            <w:vAlign w:val="bottom"/>
          </w:tcPr>
          <w:p w14:paraId="204C1683" w14:textId="7586AC0A"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22086F64" w14:textId="4A82E582" w:rsidR="009977AB" w:rsidRPr="009C58F2" w:rsidRDefault="009977AB" w:rsidP="009977AB">
            <w:pPr>
              <w:spacing w:after="160" w:line="276" w:lineRule="auto"/>
              <w:jc w:val="right"/>
              <w:rPr>
                <w:color w:val="000000"/>
                <w:sz w:val="20"/>
                <w:szCs w:val="20"/>
              </w:rPr>
            </w:pPr>
            <w:r w:rsidRPr="009C58F2">
              <w:rPr>
                <w:color w:val="000000"/>
                <w:sz w:val="20"/>
                <w:szCs w:val="20"/>
              </w:rPr>
              <w:t>0.06</w:t>
            </w:r>
          </w:p>
        </w:tc>
      </w:tr>
      <w:tr w:rsidR="009977AB" w:rsidRPr="009C58F2" w14:paraId="04B65689" w14:textId="77777777" w:rsidTr="003428DA">
        <w:trPr>
          <w:trHeight w:val="320"/>
        </w:trPr>
        <w:tc>
          <w:tcPr>
            <w:tcW w:w="2740" w:type="dxa"/>
            <w:noWrap/>
          </w:tcPr>
          <w:p w14:paraId="7C7C41ED" w14:textId="62226E3B" w:rsidR="009977AB" w:rsidRPr="009C58F2" w:rsidRDefault="009977AB" w:rsidP="009977AB">
            <w:pPr>
              <w:spacing w:line="276" w:lineRule="auto"/>
              <w:rPr>
                <w:color w:val="000000"/>
                <w:sz w:val="20"/>
                <w:szCs w:val="20"/>
              </w:rPr>
            </w:pPr>
            <w:r w:rsidRPr="009C58F2">
              <w:rPr>
                <w:color w:val="000000"/>
                <w:sz w:val="20"/>
                <w:szCs w:val="20"/>
              </w:rPr>
              <w:t>Very large VLDL</w:t>
            </w:r>
          </w:p>
        </w:tc>
        <w:tc>
          <w:tcPr>
            <w:tcW w:w="0" w:type="auto"/>
            <w:vAlign w:val="bottom"/>
          </w:tcPr>
          <w:p w14:paraId="45FA0CD8" w14:textId="0B503BFA" w:rsidR="009977AB" w:rsidRPr="009C58F2" w:rsidRDefault="00A96D40" w:rsidP="009977AB">
            <w:pPr>
              <w:spacing w:after="160" w:line="276" w:lineRule="auto"/>
              <w:jc w:val="right"/>
              <w:rPr>
                <w:color w:val="000000"/>
                <w:sz w:val="20"/>
                <w:szCs w:val="20"/>
              </w:rPr>
            </w:pPr>
            <w:r w:rsidRPr="009C58F2">
              <w:rPr>
                <w:color w:val="000000"/>
                <w:sz w:val="20"/>
                <w:szCs w:val="20"/>
              </w:rPr>
              <w:t>&lt;</w:t>
            </w:r>
            <w:r w:rsidR="009977AB" w:rsidRPr="009C58F2">
              <w:rPr>
                <w:color w:val="000000"/>
                <w:sz w:val="20"/>
                <w:szCs w:val="20"/>
              </w:rPr>
              <w:t>0.0</w:t>
            </w:r>
            <w:r w:rsidRPr="009C58F2">
              <w:rPr>
                <w:color w:val="000000"/>
                <w:sz w:val="20"/>
                <w:szCs w:val="20"/>
              </w:rPr>
              <w:t>1</w:t>
            </w:r>
          </w:p>
        </w:tc>
        <w:tc>
          <w:tcPr>
            <w:tcW w:w="0" w:type="auto"/>
            <w:vAlign w:val="bottom"/>
          </w:tcPr>
          <w:p w14:paraId="24CB9C1A" w14:textId="3F4EE25A"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32305EEC" w14:textId="504E643F" w:rsidR="009977AB" w:rsidRPr="009C58F2" w:rsidRDefault="009977AB" w:rsidP="009977AB">
            <w:pPr>
              <w:spacing w:after="160" w:line="276" w:lineRule="auto"/>
              <w:jc w:val="right"/>
              <w:rPr>
                <w:color w:val="000000"/>
                <w:sz w:val="20"/>
                <w:szCs w:val="20"/>
              </w:rPr>
            </w:pPr>
            <w:r w:rsidRPr="009C58F2">
              <w:rPr>
                <w:color w:val="000000"/>
                <w:sz w:val="20"/>
                <w:szCs w:val="20"/>
              </w:rPr>
              <w:t>0.09</w:t>
            </w:r>
          </w:p>
        </w:tc>
      </w:tr>
      <w:tr w:rsidR="009977AB" w:rsidRPr="009C58F2" w14:paraId="28FBD6C2" w14:textId="77777777" w:rsidTr="003428DA">
        <w:trPr>
          <w:trHeight w:val="320"/>
        </w:trPr>
        <w:tc>
          <w:tcPr>
            <w:tcW w:w="2740" w:type="dxa"/>
            <w:noWrap/>
          </w:tcPr>
          <w:p w14:paraId="5D6A0D15" w14:textId="606A8E24" w:rsidR="009977AB" w:rsidRPr="009C58F2" w:rsidRDefault="009977AB" w:rsidP="009977AB">
            <w:pPr>
              <w:spacing w:line="276" w:lineRule="auto"/>
              <w:rPr>
                <w:color w:val="000000"/>
                <w:sz w:val="20"/>
                <w:szCs w:val="20"/>
              </w:rPr>
            </w:pPr>
            <w:r w:rsidRPr="009C58F2">
              <w:rPr>
                <w:color w:val="000000"/>
                <w:sz w:val="20"/>
                <w:szCs w:val="20"/>
              </w:rPr>
              <w:t>Large VLDL</w:t>
            </w:r>
          </w:p>
        </w:tc>
        <w:tc>
          <w:tcPr>
            <w:tcW w:w="0" w:type="auto"/>
            <w:vAlign w:val="bottom"/>
          </w:tcPr>
          <w:p w14:paraId="4884B8C4" w14:textId="6A689EA6" w:rsidR="009977AB" w:rsidRPr="009C58F2" w:rsidRDefault="009977AB" w:rsidP="009977AB">
            <w:pPr>
              <w:spacing w:after="160" w:line="276" w:lineRule="auto"/>
              <w:jc w:val="right"/>
              <w:rPr>
                <w:color w:val="000000"/>
                <w:sz w:val="20"/>
                <w:szCs w:val="20"/>
              </w:rPr>
            </w:pPr>
            <w:r w:rsidRPr="009C58F2">
              <w:rPr>
                <w:color w:val="000000"/>
                <w:sz w:val="20"/>
                <w:szCs w:val="20"/>
              </w:rPr>
              <w:t>0.01</w:t>
            </w:r>
          </w:p>
        </w:tc>
        <w:tc>
          <w:tcPr>
            <w:tcW w:w="0" w:type="auto"/>
            <w:vAlign w:val="bottom"/>
          </w:tcPr>
          <w:p w14:paraId="26B124C0" w14:textId="4A9B375F" w:rsidR="009977AB" w:rsidRPr="009C58F2" w:rsidRDefault="009977AB" w:rsidP="009977AB">
            <w:pPr>
              <w:spacing w:after="160" w:line="276" w:lineRule="auto"/>
              <w:jc w:val="right"/>
              <w:rPr>
                <w:color w:val="000000"/>
                <w:sz w:val="20"/>
                <w:szCs w:val="20"/>
              </w:rPr>
            </w:pPr>
            <w:r w:rsidRPr="009C58F2">
              <w:rPr>
                <w:color w:val="000000"/>
                <w:sz w:val="20"/>
                <w:szCs w:val="20"/>
              </w:rPr>
              <w:t>0.06</w:t>
            </w:r>
          </w:p>
        </w:tc>
        <w:tc>
          <w:tcPr>
            <w:tcW w:w="0" w:type="auto"/>
            <w:vAlign w:val="bottom"/>
          </w:tcPr>
          <w:p w14:paraId="74DBA2A7" w14:textId="3FA81506" w:rsidR="009977AB" w:rsidRPr="009C58F2" w:rsidRDefault="009977AB" w:rsidP="009977AB">
            <w:pPr>
              <w:spacing w:after="160" w:line="276" w:lineRule="auto"/>
              <w:jc w:val="right"/>
              <w:rPr>
                <w:color w:val="000000"/>
                <w:sz w:val="20"/>
                <w:szCs w:val="20"/>
              </w:rPr>
            </w:pPr>
            <w:r w:rsidRPr="009C58F2">
              <w:rPr>
                <w:color w:val="000000"/>
                <w:sz w:val="20"/>
                <w:szCs w:val="20"/>
              </w:rPr>
              <w:t>0.24</w:t>
            </w:r>
          </w:p>
        </w:tc>
      </w:tr>
      <w:tr w:rsidR="009977AB" w:rsidRPr="009C58F2" w14:paraId="473B0646" w14:textId="77777777" w:rsidTr="003428DA">
        <w:trPr>
          <w:trHeight w:val="320"/>
        </w:trPr>
        <w:tc>
          <w:tcPr>
            <w:tcW w:w="2740" w:type="dxa"/>
            <w:noWrap/>
          </w:tcPr>
          <w:p w14:paraId="615422EE" w14:textId="3E6C8F9C" w:rsidR="009977AB" w:rsidRPr="009C58F2" w:rsidRDefault="009977AB" w:rsidP="009977AB">
            <w:pPr>
              <w:spacing w:line="276" w:lineRule="auto"/>
              <w:rPr>
                <w:color w:val="000000"/>
                <w:sz w:val="20"/>
                <w:szCs w:val="20"/>
              </w:rPr>
            </w:pPr>
            <w:r w:rsidRPr="009C58F2">
              <w:rPr>
                <w:color w:val="000000"/>
                <w:sz w:val="20"/>
                <w:szCs w:val="20"/>
              </w:rPr>
              <w:t>Medium VLDL</w:t>
            </w:r>
          </w:p>
        </w:tc>
        <w:tc>
          <w:tcPr>
            <w:tcW w:w="0" w:type="auto"/>
            <w:vAlign w:val="bottom"/>
          </w:tcPr>
          <w:p w14:paraId="73CCFA2C" w14:textId="2E3B5508" w:rsidR="009977AB" w:rsidRPr="009C58F2" w:rsidRDefault="009977AB" w:rsidP="009977AB">
            <w:pPr>
              <w:spacing w:after="160" w:line="276" w:lineRule="auto"/>
              <w:jc w:val="right"/>
              <w:rPr>
                <w:color w:val="000000"/>
                <w:sz w:val="20"/>
                <w:szCs w:val="20"/>
              </w:rPr>
            </w:pPr>
            <w:r w:rsidRPr="009C58F2">
              <w:rPr>
                <w:color w:val="000000"/>
                <w:sz w:val="20"/>
                <w:szCs w:val="20"/>
              </w:rPr>
              <w:t>0.08</w:t>
            </w:r>
          </w:p>
        </w:tc>
        <w:tc>
          <w:tcPr>
            <w:tcW w:w="0" w:type="auto"/>
            <w:vAlign w:val="bottom"/>
          </w:tcPr>
          <w:p w14:paraId="19A6518A" w14:textId="3539E32E" w:rsidR="009977AB" w:rsidRPr="009C58F2" w:rsidRDefault="009977AB" w:rsidP="009977AB">
            <w:pPr>
              <w:spacing w:after="160" w:line="276" w:lineRule="auto"/>
              <w:jc w:val="right"/>
              <w:rPr>
                <w:color w:val="000000"/>
                <w:sz w:val="20"/>
                <w:szCs w:val="20"/>
              </w:rPr>
            </w:pPr>
            <w:r w:rsidRPr="009C58F2">
              <w:rPr>
                <w:color w:val="000000"/>
                <w:sz w:val="20"/>
                <w:szCs w:val="20"/>
              </w:rPr>
              <w:t>0.16</w:t>
            </w:r>
          </w:p>
        </w:tc>
        <w:tc>
          <w:tcPr>
            <w:tcW w:w="0" w:type="auto"/>
            <w:vAlign w:val="bottom"/>
          </w:tcPr>
          <w:p w14:paraId="1C92CFCF" w14:textId="08CD3C4C" w:rsidR="009977AB" w:rsidRPr="009C58F2" w:rsidRDefault="009977AB" w:rsidP="009977AB">
            <w:pPr>
              <w:spacing w:after="160" w:line="276" w:lineRule="auto"/>
              <w:jc w:val="right"/>
              <w:rPr>
                <w:color w:val="000000"/>
                <w:sz w:val="20"/>
                <w:szCs w:val="20"/>
              </w:rPr>
            </w:pPr>
            <w:r w:rsidRPr="009C58F2">
              <w:rPr>
                <w:color w:val="000000"/>
                <w:sz w:val="20"/>
                <w:szCs w:val="20"/>
              </w:rPr>
              <w:t>0.42</w:t>
            </w:r>
          </w:p>
        </w:tc>
      </w:tr>
      <w:tr w:rsidR="009977AB" w:rsidRPr="009C58F2" w14:paraId="65B619DE" w14:textId="77777777" w:rsidTr="003428DA">
        <w:trPr>
          <w:trHeight w:val="320"/>
        </w:trPr>
        <w:tc>
          <w:tcPr>
            <w:tcW w:w="2740" w:type="dxa"/>
            <w:noWrap/>
          </w:tcPr>
          <w:p w14:paraId="7AB812F8" w14:textId="160B367D" w:rsidR="009977AB" w:rsidRPr="009C58F2" w:rsidRDefault="009977AB" w:rsidP="009977AB">
            <w:pPr>
              <w:spacing w:line="276" w:lineRule="auto"/>
              <w:rPr>
                <w:color w:val="000000"/>
                <w:sz w:val="20"/>
                <w:szCs w:val="20"/>
              </w:rPr>
            </w:pPr>
            <w:r w:rsidRPr="009C58F2">
              <w:rPr>
                <w:color w:val="000000"/>
                <w:sz w:val="20"/>
                <w:szCs w:val="20"/>
              </w:rPr>
              <w:t>Small VLDL</w:t>
            </w:r>
          </w:p>
        </w:tc>
        <w:tc>
          <w:tcPr>
            <w:tcW w:w="0" w:type="auto"/>
            <w:vAlign w:val="bottom"/>
          </w:tcPr>
          <w:p w14:paraId="02BCB14E" w14:textId="448EE841" w:rsidR="009977AB" w:rsidRPr="009C58F2" w:rsidRDefault="009977AB" w:rsidP="009977AB">
            <w:pPr>
              <w:spacing w:after="160" w:line="276" w:lineRule="auto"/>
              <w:jc w:val="right"/>
              <w:rPr>
                <w:color w:val="000000"/>
                <w:sz w:val="20"/>
                <w:szCs w:val="20"/>
              </w:rPr>
            </w:pPr>
            <w:r w:rsidRPr="009C58F2">
              <w:rPr>
                <w:color w:val="000000"/>
                <w:sz w:val="20"/>
                <w:szCs w:val="20"/>
              </w:rPr>
              <w:t>0.11</w:t>
            </w:r>
          </w:p>
        </w:tc>
        <w:tc>
          <w:tcPr>
            <w:tcW w:w="0" w:type="auto"/>
            <w:vAlign w:val="bottom"/>
          </w:tcPr>
          <w:p w14:paraId="1BEA9E88" w14:textId="3970EBBE" w:rsidR="009977AB" w:rsidRPr="009C58F2" w:rsidRDefault="009977AB" w:rsidP="009977AB">
            <w:pPr>
              <w:spacing w:after="160" w:line="276" w:lineRule="auto"/>
              <w:jc w:val="right"/>
              <w:rPr>
                <w:color w:val="000000"/>
                <w:sz w:val="20"/>
                <w:szCs w:val="20"/>
              </w:rPr>
            </w:pPr>
            <w:r w:rsidRPr="009C58F2">
              <w:rPr>
                <w:color w:val="000000"/>
                <w:sz w:val="20"/>
                <w:szCs w:val="20"/>
              </w:rPr>
              <w:t>0.19</w:t>
            </w:r>
          </w:p>
        </w:tc>
        <w:tc>
          <w:tcPr>
            <w:tcW w:w="0" w:type="auto"/>
            <w:vAlign w:val="bottom"/>
          </w:tcPr>
          <w:p w14:paraId="12D08CCC" w14:textId="3C10A19B" w:rsidR="009977AB" w:rsidRPr="009C58F2" w:rsidRDefault="009977AB" w:rsidP="009977AB">
            <w:pPr>
              <w:spacing w:after="160" w:line="276" w:lineRule="auto"/>
              <w:jc w:val="right"/>
              <w:rPr>
                <w:color w:val="000000"/>
                <w:sz w:val="20"/>
                <w:szCs w:val="20"/>
              </w:rPr>
            </w:pPr>
            <w:r w:rsidRPr="009C58F2">
              <w:rPr>
                <w:color w:val="000000"/>
                <w:sz w:val="20"/>
                <w:szCs w:val="20"/>
              </w:rPr>
              <w:t>0.36</w:t>
            </w:r>
          </w:p>
        </w:tc>
      </w:tr>
      <w:tr w:rsidR="009977AB" w:rsidRPr="009C58F2" w14:paraId="5B9FA3BA" w14:textId="77777777" w:rsidTr="003428DA">
        <w:trPr>
          <w:trHeight w:val="320"/>
        </w:trPr>
        <w:tc>
          <w:tcPr>
            <w:tcW w:w="2740" w:type="dxa"/>
            <w:noWrap/>
          </w:tcPr>
          <w:p w14:paraId="0B7ADFFD" w14:textId="1658F85B" w:rsidR="009977AB" w:rsidRPr="009C58F2" w:rsidRDefault="009977AB" w:rsidP="009977AB">
            <w:pPr>
              <w:spacing w:line="276" w:lineRule="auto"/>
              <w:rPr>
                <w:color w:val="000000"/>
                <w:sz w:val="20"/>
                <w:szCs w:val="20"/>
              </w:rPr>
            </w:pPr>
            <w:r w:rsidRPr="009C58F2">
              <w:rPr>
                <w:color w:val="000000"/>
                <w:sz w:val="20"/>
                <w:szCs w:val="20"/>
              </w:rPr>
              <w:t>Very small VLDL</w:t>
            </w:r>
          </w:p>
        </w:tc>
        <w:tc>
          <w:tcPr>
            <w:tcW w:w="0" w:type="auto"/>
            <w:vAlign w:val="bottom"/>
          </w:tcPr>
          <w:p w14:paraId="03EFA5A3" w14:textId="65147905" w:rsidR="009977AB" w:rsidRPr="009C58F2" w:rsidRDefault="009977AB" w:rsidP="009977AB">
            <w:pPr>
              <w:spacing w:after="160" w:line="276" w:lineRule="auto"/>
              <w:jc w:val="right"/>
              <w:rPr>
                <w:color w:val="000000"/>
                <w:sz w:val="20"/>
                <w:szCs w:val="20"/>
              </w:rPr>
            </w:pPr>
            <w:r w:rsidRPr="009C58F2">
              <w:rPr>
                <w:color w:val="000000"/>
                <w:sz w:val="20"/>
                <w:szCs w:val="20"/>
              </w:rPr>
              <w:t>0.06</w:t>
            </w:r>
          </w:p>
        </w:tc>
        <w:tc>
          <w:tcPr>
            <w:tcW w:w="0" w:type="auto"/>
            <w:vAlign w:val="bottom"/>
          </w:tcPr>
          <w:p w14:paraId="1BB1FE96" w14:textId="5D739A1E" w:rsidR="009977AB" w:rsidRPr="009C58F2" w:rsidRDefault="009977AB" w:rsidP="009977AB">
            <w:pPr>
              <w:spacing w:after="160" w:line="276" w:lineRule="auto"/>
              <w:jc w:val="right"/>
              <w:rPr>
                <w:color w:val="000000"/>
                <w:sz w:val="20"/>
                <w:szCs w:val="20"/>
              </w:rPr>
            </w:pPr>
            <w:r w:rsidRPr="009C58F2">
              <w:rPr>
                <w:color w:val="000000"/>
                <w:sz w:val="20"/>
                <w:szCs w:val="20"/>
              </w:rPr>
              <w:t>0.09</w:t>
            </w:r>
          </w:p>
        </w:tc>
        <w:tc>
          <w:tcPr>
            <w:tcW w:w="0" w:type="auto"/>
            <w:vAlign w:val="bottom"/>
          </w:tcPr>
          <w:p w14:paraId="168085F4" w14:textId="36EC60EB" w:rsidR="009977AB" w:rsidRPr="009C58F2" w:rsidRDefault="009977AB" w:rsidP="009977AB">
            <w:pPr>
              <w:spacing w:after="160" w:line="276" w:lineRule="auto"/>
              <w:jc w:val="right"/>
              <w:rPr>
                <w:color w:val="000000"/>
                <w:sz w:val="20"/>
                <w:szCs w:val="20"/>
              </w:rPr>
            </w:pPr>
            <w:r w:rsidRPr="009C58F2">
              <w:rPr>
                <w:color w:val="000000"/>
                <w:sz w:val="20"/>
                <w:szCs w:val="20"/>
              </w:rPr>
              <w:t>0.17</w:t>
            </w:r>
          </w:p>
        </w:tc>
      </w:tr>
      <w:tr w:rsidR="009977AB" w:rsidRPr="009C58F2" w14:paraId="41F0CAB2" w14:textId="77777777" w:rsidTr="003428DA">
        <w:trPr>
          <w:trHeight w:val="320"/>
        </w:trPr>
        <w:tc>
          <w:tcPr>
            <w:tcW w:w="2740" w:type="dxa"/>
            <w:noWrap/>
          </w:tcPr>
          <w:p w14:paraId="573BC02F" w14:textId="4D9CEFD8" w:rsidR="009977AB" w:rsidRPr="009C58F2" w:rsidRDefault="009977AB" w:rsidP="009977AB">
            <w:pPr>
              <w:spacing w:line="276" w:lineRule="auto"/>
              <w:rPr>
                <w:color w:val="000000"/>
                <w:sz w:val="20"/>
                <w:szCs w:val="20"/>
              </w:rPr>
            </w:pPr>
            <w:r w:rsidRPr="009C58F2">
              <w:rPr>
                <w:color w:val="000000"/>
                <w:sz w:val="20"/>
                <w:szCs w:val="20"/>
              </w:rPr>
              <w:lastRenderedPageBreak/>
              <w:t>IDL</w:t>
            </w:r>
          </w:p>
        </w:tc>
        <w:tc>
          <w:tcPr>
            <w:tcW w:w="0" w:type="auto"/>
            <w:vAlign w:val="bottom"/>
          </w:tcPr>
          <w:p w14:paraId="2A48B327" w14:textId="254EE00E" w:rsidR="009977AB" w:rsidRPr="009C58F2" w:rsidRDefault="009977AB" w:rsidP="009977AB">
            <w:pPr>
              <w:spacing w:after="160" w:line="276" w:lineRule="auto"/>
              <w:jc w:val="right"/>
              <w:rPr>
                <w:color w:val="000000"/>
                <w:sz w:val="20"/>
                <w:szCs w:val="20"/>
              </w:rPr>
            </w:pPr>
            <w:r w:rsidRPr="009C58F2">
              <w:rPr>
                <w:color w:val="000000"/>
                <w:sz w:val="20"/>
                <w:szCs w:val="20"/>
              </w:rPr>
              <w:t>0.06</w:t>
            </w:r>
          </w:p>
        </w:tc>
        <w:tc>
          <w:tcPr>
            <w:tcW w:w="0" w:type="auto"/>
            <w:vAlign w:val="bottom"/>
          </w:tcPr>
          <w:p w14:paraId="420D9E1C" w14:textId="35B9C926" w:rsidR="009977AB" w:rsidRPr="009C58F2" w:rsidRDefault="009977AB" w:rsidP="009977AB">
            <w:pPr>
              <w:spacing w:after="160" w:line="276" w:lineRule="auto"/>
              <w:jc w:val="right"/>
              <w:rPr>
                <w:color w:val="000000"/>
                <w:sz w:val="20"/>
                <w:szCs w:val="20"/>
              </w:rPr>
            </w:pPr>
            <w:r w:rsidRPr="009C58F2">
              <w:rPr>
                <w:color w:val="000000"/>
                <w:sz w:val="20"/>
                <w:szCs w:val="20"/>
              </w:rPr>
              <w:t>0.1.0</w:t>
            </w:r>
          </w:p>
        </w:tc>
        <w:tc>
          <w:tcPr>
            <w:tcW w:w="0" w:type="auto"/>
            <w:vAlign w:val="bottom"/>
          </w:tcPr>
          <w:p w14:paraId="1F7761D4" w14:textId="4932154F" w:rsidR="009977AB" w:rsidRPr="009C58F2" w:rsidRDefault="009977AB" w:rsidP="009977AB">
            <w:pPr>
              <w:spacing w:after="160" w:line="276" w:lineRule="auto"/>
              <w:jc w:val="right"/>
              <w:rPr>
                <w:color w:val="000000"/>
                <w:sz w:val="20"/>
                <w:szCs w:val="20"/>
              </w:rPr>
            </w:pPr>
            <w:r w:rsidRPr="009C58F2">
              <w:rPr>
                <w:color w:val="000000"/>
                <w:sz w:val="20"/>
                <w:szCs w:val="20"/>
              </w:rPr>
              <w:t>0.18</w:t>
            </w:r>
          </w:p>
        </w:tc>
      </w:tr>
      <w:tr w:rsidR="009977AB" w:rsidRPr="009C58F2" w14:paraId="7D810403" w14:textId="77777777" w:rsidTr="003428DA">
        <w:trPr>
          <w:trHeight w:val="320"/>
        </w:trPr>
        <w:tc>
          <w:tcPr>
            <w:tcW w:w="2740" w:type="dxa"/>
            <w:noWrap/>
          </w:tcPr>
          <w:p w14:paraId="72318D42" w14:textId="5983E771" w:rsidR="009977AB" w:rsidRPr="009C58F2" w:rsidRDefault="009977AB" w:rsidP="009977AB">
            <w:pPr>
              <w:spacing w:line="276" w:lineRule="auto"/>
              <w:rPr>
                <w:color w:val="000000"/>
                <w:sz w:val="20"/>
                <w:szCs w:val="20"/>
              </w:rPr>
            </w:pPr>
            <w:r w:rsidRPr="009C58F2">
              <w:rPr>
                <w:color w:val="000000"/>
                <w:sz w:val="20"/>
                <w:szCs w:val="20"/>
              </w:rPr>
              <w:t>Large LDL</w:t>
            </w:r>
          </w:p>
        </w:tc>
        <w:tc>
          <w:tcPr>
            <w:tcW w:w="0" w:type="auto"/>
            <w:vAlign w:val="bottom"/>
          </w:tcPr>
          <w:p w14:paraId="72051BFA" w14:textId="21686339" w:rsidR="009977AB" w:rsidRPr="009C58F2" w:rsidRDefault="009977AB" w:rsidP="009977AB">
            <w:pPr>
              <w:spacing w:after="160" w:line="276" w:lineRule="auto"/>
              <w:jc w:val="right"/>
              <w:rPr>
                <w:color w:val="000000"/>
                <w:sz w:val="20"/>
                <w:szCs w:val="20"/>
              </w:rPr>
            </w:pPr>
            <w:r w:rsidRPr="009C58F2">
              <w:rPr>
                <w:color w:val="000000"/>
                <w:sz w:val="20"/>
                <w:szCs w:val="20"/>
              </w:rPr>
              <w:t>0.05</w:t>
            </w:r>
          </w:p>
        </w:tc>
        <w:tc>
          <w:tcPr>
            <w:tcW w:w="0" w:type="auto"/>
            <w:vAlign w:val="bottom"/>
          </w:tcPr>
          <w:p w14:paraId="490F4187" w14:textId="3CB34E49" w:rsidR="009977AB" w:rsidRPr="009C58F2" w:rsidRDefault="009977AB" w:rsidP="009977AB">
            <w:pPr>
              <w:spacing w:after="160" w:line="276" w:lineRule="auto"/>
              <w:jc w:val="right"/>
              <w:rPr>
                <w:color w:val="000000"/>
                <w:sz w:val="20"/>
                <w:szCs w:val="20"/>
              </w:rPr>
            </w:pPr>
            <w:r w:rsidRPr="009C58F2">
              <w:rPr>
                <w:color w:val="000000"/>
                <w:sz w:val="20"/>
                <w:szCs w:val="20"/>
              </w:rPr>
              <w:t>0.09</w:t>
            </w:r>
          </w:p>
        </w:tc>
        <w:tc>
          <w:tcPr>
            <w:tcW w:w="0" w:type="auto"/>
            <w:vAlign w:val="bottom"/>
          </w:tcPr>
          <w:p w14:paraId="6951ADAF" w14:textId="45CF126C" w:rsidR="009977AB" w:rsidRPr="009C58F2" w:rsidRDefault="009977AB" w:rsidP="009977AB">
            <w:pPr>
              <w:spacing w:after="160" w:line="276" w:lineRule="auto"/>
              <w:jc w:val="right"/>
              <w:rPr>
                <w:color w:val="000000"/>
                <w:sz w:val="20"/>
                <w:szCs w:val="20"/>
              </w:rPr>
            </w:pPr>
            <w:r w:rsidRPr="009C58F2">
              <w:rPr>
                <w:color w:val="000000"/>
                <w:sz w:val="20"/>
                <w:szCs w:val="20"/>
              </w:rPr>
              <w:t>0.17</w:t>
            </w:r>
          </w:p>
        </w:tc>
      </w:tr>
      <w:tr w:rsidR="009977AB" w:rsidRPr="009C58F2" w14:paraId="21FB0524" w14:textId="77777777" w:rsidTr="003428DA">
        <w:trPr>
          <w:trHeight w:val="320"/>
        </w:trPr>
        <w:tc>
          <w:tcPr>
            <w:tcW w:w="2740" w:type="dxa"/>
            <w:noWrap/>
          </w:tcPr>
          <w:p w14:paraId="71BB869E" w14:textId="3600FFBC" w:rsidR="009977AB" w:rsidRPr="009C58F2" w:rsidRDefault="009977AB" w:rsidP="009977AB">
            <w:pPr>
              <w:spacing w:line="276" w:lineRule="auto"/>
              <w:rPr>
                <w:color w:val="000000"/>
                <w:sz w:val="20"/>
                <w:szCs w:val="20"/>
              </w:rPr>
            </w:pPr>
            <w:r w:rsidRPr="009C58F2">
              <w:rPr>
                <w:color w:val="000000"/>
                <w:sz w:val="20"/>
                <w:szCs w:val="20"/>
              </w:rPr>
              <w:t>Medium LDL</w:t>
            </w:r>
          </w:p>
        </w:tc>
        <w:tc>
          <w:tcPr>
            <w:tcW w:w="0" w:type="auto"/>
            <w:vAlign w:val="bottom"/>
          </w:tcPr>
          <w:p w14:paraId="422851DC" w14:textId="34029326"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1FD94582" w14:textId="61D3F171" w:rsidR="009977AB" w:rsidRPr="009C58F2" w:rsidRDefault="009977AB" w:rsidP="009977AB">
            <w:pPr>
              <w:spacing w:after="160" w:line="276" w:lineRule="auto"/>
              <w:jc w:val="right"/>
              <w:rPr>
                <w:color w:val="000000"/>
                <w:sz w:val="20"/>
                <w:szCs w:val="20"/>
              </w:rPr>
            </w:pPr>
            <w:r w:rsidRPr="009C58F2">
              <w:rPr>
                <w:color w:val="000000"/>
                <w:sz w:val="20"/>
                <w:szCs w:val="20"/>
              </w:rPr>
              <w:t>0.04</w:t>
            </w:r>
          </w:p>
        </w:tc>
        <w:tc>
          <w:tcPr>
            <w:tcW w:w="0" w:type="auto"/>
            <w:vAlign w:val="bottom"/>
          </w:tcPr>
          <w:p w14:paraId="6D4C44DF" w14:textId="1AE277AF" w:rsidR="009977AB" w:rsidRPr="009C58F2" w:rsidRDefault="009977AB" w:rsidP="009977AB">
            <w:pPr>
              <w:spacing w:after="160" w:line="276" w:lineRule="auto"/>
              <w:jc w:val="right"/>
              <w:rPr>
                <w:color w:val="000000"/>
                <w:sz w:val="20"/>
                <w:szCs w:val="20"/>
              </w:rPr>
            </w:pPr>
            <w:r w:rsidRPr="009C58F2">
              <w:rPr>
                <w:color w:val="000000"/>
                <w:sz w:val="20"/>
                <w:szCs w:val="20"/>
              </w:rPr>
              <w:t>0.08</w:t>
            </w:r>
          </w:p>
        </w:tc>
      </w:tr>
      <w:tr w:rsidR="009977AB" w:rsidRPr="009C58F2" w14:paraId="5EFB1BBB" w14:textId="77777777" w:rsidTr="003428DA">
        <w:trPr>
          <w:trHeight w:val="320"/>
        </w:trPr>
        <w:tc>
          <w:tcPr>
            <w:tcW w:w="2740" w:type="dxa"/>
            <w:noWrap/>
          </w:tcPr>
          <w:p w14:paraId="0A79D1C7" w14:textId="6263C9E5" w:rsidR="009977AB" w:rsidRPr="009C58F2" w:rsidRDefault="009977AB" w:rsidP="009977AB">
            <w:pPr>
              <w:spacing w:line="276" w:lineRule="auto"/>
              <w:rPr>
                <w:color w:val="000000"/>
                <w:sz w:val="20"/>
                <w:szCs w:val="20"/>
              </w:rPr>
            </w:pPr>
            <w:r w:rsidRPr="009C58F2">
              <w:rPr>
                <w:color w:val="000000"/>
                <w:sz w:val="20"/>
                <w:szCs w:val="20"/>
              </w:rPr>
              <w:t>Small LDL</w:t>
            </w:r>
          </w:p>
        </w:tc>
        <w:tc>
          <w:tcPr>
            <w:tcW w:w="0" w:type="auto"/>
            <w:vAlign w:val="bottom"/>
          </w:tcPr>
          <w:p w14:paraId="7E7164D4" w14:textId="7D16432C" w:rsidR="009977AB" w:rsidRPr="009C58F2" w:rsidRDefault="009977AB" w:rsidP="009977AB">
            <w:pPr>
              <w:spacing w:after="160" w:line="276" w:lineRule="auto"/>
              <w:jc w:val="right"/>
              <w:rPr>
                <w:color w:val="000000"/>
                <w:sz w:val="20"/>
                <w:szCs w:val="20"/>
              </w:rPr>
            </w:pPr>
            <w:r w:rsidRPr="009C58F2">
              <w:rPr>
                <w:color w:val="000000"/>
                <w:sz w:val="20"/>
                <w:szCs w:val="20"/>
              </w:rPr>
              <w:t>0.01</w:t>
            </w:r>
          </w:p>
        </w:tc>
        <w:tc>
          <w:tcPr>
            <w:tcW w:w="0" w:type="auto"/>
            <w:vAlign w:val="bottom"/>
          </w:tcPr>
          <w:p w14:paraId="5F36194B" w14:textId="5A1BDD94"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39752AE3" w14:textId="7A10547F" w:rsidR="009977AB" w:rsidRPr="009C58F2" w:rsidRDefault="009977AB" w:rsidP="009977AB">
            <w:pPr>
              <w:spacing w:after="160" w:line="276" w:lineRule="auto"/>
              <w:jc w:val="right"/>
              <w:rPr>
                <w:color w:val="000000"/>
                <w:sz w:val="20"/>
                <w:szCs w:val="20"/>
              </w:rPr>
            </w:pPr>
            <w:r w:rsidRPr="009C58F2">
              <w:rPr>
                <w:color w:val="000000"/>
                <w:sz w:val="20"/>
                <w:szCs w:val="20"/>
              </w:rPr>
              <w:t>0.05</w:t>
            </w:r>
          </w:p>
        </w:tc>
      </w:tr>
      <w:tr w:rsidR="009977AB" w:rsidRPr="009C58F2" w14:paraId="4A615F87" w14:textId="77777777" w:rsidTr="003428DA">
        <w:trPr>
          <w:trHeight w:val="320"/>
        </w:trPr>
        <w:tc>
          <w:tcPr>
            <w:tcW w:w="2740" w:type="dxa"/>
            <w:noWrap/>
          </w:tcPr>
          <w:p w14:paraId="192CC672" w14:textId="149AA825" w:rsidR="009977AB" w:rsidRPr="009C58F2" w:rsidRDefault="009977AB" w:rsidP="009977AB">
            <w:pPr>
              <w:spacing w:line="276" w:lineRule="auto"/>
              <w:rPr>
                <w:color w:val="000000"/>
                <w:sz w:val="20"/>
                <w:szCs w:val="20"/>
              </w:rPr>
            </w:pPr>
            <w:r w:rsidRPr="009C58F2">
              <w:rPr>
                <w:color w:val="000000"/>
                <w:sz w:val="20"/>
                <w:szCs w:val="20"/>
              </w:rPr>
              <w:t>Very large HDL</w:t>
            </w:r>
          </w:p>
        </w:tc>
        <w:tc>
          <w:tcPr>
            <w:tcW w:w="0" w:type="auto"/>
            <w:vAlign w:val="bottom"/>
          </w:tcPr>
          <w:p w14:paraId="65C5B17E" w14:textId="2CB7F4E8" w:rsidR="009977AB" w:rsidRPr="009C58F2" w:rsidRDefault="00A96D40" w:rsidP="009977AB">
            <w:pPr>
              <w:spacing w:after="160" w:line="276" w:lineRule="auto"/>
              <w:jc w:val="right"/>
              <w:rPr>
                <w:color w:val="000000"/>
                <w:sz w:val="20"/>
                <w:szCs w:val="20"/>
              </w:rPr>
            </w:pPr>
            <w:r w:rsidRPr="009C58F2">
              <w:rPr>
                <w:color w:val="000000"/>
                <w:sz w:val="20"/>
                <w:szCs w:val="20"/>
              </w:rPr>
              <w:t>&lt;</w:t>
            </w:r>
            <w:r w:rsidR="009977AB" w:rsidRPr="009C58F2">
              <w:rPr>
                <w:color w:val="000000"/>
                <w:sz w:val="20"/>
                <w:szCs w:val="20"/>
              </w:rPr>
              <w:t>0.0</w:t>
            </w:r>
            <w:r w:rsidRPr="009C58F2">
              <w:rPr>
                <w:color w:val="000000"/>
                <w:sz w:val="20"/>
                <w:szCs w:val="20"/>
              </w:rPr>
              <w:t>1</w:t>
            </w:r>
          </w:p>
        </w:tc>
        <w:tc>
          <w:tcPr>
            <w:tcW w:w="0" w:type="auto"/>
            <w:vAlign w:val="bottom"/>
          </w:tcPr>
          <w:p w14:paraId="6C3723CF" w14:textId="4918C80A" w:rsidR="009977AB" w:rsidRPr="009C58F2" w:rsidRDefault="009977AB" w:rsidP="009977AB">
            <w:pPr>
              <w:spacing w:after="160" w:line="276" w:lineRule="auto"/>
              <w:jc w:val="right"/>
              <w:rPr>
                <w:color w:val="000000"/>
                <w:sz w:val="20"/>
                <w:szCs w:val="20"/>
              </w:rPr>
            </w:pPr>
            <w:r w:rsidRPr="009C58F2">
              <w:rPr>
                <w:color w:val="000000"/>
                <w:sz w:val="20"/>
                <w:szCs w:val="20"/>
              </w:rPr>
              <w:t>0.01</w:t>
            </w:r>
          </w:p>
        </w:tc>
        <w:tc>
          <w:tcPr>
            <w:tcW w:w="0" w:type="auto"/>
            <w:vAlign w:val="bottom"/>
          </w:tcPr>
          <w:p w14:paraId="1A65B1C4" w14:textId="56BEF0E9" w:rsidR="009977AB" w:rsidRPr="009C58F2" w:rsidRDefault="009977AB" w:rsidP="009977AB">
            <w:pPr>
              <w:spacing w:after="160" w:line="276" w:lineRule="auto"/>
              <w:jc w:val="right"/>
              <w:rPr>
                <w:color w:val="000000"/>
                <w:sz w:val="20"/>
                <w:szCs w:val="20"/>
              </w:rPr>
            </w:pPr>
            <w:r w:rsidRPr="009C58F2">
              <w:rPr>
                <w:color w:val="000000"/>
                <w:sz w:val="20"/>
                <w:szCs w:val="20"/>
              </w:rPr>
              <w:t>0.03</w:t>
            </w:r>
          </w:p>
        </w:tc>
      </w:tr>
      <w:tr w:rsidR="009977AB" w:rsidRPr="009C58F2" w14:paraId="0BDBD4FB" w14:textId="77777777" w:rsidTr="003428DA">
        <w:trPr>
          <w:trHeight w:val="320"/>
        </w:trPr>
        <w:tc>
          <w:tcPr>
            <w:tcW w:w="2740" w:type="dxa"/>
            <w:noWrap/>
          </w:tcPr>
          <w:p w14:paraId="744F3FED" w14:textId="0B864647" w:rsidR="009977AB" w:rsidRPr="009C58F2" w:rsidRDefault="009977AB" w:rsidP="009977AB">
            <w:pPr>
              <w:spacing w:line="276" w:lineRule="auto"/>
              <w:rPr>
                <w:color w:val="000000"/>
                <w:sz w:val="20"/>
                <w:szCs w:val="20"/>
              </w:rPr>
            </w:pPr>
            <w:r w:rsidRPr="009C58F2">
              <w:rPr>
                <w:color w:val="000000"/>
                <w:sz w:val="20"/>
                <w:szCs w:val="20"/>
              </w:rPr>
              <w:t>Large HDL</w:t>
            </w:r>
          </w:p>
        </w:tc>
        <w:tc>
          <w:tcPr>
            <w:tcW w:w="0" w:type="auto"/>
            <w:vAlign w:val="bottom"/>
          </w:tcPr>
          <w:p w14:paraId="1F545ED6" w14:textId="762D0D35" w:rsidR="009977AB" w:rsidRPr="009C58F2" w:rsidRDefault="009977AB" w:rsidP="009977AB">
            <w:pPr>
              <w:spacing w:after="160" w:line="276" w:lineRule="auto"/>
              <w:jc w:val="right"/>
              <w:rPr>
                <w:color w:val="000000"/>
                <w:sz w:val="20"/>
                <w:szCs w:val="20"/>
              </w:rPr>
            </w:pPr>
            <w:r w:rsidRPr="009C58F2">
              <w:rPr>
                <w:color w:val="000000"/>
                <w:sz w:val="20"/>
                <w:szCs w:val="20"/>
              </w:rPr>
              <w:t>0.01</w:t>
            </w:r>
          </w:p>
        </w:tc>
        <w:tc>
          <w:tcPr>
            <w:tcW w:w="0" w:type="auto"/>
            <w:vAlign w:val="bottom"/>
          </w:tcPr>
          <w:p w14:paraId="02C6F56A" w14:textId="3960A00B"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25C1836E" w14:textId="4AE88E27" w:rsidR="009977AB" w:rsidRPr="009C58F2" w:rsidRDefault="009977AB" w:rsidP="009977AB">
            <w:pPr>
              <w:spacing w:after="160" w:line="276" w:lineRule="auto"/>
              <w:jc w:val="right"/>
              <w:rPr>
                <w:color w:val="000000"/>
                <w:sz w:val="20"/>
                <w:szCs w:val="20"/>
              </w:rPr>
            </w:pPr>
            <w:r w:rsidRPr="009C58F2">
              <w:rPr>
                <w:color w:val="000000"/>
                <w:sz w:val="20"/>
                <w:szCs w:val="20"/>
              </w:rPr>
              <w:t>0.04</w:t>
            </w:r>
          </w:p>
        </w:tc>
      </w:tr>
      <w:tr w:rsidR="009977AB" w:rsidRPr="009C58F2" w14:paraId="6F23A7EA" w14:textId="77777777" w:rsidTr="003428DA">
        <w:trPr>
          <w:trHeight w:val="320"/>
        </w:trPr>
        <w:tc>
          <w:tcPr>
            <w:tcW w:w="2740" w:type="dxa"/>
            <w:noWrap/>
          </w:tcPr>
          <w:p w14:paraId="5610436D" w14:textId="45EDADF9" w:rsidR="009977AB" w:rsidRPr="009C58F2" w:rsidRDefault="009977AB" w:rsidP="009977AB">
            <w:pPr>
              <w:spacing w:line="276" w:lineRule="auto"/>
              <w:rPr>
                <w:color w:val="000000"/>
                <w:sz w:val="20"/>
                <w:szCs w:val="20"/>
              </w:rPr>
            </w:pPr>
            <w:r w:rsidRPr="009C58F2">
              <w:rPr>
                <w:color w:val="000000"/>
                <w:sz w:val="20"/>
                <w:szCs w:val="20"/>
              </w:rPr>
              <w:t>Medium HDL</w:t>
            </w:r>
          </w:p>
        </w:tc>
        <w:tc>
          <w:tcPr>
            <w:tcW w:w="0" w:type="auto"/>
            <w:vAlign w:val="bottom"/>
          </w:tcPr>
          <w:p w14:paraId="48F77F18" w14:textId="56A244EF" w:rsidR="009977AB" w:rsidRPr="009C58F2" w:rsidRDefault="009977AB" w:rsidP="009977AB">
            <w:pPr>
              <w:spacing w:after="160" w:line="276" w:lineRule="auto"/>
              <w:jc w:val="right"/>
              <w:rPr>
                <w:color w:val="000000"/>
                <w:sz w:val="20"/>
                <w:szCs w:val="20"/>
              </w:rPr>
            </w:pPr>
            <w:r w:rsidRPr="009C58F2">
              <w:rPr>
                <w:color w:val="000000"/>
                <w:sz w:val="20"/>
                <w:szCs w:val="20"/>
              </w:rPr>
              <w:t>0.02</w:t>
            </w:r>
          </w:p>
        </w:tc>
        <w:tc>
          <w:tcPr>
            <w:tcW w:w="0" w:type="auto"/>
            <w:vAlign w:val="bottom"/>
          </w:tcPr>
          <w:p w14:paraId="59D39508" w14:textId="2A3B6BB4" w:rsidR="009977AB" w:rsidRPr="009C58F2" w:rsidRDefault="009977AB" w:rsidP="009977AB">
            <w:pPr>
              <w:spacing w:after="160" w:line="276" w:lineRule="auto"/>
              <w:jc w:val="right"/>
              <w:rPr>
                <w:color w:val="000000"/>
                <w:sz w:val="20"/>
                <w:szCs w:val="20"/>
              </w:rPr>
            </w:pPr>
            <w:r w:rsidRPr="009C58F2">
              <w:rPr>
                <w:color w:val="000000"/>
                <w:sz w:val="20"/>
                <w:szCs w:val="20"/>
              </w:rPr>
              <w:t>0.04</w:t>
            </w:r>
          </w:p>
        </w:tc>
        <w:tc>
          <w:tcPr>
            <w:tcW w:w="0" w:type="auto"/>
            <w:vAlign w:val="bottom"/>
          </w:tcPr>
          <w:p w14:paraId="25094187" w14:textId="449F9AED" w:rsidR="009977AB" w:rsidRPr="009C58F2" w:rsidRDefault="009977AB" w:rsidP="009977AB">
            <w:pPr>
              <w:spacing w:after="160" w:line="276" w:lineRule="auto"/>
              <w:jc w:val="right"/>
              <w:rPr>
                <w:color w:val="000000"/>
                <w:sz w:val="20"/>
                <w:szCs w:val="20"/>
              </w:rPr>
            </w:pPr>
            <w:r w:rsidRPr="009C58F2">
              <w:rPr>
                <w:color w:val="000000"/>
                <w:sz w:val="20"/>
                <w:szCs w:val="20"/>
              </w:rPr>
              <w:t>0.06</w:t>
            </w:r>
          </w:p>
        </w:tc>
      </w:tr>
      <w:tr w:rsidR="009977AB" w:rsidRPr="009C58F2" w14:paraId="3B006EAA" w14:textId="77777777" w:rsidTr="003428DA">
        <w:trPr>
          <w:trHeight w:val="320"/>
        </w:trPr>
        <w:tc>
          <w:tcPr>
            <w:tcW w:w="2740" w:type="dxa"/>
            <w:noWrap/>
          </w:tcPr>
          <w:p w14:paraId="1E1A0A25" w14:textId="1AA23C0A" w:rsidR="009977AB" w:rsidRPr="009C58F2" w:rsidRDefault="009977AB" w:rsidP="009977AB">
            <w:pPr>
              <w:spacing w:line="276" w:lineRule="auto"/>
              <w:rPr>
                <w:color w:val="000000"/>
                <w:sz w:val="20"/>
                <w:szCs w:val="20"/>
              </w:rPr>
            </w:pPr>
            <w:r w:rsidRPr="009C58F2">
              <w:rPr>
                <w:color w:val="000000"/>
                <w:sz w:val="20"/>
                <w:szCs w:val="20"/>
              </w:rPr>
              <w:t>Small HDL</w:t>
            </w:r>
          </w:p>
        </w:tc>
        <w:tc>
          <w:tcPr>
            <w:tcW w:w="0" w:type="auto"/>
            <w:vAlign w:val="bottom"/>
          </w:tcPr>
          <w:p w14:paraId="6803EF14" w14:textId="3A075B54" w:rsidR="009977AB" w:rsidRPr="009C58F2" w:rsidRDefault="009977AB" w:rsidP="009977AB">
            <w:pPr>
              <w:spacing w:after="160" w:line="276" w:lineRule="auto"/>
              <w:jc w:val="right"/>
              <w:rPr>
                <w:color w:val="000000"/>
                <w:sz w:val="20"/>
                <w:szCs w:val="20"/>
              </w:rPr>
            </w:pPr>
            <w:r w:rsidRPr="009C58F2">
              <w:rPr>
                <w:color w:val="000000"/>
                <w:sz w:val="20"/>
                <w:szCs w:val="20"/>
              </w:rPr>
              <w:t>0.03</w:t>
            </w:r>
          </w:p>
        </w:tc>
        <w:tc>
          <w:tcPr>
            <w:tcW w:w="0" w:type="auto"/>
            <w:vAlign w:val="bottom"/>
          </w:tcPr>
          <w:p w14:paraId="79F7B099" w14:textId="47476834" w:rsidR="009977AB" w:rsidRPr="009C58F2" w:rsidRDefault="009977AB" w:rsidP="009977AB">
            <w:pPr>
              <w:spacing w:after="160" w:line="276" w:lineRule="auto"/>
              <w:jc w:val="right"/>
              <w:rPr>
                <w:color w:val="000000"/>
                <w:sz w:val="20"/>
                <w:szCs w:val="20"/>
              </w:rPr>
            </w:pPr>
            <w:r w:rsidRPr="009C58F2">
              <w:rPr>
                <w:color w:val="000000"/>
                <w:sz w:val="20"/>
                <w:szCs w:val="20"/>
              </w:rPr>
              <w:t>0.04</w:t>
            </w:r>
          </w:p>
        </w:tc>
        <w:tc>
          <w:tcPr>
            <w:tcW w:w="0" w:type="auto"/>
            <w:vAlign w:val="bottom"/>
          </w:tcPr>
          <w:p w14:paraId="2E3ED1B9" w14:textId="19755FB2" w:rsidR="009977AB" w:rsidRPr="009C58F2" w:rsidRDefault="009977AB" w:rsidP="009977AB">
            <w:pPr>
              <w:spacing w:after="160" w:line="276" w:lineRule="auto"/>
              <w:jc w:val="right"/>
              <w:rPr>
                <w:color w:val="000000"/>
                <w:sz w:val="20"/>
                <w:szCs w:val="20"/>
              </w:rPr>
            </w:pPr>
            <w:r w:rsidRPr="009C58F2">
              <w:rPr>
                <w:color w:val="000000"/>
                <w:sz w:val="20"/>
                <w:szCs w:val="20"/>
              </w:rPr>
              <w:t>0.07</w:t>
            </w:r>
          </w:p>
        </w:tc>
      </w:tr>
      <w:tr w:rsidR="0054235D" w:rsidRPr="009C58F2" w14:paraId="5A43E7B9" w14:textId="77777777" w:rsidTr="003428DA">
        <w:trPr>
          <w:trHeight w:val="320"/>
        </w:trPr>
        <w:tc>
          <w:tcPr>
            <w:tcW w:w="2740" w:type="dxa"/>
            <w:noWrap/>
          </w:tcPr>
          <w:p w14:paraId="53A345EB" w14:textId="77777777" w:rsidR="0054235D" w:rsidRPr="009C58F2" w:rsidRDefault="0054235D" w:rsidP="009977AB">
            <w:pPr>
              <w:spacing w:line="276" w:lineRule="auto"/>
              <w:rPr>
                <w:color w:val="000000"/>
                <w:sz w:val="20"/>
                <w:szCs w:val="20"/>
              </w:rPr>
            </w:pPr>
          </w:p>
        </w:tc>
        <w:tc>
          <w:tcPr>
            <w:tcW w:w="0" w:type="auto"/>
            <w:vAlign w:val="bottom"/>
          </w:tcPr>
          <w:p w14:paraId="39BE3458" w14:textId="77777777" w:rsidR="0054235D" w:rsidRPr="009C58F2" w:rsidRDefault="0054235D" w:rsidP="009977AB">
            <w:pPr>
              <w:spacing w:after="160" w:line="276" w:lineRule="auto"/>
              <w:jc w:val="right"/>
              <w:rPr>
                <w:color w:val="000000"/>
                <w:sz w:val="20"/>
                <w:szCs w:val="20"/>
              </w:rPr>
            </w:pPr>
          </w:p>
        </w:tc>
        <w:tc>
          <w:tcPr>
            <w:tcW w:w="0" w:type="auto"/>
            <w:vAlign w:val="bottom"/>
          </w:tcPr>
          <w:p w14:paraId="50EAE3FE" w14:textId="77777777" w:rsidR="0054235D" w:rsidRPr="009C58F2" w:rsidRDefault="0054235D" w:rsidP="009977AB">
            <w:pPr>
              <w:spacing w:after="160" w:line="276" w:lineRule="auto"/>
              <w:jc w:val="right"/>
              <w:rPr>
                <w:color w:val="000000"/>
                <w:sz w:val="20"/>
                <w:szCs w:val="20"/>
              </w:rPr>
            </w:pPr>
          </w:p>
        </w:tc>
        <w:tc>
          <w:tcPr>
            <w:tcW w:w="0" w:type="auto"/>
            <w:vAlign w:val="bottom"/>
          </w:tcPr>
          <w:p w14:paraId="5E3960D0" w14:textId="77777777" w:rsidR="0054235D" w:rsidRPr="009C58F2" w:rsidRDefault="0054235D" w:rsidP="009977AB">
            <w:pPr>
              <w:spacing w:after="160" w:line="276" w:lineRule="auto"/>
              <w:jc w:val="right"/>
              <w:rPr>
                <w:color w:val="000000"/>
                <w:sz w:val="20"/>
                <w:szCs w:val="20"/>
              </w:rPr>
            </w:pPr>
          </w:p>
        </w:tc>
      </w:tr>
      <w:tr w:rsidR="0054235D" w:rsidRPr="009C58F2" w14:paraId="515341A6" w14:textId="77777777" w:rsidTr="009F1B5E">
        <w:trPr>
          <w:trHeight w:val="320"/>
        </w:trPr>
        <w:tc>
          <w:tcPr>
            <w:tcW w:w="6640" w:type="dxa"/>
            <w:gridSpan w:val="4"/>
            <w:noWrap/>
          </w:tcPr>
          <w:p w14:paraId="1E3AD03C" w14:textId="02B28E05" w:rsidR="0054235D" w:rsidRPr="009C58F2" w:rsidRDefault="00732752" w:rsidP="001B217A">
            <w:pPr>
              <w:spacing w:after="160" w:line="276" w:lineRule="auto"/>
              <w:rPr>
                <w:color w:val="000000"/>
                <w:sz w:val="20"/>
                <w:szCs w:val="20"/>
              </w:rPr>
            </w:pPr>
            <w:r w:rsidRPr="009C58F2">
              <w:rPr>
                <w:color w:val="000000"/>
                <w:sz w:val="20"/>
                <w:szCs w:val="20"/>
              </w:rPr>
              <w:t>N</w:t>
            </w:r>
            <w:r w:rsidR="0054235D" w:rsidRPr="009C58F2">
              <w:rPr>
                <w:color w:val="000000"/>
                <w:sz w:val="20"/>
                <w:szCs w:val="20"/>
              </w:rPr>
              <w:t>on-fasting</w:t>
            </w:r>
            <w:r w:rsidRPr="009C58F2">
              <w:rPr>
                <w:color w:val="000000"/>
                <w:sz w:val="20"/>
                <w:szCs w:val="20"/>
              </w:rPr>
              <w:t xml:space="preserve"> state</w:t>
            </w:r>
            <w:r w:rsidR="0054235D" w:rsidRPr="009C58F2">
              <w:rPr>
                <w:color w:val="000000"/>
                <w:sz w:val="20"/>
                <w:szCs w:val="20"/>
              </w:rPr>
              <w:t xml:space="preserve"> (N= 2273)</w:t>
            </w:r>
          </w:p>
        </w:tc>
      </w:tr>
      <w:tr w:rsidR="0054235D" w:rsidRPr="009C58F2" w14:paraId="56FF93CC" w14:textId="77777777" w:rsidTr="003428DA">
        <w:trPr>
          <w:trHeight w:val="320"/>
        </w:trPr>
        <w:tc>
          <w:tcPr>
            <w:tcW w:w="2740" w:type="dxa"/>
            <w:noWrap/>
          </w:tcPr>
          <w:p w14:paraId="3A044FC6" w14:textId="481222BE" w:rsidR="0054235D" w:rsidRPr="009C58F2" w:rsidRDefault="0054235D" w:rsidP="0054235D">
            <w:pPr>
              <w:spacing w:line="276" w:lineRule="auto"/>
              <w:rPr>
                <w:color w:val="000000"/>
                <w:sz w:val="20"/>
                <w:szCs w:val="20"/>
              </w:rPr>
            </w:pPr>
            <w:r w:rsidRPr="009C58F2">
              <w:rPr>
                <w:color w:val="000000"/>
                <w:sz w:val="20"/>
                <w:szCs w:val="20"/>
              </w:rPr>
              <w:t>Extremely large VLDL</w:t>
            </w:r>
          </w:p>
        </w:tc>
        <w:tc>
          <w:tcPr>
            <w:tcW w:w="0" w:type="auto"/>
            <w:vAlign w:val="bottom"/>
          </w:tcPr>
          <w:p w14:paraId="52754043" w14:textId="313AD297"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772F224D" w14:textId="38ADA886" w:rsidR="0054235D" w:rsidRPr="009C58F2" w:rsidRDefault="0054235D" w:rsidP="0054235D">
            <w:pPr>
              <w:spacing w:after="160" w:line="276" w:lineRule="auto"/>
              <w:jc w:val="right"/>
              <w:rPr>
                <w:color w:val="000000"/>
                <w:sz w:val="20"/>
                <w:szCs w:val="20"/>
              </w:rPr>
            </w:pPr>
            <w:r w:rsidRPr="009C58F2">
              <w:rPr>
                <w:color w:val="000000"/>
                <w:sz w:val="20"/>
                <w:szCs w:val="20"/>
              </w:rPr>
              <w:t>0.02</w:t>
            </w:r>
          </w:p>
        </w:tc>
        <w:tc>
          <w:tcPr>
            <w:tcW w:w="0" w:type="auto"/>
            <w:vAlign w:val="bottom"/>
          </w:tcPr>
          <w:p w14:paraId="6643ED9D" w14:textId="7926E2F6" w:rsidR="0054235D" w:rsidRPr="009C58F2" w:rsidRDefault="0054235D" w:rsidP="0054235D">
            <w:pPr>
              <w:spacing w:after="160" w:line="276" w:lineRule="auto"/>
              <w:jc w:val="right"/>
              <w:rPr>
                <w:color w:val="000000"/>
                <w:sz w:val="20"/>
                <w:szCs w:val="20"/>
              </w:rPr>
            </w:pPr>
            <w:r w:rsidRPr="009C58F2">
              <w:rPr>
                <w:color w:val="000000"/>
                <w:sz w:val="20"/>
                <w:szCs w:val="20"/>
              </w:rPr>
              <w:t>0.06</w:t>
            </w:r>
          </w:p>
        </w:tc>
      </w:tr>
      <w:tr w:rsidR="0054235D" w:rsidRPr="009C58F2" w14:paraId="68F5CE36" w14:textId="77777777" w:rsidTr="003428DA">
        <w:trPr>
          <w:trHeight w:val="320"/>
        </w:trPr>
        <w:tc>
          <w:tcPr>
            <w:tcW w:w="2740" w:type="dxa"/>
            <w:noWrap/>
          </w:tcPr>
          <w:p w14:paraId="4D5272D0" w14:textId="38F4EF52" w:rsidR="0054235D" w:rsidRPr="009C58F2" w:rsidRDefault="0054235D" w:rsidP="0054235D">
            <w:pPr>
              <w:spacing w:line="276" w:lineRule="auto"/>
              <w:rPr>
                <w:color w:val="000000"/>
                <w:sz w:val="20"/>
                <w:szCs w:val="20"/>
              </w:rPr>
            </w:pPr>
            <w:r w:rsidRPr="009C58F2">
              <w:rPr>
                <w:color w:val="000000"/>
                <w:sz w:val="20"/>
                <w:szCs w:val="20"/>
              </w:rPr>
              <w:t>Very large VLDL</w:t>
            </w:r>
          </w:p>
        </w:tc>
        <w:tc>
          <w:tcPr>
            <w:tcW w:w="0" w:type="auto"/>
            <w:vAlign w:val="bottom"/>
          </w:tcPr>
          <w:p w14:paraId="6F0B62BC" w14:textId="047FB4FC" w:rsidR="0054235D" w:rsidRPr="009C58F2" w:rsidRDefault="0054235D" w:rsidP="0054235D">
            <w:pPr>
              <w:spacing w:after="160" w:line="276" w:lineRule="auto"/>
              <w:jc w:val="right"/>
              <w:rPr>
                <w:color w:val="000000"/>
                <w:sz w:val="20"/>
                <w:szCs w:val="20"/>
              </w:rPr>
            </w:pPr>
            <w:r w:rsidRPr="009C58F2">
              <w:rPr>
                <w:color w:val="000000"/>
                <w:sz w:val="20"/>
                <w:szCs w:val="20"/>
              </w:rPr>
              <w:t>&lt;0.01</w:t>
            </w:r>
          </w:p>
        </w:tc>
        <w:tc>
          <w:tcPr>
            <w:tcW w:w="0" w:type="auto"/>
            <w:vAlign w:val="bottom"/>
          </w:tcPr>
          <w:p w14:paraId="22D7C9F3" w14:textId="51DD56E9" w:rsidR="0054235D" w:rsidRPr="009C58F2" w:rsidRDefault="0054235D" w:rsidP="0054235D">
            <w:pPr>
              <w:spacing w:after="160" w:line="276" w:lineRule="auto"/>
              <w:jc w:val="right"/>
              <w:rPr>
                <w:color w:val="000000"/>
                <w:sz w:val="20"/>
                <w:szCs w:val="20"/>
              </w:rPr>
            </w:pPr>
            <w:r w:rsidRPr="009C58F2">
              <w:rPr>
                <w:color w:val="000000"/>
                <w:sz w:val="20"/>
                <w:szCs w:val="20"/>
              </w:rPr>
              <w:t>0.02</w:t>
            </w:r>
          </w:p>
        </w:tc>
        <w:tc>
          <w:tcPr>
            <w:tcW w:w="0" w:type="auto"/>
            <w:vAlign w:val="bottom"/>
          </w:tcPr>
          <w:p w14:paraId="4B6B284C" w14:textId="1A09B323" w:rsidR="0054235D" w:rsidRPr="009C58F2" w:rsidRDefault="0054235D" w:rsidP="0054235D">
            <w:pPr>
              <w:spacing w:after="160" w:line="276" w:lineRule="auto"/>
              <w:jc w:val="right"/>
              <w:rPr>
                <w:color w:val="000000"/>
                <w:sz w:val="20"/>
                <w:szCs w:val="20"/>
              </w:rPr>
            </w:pPr>
            <w:r w:rsidRPr="009C58F2">
              <w:rPr>
                <w:color w:val="000000"/>
                <w:sz w:val="20"/>
                <w:szCs w:val="20"/>
              </w:rPr>
              <w:t>0.10</w:t>
            </w:r>
          </w:p>
        </w:tc>
      </w:tr>
      <w:tr w:rsidR="0054235D" w:rsidRPr="009C58F2" w14:paraId="163DF518" w14:textId="77777777" w:rsidTr="003428DA">
        <w:trPr>
          <w:trHeight w:val="320"/>
        </w:trPr>
        <w:tc>
          <w:tcPr>
            <w:tcW w:w="2740" w:type="dxa"/>
            <w:noWrap/>
          </w:tcPr>
          <w:p w14:paraId="157B92A0" w14:textId="61F06312" w:rsidR="0054235D" w:rsidRPr="009C58F2" w:rsidRDefault="0054235D" w:rsidP="0054235D">
            <w:pPr>
              <w:spacing w:line="276" w:lineRule="auto"/>
              <w:rPr>
                <w:color w:val="000000"/>
                <w:sz w:val="20"/>
                <w:szCs w:val="20"/>
              </w:rPr>
            </w:pPr>
            <w:r w:rsidRPr="009C58F2">
              <w:rPr>
                <w:color w:val="000000"/>
                <w:sz w:val="20"/>
                <w:szCs w:val="20"/>
              </w:rPr>
              <w:t>Large VLDL</w:t>
            </w:r>
          </w:p>
        </w:tc>
        <w:tc>
          <w:tcPr>
            <w:tcW w:w="0" w:type="auto"/>
            <w:vAlign w:val="bottom"/>
          </w:tcPr>
          <w:p w14:paraId="40B4C4B7" w14:textId="6DBDEADC"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71EB69FB" w14:textId="29E7F3C2" w:rsidR="0054235D" w:rsidRPr="009C58F2" w:rsidRDefault="0054235D" w:rsidP="0054235D">
            <w:pPr>
              <w:spacing w:after="160" w:line="276" w:lineRule="auto"/>
              <w:jc w:val="right"/>
              <w:rPr>
                <w:color w:val="000000"/>
                <w:sz w:val="20"/>
                <w:szCs w:val="20"/>
              </w:rPr>
            </w:pPr>
            <w:r w:rsidRPr="009C58F2">
              <w:rPr>
                <w:color w:val="000000"/>
                <w:sz w:val="20"/>
                <w:szCs w:val="20"/>
              </w:rPr>
              <w:t>0.05</w:t>
            </w:r>
          </w:p>
        </w:tc>
        <w:tc>
          <w:tcPr>
            <w:tcW w:w="0" w:type="auto"/>
            <w:vAlign w:val="bottom"/>
          </w:tcPr>
          <w:p w14:paraId="6F4DC9A7" w14:textId="427F1A71" w:rsidR="0054235D" w:rsidRPr="009C58F2" w:rsidRDefault="0054235D" w:rsidP="0054235D">
            <w:pPr>
              <w:spacing w:after="160" w:line="276" w:lineRule="auto"/>
              <w:jc w:val="right"/>
              <w:rPr>
                <w:color w:val="000000"/>
                <w:sz w:val="20"/>
                <w:szCs w:val="20"/>
              </w:rPr>
            </w:pPr>
            <w:r w:rsidRPr="009C58F2">
              <w:rPr>
                <w:color w:val="000000"/>
                <w:sz w:val="20"/>
                <w:szCs w:val="20"/>
              </w:rPr>
              <w:t>0.25</w:t>
            </w:r>
          </w:p>
        </w:tc>
      </w:tr>
      <w:tr w:rsidR="0054235D" w:rsidRPr="009C58F2" w14:paraId="6DA4F0E8" w14:textId="77777777" w:rsidTr="003428DA">
        <w:trPr>
          <w:trHeight w:val="320"/>
        </w:trPr>
        <w:tc>
          <w:tcPr>
            <w:tcW w:w="2740" w:type="dxa"/>
            <w:noWrap/>
          </w:tcPr>
          <w:p w14:paraId="402474FA" w14:textId="6BBAF049" w:rsidR="0054235D" w:rsidRPr="009C58F2" w:rsidRDefault="0054235D" w:rsidP="0054235D">
            <w:pPr>
              <w:spacing w:line="276" w:lineRule="auto"/>
              <w:rPr>
                <w:color w:val="000000"/>
                <w:sz w:val="20"/>
                <w:szCs w:val="20"/>
              </w:rPr>
            </w:pPr>
            <w:r w:rsidRPr="009C58F2">
              <w:rPr>
                <w:color w:val="000000"/>
                <w:sz w:val="20"/>
                <w:szCs w:val="20"/>
              </w:rPr>
              <w:t>Medium VLDL</w:t>
            </w:r>
          </w:p>
        </w:tc>
        <w:tc>
          <w:tcPr>
            <w:tcW w:w="0" w:type="auto"/>
            <w:vAlign w:val="bottom"/>
          </w:tcPr>
          <w:p w14:paraId="51A85F3B" w14:textId="21262709" w:rsidR="0054235D" w:rsidRPr="009C58F2" w:rsidRDefault="0054235D" w:rsidP="0054235D">
            <w:pPr>
              <w:spacing w:after="160" w:line="276" w:lineRule="auto"/>
              <w:jc w:val="right"/>
              <w:rPr>
                <w:color w:val="000000"/>
                <w:sz w:val="20"/>
                <w:szCs w:val="20"/>
              </w:rPr>
            </w:pPr>
            <w:r w:rsidRPr="009C58F2">
              <w:rPr>
                <w:color w:val="000000"/>
                <w:sz w:val="20"/>
                <w:szCs w:val="20"/>
              </w:rPr>
              <w:t>0.07</w:t>
            </w:r>
          </w:p>
        </w:tc>
        <w:tc>
          <w:tcPr>
            <w:tcW w:w="0" w:type="auto"/>
            <w:vAlign w:val="bottom"/>
          </w:tcPr>
          <w:p w14:paraId="435A2E0E" w14:textId="4FB450C5" w:rsidR="0054235D" w:rsidRPr="009C58F2" w:rsidRDefault="0054235D" w:rsidP="0054235D">
            <w:pPr>
              <w:spacing w:after="160" w:line="276" w:lineRule="auto"/>
              <w:jc w:val="right"/>
              <w:rPr>
                <w:color w:val="000000"/>
                <w:sz w:val="20"/>
                <w:szCs w:val="20"/>
              </w:rPr>
            </w:pPr>
            <w:r w:rsidRPr="009C58F2">
              <w:rPr>
                <w:color w:val="000000"/>
                <w:sz w:val="20"/>
                <w:szCs w:val="20"/>
              </w:rPr>
              <w:t>0.16</w:t>
            </w:r>
          </w:p>
        </w:tc>
        <w:tc>
          <w:tcPr>
            <w:tcW w:w="0" w:type="auto"/>
            <w:vAlign w:val="bottom"/>
          </w:tcPr>
          <w:p w14:paraId="75A59DD5" w14:textId="538B80DD" w:rsidR="0054235D" w:rsidRPr="009C58F2" w:rsidRDefault="0054235D" w:rsidP="0054235D">
            <w:pPr>
              <w:spacing w:after="160" w:line="276" w:lineRule="auto"/>
              <w:jc w:val="right"/>
              <w:rPr>
                <w:color w:val="000000"/>
                <w:sz w:val="20"/>
                <w:szCs w:val="20"/>
              </w:rPr>
            </w:pPr>
            <w:r w:rsidRPr="009C58F2">
              <w:rPr>
                <w:color w:val="000000"/>
                <w:sz w:val="20"/>
                <w:szCs w:val="20"/>
              </w:rPr>
              <w:t>0.44</w:t>
            </w:r>
          </w:p>
        </w:tc>
      </w:tr>
      <w:tr w:rsidR="0054235D" w:rsidRPr="009C58F2" w14:paraId="4A51ED7A" w14:textId="77777777" w:rsidTr="003428DA">
        <w:trPr>
          <w:trHeight w:val="320"/>
        </w:trPr>
        <w:tc>
          <w:tcPr>
            <w:tcW w:w="2740" w:type="dxa"/>
            <w:noWrap/>
          </w:tcPr>
          <w:p w14:paraId="2F184A81" w14:textId="44102C8C" w:rsidR="0054235D" w:rsidRPr="009C58F2" w:rsidRDefault="0054235D" w:rsidP="0054235D">
            <w:pPr>
              <w:spacing w:line="276" w:lineRule="auto"/>
              <w:rPr>
                <w:color w:val="000000"/>
                <w:sz w:val="20"/>
                <w:szCs w:val="20"/>
              </w:rPr>
            </w:pPr>
            <w:r w:rsidRPr="009C58F2">
              <w:rPr>
                <w:color w:val="000000"/>
                <w:sz w:val="20"/>
                <w:szCs w:val="20"/>
              </w:rPr>
              <w:t>Small VLDL</w:t>
            </w:r>
          </w:p>
        </w:tc>
        <w:tc>
          <w:tcPr>
            <w:tcW w:w="0" w:type="auto"/>
            <w:vAlign w:val="bottom"/>
          </w:tcPr>
          <w:p w14:paraId="51EF0A2F" w14:textId="39994BD5" w:rsidR="0054235D" w:rsidRPr="009C58F2" w:rsidRDefault="0054235D" w:rsidP="0054235D">
            <w:pPr>
              <w:spacing w:after="160" w:line="276" w:lineRule="auto"/>
              <w:jc w:val="right"/>
              <w:rPr>
                <w:color w:val="000000"/>
                <w:sz w:val="20"/>
                <w:szCs w:val="20"/>
              </w:rPr>
            </w:pPr>
            <w:r w:rsidRPr="009C58F2">
              <w:rPr>
                <w:color w:val="000000"/>
                <w:sz w:val="20"/>
                <w:szCs w:val="20"/>
              </w:rPr>
              <w:t>0.10</w:t>
            </w:r>
          </w:p>
        </w:tc>
        <w:tc>
          <w:tcPr>
            <w:tcW w:w="0" w:type="auto"/>
            <w:vAlign w:val="bottom"/>
          </w:tcPr>
          <w:p w14:paraId="5A668650" w14:textId="643D2E0D" w:rsidR="0054235D" w:rsidRPr="009C58F2" w:rsidRDefault="0054235D" w:rsidP="0054235D">
            <w:pPr>
              <w:spacing w:after="160" w:line="276" w:lineRule="auto"/>
              <w:jc w:val="right"/>
              <w:rPr>
                <w:color w:val="000000"/>
                <w:sz w:val="20"/>
                <w:szCs w:val="20"/>
              </w:rPr>
            </w:pPr>
            <w:r w:rsidRPr="009C58F2">
              <w:rPr>
                <w:color w:val="000000"/>
                <w:sz w:val="20"/>
                <w:szCs w:val="20"/>
              </w:rPr>
              <w:t>0.18</w:t>
            </w:r>
          </w:p>
        </w:tc>
        <w:tc>
          <w:tcPr>
            <w:tcW w:w="0" w:type="auto"/>
            <w:vAlign w:val="bottom"/>
          </w:tcPr>
          <w:p w14:paraId="2A3B91B7" w14:textId="1A1CA7E1" w:rsidR="0054235D" w:rsidRPr="009C58F2" w:rsidRDefault="0054235D" w:rsidP="0054235D">
            <w:pPr>
              <w:spacing w:after="160" w:line="276" w:lineRule="auto"/>
              <w:jc w:val="right"/>
              <w:rPr>
                <w:color w:val="000000"/>
                <w:sz w:val="20"/>
                <w:szCs w:val="20"/>
              </w:rPr>
            </w:pPr>
            <w:r w:rsidRPr="009C58F2">
              <w:rPr>
                <w:color w:val="000000"/>
                <w:sz w:val="20"/>
                <w:szCs w:val="20"/>
              </w:rPr>
              <w:t>0.36</w:t>
            </w:r>
          </w:p>
        </w:tc>
      </w:tr>
      <w:tr w:rsidR="0054235D" w:rsidRPr="009C58F2" w14:paraId="4A8E1F31" w14:textId="77777777" w:rsidTr="003428DA">
        <w:trPr>
          <w:trHeight w:val="320"/>
        </w:trPr>
        <w:tc>
          <w:tcPr>
            <w:tcW w:w="2740" w:type="dxa"/>
            <w:noWrap/>
          </w:tcPr>
          <w:p w14:paraId="44CDDF35" w14:textId="494F84D3" w:rsidR="0054235D" w:rsidRPr="009C58F2" w:rsidRDefault="0054235D" w:rsidP="0054235D">
            <w:pPr>
              <w:spacing w:line="276" w:lineRule="auto"/>
              <w:rPr>
                <w:color w:val="000000"/>
                <w:sz w:val="20"/>
                <w:szCs w:val="20"/>
              </w:rPr>
            </w:pPr>
            <w:r w:rsidRPr="009C58F2">
              <w:rPr>
                <w:color w:val="000000"/>
                <w:sz w:val="20"/>
                <w:szCs w:val="20"/>
              </w:rPr>
              <w:t>Very small VLDL</w:t>
            </w:r>
          </w:p>
        </w:tc>
        <w:tc>
          <w:tcPr>
            <w:tcW w:w="0" w:type="auto"/>
            <w:vAlign w:val="bottom"/>
          </w:tcPr>
          <w:p w14:paraId="28F8C135" w14:textId="58611F94" w:rsidR="0054235D" w:rsidRPr="009C58F2" w:rsidRDefault="0054235D" w:rsidP="0054235D">
            <w:pPr>
              <w:spacing w:after="160" w:line="276" w:lineRule="auto"/>
              <w:jc w:val="right"/>
              <w:rPr>
                <w:color w:val="000000"/>
                <w:sz w:val="20"/>
                <w:szCs w:val="20"/>
              </w:rPr>
            </w:pPr>
            <w:r w:rsidRPr="009C58F2">
              <w:rPr>
                <w:color w:val="000000"/>
                <w:sz w:val="20"/>
                <w:szCs w:val="20"/>
              </w:rPr>
              <w:t>0.06</w:t>
            </w:r>
          </w:p>
        </w:tc>
        <w:tc>
          <w:tcPr>
            <w:tcW w:w="0" w:type="auto"/>
            <w:vAlign w:val="bottom"/>
          </w:tcPr>
          <w:p w14:paraId="6A18D6A2" w14:textId="21055D7D" w:rsidR="0054235D" w:rsidRPr="009C58F2" w:rsidRDefault="0054235D" w:rsidP="0054235D">
            <w:pPr>
              <w:spacing w:after="160" w:line="276" w:lineRule="auto"/>
              <w:jc w:val="right"/>
              <w:rPr>
                <w:color w:val="000000"/>
                <w:sz w:val="20"/>
                <w:szCs w:val="20"/>
              </w:rPr>
            </w:pPr>
            <w:r w:rsidRPr="009C58F2">
              <w:rPr>
                <w:color w:val="000000"/>
                <w:sz w:val="20"/>
                <w:szCs w:val="20"/>
              </w:rPr>
              <w:t>0.09</w:t>
            </w:r>
          </w:p>
        </w:tc>
        <w:tc>
          <w:tcPr>
            <w:tcW w:w="0" w:type="auto"/>
            <w:vAlign w:val="bottom"/>
          </w:tcPr>
          <w:p w14:paraId="55EEF086" w14:textId="65E04D63" w:rsidR="0054235D" w:rsidRPr="009C58F2" w:rsidRDefault="0054235D" w:rsidP="0054235D">
            <w:pPr>
              <w:spacing w:after="160" w:line="276" w:lineRule="auto"/>
              <w:jc w:val="right"/>
              <w:rPr>
                <w:color w:val="000000"/>
                <w:sz w:val="20"/>
                <w:szCs w:val="20"/>
              </w:rPr>
            </w:pPr>
            <w:r w:rsidRPr="009C58F2">
              <w:rPr>
                <w:color w:val="000000"/>
                <w:sz w:val="20"/>
                <w:szCs w:val="20"/>
              </w:rPr>
              <w:t>0.17</w:t>
            </w:r>
          </w:p>
        </w:tc>
      </w:tr>
      <w:tr w:rsidR="0054235D" w:rsidRPr="009C58F2" w14:paraId="714D06CF" w14:textId="77777777" w:rsidTr="003428DA">
        <w:trPr>
          <w:trHeight w:val="320"/>
        </w:trPr>
        <w:tc>
          <w:tcPr>
            <w:tcW w:w="2740" w:type="dxa"/>
            <w:noWrap/>
          </w:tcPr>
          <w:p w14:paraId="1753D4B4" w14:textId="330B2A56" w:rsidR="0054235D" w:rsidRPr="009C58F2" w:rsidRDefault="0054235D" w:rsidP="0054235D">
            <w:pPr>
              <w:spacing w:line="276" w:lineRule="auto"/>
              <w:rPr>
                <w:color w:val="000000"/>
                <w:sz w:val="20"/>
                <w:szCs w:val="20"/>
              </w:rPr>
            </w:pPr>
            <w:r w:rsidRPr="009C58F2">
              <w:rPr>
                <w:color w:val="000000"/>
                <w:sz w:val="20"/>
                <w:szCs w:val="20"/>
              </w:rPr>
              <w:t>IDL</w:t>
            </w:r>
          </w:p>
        </w:tc>
        <w:tc>
          <w:tcPr>
            <w:tcW w:w="0" w:type="auto"/>
            <w:vAlign w:val="bottom"/>
          </w:tcPr>
          <w:p w14:paraId="0613AD80" w14:textId="6905CC05" w:rsidR="0054235D" w:rsidRPr="009C58F2" w:rsidRDefault="0054235D" w:rsidP="0054235D">
            <w:pPr>
              <w:spacing w:after="160" w:line="276" w:lineRule="auto"/>
              <w:jc w:val="right"/>
              <w:rPr>
                <w:color w:val="000000"/>
                <w:sz w:val="20"/>
                <w:szCs w:val="20"/>
              </w:rPr>
            </w:pPr>
            <w:r w:rsidRPr="009C58F2">
              <w:rPr>
                <w:color w:val="000000"/>
                <w:sz w:val="20"/>
                <w:szCs w:val="20"/>
              </w:rPr>
              <w:t>0.06</w:t>
            </w:r>
          </w:p>
        </w:tc>
        <w:tc>
          <w:tcPr>
            <w:tcW w:w="0" w:type="auto"/>
            <w:vAlign w:val="bottom"/>
          </w:tcPr>
          <w:p w14:paraId="3BF3AC24" w14:textId="1E70BBBA" w:rsidR="0054235D" w:rsidRPr="009C58F2" w:rsidRDefault="0054235D" w:rsidP="0054235D">
            <w:pPr>
              <w:spacing w:after="160" w:line="276" w:lineRule="auto"/>
              <w:jc w:val="right"/>
              <w:rPr>
                <w:color w:val="000000"/>
                <w:sz w:val="20"/>
                <w:szCs w:val="20"/>
              </w:rPr>
            </w:pPr>
            <w:r w:rsidRPr="009C58F2">
              <w:rPr>
                <w:color w:val="000000"/>
                <w:sz w:val="20"/>
                <w:szCs w:val="20"/>
              </w:rPr>
              <w:t>0.09</w:t>
            </w:r>
          </w:p>
        </w:tc>
        <w:tc>
          <w:tcPr>
            <w:tcW w:w="0" w:type="auto"/>
            <w:vAlign w:val="bottom"/>
          </w:tcPr>
          <w:p w14:paraId="0E1FB41A" w14:textId="65DE953A" w:rsidR="0054235D" w:rsidRPr="009C58F2" w:rsidRDefault="0054235D" w:rsidP="0054235D">
            <w:pPr>
              <w:spacing w:after="160" w:line="276" w:lineRule="auto"/>
              <w:jc w:val="right"/>
              <w:rPr>
                <w:color w:val="000000"/>
                <w:sz w:val="20"/>
                <w:szCs w:val="20"/>
              </w:rPr>
            </w:pPr>
            <w:r w:rsidRPr="009C58F2">
              <w:rPr>
                <w:color w:val="000000"/>
                <w:sz w:val="20"/>
                <w:szCs w:val="20"/>
              </w:rPr>
              <w:t>0.17</w:t>
            </w:r>
          </w:p>
        </w:tc>
      </w:tr>
      <w:tr w:rsidR="0054235D" w:rsidRPr="009C58F2" w14:paraId="7904FEF1" w14:textId="77777777" w:rsidTr="003428DA">
        <w:trPr>
          <w:trHeight w:val="320"/>
        </w:trPr>
        <w:tc>
          <w:tcPr>
            <w:tcW w:w="2740" w:type="dxa"/>
            <w:noWrap/>
          </w:tcPr>
          <w:p w14:paraId="446B1E4A" w14:textId="4FB56C72" w:rsidR="0054235D" w:rsidRPr="009C58F2" w:rsidRDefault="0054235D" w:rsidP="0054235D">
            <w:pPr>
              <w:spacing w:line="276" w:lineRule="auto"/>
              <w:rPr>
                <w:color w:val="000000"/>
                <w:sz w:val="20"/>
                <w:szCs w:val="20"/>
              </w:rPr>
            </w:pPr>
            <w:r w:rsidRPr="009C58F2">
              <w:rPr>
                <w:color w:val="000000"/>
                <w:sz w:val="20"/>
                <w:szCs w:val="20"/>
              </w:rPr>
              <w:t>Large LDL</w:t>
            </w:r>
          </w:p>
        </w:tc>
        <w:tc>
          <w:tcPr>
            <w:tcW w:w="0" w:type="auto"/>
            <w:vAlign w:val="bottom"/>
          </w:tcPr>
          <w:p w14:paraId="5C75DA51" w14:textId="270FB6ED" w:rsidR="0054235D" w:rsidRPr="009C58F2" w:rsidRDefault="0054235D" w:rsidP="0054235D">
            <w:pPr>
              <w:spacing w:after="160" w:line="276" w:lineRule="auto"/>
              <w:jc w:val="right"/>
              <w:rPr>
                <w:color w:val="000000"/>
                <w:sz w:val="20"/>
                <w:szCs w:val="20"/>
              </w:rPr>
            </w:pPr>
            <w:r w:rsidRPr="009C58F2">
              <w:rPr>
                <w:color w:val="000000"/>
                <w:sz w:val="20"/>
                <w:szCs w:val="20"/>
              </w:rPr>
              <w:t>0.05</w:t>
            </w:r>
          </w:p>
        </w:tc>
        <w:tc>
          <w:tcPr>
            <w:tcW w:w="0" w:type="auto"/>
            <w:vAlign w:val="bottom"/>
          </w:tcPr>
          <w:p w14:paraId="304542AC" w14:textId="20E9684F" w:rsidR="0054235D" w:rsidRPr="009C58F2" w:rsidRDefault="0054235D" w:rsidP="0054235D">
            <w:pPr>
              <w:spacing w:after="160" w:line="276" w:lineRule="auto"/>
              <w:jc w:val="right"/>
              <w:rPr>
                <w:color w:val="000000"/>
                <w:sz w:val="20"/>
                <w:szCs w:val="20"/>
              </w:rPr>
            </w:pPr>
            <w:r w:rsidRPr="009C58F2">
              <w:rPr>
                <w:color w:val="000000"/>
                <w:sz w:val="20"/>
                <w:szCs w:val="20"/>
              </w:rPr>
              <w:t>0.09</w:t>
            </w:r>
          </w:p>
        </w:tc>
        <w:tc>
          <w:tcPr>
            <w:tcW w:w="0" w:type="auto"/>
            <w:vAlign w:val="bottom"/>
          </w:tcPr>
          <w:p w14:paraId="6C1B93E1" w14:textId="355359BE" w:rsidR="0054235D" w:rsidRPr="009C58F2" w:rsidRDefault="0054235D" w:rsidP="0054235D">
            <w:pPr>
              <w:spacing w:after="160" w:line="276" w:lineRule="auto"/>
              <w:jc w:val="right"/>
              <w:rPr>
                <w:color w:val="000000"/>
                <w:sz w:val="20"/>
                <w:szCs w:val="20"/>
              </w:rPr>
            </w:pPr>
            <w:r w:rsidRPr="009C58F2">
              <w:rPr>
                <w:color w:val="000000"/>
                <w:sz w:val="20"/>
                <w:szCs w:val="20"/>
              </w:rPr>
              <w:t>0.16</w:t>
            </w:r>
          </w:p>
        </w:tc>
      </w:tr>
      <w:tr w:rsidR="0054235D" w:rsidRPr="009C58F2" w14:paraId="767AF212" w14:textId="77777777" w:rsidTr="003428DA">
        <w:trPr>
          <w:trHeight w:val="320"/>
        </w:trPr>
        <w:tc>
          <w:tcPr>
            <w:tcW w:w="2740" w:type="dxa"/>
            <w:noWrap/>
          </w:tcPr>
          <w:p w14:paraId="5D3FE6D9" w14:textId="65A5A32F" w:rsidR="0054235D" w:rsidRPr="009C58F2" w:rsidRDefault="0054235D" w:rsidP="0054235D">
            <w:pPr>
              <w:spacing w:line="276" w:lineRule="auto"/>
              <w:rPr>
                <w:color w:val="000000"/>
                <w:sz w:val="20"/>
                <w:szCs w:val="20"/>
              </w:rPr>
            </w:pPr>
            <w:r w:rsidRPr="009C58F2">
              <w:rPr>
                <w:color w:val="000000"/>
                <w:sz w:val="20"/>
                <w:szCs w:val="20"/>
              </w:rPr>
              <w:t>Medium LDL</w:t>
            </w:r>
          </w:p>
        </w:tc>
        <w:tc>
          <w:tcPr>
            <w:tcW w:w="0" w:type="auto"/>
            <w:vAlign w:val="bottom"/>
          </w:tcPr>
          <w:p w14:paraId="7787F536" w14:textId="59A6ACF5" w:rsidR="0054235D" w:rsidRPr="009C58F2" w:rsidRDefault="0054235D" w:rsidP="0054235D">
            <w:pPr>
              <w:spacing w:after="160" w:line="276" w:lineRule="auto"/>
              <w:jc w:val="right"/>
              <w:rPr>
                <w:color w:val="000000"/>
                <w:sz w:val="20"/>
                <w:szCs w:val="20"/>
              </w:rPr>
            </w:pPr>
            <w:r w:rsidRPr="009C58F2">
              <w:rPr>
                <w:color w:val="000000"/>
                <w:sz w:val="20"/>
                <w:szCs w:val="20"/>
              </w:rPr>
              <w:t>0.02</w:t>
            </w:r>
          </w:p>
        </w:tc>
        <w:tc>
          <w:tcPr>
            <w:tcW w:w="0" w:type="auto"/>
            <w:vAlign w:val="bottom"/>
          </w:tcPr>
          <w:p w14:paraId="35D7056A" w14:textId="6A461229" w:rsidR="0054235D" w:rsidRPr="009C58F2" w:rsidRDefault="0054235D" w:rsidP="0054235D">
            <w:pPr>
              <w:spacing w:after="160" w:line="276" w:lineRule="auto"/>
              <w:jc w:val="right"/>
              <w:rPr>
                <w:color w:val="000000"/>
                <w:sz w:val="20"/>
                <w:szCs w:val="20"/>
              </w:rPr>
            </w:pPr>
            <w:r w:rsidRPr="009C58F2">
              <w:rPr>
                <w:color w:val="000000"/>
                <w:sz w:val="20"/>
                <w:szCs w:val="20"/>
              </w:rPr>
              <w:t>0.04</w:t>
            </w:r>
          </w:p>
        </w:tc>
        <w:tc>
          <w:tcPr>
            <w:tcW w:w="0" w:type="auto"/>
            <w:vAlign w:val="bottom"/>
          </w:tcPr>
          <w:p w14:paraId="14F78376" w14:textId="1D33A2F6" w:rsidR="0054235D" w:rsidRPr="009C58F2" w:rsidRDefault="0054235D" w:rsidP="0054235D">
            <w:pPr>
              <w:spacing w:after="160" w:line="276" w:lineRule="auto"/>
              <w:jc w:val="right"/>
              <w:rPr>
                <w:color w:val="000000"/>
                <w:sz w:val="20"/>
                <w:szCs w:val="20"/>
              </w:rPr>
            </w:pPr>
            <w:r w:rsidRPr="009C58F2">
              <w:rPr>
                <w:color w:val="000000"/>
                <w:sz w:val="20"/>
                <w:szCs w:val="20"/>
              </w:rPr>
              <w:t>0.08</w:t>
            </w:r>
          </w:p>
        </w:tc>
      </w:tr>
      <w:tr w:rsidR="0054235D" w:rsidRPr="009C58F2" w14:paraId="61EA4421" w14:textId="77777777" w:rsidTr="003428DA">
        <w:trPr>
          <w:trHeight w:val="320"/>
        </w:trPr>
        <w:tc>
          <w:tcPr>
            <w:tcW w:w="2740" w:type="dxa"/>
            <w:noWrap/>
          </w:tcPr>
          <w:p w14:paraId="36E8EA3A" w14:textId="7344A1C4" w:rsidR="0054235D" w:rsidRPr="009C58F2" w:rsidRDefault="0054235D" w:rsidP="0054235D">
            <w:pPr>
              <w:spacing w:line="276" w:lineRule="auto"/>
              <w:rPr>
                <w:color w:val="000000"/>
                <w:sz w:val="20"/>
                <w:szCs w:val="20"/>
              </w:rPr>
            </w:pPr>
            <w:r w:rsidRPr="009C58F2">
              <w:rPr>
                <w:color w:val="000000"/>
                <w:sz w:val="20"/>
                <w:szCs w:val="20"/>
              </w:rPr>
              <w:t>Small LDL</w:t>
            </w:r>
          </w:p>
        </w:tc>
        <w:tc>
          <w:tcPr>
            <w:tcW w:w="0" w:type="auto"/>
            <w:vAlign w:val="bottom"/>
          </w:tcPr>
          <w:p w14:paraId="206E86FE" w14:textId="60FF78B4"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4B3D8288" w14:textId="43C67A37" w:rsidR="0054235D" w:rsidRPr="009C58F2" w:rsidRDefault="0054235D" w:rsidP="0054235D">
            <w:pPr>
              <w:spacing w:after="160" w:line="276" w:lineRule="auto"/>
              <w:jc w:val="right"/>
              <w:rPr>
                <w:color w:val="000000"/>
                <w:sz w:val="20"/>
                <w:szCs w:val="20"/>
              </w:rPr>
            </w:pPr>
            <w:r w:rsidRPr="009C58F2">
              <w:rPr>
                <w:color w:val="000000"/>
                <w:sz w:val="20"/>
                <w:szCs w:val="20"/>
              </w:rPr>
              <w:t>0.02</w:t>
            </w:r>
          </w:p>
        </w:tc>
        <w:tc>
          <w:tcPr>
            <w:tcW w:w="0" w:type="auto"/>
            <w:vAlign w:val="bottom"/>
          </w:tcPr>
          <w:p w14:paraId="11C58775" w14:textId="304B6E3E" w:rsidR="0054235D" w:rsidRPr="009C58F2" w:rsidRDefault="0054235D" w:rsidP="0054235D">
            <w:pPr>
              <w:spacing w:after="160" w:line="276" w:lineRule="auto"/>
              <w:jc w:val="right"/>
              <w:rPr>
                <w:color w:val="000000"/>
                <w:sz w:val="20"/>
                <w:szCs w:val="20"/>
              </w:rPr>
            </w:pPr>
            <w:r w:rsidRPr="009C58F2">
              <w:rPr>
                <w:color w:val="000000"/>
                <w:sz w:val="20"/>
                <w:szCs w:val="20"/>
              </w:rPr>
              <w:t>0.05</w:t>
            </w:r>
          </w:p>
        </w:tc>
      </w:tr>
      <w:tr w:rsidR="0054235D" w:rsidRPr="009C58F2" w14:paraId="72931F8C" w14:textId="77777777" w:rsidTr="003428DA">
        <w:trPr>
          <w:trHeight w:val="320"/>
        </w:trPr>
        <w:tc>
          <w:tcPr>
            <w:tcW w:w="2740" w:type="dxa"/>
            <w:noWrap/>
          </w:tcPr>
          <w:p w14:paraId="37FEB117" w14:textId="112E3A52" w:rsidR="0054235D" w:rsidRPr="009C58F2" w:rsidRDefault="0054235D" w:rsidP="0054235D">
            <w:pPr>
              <w:spacing w:line="276" w:lineRule="auto"/>
              <w:rPr>
                <w:color w:val="000000"/>
                <w:sz w:val="20"/>
                <w:szCs w:val="20"/>
              </w:rPr>
            </w:pPr>
            <w:r w:rsidRPr="009C58F2">
              <w:rPr>
                <w:color w:val="000000"/>
                <w:sz w:val="20"/>
                <w:szCs w:val="20"/>
              </w:rPr>
              <w:t>Very large HDL</w:t>
            </w:r>
          </w:p>
        </w:tc>
        <w:tc>
          <w:tcPr>
            <w:tcW w:w="0" w:type="auto"/>
            <w:vAlign w:val="bottom"/>
          </w:tcPr>
          <w:p w14:paraId="40DCA149" w14:textId="16CC4246" w:rsidR="0054235D" w:rsidRPr="009C58F2" w:rsidRDefault="0054235D" w:rsidP="0054235D">
            <w:pPr>
              <w:spacing w:after="160" w:line="276" w:lineRule="auto"/>
              <w:jc w:val="right"/>
              <w:rPr>
                <w:color w:val="000000"/>
                <w:sz w:val="20"/>
                <w:szCs w:val="20"/>
              </w:rPr>
            </w:pPr>
            <w:r w:rsidRPr="009C58F2">
              <w:rPr>
                <w:color w:val="000000"/>
                <w:sz w:val="20"/>
                <w:szCs w:val="20"/>
              </w:rPr>
              <w:t>&lt;0.01</w:t>
            </w:r>
          </w:p>
        </w:tc>
        <w:tc>
          <w:tcPr>
            <w:tcW w:w="0" w:type="auto"/>
            <w:vAlign w:val="bottom"/>
          </w:tcPr>
          <w:p w14:paraId="6B2456DE" w14:textId="6613144E"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6C256B52" w14:textId="04FED8AB" w:rsidR="0054235D" w:rsidRPr="009C58F2" w:rsidRDefault="0054235D" w:rsidP="0054235D">
            <w:pPr>
              <w:spacing w:after="160" w:line="276" w:lineRule="auto"/>
              <w:jc w:val="right"/>
              <w:rPr>
                <w:color w:val="000000"/>
                <w:sz w:val="20"/>
                <w:szCs w:val="20"/>
              </w:rPr>
            </w:pPr>
            <w:r w:rsidRPr="009C58F2">
              <w:rPr>
                <w:color w:val="000000"/>
                <w:sz w:val="20"/>
                <w:szCs w:val="20"/>
              </w:rPr>
              <w:t>0.03</w:t>
            </w:r>
          </w:p>
        </w:tc>
      </w:tr>
      <w:tr w:rsidR="0054235D" w:rsidRPr="009C58F2" w14:paraId="71ECC740" w14:textId="77777777" w:rsidTr="003428DA">
        <w:trPr>
          <w:trHeight w:val="320"/>
        </w:trPr>
        <w:tc>
          <w:tcPr>
            <w:tcW w:w="2740" w:type="dxa"/>
            <w:noWrap/>
          </w:tcPr>
          <w:p w14:paraId="5C46F003" w14:textId="23A4DF62" w:rsidR="0054235D" w:rsidRPr="009C58F2" w:rsidRDefault="0054235D" w:rsidP="0054235D">
            <w:pPr>
              <w:spacing w:line="276" w:lineRule="auto"/>
              <w:rPr>
                <w:color w:val="000000"/>
                <w:sz w:val="20"/>
                <w:szCs w:val="20"/>
              </w:rPr>
            </w:pPr>
            <w:r w:rsidRPr="009C58F2">
              <w:rPr>
                <w:color w:val="000000"/>
                <w:sz w:val="20"/>
                <w:szCs w:val="20"/>
              </w:rPr>
              <w:t>Large HDL</w:t>
            </w:r>
          </w:p>
        </w:tc>
        <w:tc>
          <w:tcPr>
            <w:tcW w:w="0" w:type="auto"/>
            <w:vAlign w:val="bottom"/>
          </w:tcPr>
          <w:p w14:paraId="287292BC" w14:textId="3FCAD3EA"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4E740280" w14:textId="63308FE6" w:rsidR="0054235D" w:rsidRPr="009C58F2" w:rsidRDefault="0054235D" w:rsidP="0054235D">
            <w:pPr>
              <w:spacing w:after="160" w:line="276" w:lineRule="auto"/>
              <w:jc w:val="right"/>
              <w:rPr>
                <w:color w:val="000000"/>
                <w:sz w:val="20"/>
                <w:szCs w:val="20"/>
              </w:rPr>
            </w:pPr>
            <w:r w:rsidRPr="009C58F2">
              <w:rPr>
                <w:color w:val="000000"/>
                <w:sz w:val="20"/>
                <w:szCs w:val="20"/>
              </w:rPr>
              <w:t>0.02</w:t>
            </w:r>
          </w:p>
        </w:tc>
        <w:tc>
          <w:tcPr>
            <w:tcW w:w="0" w:type="auto"/>
            <w:vAlign w:val="bottom"/>
          </w:tcPr>
          <w:p w14:paraId="5390B7EC" w14:textId="590D46DD" w:rsidR="0054235D" w:rsidRPr="009C58F2" w:rsidRDefault="0054235D" w:rsidP="0054235D">
            <w:pPr>
              <w:spacing w:after="160" w:line="276" w:lineRule="auto"/>
              <w:jc w:val="right"/>
              <w:rPr>
                <w:color w:val="000000"/>
                <w:sz w:val="20"/>
                <w:szCs w:val="20"/>
              </w:rPr>
            </w:pPr>
            <w:r w:rsidRPr="009C58F2">
              <w:rPr>
                <w:color w:val="000000"/>
                <w:sz w:val="20"/>
                <w:szCs w:val="20"/>
              </w:rPr>
              <w:t>0.04</w:t>
            </w:r>
          </w:p>
        </w:tc>
      </w:tr>
      <w:tr w:rsidR="0054235D" w:rsidRPr="009C58F2" w14:paraId="57E4239F" w14:textId="77777777" w:rsidTr="003428DA">
        <w:trPr>
          <w:trHeight w:val="320"/>
        </w:trPr>
        <w:tc>
          <w:tcPr>
            <w:tcW w:w="2740" w:type="dxa"/>
            <w:noWrap/>
          </w:tcPr>
          <w:p w14:paraId="4707C1F8" w14:textId="6637777B" w:rsidR="0054235D" w:rsidRPr="009C58F2" w:rsidRDefault="0054235D" w:rsidP="0054235D">
            <w:pPr>
              <w:spacing w:line="276" w:lineRule="auto"/>
              <w:rPr>
                <w:color w:val="000000"/>
                <w:sz w:val="20"/>
                <w:szCs w:val="20"/>
              </w:rPr>
            </w:pPr>
            <w:r w:rsidRPr="009C58F2">
              <w:rPr>
                <w:color w:val="000000"/>
                <w:sz w:val="20"/>
                <w:szCs w:val="20"/>
              </w:rPr>
              <w:t>Medium HDL</w:t>
            </w:r>
          </w:p>
        </w:tc>
        <w:tc>
          <w:tcPr>
            <w:tcW w:w="0" w:type="auto"/>
            <w:vAlign w:val="bottom"/>
          </w:tcPr>
          <w:p w14:paraId="0FA92522" w14:textId="6D648418" w:rsidR="0054235D" w:rsidRPr="009C58F2" w:rsidRDefault="0054235D" w:rsidP="0054235D">
            <w:pPr>
              <w:spacing w:after="160" w:line="276" w:lineRule="auto"/>
              <w:jc w:val="right"/>
              <w:rPr>
                <w:color w:val="000000"/>
                <w:sz w:val="20"/>
                <w:szCs w:val="20"/>
              </w:rPr>
            </w:pPr>
            <w:r w:rsidRPr="009C58F2">
              <w:rPr>
                <w:color w:val="000000"/>
                <w:sz w:val="20"/>
                <w:szCs w:val="20"/>
              </w:rPr>
              <w:t>0.01</w:t>
            </w:r>
          </w:p>
        </w:tc>
        <w:tc>
          <w:tcPr>
            <w:tcW w:w="0" w:type="auto"/>
            <w:vAlign w:val="bottom"/>
          </w:tcPr>
          <w:p w14:paraId="67023B40" w14:textId="442C7791" w:rsidR="0054235D" w:rsidRPr="009C58F2" w:rsidRDefault="0054235D" w:rsidP="0054235D">
            <w:pPr>
              <w:spacing w:after="160" w:line="276" w:lineRule="auto"/>
              <w:jc w:val="right"/>
              <w:rPr>
                <w:color w:val="000000"/>
                <w:sz w:val="20"/>
                <w:szCs w:val="20"/>
              </w:rPr>
            </w:pPr>
            <w:r w:rsidRPr="009C58F2">
              <w:rPr>
                <w:color w:val="000000"/>
                <w:sz w:val="20"/>
                <w:szCs w:val="20"/>
              </w:rPr>
              <w:t>0.04</w:t>
            </w:r>
          </w:p>
        </w:tc>
        <w:tc>
          <w:tcPr>
            <w:tcW w:w="0" w:type="auto"/>
            <w:vAlign w:val="bottom"/>
          </w:tcPr>
          <w:p w14:paraId="5BA80567" w14:textId="78F3D069" w:rsidR="0054235D" w:rsidRPr="009C58F2" w:rsidRDefault="0054235D" w:rsidP="0054235D">
            <w:pPr>
              <w:spacing w:after="160" w:line="276" w:lineRule="auto"/>
              <w:jc w:val="right"/>
              <w:rPr>
                <w:color w:val="000000"/>
                <w:sz w:val="20"/>
                <w:szCs w:val="20"/>
              </w:rPr>
            </w:pPr>
            <w:r w:rsidRPr="009C58F2">
              <w:rPr>
                <w:color w:val="000000"/>
                <w:sz w:val="20"/>
                <w:szCs w:val="20"/>
              </w:rPr>
              <w:t>0.06</w:t>
            </w:r>
          </w:p>
        </w:tc>
      </w:tr>
      <w:tr w:rsidR="0054235D" w:rsidRPr="009C58F2" w14:paraId="5275EBD4" w14:textId="77777777" w:rsidTr="003428DA">
        <w:trPr>
          <w:trHeight w:val="320"/>
        </w:trPr>
        <w:tc>
          <w:tcPr>
            <w:tcW w:w="2740" w:type="dxa"/>
            <w:noWrap/>
          </w:tcPr>
          <w:p w14:paraId="5A2175E3" w14:textId="10E50679" w:rsidR="0054235D" w:rsidRPr="009C58F2" w:rsidRDefault="0054235D" w:rsidP="0054235D">
            <w:pPr>
              <w:spacing w:line="276" w:lineRule="auto"/>
              <w:rPr>
                <w:color w:val="000000"/>
                <w:sz w:val="20"/>
                <w:szCs w:val="20"/>
              </w:rPr>
            </w:pPr>
            <w:r w:rsidRPr="009C58F2">
              <w:rPr>
                <w:color w:val="000000"/>
                <w:sz w:val="20"/>
                <w:szCs w:val="20"/>
              </w:rPr>
              <w:t>Small HDL</w:t>
            </w:r>
          </w:p>
        </w:tc>
        <w:tc>
          <w:tcPr>
            <w:tcW w:w="0" w:type="auto"/>
            <w:vAlign w:val="bottom"/>
          </w:tcPr>
          <w:p w14:paraId="50B47269" w14:textId="3C8F4B13" w:rsidR="0054235D" w:rsidRPr="009C58F2" w:rsidRDefault="0054235D" w:rsidP="0054235D">
            <w:pPr>
              <w:spacing w:after="160" w:line="276" w:lineRule="auto"/>
              <w:jc w:val="right"/>
              <w:rPr>
                <w:color w:val="000000"/>
                <w:sz w:val="20"/>
                <w:szCs w:val="20"/>
              </w:rPr>
            </w:pPr>
            <w:r w:rsidRPr="009C58F2">
              <w:rPr>
                <w:color w:val="000000"/>
                <w:sz w:val="20"/>
                <w:szCs w:val="20"/>
              </w:rPr>
              <w:t>0.03</w:t>
            </w:r>
          </w:p>
        </w:tc>
        <w:tc>
          <w:tcPr>
            <w:tcW w:w="0" w:type="auto"/>
            <w:vAlign w:val="bottom"/>
          </w:tcPr>
          <w:p w14:paraId="35960408" w14:textId="603FE65A" w:rsidR="0054235D" w:rsidRPr="009C58F2" w:rsidRDefault="0054235D" w:rsidP="0054235D">
            <w:pPr>
              <w:spacing w:after="160" w:line="276" w:lineRule="auto"/>
              <w:jc w:val="right"/>
              <w:rPr>
                <w:color w:val="000000"/>
                <w:sz w:val="20"/>
                <w:szCs w:val="20"/>
              </w:rPr>
            </w:pPr>
            <w:r w:rsidRPr="009C58F2">
              <w:rPr>
                <w:color w:val="000000"/>
                <w:sz w:val="20"/>
                <w:szCs w:val="20"/>
              </w:rPr>
              <w:t>0.04</w:t>
            </w:r>
          </w:p>
        </w:tc>
        <w:tc>
          <w:tcPr>
            <w:tcW w:w="0" w:type="auto"/>
            <w:vAlign w:val="bottom"/>
          </w:tcPr>
          <w:p w14:paraId="5725713C" w14:textId="0E74EB5B" w:rsidR="0054235D" w:rsidRPr="009C58F2" w:rsidRDefault="0054235D" w:rsidP="0054235D">
            <w:pPr>
              <w:spacing w:after="160" w:line="276" w:lineRule="auto"/>
              <w:jc w:val="right"/>
              <w:rPr>
                <w:color w:val="000000"/>
                <w:sz w:val="20"/>
                <w:szCs w:val="20"/>
              </w:rPr>
            </w:pPr>
            <w:r w:rsidRPr="009C58F2">
              <w:rPr>
                <w:color w:val="000000"/>
                <w:sz w:val="20"/>
                <w:szCs w:val="20"/>
              </w:rPr>
              <w:t>0.07</w:t>
            </w:r>
          </w:p>
        </w:tc>
      </w:tr>
    </w:tbl>
    <w:p w14:paraId="3F338770" w14:textId="77777777" w:rsidR="001C53D5" w:rsidRPr="009C58F2" w:rsidRDefault="001C53D5">
      <w:pPr>
        <w:spacing w:after="160" w:line="259" w:lineRule="auto"/>
        <w:rPr>
          <w:b/>
          <w:sz w:val="20"/>
          <w:szCs w:val="20"/>
        </w:rPr>
        <w:sectPr w:rsidR="001C53D5" w:rsidRPr="009C58F2" w:rsidSect="00317B51">
          <w:pgSz w:w="11906" w:h="16838" w:code="9"/>
          <w:pgMar w:top="964" w:right="1474" w:bottom="1440" w:left="1474" w:header="709" w:footer="709" w:gutter="0"/>
          <w:lnNumType w:countBy="1" w:restart="continuous"/>
          <w:cols w:space="708"/>
          <w:titlePg/>
          <w:docGrid w:linePitch="360"/>
        </w:sectPr>
      </w:pPr>
    </w:p>
    <w:p w14:paraId="1555F0EB" w14:textId="3CD1FA5D" w:rsidR="00494D17" w:rsidRPr="009C58F2" w:rsidRDefault="00535791" w:rsidP="00494D17">
      <w:pPr>
        <w:widowControl w:val="0"/>
        <w:autoSpaceDE w:val="0"/>
        <w:autoSpaceDN w:val="0"/>
        <w:adjustRightInd w:val="0"/>
        <w:spacing w:after="160"/>
        <w:ind w:left="640" w:hanging="640"/>
        <w:rPr>
          <w:noProof/>
          <w:sz w:val="20"/>
        </w:rPr>
      </w:pPr>
      <w:r w:rsidRPr="009C58F2">
        <w:rPr>
          <w:b/>
          <w:sz w:val="20"/>
          <w:szCs w:val="20"/>
        </w:rPr>
        <w:lastRenderedPageBreak/>
        <w:fldChar w:fldCharType="begin" w:fldLock="1"/>
      </w:r>
      <w:r w:rsidRPr="009C58F2">
        <w:rPr>
          <w:b/>
          <w:sz w:val="20"/>
          <w:szCs w:val="20"/>
        </w:rPr>
        <w:instrText xml:space="preserve">ADDIN Mendeley Bibliography CSL_BIBLIOGRAPHY </w:instrText>
      </w:r>
      <w:r w:rsidRPr="009C58F2">
        <w:rPr>
          <w:b/>
          <w:sz w:val="20"/>
          <w:szCs w:val="20"/>
        </w:rPr>
        <w:fldChar w:fldCharType="separate"/>
      </w:r>
      <w:r w:rsidR="00494D17" w:rsidRPr="009C58F2">
        <w:rPr>
          <w:noProof/>
          <w:sz w:val="20"/>
        </w:rPr>
        <w:t xml:space="preserve">1. </w:t>
      </w:r>
      <w:r w:rsidR="00494D17" w:rsidRPr="009C58F2">
        <w:rPr>
          <w:noProof/>
          <w:sz w:val="20"/>
        </w:rPr>
        <w:tab/>
        <w:t>Nordestgaard BG, Varbo A. Triglycerides and cardiovascular disease. Lancet [Internet]. 2014 Aug 16 [cited 2018 Apr 26];384(9943):626–35. Available from: https://www.sciencedirect.com/science/article/pii/S0140673614611776</w:t>
      </w:r>
    </w:p>
    <w:p w14:paraId="1D082C15"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2. </w:t>
      </w:r>
      <w:r w:rsidRPr="009C58F2">
        <w:rPr>
          <w:noProof/>
          <w:sz w:val="20"/>
        </w:rPr>
        <w:tab/>
        <w:t>Toth PP. Triglyceride-rich lipoproteins as a causal factor for cardiovascular disease. Vasc Health Risk Manag [Internet]. 2016 [cited 2018 Apr 26];12:171–83. Available from: http://www.ncbi.nlm.nih.gov/pubmed/27226718</w:t>
      </w:r>
    </w:p>
    <w:p w14:paraId="5D8FEAC2"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3. </w:t>
      </w:r>
      <w:r w:rsidRPr="009C58F2">
        <w:rPr>
          <w:noProof/>
          <w:sz w:val="20"/>
        </w:rPr>
        <w:tab/>
        <w:t xml:space="preserve">Hegele RA, Ginsberg HN, Chapman MJ, Nordestgaard BG, Kuivenhoven JA, Averna M, et al. The polygenic nature of hypertriglyceridaemia: Implications for definition, diagnosis, and management. Vol. 2, The Lancet Diabetes and Endocrinology. 2014. </w:t>
      </w:r>
    </w:p>
    <w:p w14:paraId="752DF91A"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4. </w:t>
      </w:r>
      <w:r w:rsidRPr="009C58F2">
        <w:rPr>
          <w:noProof/>
          <w:sz w:val="20"/>
        </w:rPr>
        <w:tab/>
        <w:t>Miller M, Stone NJ, Ballantyne C, Bittner V, Criqui MH, Ginsberg HN, et al. Triglycerides and Cardiovascular Disease. Circulation [Internet]. 2011 May 24 [cited 2019 Apr 15];123(20):2292–333. Available from: https://www.ahajournals.org/doi/10.1161/CIR.0b013e3182160726</w:t>
      </w:r>
    </w:p>
    <w:p w14:paraId="7FBA5879"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5. </w:t>
      </w:r>
      <w:r w:rsidRPr="009C58F2">
        <w:rPr>
          <w:noProof/>
          <w:sz w:val="20"/>
        </w:rPr>
        <w:tab/>
        <w:t>Pencina MJ, D’Agostino RB, Larson MG, Massaro JM, Vasan RS, Vasan RS. Predicting the 30-year risk of cardiovascular disease: the framingham heart study. Circulation [Internet]. 2009 Jun 23 [cited 2019 Apr 2];119(24):3078–84. Available from: http://www.ncbi.nlm.nih.gov/pubmed/19506114</w:t>
      </w:r>
    </w:p>
    <w:p w14:paraId="2AE107E1"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6. </w:t>
      </w:r>
      <w:r w:rsidRPr="009C58F2">
        <w:rPr>
          <w:noProof/>
          <w:sz w:val="20"/>
        </w:rPr>
        <w:tab/>
        <w:t>Soininen P, Kangas AJ, Würtz P, Suna T, Ala-Korpela M. Quantitative serum nuclear magnetic resonance metabolomics in cardiovascular epidemiology and genetics. Circ Cardiovasc Genet [Internet]. 2015 Feb 1 [cited 2018 Jul 16];8(1):192–206. Available from: http://www.ncbi.nlm.nih.gov/pubmed/25691689</w:t>
      </w:r>
    </w:p>
    <w:p w14:paraId="15F80833"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7. </w:t>
      </w:r>
      <w:r w:rsidRPr="009C58F2">
        <w:rPr>
          <w:noProof/>
          <w:sz w:val="20"/>
        </w:rPr>
        <w:tab/>
        <w:t>Ala-Korpela M, Kangas AJ, Soininen P. Quantitative high-throughput metabolomics: a new era in epidemiology and genetics. Genome Med [Internet]. 2012 [cited 2018 Oct 30];4(4):36. Available from: http://genomemedicine.biomedcentral.com/articles/10.1186/gm335</w:t>
      </w:r>
    </w:p>
    <w:p w14:paraId="675F4E9D"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8. </w:t>
      </w:r>
      <w:r w:rsidRPr="009C58F2">
        <w:rPr>
          <w:noProof/>
          <w:sz w:val="20"/>
        </w:rPr>
        <w:tab/>
        <w:t>Lifelong health belongs to everyone [Internet]. [cited 2020 Apr 14]. Available from: https://nightingalehealth.com/</w:t>
      </w:r>
    </w:p>
    <w:p w14:paraId="4E57BED1"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9. </w:t>
      </w:r>
      <w:r w:rsidRPr="009C58F2">
        <w:rPr>
          <w:noProof/>
          <w:sz w:val="20"/>
        </w:rPr>
        <w:tab/>
        <w:t xml:space="preserve">Würtz P, Kangas AJ, Soininen P, Lawlor DA, Davey Smith G, Ala-Korpela M. Quantitative Serum Nuclear Magnetic Resonance Metabolomics in Large-Scale Epidemiology: A Primer on -Omic Technologies. Am J Epidemiol. 2017 Nov 1;186(9):1084–96. </w:t>
      </w:r>
    </w:p>
    <w:p w14:paraId="17403357"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10. </w:t>
      </w:r>
      <w:r w:rsidRPr="009C58F2">
        <w:rPr>
          <w:noProof/>
          <w:sz w:val="20"/>
        </w:rPr>
        <w:tab/>
        <w:t xml:space="preserve">Holmes M V., Millwood IY, Kartsonaki C, Hill MR, Bennett DA, Boxall R, et al. Lipids, Lipoproteins, and Metabolites and Risk of Myocardial Infarction and Stroke. J Am Coll Cardiol. 2018; </w:t>
      </w:r>
    </w:p>
    <w:p w14:paraId="14FE5B29"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11. </w:t>
      </w:r>
      <w:r w:rsidRPr="009C58F2">
        <w:rPr>
          <w:noProof/>
          <w:sz w:val="20"/>
        </w:rPr>
        <w:tab/>
        <w:t xml:space="preserve">Roshni Joshi*a, S Goya Wannamethee*b, Jorgen Engmanna, Caroline Dalea, Tom Gauntc, Barbara Jefferisb, Deborah A Lawlorc-e, Jackie Pricef, Olia Papacostab, Tina Shaha, Therese Tilling, Nishi Chaturvedig, Mika Kivimakig, Diana Kuhh, Meena Kumarii, Alun D Hu  j on behalf of the UC. Triglyceride-containing lipoprotein sub-fractions and risk of coronary heart disease and stroke: a prospective analysis in 11,560 adults. </w:t>
      </w:r>
    </w:p>
    <w:p w14:paraId="7CFC0377"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12. </w:t>
      </w:r>
      <w:r w:rsidRPr="009C58F2">
        <w:rPr>
          <w:noProof/>
          <w:sz w:val="20"/>
        </w:rPr>
        <w:tab/>
        <w:t>Shah T, Engmann J, Dale C, Shah S, White J, Giambartolomei C, et al. Population Genomics of Cardiometabolic Traits: Design of the University College London-London School of Hygiene and Tropical Medicine-Edinburgh-Bristol (UCLEB) Consortium. Zeller T, editor. PLoS One [Internet]. 2013 Aug 20 [cited 2018 May 24];8(8):e71345. Available from: http://dx.plos.org/10.1371/journal.pone.0071345</w:t>
      </w:r>
    </w:p>
    <w:p w14:paraId="6B1DE8AF"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13. </w:t>
      </w:r>
      <w:r w:rsidRPr="009C58F2">
        <w:rPr>
          <w:noProof/>
          <w:sz w:val="20"/>
        </w:rPr>
        <w:tab/>
        <w:t>Wurtz P, Tiainen M, Makinen V-P, Kangas AJ, Soininen P, Saltevo J, et al. Circulating Metabolite Predictors of Glycemia in Middle-Aged Men and Women. Diabetes Care [Internet]. 2012 Aug 1 [cited 2018 Oct 30];35(8):1749–56. Available from: http://care.diabetesjournals.org/cgi/doi/10.2337/dc11-1838</w:t>
      </w:r>
    </w:p>
    <w:p w14:paraId="75747689"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14. </w:t>
      </w:r>
      <w:r w:rsidRPr="009C58F2">
        <w:rPr>
          <w:noProof/>
          <w:sz w:val="20"/>
        </w:rPr>
        <w:tab/>
        <w:t>Würtz P, Soininen P, Kangas AJ, Mäkinen V-P, Groop P-H, Savolainen MJ, et al. Characterization of systemic metabolic phenotypes associated with subclinical atherosclerosis. Mol BioSyst [Internet]. 2011 [cited 2018 Oct 30];7(2):385–93. Available from: http://xlink.rsc.org/?DOI=C0MB00066C</w:t>
      </w:r>
    </w:p>
    <w:p w14:paraId="0FF45471"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15. </w:t>
      </w:r>
      <w:r w:rsidRPr="009C58F2">
        <w:rPr>
          <w:noProof/>
          <w:sz w:val="20"/>
        </w:rPr>
        <w:tab/>
        <w:t>Würtz P, Havulinna AS, Soininen P, Tynkkynen T, Prieto-Merino D, Tillin T, et al. Metabolite Profiling and Cardiovascular Event Risk. Circulation [Internet]. 2015 Mar 3 [cited 2018 Jul 16];131(9):774–85. Available from: https://www.ahajournals.org/doi/10.1161/CIRCULATIONAHA.114.013116</w:t>
      </w:r>
    </w:p>
    <w:p w14:paraId="2B583178"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16. </w:t>
      </w:r>
      <w:r w:rsidRPr="009C58F2">
        <w:rPr>
          <w:noProof/>
          <w:sz w:val="20"/>
        </w:rPr>
        <w:tab/>
        <w:t xml:space="preserve">Soininen P, Kangas AJ, Würtz P, Tukiainen T, Tynkkynen T, Laatikainen R, et al. High-throughput serum NMR metabonomics for cost-effective holistic studies on systemic metabolism. Analyst </w:t>
      </w:r>
      <w:r w:rsidRPr="009C58F2">
        <w:rPr>
          <w:noProof/>
          <w:sz w:val="20"/>
        </w:rPr>
        <w:lastRenderedPageBreak/>
        <w:t>[Internet]. 2009 [cited 2018 Oct 30];134(9):1781. Available from: http://xlink.rsc.org/?DOI=b910205a</w:t>
      </w:r>
    </w:p>
    <w:p w14:paraId="716E87D5"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17. </w:t>
      </w:r>
      <w:r w:rsidRPr="009C58F2">
        <w:rPr>
          <w:noProof/>
          <w:sz w:val="20"/>
        </w:rPr>
        <w:tab/>
        <w:t xml:space="preserve">Balling M, Langsted A, Afzal S, Varbo A, Davey Smith G, Nordestgaard BG. A third of nonfasting plasma cholesterol is in remnant lipoproteins: Lipoprotein subclass profiling in 9293 individuals. Atherosclerosis. 2019 Jul 1;286:97–104. </w:t>
      </w:r>
    </w:p>
    <w:p w14:paraId="385DDBE8"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18. </w:t>
      </w:r>
      <w:r w:rsidRPr="009C58F2">
        <w:rPr>
          <w:noProof/>
          <w:sz w:val="20"/>
        </w:rPr>
        <w:tab/>
        <w:t xml:space="preserve">Holmes M V., Ala-Korpela M. What is ‘LDL cholesterol’? Vol. 16, Nature Reviews Cardiology. Nature Publishing Group; 2019. p. 197–8. </w:t>
      </w:r>
    </w:p>
    <w:p w14:paraId="03CA31EB"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19. </w:t>
      </w:r>
      <w:r w:rsidRPr="009C58F2">
        <w:rPr>
          <w:noProof/>
          <w:sz w:val="20"/>
        </w:rPr>
        <w:tab/>
        <w:t>Brunzell JD. Hypertriglyceridemia. N Engl J Med [Internet]. 2007 Sep 6 [cited 2019 May 7];357(10):1009–17. Available from: http://www.nejm.org/doi/abs/10.1056/NEJMcp070061</w:t>
      </w:r>
    </w:p>
    <w:p w14:paraId="7EE9C7A7"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20. </w:t>
      </w:r>
      <w:r w:rsidRPr="009C58F2">
        <w:rPr>
          <w:noProof/>
          <w:sz w:val="20"/>
        </w:rPr>
        <w:tab/>
        <w:t xml:space="preserve">Nordestgaard BG. A Test in Context: Lipid Profile, Fasting Versus Nonfasting. Vol. 70, Journal of the American College of Cardiology. Elsevier USA; 2017. p. 1637–46. </w:t>
      </w:r>
    </w:p>
    <w:p w14:paraId="699D5637"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21. </w:t>
      </w:r>
      <w:r w:rsidRPr="009C58F2">
        <w:rPr>
          <w:noProof/>
          <w:sz w:val="20"/>
        </w:rPr>
        <w:tab/>
        <w:t xml:space="preserve">Anagnostis P, Bitzer J, Cano A, Ceausu I, Chedraui P, Durmusoglu F, et al. Menopause symptom management in women with dyslipidemias: An EMAS clinical guide. Vol. 135, Maturitas. Elsevier Ireland Ltd; 2020. p. 82–8. </w:t>
      </w:r>
    </w:p>
    <w:p w14:paraId="54016242"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22. </w:t>
      </w:r>
      <w:r w:rsidRPr="009C58F2">
        <w:rPr>
          <w:noProof/>
          <w:sz w:val="20"/>
        </w:rPr>
        <w:tab/>
        <w:t xml:space="preserve">El Harchaoui K, van der Steeg WA, Stroes ESG, Kuivenhoven JA, Otvos JD, Wareham NJ, et al. Value of Low-Density Lipoprotein Particle Number and Size as Predictors of Coronary Artery Disease in Apparently Healthy Men and Women. The EPIC-Norfolk Prospective Population Study. J Am Coll Cardiol. 2007 Feb 6;49(5):547–53. </w:t>
      </w:r>
    </w:p>
    <w:p w14:paraId="5423557E" w14:textId="77777777" w:rsidR="00494D17" w:rsidRPr="009C58F2" w:rsidRDefault="00494D17" w:rsidP="00494D17">
      <w:pPr>
        <w:widowControl w:val="0"/>
        <w:autoSpaceDE w:val="0"/>
        <w:autoSpaceDN w:val="0"/>
        <w:adjustRightInd w:val="0"/>
        <w:spacing w:after="160"/>
        <w:ind w:left="640" w:hanging="640"/>
        <w:rPr>
          <w:noProof/>
          <w:sz w:val="20"/>
        </w:rPr>
      </w:pPr>
      <w:r w:rsidRPr="009C58F2">
        <w:rPr>
          <w:noProof/>
          <w:sz w:val="20"/>
        </w:rPr>
        <w:t xml:space="preserve">23. </w:t>
      </w:r>
      <w:r w:rsidRPr="009C58F2">
        <w:rPr>
          <w:noProof/>
          <w:sz w:val="20"/>
        </w:rPr>
        <w:tab/>
        <w:t>Shah SH, Newgard CB. Integrated Metabolomics and Genomics. Circ Cardiovasc Genet [Internet]. 2015 Apr [cited 2018 Oct 30];8(2):410–9. Available from: https://www.ahajournals.org/doi/10.1161/CIRCGENETICS.114.000223</w:t>
      </w:r>
    </w:p>
    <w:p w14:paraId="2885AD5A" w14:textId="6A93A29B" w:rsidR="005E60B3" w:rsidRPr="00CA31B1" w:rsidRDefault="00535791" w:rsidP="00494D17">
      <w:pPr>
        <w:widowControl w:val="0"/>
        <w:autoSpaceDE w:val="0"/>
        <w:autoSpaceDN w:val="0"/>
        <w:adjustRightInd w:val="0"/>
        <w:spacing w:after="160"/>
        <w:ind w:left="640" w:hanging="640"/>
        <w:rPr>
          <w:b/>
          <w:sz w:val="20"/>
          <w:szCs w:val="20"/>
        </w:rPr>
      </w:pPr>
      <w:r w:rsidRPr="009C58F2">
        <w:rPr>
          <w:b/>
          <w:sz w:val="20"/>
          <w:szCs w:val="20"/>
        </w:rPr>
        <w:fldChar w:fldCharType="end"/>
      </w:r>
      <w:bookmarkStart w:id="0" w:name="_GoBack"/>
      <w:bookmarkEnd w:id="0"/>
    </w:p>
    <w:sectPr w:rsidR="005E60B3" w:rsidRPr="00CA31B1" w:rsidSect="00317B51">
      <w:pgSz w:w="11906" w:h="16838" w:code="9"/>
      <w:pgMar w:top="964" w:right="1474" w:bottom="1440" w:left="1474" w:header="709" w:footer="709" w:gutter="0"/>
      <w:lnNumType w:countBy="1" w:restart="continuou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5C08E8" w14:textId="77777777" w:rsidR="0086043B" w:rsidRDefault="0086043B" w:rsidP="00864D44">
      <w:r>
        <w:separator/>
      </w:r>
    </w:p>
  </w:endnote>
  <w:endnote w:type="continuationSeparator" w:id="0">
    <w:p w14:paraId="553DBF81" w14:textId="77777777" w:rsidR="0086043B" w:rsidRDefault="0086043B" w:rsidP="00864D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altName w:val="Times New Roman"/>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webkit-standard">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84425394"/>
      <w:docPartObj>
        <w:docPartGallery w:val="Page Numbers (Bottom of Page)"/>
        <w:docPartUnique/>
      </w:docPartObj>
    </w:sdtPr>
    <w:sdtEndPr>
      <w:rPr>
        <w:noProof/>
      </w:rPr>
    </w:sdtEndPr>
    <w:sdtContent>
      <w:p w14:paraId="0571AF36" w14:textId="77777777" w:rsidR="00FD0DCB" w:rsidRDefault="00FD0DCB">
        <w:pPr>
          <w:pStyle w:val="Footer"/>
          <w:jc w:val="right"/>
        </w:pPr>
        <w:r>
          <w:fldChar w:fldCharType="begin"/>
        </w:r>
        <w:r>
          <w:instrText xml:space="preserve"> PAGE   \* MERGEFORMAT </w:instrText>
        </w:r>
        <w:r>
          <w:fldChar w:fldCharType="separate"/>
        </w:r>
        <w:r>
          <w:rPr>
            <w:noProof/>
          </w:rPr>
          <w:t>11</w:t>
        </w:r>
        <w:r>
          <w:rPr>
            <w:noProof/>
          </w:rPr>
          <w:fldChar w:fldCharType="end"/>
        </w:r>
      </w:p>
    </w:sdtContent>
  </w:sdt>
  <w:p w14:paraId="755B55D9" w14:textId="77777777" w:rsidR="00FD0DCB" w:rsidRPr="00A83AE6" w:rsidRDefault="00FD0DCB" w:rsidP="000A1BA6">
    <w:pPr>
      <w:pStyle w:val="Caption"/>
      <w:spacing w:after="0"/>
      <w:ind w:left="0"/>
      <w:rPr>
        <w:rStyle w:val="BookTitle"/>
        <w:sz w:val="15"/>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59877278"/>
      <w:docPartObj>
        <w:docPartGallery w:val="Page Numbers (Bottom of Page)"/>
        <w:docPartUnique/>
      </w:docPartObj>
    </w:sdtPr>
    <w:sdtEndPr>
      <w:rPr>
        <w:noProof/>
      </w:rPr>
    </w:sdtEndPr>
    <w:sdtContent>
      <w:p w14:paraId="38AFA5BF" w14:textId="77777777" w:rsidR="00FD0DCB" w:rsidRDefault="00FD0DCB">
        <w:pPr>
          <w:pStyle w:val="Footer"/>
        </w:pPr>
        <w:r>
          <w:fldChar w:fldCharType="begin"/>
        </w:r>
        <w:r>
          <w:instrText xml:space="preserve"> PAGE   \* MERGEFORMAT </w:instrText>
        </w:r>
        <w:r>
          <w:fldChar w:fldCharType="separate"/>
        </w:r>
        <w:r>
          <w:rPr>
            <w:noProof/>
          </w:rPr>
          <w:t>26</w:t>
        </w:r>
        <w:r>
          <w:rPr>
            <w:noProof/>
          </w:rPr>
          <w:fldChar w:fldCharType="end"/>
        </w:r>
      </w:p>
    </w:sdtContent>
  </w:sdt>
  <w:p w14:paraId="45765BC4" w14:textId="77777777" w:rsidR="00FD0DCB" w:rsidRDefault="00FD0D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F5714F" w14:textId="77777777" w:rsidR="0086043B" w:rsidRDefault="0086043B" w:rsidP="00864D44">
      <w:r>
        <w:separator/>
      </w:r>
    </w:p>
  </w:footnote>
  <w:footnote w:type="continuationSeparator" w:id="0">
    <w:p w14:paraId="593DE64F" w14:textId="77777777" w:rsidR="0086043B" w:rsidRDefault="0086043B" w:rsidP="00864D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D73F6" w14:textId="77777777" w:rsidR="00FD0DCB" w:rsidRDefault="00FD0DCB" w:rsidP="000A1BA6">
    <w:pPr>
      <w:pStyle w:val="Header"/>
      <w:ind w:left="0"/>
    </w:pPr>
    <w:r>
      <w:rPr>
        <w:noProof/>
        <w:lang w:eastAsia="en-GB"/>
      </w:rPr>
      <mc:AlternateContent>
        <mc:Choice Requires="wps">
          <w:drawing>
            <wp:anchor distT="0" distB="0" distL="114300" distR="114300" simplePos="0" relativeHeight="251659264" behindDoc="0" locked="0" layoutInCell="1" allowOverlap="1" wp14:anchorId="0C6AF185" wp14:editId="7DC02798">
              <wp:simplePos x="0" y="0"/>
              <wp:positionH relativeFrom="column">
                <wp:posOffset>-9053</wp:posOffset>
              </wp:positionH>
              <wp:positionV relativeFrom="paragraph">
                <wp:posOffset>310911</wp:posOffset>
              </wp:positionV>
              <wp:extent cx="5771584" cy="9587"/>
              <wp:effectExtent l="0" t="0" r="0" b="0"/>
              <wp:wrapNone/>
              <wp:docPr id="9" name="Straight Connector 9" hidden="1"/>
              <wp:cNvGraphicFramePr/>
              <a:graphic xmlns:a="http://schemas.openxmlformats.org/drawingml/2006/main">
                <a:graphicData uri="http://schemas.microsoft.com/office/word/2010/wordprocessingShape">
                  <wps:wsp>
                    <wps:cNvCnPr/>
                    <wps:spPr>
                      <a:xfrm>
                        <a:off x="0" y="0"/>
                        <a:ext cx="5771584" cy="958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line w14:anchorId="44C2AC73" id="Straight Connector 9" o:spid="_x0000_s1026" style="position:absolute;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24.5pt" to="453.7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" strokecolor="#5b9bd5 [3204]"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A9A0689"/>
    <w:multiLevelType w:val="hybridMultilevel"/>
    <w:tmpl w:val="C59A5E56"/>
    <w:lvl w:ilvl="0" w:tplc="C0C85BA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6DE71C9"/>
    <w:multiLevelType w:val="hybridMultilevel"/>
    <w:tmpl w:val="D514F1BE"/>
    <w:lvl w:ilvl="0" w:tplc="FA04256A">
      <w:start w:val="1"/>
      <w:numFmt w:val="lowerLetter"/>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C72"/>
    <w:rsid w:val="000021BB"/>
    <w:rsid w:val="00003571"/>
    <w:rsid w:val="00004B69"/>
    <w:rsid w:val="00004F8E"/>
    <w:rsid w:val="00005B5B"/>
    <w:rsid w:val="00007B68"/>
    <w:rsid w:val="00011711"/>
    <w:rsid w:val="000131AD"/>
    <w:rsid w:val="000136FE"/>
    <w:rsid w:val="00013E6B"/>
    <w:rsid w:val="00014C56"/>
    <w:rsid w:val="00015104"/>
    <w:rsid w:val="0001640E"/>
    <w:rsid w:val="00022617"/>
    <w:rsid w:val="000258DB"/>
    <w:rsid w:val="00027F3A"/>
    <w:rsid w:val="000322B7"/>
    <w:rsid w:val="00034F53"/>
    <w:rsid w:val="00037A59"/>
    <w:rsid w:val="0004060C"/>
    <w:rsid w:val="0004370C"/>
    <w:rsid w:val="000438C3"/>
    <w:rsid w:val="00043E92"/>
    <w:rsid w:val="00044453"/>
    <w:rsid w:val="00052B4F"/>
    <w:rsid w:val="000539D1"/>
    <w:rsid w:val="0005500D"/>
    <w:rsid w:val="00055D55"/>
    <w:rsid w:val="00057461"/>
    <w:rsid w:val="00061BFA"/>
    <w:rsid w:val="00063BE8"/>
    <w:rsid w:val="00063BF6"/>
    <w:rsid w:val="000641C5"/>
    <w:rsid w:val="00065733"/>
    <w:rsid w:val="00065DB1"/>
    <w:rsid w:val="0006640E"/>
    <w:rsid w:val="000668D5"/>
    <w:rsid w:val="00067616"/>
    <w:rsid w:val="00070D26"/>
    <w:rsid w:val="0007190D"/>
    <w:rsid w:val="00071B8D"/>
    <w:rsid w:val="000722E6"/>
    <w:rsid w:val="00073DB8"/>
    <w:rsid w:val="00074034"/>
    <w:rsid w:val="00074215"/>
    <w:rsid w:val="00076A5B"/>
    <w:rsid w:val="00077116"/>
    <w:rsid w:val="0007734A"/>
    <w:rsid w:val="00080B82"/>
    <w:rsid w:val="00081C34"/>
    <w:rsid w:val="00086191"/>
    <w:rsid w:val="00091A93"/>
    <w:rsid w:val="000925B6"/>
    <w:rsid w:val="00092976"/>
    <w:rsid w:val="000946AB"/>
    <w:rsid w:val="00094FDD"/>
    <w:rsid w:val="00095749"/>
    <w:rsid w:val="000978B4"/>
    <w:rsid w:val="000A1B13"/>
    <w:rsid w:val="000A1BA6"/>
    <w:rsid w:val="000A5ABD"/>
    <w:rsid w:val="000A5CC4"/>
    <w:rsid w:val="000A7900"/>
    <w:rsid w:val="000B17B6"/>
    <w:rsid w:val="000B31AB"/>
    <w:rsid w:val="000B39DA"/>
    <w:rsid w:val="000B4645"/>
    <w:rsid w:val="000B7587"/>
    <w:rsid w:val="000B75F1"/>
    <w:rsid w:val="000C3BC5"/>
    <w:rsid w:val="000C44FE"/>
    <w:rsid w:val="000C684F"/>
    <w:rsid w:val="000C68E1"/>
    <w:rsid w:val="000C7604"/>
    <w:rsid w:val="000D05EA"/>
    <w:rsid w:val="000D47AE"/>
    <w:rsid w:val="000D4E5E"/>
    <w:rsid w:val="000D7723"/>
    <w:rsid w:val="000D7B81"/>
    <w:rsid w:val="000D7C72"/>
    <w:rsid w:val="000E0F72"/>
    <w:rsid w:val="000E20F7"/>
    <w:rsid w:val="000E3134"/>
    <w:rsid w:val="000E684D"/>
    <w:rsid w:val="000F0B04"/>
    <w:rsid w:val="000F1E75"/>
    <w:rsid w:val="000F2DAA"/>
    <w:rsid w:val="000F3F5E"/>
    <w:rsid w:val="000F5CBC"/>
    <w:rsid w:val="001023DC"/>
    <w:rsid w:val="001063AD"/>
    <w:rsid w:val="0010702E"/>
    <w:rsid w:val="00110C3C"/>
    <w:rsid w:val="00110D45"/>
    <w:rsid w:val="00112C17"/>
    <w:rsid w:val="0011397C"/>
    <w:rsid w:val="001143DC"/>
    <w:rsid w:val="0011462F"/>
    <w:rsid w:val="0011660A"/>
    <w:rsid w:val="00121165"/>
    <w:rsid w:val="00121694"/>
    <w:rsid w:val="001236F1"/>
    <w:rsid w:val="0012510C"/>
    <w:rsid w:val="00127402"/>
    <w:rsid w:val="001328BA"/>
    <w:rsid w:val="00133CDA"/>
    <w:rsid w:val="001352C6"/>
    <w:rsid w:val="00151187"/>
    <w:rsid w:val="0015280F"/>
    <w:rsid w:val="00154943"/>
    <w:rsid w:val="00156295"/>
    <w:rsid w:val="00156609"/>
    <w:rsid w:val="0016146A"/>
    <w:rsid w:val="00163798"/>
    <w:rsid w:val="001650B8"/>
    <w:rsid w:val="00165124"/>
    <w:rsid w:val="00165194"/>
    <w:rsid w:val="00166BAB"/>
    <w:rsid w:val="00166E75"/>
    <w:rsid w:val="0016776E"/>
    <w:rsid w:val="001679C5"/>
    <w:rsid w:val="00167CD9"/>
    <w:rsid w:val="00167E28"/>
    <w:rsid w:val="00173CC3"/>
    <w:rsid w:val="001804E3"/>
    <w:rsid w:val="00183398"/>
    <w:rsid w:val="0018518C"/>
    <w:rsid w:val="00185478"/>
    <w:rsid w:val="001930B7"/>
    <w:rsid w:val="0019349B"/>
    <w:rsid w:val="001A5D1E"/>
    <w:rsid w:val="001A6CFE"/>
    <w:rsid w:val="001A757B"/>
    <w:rsid w:val="001B122B"/>
    <w:rsid w:val="001B217A"/>
    <w:rsid w:val="001B21F1"/>
    <w:rsid w:val="001B37C5"/>
    <w:rsid w:val="001B3AC6"/>
    <w:rsid w:val="001B6C8D"/>
    <w:rsid w:val="001C10DE"/>
    <w:rsid w:val="001C186D"/>
    <w:rsid w:val="001C508A"/>
    <w:rsid w:val="001C53D5"/>
    <w:rsid w:val="001C6153"/>
    <w:rsid w:val="001D1512"/>
    <w:rsid w:val="001D2206"/>
    <w:rsid w:val="001D3105"/>
    <w:rsid w:val="001D37EF"/>
    <w:rsid w:val="001D421A"/>
    <w:rsid w:val="001E1026"/>
    <w:rsid w:val="001E17A5"/>
    <w:rsid w:val="001E3CB0"/>
    <w:rsid w:val="001E5375"/>
    <w:rsid w:val="001E6744"/>
    <w:rsid w:val="001E76EC"/>
    <w:rsid w:val="001E7AAA"/>
    <w:rsid w:val="001F208B"/>
    <w:rsid w:val="001F3D94"/>
    <w:rsid w:val="00201522"/>
    <w:rsid w:val="00211C62"/>
    <w:rsid w:val="0021286E"/>
    <w:rsid w:val="00217EB5"/>
    <w:rsid w:val="00221CED"/>
    <w:rsid w:val="00221EC8"/>
    <w:rsid w:val="00227F09"/>
    <w:rsid w:val="0023002E"/>
    <w:rsid w:val="00231800"/>
    <w:rsid w:val="00232CC2"/>
    <w:rsid w:val="002343B8"/>
    <w:rsid w:val="00234485"/>
    <w:rsid w:val="00234751"/>
    <w:rsid w:val="0024177E"/>
    <w:rsid w:val="00243377"/>
    <w:rsid w:val="002442C3"/>
    <w:rsid w:val="00244623"/>
    <w:rsid w:val="00246F5A"/>
    <w:rsid w:val="002472A9"/>
    <w:rsid w:val="00251409"/>
    <w:rsid w:val="00252832"/>
    <w:rsid w:val="0025577F"/>
    <w:rsid w:val="0025664E"/>
    <w:rsid w:val="00256EE9"/>
    <w:rsid w:val="002573FC"/>
    <w:rsid w:val="00257901"/>
    <w:rsid w:val="0026004E"/>
    <w:rsid w:val="00260264"/>
    <w:rsid w:val="00261519"/>
    <w:rsid w:val="00261640"/>
    <w:rsid w:val="002664A7"/>
    <w:rsid w:val="002666CB"/>
    <w:rsid w:val="00266C3A"/>
    <w:rsid w:val="002701F3"/>
    <w:rsid w:val="002726C3"/>
    <w:rsid w:val="00272CCF"/>
    <w:rsid w:val="00274605"/>
    <w:rsid w:val="002831E1"/>
    <w:rsid w:val="00285115"/>
    <w:rsid w:val="00286CBC"/>
    <w:rsid w:val="00287903"/>
    <w:rsid w:val="002915EF"/>
    <w:rsid w:val="0029583D"/>
    <w:rsid w:val="00295F2D"/>
    <w:rsid w:val="00296EFD"/>
    <w:rsid w:val="002976DB"/>
    <w:rsid w:val="00297DAB"/>
    <w:rsid w:val="002A0325"/>
    <w:rsid w:val="002A69DE"/>
    <w:rsid w:val="002A6B54"/>
    <w:rsid w:val="002B3267"/>
    <w:rsid w:val="002B3CC6"/>
    <w:rsid w:val="002B4B8B"/>
    <w:rsid w:val="002B53E3"/>
    <w:rsid w:val="002B734F"/>
    <w:rsid w:val="002B77F8"/>
    <w:rsid w:val="002C108A"/>
    <w:rsid w:val="002C2413"/>
    <w:rsid w:val="002C27EE"/>
    <w:rsid w:val="002C2C8A"/>
    <w:rsid w:val="002D3F5B"/>
    <w:rsid w:val="002E2075"/>
    <w:rsid w:val="002E34B9"/>
    <w:rsid w:val="002E35A1"/>
    <w:rsid w:val="002E50D3"/>
    <w:rsid w:val="002E69F6"/>
    <w:rsid w:val="002E7B91"/>
    <w:rsid w:val="002F0DF1"/>
    <w:rsid w:val="002F15F8"/>
    <w:rsid w:val="002F232E"/>
    <w:rsid w:val="002F2D84"/>
    <w:rsid w:val="002F4431"/>
    <w:rsid w:val="002F4A29"/>
    <w:rsid w:val="003029EA"/>
    <w:rsid w:val="00304579"/>
    <w:rsid w:val="003046EA"/>
    <w:rsid w:val="0031117A"/>
    <w:rsid w:val="00312ADD"/>
    <w:rsid w:val="003149AC"/>
    <w:rsid w:val="00317340"/>
    <w:rsid w:val="00317B51"/>
    <w:rsid w:val="00323654"/>
    <w:rsid w:val="00324AD5"/>
    <w:rsid w:val="00325C9E"/>
    <w:rsid w:val="0032629E"/>
    <w:rsid w:val="00326A42"/>
    <w:rsid w:val="00327242"/>
    <w:rsid w:val="003308AC"/>
    <w:rsid w:val="003318BD"/>
    <w:rsid w:val="00332C1E"/>
    <w:rsid w:val="0033315A"/>
    <w:rsid w:val="00336621"/>
    <w:rsid w:val="0034098D"/>
    <w:rsid w:val="003428DA"/>
    <w:rsid w:val="00342D36"/>
    <w:rsid w:val="00342F28"/>
    <w:rsid w:val="00344E8E"/>
    <w:rsid w:val="00344FCB"/>
    <w:rsid w:val="00347181"/>
    <w:rsid w:val="00347BFF"/>
    <w:rsid w:val="003511AF"/>
    <w:rsid w:val="003541E3"/>
    <w:rsid w:val="0035523D"/>
    <w:rsid w:val="0035543E"/>
    <w:rsid w:val="00355E53"/>
    <w:rsid w:val="00357802"/>
    <w:rsid w:val="00360DF8"/>
    <w:rsid w:val="003624C3"/>
    <w:rsid w:val="0036278B"/>
    <w:rsid w:val="003628A5"/>
    <w:rsid w:val="00365003"/>
    <w:rsid w:val="003655F5"/>
    <w:rsid w:val="003707B0"/>
    <w:rsid w:val="00370C15"/>
    <w:rsid w:val="00370C70"/>
    <w:rsid w:val="00383344"/>
    <w:rsid w:val="003877CF"/>
    <w:rsid w:val="00390789"/>
    <w:rsid w:val="00394D67"/>
    <w:rsid w:val="003965D2"/>
    <w:rsid w:val="00396768"/>
    <w:rsid w:val="00397045"/>
    <w:rsid w:val="00397580"/>
    <w:rsid w:val="003A06D4"/>
    <w:rsid w:val="003A0D8B"/>
    <w:rsid w:val="003A2AE3"/>
    <w:rsid w:val="003A32DF"/>
    <w:rsid w:val="003A3AA6"/>
    <w:rsid w:val="003A59B7"/>
    <w:rsid w:val="003B0B43"/>
    <w:rsid w:val="003B0F5F"/>
    <w:rsid w:val="003B1E48"/>
    <w:rsid w:val="003B5082"/>
    <w:rsid w:val="003C1FD9"/>
    <w:rsid w:val="003C20E5"/>
    <w:rsid w:val="003C2C4F"/>
    <w:rsid w:val="003C316E"/>
    <w:rsid w:val="003C4928"/>
    <w:rsid w:val="003C4B68"/>
    <w:rsid w:val="003D46FC"/>
    <w:rsid w:val="003D5654"/>
    <w:rsid w:val="003E1912"/>
    <w:rsid w:val="003E1AF0"/>
    <w:rsid w:val="003E3200"/>
    <w:rsid w:val="003E393E"/>
    <w:rsid w:val="003E4C75"/>
    <w:rsid w:val="003E5CE8"/>
    <w:rsid w:val="003F0D0F"/>
    <w:rsid w:val="003F482F"/>
    <w:rsid w:val="003F521F"/>
    <w:rsid w:val="003F5B7E"/>
    <w:rsid w:val="003F60CC"/>
    <w:rsid w:val="003F61E5"/>
    <w:rsid w:val="003F6C58"/>
    <w:rsid w:val="003F7D97"/>
    <w:rsid w:val="00402E94"/>
    <w:rsid w:val="0040381D"/>
    <w:rsid w:val="004038FE"/>
    <w:rsid w:val="00403B48"/>
    <w:rsid w:val="00404C15"/>
    <w:rsid w:val="0040620A"/>
    <w:rsid w:val="0040633D"/>
    <w:rsid w:val="0040742E"/>
    <w:rsid w:val="004077FD"/>
    <w:rsid w:val="00410BF7"/>
    <w:rsid w:val="004130B1"/>
    <w:rsid w:val="004145CA"/>
    <w:rsid w:val="004162A6"/>
    <w:rsid w:val="0041774D"/>
    <w:rsid w:val="0042100E"/>
    <w:rsid w:val="00423A10"/>
    <w:rsid w:val="0042674A"/>
    <w:rsid w:val="004279AD"/>
    <w:rsid w:val="00436F21"/>
    <w:rsid w:val="00437021"/>
    <w:rsid w:val="0043746A"/>
    <w:rsid w:val="00441BE7"/>
    <w:rsid w:val="00442B90"/>
    <w:rsid w:val="0044335D"/>
    <w:rsid w:val="00443C1E"/>
    <w:rsid w:val="00443D81"/>
    <w:rsid w:val="004453B2"/>
    <w:rsid w:val="00445650"/>
    <w:rsid w:val="00446B9A"/>
    <w:rsid w:val="0044716C"/>
    <w:rsid w:val="00451611"/>
    <w:rsid w:val="0045191C"/>
    <w:rsid w:val="00451CBB"/>
    <w:rsid w:val="004520B9"/>
    <w:rsid w:val="00453CF2"/>
    <w:rsid w:val="00455460"/>
    <w:rsid w:val="00455F2C"/>
    <w:rsid w:val="004624F4"/>
    <w:rsid w:val="00462A93"/>
    <w:rsid w:val="00465BF8"/>
    <w:rsid w:val="00467853"/>
    <w:rsid w:val="00470D7E"/>
    <w:rsid w:val="0047180F"/>
    <w:rsid w:val="004731A3"/>
    <w:rsid w:val="004732AA"/>
    <w:rsid w:val="00474B1A"/>
    <w:rsid w:val="00474EF4"/>
    <w:rsid w:val="004771A0"/>
    <w:rsid w:val="004806E6"/>
    <w:rsid w:val="00481197"/>
    <w:rsid w:val="004825C2"/>
    <w:rsid w:val="00483EFE"/>
    <w:rsid w:val="00484D13"/>
    <w:rsid w:val="00492964"/>
    <w:rsid w:val="0049480E"/>
    <w:rsid w:val="00494D17"/>
    <w:rsid w:val="004951F2"/>
    <w:rsid w:val="004A102D"/>
    <w:rsid w:val="004A2FED"/>
    <w:rsid w:val="004A38DD"/>
    <w:rsid w:val="004A4B3B"/>
    <w:rsid w:val="004A54FB"/>
    <w:rsid w:val="004A5C89"/>
    <w:rsid w:val="004A6786"/>
    <w:rsid w:val="004A7D93"/>
    <w:rsid w:val="004B2120"/>
    <w:rsid w:val="004B4510"/>
    <w:rsid w:val="004B615D"/>
    <w:rsid w:val="004C08D7"/>
    <w:rsid w:val="004C1BD9"/>
    <w:rsid w:val="004C1FF9"/>
    <w:rsid w:val="004C2580"/>
    <w:rsid w:val="004C264C"/>
    <w:rsid w:val="004C2AEB"/>
    <w:rsid w:val="004C5401"/>
    <w:rsid w:val="004C5BE8"/>
    <w:rsid w:val="004C6733"/>
    <w:rsid w:val="004C696E"/>
    <w:rsid w:val="004C7A1D"/>
    <w:rsid w:val="004D0FED"/>
    <w:rsid w:val="004D1642"/>
    <w:rsid w:val="004D3F15"/>
    <w:rsid w:val="004E0561"/>
    <w:rsid w:val="004E215E"/>
    <w:rsid w:val="004E585C"/>
    <w:rsid w:val="004E5BDF"/>
    <w:rsid w:val="004E79BC"/>
    <w:rsid w:val="004F31DE"/>
    <w:rsid w:val="004F4125"/>
    <w:rsid w:val="004F471E"/>
    <w:rsid w:val="004F4E77"/>
    <w:rsid w:val="004F6520"/>
    <w:rsid w:val="004F6741"/>
    <w:rsid w:val="004F7FBF"/>
    <w:rsid w:val="00501A31"/>
    <w:rsid w:val="00501C1B"/>
    <w:rsid w:val="005025F9"/>
    <w:rsid w:val="00503554"/>
    <w:rsid w:val="00504EF3"/>
    <w:rsid w:val="00510549"/>
    <w:rsid w:val="00511B37"/>
    <w:rsid w:val="00512658"/>
    <w:rsid w:val="00514B04"/>
    <w:rsid w:val="00515A67"/>
    <w:rsid w:val="005216C1"/>
    <w:rsid w:val="00522586"/>
    <w:rsid w:val="00531E6F"/>
    <w:rsid w:val="0053268C"/>
    <w:rsid w:val="00532693"/>
    <w:rsid w:val="00532C65"/>
    <w:rsid w:val="005354F5"/>
    <w:rsid w:val="00535791"/>
    <w:rsid w:val="00535E5D"/>
    <w:rsid w:val="00540EC3"/>
    <w:rsid w:val="0054235D"/>
    <w:rsid w:val="00542B33"/>
    <w:rsid w:val="00546304"/>
    <w:rsid w:val="00550FF8"/>
    <w:rsid w:val="00553084"/>
    <w:rsid w:val="005533A7"/>
    <w:rsid w:val="0055453A"/>
    <w:rsid w:val="00555765"/>
    <w:rsid w:val="005566CB"/>
    <w:rsid w:val="00556D44"/>
    <w:rsid w:val="00557EA4"/>
    <w:rsid w:val="005672AA"/>
    <w:rsid w:val="00570B20"/>
    <w:rsid w:val="005724D0"/>
    <w:rsid w:val="00573F97"/>
    <w:rsid w:val="00574180"/>
    <w:rsid w:val="005777EF"/>
    <w:rsid w:val="00580213"/>
    <w:rsid w:val="0058189B"/>
    <w:rsid w:val="00584CB6"/>
    <w:rsid w:val="00584F15"/>
    <w:rsid w:val="00585466"/>
    <w:rsid w:val="00586A45"/>
    <w:rsid w:val="00586A68"/>
    <w:rsid w:val="00593F5B"/>
    <w:rsid w:val="00596537"/>
    <w:rsid w:val="005973F6"/>
    <w:rsid w:val="005A07A2"/>
    <w:rsid w:val="005A2C1B"/>
    <w:rsid w:val="005A4D8A"/>
    <w:rsid w:val="005A526E"/>
    <w:rsid w:val="005A5786"/>
    <w:rsid w:val="005A779F"/>
    <w:rsid w:val="005B03D1"/>
    <w:rsid w:val="005B12F9"/>
    <w:rsid w:val="005B214C"/>
    <w:rsid w:val="005B7090"/>
    <w:rsid w:val="005C2600"/>
    <w:rsid w:val="005C38D1"/>
    <w:rsid w:val="005C4072"/>
    <w:rsid w:val="005C433B"/>
    <w:rsid w:val="005C5F0F"/>
    <w:rsid w:val="005C7A95"/>
    <w:rsid w:val="005D0A94"/>
    <w:rsid w:val="005D1FB0"/>
    <w:rsid w:val="005D3C05"/>
    <w:rsid w:val="005D4C21"/>
    <w:rsid w:val="005D4F92"/>
    <w:rsid w:val="005D7C4D"/>
    <w:rsid w:val="005E01EE"/>
    <w:rsid w:val="005E11E3"/>
    <w:rsid w:val="005E3BF4"/>
    <w:rsid w:val="005E5A40"/>
    <w:rsid w:val="005E5C68"/>
    <w:rsid w:val="005E60B3"/>
    <w:rsid w:val="005F0F34"/>
    <w:rsid w:val="005F10E7"/>
    <w:rsid w:val="005F15D6"/>
    <w:rsid w:val="005F5B3E"/>
    <w:rsid w:val="005F6111"/>
    <w:rsid w:val="005F6D9C"/>
    <w:rsid w:val="005F702B"/>
    <w:rsid w:val="005F7AE5"/>
    <w:rsid w:val="006024D9"/>
    <w:rsid w:val="006037AE"/>
    <w:rsid w:val="00605C2C"/>
    <w:rsid w:val="0061194F"/>
    <w:rsid w:val="006124FD"/>
    <w:rsid w:val="00614353"/>
    <w:rsid w:val="0061688B"/>
    <w:rsid w:val="006177C5"/>
    <w:rsid w:val="00620CA2"/>
    <w:rsid w:val="006216E0"/>
    <w:rsid w:val="00622A01"/>
    <w:rsid w:val="00623BDD"/>
    <w:rsid w:val="0062723A"/>
    <w:rsid w:val="00627BF1"/>
    <w:rsid w:val="0063367F"/>
    <w:rsid w:val="00635A6F"/>
    <w:rsid w:val="00635AD8"/>
    <w:rsid w:val="00636164"/>
    <w:rsid w:val="006363E8"/>
    <w:rsid w:val="00637CA8"/>
    <w:rsid w:val="00640820"/>
    <w:rsid w:val="00640A52"/>
    <w:rsid w:val="0064481E"/>
    <w:rsid w:val="006454D2"/>
    <w:rsid w:val="00645D45"/>
    <w:rsid w:val="00646CC7"/>
    <w:rsid w:val="006472CF"/>
    <w:rsid w:val="006512D6"/>
    <w:rsid w:val="00651D6C"/>
    <w:rsid w:val="0065278D"/>
    <w:rsid w:val="00654600"/>
    <w:rsid w:val="00656A2C"/>
    <w:rsid w:val="006630A9"/>
    <w:rsid w:val="00663A0D"/>
    <w:rsid w:val="00664865"/>
    <w:rsid w:val="0067059E"/>
    <w:rsid w:val="00670FD9"/>
    <w:rsid w:val="0067288F"/>
    <w:rsid w:val="00672EC3"/>
    <w:rsid w:val="006752F3"/>
    <w:rsid w:val="0067670F"/>
    <w:rsid w:val="0068223C"/>
    <w:rsid w:val="00683903"/>
    <w:rsid w:val="00683C77"/>
    <w:rsid w:val="00685544"/>
    <w:rsid w:val="00687436"/>
    <w:rsid w:val="00687A40"/>
    <w:rsid w:val="00690086"/>
    <w:rsid w:val="0069143F"/>
    <w:rsid w:val="00697426"/>
    <w:rsid w:val="006A12F4"/>
    <w:rsid w:val="006A71BE"/>
    <w:rsid w:val="006B0214"/>
    <w:rsid w:val="006B16D3"/>
    <w:rsid w:val="006B367F"/>
    <w:rsid w:val="006B3780"/>
    <w:rsid w:val="006B39C5"/>
    <w:rsid w:val="006B487D"/>
    <w:rsid w:val="006B6A0F"/>
    <w:rsid w:val="006B6A57"/>
    <w:rsid w:val="006B6A96"/>
    <w:rsid w:val="006B7F6D"/>
    <w:rsid w:val="006C0872"/>
    <w:rsid w:val="006C2569"/>
    <w:rsid w:val="006C2697"/>
    <w:rsid w:val="006C5C7D"/>
    <w:rsid w:val="006C667B"/>
    <w:rsid w:val="006C7F8B"/>
    <w:rsid w:val="006D0057"/>
    <w:rsid w:val="006D140E"/>
    <w:rsid w:val="006D1ACE"/>
    <w:rsid w:val="006D2D26"/>
    <w:rsid w:val="006D3F52"/>
    <w:rsid w:val="006D6FE0"/>
    <w:rsid w:val="006E1296"/>
    <w:rsid w:val="006E2572"/>
    <w:rsid w:val="006E4845"/>
    <w:rsid w:val="006E62FB"/>
    <w:rsid w:val="006E7BA5"/>
    <w:rsid w:val="006E7F94"/>
    <w:rsid w:val="006F0166"/>
    <w:rsid w:val="006F26A0"/>
    <w:rsid w:val="006F2D3D"/>
    <w:rsid w:val="006F2EF4"/>
    <w:rsid w:val="006F329E"/>
    <w:rsid w:val="006F41E4"/>
    <w:rsid w:val="006F4A38"/>
    <w:rsid w:val="007028C1"/>
    <w:rsid w:val="00703056"/>
    <w:rsid w:val="0070352E"/>
    <w:rsid w:val="0070358D"/>
    <w:rsid w:val="00703A3A"/>
    <w:rsid w:val="00704894"/>
    <w:rsid w:val="00705C15"/>
    <w:rsid w:val="00706316"/>
    <w:rsid w:val="00710292"/>
    <w:rsid w:val="007126EB"/>
    <w:rsid w:val="007132F0"/>
    <w:rsid w:val="00716941"/>
    <w:rsid w:val="00720EDF"/>
    <w:rsid w:val="00721F11"/>
    <w:rsid w:val="00722EF4"/>
    <w:rsid w:val="007262D1"/>
    <w:rsid w:val="00731DD9"/>
    <w:rsid w:val="00732752"/>
    <w:rsid w:val="00733B4E"/>
    <w:rsid w:val="0073642F"/>
    <w:rsid w:val="00736FA2"/>
    <w:rsid w:val="00743576"/>
    <w:rsid w:val="007451F4"/>
    <w:rsid w:val="007478C8"/>
    <w:rsid w:val="00752A78"/>
    <w:rsid w:val="00752B64"/>
    <w:rsid w:val="00752B8C"/>
    <w:rsid w:val="00753903"/>
    <w:rsid w:val="007561A8"/>
    <w:rsid w:val="00757276"/>
    <w:rsid w:val="007632FD"/>
    <w:rsid w:val="00764808"/>
    <w:rsid w:val="0076513D"/>
    <w:rsid w:val="007653A5"/>
    <w:rsid w:val="00766F1F"/>
    <w:rsid w:val="007675A9"/>
    <w:rsid w:val="00770801"/>
    <w:rsid w:val="00771BA7"/>
    <w:rsid w:val="0077343A"/>
    <w:rsid w:val="007736F5"/>
    <w:rsid w:val="00777159"/>
    <w:rsid w:val="00780E46"/>
    <w:rsid w:val="0078105B"/>
    <w:rsid w:val="00783599"/>
    <w:rsid w:val="00783FFB"/>
    <w:rsid w:val="00786145"/>
    <w:rsid w:val="007901B9"/>
    <w:rsid w:val="00790D06"/>
    <w:rsid w:val="007919FC"/>
    <w:rsid w:val="00793589"/>
    <w:rsid w:val="0079398F"/>
    <w:rsid w:val="00796630"/>
    <w:rsid w:val="007979CA"/>
    <w:rsid w:val="007A32FF"/>
    <w:rsid w:val="007A344D"/>
    <w:rsid w:val="007A36E6"/>
    <w:rsid w:val="007A544F"/>
    <w:rsid w:val="007B0CE6"/>
    <w:rsid w:val="007B21CC"/>
    <w:rsid w:val="007B3D20"/>
    <w:rsid w:val="007B5191"/>
    <w:rsid w:val="007B7873"/>
    <w:rsid w:val="007C062D"/>
    <w:rsid w:val="007C3A72"/>
    <w:rsid w:val="007D17A2"/>
    <w:rsid w:val="007D18AA"/>
    <w:rsid w:val="007D2972"/>
    <w:rsid w:val="007D32CF"/>
    <w:rsid w:val="007D475D"/>
    <w:rsid w:val="007E026B"/>
    <w:rsid w:val="007E0791"/>
    <w:rsid w:val="007E0888"/>
    <w:rsid w:val="007E13D2"/>
    <w:rsid w:val="007E1573"/>
    <w:rsid w:val="007E1F24"/>
    <w:rsid w:val="007E1FF2"/>
    <w:rsid w:val="007E3A87"/>
    <w:rsid w:val="007E4B50"/>
    <w:rsid w:val="007E4EFF"/>
    <w:rsid w:val="007E4F94"/>
    <w:rsid w:val="007E6F35"/>
    <w:rsid w:val="007F3699"/>
    <w:rsid w:val="007F55DF"/>
    <w:rsid w:val="007F703E"/>
    <w:rsid w:val="0080419C"/>
    <w:rsid w:val="00811BED"/>
    <w:rsid w:val="00812FC6"/>
    <w:rsid w:val="00813C60"/>
    <w:rsid w:val="00815038"/>
    <w:rsid w:val="00815BED"/>
    <w:rsid w:val="00816DED"/>
    <w:rsid w:val="00821C46"/>
    <w:rsid w:val="00822D2A"/>
    <w:rsid w:val="00826C8E"/>
    <w:rsid w:val="00833F5D"/>
    <w:rsid w:val="00836891"/>
    <w:rsid w:val="0084019D"/>
    <w:rsid w:val="0084058A"/>
    <w:rsid w:val="00840F36"/>
    <w:rsid w:val="00841583"/>
    <w:rsid w:val="00844526"/>
    <w:rsid w:val="0084522A"/>
    <w:rsid w:val="00853FFE"/>
    <w:rsid w:val="0086043B"/>
    <w:rsid w:val="00860F23"/>
    <w:rsid w:val="00861A3B"/>
    <w:rsid w:val="0086427E"/>
    <w:rsid w:val="00864D44"/>
    <w:rsid w:val="0087189A"/>
    <w:rsid w:val="008730D3"/>
    <w:rsid w:val="008749EB"/>
    <w:rsid w:val="00881856"/>
    <w:rsid w:val="00882938"/>
    <w:rsid w:val="008844E1"/>
    <w:rsid w:val="008846AE"/>
    <w:rsid w:val="00892156"/>
    <w:rsid w:val="008956D6"/>
    <w:rsid w:val="008A110F"/>
    <w:rsid w:val="008A1C86"/>
    <w:rsid w:val="008A347C"/>
    <w:rsid w:val="008A462E"/>
    <w:rsid w:val="008A467F"/>
    <w:rsid w:val="008A4A49"/>
    <w:rsid w:val="008A5E0B"/>
    <w:rsid w:val="008A71EF"/>
    <w:rsid w:val="008A7246"/>
    <w:rsid w:val="008B01E3"/>
    <w:rsid w:val="008B11DF"/>
    <w:rsid w:val="008B1AA9"/>
    <w:rsid w:val="008B3DA8"/>
    <w:rsid w:val="008B4C3C"/>
    <w:rsid w:val="008C1238"/>
    <w:rsid w:val="008C133E"/>
    <w:rsid w:val="008C193B"/>
    <w:rsid w:val="008C2673"/>
    <w:rsid w:val="008C2D1F"/>
    <w:rsid w:val="008C4DAC"/>
    <w:rsid w:val="008C62AC"/>
    <w:rsid w:val="008D20F4"/>
    <w:rsid w:val="008D314C"/>
    <w:rsid w:val="008D34A3"/>
    <w:rsid w:val="008D37CD"/>
    <w:rsid w:val="008D6FA3"/>
    <w:rsid w:val="008D6FC0"/>
    <w:rsid w:val="008D7AC0"/>
    <w:rsid w:val="008D7DFA"/>
    <w:rsid w:val="008D7E00"/>
    <w:rsid w:val="008E49B7"/>
    <w:rsid w:val="008E55FA"/>
    <w:rsid w:val="008F1D18"/>
    <w:rsid w:val="008F3CCE"/>
    <w:rsid w:val="008F4869"/>
    <w:rsid w:val="008F7FDF"/>
    <w:rsid w:val="00900003"/>
    <w:rsid w:val="00900863"/>
    <w:rsid w:val="0090233D"/>
    <w:rsid w:val="00902FCB"/>
    <w:rsid w:val="009046DF"/>
    <w:rsid w:val="00905F13"/>
    <w:rsid w:val="00906778"/>
    <w:rsid w:val="0090760B"/>
    <w:rsid w:val="009078A4"/>
    <w:rsid w:val="009079CC"/>
    <w:rsid w:val="009103CA"/>
    <w:rsid w:val="00911BB8"/>
    <w:rsid w:val="0091705C"/>
    <w:rsid w:val="0092073D"/>
    <w:rsid w:val="00925A4D"/>
    <w:rsid w:val="00931BF5"/>
    <w:rsid w:val="00932DBC"/>
    <w:rsid w:val="00932E51"/>
    <w:rsid w:val="0093329A"/>
    <w:rsid w:val="00935169"/>
    <w:rsid w:val="00937916"/>
    <w:rsid w:val="00940C94"/>
    <w:rsid w:val="00950578"/>
    <w:rsid w:val="00953983"/>
    <w:rsid w:val="009545A5"/>
    <w:rsid w:val="00954E22"/>
    <w:rsid w:val="009564AA"/>
    <w:rsid w:val="00962FC3"/>
    <w:rsid w:val="00964382"/>
    <w:rsid w:val="00966978"/>
    <w:rsid w:val="00970130"/>
    <w:rsid w:val="00972ECD"/>
    <w:rsid w:val="00975534"/>
    <w:rsid w:val="00976B71"/>
    <w:rsid w:val="00977CFB"/>
    <w:rsid w:val="00980A72"/>
    <w:rsid w:val="009815BE"/>
    <w:rsid w:val="00990BC6"/>
    <w:rsid w:val="0099323E"/>
    <w:rsid w:val="00994492"/>
    <w:rsid w:val="009961FE"/>
    <w:rsid w:val="009962FC"/>
    <w:rsid w:val="009977AB"/>
    <w:rsid w:val="009A03D0"/>
    <w:rsid w:val="009A2B16"/>
    <w:rsid w:val="009A5FA5"/>
    <w:rsid w:val="009A65E8"/>
    <w:rsid w:val="009A672D"/>
    <w:rsid w:val="009A7D61"/>
    <w:rsid w:val="009B1162"/>
    <w:rsid w:val="009B168A"/>
    <w:rsid w:val="009B3721"/>
    <w:rsid w:val="009B7EB6"/>
    <w:rsid w:val="009C0FB9"/>
    <w:rsid w:val="009C1BEE"/>
    <w:rsid w:val="009C296E"/>
    <w:rsid w:val="009C58F2"/>
    <w:rsid w:val="009D15FA"/>
    <w:rsid w:val="009D1F30"/>
    <w:rsid w:val="009D47E1"/>
    <w:rsid w:val="009D4836"/>
    <w:rsid w:val="009D60AC"/>
    <w:rsid w:val="009E20DB"/>
    <w:rsid w:val="009E2CC8"/>
    <w:rsid w:val="009E2E16"/>
    <w:rsid w:val="009E31F3"/>
    <w:rsid w:val="009E3A0A"/>
    <w:rsid w:val="009E4A0F"/>
    <w:rsid w:val="009E5E12"/>
    <w:rsid w:val="009F0C07"/>
    <w:rsid w:val="009F118E"/>
    <w:rsid w:val="009F16B2"/>
    <w:rsid w:val="009F3F4B"/>
    <w:rsid w:val="009F47E9"/>
    <w:rsid w:val="009F69DA"/>
    <w:rsid w:val="00A00B2D"/>
    <w:rsid w:val="00A00F7C"/>
    <w:rsid w:val="00A028FB"/>
    <w:rsid w:val="00A02FF7"/>
    <w:rsid w:val="00A03CDB"/>
    <w:rsid w:val="00A06918"/>
    <w:rsid w:val="00A1149E"/>
    <w:rsid w:val="00A12509"/>
    <w:rsid w:val="00A167E4"/>
    <w:rsid w:val="00A17450"/>
    <w:rsid w:val="00A20486"/>
    <w:rsid w:val="00A20E55"/>
    <w:rsid w:val="00A30615"/>
    <w:rsid w:val="00A31528"/>
    <w:rsid w:val="00A31A3E"/>
    <w:rsid w:val="00A32068"/>
    <w:rsid w:val="00A338B2"/>
    <w:rsid w:val="00A359B1"/>
    <w:rsid w:val="00A35EAE"/>
    <w:rsid w:val="00A51415"/>
    <w:rsid w:val="00A51EA2"/>
    <w:rsid w:val="00A51F15"/>
    <w:rsid w:val="00A54CCC"/>
    <w:rsid w:val="00A555C1"/>
    <w:rsid w:val="00A55C68"/>
    <w:rsid w:val="00A57FB4"/>
    <w:rsid w:val="00A602C7"/>
    <w:rsid w:val="00A60F7D"/>
    <w:rsid w:val="00A624D1"/>
    <w:rsid w:val="00A62BDC"/>
    <w:rsid w:val="00A62D97"/>
    <w:rsid w:val="00A64EBB"/>
    <w:rsid w:val="00A66BE2"/>
    <w:rsid w:val="00A676B4"/>
    <w:rsid w:val="00A72739"/>
    <w:rsid w:val="00A729F6"/>
    <w:rsid w:val="00A73811"/>
    <w:rsid w:val="00A73A65"/>
    <w:rsid w:val="00A756F9"/>
    <w:rsid w:val="00A75FE5"/>
    <w:rsid w:val="00A7787F"/>
    <w:rsid w:val="00A83A3A"/>
    <w:rsid w:val="00A83DA6"/>
    <w:rsid w:val="00A87BA9"/>
    <w:rsid w:val="00A9002A"/>
    <w:rsid w:val="00A90E82"/>
    <w:rsid w:val="00A912D8"/>
    <w:rsid w:val="00A92286"/>
    <w:rsid w:val="00A9292A"/>
    <w:rsid w:val="00A9293F"/>
    <w:rsid w:val="00A94D4A"/>
    <w:rsid w:val="00A96D40"/>
    <w:rsid w:val="00A973B7"/>
    <w:rsid w:val="00AA22CF"/>
    <w:rsid w:val="00AA257C"/>
    <w:rsid w:val="00AA2BD6"/>
    <w:rsid w:val="00AA48BE"/>
    <w:rsid w:val="00AB16AD"/>
    <w:rsid w:val="00AB6FB2"/>
    <w:rsid w:val="00AC2247"/>
    <w:rsid w:val="00AC6038"/>
    <w:rsid w:val="00AC6270"/>
    <w:rsid w:val="00AC6A49"/>
    <w:rsid w:val="00AC6E36"/>
    <w:rsid w:val="00AC7AC8"/>
    <w:rsid w:val="00AD5F56"/>
    <w:rsid w:val="00AD6A43"/>
    <w:rsid w:val="00AD7018"/>
    <w:rsid w:val="00AE1610"/>
    <w:rsid w:val="00AE19D3"/>
    <w:rsid w:val="00AE452A"/>
    <w:rsid w:val="00AE527D"/>
    <w:rsid w:val="00AE74DD"/>
    <w:rsid w:val="00AE77BF"/>
    <w:rsid w:val="00AE7B47"/>
    <w:rsid w:val="00AE7FCE"/>
    <w:rsid w:val="00AF0C79"/>
    <w:rsid w:val="00AF28AB"/>
    <w:rsid w:val="00AF3009"/>
    <w:rsid w:val="00B02159"/>
    <w:rsid w:val="00B031FD"/>
    <w:rsid w:val="00B0329E"/>
    <w:rsid w:val="00B06427"/>
    <w:rsid w:val="00B0682A"/>
    <w:rsid w:val="00B13591"/>
    <w:rsid w:val="00B13C22"/>
    <w:rsid w:val="00B15143"/>
    <w:rsid w:val="00B155D1"/>
    <w:rsid w:val="00B2090C"/>
    <w:rsid w:val="00B22954"/>
    <w:rsid w:val="00B27AC9"/>
    <w:rsid w:val="00B27D35"/>
    <w:rsid w:val="00B31FE0"/>
    <w:rsid w:val="00B33025"/>
    <w:rsid w:val="00B34A9D"/>
    <w:rsid w:val="00B34AA8"/>
    <w:rsid w:val="00B34B01"/>
    <w:rsid w:val="00B354FA"/>
    <w:rsid w:val="00B37C97"/>
    <w:rsid w:val="00B4082E"/>
    <w:rsid w:val="00B42808"/>
    <w:rsid w:val="00B436B8"/>
    <w:rsid w:val="00B45BDF"/>
    <w:rsid w:val="00B4670C"/>
    <w:rsid w:val="00B474E9"/>
    <w:rsid w:val="00B47CCC"/>
    <w:rsid w:val="00B5074F"/>
    <w:rsid w:val="00B5270E"/>
    <w:rsid w:val="00B54CFD"/>
    <w:rsid w:val="00B557DF"/>
    <w:rsid w:val="00B61FE3"/>
    <w:rsid w:val="00B63AF7"/>
    <w:rsid w:val="00B67265"/>
    <w:rsid w:val="00B67BF6"/>
    <w:rsid w:val="00B72622"/>
    <w:rsid w:val="00B7398B"/>
    <w:rsid w:val="00B80765"/>
    <w:rsid w:val="00B80B60"/>
    <w:rsid w:val="00B81559"/>
    <w:rsid w:val="00B8282D"/>
    <w:rsid w:val="00B829C5"/>
    <w:rsid w:val="00B836CB"/>
    <w:rsid w:val="00B85172"/>
    <w:rsid w:val="00B8590E"/>
    <w:rsid w:val="00B86492"/>
    <w:rsid w:val="00B90186"/>
    <w:rsid w:val="00B91E24"/>
    <w:rsid w:val="00B9317B"/>
    <w:rsid w:val="00B95106"/>
    <w:rsid w:val="00B962CC"/>
    <w:rsid w:val="00B96A51"/>
    <w:rsid w:val="00BA0271"/>
    <w:rsid w:val="00BA138B"/>
    <w:rsid w:val="00BA2A4E"/>
    <w:rsid w:val="00BA3008"/>
    <w:rsid w:val="00BA4A4B"/>
    <w:rsid w:val="00BA689F"/>
    <w:rsid w:val="00BB2C32"/>
    <w:rsid w:val="00BB3CCD"/>
    <w:rsid w:val="00BB4DAD"/>
    <w:rsid w:val="00BB5741"/>
    <w:rsid w:val="00BB5C11"/>
    <w:rsid w:val="00BB7980"/>
    <w:rsid w:val="00BC0A46"/>
    <w:rsid w:val="00BC1F1D"/>
    <w:rsid w:val="00BC4FB2"/>
    <w:rsid w:val="00BC5775"/>
    <w:rsid w:val="00BC616D"/>
    <w:rsid w:val="00BC75C2"/>
    <w:rsid w:val="00BD2DD3"/>
    <w:rsid w:val="00BD4198"/>
    <w:rsid w:val="00BD4F77"/>
    <w:rsid w:val="00BD5C68"/>
    <w:rsid w:val="00BD79EA"/>
    <w:rsid w:val="00BE2E40"/>
    <w:rsid w:val="00BE4B84"/>
    <w:rsid w:val="00BF0403"/>
    <w:rsid w:val="00BF1F9E"/>
    <w:rsid w:val="00BF3610"/>
    <w:rsid w:val="00BF3AE8"/>
    <w:rsid w:val="00BF52FD"/>
    <w:rsid w:val="00BF6F3F"/>
    <w:rsid w:val="00C014AC"/>
    <w:rsid w:val="00C0356D"/>
    <w:rsid w:val="00C048F1"/>
    <w:rsid w:val="00C05149"/>
    <w:rsid w:val="00C10F2F"/>
    <w:rsid w:val="00C21ACB"/>
    <w:rsid w:val="00C2332B"/>
    <w:rsid w:val="00C262C4"/>
    <w:rsid w:val="00C30C98"/>
    <w:rsid w:val="00C314B7"/>
    <w:rsid w:val="00C3186C"/>
    <w:rsid w:val="00C377CD"/>
    <w:rsid w:val="00C42A60"/>
    <w:rsid w:val="00C43091"/>
    <w:rsid w:val="00C43660"/>
    <w:rsid w:val="00C445F2"/>
    <w:rsid w:val="00C45A2F"/>
    <w:rsid w:val="00C47715"/>
    <w:rsid w:val="00C47E44"/>
    <w:rsid w:val="00C501AB"/>
    <w:rsid w:val="00C501C3"/>
    <w:rsid w:val="00C50A33"/>
    <w:rsid w:val="00C51AE0"/>
    <w:rsid w:val="00C530E7"/>
    <w:rsid w:val="00C53A9F"/>
    <w:rsid w:val="00C5417F"/>
    <w:rsid w:val="00C57577"/>
    <w:rsid w:val="00C602F3"/>
    <w:rsid w:val="00C60ECA"/>
    <w:rsid w:val="00C646A3"/>
    <w:rsid w:val="00C65E57"/>
    <w:rsid w:val="00C724B1"/>
    <w:rsid w:val="00C73FBC"/>
    <w:rsid w:val="00C754D3"/>
    <w:rsid w:val="00C763ED"/>
    <w:rsid w:val="00C81A09"/>
    <w:rsid w:val="00C82C0E"/>
    <w:rsid w:val="00C83174"/>
    <w:rsid w:val="00C84329"/>
    <w:rsid w:val="00C849D3"/>
    <w:rsid w:val="00C849EC"/>
    <w:rsid w:val="00C84B23"/>
    <w:rsid w:val="00C85D7A"/>
    <w:rsid w:val="00C87001"/>
    <w:rsid w:val="00C908B0"/>
    <w:rsid w:val="00C91524"/>
    <w:rsid w:val="00C91B63"/>
    <w:rsid w:val="00C9306E"/>
    <w:rsid w:val="00C95539"/>
    <w:rsid w:val="00C95D55"/>
    <w:rsid w:val="00C9605B"/>
    <w:rsid w:val="00CA0C4D"/>
    <w:rsid w:val="00CA1899"/>
    <w:rsid w:val="00CA31B1"/>
    <w:rsid w:val="00CA454C"/>
    <w:rsid w:val="00CB1D8C"/>
    <w:rsid w:val="00CB34A0"/>
    <w:rsid w:val="00CB3788"/>
    <w:rsid w:val="00CB3A14"/>
    <w:rsid w:val="00CB413E"/>
    <w:rsid w:val="00CB6BF0"/>
    <w:rsid w:val="00CC365C"/>
    <w:rsid w:val="00CC4330"/>
    <w:rsid w:val="00CC5E4D"/>
    <w:rsid w:val="00CC7345"/>
    <w:rsid w:val="00CC7B9D"/>
    <w:rsid w:val="00CD0947"/>
    <w:rsid w:val="00CD0EA6"/>
    <w:rsid w:val="00CD14F4"/>
    <w:rsid w:val="00CD159A"/>
    <w:rsid w:val="00CD4669"/>
    <w:rsid w:val="00CD6A13"/>
    <w:rsid w:val="00CD7621"/>
    <w:rsid w:val="00CD7E2A"/>
    <w:rsid w:val="00CE482C"/>
    <w:rsid w:val="00CE4953"/>
    <w:rsid w:val="00CE4FAE"/>
    <w:rsid w:val="00CE79F1"/>
    <w:rsid w:val="00CF14A0"/>
    <w:rsid w:val="00CF621F"/>
    <w:rsid w:val="00D01A4F"/>
    <w:rsid w:val="00D0288B"/>
    <w:rsid w:val="00D04A4D"/>
    <w:rsid w:val="00D04D7A"/>
    <w:rsid w:val="00D11C0B"/>
    <w:rsid w:val="00D1235C"/>
    <w:rsid w:val="00D129E4"/>
    <w:rsid w:val="00D17BC9"/>
    <w:rsid w:val="00D20EB9"/>
    <w:rsid w:val="00D237D0"/>
    <w:rsid w:val="00D247B8"/>
    <w:rsid w:val="00D255BE"/>
    <w:rsid w:val="00D2676D"/>
    <w:rsid w:val="00D2699E"/>
    <w:rsid w:val="00D26E0D"/>
    <w:rsid w:val="00D27D3F"/>
    <w:rsid w:val="00D27FF0"/>
    <w:rsid w:val="00D303CB"/>
    <w:rsid w:val="00D30663"/>
    <w:rsid w:val="00D32D90"/>
    <w:rsid w:val="00D33FFB"/>
    <w:rsid w:val="00D34D19"/>
    <w:rsid w:val="00D354E8"/>
    <w:rsid w:val="00D35D82"/>
    <w:rsid w:val="00D37A5D"/>
    <w:rsid w:val="00D404EA"/>
    <w:rsid w:val="00D413AE"/>
    <w:rsid w:val="00D42414"/>
    <w:rsid w:val="00D4458C"/>
    <w:rsid w:val="00D4656D"/>
    <w:rsid w:val="00D46D0C"/>
    <w:rsid w:val="00D47CF9"/>
    <w:rsid w:val="00D506A1"/>
    <w:rsid w:val="00D50D46"/>
    <w:rsid w:val="00D53E90"/>
    <w:rsid w:val="00D57E66"/>
    <w:rsid w:val="00D60A5E"/>
    <w:rsid w:val="00D6101A"/>
    <w:rsid w:val="00D64702"/>
    <w:rsid w:val="00D66768"/>
    <w:rsid w:val="00D72618"/>
    <w:rsid w:val="00D738D0"/>
    <w:rsid w:val="00D75023"/>
    <w:rsid w:val="00D752EE"/>
    <w:rsid w:val="00D75D62"/>
    <w:rsid w:val="00D811E3"/>
    <w:rsid w:val="00D81C9B"/>
    <w:rsid w:val="00D82A5E"/>
    <w:rsid w:val="00D8589A"/>
    <w:rsid w:val="00D86F05"/>
    <w:rsid w:val="00D90645"/>
    <w:rsid w:val="00D92732"/>
    <w:rsid w:val="00DA2A85"/>
    <w:rsid w:val="00DA5FB1"/>
    <w:rsid w:val="00DA7343"/>
    <w:rsid w:val="00DA78EF"/>
    <w:rsid w:val="00DB0F3B"/>
    <w:rsid w:val="00DB2312"/>
    <w:rsid w:val="00DB3205"/>
    <w:rsid w:val="00DB372C"/>
    <w:rsid w:val="00DB39EB"/>
    <w:rsid w:val="00DB42FF"/>
    <w:rsid w:val="00DC1E34"/>
    <w:rsid w:val="00DC3450"/>
    <w:rsid w:val="00DC4486"/>
    <w:rsid w:val="00DD1141"/>
    <w:rsid w:val="00DD1327"/>
    <w:rsid w:val="00DD3C0B"/>
    <w:rsid w:val="00DD4DDA"/>
    <w:rsid w:val="00DE02E8"/>
    <w:rsid w:val="00DE0EE5"/>
    <w:rsid w:val="00DE2236"/>
    <w:rsid w:val="00DE282B"/>
    <w:rsid w:val="00DE2A8E"/>
    <w:rsid w:val="00DE4008"/>
    <w:rsid w:val="00DE5BA6"/>
    <w:rsid w:val="00DF0494"/>
    <w:rsid w:val="00DF23BF"/>
    <w:rsid w:val="00DF4F62"/>
    <w:rsid w:val="00DF6DED"/>
    <w:rsid w:val="00DF6EE3"/>
    <w:rsid w:val="00DF7349"/>
    <w:rsid w:val="00E00552"/>
    <w:rsid w:val="00E02C9F"/>
    <w:rsid w:val="00E06EA0"/>
    <w:rsid w:val="00E129F6"/>
    <w:rsid w:val="00E13DE8"/>
    <w:rsid w:val="00E1713C"/>
    <w:rsid w:val="00E252D0"/>
    <w:rsid w:val="00E25514"/>
    <w:rsid w:val="00E265A2"/>
    <w:rsid w:val="00E278B0"/>
    <w:rsid w:val="00E27BE7"/>
    <w:rsid w:val="00E27C8E"/>
    <w:rsid w:val="00E3063B"/>
    <w:rsid w:val="00E30658"/>
    <w:rsid w:val="00E32D8E"/>
    <w:rsid w:val="00E32F9F"/>
    <w:rsid w:val="00E366CA"/>
    <w:rsid w:val="00E42640"/>
    <w:rsid w:val="00E458C6"/>
    <w:rsid w:val="00E4663B"/>
    <w:rsid w:val="00E4750E"/>
    <w:rsid w:val="00E53BF4"/>
    <w:rsid w:val="00E53F36"/>
    <w:rsid w:val="00E549CB"/>
    <w:rsid w:val="00E56E0D"/>
    <w:rsid w:val="00E57471"/>
    <w:rsid w:val="00E607F6"/>
    <w:rsid w:val="00E61173"/>
    <w:rsid w:val="00E622AF"/>
    <w:rsid w:val="00E6350C"/>
    <w:rsid w:val="00E64C6E"/>
    <w:rsid w:val="00E70BBF"/>
    <w:rsid w:val="00E7205A"/>
    <w:rsid w:val="00E72B02"/>
    <w:rsid w:val="00E73EF9"/>
    <w:rsid w:val="00E763D6"/>
    <w:rsid w:val="00E77D0D"/>
    <w:rsid w:val="00E80030"/>
    <w:rsid w:val="00E81542"/>
    <w:rsid w:val="00E90301"/>
    <w:rsid w:val="00E90EBE"/>
    <w:rsid w:val="00E91148"/>
    <w:rsid w:val="00E91C4F"/>
    <w:rsid w:val="00E93864"/>
    <w:rsid w:val="00EA0202"/>
    <w:rsid w:val="00EA0C09"/>
    <w:rsid w:val="00EA4AC2"/>
    <w:rsid w:val="00EA619A"/>
    <w:rsid w:val="00EB02B3"/>
    <w:rsid w:val="00EB0490"/>
    <w:rsid w:val="00EB1DF4"/>
    <w:rsid w:val="00EB51A3"/>
    <w:rsid w:val="00EB7183"/>
    <w:rsid w:val="00EB7F34"/>
    <w:rsid w:val="00EC121C"/>
    <w:rsid w:val="00EC1C98"/>
    <w:rsid w:val="00EC4432"/>
    <w:rsid w:val="00EC6D58"/>
    <w:rsid w:val="00ED24F7"/>
    <w:rsid w:val="00ED2B0F"/>
    <w:rsid w:val="00ED3858"/>
    <w:rsid w:val="00ED666F"/>
    <w:rsid w:val="00EE131D"/>
    <w:rsid w:val="00EE4589"/>
    <w:rsid w:val="00EF15CD"/>
    <w:rsid w:val="00EF1D6C"/>
    <w:rsid w:val="00EF391C"/>
    <w:rsid w:val="00EF61EA"/>
    <w:rsid w:val="00EF65D0"/>
    <w:rsid w:val="00EF6AC0"/>
    <w:rsid w:val="00EF6BF7"/>
    <w:rsid w:val="00F12F4A"/>
    <w:rsid w:val="00F13490"/>
    <w:rsid w:val="00F14726"/>
    <w:rsid w:val="00F14CB8"/>
    <w:rsid w:val="00F15D14"/>
    <w:rsid w:val="00F168EA"/>
    <w:rsid w:val="00F20F66"/>
    <w:rsid w:val="00F242BE"/>
    <w:rsid w:val="00F26C53"/>
    <w:rsid w:val="00F27B44"/>
    <w:rsid w:val="00F3065F"/>
    <w:rsid w:val="00F31FC1"/>
    <w:rsid w:val="00F3228C"/>
    <w:rsid w:val="00F34BFF"/>
    <w:rsid w:val="00F3626F"/>
    <w:rsid w:val="00F371CC"/>
    <w:rsid w:val="00F41D85"/>
    <w:rsid w:val="00F437B9"/>
    <w:rsid w:val="00F44ABF"/>
    <w:rsid w:val="00F451A8"/>
    <w:rsid w:val="00F455C2"/>
    <w:rsid w:val="00F45A22"/>
    <w:rsid w:val="00F4657F"/>
    <w:rsid w:val="00F46BF3"/>
    <w:rsid w:val="00F50EF0"/>
    <w:rsid w:val="00F5483C"/>
    <w:rsid w:val="00F55B44"/>
    <w:rsid w:val="00F578C4"/>
    <w:rsid w:val="00F6076A"/>
    <w:rsid w:val="00F621E6"/>
    <w:rsid w:val="00F65B73"/>
    <w:rsid w:val="00F716DC"/>
    <w:rsid w:val="00F72A86"/>
    <w:rsid w:val="00F73AAB"/>
    <w:rsid w:val="00F74AA8"/>
    <w:rsid w:val="00F75460"/>
    <w:rsid w:val="00F872BA"/>
    <w:rsid w:val="00F8762D"/>
    <w:rsid w:val="00F8765C"/>
    <w:rsid w:val="00F9056B"/>
    <w:rsid w:val="00F90783"/>
    <w:rsid w:val="00F90EEA"/>
    <w:rsid w:val="00F94424"/>
    <w:rsid w:val="00F97D5F"/>
    <w:rsid w:val="00FA59B6"/>
    <w:rsid w:val="00FA698A"/>
    <w:rsid w:val="00FB1B61"/>
    <w:rsid w:val="00FB2B45"/>
    <w:rsid w:val="00FC0647"/>
    <w:rsid w:val="00FC4329"/>
    <w:rsid w:val="00FC4E36"/>
    <w:rsid w:val="00FC53A7"/>
    <w:rsid w:val="00FC5424"/>
    <w:rsid w:val="00FC7AF0"/>
    <w:rsid w:val="00FD0DCB"/>
    <w:rsid w:val="00FD22D8"/>
    <w:rsid w:val="00FD4297"/>
    <w:rsid w:val="00FD47BC"/>
    <w:rsid w:val="00FD5413"/>
    <w:rsid w:val="00FE07EA"/>
    <w:rsid w:val="00FE0A0C"/>
    <w:rsid w:val="00FE1841"/>
    <w:rsid w:val="00FE40FD"/>
    <w:rsid w:val="00FE7379"/>
    <w:rsid w:val="00FF0071"/>
    <w:rsid w:val="00FF10FD"/>
    <w:rsid w:val="00FF45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13A95A"/>
  <w15:chartTrackingRefBased/>
  <w15:docId w15:val="{33139BDE-3A36-4E8F-860F-AF986BFA7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60AC"/>
    <w:pPr>
      <w:spacing w:after="0" w:line="240" w:lineRule="auto"/>
    </w:pPr>
    <w:rPr>
      <w:rFonts w:ascii="Times New Roman" w:eastAsia="Times New Roman" w:hAnsi="Times New Roman" w:cs="Times New Roman"/>
      <w:sz w:val="24"/>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7C72"/>
    <w:pPr>
      <w:spacing w:after="160" w:line="259" w:lineRule="auto"/>
      <w:ind w:left="720"/>
      <w:contextualSpacing/>
    </w:pPr>
    <w:rPr>
      <w:rFonts w:ascii="Arial" w:eastAsiaTheme="minorHAnsi" w:hAnsi="Arial" w:cstheme="minorBidi"/>
      <w:sz w:val="20"/>
      <w:szCs w:val="22"/>
      <w:lang w:eastAsia="en-US"/>
    </w:rPr>
  </w:style>
  <w:style w:type="character" w:styleId="LineNumber">
    <w:name w:val="line number"/>
    <w:basedOn w:val="DefaultParagraphFont"/>
    <w:uiPriority w:val="99"/>
    <w:semiHidden/>
    <w:unhideWhenUsed/>
    <w:rsid w:val="000D7C72"/>
  </w:style>
  <w:style w:type="character" w:styleId="Hyperlink">
    <w:name w:val="Hyperlink"/>
    <w:basedOn w:val="DefaultParagraphFont"/>
    <w:uiPriority w:val="99"/>
    <w:unhideWhenUsed/>
    <w:rsid w:val="000D7C72"/>
    <w:rPr>
      <w:color w:val="0563C1" w:themeColor="hyperlink"/>
      <w:u w:val="single"/>
    </w:rPr>
  </w:style>
  <w:style w:type="character" w:styleId="CommentReference">
    <w:name w:val="annotation reference"/>
    <w:basedOn w:val="DefaultParagraphFont"/>
    <w:unhideWhenUsed/>
    <w:rsid w:val="00004B69"/>
    <w:rPr>
      <w:sz w:val="16"/>
      <w:szCs w:val="16"/>
    </w:rPr>
  </w:style>
  <w:style w:type="paragraph" w:styleId="CommentText">
    <w:name w:val="annotation text"/>
    <w:basedOn w:val="Normal"/>
    <w:link w:val="CommentTextChar"/>
    <w:unhideWhenUsed/>
    <w:rsid w:val="00004B69"/>
    <w:pPr>
      <w:spacing w:after="160"/>
    </w:pPr>
    <w:rPr>
      <w:rFonts w:ascii="Arial" w:eastAsiaTheme="minorHAnsi" w:hAnsi="Arial" w:cstheme="minorBidi"/>
      <w:sz w:val="20"/>
      <w:szCs w:val="20"/>
      <w:lang w:eastAsia="en-US"/>
    </w:rPr>
  </w:style>
  <w:style w:type="character" w:customStyle="1" w:styleId="CommentTextChar">
    <w:name w:val="Comment Text Char"/>
    <w:basedOn w:val="DefaultParagraphFont"/>
    <w:link w:val="CommentText"/>
    <w:rsid w:val="00004B69"/>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04B69"/>
    <w:rPr>
      <w:b/>
      <w:bCs/>
    </w:rPr>
  </w:style>
  <w:style w:type="character" w:customStyle="1" w:styleId="CommentSubjectChar">
    <w:name w:val="Comment Subject Char"/>
    <w:basedOn w:val="CommentTextChar"/>
    <w:link w:val="CommentSubject"/>
    <w:uiPriority w:val="99"/>
    <w:semiHidden/>
    <w:rsid w:val="00004B69"/>
    <w:rPr>
      <w:rFonts w:ascii="Arial" w:hAnsi="Arial"/>
      <w:b/>
      <w:bCs/>
      <w:sz w:val="20"/>
      <w:szCs w:val="20"/>
    </w:rPr>
  </w:style>
  <w:style w:type="paragraph" w:styleId="BalloonText">
    <w:name w:val="Balloon Text"/>
    <w:basedOn w:val="Normal"/>
    <w:link w:val="BalloonTextChar"/>
    <w:uiPriority w:val="99"/>
    <w:semiHidden/>
    <w:unhideWhenUsed/>
    <w:rsid w:val="00004B69"/>
    <w:rPr>
      <w:rFonts w:ascii="Segoe UI" w:eastAsiaTheme="minorHAnsi" w:hAnsi="Segoe UI" w:cs="Segoe UI"/>
      <w:sz w:val="18"/>
      <w:szCs w:val="18"/>
      <w:lang w:eastAsia="en-US"/>
    </w:rPr>
  </w:style>
  <w:style w:type="character" w:customStyle="1" w:styleId="BalloonTextChar">
    <w:name w:val="Balloon Text Char"/>
    <w:basedOn w:val="DefaultParagraphFont"/>
    <w:link w:val="BalloonText"/>
    <w:uiPriority w:val="99"/>
    <w:semiHidden/>
    <w:rsid w:val="00004B69"/>
    <w:rPr>
      <w:rFonts w:ascii="Segoe UI" w:hAnsi="Segoe UI" w:cs="Segoe UI"/>
      <w:sz w:val="18"/>
      <w:szCs w:val="18"/>
    </w:rPr>
  </w:style>
  <w:style w:type="character" w:styleId="FollowedHyperlink">
    <w:name w:val="FollowedHyperlink"/>
    <w:basedOn w:val="DefaultParagraphFont"/>
    <w:uiPriority w:val="99"/>
    <w:semiHidden/>
    <w:unhideWhenUsed/>
    <w:rsid w:val="00D90645"/>
    <w:rPr>
      <w:color w:val="954F72" w:themeColor="followedHyperlink"/>
      <w:u w:val="single"/>
    </w:rPr>
  </w:style>
  <w:style w:type="paragraph" w:styleId="FootnoteText">
    <w:name w:val="footnote text"/>
    <w:basedOn w:val="Normal"/>
    <w:link w:val="FootnoteTextChar"/>
    <w:uiPriority w:val="99"/>
    <w:semiHidden/>
    <w:unhideWhenUsed/>
    <w:rsid w:val="00864D44"/>
    <w:rPr>
      <w:rFonts w:ascii="Arial" w:eastAsiaTheme="minorHAnsi" w:hAnsi="Arial" w:cstheme="minorBidi"/>
      <w:sz w:val="20"/>
      <w:szCs w:val="20"/>
      <w:lang w:eastAsia="en-US"/>
    </w:rPr>
  </w:style>
  <w:style w:type="character" w:customStyle="1" w:styleId="FootnoteTextChar">
    <w:name w:val="Footnote Text Char"/>
    <w:basedOn w:val="DefaultParagraphFont"/>
    <w:link w:val="FootnoteText"/>
    <w:uiPriority w:val="99"/>
    <w:semiHidden/>
    <w:rsid w:val="00864D44"/>
    <w:rPr>
      <w:rFonts w:ascii="Arial" w:hAnsi="Arial"/>
      <w:sz w:val="20"/>
      <w:szCs w:val="20"/>
    </w:rPr>
  </w:style>
  <w:style w:type="character" w:styleId="FootnoteReference">
    <w:name w:val="footnote reference"/>
    <w:basedOn w:val="DefaultParagraphFont"/>
    <w:uiPriority w:val="99"/>
    <w:semiHidden/>
    <w:unhideWhenUsed/>
    <w:rsid w:val="00864D44"/>
    <w:rPr>
      <w:vertAlign w:val="superscript"/>
    </w:rPr>
  </w:style>
  <w:style w:type="table" w:styleId="TableGrid">
    <w:name w:val="Table Grid"/>
    <w:basedOn w:val="TableNormal"/>
    <w:uiPriority w:val="39"/>
    <w:rsid w:val="00EE45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2C2C8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2C2C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2C2C8A"/>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0C760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99"/>
    <w:semiHidden/>
    <w:rsid w:val="00954E22"/>
    <w:pPr>
      <w:spacing w:after="0" w:line="240" w:lineRule="auto"/>
    </w:pPr>
    <w:rPr>
      <w:rFonts w:ascii="Arial" w:hAnsi="Arial"/>
      <w:sz w:val="20"/>
    </w:rPr>
  </w:style>
  <w:style w:type="table" w:styleId="PlainTable2">
    <w:name w:val="Plain Table 2"/>
    <w:basedOn w:val="TableNormal"/>
    <w:uiPriority w:val="42"/>
    <w:rsid w:val="001528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1528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uiPriority w:val="35"/>
    <w:unhideWhenUsed/>
    <w:qFormat/>
    <w:rsid w:val="00156295"/>
    <w:pPr>
      <w:spacing w:after="200"/>
      <w:ind w:left="442"/>
    </w:pPr>
    <w:rPr>
      <w:rFonts w:ascii="Arial" w:eastAsiaTheme="minorEastAsia" w:hAnsi="Arial" w:cstheme="minorBidi"/>
      <w:i/>
      <w:iCs/>
      <w:color w:val="44546A" w:themeColor="text2"/>
      <w:sz w:val="18"/>
      <w:szCs w:val="18"/>
      <w:lang w:eastAsia="en-US"/>
    </w:rPr>
  </w:style>
  <w:style w:type="character" w:styleId="BookTitle">
    <w:name w:val="Book Title"/>
    <w:basedOn w:val="DefaultParagraphFont"/>
    <w:uiPriority w:val="33"/>
    <w:qFormat/>
    <w:rsid w:val="00156295"/>
    <w:rPr>
      <w:b w:val="0"/>
      <w:bCs w:val="0"/>
      <w:smallCaps/>
      <w:spacing w:val="5"/>
    </w:rPr>
  </w:style>
  <w:style w:type="paragraph" w:styleId="Header">
    <w:name w:val="header"/>
    <w:basedOn w:val="Normal"/>
    <w:link w:val="HeaderChar"/>
    <w:uiPriority w:val="99"/>
    <w:unhideWhenUsed/>
    <w:rsid w:val="00156295"/>
    <w:pPr>
      <w:tabs>
        <w:tab w:val="center" w:pos="4513"/>
        <w:tab w:val="right" w:pos="9026"/>
      </w:tabs>
      <w:ind w:left="442"/>
    </w:pPr>
    <w:rPr>
      <w:rFonts w:ascii="Arial" w:eastAsiaTheme="minorEastAsia" w:hAnsi="Arial" w:cstheme="minorBidi"/>
      <w:sz w:val="22"/>
      <w:szCs w:val="22"/>
      <w:lang w:eastAsia="en-US"/>
    </w:rPr>
  </w:style>
  <w:style w:type="character" w:customStyle="1" w:styleId="HeaderChar">
    <w:name w:val="Header Char"/>
    <w:basedOn w:val="DefaultParagraphFont"/>
    <w:link w:val="Header"/>
    <w:uiPriority w:val="99"/>
    <w:rsid w:val="00156295"/>
    <w:rPr>
      <w:rFonts w:ascii="Arial" w:eastAsiaTheme="minorEastAsia" w:hAnsi="Arial"/>
    </w:rPr>
  </w:style>
  <w:style w:type="paragraph" w:styleId="Footer">
    <w:name w:val="footer"/>
    <w:basedOn w:val="Normal"/>
    <w:link w:val="FooterChar"/>
    <w:uiPriority w:val="99"/>
    <w:unhideWhenUsed/>
    <w:rsid w:val="00156295"/>
    <w:pPr>
      <w:tabs>
        <w:tab w:val="center" w:pos="4513"/>
        <w:tab w:val="right" w:pos="9026"/>
      </w:tabs>
      <w:ind w:left="442"/>
    </w:pPr>
    <w:rPr>
      <w:rFonts w:ascii="Arial" w:eastAsiaTheme="minorEastAsia" w:hAnsi="Arial" w:cstheme="minorBidi"/>
      <w:sz w:val="22"/>
      <w:szCs w:val="22"/>
      <w:lang w:eastAsia="en-US"/>
    </w:rPr>
  </w:style>
  <w:style w:type="character" w:customStyle="1" w:styleId="FooterChar">
    <w:name w:val="Footer Char"/>
    <w:basedOn w:val="DefaultParagraphFont"/>
    <w:link w:val="Footer"/>
    <w:uiPriority w:val="99"/>
    <w:rsid w:val="00156295"/>
    <w:rPr>
      <w:rFonts w:ascii="Arial" w:eastAsiaTheme="minorEastAsia" w:hAnsi="Arial"/>
    </w:rPr>
  </w:style>
  <w:style w:type="character" w:customStyle="1" w:styleId="apple-converted-space">
    <w:name w:val="apple-converted-space"/>
    <w:basedOn w:val="DefaultParagraphFont"/>
    <w:rsid w:val="003D5654"/>
  </w:style>
  <w:style w:type="table" w:customStyle="1" w:styleId="TableGrid1">
    <w:name w:val="Table Grid1"/>
    <w:basedOn w:val="TableNormal"/>
    <w:next w:val="TableGrid"/>
    <w:uiPriority w:val="39"/>
    <w:rsid w:val="00EA0C09"/>
    <w:pPr>
      <w:spacing w:after="0" w:line="240" w:lineRule="auto"/>
    </w:pPr>
    <w:rPr>
      <w:rFonts w:eastAsia="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359953">
      <w:bodyDiv w:val="1"/>
      <w:marLeft w:val="0"/>
      <w:marRight w:val="0"/>
      <w:marTop w:val="0"/>
      <w:marBottom w:val="0"/>
      <w:divBdr>
        <w:top w:val="none" w:sz="0" w:space="0" w:color="auto"/>
        <w:left w:val="none" w:sz="0" w:space="0" w:color="auto"/>
        <w:bottom w:val="none" w:sz="0" w:space="0" w:color="auto"/>
        <w:right w:val="none" w:sz="0" w:space="0" w:color="auto"/>
      </w:divBdr>
    </w:div>
    <w:div w:id="81143027">
      <w:bodyDiv w:val="1"/>
      <w:marLeft w:val="0"/>
      <w:marRight w:val="0"/>
      <w:marTop w:val="0"/>
      <w:marBottom w:val="0"/>
      <w:divBdr>
        <w:top w:val="none" w:sz="0" w:space="0" w:color="auto"/>
        <w:left w:val="none" w:sz="0" w:space="0" w:color="auto"/>
        <w:bottom w:val="none" w:sz="0" w:space="0" w:color="auto"/>
        <w:right w:val="none" w:sz="0" w:space="0" w:color="auto"/>
      </w:divBdr>
    </w:div>
    <w:div w:id="83767029">
      <w:bodyDiv w:val="1"/>
      <w:marLeft w:val="0"/>
      <w:marRight w:val="0"/>
      <w:marTop w:val="0"/>
      <w:marBottom w:val="0"/>
      <w:divBdr>
        <w:top w:val="none" w:sz="0" w:space="0" w:color="auto"/>
        <w:left w:val="none" w:sz="0" w:space="0" w:color="auto"/>
        <w:bottom w:val="none" w:sz="0" w:space="0" w:color="auto"/>
        <w:right w:val="none" w:sz="0" w:space="0" w:color="auto"/>
      </w:divBdr>
    </w:div>
    <w:div w:id="95296034">
      <w:bodyDiv w:val="1"/>
      <w:marLeft w:val="0"/>
      <w:marRight w:val="0"/>
      <w:marTop w:val="0"/>
      <w:marBottom w:val="0"/>
      <w:divBdr>
        <w:top w:val="none" w:sz="0" w:space="0" w:color="auto"/>
        <w:left w:val="none" w:sz="0" w:space="0" w:color="auto"/>
        <w:bottom w:val="none" w:sz="0" w:space="0" w:color="auto"/>
        <w:right w:val="none" w:sz="0" w:space="0" w:color="auto"/>
      </w:divBdr>
    </w:div>
    <w:div w:id="125441187">
      <w:bodyDiv w:val="1"/>
      <w:marLeft w:val="0"/>
      <w:marRight w:val="0"/>
      <w:marTop w:val="0"/>
      <w:marBottom w:val="0"/>
      <w:divBdr>
        <w:top w:val="none" w:sz="0" w:space="0" w:color="auto"/>
        <w:left w:val="none" w:sz="0" w:space="0" w:color="auto"/>
        <w:bottom w:val="none" w:sz="0" w:space="0" w:color="auto"/>
        <w:right w:val="none" w:sz="0" w:space="0" w:color="auto"/>
      </w:divBdr>
    </w:div>
    <w:div w:id="138349475">
      <w:bodyDiv w:val="1"/>
      <w:marLeft w:val="0"/>
      <w:marRight w:val="0"/>
      <w:marTop w:val="0"/>
      <w:marBottom w:val="0"/>
      <w:divBdr>
        <w:top w:val="none" w:sz="0" w:space="0" w:color="auto"/>
        <w:left w:val="none" w:sz="0" w:space="0" w:color="auto"/>
        <w:bottom w:val="none" w:sz="0" w:space="0" w:color="auto"/>
        <w:right w:val="none" w:sz="0" w:space="0" w:color="auto"/>
      </w:divBdr>
    </w:div>
    <w:div w:id="149373599">
      <w:bodyDiv w:val="1"/>
      <w:marLeft w:val="0"/>
      <w:marRight w:val="0"/>
      <w:marTop w:val="0"/>
      <w:marBottom w:val="0"/>
      <w:divBdr>
        <w:top w:val="none" w:sz="0" w:space="0" w:color="auto"/>
        <w:left w:val="none" w:sz="0" w:space="0" w:color="auto"/>
        <w:bottom w:val="none" w:sz="0" w:space="0" w:color="auto"/>
        <w:right w:val="none" w:sz="0" w:space="0" w:color="auto"/>
      </w:divBdr>
    </w:div>
    <w:div w:id="164905806">
      <w:bodyDiv w:val="1"/>
      <w:marLeft w:val="0"/>
      <w:marRight w:val="0"/>
      <w:marTop w:val="0"/>
      <w:marBottom w:val="0"/>
      <w:divBdr>
        <w:top w:val="none" w:sz="0" w:space="0" w:color="auto"/>
        <w:left w:val="none" w:sz="0" w:space="0" w:color="auto"/>
        <w:bottom w:val="none" w:sz="0" w:space="0" w:color="auto"/>
        <w:right w:val="none" w:sz="0" w:space="0" w:color="auto"/>
      </w:divBdr>
    </w:div>
    <w:div w:id="221985849">
      <w:bodyDiv w:val="1"/>
      <w:marLeft w:val="0"/>
      <w:marRight w:val="0"/>
      <w:marTop w:val="0"/>
      <w:marBottom w:val="0"/>
      <w:divBdr>
        <w:top w:val="none" w:sz="0" w:space="0" w:color="auto"/>
        <w:left w:val="none" w:sz="0" w:space="0" w:color="auto"/>
        <w:bottom w:val="none" w:sz="0" w:space="0" w:color="auto"/>
        <w:right w:val="none" w:sz="0" w:space="0" w:color="auto"/>
      </w:divBdr>
    </w:div>
    <w:div w:id="223564176">
      <w:bodyDiv w:val="1"/>
      <w:marLeft w:val="0"/>
      <w:marRight w:val="0"/>
      <w:marTop w:val="0"/>
      <w:marBottom w:val="0"/>
      <w:divBdr>
        <w:top w:val="none" w:sz="0" w:space="0" w:color="auto"/>
        <w:left w:val="none" w:sz="0" w:space="0" w:color="auto"/>
        <w:bottom w:val="none" w:sz="0" w:space="0" w:color="auto"/>
        <w:right w:val="none" w:sz="0" w:space="0" w:color="auto"/>
      </w:divBdr>
    </w:div>
    <w:div w:id="272249948">
      <w:bodyDiv w:val="1"/>
      <w:marLeft w:val="0"/>
      <w:marRight w:val="0"/>
      <w:marTop w:val="0"/>
      <w:marBottom w:val="0"/>
      <w:divBdr>
        <w:top w:val="none" w:sz="0" w:space="0" w:color="auto"/>
        <w:left w:val="none" w:sz="0" w:space="0" w:color="auto"/>
        <w:bottom w:val="none" w:sz="0" w:space="0" w:color="auto"/>
        <w:right w:val="none" w:sz="0" w:space="0" w:color="auto"/>
      </w:divBdr>
    </w:div>
    <w:div w:id="273363644">
      <w:bodyDiv w:val="1"/>
      <w:marLeft w:val="0"/>
      <w:marRight w:val="0"/>
      <w:marTop w:val="0"/>
      <w:marBottom w:val="0"/>
      <w:divBdr>
        <w:top w:val="none" w:sz="0" w:space="0" w:color="auto"/>
        <w:left w:val="none" w:sz="0" w:space="0" w:color="auto"/>
        <w:bottom w:val="none" w:sz="0" w:space="0" w:color="auto"/>
        <w:right w:val="none" w:sz="0" w:space="0" w:color="auto"/>
      </w:divBdr>
    </w:div>
    <w:div w:id="305934123">
      <w:bodyDiv w:val="1"/>
      <w:marLeft w:val="0"/>
      <w:marRight w:val="0"/>
      <w:marTop w:val="0"/>
      <w:marBottom w:val="0"/>
      <w:divBdr>
        <w:top w:val="none" w:sz="0" w:space="0" w:color="auto"/>
        <w:left w:val="none" w:sz="0" w:space="0" w:color="auto"/>
        <w:bottom w:val="none" w:sz="0" w:space="0" w:color="auto"/>
        <w:right w:val="none" w:sz="0" w:space="0" w:color="auto"/>
      </w:divBdr>
    </w:div>
    <w:div w:id="380054029">
      <w:bodyDiv w:val="1"/>
      <w:marLeft w:val="0"/>
      <w:marRight w:val="0"/>
      <w:marTop w:val="0"/>
      <w:marBottom w:val="0"/>
      <w:divBdr>
        <w:top w:val="none" w:sz="0" w:space="0" w:color="auto"/>
        <w:left w:val="none" w:sz="0" w:space="0" w:color="auto"/>
        <w:bottom w:val="none" w:sz="0" w:space="0" w:color="auto"/>
        <w:right w:val="none" w:sz="0" w:space="0" w:color="auto"/>
      </w:divBdr>
    </w:div>
    <w:div w:id="385568240">
      <w:bodyDiv w:val="1"/>
      <w:marLeft w:val="0"/>
      <w:marRight w:val="0"/>
      <w:marTop w:val="0"/>
      <w:marBottom w:val="0"/>
      <w:divBdr>
        <w:top w:val="none" w:sz="0" w:space="0" w:color="auto"/>
        <w:left w:val="none" w:sz="0" w:space="0" w:color="auto"/>
        <w:bottom w:val="none" w:sz="0" w:space="0" w:color="auto"/>
        <w:right w:val="none" w:sz="0" w:space="0" w:color="auto"/>
      </w:divBdr>
    </w:div>
    <w:div w:id="407967621">
      <w:bodyDiv w:val="1"/>
      <w:marLeft w:val="0"/>
      <w:marRight w:val="0"/>
      <w:marTop w:val="0"/>
      <w:marBottom w:val="0"/>
      <w:divBdr>
        <w:top w:val="none" w:sz="0" w:space="0" w:color="auto"/>
        <w:left w:val="none" w:sz="0" w:space="0" w:color="auto"/>
        <w:bottom w:val="none" w:sz="0" w:space="0" w:color="auto"/>
        <w:right w:val="none" w:sz="0" w:space="0" w:color="auto"/>
      </w:divBdr>
    </w:div>
    <w:div w:id="536940468">
      <w:bodyDiv w:val="1"/>
      <w:marLeft w:val="0"/>
      <w:marRight w:val="0"/>
      <w:marTop w:val="0"/>
      <w:marBottom w:val="0"/>
      <w:divBdr>
        <w:top w:val="none" w:sz="0" w:space="0" w:color="auto"/>
        <w:left w:val="none" w:sz="0" w:space="0" w:color="auto"/>
        <w:bottom w:val="none" w:sz="0" w:space="0" w:color="auto"/>
        <w:right w:val="none" w:sz="0" w:space="0" w:color="auto"/>
      </w:divBdr>
    </w:div>
    <w:div w:id="582568294">
      <w:bodyDiv w:val="1"/>
      <w:marLeft w:val="0"/>
      <w:marRight w:val="0"/>
      <w:marTop w:val="0"/>
      <w:marBottom w:val="0"/>
      <w:divBdr>
        <w:top w:val="none" w:sz="0" w:space="0" w:color="auto"/>
        <w:left w:val="none" w:sz="0" w:space="0" w:color="auto"/>
        <w:bottom w:val="none" w:sz="0" w:space="0" w:color="auto"/>
        <w:right w:val="none" w:sz="0" w:space="0" w:color="auto"/>
      </w:divBdr>
    </w:div>
    <w:div w:id="599415800">
      <w:bodyDiv w:val="1"/>
      <w:marLeft w:val="0"/>
      <w:marRight w:val="0"/>
      <w:marTop w:val="0"/>
      <w:marBottom w:val="0"/>
      <w:divBdr>
        <w:top w:val="none" w:sz="0" w:space="0" w:color="auto"/>
        <w:left w:val="none" w:sz="0" w:space="0" w:color="auto"/>
        <w:bottom w:val="none" w:sz="0" w:space="0" w:color="auto"/>
        <w:right w:val="none" w:sz="0" w:space="0" w:color="auto"/>
      </w:divBdr>
    </w:div>
    <w:div w:id="645554043">
      <w:bodyDiv w:val="1"/>
      <w:marLeft w:val="0"/>
      <w:marRight w:val="0"/>
      <w:marTop w:val="0"/>
      <w:marBottom w:val="0"/>
      <w:divBdr>
        <w:top w:val="none" w:sz="0" w:space="0" w:color="auto"/>
        <w:left w:val="none" w:sz="0" w:space="0" w:color="auto"/>
        <w:bottom w:val="none" w:sz="0" w:space="0" w:color="auto"/>
        <w:right w:val="none" w:sz="0" w:space="0" w:color="auto"/>
      </w:divBdr>
    </w:div>
    <w:div w:id="682630141">
      <w:bodyDiv w:val="1"/>
      <w:marLeft w:val="0"/>
      <w:marRight w:val="0"/>
      <w:marTop w:val="0"/>
      <w:marBottom w:val="0"/>
      <w:divBdr>
        <w:top w:val="none" w:sz="0" w:space="0" w:color="auto"/>
        <w:left w:val="none" w:sz="0" w:space="0" w:color="auto"/>
        <w:bottom w:val="none" w:sz="0" w:space="0" w:color="auto"/>
        <w:right w:val="none" w:sz="0" w:space="0" w:color="auto"/>
      </w:divBdr>
    </w:div>
    <w:div w:id="689602530">
      <w:bodyDiv w:val="1"/>
      <w:marLeft w:val="0"/>
      <w:marRight w:val="0"/>
      <w:marTop w:val="0"/>
      <w:marBottom w:val="0"/>
      <w:divBdr>
        <w:top w:val="none" w:sz="0" w:space="0" w:color="auto"/>
        <w:left w:val="none" w:sz="0" w:space="0" w:color="auto"/>
        <w:bottom w:val="none" w:sz="0" w:space="0" w:color="auto"/>
        <w:right w:val="none" w:sz="0" w:space="0" w:color="auto"/>
      </w:divBdr>
    </w:div>
    <w:div w:id="707603452">
      <w:bodyDiv w:val="1"/>
      <w:marLeft w:val="0"/>
      <w:marRight w:val="0"/>
      <w:marTop w:val="0"/>
      <w:marBottom w:val="0"/>
      <w:divBdr>
        <w:top w:val="none" w:sz="0" w:space="0" w:color="auto"/>
        <w:left w:val="none" w:sz="0" w:space="0" w:color="auto"/>
        <w:bottom w:val="none" w:sz="0" w:space="0" w:color="auto"/>
        <w:right w:val="none" w:sz="0" w:space="0" w:color="auto"/>
      </w:divBdr>
    </w:div>
    <w:div w:id="717977731">
      <w:bodyDiv w:val="1"/>
      <w:marLeft w:val="0"/>
      <w:marRight w:val="0"/>
      <w:marTop w:val="0"/>
      <w:marBottom w:val="0"/>
      <w:divBdr>
        <w:top w:val="none" w:sz="0" w:space="0" w:color="auto"/>
        <w:left w:val="none" w:sz="0" w:space="0" w:color="auto"/>
        <w:bottom w:val="none" w:sz="0" w:space="0" w:color="auto"/>
        <w:right w:val="none" w:sz="0" w:space="0" w:color="auto"/>
      </w:divBdr>
    </w:div>
    <w:div w:id="718238124">
      <w:bodyDiv w:val="1"/>
      <w:marLeft w:val="0"/>
      <w:marRight w:val="0"/>
      <w:marTop w:val="0"/>
      <w:marBottom w:val="0"/>
      <w:divBdr>
        <w:top w:val="none" w:sz="0" w:space="0" w:color="auto"/>
        <w:left w:val="none" w:sz="0" w:space="0" w:color="auto"/>
        <w:bottom w:val="none" w:sz="0" w:space="0" w:color="auto"/>
        <w:right w:val="none" w:sz="0" w:space="0" w:color="auto"/>
      </w:divBdr>
    </w:div>
    <w:div w:id="719592062">
      <w:bodyDiv w:val="1"/>
      <w:marLeft w:val="0"/>
      <w:marRight w:val="0"/>
      <w:marTop w:val="0"/>
      <w:marBottom w:val="0"/>
      <w:divBdr>
        <w:top w:val="none" w:sz="0" w:space="0" w:color="auto"/>
        <w:left w:val="none" w:sz="0" w:space="0" w:color="auto"/>
        <w:bottom w:val="none" w:sz="0" w:space="0" w:color="auto"/>
        <w:right w:val="none" w:sz="0" w:space="0" w:color="auto"/>
      </w:divBdr>
    </w:div>
    <w:div w:id="733821325">
      <w:bodyDiv w:val="1"/>
      <w:marLeft w:val="0"/>
      <w:marRight w:val="0"/>
      <w:marTop w:val="0"/>
      <w:marBottom w:val="0"/>
      <w:divBdr>
        <w:top w:val="none" w:sz="0" w:space="0" w:color="auto"/>
        <w:left w:val="none" w:sz="0" w:space="0" w:color="auto"/>
        <w:bottom w:val="none" w:sz="0" w:space="0" w:color="auto"/>
        <w:right w:val="none" w:sz="0" w:space="0" w:color="auto"/>
      </w:divBdr>
    </w:div>
    <w:div w:id="734936128">
      <w:bodyDiv w:val="1"/>
      <w:marLeft w:val="0"/>
      <w:marRight w:val="0"/>
      <w:marTop w:val="0"/>
      <w:marBottom w:val="0"/>
      <w:divBdr>
        <w:top w:val="none" w:sz="0" w:space="0" w:color="auto"/>
        <w:left w:val="none" w:sz="0" w:space="0" w:color="auto"/>
        <w:bottom w:val="none" w:sz="0" w:space="0" w:color="auto"/>
        <w:right w:val="none" w:sz="0" w:space="0" w:color="auto"/>
      </w:divBdr>
    </w:div>
    <w:div w:id="753357106">
      <w:bodyDiv w:val="1"/>
      <w:marLeft w:val="0"/>
      <w:marRight w:val="0"/>
      <w:marTop w:val="0"/>
      <w:marBottom w:val="0"/>
      <w:divBdr>
        <w:top w:val="none" w:sz="0" w:space="0" w:color="auto"/>
        <w:left w:val="none" w:sz="0" w:space="0" w:color="auto"/>
        <w:bottom w:val="none" w:sz="0" w:space="0" w:color="auto"/>
        <w:right w:val="none" w:sz="0" w:space="0" w:color="auto"/>
      </w:divBdr>
    </w:div>
    <w:div w:id="755133937">
      <w:bodyDiv w:val="1"/>
      <w:marLeft w:val="0"/>
      <w:marRight w:val="0"/>
      <w:marTop w:val="0"/>
      <w:marBottom w:val="0"/>
      <w:divBdr>
        <w:top w:val="none" w:sz="0" w:space="0" w:color="auto"/>
        <w:left w:val="none" w:sz="0" w:space="0" w:color="auto"/>
        <w:bottom w:val="none" w:sz="0" w:space="0" w:color="auto"/>
        <w:right w:val="none" w:sz="0" w:space="0" w:color="auto"/>
      </w:divBdr>
    </w:div>
    <w:div w:id="758646885">
      <w:bodyDiv w:val="1"/>
      <w:marLeft w:val="0"/>
      <w:marRight w:val="0"/>
      <w:marTop w:val="0"/>
      <w:marBottom w:val="0"/>
      <w:divBdr>
        <w:top w:val="none" w:sz="0" w:space="0" w:color="auto"/>
        <w:left w:val="none" w:sz="0" w:space="0" w:color="auto"/>
        <w:bottom w:val="none" w:sz="0" w:space="0" w:color="auto"/>
        <w:right w:val="none" w:sz="0" w:space="0" w:color="auto"/>
      </w:divBdr>
    </w:div>
    <w:div w:id="828642985">
      <w:bodyDiv w:val="1"/>
      <w:marLeft w:val="0"/>
      <w:marRight w:val="0"/>
      <w:marTop w:val="0"/>
      <w:marBottom w:val="0"/>
      <w:divBdr>
        <w:top w:val="none" w:sz="0" w:space="0" w:color="auto"/>
        <w:left w:val="none" w:sz="0" w:space="0" w:color="auto"/>
        <w:bottom w:val="none" w:sz="0" w:space="0" w:color="auto"/>
        <w:right w:val="none" w:sz="0" w:space="0" w:color="auto"/>
      </w:divBdr>
    </w:div>
    <w:div w:id="835846914">
      <w:bodyDiv w:val="1"/>
      <w:marLeft w:val="0"/>
      <w:marRight w:val="0"/>
      <w:marTop w:val="0"/>
      <w:marBottom w:val="0"/>
      <w:divBdr>
        <w:top w:val="none" w:sz="0" w:space="0" w:color="auto"/>
        <w:left w:val="none" w:sz="0" w:space="0" w:color="auto"/>
        <w:bottom w:val="none" w:sz="0" w:space="0" w:color="auto"/>
        <w:right w:val="none" w:sz="0" w:space="0" w:color="auto"/>
      </w:divBdr>
    </w:div>
    <w:div w:id="842354680">
      <w:bodyDiv w:val="1"/>
      <w:marLeft w:val="0"/>
      <w:marRight w:val="0"/>
      <w:marTop w:val="0"/>
      <w:marBottom w:val="0"/>
      <w:divBdr>
        <w:top w:val="none" w:sz="0" w:space="0" w:color="auto"/>
        <w:left w:val="none" w:sz="0" w:space="0" w:color="auto"/>
        <w:bottom w:val="none" w:sz="0" w:space="0" w:color="auto"/>
        <w:right w:val="none" w:sz="0" w:space="0" w:color="auto"/>
      </w:divBdr>
    </w:div>
    <w:div w:id="865948933">
      <w:bodyDiv w:val="1"/>
      <w:marLeft w:val="0"/>
      <w:marRight w:val="0"/>
      <w:marTop w:val="0"/>
      <w:marBottom w:val="0"/>
      <w:divBdr>
        <w:top w:val="none" w:sz="0" w:space="0" w:color="auto"/>
        <w:left w:val="none" w:sz="0" w:space="0" w:color="auto"/>
        <w:bottom w:val="none" w:sz="0" w:space="0" w:color="auto"/>
        <w:right w:val="none" w:sz="0" w:space="0" w:color="auto"/>
      </w:divBdr>
    </w:div>
    <w:div w:id="904753265">
      <w:bodyDiv w:val="1"/>
      <w:marLeft w:val="0"/>
      <w:marRight w:val="0"/>
      <w:marTop w:val="0"/>
      <w:marBottom w:val="0"/>
      <w:divBdr>
        <w:top w:val="none" w:sz="0" w:space="0" w:color="auto"/>
        <w:left w:val="none" w:sz="0" w:space="0" w:color="auto"/>
        <w:bottom w:val="none" w:sz="0" w:space="0" w:color="auto"/>
        <w:right w:val="none" w:sz="0" w:space="0" w:color="auto"/>
      </w:divBdr>
    </w:div>
    <w:div w:id="924730192">
      <w:bodyDiv w:val="1"/>
      <w:marLeft w:val="0"/>
      <w:marRight w:val="0"/>
      <w:marTop w:val="0"/>
      <w:marBottom w:val="0"/>
      <w:divBdr>
        <w:top w:val="none" w:sz="0" w:space="0" w:color="auto"/>
        <w:left w:val="none" w:sz="0" w:space="0" w:color="auto"/>
        <w:bottom w:val="none" w:sz="0" w:space="0" w:color="auto"/>
        <w:right w:val="none" w:sz="0" w:space="0" w:color="auto"/>
      </w:divBdr>
    </w:div>
    <w:div w:id="946082254">
      <w:bodyDiv w:val="1"/>
      <w:marLeft w:val="0"/>
      <w:marRight w:val="0"/>
      <w:marTop w:val="0"/>
      <w:marBottom w:val="0"/>
      <w:divBdr>
        <w:top w:val="none" w:sz="0" w:space="0" w:color="auto"/>
        <w:left w:val="none" w:sz="0" w:space="0" w:color="auto"/>
        <w:bottom w:val="none" w:sz="0" w:space="0" w:color="auto"/>
        <w:right w:val="none" w:sz="0" w:space="0" w:color="auto"/>
      </w:divBdr>
    </w:div>
    <w:div w:id="982277949">
      <w:bodyDiv w:val="1"/>
      <w:marLeft w:val="0"/>
      <w:marRight w:val="0"/>
      <w:marTop w:val="0"/>
      <w:marBottom w:val="0"/>
      <w:divBdr>
        <w:top w:val="none" w:sz="0" w:space="0" w:color="auto"/>
        <w:left w:val="none" w:sz="0" w:space="0" w:color="auto"/>
        <w:bottom w:val="none" w:sz="0" w:space="0" w:color="auto"/>
        <w:right w:val="none" w:sz="0" w:space="0" w:color="auto"/>
      </w:divBdr>
    </w:div>
    <w:div w:id="1002008960">
      <w:bodyDiv w:val="1"/>
      <w:marLeft w:val="0"/>
      <w:marRight w:val="0"/>
      <w:marTop w:val="0"/>
      <w:marBottom w:val="0"/>
      <w:divBdr>
        <w:top w:val="none" w:sz="0" w:space="0" w:color="auto"/>
        <w:left w:val="none" w:sz="0" w:space="0" w:color="auto"/>
        <w:bottom w:val="none" w:sz="0" w:space="0" w:color="auto"/>
        <w:right w:val="none" w:sz="0" w:space="0" w:color="auto"/>
      </w:divBdr>
    </w:div>
    <w:div w:id="1055543787">
      <w:bodyDiv w:val="1"/>
      <w:marLeft w:val="0"/>
      <w:marRight w:val="0"/>
      <w:marTop w:val="0"/>
      <w:marBottom w:val="0"/>
      <w:divBdr>
        <w:top w:val="none" w:sz="0" w:space="0" w:color="auto"/>
        <w:left w:val="none" w:sz="0" w:space="0" w:color="auto"/>
        <w:bottom w:val="none" w:sz="0" w:space="0" w:color="auto"/>
        <w:right w:val="none" w:sz="0" w:space="0" w:color="auto"/>
      </w:divBdr>
    </w:div>
    <w:div w:id="1136754635">
      <w:bodyDiv w:val="1"/>
      <w:marLeft w:val="0"/>
      <w:marRight w:val="0"/>
      <w:marTop w:val="0"/>
      <w:marBottom w:val="0"/>
      <w:divBdr>
        <w:top w:val="none" w:sz="0" w:space="0" w:color="auto"/>
        <w:left w:val="none" w:sz="0" w:space="0" w:color="auto"/>
        <w:bottom w:val="none" w:sz="0" w:space="0" w:color="auto"/>
        <w:right w:val="none" w:sz="0" w:space="0" w:color="auto"/>
      </w:divBdr>
    </w:div>
    <w:div w:id="1140996731">
      <w:bodyDiv w:val="1"/>
      <w:marLeft w:val="0"/>
      <w:marRight w:val="0"/>
      <w:marTop w:val="0"/>
      <w:marBottom w:val="0"/>
      <w:divBdr>
        <w:top w:val="none" w:sz="0" w:space="0" w:color="auto"/>
        <w:left w:val="none" w:sz="0" w:space="0" w:color="auto"/>
        <w:bottom w:val="none" w:sz="0" w:space="0" w:color="auto"/>
        <w:right w:val="none" w:sz="0" w:space="0" w:color="auto"/>
      </w:divBdr>
    </w:div>
    <w:div w:id="1155561120">
      <w:bodyDiv w:val="1"/>
      <w:marLeft w:val="0"/>
      <w:marRight w:val="0"/>
      <w:marTop w:val="0"/>
      <w:marBottom w:val="0"/>
      <w:divBdr>
        <w:top w:val="none" w:sz="0" w:space="0" w:color="auto"/>
        <w:left w:val="none" w:sz="0" w:space="0" w:color="auto"/>
        <w:bottom w:val="none" w:sz="0" w:space="0" w:color="auto"/>
        <w:right w:val="none" w:sz="0" w:space="0" w:color="auto"/>
      </w:divBdr>
    </w:div>
    <w:div w:id="1208763798">
      <w:bodyDiv w:val="1"/>
      <w:marLeft w:val="0"/>
      <w:marRight w:val="0"/>
      <w:marTop w:val="0"/>
      <w:marBottom w:val="0"/>
      <w:divBdr>
        <w:top w:val="none" w:sz="0" w:space="0" w:color="auto"/>
        <w:left w:val="none" w:sz="0" w:space="0" w:color="auto"/>
        <w:bottom w:val="none" w:sz="0" w:space="0" w:color="auto"/>
        <w:right w:val="none" w:sz="0" w:space="0" w:color="auto"/>
      </w:divBdr>
    </w:div>
    <w:div w:id="1261599604">
      <w:bodyDiv w:val="1"/>
      <w:marLeft w:val="0"/>
      <w:marRight w:val="0"/>
      <w:marTop w:val="0"/>
      <w:marBottom w:val="0"/>
      <w:divBdr>
        <w:top w:val="none" w:sz="0" w:space="0" w:color="auto"/>
        <w:left w:val="none" w:sz="0" w:space="0" w:color="auto"/>
        <w:bottom w:val="none" w:sz="0" w:space="0" w:color="auto"/>
        <w:right w:val="none" w:sz="0" w:space="0" w:color="auto"/>
      </w:divBdr>
    </w:div>
    <w:div w:id="1282692406">
      <w:bodyDiv w:val="1"/>
      <w:marLeft w:val="0"/>
      <w:marRight w:val="0"/>
      <w:marTop w:val="0"/>
      <w:marBottom w:val="0"/>
      <w:divBdr>
        <w:top w:val="none" w:sz="0" w:space="0" w:color="auto"/>
        <w:left w:val="none" w:sz="0" w:space="0" w:color="auto"/>
        <w:bottom w:val="none" w:sz="0" w:space="0" w:color="auto"/>
        <w:right w:val="none" w:sz="0" w:space="0" w:color="auto"/>
      </w:divBdr>
    </w:div>
    <w:div w:id="1333022270">
      <w:bodyDiv w:val="1"/>
      <w:marLeft w:val="0"/>
      <w:marRight w:val="0"/>
      <w:marTop w:val="0"/>
      <w:marBottom w:val="0"/>
      <w:divBdr>
        <w:top w:val="none" w:sz="0" w:space="0" w:color="auto"/>
        <w:left w:val="none" w:sz="0" w:space="0" w:color="auto"/>
        <w:bottom w:val="none" w:sz="0" w:space="0" w:color="auto"/>
        <w:right w:val="none" w:sz="0" w:space="0" w:color="auto"/>
      </w:divBdr>
    </w:div>
    <w:div w:id="1333333522">
      <w:bodyDiv w:val="1"/>
      <w:marLeft w:val="0"/>
      <w:marRight w:val="0"/>
      <w:marTop w:val="0"/>
      <w:marBottom w:val="0"/>
      <w:divBdr>
        <w:top w:val="none" w:sz="0" w:space="0" w:color="auto"/>
        <w:left w:val="none" w:sz="0" w:space="0" w:color="auto"/>
        <w:bottom w:val="none" w:sz="0" w:space="0" w:color="auto"/>
        <w:right w:val="none" w:sz="0" w:space="0" w:color="auto"/>
      </w:divBdr>
    </w:div>
    <w:div w:id="1387337868">
      <w:bodyDiv w:val="1"/>
      <w:marLeft w:val="0"/>
      <w:marRight w:val="0"/>
      <w:marTop w:val="0"/>
      <w:marBottom w:val="0"/>
      <w:divBdr>
        <w:top w:val="none" w:sz="0" w:space="0" w:color="auto"/>
        <w:left w:val="none" w:sz="0" w:space="0" w:color="auto"/>
        <w:bottom w:val="none" w:sz="0" w:space="0" w:color="auto"/>
        <w:right w:val="none" w:sz="0" w:space="0" w:color="auto"/>
      </w:divBdr>
    </w:div>
    <w:div w:id="1440494467">
      <w:bodyDiv w:val="1"/>
      <w:marLeft w:val="0"/>
      <w:marRight w:val="0"/>
      <w:marTop w:val="0"/>
      <w:marBottom w:val="0"/>
      <w:divBdr>
        <w:top w:val="none" w:sz="0" w:space="0" w:color="auto"/>
        <w:left w:val="none" w:sz="0" w:space="0" w:color="auto"/>
        <w:bottom w:val="none" w:sz="0" w:space="0" w:color="auto"/>
        <w:right w:val="none" w:sz="0" w:space="0" w:color="auto"/>
      </w:divBdr>
    </w:div>
    <w:div w:id="1445492939">
      <w:bodyDiv w:val="1"/>
      <w:marLeft w:val="0"/>
      <w:marRight w:val="0"/>
      <w:marTop w:val="0"/>
      <w:marBottom w:val="0"/>
      <w:divBdr>
        <w:top w:val="none" w:sz="0" w:space="0" w:color="auto"/>
        <w:left w:val="none" w:sz="0" w:space="0" w:color="auto"/>
        <w:bottom w:val="none" w:sz="0" w:space="0" w:color="auto"/>
        <w:right w:val="none" w:sz="0" w:space="0" w:color="auto"/>
      </w:divBdr>
    </w:div>
    <w:div w:id="1453669190">
      <w:bodyDiv w:val="1"/>
      <w:marLeft w:val="0"/>
      <w:marRight w:val="0"/>
      <w:marTop w:val="0"/>
      <w:marBottom w:val="0"/>
      <w:divBdr>
        <w:top w:val="none" w:sz="0" w:space="0" w:color="auto"/>
        <w:left w:val="none" w:sz="0" w:space="0" w:color="auto"/>
        <w:bottom w:val="none" w:sz="0" w:space="0" w:color="auto"/>
        <w:right w:val="none" w:sz="0" w:space="0" w:color="auto"/>
      </w:divBdr>
    </w:div>
    <w:div w:id="1490094136">
      <w:bodyDiv w:val="1"/>
      <w:marLeft w:val="0"/>
      <w:marRight w:val="0"/>
      <w:marTop w:val="0"/>
      <w:marBottom w:val="0"/>
      <w:divBdr>
        <w:top w:val="none" w:sz="0" w:space="0" w:color="auto"/>
        <w:left w:val="none" w:sz="0" w:space="0" w:color="auto"/>
        <w:bottom w:val="none" w:sz="0" w:space="0" w:color="auto"/>
        <w:right w:val="none" w:sz="0" w:space="0" w:color="auto"/>
      </w:divBdr>
    </w:div>
    <w:div w:id="1508255028">
      <w:bodyDiv w:val="1"/>
      <w:marLeft w:val="0"/>
      <w:marRight w:val="0"/>
      <w:marTop w:val="0"/>
      <w:marBottom w:val="0"/>
      <w:divBdr>
        <w:top w:val="none" w:sz="0" w:space="0" w:color="auto"/>
        <w:left w:val="none" w:sz="0" w:space="0" w:color="auto"/>
        <w:bottom w:val="none" w:sz="0" w:space="0" w:color="auto"/>
        <w:right w:val="none" w:sz="0" w:space="0" w:color="auto"/>
      </w:divBdr>
    </w:div>
    <w:div w:id="1535073998">
      <w:bodyDiv w:val="1"/>
      <w:marLeft w:val="0"/>
      <w:marRight w:val="0"/>
      <w:marTop w:val="0"/>
      <w:marBottom w:val="0"/>
      <w:divBdr>
        <w:top w:val="none" w:sz="0" w:space="0" w:color="auto"/>
        <w:left w:val="none" w:sz="0" w:space="0" w:color="auto"/>
        <w:bottom w:val="none" w:sz="0" w:space="0" w:color="auto"/>
        <w:right w:val="none" w:sz="0" w:space="0" w:color="auto"/>
      </w:divBdr>
    </w:div>
    <w:div w:id="1537232185">
      <w:bodyDiv w:val="1"/>
      <w:marLeft w:val="0"/>
      <w:marRight w:val="0"/>
      <w:marTop w:val="0"/>
      <w:marBottom w:val="0"/>
      <w:divBdr>
        <w:top w:val="none" w:sz="0" w:space="0" w:color="auto"/>
        <w:left w:val="none" w:sz="0" w:space="0" w:color="auto"/>
        <w:bottom w:val="none" w:sz="0" w:space="0" w:color="auto"/>
        <w:right w:val="none" w:sz="0" w:space="0" w:color="auto"/>
      </w:divBdr>
    </w:div>
    <w:div w:id="1543520826">
      <w:bodyDiv w:val="1"/>
      <w:marLeft w:val="0"/>
      <w:marRight w:val="0"/>
      <w:marTop w:val="0"/>
      <w:marBottom w:val="0"/>
      <w:divBdr>
        <w:top w:val="none" w:sz="0" w:space="0" w:color="auto"/>
        <w:left w:val="none" w:sz="0" w:space="0" w:color="auto"/>
        <w:bottom w:val="none" w:sz="0" w:space="0" w:color="auto"/>
        <w:right w:val="none" w:sz="0" w:space="0" w:color="auto"/>
      </w:divBdr>
    </w:div>
    <w:div w:id="1562402187">
      <w:bodyDiv w:val="1"/>
      <w:marLeft w:val="0"/>
      <w:marRight w:val="0"/>
      <w:marTop w:val="0"/>
      <w:marBottom w:val="0"/>
      <w:divBdr>
        <w:top w:val="none" w:sz="0" w:space="0" w:color="auto"/>
        <w:left w:val="none" w:sz="0" w:space="0" w:color="auto"/>
        <w:bottom w:val="none" w:sz="0" w:space="0" w:color="auto"/>
        <w:right w:val="none" w:sz="0" w:space="0" w:color="auto"/>
      </w:divBdr>
    </w:div>
    <w:div w:id="1582332495">
      <w:bodyDiv w:val="1"/>
      <w:marLeft w:val="0"/>
      <w:marRight w:val="0"/>
      <w:marTop w:val="0"/>
      <w:marBottom w:val="0"/>
      <w:divBdr>
        <w:top w:val="none" w:sz="0" w:space="0" w:color="auto"/>
        <w:left w:val="none" w:sz="0" w:space="0" w:color="auto"/>
        <w:bottom w:val="none" w:sz="0" w:space="0" w:color="auto"/>
        <w:right w:val="none" w:sz="0" w:space="0" w:color="auto"/>
      </w:divBdr>
    </w:div>
    <w:div w:id="1662003407">
      <w:bodyDiv w:val="1"/>
      <w:marLeft w:val="0"/>
      <w:marRight w:val="0"/>
      <w:marTop w:val="0"/>
      <w:marBottom w:val="0"/>
      <w:divBdr>
        <w:top w:val="none" w:sz="0" w:space="0" w:color="auto"/>
        <w:left w:val="none" w:sz="0" w:space="0" w:color="auto"/>
        <w:bottom w:val="none" w:sz="0" w:space="0" w:color="auto"/>
        <w:right w:val="none" w:sz="0" w:space="0" w:color="auto"/>
      </w:divBdr>
    </w:div>
    <w:div w:id="1717510922">
      <w:bodyDiv w:val="1"/>
      <w:marLeft w:val="0"/>
      <w:marRight w:val="0"/>
      <w:marTop w:val="0"/>
      <w:marBottom w:val="0"/>
      <w:divBdr>
        <w:top w:val="none" w:sz="0" w:space="0" w:color="auto"/>
        <w:left w:val="none" w:sz="0" w:space="0" w:color="auto"/>
        <w:bottom w:val="none" w:sz="0" w:space="0" w:color="auto"/>
        <w:right w:val="none" w:sz="0" w:space="0" w:color="auto"/>
      </w:divBdr>
    </w:div>
    <w:div w:id="1717705195">
      <w:bodyDiv w:val="1"/>
      <w:marLeft w:val="0"/>
      <w:marRight w:val="0"/>
      <w:marTop w:val="0"/>
      <w:marBottom w:val="0"/>
      <w:divBdr>
        <w:top w:val="none" w:sz="0" w:space="0" w:color="auto"/>
        <w:left w:val="none" w:sz="0" w:space="0" w:color="auto"/>
        <w:bottom w:val="none" w:sz="0" w:space="0" w:color="auto"/>
        <w:right w:val="none" w:sz="0" w:space="0" w:color="auto"/>
      </w:divBdr>
    </w:div>
    <w:div w:id="1731150239">
      <w:bodyDiv w:val="1"/>
      <w:marLeft w:val="0"/>
      <w:marRight w:val="0"/>
      <w:marTop w:val="0"/>
      <w:marBottom w:val="0"/>
      <w:divBdr>
        <w:top w:val="none" w:sz="0" w:space="0" w:color="auto"/>
        <w:left w:val="none" w:sz="0" w:space="0" w:color="auto"/>
        <w:bottom w:val="none" w:sz="0" w:space="0" w:color="auto"/>
        <w:right w:val="none" w:sz="0" w:space="0" w:color="auto"/>
      </w:divBdr>
    </w:div>
    <w:div w:id="1743748685">
      <w:bodyDiv w:val="1"/>
      <w:marLeft w:val="0"/>
      <w:marRight w:val="0"/>
      <w:marTop w:val="0"/>
      <w:marBottom w:val="0"/>
      <w:divBdr>
        <w:top w:val="none" w:sz="0" w:space="0" w:color="auto"/>
        <w:left w:val="none" w:sz="0" w:space="0" w:color="auto"/>
        <w:bottom w:val="none" w:sz="0" w:space="0" w:color="auto"/>
        <w:right w:val="none" w:sz="0" w:space="0" w:color="auto"/>
      </w:divBdr>
    </w:div>
    <w:div w:id="1749885429">
      <w:bodyDiv w:val="1"/>
      <w:marLeft w:val="0"/>
      <w:marRight w:val="0"/>
      <w:marTop w:val="0"/>
      <w:marBottom w:val="0"/>
      <w:divBdr>
        <w:top w:val="none" w:sz="0" w:space="0" w:color="auto"/>
        <w:left w:val="none" w:sz="0" w:space="0" w:color="auto"/>
        <w:bottom w:val="none" w:sz="0" w:space="0" w:color="auto"/>
        <w:right w:val="none" w:sz="0" w:space="0" w:color="auto"/>
      </w:divBdr>
    </w:div>
    <w:div w:id="1762295543">
      <w:bodyDiv w:val="1"/>
      <w:marLeft w:val="0"/>
      <w:marRight w:val="0"/>
      <w:marTop w:val="0"/>
      <w:marBottom w:val="0"/>
      <w:divBdr>
        <w:top w:val="none" w:sz="0" w:space="0" w:color="auto"/>
        <w:left w:val="none" w:sz="0" w:space="0" w:color="auto"/>
        <w:bottom w:val="none" w:sz="0" w:space="0" w:color="auto"/>
        <w:right w:val="none" w:sz="0" w:space="0" w:color="auto"/>
      </w:divBdr>
    </w:div>
    <w:div w:id="1820950523">
      <w:bodyDiv w:val="1"/>
      <w:marLeft w:val="0"/>
      <w:marRight w:val="0"/>
      <w:marTop w:val="0"/>
      <w:marBottom w:val="0"/>
      <w:divBdr>
        <w:top w:val="none" w:sz="0" w:space="0" w:color="auto"/>
        <w:left w:val="none" w:sz="0" w:space="0" w:color="auto"/>
        <w:bottom w:val="none" w:sz="0" w:space="0" w:color="auto"/>
        <w:right w:val="none" w:sz="0" w:space="0" w:color="auto"/>
      </w:divBdr>
    </w:div>
    <w:div w:id="1827234443">
      <w:bodyDiv w:val="1"/>
      <w:marLeft w:val="0"/>
      <w:marRight w:val="0"/>
      <w:marTop w:val="0"/>
      <w:marBottom w:val="0"/>
      <w:divBdr>
        <w:top w:val="none" w:sz="0" w:space="0" w:color="auto"/>
        <w:left w:val="none" w:sz="0" w:space="0" w:color="auto"/>
        <w:bottom w:val="none" w:sz="0" w:space="0" w:color="auto"/>
        <w:right w:val="none" w:sz="0" w:space="0" w:color="auto"/>
      </w:divBdr>
    </w:div>
    <w:div w:id="1829321822">
      <w:bodyDiv w:val="1"/>
      <w:marLeft w:val="0"/>
      <w:marRight w:val="0"/>
      <w:marTop w:val="0"/>
      <w:marBottom w:val="0"/>
      <w:divBdr>
        <w:top w:val="none" w:sz="0" w:space="0" w:color="auto"/>
        <w:left w:val="none" w:sz="0" w:space="0" w:color="auto"/>
        <w:bottom w:val="none" w:sz="0" w:space="0" w:color="auto"/>
        <w:right w:val="none" w:sz="0" w:space="0" w:color="auto"/>
      </w:divBdr>
    </w:div>
    <w:div w:id="1834832460">
      <w:bodyDiv w:val="1"/>
      <w:marLeft w:val="0"/>
      <w:marRight w:val="0"/>
      <w:marTop w:val="0"/>
      <w:marBottom w:val="0"/>
      <w:divBdr>
        <w:top w:val="none" w:sz="0" w:space="0" w:color="auto"/>
        <w:left w:val="none" w:sz="0" w:space="0" w:color="auto"/>
        <w:bottom w:val="none" w:sz="0" w:space="0" w:color="auto"/>
        <w:right w:val="none" w:sz="0" w:space="0" w:color="auto"/>
      </w:divBdr>
    </w:div>
    <w:div w:id="1851214968">
      <w:bodyDiv w:val="1"/>
      <w:marLeft w:val="0"/>
      <w:marRight w:val="0"/>
      <w:marTop w:val="0"/>
      <w:marBottom w:val="0"/>
      <w:divBdr>
        <w:top w:val="none" w:sz="0" w:space="0" w:color="auto"/>
        <w:left w:val="none" w:sz="0" w:space="0" w:color="auto"/>
        <w:bottom w:val="none" w:sz="0" w:space="0" w:color="auto"/>
        <w:right w:val="none" w:sz="0" w:space="0" w:color="auto"/>
      </w:divBdr>
    </w:div>
    <w:div w:id="1875263778">
      <w:bodyDiv w:val="1"/>
      <w:marLeft w:val="0"/>
      <w:marRight w:val="0"/>
      <w:marTop w:val="0"/>
      <w:marBottom w:val="0"/>
      <w:divBdr>
        <w:top w:val="none" w:sz="0" w:space="0" w:color="auto"/>
        <w:left w:val="none" w:sz="0" w:space="0" w:color="auto"/>
        <w:bottom w:val="none" w:sz="0" w:space="0" w:color="auto"/>
        <w:right w:val="none" w:sz="0" w:space="0" w:color="auto"/>
      </w:divBdr>
    </w:div>
    <w:div w:id="1884902496">
      <w:bodyDiv w:val="1"/>
      <w:marLeft w:val="0"/>
      <w:marRight w:val="0"/>
      <w:marTop w:val="0"/>
      <w:marBottom w:val="0"/>
      <w:divBdr>
        <w:top w:val="none" w:sz="0" w:space="0" w:color="auto"/>
        <w:left w:val="none" w:sz="0" w:space="0" w:color="auto"/>
        <w:bottom w:val="none" w:sz="0" w:space="0" w:color="auto"/>
        <w:right w:val="none" w:sz="0" w:space="0" w:color="auto"/>
      </w:divBdr>
    </w:div>
    <w:div w:id="1889993177">
      <w:bodyDiv w:val="1"/>
      <w:marLeft w:val="0"/>
      <w:marRight w:val="0"/>
      <w:marTop w:val="0"/>
      <w:marBottom w:val="0"/>
      <w:divBdr>
        <w:top w:val="none" w:sz="0" w:space="0" w:color="auto"/>
        <w:left w:val="none" w:sz="0" w:space="0" w:color="auto"/>
        <w:bottom w:val="none" w:sz="0" w:space="0" w:color="auto"/>
        <w:right w:val="none" w:sz="0" w:space="0" w:color="auto"/>
      </w:divBdr>
    </w:div>
    <w:div w:id="1898785768">
      <w:bodyDiv w:val="1"/>
      <w:marLeft w:val="0"/>
      <w:marRight w:val="0"/>
      <w:marTop w:val="0"/>
      <w:marBottom w:val="0"/>
      <w:divBdr>
        <w:top w:val="none" w:sz="0" w:space="0" w:color="auto"/>
        <w:left w:val="none" w:sz="0" w:space="0" w:color="auto"/>
        <w:bottom w:val="none" w:sz="0" w:space="0" w:color="auto"/>
        <w:right w:val="none" w:sz="0" w:space="0" w:color="auto"/>
      </w:divBdr>
    </w:div>
    <w:div w:id="1979990925">
      <w:bodyDiv w:val="1"/>
      <w:marLeft w:val="0"/>
      <w:marRight w:val="0"/>
      <w:marTop w:val="0"/>
      <w:marBottom w:val="0"/>
      <w:divBdr>
        <w:top w:val="none" w:sz="0" w:space="0" w:color="auto"/>
        <w:left w:val="none" w:sz="0" w:space="0" w:color="auto"/>
        <w:bottom w:val="none" w:sz="0" w:space="0" w:color="auto"/>
        <w:right w:val="none" w:sz="0" w:space="0" w:color="auto"/>
      </w:divBdr>
    </w:div>
    <w:div w:id="2034071695">
      <w:bodyDiv w:val="1"/>
      <w:marLeft w:val="0"/>
      <w:marRight w:val="0"/>
      <w:marTop w:val="0"/>
      <w:marBottom w:val="0"/>
      <w:divBdr>
        <w:top w:val="none" w:sz="0" w:space="0" w:color="auto"/>
        <w:left w:val="none" w:sz="0" w:space="0" w:color="auto"/>
        <w:bottom w:val="none" w:sz="0" w:space="0" w:color="auto"/>
        <w:right w:val="none" w:sz="0" w:space="0" w:color="auto"/>
      </w:divBdr>
      <w:divsChild>
        <w:div w:id="792408800">
          <w:marLeft w:val="0"/>
          <w:marRight w:val="0"/>
          <w:marTop w:val="0"/>
          <w:marBottom w:val="0"/>
          <w:divBdr>
            <w:top w:val="none" w:sz="0" w:space="0" w:color="auto"/>
            <w:left w:val="none" w:sz="0" w:space="0" w:color="auto"/>
            <w:bottom w:val="none" w:sz="0" w:space="0" w:color="auto"/>
            <w:right w:val="none" w:sz="0" w:space="0" w:color="auto"/>
          </w:divBdr>
        </w:div>
        <w:div w:id="1257902857">
          <w:marLeft w:val="0"/>
          <w:marRight w:val="0"/>
          <w:marTop w:val="0"/>
          <w:marBottom w:val="0"/>
          <w:divBdr>
            <w:top w:val="none" w:sz="0" w:space="0" w:color="auto"/>
            <w:left w:val="none" w:sz="0" w:space="0" w:color="auto"/>
            <w:bottom w:val="none" w:sz="0" w:space="0" w:color="auto"/>
            <w:right w:val="none" w:sz="0" w:space="0" w:color="auto"/>
          </w:divBdr>
        </w:div>
        <w:div w:id="1196191975">
          <w:marLeft w:val="0"/>
          <w:marRight w:val="0"/>
          <w:marTop w:val="0"/>
          <w:marBottom w:val="0"/>
          <w:divBdr>
            <w:top w:val="none" w:sz="0" w:space="0" w:color="auto"/>
            <w:left w:val="none" w:sz="0" w:space="0" w:color="auto"/>
            <w:bottom w:val="none" w:sz="0" w:space="0" w:color="auto"/>
            <w:right w:val="none" w:sz="0" w:space="0" w:color="auto"/>
          </w:divBdr>
        </w:div>
      </w:divsChild>
    </w:div>
    <w:div w:id="2051294102">
      <w:bodyDiv w:val="1"/>
      <w:marLeft w:val="0"/>
      <w:marRight w:val="0"/>
      <w:marTop w:val="0"/>
      <w:marBottom w:val="0"/>
      <w:divBdr>
        <w:top w:val="none" w:sz="0" w:space="0" w:color="auto"/>
        <w:left w:val="none" w:sz="0" w:space="0" w:color="auto"/>
        <w:bottom w:val="none" w:sz="0" w:space="0" w:color="auto"/>
        <w:right w:val="none" w:sz="0" w:space="0" w:color="auto"/>
      </w:divBdr>
    </w:div>
    <w:div w:id="21372170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Roshni.joshi.16@ucl.ac.uk" TargetMode="External"/><Relationship Id="rId13" Type="http://schemas.openxmlformats.org/officeDocument/2006/relationships/image" Target="media/image2.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jpeg"/><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43D728-F654-45AE-B1B9-BC8213E0AA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19174</Words>
  <Characters>109296</Characters>
  <Application>Microsoft Office Word</Application>
  <DocSecurity>0</DocSecurity>
  <Lines>910</Lines>
  <Paragraphs>256</Paragraphs>
  <ScaleCrop>false</ScaleCrop>
  <HeadingPairs>
    <vt:vector size="2" baseType="variant">
      <vt:variant>
        <vt:lpstr>Title</vt:lpstr>
      </vt:variant>
      <vt:variant>
        <vt:i4>1</vt:i4>
      </vt:variant>
    </vt:vector>
  </HeadingPairs>
  <TitlesOfParts>
    <vt:vector size="1" baseType="lpstr">
      <vt:lpstr/>
    </vt:vector>
  </TitlesOfParts>
  <Company>University College London</Company>
  <LinksUpToDate>false</LinksUpToDate>
  <CharactersWithSpaces>128214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Roshni Joshi</dc:creator>
  <cp:keywords/>
  <dc:description/>
  <cp:lastModifiedBy>Peter Whincup</cp:lastModifiedBy>
  <cp:revision>2</cp:revision>
  <cp:lastPrinted>2019-07-02T13:54:00Z</cp:lastPrinted>
  <dcterms:created xsi:type="dcterms:W3CDTF">2020-09-25T13:20:00Z</dcterms:created>
  <dcterms:modified xsi:type="dcterms:W3CDTF">2020-09-25T13:20:00Z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ac2c2b38-270c-3ff2-abaa-dae7fb36248e</vt:lpwstr>
  </property>
  <property fmtid="{D5CDD505-2E9C-101B-9397-08002B2CF9AE}" pid="24" name="Mendeley Citation Style_1">
    <vt:lpwstr>http://www.zotero.org/styles/vancouver</vt:lpwstr>
  </property>
</Properties>
</file>