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CD2F3" w14:textId="0BB71C32" w:rsidR="009C0410" w:rsidRPr="00DD7EF6" w:rsidRDefault="009C0410" w:rsidP="002D4815">
      <w:pPr>
        <w:spacing w:line="480" w:lineRule="auto"/>
        <w:rPr>
          <w:rFonts w:ascii="Times New Roman" w:hAnsi="Times New Roman" w:cs="Times New Roman"/>
          <w:b/>
        </w:rPr>
      </w:pPr>
      <w:r w:rsidRPr="00DD7EF6">
        <w:rPr>
          <w:rFonts w:ascii="Times New Roman" w:hAnsi="Times New Roman" w:cs="Times New Roman"/>
          <w:b/>
        </w:rPr>
        <w:t xml:space="preserve">Running head: </w:t>
      </w:r>
    </w:p>
    <w:p w14:paraId="08A57BB0" w14:textId="77777777" w:rsidR="009C0410" w:rsidRPr="00DD7EF6" w:rsidRDefault="009C0410" w:rsidP="002D4815">
      <w:pPr>
        <w:spacing w:line="480" w:lineRule="auto"/>
        <w:rPr>
          <w:rFonts w:ascii="Times New Roman" w:hAnsi="Times New Roman" w:cs="Times New Roman"/>
        </w:rPr>
      </w:pPr>
      <w:r w:rsidRPr="00DD7EF6">
        <w:rPr>
          <w:rFonts w:ascii="Times New Roman" w:hAnsi="Times New Roman" w:cs="Times New Roman"/>
        </w:rPr>
        <w:t xml:space="preserve">“RESCEU: Understanding </w:t>
      </w:r>
      <w:r w:rsidR="00CD0199" w:rsidRPr="00DD7EF6">
        <w:rPr>
          <w:rFonts w:ascii="Times New Roman" w:hAnsi="Times New Roman" w:cs="Times New Roman"/>
        </w:rPr>
        <w:t>RSV</w:t>
      </w:r>
      <w:r w:rsidRPr="00DD7EF6">
        <w:rPr>
          <w:rFonts w:ascii="Times New Roman" w:hAnsi="Times New Roman" w:cs="Times New Roman"/>
        </w:rPr>
        <w:t>”</w:t>
      </w:r>
    </w:p>
    <w:p w14:paraId="4F86C662" w14:textId="77777777" w:rsidR="009C0410" w:rsidRPr="00DD7EF6" w:rsidRDefault="009C0410" w:rsidP="002D4815">
      <w:pPr>
        <w:spacing w:line="480" w:lineRule="auto"/>
        <w:rPr>
          <w:rFonts w:ascii="Times New Roman" w:hAnsi="Times New Roman" w:cs="Times New Roman"/>
          <w:b/>
        </w:rPr>
      </w:pPr>
    </w:p>
    <w:p w14:paraId="00758754" w14:textId="37464D58" w:rsidR="009C0410" w:rsidRPr="00DD7EF6" w:rsidRDefault="009C0410" w:rsidP="002D4815">
      <w:pPr>
        <w:spacing w:line="480" w:lineRule="auto"/>
        <w:rPr>
          <w:rFonts w:ascii="Times New Roman" w:hAnsi="Times New Roman" w:cs="Times New Roman"/>
          <w:b/>
        </w:rPr>
      </w:pPr>
      <w:r w:rsidRPr="00DD7EF6">
        <w:rPr>
          <w:rFonts w:ascii="Times New Roman" w:hAnsi="Times New Roman" w:cs="Times New Roman"/>
          <w:b/>
        </w:rPr>
        <w:t xml:space="preserve">Title: </w:t>
      </w:r>
    </w:p>
    <w:p w14:paraId="37D5604E" w14:textId="04C3929D" w:rsidR="009C0410" w:rsidRPr="00DD7EF6" w:rsidRDefault="009C0410" w:rsidP="002D4815">
      <w:pPr>
        <w:spacing w:line="480" w:lineRule="auto"/>
        <w:rPr>
          <w:rFonts w:ascii="Times New Roman" w:hAnsi="Times New Roman" w:cs="Times New Roman"/>
        </w:rPr>
      </w:pPr>
      <w:proofErr w:type="spellStart"/>
      <w:r w:rsidRPr="00DD7EF6">
        <w:rPr>
          <w:rFonts w:ascii="Times New Roman" w:hAnsi="Times New Roman" w:cs="Times New Roman"/>
        </w:rPr>
        <w:t>R</w:t>
      </w:r>
      <w:r w:rsidR="004E6367" w:rsidRPr="00DD7EF6">
        <w:rPr>
          <w:rFonts w:ascii="Times New Roman" w:hAnsi="Times New Roman" w:cs="Times New Roman"/>
        </w:rPr>
        <w:t>Espiratory</w:t>
      </w:r>
      <w:proofErr w:type="spellEnd"/>
      <w:r w:rsidR="004E6367" w:rsidRPr="00DD7EF6">
        <w:rPr>
          <w:rFonts w:ascii="Times New Roman" w:hAnsi="Times New Roman" w:cs="Times New Roman"/>
        </w:rPr>
        <w:t xml:space="preserve"> Syncytial virus Consortium in </w:t>
      </w:r>
      <w:proofErr w:type="spellStart"/>
      <w:r w:rsidR="004E6367" w:rsidRPr="00DD7EF6">
        <w:rPr>
          <w:rFonts w:ascii="Times New Roman" w:hAnsi="Times New Roman" w:cs="Times New Roman"/>
        </w:rPr>
        <w:t>EUrope</w:t>
      </w:r>
      <w:proofErr w:type="spellEnd"/>
      <w:r w:rsidR="004E6367" w:rsidRPr="00DD7EF6">
        <w:rPr>
          <w:rFonts w:ascii="Times New Roman" w:hAnsi="Times New Roman" w:cs="Times New Roman"/>
        </w:rPr>
        <w:t xml:space="preserve"> (R</w:t>
      </w:r>
      <w:r w:rsidRPr="00DD7EF6">
        <w:rPr>
          <w:rFonts w:ascii="Times New Roman" w:hAnsi="Times New Roman" w:cs="Times New Roman"/>
        </w:rPr>
        <w:t>ESCEU</w:t>
      </w:r>
      <w:r w:rsidR="004E6367" w:rsidRPr="00DD7EF6">
        <w:rPr>
          <w:rFonts w:ascii="Times New Roman" w:hAnsi="Times New Roman" w:cs="Times New Roman"/>
        </w:rPr>
        <w:t>)</w:t>
      </w:r>
      <w:r w:rsidRPr="00DD7EF6">
        <w:rPr>
          <w:rFonts w:ascii="Times New Roman" w:hAnsi="Times New Roman" w:cs="Times New Roman"/>
        </w:rPr>
        <w:t>: Presumed risk factors and biomarkers for severe RSV disease and related sequelae. Protocol for a</w:t>
      </w:r>
      <w:r w:rsidR="004E6367" w:rsidRPr="00DD7EF6">
        <w:rPr>
          <w:rFonts w:ascii="Times New Roman" w:hAnsi="Times New Roman" w:cs="Times New Roman"/>
        </w:rPr>
        <w:t>n observational</w:t>
      </w:r>
      <w:r w:rsidRPr="00DD7EF6">
        <w:rPr>
          <w:rFonts w:ascii="Times New Roman" w:hAnsi="Times New Roman" w:cs="Times New Roman"/>
        </w:rPr>
        <w:t xml:space="preserve"> multi-centre</w:t>
      </w:r>
      <w:r w:rsidR="001739DF" w:rsidRPr="00DD7EF6">
        <w:rPr>
          <w:rFonts w:ascii="Times New Roman" w:hAnsi="Times New Roman" w:cs="Times New Roman"/>
        </w:rPr>
        <w:t xml:space="preserve">, case-control </w:t>
      </w:r>
      <w:r w:rsidRPr="00DD7EF6">
        <w:rPr>
          <w:rFonts w:ascii="Times New Roman" w:hAnsi="Times New Roman" w:cs="Times New Roman"/>
        </w:rPr>
        <w:t>study</w:t>
      </w:r>
    </w:p>
    <w:p w14:paraId="0FDC726C" w14:textId="77777777" w:rsidR="009C0410" w:rsidRPr="00DD7EF6" w:rsidRDefault="009C0410" w:rsidP="002D4815">
      <w:pPr>
        <w:spacing w:line="480" w:lineRule="auto"/>
        <w:rPr>
          <w:rFonts w:ascii="Times New Roman" w:hAnsi="Times New Roman" w:cs="Times New Roman"/>
          <w:b/>
        </w:rPr>
      </w:pPr>
    </w:p>
    <w:p w14:paraId="171E4F43" w14:textId="77777777" w:rsidR="009C0410" w:rsidRPr="00DD7EF6" w:rsidRDefault="009C0410" w:rsidP="002D4815">
      <w:pPr>
        <w:spacing w:line="480" w:lineRule="auto"/>
        <w:rPr>
          <w:rFonts w:ascii="Times New Roman" w:hAnsi="Times New Roman" w:cs="Times New Roman"/>
          <w:b/>
        </w:rPr>
      </w:pPr>
      <w:r w:rsidRPr="00DD7EF6">
        <w:rPr>
          <w:rFonts w:ascii="Times New Roman" w:hAnsi="Times New Roman" w:cs="Times New Roman"/>
          <w:b/>
        </w:rPr>
        <w:t>Authors:</w:t>
      </w:r>
    </w:p>
    <w:p w14:paraId="4A65360E" w14:textId="71F14B28" w:rsidR="009C0410" w:rsidRPr="00DF7496" w:rsidRDefault="00047BFD" w:rsidP="002D4815">
      <w:pPr>
        <w:spacing w:line="480" w:lineRule="auto"/>
        <w:rPr>
          <w:rFonts w:ascii="Times New Roman" w:hAnsi="Times New Roman" w:cs="Times New Roman"/>
        </w:rPr>
      </w:pPr>
      <w:r w:rsidRPr="00DF7496">
        <w:rPr>
          <w:rFonts w:ascii="Times New Roman" w:hAnsi="Times New Roman" w:cs="Times New Roman"/>
        </w:rPr>
        <w:t>Kimberley</w:t>
      </w:r>
      <w:r w:rsidR="009C0410" w:rsidRPr="00DF7496">
        <w:rPr>
          <w:rFonts w:ascii="Times New Roman" w:hAnsi="Times New Roman" w:cs="Times New Roman"/>
        </w:rPr>
        <w:t xml:space="preserve"> Jefferies, Department of Paediatrics, Oxford Vaccine Group, Oxford, OX3 7LE, UK</w:t>
      </w:r>
    </w:p>
    <w:p w14:paraId="7F643105" w14:textId="4F2B232D" w:rsidR="00856495" w:rsidRPr="00DF7496" w:rsidRDefault="00047BFD" w:rsidP="002D4815">
      <w:pPr>
        <w:spacing w:line="480" w:lineRule="auto"/>
        <w:rPr>
          <w:rFonts w:ascii="Times New Roman" w:hAnsi="Times New Roman" w:cs="Times New Roman"/>
          <w:lang w:val="en"/>
        </w:rPr>
      </w:pPr>
      <w:r w:rsidRPr="00DF7496">
        <w:rPr>
          <w:rFonts w:ascii="Times New Roman" w:hAnsi="Times New Roman" w:cs="Times New Roman"/>
        </w:rPr>
        <w:t>Simon</w:t>
      </w:r>
      <w:r w:rsidR="006D0EA4" w:rsidRPr="00DF7496">
        <w:rPr>
          <w:rFonts w:ascii="Times New Roman" w:hAnsi="Times New Roman" w:cs="Times New Roman"/>
        </w:rPr>
        <w:t xml:space="preserve"> </w:t>
      </w:r>
      <w:r w:rsidR="008220DA">
        <w:rPr>
          <w:rFonts w:ascii="Times New Roman" w:hAnsi="Times New Roman" w:cs="Times New Roman"/>
        </w:rPr>
        <w:t xml:space="preserve">B </w:t>
      </w:r>
      <w:r w:rsidR="00856495" w:rsidRPr="00DF7496">
        <w:rPr>
          <w:rFonts w:ascii="Times New Roman" w:hAnsi="Times New Roman" w:cs="Times New Roman"/>
        </w:rPr>
        <w:t xml:space="preserve">Drysdale, </w:t>
      </w:r>
      <w:r w:rsidR="005C7486" w:rsidRPr="00DF7496">
        <w:rPr>
          <w:rFonts w:ascii="Times New Roman" w:hAnsi="Times New Roman" w:cs="Times New Roman"/>
        </w:rPr>
        <w:t xml:space="preserve">Department of Paediatrics, Oxford Vaccine Group, Oxford, OX37LE, UK and </w:t>
      </w:r>
      <w:r w:rsidR="00856495" w:rsidRPr="00DF7496">
        <w:rPr>
          <w:rFonts w:ascii="Times New Roman" w:hAnsi="Times New Roman" w:cs="Times New Roman"/>
        </w:rPr>
        <w:t>Department of Paediatrics, St George</w:t>
      </w:r>
      <w:r w:rsidR="005C7486" w:rsidRPr="00DF7496">
        <w:rPr>
          <w:rFonts w:ascii="Times New Roman" w:hAnsi="Times New Roman" w:cs="Times New Roman"/>
        </w:rPr>
        <w:t>’</w:t>
      </w:r>
      <w:r w:rsidR="00856495" w:rsidRPr="00DF7496">
        <w:rPr>
          <w:rFonts w:ascii="Times New Roman" w:hAnsi="Times New Roman" w:cs="Times New Roman"/>
        </w:rPr>
        <w:t>s</w:t>
      </w:r>
      <w:r w:rsidR="005C7486" w:rsidRPr="00DF7496">
        <w:rPr>
          <w:rFonts w:ascii="Times New Roman" w:hAnsi="Times New Roman" w:cs="Times New Roman"/>
        </w:rPr>
        <w:t xml:space="preserve"> University</w:t>
      </w:r>
      <w:r w:rsidR="00856495" w:rsidRPr="00DF7496">
        <w:rPr>
          <w:rFonts w:ascii="Times New Roman" w:hAnsi="Times New Roman" w:cs="Times New Roman"/>
        </w:rPr>
        <w:t xml:space="preserve"> Hospital</w:t>
      </w:r>
      <w:r w:rsidR="005C7486" w:rsidRPr="00DF7496">
        <w:rPr>
          <w:rFonts w:ascii="Times New Roman" w:hAnsi="Times New Roman" w:cs="Times New Roman"/>
        </w:rPr>
        <w:t xml:space="preserve"> NHS Foundation Trust</w:t>
      </w:r>
      <w:r w:rsidR="00856495" w:rsidRPr="00DF7496">
        <w:rPr>
          <w:rFonts w:ascii="Times New Roman" w:hAnsi="Times New Roman" w:cs="Times New Roman"/>
        </w:rPr>
        <w:t xml:space="preserve">, London, </w:t>
      </w:r>
      <w:r w:rsidR="00856495" w:rsidRPr="00DF7496">
        <w:rPr>
          <w:rFonts w:ascii="Times New Roman" w:hAnsi="Times New Roman" w:cs="Times New Roman"/>
          <w:lang w:val="en"/>
        </w:rPr>
        <w:t>SW17 0QT</w:t>
      </w:r>
    </w:p>
    <w:p w14:paraId="326E76C4" w14:textId="77777777" w:rsidR="00140871" w:rsidRPr="00DF7496" w:rsidRDefault="00140871" w:rsidP="00140871">
      <w:pPr>
        <w:spacing w:line="480" w:lineRule="auto"/>
        <w:rPr>
          <w:rFonts w:ascii="Times New Roman" w:hAnsi="Times New Roman" w:cs="Times New Roman"/>
        </w:rPr>
      </w:pPr>
      <w:r w:rsidRPr="00DF7496">
        <w:rPr>
          <w:rFonts w:ascii="Times New Roman" w:hAnsi="Times New Roman" w:cs="Times New Roman"/>
        </w:rPr>
        <w:t>Hannah Robinson, Department of Paediatrics, Oxford Vaccine Group, Oxford, OX37LE, UK</w:t>
      </w:r>
    </w:p>
    <w:p w14:paraId="740AB40C" w14:textId="2100E58E" w:rsidR="005F16A1" w:rsidRPr="00DF7496" w:rsidRDefault="005F16A1" w:rsidP="005F16A1">
      <w:pPr>
        <w:spacing w:line="480" w:lineRule="auto"/>
        <w:rPr>
          <w:rFonts w:ascii="Times New Roman" w:hAnsi="Times New Roman" w:cs="Times New Roman"/>
        </w:rPr>
      </w:pPr>
      <w:r w:rsidRPr="00DF7496">
        <w:rPr>
          <w:rFonts w:ascii="Times New Roman" w:hAnsi="Times New Roman" w:cs="Times New Roman"/>
        </w:rPr>
        <w:t xml:space="preserve">Elizabeth </w:t>
      </w:r>
      <w:r w:rsidR="009039CC" w:rsidRPr="00DF7496">
        <w:rPr>
          <w:rFonts w:ascii="Times New Roman" w:hAnsi="Times New Roman" w:cs="Times New Roman"/>
        </w:rPr>
        <w:t xml:space="preserve">Ann </w:t>
      </w:r>
      <w:r w:rsidRPr="00DF7496">
        <w:rPr>
          <w:rFonts w:ascii="Times New Roman" w:hAnsi="Times New Roman" w:cs="Times New Roman"/>
        </w:rPr>
        <w:t>Clutterbuck, Department of Paediatrics, Oxford Vaccine Group, Oxford, OX37LE, UK</w:t>
      </w:r>
    </w:p>
    <w:p w14:paraId="59AA1463" w14:textId="49C029F9" w:rsidR="005F16A1" w:rsidRPr="00DF7496" w:rsidRDefault="005F16A1" w:rsidP="005F16A1">
      <w:pPr>
        <w:spacing w:line="480" w:lineRule="auto"/>
        <w:rPr>
          <w:rFonts w:ascii="Times New Roman" w:hAnsi="Times New Roman" w:cs="Times New Roman"/>
        </w:rPr>
      </w:pPr>
      <w:r w:rsidRPr="00DF7496">
        <w:rPr>
          <w:rFonts w:ascii="Times New Roman" w:hAnsi="Times New Roman" w:cs="Times New Roman"/>
        </w:rPr>
        <w:t>Luke Blackwell, Department of Paediatrics, Oxford Vaccine Group, Oxford, OX37LE, UK</w:t>
      </w:r>
    </w:p>
    <w:p w14:paraId="1BCB74A8" w14:textId="37D27E7F" w:rsidR="00140871" w:rsidRPr="00DF7496" w:rsidRDefault="00140871" w:rsidP="005F16A1">
      <w:pPr>
        <w:spacing w:line="480" w:lineRule="auto"/>
        <w:rPr>
          <w:rFonts w:ascii="Times New Roman" w:hAnsi="Times New Roman" w:cs="Times New Roman"/>
        </w:rPr>
      </w:pPr>
      <w:r w:rsidRPr="00DF7496">
        <w:rPr>
          <w:rFonts w:ascii="Times New Roman" w:hAnsi="Times New Roman" w:cs="Times New Roman"/>
        </w:rPr>
        <w:t>Joseph McGinley, Department of Paediatrics, Oxford Vaccine Group, Oxford, OX37LE, UK</w:t>
      </w:r>
    </w:p>
    <w:p w14:paraId="42D18A41" w14:textId="036AEF06" w:rsidR="00140871" w:rsidRPr="00DF7496" w:rsidRDefault="00140871" w:rsidP="005F16A1">
      <w:pPr>
        <w:spacing w:line="480" w:lineRule="auto"/>
        <w:rPr>
          <w:rFonts w:ascii="Times New Roman" w:hAnsi="Times New Roman" w:cs="Times New Roman"/>
        </w:rPr>
      </w:pPr>
      <w:r w:rsidRPr="00DF7496">
        <w:rPr>
          <w:rFonts w:ascii="Times New Roman" w:hAnsi="Times New Roman" w:cs="Times New Roman"/>
        </w:rPr>
        <w:t>Gu-Lung Lin, Department of Paediatrics, Oxford Vaccine Group, Oxford, OX37LE, UK</w:t>
      </w:r>
    </w:p>
    <w:p w14:paraId="272E17CB" w14:textId="77777777" w:rsidR="00004DF6" w:rsidRPr="00413CF3" w:rsidRDefault="00004DF6" w:rsidP="00004DF6">
      <w:pPr>
        <w:spacing w:line="480" w:lineRule="auto"/>
        <w:rPr>
          <w:rFonts w:ascii="Times New Roman" w:hAnsi="Times New Roman" w:cs="Times New Roman"/>
        </w:rPr>
      </w:pPr>
      <w:proofErr w:type="spellStart"/>
      <w:r w:rsidRPr="00413CF3">
        <w:rPr>
          <w:rFonts w:ascii="Times New Roman" w:hAnsi="Times New Roman" w:cs="Times New Roman"/>
          <w:shd w:val="clear" w:color="auto" w:fill="FFFFFF"/>
        </w:rPr>
        <w:t>Ushma</w:t>
      </w:r>
      <w:proofErr w:type="spellEnd"/>
      <w:r w:rsidRPr="00413CF3">
        <w:rPr>
          <w:rFonts w:ascii="Times New Roman" w:hAnsi="Times New Roman" w:cs="Times New Roman"/>
          <w:shd w:val="clear" w:color="auto" w:fill="FFFFFF"/>
        </w:rPr>
        <w:t xml:space="preserve"> Galal, Nuffield Department of Primary Care Health Sciences, Oxford, OX2 6GG</w:t>
      </w:r>
    </w:p>
    <w:p w14:paraId="1D47A946" w14:textId="43426DBF" w:rsidR="001A6C54" w:rsidRPr="00DF7496" w:rsidRDefault="001A6C54" w:rsidP="001A6C54">
      <w:pPr>
        <w:spacing w:line="480" w:lineRule="auto"/>
        <w:rPr>
          <w:rFonts w:ascii="Times New Roman" w:hAnsi="Times New Roman" w:cs="Times New Roman"/>
          <w:lang w:val="en"/>
        </w:rPr>
      </w:pPr>
      <w:r w:rsidRPr="00DF7496">
        <w:rPr>
          <w:rFonts w:ascii="Times New Roman" w:hAnsi="Times New Roman" w:cs="Times New Roman"/>
          <w:lang w:val="en"/>
        </w:rPr>
        <w:t>Harish Nair, Usher Institute, University of Edinburgh, Old Medical School, Teviot Place, Edinburgh, EH8 9AG</w:t>
      </w:r>
    </w:p>
    <w:p w14:paraId="67E1386A" w14:textId="4A6002DD" w:rsidR="00856495" w:rsidRPr="00685856" w:rsidRDefault="00D55557" w:rsidP="002D4815">
      <w:pPr>
        <w:spacing w:line="480" w:lineRule="auto"/>
        <w:rPr>
          <w:rFonts w:ascii="Times New Roman" w:hAnsi="Times New Roman"/>
          <w:lang w:val="en"/>
        </w:rPr>
      </w:pPr>
      <w:r w:rsidRPr="00685856">
        <w:rPr>
          <w:rFonts w:ascii="Times New Roman" w:hAnsi="Times New Roman"/>
          <w:lang w:val="en"/>
        </w:rPr>
        <w:lastRenderedPageBreak/>
        <w:t>Jeroen</w:t>
      </w:r>
      <w:r w:rsidR="00B365DD" w:rsidRPr="00685856">
        <w:rPr>
          <w:rFonts w:ascii="Times New Roman" w:hAnsi="Times New Roman"/>
          <w:lang w:val="en"/>
        </w:rPr>
        <w:t xml:space="preserve"> </w:t>
      </w:r>
      <w:proofErr w:type="spellStart"/>
      <w:r w:rsidR="000A20B5" w:rsidRPr="00DF7496">
        <w:rPr>
          <w:rFonts w:ascii="Times New Roman" w:hAnsi="Times New Roman" w:cs="Times New Roman"/>
          <w:shd w:val="clear" w:color="auto" w:fill="FFFFFF"/>
        </w:rPr>
        <w:t>Aerssens</w:t>
      </w:r>
      <w:proofErr w:type="spellEnd"/>
      <w:r w:rsidR="00B365DD" w:rsidRPr="00685856">
        <w:rPr>
          <w:rFonts w:ascii="Times New Roman" w:hAnsi="Times New Roman"/>
          <w:lang w:val="en"/>
        </w:rPr>
        <w:t>,</w:t>
      </w:r>
      <w:r w:rsidR="00B365DD" w:rsidRPr="00685856">
        <w:rPr>
          <w:rFonts w:ascii="Times New Roman" w:hAnsi="Times New Roman"/>
          <w:color w:val="000000" w:themeColor="text1"/>
          <w:lang w:val="en"/>
        </w:rPr>
        <w:t xml:space="preserve"> </w:t>
      </w:r>
      <w:r w:rsidR="000A20B5" w:rsidRPr="00DF7496">
        <w:rPr>
          <w:rFonts w:ascii="Times New Roman" w:hAnsi="Times New Roman" w:cs="Times New Roman"/>
          <w:color w:val="000000" w:themeColor="text1"/>
          <w:bdr w:val="none" w:sz="0" w:space="0" w:color="auto" w:frame="1"/>
        </w:rPr>
        <w:t>Infectious Diseases</w:t>
      </w:r>
      <w:r w:rsidR="000A20B5" w:rsidRPr="00DF7496">
        <w:rPr>
          <w:rFonts w:ascii="Times New Roman" w:hAnsi="Times New Roman" w:cs="Times New Roman"/>
          <w:color w:val="000000" w:themeColor="text1"/>
          <w:shd w:val="clear" w:color="auto" w:fill="FFFFFF"/>
        </w:rPr>
        <w:t xml:space="preserve">, </w:t>
      </w:r>
      <w:r w:rsidR="000A20B5" w:rsidRPr="00DF7496">
        <w:rPr>
          <w:rFonts w:ascii="Times New Roman" w:hAnsi="Times New Roman" w:cs="Times New Roman"/>
          <w:color w:val="000000" w:themeColor="text1"/>
          <w:bdr w:val="none" w:sz="0" w:space="0" w:color="auto" w:frame="1"/>
        </w:rPr>
        <w:t xml:space="preserve">Janssen </w:t>
      </w:r>
      <w:proofErr w:type="spellStart"/>
      <w:r w:rsidR="000A20B5" w:rsidRPr="00DF7496">
        <w:rPr>
          <w:rFonts w:ascii="Times New Roman" w:hAnsi="Times New Roman" w:cs="Times New Roman"/>
          <w:color w:val="000000" w:themeColor="text1"/>
          <w:bdr w:val="none" w:sz="0" w:space="0" w:color="auto" w:frame="1"/>
        </w:rPr>
        <w:t>Pharmaceutica</w:t>
      </w:r>
      <w:proofErr w:type="spellEnd"/>
      <w:r w:rsidR="000A20B5" w:rsidRPr="00DF7496">
        <w:rPr>
          <w:rFonts w:ascii="Times New Roman" w:hAnsi="Times New Roman" w:cs="Times New Roman"/>
          <w:color w:val="000000" w:themeColor="text1"/>
          <w:bdr w:val="none" w:sz="0" w:space="0" w:color="auto" w:frame="1"/>
        </w:rPr>
        <w:t xml:space="preserve"> NV, 2340 Beerse, Belgium</w:t>
      </w:r>
    </w:p>
    <w:p w14:paraId="44C206BA" w14:textId="77777777" w:rsidR="000A20B5" w:rsidRPr="00685856" w:rsidRDefault="00D55557" w:rsidP="000A20B5">
      <w:pPr>
        <w:spacing w:line="480" w:lineRule="auto"/>
        <w:rPr>
          <w:rFonts w:ascii="Times New Roman" w:hAnsi="Times New Roman"/>
          <w:lang w:val="en"/>
        </w:rPr>
      </w:pPr>
      <w:r w:rsidRPr="00685856">
        <w:rPr>
          <w:rFonts w:ascii="Times New Roman" w:hAnsi="Times New Roman"/>
          <w:lang w:val="en"/>
        </w:rPr>
        <w:t>Deniz</w:t>
      </w:r>
      <w:r w:rsidR="00642101" w:rsidRPr="00685856">
        <w:rPr>
          <w:rFonts w:ascii="Times New Roman" w:hAnsi="Times New Roman"/>
          <w:lang w:val="en"/>
        </w:rPr>
        <w:t xml:space="preserve"> </w:t>
      </w:r>
      <w:r w:rsidR="0096305B" w:rsidRPr="00685856">
        <w:rPr>
          <w:rFonts w:ascii="Times New Roman" w:hAnsi="Times New Roman"/>
          <w:lang w:val="en"/>
        </w:rPr>
        <w:t>Ö</w:t>
      </w:r>
      <w:r w:rsidR="00642101" w:rsidRPr="00685856">
        <w:rPr>
          <w:rFonts w:ascii="Times New Roman" w:hAnsi="Times New Roman"/>
          <w:lang w:val="en"/>
        </w:rPr>
        <w:t xml:space="preserve">ner, </w:t>
      </w:r>
      <w:r w:rsidR="000A20B5" w:rsidRPr="00DF7496">
        <w:rPr>
          <w:rFonts w:ascii="Times New Roman" w:hAnsi="Times New Roman" w:cs="Times New Roman"/>
          <w:color w:val="000000" w:themeColor="text1"/>
          <w:bdr w:val="none" w:sz="0" w:space="0" w:color="auto" w:frame="1"/>
        </w:rPr>
        <w:t>Infectious Diseases</w:t>
      </w:r>
      <w:r w:rsidR="000A20B5" w:rsidRPr="00DF7496">
        <w:rPr>
          <w:rFonts w:ascii="Times New Roman" w:hAnsi="Times New Roman" w:cs="Times New Roman"/>
          <w:color w:val="000000" w:themeColor="text1"/>
          <w:shd w:val="clear" w:color="auto" w:fill="FFFFFF"/>
        </w:rPr>
        <w:t xml:space="preserve">, </w:t>
      </w:r>
      <w:r w:rsidR="000A20B5" w:rsidRPr="00DF7496">
        <w:rPr>
          <w:rFonts w:ascii="Times New Roman" w:hAnsi="Times New Roman" w:cs="Times New Roman"/>
          <w:color w:val="000000" w:themeColor="text1"/>
          <w:bdr w:val="none" w:sz="0" w:space="0" w:color="auto" w:frame="1"/>
        </w:rPr>
        <w:t xml:space="preserve">Janssen </w:t>
      </w:r>
      <w:proofErr w:type="spellStart"/>
      <w:r w:rsidR="000A20B5" w:rsidRPr="00DF7496">
        <w:rPr>
          <w:rFonts w:ascii="Times New Roman" w:hAnsi="Times New Roman" w:cs="Times New Roman"/>
          <w:color w:val="000000" w:themeColor="text1"/>
          <w:bdr w:val="none" w:sz="0" w:space="0" w:color="auto" w:frame="1"/>
        </w:rPr>
        <w:t>Pharmaceutica</w:t>
      </w:r>
      <w:proofErr w:type="spellEnd"/>
      <w:r w:rsidR="000A20B5" w:rsidRPr="00DF7496">
        <w:rPr>
          <w:rFonts w:ascii="Times New Roman" w:hAnsi="Times New Roman" w:cs="Times New Roman"/>
          <w:color w:val="000000" w:themeColor="text1"/>
          <w:bdr w:val="none" w:sz="0" w:space="0" w:color="auto" w:frame="1"/>
        </w:rPr>
        <w:t xml:space="preserve"> NV, 2340 Beerse, Belgium</w:t>
      </w:r>
    </w:p>
    <w:p w14:paraId="2E2519B8" w14:textId="77777777" w:rsidR="0015140F" w:rsidRPr="00DF7496" w:rsidRDefault="0015140F" w:rsidP="0015140F">
      <w:pPr>
        <w:spacing w:line="480" w:lineRule="auto"/>
        <w:rPr>
          <w:rFonts w:ascii="Times New Roman" w:hAnsi="Times New Roman" w:cs="Times New Roman"/>
        </w:rPr>
      </w:pPr>
      <w:proofErr w:type="spellStart"/>
      <w:r w:rsidRPr="00DF7496">
        <w:rPr>
          <w:rFonts w:ascii="Times New Roman" w:hAnsi="Times New Roman" w:cs="Times New Roman"/>
        </w:rPr>
        <w:t>Annefleur</w:t>
      </w:r>
      <w:proofErr w:type="spellEnd"/>
      <w:r w:rsidRPr="00DF7496">
        <w:rPr>
          <w:rFonts w:ascii="Times New Roman" w:hAnsi="Times New Roman" w:cs="Times New Roman"/>
        </w:rPr>
        <w:t xml:space="preserve"> </w:t>
      </w:r>
      <w:proofErr w:type="spellStart"/>
      <w:r w:rsidRPr="00DF7496">
        <w:rPr>
          <w:rFonts w:ascii="Times New Roman" w:hAnsi="Times New Roman" w:cs="Times New Roman"/>
        </w:rPr>
        <w:t>Langedijk</w:t>
      </w:r>
      <w:proofErr w:type="spellEnd"/>
      <w:r w:rsidRPr="00DF7496">
        <w:rPr>
          <w:rFonts w:ascii="Times New Roman" w:hAnsi="Times New Roman" w:cs="Times New Roman"/>
        </w:rPr>
        <w:t xml:space="preserve">, Department of Paediatrics, University Medical </w:t>
      </w:r>
      <w:proofErr w:type="spellStart"/>
      <w:r w:rsidRPr="00DF7496">
        <w:rPr>
          <w:rFonts w:ascii="Times New Roman" w:hAnsi="Times New Roman" w:cs="Times New Roman"/>
        </w:rPr>
        <w:t>Center</w:t>
      </w:r>
      <w:proofErr w:type="spellEnd"/>
      <w:r w:rsidRPr="00DF7496">
        <w:rPr>
          <w:rFonts w:ascii="Times New Roman" w:hAnsi="Times New Roman" w:cs="Times New Roman"/>
        </w:rPr>
        <w:t xml:space="preserve"> Utrecht, 3584 CX, The Netherlands</w:t>
      </w:r>
    </w:p>
    <w:p w14:paraId="60587DA3" w14:textId="77777777" w:rsidR="0015140F" w:rsidRPr="00DF7496" w:rsidRDefault="0015140F" w:rsidP="0015140F">
      <w:pPr>
        <w:spacing w:line="480" w:lineRule="auto"/>
        <w:rPr>
          <w:rFonts w:ascii="Times New Roman" w:hAnsi="Times New Roman" w:cs="Times New Roman"/>
          <w:lang w:val="en"/>
        </w:rPr>
      </w:pPr>
      <w:r w:rsidRPr="00DF7496">
        <w:rPr>
          <w:rFonts w:ascii="Times New Roman" w:hAnsi="Times New Roman" w:cs="Times New Roman"/>
        </w:rPr>
        <w:t xml:space="preserve">Louis </w:t>
      </w:r>
      <w:proofErr w:type="spellStart"/>
      <w:r w:rsidRPr="00DF7496">
        <w:rPr>
          <w:rFonts w:ascii="Times New Roman" w:hAnsi="Times New Roman" w:cs="Times New Roman"/>
        </w:rPr>
        <w:t>Bont</w:t>
      </w:r>
      <w:proofErr w:type="spellEnd"/>
      <w:r w:rsidRPr="00DF7496">
        <w:rPr>
          <w:rFonts w:ascii="Times New Roman" w:hAnsi="Times New Roman" w:cs="Times New Roman"/>
        </w:rPr>
        <w:t xml:space="preserve">, Department of Paediatrics, University Medical </w:t>
      </w:r>
      <w:proofErr w:type="spellStart"/>
      <w:r w:rsidRPr="00DF7496">
        <w:rPr>
          <w:rFonts w:ascii="Times New Roman" w:hAnsi="Times New Roman" w:cs="Times New Roman"/>
        </w:rPr>
        <w:t>Center</w:t>
      </w:r>
      <w:proofErr w:type="spellEnd"/>
      <w:r w:rsidRPr="00DF7496">
        <w:rPr>
          <w:rFonts w:ascii="Times New Roman" w:hAnsi="Times New Roman" w:cs="Times New Roman"/>
        </w:rPr>
        <w:t xml:space="preserve"> Utrecht, 3584 CX, The Netherlands</w:t>
      </w:r>
    </w:p>
    <w:p w14:paraId="3DD8AF3B" w14:textId="43822823" w:rsidR="0015140F" w:rsidRPr="00DF7496" w:rsidRDefault="0015140F" w:rsidP="0015140F">
      <w:pPr>
        <w:spacing w:line="480" w:lineRule="auto"/>
        <w:rPr>
          <w:rFonts w:ascii="Times New Roman" w:hAnsi="Times New Roman" w:cs="Times New Roman"/>
        </w:rPr>
      </w:pPr>
      <w:r w:rsidRPr="00DF7496">
        <w:rPr>
          <w:rFonts w:ascii="Times New Roman" w:hAnsi="Times New Roman" w:cs="Times New Roman"/>
        </w:rPr>
        <w:t xml:space="preserve">Joanne </w:t>
      </w:r>
      <w:r w:rsidR="00AC0D0F" w:rsidRPr="00DF7496">
        <w:rPr>
          <w:rFonts w:ascii="Times New Roman" w:hAnsi="Times New Roman" w:cs="Times New Roman"/>
        </w:rPr>
        <w:t xml:space="preserve">G </w:t>
      </w:r>
      <w:proofErr w:type="spellStart"/>
      <w:r w:rsidRPr="00DF7496">
        <w:rPr>
          <w:rFonts w:ascii="Times New Roman" w:hAnsi="Times New Roman" w:cs="Times New Roman"/>
        </w:rPr>
        <w:t>Wildenbeest</w:t>
      </w:r>
      <w:proofErr w:type="spellEnd"/>
      <w:r w:rsidRPr="00DF7496">
        <w:rPr>
          <w:rFonts w:ascii="Times New Roman" w:hAnsi="Times New Roman" w:cs="Times New Roman"/>
        </w:rPr>
        <w:t xml:space="preserve">, Department of Paediatrics, </w:t>
      </w:r>
      <w:r w:rsidR="00AC0D0F" w:rsidRPr="00DF7496">
        <w:rPr>
          <w:rFonts w:ascii="Times New Roman" w:hAnsi="Times New Roman" w:cs="Times New Roman"/>
        </w:rPr>
        <w:t xml:space="preserve">Immunology and Infectious Disease, Wilhelmina Children`s Hospitals, </w:t>
      </w:r>
      <w:r w:rsidRPr="00DF7496">
        <w:rPr>
          <w:rFonts w:ascii="Times New Roman" w:hAnsi="Times New Roman" w:cs="Times New Roman"/>
          <w:lang w:val="en"/>
        </w:rPr>
        <w:t xml:space="preserve">University Medical Center Utrecht, </w:t>
      </w:r>
      <w:r w:rsidRPr="00DF7496">
        <w:rPr>
          <w:rFonts w:ascii="Times New Roman" w:hAnsi="Times New Roman" w:cs="Times New Roman"/>
        </w:rPr>
        <w:t>3584 CX, The Netherlands</w:t>
      </w:r>
    </w:p>
    <w:p w14:paraId="025D1AB6" w14:textId="77777777" w:rsidR="0015140F" w:rsidRPr="00DF7496" w:rsidRDefault="0015140F" w:rsidP="0015140F">
      <w:pPr>
        <w:spacing w:line="480" w:lineRule="auto"/>
        <w:rPr>
          <w:rFonts w:ascii="Times New Roman" w:hAnsi="Times New Roman" w:cs="Times New Roman"/>
          <w:lang w:val="es-ES"/>
        </w:rPr>
      </w:pPr>
      <w:r w:rsidRPr="00DF7496">
        <w:rPr>
          <w:rFonts w:ascii="Times New Roman" w:hAnsi="Times New Roman" w:cs="Times New Roman"/>
          <w:lang w:val="es-ES"/>
        </w:rPr>
        <w:t xml:space="preserve">Federico </w:t>
      </w:r>
      <w:proofErr w:type="spellStart"/>
      <w:r w:rsidRPr="00DF7496">
        <w:rPr>
          <w:rFonts w:ascii="Times New Roman" w:hAnsi="Times New Roman" w:cs="Times New Roman"/>
          <w:lang w:val="es-ES"/>
        </w:rPr>
        <w:t>Martinon</w:t>
      </w:r>
      <w:proofErr w:type="spellEnd"/>
      <w:r w:rsidRPr="00DF7496">
        <w:rPr>
          <w:rFonts w:ascii="Times New Roman" w:hAnsi="Times New Roman" w:cs="Times New Roman"/>
          <w:lang w:val="es-ES"/>
        </w:rPr>
        <w:t xml:space="preserve">-Torres, </w:t>
      </w:r>
      <w:proofErr w:type="spellStart"/>
      <w:r w:rsidRPr="00DF7496">
        <w:rPr>
          <w:rFonts w:ascii="Times New Roman" w:hAnsi="Times New Roman" w:cs="Times New Roman"/>
          <w:lang w:val="es-ES"/>
        </w:rPr>
        <w:t>Translational</w:t>
      </w:r>
      <w:proofErr w:type="spellEnd"/>
      <w:r w:rsidRPr="00DF7496">
        <w:rPr>
          <w:rFonts w:ascii="Times New Roman" w:hAnsi="Times New Roman" w:cs="Times New Roman"/>
          <w:lang w:val="es-ES"/>
        </w:rPr>
        <w:t xml:space="preserve"> </w:t>
      </w:r>
      <w:proofErr w:type="spellStart"/>
      <w:r w:rsidRPr="00DF7496">
        <w:rPr>
          <w:rFonts w:ascii="Times New Roman" w:hAnsi="Times New Roman" w:cs="Times New Roman"/>
          <w:lang w:val="es-ES"/>
        </w:rPr>
        <w:t>Paediatrics</w:t>
      </w:r>
      <w:proofErr w:type="spellEnd"/>
      <w:r w:rsidRPr="00DF7496">
        <w:rPr>
          <w:rFonts w:ascii="Times New Roman" w:hAnsi="Times New Roman" w:cs="Times New Roman"/>
          <w:lang w:val="es-ES"/>
        </w:rPr>
        <w:t xml:space="preserve"> and </w:t>
      </w:r>
      <w:proofErr w:type="spellStart"/>
      <w:r w:rsidRPr="00DF7496">
        <w:rPr>
          <w:rFonts w:ascii="Times New Roman" w:hAnsi="Times New Roman" w:cs="Times New Roman"/>
          <w:lang w:val="es-ES"/>
        </w:rPr>
        <w:t>Infectious</w:t>
      </w:r>
      <w:proofErr w:type="spellEnd"/>
      <w:r w:rsidRPr="00DF7496">
        <w:rPr>
          <w:rFonts w:ascii="Times New Roman" w:hAnsi="Times New Roman" w:cs="Times New Roman"/>
          <w:lang w:val="es-ES"/>
        </w:rPr>
        <w:t xml:space="preserve"> </w:t>
      </w:r>
      <w:proofErr w:type="spellStart"/>
      <w:r w:rsidRPr="00DF7496">
        <w:rPr>
          <w:rFonts w:ascii="Times New Roman" w:hAnsi="Times New Roman" w:cs="Times New Roman"/>
          <w:lang w:val="es-ES"/>
        </w:rPr>
        <w:t>Diseases</w:t>
      </w:r>
      <w:proofErr w:type="spellEnd"/>
      <w:r w:rsidRPr="00DF7496">
        <w:rPr>
          <w:rFonts w:ascii="Times New Roman" w:hAnsi="Times New Roman" w:cs="Times New Roman"/>
          <w:lang w:val="es-ES"/>
        </w:rPr>
        <w:t xml:space="preserve">, </w:t>
      </w:r>
      <w:proofErr w:type="spellStart"/>
      <w:r w:rsidRPr="00DF7496">
        <w:rPr>
          <w:rFonts w:ascii="Times New Roman" w:hAnsi="Times New Roman" w:cs="Times New Roman"/>
          <w:lang w:val="es-ES"/>
        </w:rPr>
        <w:t>Pediatrics</w:t>
      </w:r>
      <w:proofErr w:type="spellEnd"/>
      <w:r w:rsidRPr="00DF7496">
        <w:rPr>
          <w:rFonts w:ascii="Times New Roman" w:hAnsi="Times New Roman" w:cs="Times New Roman"/>
          <w:lang w:val="es-ES"/>
        </w:rPr>
        <w:t xml:space="preserve"> </w:t>
      </w:r>
      <w:proofErr w:type="spellStart"/>
      <w:r w:rsidRPr="00DF7496">
        <w:rPr>
          <w:rFonts w:ascii="Times New Roman" w:hAnsi="Times New Roman" w:cs="Times New Roman"/>
          <w:lang w:val="es-ES"/>
        </w:rPr>
        <w:t>Department</w:t>
      </w:r>
      <w:proofErr w:type="spellEnd"/>
      <w:r w:rsidRPr="00DF7496">
        <w:rPr>
          <w:rFonts w:ascii="Times New Roman" w:hAnsi="Times New Roman" w:cs="Times New Roman"/>
          <w:lang w:val="es-ES"/>
        </w:rPr>
        <w:t xml:space="preserve">, Hospital Clínico Universitario de Santiago, </w:t>
      </w:r>
      <w:proofErr w:type="spellStart"/>
      <w:r w:rsidRPr="00DF7496">
        <w:rPr>
          <w:rFonts w:ascii="Times New Roman" w:hAnsi="Times New Roman" w:cs="Times New Roman"/>
          <w:lang w:val="es-ES"/>
        </w:rPr>
        <w:t>Spain</w:t>
      </w:r>
      <w:proofErr w:type="spellEnd"/>
      <w:r w:rsidRPr="00DF7496">
        <w:rPr>
          <w:rFonts w:ascii="Times New Roman" w:hAnsi="Times New Roman" w:cs="Times New Roman"/>
          <w:lang w:val="es-ES"/>
        </w:rPr>
        <w:t xml:space="preserve"> and </w:t>
      </w:r>
      <w:proofErr w:type="spellStart"/>
      <w:r w:rsidRPr="00DF7496">
        <w:rPr>
          <w:rFonts w:ascii="Times New Roman" w:hAnsi="Times New Roman" w:cs="Times New Roman"/>
          <w:lang w:val="es-ES"/>
        </w:rPr>
        <w:t>Genetics</w:t>
      </w:r>
      <w:proofErr w:type="spellEnd"/>
      <w:r w:rsidRPr="00DF7496">
        <w:rPr>
          <w:rFonts w:ascii="Times New Roman" w:hAnsi="Times New Roman" w:cs="Times New Roman"/>
          <w:lang w:val="es-ES"/>
        </w:rPr>
        <w:t xml:space="preserve">, </w:t>
      </w:r>
      <w:proofErr w:type="spellStart"/>
      <w:r w:rsidRPr="00DF7496">
        <w:rPr>
          <w:rFonts w:ascii="Times New Roman" w:hAnsi="Times New Roman" w:cs="Times New Roman"/>
          <w:lang w:val="es-ES"/>
        </w:rPr>
        <w:t>Vaccines</w:t>
      </w:r>
      <w:proofErr w:type="spellEnd"/>
      <w:r w:rsidRPr="00DF7496">
        <w:rPr>
          <w:rFonts w:ascii="Times New Roman" w:hAnsi="Times New Roman" w:cs="Times New Roman"/>
          <w:lang w:val="es-ES"/>
        </w:rPr>
        <w:t xml:space="preserve">, </w:t>
      </w:r>
      <w:proofErr w:type="spellStart"/>
      <w:r w:rsidRPr="00DF7496">
        <w:rPr>
          <w:rFonts w:ascii="Times New Roman" w:hAnsi="Times New Roman" w:cs="Times New Roman"/>
          <w:lang w:val="es-ES"/>
        </w:rPr>
        <w:t>Infections</w:t>
      </w:r>
      <w:proofErr w:type="spellEnd"/>
      <w:r w:rsidRPr="00DF7496">
        <w:rPr>
          <w:rFonts w:ascii="Times New Roman" w:hAnsi="Times New Roman" w:cs="Times New Roman"/>
          <w:lang w:val="es-ES"/>
        </w:rPr>
        <w:t xml:space="preserve"> and </w:t>
      </w:r>
      <w:proofErr w:type="spellStart"/>
      <w:r w:rsidRPr="00DF7496">
        <w:rPr>
          <w:rFonts w:ascii="Times New Roman" w:hAnsi="Times New Roman" w:cs="Times New Roman"/>
          <w:lang w:val="es-ES"/>
        </w:rPr>
        <w:t>Pediatrics</w:t>
      </w:r>
      <w:proofErr w:type="spellEnd"/>
      <w:r w:rsidRPr="00DF7496">
        <w:rPr>
          <w:rFonts w:ascii="Times New Roman" w:hAnsi="Times New Roman" w:cs="Times New Roman"/>
          <w:lang w:val="es-ES"/>
        </w:rPr>
        <w:t xml:space="preserve"> </w:t>
      </w:r>
      <w:proofErr w:type="spellStart"/>
      <w:r w:rsidRPr="00DF7496">
        <w:rPr>
          <w:rFonts w:ascii="Times New Roman" w:hAnsi="Times New Roman" w:cs="Times New Roman"/>
          <w:lang w:val="es-ES"/>
        </w:rPr>
        <w:t>research</w:t>
      </w:r>
      <w:proofErr w:type="spellEnd"/>
      <w:r w:rsidRPr="00DF7496">
        <w:rPr>
          <w:rFonts w:ascii="Times New Roman" w:hAnsi="Times New Roman" w:cs="Times New Roman"/>
          <w:lang w:val="es-ES"/>
        </w:rPr>
        <w:t xml:space="preserve"> </w:t>
      </w:r>
      <w:proofErr w:type="spellStart"/>
      <w:r w:rsidRPr="00DF7496">
        <w:rPr>
          <w:rFonts w:ascii="Times New Roman" w:hAnsi="Times New Roman" w:cs="Times New Roman"/>
          <w:lang w:val="es-ES"/>
        </w:rPr>
        <w:t>group</w:t>
      </w:r>
      <w:proofErr w:type="spellEnd"/>
      <w:r w:rsidRPr="00DF7496">
        <w:rPr>
          <w:rFonts w:ascii="Times New Roman" w:hAnsi="Times New Roman" w:cs="Times New Roman"/>
          <w:lang w:val="es-ES"/>
        </w:rPr>
        <w:t xml:space="preserve">, Instituto de Investigación Sanitaria de Santiago, </w:t>
      </w:r>
      <w:proofErr w:type="spellStart"/>
      <w:r w:rsidRPr="00DF7496">
        <w:rPr>
          <w:rFonts w:ascii="Times New Roman" w:hAnsi="Times New Roman" w:cs="Times New Roman"/>
          <w:lang w:val="es-ES"/>
        </w:rPr>
        <w:t>University</w:t>
      </w:r>
      <w:proofErr w:type="spellEnd"/>
      <w:r w:rsidRPr="00DF7496">
        <w:rPr>
          <w:rFonts w:ascii="Times New Roman" w:hAnsi="Times New Roman" w:cs="Times New Roman"/>
          <w:lang w:val="es-ES"/>
        </w:rPr>
        <w:t xml:space="preserve"> </w:t>
      </w:r>
      <w:proofErr w:type="spellStart"/>
      <w:r w:rsidRPr="00DF7496">
        <w:rPr>
          <w:rFonts w:ascii="Times New Roman" w:hAnsi="Times New Roman" w:cs="Times New Roman"/>
          <w:lang w:val="es-ES"/>
        </w:rPr>
        <w:t>of</w:t>
      </w:r>
      <w:proofErr w:type="spellEnd"/>
      <w:r w:rsidRPr="00DF7496">
        <w:rPr>
          <w:rFonts w:ascii="Times New Roman" w:hAnsi="Times New Roman" w:cs="Times New Roman"/>
          <w:lang w:val="es-ES"/>
        </w:rPr>
        <w:t xml:space="preserve"> Santiago de Compostela, </w:t>
      </w:r>
      <w:proofErr w:type="spellStart"/>
      <w:r w:rsidRPr="00DF7496">
        <w:rPr>
          <w:rFonts w:ascii="Times New Roman" w:hAnsi="Times New Roman" w:cs="Times New Roman"/>
          <w:lang w:val="es-ES"/>
        </w:rPr>
        <w:t>Spain</w:t>
      </w:r>
      <w:proofErr w:type="spellEnd"/>
    </w:p>
    <w:p w14:paraId="48D6679F" w14:textId="77777777" w:rsidR="0015140F" w:rsidRPr="00DF7496" w:rsidRDefault="0015140F" w:rsidP="0015140F">
      <w:pPr>
        <w:spacing w:line="480" w:lineRule="auto"/>
        <w:rPr>
          <w:rFonts w:ascii="Times New Roman" w:hAnsi="Times New Roman" w:cs="Times New Roman"/>
        </w:rPr>
      </w:pPr>
      <w:r w:rsidRPr="00DF7496">
        <w:rPr>
          <w:rFonts w:ascii="Times New Roman" w:hAnsi="Times New Roman" w:cs="Times New Roman"/>
        </w:rPr>
        <w:t>Carmen Rodríguez-</w:t>
      </w:r>
      <w:proofErr w:type="spellStart"/>
      <w:r w:rsidRPr="00DF7496">
        <w:rPr>
          <w:rFonts w:ascii="Times New Roman" w:hAnsi="Times New Roman" w:cs="Times New Roman"/>
        </w:rPr>
        <w:t>Tenreiro</w:t>
      </w:r>
      <w:proofErr w:type="spellEnd"/>
      <w:r w:rsidRPr="00DF7496">
        <w:rPr>
          <w:rFonts w:ascii="Times New Roman" w:hAnsi="Times New Roman" w:cs="Times New Roman"/>
        </w:rPr>
        <w:t xml:space="preserve"> Sánchez, Translational Paediatrics and Infectious Diseases, </w:t>
      </w:r>
      <w:proofErr w:type="spellStart"/>
      <w:r w:rsidRPr="00DF7496">
        <w:rPr>
          <w:rFonts w:ascii="Times New Roman" w:hAnsi="Times New Roman" w:cs="Times New Roman"/>
        </w:rPr>
        <w:t>Pediatrics</w:t>
      </w:r>
      <w:proofErr w:type="spellEnd"/>
      <w:r w:rsidRPr="00DF7496">
        <w:rPr>
          <w:rFonts w:ascii="Times New Roman" w:hAnsi="Times New Roman" w:cs="Times New Roman"/>
        </w:rPr>
        <w:t xml:space="preserve"> Department, Hospital </w:t>
      </w:r>
      <w:proofErr w:type="spellStart"/>
      <w:r w:rsidRPr="00DF7496">
        <w:rPr>
          <w:rFonts w:ascii="Times New Roman" w:hAnsi="Times New Roman" w:cs="Times New Roman"/>
        </w:rPr>
        <w:t>Clínico</w:t>
      </w:r>
      <w:proofErr w:type="spellEnd"/>
      <w:r w:rsidRPr="00DF7496">
        <w:rPr>
          <w:rFonts w:ascii="Times New Roman" w:hAnsi="Times New Roman" w:cs="Times New Roman"/>
        </w:rPr>
        <w:t xml:space="preserve"> Universitario de Santiago, Spain and Genetics, Vaccines, Infections and </w:t>
      </w:r>
      <w:proofErr w:type="spellStart"/>
      <w:r w:rsidRPr="00DF7496">
        <w:rPr>
          <w:rFonts w:ascii="Times New Roman" w:hAnsi="Times New Roman" w:cs="Times New Roman"/>
        </w:rPr>
        <w:t>Pediatrics</w:t>
      </w:r>
      <w:proofErr w:type="spellEnd"/>
      <w:r w:rsidRPr="00DF7496">
        <w:rPr>
          <w:rFonts w:ascii="Times New Roman" w:hAnsi="Times New Roman" w:cs="Times New Roman"/>
        </w:rPr>
        <w:t xml:space="preserve"> research group, Instituto de </w:t>
      </w:r>
      <w:proofErr w:type="spellStart"/>
      <w:r w:rsidRPr="00DF7496">
        <w:rPr>
          <w:rFonts w:ascii="Times New Roman" w:hAnsi="Times New Roman" w:cs="Times New Roman"/>
        </w:rPr>
        <w:t>Investigación</w:t>
      </w:r>
      <w:proofErr w:type="spellEnd"/>
      <w:r w:rsidRPr="00DF7496">
        <w:rPr>
          <w:rFonts w:ascii="Times New Roman" w:hAnsi="Times New Roman" w:cs="Times New Roman"/>
        </w:rPr>
        <w:t xml:space="preserve"> Sanitaria de Santiago, University of Santiago de Compostela, Spain</w:t>
      </w:r>
    </w:p>
    <w:p w14:paraId="5CB5CD12" w14:textId="77777777" w:rsidR="0015140F" w:rsidRPr="00DF7496" w:rsidRDefault="0015140F" w:rsidP="0015140F">
      <w:pPr>
        <w:spacing w:line="480" w:lineRule="auto"/>
        <w:rPr>
          <w:rFonts w:ascii="Times New Roman" w:hAnsi="Times New Roman" w:cs="Times New Roman"/>
        </w:rPr>
      </w:pPr>
      <w:r w:rsidRPr="00DF7496">
        <w:rPr>
          <w:rFonts w:ascii="Times New Roman" w:hAnsi="Times New Roman" w:cs="Times New Roman"/>
        </w:rPr>
        <w:t>Simon Nadel, Department of Paediatrics, Imperial College, London, SW7 2AZ, UK</w:t>
      </w:r>
    </w:p>
    <w:p w14:paraId="45890442" w14:textId="77777777" w:rsidR="0015140F" w:rsidRPr="00DF7496" w:rsidRDefault="0015140F" w:rsidP="0015140F">
      <w:pPr>
        <w:spacing w:line="480" w:lineRule="auto"/>
        <w:rPr>
          <w:rFonts w:ascii="Times New Roman" w:hAnsi="Times New Roman" w:cs="Times New Roman"/>
        </w:rPr>
      </w:pPr>
      <w:r w:rsidRPr="00DF7496">
        <w:rPr>
          <w:rFonts w:ascii="Times New Roman" w:hAnsi="Times New Roman" w:cs="Times New Roman"/>
        </w:rPr>
        <w:t xml:space="preserve">Peter Openshaw, Faculty of Medicine, National Heart &amp; Lung Institute, Imperial College, London, </w:t>
      </w:r>
      <w:r w:rsidRPr="00DF7496">
        <w:rPr>
          <w:rFonts w:ascii="Times New Roman" w:hAnsi="Times New Roman" w:cs="Times New Roman"/>
          <w:lang w:val="en"/>
        </w:rPr>
        <w:t>W2 1NY</w:t>
      </w:r>
      <w:r w:rsidRPr="00DF7496">
        <w:rPr>
          <w:rFonts w:ascii="Times New Roman" w:hAnsi="Times New Roman" w:cs="Times New Roman"/>
        </w:rPr>
        <w:t>, UK</w:t>
      </w:r>
    </w:p>
    <w:p w14:paraId="347524DB" w14:textId="77777777" w:rsidR="0015140F" w:rsidRPr="00DF7496" w:rsidRDefault="0015140F" w:rsidP="0015140F">
      <w:pPr>
        <w:spacing w:line="480" w:lineRule="auto"/>
        <w:rPr>
          <w:rFonts w:ascii="Times New Roman" w:hAnsi="Times New Roman" w:cs="Times New Roman"/>
        </w:rPr>
      </w:pPr>
      <w:r w:rsidRPr="00DF7496">
        <w:rPr>
          <w:rFonts w:ascii="Times New Roman" w:hAnsi="Times New Roman" w:cs="Times New Roman"/>
        </w:rPr>
        <w:t xml:space="preserve">Ryan Thwaites, Faculty of Medicine, National Heart &amp; Lung Institute, Imperial College, London, </w:t>
      </w:r>
      <w:r w:rsidRPr="00DF7496">
        <w:rPr>
          <w:rFonts w:ascii="Times New Roman" w:hAnsi="Times New Roman" w:cs="Times New Roman"/>
          <w:lang w:val="en"/>
        </w:rPr>
        <w:t>W2 1NY</w:t>
      </w:r>
      <w:r w:rsidRPr="00DF7496">
        <w:rPr>
          <w:rFonts w:ascii="Times New Roman" w:hAnsi="Times New Roman" w:cs="Times New Roman"/>
        </w:rPr>
        <w:t>, UK</w:t>
      </w:r>
    </w:p>
    <w:p w14:paraId="7DBA2636" w14:textId="77777777" w:rsidR="00DF7496" w:rsidRPr="00DF7496" w:rsidRDefault="007811AD" w:rsidP="00DF7496">
      <w:pPr>
        <w:pStyle w:val="xmsonormal"/>
        <w:spacing w:before="0" w:beforeAutospacing="0" w:after="0" w:afterAutospacing="0" w:line="480" w:lineRule="auto"/>
        <w:rPr>
          <w:color w:val="201F1E"/>
          <w:sz w:val="22"/>
          <w:szCs w:val="22"/>
          <w:bdr w:val="none" w:sz="0" w:space="0" w:color="auto" w:frame="1"/>
          <w:lang w:val="en-AU"/>
        </w:rPr>
      </w:pPr>
      <w:r w:rsidRPr="00DF7496">
        <w:rPr>
          <w:color w:val="201F1E"/>
          <w:sz w:val="22"/>
          <w:szCs w:val="22"/>
          <w:bdr w:val="none" w:sz="0" w:space="0" w:color="auto" w:frame="1"/>
          <w:lang w:val="en-AU"/>
        </w:rPr>
        <w:t xml:space="preserve">Myra </w:t>
      </w:r>
      <w:proofErr w:type="spellStart"/>
      <w:r w:rsidRPr="00DF7496">
        <w:rPr>
          <w:color w:val="201F1E"/>
          <w:sz w:val="22"/>
          <w:szCs w:val="22"/>
          <w:bdr w:val="none" w:sz="0" w:space="0" w:color="auto" w:frame="1"/>
          <w:lang w:val="en-AU"/>
        </w:rPr>
        <w:t>Widjojoatmodjo</w:t>
      </w:r>
      <w:proofErr w:type="spellEnd"/>
      <w:r w:rsidRPr="00DF7496">
        <w:rPr>
          <w:color w:val="201F1E"/>
          <w:sz w:val="22"/>
          <w:szCs w:val="22"/>
          <w:bdr w:val="none" w:sz="0" w:space="0" w:color="auto" w:frame="1"/>
          <w:lang w:val="en-AU"/>
        </w:rPr>
        <w:t>, Janssen Vaccines and Prevention B.V., 2333 CP Leiden, The Netherlands</w:t>
      </w:r>
    </w:p>
    <w:p w14:paraId="29A61AB9" w14:textId="7519E6DA" w:rsidR="00FA2FD8" w:rsidRPr="00DF7496" w:rsidRDefault="00C21050" w:rsidP="00DF7496">
      <w:pPr>
        <w:pStyle w:val="xmsonormal"/>
        <w:spacing w:before="0" w:beforeAutospacing="0" w:after="0" w:afterAutospacing="0" w:line="480" w:lineRule="auto"/>
        <w:rPr>
          <w:bCs/>
          <w:sz w:val="22"/>
          <w:szCs w:val="22"/>
          <w:lang w:val="fr-FR"/>
        </w:rPr>
      </w:pPr>
      <w:proofErr w:type="spellStart"/>
      <w:r w:rsidRPr="00DF7496">
        <w:rPr>
          <w:bCs/>
          <w:sz w:val="22"/>
          <w:szCs w:val="22"/>
          <w:lang w:val="fr-FR"/>
        </w:rPr>
        <w:t>Linong</w:t>
      </w:r>
      <w:proofErr w:type="spellEnd"/>
      <w:r w:rsidRPr="00DF7496">
        <w:rPr>
          <w:bCs/>
          <w:sz w:val="22"/>
          <w:szCs w:val="22"/>
          <w:lang w:val="fr-FR"/>
        </w:rPr>
        <w:t xml:space="preserve"> Zhang, Sanofi</w:t>
      </w:r>
      <w:r w:rsidR="00306999" w:rsidRPr="00DF7496">
        <w:rPr>
          <w:bCs/>
          <w:sz w:val="22"/>
          <w:szCs w:val="22"/>
          <w:lang w:val="fr-FR"/>
        </w:rPr>
        <w:t xml:space="preserve"> </w:t>
      </w:r>
      <w:r w:rsidR="002277B3" w:rsidRPr="00DF7496">
        <w:rPr>
          <w:bCs/>
          <w:sz w:val="22"/>
          <w:szCs w:val="22"/>
          <w:lang w:val="fr-FR"/>
        </w:rPr>
        <w:t xml:space="preserve">Pasteur, </w:t>
      </w:r>
      <w:r w:rsidR="00306999" w:rsidRPr="00DF7496">
        <w:rPr>
          <w:bCs/>
          <w:sz w:val="22"/>
          <w:szCs w:val="22"/>
          <w:lang w:val="fr-FR"/>
        </w:rPr>
        <w:t>Cambridge MA 02139, USA</w:t>
      </w:r>
    </w:p>
    <w:p w14:paraId="7171A7F9" w14:textId="0259B18F" w:rsidR="002277B3" w:rsidRPr="00DF7496" w:rsidRDefault="002277B3" w:rsidP="002D4815">
      <w:pPr>
        <w:spacing w:line="480" w:lineRule="auto"/>
        <w:rPr>
          <w:rFonts w:ascii="Times New Roman" w:hAnsi="Times New Roman" w:cs="Times New Roman"/>
          <w:bCs/>
          <w:lang w:val="en-AU"/>
        </w:rPr>
      </w:pPr>
      <w:proofErr w:type="spellStart"/>
      <w:r w:rsidRPr="00DF7496">
        <w:rPr>
          <w:rFonts w:ascii="Times New Roman" w:hAnsi="Times New Roman" w:cs="Times New Roman"/>
          <w:bCs/>
          <w:lang w:val="en-AU"/>
        </w:rPr>
        <w:t>Thi</w:t>
      </w:r>
      <w:proofErr w:type="spellEnd"/>
      <w:r w:rsidRPr="00DF7496">
        <w:rPr>
          <w:rFonts w:ascii="Times New Roman" w:hAnsi="Times New Roman" w:cs="Times New Roman"/>
          <w:bCs/>
          <w:lang w:val="en-AU"/>
        </w:rPr>
        <w:t xml:space="preserve"> Lien-Anh Nguyen, G</w:t>
      </w:r>
      <w:r w:rsidR="00306999" w:rsidRPr="00DF7496">
        <w:rPr>
          <w:rFonts w:ascii="Times New Roman" w:hAnsi="Times New Roman" w:cs="Times New Roman"/>
          <w:bCs/>
          <w:lang w:val="en-AU"/>
        </w:rPr>
        <w:t xml:space="preserve">SK Biologicals, 1330 </w:t>
      </w:r>
      <w:proofErr w:type="spellStart"/>
      <w:r w:rsidRPr="00DF7496">
        <w:rPr>
          <w:rFonts w:ascii="Times New Roman" w:hAnsi="Times New Roman" w:cs="Times New Roman"/>
          <w:bCs/>
          <w:lang w:val="en-AU"/>
        </w:rPr>
        <w:t>Rixensart</w:t>
      </w:r>
      <w:proofErr w:type="spellEnd"/>
      <w:r w:rsidRPr="00DF7496">
        <w:rPr>
          <w:rFonts w:ascii="Times New Roman" w:hAnsi="Times New Roman" w:cs="Times New Roman"/>
          <w:bCs/>
          <w:lang w:val="en-AU"/>
        </w:rPr>
        <w:t>, Belgium</w:t>
      </w:r>
    </w:p>
    <w:p w14:paraId="582AC2F5" w14:textId="7DDA7063" w:rsidR="00217573" w:rsidRPr="00DF7496" w:rsidRDefault="00217573" w:rsidP="00A36F0C">
      <w:pPr>
        <w:spacing w:line="480" w:lineRule="auto"/>
        <w:rPr>
          <w:rFonts w:ascii="Times New Roman" w:hAnsi="Times New Roman" w:cs="Times New Roman"/>
          <w:color w:val="000000" w:themeColor="text1"/>
          <w:lang w:val="es-ES"/>
        </w:rPr>
      </w:pPr>
      <w:r w:rsidRPr="00DF7496">
        <w:rPr>
          <w:rFonts w:ascii="Times New Roman" w:hAnsi="Times New Roman" w:cs="Times New Roman"/>
          <w:lang w:val="es-ES"/>
        </w:rPr>
        <w:lastRenderedPageBreak/>
        <w:t xml:space="preserve">Carlo </w:t>
      </w:r>
      <w:proofErr w:type="spellStart"/>
      <w:r w:rsidRPr="00DF7496">
        <w:rPr>
          <w:rFonts w:ascii="Times New Roman" w:hAnsi="Times New Roman" w:cs="Times New Roman"/>
          <w:lang w:val="es-ES"/>
        </w:rPr>
        <w:t>Giaquint</w:t>
      </w:r>
      <w:r w:rsidR="009039CC" w:rsidRPr="00DF7496">
        <w:rPr>
          <w:rFonts w:ascii="Times New Roman" w:hAnsi="Times New Roman" w:cs="Times New Roman"/>
          <w:lang w:val="es-ES"/>
        </w:rPr>
        <w:t>o</w:t>
      </w:r>
      <w:proofErr w:type="spellEnd"/>
      <w:r w:rsidRPr="00DF7496">
        <w:rPr>
          <w:rFonts w:ascii="Times New Roman" w:hAnsi="Times New Roman" w:cs="Times New Roman"/>
          <w:lang w:val="es-ES"/>
        </w:rPr>
        <w:t xml:space="preserve">, </w:t>
      </w:r>
      <w:proofErr w:type="spellStart"/>
      <w:r w:rsidRPr="00DF7496">
        <w:rPr>
          <w:rFonts w:ascii="Times New Roman" w:hAnsi="Times New Roman" w:cs="Times New Roman"/>
          <w:lang w:val="es-ES"/>
        </w:rPr>
        <w:t>Fondazione</w:t>
      </w:r>
      <w:proofErr w:type="spellEnd"/>
      <w:r w:rsidRPr="00DF7496">
        <w:rPr>
          <w:rFonts w:ascii="Times New Roman" w:hAnsi="Times New Roman" w:cs="Times New Roman"/>
          <w:lang w:val="es-ES"/>
        </w:rPr>
        <w:t xml:space="preserve"> PENTA ONLUS, Torre di </w:t>
      </w:r>
      <w:proofErr w:type="spellStart"/>
      <w:r w:rsidRPr="00DF7496">
        <w:rPr>
          <w:rFonts w:ascii="Times New Roman" w:hAnsi="Times New Roman" w:cs="Times New Roman"/>
          <w:lang w:val="es-ES"/>
        </w:rPr>
        <w:t>Ricerca</w:t>
      </w:r>
      <w:proofErr w:type="spellEnd"/>
      <w:r w:rsidRPr="00DF7496">
        <w:rPr>
          <w:rFonts w:ascii="Times New Roman" w:hAnsi="Times New Roman" w:cs="Times New Roman"/>
          <w:lang w:val="es-ES"/>
        </w:rPr>
        <w:t xml:space="preserve"> </w:t>
      </w:r>
      <w:proofErr w:type="spellStart"/>
      <w:r w:rsidRPr="00DF7496">
        <w:rPr>
          <w:rFonts w:ascii="Times New Roman" w:hAnsi="Times New Roman" w:cs="Times New Roman"/>
          <w:lang w:val="es-ES"/>
        </w:rPr>
        <w:t>Pediatrica</w:t>
      </w:r>
      <w:proofErr w:type="spellEnd"/>
      <w:r w:rsidRPr="00DF7496">
        <w:rPr>
          <w:rFonts w:ascii="Times New Roman" w:hAnsi="Times New Roman" w:cs="Times New Roman"/>
          <w:lang w:val="es-ES"/>
        </w:rPr>
        <w:t xml:space="preserve">, </w:t>
      </w:r>
      <w:proofErr w:type="gramStart"/>
      <w:r w:rsidRPr="00DF7496">
        <w:rPr>
          <w:rFonts w:ascii="Times New Roman" w:hAnsi="Times New Roman" w:cs="Times New Roman"/>
          <w:lang w:val="es-ES"/>
        </w:rPr>
        <w:t>Corso</w:t>
      </w:r>
      <w:proofErr w:type="gramEnd"/>
      <w:r w:rsidRPr="00DF7496">
        <w:rPr>
          <w:rFonts w:ascii="Times New Roman" w:hAnsi="Times New Roman" w:cs="Times New Roman"/>
          <w:lang w:val="es-ES"/>
        </w:rPr>
        <w:t xml:space="preserve"> </w:t>
      </w:r>
      <w:proofErr w:type="spellStart"/>
      <w:r w:rsidRPr="00DF7496">
        <w:rPr>
          <w:rFonts w:ascii="Times New Roman" w:hAnsi="Times New Roman" w:cs="Times New Roman"/>
          <w:lang w:val="es-ES"/>
        </w:rPr>
        <w:t>Stati</w:t>
      </w:r>
      <w:proofErr w:type="spellEnd"/>
      <w:r w:rsidRPr="00DF7496">
        <w:rPr>
          <w:rFonts w:ascii="Times New Roman" w:hAnsi="Times New Roman" w:cs="Times New Roman"/>
          <w:lang w:val="es-ES"/>
        </w:rPr>
        <w:t xml:space="preserve"> </w:t>
      </w:r>
      <w:proofErr w:type="spellStart"/>
      <w:r w:rsidRPr="00DF7496">
        <w:rPr>
          <w:rFonts w:ascii="Times New Roman" w:hAnsi="Times New Roman" w:cs="Times New Roman"/>
          <w:lang w:val="es-ES"/>
        </w:rPr>
        <w:t>Uniti</w:t>
      </w:r>
      <w:proofErr w:type="spellEnd"/>
      <w:r w:rsidRPr="00DF7496">
        <w:rPr>
          <w:rFonts w:ascii="Times New Roman" w:hAnsi="Times New Roman" w:cs="Times New Roman"/>
          <w:lang w:val="es-ES"/>
        </w:rPr>
        <w:t xml:space="preserve">, 4, 35127 </w:t>
      </w:r>
      <w:proofErr w:type="spellStart"/>
      <w:r w:rsidRPr="00DF7496">
        <w:rPr>
          <w:rFonts w:ascii="Times New Roman" w:hAnsi="Times New Roman" w:cs="Times New Roman"/>
          <w:lang w:val="es-ES"/>
        </w:rPr>
        <w:t>Padova</w:t>
      </w:r>
      <w:proofErr w:type="spellEnd"/>
      <w:r w:rsidRPr="00DF7496">
        <w:rPr>
          <w:rFonts w:ascii="Times New Roman" w:hAnsi="Times New Roman" w:cs="Times New Roman"/>
          <w:lang w:val="es-ES"/>
        </w:rPr>
        <w:t xml:space="preserve">, </w:t>
      </w:r>
      <w:proofErr w:type="spellStart"/>
      <w:r w:rsidRPr="00DF7496">
        <w:rPr>
          <w:rFonts w:ascii="Times New Roman" w:hAnsi="Times New Roman" w:cs="Times New Roman"/>
          <w:lang w:val="es-ES"/>
        </w:rPr>
        <w:t>Italy</w:t>
      </w:r>
      <w:proofErr w:type="spellEnd"/>
    </w:p>
    <w:p w14:paraId="21162EAA" w14:textId="5F0B8644" w:rsidR="00A36F0C" w:rsidRPr="00DF7496" w:rsidRDefault="00A36F0C" w:rsidP="00A36F0C">
      <w:pPr>
        <w:spacing w:line="480" w:lineRule="auto"/>
        <w:rPr>
          <w:rFonts w:ascii="Times New Roman" w:hAnsi="Times New Roman" w:cs="Times New Roman"/>
          <w:lang w:val="es-ES"/>
        </w:rPr>
      </w:pPr>
      <w:r w:rsidRPr="00DF7496">
        <w:rPr>
          <w:rFonts w:ascii="Times New Roman" w:hAnsi="Times New Roman" w:cs="Times New Roman"/>
          <w:color w:val="000000" w:themeColor="text1"/>
          <w:lang w:val="es-ES"/>
        </w:rPr>
        <w:t xml:space="preserve">Giuseppe Giordano, </w:t>
      </w:r>
      <w:proofErr w:type="spellStart"/>
      <w:r w:rsidRPr="00DF7496">
        <w:rPr>
          <w:rFonts w:ascii="Times New Roman" w:hAnsi="Times New Roman" w:cs="Times New Roman"/>
          <w:lang w:val="es-ES"/>
        </w:rPr>
        <w:t>Fondazione</w:t>
      </w:r>
      <w:proofErr w:type="spellEnd"/>
      <w:r w:rsidRPr="00DF7496">
        <w:rPr>
          <w:rFonts w:ascii="Times New Roman" w:hAnsi="Times New Roman" w:cs="Times New Roman"/>
          <w:lang w:val="es-ES"/>
        </w:rPr>
        <w:t xml:space="preserve"> PENTA ONLUS, Torre di </w:t>
      </w:r>
      <w:proofErr w:type="spellStart"/>
      <w:r w:rsidRPr="00DF7496">
        <w:rPr>
          <w:rFonts w:ascii="Times New Roman" w:hAnsi="Times New Roman" w:cs="Times New Roman"/>
          <w:lang w:val="es-ES"/>
        </w:rPr>
        <w:t>Ricerca</w:t>
      </w:r>
      <w:proofErr w:type="spellEnd"/>
      <w:r w:rsidRPr="00DF7496">
        <w:rPr>
          <w:rFonts w:ascii="Times New Roman" w:hAnsi="Times New Roman" w:cs="Times New Roman"/>
          <w:lang w:val="es-ES"/>
        </w:rPr>
        <w:t xml:space="preserve"> </w:t>
      </w:r>
      <w:proofErr w:type="spellStart"/>
      <w:r w:rsidRPr="00DF7496">
        <w:rPr>
          <w:rFonts w:ascii="Times New Roman" w:hAnsi="Times New Roman" w:cs="Times New Roman"/>
          <w:lang w:val="es-ES"/>
        </w:rPr>
        <w:t>Pediatrica</w:t>
      </w:r>
      <w:proofErr w:type="spellEnd"/>
      <w:r w:rsidRPr="00DF7496">
        <w:rPr>
          <w:rFonts w:ascii="Times New Roman" w:hAnsi="Times New Roman" w:cs="Times New Roman"/>
          <w:lang w:val="es-ES"/>
        </w:rPr>
        <w:t xml:space="preserve">, </w:t>
      </w:r>
      <w:proofErr w:type="gramStart"/>
      <w:r w:rsidRPr="00DF7496">
        <w:rPr>
          <w:rFonts w:ascii="Times New Roman" w:hAnsi="Times New Roman" w:cs="Times New Roman"/>
          <w:lang w:val="es-ES"/>
        </w:rPr>
        <w:t>Corso</w:t>
      </w:r>
      <w:proofErr w:type="gramEnd"/>
      <w:r w:rsidRPr="00DF7496">
        <w:rPr>
          <w:rFonts w:ascii="Times New Roman" w:hAnsi="Times New Roman" w:cs="Times New Roman"/>
          <w:lang w:val="es-ES"/>
        </w:rPr>
        <w:t xml:space="preserve"> </w:t>
      </w:r>
      <w:proofErr w:type="spellStart"/>
      <w:r w:rsidRPr="00DF7496">
        <w:rPr>
          <w:rFonts w:ascii="Times New Roman" w:hAnsi="Times New Roman" w:cs="Times New Roman"/>
          <w:lang w:val="es-ES"/>
        </w:rPr>
        <w:t>Stati</w:t>
      </w:r>
      <w:proofErr w:type="spellEnd"/>
      <w:r w:rsidRPr="00DF7496">
        <w:rPr>
          <w:rFonts w:ascii="Times New Roman" w:hAnsi="Times New Roman" w:cs="Times New Roman"/>
          <w:lang w:val="es-ES"/>
        </w:rPr>
        <w:t xml:space="preserve"> </w:t>
      </w:r>
      <w:proofErr w:type="spellStart"/>
      <w:r w:rsidRPr="00DF7496">
        <w:rPr>
          <w:rFonts w:ascii="Times New Roman" w:hAnsi="Times New Roman" w:cs="Times New Roman"/>
          <w:lang w:val="es-ES"/>
        </w:rPr>
        <w:t>Uniti</w:t>
      </w:r>
      <w:proofErr w:type="spellEnd"/>
      <w:r w:rsidRPr="00DF7496">
        <w:rPr>
          <w:rFonts w:ascii="Times New Roman" w:hAnsi="Times New Roman" w:cs="Times New Roman"/>
          <w:lang w:val="es-ES"/>
        </w:rPr>
        <w:t xml:space="preserve">, 4, 35127 </w:t>
      </w:r>
      <w:proofErr w:type="spellStart"/>
      <w:r w:rsidRPr="00DF7496">
        <w:rPr>
          <w:rFonts w:ascii="Times New Roman" w:hAnsi="Times New Roman" w:cs="Times New Roman"/>
          <w:lang w:val="es-ES"/>
        </w:rPr>
        <w:t>Padova</w:t>
      </w:r>
      <w:proofErr w:type="spellEnd"/>
      <w:r w:rsidRPr="00DF7496">
        <w:rPr>
          <w:rFonts w:ascii="Times New Roman" w:hAnsi="Times New Roman" w:cs="Times New Roman"/>
          <w:lang w:val="es-ES"/>
        </w:rPr>
        <w:t xml:space="preserve">, </w:t>
      </w:r>
      <w:proofErr w:type="spellStart"/>
      <w:r w:rsidRPr="00DF7496">
        <w:rPr>
          <w:rFonts w:ascii="Times New Roman" w:hAnsi="Times New Roman" w:cs="Times New Roman"/>
          <w:lang w:val="es-ES"/>
        </w:rPr>
        <w:t>Italy</w:t>
      </w:r>
      <w:proofErr w:type="spellEnd"/>
    </w:p>
    <w:p w14:paraId="5A995D9C" w14:textId="64339728" w:rsidR="00D55557" w:rsidRPr="00DF7496" w:rsidRDefault="00A36F0C" w:rsidP="002D4815">
      <w:pPr>
        <w:spacing w:line="480" w:lineRule="auto"/>
        <w:rPr>
          <w:rFonts w:ascii="Times New Roman" w:hAnsi="Times New Roman" w:cs="Times New Roman"/>
          <w:lang w:val="es-ES"/>
        </w:rPr>
      </w:pPr>
      <w:r w:rsidRPr="00DF7496">
        <w:rPr>
          <w:rFonts w:ascii="Times New Roman" w:hAnsi="Times New Roman" w:cs="Times New Roman"/>
          <w:lang w:val="es-ES"/>
        </w:rPr>
        <w:t xml:space="preserve">Eugenio </w:t>
      </w:r>
      <w:proofErr w:type="spellStart"/>
      <w:r w:rsidRPr="00DF7496">
        <w:rPr>
          <w:rFonts w:ascii="Times New Roman" w:hAnsi="Times New Roman" w:cs="Times New Roman"/>
          <w:lang w:val="es-ES"/>
        </w:rPr>
        <w:t>Baraldi</w:t>
      </w:r>
      <w:proofErr w:type="spellEnd"/>
      <w:r w:rsidRPr="00DF7496">
        <w:rPr>
          <w:rFonts w:ascii="Times New Roman" w:hAnsi="Times New Roman" w:cs="Times New Roman"/>
          <w:lang w:val="es-ES"/>
        </w:rPr>
        <w:t xml:space="preserve">, </w:t>
      </w:r>
      <w:proofErr w:type="spellStart"/>
      <w:r w:rsidRPr="00DF7496">
        <w:rPr>
          <w:rFonts w:ascii="Times New Roman" w:hAnsi="Times New Roman" w:cs="Times New Roman"/>
          <w:lang w:val="es-ES"/>
        </w:rPr>
        <w:t>Fondazione</w:t>
      </w:r>
      <w:proofErr w:type="spellEnd"/>
      <w:r w:rsidRPr="00DF7496">
        <w:rPr>
          <w:rFonts w:ascii="Times New Roman" w:hAnsi="Times New Roman" w:cs="Times New Roman"/>
          <w:lang w:val="es-ES"/>
        </w:rPr>
        <w:t xml:space="preserve"> PENTA ONLUS, Torre di </w:t>
      </w:r>
      <w:proofErr w:type="spellStart"/>
      <w:r w:rsidRPr="00DF7496">
        <w:rPr>
          <w:rFonts w:ascii="Times New Roman" w:hAnsi="Times New Roman" w:cs="Times New Roman"/>
          <w:lang w:val="es-ES"/>
        </w:rPr>
        <w:t>Ricerca</w:t>
      </w:r>
      <w:proofErr w:type="spellEnd"/>
      <w:r w:rsidRPr="00DF7496">
        <w:rPr>
          <w:rFonts w:ascii="Times New Roman" w:hAnsi="Times New Roman" w:cs="Times New Roman"/>
          <w:lang w:val="es-ES"/>
        </w:rPr>
        <w:t xml:space="preserve"> </w:t>
      </w:r>
      <w:proofErr w:type="spellStart"/>
      <w:r w:rsidRPr="00DF7496">
        <w:rPr>
          <w:rFonts w:ascii="Times New Roman" w:hAnsi="Times New Roman" w:cs="Times New Roman"/>
          <w:lang w:val="es-ES"/>
        </w:rPr>
        <w:t>Pediatrica</w:t>
      </w:r>
      <w:proofErr w:type="spellEnd"/>
      <w:r w:rsidRPr="00DF7496">
        <w:rPr>
          <w:rFonts w:ascii="Times New Roman" w:hAnsi="Times New Roman" w:cs="Times New Roman"/>
          <w:lang w:val="es-ES"/>
        </w:rPr>
        <w:t xml:space="preserve">, </w:t>
      </w:r>
      <w:proofErr w:type="gramStart"/>
      <w:r w:rsidRPr="00DF7496">
        <w:rPr>
          <w:rFonts w:ascii="Times New Roman" w:hAnsi="Times New Roman" w:cs="Times New Roman"/>
          <w:lang w:val="es-ES"/>
        </w:rPr>
        <w:t>Corso</w:t>
      </w:r>
      <w:proofErr w:type="gramEnd"/>
      <w:r w:rsidRPr="00DF7496">
        <w:rPr>
          <w:rFonts w:ascii="Times New Roman" w:hAnsi="Times New Roman" w:cs="Times New Roman"/>
          <w:lang w:val="es-ES"/>
        </w:rPr>
        <w:t xml:space="preserve"> </w:t>
      </w:r>
      <w:proofErr w:type="spellStart"/>
      <w:r w:rsidRPr="00DF7496">
        <w:rPr>
          <w:rFonts w:ascii="Times New Roman" w:hAnsi="Times New Roman" w:cs="Times New Roman"/>
          <w:lang w:val="es-ES"/>
        </w:rPr>
        <w:t>Stati</w:t>
      </w:r>
      <w:proofErr w:type="spellEnd"/>
      <w:r w:rsidRPr="00DF7496">
        <w:rPr>
          <w:rFonts w:ascii="Times New Roman" w:hAnsi="Times New Roman" w:cs="Times New Roman"/>
          <w:lang w:val="es-ES"/>
        </w:rPr>
        <w:t xml:space="preserve"> </w:t>
      </w:r>
      <w:proofErr w:type="spellStart"/>
      <w:r w:rsidRPr="00DF7496">
        <w:rPr>
          <w:rFonts w:ascii="Times New Roman" w:hAnsi="Times New Roman" w:cs="Times New Roman"/>
          <w:lang w:val="es-ES"/>
        </w:rPr>
        <w:t>Uniti</w:t>
      </w:r>
      <w:proofErr w:type="spellEnd"/>
      <w:r w:rsidRPr="00DF7496">
        <w:rPr>
          <w:rFonts w:ascii="Times New Roman" w:hAnsi="Times New Roman" w:cs="Times New Roman"/>
          <w:lang w:val="es-ES"/>
        </w:rPr>
        <w:t xml:space="preserve">, 4, 35127 </w:t>
      </w:r>
      <w:proofErr w:type="spellStart"/>
      <w:r w:rsidRPr="00DF7496">
        <w:rPr>
          <w:rFonts w:ascii="Times New Roman" w:hAnsi="Times New Roman" w:cs="Times New Roman"/>
          <w:lang w:val="es-ES"/>
        </w:rPr>
        <w:t>Padova</w:t>
      </w:r>
      <w:proofErr w:type="spellEnd"/>
      <w:r w:rsidRPr="00DF7496">
        <w:rPr>
          <w:rFonts w:ascii="Times New Roman" w:hAnsi="Times New Roman" w:cs="Times New Roman"/>
          <w:lang w:val="es-ES"/>
        </w:rPr>
        <w:t xml:space="preserve">, </w:t>
      </w:r>
      <w:proofErr w:type="spellStart"/>
      <w:r w:rsidRPr="00DF7496">
        <w:rPr>
          <w:rFonts w:ascii="Times New Roman" w:hAnsi="Times New Roman" w:cs="Times New Roman"/>
          <w:lang w:val="es-ES"/>
        </w:rPr>
        <w:t>Italy</w:t>
      </w:r>
      <w:proofErr w:type="spellEnd"/>
    </w:p>
    <w:p w14:paraId="29B31D0C" w14:textId="77777777" w:rsidR="00140871" w:rsidRPr="00DF7496" w:rsidRDefault="00140871" w:rsidP="00140871">
      <w:pPr>
        <w:spacing w:line="480" w:lineRule="auto"/>
        <w:rPr>
          <w:rFonts w:ascii="Times New Roman" w:hAnsi="Times New Roman" w:cs="Times New Roman"/>
        </w:rPr>
      </w:pPr>
      <w:r w:rsidRPr="00DF7496">
        <w:rPr>
          <w:rFonts w:ascii="Times New Roman" w:hAnsi="Times New Roman" w:cs="Times New Roman"/>
          <w:lang w:val="en"/>
        </w:rPr>
        <w:t xml:space="preserve">Andrew J Pollard, </w:t>
      </w:r>
      <w:r w:rsidRPr="00DF7496">
        <w:rPr>
          <w:rFonts w:ascii="Times New Roman" w:hAnsi="Times New Roman" w:cs="Times New Roman"/>
        </w:rPr>
        <w:t>Department of Paediatrics, Oxford Vaccine Group, Oxford, OX37LE, UK</w:t>
      </w:r>
    </w:p>
    <w:p w14:paraId="23AF2BA5" w14:textId="5F43E792" w:rsidR="006D0EA4" w:rsidRPr="00DF7496" w:rsidRDefault="00BF23B1" w:rsidP="00950A36">
      <w:pPr>
        <w:spacing w:line="480" w:lineRule="auto"/>
        <w:rPr>
          <w:rFonts w:ascii="Times New Roman" w:hAnsi="Times New Roman" w:cs="Times New Roman"/>
        </w:rPr>
      </w:pPr>
      <w:r w:rsidRPr="00DF7496">
        <w:rPr>
          <w:rFonts w:ascii="Times New Roman" w:hAnsi="Times New Roman" w:cs="Times New Roman"/>
        </w:rPr>
        <w:t>The RESCEU investigators</w:t>
      </w:r>
    </w:p>
    <w:p w14:paraId="4B17A893" w14:textId="77777777" w:rsidR="00BF23B1" w:rsidRPr="00BF23B1" w:rsidRDefault="00BF23B1" w:rsidP="00950A36">
      <w:pPr>
        <w:spacing w:line="480" w:lineRule="auto"/>
        <w:rPr>
          <w:rFonts w:ascii="Times New Roman" w:hAnsi="Times New Roman" w:cs="Times New Roman"/>
        </w:rPr>
      </w:pPr>
    </w:p>
    <w:p w14:paraId="140ACF4C" w14:textId="77777777" w:rsidR="009C0410" w:rsidRPr="00DD7EF6" w:rsidRDefault="009C0410" w:rsidP="002D4815">
      <w:pPr>
        <w:spacing w:line="480" w:lineRule="auto"/>
        <w:rPr>
          <w:rFonts w:ascii="Times New Roman" w:hAnsi="Times New Roman" w:cs="Times New Roman"/>
          <w:b/>
        </w:rPr>
      </w:pPr>
      <w:r w:rsidRPr="00DD7EF6">
        <w:rPr>
          <w:rFonts w:ascii="Times New Roman" w:hAnsi="Times New Roman" w:cs="Times New Roman"/>
          <w:b/>
        </w:rPr>
        <w:t>Corresponding author</w:t>
      </w:r>
    </w:p>
    <w:p w14:paraId="7DBF5087" w14:textId="77777777" w:rsidR="009C0410" w:rsidRPr="00DD7EF6" w:rsidRDefault="009C0410" w:rsidP="002D4815">
      <w:pPr>
        <w:spacing w:line="480" w:lineRule="auto"/>
        <w:rPr>
          <w:rFonts w:ascii="Times New Roman" w:hAnsi="Times New Roman" w:cs="Times New Roman"/>
        </w:rPr>
      </w:pPr>
      <w:r w:rsidRPr="00DD7EF6">
        <w:rPr>
          <w:rFonts w:ascii="Times New Roman" w:hAnsi="Times New Roman" w:cs="Times New Roman"/>
        </w:rPr>
        <w:t>Dr Kimberley Jefferies</w:t>
      </w:r>
    </w:p>
    <w:p w14:paraId="2F81348B" w14:textId="6D375126" w:rsidR="009C0410" w:rsidRPr="00DD7EF6" w:rsidRDefault="00D37900" w:rsidP="002D4815">
      <w:pPr>
        <w:spacing w:line="480" w:lineRule="auto"/>
        <w:rPr>
          <w:rFonts w:ascii="Times New Roman" w:hAnsi="Times New Roman" w:cs="Times New Roman"/>
        </w:rPr>
      </w:pPr>
      <w:r w:rsidRPr="00DD7EF6">
        <w:rPr>
          <w:rFonts w:ascii="Times New Roman" w:hAnsi="Times New Roman" w:cs="Times New Roman"/>
        </w:rPr>
        <w:t>01865 611400</w:t>
      </w:r>
    </w:p>
    <w:p w14:paraId="0AC988BF" w14:textId="432D6728" w:rsidR="009C0410" w:rsidRPr="00DD7EF6" w:rsidRDefault="00435320" w:rsidP="002D4815">
      <w:pPr>
        <w:spacing w:line="480" w:lineRule="auto"/>
        <w:rPr>
          <w:rFonts w:ascii="Times New Roman" w:hAnsi="Times New Roman" w:cs="Times New Roman"/>
        </w:rPr>
      </w:pPr>
      <w:r>
        <w:rPr>
          <w:rFonts w:ascii="Times New Roman" w:hAnsi="Times New Roman" w:cs="Times New Roman"/>
        </w:rPr>
        <w:t>jefferiesk@hotmail.co.uk</w:t>
      </w:r>
    </w:p>
    <w:p w14:paraId="708FCF77" w14:textId="77777777" w:rsidR="009C0410" w:rsidRPr="00DD7EF6" w:rsidRDefault="009C0410" w:rsidP="002D4815">
      <w:pPr>
        <w:spacing w:line="480" w:lineRule="auto"/>
        <w:rPr>
          <w:rFonts w:ascii="Times New Roman" w:hAnsi="Times New Roman" w:cs="Times New Roman"/>
        </w:rPr>
      </w:pPr>
    </w:p>
    <w:p w14:paraId="5816FE64" w14:textId="4C4A6F49" w:rsidR="009C0410" w:rsidRPr="00DD7EF6" w:rsidRDefault="002D4815" w:rsidP="002D4815">
      <w:pPr>
        <w:spacing w:line="480" w:lineRule="auto"/>
        <w:rPr>
          <w:rFonts w:ascii="Times New Roman" w:hAnsi="Times New Roman" w:cs="Times New Roman"/>
        </w:rPr>
      </w:pPr>
      <w:r w:rsidRPr="00DD7EF6">
        <w:rPr>
          <w:rFonts w:ascii="Times New Roman" w:hAnsi="Times New Roman" w:cs="Times New Roman"/>
        </w:rPr>
        <w:t xml:space="preserve">Word count for abstract: </w:t>
      </w:r>
      <w:r w:rsidR="00D3421B">
        <w:rPr>
          <w:rFonts w:ascii="Times New Roman" w:hAnsi="Times New Roman" w:cs="Times New Roman"/>
        </w:rPr>
        <w:t>299</w:t>
      </w:r>
    </w:p>
    <w:p w14:paraId="052A2D68" w14:textId="28414B86" w:rsidR="009C0410" w:rsidRPr="00DD7EF6" w:rsidRDefault="009C0410" w:rsidP="002D4815">
      <w:pPr>
        <w:spacing w:line="480" w:lineRule="auto"/>
        <w:rPr>
          <w:rFonts w:ascii="Times New Roman" w:hAnsi="Times New Roman" w:cs="Times New Roman"/>
        </w:rPr>
      </w:pPr>
      <w:r w:rsidRPr="00DD7EF6">
        <w:rPr>
          <w:rFonts w:ascii="Times New Roman" w:hAnsi="Times New Roman" w:cs="Times New Roman"/>
        </w:rPr>
        <w:t>Word count for text:</w:t>
      </w:r>
      <w:r w:rsidR="005210D2">
        <w:rPr>
          <w:rFonts w:ascii="Times New Roman" w:hAnsi="Times New Roman" w:cs="Times New Roman"/>
        </w:rPr>
        <w:t xml:space="preserve"> </w:t>
      </w:r>
      <w:r w:rsidR="00D3421B">
        <w:rPr>
          <w:rFonts w:ascii="Times New Roman" w:hAnsi="Times New Roman" w:cs="Times New Roman"/>
        </w:rPr>
        <w:t>3193</w:t>
      </w:r>
    </w:p>
    <w:p w14:paraId="62535B10" w14:textId="53153E68" w:rsidR="0001551A" w:rsidRDefault="009C0410" w:rsidP="002D4815">
      <w:pPr>
        <w:spacing w:line="480" w:lineRule="auto"/>
        <w:rPr>
          <w:rFonts w:ascii="Times New Roman" w:hAnsi="Times New Roman" w:cs="Times New Roman"/>
          <w:b/>
        </w:rPr>
      </w:pPr>
      <w:r w:rsidRPr="00DD7EF6">
        <w:rPr>
          <w:rFonts w:ascii="Times New Roman" w:hAnsi="Times New Roman" w:cs="Times New Roman"/>
          <w:b/>
        </w:rPr>
        <w:t xml:space="preserve"> </w:t>
      </w:r>
    </w:p>
    <w:p w14:paraId="7107ED60" w14:textId="7D5211F8" w:rsidR="001A7978" w:rsidRDefault="001A7978" w:rsidP="002D4815">
      <w:pPr>
        <w:spacing w:line="480" w:lineRule="auto"/>
        <w:rPr>
          <w:rFonts w:ascii="Times New Roman" w:hAnsi="Times New Roman" w:cs="Times New Roman"/>
          <w:b/>
        </w:rPr>
      </w:pPr>
    </w:p>
    <w:p w14:paraId="50885785" w14:textId="31D8FBD2" w:rsidR="001A7978" w:rsidRDefault="001A7978" w:rsidP="002D4815">
      <w:pPr>
        <w:spacing w:line="480" w:lineRule="auto"/>
        <w:rPr>
          <w:rFonts w:ascii="Times New Roman" w:hAnsi="Times New Roman" w:cs="Times New Roman"/>
          <w:b/>
        </w:rPr>
      </w:pPr>
    </w:p>
    <w:p w14:paraId="6C417D3B" w14:textId="3260F6D6" w:rsidR="001A7978" w:rsidRDefault="001A7978" w:rsidP="002D4815">
      <w:pPr>
        <w:spacing w:line="480" w:lineRule="auto"/>
        <w:rPr>
          <w:rFonts w:ascii="Times New Roman" w:hAnsi="Times New Roman" w:cs="Times New Roman"/>
          <w:b/>
        </w:rPr>
      </w:pPr>
    </w:p>
    <w:p w14:paraId="4CEA37F9" w14:textId="77777777" w:rsidR="001A7978" w:rsidRDefault="001A7978" w:rsidP="002D4815">
      <w:pPr>
        <w:spacing w:line="480" w:lineRule="auto"/>
        <w:rPr>
          <w:rFonts w:ascii="Times New Roman" w:hAnsi="Times New Roman" w:cs="Times New Roman"/>
          <w:b/>
        </w:rPr>
      </w:pPr>
    </w:p>
    <w:p w14:paraId="69088C7C" w14:textId="44ED6548" w:rsidR="00761F57" w:rsidRPr="00DD7EF6" w:rsidRDefault="00761F57" w:rsidP="002D4815">
      <w:pPr>
        <w:spacing w:line="480" w:lineRule="auto"/>
        <w:rPr>
          <w:rFonts w:ascii="Times New Roman" w:hAnsi="Times New Roman" w:cs="Times New Roman"/>
          <w:b/>
        </w:rPr>
      </w:pPr>
      <w:r w:rsidRPr="00DD7EF6">
        <w:rPr>
          <w:rFonts w:ascii="Times New Roman" w:hAnsi="Times New Roman" w:cs="Times New Roman"/>
          <w:b/>
        </w:rPr>
        <w:lastRenderedPageBreak/>
        <w:t>ABSTRACT</w:t>
      </w:r>
    </w:p>
    <w:p w14:paraId="08026F14" w14:textId="77777777" w:rsidR="00761F57" w:rsidRPr="00DD7EF6" w:rsidRDefault="00761F57" w:rsidP="002D4815">
      <w:pPr>
        <w:spacing w:line="480" w:lineRule="auto"/>
        <w:rPr>
          <w:rFonts w:ascii="Times New Roman" w:hAnsi="Times New Roman" w:cs="Times New Roman"/>
          <w:b/>
        </w:rPr>
      </w:pPr>
      <w:r w:rsidRPr="00DD7EF6">
        <w:rPr>
          <w:rFonts w:ascii="Times New Roman" w:hAnsi="Times New Roman" w:cs="Times New Roman"/>
          <w:b/>
        </w:rPr>
        <w:t xml:space="preserve">Introduction: </w:t>
      </w:r>
    </w:p>
    <w:p w14:paraId="606C19AC" w14:textId="76643044" w:rsidR="00761F57" w:rsidRPr="00DD7EF6" w:rsidRDefault="00761F57" w:rsidP="002D4815">
      <w:pPr>
        <w:spacing w:line="480" w:lineRule="auto"/>
        <w:rPr>
          <w:rFonts w:ascii="Times New Roman" w:hAnsi="Times New Roman" w:cs="Times New Roman"/>
        </w:rPr>
      </w:pPr>
      <w:r w:rsidRPr="00DD7EF6">
        <w:rPr>
          <w:rFonts w:ascii="Times New Roman" w:hAnsi="Times New Roman" w:cs="Times New Roman"/>
        </w:rPr>
        <w:t xml:space="preserve">Respiratory </w:t>
      </w:r>
      <w:r w:rsidR="00B43DEC" w:rsidRPr="00DD7EF6">
        <w:rPr>
          <w:rFonts w:ascii="Times New Roman" w:hAnsi="Times New Roman" w:cs="Times New Roman"/>
        </w:rPr>
        <w:t>s</w:t>
      </w:r>
      <w:r w:rsidRPr="00DD7EF6">
        <w:rPr>
          <w:rFonts w:ascii="Times New Roman" w:hAnsi="Times New Roman" w:cs="Times New Roman"/>
        </w:rPr>
        <w:t xml:space="preserve">yncytial </w:t>
      </w:r>
      <w:r w:rsidR="00B43DEC" w:rsidRPr="00DD7EF6">
        <w:rPr>
          <w:rFonts w:ascii="Times New Roman" w:hAnsi="Times New Roman" w:cs="Times New Roman"/>
        </w:rPr>
        <w:t>v</w:t>
      </w:r>
      <w:r w:rsidRPr="00DD7EF6">
        <w:rPr>
          <w:rFonts w:ascii="Times New Roman" w:hAnsi="Times New Roman" w:cs="Times New Roman"/>
        </w:rPr>
        <w:t xml:space="preserve">irus (RSV) is the leading viral </w:t>
      </w:r>
      <w:r w:rsidR="0096737B">
        <w:rPr>
          <w:rFonts w:ascii="Times New Roman" w:hAnsi="Times New Roman" w:cs="Times New Roman"/>
        </w:rPr>
        <w:t>pathogen</w:t>
      </w:r>
      <w:r w:rsidRPr="00DD7EF6">
        <w:rPr>
          <w:rFonts w:ascii="Times New Roman" w:hAnsi="Times New Roman" w:cs="Times New Roman"/>
        </w:rPr>
        <w:t xml:space="preserve"> </w:t>
      </w:r>
      <w:r w:rsidR="0096737B">
        <w:rPr>
          <w:rFonts w:ascii="Times New Roman" w:hAnsi="Times New Roman" w:cs="Times New Roman"/>
        </w:rPr>
        <w:t>associated with</w:t>
      </w:r>
      <w:r w:rsidRPr="00DD7EF6">
        <w:rPr>
          <w:rFonts w:ascii="Times New Roman" w:hAnsi="Times New Roman" w:cs="Times New Roman"/>
        </w:rPr>
        <w:t xml:space="preserve"> acute lower respiratory tract infection</w:t>
      </w:r>
      <w:r w:rsidR="006D0EA4">
        <w:rPr>
          <w:rFonts w:ascii="Times New Roman" w:hAnsi="Times New Roman" w:cs="Times New Roman"/>
        </w:rPr>
        <w:t xml:space="preserve"> (ALRI)</w:t>
      </w:r>
      <w:r w:rsidRPr="00DD7EF6">
        <w:rPr>
          <w:rFonts w:ascii="Times New Roman" w:hAnsi="Times New Roman" w:cs="Times New Roman"/>
        </w:rPr>
        <w:t xml:space="preserve"> and hospitali</w:t>
      </w:r>
      <w:r w:rsidR="00B03FED">
        <w:rPr>
          <w:rFonts w:ascii="Times New Roman" w:hAnsi="Times New Roman" w:cs="Times New Roman"/>
        </w:rPr>
        <w:t>s</w:t>
      </w:r>
      <w:r w:rsidRPr="00DD7EF6">
        <w:rPr>
          <w:rFonts w:ascii="Times New Roman" w:hAnsi="Times New Roman" w:cs="Times New Roman"/>
        </w:rPr>
        <w:t xml:space="preserve">ation in children under </w:t>
      </w:r>
      <w:r w:rsidR="006D0EA4">
        <w:rPr>
          <w:rFonts w:ascii="Times New Roman" w:hAnsi="Times New Roman" w:cs="Times New Roman"/>
        </w:rPr>
        <w:t>five</w:t>
      </w:r>
      <w:r w:rsidRPr="00DD7EF6">
        <w:rPr>
          <w:rFonts w:ascii="Times New Roman" w:hAnsi="Times New Roman" w:cs="Times New Roman"/>
        </w:rPr>
        <w:t xml:space="preserve"> years of age worldwide. </w:t>
      </w:r>
      <w:r w:rsidR="006B49D1" w:rsidRPr="00DD7EF6">
        <w:rPr>
          <w:rFonts w:ascii="Times New Roman" w:hAnsi="Times New Roman" w:cs="Times New Roman"/>
        </w:rPr>
        <w:t xml:space="preserve">Whilst there are known clinical </w:t>
      </w:r>
      <w:r w:rsidRPr="00DD7EF6">
        <w:rPr>
          <w:rFonts w:ascii="Times New Roman" w:hAnsi="Times New Roman" w:cs="Times New Roman"/>
        </w:rPr>
        <w:t>risk factors for severe RSV infection</w:t>
      </w:r>
      <w:r w:rsidR="0096737B">
        <w:rPr>
          <w:rFonts w:ascii="Times New Roman" w:hAnsi="Times New Roman" w:cs="Times New Roman"/>
        </w:rPr>
        <w:t>,</w:t>
      </w:r>
      <w:r w:rsidRPr="00DD7EF6">
        <w:rPr>
          <w:rFonts w:ascii="Times New Roman" w:hAnsi="Times New Roman" w:cs="Times New Roman"/>
        </w:rPr>
        <w:t xml:space="preserve"> the majority of those hospitali</w:t>
      </w:r>
      <w:r w:rsidR="00B03FED">
        <w:rPr>
          <w:rFonts w:ascii="Times New Roman" w:hAnsi="Times New Roman" w:cs="Times New Roman"/>
        </w:rPr>
        <w:t>s</w:t>
      </w:r>
      <w:r w:rsidRPr="00DD7EF6">
        <w:rPr>
          <w:rFonts w:ascii="Times New Roman" w:hAnsi="Times New Roman" w:cs="Times New Roman"/>
        </w:rPr>
        <w:t>ed are previously healthy infants.</w:t>
      </w:r>
      <w:r w:rsidR="006B49D1" w:rsidRPr="00DD7EF6">
        <w:rPr>
          <w:rFonts w:ascii="Times New Roman" w:hAnsi="Times New Roman" w:cs="Times New Roman"/>
        </w:rPr>
        <w:t xml:space="preserve"> There is consequently an </w:t>
      </w:r>
      <w:r w:rsidR="0002049C">
        <w:rPr>
          <w:rFonts w:ascii="Times New Roman" w:hAnsi="Times New Roman" w:cs="Times New Roman"/>
        </w:rPr>
        <w:t>unmet</w:t>
      </w:r>
      <w:r w:rsidR="006B49D1" w:rsidRPr="00DD7EF6">
        <w:rPr>
          <w:rFonts w:ascii="Times New Roman" w:hAnsi="Times New Roman" w:cs="Times New Roman"/>
        </w:rPr>
        <w:t xml:space="preserve"> need to identify biomarkers </w:t>
      </w:r>
      <w:r w:rsidR="00BB5E1C" w:rsidRPr="00DD7EF6">
        <w:rPr>
          <w:rFonts w:ascii="Times New Roman" w:hAnsi="Times New Roman" w:cs="Times New Roman"/>
        </w:rPr>
        <w:t>that predict host response</w:t>
      </w:r>
      <w:r w:rsidR="0054379D">
        <w:rPr>
          <w:rFonts w:ascii="Times New Roman" w:hAnsi="Times New Roman" w:cs="Times New Roman"/>
        </w:rPr>
        <w:t>,</w:t>
      </w:r>
      <w:r w:rsidR="00BB5E1C" w:rsidRPr="00DD7EF6">
        <w:rPr>
          <w:rFonts w:ascii="Times New Roman" w:hAnsi="Times New Roman" w:cs="Times New Roman"/>
        </w:rPr>
        <w:t xml:space="preserve"> disease severity</w:t>
      </w:r>
      <w:r w:rsidR="0054379D">
        <w:rPr>
          <w:rFonts w:ascii="Times New Roman" w:hAnsi="Times New Roman" w:cs="Times New Roman"/>
        </w:rPr>
        <w:t xml:space="preserve"> and sequel</w:t>
      </w:r>
      <w:r w:rsidR="00E77F6F">
        <w:rPr>
          <w:rFonts w:ascii="Times New Roman" w:hAnsi="Times New Roman" w:cs="Times New Roman"/>
        </w:rPr>
        <w:t>a</w:t>
      </w:r>
      <w:r w:rsidR="0054379D">
        <w:rPr>
          <w:rFonts w:ascii="Times New Roman" w:hAnsi="Times New Roman" w:cs="Times New Roman"/>
        </w:rPr>
        <w:t>e</w:t>
      </w:r>
      <w:r w:rsidR="00BB5E1C" w:rsidRPr="00DD7EF6">
        <w:rPr>
          <w:rFonts w:ascii="Times New Roman" w:hAnsi="Times New Roman" w:cs="Times New Roman"/>
        </w:rPr>
        <w:t>.</w:t>
      </w:r>
      <w:r w:rsidR="006B49D1" w:rsidRPr="00DD7EF6">
        <w:rPr>
          <w:rFonts w:ascii="Times New Roman" w:hAnsi="Times New Roman" w:cs="Times New Roman"/>
        </w:rPr>
        <w:t xml:space="preserve"> </w:t>
      </w:r>
      <w:r w:rsidRPr="00DD7EF6">
        <w:rPr>
          <w:rFonts w:ascii="Times New Roman" w:hAnsi="Times New Roman" w:cs="Times New Roman"/>
        </w:rPr>
        <w:t xml:space="preserve"> </w:t>
      </w:r>
    </w:p>
    <w:p w14:paraId="2E21B94C" w14:textId="77777777" w:rsidR="00761F57" w:rsidRPr="00DD7EF6" w:rsidRDefault="00761F57" w:rsidP="002D4815">
      <w:pPr>
        <w:spacing w:line="480" w:lineRule="auto"/>
        <w:rPr>
          <w:rFonts w:ascii="Times New Roman" w:hAnsi="Times New Roman" w:cs="Times New Roman"/>
          <w:b/>
        </w:rPr>
      </w:pPr>
      <w:r w:rsidRPr="00DD7EF6">
        <w:rPr>
          <w:rFonts w:ascii="Times New Roman" w:hAnsi="Times New Roman" w:cs="Times New Roman"/>
          <w:b/>
        </w:rPr>
        <w:t>Objectives:</w:t>
      </w:r>
    </w:p>
    <w:p w14:paraId="5ECE5BF8" w14:textId="05F46F6F" w:rsidR="00761F57" w:rsidRPr="00DD7EF6" w:rsidRDefault="00761F57" w:rsidP="002D4815">
      <w:pPr>
        <w:spacing w:line="480" w:lineRule="auto"/>
        <w:rPr>
          <w:rFonts w:ascii="Times New Roman" w:hAnsi="Times New Roman" w:cs="Times New Roman"/>
        </w:rPr>
      </w:pPr>
      <w:r w:rsidRPr="00DD7EF6">
        <w:rPr>
          <w:rFonts w:ascii="Times New Roman" w:hAnsi="Times New Roman" w:cs="Times New Roman"/>
        </w:rPr>
        <w:t xml:space="preserve">The </w:t>
      </w:r>
      <w:r w:rsidR="00B43DEC" w:rsidRPr="00DD7EF6">
        <w:rPr>
          <w:rFonts w:ascii="Times New Roman" w:hAnsi="Times New Roman" w:cs="Times New Roman"/>
        </w:rPr>
        <w:t>p</w:t>
      </w:r>
      <w:r w:rsidR="009C0410" w:rsidRPr="00DD7EF6">
        <w:rPr>
          <w:rFonts w:ascii="Times New Roman" w:hAnsi="Times New Roman" w:cs="Times New Roman"/>
        </w:rPr>
        <w:t>rimary objective</w:t>
      </w:r>
      <w:r w:rsidR="00304CE1">
        <w:rPr>
          <w:rFonts w:ascii="Times New Roman" w:hAnsi="Times New Roman" w:cs="Times New Roman"/>
        </w:rPr>
        <w:t xml:space="preserve"> </w:t>
      </w:r>
      <w:r w:rsidR="009C0410" w:rsidRPr="00DD7EF6">
        <w:rPr>
          <w:rFonts w:ascii="Times New Roman" w:hAnsi="Times New Roman" w:cs="Times New Roman"/>
        </w:rPr>
        <w:t>is</w:t>
      </w:r>
      <w:r w:rsidRPr="00DD7EF6">
        <w:rPr>
          <w:rFonts w:ascii="Times New Roman" w:hAnsi="Times New Roman" w:cs="Times New Roman"/>
        </w:rPr>
        <w:t xml:space="preserve"> to </w:t>
      </w:r>
      <w:r w:rsidR="0002049C">
        <w:rPr>
          <w:rFonts w:ascii="Times New Roman" w:hAnsi="Times New Roman" w:cs="Times New Roman"/>
        </w:rPr>
        <w:t>identify</w:t>
      </w:r>
      <w:r w:rsidRPr="00DD7EF6">
        <w:rPr>
          <w:rFonts w:ascii="Times New Roman" w:hAnsi="Times New Roman" w:cs="Times New Roman"/>
        </w:rPr>
        <w:t xml:space="preserve"> biomarkers of severe</w:t>
      </w:r>
      <w:r w:rsidR="009C0410" w:rsidRPr="00DD7EF6">
        <w:rPr>
          <w:rFonts w:ascii="Times New Roman" w:hAnsi="Times New Roman" w:cs="Times New Roman"/>
        </w:rPr>
        <w:t xml:space="preserve"> RSV acute respiratory tract</w:t>
      </w:r>
      <w:r w:rsidRPr="00DD7EF6">
        <w:rPr>
          <w:rFonts w:ascii="Times New Roman" w:hAnsi="Times New Roman" w:cs="Times New Roman"/>
        </w:rPr>
        <w:t xml:space="preserve"> infection (</w:t>
      </w:r>
      <w:r w:rsidR="009C0410" w:rsidRPr="00DD7EF6">
        <w:rPr>
          <w:rFonts w:ascii="Times New Roman" w:hAnsi="Times New Roman" w:cs="Times New Roman"/>
        </w:rPr>
        <w:t>ARTI</w:t>
      </w:r>
      <w:r w:rsidRPr="00DD7EF6">
        <w:rPr>
          <w:rFonts w:ascii="Times New Roman" w:hAnsi="Times New Roman" w:cs="Times New Roman"/>
        </w:rPr>
        <w:t>)</w:t>
      </w:r>
      <w:r w:rsidR="00304CE1">
        <w:rPr>
          <w:rFonts w:ascii="Times New Roman" w:hAnsi="Times New Roman" w:cs="Times New Roman"/>
        </w:rPr>
        <w:t xml:space="preserve"> in infants</w:t>
      </w:r>
      <w:r w:rsidRPr="00DD7EF6">
        <w:rPr>
          <w:rFonts w:ascii="Times New Roman" w:hAnsi="Times New Roman" w:cs="Times New Roman"/>
        </w:rPr>
        <w:t>. Secondary objectives include establishing biomarkers associated with respiratory sequelae following RSV</w:t>
      </w:r>
      <w:r w:rsidR="00B43DEC" w:rsidRPr="00DD7EF6">
        <w:rPr>
          <w:rFonts w:ascii="Times New Roman" w:hAnsi="Times New Roman" w:cs="Times New Roman"/>
        </w:rPr>
        <w:t xml:space="preserve"> infection</w:t>
      </w:r>
      <w:r w:rsidRPr="00DD7EF6">
        <w:rPr>
          <w:rFonts w:ascii="Times New Roman" w:hAnsi="Times New Roman" w:cs="Times New Roman"/>
        </w:rPr>
        <w:t xml:space="preserve"> and characterising the viral load, RSV </w:t>
      </w:r>
      <w:r w:rsidR="004C64CC">
        <w:rPr>
          <w:rFonts w:ascii="Times New Roman" w:hAnsi="Times New Roman" w:cs="Times New Roman"/>
        </w:rPr>
        <w:t>whole-genome</w:t>
      </w:r>
      <w:r w:rsidRPr="00DD7EF6">
        <w:rPr>
          <w:rFonts w:ascii="Times New Roman" w:hAnsi="Times New Roman" w:cs="Times New Roman"/>
        </w:rPr>
        <w:t xml:space="preserve"> sequencing, host immune response and transcriptomic, proteomic, metabolomic and epigenetic signatures associated with RSV disease severity. </w:t>
      </w:r>
    </w:p>
    <w:p w14:paraId="2DAB1E40" w14:textId="7D0433DD" w:rsidR="00761F57" w:rsidRPr="00DD7EF6" w:rsidRDefault="00BD6789" w:rsidP="002D4815">
      <w:pPr>
        <w:spacing w:line="480" w:lineRule="auto"/>
        <w:rPr>
          <w:rFonts w:ascii="Times New Roman" w:hAnsi="Times New Roman" w:cs="Times New Roman"/>
          <w:b/>
        </w:rPr>
      </w:pPr>
      <w:r>
        <w:rPr>
          <w:rFonts w:ascii="Times New Roman" w:hAnsi="Times New Roman" w:cs="Times New Roman"/>
          <w:b/>
        </w:rPr>
        <w:t>Study design</w:t>
      </w:r>
      <w:r w:rsidR="00761F57" w:rsidRPr="00DD7EF6">
        <w:rPr>
          <w:rFonts w:ascii="Times New Roman" w:hAnsi="Times New Roman" w:cs="Times New Roman"/>
          <w:b/>
        </w:rPr>
        <w:t>:</w:t>
      </w:r>
    </w:p>
    <w:p w14:paraId="45B0C3A3" w14:textId="40A38BBA" w:rsidR="00034CF0" w:rsidRPr="00DD7EF6" w:rsidRDefault="00034CF0" w:rsidP="002D4815">
      <w:pPr>
        <w:spacing w:line="480" w:lineRule="auto"/>
        <w:rPr>
          <w:rFonts w:ascii="Times New Roman" w:hAnsi="Times New Roman" w:cs="Times New Roman"/>
        </w:rPr>
      </w:pPr>
      <w:r w:rsidRPr="00DD7EF6">
        <w:rPr>
          <w:rFonts w:ascii="Times New Roman" w:hAnsi="Times New Roman" w:cs="Times New Roman"/>
        </w:rPr>
        <w:t xml:space="preserve">630 </w:t>
      </w:r>
      <w:r w:rsidR="0096737B">
        <w:rPr>
          <w:rFonts w:ascii="Times New Roman" w:hAnsi="Times New Roman" w:cs="Times New Roman"/>
        </w:rPr>
        <w:t>infants</w:t>
      </w:r>
      <w:r w:rsidR="0096737B" w:rsidRPr="00DD7EF6">
        <w:rPr>
          <w:rFonts w:ascii="Times New Roman" w:hAnsi="Times New Roman" w:cs="Times New Roman"/>
        </w:rPr>
        <w:t xml:space="preserve"> </w:t>
      </w:r>
      <w:r w:rsidRPr="00DD7EF6">
        <w:rPr>
          <w:rFonts w:ascii="Times New Roman" w:hAnsi="Times New Roman" w:cs="Times New Roman"/>
        </w:rPr>
        <w:t xml:space="preserve">will be recruited across </w:t>
      </w:r>
      <w:r w:rsidR="00AC0D0F">
        <w:rPr>
          <w:rFonts w:ascii="Times New Roman" w:hAnsi="Times New Roman" w:cs="Times New Roman"/>
        </w:rPr>
        <w:t>three European countries; t</w:t>
      </w:r>
      <w:r w:rsidR="00102615">
        <w:rPr>
          <w:rFonts w:ascii="Times New Roman" w:hAnsi="Times New Roman" w:cs="Times New Roman"/>
        </w:rPr>
        <w:t xml:space="preserve">he Netherlands, Spain and the United Kingdom. </w:t>
      </w:r>
      <w:r w:rsidR="00304CE1">
        <w:rPr>
          <w:rFonts w:ascii="Times New Roman" w:hAnsi="Times New Roman" w:cs="Times New Roman"/>
        </w:rPr>
        <w:t xml:space="preserve">Participants will be recruited into two groups. </w:t>
      </w:r>
      <w:r w:rsidRPr="00DD7EF6">
        <w:rPr>
          <w:rFonts w:ascii="Times New Roman" w:hAnsi="Times New Roman" w:cs="Times New Roman"/>
        </w:rPr>
        <w:t xml:space="preserve">Group 1 </w:t>
      </w:r>
      <w:r w:rsidR="00304CE1">
        <w:rPr>
          <w:rFonts w:ascii="Times New Roman" w:hAnsi="Times New Roman" w:cs="Times New Roman"/>
        </w:rPr>
        <w:t xml:space="preserve">will </w:t>
      </w:r>
      <w:r w:rsidRPr="00DD7EF6">
        <w:rPr>
          <w:rFonts w:ascii="Times New Roman" w:hAnsi="Times New Roman" w:cs="Times New Roman"/>
        </w:rPr>
        <w:t xml:space="preserve">consist </w:t>
      </w:r>
      <w:r w:rsidR="001F5F00" w:rsidRPr="00DD7EF6">
        <w:rPr>
          <w:rFonts w:ascii="Times New Roman" w:hAnsi="Times New Roman" w:cs="Times New Roman"/>
        </w:rPr>
        <w:t xml:space="preserve">of </w:t>
      </w:r>
      <w:r w:rsidRPr="00DD7EF6">
        <w:rPr>
          <w:rFonts w:ascii="Times New Roman" w:hAnsi="Times New Roman" w:cs="Times New Roman"/>
        </w:rPr>
        <w:t xml:space="preserve">infants </w:t>
      </w:r>
      <w:r w:rsidR="001F5F00" w:rsidRPr="00DD7EF6">
        <w:rPr>
          <w:rFonts w:ascii="Times New Roman" w:hAnsi="Times New Roman" w:cs="Times New Roman"/>
        </w:rPr>
        <w:t xml:space="preserve">with confirmed RSV </w:t>
      </w:r>
      <w:r w:rsidR="00CE2D08">
        <w:rPr>
          <w:rFonts w:ascii="Times New Roman" w:hAnsi="Times New Roman" w:cs="Times New Roman"/>
        </w:rPr>
        <w:t>ARTI (</w:t>
      </w:r>
      <w:r w:rsidR="0030369F">
        <w:rPr>
          <w:rFonts w:ascii="Times New Roman" w:hAnsi="Times New Roman" w:cs="Times New Roman"/>
        </w:rPr>
        <w:t>include</w:t>
      </w:r>
      <w:r w:rsidR="00CE2D08">
        <w:rPr>
          <w:rFonts w:ascii="Times New Roman" w:hAnsi="Times New Roman" w:cs="Times New Roman"/>
        </w:rPr>
        <w:t>s</w:t>
      </w:r>
      <w:r w:rsidR="0030369F">
        <w:rPr>
          <w:rFonts w:ascii="Times New Roman" w:hAnsi="Times New Roman" w:cs="Times New Roman"/>
        </w:rPr>
        <w:t xml:space="preserve"> upper and lower </w:t>
      </w:r>
      <w:r w:rsidR="00CE2D08">
        <w:rPr>
          <w:rFonts w:ascii="Times New Roman" w:hAnsi="Times New Roman" w:cs="Times New Roman"/>
        </w:rPr>
        <w:t>RTIs</w:t>
      </w:r>
      <w:r w:rsidR="0030369F">
        <w:rPr>
          <w:rFonts w:ascii="Times New Roman" w:hAnsi="Times New Roman" w:cs="Times New Roman"/>
        </w:rPr>
        <w:t>)</w:t>
      </w:r>
      <w:r w:rsidR="001F5F00" w:rsidRPr="00DD7EF6">
        <w:rPr>
          <w:rFonts w:ascii="Times New Roman" w:hAnsi="Times New Roman" w:cs="Times New Roman"/>
        </w:rPr>
        <w:t xml:space="preserve">, 500 </w:t>
      </w:r>
      <w:r w:rsidR="00CE2D08">
        <w:rPr>
          <w:rFonts w:ascii="Times New Roman" w:hAnsi="Times New Roman" w:cs="Times New Roman"/>
        </w:rPr>
        <w:t xml:space="preserve">without </w:t>
      </w:r>
      <w:r w:rsidRPr="00DD7EF6">
        <w:rPr>
          <w:rFonts w:ascii="Times New Roman" w:hAnsi="Times New Roman" w:cs="Times New Roman"/>
        </w:rPr>
        <w:t>and 50 with co</w:t>
      </w:r>
      <w:r w:rsidR="0001551A">
        <w:rPr>
          <w:rFonts w:ascii="Times New Roman" w:hAnsi="Times New Roman" w:cs="Times New Roman"/>
        </w:rPr>
        <w:t>-</w:t>
      </w:r>
      <w:r w:rsidRPr="00DD7EF6">
        <w:rPr>
          <w:rFonts w:ascii="Times New Roman" w:hAnsi="Times New Roman" w:cs="Times New Roman"/>
        </w:rPr>
        <w:t>morbidities</w:t>
      </w:r>
      <w:r w:rsidR="001F5F00" w:rsidRPr="00DD7EF6">
        <w:rPr>
          <w:rFonts w:ascii="Times New Roman" w:hAnsi="Times New Roman" w:cs="Times New Roman"/>
        </w:rPr>
        <w:t>.</w:t>
      </w:r>
      <w:r w:rsidRPr="00DD7EF6">
        <w:rPr>
          <w:rFonts w:ascii="Times New Roman" w:hAnsi="Times New Roman" w:cs="Times New Roman"/>
        </w:rPr>
        <w:t xml:space="preserve"> </w:t>
      </w:r>
      <w:r w:rsidR="001F5F00" w:rsidRPr="00DD7EF6">
        <w:rPr>
          <w:rFonts w:ascii="Times New Roman" w:hAnsi="Times New Roman" w:cs="Times New Roman"/>
        </w:rPr>
        <w:t xml:space="preserve"> Group 2 </w:t>
      </w:r>
      <w:r w:rsidR="00304CE1">
        <w:rPr>
          <w:rFonts w:ascii="Times New Roman" w:hAnsi="Times New Roman" w:cs="Times New Roman"/>
        </w:rPr>
        <w:t>will</w:t>
      </w:r>
      <w:r w:rsidR="00AC0D0F">
        <w:rPr>
          <w:rFonts w:ascii="Times New Roman" w:hAnsi="Times New Roman" w:cs="Times New Roman"/>
        </w:rPr>
        <w:t xml:space="preserve"> consist of</w:t>
      </w:r>
      <w:r w:rsidR="001F5F00" w:rsidRPr="00DD7EF6">
        <w:rPr>
          <w:rFonts w:ascii="Times New Roman" w:hAnsi="Times New Roman" w:cs="Times New Roman"/>
        </w:rPr>
        <w:t xml:space="preserve"> </w:t>
      </w:r>
      <w:r w:rsidR="00AF38EB" w:rsidRPr="00DD7EF6">
        <w:rPr>
          <w:rFonts w:ascii="Times New Roman" w:hAnsi="Times New Roman" w:cs="Times New Roman"/>
        </w:rPr>
        <w:t>80 healthy controls</w:t>
      </w:r>
      <w:r w:rsidR="001F5F00" w:rsidRPr="00DD7EF6">
        <w:rPr>
          <w:rFonts w:ascii="Times New Roman" w:hAnsi="Times New Roman" w:cs="Times New Roman"/>
        </w:rPr>
        <w:t>.</w:t>
      </w:r>
      <w:r w:rsidR="00AF38EB" w:rsidRPr="00DD7EF6">
        <w:rPr>
          <w:rFonts w:ascii="Times New Roman" w:hAnsi="Times New Roman" w:cs="Times New Roman"/>
        </w:rPr>
        <w:t xml:space="preserve"> </w:t>
      </w:r>
    </w:p>
    <w:p w14:paraId="54FA5304" w14:textId="2ED15C64" w:rsidR="00761F57" w:rsidRPr="00DD7EF6" w:rsidRDefault="00CE2D08" w:rsidP="002D4815">
      <w:pPr>
        <w:spacing w:line="480" w:lineRule="auto"/>
        <w:rPr>
          <w:rFonts w:ascii="Times New Roman" w:hAnsi="Times New Roman" w:cs="Times New Roman"/>
        </w:rPr>
      </w:pPr>
      <w:r>
        <w:rPr>
          <w:rFonts w:ascii="Times New Roman" w:hAnsi="Times New Roman" w:cs="Times New Roman"/>
        </w:rPr>
        <w:t>At baseline, p</w:t>
      </w:r>
      <w:r w:rsidR="00761F57" w:rsidRPr="00DD7EF6">
        <w:rPr>
          <w:rFonts w:ascii="Times New Roman" w:hAnsi="Times New Roman" w:cs="Times New Roman"/>
        </w:rPr>
        <w:t xml:space="preserve">articipants </w:t>
      </w:r>
      <w:r w:rsidR="00304CE1">
        <w:rPr>
          <w:rFonts w:ascii="Times New Roman" w:hAnsi="Times New Roman" w:cs="Times New Roman"/>
        </w:rPr>
        <w:t xml:space="preserve">will </w:t>
      </w:r>
      <w:r w:rsidR="00761F57" w:rsidRPr="00DD7EF6">
        <w:rPr>
          <w:rFonts w:ascii="Times New Roman" w:hAnsi="Times New Roman" w:cs="Times New Roman"/>
        </w:rPr>
        <w:t xml:space="preserve">have </w:t>
      </w:r>
      <w:r>
        <w:rPr>
          <w:rFonts w:ascii="Times New Roman" w:hAnsi="Times New Roman" w:cs="Times New Roman"/>
        </w:rPr>
        <w:t>nasopharyngeal</w:t>
      </w:r>
      <w:r w:rsidR="00761F57" w:rsidRPr="00DD7EF6">
        <w:rPr>
          <w:rFonts w:ascii="Times New Roman" w:hAnsi="Times New Roman" w:cs="Times New Roman"/>
        </w:rPr>
        <w:t xml:space="preserve">, blood, </w:t>
      </w:r>
      <w:r w:rsidR="004C64CC">
        <w:rPr>
          <w:rFonts w:ascii="Times New Roman" w:hAnsi="Times New Roman" w:cs="Times New Roman"/>
        </w:rPr>
        <w:t xml:space="preserve">buccal, </w:t>
      </w:r>
      <w:r w:rsidR="00761F57" w:rsidRPr="00DD7EF6">
        <w:rPr>
          <w:rFonts w:ascii="Times New Roman" w:hAnsi="Times New Roman" w:cs="Times New Roman"/>
        </w:rPr>
        <w:t xml:space="preserve">stool and urine </w:t>
      </w:r>
      <w:r w:rsidR="00304CE1">
        <w:rPr>
          <w:rFonts w:ascii="Times New Roman" w:hAnsi="Times New Roman" w:cs="Times New Roman"/>
        </w:rPr>
        <w:t xml:space="preserve">samples </w:t>
      </w:r>
      <w:r w:rsidR="00761F57" w:rsidRPr="00DD7EF6">
        <w:rPr>
          <w:rFonts w:ascii="Times New Roman" w:hAnsi="Times New Roman" w:cs="Times New Roman"/>
        </w:rPr>
        <w:t>collected</w:t>
      </w:r>
      <w:r w:rsidR="005A6315">
        <w:rPr>
          <w:rFonts w:ascii="Times New Roman" w:hAnsi="Times New Roman" w:cs="Times New Roman"/>
        </w:rPr>
        <w:t>,</w:t>
      </w:r>
      <w:r w:rsidR="00761F57" w:rsidRPr="00DD7EF6">
        <w:rPr>
          <w:rFonts w:ascii="Times New Roman" w:hAnsi="Times New Roman" w:cs="Times New Roman"/>
        </w:rPr>
        <w:t xml:space="preserve"> </w:t>
      </w:r>
      <w:r>
        <w:rPr>
          <w:rFonts w:ascii="Times New Roman" w:hAnsi="Times New Roman" w:cs="Times New Roman"/>
        </w:rPr>
        <w:t>plus complete a</w:t>
      </w:r>
      <w:r w:rsidR="00761F57" w:rsidRPr="00DD7EF6">
        <w:rPr>
          <w:rFonts w:ascii="Times New Roman" w:hAnsi="Times New Roman" w:cs="Times New Roman"/>
        </w:rPr>
        <w:t xml:space="preserve"> questionnaire and 14</w:t>
      </w:r>
      <w:r w:rsidR="00B43DEC" w:rsidRPr="00DD7EF6">
        <w:rPr>
          <w:rFonts w:ascii="Times New Roman" w:hAnsi="Times New Roman" w:cs="Times New Roman"/>
        </w:rPr>
        <w:t>-</w:t>
      </w:r>
      <w:r w:rsidR="00761F57" w:rsidRPr="00DD7EF6">
        <w:rPr>
          <w:rFonts w:ascii="Times New Roman" w:hAnsi="Times New Roman" w:cs="Times New Roman"/>
        </w:rPr>
        <w:t>day symptom diary.  At convalescence (</w:t>
      </w:r>
      <w:r w:rsidR="001F5F00" w:rsidRPr="00DD7EF6">
        <w:rPr>
          <w:rFonts w:ascii="Times New Roman" w:hAnsi="Times New Roman" w:cs="Times New Roman"/>
        </w:rPr>
        <w:t xml:space="preserve">7 </w:t>
      </w:r>
      <w:r w:rsidR="00304CE1">
        <w:rPr>
          <w:rFonts w:ascii="Times New Roman" w:hAnsi="Times New Roman" w:cs="Times New Roman"/>
        </w:rPr>
        <w:t xml:space="preserve">weeks </w:t>
      </w:r>
      <w:r w:rsidR="004A1E3F">
        <w:rPr>
          <w:rFonts w:ascii="Times New Roman" w:hAnsi="Times New Roman" w:cs="Times New Roman"/>
        </w:rPr>
        <w:t>±</w:t>
      </w:r>
      <w:r w:rsidR="001F5F00" w:rsidRPr="00DD7EF6">
        <w:rPr>
          <w:rFonts w:ascii="Times New Roman" w:hAnsi="Times New Roman" w:cs="Times New Roman"/>
        </w:rPr>
        <w:t xml:space="preserve"> </w:t>
      </w:r>
      <w:proofErr w:type="gramStart"/>
      <w:r w:rsidR="001F5F00" w:rsidRPr="00DD7EF6">
        <w:rPr>
          <w:rFonts w:ascii="Times New Roman" w:hAnsi="Times New Roman" w:cs="Times New Roman"/>
        </w:rPr>
        <w:t>1</w:t>
      </w:r>
      <w:r w:rsidR="009C0410" w:rsidRPr="00DD7EF6">
        <w:rPr>
          <w:rFonts w:ascii="Times New Roman" w:hAnsi="Times New Roman" w:cs="Times New Roman"/>
        </w:rPr>
        <w:t xml:space="preserve"> </w:t>
      </w:r>
      <w:r w:rsidR="00761F57" w:rsidRPr="00DD7EF6">
        <w:rPr>
          <w:rFonts w:ascii="Times New Roman" w:hAnsi="Times New Roman" w:cs="Times New Roman"/>
        </w:rPr>
        <w:t>week</w:t>
      </w:r>
      <w:proofErr w:type="gramEnd"/>
      <w:r w:rsidR="00BE4F3F">
        <w:rPr>
          <w:rFonts w:ascii="Times New Roman" w:hAnsi="Times New Roman" w:cs="Times New Roman"/>
        </w:rPr>
        <w:t xml:space="preserve"> </w:t>
      </w:r>
      <w:r w:rsidR="00761F57" w:rsidRPr="00DD7EF6">
        <w:rPr>
          <w:rFonts w:ascii="Times New Roman" w:hAnsi="Times New Roman" w:cs="Times New Roman"/>
        </w:rPr>
        <w:t>post ARTI) specimen</w:t>
      </w:r>
      <w:r w:rsidR="00B43DEC" w:rsidRPr="00DD7EF6">
        <w:rPr>
          <w:rFonts w:ascii="Times New Roman" w:hAnsi="Times New Roman" w:cs="Times New Roman"/>
        </w:rPr>
        <w:t xml:space="preserve"> collection</w:t>
      </w:r>
      <w:r w:rsidR="00761F57" w:rsidRPr="00DD7EF6">
        <w:rPr>
          <w:rFonts w:ascii="Times New Roman" w:hAnsi="Times New Roman" w:cs="Times New Roman"/>
        </w:rPr>
        <w:t xml:space="preserve"> </w:t>
      </w:r>
      <w:r w:rsidR="00286F13">
        <w:rPr>
          <w:rFonts w:ascii="Times New Roman" w:hAnsi="Times New Roman" w:cs="Times New Roman"/>
        </w:rPr>
        <w:t>will be</w:t>
      </w:r>
      <w:r w:rsidR="00761F57" w:rsidRPr="00DD7EF6">
        <w:rPr>
          <w:rFonts w:ascii="Times New Roman" w:hAnsi="Times New Roman" w:cs="Times New Roman"/>
        </w:rPr>
        <w:t xml:space="preserve"> repeated. </w:t>
      </w:r>
    </w:p>
    <w:p w14:paraId="224FA0E3" w14:textId="594B9941" w:rsidR="00761F57" w:rsidRPr="00DD7EF6" w:rsidRDefault="00761F57" w:rsidP="002D4815">
      <w:pPr>
        <w:spacing w:line="480" w:lineRule="auto"/>
        <w:rPr>
          <w:rFonts w:ascii="Times New Roman" w:hAnsi="Times New Roman" w:cs="Times New Roman"/>
        </w:rPr>
      </w:pPr>
      <w:r w:rsidRPr="00DD7EF6">
        <w:rPr>
          <w:rFonts w:ascii="Times New Roman" w:hAnsi="Times New Roman" w:cs="Times New Roman"/>
        </w:rPr>
        <w:t xml:space="preserve">Laboratory measures will be correlated with symptom severity scores to identify corresponding biomarkers of disease severity. </w:t>
      </w:r>
    </w:p>
    <w:p w14:paraId="63DBF589" w14:textId="77777777" w:rsidR="00761F57" w:rsidRPr="00DD7EF6" w:rsidRDefault="00761F57" w:rsidP="002D4815">
      <w:pPr>
        <w:spacing w:line="480" w:lineRule="auto"/>
        <w:rPr>
          <w:rFonts w:ascii="Times New Roman" w:hAnsi="Times New Roman" w:cs="Times New Roman"/>
          <w:b/>
        </w:rPr>
      </w:pPr>
      <w:r w:rsidRPr="00DD7EF6">
        <w:rPr>
          <w:rFonts w:ascii="Times New Roman" w:hAnsi="Times New Roman" w:cs="Times New Roman"/>
          <w:b/>
        </w:rPr>
        <w:t>Ethics and dissemination:</w:t>
      </w:r>
    </w:p>
    <w:p w14:paraId="08677725" w14:textId="2F7A262A" w:rsidR="00761F57" w:rsidRPr="00DD7EF6" w:rsidRDefault="003A78CA" w:rsidP="002D4815">
      <w:pPr>
        <w:spacing w:line="480" w:lineRule="auto"/>
        <w:rPr>
          <w:rFonts w:ascii="Times New Roman" w:hAnsi="Times New Roman" w:cs="Times New Roman"/>
        </w:rPr>
      </w:pPr>
      <w:r>
        <w:rPr>
          <w:rFonts w:ascii="Times New Roman" w:hAnsi="Times New Roman" w:cs="Times New Roman"/>
        </w:rPr>
        <w:lastRenderedPageBreak/>
        <w:t>UK</w:t>
      </w:r>
      <w:r w:rsidRPr="003A78CA">
        <w:rPr>
          <w:rFonts w:ascii="Times New Roman" w:hAnsi="Times New Roman" w:cs="Times New Roman"/>
        </w:rPr>
        <w:t xml:space="preserve"> study authorisation has been granted from the Health Research Authority and </w:t>
      </w:r>
      <w:r>
        <w:rPr>
          <w:rFonts w:ascii="Times New Roman" w:hAnsi="Times New Roman" w:cs="Times New Roman"/>
        </w:rPr>
        <w:t>ethics</w:t>
      </w:r>
      <w:r w:rsidRPr="003A78CA">
        <w:rPr>
          <w:rFonts w:ascii="Times New Roman" w:hAnsi="Times New Roman" w:cs="Times New Roman"/>
        </w:rPr>
        <w:t xml:space="preserve"> approval </w:t>
      </w:r>
      <w:r>
        <w:rPr>
          <w:rFonts w:ascii="Times New Roman" w:hAnsi="Times New Roman" w:cs="Times New Roman"/>
        </w:rPr>
        <w:t>from NRES</w:t>
      </w:r>
      <w:r w:rsidR="00CE2D08">
        <w:rPr>
          <w:rFonts w:ascii="Times New Roman" w:hAnsi="Times New Roman" w:cs="Times New Roman"/>
        </w:rPr>
        <w:t xml:space="preserve"> South Central and Hampshire </w:t>
      </w:r>
      <w:r w:rsidRPr="003A78CA">
        <w:rPr>
          <w:rFonts w:ascii="Times New Roman" w:hAnsi="Times New Roman" w:cs="Times New Roman"/>
        </w:rPr>
        <w:t xml:space="preserve">A. In Spain this has been granted by </w:t>
      </w:r>
      <w:proofErr w:type="spellStart"/>
      <w:r w:rsidRPr="003A78CA">
        <w:rPr>
          <w:rFonts w:ascii="Times New Roman" w:hAnsi="Times New Roman" w:cs="Times New Roman"/>
        </w:rPr>
        <w:t>Comité</w:t>
      </w:r>
      <w:proofErr w:type="spellEnd"/>
      <w:r w:rsidRPr="003A78CA">
        <w:rPr>
          <w:rFonts w:ascii="Times New Roman" w:hAnsi="Times New Roman" w:cs="Times New Roman"/>
        </w:rPr>
        <w:t xml:space="preserve"> de </w:t>
      </w:r>
      <w:proofErr w:type="spellStart"/>
      <w:r w:rsidRPr="003A78CA">
        <w:rPr>
          <w:rFonts w:ascii="Times New Roman" w:hAnsi="Times New Roman" w:cs="Times New Roman"/>
        </w:rPr>
        <w:t>Ética</w:t>
      </w:r>
      <w:proofErr w:type="spellEnd"/>
      <w:r w:rsidRPr="003A78CA">
        <w:rPr>
          <w:rFonts w:ascii="Times New Roman" w:hAnsi="Times New Roman" w:cs="Times New Roman"/>
        </w:rPr>
        <w:t xml:space="preserve"> de la </w:t>
      </w:r>
      <w:proofErr w:type="spellStart"/>
      <w:r w:rsidRPr="003A78CA">
        <w:rPr>
          <w:rFonts w:ascii="Times New Roman" w:hAnsi="Times New Roman" w:cs="Times New Roman"/>
        </w:rPr>
        <w:t>Investigaci</w:t>
      </w:r>
      <w:r>
        <w:rPr>
          <w:rFonts w:ascii="Times New Roman" w:hAnsi="Times New Roman" w:cs="Times New Roman"/>
        </w:rPr>
        <w:t>ón</w:t>
      </w:r>
      <w:proofErr w:type="spellEnd"/>
      <w:r>
        <w:rPr>
          <w:rFonts w:ascii="Times New Roman" w:hAnsi="Times New Roman" w:cs="Times New Roman"/>
        </w:rPr>
        <w:t xml:space="preserve"> de Santiago-Lugo and in</w:t>
      </w:r>
      <w:r w:rsidRPr="003A78CA">
        <w:rPr>
          <w:rFonts w:ascii="Times New Roman" w:hAnsi="Times New Roman" w:cs="Times New Roman"/>
        </w:rPr>
        <w:t xml:space="preserve"> the Netherlands</w:t>
      </w:r>
      <w:r w:rsidR="00E67BDA">
        <w:rPr>
          <w:rFonts w:ascii="Times New Roman" w:hAnsi="Times New Roman" w:cs="Times New Roman"/>
        </w:rPr>
        <w:t xml:space="preserve"> by the Medical Ethical Committee, UMC, Utrecht.</w:t>
      </w:r>
      <w:r>
        <w:rPr>
          <w:rFonts w:ascii="Times New Roman" w:hAnsi="Times New Roman" w:cs="Times New Roman"/>
        </w:rPr>
        <w:t xml:space="preserve"> A</w:t>
      </w:r>
      <w:r w:rsidR="00761F57" w:rsidRPr="00DD7EF6">
        <w:rPr>
          <w:rFonts w:ascii="Times New Roman" w:hAnsi="Times New Roman" w:cs="Times New Roman"/>
        </w:rPr>
        <w:t xml:space="preserve">ll study procedures adhere to International Conference on Harmonisation Good Clinical Practice guidelines. </w:t>
      </w:r>
    </w:p>
    <w:p w14:paraId="28841A28" w14:textId="64A63052" w:rsidR="00055007" w:rsidRPr="00DD7EF6" w:rsidRDefault="00286F13" w:rsidP="002D4815">
      <w:pPr>
        <w:spacing w:line="480" w:lineRule="auto"/>
        <w:rPr>
          <w:rFonts w:ascii="Times New Roman" w:hAnsi="Times New Roman" w:cs="Times New Roman"/>
        </w:rPr>
      </w:pPr>
      <w:r>
        <w:rPr>
          <w:rFonts w:ascii="Times New Roman" w:hAnsi="Times New Roman" w:cs="Times New Roman"/>
        </w:rPr>
        <w:t>ClinicalTrials.gov</w:t>
      </w:r>
      <w:r w:rsidR="00055007" w:rsidRPr="00DD7EF6">
        <w:rPr>
          <w:rFonts w:ascii="Times New Roman" w:hAnsi="Times New Roman" w:cs="Times New Roman"/>
        </w:rPr>
        <w:t xml:space="preserve"> registration number: NCT03756766</w:t>
      </w:r>
    </w:p>
    <w:p w14:paraId="688F7B66" w14:textId="122833CC" w:rsidR="00C80297" w:rsidRPr="00DD7EF6" w:rsidRDefault="00CE2D08" w:rsidP="002D4815">
      <w:pPr>
        <w:spacing w:line="480" w:lineRule="auto"/>
        <w:rPr>
          <w:rFonts w:ascii="Times New Roman" w:hAnsi="Times New Roman" w:cs="Times New Roman"/>
          <w:i/>
        </w:rPr>
      </w:pPr>
      <w:r>
        <w:rPr>
          <w:rFonts w:ascii="Times New Roman" w:hAnsi="Times New Roman" w:cs="Times New Roman"/>
          <w:i/>
        </w:rPr>
        <w:t xml:space="preserve">Key </w:t>
      </w:r>
      <w:proofErr w:type="spellStart"/>
      <w:proofErr w:type="gramStart"/>
      <w:r>
        <w:rPr>
          <w:rFonts w:ascii="Times New Roman" w:hAnsi="Times New Roman" w:cs="Times New Roman"/>
          <w:i/>
        </w:rPr>
        <w:t>words:</w:t>
      </w:r>
      <w:r w:rsidR="009C0410" w:rsidRPr="00DD7EF6">
        <w:rPr>
          <w:rFonts w:ascii="Times New Roman" w:hAnsi="Times New Roman" w:cs="Times New Roman"/>
          <w:i/>
        </w:rPr>
        <w:t>Respiratory</w:t>
      </w:r>
      <w:proofErr w:type="spellEnd"/>
      <w:proofErr w:type="gramEnd"/>
      <w:r w:rsidR="009C0410" w:rsidRPr="00DD7EF6">
        <w:rPr>
          <w:rFonts w:ascii="Times New Roman" w:hAnsi="Times New Roman" w:cs="Times New Roman"/>
          <w:i/>
        </w:rPr>
        <w:t xml:space="preserve"> syncytial virus, biomarkers,</w:t>
      </w:r>
      <w:r w:rsidR="009C0410" w:rsidRPr="00DD7EF6">
        <w:rPr>
          <w:rFonts w:ascii="Times New Roman" w:hAnsi="Times New Roman" w:cs="Times New Roman"/>
        </w:rPr>
        <w:t xml:space="preserve"> </w:t>
      </w:r>
      <w:r w:rsidR="009C0410" w:rsidRPr="00DD7EF6">
        <w:rPr>
          <w:rFonts w:ascii="Times New Roman" w:hAnsi="Times New Roman" w:cs="Times New Roman"/>
          <w:i/>
        </w:rPr>
        <w:t>transcriptomics, proteomics, metabolomics, epigenetics</w:t>
      </w:r>
    </w:p>
    <w:p w14:paraId="09449477" w14:textId="77777777" w:rsidR="00CA07F5" w:rsidRDefault="00CA07F5" w:rsidP="00055007">
      <w:pPr>
        <w:spacing w:line="480" w:lineRule="auto"/>
        <w:rPr>
          <w:rFonts w:ascii="Times New Roman" w:hAnsi="Times New Roman" w:cs="Times New Roman"/>
          <w:b/>
        </w:rPr>
      </w:pPr>
    </w:p>
    <w:p w14:paraId="62B56D2D" w14:textId="77777777" w:rsidR="001A7978" w:rsidRDefault="001A7978" w:rsidP="00055007">
      <w:pPr>
        <w:spacing w:line="480" w:lineRule="auto"/>
        <w:rPr>
          <w:rFonts w:ascii="Times New Roman" w:hAnsi="Times New Roman" w:cs="Times New Roman"/>
          <w:b/>
        </w:rPr>
      </w:pPr>
    </w:p>
    <w:p w14:paraId="64A038AA" w14:textId="77777777" w:rsidR="001A7978" w:rsidRDefault="001A7978" w:rsidP="00055007">
      <w:pPr>
        <w:spacing w:line="480" w:lineRule="auto"/>
        <w:rPr>
          <w:rFonts w:ascii="Times New Roman" w:hAnsi="Times New Roman" w:cs="Times New Roman"/>
          <w:b/>
        </w:rPr>
      </w:pPr>
    </w:p>
    <w:p w14:paraId="7055EDB8" w14:textId="77777777" w:rsidR="001A7978" w:rsidRDefault="001A7978" w:rsidP="00055007">
      <w:pPr>
        <w:spacing w:line="480" w:lineRule="auto"/>
        <w:rPr>
          <w:rFonts w:ascii="Times New Roman" w:hAnsi="Times New Roman" w:cs="Times New Roman"/>
          <w:b/>
        </w:rPr>
      </w:pPr>
    </w:p>
    <w:p w14:paraId="6E54395B" w14:textId="77777777" w:rsidR="001A7978" w:rsidRDefault="001A7978" w:rsidP="00055007">
      <w:pPr>
        <w:spacing w:line="480" w:lineRule="auto"/>
        <w:rPr>
          <w:rFonts w:ascii="Times New Roman" w:hAnsi="Times New Roman" w:cs="Times New Roman"/>
          <w:b/>
        </w:rPr>
      </w:pPr>
    </w:p>
    <w:p w14:paraId="55107245" w14:textId="77777777" w:rsidR="001A7978" w:rsidRDefault="001A7978" w:rsidP="00055007">
      <w:pPr>
        <w:spacing w:line="480" w:lineRule="auto"/>
        <w:rPr>
          <w:rFonts w:ascii="Times New Roman" w:hAnsi="Times New Roman" w:cs="Times New Roman"/>
          <w:b/>
        </w:rPr>
      </w:pPr>
    </w:p>
    <w:p w14:paraId="585B69FF" w14:textId="77777777" w:rsidR="001A7978" w:rsidRDefault="001A7978" w:rsidP="00055007">
      <w:pPr>
        <w:spacing w:line="480" w:lineRule="auto"/>
        <w:rPr>
          <w:rFonts w:ascii="Times New Roman" w:hAnsi="Times New Roman" w:cs="Times New Roman"/>
          <w:b/>
        </w:rPr>
      </w:pPr>
    </w:p>
    <w:p w14:paraId="0E51B053" w14:textId="77777777" w:rsidR="001A7978" w:rsidRDefault="001A7978" w:rsidP="00055007">
      <w:pPr>
        <w:spacing w:line="480" w:lineRule="auto"/>
        <w:rPr>
          <w:rFonts w:ascii="Times New Roman" w:hAnsi="Times New Roman" w:cs="Times New Roman"/>
          <w:b/>
        </w:rPr>
      </w:pPr>
    </w:p>
    <w:p w14:paraId="6C3FAA0F" w14:textId="77777777" w:rsidR="001A7978" w:rsidRDefault="001A7978" w:rsidP="00055007">
      <w:pPr>
        <w:spacing w:line="480" w:lineRule="auto"/>
        <w:rPr>
          <w:rFonts w:ascii="Times New Roman" w:hAnsi="Times New Roman" w:cs="Times New Roman"/>
          <w:b/>
        </w:rPr>
      </w:pPr>
    </w:p>
    <w:p w14:paraId="0B90007D" w14:textId="77777777" w:rsidR="001A7978" w:rsidRDefault="001A7978" w:rsidP="00055007">
      <w:pPr>
        <w:spacing w:line="480" w:lineRule="auto"/>
        <w:rPr>
          <w:rFonts w:ascii="Times New Roman" w:hAnsi="Times New Roman" w:cs="Times New Roman"/>
          <w:b/>
        </w:rPr>
      </w:pPr>
    </w:p>
    <w:p w14:paraId="48F1292B" w14:textId="77777777" w:rsidR="001A7978" w:rsidRDefault="001A7978" w:rsidP="00055007">
      <w:pPr>
        <w:spacing w:line="480" w:lineRule="auto"/>
        <w:rPr>
          <w:rFonts w:ascii="Times New Roman" w:hAnsi="Times New Roman" w:cs="Times New Roman"/>
          <w:b/>
        </w:rPr>
      </w:pPr>
    </w:p>
    <w:p w14:paraId="7D05851A" w14:textId="77777777" w:rsidR="001A7978" w:rsidRDefault="001A7978" w:rsidP="00055007">
      <w:pPr>
        <w:spacing w:line="480" w:lineRule="auto"/>
        <w:rPr>
          <w:rFonts w:ascii="Times New Roman" w:hAnsi="Times New Roman" w:cs="Times New Roman"/>
          <w:b/>
        </w:rPr>
      </w:pPr>
    </w:p>
    <w:p w14:paraId="2C6B836D" w14:textId="77777777" w:rsidR="001A7978" w:rsidRDefault="001A7978" w:rsidP="00055007">
      <w:pPr>
        <w:spacing w:line="480" w:lineRule="auto"/>
        <w:rPr>
          <w:rFonts w:ascii="Times New Roman" w:hAnsi="Times New Roman" w:cs="Times New Roman"/>
          <w:b/>
        </w:rPr>
      </w:pPr>
    </w:p>
    <w:p w14:paraId="42A29717" w14:textId="0DE1D9C1" w:rsidR="001B64AB" w:rsidRPr="00DD7EF6" w:rsidRDefault="007C28AD" w:rsidP="00055007">
      <w:pPr>
        <w:spacing w:line="480" w:lineRule="auto"/>
        <w:rPr>
          <w:rFonts w:ascii="Times New Roman" w:hAnsi="Times New Roman" w:cs="Times New Roman"/>
          <w:b/>
        </w:rPr>
      </w:pPr>
      <w:r w:rsidRPr="00DD7EF6">
        <w:rPr>
          <w:rFonts w:ascii="Times New Roman" w:hAnsi="Times New Roman" w:cs="Times New Roman"/>
          <w:b/>
        </w:rPr>
        <w:lastRenderedPageBreak/>
        <w:t>I</w:t>
      </w:r>
      <w:r>
        <w:rPr>
          <w:rFonts w:ascii="Times New Roman" w:hAnsi="Times New Roman" w:cs="Times New Roman"/>
          <w:b/>
        </w:rPr>
        <w:t>NTRODUCTION</w:t>
      </w:r>
    </w:p>
    <w:p w14:paraId="454C13CD" w14:textId="337DCB39" w:rsidR="00DF0903" w:rsidRPr="00DD7EF6" w:rsidRDefault="00467240" w:rsidP="009B4205">
      <w:pPr>
        <w:autoSpaceDE w:val="0"/>
        <w:autoSpaceDN w:val="0"/>
        <w:adjustRightInd w:val="0"/>
        <w:spacing w:after="0" w:line="480" w:lineRule="auto"/>
        <w:rPr>
          <w:rFonts w:ascii="Times New Roman" w:hAnsi="Times New Roman" w:cs="Times New Roman"/>
          <w:color w:val="000000" w:themeColor="text1"/>
        </w:rPr>
      </w:pPr>
      <w:r w:rsidRPr="00DD7EF6">
        <w:rPr>
          <w:rFonts w:ascii="Times New Roman" w:hAnsi="Times New Roman" w:cs="Times New Roman"/>
          <w:color w:val="000000" w:themeColor="text1"/>
        </w:rPr>
        <w:t>R</w:t>
      </w:r>
      <w:r w:rsidR="009120FC" w:rsidRPr="00DD7EF6">
        <w:rPr>
          <w:rFonts w:ascii="Times New Roman" w:hAnsi="Times New Roman" w:cs="Times New Roman"/>
          <w:color w:val="000000" w:themeColor="text1"/>
        </w:rPr>
        <w:t>espiratory syncytial virus (RSV</w:t>
      </w:r>
      <w:r w:rsidR="00F62B33" w:rsidRPr="00DD7EF6">
        <w:rPr>
          <w:rFonts w:ascii="Times New Roman" w:hAnsi="Times New Roman" w:cs="Times New Roman"/>
          <w:color w:val="000000" w:themeColor="text1"/>
        </w:rPr>
        <w:t>)</w:t>
      </w:r>
      <w:r w:rsidR="009120FC" w:rsidRPr="00DD7EF6">
        <w:rPr>
          <w:rFonts w:ascii="Times New Roman" w:hAnsi="Times New Roman" w:cs="Times New Roman"/>
          <w:color w:val="000000" w:themeColor="text1"/>
        </w:rPr>
        <w:t xml:space="preserve"> is a major global health problem. </w:t>
      </w:r>
      <w:r w:rsidR="00C80297" w:rsidRPr="00DD7EF6">
        <w:rPr>
          <w:rFonts w:ascii="Times New Roman" w:hAnsi="Times New Roman" w:cs="Times New Roman"/>
          <w:color w:val="000000" w:themeColor="text1"/>
        </w:rPr>
        <w:t xml:space="preserve">It is the leading </w:t>
      </w:r>
      <w:r w:rsidR="0096737B">
        <w:rPr>
          <w:rFonts w:ascii="Times New Roman" w:hAnsi="Times New Roman" w:cs="Times New Roman"/>
          <w:color w:val="000000" w:themeColor="text1"/>
        </w:rPr>
        <w:t>pathogen associated with</w:t>
      </w:r>
      <w:r w:rsidR="00C80297" w:rsidRPr="00DD7EF6">
        <w:rPr>
          <w:rFonts w:ascii="Times New Roman" w:hAnsi="Times New Roman" w:cs="Times New Roman"/>
          <w:color w:val="000000" w:themeColor="text1"/>
        </w:rPr>
        <w:t xml:space="preserve"> acute l</w:t>
      </w:r>
      <w:r w:rsidR="00B96F2E" w:rsidRPr="00DD7EF6">
        <w:rPr>
          <w:rFonts w:ascii="Times New Roman" w:hAnsi="Times New Roman" w:cs="Times New Roman"/>
          <w:color w:val="000000" w:themeColor="text1"/>
        </w:rPr>
        <w:t>ower respiratory tract infection</w:t>
      </w:r>
      <w:r w:rsidR="006D0EA4">
        <w:rPr>
          <w:rFonts w:ascii="Times New Roman" w:hAnsi="Times New Roman" w:cs="Times New Roman"/>
          <w:color w:val="000000" w:themeColor="text1"/>
        </w:rPr>
        <w:t xml:space="preserve"> (ALRI)</w:t>
      </w:r>
      <w:r w:rsidR="00C80297" w:rsidRPr="00DD7EF6">
        <w:rPr>
          <w:rFonts w:ascii="Times New Roman" w:hAnsi="Times New Roman" w:cs="Times New Roman"/>
          <w:color w:val="000000" w:themeColor="text1"/>
        </w:rPr>
        <w:t xml:space="preserve"> </w:t>
      </w:r>
      <w:r w:rsidR="00DD1A98" w:rsidRPr="00DD7EF6">
        <w:rPr>
          <w:rFonts w:ascii="Times New Roman" w:hAnsi="Times New Roman" w:cs="Times New Roman"/>
          <w:color w:val="000000" w:themeColor="text1"/>
        </w:rPr>
        <w:t xml:space="preserve">and hospitalisation in infants </w:t>
      </w:r>
      <w:r w:rsidR="003C2EC9">
        <w:rPr>
          <w:rStyle w:val="FootnoteReference"/>
          <w:rFonts w:ascii="Times New Roman" w:hAnsi="Times New Roman" w:cs="Times New Roman"/>
          <w:color w:val="000000" w:themeColor="text1"/>
        </w:rPr>
        <w:fldChar w:fldCharType="begin" w:fldLock="1"/>
      </w:r>
      <w:r w:rsidR="00C605AF">
        <w:rPr>
          <w:rFonts w:ascii="Times New Roman" w:hAnsi="Times New Roman" w:cs="Times New Roman"/>
          <w:color w:val="000000" w:themeColor="text1"/>
        </w:rPr>
        <w:instrText>ADDIN CSL_CITATION {"citationItems":[{"id":"ITEM-1","itemData":{"DOI":"10.1164/rccm.201602-0220OC","ISBN":"3120444812","ISSN":"15354970","PMID":"27135599","abstract":"Rationale: Respiratory syncytial virus (RSV) is the leading cause of acute lower respiratory tract infections and hospitalizations in infants worldwide. Known risk factors, however, incompletely explain the variability of RSV disease severity, especially among healthy children. We postulate that the severity of RSV infection is influenced by modulation of the host immune response by the local bacterial ecosystem.Objectives: To assess whether specific nasopharyngeal microbiota (clusters) are associated with distinct host transcriptome profiles and disease severity in children less than 2 years of age with RSV infection.Methods: We characterized the nasopharyngeal microbiota profiles of young children with mild and severe RSV disease and healthy children by 16S-rRNA sequencing. In parallel, using multivariable models, we analyzed whole-blood transcriptome profiles to study the relationship between microbial community composition, the RSV-induced host transcriptional response, and clinical disease severity.M...","author":[{"dropping-particle":"","family":"Steenhuijsen Piters, WAA, Heinonen S, Hasrat R","given":"et al.","non-dropping-particle":"De","parse-names":false,"suffix":""}],"container-title":"American Journal of Respiratory and Critical Care Medicine","id":"ITEM-1","issue":"9","issued":{"date-parts":[["2016"]]},"page":"1104-1115","title":"Nasopharyngeal microbiota, host transcriptome, and disease severity in children with respiratory syncytial virus infection","type":"article-journal","volume":"194"},"uris":["http://www.mendeley.com/documents/?uuid=c677b4f1-7995-40cf-b819-2ed11ee959f3","http://www.mendeley.com/documents/?uuid=a32ec770-7a47-4a1a-8780-4444cabacfb1"]}],"mendeley":{"formattedCitation":"(1)","manualFormatting":"[1","plainTextFormattedCitation":"(1)","previouslyFormattedCitation":"(1)"},"properties":{"noteIndex":0},"schema":"https://github.com/citation-style-language/schema/raw/master/csl-citation.json"}</w:instrText>
      </w:r>
      <w:r w:rsidR="003C2EC9">
        <w:rPr>
          <w:rStyle w:val="FootnoteReference"/>
          <w:rFonts w:ascii="Times New Roman" w:hAnsi="Times New Roman" w:cs="Times New Roman"/>
          <w:color w:val="000000" w:themeColor="text1"/>
        </w:rPr>
        <w:fldChar w:fldCharType="separate"/>
      </w:r>
      <w:r w:rsidR="00EE4DAC">
        <w:rPr>
          <w:rFonts w:ascii="Times New Roman" w:hAnsi="Times New Roman" w:cs="Times New Roman"/>
          <w:noProof/>
          <w:color w:val="000000" w:themeColor="text1"/>
        </w:rPr>
        <w:t>[</w:t>
      </w:r>
      <w:r w:rsidR="00A52E65" w:rsidRPr="00A52E65">
        <w:rPr>
          <w:rFonts w:ascii="Times New Roman" w:hAnsi="Times New Roman" w:cs="Times New Roman"/>
          <w:noProof/>
          <w:color w:val="000000" w:themeColor="text1"/>
        </w:rPr>
        <w:t>1</w:t>
      </w:r>
      <w:r w:rsidR="003C2EC9">
        <w:rPr>
          <w:rStyle w:val="FootnoteReference"/>
          <w:rFonts w:ascii="Times New Roman" w:hAnsi="Times New Roman" w:cs="Times New Roman"/>
          <w:color w:val="000000" w:themeColor="text1"/>
        </w:rPr>
        <w:fldChar w:fldCharType="end"/>
      </w:r>
      <w:r w:rsidR="00EE4DAC">
        <w:rPr>
          <w:rFonts w:ascii="Times New Roman" w:hAnsi="Times New Roman" w:cs="Times New Roman"/>
          <w:color w:val="000000" w:themeColor="text1"/>
        </w:rPr>
        <w:t>]</w:t>
      </w:r>
      <w:r w:rsidR="008070A5" w:rsidRPr="00DD7EF6">
        <w:rPr>
          <w:rFonts w:ascii="Times New Roman" w:hAnsi="Times New Roman" w:cs="Times New Roman"/>
          <w:color w:val="000000" w:themeColor="text1"/>
        </w:rPr>
        <w:t xml:space="preserve"> and </w:t>
      </w:r>
      <w:r w:rsidR="0096737B">
        <w:rPr>
          <w:rFonts w:ascii="Times New Roman" w:hAnsi="Times New Roman" w:cs="Times New Roman"/>
          <w:color w:val="000000" w:themeColor="text1"/>
        </w:rPr>
        <w:t>contributes to about 13% of ALRI mortality</w:t>
      </w:r>
      <w:r w:rsidR="008070A5" w:rsidRPr="00DD7EF6">
        <w:rPr>
          <w:rFonts w:ascii="Times New Roman" w:hAnsi="Times New Roman" w:cs="Times New Roman"/>
          <w:color w:val="000000" w:themeColor="text1"/>
        </w:rPr>
        <w:t xml:space="preserve"> in </w:t>
      </w:r>
      <w:r w:rsidR="0096737B">
        <w:rPr>
          <w:rFonts w:ascii="Times New Roman" w:hAnsi="Times New Roman" w:cs="Times New Roman"/>
          <w:color w:val="000000" w:themeColor="text1"/>
        </w:rPr>
        <w:t xml:space="preserve">children younger than 5 years </w:t>
      </w:r>
      <w:r w:rsidR="003C2EC9">
        <w:rPr>
          <w:rStyle w:val="FootnoteReference"/>
          <w:rFonts w:ascii="Times New Roman" w:hAnsi="Times New Roman" w:cs="Times New Roman"/>
          <w:color w:val="000000" w:themeColor="text1"/>
        </w:rPr>
        <w:fldChar w:fldCharType="begin" w:fldLock="1"/>
      </w:r>
      <w:r w:rsidR="00C605AF">
        <w:rPr>
          <w:rFonts w:ascii="Times New Roman" w:hAnsi="Times New Roman" w:cs="Times New Roman"/>
          <w:color w:val="000000" w:themeColor="text1"/>
        </w:rPr>
        <w:instrText>ADDIN CSL_CITATION {"citationItems":[{"id":"ITEM-1","itemData":{"author":[{"dropping-particle":"","family":"Lozano R, Naghavi M, Foreman K","given":"et al.","non-dropping-particle":"","parse-names":false,"suffix":""}],"container-title":"Lancet","id":"ITEM-1","issued":{"date-parts":[["2012"]]},"page":"2095-128","title":"Global and Regional mortality from 235 causes of death for 20 age groups in 1990 and 2010: a systematic analysis for the Global Burden of Disease Study 2010","type":"article-journal","volume":"380"},"uris":["http://www.mendeley.com/documents/?uuid=513b2661-c38a-4b43-97d2-778b6b006933","http://www.mendeley.com/documents/?uuid=ba2a7d40-f769-4194-9e08-59db6f8173ce"]}],"mendeley":{"formattedCitation":"(2)","manualFormatting":"[2","plainTextFormattedCitation":"(2)","previouslyFormattedCitation":"(2)"},"properties":{"noteIndex":0},"schema":"https://github.com/citation-style-language/schema/raw/master/csl-citation.json"}</w:instrText>
      </w:r>
      <w:r w:rsidR="003C2EC9">
        <w:rPr>
          <w:rStyle w:val="FootnoteReference"/>
          <w:rFonts w:ascii="Times New Roman" w:hAnsi="Times New Roman" w:cs="Times New Roman"/>
          <w:color w:val="000000" w:themeColor="text1"/>
        </w:rPr>
        <w:fldChar w:fldCharType="separate"/>
      </w:r>
      <w:r w:rsidR="00EE4DAC">
        <w:rPr>
          <w:rFonts w:ascii="Times New Roman" w:hAnsi="Times New Roman" w:cs="Times New Roman"/>
          <w:noProof/>
          <w:color w:val="000000" w:themeColor="text1"/>
        </w:rPr>
        <w:t>[</w:t>
      </w:r>
      <w:r w:rsidR="00A52E65" w:rsidRPr="00A52E65">
        <w:rPr>
          <w:rFonts w:ascii="Times New Roman" w:hAnsi="Times New Roman" w:cs="Times New Roman"/>
          <w:noProof/>
          <w:color w:val="000000" w:themeColor="text1"/>
        </w:rPr>
        <w:t>2</w:t>
      </w:r>
      <w:r w:rsidR="003C2EC9">
        <w:rPr>
          <w:rStyle w:val="FootnoteReference"/>
          <w:rFonts w:ascii="Times New Roman" w:hAnsi="Times New Roman" w:cs="Times New Roman"/>
          <w:color w:val="000000" w:themeColor="text1"/>
        </w:rPr>
        <w:fldChar w:fldCharType="end"/>
      </w:r>
      <w:r w:rsidR="00EE4DAC">
        <w:rPr>
          <w:rFonts w:ascii="Times New Roman" w:hAnsi="Times New Roman" w:cs="Times New Roman"/>
          <w:color w:val="000000" w:themeColor="text1"/>
        </w:rPr>
        <w:t>]</w:t>
      </w:r>
      <w:r w:rsidR="003E74FE" w:rsidRPr="00DD7EF6">
        <w:rPr>
          <w:rFonts w:ascii="Times New Roman" w:hAnsi="Times New Roman" w:cs="Times New Roman"/>
          <w:color w:val="000000" w:themeColor="text1"/>
        </w:rPr>
        <w:t xml:space="preserve">. </w:t>
      </w:r>
      <w:r w:rsidR="002851AF" w:rsidRPr="00DD7EF6">
        <w:rPr>
          <w:rFonts w:ascii="Times New Roman" w:hAnsi="Times New Roman" w:cs="Times New Roman"/>
          <w:color w:val="000000" w:themeColor="text1"/>
        </w:rPr>
        <w:t>P</w:t>
      </w:r>
      <w:r w:rsidR="00DF0903" w:rsidRPr="00DD7EF6">
        <w:rPr>
          <w:rFonts w:ascii="Times New Roman" w:hAnsi="Times New Roman" w:cs="Times New Roman"/>
          <w:color w:val="000000" w:themeColor="text1"/>
        </w:rPr>
        <w:t>remature birth, chronic lung disease, congenital heart disease</w:t>
      </w:r>
      <w:r w:rsidR="002851AF" w:rsidRPr="00DD7EF6">
        <w:rPr>
          <w:rFonts w:ascii="Times New Roman" w:hAnsi="Times New Roman" w:cs="Times New Roman"/>
          <w:color w:val="000000" w:themeColor="text1"/>
        </w:rPr>
        <w:t>,</w:t>
      </w:r>
      <w:r w:rsidR="0016245B" w:rsidRPr="00DD7EF6">
        <w:rPr>
          <w:rFonts w:ascii="Times New Roman" w:hAnsi="Times New Roman" w:cs="Times New Roman"/>
          <w:color w:val="000000" w:themeColor="text1"/>
        </w:rPr>
        <w:t xml:space="preserve"> </w:t>
      </w:r>
      <w:r w:rsidR="00DF0903" w:rsidRPr="00DD7EF6">
        <w:rPr>
          <w:rFonts w:ascii="Times New Roman" w:hAnsi="Times New Roman" w:cs="Times New Roman"/>
          <w:color w:val="000000" w:themeColor="text1"/>
        </w:rPr>
        <w:t>immunodeficiency</w:t>
      </w:r>
      <w:r w:rsidR="002851AF" w:rsidRPr="00DD7EF6">
        <w:rPr>
          <w:rFonts w:ascii="Times New Roman" w:hAnsi="Times New Roman" w:cs="Times New Roman"/>
          <w:color w:val="000000" w:themeColor="text1"/>
        </w:rPr>
        <w:t xml:space="preserve"> and </w:t>
      </w:r>
      <w:r w:rsidR="00AC0D0F">
        <w:rPr>
          <w:rFonts w:ascii="Times New Roman" w:hAnsi="Times New Roman" w:cs="Times New Roman"/>
          <w:color w:val="000000" w:themeColor="text1"/>
        </w:rPr>
        <w:t>neuromuscular disease</w:t>
      </w:r>
      <w:r w:rsidR="002851AF" w:rsidRPr="00DD7EF6">
        <w:rPr>
          <w:rFonts w:ascii="Times New Roman" w:hAnsi="Times New Roman" w:cs="Times New Roman"/>
          <w:color w:val="000000" w:themeColor="text1"/>
        </w:rPr>
        <w:t xml:space="preserve"> are among the </w:t>
      </w:r>
      <w:r w:rsidR="006D0EA4">
        <w:rPr>
          <w:rFonts w:ascii="Times New Roman" w:hAnsi="Times New Roman" w:cs="Times New Roman"/>
          <w:color w:val="000000" w:themeColor="text1"/>
        </w:rPr>
        <w:t>known</w:t>
      </w:r>
      <w:r w:rsidR="006D0EA4" w:rsidRPr="00DD7EF6">
        <w:rPr>
          <w:rFonts w:ascii="Times New Roman" w:hAnsi="Times New Roman" w:cs="Times New Roman"/>
          <w:color w:val="000000" w:themeColor="text1"/>
        </w:rPr>
        <w:t xml:space="preserve"> </w:t>
      </w:r>
      <w:r w:rsidR="002851AF" w:rsidRPr="00DD7EF6">
        <w:rPr>
          <w:rFonts w:ascii="Times New Roman" w:hAnsi="Times New Roman" w:cs="Times New Roman"/>
          <w:color w:val="000000" w:themeColor="text1"/>
        </w:rPr>
        <w:t>risk factors associated with severe RSV bronchiolitis</w:t>
      </w:r>
      <w:r w:rsidR="00A240DC">
        <w:rPr>
          <w:rFonts w:ascii="Times New Roman" w:hAnsi="Times New Roman" w:cs="Times New Roman"/>
          <w:color w:val="000000" w:themeColor="text1"/>
        </w:rPr>
        <w:t xml:space="preserve"> </w:t>
      </w:r>
      <w:r w:rsidR="003C2EC9">
        <w:rPr>
          <w:rStyle w:val="FootnoteReference"/>
          <w:rFonts w:ascii="Times New Roman" w:hAnsi="Times New Roman" w:cs="Times New Roman"/>
          <w:color w:val="000000" w:themeColor="text1"/>
        </w:rPr>
        <w:fldChar w:fldCharType="begin" w:fldLock="1"/>
      </w:r>
      <w:r w:rsidR="00C605AF">
        <w:rPr>
          <w:rFonts w:ascii="Times New Roman" w:hAnsi="Times New Roman" w:cs="Times New Roman"/>
          <w:color w:val="000000" w:themeColor="text1"/>
        </w:rPr>
        <w:instrText>ADDIN CSL_CITATION {"citationItems":[{"id":"ITEM-1","itemData":{"DOI":"10.1016/j.healun.2012.07.002","ISSN":"10532498","author":[{"dropping-particle":"","family":"Hall CB, Powell KR","given":"MacDonald NE et al.","non-dropping-particle":"","parse-names":false,"suffix":""}],"container-title":"New England Journal of Medicine","id":"ITEM-1","issue":"2","issued":{"date-parts":[["1986"]]},"page":"77-81","title":"Respiratory syncytial viral infection in children with compromised immune function","type":"article-journal","volume":"315"},"uris":["http://www.mendeley.com/documents/?uuid=b017d347-d3c7-4424-a549-22f3c8905ff6","http://www.mendeley.com/documents/?uuid=2c1e9443-631f-479c-a923-5c50860822d9"]},{"id":"ITEM-2","itemData":{"DOI":"10.1016/S0022-3476(05)90000-0","ISBN":"0022-3476","ISSN":"00223476","PMID":"1517907","abstract":"PURPOSE: To determine the outcomes in children at high risk for death or complications from respiratory disease who are hospitalized with respiratory syncytial virus (RSV) infection. DESIGN: Retrospective chart review. SETTING: Twelve pediatric tertiary care centers. PATIENTS: All hospitalized children with an RSV infection diagnosed by a positive antigen detection test result or viral isolation during the study period from 1988 to 1991, encompassing three winter seasons. Charts from patients in the following high-risk groups were reviewed in detail: (1) congenital heart disease, (2) chronic lung disease, (3) immunodeficiency, (4) age less than 6 weeks, (5) gestational age less than 36 weeks, and (6) hypoxia (defined as oxygen saturation less than 90% or arterial oxygen pressure less than 60 mm Hg). MEASUREMENTS: The age of all children, the date of RSV identification, and the use of oxygen supplementation, intensive care, and ventilatory support. In addition, the duration of these treatments and the duration of hospitalization were noted. Left-to-right shunting and pulmonary hypertension before RSV infection were determined in those children with congenital heart disease. The nature of the chronic lung disease was noted. Death within 2 weeks of RSV identification was recorded, and the use of ribavirin, bronchodilators, and corticosteroids was determined. RESULTS: Significant year-to-year variation in the frequency of RSV infection was confirmed, with a peak during the 1989-1990 winter noted by the majority of centers (p = 0.0001). Of the 1584 patients in the study, 260 had underlying cardiac disease, 200 had chronic lung disease, 35 had compromised immune function, 378 had been premature, 373 were less than 6 weeks of age, and 338 had hypoxia. Seventeen patients died within 2 weeks (mortality rate 1%); significantly more patients with underlying cardiac disease (3.4%) or lung disease (3.5%) died. Immunocompromised patients had the longest hospital stay (median 39 days), followed by those patients with underlying cardiac or pulmonary disease (11 days); patients less than 6 weeks of age (5 days) and those with hypoxia (6 days) had the shortest hospital stays. Patients with underlying cardiac and pulmonary disease also required oxygen supplementation for a significantly longer period. CONCLUSION: The year-to-year variation in frequency of RSV infection was confirmed in this study. Morbidity and mortality rates associated with RSV infection in a high-risk …","author":[{"dropping-particle":"","family":"Navas","given":"Lissette","non-dropping-particle":"","parse-names":false,"suffix":""},{"dropping-particle":"","family":"Wang","given":"Elaine","non-dropping-particle":"","parse-names":false,"suffix":""},{"dropping-particle":"","family":"Carvalho","given":"Volia","non-dropping-particle":"de","parse-names":false,"suffix":""},{"dropping-particle":"","family":"Robinson","given":"Joan","non-dropping-particle":"","parse-names":false,"suffix":""}],"container-title":"The Journal of Pediatrics","id":"ITEM-2","issue":"3","issued":{"date-parts":[["1992"]]},"page":"348-354","title":"Improved outcome of respiratory syncytial virus infection in a high-risk hospitalized population of Canadian children","type":"article","volume":"121"},"uris":["http://www.mendeley.com/documents/?uuid=7c27316d-7aad-4310-a682-9e14197cd33c","http://www.mendeley.com/documents/?uuid=ca7243af-7727-4623-ba47-870560f5cc92"]},{"id":"ITEM-3","itemData":{"DOI":"10.1016/S0022-3476(96)70071-9","ISBN":"0022-3476; 0022-3476","ISSN":"00223476","PMID":"8804328","abstract":"Objectives: To describe differences in patients hospitalized with respiratory syncytial virus (RSV) lower respiratory tract infection (LRI) at nine Canadian tertiary care hospitals. In addition, this study describes the variation in use of drug and other interventions. Methods: Data on patients hospitalized with RSV LRI and their outcomes were prospectively collected. Demographic data were obtained on enrollment by center study nurses. Data recorded daily included clinical assessment, oxygen saturation determination, and interventions (bronchodilators, steroids, ribavirin, antibiotics, intensive care, and mechanical ventilation) received during the day. Patients were divided into those with underlying diseases including congenital heart disease, chronic lung disease, immunodeficiency, or multiple congenital anomalies and those who were previously healthy. Mean RSV-associated length of stay and the proportion of patients receiving each intervention in each group were determined by hospital. Results: A total of 1516 patients were enrolled at nine hospitals during January 1 to June 30, 1993, and January 1 to April 30, 1994. Significant differences were observed among hospitals in the proportion of patients with underlying disease, postnatal age less than 6 weeks, hypoxia, and pulmonary infiltrate on chest radiograph. The mean length of stay varied among hospitals from 8.6 to 11.8 days and 4.6 to 6.7 days in compromised and previously healthy patients, respectively. Except for receipt of bronchodilators, compromised patients were significantly more likely to receive interventions than previously healthy patients. There was variation among hospitals in receipt of most interventions in compromised and previously healthy patients. This variation was statistically significant for previously healthy patients but not statistically significant in those with underlying disease, because the numbers of patients in the latter group were much smaller. The magnitude of the variation for each intervention, however, was not different between those with underlying disease compared with previously healthy patients. Conclusion: Differences exist among tertiary pediatric hospitals in the nature of the patients admitted with RSV LRI. Variation occurred in the use of five interventions among the hospitals, regardless of whether the patient had underlying illness or was previously healthy. Given their current widespread use, high cost, and potential side effects, randomized clin…","author":[{"dropping-particle":"","family":"Wang","given":"E. E.L.","non-dropping-particle":"","parse-names":false,"suffix":""},{"dropping-particle":"","family":"Law","given":"B. J.","non-dropping-particle":"","parse-names":false,"suffix":""},{"dropping-particle":"","family":"Boucher","given":"F. D.","non-dropping-particle":"","parse-names":false,"suffix":""},{"dropping-particle":"","family":"Stephens","given":"D.","non-dropping-particle":"","parse-names":false,"suffix":""},{"dropping-particle":"","family":"Robinson","given":"J. L.","non-dropping-particle":"","parse-names":false,"suffix":""},{"dropping-particle":"","family":"Dobson","given":"S.","non-dropping-particle":"","parse-names":false,"suffix":""},{"dropping-particle":"","family":"Langley","given":"J. M.","non-dropping-particle":"","parse-names":false,"suffix":""},{"dropping-particle":"","family":"McDonald","given":"J.","non-dropping-particle":"","parse-names":false,"suffix":""},{"dropping-particle":"","family":"MacDonald","given":"N. E.","non-dropping-particle":"","parse-names":false,"suffix":""},{"dropping-particle":"","family":"Mitchell","given":"I.","non-dropping-particle":"","parse-names":false,"suffix":""}],"container-title":"Journal of Pediatrics","id":"ITEM-3","issue":"3","issued":{"date-parts":[["1996"]]},"page":"390-395","title":"Pediatric Investigators Collaborative Network on Infections in Canada (PICNIC) study of admission and management variation in patients hospitalized with respiratory syncytial viral lower respiratory tract infection","type":"article-journal","volume":"129"},"uris":["http://www.mendeley.com/documents/?uuid=33ec6270-d298-4884-b4fe-1aa363097a34","http://www.mendeley.com/documents/?uuid=2220e241-d217-45ba-ad13-bb86b5be2311"]},{"id":"ITEM-4","itemData":{"DOI":"10.1067/mpd.2000.110531","ISBN":"0022-3476 (Print)","ISSN":"00223476","PMID":"11113845","abstract":"Objective: To determine rates of hospitalization associated with respiratory syncytial virus (RSV) infection among children with and without specific medical conditions. Study design: Retrospective cohort study of all children &lt;3 years old enrolled in the Tennessee Medicaid program from July 1989 through June 1993 (248,652 child-years). Results: During the first year of life, the estimated number of RSV hospitalizations per 1000 children was 388 for those with bronchopulmonary dysplasia, 92 for those with congenital heart disease, 70 for children born at ±28 weeks' gestation, 66 for those born at 29 to &lt;33 weeks, 57 for those born at 33 to &lt;56 weeks, and 30 for children born at term with no underlying medical condition. In the second year of life, children with bronchopulmonary dysplasia had an estimated 73 RSV hospitalizations per 1000 children, whereas those with congenital heart disease had 18 and those with prematurity 16 per 1000. Overall, 53% of RSV hospitalizations occurred in healthy children born at term. Conclusions: Children with bronchopulmonary dysplasia have high rates of RSV hospitalization until 24 months of age. In contrast, after the first year of life, children with congenital heart disease or prematurity have rates no higher than that of children at low risk who are &lt;12 months old.","author":[{"dropping-particle":"","family":"Boyce","given":"Thomas G.","non-dropping-particle":"","parse-names":false,"suffix":""},{"dropping-particle":"","family":"Mellen","given":"Beverly G.","non-dropping-particle":"","parse-names":false,"suffix":""},{"dropping-particle":"","family":"Mitchel","given":"Edward F.","non-dropping-particle":"","parse-names":false,"suffix":""},{"dropping-particle":"","family":"Wright","given":"Peter F.","non-dropping-particle":"","parse-names":false,"suffix":""},{"dropping-particle":"","family":"Griffin","given":"Marie R.","non-dropping-particle":"","parse-names":false,"suffix":""}],"container-title":"Journal of Pediatrics","id":"ITEM-4","issue":"6","issued":{"date-parts":[["2000"]]},"page":"865-870","title":"Rates of hospitalization for respiratory syncytial virus infection among children in Medicaid","type":"article-journal","volume":"137"},"uris":["http://www.mendeley.com/documents/?uuid=81ab8e05-e2cd-4756-beb9-c1dc5d452be0","http://www.mendeley.com/documents/?uuid=4f5fd52e-480f-4257-8c81-6f70edc2af5e"]},{"id":"ITEM-5","itemData":{"author":[{"dropping-particle":"","family":"Edward E. Walsh, Derick R. Peterson","given":"Ann R. Falsey","non-dropping-particle":"","parse-names":false,"suffix":""}],"container-title":"J Infect Dis","id":"ITEM-5","issue":"2","issued":{"date-parts":[["2004"]]},"page":"233-8","title":"Risk factors for severe respiratory syncytial virus infection in Elderly Persons","type":"article-journal","volume":"189"},"uris":["http://www.mendeley.com/documents/?uuid=de6b47ce-96e7-4e42-820c-da7a0cd6ae25","http://www.mendeley.com/documents/?uuid=ab5fcb45-4ab0-4aeb-8829-20918fa54867"]}],"mendeley":{"formattedCitation":"(3–7)","manualFormatting":"[3–7","plainTextFormattedCitation":"(3–7)","previouslyFormattedCitation":"(3–7)"},"properties":{"noteIndex":0},"schema":"https://github.com/citation-style-language/schema/raw/master/csl-citation.json"}</w:instrText>
      </w:r>
      <w:r w:rsidR="003C2EC9">
        <w:rPr>
          <w:rStyle w:val="FootnoteReference"/>
          <w:rFonts w:ascii="Times New Roman" w:hAnsi="Times New Roman" w:cs="Times New Roman"/>
          <w:color w:val="000000" w:themeColor="text1"/>
        </w:rPr>
        <w:fldChar w:fldCharType="separate"/>
      </w:r>
      <w:r w:rsidR="00EE4DAC">
        <w:rPr>
          <w:rFonts w:ascii="Times New Roman" w:hAnsi="Times New Roman" w:cs="Times New Roman"/>
          <w:bCs/>
          <w:noProof/>
          <w:color w:val="000000" w:themeColor="text1"/>
          <w:lang w:val="en-US"/>
        </w:rPr>
        <w:t>[</w:t>
      </w:r>
      <w:r w:rsidR="00A52E65" w:rsidRPr="00A52E65">
        <w:rPr>
          <w:rFonts w:ascii="Times New Roman" w:hAnsi="Times New Roman" w:cs="Times New Roman"/>
          <w:bCs/>
          <w:noProof/>
          <w:color w:val="000000" w:themeColor="text1"/>
          <w:lang w:val="en-US"/>
        </w:rPr>
        <w:t>3–7</w:t>
      </w:r>
      <w:r w:rsidR="003C2EC9">
        <w:rPr>
          <w:rStyle w:val="FootnoteReference"/>
          <w:rFonts w:ascii="Times New Roman" w:hAnsi="Times New Roman" w:cs="Times New Roman"/>
          <w:color w:val="000000" w:themeColor="text1"/>
        </w:rPr>
        <w:fldChar w:fldCharType="end"/>
      </w:r>
      <w:r w:rsidR="00EE4DAC">
        <w:rPr>
          <w:rFonts w:ascii="Times New Roman" w:hAnsi="Times New Roman" w:cs="Times New Roman"/>
          <w:color w:val="000000" w:themeColor="text1"/>
        </w:rPr>
        <w:t>]</w:t>
      </w:r>
      <w:r w:rsidR="00DF0903" w:rsidRPr="00DD7EF6">
        <w:rPr>
          <w:rFonts w:ascii="Times New Roman" w:hAnsi="Times New Roman" w:cs="Times New Roman"/>
          <w:color w:val="000000" w:themeColor="text1"/>
        </w:rPr>
        <w:t>; however</w:t>
      </w:r>
      <w:r w:rsidRPr="00DD7EF6">
        <w:rPr>
          <w:rFonts w:ascii="Times New Roman" w:hAnsi="Times New Roman" w:cs="Times New Roman"/>
          <w:color w:val="000000" w:themeColor="text1"/>
        </w:rPr>
        <w:t>,</w:t>
      </w:r>
      <w:r w:rsidR="00DF0903" w:rsidRPr="00DD7EF6">
        <w:rPr>
          <w:rFonts w:ascii="Times New Roman" w:hAnsi="Times New Roman" w:cs="Times New Roman"/>
          <w:color w:val="000000" w:themeColor="text1"/>
        </w:rPr>
        <w:t xml:space="preserve"> the majority of </w:t>
      </w:r>
      <w:r w:rsidRPr="00DD7EF6">
        <w:rPr>
          <w:rFonts w:ascii="Times New Roman" w:hAnsi="Times New Roman" w:cs="Times New Roman"/>
          <w:color w:val="000000" w:themeColor="text1"/>
        </w:rPr>
        <w:t xml:space="preserve">hospitalised infants </w:t>
      </w:r>
      <w:r w:rsidR="006D0EA4">
        <w:rPr>
          <w:rFonts w:ascii="Times New Roman" w:hAnsi="Times New Roman" w:cs="Times New Roman"/>
          <w:color w:val="000000" w:themeColor="text1"/>
        </w:rPr>
        <w:t>a</w:t>
      </w:r>
      <w:r w:rsidR="00DF0903" w:rsidRPr="00DD7EF6">
        <w:rPr>
          <w:rFonts w:ascii="Times New Roman" w:hAnsi="Times New Roman" w:cs="Times New Roman"/>
          <w:color w:val="000000" w:themeColor="text1"/>
        </w:rPr>
        <w:t xml:space="preserve">re previously healthy </w:t>
      </w:r>
      <w:r w:rsidR="003C2EC9">
        <w:rPr>
          <w:rStyle w:val="FootnoteReference"/>
          <w:rFonts w:ascii="Times New Roman" w:hAnsi="Times New Roman" w:cs="Times New Roman"/>
          <w:color w:val="000000" w:themeColor="text1"/>
        </w:rPr>
        <w:fldChar w:fldCharType="begin" w:fldLock="1"/>
      </w:r>
      <w:r w:rsidR="00C605AF">
        <w:rPr>
          <w:rFonts w:ascii="Times New Roman" w:hAnsi="Times New Roman" w:cs="Times New Roman"/>
          <w:color w:val="000000" w:themeColor="text1"/>
        </w:rPr>
        <w:instrText>ADDIN CSL_CITATION {"citationItems":[{"id":"ITEM-1","itemData":{"DOI":"10.3109/02770903.2014.956893","ISBN":"1532-4303 (Electronic) 0277-0903 (Linking)","ISSN":"15324303","PMID":"25158108","abstract":"Objective: Bronchiolitis is one of the top causes of hospitalization of infants in the United States. Several clinical factors have been associated with hospitalization; however, few studies have examined factors related to severe disease. Our goal was to describe the clinical characteristics and hospital course of children admitted with bronchiolitis and to identify factors related to intensive care unit (ICU) admission in this population. Methods: We conducted a retrospective review of all children less than 2 years of age admitted to a children's hospital with bronchiolitis between July 2008 and July 2011. Demographic and clinical data were collected including information regarding hospital course, treatments received and respiratory pathogens. Results: During the study period, 734 children were admitted to the hospital with bronchiolitis, 22% of whom were admitted to the ICU and 10% of whom were intubated and mechanically ventilated. Admission to the ICU was associated with younger age [110 (45-210) days versus 69 (35-149) days, p&lt;0.001] and history of premature birth (OR 1.7, 95% CI 1.1-2.4, p=0.01), but not with race or ethnicity. The use of respiratory treatments was common in the children admitted to the ICU but was not associated with shortened durations of hospitalization. In addition, neither prematurity nor young age were associated with either increased duration of hospitalization or with increased likelihood of mechanical ventilation. Conclusions: During acute bronchiolitis infections, younger children and those with a history of prematurity were more likely to be admitted to the ICU with severe disease.","author":[{"dropping-particle":"","family":"Sala","given":"Kathleen A.","non-dropping-particle":"","parse-names":false,"suffix":""},{"dropping-particle":"","family":"Moore","given":"Ava","non-dropping-particle":"","parse-names":false,"suffix":""},{"dropping-particle":"","family":"Desai","given":"Shreena","non-dropping-particle":"","parse-names":false,"suffix":""},{"dropping-particle":"","family":"Welch","given":"Katelyn","non-dropping-particle":"","parse-names":false,"suffix":""},{"dropping-particle":"","family":"Bhandari","given":"Shreya","non-dropping-particle":"","parse-names":false,"suffix":""},{"dropping-particle":"","family":"Carroll","given":"Christopher L.","non-dropping-particle":"","parse-names":false,"suffix":""}],"container-title":"Journal of Asthma","id":"ITEM-1","issue":"3","issued":{"date-parts":[["2015"]]},"page":"268-272","title":"Factors associated with disease severity in children with bronchiolitis","type":"article-journal","volume":"52"},"uris":["http://www.mendeley.com/documents/?uuid=b0539e98-5855-45b9-b09e-81f1283db209","http://www.mendeley.com/documents/?uuid=41d436d9-55bd-416f-9a7d-3bd56b456a54"]},{"id":"ITEM-2","itemData":{"DOI":"10.5409/wjcp.v1.i3.8","ISBN":"1533-4406(Electronic)","ISSN":"2219-2808","PMID":"19196675","author":[{"dropping-particle":"","family":"Caroline Breese Hall, M.D., Geoffrey A. Weinberg","given":"M.D.","non-dropping-particle":"","parse-names":false,"suffix":""},{"dropping-particle":"","family":"Marika K. Iwane, Ph.D., M.P.H., Aaron K. Blumkin, M.S., Kathryn M. Edwards, M.D., Mary A. Staat, M.D., M.P.H., Peggy Auinger, M.S., Marie R. Griffin, M.D., M.P.H., Katherine A. Poehling, M.D., M.P.H., Dean Erdman, Dr.P.H., Carlos G. Grijalva, M.D., M.P.H.","given":"M.P.H","non-dropping-particle":"","parse-names":false,"suffix":""}],"container-title":"New England Journal of Medicine","id":"ITEM-2","issue":"6","issued":{"date-parts":[["2009"]]},"page":"588-98","title":"Burden of respiratory syncytial virus infection in young children","type":"article-journal","volume":"360"},"uris":["http://www.mendeley.com/documents/?uuid=d1bed829-234f-44c6-9510-df1ba53fd654","http://www.mendeley.com/documents/?uuid=b00916b2-fbc2-46da-8806-8ed8e72a423f"]}],"mendeley":{"formattedCitation":"(8,9)","manualFormatting":"[8,9","plainTextFormattedCitation":"(8,9)","previouslyFormattedCitation":"(8,9)"},"properties":{"noteIndex":0},"schema":"https://github.com/citation-style-language/schema/raw/master/csl-citation.json"}</w:instrText>
      </w:r>
      <w:r w:rsidR="003C2EC9">
        <w:rPr>
          <w:rStyle w:val="FootnoteReference"/>
          <w:rFonts w:ascii="Times New Roman" w:hAnsi="Times New Roman" w:cs="Times New Roman"/>
          <w:color w:val="000000" w:themeColor="text1"/>
        </w:rPr>
        <w:fldChar w:fldCharType="separate"/>
      </w:r>
      <w:r w:rsidR="00EE4DAC">
        <w:rPr>
          <w:rFonts w:ascii="Times New Roman" w:hAnsi="Times New Roman" w:cs="Times New Roman"/>
          <w:bCs/>
          <w:noProof/>
          <w:color w:val="000000" w:themeColor="text1"/>
          <w:lang w:val="en-US"/>
        </w:rPr>
        <w:t>[</w:t>
      </w:r>
      <w:r w:rsidR="00A52E65" w:rsidRPr="00A52E65">
        <w:rPr>
          <w:rFonts w:ascii="Times New Roman" w:hAnsi="Times New Roman" w:cs="Times New Roman"/>
          <w:bCs/>
          <w:noProof/>
          <w:color w:val="000000" w:themeColor="text1"/>
          <w:lang w:val="en-US"/>
        </w:rPr>
        <w:t>8,9</w:t>
      </w:r>
      <w:r w:rsidR="003C2EC9">
        <w:rPr>
          <w:rStyle w:val="FootnoteReference"/>
          <w:rFonts w:ascii="Times New Roman" w:hAnsi="Times New Roman" w:cs="Times New Roman"/>
          <w:color w:val="000000" w:themeColor="text1"/>
        </w:rPr>
        <w:fldChar w:fldCharType="end"/>
      </w:r>
      <w:r w:rsidR="00EE4DAC">
        <w:rPr>
          <w:rFonts w:ascii="Times New Roman" w:hAnsi="Times New Roman" w:cs="Times New Roman"/>
          <w:color w:val="000000" w:themeColor="text1"/>
        </w:rPr>
        <w:t>]</w:t>
      </w:r>
      <w:r w:rsidR="00DD1A98" w:rsidRPr="00DD7EF6">
        <w:rPr>
          <w:rFonts w:ascii="Times New Roman" w:hAnsi="Times New Roman" w:cs="Times New Roman"/>
          <w:color w:val="000000" w:themeColor="text1"/>
        </w:rPr>
        <w:t xml:space="preserve"> </w:t>
      </w:r>
      <w:r w:rsidR="0016245B" w:rsidRPr="00DD7EF6">
        <w:rPr>
          <w:rFonts w:ascii="Times New Roman" w:hAnsi="Times New Roman" w:cs="Times New Roman"/>
          <w:color w:val="000000" w:themeColor="text1"/>
        </w:rPr>
        <w:t xml:space="preserve">. </w:t>
      </w:r>
      <w:r w:rsidR="00DF0903" w:rsidRPr="00DD7EF6">
        <w:rPr>
          <w:rFonts w:ascii="Times New Roman" w:hAnsi="Times New Roman" w:cs="Times New Roman"/>
          <w:color w:val="000000" w:themeColor="text1"/>
        </w:rPr>
        <w:t xml:space="preserve"> </w:t>
      </w:r>
      <w:r w:rsidR="00657778" w:rsidRPr="00DD7EF6">
        <w:rPr>
          <w:rFonts w:ascii="Times New Roman" w:hAnsi="Times New Roman" w:cs="Times New Roman"/>
          <w:color w:val="000000" w:themeColor="text1"/>
        </w:rPr>
        <w:t>The clinical severity of bronchiolitis varies from mild forms manageable as an outpatient to severe cases requiring mechanical ventilation or extracorporeal membrane oxygenat</w:t>
      </w:r>
      <w:r w:rsidR="00227BA0" w:rsidRPr="00DD7EF6">
        <w:rPr>
          <w:rFonts w:ascii="Times New Roman" w:hAnsi="Times New Roman" w:cs="Times New Roman"/>
          <w:color w:val="000000" w:themeColor="text1"/>
        </w:rPr>
        <w:t>ion (ECMO) in</w:t>
      </w:r>
      <w:r w:rsidR="00594BE2">
        <w:rPr>
          <w:rFonts w:ascii="Times New Roman" w:hAnsi="Times New Roman" w:cs="Times New Roman"/>
          <w:color w:val="000000" w:themeColor="text1"/>
        </w:rPr>
        <w:t xml:space="preserve"> a</w:t>
      </w:r>
      <w:r w:rsidR="00227BA0" w:rsidRPr="00DD7EF6">
        <w:rPr>
          <w:rFonts w:ascii="Times New Roman" w:hAnsi="Times New Roman" w:cs="Times New Roman"/>
          <w:color w:val="000000" w:themeColor="text1"/>
        </w:rPr>
        <w:t xml:space="preserve"> </w:t>
      </w:r>
      <w:r w:rsidR="00227317">
        <w:rPr>
          <w:rFonts w:ascii="Times New Roman" w:hAnsi="Times New Roman" w:cs="Times New Roman"/>
          <w:color w:val="000000" w:themeColor="text1"/>
        </w:rPr>
        <w:t xml:space="preserve">paediatric </w:t>
      </w:r>
      <w:r w:rsidR="00227BA0" w:rsidRPr="00DD7EF6">
        <w:rPr>
          <w:rFonts w:ascii="Times New Roman" w:hAnsi="Times New Roman" w:cs="Times New Roman"/>
          <w:color w:val="000000" w:themeColor="text1"/>
        </w:rPr>
        <w:t>intensive care</w:t>
      </w:r>
      <w:r w:rsidR="00227317">
        <w:rPr>
          <w:rFonts w:ascii="Times New Roman" w:hAnsi="Times New Roman" w:cs="Times New Roman"/>
          <w:color w:val="000000" w:themeColor="text1"/>
        </w:rPr>
        <w:t xml:space="preserve"> unit (PICU)</w:t>
      </w:r>
      <w:r w:rsidR="00227BA0" w:rsidRPr="00DD7EF6">
        <w:rPr>
          <w:rFonts w:ascii="Times New Roman" w:hAnsi="Times New Roman" w:cs="Times New Roman"/>
          <w:color w:val="000000" w:themeColor="text1"/>
        </w:rPr>
        <w:t xml:space="preserve"> </w:t>
      </w:r>
      <w:r w:rsidR="003C2EC9">
        <w:rPr>
          <w:rStyle w:val="FootnoteReference"/>
          <w:rFonts w:ascii="Times New Roman" w:hAnsi="Times New Roman" w:cs="Times New Roman"/>
          <w:color w:val="000000" w:themeColor="text1"/>
        </w:rPr>
        <w:fldChar w:fldCharType="begin" w:fldLock="1"/>
      </w:r>
      <w:r w:rsidR="00C605AF">
        <w:rPr>
          <w:rFonts w:ascii="Times New Roman" w:hAnsi="Times New Roman" w:cs="Times New Roman"/>
          <w:color w:val="000000" w:themeColor="text1"/>
        </w:rPr>
        <w:instrText>ADDIN CSL_CITATION {"citationItems":[{"id":"ITEM-1","itemData":{"DOI":"10.1002/ppul.21377","ISBN":"8755-6863","ISSN":"87556863","PMID":"21438168","abstract":"Respiratory syncytial virus (RSV) is the most common respiratory pathogen in infants and young children worldwide. More than 50 years after its discovery, and despite relentless attempts to identify pharmacological therapies to improve the clinical course and outcomes of this disease, the most effective therapy remains supportive care. Although the quest for a safe and effective vaccine remains unsuccessful, pediatricians practicing during the past decade have been able to protect at least the more vulnerable patients with safe and effective passive prophylaxis. This review summarizes the history, microbiology, epidemiology, pathophysiology, and clinical manifestations of this infection in order to provide the reader with the background information necessary to fully appreciate the many challenges presented by the clinical management of young children with bronchiolitis. The last part of this article attempts an evidence-based review of the pharmacologic strategies currently available and those being evaluated, intentionally omitting highly experimental approaches not yet tested in clinical trials and, therefore, not likely to become available in the foreseeable future.","author":[{"dropping-particle":"","family":"Wright","given":"Melvin","non-dropping-particle":"","parse-names":false,"suffix":""},{"dropping-particle":"","family":"Piedimonte","given":"Giovanni","non-dropping-particle":"","parse-names":false,"suffix":""}],"container-title":"Pediatric Pulmonology","id":"ITEM-1","issue":"4","issued":{"date-parts":[["2011"]]},"page":"324-347","title":"Respiratory syncytial virus prevention and therapy: Past, present, and future","type":"article-journal","volume":"46"},"uris":["http://www.mendeley.com/documents/?uuid=d55c319b-ccc2-400c-9010-c882ee7817fa","http://www.mendeley.com/documents/?uuid=5a6dabe5-c86b-428c-95ec-ad273b0a3fde"]}],"mendeley":{"formattedCitation":"(10)","manualFormatting":"[10","plainTextFormattedCitation":"(10)","previouslyFormattedCitation":"(10)"},"properties":{"noteIndex":0},"schema":"https://github.com/citation-style-language/schema/raw/master/csl-citation.json"}</w:instrText>
      </w:r>
      <w:r w:rsidR="003C2EC9">
        <w:rPr>
          <w:rStyle w:val="FootnoteReference"/>
          <w:rFonts w:ascii="Times New Roman" w:hAnsi="Times New Roman" w:cs="Times New Roman"/>
          <w:color w:val="000000" w:themeColor="text1"/>
        </w:rPr>
        <w:fldChar w:fldCharType="separate"/>
      </w:r>
      <w:r w:rsidR="00EE4DAC">
        <w:rPr>
          <w:rFonts w:ascii="Times New Roman" w:hAnsi="Times New Roman" w:cs="Times New Roman"/>
          <w:bCs/>
          <w:noProof/>
          <w:color w:val="000000" w:themeColor="text1"/>
          <w:lang w:val="en-US"/>
        </w:rPr>
        <w:t>[</w:t>
      </w:r>
      <w:r w:rsidR="00A52E65" w:rsidRPr="00A52E65">
        <w:rPr>
          <w:rFonts w:ascii="Times New Roman" w:hAnsi="Times New Roman" w:cs="Times New Roman"/>
          <w:bCs/>
          <w:noProof/>
          <w:color w:val="000000" w:themeColor="text1"/>
          <w:lang w:val="en-US"/>
        </w:rPr>
        <w:t>10</w:t>
      </w:r>
      <w:r w:rsidR="003C2EC9">
        <w:rPr>
          <w:rStyle w:val="FootnoteReference"/>
          <w:rFonts w:ascii="Times New Roman" w:hAnsi="Times New Roman" w:cs="Times New Roman"/>
          <w:color w:val="000000" w:themeColor="text1"/>
        </w:rPr>
        <w:fldChar w:fldCharType="end"/>
      </w:r>
      <w:r w:rsidR="00EE4DAC">
        <w:rPr>
          <w:rFonts w:ascii="Times New Roman" w:hAnsi="Times New Roman" w:cs="Times New Roman"/>
          <w:color w:val="000000" w:themeColor="text1"/>
        </w:rPr>
        <w:t>]</w:t>
      </w:r>
      <w:r w:rsidR="00657778" w:rsidRPr="00DD7EF6">
        <w:rPr>
          <w:rFonts w:ascii="Times New Roman" w:hAnsi="Times New Roman" w:cs="Times New Roman"/>
          <w:color w:val="000000" w:themeColor="text1"/>
        </w:rPr>
        <w:t xml:space="preserve">. </w:t>
      </w:r>
      <w:r w:rsidR="00055007" w:rsidRPr="00DD7EF6">
        <w:rPr>
          <w:rFonts w:ascii="Times New Roman" w:hAnsi="Times New Roman" w:cs="Times New Roman"/>
          <w:color w:val="000000" w:themeColor="text1"/>
        </w:rPr>
        <w:t>Two-thirds of infants have an RSV infection in the</w:t>
      </w:r>
      <w:r w:rsidR="005B0090">
        <w:rPr>
          <w:rFonts w:ascii="Times New Roman" w:hAnsi="Times New Roman" w:cs="Times New Roman"/>
          <w:color w:val="000000" w:themeColor="text1"/>
        </w:rPr>
        <w:t>ir</w:t>
      </w:r>
      <w:r w:rsidR="00055007" w:rsidRPr="00DD7EF6">
        <w:rPr>
          <w:rFonts w:ascii="Times New Roman" w:hAnsi="Times New Roman" w:cs="Times New Roman"/>
          <w:color w:val="000000" w:themeColor="text1"/>
        </w:rPr>
        <w:t xml:space="preserve"> first year of life</w:t>
      </w:r>
      <w:r w:rsidR="00657778" w:rsidRPr="00DD7EF6">
        <w:rPr>
          <w:rFonts w:ascii="Times New Roman" w:hAnsi="Times New Roman" w:cs="Times New Roman"/>
          <w:color w:val="000000" w:themeColor="text1"/>
        </w:rPr>
        <w:t xml:space="preserve"> </w:t>
      </w:r>
      <w:r w:rsidR="003C2EC9">
        <w:rPr>
          <w:rStyle w:val="FootnoteReference"/>
          <w:rFonts w:ascii="Times New Roman" w:hAnsi="Times New Roman" w:cs="Times New Roman"/>
          <w:color w:val="000000" w:themeColor="text1"/>
        </w:rPr>
        <w:fldChar w:fldCharType="begin" w:fldLock="1"/>
      </w:r>
      <w:r w:rsidR="00C605AF">
        <w:rPr>
          <w:rFonts w:ascii="Times New Roman" w:hAnsi="Times New Roman" w:cs="Times New Roman"/>
          <w:color w:val="000000" w:themeColor="text1"/>
        </w:rPr>
        <w:instrText>ADDIN CSL_CITATION {"citationItems":[{"id":"ITEM-1","itemData":{"author":[{"dropping-particle":"","family":"Glezen","given":"W. Paul","non-dropping-particle":"","parse-names":false,"suffix":""},{"dropping-particle":"","family":"Taber","given":"Larry H.","non-dropping-particle":"","parse-names":false,"suffix":""},{"dropping-particle":"","family":"Frank","given":"Arthur L.","non-dropping-particle":"","parse-names":false,"suffix":""},{"dropping-particle":"","family":"Kasel","given":"Julius A.","non-dropping-particle":"","parse-names":false,"suffix":""}],"id":"ITEM-1","issued":{"date-parts":[["1986"]]},"page":"543-546","title":"Risk of primary infection and reinfection with RSV","type":"article-journal"},"uris":["http://www.mendeley.com/documents/?uuid=0903fd7a-793d-4419-a7db-338cc282d1fe","http://www.mendeley.com/documents/?uuid=bf2450d4-b027-40f2-909c-dee53f7ad5a0"]}],"mendeley":{"formattedCitation":"(11)","manualFormatting":"[11","plainTextFormattedCitation":"(11)","previouslyFormattedCitation":"(11)"},"properties":{"noteIndex":0},"schema":"https://github.com/citation-style-language/schema/raw/master/csl-citation.json"}</w:instrText>
      </w:r>
      <w:r w:rsidR="003C2EC9">
        <w:rPr>
          <w:rStyle w:val="FootnoteReference"/>
          <w:rFonts w:ascii="Times New Roman" w:hAnsi="Times New Roman" w:cs="Times New Roman"/>
          <w:color w:val="000000" w:themeColor="text1"/>
        </w:rPr>
        <w:fldChar w:fldCharType="separate"/>
      </w:r>
      <w:r w:rsidR="00EE4DAC">
        <w:rPr>
          <w:rFonts w:ascii="Times New Roman" w:hAnsi="Times New Roman" w:cs="Times New Roman"/>
          <w:noProof/>
          <w:color w:val="000000" w:themeColor="text1"/>
        </w:rPr>
        <w:t>[</w:t>
      </w:r>
      <w:r w:rsidR="00A52E65" w:rsidRPr="00A52E65">
        <w:rPr>
          <w:rFonts w:ascii="Times New Roman" w:hAnsi="Times New Roman" w:cs="Times New Roman"/>
          <w:noProof/>
          <w:color w:val="000000" w:themeColor="text1"/>
        </w:rPr>
        <w:t>11</w:t>
      </w:r>
      <w:r w:rsidR="003C2EC9">
        <w:rPr>
          <w:rStyle w:val="FootnoteReference"/>
          <w:rFonts w:ascii="Times New Roman" w:hAnsi="Times New Roman" w:cs="Times New Roman"/>
          <w:color w:val="000000" w:themeColor="text1"/>
        </w:rPr>
        <w:fldChar w:fldCharType="end"/>
      </w:r>
      <w:r w:rsidR="00EE4DAC">
        <w:rPr>
          <w:rFonts w:ascii="Times New Roman" w:hAnsi="Times New Roman" w:cs="Times New Roman"/>
          <w:color w:val="000000" w:themeColor="text1"/>
        </w:rPr>
        <w:t>]</w:t>
      </w:r>
      <w:r w:rsidR="00055007" w:rsidRPr="00DD7EF6">
        <w:rPr>
          <w:rFonts w:ascii="Times New Roman" w:hAnsi="Times New Roman" w:cs="Times New Roman"/>
          <w:color w:val="000000" w:themeColor="text1"/>
        </w:rPr>
        <w:t xml:space="preserve">, 2-3% of these </w:t>
      </w:r>
      <w:r w:rsidR="0096737B">
        <w:rPr>
          <w:rFonts w:ascii="Times New Roman" w:hAnsi="Times New Roman" w:cs="Times New Roman"/>
          <w:color w:val="000000" w:themeColor="text1"/>
        </w:rPr>
        <w:t>infants</w:t>
      </w:r>
      <w:r w:rsidR="0096737B" w:rsidRPr="00DD7EF6">
        <w:rPr>
          <w:rFonts w:ascii="Times New Roman" w:hAnsi="Times New Roman" w:cs="Times New Roman"/>
          <w:color w:val="000000" w:themeColor="text1"/>
        </w:rPr>
        <w:t xml:space="preserve"> </w:t>
      </w:r>
      <w:r w:rsidR="00055007" w:rsidRPr="00DD7EF6">
        <w:rPr>
          <w:rFonts w:ascii="Times New Roman" w:hAnsi="Times New Roman" w:cs="Times New Roman"/>
          <w:color w:val="000000" w:themeColor="text1"/>
        </w:rPr>
        <w:t>will require hospitalisat</w:t>
      </w:r>
      <w:r w:rsidR="00657778" w:rsidRPr="00DD7EF6">
        <w:rPr>
          <w:rFonts w:ascii="Times New Roman" w:hAnsi="Times New Roman" w:cs="Times New Roman"/>
          <w:color w:val="000000" w:themeColor="text1"/>
        </w:rPr>
        <w:t xml:space="preserve">ion </w:t>
      </w:r>
      <w:r w:rsidR="003C2EC9">
        <w:rPr>
          <w:rStyle w:val="FootnoteReference"/>
          <w:rFonts w:ascii="Times New Roman" w:hAnsi="Times New Roman" w:cs="Times New Roman"/>
          <w:color w:val="000000" w:themeColor="text1"/>
        </w:rPr>
        <w:fldChar w:fldCharType="begin" w:fldLock="1"/>
      </w:r>
      <w:r w:rsidR="00C605AF">
        <w:rPr>
          <w:rFonts w:ascii="Times New Roman" w:hAnsi="Times New Roman" w:cs="Times New Roman"/>
          <w:color w:val="000000" w:themeColor="text1"/>
        </w:rPr>
        <w:instrText>ADDIN CSL_CITATION {"citationItems":[{"id":"ITEM-1","itemData":{"DOI":"10.1097/INF.0b013e31822e68e6","ISBN":"1532-0987 (Electronic)\\n0891-3668 (Linking)","ISSN":"08913668","PMID":"21817948","abstract":"BACKGROUND: Respiratory syncytial virus (RSV) is the most common cause of lower respiratory tract disease among young children in the United States. RSV-associated hospitalization increased among children in the United States during 1980 through 1996. In this study, we updated national estimates of RSV hospitalization rates among US children through 2006. METHODS: We conducted a retrospective analysis of hospital discharges for lower respiratory tract illness (LRTI) in children &lt;5 years old from the National Hospital Discharge Survey. LRTI hospitalizations were identified by using International Classification of Diseases, Ninth Revision, Clinical Modification codes. RSV-coded hospitalizations were International Classification of Diseases, Ninth Revision, Clinical Modification codes 466.11, 480.1, and 079.6. RSV-associated hospitalizations were the sum of RSV-coded hospitalizations and a proportion of hospitalizations coded as bronchiolitis and pneumonia during the RSV season. RESULTS: RSV-coded hospitalizations accounted for 24% of an estimated 5.5 million LRTI hospitalizations among children &lt;5 years of age during the 10 study years, 1997-2006. The RSV-coded hospitalization rate in infants &lt;1 year old was 26.0 per 1000, with no significant difference between study years. The hospitalization rate was highest among infants &lt;3 months old (48.9 per 1000), followed by infants 3 to 5 months old (28.4 per 1000), and lower among those &gt;1 year old (1.8 per 1000). An estimated 132,000 to 172,000 RSV-associated hospitalizations occurred annually in children &lt;5 years of age. CONCLUSION: RSV hospitalization rates remained steady during 1997 to 2006 and were a substantial burden in the United States, especially among infants and young children. A safe and effective RSV vaccine is needed.","author":[{"dropping-particle":"","family":"Stockman","given":"Lauren J.","non-dropping-particle":"","parse-names":false,"suffix":""},{"dropping-particle":"","family":"Curns","given":"Aaron T.","non-dropping-particle":"","parse-names":false,"suffix":""},{"dropping-particle":"","family":"Anderson","given":"Larry J.","non-dropping-particle":"","parse-names":false,"suffix":""},{"dropping-particle":"","family":"Fischer-Langley","given":"Gayle","non-dropping-particle":"","parse-names":false,"suffix":""}],"container-title":"Pediatric Infectious Disease Journal","id":"ITEM-1","issue":"1","issued":{"date-parts":[["2012"]]},"page":"5-9","title":"Respiratory syncytial virus-associated hospitalizations among infants and young children in the United States, 1997-2006","type":"article-journal","volume":"31"},"uris":["http://www.mendeley.com/documents/?uuid=3e969155-22a1-4897-92ea-32f249c54cda","http://www.mendeley.com/documents/?uuid=fc1e9a89-fad6-4d6e-b90e-8ae3bbfc0edd"]},{"id":"ITEM-2","itemData":{"author":[{"dropping-particle":"V.","family":"Deshpande SA","given":"Northern","non-dropping-particle":"","parse-names":false,"suffix":""}],"container-title":"Arch Dis Child","id":"ITEM-2","issue":"12","issued":{"date-parts":[["2003"]]},"page":"1065-1069","title":"The clinical and health economic burden of respiratory syncytial virus disease among children under 2 years of age in a defined geographical area","type":"article-journal","volume":"88"},"uris":["http://www.mendeley.com/documents/?uuid=c7b39c8e-dfc3-4786-a2ef-302179adef1e","http://www.mendeley.com/documents/?uuid=2e7123f4-8356-4372-849d-4bbc14fd3ee1"]},{"id":"ITEM-3","itemData":{"DOI":"10.1067/mpd.2000.110531","ISBN":"0022-3476 (Print)","ISSN":"00223476","PMID":"11113845","abstract":"Objective: To determine rates of hospitalization associated with respiratory syncytial virus (RSV) infection among children with and without specific medical conditions. Study design: Retrospective cohort study of all children &lt;3 years old enrolled in the Tennessee Medicaid program from July 1989 through June 1993 (248,652 child-years). Results: During the first year of life, the estimated number of RSV hospitalizations per 1000 children was 388 for those with bronchopulmonary dysplasia, 92 for those with congenital heart disease, 70 for children born at ±28 weeks' gestation, 66 for those born at 29 to &lt;33 weeks, 57 for those born at 33 to &lt;56 weeks, and 30 for children born at term with no underlying medical condition. In the second year of life, children with bronchopulmonary dysplasia had an estimated 73 RSV hospitalizations per 1000 children, whereas those with congenital heart disease had 18 and those with prematurity 16 per 1000. Overall, 53% of RSV hospitalizations occurred in healthy children born at term. Conclusions: Children with bronchopulmonary dysplasia have high rates of RSV hospitalization until 24 months of age. In contrast, after the first year of life, children with congenital heart disease or prematurity have rates no higher than that of children at low risk who are &lt;12 months old.","author":[{"dropping-particle":"","family":"Boyce","given":"Thomas G.","non-dropping-particle":"","parse-names":false,"suffix":""},{"dropping-particle":"","family":"Mellen","given":"Beverly G.","non-dropping-particle":"","parse-names":false,"suffix":""},{"dropping-particle":"","family":"Mitchel","given":"Edward F.","non-dropping-particle":"","parse-names":false,"suffix":""},{"dropping-particle":"","family":"Wright","given":"Peter F.","non-dropping-particle":"","parse-names":false,"suffix":""},{"dropping-particle":"","family":"Griffin","given":"Marie R.","non-dropping-particle":"","parse-names":false,"suffix":""}],"container-title":"Journal of Pediatrics","id":"ITEM-3","issue":"6","issued":{"date-parts":[["2000"]]},"page":"865-870","title":"Rates of hospitalization for respiratory syncytial virus infection among children in Medicaid","type":"article-journal","volume":"137"},"uris":["http://www.mendeley.com/documents/?uuid=4f5fd52e-480f-4257-8c81-6f70edc2af5e","http://www.mendeley.com/documents/?uuid=81ab8e05-e2cd-4756-beb9-c1dc5d452be0"]},{"id":"ITEM-4","itemData":{"author":[{"dropping-particle":"","family":"Glezen","given":"W. Paul","non-dropping-particle":"","parse-names":false,"suffix":""},{"dropping-particle":"","family":"Taber","given":"Larry H.","non-dropping-particle":"","parse-names":false,"suffix":""},{"dropping-particle":"","family":"Frank","given":"Arthur L.","non-dropping-particle":"","parse-names":false,"suffix":""},{"dropping-particle":"","family":"Kasel","given":"Julius A.","non-dropping-particle":"","parse-names":false,"suffix":""}],"id":"ITEM-4","issued":{"date-parts":[["1986"]]},"page":"543-546","title":"Risk of primary infection and reinfection with RSV","type":"article-journal"},"uris":["http://www.mendeley.com/documents/?uuid=bf2450d4-b027-40f2-909c-dee53f7ad5a0","http://www.mendeley.com/documents/?uuid=0903fd7a-793d-4419-a7db-338cc282d1fe","http://www.mendeley.com/documents/?uuid=abe7a209-e054-4437-8a26-593c27450d59"]}],"mendeley":{"formattedCitation":"(6,11–13)","manualFormatting":"[6,11–13","plainTextFormattedCitation":"(6,11–13)","previouslyFormattedCitation":"(6,11–13)"},"properties":{"noteIndex":0},"schema":"https://github.com/citation-style-language/schema/raw/master/csl-citation.json"}</w:instrText>
      </w:r>
      <w:r w:rsidR="003C2EC9">
        <w:rPr>
          <w:rStyle w:val="FootnoteReference"/>
          <w:rFonts w:ascii="Times New Roman" w:hAnsi="Times New Roman" w:cs="Times New Roman"/>
          <w:color w:val="000000" w:themeColor="text1"/>
        </w:rPr>
        <w:fldChar w:fldCharType="separate"/>
      </w:r>
      <w:r w:rsidR="00EE4DAC">
        <w:rPr>
          <w:rFonts w:ascii="Times New Roman" w:hAnsi="Times New Roman" w:cs="Times New Roman"/>
          <w:bCs/>
          <w:noProof/>
          <w:color w:val="000000" w:themeColor="text1"/>
          <w:lang w:val="en-US"/>
        </w:rPr>
        <w:t>[</w:t>
      </w:r>
      <w:r w:rsidR="00A52E65" w:rsidRPr="00A52E65">
        <w:rPr>
          <w:rFonts w:ascii="Times New Roman" w:hAnsi="Times New Roman" w:cs="Times New Roman"/>
          <w:bCs/>
          <w:noProof/>
          <w:color w:val="000000" w:themeColor="text1"/>
          <w:lang w:val="en-US"/>
        </w:rPr>
        <w:t>6,11–13</w:t>
      </w:r>
      <w:r w:rsidR="003C2EC9">
        <w:rPr>
          <w:rStyle w:val="FootnoteReference"/>
          <w:rFonts w:ascii="Times New Roman" w:hAnsi="Times New Roman" w:cs="Times New Roman"/>
          <w:color w:val="000000" w:themeColor="text1"/>
        </w:rPr>
        <w:fldChar w:fldCharType="end"/>
      </w:r>
      <w:r w:rsidR="00EE4DAC">
        <w:rPr>
          <w:rFonts w:ascii="Times New Roman" w:hAnsi="Times New Roman" w:cs="Times New Roman"/>
          <w:color w:val="000000" w:themeColor="text1"/>
        </w:rPr>
        <w:t xml:space="preserve">] </w:t>
      </w:r>
      <w:r w:rsidR="00055007" w:rsidRPr="00DD7EF6">
        <w:rPr>
          <w:rFonts w:ascii="Times New Roman" w:hAnsi="Times New Roman" w:cs="Times New Roman"/>
          <w:color w:val="000000" w:themeColor="text1"/>
        </w:rPr>
        <w:t>and 2-6% of these admissions need management in a PICU</w:t>
      </w:r>
      <w:r w:rsidR="00912197" w:rsidRPr="00DD7EF6">
        <w:rPr>
          <w:rFonts w:ascii="Times New Roman" w:hAnsi="Times New Roman" w:cs="Times New Roman"/>
          <w:color w:val="000000" w:themeColor="text1"/>
        </w:rPr>
        <w:t xml:space="preserve"> </w:t>
      </w:r>
      <w:r w:rsidR="003C2EC9">
        <w:rPr>
          <w:rStyle w:val="FootnoteReference"/>
          <w:rFonts w:ascii="Times New Roman" w:hAnsi="Times New Roman" w:cs="Times New Roman"/>
          <w:color w:val="000000" w:themeColor="text1"/>
        </w:rPr>
        <w:fldChar w:fldCharType="begin" w:fldLock="1"/>
      </w:r>
      <w:r w:rsidR="00C605AF">
        <w:rPr>
          <w:rFonts w:ascii="Times New Roman" w:hAnsi="Times New Roman" w:cs="Times New Roman"/>
          <w:color w:val="000000" w:themeColor="text1"/>
        </w:rPr>
        <w:instrText>ADDIN CSL_CITATION {"citationItems":[{"id":"ITEM-1","itemData":{"DOI":"10.1542/peds.2012-3877","ISBN":"1098-4275","ISSN":"0031-4005","PMID":"23733801","abstract":"OBJECTIVE: To examine temporal trend in the national incidence of bronchiolitis hospitalizations, use of mechanical ventilation, and hospital charges between 2000 and 2009.\\n\\nMETHODS: We performed a serial, cross-sectional analysis of a nationally representative sample of children hospitalized with bronchiolitis. The Kids Inpatient Database was used to identify children &lt;2 years of age with bronchiolitis by International Classification of Diseases, Ninth Revision, Clinical Modification code 466.1. Primary outcome measures were incidence of bronchiolitis hospitalizations, mechanical ventilation (noninvasive or invasive) use, and hospital charges. Temporal trends were evaluated accounting for sampling weights.\\n\\nRESULTS: The 4 separated years (2000, 2003, 2006, and 2009) of national discharge data included 544 828 weighted discharges with bronchiolitis. Between 2000 and 2009, the incidence of bronchiolitis hospitalization decreased from 17.9 to 14.9 per 1000 person-years among all US children aged &lt;2 years (17% decrease; P(trend) &lt; .001). By contrast, there was an increase in children with high-risk medical conditions (5.9%-7.9%; 34% increase; P(trend) &lt; .001) and use of mechanical ventilation (1.9%-2.3%; 21% increase; P(trend) = .008). Nationwide hospital charges increased from $1.34 billion to $1.73 billion (30% increase; P(trend) &lt; .001); this increase was driven by a rise in the geometric mean of hospital charges per case from $6380 to $8530 (34% increase; P(trend) &lt; .001).\\n\\nCONCLUSIONS: Between 2000 and 2009, we found a significant decline in bronchiolitis hospitalizations among US children. By contrast, use of mechanical ventilation and hospital charges for bronchiolitis significantly increased over this same period.","author":[{"dropping-particle":"","family":"Hasegawa","given":"K.","non-dropping-particle":"","parse-names":false,"suffix":""},{"dropping-particle":"","family":"Tsugawa","given":"Y.","non-dropping-particle":"","parse-names":false,"suffix":""},{"dropping-particle":"","family":"Brown","given":"D. F. M.","non-dropping-particle":"","parse-names":false,"suffix":""},{"dropping-particle":"","family":"Mansbach","given":"J. M.","non-dropping-particle":"","parse-names":false,"suffix":""},{"dropping-particle":"","family":"Camargo","given":"C. A.","non-dropping-particle":"","parse-names":false,"suffix":""}],"container-title":"Pediatrics","id":"ITEM-1","issue":"1","issued":{"date-parts":[["2013"]]},"page":"28-36","title":"Trends in Bronchiolitis Hospitalizations in the United States, 2000-2009","type":"article-journal","volume":"132"},"uris":["http://www.mendeley.com/documents/?uuid=5a2f7c0a-86ae-4248-8932-aad0cacda6cf","http://www.mendeley.com/documents/?uuid=b30b55a5-92dd-4f2f-b28f-02d0ff3a4d7a"]},{"id":"ITEM-2","itemData":{"DOI":"10.5409/wjcp.v1.i3.8","ISBN":"1533-4406(Electronic)","ISSN":"2219-2808","PMID":"19196675","author":[{"dropping-particle":"","family":"Caroline Breese Hall, M.D., Geoffrey A. Weinberg","given":"M.D.","non-dropping-particle":"","parse-names":false,"suffix":""},{"dropping-particle":"","family":"Marika K. Iwane, Ph.D., M.P.H., Aaron K. Blumkin, M.S., Kathryn M. Edwards, M.D., Mary A. Staat, M.D., M.P.H., Peggy Auinger, M.S., Marie R. Griffin, M.D., M.P.H., Katherine A. Poehling, M.D., M.P.H., Dean Erdman, Dr.P.H., Carlos G. Grijalva, M.D., M.P.H.","given":"M.P.H","non-dropping-particle":"","parse-names":false,"suffix":""}],"container-title":"New England Journal of Medicine","id":"ITEM-2","issue":"6","issued":{"date-parts":[["2009"]]},"page":"588-98","title":"Burden of respiratory syncytial virus infection in young children","type":"article-journal","volume":"360"},"uris":["http://www.mendeley.com/documents/?uuid=b00916b2-fbc2-46da-8806-8ed8e72a423f","http://www.mendeley.com/documents/?uuid=d1bed829-234f-44c6-9510-df1ba53fd654"]},{"id":"ITEM-3","itemData":{"author":[{"dropping-particle":"","family":"Glezen","given":"W. Paul","non-dropping-particle":"","parse-names":false,"suffix":""},{"dropping-particle":"","family":"Taber","given":"Larry H.","non-dropping-particle":"","parse-names":false,"suffix":""},{"dropping-particle":"","family":"Frank","given":"Arthur L.","non-dropping-particle":"","parse-names":false,"suffix":""},{"dropping-particle":"","family":"Kasel","given":"Julius A.","non-dropping-particle":"","parse-names":false,"suffix":""}],"id":"ITEM-3","issued":{"date-parts":[["1986"]]},"page":"543-546","title":"Risk of primary infection and reinfection with RSV","type":"article-journal"},"uris":["http://www.mendeley.com/documents/?uuid=bf2450d4-b027-40f2-909c-dee53f7ad5a0","http://www.mendeley.com/documents/?uuid=0903fd7a-793d-4419-a7db-338cc282d1fe","http://www.mendeley.com/documents/?uuid=4fe4412c-1082-4251-92a4-1656afcf6f51"]},{"id":"ITEM-4","itemData":{"author":[{"dropping-particle":"V.","family":"Deshpande SA","given":"Northern","non-dropping-particle":"","parse-names":false,"suffix":""}],"container-title":"Arch Dis Child","id":"ITEM-4","issue":"12","issued":{"date-parts":[["2003"]]},"page":"1065-1069","title":"The clinical and health economic burden of respiratory syncytial virus disease among children under 2 years of age in a defined geographical area","type":"article-journal","volume":"88"},"uris":["http://www.mendeley.com/documents/?uuid=2e7123f4-8356-4372-849d-4bbc14fd3ee1","http://www.mendeley.com/documents/?uuid=c7b39c8e-dfc3-4786-a2ef-302179adef1e","http://www.mendeley.com/documents/?uuid=05a3c7c8-dc44-4811-a09a-1b2c66be2c24"]}],"mendeley":{"formattedCitation":"(9,11,13,14)","manualFormatting":"[9,11,13,14","plainTextFormattedCitation":"(9,11,13,14)","previouslyFormattedCitation":"(9,11,13,14)"},"properties":{"noteIndex":0},"schema":"https://github.com/citation-style-language/schema/raw/master/csl-citation.json"}</w:instrText>
      </w:r>
      <w:r w:rsidR="003C2EC9">
        <w:rPr>
          <w:rStyle w:val="FootnoteReference"/>
          <w:rFonts w:ascii="Times New Roman" w:hAnsi="Times New Roman" w:cs="Times New Roman"/>
          <w:color w:val="000000" w:themeColor="text1"/>
        </w:rPr>
        <w:fldChar w:fldCharType="separate"/>
      </w:r>
      <w:r w:rsidR="00EE4DAC">
        <w:rPr>
          <w:rFonts w:ascii="Times New Roman" w:hAnsi="Times New Roman" w:cs="Times New Roman"/>
          <w:bCs/>
          <w:noProof/>
          <w:color w:val="000000" w:themeColor="text1"/>
          <w:lang w:val="en-US"/>
        </w:rPr>
        <w:t>[</w:t>
      </w:r>
      <w:r w:rsidR="00A52E65" w:rsidRPr="00A52E65">
        <w:rPr>
          <w:rFonts w:ascii="Times New Roman" w:hAnsi="Times New Roman" w:cs="Times New Roman"/>
          <w:bCs/>
          <w:noProof/>
          <w:color w:val="000000" w:themeColor="text1"/>
          <w:lang w:val="en-US"/>
        </w:rPr>
        <w:t>9,11,13,14</w:t>
      </w:r>
      <w:r w:rsidR="003C2EC9">
        <w:rPr>
          <w:rStyle w:val="FootnoteReference"/>
          <w:rFonts w:ascii="Times New Roman" w:hAnsi="Times New Roman" w:cs="Times New Roman"/>
          <w:color w:val="000000" w:themeColor="text1"/>
        </w:rPr>
        <w:fldChar w:fldCharType="end"/>
      </w:r>
      <w:r w:rsidR="00EE4DAC">
        <w:rPr>
          <w:rFonts w:ascii="Times New Roman" w:hAnsi="Times New Roman" w:cs="Times New Roman"/>
          <w:color w:val="000000" w:themeColor="text1"/>
        </w:rPr>
        <w:t>]</w:t>
      </w:r>
      <w:r w:rsidR="00055007" w:rsidRPr="00DD7EF6">
        <w:rPr>
          <w:rFonts w:ascii="Times New Roman" w:hAnsi="Times New Roman" w:cs="Times New Roman"/>
          <w:color w:val="000000" w:themeColor="text1"/>
        </w:rPr>
        <w:t>.</w:t>
      </w:r>
      <w:r w:rsidR="009B4205" w:rsidRPr="00DD7EF6">
        <w:rPr>
          <w:rFonts w:ascii="Times New Roman" w:hAnsi="Times New Roman" w:cs="Times New Roman"/>
          <w:color w:val="000000"/>
          <w:sz w:val="18"/>
          <w:szCs w:val="18"/>
        </w:rPr>
        <w:t xml:space="preserve"> </w:t>
      </w:r>
      <w:r w:rsidR="009B4205" w:rsidRPr="00DD7EF6">
        <w:rPr>
          <w:rFonts w:ascii="Times New Roman" w:hAnsi="Times New Roman" w:cs="Times New Roman"/>
          <w:color w:val="000000" w:themeColor="text1"/>
        </w:rPr>
        <w:t xml:space="preserve">Access to mechanical ventilation </w:t>
      </w:r>
      <w:r w:rsidR="00227317">
        <w:rPr>
          <w:rFonts w:ascii="Times New Roman" w:hAnsi="Times New Roman" w:cs="Times New Roman"/>
          <w:color w:val="000000" w:themeColor="text1"/>
        </w:rPr>
        <w:t xml:space="preserve">and intensive care support </w:t>
      </w:r>
      <w:r w:rsidR="009B4205" w:rsidRPr="00DD7EF6">
        <w:rPr>
          <w:rFonts w:ascii="Times New Roman" w:hAnsi="Times New Roman" w:cs="Times New Roman"/>
          <w:color w:val="000000" w:themeColor="text1"/>
        </w:rPr>
        <w:t xml:space="preserve">has helped maintain a low mortality in </w:t>
      </w:r>
      <w:r w:rsidR="00227317">
        <w:rPr>
          <w:rFonts w:ascii="Times New Roman" w:hAnsi="Times New Roman" w:cs="Times New Roman"/>
          <w:color w:val="000000" w:themeColor="text1"/>
        </w:rPr>
        <w:t>high-income</w:t>
      </w:r>
      <w:r w:rsidR="00227317" w:rsidRPr="00DD7EF6">
        <w:rPr>
          <w:rFonts w:ascii="Times New Roman" w:hAnsi="Times New Roman" w:cs="Times New Roman"/>
          <w:color w:val="000000" w:themeColor="text1"/>
        </w:rPr>
        <w:t xml:space="preserve"> </w:t>
      </w:r>
      <w:r w:rsidR="0096737B">
        <w:rPr>
          <w:rFonts w:ascii="Times New Roman" w:hAnsi="Times New Roman" w:cs="Times New Roman"/>
          <w:color w:val="000000" w:themeColor="text1"/>
        </w:rPr>
        <w:t>countries</w:t>
      </w:r>
      <w:r w:rsidR="009B4205" w:rsidRPr="00DD7EF6">
        <w:rPr>
          <w:rFonts w:ascii="Times New Roman" w:hAnsi="Times New Roman" w:cs="Times New Roman"/>
          <w:color w:val="000000" w:themeColor="text1"/>
        </w:rPr>
        <w:t xml:space="preserve"> (0%–1.5% in otherwise healthy infants with RSV) </w:t>
      </w:r>
      <w:r w:rsidR="003C2EC9">
        <w:rPr>
          <w:rFonts w:ascii="Times New Roman" w:hAnsi="Times New Roman" w:cs="Times New Roman"/>
          <w:color w:val="000000" w:themeColor="text1"/>
        </w:rPr>
        <w:fldChar w:fldCharType="begin" w:fldLock="1"/>
      </w:r>
      <w:r w:rsidR="00C605AF">
        <w:rPr>
          <w:rFonts w:ascii="Times New Roman" w:hAnsi="Times New Roman" w:cs="Times New Roman"/>
          <w:color w:val="000000" w:themeColor="text1"/>
        </w:rPr>
        <w:instrText>ADDIN CSL_CITATION {"citationItems":[{"id":"ITEM-1","itemData":{"DOI":"10.1016/S1526-0542(12)00095-4","ISBN":"1526-0550 (Electronic)\\r1526-0542 (Linking)","ISSN":"15260542","PMID":"23269181","abstract":"Respiratory syncytial virus (RSV) lower respiratory tract infection (LRTI) is the leading cause of childhood morbidity. Although also an important cause of childhood mortality worldwide, the impact of key risk factors has not been established. A systematic review of 34 articles reporting case fatality rates in young children hospitalized for severe RSV LRTI, according to the presence of underlying RSV risk factors, was conducted. The weighted mean case fatality rate was 1.2% (range, 0-8.3%; median, 0%; n = 10) among preterm infants; 5.2% (range, 2.0-37.0%; median, 5.9%; n = 7) among children with CHD; and 4.1% (range, 0-10.5%; median, 7.0%; n = 6) among children with BPD. Case fatality estimates among children not at high risk (n = 6) ranged from 0% to 1.5% (weighted mean, 0.2%; median, 0.0%). Fatality during hospitalization for severe RSV LRTI is rare among children not at high risk, but occurs more commonly among children at higher risk of RSV LRTI. © 2013 Elsevier Ltd.","author":[{"dropping-particle":"","family":"Szabo","given":"Shelagh M.","non-dropping-particle":"","parse-names":false,"suffix":""},{"dropping-particle":"","family":"Gooch","given":"Katherine L.","non-dropping-particle":"","parse-names":false,"suffix":""},{"dropping-particle":"","family":"Bibby","given":"Meagan M.","non-dropping-particle":"","parse-names":false,"suffix":""},{"dropping-particle":"","family":"Vo","given":"Pamela G.","non-dropping-particle":"","parse-names":false,"suffix":""},{"dropping-particle":"","family":"Mitchell","given":"Ian","non-dropping-particle":"","parse-names":false,"suffix":""},{"dropping-particle":"","family":"Bradt","given":"Pamela","non-dropping-particle":"","parse-names":false,"suffix":""},{"dropping-particle":"","family":"Levy","given":"Adrian R.","non-dropping-particle":"","parse-names":false,"suffix":""}],"container-title":"Paediatric Respiratory Reviews","id":"ITEM-1","issue":"SUPPL. 2","issued":{"date-parts":[["2013"]]},"page":"S1-S8","publisher":"Elsevier Ltd","title":"The risk of mortality among young children hospitalized for severe respiratory syncytial virus infection","type":"article-journal","volume":"13"},"uris":["http://www.mendeley.com/documents/?uuid=89ed435e-f9bf-47bf-81eb-62f132fd645f","http://www.mendeley.com/documents/?uuid=ee325929-35cc-4576-843c-05bd7334a836"]}],"mendeley":{"formattedCitation":"(15)","manualFormatting":"[15","plainTextFormattedCitation":"(15)","previouslyFormattedCitation":"(15)"},"properties":{"noteIndex":0},"schema":"https://github.com/citation-style-language/schema/raw/master/csl-citation.json"}</w:instrText>
      </w:r>
      <w:r w:rsidR="003C2EC9">
        <w:rPr>
          <w:rFonts w:ascii="Times New Roman" w:hAnsi="Times New Roman" w:cs="Times New Roman"/>
          <w:color w:val="000000" w:themeColor="text1"/>
        </w:rPr>
        <w:fldChar w:fldCharType="separate"/>
      </w:r>
      <w:r w:rsidR="00EE4DAC">
        <w:rPr>
          <w:rFonts w:ascii="Times New Roman" w:hAnsi="Times New Roman" w:cs="Times New Roman"/>
          <w:noProof/>
          <w:color w:val="000000" w:themeColor="text1"/>
        </w:rPr>
        <w:t>[</w:t>
      </w:r>
      <w:r w:rsidR="00A52E65" w:rsidRPr="00A52E65">
        <w:rPr>
          <w:rFonts w:ascii="Times New Roman" w:hAnsi="Times New Roman" w:cs="Times New Roman"/>
          <w:noProof/>
          <w:color w:val="000000" w:themeColor="text1"/>
        </w:rPr>
        <w:t>15</w:t>
      </w:r>
      <w:r w:rsidR="003C2EC9">
        <w:rPr>
          <w:rFonts w:ascii="Times New Roman" w:hAnsi="Times New Roman" w:cs="Times New Roman"/>
          <w:color w:val="000000" w:themeColor="text1"/>
        </w:rPr>
        <w:fldChar w:fldCharType="end"/>
      </w:r>
      <w:r w:rsidR="00EE4DAC">
        <w:rPr>
          <w:rFonts w:ascii="Times New Roman" w:hAnsi="Times New Roman" w:cs="Times New Roman"/>
          <w:color w:val="000000" w:themeColor="text1"/>
        </w:rPr>
        <w:t>]</w:t>
      </w:r>
      <w:r w:rsidR="00227317">
        <w:rPr>
          <w:rFonts w:ascii="Times New Roman" w:hAnsi="Times New Roman" w:cs="Times New Roman"/>
          <w:color w:val="000000" w:themeColor="text1"/>
        </w:rPr>
        <w:t>.</w:t>
      </w:r>
      <w:r w:rsidR="009B4205" w:rsidRPr="00DD7EF6">
        <w:rPr>
          <w:rFonts w:ascii="Times New Roman" w:hAnsi="Times New Roman" w:cs="Times New Roman"/>
          <w:color w:val="000000" w:themeColor="text1"/>
        </w:rPr>
        <w:t xml:space="preserve"> </w:t>
      </w:r>
      <w:r w:rsidR="00227317">
        <w:rPr>
          <w:rFonts w:ascii="Times New Roman" w:hAnsi="Times New Roman" w:cs="Times New Roman"/>
          <w:color w:val="000000" w:themeColor="text1"/>
        </w:rPr>
        <w:t>However,</w:t>
      </w:r>
      <w:r w:rsidR="000A53BB" w:rsidRPr="00DD7EF6">
        <w:rPr>
          <w:rFonts w:ascii="Times New Roman" w:hAnsi="Times New Roman" w:cs="Times New Roman"/>
          <w:color w:val="000000" w:themeColor="text1"/>
        </w:rPr>
        <w:t xml:space="preserve"> g</w:t>
      </w:r>
      <w:r w:rsidR="009120FC" w:rsidRPr="00DD7EF6">
        <w:rPr>
          <w:rFonts w:ascii="Times New Roman" w:hAnsi="Times New Roman" w:cs="Times New Roman"/>
          <w:color w:val="000000" w:themeColor="text1"/>
        </w:rPr>
        <w:t xml:space="preserve">lobally, </w:t>
      </w:r>
      <w:r w:rsidR="00F62B33" w:rsidRPr="00DD7EF6">
        <w:rPr>
          <w:rFonts w:ascii="Times New Roman" w:hAnsi="Times New Roman" w:cs="Times New Roman"/>
          <w:color w:val="000000" w:themeColor="text1"/>
        </w:rPr>
        <w:t>RSV</w:t>
      </w:r>
      <w:r w:rsidR="009120FC" w:rsidRPr="00DD7EF6">
        <w:rPr>
          <w:rFonts w:ascii="Times New Roman" w:hAnsi="Times New Roman" w:cs="Times New Roman"/>
          <w:color w:val="000000" w:themeColor="text1"/>
        </w:rPr>
        <w:t xml:space="preserve"> </w:t>
      </w:r>
      <w:r w:rsidR="00F9654D" w:rsidRPr="00DD7EF6">
        <w:rPr>
          <w:rFonts w:ascii="Times New Roman" w:hAnsi="Times New Roman" w:cs="Times New Roman"/>
          <w:color w:val="000000" w:themeColor="text1"/>
        </w:rPr>
        <w:t>i</w:t>
      </w:r>
      <w:r w:rsidR="00F62B33" w:rsidRPr="00DD7EF6">
        <w:rPr>
          <w:rFonts w:ascii="Times New Roman" w:hAnsi="Times New Roman" w:cs="Times New Roman"/>
          <w:color w:val="000000" w:themeColor="text1"/>
        </w:rPr>
        <w:t xml:space="preserve">s </w:t>
      </w:r>
      <w:r w:rsidR="005F0456">
        <w:rPr>
          <w:rFonts w:ascii="Times New Roman" w:hAnsi="Times New Roman" w:cs="Times New Roman"/>
          <w:color w:val="000000" w:themeColor="text1"/>
        </w:rPr>
        <w:t xml:space="preserve">estimated to be </w:t>
      </w:r>
      <w:r w:rsidR="009120FC" w:rsidRPr="00DD7EF6">
        <w:rPr>
          <w:rFonts w:ascii="Times New Roman" w:hAnsi="Times New Roman" w:cs="Times New Roman"/>
          <w:color w:val="000000" w:themeColor="text1"/>
        </w:rPr>
        <w:t xml:space="preserve">responsible </w:t>
      </w:r>
      <w:r w:rsidR="00DF0903" w:rsidRPr="00DD7EF6">
        <w:rPr>
          <w:rFonts w:ascii="Times New Roman" w:hAnsi="Times New Roman" w:cs="Times New Roman"/>
          <w:color w:val="000000" w:themeColor="text1"/>
        </w:rPr>
        <w:t>for</w:t>
      </w:r>
      <w:r w:rsidR="00227317">
        <w:rPr>
          <w:rFonts w:ascii="Times New Roman" w:hAnsi="Times New Roman" w:cs="Times New Roman"/>
          <w:color w:val="000000" w:themeColor="text1"/>
        </w:rPr>
        <w:t xml:space="preserve"> approximately</w:t>
      </w:r>
      <w:r w:rsidR="00DF0903" w:rsidRPr="00DD7EF6">
        <w:rPr>
          <w:rFonts w:ascii="Times New Roman" w:hAnsi="Times New Roman" w:cs="Times New Roman"/>
          <w:color w:val="000000" w:themeColor="text1"/>
        </w:rPr>
        <w:t xml:space="preserve"> </w:t>
      </w:r>
      <w:r w:rsidR="005F0456" w:rsidRPr="009243C7">
        <w:rPr>
          <w:rFonts w:ascii="Times New Roman" w:hAnsi="Times New Roman" w:cs="Times New Roman"/>
          <w:bCs/>
          <w:color w:val="000000" w:themeColor="text1"/>
        </w:rPr>
        <w:t>118</w:t>
      </w:r>
      <w:r w:rsidR="00227317">
        <w:rPr>
          <w:rFonts w:ascii="Times New Roman" w:hAnsi="Times New Roman" w:cs="Times New Roman"/>
          <w:bCs/>
          <w:color w:val="000000" w:themeColor="text1"/>
        </w:rPr>
        <w:t>,</w:t>
      </w:r>
      <w:r w:rsidR="005F0456" w:rsidRPr="009243C7">
        <w:rPr>
          <w:rFonts w:ascii="Times New Roman" w:hAnsi="Times New Roman" w:cs="Times New Roman"/>
          <w:bCs/>
          <w:color w:val="000000" w:themeColor="text1"/>
        </w:rPr>
        <w:t>200</w:t>
      </w:r>
      <w:r w:rsidR="005F0456" w:rsidRPr="005F0456" w:rsidDel="005F0456">
        <w:rPr>
          <w:rFonts w:ascii="Times New Roman" w:hAnsi="Times New Roman" w:cs="Times New Roman"/>
          <w:color w:val="000000" w:themeColor="text1"/>
        </w:rPr>
        <w:t xml:space="preserve"> </w:t>
      </w:r>
      <w:r w:rsidR="00F62B33" w:rsidRPr="00DD7EF6">
        <w:rPr>
          <w:rFonts w:ascii="Times New Roman" w:hAnsi="Times New Roman" w:cs="Times New Roman"/>
          <w:color w:val="000000" w:themeColor="text1"/>
        </w:rPr>
        <w:t>deaths each year in children under 5 years of age</w:t>
      </w:r>
      <w:r w:rsidR="00FC14A6">
        <w:rPr>
          <w:rFonts w:ascii="Times New Roman" w:hAnsi="Times New Roman" w:cs="Times New Roman"/>
          <w:color w:val="000000" w:themeColor="text1"/>
        </w:rPr>
        <w:t xml:space="preserve"> [2</w:t>
      </w:r>
      <w:r w:rsidR="00EE4DAC">
        <w:rPr>
          <w:rFonts w:ascii="Times New Roman" w:hAnsi="Times New Roman" w:cs="Times New Roman"/>
          <w:color w:val="000000" w:themeColor="text1"/>
        </w:rPr>
        <w:t xml:space="preserve">]. </w:t>
      </w:r>
      <w:r w:rsidR="00916C06" w:rsidRPr="00DD7EF6">
        <w:rPr>
          <w:rFonts w:ascii="Times New Roman" w:hAnsi="Times New Roman" w:cs="Times New Roman"/>
          <w:color w:val="000000" w:themeColor="text1"/>
        </w:rPr>
        <w:t>There is</w:t>
      </w:r>
      <w:r w:rsidR="000A53BB" w:rsidRPr="00DD7EF6">
        <w:rPr>
          <w:rFonts w:ascii="Times New Roman" w:hAnsi="Times New Roman" w:cs="Times New Roman"/>
          <w:color w:val="000000" w:themeColor="text1"/>
        </w:rPr>
        <w:t xml:space="preserve"> also</w:t>
      </w:r>
      <w:r w:rsidR="00916C06" w:rsidRPr="00DD7EF6">
        <w:rPr>
          <w:rFonts w:ascii="Times New Roman" w:hAnsi="Times New Roman" w:cs="Times New Roman"/>
          <w:color w:val="000000" w:themeColor="text1"/>
        </w:rPr>
        <w:t xml:space="preserve"> evidence that early life RSV </w:t>
      </w:r>
      <w:r w:rsidR="006D0EA4">
        <w:rPr>
          <w:rFonts w:ascii="Times New Roman" w:hAnsi="Times New Roman" w:cs="Times New Roman"/>
          <w:color w:val="000000" w:themeColor="text1"/>
        </w:rPr>
        <w:t xml:space="preserve">infection </w:t>
      </w:r>
      <w:r w:rsidR="00916C06" w:rsidRPr="00DD7EF6">
        <w:rPr>
          <w:rFonts w:ascii="Times New Roman" w:hAnsi="Times New Roman" w:cs="Times New Roman"/>
          <w:color w:val="000000" w:themeColor="text1"/>
        </w:rPr>
        <w:t>results in chronic airway dysfunction, increased risk o</w:t>
      </w:r>
      <w:r w:rsidR="00DD1A98" w:rsidRPr="00DD7EF6">
        <w:rPr>
          <w:rFonts w:ascii="Times New Roman" w:hAnsi="Times New Roman" w:cs="Times New Roman"/>
          <w:color w:val="000000" w:themeColor="text1"/>
        </w:rPr>
        <w:t>f</w:t>
      </w:r>
      <w:r w:rsidR="00227317">
        <w:rPr>
          <w:rFonts w:ascii="Times New Roman" w:hAnsi="Times New Roman" w:cs="Times New Roman"/>
          <w:color w:val="000000" w:themeColor="text1"/>
        </w:rPr>
        <w:t xml:space="preserve"> subsequent</w:t>
      </w:r>
      <w:r w:rsidR="00DD1A98" w:rsidRPr="00DD7EF6">
        <w:rPr>
          <w:rFonts w:ascii="Times New Roman" w:hAnsi="Times New Roman" w:cs="Times New Roman"/>
          <w:color w:val="000000" w:themeColor="text1"/>
        </w:rPr>
        <w:t xml:space="preserve"> wheezing episodes and asthma </w:t>
      </w:r>
      <w:r w:rsidR="003C2EC9">
        <w:rPr>
          <w:rFonts w:ascii="Times New Roman" w:hAnsi="Times New Roman" w:cs="Times New Roman"/>
          <w:color w:val="000000" w:themeColor="text1"/>
        </w:rPr>
        <w:fldChar w:fldCharType="begin" w:fldLock="1"/>
      </w:r>
      <w:r w:rsidR="00C605AF">
        <w:rPr>
          <w:rFonts w:ascii="Times New Roman" w:hAnsi="Times New Roman" w:cs="Times New Roman"/>
          <w:color w:val="000000" w:themeColor="text1"/>
        </w:rPr>
        <w:instrText>ADDIN CSL_CITATION {"citationItems":[{"id":"ITEM-1","itemData":{"DOI":"10.1056/NEJMoa1211917","ISBN":"1533-4406 (Electronic)\\n0028-4793 (Linking)","ISSN":"0028-4793","PMID":"23656644","abstract":"BACKGROUND: Respiratory syncytial virus (RSV) infection is associated with subsequent recurrent wheeze. Observational studies cannot determine whether RSV infection is the cause of recurrent wheeze or the first indication of preexistent pulmonary vulnerability in preterm infants. The monoclonal antibody palivizumab has shown efficacy in preventing severe RSV infection in high-risk infants. METHODS: In the double-blind, placebo-controlled MAKI trial, we randomly assigned 429 otherwise healthy preterm infants born at a gestational age of 33 to 35 weeks to receive either monthly palivizumab injections (214 infants) or placebo (215 infants) during the RSV season. The prespecified primary outcome was the total number of parent-reported wheezing days in the first year of life. Nasopharyngeal swabs were taken during respiratory episodes for viral analysis. RESULTS: Palivizumab treatment resulted in a relative reduction of 61% (95% confidence interval, 56 to 65) in the total number of wheezing days during the first year of life (930 of 53,075 days in the RSV-prevention group [1.8%] vs. 2309 of 51,726 days [4.5%] in the placebo group). During this time, the proportion of infants with recurrent wheeze was 10 percentage points lower in patients treated with palivizumab (11% vs. 21%, P=0.01). CONCLUSIONS: In otherwise healthy preterm infants, palivizumab treatment resulted in a significant reduction in wheezing days during the first year of life, even after the end of treatment. These findings implicate RSV infection as an important mechanism of recurrent wheeze during the first year of life in such infants. (Funded by Abbott Laboratories and by the Netherlands Organization for Health Research and Development; MAKI Controlled Clinical Trials number, ISRCTN73641710.).","author":[{"dropping-particle":"","family":"Blanken","given":"Maarten O.","non-dropping-particle":"","parse-names":false,"suffix":""},{"dropping-particle":"","family":"Rovers","given":"Maroeska M.","non-dropping-particle":"","parse-names":false,"suffix":""},{"dropping-particle":"","family":"Molenaar","given":"Jorine M.","non-dropping-particle":"","parse-names":false,"suffix":""},{"dropping-particle":"","family":"Winkler-Seinstra","given":"Pauline L.","non-dropping-particle":"","parse-names":false,"suffix":""},{"dropping-particle":"","family":"Meijer","given":"Adam","non-dropping-particle":"","parse-names":false,"suffix":""},{"dropping-particle":"","family":"Kimpen","given":"Jan L.L.","non-dropping-particle":"","parse-names":false,"suffix":""},{"dropping-particle":"","family":"Bont","given":"Louis","non-dropping-particle":"","parse-names":false,"suffix":""}],"container-title":"New England Journal of Medicine","id":"ITEM-1","issue":"19","issued":{"date-parts":[["2013"]]},"page":"1791-1799","title":"Respiratory Syncytial Virus and Recurrent Wheeze in Healthy Preterm Infants","type":"article-journal","volume":"368"},"uris":["http://www.mendeley.com/documents/?uuid=7c092c85-def1-42ce-a2bd-29fc3bb1f8d7","http://www.mendeley.com/documents/?uuid=12ca7178-deb6-45c1-a3be-a59146f6f2b6"]},{"id":"ITEM-2","itemData":{"DOI":"10.1136/thx.2009.121582","ISBN":"1468-3296 (Electronic)\\r0040-6376 (Linking)","ISSN":"14683296","PMID":"20581410","abstract":"BACKGROUND: An increased prevalence of asthma/recurrent wheeze (RW), clinical allergy and allergic sensitisation up to age 13&amp;emsp14;years has previously been reported in subjects hospitalised with respiratory syncytial virus (RSV) bronchiolitis in their first year of life compared with matched controls. A study was undertaken to examine whether these features persist into early adulthood, to report longitudinal wheeze and allergy patterns, and to see how large and small airway function relates to RSV infection and asthma.\\n\\nMETHODS: Follow-up at age 18 years was performed in 46 of 47 subjects with RSV and 92 of 93 controls. Assessments included questionnaire, clinical examination, skin prick tests, serum IgE antibodies to inhaled allergens, blood eosinophils, fraction of exhaled nitric oxide (FeNO), spirometry, multiple breath washout (lung clearance index, LCI) and dry air hyperventilation challenge.\\n\\nRESULTS: Increased prevalence of asthma/RW (39% vs 9%), clinical allergy (43% vs 17%) and sensitisation to perennial allergens (41% vs 14%) were present at age 18 in the RSV cohort compared with controls. Persistent/relapsing wheeze associated with early allergic sensitisation predominated in the RSV cohort compared with controls (30% vs 1%). Spirometric function was reduced in subjects with RSV with or without current asthma, but not in asthmatic controls. LCI was linked only to current asthma, airway hyperresponsiveness and FeNO.\\n\\nCONCLUSIONS: Severe early RSV bronchiolitis is associated with an increased prevalence of allergic asthma persisting into early adulthood. Small airway dysfunction (LCI) is related to current asthma and airway inflammation but not to RSV bronchiolitis. Reduced spirometry after RSV may reflect airway remodelling.","author":[{"dropping-particle":"","family":"Sigurs","given":"Nele","non-dropping-particle":"","parse-names":false,"suffix":""},{"dropping-particle":"","family":"Aljassim","given":"Fatma","non-dropping-particle":"","parse-names":false,"suffix":""},{"dropping-particle":"","family":"Kjellman","given":"Bengt","non-dropping-particle":"","parse-names":false,"suffix":""},{"dropping-particle":"","family":"Robinson","given":"Paul D.","non-dropping-particle":"","parse-names":false,"suffix":""},{"dropping-particle":"","family":"Sigurbergsson","given":"Fridrik","non-dropping-particle":"","parse-names":false,"suffix":""},{"dropping-particle":"","family":"Bjarnason","given":"Ragnar","non-dropping-particle":"","parse-names":false,"suffix":""},{"dropping-particle":"","family":"Gustafsson","given":"Per M.","non-dropping-particle":"","parse-names":false,"suffix":""}],"container-title":"Thorax","id":"ITEM-2","issue":"12","issued":{"date-parts":[["2010"]]},"page":"1045-1052","title":"Asthma and allergy patterns over 18 years after severe RSV bronchiolitis in the first year of life","type":"article-journal","volume":"65"},"uris":["http://www.mendeley.com/documents/?uuid=e1b38f5f-77b9-4b04-964f-3ee2f40419e8","http://www.mendeley.com/documents/?uuid=e2e541c2-3084-41cc-b015-9ed0fe3640ef"]}],"mendeley":{"formattedCitation":"(16,17)","manualFormatting":"[16,17","plainTextFormattedCitation":"(16,17)","previouslyFormattedCitation":"(17,18)"},"properties":{"noteIndex":0},"schema":"https://github.com/citation-style-language/schema/raw/master/csl-citation.json"}</w:instrText>
      </w:r>
      <w:r w:rsidR="003C2EC9">
        <w:rPr>
          <w:rFonts w:ascii="Times New Roman" w:hAnsi="Times New Roman" w:cs="Times New Roman"/>
          <w:color w:val="000000" w:themeColor="text1"/>
        </w:rPr>
        <w:fldChar w:fldCharType="separate"/>
      </w:r>
      <w:r w:rsidR="00EE4DAC">
        <w:rPr>
          <w:rFonts w:ascii="Times New Roman" w:hAnsi="Times New Roman" w:cs="Times New Roman"/>
          <w:noProof/>
          <w:color w:val="000000" w:themeColor="text1"/>
        </w:rPr>
        <w:t>[</w:t>
      </w:r>
      <w:r w:rsidR="00FC14A6">
        <w:rPr>
          <w:rFonts w:ascii="Times New Roman" w:hAnsi="Times New Roman" w:cs="Times New Roman"/>
          <w:noProof/>
          <w:color w:val="000000" w:themeColor="text1"/>
        </w:rPr>
        <w:t>16,</w:t>
      </w:r>
      <w:r w:rsidR="00A52E65" w:rsidRPr="00A52E65">
        <w:rPr>
          <w:rFonts w:ascii="Times New Roman" w:hAnsi="Times New Roman" w:cs="Times New Roman"/>
          <w:noProof/>
          <w:color w:val="000000" w:themeColor="text1"/>
        </w:rPr>
        <w:t>17</w:t>
      </w:r>
      <w:r w:rsidR="003C2EC9">
        <w:rPr>
          <w:rFonts w:ascii="Times New Roman" w:hAnsi="Times New Roman" w:cs="Times New Roman"/>
          <w:color w:val="000000" w:themeColor="text1"/>
        </w:rPr>
        <w:fldChar w:fldCharType="end"/>
      </w:r>
      <w:r w:rsidR="00EE4DAC">
        <w:rPr>
          <w:rFonts w:ascii="Times New Roman" w:hAnsi="Times New Roman" w:cs="Times New Roman"/>
          <w:color w:val="000000" w:themeColor="text1"/>
        </w:rPr>
        <w:t>]</w:t>
      </w:r>
      <w:r w:rsidR="0029179C" w:rsidRPr="00DD7EF6">
        <w:rPr>
          <w:rFonts w:ascii="Times New Roman" w:hAnsi="Times New Roman" w:cs="Times New Roman"/>
          <w:color w:val="000000" w:themeColor="text1"/>
        </w:rPr>
        <w:t>.</w:t>
      </w:r>
    </w:p>
    <w:p w14:paraId="12A07D23" w14:textId="77777777" w:rsidR="0029179C" w:rsidRPr="00DD7EF6" w:rsidRDefault="0029179C" w:rsidP="002D4815">
      <w:pPr>
        <w:autoSpaceDE w:val="0"/>
        <w:autoSpaceDN w:val="0"/>
        <w:adjustRightInd w:val="0"/>
        <w:spacing w:after="0" w:line="480" w:lineRule="auto"/>
        <w:rPr>
          <w:rFonts w:ascii="Times New Roman" w:hAnsi="Times New Roman" w:cs="Times New Roman"/>
          <w:color w:val="000000" w:themeColor="text1"/>
        </w:rPr>
      </w:pPr>
    </w:p>
    <w:p w14:paraId="31ED5D24" w14:textId="7ED041A6" w:rsidR="0029179C" w:rsidRPr="00DD7EF6" w:rsidRDefault="0029179C" w:rsidP="002D4815">
      <w:pPr>
        <w:autoSpaceDE w:val="0"/>
        <w:autoSpaceDN w:val="0"/>
        <w:adjustRightInd w:val="0"/>
        <w:spacing w:after="0" w:line="480" w:lineRule="auto"/>
        <w:rPr>
          <w:rFonts w:ascii="Times New Roman" w:hAnsi="Times New Roman" w:cs="Times New Roman"/>
          <w:color w:val="000000" w:themeColor="text1"/>
        </w:rPr>
      </w:pPr>
      <w:r w:rsidRPr="00DD7EF6">
        <w:rPr>
          <w:rFonts w:ascii="Times New Roman" w:hAnsi="Times New Roman" w:cs="Times New Roman"/>
          <w:color w:val="000000" w:themeColor="text1"/>
        </w:rPr>
        <w:t xml:space="preserve">There remains a </w:t>
      </w:r>
      <w:r w:rsidR="00467240" w:rsidRPr="00DD7EF6">
        <w:rPr>
          <w:rFonts w:ascii="Times New Roman" w:hAnsi="Times New Roman" w:cs="Times New Roman"/>
          <w:color w:val="000000" w:themeColor="text1"/>
        </w:rPr>
        <w:t>lack of a</w:t>
      </w:r>
      <w:r w:rsidRPr="00DD7EF6">
        <w:rPr>
          <w:rFonts w:ascii="Times New Roman" w:hAnsi="Times New Roman" w:cs="Times New Roman"/>
          <w:color w:val="000000" w:themeColor="text1"/>
        </w:rPr>
        <w:t xml:space="preserve"> safe and effective treatment </w:t>
      </w:r>
      <w:r w:rsidR="00467240" w:rsidRPr="00DD7EF6">
        <w:rPr>
          <w:rFonts w:ascii="Times New Roman" w:hAnsi="Times New Roman" w:cs="Times New Roman"/>
          <w:color w:val="000000" w:themeColor="text1"/>
        </w:rPr>
        <w:t>or</w:t>
      </w:r>
      <w:r w:rsidRPr="00DD7EF6">
        <w:rPr>
          <w:rFonts w:ascii="Times New Roman" w:hAnsi="Times New Roman" w:cs="Times New Roman"/>
          <w:color w:val="000000" w:themeColor="text1"/>
        </w:rPr>
        <w:t xml:space="preserve"> prophyla</w:t>
      </w:r>
      <w:r w:rsidR="00467240" w:rsidRPr="00DD7EF6">
        <w:rPr>
          <w:rFonts w:ascii="Times New Roman" w:hAnsi="Times New Roman" w:cs="Times New Roman"/>
          <w:color w:val="000000" w:themeColor="text1"/>
        </w:rPr>
        <w:t>ctic agen</w:t>
      </w:r>
      <w:r w:rsidR="009B4205" w:rsidRPr="00DD7EF6">
        <w:rPr>
          <w:rFonts w:ascii="Times New Roman" w:hAnsi="Times New Roman" w:cs="Times New Roman"/>
          <w:color w:val="000000" w:themeColor="text1"/>
        </w:rPr>
        <w:t>t</w:t>
      </w:r>
      <w:r w:rsidRPr="00DD7EF6">
        <w:rPr>
          <w:rFonts w:ascii="Times New Roman" w:hAnsi="Times New Roman" w:cs="Times New Roman"/>
          <w:color w:val="000000" w:themeColor="text1"/>
        </w:rPr>
        <w:t xml:space="preserve"> for RSV infection. </w:t>
      </w:r>
      <w:r w:rsidR="00470D87" w:rsidRPr="00DD7EF6">
        <w:rPr>
          <w:rFonts w:ascii="Times New Roman" w:hAnsi="Times New Roman" w:cs="Times New Roman"/>
          <w:color w:val="000000" w:themeColor="text1"/>
        </w:rPr>
        <w:t xml:space="preserve">Currently, the only option available is </w:t>
      </w:r>
      <w:r w:rsidRPr="00DD7EF6">
        <w:rPr>
          <w:rFonts w:ascii="Times New Roman" w:hAnsi="Times New Roman" w:cs="Times New Roman"/>
          <w:color w:val="000000" w:themeColor="text1"/>
        </w:rPr>
        <w:t xml:space="preserve">passive protection provided by the monoclonal antibody, palivizumab </w:t>
      </w:r>
      <w:r w:rsidRPr="00DD7EF6">
        <w:rPr>
          <w:rFonts w:ascii="Times New Roman" w:hAnsi="Times New Roman" w:cs="Times New Roman"/>
          <w:color w:val="000000" w:themeColor="text1"/>
          <w:lang w:val="en"/>
        </w:rPr>
        <w:t>(</w:t>
      </w:r>
      <w:proofErr w:type="spellStart"/>
      <w:r w:rsidRPr="00DD7EF6">
        <w:rPr>
          <w:rFonts w:ascii="Times New Roman" w:hAnsi="Times New Roman" w:cs="Times New Roman"/>
          <w:color w:val="000000" w:themeColor="text1"/>
          <w:lang w:val="en"/>
        </w:rPr>
        <w:t>Synagis</w:t>
      </w:r>
      <w:proofErr w:type="spellEnd"/>
      <w:r w:rsidR="00DD1A98" w:rsidRPr="00DD7EF6">
        <w:rPr>
          <w:rFonts w:ascii="Times New Roman" w:hAnsi="Times New Roman" w:cs="Times New Roman"/>
          <w:color w:val="000000" w:themeColor="text1"/>
          <w:lang w:val="en"/>
        </w:rPr>
        <w:t>®;</w:t>
      </w:r>
      <w:r w:rsidR="000E25CF" w:rsidRPr="000E25CF">
        <w:t xml:space="preserve"> </w:t>
      </w:r>
      <w:hyperlink r:id="rId8" w:history="1">
        <w:r w:rsidR="000E25CF" w:rsidRPr="000A20A4">
          <w:rPr>
            <w:rStyle w:val="Hyperlink"/>
            <w:rFonts w:ascii="Times New Roman" w:hAnsi="Times New Roman" w:cs="Times New Roman"/>
            <w:color w:val="000000" w:themeColor="text1"/>
            <w:u w:val="none"/>
          </w:rPr>
          <w:t xml:space="preserve">Swedish Orphan </w:t>
        </w:r>
        <w:proofErr w:type="spellStart"/>
        <w:r w:rsidR="000E25CF" w:rsidRPr="000A20A4">
          <w:rPr>
            <w:rStyle w:val="Hyperlink"/>
            <w:rFonts w:ascii="Times New Roman" w:hAnsi="Times New Roman" w:cs="Times New Roman"/>
            <w:color w:val="000000" w:themeColor="text1"/>
            <w:u w:val="none"/>
          </w:rPr>
          <w:t>Biovitrum</w:t>
        </w:r>
        <w:proofErr w:type="spellEnd"/>
        <w:r w:rsidR="000E25CF" w:rsidRPr="000A20A4">
          <w:rPr>
            <w:rStyle w:val="Hyperlink"/>
            <w:rFonts w:ascii="Times New Roman" w:hAnsi="Times New Roman" w:cs="Times New Roman"/>
            <w:color w:val="000000" w:themeColor="text1"/>
            <w:u w:val="none"/>
          </w:rPr>
          <w:t xml:space="preserve"> AB </w:t>
        </w:r>
      </w:hyperlink>
      <w:r w:rsidR="00227317">
        <w:rPr>
          <w:rFonts w:ascii="Times New Roman" w:hAnsi="Times New Roman" w:cs="Times New Roman"/>
          <w:color w:val="000000" w:themeColor="text1"/>
        </w:rPr>
        <w:t>[</w:t>
      </w:r>
      <w:proofErr w:type="spellStart"/>
      <w:r w:rsidR="000E25CF" w:rsidRPr="000E25CF">
        <w:rPr>
          <w:rFonts w:ascii="Times New Roman" w:hAnsi="Times New Roman" w:cs="Times New Roman"/>
          <w:color w:val="000000" w:themeColor="text1"/>
        </w:rPr>
        <w:t>Sobi</w:t>
      </w:r>
      <w:proofErr w:type="spellEnd"/>
      <w:r w:rsidR="000E25CF" w:rsidRPr="000E25CF">
        <w:rPr>
          <w:rFonts w:ascii="Times New Roman" w:hAnsi="Times New Roman" w:cs="Times New Roman"/>
          <w:color w:val="000000" w:themeColor="text1"/>
        </w:rPr>
        <w:t>™</w:t>
      </w:r>
      <w:r w:rsidR="00227317">
        <w:rPr>
          <w:rFonts w:ascii="Times New Roman" w:hAnsi="Times New Roman" w:cs="Times New Roman"/>
          <w:color w:val="000000" w:themeColor="text1"/>
        </w:rPr>
        <w:t>]</w:t>
      </w:r>
      <w:r w:rsidR="000E25CF">
        <w:rPr>
          <w:rFonts w:ascii="Times New Roman" w:hAnsi="Times New Roman" w:cs="Times New Roman"/>
          <w:color w:val="000000" w:themeColor="text1"/>
        </w:rPr>
        <w:t>)</w:t>
      </w:r>
      <w:r w:rsidR="00A22207">
        <w:rPr>
          <w:rFonts w:ascii="Times New Roman" w:hAnsi="Times New Roman" w:cs="Times New Roman"/>
          <w:color w:val="000000" w:themeColor="text1"/>
          <w:lang w:val="en"/>
        </w:rPr>
        <w:t xml:space="preserve"> </w:t>
      </w:r>
      <w:r w:rsidR="003C2EC9">
        <w:rPr>
          <w:rFonts w:ascii="Times New Roman" w:hAnsi="Times New Roman" w:cs="Times New Roman"/>
          <w:color w:val="000000" w:themeColor="text1"/>
          <w:lang w:val="en"/>
        </w:rPr>
        <w:fldChar w:fldCharType="begin" w:fldLock="1"/>
      </w:r>
      <w:r w:rsidR="00C605AF">
        <w:rPr>
          <w:rFonts w:ascii="Times New Roman" w:hAnsi="Times New Roman" w:cs="Times New Roman"/>
          <w:color w:val="000000" w:themeColor="text1"/>
          <w:lang w:val="en"/>
        </w:rPr>
        <w:instrText>ADDIN CSL_CITATION {"citationItems":[{"id":"ITEM-1","itemData":{"DOI":"10.1007/s10096-008-0520-8","ISBN":"1435-4373 (Electronic)\\r0934-9723 (Linking)","ISSN":"09349723","PMID":"18629558","abstract":"Premature infants are vulnerable to severe respiratory syncytial virus (RSV) lower respiratory tract infection (LRTI) resulting in hospitalisation and the potential for longer-term respiratory morbidity. Whilst the severity and consequence of RSV LRTI are generally accepted and recognised in infants born &lt;or=32 weeks gestational age (GA), there is less acknowledgment of the potential consequences in infants born 33-35 weeks GA. However, there is a growing body of evidence suggesting that infants born between 33 and 35 weeks GA may be equally at risk for RSV LRTI as infants born &lt;32 weeks GA. Interrupted lung development and an immature immune system have been linked with an increased susceptibility for RSV LRTI, along with other environmental, social, and physiological risk factors. Currently, the only effective method of preventing RSV LRTI is prophylaxis with palivizumab. Often with limited healthcare resources, identifying infants at greatest risk of RSV LRTI who would potentially benefit most from prophylaxis is highly desirable, particularly in the 33-35-week GA group. The purpose of this article is to examine the causes and consequences of RSV LRTI in infants born 33-35 weeks GA, and look at the potential for using risk factors to identify high risk infants and, thereby, optimise prophylaxis. The causes and consequences of RSV LRTI in infants born 33-35 weeks GAA were determined via literature review. A number of underlying risk factors that significantly increase the risk of severe RSV LRTI and subsequent hospitalisation in this group of infants have been identified, most notably from the FLIP and PICNIC studies. A European predictive model based on the risk factors in the FLIP study has recently been developed and validated, which will aid identification of infants born between 33 and 35 weeks GA with the highest risk of RSV hospitalisation. Implementation of this model and prophylaxis of infants born between 33 and 35 weeks GA should be a national or regional decision, taken in perspective of other public health needs.","author":[{"dropping-particle":"","family":"Carbonell-Estrany","given":"X.","non-dropping-particle":"","parse-names":false,"suffix":""},{"dropping-particle":"","family":"Bont","given":"L.","non-dropping-particle":"","parse-names":false,"suffix":""},{"dropping-particle":"","family":"Doering","given":"G.","non-dropping-particle":"","parse-names":false,"suffix":""},{"dropping-particle":"","family":"Gouyon","given":"J. B.","non-dropping-particle":"","parse-names":false,"suffix":""},{"dropping-particle":"","family":"Lanari","given":"M.","non-dropping-particle":"","parse-names":false,"suffix":""}],"container-title":"European Journal of Clinical Microbiology and Infectious Diseases","id":"ITEM-1","issue":"10","issued":{"date-parts":[["2008"]]},"page":"891-899","title":"Clinical relevance of prevention of respiratory syncytial virus lower respiratory tract infection in preterm infants born between 33 and 35 weeks gestational age","type":"article-journal","volume":"27"},"uris":["http://www.mendeley.com/documents/?uuid=b1098d3f-c7d5-4959-88a1-0c77b8691795","http://www.mendeley.com/documents/?uuid=68750300-f9b6-458f-a757-3a60961d18f2"]},{"id":"ITEM-2","itemData":{"DOI":"10.3111/13696998.2012.734886","ISBN":"1941-837X (Electronic)\r1369-6998 (Linking)","ISSN":"1369-6998","PMID":"23016567","abstract":"To review and summarize the literature concerning the cost-effectiveness of palivizumab compared to no prophylaxis in infants and young children with congenital heart disease (CHD).","author":[{"dropping-particle":"","family":"Hussman","given":"J.M.","non-dropping-particle":"","parse-names":false,"suffix":""},{"dropping-particle":"","family":"Lanctôt","given":"K.L.","non-dropping-particle":"","parse-names":false,"suffix":""},{"dropping-particle":"","family":"Paes","given":"B.","non-dropping-particle":"","parse-names":false,"suffix":""}],"container-title":"Journal of Medical Economics","id":"ITEM-2","issue":"1","issued":{"date-parts":[["2013"]]},"page":"115-124","title":"The cost effectiveness of palivizumab in congenital heart disease: a review of the current evidence","type":"article-journal","volume":"16"},"uris":["http://www.mendeley.com/documents/?uuid=52a5b3b8-0949-4300-a9e0-ff3c6d3f0e1c","http://www.mendeley.com/documents/?uuid=88ccf45b-4769-491b-b4f8-fe802da42b60"]},{"id":"ITEM-3","itemData":{"DOI":"10.1016/j.prrv.2012.12.005","ISBN":"1526-0542","ISSN":"15260542","PMID":"23375547","abstract":"Respiratory syncytial virus (RSV) is the most significant cause of acute respiratory tract infections (RTI) in infants and young children throughout the world. Preterm infants are at increased risk for severe RSV lower respiratory tract infection due to small lung volumes, a reduced lung surface area, small airways and an increased air space wall thickness. Additionally, the airways of preterm infants have been ventilated mechanically and suctioned and potentially damaged by many microtraumas with disruption of endothelial surfaces enabling pathogens to invade more easily. The immune system of preterm infants is immature resulting in low antibody titers (incomplete transplacental transfer of maternal antibodies) and a reduced cellular immunity with reduced viral clearance. Rehospitalization rates of preterm compared to term infants due to RSV infection are increased as are total morbidity and mortality associated with RSV disease. Palivizumab effectively reduces RSV related rehospitalisation in this high-risk population. © 2013 Elsevier Ltd.","author":[{"dropping-particle":"","family":"Resch","given":"Bernhard","non-dropping-particle":"","parse-names":false,"suffix":""},{"dropping-particle":"","family":"Resch","given":"Elisabeth","non-dropping-particle":"","parse-names":false,"suffix":""},{"dropping-particle":"","family":"Müller","given":"Wilhelm","non-dropping-particle":"","parse-names":false,"suffix":""}],"container-title":"Paediatric Respiratory Reviews","id":"ITEM-3","issue":"2","issued":{"date-parts":[["2013"]]},"page":"130-136","publisher":"Elsevier Ltd","title":"Should respiratory care in preterm infants include prophylaxis against respiratory syncytial virus infection? The case in favour","type":"article-journal","volume":"14"},"uris":["http://www.mendeley.com/documents/?uuid=5b0813e0-25ed-42c3-8058-68918df67137","http://www.mendeley.com/documents/?uuid=0acb9637-20e7-4885-b708-cd801b65207d","http://www.mendeley.com/documents/?uuid=c8f65601-ff37-4a13-8ecf-245f8cfac319"]},{"id":"ITEM-4","itemData":{"DOI":"10.18553/jmcp.2010.16.1.46","ISBN":"1083-4087 (Print)\\n1083-4087 (Linking)","ISSN":"1083-4087","PMID":"20131495","abstract":"BACKGROUND: Respiratory syncytial virus (RSV) is a leading cause of lower respiratory tract infection (LRTI) in infants and young children, accounting for approximately 75,000-125,000 hospitalizations per year. It is estimated that in 2000, RSV infection accounted for 1.7 million office visits, 402,000 emergency room visits, and 236,000 hospital outpatient visits per year for children younger than 5 years of age. Palivizumab, a humanized monoclonal antibody directed against RSV, is the only immunoprophylaxis therapy approved by the FDA for prevention of serious lower respiratory tract disease caused by RSV in infants (up to 2 years of age) who meet 1 or more of the following criteria for high risk: (a) gestational age up to 35 weeks;(b) diagnosis of chronic lung disease (CLD, formerly bronchopulmonary dysplasia [BPD]); or (c) diagnosis of cyanotic or complex congenital heart disease. The RSV season typically occurs between November and March but may vary by region. During the period of our review, depending on local duration of the RSV season, infants usually required 5 monthly (every 28-30 days) intramuscular injections of palivizumab. Infants born in the middle of the season received their palivizumab doses from the time of birth to the end of the season and, therefore, may have required less than 5 doses.It is unclear if compliance with monthly doses is a problem and whether noncompliance increases the risk of RSV hospitalizations in routine clinical practice. OBJECTIVES: To (a) identify and describe compliance rates and the factors that influence parental compliance with immunoprophylaxis regimens, (b)review intervention programs and describe those that have been associated with increased compliance, and (c) summarize the association of compliance with RSV hospitalization rates. METHODS: An electronic literature search was conducted using journal databases, including Ovid, Current Contents, Embase, Medline In-Process &amp; Other Non-Indexed Citations; Ovid Medline, PubMed, and Web of Science;and an abstract database, Medical Intelligence Solution, for citations through April 2008. Specific search terms used were palivizumab with patient compliance, patient adherence, or patient persistence. RESULTS: Twenty-five articles and abstracts met the inclusion criteria. Available studies were mostly retrospective or observational prospective.Compliance, defined in various ways across the studies, varied between 25% and 100%, and 12 studies identified some of the…","author":[{"dropping-particle":"","family":"Frogel","given":"Michael","non-dropping-particle":"","parse-names":false,"suffix":""}],"container-title":"Journal of Managed Care Pharmacy","id":"ITEM-4","issue":"1","issued":{"date-parts":[["2010"]]},"page":"46-58","title":"A Systematic Review of Compliance with Palivizumab Administration for RSV Immunoprophylaxis","type":"article-journal","volume":"16"},"uris":["http://www.mendeley.com/documents/?uuid=d1d6be4f-0edf-4a13-918d-cd16a6139603","http://www.mendeley.com/documents/?uuid=b20966f7-f167-490c-ba10-a95af4ae4327"]}],"mendeley":{"formattedCitation":"(18–21)","manualFormatting":"[18–2","plainTextFormattedCitation":"(18–21)","previouslyFormattedCitation":"(19–23)"},"properties":{"noteIndex":0},"schema":"https://github.com/citation-style-language/schema/raw/master/csl-citation.json"}</w:instrText>
      </w:r>
      <w:r w:rsidR="003C2EC9">
        <w:rPr>
          <w:rFonts w:ascii="Times New Roman" w:hAnsi="Times New Roman" w:cs="Times New Roman"/>
          <w:color w:val="000000" w:themeColor="text1"/>
          <w:lang w:val="en"/>
        </w:rPr>
        <w:fldChar w:fldCharType="separate"/>
      </w:r>
      <w:r w:rsidR="00A22207">
        <w:rPr>
          <w:rFonts w:ascii="Times New Roman" w:hAnsi="Times New Roman" w:cs="Times New Roman"/>
          <w:noProof/>
          <w:color w:val="000000" w:themeColor="text1"/>
          <w:lang w:val="en"/>
        </w:rPr>
        <w:t>[</w:t>
      </w:r>
      <w:r w:rsidR="00A52E65" w:rsidRPr="00A52E65">
        <w:rPr>
          <w:rFonts w:ascii="Times New Roman" w:hAnsi="Times New Roman" w:cs="Times New Roman"/>
          <w:noProof/>
          <w:color w:val="000000" w:themeColor="text1"/>
          <w:lang w:val="en"/>
        </w:rPr>
        <w:t>1</w:t>
      </w:r>
      <w:r w:rsidR="00FC14A6">
        <w:rPr>
          <w:rFonts w:ascii="Times New Roman" w:hAnsi="Times New Roman" w:cs="Times New Roman"/>
          <w:noProof/>
          <w:color w:val="000000" w:themeColor="text1"/>
          <w:lang w:val="en"/>
        </w:rPr>
        <w:t>8</w:t>
      </w:r>
      <w:r w:rsidR="00A52E65" w:rsidRPr="00A52E65">
        <w:rPr>
          <w:rFonts w:ascii="Times New Roman" w:hAnsi="Times New Roman" w:cs="Times New Roman"/>
          <w:noProof/>
          <w:color w:val="000000" w:themeColor="text1"/>
          <w:lang w:val="en"/>
        </w:rPr>
        <w:t>–2</w:t>
      </w:r>
      <w:r w:rsidR="003C2EC9">
        <w:rPr>
          <w:rFonts w:ascii="Times New Roman" w:hAnsi="Times New Roman" w:cs="Times New Roman"/>
          <w:color w:val="000000" w:themeColor="text1"/>
          <w:lang w:val="en"/>
        </w:rPr>
        <w:fldChar w:fldCharType="end"/>
      </w:r>
      <w:r w:rsidR="00FC14A6">
        <w:rPr>
          <w:rFonts w:ascii="Times New Roman" w:hAnsi="Times New Roman" w:cs="Times New Roman"/>
          <w:color w:val="000000" w:themeColor="text1"/>
          <w:lang w:val="en"/>
        </w:rPr>
        <w:t>2</w:t>
      </w:r>
      <w:r w:rsidR="00A22207">
        <w:rPr>
          <w:rFonts w:ascii="Times New Roman" w:hAnsi="Times New Roman" w:cs="Times New Roman"/>
          <w:color w:val="000000" w:themeColor="text1"/>
          <w:lang w:val="en"/>
        </w:rPr>
        <w:t>]</w:t>
      </w:r>
      <w:r w:rsidRPr="00DD7EF6">
        <w:rPr>
          <w:rFonts w:ascii="Times New Roman" w:hAnsi="Times New Roman" w:cs="Times New Roman"/>
          <w:color w:val="000000" w:themeColor="text1"/>
          <w:lang w:val="en"/>
        </w:rPr>
        <w:t xml:space="preserve">; however, its </w:t>
      </w:r>
      <w:r w:rsidR="00467240" w:rsidRPr="00DD7EF6">
        <w:rPr>
          <w:rFonts w:ascii="Times New Roman" w:hAnsi="Times New Roman" w:cs="Times New Roman"/>
          <w:color w:val="000000" w:themeColor="text1"/>
          <w:lang w:val="en"/>
        </w:rPr>
        <w:t xml:space="preserve">high </w:t>
      </w:r>
      <w:r w:rsidRPr="00DD7EF6">
        <w:rPr>
          <w:rFonts w:ascii="Times New Roman" w:hAnsi="Times New Roman" w:cs="Times New Roman"/>
          <w:color w:val="000000" w:themeColor="text1"/>
          <w:lang w:val="en"/>
        </w:rPr>
        <w:t>cost limit</w:t>
      </w:r>
      <w:r w:rsidR="00AC39D3" w:rsidRPr="00DD7EF6">
        <w:rPr>
          <w:rFonts w:ascii="Times New Roman" w:hAnsi="Times New Roman" w:cs="Times New Roman"/>
          <w:color w:val="000000" w:themeColor="text1"/>
          <w:lang w:val="en"/>
        </w:rPr>
        <w:t>s its</w:t>
      </w:r>
      <w:r w:rsidRPr="00DD7EF6">
        <w:rPr>
          <w:rFonts w:ascii="Times New Roman" w:hAnsi="Times New Roman" w:cs="Times New Roman"/>
          <w:color w:val="000000" w:themeColor="text1"/>
          <w:lang w:val="en"/>
        </w:rPr>
        <w:t xml:space="preserve"> use to those deemed high risk for severe disease</w:t>
      </w:r>
      <w:r w:rsidR="006B30E4" w:rsidRPr="00DD7EF6">
        <w:rPr>
          <w:rFonts w:ascii="Times New Roman" w:hAnsi="Times New Roman" w:cs="Times New Roman"/>
          <w:color w:val="000000" w:themeColor="text1"/>
          <w:lang w:val="en"/>
        </w:rPr>
        <w:t>.</w:t>
      </w:r>
      <w:r w:rsidRPr="00DD7EF6">
        <w:rPr>
          <w:rFonts w:ascii="Times New Roman" w:hAnsi="Times New Roman" w:cs="Times New Roman"/>
          <w:color w:val="000000" w:themeColor="text1"/>
          <w:lang w:val="en"/>
        </w:rPr>
        <w:t xml:space="preserve"> </w:t>
      </w:r>
      <w:r w:rsidR="00470D87" w:rsidRPr="00DD7EF6">
        <w:rPr>
          <w:rFonts w:ascii="Times New Roman" w:hAnsi="Times New Roman" w:cs="Times New Roman"/>
          <w:color w:val="000000" w:themeColor="text1"/>
        </w:rPr>
        <w:t>Therefore</w:t>
      </w:r>
      <w:r w:rsidR="00467240" w:rsidRPr="00DD7EF6">
        <w:rPr>
          <w:rFonts w:ascii="Times New Roman" w:hAnsi="Times New Roman" w:cs="Times New Roman"/>
          <w:color w:val="000000" w:themeColor="text1"/>
        </w:rPr>
        <w:t>,</w:t>
      </w:r>
      <w:r w:rsidR="00470D87" w:rsidRPr="00DD7EF6">
        <w:rPr>
          <w:rFonts w:ascii="Times New Roman" w:hAnsi="Times New Roman" w:cs="Times New Roman"/>
          <w:color w:val="000000" w:themeColor="text1"/>
        </w:rPr>
        <w:t xml:space="preserve"> t</w:t>
      </w:r>
      <w:r w:rsidRPr="00DD7EF6">
        <w:rPr>
          <w:rFonts w:ascii="Times New Roman" w:hAnsi="Times New Roman" w:cs="Times New Roman"/>
          <w:color w:val="000000" w:themeColor="text1"/>
          <w:lang w:val="en"/>
        </w:rPr>
        <w:t>he</w:t>
      </w:r>
      <w:r w:rsidR="00470D87" w:rsidRPr="00DD7EF6">
        <w:rPr>
          <w:rFonts w:ascii="Times New Roman" w:hAnsi="Times New Roman" w:cs="Times New Roman"/>
          <w:color w:val="000000" w:themeColor="text1"/>
          <w:lang w:val="en"/>
        </w:rPr>
        <w:t>re is a parallel need to assemble clinical resources to identify the correlates of severe RSV disease for clinical management, classification of disease severity in clinical trials and identification of biomarkers for severe disease to target safe and effective therap</w:t>
      </w:r>
      <w:r w:rsidR="00227317">
        <w:rPr>
          <w:rFonts w:ascii="Times New Roman" w:hAnsi="Times New Roman" w:cs="Times New Roman"/>
          <w:color w:val="000000" w:themeColor="text1"/>
          <w:lang w:val="en"/>
        </w:rPr>
        <w:t>ies</w:t>
      </w:r>
      <w:r w:rsidRPr="00DD7EF6">
        <w:rPr>
          <w:rFonts w:ascii="Times New Roman" w:hAnsi="Times New Roman" w:cs="Times New Roman"/>
          <w:color w:val="000000" w:themeColor="text1"/>
          <w:lang w:val="en"/>
        </w:rPr>
        <w:t xml:space="preserve"> </w:t>
      </w:r>
      <w:r w:rsidR="006860A4">
        <w:rPr>
          <w:rFonts w:ascii="Times New Roman" w:hAnsi="Times New Roman" w:cs="Times New Roman"/>
          <w:color w:val="000000" w:themeColor="text1"/>
          <w:lang w:val="en"/>
        </w:rPr>
        <w:fldChar w:fldCharType="begin" w:fldLock="1"/>
      </w:r>
      <w:r w:rsidR="00C605AF">
        <w:rPr>
          <w:rFonts w:ascii="Times New Roman" w:hAnsi="Times New Roman" w:cs="Times New Roman"/>
          <w:color w:val="000000" w:themeColor="text1"/>
          <w:lang w:val="en"/>
        </w:rPr>
        <w:instrText>ADDIN CSL_CITATION {"citationItems":[{"id":"ITEM-1","itemData":{"DOI":"10.1016/j.prrv.2015.05.005.BIOMARKERS","author":[{"dropping-particle":"","family":"Paul M. Brown, Dana L. Schneeberger","given":"and Giovanni Piedimonte","non-dropping-particle":"","parse-names":false,"suffix":""}],"id":"ITEM-1","issue":"4","issued":{"date-parts":[["2015"]]},"page":"232-240","title":"Biomarkers of Respiratory Syncytial Virus (RSV) infection: specific neurotrophin and cytokine levels provide increased accuracy in predicting disease severity","type":"article-journal","volume":"16"},"uris":["http://www.mendeley.com/documents/?uuid=1538799c-cdd7-4c0d-8ad9-b8b634f7ec18","http://www.mendeley.com/documents/?uuid=623409ea-2191-4537-804c-73a6ecbf32a7"]}],"mendeley":{"formattedCitation":"(22)","manualFormatting":"[2","plainTextFormattedCitation":"(22)","previouslyFormattedCitation":"(25)"},"properties":{"noteIndex":0},"schema":"https://github.com/citation-style-language/schema/raw/master/csl-citation.json"}</w:instrText>
      </w:r>
      <w:r w:rsidR="006860A4">
        <w:rPr>
          <w:rFonts w:ascii="Times New Roman" w:hAnsi="Times New Roman" w:cs="Times New Roman"/>
          <w:color w:val="000000" w:themeColor="text1"/>
          <w:lang w:val="en"/>
        </w:rPr>
        <w:fldChar w:fldCharType="separate"/>
      </w:r>
      <w:r w:rsidR="00EE4DAC">
        <w:rPr>
          <w:rFonts w:ascii="Times New Roman" w:hAnsi="Times New Roman" w:cs="Times New Roman"/>
          <w:noProof/>
          <w:color w:val="000000" w:themeColor="text1"/>
          <w:lang w:val="en"/>
        </w:rPr>
        <w:t>[</w:t>
      </w:r>
      <w:r w:rsidR="00A52E65" w:rsidRPr="00A52E65">
        <w:rPr>
          <w:rFonts w:ascii="Times New Roman" w:hAnsi="Times New Roman" w:cs="Times New Roman"/>
          <w:noProof/>
          <w:color w:val="000000" w:themeColor="text1"/>
          <w:lang w:val="en"/>
        </w:rPr>
        <w:t>2</w:t>
      </w:r>
      <w:r w:rsidR="006860A4">
        <w:rPr>
          <w:rFonts w:ascii="Times New Roman" w:hAnsi="Times New Roman" w:cs="Times New Roman"/>
          <w:color w:val="000000" w:themeColor="text1"/>
          <w:lang w:val="en"/>
        </w:rPr>
        <w:fldChar w:fldCharType="end"/>
      </w:r>
      <w:r w:rsidR="00FC14A6">
        <w:rPr>
          <w:rFonts w:ascii="Times New Roman" w:hAnsi="Times New Roman" w:cs="Times New Roman"/>
          <w:color w:val="000000" w:themeColor="text1"/>
          <w:lang w:val="en"/>
        </w:rPr>
        <w:t>4</w:t>
      </w:r>
      <w:r w:rsidR="00EE4DAC">
        <w:rPr>
          <w:rFonts w:ascii="Times New Roman" w:hAnsi="Times New Roman" w:cs="Times New Roman"/>
          <w:color w:val="000000" w:themeColor="text1"/>
          <w:lang w:val="en"/>
        </w:rPr>
        <w:t>]</w:t>
      </w:r>
      <w:r w:rsidR="00470D87" w:rsidRPr="00DD7EF6">
        <w:rPr>
          <w:rFonts w:ascii="Times New Roman" w:hAnsi="Times New Roman" w:cs="Times New Roman"/>
          <w:color w:val="000000" w:themeColor="text1"/>
          <w:lang w:val="en"/>
        </w:rPr>
        <w:t>.</w:t>
      </w:r>
    </w:p>
    <w:p w14:paraId="7A1AF51B" w14:textId="3A12BC0C" w:rsidR="00C753D2" w:rsidRDefault="00C753D2" w:rsidP="002D4815">
      <w:pPr>
        <w:autoSpaceDE w:val="0"/>
        <w:autoSpaceDN w:val="0"/>
        <w:adjustRightInd w:val="0"/>
        <w:spacing w:after="0" w:line="480" w:lineRule="auto"/>
        <w:rPr>
          <w:rFonts w:ascii="Times New Roman" w:hAnsi="Times New Roman" w:cs="Times New Roman"/>
          <w:i/>
          <w:color w:val="365F91" w:themeColor="accent1" w:themeShade="BF"/>
        </w:rPr>
      </w:pPr>
    </w:p>
    <w:p w14:paraId="7BC4DECA" w14:textId="77777777" w:rsidR="001A7978" w:rsidRPr="00DD7EF6" w:rsidRDefault="001A7978" w:rsidP="002D4815">
      <w:pPr>
        <w:autoSpaceDE w:val="0"/>
        <w:autoSpaceDN w:val="0"/>
        <w:adjustRightInd w:val="0"/>
        <w:spacing w:after="0" w:line="480" w:lineRule="auto"/>
        <w:rPr>
          <w:rFonts w:ascii="Times New Roman" w:hAnsi="Times New Roman" w:cs="Times New Roman"/>
          <w:i/>
          <w:color w:val="365F91" w:themeColor="accent1" w:themeShade="BF"/>
        </w:rPr>
      </w:pPr>
    </w:p>
    <w:p w14:paraId="773A1480" w14:textId="45E6E81B" w:rsidR="006E1CFE" w:rsidRPr="00DD7EF6" w:rsidRDefault="00CE276D" w:rsidP="002D4815">
      <w:pPr>
        <w:autoSpaceDE w:val="0"/>
        <w:autoSpaceDN w:val="0"/>
        <w:adjustRightInd w:val="0"/>
        <w:spacing w:after="0" w:line="480" w:lineRule="auto"/>
        <w:rPr>
          <w:rFonts w:ascii="Times New Roman" w:hAnsi="Times New Roman" w:cs="Times New Roman"/>
          <w:b/>
          <w:color w:val="000000" w:themeColor="text1"/>
        </w:rPr>
      </w:pPr>
      <w:r w:rsidRPr="00DD7EF6">
        <w:rPr>
          <w:rFonts w:ascii="Times New Roman" w:hAnsi="Times New Roman" w:cs="Times New Roman"/>
          <w:b/>
          <w:color w:val="000000" w:themeColor="text1"/>
        </w:rPr>
        <w:t>O</w:t>
      </w:r>
      <w:r>
        <w:rPr>
          <w:rFonts w:ascii="Times New Roman" w:hAnsi="Times New Roman" w:cs="Times New Roman"/>
          <w:b/>
          <w:color w:val="000000" w:themeColor="text1"/>
        </w:rPr>
        <w:t>BJECTIVES</w:t>
      </w:r>
    </w:p>
    <w:p w14:paraId="6480B420" w14:textId="78A05645" w:rsidR="006B30E4" w:rsidRDefault="006E1CFE" w:rsidP="002D4815">
      <w:pPr>
        <w:spacing w:line="480" w:lineRule="auto"/>
        <w:rPr>
          <w:rFonts w:ascii="Times New Roman" w:hAnsi="Times New Roman" w:cs="Times New Roman"/>
          <w:color w:val="000000"/>
          <w:sz w:val="16"/>
          <w:szCs w:val="16"/>
        </w:rPr>
      </w:pPr>
      <w:r w:rsidRPr="00DD7EF6">
        <w:rPr>
          <w:rFonts w:ascii="Times New Roman" w:hAnsi="Times New Roman" w:cs="Times New Roman"/>
          <w:color w:val="000000"/>
        </w:rPr>
        <w:lastRenderedPageBreak/>
        <w:t xml:space="preserve">The objectives of </w:t>
      </w:r>
      <w:r w:rsidR="00F93E45" w:rsidRPr="00DD7EF6">
        <w:rPr>
          <w:rFonts w:ascii="Times New Roman" w:hAnsi="Times New Roman" w:cs="Times New Roman"/>
          <w:color w:val="000000"/>
        </w:rPr>
        <w:t xml:space="preserve">this study are </w:t>
      </w:r>
      <w:r w:rsidRPr="00DD7EF6">
        <w:rPr>
          <w:rFonts w:ascii="Times New Roman" w:hAnsi="Times New Roman" w:cs="Times New Roman"/>
          <w:color w:val="000000"/>
        </w:rPr>
        <w:t xml:space="preserve">to establish biomarkers </w:t>
      </w:r>
      <w:r w:rsidR="00CB49FA">
        <w:rPr>
          <w:rFonts w:ascii="Times New Roman" w:hAnsi="Times New Roman" w:cs="Times New Roman"/>
          <w:color w:val="000000"/>
        </w:rPr>
        <w:t xml:space="preserve">correlated with and/or </w:t>
      </w:r>
      <w:r w:rsidRPr="00DD7EF6">
        <w:rPr>
          <w:rFonts w:ascii="Times New Roman" w:hAnsi="Times New Roman" w:cs="Times New Roman"/>
          <w:color w:val="000000"/>
        </w:rPr>
        <w:t>predictive of</w:t>
      </w:r>
      <w:r w:rsidR="000A53BB" w:rsidRPr="00DD7EF6">
        <w:rPr>
          <w:rFonts w:ascii="Times New Roman" w:hAnsi="Times New Roman" w:cs="Times New Roman"/>
          <w:color w:val="000000"/>
        </w:rPr>
        <w:t xml:space="preserve"> RSV </w:t>
      </w:r>
      <w:r w:rsidR="00E76F73" w:rsidRPr="00DD7EF6">
        <w:rPr>
          <w:rFonts w:ascii="Times New Roman" w:hAnsi="Times New Roman" w:cs="Times New Roman"/>
          <w:color w:val="000000"/>
        </w:rPr>
        <w:t>ARTI</w:t>
      </w:r>
      <w:r w:rsidR="004C64CC">
        <w:rPr>
          <w:rFonts w:ascii="Times New Roman" w:hAnsi="Times New Roman" w:cs="Times New Roman"/>
          <w:color w:val="000000"/>
        </w:rPr>
        <w:t xml:space="preserve"> </w:t>
      </w:r>
      <w:r w:rsidR="005B0090">
        <w:rPr>
          <w:rFonts w:ascii="Times New Roman" w:hAnsi="Times New Roman" w:cs="Times New Roman"/>
        </w:rPr>
        <w:t xml:space="preserve">(including upper and lower RTIs) </w:t>
      </w:r>
      <w:r w:rsidR="004C64CC">
        <w:rPr>
          <w:rFonts w:ascii="Times New Roman" w:hAnsi="Times New Roman" w:cs="Times New Roman"/>
          <w:color w:val="000000"/>
        </w:rPr>
        <w:t>disease severity among</w:t>
      </w:r>
      <w:r w:rsidRPr="00DD7EF6">
        <w:rPr>
          <w:rFonts w:ascii="Times New Roman" w:hAnsi="Times New Roman" w:cs="Times New Roman"/>
          <w:color w:val="000000"/>
        </w:rPr>
        <w:t xml:space="preserve"> infants (</w:t>
      </w:r>
      <w:r w:rsidR="00467240" w:rsidRPr="00DD7EF6">
        <w:rPr>
          <w:rFonts w:ascii="Times New Roman" w:hAnsi="Times New Roman" w:cs="Times New Roman"/>
          <w:color w:val="000000"/>
        </w:rPr>
        <w:t>p</w:t>
      </w:r>
      <w:r w:rsidRPr="00DD7EF6">
        <w:rPr>
          <w:rFonts w:ascii="Times New Roman" w:hAnsi="Times New Roman" w:cs="Times New Roman"/>
          <w:color w:val="000000"/>
        </w:rPr>
        <w:t>rimary objective)</w:t>
      </w:r>
      <w:r w:rsidR="005B0090">
        <w:rPr>
          <w:rFonts w:ascii="Times New Roman" w:hAnsi="Times New Roman" w:cs="Times New Roman"/>
          <w:color w:val="000000"/>
        </w:rPr>
        <w:t>;</w:t>
      </w:r>
      <w:r w:rsidR="00F93E45" w:rsidRPr="00DD7EF6">
        <w:rPr>
          <w:rFonts w:ascii="Times New Roman" w:hAnsi="Times New Roman" w:cs="Times New Roman"/>
          <w:color w:val="000000"/>
        </w:rPr>
        <w:t xml:space="preserve"> to determine which biomarkers are associated with subsequent respiratory sequelae following </w:t>
      </w:r>
      <w:r w:rsidR="00467240" w:rsidRPr="00DD7EF6">
        <w:rPr>
          <w:rFonts w:ascii="Times New Roman" w:hAnsi="Times New Roman" w:cs="Times New Roman"/>
          <w:color w:val="000000"/>
        </w:rPr>
        <w:t xml:space="preserve">primary </w:t>
      </w:r>
      <w:r w:rsidR="00F93E45" w:rsidRPr="00DD7EF6">
        <w:rPr>
          <w:rFonts w:ascii="Times New Roman" w:hAnsi="Times New Roman" w:cs="Times New Roman"/>
          <w:color w:val="000000"/>
        </w:rPr>
        <w:t>RSV infection and to quantify the health care costs and interruption to normal activities of daily living (secondary objectives). The primary and secondary endpoints are listed i</w:t>
      </w:r>
      <w:r w:rsidR="00296A6E" w:rsidRPr="00DD7EF6">
        <w:rPr>
          <w:rFonts w:ascii="Times New Roman" w:hAnsi="Times New Roman" w:cs="Times New Roman"/>
          <w:color w:val="000000"/>
        </w:rPr>
        <w:t>n table 1</w:t>
      </w:r>
      <w:r w:rsidR="00227317">
        <w:rPr>
          <w:rFonts w:ascii="Times New Roman" w:hAnsi="Times New Roman" w:cs="Times New Roman"/>
          <w:color w:val="000000"/>
        </w:rPr>
        <w:t>.</w:t>
      </w:r>
    </w:p>
    <w:tbl>
      <w:tblPr>
        <w:tblStyle w:val="PlainTable21"/>
        <w:tblW w:w="10207" w:type="dxa"/>
        <w:tblInd w:w="-426" w:type="dxa"/>
        <w:tblLook w:val="04A0" w:firstRow="1" w:lastRow="0" w:firstColumn="1" w:lastColumn="0" w:noHBand="0" w:noVBand="1"/>
      </w:tblPr>
      <w:tblGrid>
        <w:gridCol w:w="2978"/>
        <w:gridCol w:w="3685"/>
        <w:gridCol w:w="3544"/>
      </w:tblGrid>
      <w:tr w:rsidR="002F44E5" w:rsidRPr="00D251AE" w14:paraId="25262CC2" w14:textId="77777777" w:rsidTr="00CA07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3"/>
          </w:tcPr>
          <w:p w14:paraId="50DC0E87" w14:textId="78FA35EE" w:rsidR="002F44E5" w:rsidRPr="005D41A3" w:rsidRDefault="002F44E5" w:rsidP="002D4815">
            <w:pPr>
              <w:spacing w:line="480" w:lineRule="auto"/>
              <w:rPr>
                <w:rFonts w:ascii="Times New Roman" w:hAnsi="Times New Roman" w:cs="Times New Roman"/>
                <w:color w:val="000000"/>
                <w:sz w:val="20"/>
                <w:szCs w:val="20"/>
              </w:rPr>
            </w:pPr>
            <w:r w:rsidRPr="005D41A3">
              <w:rPr>
                <w:rFonts w:ascii="Times New Roman" w:hAnsi="Times New Roman" w:cs="Times New Roman"/>
                <w:color w:val="000000"/>
                <w:sz w:val="20"/>
                <w:szCs w:val="20"/>
              </w:rPr>
              <w:t>Table 1: Primary and Secondary endpoints</w:t>
            </w:r>
          </w:p>
        </w:tc>
      </w:tr>
      <w:tr w:rsidR="00805BA2" w:rsidRPr="00D251AE" w14:paraId="606D7BE6" w14:textId="77777777" w:rsidTr="005D4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699D7573" w14:textId="77777777" w:rsidR="00805BA2" w:rsidRPr="005D41A3" w:rsidRDefault="00805BA2" w:rsidP="002D4815">
            <w:pPr>
              <w:spacing w:line="480" w:lineRule="auto"/>
              <w:rPr>
                <w:rFonts w:ascii="Times New Roman" w:hAnsi="Times New Roman" w:cs="Times New Roman"/>
                <w:color w:val="000000"/>
                <w:sz w:val="20"/>
                <w:szCs w:val="20"/>
              </w:rPr>
            </w:pPr>
          </w:p>
        </w:tc>
        <w:tc>
          <w:tcPr>
            <w:tcW w:w="7229" w:type="dxa"/>
            <w:gridSpan w:val="2"/>
          </w:tcPr>
          <w:p w14:paraId="48A41371" w14:textId="77777777" w:rsidR="00805BA2" w:rsidRPr="00805BA2" w:rsidRDefault="00805BA2" w:rsidP="002D481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5D41A3">
              <w:rPr>
                <w:rFonts w:ascii="Times New Roman" w:hAnsi="Times New Roman" w:cs="Times New Roman"/>
                <w:b/>
                <w:color w:val="000000"/>
                <w:sz w:val="20"/>
                <w:szCs w:val="20"/>
              </w:rPr>
              <w:t>Sampling</w:t>
            </w:r>
            <w:r>
              <w:rPr>
                <w:rFonts w:ascii="Times New Roman" w:hAnsi="Times New Roman" w:cs="Times New Roman"/>
                <w:b/>
                <w:color w:val="000000"/>
                <w:sz w:val="20"/>
                <w:szCs w:val="20"/>
              </w:rPr>
              <w:t xml:space="preserve"> procedures and outcome measures</w:t>
            </w:r>
          </w:p>
          <w:p w14:paraId="63B6371F" w14:textId="167384C7" w:rsidR="00805BA2" w:rsidRPr="005D41A3" w:rsidRDefault="00805BA2" w:rsidP="002D481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r>
      <w:tr w:rsidR="00805BA2" w:rsidRPr="00D251AE" w14:paraId="4954F52D" w14:textId="77777777" w:rsidTr="005D41A3">
        <w:tc>
          <w:tcPr>
            <w:cnfStyle w:val="001000000000" w:firstRow="0" w:lastRow="0" w:firstColumn="1" w:lastColumn="0" w:oddVBand="0" w:evenVBand="0" w:oddHBand="0" w:evenHBand="0" w:firstRowFirstColumn="0" w:firstRowLastColumn="0" w:lastRowFirstColumn="0" w:lastRowLastColumn="0"/>
            <w:tcW w:w="2978" w:type="dxa"/>
          </w:tcPr>
          <w:p w14:paraId="78743A60" w14:textId="77777777" w:rsidR="00805BA2" w:rsidRPr="00805BA2" w:rsidRDefault="00805BA2" w:rsidP="002D4815">
            <w:pPr>
              <w:spacing w:line="480" w:lineRule="auto"/>
              <w:rPr>
                <w:rFonts w:ascii="Times New Roman" w:hAnsi="Times New Roman" w:cs="Times New Roman"/>
                <w:color w:val="000000"/>
                <w:sz w:val="20"/>
                <w:szCs w:val="20"/>
              </w:rPr>
            </w:pPr>
          </w:p>
        </w:tc>
        <w:tc>
          <w:tcPr>
            <w:tcW w:w="3685" w:type="dxa"/>
          </w:tcPr>
          <w:p w14:paraId="1DF073CE" w14:textId="53728879" w:rsidR="00805BA2" w:rsidRPr="005D41A3" w:rsidRDefault="00805BA2" w:rsidP="00420B9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D41A3">
              <w:rPr>
                <w:rFonts w:ascii="Times New Roman" w:hAnsi="Times New Roman" w:cs="Times New Roman"/>
                <w:b/>
                <w:bCs/>
                <w:sz w:val="18"/>
                <w:szCs w:val="18"/>
              </w:rPr>
              <w:t>Group 1 (RSV positive ARTI cases</w:t>
            </w:r>
            <w:r w:rsidR="00185CF9">
              <w:rPr>
                <w:rFonts w:ascii="Times New Roman" w:hAnsi="Times New Roman" w:cs="Times New Roman"/>
                <w:b/>
                <w:bCs/>
                <w:sz w:val="18"/>
                <w:szCs w:val="18"/>
              </w:rPr>
              <w:t>, both hospitalised and non-hospitalised</w:t>
            </w:r>
            <w:r w:rsidRPr="005D41A3">
              <w:rPr>
                <w:rFonts w:ascii="Times New Roman" w:hAnsi="Times New Roman" w:cs="Times New Roman"/>
                <w:b/>
                <w:bCs/>
                <w:sz w:val="18"/>
                <w:szCs w:val="18"/>
              </w:rPr>
              <w:t>)</w:t>
            </w:r>
          </w:p>
        </w:tc>
        <w:tc>
          <w:tcPr>
            <w:tcW w:w="0" w:type="dxa"/>
          </w:tcPr>
          <w:p w14:paraId="2C97744A" w14:textId="6A3BEC17" w:rsidR="00805BA2" w:rsidRPr="005D41A3" w:rsidRDefault="00805BA2" w:rsidP="00420B9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D41A3">
              <w:rPr>
                <w:rFonts w:ascii="Times New Roman" w:hAnsi="Times New Roman" w:cs="Times New Roman"/>
                <w:b/>
                <w:bCs/>
                <w:sz w:val="18"/>
                <w:szCs w:val="18"/>
              </w:rPr>
              <w:t>Group 2 (healthy controls without RSV)</w:t>
            </w:r>
          </w:p>
        </w:tc>
      </w:tr>
      <w:tr w:rsidR="00C05C28" w:rsidRPr="00D251AE" w14:paraId="09D47852" w14:textId="77777777" w:rsidTr="005D4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6431CFC4" w14:textId="044481F4" w:rsidR="00C05C28" w:rsidRPr="005D41A3" w:rsidRDefault="00C05C28" w:rsidP="002D4815">
            <w:pPr>
              <w:spacing w:line="480" w:lineRule="auto"/>
              <w:rPr>
                <w:rFonts w:ascii="Times New Roman" w:hAnsi="Times New Roman" w:cs="Times New Roman"/>
                <w:color w:val="000000"/>
                <w:sz w:val="20"/>
                <w:szCs w:val="20"/>
              </w:rPr>
            </w:pPr>
            <w:r w:rsidRPr="005D41A3">
              <w:rPr>
                <w:rFonts w:ascii="Times New Roman" w:hAnsi="Times New Roman" w:cs="Times New Roman"/>
                <w:color w:val="000000"/>
                <w:sz w:val="20"/>
                <w:szCs w:val="20"/>
              </w:rPr>
              <w:t>Primary Endpoints</w:t>
            </w:r>
          </w:p>
        </w:tc>
        <w:tc>
          <w:tcPr>
            <w:tcW w:w="3685" w:type="dxa"/>
          </w:tcPr>
          <w:p w14:paraId="65FC7B40" w14:textId="77777777" w:rsidR="00C05C28" w:rsidRPr="00DD7EF6" w:rsidRDefault="00C05C28" w:rsidP="00420B9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0" w:type="dxa"/>
          </w:tcPr>
          <w:p w14:paraId="2211396B" w14:textId="77777777" w:rsidR="00C05C28" w:rsidRPr="00DD7EF6" w:rsidRDefault="00C05C28" w:rsidP="00420B9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CE1BC8" w:rsidRPr="00D251AE" w14:paraId="4529A4C8" w14:textId="77777777" w:rsidTr="005D41A3">
        <w:tc>
          <w:tcPr>
            <w:cnfStyle w:val="001000000000" w:firstRow="0" w:lastRow="0" w:firstColumn="1" w:lastColumn="0" w:oddVBand="0" w:evenVBand="0" w:oddHBand="0" w:evenHBand="0" w:firstRowFirstColumn="0" w:firstRowLastColumn="0" w:lastRowFirstColumn="0" w:lastRowLastColumn="0"/>
            <w:tcW w:w="2978" w:type="dxa"/>
            <w:vMerge w:val="restart"/>
          </w:tcPr>
          <w:p w14:paraId="232B9CE8" w14:textId="77777777" w:rsidR="00CE1BC8" w:rsidRPr="007B0033" w:rsidRDefault="00CE1BC8" w:rsidP="002D4815">
            <w:pPr>
              <w:spacing w:line="480" w:lineRule="auto"/>
              <w:rPr>
                <w:rFonts w:ascii="Times New Roman" w:hAnsi="Times New Roman" w:cs="Times New Roman"/>
                <w:b w:val="0"/>
                <w:bCs w:val="0"/>
                <w:color w:val="000000"/>
                <w:sz w:val="16"/>
                <w:szCs w:val="16"/>
              </w:rPr>
            </w:pPr>
            <w:r w:rsidRPr="0078131E">
              <w:rPr>
                <w:rFonts w:ascii="Times New Roman" w:hAnsi="Times New Roman" w:cs="Times New Roman"/>
                <w:color w:val="000000"/>
                <w:sz w:val="16"/>
                <w:szCs w:val="16"/>
              </w:rPr>
              <w:t xml:space="preserve">To establish biomarkers correlated with or </w:t>
            </w:r>
            <w:r w:rsidRPr="00EA4938">
              <w:rPr>
                <w:rFonts w:ascii="Times New Roman" w:hAnsi="Times New Roman" w:cs="Times New Roman"/>
                <w:color w:val="000000"/>
                <w:sz w:val="16"/>
                <w:szCs w:val="16"/>
              </w:rPr>
              <w:t xml:space="preserve">predictive of RSV disease severity in infants </w:t>
            </w:r>
          </w:p>
          <w:p w14:paraId="63370603" w14:textId="681AF2AF" w:rsidR="0078131E" w:rsidRPr="0078131E" w:rsidRDefault="0078131E" w:rsidP="00084952">
            <w:pPr>
              <w:spacing w:line="480" w:lineRule="auto"/>
              <w:rPr>
                <w:rFonts w:ascii="Times New Roman" w:hAnsi="Times New Roman" w:cs="Times New Roman"/>
                <w:b w:val="0"/>
                <w:color w:val="000000"/>
                <w:sz w:val="16"/>
                <w:szCs w:val="16"/>
              </w:rPr>
            </w:pPr>
            <w:r w:rsidRPr="007B0033">
              <w:rPr>
                <w:rFonts w:ascii="Times New Roman" w:hAnsi="Times New Roman" w:cs="Times New Roman"/>
                <w:color w:val="000000"/>
                <w:sz w:val="16"/>
                <w:szCs w:val="16"/>
              </w:rPr>
              <w:t>(</w:t>
            </w:r>
            <w:r>
              <w:rPr>
                <w:rFonts w:ascii="Times New Roman" w:hAnsi="Times New Roman" w:cs="Times New Roman"/>
                <w:color w:val="000000"/>
                <w:sz w:val="16"/>
                <w:szCs w:val="16"/>
              </w:rPr>
              <w:t xml:space="preserve">Primary analysis will compare </w:t>
            </w:r>
            <w:r w:rsidRPr="005D41A3">
              <w:rPr>
                <w:rFonts w:ascii="Times New Roman" w:hAnsi="Times New Roman" w:cs="Times New Roman"/>
                <w:color w:val="000000"/>
                <w:sz w:val="16"/>
                <w:szCs w:val="16"/>
              </w:rPr>
              <w:t>healthy infants (without co-morbidities) with RSV infection requiring hospitalisation for at least 12 hours</w:t>
            </w:r>
            <w:r>
              <w:rPr>
                <w:rFonts w:ascii="Times New Roman" w:hAnsi="Times New Roman" w:cs="Times New Roman"/>
                <w:color w:val="000000"/>
                <w:sz w:val="16"/>
                <w:szCs w:val="16"/>
              </w:rPr>
              <w:t xml:space="preserve"> (Group 1a) with </w:t>
            </w:r>
            <w:r w:rsidRPr="005D41A3">
              <w:rPr>
                <w:rFonts w:ascii="Times New Roman" w:hAnsi="Times New Roman" w:cs="Times New Roman"/>
                <w:color w:val="000000"/>
                <w:sz w:val="16"/>
                <w:szCs w:val="16"/>
              </w:rPr>
              <w:t>healthy infants with RSV infection not requiring hospitalisation</w:t>
            </w:r>
            <w:r>
              <w:rPr>
                <w:rFonts w:ascii="Times New Roman" w:hAnsi="Times New Roman" w:cs="Times New Roman"/>
                <w:color w:val="000000"/>
                <w:sz w:val="16"/>
                <w:szCs w:val="16"/>
              </w:rPr>
              <w:t xml:space="preserve">/ </w:t>
            </w:r>
            <w:r w:rsidRPr="005D41A3">
              <w:rPr>
                <w:rFonts w:ascii="Times New Roman" w:hAnsi="Times New Roman" w:cs="Times New Roman"/>
                <w:color w:val="000000"/>
                <w:sz w:val="16"/>
                <w:szCs w:val="16"/>
              </w:rPr>
              <w:t>discharged home within 12 hours of registration in the emergency department</w:t>
            </w:r>
            <w:r>
              <w:rPr>
                <w:rFonts w:ascii="Times New Roman" w:hAnsi="Times New Roman" w:cs="Times New Roman"/>
                <w:color w:val="000000"/>
                <w:sz w:val="16"/>
                <w:szCs w:val="16"/>
              </w:rPr>
              <w:t xml:space="preserve"> (Group 1b)</w:t>
            </w:r>
          </w:p>
        </w:tc>
        <w:tc>
          <w:tcPr>
            <w:tcW w:w="7229" w:type="dxa"/>
            <w:gridSpan w:val="2"/>
          </w:tcPr>
          <w:p w14:paraId="7428A202" w14:textId="6FE6C3F9" w:rsidR="00CE1BC8" w:rsidRPr="00DD7EF6" w:rsidRDefault="00CE1BC8" w:rsidP="00CE1BC8">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i/>
                <w:iCs/>
                <w:sz w:val="16"/>
                <w:szCs w:val="16"/>
              </w:rPr>
              <w:t xml:space="preserve">- </w:t>
            </w:r>
            <w:r w:rsidRPr="005D41A3">
              <w:rPr>
                <w:rFonts w:ascii="Times New Roman" w:hAnsi="Times New Roman" w:cs="Times New Roman"/>
                <w:i/>
                <w:iCs/>
                <w:sz w:val="16"/>
                <w:szCs w:val="16"/>
              </w:rPr>
              <w:t xml:space="preserve">At enrolment: </w:t>
            </w:r>
            <w:r w:rsidRPr="005D41A3">
              <w:rPr>
                <w:rFonts w:ascii="Times New Roman" w:hAnsi="Times New Roman" w:cs="Times New Roman"/>
                <w:sz w:val="16"/>
                <w:szCs w:val="16"/>
              </w:rPr>
              <w:t>nasopharyngeal swabs (microbiome, transc</w:t>
            </w:r>
            <w:r>
              <w:rPr>
                <w:rFonts w:ascii="Times New Roman" w:hAnsi="Times New Roman" w:cs="Times New Roman"/>
                <w:sz w:val="16"/>
                <w:szCs w:val="16"/>
              </w:rPr>
              <w:t>r</w:t>
            </w:r>
            <w:r w:rsidRPr="005D41A3">
              <w:rPr>
                <w:rFonts w:ascii="Times New Roman" w:hAnsi="Times New Roman" w:cs="Times New Roman"/>
                <w:sz w:val="16"/>
                <w:szCs w:val="16"/>
              </w:rPr>
              <w:t xml:space="preserve">iptome, viral PCR), buccal swab, blood (transcriptomics, pre/post-F RSV antibodies, metabolomics, flow cytometry, cellular immunology), </w:t>
            </w:r>
            <w:r w:rsidRPr="00DD7EF6">
              <w:rPr>
                <w:rFonts w:ascii="Times New Roman" w:hAnsi="Times New Roman" w:cs="Times New Roman"/>
                <w:color w:val="000000"/>
                <w:sz w:val="16"/>
                <w:szCs w:val="16"/>
              </w:rPr>
              <w:t>urine</w:t>
            </w:r>
            <w:r>
              <w:rPr>
                <w:rFonts w:ascii="Times New Roman" w:hAnsi="Times New Roman" w:cs="Times New Roman"/>
                <w:color w:val="000000"/>
                <w:sz w:val="16"/>
                <w:szCs w:val="16"/>
              </w:rPr>
              <w:t xml:space="preserve"> (metabolomics)</w:t>
            </w:r>
            <w:r w:rsidRPr="00DD7EF6">
              <w:rPr>
                <w:rFonts w:ascii="Times New Roman" w:hAnsi="Times New Roman" w:cs="Times New Roman"/>
                <w:color w:val="000000"/>
                <w:sz w:val="16"/>
                <w:szCs w:val="16"/>
              </w:rPr>
              <w:t>, stool</w:t>
            </w:r>
            <w:r>
              <w:rPr>
                <w:rFonts w:ascii="Times New Roman" w:hAnsi="Times New Roman" w:cs="Times New Roman"/>
                <w:color w:val="000000"/>
                <w:sz w:val="16"/>
                <w:szCs w:val="16"/>
              </w:rPr>
              <w:t xml:space="preserve"> (microbiome) sampling.</w:t>
            </w:r>
          </w:p>
          <w:p w14:paraId="6A4A72F9" w14:textId="5E71A2DE" w:rsidR="00CE1BC8" w:rsidRPr="00DD7EF6" w:rsidRDefault="00CE1BC8" w:rsidP="001B64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CE1BC8" w:rsidRPr="00D251AE" w14:paraId="3D1878EA" w14:textId="77777777" w:rsidTr="005D4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vMerge/>
          </w:tcPr>
          <w:p w14:paraId="4CF00FD2" w14:textId="77777777" w:rsidR="00CE1BC8" w:rsidRPr="00DD7EF6" w:rsidRDefault="00CE1BC8" w:rsidP="002D4815">
            <w:pPr>
              <w:spacing w:line="480" w:lineRule="auto"/>
              <w:rPr>
                <w:rFonts w:ascii="Times New Roman" w:hAnsi="Times New Roman" w:cs="Times New Roman"/>
                <w:color w:val="000000"/>
                <w:sz w:val="16"/>
                <w:szCs w:val="16"/>
              </w:rPr>
            </w:pPr>
          </w:p>
        </w:tc>
        <w:tc>
          <w:tcPr>
            <w:tcW w:w="3685" w:type="dxa"/>
          </w:tcPr>
          <w:p w14:paraId="71CF964B" w14:textId="7B5B7B13" w:rsidR="00CE1BC8" w:rsidRPr="00DD7EF6" w:rsidRDefault="00CE1BC8" w:rsidP="00CE1BC8">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i/>
                <w:iCs/>
                <w:color w:val="000000"/>
                <w:sz w:val="16"/>
                <w:szCs w:val="16"/>
              </w:rPr>
              <w:t xml:space="preserve">- </w:t>
            </w:r>
            <w:r w:rsidRPr="005D41A3">
              <w:rPr>
                <w:rFonts w:ascii="Times New Roman" w:hAnsi="Times New Roman" w:cs="Times New Roman"/>
                <w:i/>
                <w:iCs/>
                <w:color w:val="000000"/>
                <w:sz w:val="16"/>
                <w:szCs w:val="16"/>
              </w:rPr>
              <w:t>At convalescence</w:t>
            </w:r>
            <w:r w:rsidRPr="00DD7EF6">
              <w:rPr>
                <w:rFonts w:ascii="Times New Roman" w:hAnsi="Times New Roman" w:cs="Times New Roman"/>
                <w:color w:val="000000"/>
                <w:sz w:val="16"/>
                <w:szCs w:val="16"/>
              </w:rPr>
              <w:t xml:space="preserve"> (</w:t>
            </w:r>
            <w:r>
              <w:rPr>
                <w:rFonts w:ascii="Times New Roman" w:hAnsi="Times New Roman" w:cs="Times New Roman"/>
                <w:color w:val="000000"/>
                <w:sz w:val="16"/>
                <w:szCs w:val="16"/>
              </w:rPr>
              <w:t>7 weeks±</w:t>
            </w:r>
            <w:proofErr w:type="gramStart"/>
            <w:r>
              <w:rPr>
                <w:rFonts w:ascii="Times New Roman" w:hAnsi="Times New Roman" w:cs="Times New Roman"/>
                <w:color w:val="000000"/>
                <w:sz w:val="16"/>
                <w:szCs w:val="16"/>
              </w:rPr>
              <w:t xml:space="preserve">1 </w:t>
            </w:r>
            <w:r w:rsidRPr="00DD7EF6">
              <w:rPr>
                <w:rFonts w:ascii="Times New Roman" w:hAnsi="Times New Roman" w:cs="Times New Roman"/>
                <w:color w:val="000000"/>
                <w:sz w:val="16"/>
                <w:szCs w:val="16"/>
              </w:rPr>
              <w:t>week</w:t>
            </w:r>
            <w:proofErr w:type="gramEnd"/>
            <w:r w:rsidRPr="00DD7EF6">
              <w:rPr>
                <w:rFonts w:ascii="Times New Roman" w:hAnsi="Times New Roman" w:cs="Times New Roman"/>
                <w:color w:val="000000"/>
                <w:sz w:val="16"/>
                <w:szCs w:val="16"/>
              </w:rPr>
              <w:t xml:space="preserve"> post ART</w:t>
            </w:r>
            <w:r>
              <w:rPr>
                <w:rFonts w:ascii="Times New Roman" w:hAnsi="Times New Roman" w:cs="Times New Roman"/>
                <w:color w:val="000000"/>
                <w:sz w:val="16"/>
                <w:szCs w:val="16"/>
              </w:rPr>
              <w:t>I) all of the above samples are repeated (group 1 only)</w:t>
            </w:r>
          </w:p>
          <w:p w14:paraId="309BCA86" w14:textId="4D134659" w:rsidR="00CE1BC8" w:rsidRPr="00CE1BC8" w:rsidRDefault="00CE1BC8" w:rsidP="00CE1BC8">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DD7EF6">
              <w:rPr>
                <w:rFonts w:ascii="Times New Roman" w:hAnsi="Times New Roman" w:cs="Times New Roman"/>
                <w:color w:val="000000"/>
                <w:sz w:val="16"/>
                <w:szCs w:val="16"/>
              </w:rPr>
              <w:t> -</w:t>
            </w:r>
            <w:r>
              <w:rPr>
                <w:rFonts w:ascii="Times New Roman" w:hAnsi="Times New Roman" w:cs="Times New Roman"/>
                <w:color w:val="000000"/>
                <w:sz w:val="16"/>
                <w:szCs w:val="16"/>
              </w:rPr>
              <w:t>Severity of ARTI</w:t>
            </w:r>
            <w:r w:rsidRPr="00DD7EF6">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assessed using the </w:t>
            </w:r>
            <w:proofErr w:type="spellStart"/>
            <w:r>
              <w:rPr>
                <w:rFonts w:ascii="Times New Roman" w:hAnsi="Times New Roman" w:cs="Times New Roman"/>
                <w:color w:val="000000"/>
                <w:sz w:val="16"/>
                <w:szCs w:val="16"/>
              </w:rPr>
              <w:t>ReSVinet</w:t>
            </w:r>
            <w:proofErr w:type="spellEnd"/>
            <w:r>
              <w:rPr>
                <w:rFonts w:ascii="Times New Roman" w:hAnsi="Times New Roman" w:cs="Times New Roman"/>
                <w:color w:val="000000"/>
                <w:sz w:val="16"/>
                <w:szCs w:val="16"/>
              </w:rPr>
              <w:t xml:space="preserve"> score* and the need for hospitalisation.</w:t>
            </w:r>
          </w:p>
        </w:tc>
        <w:tc>
          <w:tcPr>
            <w:tcW w:w="0" w:type="dxa"/>
          </w:tcPr>
          <w:p w14:paraId="63B54B59" w14:textId="77777777" w:rsidR="00CE1BC8" w:rsidRPr="00DD7EF6" w:rsidDel="00CE1BC8" w:rsidRDefault="00CE1BC8" w:rsidP="001B64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C05C28" w:rsidRPr="00D251AE" w14:paraId="09A2BD6B" w14:textId="77777777" w:rsidTr="005D41A3">
        <w:tc>
          <w:tcPr>
            <w:cnfStyle w:val="001000000000" w:firstRow="0" w:lastRow="0" w:firstColumn="1" w:lastColumn="0" w:oddVBand="0" w:evenVBand="0" w:oddHBand="0" w:evenHBand="0" w:firstRowFirstColumn="0" w:firstRowLastColumn="0" w:lastRowFirstColumn="0" w:lastRowLastColumn="0"/>
            <w:tcW w:w="2978" w:type="dxa"/>
          </w:tcPr>
          <w:p w14:paraId="45BFB137" w14:textId="4D942E40" w:rsidR="00C05C28" w:rsidRPr="005D41A3" w:rsidRDefault="00C05C28" w:rsidP="001B64AB">
            <w:pPr>
              <w:spacing w:line="480" w:lineRule="auto"/>
              <w:rPr>
                <w:rFonts w:ascii="Times New Roman" w:hAnsi="Times New Roman" w:cs="Times New Roman"/>
                <w:color w:val="000000"/>
                <w:sz w:val="20"/>
                <w:szCs w:val="20"/>
              </w:rPr>
            </w:pPr>
            <w:r w:rsidRPr="005D41A3">
              <w:rPr>
                <w:rFonts w:ascii="Times New Roman" w:hAnsi="Times New Roman" w:cs="Times New Roman"/>
                <w:color w:val="000000"/>
                <w:sz w:val="20"/>
                <w:szCs w:val="20"/>
              </w:rPr>
              <w:t>Secondary Endpoints</w:t>
            </w:r>
          </w:p>
        </w:tc>
        <w:tc>
          <w:tcPr>
            <w:tcW w:w="3685" w:type="dxa"/>
          </w:tcPr>
          <w:p w14:paraId="65FE692A" w14:textId="77777777" w:rsidR="00C05C28" w:rsidRPr="00DD7EF6" w:rsidRDefault="00C05C28" w:rsidP="002D481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0" w:type="dxa"/>
          </w:tcPr>
          <w:p w14:paraId="6C155675" w14:textId="77777777" w:rsidR="00C05C28" w:rsidRPr="00DD7EF6" w:rsidRDefault="00C05C28" w:rsidP="002D481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A16099" w:rsidRPr="00D251AE" w14:paraId="53AA09EC" w14:textId="77777777" w:rsidTr="005D4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vMerge w:val="restart"/>
          </w:tcPr>
          <w:p w14:paraId="69A35CD4" w14:textId="548C2320" w:rsidR="00A16099" w:rsidRPr="00DD7EF6" w:rsidRDefault="00A16099" w:rsidP="001B64AB">
            <w:pPr>
              <w:spacing w:line="480" w:lineRule="auto"/>
              <w:rPr>
                <w:rFonts w:ascii="Times New Roman" w:hAnsi="Times New Roman" w:cs="Times New Roman"/>
                <w:b w:val="0"/>
                <w:color w:val="000000"/>
                <w:sz w:val="16"/>
                <w:szCs w:val="16"/>
              </w:rPr>
            </w:pPr>
            <w:r w:rsidRPr="00DD7EF6">
              <w:rPr>
                <w:rFonts w:ascii="Times New Roman" w:hAnsi="Times New Roman" w:cs="Times New Roman"/>
                <w:color w:val="000000"/>
                <w:sz w:val="16"/>
                <w:szCs w:val="16"/>
              </w:rPr>
              <w:t>To establish biomarkers associated with sequelae following RSV infection in infants</w:t>
            </w:r>
          </w:p>
        </w:tc>
        <w:tc>
          <w:tcPr>
            <w:tcW w:w="7229" w:type="dxa"/>
            <w:gridSpan w:val="2"/>
          </w:tcPr>
          <w:p w14:paraId="4C116DB1" w14:textId="49788014" w:rsidR="00A16099" w:rsidRPr="00DD7EF6" w:rsidRDefault="00A16099" w:rsidP="001B64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i/>
                <w:iCs/>
                <w:sz w:val="16"/>
                <w:szCs w:val="16"/>
              </w:rPr>
              <w:t xml:space="preserve">- </w:t>
            </w:r>
            <w:r w:rsidRPr="00EE08CD">
              <w:rPr>
                <w:rFonts w:ascii="Times New Roman" w:hAnsi="Times New Roman" w:cs="Times New Roman"/>
                <w:i/>
                <w:iCs/>
                <w:sz w:val="16"/>
                <w:szCs w:val="16"/>
              </w:rPr>
              <w:t xml:space="preserve">At enrolment: </w:t>
            </w:r>
            <w:r>
              <w:rPr>
                <w:rFonts w:ascii="Times New Roman" w:hAnsi="Times New Roman" w:cs="Times New Roman"/>
                <w:i/>
                <w:iCs/>
                <w:sz w:val="16"/>
                <w:szCs w:val="16"/>
              </w:rPr>
              <w:t xml:space="preserve">Analysis of </w:t>
            </w:r>
            <w:r w:rsidRPr="00EE08CD">
              <w:rPr>
                <w:rFonts w:ascii="Times New Roman" w:hAnsi="Times New Roman" w:cs="Times New Roman"/>
                <w:sz w:val="16"/>
                <w:szCs w:val="16"/>
              </w:rPr>
              <w:t>nasopharyngeal swabs (microbiome, transc</w:t>
            </w:r>
            <w:r>
              <w:rPr>
                <w:rFonts w:ascii="Times New Roman" w:hAnsi="Times New Roman" w:cs="Times New Roman"/>
                <w:sz w:val="16"/>
                <w:szCs w:val="16"/>
              </w:rPr>
              <w:t>r</w:t>
            </w:r>
            <w:r w:rsidRPr="00EE08CD">
              <w:rPr>
                <w:rFonts w:ascii="Times New Roman" w:hAnsi="Times New Roman" w:cs="Times New Roman"/>
                <w:sz w:val="16"/>
                <w:szCs w:val="16"/>
              </w:rPr>
              <w:t xml:space="preserve">iptome, viral PCR), buccal swab, blood (transcriptomics, pre/post-F RSV antibodies, metabolomics, flow cytometry, cellular immunology), </w:t>
            </w:r>
            <w:r w:rsidRPr="00DD7EF6">
              <w:rPr>
                <w:rFonts w:ascii="Times New Roman" w:hAnsi="Times New Roman" w:cs="Times New Roman"/>
                <w:color w:val="000000"/>
                <w:sz w:val="16"/>
                <w:szCs w:val="16"/>
              </w:rPr>
              <w:t>urine</w:t>
            </w:r>
            <w:r>
              <w:rPr>
                <w:rFonts w:ascii="Times New Roman" w:hAnsi="Times New Roman" w:cs="Times New Roman"/>
                <w:color w:val="000000"/>
                <w:sz w:val="16"/>
                <w:szCs w:val="16"/>
              </w:rPr>
              <w:t xml:space="preserve"> (metabolomics) and </w:t>
            </w:r>
            <w:r w:rsidRPr="00DD7EF6">
              <w:rPr>
                <w:rFonts w:ascii="Times New Roman" w:hAnsi="Times New Roman" w:cs="Times New Roman"/>
                <w:color w:val="000000"/>
                <w:sz w:val="16"/>
                <w:szCs w:val="16"/>
              </w:rPr>
              <w:t>stool</w:t>
            </w:r>
            <w:r>
              <w:rPr>
                <w:rFonts w:ascii="Times New Roman" w:hAnsi="Times New Roman" w:cs="Times New Roman"/>
                <w:color w:val="000000"/>
                <w:sz w:val="16"/>
                <w:szCs w:val="16"/>
              </w:rPr>
              <w:t xml:space="preserve"> (microbiome) samples</w:t>
            </w:r>
            <w:r w:rsidR="00084952">
              <w:rPr>
                <w:rFonts w:ascii="Times New Roman" w:hAnsi="Times New Roman" w:cs="Times New Roman"/>
                <w:color w:val="000000"/>
                <w:sz w:val="16"/>
                <w:szCs w:val="16"/>
              </w:rPr>
              <w:t>.</w:t>
            </w:r>
          </w:p>
        </w:tc>
      </w:tr>
      <w:tr w:rsidR="00A16099" w:rsidRPr="00D251AE" w14:paraId="0A73C201" w14:textId="77777777" w:rsidTr="005D41A3">
        <w:tc>
          <w:tcPr>
            <w:cnfStyle w:val="001000000000" w:firstRow="0" w:lastRow="0" w:firstColumn="1" w:lastColumn="0" w:oddVBand="0" w:evenVBand="0" w:oddHBand="0" w:evenHBand="0" w:firstRowFirstColumn="0" w:firstRowLastColumn="0" w:lastRowFirstColumn="0" w:lastRowLastColumn="0"/>
            <w:tcW w:w="2978" w:type="dxa"/>
            <w:vMerge/>
          </w:tcPr>
          <w:p w14:paraId="7E28C662" w14:textId="77777777" w:rsidR="00A16099" w:rsidRPr="00DD7EF6" w:rsidRDefault="00A16099" w:rsidP="001B64AB">
            <w:pPr>
              <w:spacing w:line="480" w:lineRule="auto"/>
              <w:rPr>
                <w:rFonts w:ascii="Times New Roman" w:hAnsi="Times New Roman" w:cs="Times New Roman"/>
                <w:color w:val="000000"/>
                <w:sz w:val="16"/>
                <w:szCs w:val="16"/>
              </w:rPr>
            </w:pPr>
          </w:p>
        </w:tc>
        <w:tc>
          <w:tcPr>
            <w:tcW w:w="3685" w:type="dxa"/>
          </w:tcPr>
          <w:p w14:paraId="7D4F9D80" w14:textId="6F968BE8" w:rsidR="00A16099" w:rsidRPr="00DD7EF6" w:rsidRDefault="00A16099" w:rsidP="00A1609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w:t>
            </w:r>
            <w:r w:rsidRPr="005D41A3">
              <w:rPr>
                <w:rFonts w:ascii="Times New Roman" w:hAnsi="Times New Roman" w:cs="Times New Roman"/>
                <w:i/>
                <w:iCs/>
                <w:color w:val="000000"/>
                <w:sz w:val="16"/>
                <w:szCs w:val="16"/>
              </w:rPr>
              <w:t>At convalescence</w:t>
            </w:r>
            <w:r w:rsidRPr="00DD7EF6">
              <w:rPr>
                <w:rFonts w:ascii="Times New Roman" w:hAnsi="Times New Roman" w:cs="Times New Roman"/>
                <w:color w:val="000000"/>
                <w:sz w:val="16"/>
                <w:szCs w:val="16"/>
              </w:rPr>
              <w:t xml:space="preserve"> </w:t>
            </w:r>
            <w:r w:rsidRPr="00A240DC">
              <w:rPr>
                <w:rFonts w:ascii="Times New Roman" w:hAnsi="Times New Roman" w:cs="Times New Roman"/>
                <w:color w:val="000000"/>
                <w:sz w:val="16"/>
                <w:szCs w:val="16"/>
              </w:rPr>
              <w:t>(7</w:t>
            </w:r>
            <w:r>
              <w:rPr>
                <w:rFonts w:ascii="Times New Roman" w:hAnsi="Times New Roman" w:cs="Times New Roman"/>
                <w:color w:val="000000"/>
                <w:sz w:val="16"/>
                <w:szCs w:val="16"/>
              </w:rPr>
              <w:t xml:space="preserve"> weeks</w:t>
            </w:r>
            <w:r w:rsidR="00084952">
              <w:rPr>
                <w:rFonts w:ascii="Times New Roman" w:hAnsi="Times New Roman" w:cs="Times New Roman"/>
                <w:color w:val="000000"/>
                <w:sz w:val="16"/>
                <w:szCs w:val="16"/>
              </w:rPr>
              <w:t xml:space="preserve"> </w:t>
            </w:r>
            <w:r>
              <w:rPr>
                <w:rFonts w:ascii="Times New Roman" w:hAnsi="Times New Roman" w:cs="Times New Roman"/>
                <w:color w:val="000000"/>
                <w:sz w:val="16"/>
                <w:szCs w:val="16"/>
              </w:rPr>
              <w:t>±</w:t>
            </w:r>
            <w:r w:rsidR="00084952">
              <w:rPr>
                <w:rFonts w:ascii="Times New Roman" w:hAnsi="Times New Roman" w:cs="Times New Roman"/>
                <w:color w:val="000000"/>
                <w:sz w:val="16"/>
                <w:szCs w:val="16"/>
              </w:rPr>
              <w:t xml:space="preserve"> </w:t>
            </w:r>
            <w:r w:rsidRPr="00A240DC">
              <w:rPr>
                <w:rFonts w:ascii="Times New Roman" w:hAnsi="Times New Roman" w:cs="Times New Roman"/>
                <w:color w:val="000000"/>
                <w:sz w:val="16"/>
                <w:szCs w:val="16"/>
              </w:rPr>
              <w:t>1week post ARTI</w:t>
            </w:r>
            <w:r>
              <w:rPr>
                <w:rFonts w:ascii="Times New Roman" w:hAnsi="Times New Roman" w:cs="Times New Roman"/>
                <w:color w:val="000000"/>
                <w:sz w:val="16"/>
                <w:szCs w:val="16"/>
              </w:rPr>
              <w:t>) the above samples will be repeated (Group 1 only</w:t>
            </w:r>
            <w:r w:rsidRPr="00A240DC">
              <w:rPr>
                <w:rFonts w:ascii="Times New Roman" w:hAnsi="Times New Roman" w:cs="Times New Roman"/>
                <w:color w:val="000000"/>
                <w:sz w:val="16"/>
                <w:szCs w:val="16"/>
              </w:rPr>
              <w:t>)</w:t>
            </w:r>
          </w:p>
        </w:tc>
        <w:tc>
          <w:tcPr>
            <w:tcW w:w="0" w:type="dxa"/>
          </w:tcPr>
          <w:p w14:paraId="725A3A19" w14:textId="77777777" w:rsidR="00A16099" w:rsidRPr="00DD7EF6" w:rsidDel="00A16099" w:rsidRDefault="00A16099" w:rsidP="001B64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A16099" w:rsidRPr="00D251AE" w14:paraId="3DB3C6C6" w14:textId="77777777" w:rsidTr="005D4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vMerge/>
          </w:tcPr>
          <w:p w14:paraId="59A6793A" w14:textId="77777777" w:rsidR="00A16099" w:rsidRPr="00DD7EF6" w:rsidRDefault="00A16099" w:rsidP="001B64AB">
            <w:pPr>
              <w:spacing w:line="480" w:lineRule="auto"/>
              <w:rPr>
                <w:rFonts w:ascii="Times New Roman" w:hAnsi="Times New Roman" w:cs="Times New Roman"/>
                <w:color w:val="000000"/>
                <w:sz w:val="16"/>
                <w:szCs w:val="16"/>
              </w:rPr>
            </w:pPr>
          </w:p>
        </w:tc>
        <w:tc>
          <w:tcPr>
            <w:tcW w:w="7229" w:type="dxa"/>
            <w:gridSpan w:val="2"/>
          </w:tcPr>
          <w:p w14:paraId="37AB3241" w14:textId="107FFF4A" w:rsidR="00A16099" w:rsidRPr="00DD7EF6" w:rsidDel="00A16099" w:rsidRDefault="00A16099" w:rsidP="00A1609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 xml:space="preserve">- Sequelae determined from parental questionnaires completed at 1, 2 and 3 years of age </w:t>
            </w:r>
          </w:p>
        </w:tc>
      </w:tr>
      <w:tr w:rsidR="00185CF9" w:rsidRPr="00D251AE" w14:paraId="19023952" w14:textId="77777777" w:rsidTr="005D41A3">
        <w:tc>
          <w:tcPr>
            <w:cnfStyle w:val="001000000000" w:firstRow="0" w:lastRow="0" w:firstColumn="1" w:lastColumn="0" w:oddVBand="0" w:evenVBand="0" w:oddHBand="0" w:evenHBand="0" w:firstRowFirstColumn="0" w:firstRowLastColumn="0" w:lastRowFirstColumn="0" w:lastRowLastColumn="0"/>
            <w:tcW w:w="2978" w:type="dxa"/>
            <w:vMerge w:val="restart"/>
          </w:tcPr>
          <w:p w14:paraId="4D3D9F54" w14:textId="7516D624" w:rsidR="00185CF9" w:rsidRPr="00DD7EF6" w:rsidRDefault="00185CF9" w:rsidP="00BD6789">
            <w:pPr>
              <w:spacing w:line="480" w:lineRule="auto"/>
              <w:rPr>
                <w:rFonts w:ascii="Times New Roman" w:hAnsi="Times New Roman" w:cs="Times New Roman"/>
                <w:b w:val="0"/>
                <w:color w:val="000000"/>
                <w:sz w:val="16"/>
                <w:szCs w:val="16"/>
              </w:rPr>
            </w:pPr>
            <w:r w:rsidRPr="00DD7EF6">
              <w:rPr>
                <w:rFonts w:ascii="Times New Roman" w:hAnsi="Times New Roman" w:cs="Times New Roman"/>
                <w:color w:val="000000"/>
                <w:sz w:val="16"/>
                <w:szCs w:val="16"/>
              </w:rPr>
              <w:t>To characterise the viral load and genetic sequence of RSV associated with mild and severe disease</w:t>
            </w:r>
            <w:r>
              <w:rPr>
                <w:rFonts w:ascii="Times New Roman" w:hAnsi="Times New Roman" w:cs="Times New Roman"/>
                <w:color w:val="000000"/>
                <w:sz w:val="16"/>
                <w:szCs w:val="16"/>
              </w:rPr>
              <w:t xml:space="preserve"> </w:t>
            </w:r>
          </w:p>
        </w:tc>
        <w:tc>
          <w:tcPr>
            <w:tcW w:w="7229" w:type="dxa"/>
            <w:gridSpan w:val="2"/>
          </w:tcPr>
          <w:p w14:paraId="0182FBCB" w14:textId="6D14C51A" w:rsidR="00185CF9" w:rsidRPr="00DD7EF6" w:rsidRDefault="00185CF9" w:rsidP="00A1609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DD7EF6">
              <w:rPr>
                <w:rFonts w:ascii="Times New Roman" w:hAnsi="Times New Roman" w:cs="Times New Roman"/>
                <w:color w:val="000000"/>
                <w:sz w:val="16"/>
                <w:szCs w:val="16"/>
              </w:rPr>
              <w:t xml:space="preserve">- </w:t>
            </w:r>
            <w:r w:rsidRPr="005D41A3">
              <w:rPr>
                <w:rFonts w:ascii="Times New Roman" w:hAnsi="Times New Roman" w:cs="Times New Roman"/>
                <w:i/>
                <w:iCs/>
                <w:color w:val="000000"/>
                <w:sz w:val="16"/>
                <w:szCs w:val="16"/>
              </w:rPr>
              <w:t>At enrolment:</w:t>
            </w:r>
            <w:r>
              <w:rPr>
                <w:rFonts w:ascii="Times New Roman" w:hAnsi="Times New Roman" w:cs="Times New Roman"/>
                <w:color w:val="000000"/>
                <w:sz w:val="16"/>
                <w:szCs w:val="16"/>
              </w:rPr>
              <w:t xml:space="preserve"> n</w:t>
            </w:r>
            <w:r w:rsidRPr="00DD7EF6">
              <w:rPr>
                <w:rFonts w:ascii="Times New Roman" w:hAnsi="Times New Roman" w:cs="Times New Roman"/>
                <w:color w:val="000000"/>
                <w:sz w:val="16"/>
                <w:szCs w:val="16"/>
              </w:rPr>
              <w:t>asopharyngeal sampling</w:t>
            </w:r>
            <w:r>
              <w:rPr>
                <w:rFonts w:ascii="Times New Roman" w:hAnsi="Times New Roman" w:cs="Times New Roman"/>
                <w:color w:val="000000"/>
                <w:sz w:val="16"/>
                <w:szCs w:val="16"/>
              </w:rPr>
              <w:t xml:space="preserve"> (viral load, multiplex PCR, RSV sequencing)</w:t>
            </w:r>
          </w:p>
        </w:tc>
      </w:tr>
      <w:tr w:rsidR="00185CF9" w:rsidRPr="00D251AE" w14:paraId="234A68A3" w14:textId="77777777" w:rsidTr="005D4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vMerge/>
          </w:tcPr>
          <w:p w14:paraId="716DD6BA" w14:textId="77777777" w:rsidR="00185CF9" w:rsidRPr="00DD7EF6" w:rsidRDefault="00185CF9" w:rsidP="00BD6789">
            <w:pPr>
              <w:spacing w:line="480" w:lineRule="auto"/>
              <w:rPr>
                <w:rFonts w:ascii="Times New Roman" w:hAnsi="Times New Roman" w:cs="Times New Roman"/>
                <w:color w:val="000000"/>
                <w:sz w:val="16"/>
                <w:szCs w:val="16"/>
              </w:rPr>
            </w:pPr>
          </w:p>
        </w:tc>
        <w:tc>
          <w:tcPr>
            <w:tcW w:w="3685" w:type="dxa"/>
          </w:tcPr>
          <w:p w14:paraId="18706B23" w14:textId="02239AB7" w:rsidR="00185CF9" w:rsidRDefault="00185CF9" w:rsidP="00A1609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 xml:space="preserve">-Daily nasopharyngeal swabs for hospitalised participants </w:t>
            </w:r>
          </w:p>
          <w:p w14:paraId="53214CE8" w14:textId="049EDC54" w:rsidR="00185CF9" w:rsidRDefault="00185CF9" w:rsidP="00A1609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 At co</w:t>
            </w:r>
            <w:r w:rsidRPr="00DD7EF6">
              <w:rPr>
                <w:rFonts w:ascii="Times New Roman" w:hAnsi="Times New Roman" w:cs="Times New Roman"/>
                <w:color w:val="000000"/>
                <w:sz w:val="16"/>
                <w:szCs w:val="16"/>
              </w:rPr>
              <w:t xml:space="preserve">nvalescence </w:t>
            </w:r>
            <w:r w:rsidRPr="00A240DC">
              <w:rPr>
                <w:rFonts w:ascii="Times New Roman" w:hAnsi="Times New Roman" w:cs="Times New Roman"/>
                <w:color w:val="000000"/>
                <w:sz w:val="16"/>
                <w:szCs w:val="16"/>
              </w:rPr>
              <w:t>(7</w:t>
            </w:r>
            <w:r>
              <w:rPr>
                <w:rFonts w:ascii="Times New Roman" w:hAnsi="Times New Roman" w:cs="Times New Roman"/>
                <w:color w:val="000000"/>
                <w:sz w:val="16"/>
                <w:szCs w:val="16"/>
              </w:rPr>
              <w:t xml:space="preserve"> weeks ±</w:t>
            </w:r>
            <w:proofErr w:type="gramStart"/>
            <w:r w:rsidRPr="00A240DC">
              <w:rPr>
                <w:rFonts w:ascii="Times New Roman" w:hAnsi="Times New Roman" w:cs="Times New Roman"/>
                <w:color w:val="000000"/>
                <w:sz w:val="16"/>
                <w:szCs w:val="16"/>
              </w:rPr>
              <w:t>1 week</w:t>
            </w:r>
            <w:proofErr w:type="gramEnd"/>
            <w:r w:rsidRPr="00A240DC">
              <w:rPr>
                <w:rFonts w:ascii="Times New Roman" w:hAnsi="Times New Roman" w:cs="Times New Roman"/>
                <w:color w:val="000000"/>
                <w:sz w:val="16"/>
                <w:szCs w:val="16"/>
              </w:rPr>
              <w:t xml:space="preserve"> post ARTI</w:t>
            </w:r>
            <w:r>
              <w:rPr>
                <w:rFonts w:ascii="Times New Roman" w:hAnsi="Times New Roman" w:cs="Times New Roman"/>
                <w:color w:val="000000"/>
                <w:sz w:val="16"/>
                <w:szCs w:val="16"/>
              </w:rPr>
              <w:t xml:space="preserve">) samples repeated. </w:t>
            </w:r>
          </w:p>
          <w:p w14:paraId="1DD38F17" w14:textId="49DCE921" w:rsidR="00185CF9" w:rsidRPr="00DD7EF6" w:rsidRDefault="00185CF9" w:rsidP="00185CF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DD7EF6">
              <w:rPr>
                <w:rFonts w:ascii="Times New Roman" w:hAnsi="Times New Roman" w:cs="Times New Roman"/>
                <w:color w:val="000000"/>
                <w:sz w:val="16"/>
                <w:szCs w:val="16"/>
              </w:rPr>
              <w:t xml:space="preserve">-Illness severity </w:t>
            </w:r>
            <w:r>
              <w:rPr>
                <w:rFonts w:ascii="Times New Roman" w:hAnsi="Times New Roman" w:cs="Times New Roman"/>
                <w:color w:val="000000"/>
                <w:sz w:val="16"/>
                <w:szCs w:val="16"/>
              </w:rPr>
              <w:t xml:space="preserve">assessed using the </w:t>
            </w:r>
            <w:proofErr w:type="spellStart"/>
            <w:r>
              <w:rPr>
                <w:rFonts w:ascii="Times New Roman" w:hAnsi="Times New Roman" w:cs="Times New Roman"/>
                <w:color w:val="000000"/>
                <w:sz w:val="16"/>
                <w:szCs w:val="16"/>
              </w:rPr>
              <w:t>ReSVinet</w:t>
            </w:r>
            <w:proofErr w:type="spellEnd"/>
            <w:r>
              <w:rPr>
                <w:rFonts w:ascii="Times New Roman" w:hAnsi="Times New Roman" w:cs="Times New Roman"/>
                <w:color w:val="000000"/>
                <w:sz w:val="16"/>
                <w:szCs w:val="16"/>
              </w:rPr>
              <w:t xml:space="preserve"> score* and the need for hospitalisation. </w:t>
            </w:r>
          </w:p>
        </w:tc>
        <w:tc>
          <w:tcPr>
            <w:tcW w:w="0" w:type="dxa"/>
          </w:tcPr>
          <w:p w14:paraId="58252006" w14:textId="77777777" w:rsidR="00185CF9" w:rsidRDefault="00185CF9" w:rsidP="00C05C28">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185CF9" w:rsidRPr="00D251AE" w14:paraId="74713660" w14:textId="77777777" w:rsidTr="005D41A3">
        <w:tc>
          <w:tcPr>
            <w:cnfStyle w:val="001000000000" w:firstRow="0" w:lastRow="0" w:firstColumn="1" w:lastColumn="0" w:oddVBand="0" w:evenVBand="0" w:oddHBand="0" w:evenHBand="0" w:firstRowFirstColumn="0" w:firstRowLastColumn="0" w:lastRowFirstColumn="0" w:lastRowLastColumn="0"/>
            <w:tcW w:w="2978" w:type="dxa"/>
            <w:vMerge w:val="restart"/>
          </w:tcPr>
          <w:p w14:paraId="1F4EA10C" w14:textId="356B0A11" w:rsidR="00185CF9" w:rsidRPr="00DD7EF6" w:rsidRDefault="00185CF9" w:rsidP="00BD6789">
            <w:pPr>
              <w:spacing w:line="480" w:lineRule="auto"/>
              <w:rPr>
                <w:rFonts w:ascii="Times New Roman" w:hAnsi="Times New Roman" w:cs="Times New Roman"/>
                <w:b w:val="0"/>
                <w:color w:val="000000"/>
                <w:sz w:val="16"/>
                <w:szCs w:val="16"/>
              </w:rPr>
            </w:pPr>
            <w:r w:rsidRPr="00DD7EF6">
              <w:rPr>
                <w:rFonts w:ascii="Times New Roman" w:hAnsi="Times New Roman" w:cs="Times New Roman"/>
                <w:color w:val="000000"/>
                <w:sz w:val="16"/>
                <w:szCs w:val="16"/>
              </w:rPr>
              <w:t>To characterise the immune response to mild and severe RSV disease</w:t>
            </w:r>
            <w:r>
              <w:rPr>
                <w:rFonts w:ascii="Times New Roman" w:hAnsi="Times New Roman" w:cs="Times New Roman"/>
                <w:color w:val="000000"/>
                <w:sz w:val="16"/>
                <w:szCs w:val="16"/>
              </w:rPr>
              <w:t xml:space="preserve"> </w:t>
            </w:r>
          </w:p>
        </w:tc>
        <w:tc>
          <w:tcPr>
            <w:tcW w:w="7229" w:type="dxa"/>
            <w:gridSpan w:val="2"/>
          </w:tcPr>
          <w:p w14:paraId="5AA48438" w14:textId="2176FFE8" w:rsidR="00185CF9" w:rsidRPr="00DD7EF6" w:rsidRDefault="00185CF9" w:rsidP="00BD678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DD7EF6">
              <w:rPr>
                <w:rFonts w:ascii="Times New Roman" w:hAnsi="Times New Roman" w:cs="Times New Roman"/>
                <w:color w:val="000000"/>
                <w:sz w:val="16"/>
                <w:szCs w:val="16"/>
              </w:rPr>
              <w:t>-</w:t>
            </w:r>
            <w:r>
              <w:rPr>
                <w:rFonts w:ascii="Times New Roman" w:hAnsi="Times New Roman" w:cs="Times New Roman"/>
                <w:color w:val="000000"/>
                <w:sz w:val="16"/>
                <w:szCs w:val="16"/>
              </w:rPr>
              <w:t>At enrolment: b</w:t>
            </w:r>
            <w:r w:rsidRPr="00DD7EF6">
              <w:rPr>
                <w:rFonts w:ascii="Times New Roman" w:hAnsi="Times New Roman" w:cs="Times New Roman"/>
                <w:color w:val="000000"/>
                <w:sz w:val="16"/>
                <w:szCs w:val="16"/>
              </w:rPr>
              <w:t xml:space="preserve">lood samples </w:t>
            </w:r>
            <w:r>
              <w:rPr>
                <w:rFonts w:ascii="Times New Roman" w:hAnsi="Times New Roman" w:cs="Times New Roman"/>
                <w:color w:val="000000"/>
                <w:sz w:val="16"/>
                <w:szCs w:val="16"/>
              </w:rPr>
              <w:t>for c</w:t>
            </w:r>
            <w:r w:rsidRPr="00DD7EF6">
              <w:rPr>
                <w:rFonts w:ascii="Times New Roman" w:hAnsi="Times New Roman" w:cs="Times New Roman"/>
                <w:color w:val="000000"/>
                <w:sz w:val="16"/>
                <w:szCs w:val="16"/>
              </w:rPr>
              <w:t xml:space="preserve">ellular immunology </w:t>
            </w:r>
            <w:r>
              <w:rPr>
                <w:rFonts w:ascii="Times New Roman" w:hAnsi="Times New Roman" w:cs="Times New Roman"/>
                <w:color w:val="000000"/>
                <w:sz w:val="16"/>
                <w:szCs w:val="16"/>
              </w:rPr>
              <w:t>(flow cytometric cell phenotyping and intracellular cytokine staining</w:t>
            </w:r>
            <w:proofErr w:type="gramStart"/>
            <w:r>
              <w:rPr>
                <w:rFonts w:ascii="Times New Roman" w:hAnsi="Times New Roman" w:cs="Times New Roman"/>
                <w:color w:val="000000"/>
                <w:sz w:val="16"/>
                <w:szCs w:val="16"/>
              </w:rPr>
              <w:t>),Systems</w:t>
            </w:r>
            <w:proofErr w:type="gram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serology,Presence</w:t>
            </w:r>
            <w:proofErr w:type="spellEnd"/>
            <w:r>
              <w:rPr>
                <w:rFonts w:ascii="Times New Roman" w:hAnsi="Times New Roman" w:cs="Times New Roman"/>
                <w:color w:val="000000"/>
                <w:sz w:val="16"/>
                <w:szCs w:val="16"/>
              </w:rPr>
              <w:t xml:space="preserve"> and characteristics of pre and post-F neutralising antibodies</w:t>
            </w:r>
          </w:p>
        </w:tc>
      </w:tr>
      <w:tr w:rsidR="00185CF9" w:rsidRPr="00D251AE" w14:paraId="5640D073" w14:textId="77777777" w:rsidTr="005D4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vMerge/>
          </w:tcPr>
          <w:p w14:paraId="13432C83" w14:textId="77777777" w:rsidR="00185CF9" w:rsidRPr="00DD7EF6" w:rsidRDefault="00185CF9" w:rsidP="00BD6789">
            <w:pPr>
              <w:spacing w:line="480" w:lineRule="auto"/>
              <w:rPr>
                <w:rFonts w:ascii="Times New Roman" w:hAnsi="Times New Roman" w:cs="Times New Roman"/>
                <w:color w:val="000000"/>
                <w:sz w:val="16"/>
                <w:szCs w:val="16"/>
              </w:rPr>
            </w:pPr>
          </w:p>
        </w:tc>
        <w:tc>
          <w:tcPr>
            <w:tcW w:w="3685" w:type="dxa"/>
          </w:tcPr>
          <w:p w14:paraId="45280F5E" w14:textId="3B4B7ADB" w:rsidR="00185CF9" w:rsidRPr="00DD7EF6" w:rsidRDefault="00185CF9" w:rsidP="00185CF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 xml:space="preserve">-At </w:t>
            </w:r>
            <w:r w:rsidRPr="00D251AE">
              <w:rPr>
                <w:rFonts w:ascii="Times New Roman" w:hAnsi="Times New Roman" w:cs="Times New Roman"/>
                <w:color w:val="000000"/>
                <w:sz w:val="16"/>
                <w:szCs w:val="16"/>
              </w:rPr>
              <w:t>convalescence</w:t>
            </w:r>
            <w:r w:rsidRPr="00DD7EF6">
              <w:rPr>
                <w:rFonts w:ascii="Times New Roman" w:hAnsi="Times New Roman" w:cs="Times New Roman"/>
                <w:color w:val="000000"/>
                <w:sz w:val="16"/>
                <w:szCs w:val="16"/>
              </w:rPr>
              <w:t xml:space="preserve"> (</w:t>
            </w:r>
            <w:r>
              <w:rPr>
                <w:rFonts w:ascii="Times New Roman" w:hAnsi="Times New Roman" w:cs="Times New Roman"/>
                <w:color w:val="000000"/>
                <w:sz w:val="16"/>
                <w:szCs w:val="16"/>
              </w:rPr>
              <w:t>7 weeks</w:t>
            </w:r>
            <w:r w:rsidR="00084952">
              <w:rPr>
                <w:rFonts w:ascii="Times New Roman" w:hAnsi="Times New Roman" w:cs="Times New Roman"/>
                <w:color w:val="000000"/>
                <w:sz w:val="16"/>
                <w:szCs w:val="16"/>
              </w:rPr>
              <w:t xml:space="preserve"> </w:t>
            </w:r>
            <w:r>
              <w:rPr>
                <w:rFonts w:ascii="Times New Roman" w:hAnsi="Times New Roman" w:cs="Times New Roman"/>
                <w:color w:val="000000"/>
                <w:sz w:val="16"/>
                <w:szCs w:val="16"/>
              </w:rPr>
              <w:t>±</w:t>
            </w:r>
            <w:r w:rsidR="00084952">
              <w:rPr>
                <w:rFonts w:ascii="Times New Roman" w:hAnsi="Times New Roman" w:cs="Times New Roman"/>
                <w:color w:val="000000"/>
                <w:sz w:val="16"/>
                <w:szCs w:val="16"/>
              </w:rPr>
              <w:t xml:space="preserve"> </w:t>
            </w:r>
            <w:proofErr w:type="gramStart"/>
            <w:r w:rsidRPr="00A240DC">
              <w:rPr>
                <w:rFonts w:ascii="Times New Roman" w:hAnsi="Times New Roman" w:cs="Times New Roman"/>
                <w:color w:val="000000"/>
                <w:sz w:val="16"/>
                <w:szCs w:val="16"/>
              </w:rPr>
              <w:t>1 week</w:t>
            </w:r>
            <w:proofErr w:type="gramEnd"/>
            <w:r w:rsidRPr="00A240DC">
              <w:rPr>
                <w:rFonts w:ascii="Times New Roman" w:hAnsi="Times New Roman" w:cs="Times New Roman"/>
                <w:color w:val="000000"/>
                <w:sz w:val="16"/>
                <w:szCs w:val="16"/>
              </w:rPr>
              <w:t xml:space="preserve"> post ARTI</w:t>
            </w:r>
            <w:r>
              <w:rPr>
                <w:rFonts w:ascii="Times New Roman" w:hAnsi="Times New Roman" w:cs="Times New Roman"/>
                <w:color w:val="000000"/>
                <w:sz w:val="16"/>
                <w:szCs w:val="16"/>
              </w:rPr>
              <w:t>) blood samples repeated</w:t>
            </w:r>
          </w:p>
          <w:p w14:paraId="130F641A" w14:textId="21692D87" w:rsidR="00185CF9" w:rsidRPr="00DD7EF6" w:rsidRDefault="00185CF9" w:rsidP="00185CF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DD7EF6">
              <w:rPr>
                <w:rFonts w:ascii="Times New Roman" w:hAnsi="Times New Roman" w:cs="Times New Roman"/>
                <w:color w:val="000000"/>
                <w:sz w:val="16"/>
                <w:szCs w:val="16"/>
              </w:rPr>
              <w:t xml:space="preserve"> -Illness severity </w:t>
            </w:r>
            <w:r>
              <w:rPr>
                <w:rFonts w:ascii="Times New Roman" w:hAnsi="Times New Roman" w:cs="Times New Roman"/>
                <w:color w:val="000000"/>
                <w:sz w:val="16"/>
                <w:szCs w:val="16"/>
              </w:rPr>
              <w:t xml:space="preserve">assessed using the </w:t>
            </w:r>
            <w:proofErr w:type="spellStart"/>
            <w:r>
              <w:rPr>
                <w:rFonts w:ascii="Times New Roman" w:hAnsi="Times New Roman" w:cs="Times New Roman"/>
                <w:color w:val="000000"/>
                <w:sz w:val="16"/>
                <w:szCs w:val="16"/>
              </w:rPr>
              <w:t>ReSVinet</w:t>
            </w:r>
            <w:proofErr w:type="spellEnd"/>
            <w:r>
              <w:rPr>
                <w:rFonts w:ascii="Times New Roman" w:hAnsi="Times New Roman" w:cs="Times New Roman"/>
                <w:color w:val="000000"/>
                <w:sz w:val="16"/>
                <w:szCs w:val="16"/>
              </w:rPr>
              <w:t xml:space="preserve"> score* and the need for hospitalisation.</w:t>
            </w:r>
          </w:p>
        </w:tc>
        <w:tc>
          <w:tcPr>
            <w:tcW w:w="0" w:type="dxa"/>
          </w:tcPr>
          <w:p w14:paraId="507FEA00" w14:textId="77777777" w:rsidR="00185CF9" w:rsidRPr="00DD7EF6" w:rsidRDefault="00185CF9" w:rsidP="00C05C28">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185CF9" w:rsidRPr="00D251AE" w14:paraId="2DFEF471" w14:textId="77777777" w:rsidTr="003C66E7">
        <w:tc>
          <w:tcPr>
            <w:cnfStyle w:val="001000000000" w:firstRow="0" w:lastRow="0" w:firstColumn="1" w:lastColumn="0" w:oddVBand="0" w:evenVBand="0" w:oddHBand="0" w:evenHBand="0" w:firstRowFirstColumn="0" w:firstRowLastColumn="0" w:lastRowFirstColumn="0" w:lastRowLastColumn="0"/>
            <w:tcW w:w="2978" w:type="dxa"/>
            <w:vMerge w:val="restart"/>
          </w:tcPr>
          <w:p w14:paraId="2B5922C5" w14:textId="77777777" w:rsidR="00185CF9" w:rsidRDefault="00185CF9" w:rsidP="001B64AB">
            <w:pPr>
              <w:spacing w:line="480" w:lineRule="auto"/>
              <w:rPr>
                <w:rFonts w:ascii="Times New Roman" w:hAnsi="Times New Roman" w:cs="Times New Roman"/>
                <w:b w:val="0"/>
                <w:bCs w:val="0"/>
                <w:color w:val="000000"/>
                <w:sz w:val="16"/>
                <w:szCs w:val="16"/>
              </w:rPr>
            </w:pPr>
            <w:r w:rsidRPr="00DD7EF6">
              <w:rPr>
                <w:rFonts w:ascii="Times New Roman" w:hAnsi="Times New Roman" w:cs="Times New Roman"/>
                <w:color w:val="000000"/>
                <w:sz w:val="16"/>
                <w:szCs w:val="16"/>
              </w:rPr>
              <w:t>To determine health care costs, health care resource use, interruption of normal activities, and H</w:t>
            </w:r>
            <w:r>
              <w:rPr>
                <w:rFonts w:ascii="Times New Roman" w:hAnsi="Times New Roman" w:cs="Times New Roman"/>
                <w:color w:val="000000"/>
                <w:sz w:val="16"/>
                <w:szCs w:val="16"/>
              </w:rPr>
              <w:t xml:space="preserve">ealth </w:t>
            </w:r>
            <w:r w:rsidRPr="00DD7EF6">
              <w:rPr>
                <w:rFonts w:ascii="Times New Roman" w:hAnsi="Times New Roman" w:cs="Times New Roman"/>
                <w:color w:val="000000"/>
                <w:sz w:val="16"/>
                <w:szCs w:val="16"/>
              </w:rPr>
              <w:t>R</w:t>
            </w:r>
            <w:r>
              <w:rPr>
                <w:rFonts w:ascii="Times New Roman" w:hAnsi="Times New Roman" w:cs="Times New Roman"/>
                <w:color w:val="000000"/>
                <w:sz w:val="16"/>
                <w:szCs w:val="16"/>
              </w:rPr>
              <w:t xml:space="preserve">elated </w:t>
            </w:r>
            <w:r w:rsidRPr="00DD7EF6">
              <w:rPr>
                <w:rFonts w:ascii="Times New Roman" w:hAnsi="Times New Roman" w:cs="Times New Roman"/>
                <w:color w:val="000000"/>
                <w:sz w:val="16"/>
                <w:szCs w:val="16"/>
              </w:rPr>
              <w:t>Q</w:t>
            </w:r>
            <w:r>
              <w:rPr>
                <w:rFonts w:ascii="Times New Roman" w:hAnsi="Times New Roman" w:cs="Times New Roman"/>
                <w:color w:val="000000"/>
                <w:sz w:val="16"/>
                <w:szCs w:val="16"/>
              </w:rPr>
              <w:t xml:space="preserve">uality </w:t>
            </w:r>
            <w:r w:rsidRPr="00DD7EF6">
              <w:rPr>
                <w:rFonts w:ascii="Times New Roman" w:hAnsi="Times New Roman" w:cs="Times New Roman"/>
                <w:color w:val="000000"/>
                <w:sz w:val="16"/>
                <w:szCs w:val="16"/>
              </w:rPr>
              <w:t>o</w:t>
            </w:r>
            <w:r>
              <w:rPr>
                <w:rFonts w:ascii="Times New Roman" w:hAnsi="Times New Roman" w:cs="Times New Roman"/>
                <w:color w:val="000000"/>
                <w:sz w:val="16"/>
                <w:szCs w:val="16"/>
              </w:rPr>
              <w:t xml:space="preserve">f </w:t>
            </w:r>
            <w:r w:rsidRPr="00DD7EF6">
              <w:rPr>
                <w:rFonts w:ascii="Times New Roman" w:hAnsi="Times New Roman" w:cs="Times New Roman"/>
                <w:color w:val="000000"/>
                <w:sz w:val="16"/>
                <w:szCs w:val="16"/>
              </w:rPr>
              <w:t>L</w:t>
            </w:r>
            <w:r>
              <w:rPr>
                <w:rFonts w:ascii="Times New Roman" w:hAnsi="Times New Roman" w:cs="Times New Roman"/>
                <w:color w:val="000000"/>
                <w:sz w:val="16"/>
                <w:szCs w:val="16"/>
              </w:rPr>
              <w:t>ife</w:t>
            </w:r>
            <w:r w:rsidRPr="00DD7EF6">
              <w:rPr>
                <w:rFonts w:ascii="Times New Roman" w:hAnsi="Times New Roman" w:cs="Times New Roman"/>
                <w:color w:val="000000"/>
                <w:sz w:val="16"/>
                <w:szCs w:val="16"/>
              </w:rPr>
              <w:t xml:space="preserve"> in RSV-associated ARTI patients and their families</w:t>
            </w:r>
          </w:p>
          <w:p w14:paraId="5235A9C5" w14:textId="7B3C6413" w:rsidR="00E350F5" w:rsidRPr="00DD7EF6" w:rsidRDefault="00E350F5" w:rsidP="001B64AB">
            <w:pPr>
              <w:spacing w:line="480" w:lineRule="auto"/>
              <w:rPr>
                <w:rFonts w:ascii="Times New Roman" w:hAnsi="Times New Roman" w:cs="Times New Roman"/>
                <w:b w:val="0"/>
                <w:color w:val="000000"/>
                <w:sz w:val="16"/>
                <w:szCs w:val="16"/>
              </w:rPr>
            </w:pPr>
          </w:p>
        </w:tc>
        <w:tc>
          <w:tcPr>
            <w:tcW w:w="7229" w:type="dxa"/>
            <w:gridSpan w:val="2"/>
          </w:tcPr>
          <w:p w14:paraId="7C9CAF06" w14:textId="05AE3A22" w:rsidR="00185CF9" w:rsidRDefault="00185CF9" w:rsidP="006F14D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A472A">
              <w:rPr>
                <w:rFonts w:ascii="Times New Roman" w:hAnsi="Times New Roman" w:cs="Times New Roman"/>
                <w:color w:val="000000"/>
                <w:sz w:val="16"/>
                <w:szCs w:val="16"/>
                <w:lang w:val="fr-FR"/>
              </w:rPr>
              <w:t>-Baseline questionnaire</w:t>
            </w:r>
            <w:r w:rsidR="00E350F5">
              <w:rPr>
                <w:rFonts w:ascii="Times New Roman" w:hAnsi="Times New Roman" w:cs="Times New Roman"/>
                <w:color w:val="000000"/>
                <w:sz w:val="16"/>
                <w:szCs w:val="16"/>
                <w:lang w:val="fr-FR"/>
              </w:rPr>
              <w:t>**</w:t>
            </w:r>
            <w:r w:rsidRPr="00AA472A">
              <w:rPr>
                <w:rFonts w:ascii="Times New Roman" w:hAnsi="Times New Roman" w:cs="Times New Roman"/>
                <w:color w:val="000000"/>
                <w:sz w:val="16"/>
                <w:szCs w:val="16"/>
                <w:lang w:val="fr-FR"/>
              </w:rPr>
              <w:t xml:space="preserve"> at </w:t>
            </w:r>
            <w:proofErr w:type="spellStart"/>
            <w:r w:rsidRPr="00AA472A">
              <w:rPr>
                <w:rFonts w:ascii="Times New Roman" w:hAnsi="Times New Roman" w:cs="Times New Roman"/>
                <w:color w:val="000000"/>
                <w:sz w:val="16"/>
                <w:szCs w:val="16"/>
                <w:lang w:val="fr-FR"/>
              </w:rPr>
              <w:t>enrolment</w:t>
            </w:r>
            <w:proofErr w:type="spellEnd"/>
            <w:r w:rsidRPr="00AA472A">
              <w:rPr>
                <w:rFonts w:ascii="Times New Roman" w:hAnsi="Times New Roman" w:cs="Times New Roman"/>
                <w:color w:val="000000"/>
                <w:sz w:val="16"/>
                <w:szCs w:val="16"/>
                <w:lang w:val="fr-FR"/>
              </w:rPr>
              <w:t xml:space="preserve"> </w:t>
            </w:r>
          </w:p>
          <w:p w14:paraId="06FCDEE0" w14:textId="6A8AF6E7" w:rsidR="00185CF9" w:rsidRPr="00DD7EF6" w:rsidRDefault="00185CF9" w:rsidP="002D481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 A</w:t>
            </w:r>
            <w:r w:rsidRPr="00DD7EF6">
              <w:rPr>
                <w:rFonts w:ascii="Times New Roman" w:hAnsi="Times New Roman" w:cs="Times New Roman"/>
                <w:color w:val="000000"/>
                <w:sz w:val="16"/>
                <w:szCs w:val="16"/>
              </w:rPr>
              <w:t>nnual questionnaire</w:t>
            </w:r>
            <w:r>
              <w:rPr>
                <w:rFonts w:ascii="Times New Roman" w:hAnsi="Times New Roman" w:cs="Times New Roman"/>
                <w:color w:val="000000"/>
                <w:sz w:val="16"/>
                <w:szCs w:val="16"/>
              </w:rPr>
              <w:t>s</w:t>
            </w:r>
            <w:r w:rsidR="00E350F5">
              <w:rPr>
                <w:rFonts w:ascii="Times New Roman" w:hAnsi="Times New Roman" w:cs="Times New Roman"/>
                <w:color w:val="000000"/>
                <w:sz w:val="16"/>
                <w:szCs w:val="16"/>
              </w:rPr>
              <w:t>**</w:t>
            </w:r>
            <w:r>
              <w:rPr>
                <w:rFonts w:ascii="Times New Roman" w:hAnsi="Times New Roman" w:cs="Times New Roman"/>
                <w:color w:val="000000"/>
                <w:sz w:val="16"/>
                <w:szCs w:val="16"/>
              </w:rPr>
              <w:t>, maximum 3 years (to quantify number of hospital admissions</w:t>
            </w:r>
            <w:r w:rsidR="00B00A57">
              <w:rPr>
                <w:rFonts w:ascii="Times New Roman" w:hAnsi="Times New Roman" w:cs="Times New Roman"/>
                <w:color w:val="000000"/>
                <w:sz w:val="16"/>
                <w:szCs w:val="16"/>
              </w:rPr>
              <w:t>, number of days admitted and</w:t>
            </w:r>
            <w:r w:rsidR="00084952">
              <w:rPr>
                <w:rFonts w:ascii="Times New Roman" w:hAnsi="Times New Roman" w:cs="Times New Roman"/>
                <w:color w:val="000000"/>
                <w:sz w:val="16"/>
                <w:szCs w:val="16"/>
              </w:rPr>
              <w:t xml:space="preserve"> </w:t>
            </w:r>
            <w:r w:rsidR="00B00A57">
              <w:rPr>
                <w:rFonts w:ascii="Times New Roman" w:hAnsi="Times New Roman" w:cs="Times New Roman"/>
                <w:color w:val="000000"/>
                <w:sz w:val="16"/>
                <w:szCs w:val="16"/>
              </w:rPr>
              <w:t>o</w:t>
            </w:r>
            <w:r w:rsidRPr="00DD7EF6">
              <w:rPr>
                <w:rFonts w:ascii="Times New Roman" w:hAnsi="Times New Roman" w:cs="Times New Roman"/>
                <w:color w:val="000000"/>
                <w:sz w:val="16"/>
                <w:szCs w:val="16"/>
              </w:rPr>
              <w:t xml:space="preserve">ther healthcare </w:t>
            </w:r>
            <w:r>
              <w:rPr>
                <w:rFonts w:ascii="Times New Roman" w:hAnsi="Times New Roman" w:cs="Times New Roman"/>
                <w:color w:val="000000"/>
                <w:sz w:val="16"/>
                <w:szCs w:val="16"/>
              </w:rPr>
              <w:t>a</w:t>
            </w:r>
            <w:r w:rsidRPr="00DD7EF6">
              <w:rPr>
                <w:rFonts w:ascii="Times New Roman" w:hAnsi="Times New Roman" w:cs="Times New Roman"/>
                <w:color w:val="000000"/>
                <w:sz w:val="16"/>
                <w:szCs w:val="16"/>
              </w:rPr>
              <w:t>dvice sought and how often</w:t>
            </w:r>
            <w:r w:rsidR="00E350F5">
              <w:rPr>
                <w:rFonts w:ascii="Times New Roman" w:hAnsi="Times New Roman" w:cs="Times New Roman"/>
                <w:color w:val="000000"/>
                <w:sz w:val="16"/>
                <w:szCs w:val="16"/>
              </w:rPr>
              <w:t>)</w:t>
            </w:r>
            <w:r w:rsidRPr="00DD7EF6">
              <w:rPr>
                <w:rFonts w:ascii="Times New Roman" w:hAnsi="Times New Roman" w:cs="Times New Roman"/>
                <w:color w:val="000000"/>
                <w:sz w:val="16"/>
                <w:szCs w:val="16"/>
              </w:rPr>
              <w:t xml:space="preserve"> </w:t>
            </w:r>
          </w:p>
        </w:tc>
      </w:tr>
      <w:tr w:rsidR="00185CF9" w:rsidRPr="00D251AE" w14:paraId="0C85C066" w14:textId="77777777" w:rsidTr="00185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vMerge/>
          </w:tcPr>
          <w:p w14:paraId="7310A7F7" w14:textId="77777777" w:rsidR="00185CF9" w:rsidRPr="00DD7EF6" w:rsidRDefault="00185CF9" w:rsidP="001B64AB">
            <w:pPr>
              <w:spacing w:line="480" w:lineRule="auto"/>
              <w:rPr>
                <w:rFonts w:ascii="Times New Roman" w:hAnsi="Times New Roman" w:cs="Times New Roman"/>
                <w:color w:val="000000"/>
                <w:sz w:val="16"/>
                <w:szCs w:val="16"/>
              </w:rPr>
            </w:pPr>
          </w:p>
        </w:tc>
        <w:tc>
          <w:tcPr>
            <w:tcW w:w="3685" w:type="dxa"/>
          </w:tcPr>
          <w:p w14:paraId="6108AA23" w14:textId="171FD7D4" w:rsidR="00185CF9" w:rsidRPr="00AA472A" w:rsidRDefault="00185CF9" w:rsidP="00C05C28">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fr-FR"/>
              </w:rPr>
            </w:pPr>
            <w:r w:rsidRPr="00DD7EF6">
              <w:rPr>
                <w:rFonts w:ascii="Times New Roman" w:hAnsi="Times New Roman" w:cs="Times New Roman"/>
                <w:color w:val="000000"/>
                <w:sz w:val="16"/>
                <w:szCs w:val="16"/>
              </w:rPr>
              <w:t>14</w:t>
            </w:r>
            <w:r>
              <w:rPr>
                <w:rFonts w:ascii="Times New Roman" w:hAnsi="Times New Roman" w:cs="Times New Roman"/>
                <w:color w:val="000000"/>
                <w:sz w:val="16"/>
                <w:szCs w:val="16"/>
              </w:rPr>
              <w:t>-</w:t>
            </w:r>
            <w:r w:rsidRPr="00DD7EF6">
              <w:rPr>
                <w:rFonts w:ascii="Times New Roman" w:hAnsi="Times New Roman" w:cs="Times New Roman"/>
                <w:color w:val="000000"/>
                <w:sz w:val="16"/>
                <w:szCs w:val="16"/>
              </w:rPr>
              <w:t>day symptom diary</w:t>
            </w:r>
            <w:r w:rsidR="00E350F5">
              <w:rPr>
                <w:rFonts w:ascii="Times New Roman" w:hAnsi="Times New Roman" w:cs="Times New Roman"/>
                <w:color w:val="000000"/>
                <w:sz w:val="16"/>
                <w:szCs w:val="16"/>
              </w:rPr>
              <w:t>**</w:t>
            </w:r>
            <w:r w:rsidRPr="00DD7EF6">
              <w:rPr>
                <w:rFonts w:ascii="Times New Roman" w:hAnsi="Times New Roman" w:cs="Times New Roman"/>
                <w:color w:val="000000"/>
                <w:sz w:val="16"/>
                <w:szCs w:val="16"/>
              </w:rPr>
              <w:t xml:space="preserve"> during </w:t>
            </w:r>
            <w:r>
              <w:rPr>
                <w:rFonts w:ascii="Times New Roman" w:hAnsi="Times New Roman" w:cs="Times New Roman"/>
                <w:color w:val="000000"/>
                <w:sz w:val="16"/>
                <w:szCs w:val="16"/>
              </w:rPr>
              <w:t>illness (Group 1 only)</w:t>
            </w:r>
            <w:r w:rsidR="00B00A57">
              <w:rPr>
                <w:rFonts w:ascii="Times New Roman" w:hAnsi="Times New Roman" w:cs="Times New Roman"/>
                <w:color w:val="000000"/>
                <w:sz w:val="16"/>
                <w:szCs w:val="16"/>
              </w:rPr>
              <w:t>- to quantify duration of hospital stay and symptoms.</w:t>
            </w:r>
          </w:p>
        </w:tc>
        <w:tc>
          <w:tcPr>
            <w:tcW w:w="3544" w:type="dxa"/>
          </w:tcPr>
          <w:p w14:paraId="2473E0DA" w14:textId="77777777" w:rsidR="00185CF9" w:rsidRPr="00DD7EF6" w:rsidRDefault="00185CF9" w:rsidP="00C05C28">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E350F5" w:rsidRPr="00D251AE" w14:paraId="25B243B2" w14:textId="77777777" w:rsidTr="003C66E7">
        <w:tc>
          <w:tcPr>
            <w:cnfStyle w:val="001000000000" w:firstRow="0" w:lastRow="0" w:firstColumn="1" w:lastColumn="0" w:oddVBand="0" w:evenVBand="0" w:oddHBand="0" w:evenHBand="0" w:firstRowFirstColumn="0" w:firstRowLastColumn="0" w:lastRowFirstColumn="0" w:lastRowLastColumn="0"/>
            <w:tcW w:w="10207" w:type="dxa"/>
            <w:gridSpan w:val="3"/>
          </w:tcPr>
          <w:p w14:paraId="007BBA9A" w14:textId="5E030F51" w:rsidR="00E350F5" w:rsidRPr="005D41A3" w:rsidRDefault="00E350F5" w:rsidP="00C05C28">
            <w:pPr>
              <w:spacing w:line="480" w:lineRule="auto"/>
              <w:rPr>
                <w:rFonts w:ascii="Times New Roman" w:hAnsi="Times New Roman" w:cs="Times New Roman"/>
                <w:b w:val="0"/>
                <w:bCs w:val="0"/>
                <w:color w:val="000000"/>
                <w:sz w:val="16"/>
                <w:szCs w:val="16"/>
              </w:rPr>
            </w:pPr>
            <w:r w:rsidRPr="003A68FB">
              <w:rPr>
                <w:rFonts w:ascii="Times New Roman" w:hAnsi="Times New Roman" w:cs="Times New Roman"/>
                <w:color w:val="000000"/>
                <w:sz w:val="16"/>
                <w:szCs w:val="16"/>
              </w:rPr>
              <w:t xml:space="preserve">(** baseline and annual questionnaires, </w:t>
            </w:r>
            <w:proofErr w:type="spellStart"/>
            <w:r w:rsidRPr="003A68FB">
              <w:rPr>
                <w:rFonts w:ascii="Times New Roman" w:hAnsi="Times New Roman" w:cs="Times New Roman"/>
                <w:color w:val="000000"/>
                <w:sz w:val="16"/>
                <w:szCs w:val="16"/>
              </w:rPr>
              <w:t>aswell</w:t>
            </w:r>
            <w:proofErr w:type="spellEnd"/>
            <w:r w:rsidRPr="003A68FB">
              <w:rPr>
                <w:rFonts w:ascii="Times New Roman" w:hAnsi="Times New Roman" w:cs="Times New Roman"/>
                <w:color w:val="000000"/>
                <w:sz w:val="16"/>
                <w:szCs w:val="16"/>
              </w:rPr>
              <w:t xml:space="preserve"> as the 14</w:t>
            </w:r>
            <w:r w:rsidRPr="003A68FB">
              <w:rPr>
                <w:rFonts w:ascii="Times New Roman" w:hAnsi="Times New Roman" w:cs="Times New Roman"/>
                <w:b w:val="0"/>
                <w:bCs w:val="0"/>
                <w:color w:val="000000"/>
                <w:sz w:val="16"/>
                <w:szCs w:val="16"/>
              </w:rPr>
              <w:t>-</w:t>
            </w:r>
            <w:r w:rsidRPr="003A68FB">
              <w:rPr>
                <w:rFonts w:ascii="Times New Roman" w:hAnsi="Times New Roman" w:cs="Times New Roman"/>
                <w:color w:val="000000"/>
                <w:sz w:val="16"/>
                <w:szCs w:val="16"/>
              </w:rPr>
              <w:t>day symptom diary will elicit HR-QoL</w:t>
            </w:r>
            <w:r w:rsidRPr="003A68FB">
              <w:rPr>
                <w:rFonts w:ascii="Times New Roman" w:hAnsi="Times New Roman" w:cs="Times New Roman"/>
                <w:b w:val="0"/>
                <w:bCs w:val="0"/>
                <w:color w:val="000000"/>
                <w:sz w:val="16"/>
                <w:szCs w:val="16"/>
              </w:rPr>
              <w:t xml:space="preserve"> and the impact of RSV related ARTI with Group 2 </w:t>
            </w:r>
            <w:r w:rsidRPr="001C073B">
              <w:rPr>
                <w:rFonts w:ascii="Times New Roman" w:hAnsi="Times New Roman" w:cs="Times New Roman"/>
                <w:b w:val="0"/>
                <w:bCs w:val="0"/>
                <w:color w:val="000000"/>
                <w:sz w:val="16"/>
                <w:szCs w:val="16"/>
              </w:rPr>
              <w:t>responses acting as controls</w:t>
            </w:r>
            <w:r w:rsidRPr="003A68FB">
              <w:rPr>
                <w:rFonts w:ascii="Times New Roman" w:hAnsi="Times New Roman" w:cs="Times New Roman"/>
                <w:color w:val="000000"/>
                <w:sz w:val="16"/>
                <w:szCs w:val="16"/>
              </w:rPr>
              <w:t xml:space="preserve">. These questionnaires will be completed by the parents </w:t>
            </w:r>
            <w:r w:rsidRPr="003A68FB">
              <w:rPr>
                <w:rFonts w:ascii="Times New Roman" w:hAnsi="Times New Roman" w:cs="Times New Roman"/>
                <w:b w:val="0"/>
                <w:bCs w:val="0"/>
                <w:color w:val="000000"/>
                <w:sz w:val="16"/>
                <w:szCs w:val="16"/>
              </w:rPr>
              <w:t xml:space="preserve">or legal guardians </w:t>
            </w:r>
            <w:r w:rsidRPr="003A68FB">
              <w:rPr>
                <w:rFonts w:ascii="Times New Roman" w:hAnsi="Times New Roman" w:cs="Times New Roman"/>
                <w:color w:val="000000"/>
                <w:sz w:val="16"/>
                <w:szCs w:val="16"/>
              </w:rPr>
              <w:t>and have been designed specifically for this study- see supplementary information for details)</w:t>
            </w:r>
          </w:p>
        </w:tc>
      </w:tr>
    </w:tbl>
    <w:p w14:paraId="04448556" w14:textId="256DFD52" w:rsidR="00CE1BC8" w:rsidRPr="00AB6D64" w:rsidRDefault="00CA07F5" w:rsidP="00CE1BC8">
      <w:pPr>
        <w:widowControl w:val="0"/>
        <w:autoSpaceDE w:val="0"/>
        <w:autoSpaceDN w:val="0"/>
        <w:adjustRightInd w:val="0"/>
        <w:spacing w:line="240" w:lineRule="auto"/>
        <w:ind w:left="640" w:hanging="640"/>
        <w:rPr>
          <w:rFonts w:ascii="Times New Roman" w:hAnsi="Times New Roman" w:cs="Times New Roman"/>
          <w:noProof/>
        </w:rPr>
      </w:pPr>
      <w:r w:rsidRPr="00CA07F5">
        <w:rPr>
          <w:rFonts w:ascii="Times New Roman" w:hAnsi="Times New Roman" w:cs="Times New Roman"/>
          <w:i/>
          <w:color w:val="000000"/>
          <w:sz w:val="16"/>
          <w:szCs w:val="16"/>
        </w:rPr>
        <w:t>(ARTI includes both upper and lower respiratory tract infections)</w:t>
      </w:r>
      <w:r w:rsidR="00CE1BC8">
        <w:rPr>
          <w:rFonts w:ascii="Times New Roman" w:hAnsi="Times New Roman" w:cs="Times New Roman"/>
          <w:i/>
          <w:color w:val="000000"/>
          <w:sz w:val="16"/>
          <w:szCs w:val="16"/>
        </w:rPr>
        <w:t xml:space="preserve">. </w:t>
      </w:r>
      <w:r w:rsidR="00CE1BC8" w:rsidRPr="00CE1BC8">
        <w:rPr>
          <w:rFonts w:ascii="Times New Roman" w:hAnsi="Times New Roman" w:cs="Times New Roman"/>
          <w:i/>
          <w:color w:val="000000"/>
          <w:sz w:val="16"/>
          <w:szCs w:val="16"/>
        </w:rPr>
        <w:t>*</w:t>
      </w:r>
      <w:r w:rsidR="00CE1BC8" w:rsidRPr="005D41A3">
        <w:rPr>
          <w:rFonts w:ascii="Times New Roman" w:hAnsi="Times New Roman" w:cs="Times New Roman"/>
          <w:noProof/>
          <w:sz w:val="16"/>
          <w:szCs w:val="16"/>
        </w:rPr>
        <w:t xml:space="preserve"> The ReSVinet scale</w:t>
      </w:r>
      <w:r w:rsidR="00D2524F">
        <w:rPr>
          <w:rFonts w:ascii="Times New Roman" w:hAnsi="Times New Roman" w:cs="Times New Roman"/>
          <w:noProof/>
          <w:sz w:val="16"/>
          <w:szCs w:val="16"/>
        </w:rPr>
        <w:t xml:space="preserve"> [26]</w:t>
      </w:r>
      <w:r w:rsidR="00CE1BC8" w:rsidRPr="005D41A3">
        <w:rPr>
          <w:rFonts w:ascii="Times New Roman" w:hAnsi="Times New Roman" w:cs="Times New Roman"/>
          <w:noProof/>
          <w:sz w:val="16"/>
          <w:szCs w:val="16"/>
        </w:rPr>
        <w:t xml:space="preserve">. PLoS ONE </w:t>
      </w:r>
      <w:r w:rsidR="00CE1BC8" w:rsidRPr="005D41A3">
        <w:rPr>
          <w:rFonts w:ascii="Times New Roman" w:hAnsi="Times New Roman" w:cs="Times New Roman"/>
          <w:b/>
          <w:noProof/>
          <w:sz w:val="16"/>
          <w:szCs w:val="16"/>
        </w:rPr>
        <w:t>2016</w:t>
      </w:r>
      <w:r w:rsidR="00CE1BC8" w:rsidRPr="005D41A3">
        <w:rPr>
          <w:rFonts w:ascii="Times New Roman" w:hAnsi="Times New Roman" w:cs="Times New Roman"/>
          <w:noProof/>
          <w:sz w:val="16"/>
          <w:szCs w:val="16"/>
        </w:rPr>
        <w:t>; 11(6): e0157665. doi:10.1371/journal. pone.0157665</w:t>
      </w:r>
    </w:p>
    <w:p w14:paraId="4142A2B7" w14:textId="53BBD79C" w:rsidR="006B30E4" w:rsidRPr="00CA07F5" w:rsidRDefault="006B30E4" w:rsidP="002D4815">
      <w:pPr>
        <w:spacing w:line="480" w:lineRule="auto"/>
        <w:rPr>
          <w:rFonts w:ascii="Times New Roman" w:hAnsi="Times New Roman" w:cs="Times New Roman"/>
          <w:i/>
          <w:color w:val="000000"/>
          <w:sz w:val="16"/>
          <w:szCs w:val="16"/>
        </w:rPr>
      </w:pPr>
    </w:p>
    <w:p w14:paraId="1A0B72B3" w14:textId="6077B2C1" w:rsidR="000C30FE" w:rsidRPr="00DD7EF6" w:rsidRDefault="00CE276D" w:rsidP="002D4815">
      <w:pPr>
        <w:spacing w:line="480" w:lineRule="auto"/>
        <w:rPr>
          <w:rFonts w:ascii="Times New Roman" w:hAnsi="Times New Roman" w:cs="Times New Roman"/>
          <w:b/>
          <w:color w:val="000000"/>
        </w:rPr>
      </w:pPr>
      <w:r>
        <w:rPr>
          <w:rFonts w:ascii="Times New Roman" w:hAnsi="Times New Roman" w:cs="Times New Roman"/>
          <w:b/>
          <w:color w:val="000000"/>
        </w:rPr>
        <w:t>STUDY DESIGN</w:t>
      </w:r>
    </w:p>
    <w:p w14:paraId="2D6672AF" w14:textId="6118F5B8" w:rsidR="001B64AB" w:rsidRPr="00DD7EF6" w:rsidRDefault="000C30FE" w:rsidP="001B64AB">
      <w:pPr>
        <w:spacing w:line="480" w:lineRule="auto"/>
        <w:rPr>
          <w:rFonts w:ascii="Times New Roman" w:hAnsi="Times New Roman" w:cs="Times New Roman"/>
          <w:color w:val="000000"/>
        </w:rPr>
      </w:pPr>
      <w:r w:rsidRPr="00DD7EF6">
        <w:rPr>
          <w:rFonts w:ascii="Times New Roman" w:hAnsi="Times New Roman" w:cs="Times New Roman"/>
          <w:color w:val="000000"/>
        </w:rPr>
        <w:t xml:space="preserve">This is a </w:t>
      </w:r>
      <w:r w:rsidR="00120F87">
        <w:rPr>
          <w:rFonts w:ascii="Times New Roman" w:hAnsi="Times New Roman" w:cs="Times New Roman"/>
          <w:color w:val="000000"/>
        </w:rPr>
        <w:t xml:space="preserve">multi-national, </w:t>
      </w:r>
      <w:r w:rsidRPr="00DD7EF6">
        <w:rPr>
          <w:rFonts w:ascii="Times New Roman" w:hAnsi="Times New Roman" w:cs="Times New Roman"/>
          <w:color w:val="000000"/>
        </w:rPr>
        <w:t>multi-centre</w:t>
      </w:r>
      <w:r w:rsidR="00410168" w:rsidRPr="00DD7EF6">
        <w:rPr>
          <w:rFonts w:ascii="Times New Roman" w:hAnsi="Times New Roman" w:cs="Times New Roman"/>
          <w:color w:val="000000"/>
        </w:rPr>
        <w:t>,</w:t>
      </w:r>
      <w:r w:rsidRPr="00DD7EF6">
        <w:rPr>
          <w:rFonts w:ascii="Times New Roman" w:hAnsi="Times New Roman" w:cs="Times New Roman"/>
          <w:color w:val="000000"/>
        </w:rPr>
        <w:t xml:space="preserve"> case</w:t>
      </w:r>
      <w:r w:rsidR="00120F87">
        <w:rPr>
          <w:rFonts w:ascii="Times New Roman" w:hAnsi="Times New Roman" w:cs="Times New Roman"/>
          <w:color w:val="000000"/>
        </w:rPr>
        <w:t>-</w:t>
      </w:r>
      <w:r w:rsidRPr="00DD7EF6">
        <w:rPr>
          <w:rFonts w:ascii="Times New Roman" w:hAnsi="Times New Roman" w:cs="Times New Roman"/>
          <w:color w:val="000000"/>
        </w:rPr>
        <w:t>controlled</w:t>
      </w:r>
      <w:r w:rsidR="00410168" w:rsidRPr="00DD7EF6">
        <w:rPr>
          <w:rFonts w:ascii="Times New Roman" w:hAnsi="Times New Roman" w:cs="Times New Roman"/>
          <w:color w:val="000000"/>
        </w:rPr>
        <w:t xml:space="preserve">, </w:t>
      </w:r>
      <w:r w:rsidR="00467240" w:rsidRPr="00DD7EF6">
        <w:rPr>
          <w:rFonts w:ascii="Times New Roman" w:hAnsi="Times New Roman" w:cs="Times New Roman"/>
          <w:color w:val="000000"/>
        </w:rPr>
        <w:t>observational</w:t>
      </w:r>
      <w:r w:rsidRPr="00DD7EF6">
        <w:rPr>
          <w:rFonts w:ascii="Times New Roman" w:hAnsi="Times New Roman" w:cs="Times New Roman"/>
          <w:color w:val="000000"/>
        </w:rPr>
        <w:t xml:space="preserve"> study</w:t>
      </w:r>
      <w:r w:rsidR="00410168" w:rsidRPr="00DD7EF6">
        <w:rPr>
          <w:rFonts w:ascii="Times New Roman" w:hAnsi="Times New Roman" w:cs="Times New Roman"/>
          <w:color w:val="000000"/>
        </w:rPr>
        <w:t xml:space="preserve">. </w:t>
      </w:r>
      <w:r w:rsidR="001B64AB" w:rsidRPr="00DD7EF6">
        <w:rPr>
          <w:rFonts w:ascii="Times New Roman" w:hAnsi="Times New Roman" w:cs="Times New Roman"/>
          <w:color w:val="000000"/>
        </w:rPr>
        <w:t>630 participants will be recruited across four sites includ</w:t>
      </w:r>
      <w:r w:rsidR="00120F87">
        <w:rPr>
          <w:rFonts w:ascii="Times New Roman" w:hAnsi="Times New Roman" w:cs="Times New Roman"/>
          <w:color w:val="000000"/>
        </w:rPr>
        <w:t>ing the</w:t>
      </w:r>
      <w:r w:rsidR="001B64AB" w:rsidRPr="00DD7EF6">
        <w:rPr>
          <w:rFonts w:ascii="Times New Roman" w:hAnsi="Times New Roman" w:cs="Times New Roman"/>
          <w:color w:val="000000"/>
        </w:rPr>
        <w:t xml:space="preserve"> </w:t>
      </w:r>
      <w:r w:rsidR="00120F87" w:rsidRPr="00120F87">
        <w:rPr>
          <w:rFonts w:ascii="Times New Roman" w:hAnsi="Times New Roman" w:cs="Times New Roman"/>
          <w:color w:val="000000"/>
        </w:rPr>
        <w:t xml:space="preserve">University Medical </w:t>
      </w:r>
      <w:proofErr w:type="spellStart"/>
      <w:r w:rsidR="00120F87" w:rsidRPr="00120F87">
        <w:rPr>
          <w:rFonts w:ascii="Times New Roman" w:hAnsi="Times New Roman" w:cs="Times New Roman"/>
          <w:color w:val="000000"/>
        </w:rPr>
        <w:t>Center</w:t>
      </w:r>
      <w:proofErr w:type="spellEnd"/>
      <w:r w:rsidR="005B0090">
        <w:rPr>
          <w:rFonts w:ascii="Times New Roman" w:hAnsi="Times New Roman" w:cs="Times New Roman"/>
          <w:color w:val="000000"/>
        </w:rPr>
        <w:t xml:space="preserve"> </w:t>
      </w:r>
      <w:r w:rsidR="00120F87" w:rsidRPr="00120F87">
        <w:rPr>
          <w:rFonts w:ascii="Times New Roman" w:hAnsi="Times New Roman" w:cs="Times New Roman"/>
          <w:color w:val="000000"/>
        </w:rPr>
        <w:t xml:space="preserve">Utrecht </w:t>
      </w:r>
      <w:r w:rsidR="001B64AB" w:rsidRPr="00DD7EF6">
        <w:rPr>
          <w:rFonts w:ascii="Times New Roman" w:hAnsi="Times New Roman" w:cs="Times New Roman"/>
          <w:color w:val="000000"/>
        </w:rPr>
        <w:t xml:space="preserve">(UMCU), </w:t>
      </w:r>
      <w:r w:rsidR="00726D57">
        <w:rPr>
          <w:rFonts w:ascii="Times New Roman" w:hAnsi="Times New Roman" w:cs="Times New Roman"/>
          <w:color w:val="000000"/>
        </w:rPr>
        <w:t>t</w:t>
      </w:r>
      <w:r w:rsidR="00120F87">
        <w:rPr>
          <w:rFonts w:ascii="Times New Roman" w:hAnsi="Times New Roman" w:cs="Times New Roman"/>
          <w:color w:val="000000"/>
        </w:rPr>
        <w:t xml:space="preserve">he </w:t>
      </w:r>
      <w:r w:rsidR="001B64AB" w:rsidRPr="00DD7EF6">
        <w:rPr>
          <w:rFonts w:ascii="Times New Roman" w:hAnsi="Times New Roman" w:cs="Times New Roman"/>
          <w:color w:val="000000"/>
        </w:rPr>
        <w:t xml:space="preserve">Netherlands; Hospital </w:t>
      </w:r>
      <w:proofErr w:type="spellStart"/>
      <w:r w:rsidR="001B64AB" w:rsidRPr="00DD7EF6">
        <w:rPr>
          <w:rFonts w:ascii="Times New Roman" w:hAnsi="Times New Roman" w:cs="Times New Roman"/>
          <w:color w:val="000000"/>
        </w:rPr>
        <w:t>Clínico</w:t>
      </w:r>
      <w:proofErr w:type="spellEnd"/>
      <w:r w:rsidR="001B64AB" w:rsidRPr="00DD7EF6">
        <w:rPr>
          <w:rFonts w:ascii="Times New Roman" w:hAnsi="Times New Roman" w:cs="Times New Roman"/>
          <w:color w:val="000000"/>
        </w:rPr>
        <w:t xml:space="preserve"> Universitario de Santiago, Spain; Imperial College NHS </w:t>
      </w:r>
      <w:r w:rsidR="004B1862">
        <w:rPr>
          <w:rFonts w:ascii="Times New Roman" w:hAnsi="Times New Roman" w:cs="Times New Roman"/>
          <w:color w:val="000000"/>
        </w:rPr>
        <w:t>T</w:t>
      </w:r>
      <w:r w:rsidR="001B64AB" w:rsidRPr="00DD7EF6">
        <w:rPr>
          <w:rFonts w:ascii="Times New Roman" w:hAnsi="Times New Roman" w:cs="Times New Roman"/>
          <w:color w:val="000000"/>
        </w:rPr>
        <w:t>rust, London and participating hospitals in the Thames Valley and South Midlands Clinical Research Network</w:t>
      </w:r>
      <w:r w:rsidR="00120F87">
        <w:rPr>
          <w:rFonts w:ascii="Times New Roman" w:hAnsi="Times New Roman" w:cs="Times New Roman"/>
          <w:color w:val="000000"/>
        </w:rPr>
        <w:t xml:space="preserve"> (Oxford)</w:t>
      </w:r>
      <w:r w:rsidR="001B64AB" w:rsidRPr="00DD7EF6">
        <w:rPr>
          <w:rFonts w:ascii="Times New Roman" w:hAnsi="Times New Roman" w:cs="Times New Roman"/>
          <w:color w:val="000000"/>
        </w:rPr>
        <w:t xml:space="preserve">, UK. </w:t>
      </w:r>
      <w:r w:rsidR="00120F87">
        <w:rPr>
          <w:rFonts w:ascii="Times New Roman" w:hAnsi="Times New Roman" w:cs="Times New Roman"/>
          <w:color w:val="000000"/>
        </w:rPr>
        <w:t>Infants will be recruited in</w:t>
      </w:r>
      <w:r w:rsidR="004B1862">
        <w:rPr>
          <w:rFonts w:ascii="Times New Roman" w:hAnsi="Times New Roman" w:cs="Times New Roman"/>
          <w:color w:val="000000"/>
        </w:rPr>
        <w:t>to</w:t>
      </w:r>
      <w:r w:rsidR="005B0090">
        <w:rPr>
          <w:rFonts w:ascii="Times New Roman" w:hAnsi="Times New Roman" w:cs="Times New Roman"/>
          <w:color w:val="000000"/>
        </w:rPr>
        <w:t xml:space="preserve"> two groups.</w:t>
      </w:r>
      <w:r w:rsidR="00120F87">
        <w:rPr>
          <w:rFonts w:ascii="Times New Roman" w:hAnsi="Times New Roman" w:cs="Times New Roman"/>
          <w:color w:val="000000"/>
        </w:rPr>
        <w:t xml:space="preserve"> </w:t>
      </w:r>
      <w:r w:rsidR="001B64AB" w:rsidRPr="00DD7EF6">
        <w:rPr>
          <w:rFonts w:ascii="Times New Roman" w:hAnsi="Times New Roman" w:cs="Times New Roman"/>
          <w:color w:val="000000"/>
        </w:rPr>
        <w:t>Group 1</w:t>
      </w:r>
      <w:r w:rsidR="00212654">
        <w:rPr>
          <w:rFonts w:ascii="Times New Roman" w:hAnsi="Times New Roman" w:cs="Times New Roman"/>
          <w:color w:val="000000"/>
        </w:rPr>
        <w:t xml:space="preserve"> includes</w:t>
      </w:r>
      <w:r w:rsidR="00CE276D">
        <w:rPr>
          <w:rFonts w:ascii="Times New Roman" w:hAnsi="Times New Roman" w:cs="Times New Roman"/>
          <w:color w:val="000000"/>
        </w:rPr>
        <w:t xml:space="preserve"> </w:t>
      </w:r>
      <w:r w:rsidR="001B64AB" w:rsidRPr="00DD7EF6">
        <w:rPr>
          <w:rFonts w:ascii="Times New Roman" w:hAnsi="Times New Roman" w:cs="Times New Roman"/>
          <w:color w:val="000000"/>
        </w:rPr>
        <w:t>infants &lt;12</w:t>
      </w:r>
      <w:r w:rsidR="00A240DC">
        <w:rPr>
          <w:rFonts w:ascii="Times New Roman" w:hAnsi="Times New Roman" w:cs="Times New Roman"/>
          <w:color w:val="000000"/>
        </w:rPr>
        <w:t xml:space="preserve"> </w:t>
      </w:r>
      <w:r w:rsidR="001B64AB" w:rsidRPr="00DD7EF6">
        <w:rPr>
          <w:rFonts w:ascii="Times New Roman" w:hAnsi="Times New Roman" w:cs="Times New Roman"/>
          <w:color w:val="000000"/>
        </w:rPr>
        <w:t>months</w:t>
      </w:r>
      <w:r w:rsidR="004B1862">
        <w:rPr>
          <w:rFonts w:ascii="Times New Roman" w:hAnsi="Times New Roman" w:cs="Times New Roman"/>
          <w:color w:val="000000"/>
        </w:rPr>
        <w:t xml:space="preserve"> old</w:t>
      </w:r>
      <w:r w:rsidR="001B64AB" w:rsidRPr="00DD7EF6">
        <w:rPr>
          <w:rFonts w:ascii="Times New Roman" w:hAnsi="Times New Roman" w:cs="Times New Roman"/>
          <w:color w:val="000000"/>
        </w:rPr>
        <w:t xml:space="preserve"> with confirmed RSV ARTI, 500 without co-morbidities and 50 with co</w:t>
      </w:r>
      <w:r w:rsidR="00CE276D">
        <w:rPr>
          <w:rFonts w:ascii="Times New Roman" w:hAnsi="Times New Roman" w:cs="Times New Roman"/>
          <w:color w:val="000000"/>
        </w:rPr>
        <w:t>-</w:t>
      </w:r>
      <w:r w:rsidR="001B64AB" w:rsidRPr="00DD7EF6">
        <w:rPr>
          <w:rFonts w:ascii="Times New Roman" w:hAnsi="Times New Roman" w:cs="Times New Roman"/>
          <w:color w:val="000000"/>
        </w:rPr>
        <w:t>morbidities</w:t>
      </w:r>
      <w:r w:rsidR="00120F87">
        <w:rPr>
          <w:rFonts w:ascii="Times New Roman" w:hAnsi="Times New Roman" w:cs="Times New Roman"/>
          <w:color w:val="000000"/>
        </w:rPr>
        <w:t xml:space="preserve"> </w:t>
      </w:r>
      <w:r w:rsidR="00CA07F5">
        <w:rPr>
          <w:rFonts w:ascii="Times New Roman" w:hAnsi="Times New Roman" w:cs="Times New Roman"/>
        </w:rPr>
        <w:t>(including congenital heart disease, bronchopulmonary dysplasia, prematurity</w:t>
      </w:r>
      <w:r w:rsidR="004C64CC">
        <w:rPr>
          <w:rFonts w:ascii="Times New Roman" w:hAnsi="Times New Roman" w:cs="Times New Roman"/>
        </w:rPr>
        <w:t xml:space="preserve"> defined as gestational age &lt;37 weeks</w:t>
      </w:r>
      <w:r w:rsidR="00CA07F5">
        <w:rPr>
          <w:rFonts w:ascii="Times New Roman" w:hAnsi="Times New Roman" w:cs="Times New Roman"/>
        </w:rPr>
        <w:t xml:space="preserve">, </w:t>
      </w:r>
      <w:proofErr w:type="gramStart"/>
      <w:r w:rsidR="00CA07F5">
        <w:rPr>
          <w:rFonts w:ascii="Times New Roman" w:hAnsi="Times New Roman" w:cs="Times New Roman"/>
        </w:rPr>
        <w:t>Down</w:t>
      </w:r>
      <w:proofErr w:type="gramEnd"/>
      <w:r w:rsidR="00CA07F5">
        <w:rPr>
          <w:rFonts w:ascii="Times New Roman" w:hAnsi="Times New Roman" w:cs="Times New Roman"/>
        </w:rPr>
        <w:t>`s syndrome or any other significant medical condition)</w:t>
      </w:r>
      <w:r w:rsidR="00CA07F5">
        <w:rPr>
          <w:rFonts w:ascii="Times New Roman" w:hAnsi="Times New Roman" w:cs="Times New Roman"/>
          <w:color w:val="000000"/>
        </w:rPr>
        <w:t xml:space="preserve"> </w:t>
      </w:r>
      <w:r w:rsidR="00120F87">
        <w:rPr>
          <w:rFonts w:ascii="Times New Roman" w:hAnsi="Times New Roman" w:cs="Times New Roman"/>
          <w:color w:val="000000"/>
        </w:rPr>
        <w:t>and</w:t>
      </w:r>
      <w:r w:rsidR="001B64AB" w:rsidRPr="00DD7EF6">
        <w:rPr>
          <w:rFonts w:ascii="Times New Roman" w:hAnsi="Times New Roman" w:cs="Times New Roman"/>
          <w:color w:val="000000"/>
        </w:rPr>
        <w:t xml:space="preserve"> Group 2</w:t>
      </w:r>
      <w:r w:rsidR="00212654">
        <w:rPr>
          <w:rFonts w:ascii="Times New Roman" w:hAnsi="Times New Roman" w:cs="Times New Roman"/>
          <w:color w:val="000000"/>
        </w:rPr>
        <w:t xml:space="preserve"> includes</w:t>
      </w:r>
      <w:r w:rsidR="001B64AB" w:rsidRPr="00DD7EF6">
        <w:rPr>
          <w:rFonts w:ascii="Times New Roman" w:hAnsi="Times New Roman" w:cs="Times New Roman"/>
          <w:color w:val="000000"/>
        </w:rPr>
        <w:t xml:space="preserve"> 80 healthy controls without RSV infection. </w:t>
      </w:r>
    </w:p>
    <w:p w14:paraId="4C917EFF" w14:textId="24A29359" w:rsidR="001156BC" w:rsidRPr="00DD7EF6" w:rsidRDefault="00120F87" w:rsidP="002D4815">
      <w:pPr>
        <w:spacing w:line="480" w:lineRule="auto"/>
        <w:rPr>
          <w:rFonts w:ascii="Times New Roman" w:hAnsi="Times New Roman" w:cs="Times New Roman"/>
          <w:color w:val="000000"/>
        </w:rPr>
      </w:pPr>
      <w:r>
        <w:rPr>
          <w:rFonts w:ascii="Times New Roman" w:hAnsi="Times New Roman" w:cs="Times New Roman"/>
          <w:color w:val="000000"/>
        </w:rPr>
        <w:lastRenderedPageBreak/>
        <w:t xml:space="preserve">Infants in </w:t>
      </w:r>
      <w:r w:rsidR="001156BC" w:rsidRPr="00DD7EF6">
        <w:rPr>
          <w:rFonts w:ascii="Times New Roman" w:hAnsi="Times New Roman" w:cs="Times New Roman"/>
          <w:color w:val="000000"/>
        </w:rPr>
        <w:t>Group 1 will be further subdivided into four groups for data analysis</w:t>
      </w:r>
      <w:r w:rsidR="006376DE" w:rsidRPr="00DD7EF6">
        <w:rPr>
          <w:rFonts w:ascii="Times New Roman" w:hAnsi="Times New Roman" w:cs="Times New Roman"/>
          <w:color w:val="000000"/>
        </w:rPr>
        <w:t>.</w:t>
      </w:r>
      <w:r w:rsidR="00CE679E" w:rsidRPr="00DD7EF6">
        <w:rPr>
          <w:rFonts w:ascii="Times New Roman" w:hAnsi="Times New Roman" w:cs="Times New Roman"/>
          <w:color w:val="000000"/>
        </w:rPr>
        <w:t xml:space="preserve"> Regular review of participants recruited will ensure the target recruitment number</w:t>
      </w:r>
      <w:r w:rsidR="004B1862">
        <w:rPr>
          <w:rFonts w:ascii="Times New Roman" w:hAnsi="Times New Roman" w:cs="Times New Roman"/>
          <w:color w:val="000000"/>
        </w:rPr>
        <w:t>s</w:t>
      </w:r>
      <w:r w:rsidR="00CE679E" w:rsidRPr="00DD7EF6">
        <w:rPr>
          <w:rFonts w:ascii="Times New Roman" w:hAnsi="Times New Roman" w:cs="Times New Roman"/>
          <w:color w:val="000000"/>
        </w:rPr>
        <w:t xml:space="preserve"> for each sub-group </w:t>
      </w:r>
      <w:r w:rsidR="004B1862">
        <w:rPr>
          <w:rFonts w:ascii="Times New Roman" w:hAnsi="Times New Roman" w:cs="Times New Roman"/>
          <w:color w:val="000000"/>
        </w:rPr>
        <w:t>are</w:t>
      </w:r>
      <w:r w:rsidR="00CE679E" w:rsidRPr="00DD7EF6">
        <w:rPr>
          <w:rFonts w:ascii="Times New Roman" w:hAnsi="Times New Roman" w:cs="Times New Roman"/>
          <w:color w:val="000000"/>
        </w:rPr>
        <w:t xml:space="preserve"> met</w:t>
      </w:r>
      <w:r w:rsidR="001156BC" w:rsidRPr="00DD7EF6">
        <w:rPr>
          <w:rFonts w:ascii="Times New Roman" w:hAnsi="Times New Roman" w:cs="Times New Roman"/>
          <w:color w:val="000000"/>
        </w:rPr>
        <w:t>:</w:t>
      </w:r>
    </w:p>
    <w:p w14:paraId="04C1E743" w14:textId="5CD37EDC" w:rsidR="001156BC" w:rsidRPr="00DD7EF6" w:rsidRDefault="001156BC" w:rsidP="004F0AA7">
      <w:pPr>
        <w:pStyle w:val="ListParagraph"/>
        <w:numPr>
          <w:ilvl w:val="0"/>
          <w:numId w:val="4"/>
        </w:numPr>
        <w:spacing w:line="480" w:lineRule="auto"/>
        <w:rPr>
          <w:rFonts w:ascii="Times New Roman" w:hAnsi="Times New Roman" w:cs="Times New Roman"/>
          <w:color w:val="000000"/>
        </w:rPr>
      </w:pPr>
      <w:bookmarkStart w:id="0" w:name="_Hlk36802960"/>
      <w:r w:rsidRPr="00DD7EF6">
        <w:rPr>
          <w:rFonts w:ascii="Times New Roman" w:hAnsi="Times New Roman" w:cs="Times New Roman"/>
          <w:color w:val="000000"/>
        </w:rPr>
        <w:t>Group 1a</w:t>
      </w:r>
      <w:r w:rsidR="001B64AB" w:rsidRPr="00DD7EF6">
        <w:rPr>
          <w:rFonts w:ascii="Times New Roman" w:hAnsi="Times New Roman" w:cs="Times New Roman"/>
          <w:color w:val="000000"/>
        </w:rPr>
        <w:t xml:space="preserve"> (n=</w:t>
      </w:r>
      <w:r w:rsidR="00CE679E" w:rsidRPr="00DD7EF6">
        <w:rPr>
          <w:rFonts w:ascii="Times New Roman" w:hAnsi="Times New Roman" w:cs="Times New Roman"/>
          <w:color w:val="000000"/>
        </w:rPr>
        <w:t>250)</w:t>
      </w:r>
      <w:r w:rsidRPr="00DD7EF6">
        <w:rPr>
          <w:rFonts w:ascii="Times New Roman" w:hAnsi="Times New Roman" w:cs="Times New Roman"/>
          <w:color w:val="000000"/>
        </w:rPr>
        <w:t xml:space="preserve">: </w:t>
      </w:r>
      <w:r w:rsidR="004C64CC">
        <w:rPr>
          <w:rFonts w:ascii="Times New Roman" w:hAnsi="Times New Roman" w:cs="Times New Roman"/>
          <w:color w:val="000000"/>
        </w:rPr>
        <w:t xml:space="preserve">healthy </w:t>
      </w:r>
      <w:r w:rsidRPr="00DD7EF6">
        <w:rPr>
          <w:rFonts w:ascii="Times New Roman" w:hAnsi="Times New Roman" w:cs="Times New Roman"/>
          <w:color w:val="000000"/>
        </w:rPr>
        <w:t>infants</w:t>
      </w:r>
      <w:r w:rsidR="004C64CC">
        <w:rPr>
          <w:rFonts w:ascii="Times New Roman" w:hAnsi="Times New Roman" w:cs="Times New Roman"/>
          <w:color w:val="000000"/>
        </w:rPr>
        <w:t xml:space="preserve"> (without co-morbidities)</w:t>
      </w:r>
      <w:r w:rsidRPr="00DD7EF6">
        <w:rPr>
          <w:rFonts w:ascii="Times New Roman" w:hAnsi="Times New Roman" w:cs="Times New Roman"/>
          <w:color w:val="000000"/>
        </w:rPr>
        <w:t xml:space="preserve"> with RSV infection requiring hospitalisation for at least 12</w:t>
      </w:r>
      <w:r w:rsidR="00467240" w:rsidRPr="00DD7EF6">
        <w:rPr>
          <w:rFonts w:ascii="Times New Roman" w:hAnsi="Times New Roman" w:cs="Times New Roman"/>
          <w:color w:val="000000"/>
        </w:rPr>
        <w:t xml:space="preserve"> </w:t>
      </w:r>
      <w:r w:rsidRPr="00DD7EF6">
        <w:rPr>
          <w:rFonts w:ascii="Times New Roman" w:hAnsi="Times New Roman" w:cs="Times New Roman"/>
          <w:color w:val="000000"/>
        </w:rPr>
        <w:t>hours</w:t>
      </w:r>
      <w:r w:rsidR="00120F87">
        <w:rPr>
          <w:rFonts w:ascii="Times New Roman" w:hAnsi="Times New Roman" w:cs="Times New Roman"/>
          <w:color w:val="000000"/>
        </w:rPr>
        <w:t>.</w:t>
      </w:r>
      <w:r w:rsidR="004F0AA7" w:rsidRPr="004F0AA7">
        <w:rPr>
          <w:rFonts w:ascii="Times New Roman" w:hAnsi="Times New Roman" w:cs="Times New Roman"/>
          <w:color w:val="000000"/>
        </w:rPr>
        <w:t xml:space="preserve"> </w:t>
      </w:r>
      <w:r w:rsidR="003A68FB">
        <w:rPr>
          <w:rFonts w:ascii="Times New Roman" w:hAnsi="Times New Roman" w:cs="Times New Roman"/>
          <w:color w:val="000000"/>
        </w:rPr>
        <w:t>Comparisons will be made between m</w:t>
      </w:r>
      <w:r w:rsidR="004F0AA7">
        <w:rPr>
          <w:rFonts w:ascii="Times New Roman" w:hAnsi="Times New Roman" w:cs="Times New Roman"/>
          <w:color w:val="000000"/>
        </w:rPr>
        <w:t>echanically ventilated</w:t>
      </w:r>
      <w:r w:rsidR="003A68FB">
        <w:rPr>
          <w:rFonts w:ascii="Times New Roman" w:hAnsi="Times New Roman" w:cs="Times New Roman"/>
          <w:color w:val="000000"/>
        </w:rPr>
        <w:t xml:space="preserve"> infants (severe phenotype) and those with less severe symptoms. </w:t>
      </w:r>
    </w:p>
    <w:bookmarkEnd w:id="0"/>
    <w:p w14:paraId="1DD1BB07" w14:textId="53854452" w:rsidR="001156BC" w:rsidRDefault="001156BC" w:rsidP="002D4815">
      <w:pPr>
        <w:pStyle w:val="ListParagraph"/>
        <w:numPr>
          <w:ilvl w:val="0"/>
          <w:numId w:val="4"/>
        </w:numPr>
        <w:spacing w:line="480" w:lineRule="auto"/>
        <w:rPr>
          <w:rFonts w:ascii="Times New Roman" w:hAnsi="Times New Roman" w:cs="Times New Roman"/>
          <w:color w:val="000000"/>
        </w:rPr>
      </w:pPr>
      <w:r w:rsidRPr="00DD7EF6">
        <w:rPr>
          <w:rFonts w:ascii="Times New Roman" w:hAnsi="Times New Roman" w:cs="Times New Roman"/>
          <w:color w:val="000000"/>
        </w:rPr>
        <w:t>Group 1b</w:t>
      </w:r>
      <w:r w:rsidR="00CE679E" w:rsidRPr="00DD7EF6">
        <w:rPr>
          <w:rFonts w:ascii="Times New Roman" w:hAnsi="Times New Roman" w:cs="Times New Roman"/>
          <w:color w:val="000000"/>
        </w:rPr>
        <w:t xml:space="preserve"> (n=250)</w:t>
      </w:r>
      <w:r w:rsidRPr="00DD7EF6">
        <w:rPr>
          <w:rFonts w:ascii="Times New Roman" w:hAnsi="Times New Roman" w:cs="Times New Roman"/>
          <w:color w:val="000000"/>
        </w:rPr>
        <w:t>: healthy infants with RSV infection not requiring hospitalisation (</w:t>
      </w:r>
      <w:proofErr w:type="spellStart"/>
      <w:r w:rsidR="002C5325">
        <w:rPr>
          <w:rFonts w:ascii="Times New Roman" w:hAnsi="Times New Roman" w:cs="Times New Roman"/>
          <w:color w:val="000000"/>
        </w:rPr>
        <w:t>ie</w:t>
      </w:r>
      <w:proofErr w:type="spellEnd"/>
      <w:r w:rsidR="002C5325">
        <w:rPr>
          <w:rFonts w:ascii="Times New Roman" w:hAnsi="Times New Roman" w:cs="Times New Roman"/>
          <w:color w:val="000000"/>
        </w:rPr>
        <w:t xml:space="preserve">: participants who remain in the community or who are </w:t>
      </w:r>
      <w:r w:rsidRPr="00DD7EF6">
        <w:rPr>
          <w:rFonts w:ascii="Times New Roman" w:hAnsi="Times New Roman" w:cs="Times New Roman"/>
          <w:color w:val="000000"/>
        </w:rPr>
        <w:t>discharged home within 12</w:t>
      </w:r>
      <w:r w:rsidR="00467240" w:rsidRPr="00DD7EF6">
        <w:rPr>
          <w:rFonts w:ascii="Times New Roman" w:hAnsi="Times New Roman" w:cs="Times New Roman"/>
          <w:color w:val="000000"/>
        </w:rPr>
        <w:t xml:space="preserve"> </w:t>
      </w:r>
      <w:r w:rsidRPr="00DD7EF6">
        <w:rPr>
          <w:rFonts w:ascii="Times New Roman" w:hAnsi="Times New Roman" w:cs="Times New Roman"/>
          <w:color w:val="000000"/>
        </w:rPr>
        <w:t xml:space="preserve">hours of registration </w:t>
      </w:r>
      <w:r w:rsidR="002C5325">
        <w:rPr>
          <w:rFonts w:ascii="Times New Roman" w:hAnsi="Times New Roman" w:cs="Times New Roman"/>
          <w:color w:val="000000"/>
        </w:rPr>
        <w:t xml:space="preserve">if they present to </w:t>
      </w:r>
      <w:r w:rsidRPr="00DD7EF6">
        <w:rPr>
          <w:rFonts w:ascii="Times New Roman" w:hAnsi="Times New Roman" w:cs="Times New Roman"/>
          <w:color w:val="000000"/>
        </w:rPr>
        <w:t>the emergency department)</w:t>
      </w:r>
      <w:r w:rsidR="00120F87">
        <w:rPr>
          <w:rFonts w:ascii="Times New Roman" w:hAnsi="Times New Roman" w:cs="Times New Roman"/>
          <w:color w:val="000000"/>
        </w:rPr>
        <w:t>.</w:t>
      </w:r>
    </w:p>
    <w:p w14:paraId="6030F729" w14:textId="0633F9EF" w:rsidR="00567006" w:rsidRDefault="00567006" w:rsidP="00592791">
      <w:pPr>
        <w:pStyle w:val="ListParagraph"/>
        <w:spacing w:line="480" w:lineRule="auto"/>
        <w:rPr>
          <w:rFonts w:ascii="Times New Roman" w:hAnsi="Times New Roman" w:cs="Times New Roman"/>
          <w:color w:val="000000"/>
        </w:rPr>
      </w:pPr>
      <w:r>
        <w:rPr>
          <w:rFonts w:ascii="Times New Roman" w:hAnsi="Times New Roman" w:cs="Times New Roman"/>
          <w:color w:val="000000"/>
        </w:rPr>
        <w:t xml:space="preserve">The analysis of Group 1a and 1b will answer the primary objective and the other groups will support the analysis of the secondary endpoints. </w:t>
      </w:r>
    </w:p>
    <w:p w14:paraId="47A76015" w14:textId="77777777" w:rsidR="0008212C" w:rsidRPr="00DD7EF6" w:rsidRDefault="0008212C" w:rsidP="00592791">
      <w:pPr>
        <w:pStyle w:val="ListParagraph"/>
        <w:spacing w:line="480" w:lineRule="auto"/>
        <w:rPr>
          <w:rFonts w:ascii="Times New Roman" w:hAnsi="Times New Roman" w:cs="Times New Roman"/>
          <w:color w:val="000000"/>
        </w:rPr>
      </w:pPr>
    </w:p>
    <w:p w14:paraId="1200AC2D" w14:textId="561EF4FA" w:rsidR="001156BC" w:rsidRPr="00DD7EF6" w:rsidRDefault="001156BC" w:rsidP="002D4815">
      <w:pPr>
        <w:pStyle w:val="ListParagraph"/>
        <w:numPr>
          <w:ilvl w:val="0"/>
          <w:numId w:val="4"/>
        </w:numPr>
        <w:spacing w:line="480" w:lineRule="auto"/>
        <w:rPr>
          <w:rFonts w:ascii="Times New Roman" w:hAnsi="Times New Roman" w:cs="Times New Roman"/>
          <w:color w:val="000000"/>
        </w:rPr>
      </w:pPr>
      <w:r w:rsidRPr="00DD7EF6">
        <w:rPr>
          <w:rFonts w:ascii="Times New Roman" w:hAnsi="Times New Roman" w:cs="Times New Roman"/>
          <w:color w:val="000000"/>
        </w:rPr>
        <w:t>Group 1c</w:t>
      </w:r>
      <w:r w:rsidR="00CE679E" w:rsidRPr="00DD7EF6">
        <w:rPr>
          <w:rFonts w:ascii="Times New Roman" w:hAnsi="Times New Roman" w:cs="Times New Roman"/>
          <w:color w:val="000000"/>
        </w:rPr>
        <w:t xml:space="preserve"> (n=25)</w:t>
      </w:r>
      <w:r w:rsidRPr="00DD7EF6">
        <w:rPr>
          <w:rFonts w:ascii="Times New Roman" w:hAnsi="Times New Roman" w:cs="Times New Roman"/>
          <w:color w:val="000000"/>
        </w:rPr>
        <w:t>: infants with RSV infection with any co-morbidity that would exclude them from group 1a and 1b requiring hospitalisation for at least 12</w:t>
      </w:r>
      <w:r w:rsidR="006376DE" w:rsidRPr="00DD7EF6">
        <w:rPr>
          <w:rFonts w:ascii="Times New Roman" w:hAnsi="Times New Roman" w:cs="Times New Roman"/>
          <w:color w:val="000000"/>
        </w:rPr>
        <w:t xml:space="preserve"> </w:t>
      </w:r>
      <w:r w:rsidRPr="00DD7EF6">
        <w:rPr>
          <w:rFonts w:ascii="Times New Roman" w:hAnsi="Times New Roman" w:cs="Times New Roman"/>
          <w:color w:val="000000"/>
        </w:rPr>
        <w:t>hours.</w:t>
      </w:r>
    </w:p>
    <w:p w14:paraId="3ED9E967" w14:textId="2CF26936" w:rsidR="001156BC" w:rsidRPr="00DD7EF6" w:rsidRDefault="001156BC" w:rsidP="002D4815">
      <w:pPr>
        <w:pStyle w:val="ListParagraph"/>
        <w:numPr>
          <w:ilvl w:val="0"/>
          <w:numId w:val="4"/>
        </w:numPr>
        <w:spacing w:line="480" w:lineRule="auto"/>
        <w:rPr>
          <w:rFonts w:ascii="Times New Roman" w:hAnsi="Times New Roman" w:cs="Times New Roman"/>
          <w:color w:val="000000"/>
        </w:rPr>
      </w:pPr>
      <w:r w:rsidRPr="00DD7EF6">
        <w:rPr>
          <w:rFonts w:ascii="Times New Roman" w:hAnsi="Times New Roman" w:cs="Times New Roman"/>
          <w:color w:val="000000"/>
        </w:rPr>
        <w:t>Group 1d</w:t>
      </w:r>
      <w:r w:rsidR="00CE679E" w:rsidRPr="00DD7EF6">
        <w:rPr>
          <w:rFonts w:ascii="Times New Roman" w:hAnsi="Times New Roman" w:cs="Times New Roman"/>
          <w:color w:val="000000"/>
        </w:rPr>
        <w:t xml:space="preserve"> (n=25)</w:t>
      </w:r>
      <w:r w:rsidRPr="00DD7EF6">
        <w:rPr>
          <w:rFonts w:ascii="Times New Roman" w:hAnsi="Times New Roman" w:cs="Times New Roman"/>
          <w:color w:val="000000"/>
        </w:rPr>
        <w:t xml:space="preserve">: infants </w:t>
      </w:r>
      <w:r w:rsidR="000A53BB" w:rsidRPr="00DD7EF6">
        <w:rPr>
          <w:rFonts w:ascii="Times New Roman" w:hAnsi="Times New Roman" w:cs="Times New Roman"/>
          <w:color w:val="000000"/>
        </w:rPr>
        <w:t xml:space="preserve">with </w:t>
      </w:r>
      <w:r w:rsidRPr="00DD7EF6">
        <w:rPr>
          <w:rFonts w:ascii="Times New Roman" w:hAnsi="Times New Roman" w:cs="Times New Roman"/>
          <w:color w:val="000000"/>
        </w:rPr>
        <w:t>RSV infection with any co-morbidity that would exclude them from Groups 1a and 1b</w:t>
      </w:r>
      <w:r w:rsidR="00436D07">
        <w:rPr>
          <w:rFonts w:ascii="Times New Roman" w:hAnsi="Times New Roman" w:cs="Times New Roman"/>
          <w:color w:val="000000"/>
        </w:rPr>
        <w:t>,</w:t>
      </w:r>
      <w:r w:rsidRPr="00DD7EF6">
        <w:rPr>
          <w:rFonts w:ascii="Times New Roman" w:hAnsi="Times New Roman" w:cs="Times New Roman"/>
          <w:color w:val="000000"/>
        </w:rPr>
        <w:t xml:space="preserve"> and not requiring hospitalisation </w:t>
      </w:r>
    </w:p>
    <w:p w14:paraId="38B7A6FE" w14:textId="77777777" w:rsidR="002D4815" w:rsidRPr="00DD7EF6" w:rsidRDefault="002D4815" w:rsidP="002D4815">
      <w:pPr>
        <w:spacing w:line="480" w:lineRule="auto"/>
        <w:rPr>
          <w:rFonts w:ascii="Times New Roman" w:hAnsi="Times New Roman" w:cs="Times New Roman"/>
          <w:b/>
          <w:color w:val="000000"/>
        </w:rPr>
      </w:pPr>
    </w:p>
    <w:p w14:paraId="788E3CC1" w14:textId="101FD94D" w:rsidR="000E5492" w:rsidRPr="00DD7EF6" w:rsidRDefault="00CE276D" w:rsidP="002D4815">
      <w:pPr>
        <w:spacing w:line="480" w:lineRule="auto"/>
        <w:rPr>
          <w:rFonts w:ascii="Times New Roman" w:hAnsi="Times New Roman" w:cs="Times New Roman"/>
          <w:b/>
          <w:color w:val="000000"/>
        </w:rPr>
      </w:pPr>
      <w:r w:rsidRPr="00DD7EF6">
        <w:rPr>
          <w:rFonts w:ascii="Times New Roman" w:hAnsi="Times New Roman" w:cs="Times New Roman"/>
          <w:b/>
          <w:color w:val="000000"/>
        </w:rPr>
        <w:t>R</w:t>
      </w:r>
      <w:r>
        <w:rPr>
          <w:rFonts w:ascii="Times New Roman" w:hAnsi="Times New Roman" w:cs="Times New Roman"/>
          <w:b/>
          <w:color w:val="000000"/>
        </w:rPr>
        <w:t>ECRUITMENT</w:t>
      </w:r>
    </w:p>
    <w:p w14:paraId="03BDBA31" w14:textId="53F4426B" w:rsidR="000D2288" w:rsidRPr="00DD7EF6" w:rsidRDefault="000D2288" w:rsidP="002D4815">
      <w:pPr>
        <w:spacing w:line="480" w:lineRule="auto"/>
        <w:rPr>
          <w:rFonts w:ascii="Times New Roman" w:hAnsi="Times New Roman" w:cs="Times New Roman"/>
          <w:color w:val="000000"/>
        </w:rPr>
      </w:pPr>
      <w:r w:rsidRPr="00DD7EF6">
        <w:rPr>
          <w:rFonts w:ascii="Times New Roman" w:hAnsi="Times New Roman" w:cs="Times New Roman"/>
          <w:color w:val="000000"/>
        </w:rPr>
        <w:t xml:space="preserve">Potential participants </w:t>
      </w:r>
      <w:r w:rsidR="000422BD">
        <w:rPr>
          <w:rFonts w:ascii="Times New Roman" w:hAnsi="Times New Roman" w:cs="Times New Roman"/>
          <w:color w:val="000000"/>
        </w:rPr>
        <w:t xml:space="preserve">for groups 1 and 2 </w:t>
      </w:r>
      <w:r w:rsidRPr="00DD7EF6">
        <w:rPr>
          <w:rFonts w:ascii="Times New Roman" w:hAnsi="Times New Roman" w:cs="Times New Roman"/>
          <w:color w:val="000000"/>
        </w:rPr>
        <w:t xml:space="preserve">will be recruited from both the hospital and community setting. </w:t>
      </w:r>
    </w:p>
    <w:p w14:paraId="209CA9DE" w14:textId="2044538C" w:rsidR="00296A6E" w:rsidRPr="00DD7EF6" w:rsidRDefault="00296A6E" w:rsidP="002D4815">
      <w:pPr>
        <w:spacing w:line="480" w:lineRule="auto"/>
        <w:rPr>
          <w:rFonts w:ascii="Times New Roman" w:hAnsi="Times New Roman" w:cs="Times New Roman"/>
          <w:color w:val="000000"/>
        </w:rPr>
      </w:pPr>
      <w:r w:rsidRPr="00DD7EF6">
        <w:rPr>
          <w:rFonts w:ascii="Times New Roman" w:hAnsi="Times New Roman" w:cs="Times New Roman"/>
          <w:color w:val="000000"/>
        </w:rPr>
        <w:t xml:space="preserve">Methods of recruitment </w:t>
      </w:r>
      <w:r w:rsidR="004B1862">
        <w:rPr>
          <w:rFonts w:ascii="Times New Roman" w:hAnsi="Times New Roman" w:cs="Times New Roman"/>
          <w:color w:val="000000"/>
        </w:rPr>
        <w:t xml:space="preserve">will </w:t>
      </w:r>
      <w:r w:rsidRPr="00DD7EF6">
        <w:rPr>
          <w:rFonts w:ascii="Times New Roman" w:hAnsi="Times New Roman" w:cs="Times New Roman"/>
          <w:color w:val="000000"/>
        </w:rPr>
        <w:t>include:</w:t>
      </w:r>
    </w:p>
    <w:p w14:paraId="352D68BD" w14:textId="1E92EBC6" w:rsidR="00984A33" w:rsidRPr="00DD7EF6" w:rsidRDefault="00E06F9D" w:rsidP="002D4815">
      <w:pPr>
        <w:pStyle w:val="ListParagraph"/>
        <w:numPr>
          <w:ilvl w:val="0"/>
          <w:numId w:val="5"/>
        </w:numPr>
        <w:spacing w:line="480" w:lineRule="auto"/>
        <w:rPr>
          <w:rFonts w:ascii="Times New Roman" w:hAnsi="Times New Roman" w:cs="Times New Roman"/>
          <w:color w:val="000000"/>
        </w:rPr>
      </w:pPr>
      <w:r>
        <w:rPr>
          <w:rFonts w:ascii="Times New Roman" w:hAnsi="Times New Roman" w:cs="Times New Roman"/>
          <w:color w:val="000000"/>
        </w:rPr>
        <w:t xml:space="preserve">Active surveillance: </w:t>
      </w:r>
      <w:r w:rsidR="00072373" w:rsidRPr="00DD7EF6">
        <w:rPr>
          <w:rFonts w:ascii="Times New Roman" w:hAnsi="Times New Roman" w:cs="Times New Roman"/>
          <w:color w:val="000000"/>
        </w:rPr>
        <w:t>T</w:t>
      </w:r>
      <w:r w:rsidR="00296A6E" w:rsidRPr="00DD7EF6">
        <w:rPr>
          <w:rFonts w:ascii="Times New Roman" w:hAnsi="Times New Roman" w:cs="Times New Roman"/>
          <w:color w:val="000000"/>
        </w:rPr>
        <w:t xml:space="preserve">he clinical </w:t>
      </w:r>
      <w:r w:rsidR="00CD252C" w:rsidRPr="00DD7EF6">
        <w:rPr>
          <w:rFonts w:ascii="Times New Roman" w:hAnsi="Times New Roman" w:cs="Times New Roman"/>
          <w:color w:val="000000"/>
        </w:rPr>
        <w:t xml:space="preserve">and research </w:t>
      </w:r>
      <w:r w:rsidR="00296A6E" w:rsidRPr="00DD7EF6">
        <w:rPr>
          <w:rFonts w:ascii="Times New Roman" w:hAnsi="Times New Roman" w:cs="Times New Roman"/>
          <w:color w:val="000000"/>
        </w:rPr>
        <w:t xml:space="preserve">team working </w:t>
      </w:r>
      <w:r w:rsidR="00072373" w:rsidRPr="00DD7EF6">
        <w:rPr>
          <w:rFonts w:ascii="Times New Roman" w:hAnsi="Times New Roman" w:cs="Times New Roman"/>
          <w:color w:val="000000"/>
        </w:rPr>
        <w:t>in the hospital setting (emergency department, paediatric ward</w:t>
      </w:r>
      <w:r w:rsidR="004B1862">
        <w:rPr>
          <w:rFonts w:ascii="Times New Roman" w:hAnsi="Times New Roman" w:cs="Times New Roman"/>
          <w:color w:val="000000"/>
        </w:rPr>
        <w:t>, paediatric outpatient department</w:t>
      </w:r>
      <w:r w:rsidR="00072373" w:rsidRPr="00DD7EF6">
        <w:rPr>
          <w:rFonts w:ascii="Times New Roman" w:hAnsi="Times New Roman" w:cs="Times New Roman"/>
          <w:color w:val="000000"/>
        </w:rPr>
        <w:t xml:space="preserve"> or paediatric intensive care unit) </w:t>
      </w:r>
      <w:r w:rsidR="00CD252C" w:rsidRPr="00DD7EF6">
        <w:rPr>
          <w:rFonts w:ascii="Times New Roman" w:hAnsi="Times New Roman" w:cs="Times New Roman"/>
          <w:color w:val="000000"/>
        </w:rPr>
        <w:t>identify</w:t>
      </w:r>
      <w:r w:rsidR="00072373" w:rsidRPr="00DD7EF6">
        <w:rPr>
          <w:rFonts w:ascii="Times New Roman" w:hAnsi="Times New Roman" w:cs="Times New Roman"/>
          <w:color w:val="000000"/>
        </w:rPr>
        <w:t>ing and approaching</w:t>
      </w:r>
      <w:r w:rsidR="00CD252C" w:rsidRPr="00DD7EF6">
        <w:rPr>
          <w:rFonts w:ascii="Times New Roman" w:hAnsi="Times New Roman" w:cs="Times New Roman"/>
          <w:color w:val="000000"/>
        </w:rPr>
        <w:t xml:space="preserve"> eligible participants</w:t>
      </w:r>
      <w:r w:rsidR="00072373" w:rsidRPr="00DD7EF6">
        <w:rPr>
          <w:rFonts w:ascii="Times New Roman" w:hAnsi="Times New Roman" w:cs="Times New Roman"/>
          <w:color w:val="000000"/>
        </w:rPr>
        <w:t xml:space="preserve">. </w:t>
      </w:r>
    </w:p>
    <w:p w14:paraId="5F9C6B68" w14:textId="77777777" w:rsidR="00E06F9D" w:rsidRDefault="00E06F9D" w:rsidP="002D4815">
      <w:pPr>
        <w:pStyle w:val="ListParagraph"/>
        <w:numPr>
          <w:ilvl w:val="0"/>
          <w:numId w:val="5"/>
        </w:numPr>
        <w:spacing w:line="480" w:lineRule="auto"/>
        <w:rPr>
          <w:rFonts w:ascii="Times New Roman" w:hAnsi="Times New Roman" w:cs="Times New Roman"/>
          <w:color w:val="000000"/>
        </w:rPr>
      </w:pPr>
      <w:r>
        <w:rPr>
          <w:rFonts w:ascii="Times New Roman" w:hAnsi="Times New Roman" w:cs="Times New Roman"/>
          <w:color w:val="000000"/>
        </w:rPr>
        <w:t xml:space="preserve">Outreach to increase voluntary participation: </w:t>
      </w:r>
    </w:p>
    <w:p w14:paraId="2A17F241" w14:textId="2B0DB832" w:rsidR="00296A6E" w:rsidRPr="00DD7EF6" w:rsidRDefault="00296A6E" w:rsidP="00897BBB">
      <w:pPr>
        <w:pStyle w:val="ListParagraph"/>
        <w:numPr>
          <w:ilvl w:val="1"/>
          <w:numId w:val="5"/>
        </w:numPr>
        <w:spacing w:line="480" w:lineRule="auto"/>
        <w:rPr>
          <w:rFonts w:ascii="Times New Roman" w:hAnsi="Times New Roman" w:cs="Times New Roman"/>
          <w:color w:val="000000"/>
        </w:rPr>
      </w:pPr>
      <w:r w:rsidRPr="00DD7EF6">
        <w:rPr>
          <w:rFonts w:ascii="Times New Roman" w:hAnsi="Times New Roman" w:cs="Times New Roman"/>
          <w:color w:val="000000"/>
        </w:rPr>
        <w:t xml:space="preserve">Poster advertising throughout local hospitals and </w:t>
      </w:r>
      <w:r w:rsidR="00120F87">
        <w:rPr>
          <w:rFonts w:ascii="Times New Roman" w:hAnsi="Times New Roman" w:cs="Times New Roman"/>
          <w:color w:val="000000"/>
        </w:rPr>
        <w:t>general practitioner (GP)</w:t>
      </w:r>
      <w:r w:rsidRPr="00DD7EF6">
        <w:rPr>
          <w:rFonts w:ascii="Times New Roman" w:hAnsi="Times New Roman" w:cs="Times New Roman"/>
          <w:color w:val="000000"/>
        </w:rPr>
        <w:t xml:space="preserve"> surgeries </w:t>
      </w:r>
    </w:p>
    <w:p w14:paraId="4308D999" w14:textId="48602D3B" w:rsidR="008F7909" w:rsidRPr="00DD7EF6" w:rsidRDefault="00984A33" w:rsidP="00897BBB">
      <w:pPr>
        <w:pStyle w:val="ListParagraph"/>
        <w:numPr>
          <w:ilvl w:val="1"/>
          <w:numId w:val="5"/>
        </w:numPr>
        <w:spacing w:line="480" w:lineRule="auto"/>
        <w:rPr>
          <w:rFonts w:ascii="Times New Roman" w:hAnsi="Times New Roman" w:cs="Times New Roman"/>
          <w:color w:val="000000"/>
        </w:rPr>
      </w:pPr>
      <w:r w:rsidRPr="00DD7EF6">
        <w:rPr>
          <w:rFonts w:ascii="Times New Roman" w:hAnsi="Times New Roman" w:cs="Times New Roman"/>
          <w:color w:val="000000"/>
        </w:rPr>
        <w:lastRenderedPageBreak/>
        <w:t xml:space="preserve">Mail-out to health visitors and </w:t>
      </w:r>
      <w:r w:rsidR="00120F87">
        <w:rPr>
          <w:rFonts w:ascii="Times New Roman" w:hAnsi="Times New Roman" w:cs="Times New Roman"/>
          <w:color w:val="000000"/>
        </w:rPr>
        <w:t>GPs</w:t>
      </w:r>
      <w:r w:rsidRPr="00DD7EF6">
        <w:rPr>
          <w:rFonts w:ascii="Times New Roman" w:hAnsi="Times New Roman" w:cs="Times New Roman"/>
          <w:color w:val="000000"/>
        </w:rPr>
        <w:t xml:space="preserve"> to inform them of the study and encourage them to identify potential participants</w:t>
      </w:r>
      <w:r w:rsidR="008F7909" w:rsidRPr="00DD7EF6">
        <w:rPr>
          <w:rFonts w:ascii="Times New Roman" w:hAnsi="Times New Roman" w:cs="Times New Roman"/>
          <w:color w:val="000000"/>
        </w:rPr>
        <w:t>.</w:t>
      </w:r>
    </w:p>
    <w:p w14:paraId="583274A4" w14:textId="77777777" w:rsidR="00B97940" w:rsidRDefault="00984A33" w:rsidP="00B97940">
      <w:pPr>
        <w:pStyle w:val="ListParagraph"/>
        <w:numPr>
          <w:ilvl w:val="1"/>
          <w:numId w:val="5"/>
        </w:numPr>
        <w:spacing w:line="480" w:lineRule="auto"/>
        <w:rPr>
          <w:rFonts w:ascii="Times New Roman" w:hAnsi="Times New Roman" w:cs="Times New Roman"/>
          <w:color w:val="000000"/>
        </w:rPr>
      </w:pPr>
      <w:r w:rsidRPr="00DD7EF6">
        <w:rPr>
          <w:rFonts w:ascii="Times New Roman" w:hAnsi="Times New Roman" w:cs="Times New Roman"/>
          <w:color w:val="000000"/>
        </w:rPr>
        <w:t>Media advertising through social media and website advertisement placed in locations relevant for the target age group with brief details of the study and contact details for further information</w:t>
      </w:r>
      <w:r w:rsidR="004B1862">
        <w:rPr>
          <w:rFonts w:ascii="Times New Roman" w:hAnsi="Times New Roman" w:cs="Times New Roman"/>
          <w:color w:val="000000"/>
        </w:rPr>
        <w:t>.</w:t>
      </w:r>
    </w:p>
    <w:p w14:paraId="2A0B00CB" w14:textId="75690003" w:rsidR="004C64CC" w:rsidRPr="00B97940" w:rsidRDefault="004C64CC" w:rsidP="00B97940">
      <w:pPr>
        <w:pStyle w:val="ListParagraph"/>
        <w:numPr>
          <w:ilvl w:val="0"/>
          <w:numId w:val="5"/>
        </w:numPr>
        <w:spacing w:line="480" w:lineRule="auto"/>
        <w:rPr>
          <w:rFonts w:ascii="Times New Roman" w:hAnsi="Times New Roman" w:cs="Times New Roman"/>
          <w:color w:val="000000"/>
        </w:rPr>
      </w:pPr>
      <w:r w:rsidRPr="00B97940">
        <w:rPr>
          <w:rFonts w:ascii="Times New Roman" w:hAnsi="Times New Roman" w:cs="Times New Roman"/>
          <w:color w:val="000000"/>
        </w:rPr>
        <w:t xml:space="preserve">For Group 1b, infants may also be recruited through the RESCEU birth cohort study in which children are actively followed in the first year of life. </w:t>
      </w:r>
    </w:p>
    <w:p w14:paraId="2A6C0E00" w14:textId="36552412" w:rsidR="000D2288" w:rsidRPr="00DD7EF6" w:rsidRDefault="00984A33" w:rsidP="002D4815">
      <w:pPr>
        <w:spacing w:line="480" w:lineRule="auto"/>
        <w:rPr>
          <w:rFonts w:ascii="Times New Roman" w:hAnsi="Times New Roman" w:cs="Times New Roman"/>
          <w:color w:val="000000"/>
        </w:rPr>
      </w:pPr>
      <w:r w:rsidRPr="00DD7EF6">
        <w:rPr>
          <w:rFonts w:ascii="Times New Roman" w:hAnsi="Times New Roman" w:cs="Times New Roman"/>
          <w:color w:val="000000"/>
        </w:rPr>
        <w:t>Potential participants</w:t>
      </w:r>
      <w:r w:rsidR="004B1862">
        <w:rPr>
          <w:rFonts w:ascii="Times New Roman" w:hAnsi="Times New Roman" w:cs="Times New Roman"/>
          <w:color w:val="000000"/>
        </w:rPr>
        <w:t xml:space="preserve"> will</w:t>
      </w:r>
      <w:r w:rsidRPr="00DD7EF6">
        <w:rPr>
          <w:rFonts w:ascii="Times New Roman" w:hAnsi="Times New Roman" w:cs="Times New Roman"/>
          <w:color w:val="000000"/>
        </w:rPr>
        <w:t xml:space="preserve"> have the opportunity to contact </w:t>
      </w:r>
      <w:r w:rsidR="008F7909" w:rsidRPr="00DD7EF6">
        <w:rPr>
          <w:rFonts w:ascii="Times New Roman" w:hAnsi="Times New Roman" w:cs="Times New Roman"/>
          <w:color w:val="000000"/>
        </w:rPr>
        <w:t xml:space="preserve">their respective research sites for additional information by telephone or </w:t>
      </w:r>
      <w:r w:rsidR="005E5C8C" w:rsidRPr="00DD7EF6">
        <w:rPr>
          <w:rFonts w:ascii="Times New Roman" w:hAnsi="Times New Roman" w:cs="Times New Roman"/>
          <w:color w:val="000000"/>
        </w:rPr>
        <w:t xml:space="preserve">email. </w:t>
      </w:r>
    </w:p>
    <w:p w14:paraId="3A1D00C8" w14:textId="77777777" w:rsidR="007741F9" w:rsidRPr="00DD7EF6" w:rsidRDefault="007741F9" w:rsidP="002D4815">
      <w:pPr>
        <w:spacing w:line="480" w:lineRule="auto"/>
        <w:rPr>
          <w:rFonts w:ascii="Times New Roman" w:hAnsi="Times New Roman" w:cs="Times New Roman"/>
          <w:b/>
          <w:color w:val="000000"/>
        </w:rPr>
      </w:pPr>
    </w:p>
    <w:p w14:paraId="5C2FCB51" w14:textId="18C95907" w:rsidR="000E5492" w:rsidRPr="00DD7EF6" w:rsidRDefault="00CE276D" w:rsidP="002D4815">
      <w:pPr>
        <w:spacing w:line="480" w:lineRule="auto"/>
        <w:rPr>
          <w:rFonts w:ascii="Times New Roman" w:hAnsi="Times New Roman" w:cs="Times New Roman"/>
          <w:b/>
          <w:color w:val="000000"/>
        </w:rPr>
      </w:pPr>
      <w:r>
        <w:rPr>
          <w:rFonts w:ascii="Times New Roman" w:hAnsi="Times New Roman" w:cs="Times New Roman"/>
          <w:b/>
          <w:color w:val="000000"/>
        </w:rPr>
        <w:t>ASSESSMENT OF ELIGIBILITY</w:t>
      </w:r>
    </w:p>
    <w:p w14:paraId="46DEF4B7" w14:textId="35D8703B" w:rsidR="001A61A0" w:rsidRPr="00DD7EF6" w:rsidRDefault="002F44E5" w:rsidP="002D4815">
      <w:pPr>
        <w:spacing w:line="480" w:lineRule="auto"/>
        <w:rPr>
          <w:rFonts w:ascii="Times New Roman" w:hAnsi="Times New Roman" w:cs="Times New Roman"/>
          <w:color w:val="000000"/>
        </w:rPr>
      </w:pPr>
      <w:r w:rsidRPr="00DD7EF6">
        <w:rPr>
          <w:rFonts w:ascii="Times New Roman" w:hAnsi="Times New Roman" w:cs="Times New Roman"/>
          <w:color w:val="000000"/>
        </w:rPr>
        <w:t xml:space="preserve">Formal assessment of trial eligibility </w:t>
      </w:r>
      <w:r w:rsidR="004B1862">
        <w:rPr>
          <w:rFonts w:ascii="Times New Roman" w:hAnsi="Times New Roman" w:cs="Times New Roman"/>
          <w:color w:val="000000"/>
        </w:rPr>
        <w:t xml:space="preserve">will </w:t>
      </w:r>
      <w:r w:rsidRPr="00DD7EF6">
        <w:rPr>
          <w:rFonts w:ascii="Times New Roman" w:hAnsi="Times New Roman" w:cs="Times New Roman"/>
          <w:color w:val="000000"/>
        </w:rPr>
        <w:t xml:space="preserve">follow </w:t>
      </w:r>
      <w:r w:rsidR="004B1862">
        <w:rPr>
          <w:rFonts w:ascii="Times New Roman" w:hAnsi="Times New Roman" w:cs="Times New Roman"/>
          <w:color w:val="000000"/>
        </w:rPr>
        <w:t xml:space="preserve">informed </w:t>
      </w:r>
      <w:r w:rsidRPr="00DD7EF6">
        <w:rPr>
          <w:rFonts w:ascii="Times New Roman" w:hAnsi="Times New Roman" w:cs="Times New Roman"/>
          <w:color w:val="000000"/>
        </w:rPr>
        <w:t xml:space="preserve">written consent. </w:t>
      </w:r>
      <w:r w:rsidR="00295F00" w:rsidRPr="00DD7EF6">
        <w:rPr>
          <w:rFonts w:ascii="Times New Roman" w:hAnsi="Times New Roman" w:cs="Times New Roman"/>
          <w:color w:val="000000"/>
        </w:rPr>
        <w:t xml:space="preserve">Eligible participants </w:t>
      </w:r>
      <w:r w:rsidR="00B93F47">
        <w:rPr>
          <w:rFonts w:ascii="Times New Roman" w:hAnsi="Times New Roman" w:cs="Times New Roman"/>
          <w:color w:val="000000"/>
        </w:rPr>
        <w:t xml:space="preserve">for </w:t>
      </w:r>
      <w:r w:rsidR="000A20A4">
        <w:rPr>
          <w:rFonts w:ascii="Times New Roman" w:hAnsi="Times New Roman" w:cs="Times New Roman"/>
          <w:color w:val="000000"/>
        </w:rPr>
        <w:t>Group 1</w:t>
      </w:r>
      <w:r w:rsidR="00B93F47">
        <w:rPr>
          <w:rFonts w:ascii="Times New Roman" w:hAnsi="Times New Roman" w:cs="Times New Roman"/>
          <w:color w:val="000000"/>
        </w:rPr>
        <w:t xml:space="preserve"> </w:t>
      </w:r>
      <w:r w:rsidR="00295F00" w:rsidRPr="00DD7EF6">
        <w:rPr>
          <w:rFonts w:ascii="Times New Roman" w:hAnsi="Times New Roman" w:cs="Times New Roman"/>
          <w:color w:val="000000"/>
        </w:rPr>
        <w:t>must fulfil the following criteria</w:t>
      </w:r>
      <w:r w:rsidR="001A61A0" w:rsidRPr="00DD7EF6">
        <w:rPr>
          <w:rFonts w:ascii="Times New Roman" w:hAnsi="Times New Roman" w:cs="Times New Roman"/>
          <w:color w:val="000000"/>
        </w:rPr>
        <w:t>:</w:t>
      </w:r>
    </w:p>
    <w:p w14:paraId="05BE5FC7" w14:textId="55303D5F" w:rsidR="00BC3EFE" w:rsidRPr="00DD7EF6" w:rsidRDefault="00BC3EFE" w:rsidP="00DD7EF6">
      <w:pPr>
        <w:pStyle w:val="ListParagraph"/>
        <w:numPr>
          <w:ilvl w:val="0"/>
          <w:numId w:val="11"/>
        </w:numPr>
        <w:spacing w:line="480" w:lineRule="auto"/>
        <w:rPr>
          <w:rFonts w:ascii="Times New Roman" w:hAnsi="Times New Roman" w:cs="Times New Roman"/>
          <w:color w:val="000000"/>
        </w:rPr>
      </w:pPr>
      <w:r w:rsidRPr="00DD7EF6">
        <w:rPr>
          <w:rFonts w:ascii="Times New Roman" w:hAnsi="Times New Roman" w:cs="Times New Roman"/>
          <w:color w:val="000000"/>
        </w:rPr>
        <w:t xml:space="preserve">Male or female </w:t>
      </w:r>
      <w:r w:rsidR="00E06F9D">
        <w:rPr>
          <w:rFonts w:ascii="Times New Roman" w:hAnsi="Times New Roman" w:cs="Times New Roman"/>
          <w:color w:val="000000"/>
        </w:rPr>
        <w:t xml:space="preserve">infant </w:t>
      </w:r>
      <w:r w:rsidRPr="00DD7EF6">
        <w:rPr>
          <w:rFonts w:ascii="Times New Roman" w:hAnsi="Times New Roman" w:cs="Times New Roman"/>
          <w:color w:val="000000"/>
        </w:rPr>
        <w:t>&lt;12</w:t>
      </w:r>
      <w:r w:rsidR="00A240DC">
        <w:rPr>
          <w:rFonts w:ascii="Times New Roman" w:hAnsi="Times New Roman" w:cs="Times New Roman"/>
          <w:color w:val="000000"/>
        </w:rPr>
        <w:t xml:space="preserve"> months of</w:t>
      </w:r>
      <w:r w:rsidRPr="00DD7EF6">
        <w:rPr>
          <w:rFonts w:ascii="Times New Roman" w:hAnsi="Times New Roman" w:cs="Times New Roman"/>
          <w:color w:val="000000"/>
        </w:rPr>
        <w:t xml:space="preserve"> age </w:t>
      </w:r>
      <w:r w:rsidR="00A240DC">
        <w:rPr>
          <w:rFonts w:ascii="Times New Roman" w:hAnsi="Times New Roman" w:cs="Times New Roman"/>
          <w:color w:val="000000"/>
        </w:rPr>
        <w:t>at</w:t>
      </w:r>
      <w:r w:rsidRPr="00DD7EF6">
        <w:rPr>
          <w:rFonts w:ascii="Times New Roman" w:hAnsi="Times New Roman" w:cs="Times New Roman"/>
          <w:color w:val="000000"/>
        </w:rPr>
        <w:t xml:space="preserve"> enrolment</w:t>
      </w:r>
      <w:r w:rsidR="00BF7BCC">
        <w:rPr>
          <w:rFonts w:ascii="Times New Roman" w:hAnsi="Times New Roman" w:cs="Times New Roman"/>
          <w:color w:val="000000"/>
        </w:rPr>
        <w:t>.</w:t>
      </w:r>
    </w:p>
    <w:p w14:paraId="34067855" w14:textId="380F840C" w:rsidR="00BC3EFE" w:rsidRPr="00DD7EF6" w:rsidRDefault="001A61A0" w:rsidP="00DD7EF6">
      <w:pPr>
        <w:pStyle w:val="ListParagraph"/>
        <w:numPr>
          <w:ilvl w:val="0"/>
          <w:numId w:val="11"/>
        </w:numPr>
        <w:spacing w:line="480" w:lineRule="auto"/>
        <w:rPr>
          <w:rFonts w:ascii="Times New Roman" w:hAnsi="Times New Roman" w:cs="Times New Roman"/>
          <w:color w:val="000000"/>
        </w:rPr>
      </w:pPr>
      <w:bookmarkStart w:id="1" w:name="_Hlk36800972"/>
      <w:r w:rsidRPr="00DD7EF6">
        <w:rPr>
          <w:rFonts w:ascii="Times New Roman" w:hAnsi="Times New Roman" w:cs="Times New Roman"/>
          <w:color w:val="000000"/>
        </w:rPr>
        <w:t>Confirmed RSV positive ARTI</w:t>
      </w:r>
      <w:r w:rsidR="003C66E7">
        <w:rPr>
          <w:rFonts w:ascii="Times New Roman" w:hAnsi="Times New Roman" w:cs="Times New Roman"/>
          <w:color w:val="000000"/>
        </w:rPr>
        <w:t>. Confirmed using a</w:t>
      </w:r>
      <w:r w:rsidR="008220DA">
        <w:rPr>
          <w:rFonts w:ascii="Times New Roman" w:hAnsi="Times New Roman" w:cs="Times New Roman"/>
          <w:color w:val="000000"/>
        </w:rPr>
        <w:t>n RSV point of care test (either a</w:t>
      </w:r>
      <w:r w:rsidR="003C66E7">
        <w:rPr>
          <w:rFonts w:ascii="Times New Roman" w:hAnsi="Times New Roman" w:cs="Times New Roman"/>
          <w:color w:val="000000"/>
        </w:rPr>
        <w:t xml:space="preserve"> </w:t>
      </w:r>
      <w:r w:rsidR="007B0033">
        <w:rPr>
          <w:rFonts w:ascii="Times New Roman" w:hAnsi="Times New Roman" w:cs="Times New Roman"/>
          <w:color w:val="000000"/>
        </w:rPr>
        <w:t xml:space="preserve">rapid antigen detection test </w:t>
      </w:r>
      <w:r w:rsidR="008220DA">
        <w:rPr>
          <w:rFonts w:ascii="Times New Roman" w:hAnsi="Times New Roman" w:cs="Times New Roman"/>
          <w:color w:val="000000"/>
        </w:rPr>
        <w:t>or rapid RSV PCR test) or a laboratory RSV PCR test</w:t>
      </w:r>
      <w:r w:rsidRPr="00DD7EF6">
        <w:rPr>
          <w:rFonts w:ascii="Times New Roman" w:hAnsi="Times New Roman" w:cs="Times New Roman"/>
          <w:color w:val="000000"/>
        </w:rPr>
        <w:t xml:space="preserve"> </w:t>
      </w:r>
    </w:p>
    <w:bookmarkEnd w:id="1"/>
    <w:p w14:paraId="35C721EA" w14:textId="795EED77" w:rsidR="00BC3EFE" w:rsidRPr="00DD7EF6" w:rsidRDefault="00BC3EFE" w:rsidP="00DD7EF6">
      <w:pPr>
        <w:pStyle w:val="ListParagraph"/>
        <w:numPr>
          <w:ilvl w:val="0"/>
          <w:numId w:val="11"/>
        </w:numPr>
        <w:spacing w:line="480" w:lineRule="auto"/>
        <w:rPr>
          <w:rFonts w:ascii="Times New Roman" w:hAnsi="Times New Roman" w:cs="Times New Roman"/>
          <w:color w:val="000000"/>
        </w:rPr>
      </w:pPr>
      <w:r w:rsidRPr="00DD7EF6">
        <w:rPr>
          <w:rFonts w:ascii="Times New Roman" w:hAnsi="Times New Roman" w:cs="Times New Roman"/>
          <w:color w:val="000000"/>
        </w:rPr>
        <w:t>Hospitalised for &lt;48</w:t>
      </w:r>
      <w:r w:rsidR="00A240DC">
        <w:rPr>
          <w:rFonts w:ascii="Times New Roman" w:hAnsi="Times New Roman" w:cs="Times New Roman"/>
          <w:color w:val="000000"/>
        </w:rPr>
        <w:t xml:space="preserve"> </w:t>
      </w:r>
      <w:r w:rsidRPr="00DD7EF6">
        <w:rPr>
          <w:rFonts w:ascii="Times New Roman" w:hAnsi="Times New Roman" w:cs="Times New Roman"/>
          <w:color w:val="000000"/>
        </w:rPr>
        <w:t>hours at enrolment or within 96</w:t>
      </w:r>
      <w:r w:rsidR="00BF7BCC">
        <w:rPr>
          <w:rFonts w:ascii="Times New Roman" w:hAnsi="Times New Roman" w:cs="Times New Roman"/>
          <w:color w:val="000000"/>
        </w:rPr>
        <w:t xml:space="preserve"> </w:t>
      </w:r>
      <w:r w:rsidRPr="00DD7EF6">
        <w:rPr>
          <w:rFonts w:ascii="Times New Roman" w:hAnsi="Times New Roman" w:cs="Times New Roman"/>
          <w:color w:val="000000"/>
        </w:rPr>
        <w:t>hours of illness onset (for those not admitted)</w:t>
      </w:r>
      <w:r w:rsidR="00BF7BCC">
        <w:rPr>
          <w:rFonts w:ascii="Times New Roman" w:hAnsi="Times New Roman" w:cs="Times New Roman"/>
          <w:color w:val="000000"/>
        </w:rPr>
        <w:t>.</w:t>
      </w:r>
    </w:p>
    <w:p w14:paraId="14BDEE3D" w14:textId="19966F39" w:rsidR="00A240DC" w:rsidRPr="00DD7EF6" w:rsidRDefault="00BC3EFE" w:rsidP="00DD7EF6">
      <w:pPr>
        <w:pStyle w:val="ListParagraph"/>
        <w:numPr>
          <w:ilvl w:val="0"/>
          <w:numId w:val="11"/>
        </w:numPr>
        <w:spacing w:line="480" w:lineRule="auto"/>
        <w:rPr>
          <w:rFonts w:ascii="Times New Roman" w:hAnsi="Times New Roman" w:cs="Times New Roman"/>
          <w:color w:val="000000"/>
        </w:rPr>
      </w:pPr>
      <w:r w:rsidRPr="00DD7EF6">
        <w:rPr>
          <w:rFonts w:ascii="Times New Roman" w:hAnsi="Times New Roman" w:cs="Times New Roman"/>
          <w:color w:val="000000"/>
        </w:rPr>
        <w:t>Available for a 7</w:t>
      </w:r>
      <w:r w:rsidR="005B4903">
        <w:rPr>
          <w:rFonts w:ascii="Times New Roman" w:hAnsi="Times New Roman" w:cs="Times New Roman"/>
          <w:color w:val="000000"/>
        </w:rPr>
        <w:t xml:space="preserve"> week</w:t>
      </w:r>
      <w:r w:rsidRPr="00DD7EF6">
        <w:rPr>
          <w:rFonts w:ascii="Times New Roman" w:hAnsi="Times New Roman" w:cs="Times New Roman"/>
          <w:color w:val="000000"/>
        </w:rPr>
        <w:t xml:space="preserve"> (</w:t>
      </w:r>
      <w:r w:rsidR="00BF7BCC">
        <w:rPr>
          <w:rFonts w:ascii="Times New Roman" w:hAnsi="Times New Roman" w:cs="Times New Roman"/>
          <w:color w:val="000000"/>
        </w:rPr>
        <w:t>±</w:t>
      </w:r>
      <w:r w:rsidRPr="00DD7EF6">
        <w:rPr>
          <w:rFonts w:ascii="Times New Roman" w:hAnsi="Times New Roman" w:cs="Times New Roman"/>
          <w:color w:val="000000"/>
        </w:rPr>
        <w:t>1 week) convalescent visit</w:t>
      </w:r>
      <w:r w:rsidR="00A240DC">
        <w:rPr>
          <w:rFonts w:ascii="Times New Roman" w:hAnsi="Times New Roman" w:cs="Times New Roman"/>
          <w:color w:val="000000"/>
        </w:rPr>
        <w:t>.</w:t>
      </w:r>
    </w:p>
    <w:p w14:paraId="2BB92C5E" w14:textId="709ADEDE" w:rsidR="00295F00" w:rsidRDefault="00295F00" w:rsidP="00DD7EF6">
      <w:pPr>
        <w:pStyle w:val="ListParagraph"/>
        <w:numPr>
          <w:ilvl w:val="0"/>
          <w:numId w:val="11"/>
        </w:numPr>
        <w:spacing w:line="480" w:lineRule="auto"/>
        <w:rPr>
          <w:rFonts w:ascii="Times New Roman" w:hAnsi="Times New Roman" w:cs="Times New Roman"/>
          <w:color w:val="000000"/>
        </w:rPr>
      </w:pPr>
      <w:r w:rsidRPr="00DD7EF6">
        <w:rPr>
          <w:rFonts w:ascii="Times New Roman" w:hAnsi="Times New Roman" w:cs="Times New Roman"/>
          <w:color w:val="000000"/>
        </w:rPr>
        <w:t>Has not received medication to treat RSV infection (e</w:t>
      </w:r>
      <w:r w:rsidR="00BF7BCC">
        <w:rPr>
          <w:rFonts w:ascii="Times New Roman" w:hAnsi="Times New Roman" w:cs="Times New Roman"/>
          <w:color w:val="000000"/>
        </w:rPr>
        <w:t>.</w:t>
      </w:r>
      <w:r w:rsidRPr="00DD7EF6">
        <w:rPr>
          <w:rFonts w:ascii="Times New Roman" w:hAnsi="Times New Roman" w:cs="Times New Roman"/>
          <w:color w:val="000000"/>
        </w:rPr>
        <w:t>g</w:t>
      </w:r>
      <w:r w:rsidR="00BF7BCC">
        <w:rPr>
          <w:rFonts w:ascii="Times New Roman" w:hAnsi="Times New Roman" w:cs="Times New Roman"/>
          <w:color w:val="000000"/>
        </w:rPr>
        <w:t>.</w:t>
      </w:r>
      <w:r w:rsidRPr="00DD7EF6">
        <w:rPr>
          <w:rFonts w:ascii="Times New Roman" w:hAnsi="Times New Roman" w:cs="Times New Roman"/>
          <w:color w:val="000000"/>
        </w:rPr>
        <w:t xml:space="preserve"> ribavirin), had </w:t>
      </w:r>
      <w:r w:rsidR="00436D07">
        <w:rPr>
          <w:rFonts w:ascii="Times New Roman" w:hAnsi="Times New Roman" w:cs="Times New Roman"/>
          <w:color w:val="000000"/>
        </w:rPr>
        <w:t xml:space="preserve">no </w:t>
      </w:r>
      <w:r w:rsidRPr="00DD7EF6">
        <w:rPr>
          <w:rFonts w:ascii="Times New Roman" w:hAnsi="Times New Roman" w:cs="Times New Roman"/>
          <w:color w:val="000000"/>
        </w:rPr>
        <w:t>prior exposure to an RSV investigational va</w:t>
      </w:r>
      <w:r w:rsidR="000A20A4">
        <w:rPr>
          <w:rFonts w:ascii="Times New Roman" w:hAnsi="Times New Roman" w:cs="Times New Roman"/>
          <w:color w:val="000000"/>
        </w:rPr>
        <w:t xml:space="preserve">ccine or medication, </w:t>
      </w:r>
      <w:r w:rsidR="00407F5B">
        <w:rPr>
          <w:rFonts w:ascii="Times New Roman" w:hAnsi="Times New Roman" w:cs="Times New Roman"/>
          <w:color w:val="000000"/>
        </w:rPr>
        <w:t xml:space="preserve">has not </w:t>
      </w:r>
      <w:r w:rsidR="000A20A4">
        <w:rPr>
          <w:rFonts w:ascii="Times New Roman" w:hAnsi="Times New Roman" w:cs="Times New Roman"/>
          <w:color w:val="000000"/>
        </w:rPr>
        <w:t xml:space="preserve">received </w:t>
      </w:r>
      <w:r w:rsidRPr="00DD7EF6">
        <w:rPr>
          <w:rFonts w:ascii="Times New Roman" w:hAnsi="Times New Roman" w:cs="Times New Roman"/>
          <w:color w:val="000000"/>
        </w:rPr>
        <w:t>immunoglobulin</w:t>
      </w:r>
      <w:r w:rsidR="000A20A4">
        <w:rPr>
          <w:rFonts w:ascii="Times New Roman" w:hAnsi="Times New Roman" w:cs="Times New Roman"/>
          <w:color w:val="000000"/>
        </w:rPr>
        <w:t>s</w:t>
      </w:r>
      <w:r w:rsidRPr="00DD7EF6">
        <w:rPr>
          <w:rFonts w:ascii="Times New Roman" w:hAnsi="Times New Roman" w:cs="Times New Roman"/>
          <w:color w:val="000000"/>
        </w:rPr>
        <w:t xml:space="preserve"> or monoclonal antibod</w:t>
      </w:r>
      <w:r w:rsidR="000A20A4">
        <w:rPr>
          <w:rFonts w:ascii="Times New Roman" w:hAnsi="Times New Roman" w:cs="Times New Roman"/>
          <w:color w:val="000000"/>
        </w:rPr>
        <w:t>ies</w:t>
      </w:r>
      <w:r w:rsidRPr="00DD7EF6">
        <w:rPr>
          <w:rFonts w:ascii="Times New Roman" w:hAnsi="Times New Roman" w:cs="Times New Roman"/>
          <w:color w:val="000000"/>
        </w:rPr>
        <w:t xml:space="preserve"> (including palivizumab) or used oral steroids or montelukast within 7 days of enrolment in the study</w:t>
      </w:r>
      <w:r w:rsidR="00BF7BCC">
        <w:rPr>
          <w:rFonts w:ascii="Times New Roman" w:hAnsi="Times New Roman" w:cs="Times New Roman"/>
          <w:color w:val="000000"/>
        </w:rPr>
        <w:t>.</w:t>
      </w:r>
    </w:p>
    <w:p w14:paraId="068DA6EC" w14:textId="77777777" w:rsidR="0089284F" w:rsidRDefault="0089284F" w:rsidP="0089284F">
      <w:pPr>
        <w:spacing w:line="480" w:lineRule="auto"/>
        <w:rPr>
          <w:rFonts w:ascii="Times New Roman" w:hAnsi="Times New Roman" w:cs="Times New Roman"/>
          <w:color w:val="000000"/>
        </w:rPr>
      </w:pPr>
      <w:r>
        <w:rPr>
          <w:rFonts w:ascii="Times New Roman" w:hAnsi="Times New Roman" w:cs="Times New Roman"/>
          <w:color w:val="000000"/>
        </w:rPr>
        <w:t>Group 2 (healthy controls) participants:</w:t>
      </w:r>
    </w:p>
    <w:p w14:paraId="0349516E" w14:textId="77777777" w:rsidR="0089284F" w:rsidRDefault="0089284F" w:rsidP="0089284F">
      <w:pPr>
        <w:pStyle w:val="ListParagraph"/>
        <w:numPr>
          <w:ilvl w:val="0"/>
          <w:numId w:val="18"/>
        </w:numPr>
        <w:spacing w:line="480" w:lineRule="auto"/>
        <w:rPr>
          <w:rFonts w:ascii="Times New Roman" w:hAnsi="Times New Roman" w:cs="Times New Roman"/>
          <w:color w:val="000000"/>
        </w:rPr>
      </w:pPr>
      <w:r>
        <w:rPr>
          <w:rFonts w:ascii="Times New Roman" w:hAnsi="Times New Roman" w:cs="Times New Roman"/>
          <w:color w:val="000000"/>
        </w:rPr>
        <w:t xml:space="preserve">Cannot </w:t>
      </w:r>
      <w:r w:rsidRPr="00EF3DEF">
        <w:rPr>
          <w:rFonts w:ascii="Times New Roman" w:hAnsi="Times New Roman" w:cs="Times New Roman"/>
          <w:color w:val="000000"/>
        </w:rPr>
        <w:t>have had a respiratory illness or received a vaccination in the past 7 days</w:t>
      </w:r>
    </w:p>
    <w:p w14:paraId="2EC58F95" w14:textId="77777777" w:rsidR="0089284F" w:rsidRDefault="0089284F" w:rsidP="0089284F">
      <w:pPr>
        <w:pStyle w:val="ListParagraph"/>
        <w:numPr>
          <w:ilvl w:val="0"/>
          <w:numId w:val="18"/>
        </w:numPr>
        <w:spacing w:line="480" w:lineRule="auto"/>
        <w:rPr>
          <w:rFonts w:ascii="Times New Roman" w:hAnsi="Times New Roman" w:cs="Times New Roman"/>
          <w:color w:val="000000"/>
        </w:rPr>
      </w:pPr>
      <w:r>
        <w:rPr>
          <w:rFonts w:ascii="Times New Roman" w:hAnsi="Times New Roman" w:cs="Times New Roman"/>
          <w:color w:val="000000"/>
        </w:rPr>
        <w:lastRenderedPageBreak/>
        <w:t xml:space="preserve">Must not </w:t>
      </w:r>
      <w:r w:rsidRPr="00EF3DEF">
        <w:rPr>
          <w:rFonts w:ascii="Times New Roman" w:hAnsi="Times New Roman" w:cs="Times New Roman"/>
          <w:color w:val="000000"/>
        </w:rPr>
        <w:t xml:space="preserve">have a history of a concurrent significant medical illness or have been born &lt;37 weeks gestation. </w:t>
      </w:r>
    </w:p>
    <w:p w14:paraId="357A57D3" w14:textId="77777777" w:rsidR="0089284F" w:rsidRPr="0089284F" w:rsidRDefault="0089284F" w:rsidP="0089284F">
      <w:pPr>
        <w:spacing w:line="480" w:lineRule="auto"/>
        <w:ind w:left="360"/>
        <w:rPr>
          <w:rFonts w:ascii="Times New Roman" w:hAnsi="Times New Roman" w:cs="Times New Roman"/>
          <w:color w:val="000000"/>
        </w:rPr>
      </w:pPr>
      <w:r w:rsidRPr="0089284F">
        <w:rPr>
          <w:rFonts w:ascii="Times New Roman" w:hAnsi="Times New Roman" w:cs="Times New Roman"/>
          <w:color w:val="000000"/>
        </w:rPr>
        <w:t>(See supplementary table 1 for eligibility criteria for both groups)</w:t>
      </w:r>
    </w:p>
    <w:p w14:paraId="5839B274" w14:textId="77777777" w:rsidR="002D4815" w:rsidRPr="00DD7EF6" w:rsidRDefault="002D4815" w:rsidP="00DD7EF6">
      <w:pPr>
        <w:ind w:left="360"/>
        <w:rPr>
          <w:rFonts w:ascii="Times New Roman" w:hAnsi="Times New Roman" w:cs="Times New Roman"/>
          <w:b/>
          <w:color w:val="000000"/>
        </w:rPr>
      </w:pPr>
    </w:p>
    <w:p w14:paraId="388002D4" w14:textId="782D4D5E" w:rsidR="000D2288" w:rsidRPr="00DD7EF6" w:rsidRDefault="00880E01" w:rsidP="002D4815">
      <w:pPr>
        <w:spacing w:line="480" w:lineRule="auto"/>
        <w:rPr>
          <w:rFonts w:ascii="Times New Roman" w:hAnsi="Times New Roman" w:cs="Times New Roman"/>
          <w:b/>
          <w:color w:val="000000"/>
        </w:rPr>
      </w:pPr>
      <w:r>
        <w:rPr>
          <w:rFonts w:ascii="Times New Roman" w:hAnsi="Times New Roman" w:cs="Times New Roman"/>
          <w:b/>
          <w:color w:val="000000"/>
        </w:rPr>
        <w:t>INFORMED CONSENT</w:t>
      </w:r>
    </w:p>
    <w:p w14:paraId="21F94E11" w14:textId="2C924532" w:rsidR="007F2B85" w:rsidRPr="00DD7EF6" w:rsidRDefault="003111EE" w:rsidP="002D4815">
      <w:pPr>
        <w:spacing w:line="480" w:lineRule="auto"/>
        <w:rPr>
          <w:rFonts w:ascii="Times New Roman" w:hAnsi="Times New Roman" w:cs="Times New Roman"/>
          <w:color w:val="000000"/>
        </w:rPr>
      </w:pPr>
      <w:r>
        <w:rPr>
          <w:rFonts w:ascii="Times New Roman" w:hAnsi="Times New Roman" w:cs="Times New Roman"/>
          <w:color w:val="000000"/>
        </w:rPr>
        <w:t>For both groups, c</w:t>
      </w:r>
      <w:r w:rsidR="002339A2" w:rsidRPr="00DD7EF6">
        <w:rPr>
          <w:rFonts w:ascii="Times New Roman" w:hAnsi="Times New Roman" w:cs="Times New Roman"/>
          <w:color w:val="000000"/>
        </w:rPr>
        <w:t xml:space="preserve">onsent </w:t>
      </w:r>
      <w:r w:rsidR="00150A1F" w:rsidRPr="00DD7EF6">
        <w:rPr>
          <w:rFonts w:ascii="Times New Roman" w:hAnsi="Times New Roman" w:cs="Times New Roman"/>
          <w:color w:val="000000"/>
        </w:rPr>
        <w:t>will be</w:t>
      </w:r>
      <w:r w:rsidR="002339A2" w:rsidRPr="00DD7EF6">
        <w:rPr>
          <w:rFonts w:ascii="Times New Roman" w:hAnsi="Times New Roman" w:cs="Times New Roman"/>
          <w:color w:val="000000"/>
        </w:rPr>
        <w:t xml:space="preserve"> obtained </w:t>
      </w:r>
      <w:r w:rsidR="00442BDA" w:rsidRPr="00DD7EF6">
        <w:rPr>
          <w:rFonts w:ascii="Times New Roman" w:hAnsi="Times New Roman" w:cs="Times New Roman"/>
          <w:color w:val="000000"/>
        </w:rPr>
        <w:t>by</w:t>
      </w:r>
      <w:r w:rsidR="002339A2" w:rsidRPr="00DD7EF6">
        <w:rPr>
          <w:rFonts w:ascii="Times New Roman" w:hAnsi="Times New Roman" w:cs="Times New Roman"/>
          <w:color w:val="000000"/>
        </w:rPr>
        <w:t xml:space="preserve"> a member of the research team </w:t>
      </w:r>
      <w:r w:rsidR="00D55418" w:rsidRPr="00DD7EF6">
        <w:rPr>
          <w:rFonts w:ascii="Times New Roman" w:hAnsi="Times New Roman" w:cs="Times New Roman"/>
          <w:color w:val="000000"/>
        </w:rPr>
        <w:t xml:space="preserve">who is suitably qualified and experienced and has been authorised by the chief or principal investigator. </w:t>
      </w:r>
      <w:r w:rsidRPr="00DD7EF6">
        <w:rPr>
          <w:rFonts w:ascii="Times New Roman" w:hAnsi="Times New Roman" w:cs="Times New Roman"/>
          <w:color w:val="000000"/>
        </w:rPr>
        <w:t>Parents</w:t>
      </w:r>
      <w:r w:rsidR="0089284F">
        <w:rPr>
          <w:rFonts w:ascii="Times New Roman" w:hAnsi="Times New Roman" w:cs="Times New Roman"/>
          <w:color w:val="000000"/>
        </w:rPr>
        <w:t xml:space="preserve"> or</w:t>
      </w:r>
      <w:r w:rsidR="00772D47">
        <w:rPr>
          <w:rFonts w:ascii="Times New Roman" w:hAnsi="Times New Roman" w:cs="Times New Roman"/>
          <w:color w:val="000000"/>
        </w:rPr>
        <w:t xml:space="preserve"> </w:t>
      </w:r>
      <w:r w:rsidRPr="00DD7EF6">
        <w:rPr>
          <w:rFonts w:ascii="Times New Roman" w:hAnsi="Times New Roman" w:cs="Times New Roman"/>
          <w:color w:val="000000"/>
        </w:rPr>
        <w:t xml:space="preserve">guardians will be provided with </w:t>
      </w:r>
      <w:r>
        <w:rPr>
          <w:rFonts w:ascii="Times New Roman" w:hAnsi="Times New Roman" w:cs="Times New Roman"/>
          <w:color w:val="000000"/>
        </w:rPr>
        <w:t>w</w:t>
      </w:r>
      <w:r w:rsidRPr="00DD7EF6">
        <w:rPr>
          <w:rFonts w:ascii="Times New Roman" w:hAnsi="Times New Roman" w:cs="Times New Roman"/>
          <w:color w:val="000000"/>
        </w:rPr>
        <w:t xml:space="preserve">ritten and verbal versions of the study information booklet. This details the exact nature and rationale for performing the study, what is involved and the risks and benefits. </w:t>
      </w:r>
      <w:r w:rsidR="00D55418" w:rsidRPr="00DD7EF6">
        <w:rPr>
          <w:rFonts w:ascii="Times New Roman" w:hAnsi="Times New Roman" w:cs="Times New Roman"/>
          <w:color w:val="000000"/>
        </w:rPr>
        <w:t>T</w:t>
      </w:r>
      <w:r w:rsidR="007F2B85" w:rsidRPr="00DD7EF6">
        <w:rPr>
          <w:rFonts w:ascii="Times New Roman" w:hAnsi="Times New Roman" w:cs="Times New Roman"/>
          <w:color w:val="000000"/>
        </w:rPr>
        <w:t>he</w:t>
      </w:r>
      <w:r w:rsidR="00F565E4">
        <w:rPr>
          <w:rFonts w:ascii="Times New Roman" w:hAnsi="Times New Roman" w:cs="Times New Roman"/>
          <w:color w:val="000000"/>
        </w:rPr>
        <w:t>y</w:t>
      </w:r>
      <w:r w:rsidR="007F2B85" w:rsidRPr="00DD7EF6">
        <w:rPr>
          <w:rFonts w:ascii="Times New Roman" w:hAnsi="Times New Roman" w:cs="Times New Roman"/>
          <w:color w:val="000000"/>
        </w:rPr>
        <w:t xml:space="preserve"> must sign the latest approved version of the informed consent form before any study specific procedures are performed. </w:t>
      </w:r>
    </w:p>
    <w:p w14:paraId="7434ADDA" w14:textId="65B02948" w:rsidR="00FC0C2F" w:rsidRPr="00DD7EF6" w:rsidRDefault="003111EE" w:rsidP="002D4815">
      <w:pPr>
        <w:spacing w:line="480" w:lineRule="auto"/>
        <w:rPr>
          <w:rFonts w:ascii="Times New Roman" w:hAnsi="Times New Roman" w:cs="Times New Roman"/>
          <w:color w:val="000000"/>
        </w:rPr>
      </w:pPr>
      <w:r>
        <w:rPr>
          <w:rFonts w:ascii="Times New Roman" w:hAnsi="Times New Roman" w:cs="Times New Roman"/>
          <w:color w:val="000000"/>
        </w:rPr>
        <w:t>For group 1, i</w:t>
      </w:r>
      <w:r w:rsidR="002339A2" w:rsidRPr="00DD7EF6">
        <w:rPr>
          <w:rFonts w:ascii="Times New Roman" w:hAnsi="Times New Roman" w:cs="Times New Roman"/>
          <w:color w:val="000000"/>
        </w:rPr>
        <w:t>n some centres where RSV status is not determined as part of routine clinical care</w:t>
      </w:r>
      <w:r w:rsidR="007F2B85" w:rsidRPr="00DD7EF6">
        <w:rPr>
          <w:rFonts w:ascii="Times New Roman" w:hAnsi="Times New Roman" w:cs="Times New Roman"/>
          <w:color w:val="000000"/>
        </w:rPr>
        <w:t>,</w:t>
      </w:r>
      <w:r w:rsidR="00A15343">
        <w:rPr>
          <w:rFonts w:ascii="Times New Roman" w:hAnsi="Times New Roman" w:cs="Times New Roman"/>
          <w:color w:val="000000"/>
        </w:rPr>
        <w:t xml:space="preserve"> initial consent will be</w:t>
      </w:r>
      <w:r w:rsidR="002339A2" w:rsidRPr="00DD7EF6">
        <w:rPr>
          <w:rFonts w:ascii="Times New Roman" w:hAnsi="Times New Roman" w:cs="Times New Roman"/>
          <w:color w:val="000000"/>
        </w:rPr>
        <w:t xml:space="preserve"> obtained to perform a </w:t>
      </w:r>
      <w:r w:rsidR="00295F00" w:rsidRPr="00DD7EF6">
        <w:rPr>
          <w:rFonts w:ascii="Times New Roman" w:hAnsi="Times New Roman" w:cs="Times New Roman"/>
          <w:color w:val="000000"/>
        </w:rPr>
        <w:t xml:space="preserve">bedside RSV test. Only infants who have </w:t>
      </w:r>
      <w:r w:rsidR="00656B62" w:rsidRPr="00DD7EF6">
        <w:rPr>
          <w:rFonts w:ascii="Times New Roman" w:hAnsi="Times New Roman" w:cs="Times New Roman"/>
          <w:color w:val="000000"/>
        </w:rPr>
        <w:t xml:space="preserve">a </w:t>
      </w:r>
      <w:r w:rsidR="00295F00" w:rsidRPr="00DD7EF6">
        <w:rPr>
          <w:rFonts w:ascii="Times New Roman" w:hAnsi="Times New Roman" w:cs="Times New Roman"/>
          <w:color w:val="000000"/>
        </w:rPr>
        <w:t xml:space="preserve">confirmed </w:t>
      </w:r>
      <w:r w:rsidR="00656B62" w:rsidRPr="00DD7EF6">
        <w:rPr>
          <w:rFonts w:ascii="Times New Roman" w:hAnsi="Times New Roman" w:cs="Times New Roman"/>
          <w:color w:val="000000"/>
        </w:rPr>
        <w:t xml:space="preserve">RSV positive ARTI (either via </w:t>
      </w:r>
      <w:r w:rsidR="00BF7BCC">
        <w:rPr>
          <w:rFonts w:ascii="Times New Roman" w:hAnsi="Times New Roman" w:cs="Times New Roman"/>
          <w:color w:val="000000"/>
        </w:rPr>
        <w:t xml:space="preserve">a </w:t>
      </w:r>
      <w:r w:rsidR="00656B62" w:rsidRPr="00DD7EF6">
        <w:rPr>
          <w:rFonts w:ascii="Times New Roman" w:hAnsi="Times New Roman" w:cs="Times New Roman"/>
          <w:color w:val="000000"/>
        </w:rPr>
        <w:t>bedside test or diagnostic laboratory polymerase chain reaction</w:t>
      </w:r>
      <w:r w:rsidR="00E41AF1" w:rsidRPr="00DD7EF6">
        <w:rPr>
          <w:rFonts w:ascii="Times New Roman" w:hAnsi="Times New Roman" w:cs="Times New Roman"/>
          <w:color w:val="000000"/>
        </w:rPr>
        <w:t xml:space="preserve"> (PCR)</w:t>
      </w:r>
      <w:r w:rsidR="005B4903">
        <w:rPr>
          <w:rFonts w:ascii="Times New Roman" w:hAnsi="Times New Roman" w:cs="Times New Roman"/>
          <w:color w:val="000000"/>
        </w:rPr>
        <w:t xml:space="preserve"> test</w:t>
      </w:r>
      <w:r w:rsidR="00656B62" w:rsidRPr="00DD7EF6">
        <w:rPr>
          <w:rFonts w:ascii="Times New Roman" w:hAnsi="Times New Roman" w:cs="Times New Roman"/>
          <w:color w:val="000000"/>
        </w:rPr>
        <w:t xml:space="preserve">) </w:t>
      </w:r>
      <w:r w:rsidR="00295F00" w:rsidRPr="00DD7EF6">
        <w:rPr>
          <w:rFonts w:ascii="Times New Roman" w:hAnsi="Times New Roman" w:cs="Times New Roman"/>
          <w:color w:val="000000"/>
        </w:rPr>
        <w:t>are eligible for enrolment</w:t>
      </w:r>
      <w:r w:rsidR="00836788">
        <w:rPr>
          <w:rFonts w:ascii="Times New Roman" w:hAnsi="Times New Roman" w:cs="Times New Roman"/>
          <w:color w:val="000000"/>
        </w:rPr>
        <w:t xml:space="preserve"> in Group 1</w:t>
      </w:r>
      <w:r w:rsidR="00295F00" w:rsidRPr="00DD7EF6">
        <w:rPr>
          <w:rFonts w:ascii="Times New Roman" w:hAnsi="Times New Roman" w:cs="Times New Roman"/>
          <w:color w:val="000000"/>
        </w:rPr>
        <w:t xml:space="preserve">. </w:t>
      </w:r>
    </w:p>
    <w:p w14:paraId="230ED31E" w14:textId="4BF097D9" w:rsidR="00FC0C2F" w:rsidRPr="00DD7EF6" w:rsidRDefault="00FC0C2F" w:rsidP="002D4815">
      <w:pPr>
        <w:spacing w:line="480" w:lineRule="auto"/>
        <w:rPr>
          <w:rFonts w:ascii="Times New Roman" w:hAnsi="Times New Roman" w:cs="Times New Roman"/>
          <w:color w:val="000000"/>
        </w:rPr>
      </w:pPr>
      <w:r w:rsidRPr="00DD7EF6">
        <w:rPr>
          <w:rFonts w:ascii="Times New Roman" w:hAnsi="Times New Roman" w:cs="Times New Roman"/>
          <w:color w:val="000000"/>
        </w:rPr>
        <w:t>For both</w:t>
      </w:r>
      <w:r w:rsidR="00442BDA" w:rsidRPr="00DD7EF6">
        <w:rPr>
          <w:rFonts w:ascii="Times New Roman" w:hAnsi="Times New Roman" w:cs="Times New Roman"/>
          <w:color w:val="000000"/>
        </w:rPr>
        <w:t xml:space="preserve"> consent steps</w:t>
      </w:r>
      <w:r w:rsidRPr="00DD7EF6">
        <w:rPr>
          <w:rFonts w:ascii="Times New Roman" w:hAnsi="Times New Roman" w:cs="Times New Roman"/>
          <w:color w:val="000000"/>
        </w:rPr>
        <w:t xml:space="preserve">, it </w:t>
      </w:r>
      <w:r w:rsidR="00150A1F" w:rsidRPr="00DD7EF6">
        <w:rPr>
          <w:rFonts w:ascii="Times New Roman" w:hAnsi="Times New Roman" w:cs="Times New Roman"/>
          <w:color w:val="000000"/>
        </w:rPr>
        <w:t xml:space="preserve">is </w:t>
      </w:r>
      <w:r w:rsidRPr="00DD7EF6">
        <w:rPr>
          <w:rFonts w:ascii="Times New Roman" w:hAnsi="Times New Roman" w:cs="Times New Roman"/>
          <w:color w:val="000000"/>
        </w:rPr>
        <w:t>clearly state</w:t>
      </w:r>
      <w:r w:rsidR="00150A1F" w:rsidRPr="00DD7EF6">
        <w:rPr>
          <w:rFonts w:ascii="Times New Roman" w:hAnsi="Times New Roman" w:cs="Times New Roman"/>
          <w:color w:val="000000"/>
        </w:rPr>
        <w:t>d</w:t>
      </w:r>
      <w:r w:rsidRPr="00DD7EF6">
        <w:rPr>
          <w:rFonts w:ascii="Times New Roman" w:hAnsi="Times New Roman" w:cs="Times New Roman"/>
          <w:color w:val="000000"/>
        </w:rPr>
        <w:t xml:space="preserve"> that participation is voluntary and</w:t>
      </w:r>
      <w:r w:rsidR="00FF0EED" w:rsidRPr="00DD7EF6">
        <w:rPr>
          <w:rFonts w:ascii="Times New Roman" w:hAnsi="Times New Roman" w:cs="Times New Roman"/>
          <w:color w:val="000000"/>
        </w:rPr>
        <w:t xml:space="preserve"> that the parent, guardian or legally authorised representative is free to withdraw their infant from </w:t>
      </w:r>
      <w:r w:rsidRPr="00DD7EF6">
        <w:rPr>
          <w:rFonts w:ascii="Times New Roman" w:hAnsi="Times New Roman" w:cs="Times New Roman"/>
          <w:color w:val="000000"/>
        </w:rPr>
        <w:t xml:space="preserve">the study </w:t>
      </w:r>
      <w:r w:rsidR="00FF0EED" w:rsidRPr="00DD7EF6">
        <w:rPr>
          <w:rFonts w:ascii="Times New Roman" w:hAnsi="Times New Roman" w:cs="Times New Roman"/>
          <w:color w:val="000000"/>
        </w:rPr>
        <w:t>at any time</w:t>
      </w:r>
      <w:r w:rsidRPr="00DD7EF6">
        <w:rPr>
          <w:rFonts w:ascii="Times New Roman" w:hAnsi="Times New Roman" w:cs="Times New Roman"/>
          <w:color w:val="000000"/>
        </w:rPr>
        <w:t xml:space="preserve">, for any reason </w:t>
      </w:r>
      <w:r w:rsidR="00FF0EED" w:rsidRPr="00DD7EF6">
        <w:rPr>
          <w:rFonts w:ascii="Times New Roman" w:hAnsi="Times New Roman" w:cs="Times New Roman"/>
          <w:color w:val="000000"/>
        </w:rPr>
        <w:t xml:space="preserve">without prejudice to future care, without affecting </w:t>
      </w:r>
      <w:r w:rsidR="005B4903">
        <w:rPr>
          <w:rFonts w:ascii="Times New Roman" w:hAnsi="Times New Roman" w:cs="Times New Roman"/>
          <w:color w:val="000000"/>
        </w:rPr>
        <w:t xml:space="preserve">their </w:t>
      </w:r>
      <w:r w:rsidR="00FF0EED" w:rsidRPr="00DD7EF6">
        <w:rPr>
          <w:rFonts w:ascii="Times New Roman" w:hAnsi="Times New Roman" w:cs="Times New Roman"/>
          <w:color w:val="000000"/>
        </w:rPr>
        <w:t>legal rights and with</w:t>
      </w:r>
      <w:r w:rsidRPr="00DD7EF6">
        <w:rPr>
          <w:rFonts w:ascii="Times New Roman" w:hAnsi="Times New Roman" w:cs="Times New Roman"/>
          <w:color w:val="000000"/>
        </w:rPr>
        <w:t xml:space="preserve"> no obligation to give the reason for withdrawal. </w:t>
      </w:r>
      <w:r w:rsidR="00936891" w:rsidRPr="00DD7EF6">
        <w:rPr>
          <w:rFonts w:ascii="Times New Roman" w:hAnsi="Times New Roman" w:cs="Times New Roman"/>
          <w:color w:val="000000"/>
        </w:rPr>
        <w:t xml:space="preserve">They </w:t>
      </w:r>
      <w:r w:rsidR="00FF0EED" w:rsidRPr="00DD7EF6">
        <w:rPr>
          <w:rFonts w:ascii="Times New Roman" w:hAnsi="Times New Roman" w:cs="Times New Roman"/>
          <w:color w:val="000000"/>
        </w:rPr>
        <w:t xml:space="preserve">will be allowed as much time as </w:t>
      </w:r>
      <w:r w:rsidR="00936891" w:rsidRPr="00DD7EF6">
        <w:rPr>
          <w:rFonts w:ascii="Times New Roman" w:hAnsi="Times New Roman" w:cs="Times New Roman"/>
          <w:color w:val="000000"/>
        </w:rPr>
        <w:t>required</w:t>
      </w:r>
      <w:r w:rsidR="00FF0EED" w:rsidRPr="00DD7EF6">
        <w:rPr>
          <w:rFonts w:ascii="Times New Roman" w:hAnsi="Times New Roman" w:cs="Times New Roman"/>
          <w:color w:val="000000"/>
        </w:rPr>
        <w:t xml:space="preserve"> to consider the information, and the opportunity to question the investigator, their </w:t>
      </w:r>
      <w:r w:rsidR="00BF7BCC">
        <w:rPr>
          <w:rFonts w:ascii="Times New Roman" w:hAnsi="Times New Roman" w:cs="Times New Roman"/>
          <w:color w:val="000000"/>
        </w:rPr>
        <w:t>GP</w:t>
      </w:r>
      <w:r w:rsidR="00FF0EED" w:rsidRPr="00DD7EF6">
        <w:rPr>
          <w:rFonts w:ascii="Times New Roman" w:hAnsi="Times New Roman" w:cs="Times New Roman"/>
          <w:color w:val="000000"/>
        </w:rPr>
        <w:t xml:space="preserve"> or other independent parties </w:t>
      </w:r>
      <w:r w:rsidR="00A15343">
        <w:rPr>
          <w:rFonts w:ascii="Times New Roman" w:hAnsi="Times New Roman" w:cs="Times New Roman"/>
          <w:color w:val="000000"/>
        </w:rPr>
        <w:t xml:space="preserve">before deciding </w:t>
      </w:r>
      <w:r w:rsidR="00FF0EED" w:rsidRPr="00DD7EF6">
        <w:rPr>
          <w:rFonts w:ascii="Times New Roman" w:hAnsi="Times New Roman" w:cs="Times New Roman"/>
          <w:color w:val="000000"/>
        </w:rPr>
        <w:t>whether</w:t>
      </w:r>
      <w:r w:rsidR="00A15343">
        <w:rPr>
          <w:rFonts w:ascii="Times New Roman" w:hAnsi="Times New Roman" w:cs="Times New Roman"/>
          <w:color w:val="000000"/>
        </w:rPr>
        <w:t xml:space="preserve"> to participate</w:t>
      </w:r>
      <w:r w:rsidR="00FF0EED" w:rsidRPr="00DD7EF6">
        <w:rPr>
          <w:rFonts w:ascii="Times New Roman" w:hAnsi="Times New Roman" w:cs="Times New Roman"/>
          <w:color w:val="000000"/>
        </w:rPr>
        <w:t xml:space="preserve">. </w:t>
      </w:r>
    </w:p>
    <w:p w14:paraId="7F63DDAF" w14:textId="65D6A3C1" w:rsidR="0042184E" w:rsidRDefault="00A15343" w:rsidP="002D4815">
      <w:pPr>
        <w:spacing w:line="480" w:lineRule="auto"/>
        <w:rPr>
          <w:rFonts w:ascii="Times New Roman" w:hAnsi="Times New Roman" w:cs="Times New Roman"/>
          <w:color w:val="000000"/>
        </w:rPr>
      </w:pPr>
      <w:r>
        <w:rPr>
          <w:rFonts w:ascii="Times New Roman" w:hAnsi="Times New Roman" w:cs="Times New Roman"/>
          <w:color w:val="000000"/>
        </w:rPr>
        <w:t>A</w:t>
      </w:r>
      <w:r w:rsidR="00936891" w:rsidRPr="00DD7EF6">
        <w:rPr>
          <w:rFonts w:ascii="Times New Roman" w:hAnsi="Times New Roman" w:cs="Times New Roman"/>
          <w:color w:val="000000"/>
        </w:rPr>
        <w:t xml:space="preserve">dditional </w:t>
      </w:r>
      <w:r w:rsidR="005B4903">
        <w:rPr>
          <w:rFonts w:ascii="Times New Roman" w:hAnsi="Times New Roman" w:cs="Times New Roman"/>
          <w:color w:val="000000"/>
        </w:rPr>
        <w:t xml:space="preserve">informed </w:t>
      </w:r>
      <w:r w:rsidR="00936891" w:rsidRPr="00DD7EF6">
        <w:rPr>
          <w:rFonts w:ascii="Times New Roman" w:hAnsi="Times New Roman" w:cs="Times New Roman"/>
          <w:color w:val="000000"/>
        </w:rPr>
        <w:t xml:space="preserve">written consent </w:t>
      </w:r>
      <w:r>
        <w:rPr>
          <w:rFonts w:ascii="Times New Roman" w:hAnsi="Times New Roman" w:cs="Times New Roman"/>
          <w:color w:val="000000"/>
        </w:rPr>
        <w:t xml:space="preserve">will be obtained </w:t>
      </w:r>
      <w:r w:rsidR="00936891" w:rsidRPr="00DD7EF6">
        <w:rPr>
          <w:rFonts w:ascii="Times New Roman" w:hAnsi="Times New Roman" w:cs="Times New Roman"/>
          <w:color w:val="000000"/>
        </w:rPr>
        <w:t xml:space="preserve">for storage of </w:t>
      </w:r>
      <w:r>
        <w:rPr>
          <w:rFonts w:ascii="Times New Roman" w:hAnsi="Times New Roman" w:cs="Times New Roman"/>
          <w:color w:val="000000"/>
        </w:rPr>
        <w:t>participants</w:t>
      </w:r>
      <w:r w:rsidR="00936891" w:rsidRPr="00DD7EF6">
        <w:rPr>
          <w:rFonts w:ascii="Times New Roman" w:hAnsi="Times New Roman" w:cs="Times New Roman"/>
          <w:color w:val="000000"/>
        </w:rPr>
        <w:t xml:space="preserve"> samples in local biobanks </w:t>
      </w:r>
      <w:r w:rsidR="000D78C6" w:rsidRPr="00DD7EF6">
        <w:rPr>
          <w:rFonts w:ascii="Times New Roman" w:hAnsi="Times New Roman" w:cs="Times New Roman"/>
          <w:color w:val="000000"/>
        </w:rPr>
        <w:t xml:space="preserve">for future studies. </w:t>
      </w:r>
    </w:p>
    <w:p w14:paraId="765518AC" w14:textId="77777777" w:rsidR="00A15343" w:rsidRPr="00DD7EF6" w:rsidRDefault="00A15343" w:rsidP="002D4815">
      <w:pPr>
        <w:spacing w:line="480" w:lineRule="auto"/>
        <w:rPr>
          <w:rFonts w:ascii="Times New Roman" w:hAnsi="Times New Roman" w:cs="Times New Roman"/>
          <w:color w:val="000000"/>
        </w:rPr>
      </w:pPr>
    </w:p>
    <w:p w14:paraId="2C1C6E2D" w14:textId="6BC378B3" w:rsidR="001156BC" w:rsidRPr="00DD7EF6" w:rsidRDefault="001156BC" w:rsidP="002D4815">
      <w:pPr>
        <w:spacing w:line="480" w:lineRule="auto"/>
        <w:rPr>
          <w:rFonts w:ascii="Times New Roman" w:hAnsi="Times New Roman" w:cs="Times New Roman"/>
          <w:b/>
          <w:color w:val="000000"/>
          <w:sz w:val="24"/>
          <w:szCs w:val="24"/>
        </w:rPr>
      </w:pPr>
      <w:r w:rsidRPr="00DD7EF6">
        <w:rPr>
          <w:rFonts w:ascii="Times New Roman" w:hAnsi="Times New Roman" w:cs="Times New Roman"/>
          <w:b/>
          <w:color w:val="000000"/>
          <w:sz w:val="24"/>
          <w:szCs w:val="24"/>
        </w:rPr>
        <w:lastRenderedPageBreak/>
        <w:t>S</w:t>
      </w:r>
      <w:r w:rsidR="00880E01">
        <w:rPr>
          <w:rFonts w:ascii="Times New Roman" w:hAnsi="Times New Roman" w:cs="Times New Roman"/>
          <w:b/>
          <w:color w:val="000000"/>
          <w:sz w:val="24"/>
          <w:szCs w:val="24"/>
        </w:rPr>
        <w:t xml:space="preserve">TUDY PROCEDURES AND SCHEDULES FOR DATA COLLECTION </w:t>
      </w:r>
    </w:p>
    <w:p w14:paraId="59BB7B4E" w14:textId="1F74EF5A" w:rsidR="006A243B" w:rsidRPr="00DD7EF6" w:rsidRDefault="006A243B" w:rsidP="002D4815">
      <w:pPr>
        <w:spacing w:line="480" w:lineRule="auto"/>
        <w:rPr>
          <w:rFonts w:ascii="Times New Roman" w:hAnsi="Times New Roman" w:cs="Times New Roman"/>
          <w:b/>
          <w:color w:val="000000"/>
          <w:u w:val="single"/>
        </w:rPr>
      </w:pPr>
      <w:r w:rsidRPr="00DD7EF6">
        <w:rPr>
          <w:rFonts w:ascii="Times New Roman" w:hAnsi="Times New Roman" w:cs="Times New Roman"/>
          <w:b/>
          <w:color w:val="000000"/>
          <w:u w:val="single"/>
        </w:rPr>
        <w:t>GROUP 1</w:t>
      </w:r>
      <w:r w:rsidR="00ED79E0" w:rsidRPr="00DD7EF6">
        <w:rPr>
          <w:rFonts w:ascii="Times New Roman" w:hAnsi="Times New Roman" w:cs="Times New Roman"/>
          <w:b/>
          <w:color w:val="000000"/>
          <w:u w:val="single"/>
        </w:rPr>
        <w:t xml:space="preserve">- </w:t>
      </w:r>
      <w:r w:rsidR="002A6C85">
        <w:rPr>
          <w:rFonts w:ascii="Times New Roman" w:hAnsi="Times New Roman" w:cs="Times New Roman"/>
          <w:b/>
          <w:color w:val="000000"/>
          <w:u w:val="single"/>
        </w:rPr>
        <w:t>active RSV</w:t>
      </w:r>
      <w:r w:rsidR="00ED79E0" w:rsidRPr="00DD7EF6">
        <w:rPr>
          <w:rFonts w:ascii="Times New Roman" w:hAnsi="Times New Roman" w:cs="Times New Roman"/>
          <w:b/>
          <w:color w:val="000000"/>
          <w:u w:val="single"/>
        </w:rPr>
        <w:t xml:space="preserve"> ARTI</w:t>
      </w:r>
    </w:p>
    <w:p w14:paraId="087639B4" w14:textId="0BA256FA" w:rsidR="00D87891" w:rsidRPr="00DD7EF6" w:rsidRDefault="00936891" w:rsidP="002D4815">
      <w:pPr>
        <w:spacing w:line="480" w:lineRule="auto"/>
        <w:rPr>
          <w:rFonts w:ascii="Times New Roman" w:hAnsi="Times New Roman" w:cs="Times New Roman"/>
          <w:color w:val="000000"/>
        </w:rPr>
      </w:pPr>
      <w:r w:rsidRPr="00DD7EF6">
        <w:rPr>
          <w:rFonts w:ascii="Times New Roman" w:hAnsi="Times New Roman" w:cs="Times New Roman"/>
          <w:color w:val="000000"/>
        </w:rPr>
        <w:t xml:space="preserve">After informed </w:t>
      </w:r>
      <w:r w:rsidR="00772D47">
        <w:rPr>
          <w:rFonts w:ascii="Times New Roman" w:hAnsi="Times New Roman" w:cs="Times New Roman"/>
          <w:color w:val="000000"/>
        </w:rPr>
        <w:t xml:space="preserve">written </w:t>
      </w:r>
      <w:r w:rsidRPr="00DD7EF6">
        <w:rPr>
          <w:rFonts w:ascii="Times New Roman" w:hAnsi="Times New Roman" w:cs="Times New Roman"/>
          <w:color w:val="000000"/>
        </w:rPr>
        <w:t xml:space="preserve">consent has been obtained and RSV positive ARTI confirmed, </w:t>
      </w:r>
      <w:r w:rsidR="009E7D88" w:rsidRPr="00DD7EF6">
        <w:rPr>
          <w:rFonts w:ascii="Times New Roman" w:hAnsi="Times New Roman" w:cs="Times New Roman"/>
          <w:color w:val="000000"/>
        </w:rPr>
        <w:t>enrolled participants will undergo sampling</w:t>
      </w:r>
      <w:r w:rsidR="00D87891" w:rsidRPr="00DD7EF6">
        <w:rPr>
          <w:rFonts w:ascii="Times New Roman" w:hAnsi="Times New Roman" w:cs="Times New Roman"/>
          <w:color w:val="000000"/>
        </w:rPr>
        <w:t>. This</w:t>
      </w:r>
      <w:r w:rsidR="009E7D88" w:rsidRPr="00DD7EF6">
        <w:rPr>
          <w:rFonts w:ascii="Times New Roman" w:hAnsi="Times New Roman" w:cs="Times New Roman"/>
          <w:color w:val="000000"/>
        </w:rPr>
        <w:t xml:space="preserve"> </w:t>
      </w:r>
      <w:r w:rsidR="00286B78">
        <w:rPr>
          <w:rFonts w:ascii="Times New Roman" w:hAnsi="Times New Roman" w:cs="Times New Roman"/>
          <w:color w:val="000000"/>
        </w:rPr>
        <w:t xml:space="preserve">will </w:t>
      </w:r>
      <w:r w:rsidR="009E7D88" w:rsidRPr="00DD7EF6">
        <w:rPr>
          <w:rFonts w:ascii="Times New Roman" w:hAnsi="Times New Roman" w:cs="Times New Roman"/>
          <w:color w:val="000000"/>
        </w:rPr>
        <w:t xml:space="preserve">include two nasopharyngeal swabs, one </w:t>
      </w:r>
      <w:r w:rsidR="006F1779" w:rsidRPr="006F1779">
        <w:rPr>
          <w:rFonts w:ascii="Times New Roman" w:hAnsi="Times New Roman" w:cs="Times New Roman"/>
          <w:color w:val="000000"/>
        </w:rPr>
        <w:t xml:space="preserve">synthetic absorption matrix (SAM) swab </w:t>
      </w:r>
      <w:r w:rsidR="006860A4">
        <w:rPr>
          <w:rFonts w:ascii="Times New Roman" w:hAnsi="Times New Roman" w:cs="Times New Roman"/>
          <w:color w:val="000000"/>
        </w:rPr>
        <w:fldChar w:fldCharType="begin" w:fldLock="1"/>
      </w:r>
      <w:r w:rsidR="00EE4DAC">
        <w:rPr>
          <w:rFonts w:ascii="Times New Roman" w:hAnsi="Times New Roman" w:cs="Times New Roman"/>
          <w:color w:val="000000"/>
        </w:rPr>
        <w:instrText>ADDIN CSL_CITATION {"citationItems":[{"id":"ITEM-1","itemData":{"DOI":"10.3791/56413","ISSN":"1940-087X","PMID":"29443104","abstract":"The methods of nasal absorption (NA) and bronchial absorption (BA) use synthetic absorptive matrices (SAM) to absorb the mucosal lining fluid (MLF) of the human respiratory tract. NA is a non-invasive technique which absorbs fluid from the inferior turbinate, and causes minimal discomfort. NA has yielded reproducible results with the ability to frequently repeat sampling of the upper airway. By comparison, alternative methods of sampling the respiratory mucosa, such as nasopharyngeal aspiration (NPA) and conventional swabbing, are more invasive and may result in greater data variability. Other methods have limitations, for instance, biopsies and bronchial procedures are invasive, sputum contains many dead and dying cells and requires liquefaction, exhaled breath condensate (EBC) contains water and saliva, and lavage samples are dilute and variable.","author":[{"dropping-particle":"","family":"Thwaites","given":"Ryan S","non-dropping-particle":"","parse-names":false,"suffix":""},{"dropping-particle":"","family":"Jarvis","given":"Hannah C","non-dropping-particle":"","parse-names":false,"suffix":""},{"dropping-particle":"","family":"Singh","given":"Nehmat","non-dropping-particle":"","parse-names":false,"suffix":""},{"dropping-particle":"","family":"Jha","given":"Akhilesh","non-dropping-particle":"","parse-names":false,"suffix":""},{"dropping-particle":"","family":"Pritchard","given":"Andy","non-dropping-particle":"","parse-names":false,"suffix":""},{"dropping-particle":"","family":"Fan","given":"Hailing","non-dropping-particle":"","parse-names":false,"suffix":""},{"dropping-particle":"","family":"Tunstall","given":"Tanushree","non-dropping-particle":"","parse-names":false,"suffix":""},{"dropping-particle":"","family":"Nanan","given":"Joan","non-dropping-particle":"","parse-names":false,"suffix":""},{"dropping-particle":"","family":"Nadel","given":"Simon","non-dropping-particle":"","parse-names":false,"suffix":""},{"dropping-particle":"","family":"Kon","given":"Onn Min","non-dropping-particle":"","parse-names":false,"suffix":""},{"dropping-particle":"","family":"Openshaw","given":"Peter J","non-dropping-particle":"","parse-names":false,"suffix":""},{"dropping-particle":"","family":"Hansel","given":"Trevor T","non-dropping-particle":"","parse-names":false,"suffix":""}],"container-title":"Journal of Visualized Experiments","id":"ITEM-1","issued":{"date-parts":[["2018"]]},"title":"Absorption of Nasal and Bronchial Fluids: Precision Sampling of the Human Respiratory Mucosa and Laboratory Processing of Samples","type":"article-journal"},"uris":["http://www.mendeley.com/documents/?uuid=5687dd3d-8482-332d-afab-c0fb2810ebda"]}],"mendeley":{"formattedCitation":"(26)","manualFormatting":"[26","plainTextFormattedCitation":"(26)","previouslyFormattedCitation":"(26)"},"properties":{"noteIndex":0},"schema":"https://github.com/citation-style-language/schema/raw/master/csl-citation.json"}</w:instrText>
      </w:r>
      <w:r w:rsidR="006860A4">
        <w:rPr>
          <w:rFonts w:ascii="Times New Roman" w:hAnsi="Times New Roman" w:cs="Times New Roman"/>
          <w:color w:val="000000"/>
        </w:rPr>
        <w:fldChar w:fldCharType="separate"/>
      </w:r>
      <w:r w:rsidR="00EE4DAC">
        <w:rPr>
          <w:rFonts w:ascii="Times New Roman" w:hAnsi="Times New Roman" w:cs="Times New Roman"/>
          <w:noProof/>
          <w:color w:val="000000"/>
        </w:rPr>
        <w:t>[</w:t>
      </w:r>
      <w:r w:rsidR="00A52E65" w:rsidRPr="00A52E65">
        <w:rPr>
          <w:rFonts w:ascii="Times New Roman" w:hAnsi="Times New Roman" w:cs="Times New Roman"/>
          <w:noProof/>
          <w:color w:val="000000"/>
        </w:rPr>
        <w:t>2</w:t>
      </w:r>
      <w:r w:rsidR="006860A4">
        <w:rPr>
          <w:rFonts w:ascii="Times New Roman" w:hAnsi="Times New Roman" w:cs="Times New Roman"/>
          <w:color w:val="000000"/>
        </w:rPr>
        <w:fldChar w:fldCharType="end"/>
      </w:r>
      <w:r w:rsidR="000F7FC5">
        <w:rPr>
          <w:rFonts w:ascii="Times New Roman" w:hAnsi="Times New Roman" w:cs="Times New Roman"/>
          <w:color w:val="000000"/>
        </w:rPr>
        <w:t>5</w:t>
      </w:r>
      <w:r w:rsidR="00EE4DAC">
        <w:rPr>
          <w:rFonts w:ascii="Times New Roman" w:hAnsi="Times New Roman" w:cs="Times New Roman"/>
          <w:color w:val="000000"/>
        </w:rPr>
        <w:t>]</w:t>
      </w:r>
      <w:r w:rsidR="00407F5B">
        <w:rPr>
          <w:rFonts w:ascii="Times New Roman" w:hAnsi="Times New Roman" w:cs="Times New Roman"/>
          <w:color w:val="000000"/>
        </w:rPr>
        <w:t xml:space="preserve"> or buccal swab</w:t>
      </w:r>
      <w:r w:rsidR="009E7D88" w:rsidRPr="00DD7EF6">
        <w:rPr>
          <w:rFonts w:ascii="Times New Roman" w:hAnsi="Times New Roman" w:cs="Times New Roman"/>
          <w:color w:val="000000"/>
        </w:rPr>
        <w:t>, venepuncture and collection of a stool and urine sample. Participants’ parents</w:t>
      </w:r>
      <w:r w:rsidR="00180576">
        <w:rPr>
          <w:rFonts w:ascii="Times New Roman" w:hAnsi="Times New Roman" w:cs="Times New Roman"/>
          <w:color w:val="000000"/>
        </w:rPr>
        <w:t xml:space="preserve"> or</w:t>
      </w:r>
      <w:r w:rsidR="00772D47">
        <w:rPr>
          <w:rFonts w:ascii="Times New Roman" w:hAnsi="Times New Roman" w:cs="Times New Roman"/>
          <w:color w:val="000000"/>
        </w:rPr>
        <w:t xml:space="preserve"> </w:t>
      </w:r>
      <w:r w:rsidR="009E7D88" w:rsidRPr="00DD7EF6">
        <w:rPr>
          <w:rFonts w:ascii="Times New Roman" w:hAnsi="Times New Roman" w:cs="Times New Roman"/>
          <w:color w:val="000000"/>
        </w:rPr>
        <w:t xml:space="preserve">guardians will also be asked to complete a baseline questionnaire </w:t>
      </w:r>
      <w:r w:rsidR="00E134B8">
        <w:rPr>
          <w:rFonts w:ascii="Times New Roman" w:hAnsi="Times New Roman" w:cs="Times New Roman"/>
          <w:color w:val="000000"/>
        </w:rPr>
        <w:t xml:space="preserve">(supplement 2) </w:t>
      </w:r>
      <w:r w:rsidR="009E7D88" w:rsidRPr="00DD7EF6">
        <w:rPr>
          <w:rFonts w:ascii="Times New Roman" w:hAnsi="Times New Roman" w:cs="Times New Roman"/>
          <w:color w:val="000000"/>
        </w:rPr>
        <w:t>and a 14</w:t>
      </w:r>
      <w:r w:rsidR="007D727E" w:rsidRPr="00DD7EF6">
        <w:rPr>
          <w:rFonts w:ascii="Times New Roman" w:hAnsi="Times New Roman" w:cs="Times New Roman"/>
          <w:color w:val="000000"/>
        </w:rPr>
        <w:t>-</w:t>
      </w:r>
      <w:r w:rsidR="009E7D88" w:rsidRPr="00DD7EF6">
        <w:rPr>
          <w:rFonts w:ascii="Times New Roman" w:hAnsi="Times New Roman" w:cs="Times New Roman"/>
          <w:color w:val="000000"/>
        </w:rPr>
        <w:t xml:space="preserve">day </w:t>
      </w:r>
      <w:r w:rsidR="007D727E" w:rsidRPr="00DD7EF6">
        <w:rPr>
          <w:rFonts w:ascii="Times New Roman" w:hAnsi="Times New Roman" w:cs="Times New Roman"/>
          <w:color w:val="000000"/>
        </w:rPr>
        <w:t xml:space="preserve">respiratory symptom </w:t>
      </w:r>
      <w:r w:rsidR="009E7D88" w:rsidRPr="00DD7EF6">
        <w:rPr>
          <w:rFonts w:ascii="Times New Roman" w:hAnsi="Times New Roman" w:cs="Times New Roman"/>
          <w:color w:val="000000"/>
        </w:rPr>
        <w:t>diary</w:t>
      </w:r>
      <w:r w:rsidR="00E134B8">
        <w:rPr>
          <w:rFonts w:ascii="Times New Roman" w:hAnsi="Times New Roman" w:cs="Times New Roman"/>
          <w:color w:val="000000"/>
        </w:rPr>
        <w:t xml:space="preserve"> (supplement 3)</w:t>
      </w:r>
      <w:r w:rsidR="009E7D88" w:rsidRPr="00DD7EF6">
        <w:rPr>
          <w:rFonts w:ascii="Times New Roman" w:hAnsi="Times New Roman" w:cs="Times New Roman"/>
          <w:color w:val="000000"/>
        </w:rPr>
        <w:t xml:space="preserve">. </w:t>
      </w:r>
      <w:r w:rsidR="00D87891" w:rsidRPr="00DD7EF6">
        <w:rPr>
          <w:rFonts w:ascii="Times New Roman" w:hAnsi="Times New Roman" w:cs="Times New Roman"/>
          <w:color w:val="000000"/>
        </w:rPr>
        <w:t>For those being treate</w:t>
      </w:r>
      <w:r w:rsidR="00086F94" w:rsidRPr="00DD7EF6">
        <w:rPr>
          <w:rFonts w:ascii="Times New Roman" w:hAnsi="Times New Roman" w:cs="Times New Roman"/>
          <w:color w:val="000000"/>
        </w:rPr>
        <w:t>d as an inpatient</w:t>
      </w:r>
      <w:r w:rsidR="006E5C69">
        <w:rPr>
          <w:rFonts w:ascii="Times New Roman" w:hAnsi="Times New Roman" w:cs="Times New Roman"/>
          <w:color w:val="000000"/>
        </w:rPr>
        <w:t>,</w:t>
      </w:r>
      <w:r w:rsidR="00086F94" w:rsidRPr="00DD7EF6">
        <w:rPr>
          <w:rFonts w:ascii="Times New Roman" w:hAnsi="Times New Roman" w:cs="Times New Roman"/>
          <w:color w:val="000000"/>
        </w:rPr>
        <w:t xml:space="preserve"> dail</w:t>
      </w:r>
      <w:r w:rsidR="00D87891" w:rsidRPr="00DD7EF6">
        <w:rPr>
          <w:rFonts w:ascii="Times New Roman" w:hAnsi="Times New Roman" w:cs="Times New Roman"/>
          <w:color w:val="000000"/>
        </w:rPr>
        <w:t>y nasopharyngeal swabs will be collected until discharge</w:t>
      </w:r>
      <w:r w:rsidR="00DC633C" w:rsidRPr="00DD7EF6">
        <w:rPr>
          <w:rFonts w:ascii="Times New Roman" w:hAnsi="Times New Roman" w:cs="Times New Roman"/>
          <w:color w:val="000000"/>
        </w:rPr>
        <w:t xml:space="preserve"> to monitor the kinetics of RSV viral load</w:t>
      </w:r>
      <w:r w:rsidR="00D87891" w:rsidRPr="00DD7EF6">
        <w:rPr>
          <w:rFonts w:ascii="Times New Roman" w:hAnsi="Times New Roman" w:cs="Times New Roman"/>
          <w:color w:val="000000"/>
        </w:rPr>
        <w:t xml:space="preserve">. </w:t>
      </w:r>
    </w:p>
    <w:p w14:paraId="3A90641D" w14:textId="0CBE3919" w:rsidR="009E7D88" w:rsidRPr="00DD7EF6" w:rsidRDefault="00E660D3" w:rsidP="002D4815">
      <w:pPr>
        <w:spacing w:line="480" w:lineRule="auto"/>
        <w:rPr>
          <w:rFonts w:ascii="Times New Roman" w:hAnsi="Times New Roman" w:cs="Times New Roman"/>
          <w:color w:val="000000"/>
        </w:rPr>
      </w:pPr>
      <w:r>
        <w:rPr>
          <w:rFonts w:ascii="Times New Roman" w:hAnsi="Times New Roman" w:cs="Times New Roman"/>
          <w:color w:val="000000"/>
        </w:rPr>
        <w:t xml:space="preserve">Participants will subsequently have a convalescent visit at 7 weeks </w:t>
      </w:r>
      <w:r w:rsidRPr="00DD7EF6">
        <w:rPr>
          <w:rFonts w:ascii="Times New Roman" w:hAnsi="Times New Roman" w:cs="Times New Roman"/>
          <w:color w:val="000000"/>
        </w:rPr>
        <w:t>(</w:t>
      </w:r>
      <w:r>
        <w:rPr>
          <w:rFonts w:ascii="Times New Roman" w:hAnsi="Times New Roman" w:cs="Times New Roman"/>
          <w:color w:val="000000"/>
        </w:rPr>
        <w:t>±</w:t>
      </w:r>
      <w:r w:rsidRPr="00DD7EF6">
        <w:rPr>
          <w:rFonts w:ascii="Times New Roman" w:hAnsi="Times New Roman" w:cs="Times New Roman"/>
          <w:color w:val="000000"/>
        </w:rPr>
        <w:t xml:space="preserve">1 week) </w:t>
      </w:r>
      <w:r w:rsidR="00D87891" w:rsidRPr="00DD7EF6">
        <w:rPr>
          <w:rFonts w:ascii="Times New Roman" w:hAnsi="Times New Roman" w:cs="Times New Roman"/>
          <w:color w:val="000000"/>
        </w:rPr>
        <w:t>after discharge from hospital</w:t>
      </w:r>
      <w:r>
        <w:rPr>
          <w:rFonts w:ascii="Times New Roman" w:hAnsi="Times New Roman" w:cs="Times New Roman"/>
          <w:color w:val="000000"/>
        </w:rPr>
        <w:t>,</w:t>
      </w:r>
      <w:r w:rsidR="00D87891" w:rsidRPr="00DD7EF6">
        <w:rPr>
          <w:rFonts w:ascii="Times New Roman" w:hAnsi="Times New Roman" w:cs="Times New Roman"/>
          <w:color w:val="000000"/>
        </w:rPr>
        <w:t xml:space="preserve"> </w:t>
      </w:r>
      <w:r w:rsidR="009E7D88" w:rsidRPr="00DD7EF6">
        <w:rPr>
          <w:rFonts w:ascii="Times New Roman" w:hAnsi="Times New Roman" w:cs="Times New Roman"/>
          <w:color w:val="000000"/>
        </w:rPr>
        <w:t xml:space="preserve">or post onset of symptoms for participants </w:t>
      </w:r>
      <w:r>
        <w:rPr>
          <w:rFonts w:ascii="Times New Roman" w:hAnsi="Times New Roman" w:cs="Times New Roman"/>
          <w:color w:val="000000"/>
        </w:rPr>
        <w:t xml:space="preserve">recruited in the community and </w:t>
      </w:r>
      <w:r w:rsidR="009E7D88" w:rsidRPr="00DD7EF6">
        <w:rPr>
          <w:rFonts w:ascii="Times New Roman" w:hAnsi="Times New Roman" w:cs="Times New Roman"/>
          <w:color w:val="000000"/>
        </w:rPr>
        <w:t xml:space="preserve">not </w:t>
      </w:r>
      <w:r w:rsidR="00DC633C" w:rsidRPr="00DD7EF6">
        <w:rPr>
          <w:rFonts w:ascii="Times New Roman" w:hAnsi="Times New Roman" w:cs="Times New Roman"/>
          <w:color w:val="000000"/>
        </w:rPr>
        <w:t xml:space="preserve">admitted to </w:t>
      </w:r>
      <w:r w:rsidR="009E7D88" w:rsidRPr="00DD7EF6">
        <w:rPr>
          <w:rFonts w:ascii="Times New Roman" w:hAnsi="Times New Roman" w:cs="Times New Roman"/>
          <w:color w:val="000000"/>
        </w:rPr>
        <w:t xml:space="preserve">hospital. </w:t>
      </w:r>
      <w:r w:rsidR="00442BDA" w:rsidRPr="00DD7EF6">
        <w:rPr>
          <w:rFonts w:ascii="Times New Roman" w:hAnsi="Times New Roman" w:cs="Times New Roman"/>
          <w:color w:val="000000"/>
        </w:rPr>
        <w:t xml:space="preserve">This </w:t>
      </w:r>
      <w:r w:rsidR="00286B78">
        <w:rPr>
          <w:rFonts w:ascii="Times New Roman" w:hAnsi="Times New Roman" w:cs="Times New Roman"/>
          <w:color w:val="000000"/>
        </w:rPr>
        <w:t>will be</w:t>
      </w:r>
      <w:r w:rsidR="00442BDA" w:rsidRPr="00DD7EF6">
        <w:rPr>
          <w:rFonts w:ascii="Times New Roman" w:hAnsi="Times New Roman" w:cs="Times New Roman"/>
          <w:color w:val="000000"/>
        </w:rPr>
        <w:t xml:space="preserve"> followed by</w:t>
      </w:r>
      <w:r w:rsidR="00D87891" w:rsidRPr="00DD7EF6">
        <w:rPr>
          <w:rFonts w:ascii="Times New Roman" w:hAnsi="Times New Roman" w:cs="Times New Roman"/>
          <w:color w:val="000000"/>
        </w:rPr>
        <w:t xml:space="preserve"> annual questionnaires</w:t>
      </w:r>
      <w:r w:rsidR="00E134B8">
        <w:rPr>
          <w:rFonts w:ascii="Times New Roman" w:hAnsi="Times New Roman" w:cs="Times New Roman"/>
          <w:color w:val="000000"/>
        </w:rPr>
        <w:t xml:space="preserve"> (supplement 4</w:t>
      </w:r>
      <w:r w:rsidR="00742D09">
        <w:rPr>
          <w:rFonts w:ascii="Times New Roman" w:hAnsi="Times New Roman" w:cs="Times New Roman"/>
          <w:color w:val="000000"/>
        </w:rPr>
        <w:t xml:space="preserve"> and </w:t>
      </w:r>
      <w:r w:rsidR="00E134B8">
        <w:rPr>
          <w:rFonts w:ascii="Times New Roman" w:hAnsi="Times New Roman" w:cs="Times New Roman"/>
          <w:color w:val="000000"/>
        </w:rPr>
        <w:t>5)</w:t>
      </w:r>
      <w:r w:rsidR="00442BDA" w:rsidRPr="00DD7EF6">
        <w:rPr>
          <w:rFonts w:ascii="Times New Roman" w:hAnsi="Times New Roman" w:cs="Times New Roman"/>
          <w:color w:val="000000"/>
        </w:rPr>
        <w:t>,</w:t>
      </w:r>
      <w:r w:rsidR="00D87891" w:rsidRPr="00DD7EF6">
        <w:rPr>
          <w:rFonts w:ascii="Times New Roman" w:hAnsi="Times New Roman" w:cs="Times New Roman"/>
          <w:color w:val="000000"/>
        </w:rPr>
        <w:t xml:space="preserve"> sent via </w:t>
      </w:r>
      <w:r>
        <w:rPr>
          <w:rFonts w:ascii="Times New Roman" w:hAnsi="Times New Roman" w:cs="Times New Roman"/>
          <w:color w:val="000000"/>
        </w:rPr>
        <w:t xml:space="preserve">mail or </w:t>
      </w:r>
      <w:r w:rsidR="00D87891" w:rsidRPr="00DD7EF6">
        <w:rPr>
          <w:rFonts w:ascii="Times New Roman" w:hAnsi="Times New Roman" w:cs="Times New Roman"/>
          <w:color w:val="000000"/>
        </w:rPr>
        <w:t>email</w:t>
      </w:r>
      <w:r w:rsidR="00DC633C" w:rsidRPr="00DD7EF6">
        <w:rPr>
          <w:rFonts w:ascii="Times New Roman" w:hAnsi="Times New Roman" w:cs="Times New Roman"/>
          <w:color w:val="000000"/>
        </w:rPr>
        <w:t>,</w:t>
      </w:r>
      <w:r w:rsidR="00D87891" w:rsidRPr="00DD7EF6">
        <w:rPr>
          <w:rFonts w:ascii="Times New Roman" w:hAnsi="Times New Roman" w:cs="Times New Roman"/>
          <w:color w:val="000000"/>
        </w:rPr>
        <w:t xml:space="preserve"> to assess respiratory symptoms and sequelae and determine </w:t>
      </w:r>
      <w:r w:rsidR="00DC633C" w:rsidRPr="00DD7EF6">
        <w:rPr>
          <w:rFonts w:ascii="Times New Roman" w:hAnsi="Times New Roman" w:cs="Times New Roman"/>
          <w:color w:val="000000"/>
        </w:rPr>
        <w:t xml:space="preserve">health care </w:t>
      </w:r>
      <w:r w:rsidR="00D87891" w:rsidRPr="00DD7EF6">
        <w:rPr>
          <w:rFonts w:ascii="Times New Roman" w:hAnsi="Times New Roman" w:cs="Times New Roman"/>
          <w:color w:val="000000"/>
        </w:rPr>
        <w:t>cost</w:t>
      </w:r>
      <w:r w:rsidR="00DC633C" w:rsidRPr="00DD7EF6">
        <w:rPr>
          <w:rFonts w:ascii="Times New Roman" w:hAnsi="Times New Roman" w:cs="Times New Roman"/>
          <w:color w:val="000000"/>
        </w:rPr>
        <w:t>s</w:t>
      </w:r>
      <w:r w:rsidR="00D87891" w:rsidRPr="00DD7EF6">
        <w:rPr>
          <w:rFonts w:ascii="Times New Roman" w:hAnsi="Times New Roman" w:cs="Times New Roman"/>
          <w:color w:val="000000"/>
        </w:rPr>
        <w:t>, resource use and H</w:t>
      </w:r>
      <w:r w:rsidR="00936891" w:rsidRPr="00DD7EF6">
        <w:rPr>
          <w:rFonts w:ascii="Times New Roman" w:hAnsi="Times New Roman" w:cs="Times New Roman"/>
          <w:color w:val="000000"/>
        </w:rPr>
        <w:t xml:space="preserve">ealth </w:t>
      </w:r>
      <w:r w:rsidR="00D87891" w:rsidRPr="00DD7EF6">
        <w:rPr>
          <w:rFonts w:ascii="Times New Roman" w:hAnsi="Times New Roman" w:cs="Times New Roman"/>
          <w:color w:val="000000"/>
        </w:rPr>
        <w:t>R</w:t>
      </w:r>
      <w:r w:rsidR="00936891" w:rsidRPr="00DD7EF6">
        <w:rPr>
          <w:rFonts w:ascii="Times New Roman" w:hAnsi="Times New Roman" w:cs="Times New Roman"/>
          <w:color w:val="000000"/>
        </w:rPr>
        <w:t xml:space="preserve">elated </w:t>
      </w:r>
      <w:r w:rsidR="00D87891" w:rsidRPr="00DD7EF6">
        <w:rPr>
          <w:rFonts w:ascii="Times New Roman" w:hAnsi="Times New Roman" w:cs="Times New Roman"/>
          <w:color w:val="000000"/>
        </w:rPr>
        <w:t>Q</w:t>
      </w:r>
      <w:r w:rsidR="00936891" w:rsidRPr="00DD7EF6">
        <w:rPr>
          <w:rFonts w:ascii="Times New Roman" w:hAnsi="Times New Roman" w:cs="Times New Roman"/>
          <w:color w:val="000000"/>
        </w:rPr>
        <w:t xml:space="preserve">uality </w:t>
      </w:r>
      <w:r w:rsidR="00D87891" w:rsidRPr="00DD7EF6">
        <w:rPr>
          <w:rFonts w:ascii="Times New Roman" w:hAnsi="Times New Roman" w:cs="Times New Roman"/>
          <w:color w:val="000000"/>
        </w:rPr>
        <w:t>o</w:t>
      </w:r>
      <w:r w:rsidR="00936891" w:rsidRPr="00DD7EF6">
        <w:rPr>
          <w:rFonts w:ascii="Times New Roman" w:hAnsi="Times New Roman" w:cs="Times New Roman"/>
          <w:color w:val="000000"/>
        </w:rPr>
        <w:t xml:space="preserve">f </w:t>
      </w:r>
      <w:r w:rsidR="00D87891" w:rsidRPr="00DD7EF6">
        <w:rPr>
          <w:rFonts w:ascii="Times New Roman" w:hAnsi="Times New Roman" w:cs="Times New Roman"/>
          <w:color w:val="000000"/>
        </w:rPr>
        <w:t>L</w:t>
      </w:r>
      <w:r w:rsidR="00936891" w:rsidRPr="00DD7EF6">
        <w:rPr>
          <w:rFonts w:ascii="Times New Roman" w:hAnsi="Times New Roman" w:cs="Times New Roman"/>
          <w:color w:val="000000"/>
        </w:rPr>
        <w:t>ife (</w:t>
      </w:r>
      <w:proofErr w:type="spellStart"/>
      <w:r w:rsidR="00936891" w:rsidRPr="00DD7EF6">
        <w:rPr>
          <w:rFonts w:ascii="Times New Roman" w:hAnsi="Times New Roman" w:cs="Times New Roman"/>
          <w:color w:val="000000"/>
        </w:rPr>
        <w:t>HRQoL</w:t>
      </w:r>
      <w:proofErr w:type="spellEnd"/>
      <w:r w:rsidR="00936891" w:rsidRPr="00DD7EF6">
        <w:rPr>
          <w:rFonts w:ascii="Times New Roman" w:hAnsi="Times New Roman" w:cs="Times New Roman"/>
          <w:color w:val="000000"/>
        </w:rPr>
        <w:t>)</w:t>
      </w:r>
      <w:r w:rsidR="00D87891" w:rsidRPr="00DD7EF6">
        <w:rPr>
          <w:rFonts w:ascii="Times New Roman" w:hAnsi="Times New Roman" w:cs="Times New Roman"/>
          <w:color w:val="000000"/>
        </w:rPr>
        <w:t xml:space="preserve"> data (Group 1 study overview can be seen in figure 1).</w:t>
      </w:r>
    </w:p>
    <w:p w14:paraId="3745EE9A" w14:textId="77777777" w:rsidR="001A7978" w:rsidRDefault="001A7978" w:rsidP="002D4815">
      <w:pPr>
        <w:spacing w:line="480" w:lineRule="auto"/>
        <w:rPr>
          <w:rFonts w:ascii="Times New Roman" w:hAnsi="Times New Roman" w:cs="Times New Roman"/>
          <w:color w:val="000000"/>
        </w:rPr>
      </w:pPr>
    </w:p>
    <w:p w14:paraId="505D8F71" w14:textId="3EA4E8DF" w:rsidR="00D87891" w:rsidRPr="001A7978" w:rsidRDefault="006E5C69" w:rsidP="002D4815">
      <w:pPr>
        <w:spacing w:line="480" w:lineRule="auto"/>
        <w:rPr>
          <w:rFonts w:ascii="Times New Roman" w:hAnsi="Times New Roman" w:cs="Times New Roman"/>
          <w:b/>
          <w:color w:val="000000"/>
        </w:rPr>
      </w:pPr>
      <w:r w:rsidRPr="001A7978">
        <w:rPr>
          <w:rFonts w:ascii="Times New Roman" w:hAnsi="Times New Roman" w:cs="Times New Roman"/>
          <w:b/>
          <w:color w:val="000000"/>
        </w:rPr>
        <w:t>Figure 1: Study flowsheet.</w:t>
      </w:r>
    </w:p>
    <w:p w14:paraId="3054B2E6" w14:textId="0A07BA6C" w:rsidR="00D87891" w:rsidRPr="00DD7EF6" w:rsidRDefault="002D656D" w:rsidP="002D4815">
      <w:pPr>
        <w:spacing w:line="480" w:lineRule="auto"/>
        <w:rPr>
          <w:rFonts w:ascii="Times New Roman" w:hAnsi="Times New Roman" w:cs="Times New Roman"/>
          <w:color w:val="000000"/>
        </w:rPr>
      </w:pPr>
      <w:r>
        <w:rPr>
          <w:noProof/>
          <w:lang w:eastAsia="en-GB"/>
        </w:rPr>
        <w:lastRenderedPageBreak/>
        <w:drawing>
          <wp:inline distT="0" distB="0" distL="0" distR="0" wp14:anchorId="65876546" wp14:editId="35E795FC">
            <wp:extent cx="3952875" cy="40159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55416" cy="4018520"/>
                    </a:xfrm>
                    <a:prstGeom prst="rect">
                      <a:avLst/>
                    </a:prstGeom>
                  </pic:spPr>
                </pic:pic>
              </a:graphicData>
            </a:graphic>
          </wp:inline>
        </w:drawing>
      </w:r>
    </w:p>
    <w:p w14:paraId="3C5FFB05" w14:textId="77777777" w:rsidR="0004718B" w:rsidRPr="00DD7EF6" w:rsidRDefault="0004718B" w:rsidP="002D4815">
      <w:pPr>
        <w:spacing w:line="480" w:lineRule="auto"/>
        <w:rPr>
          <w:rFonts w:ascii="Times New Roman" w:hAnsi="Times New Roman" w:cs="Times New Roman"/>
          <w:b/>
          <w:i/>
          <w:color w:val="000000"/>
        </w:rPr>
      </w:pPr>
      <w:r w:rsidRPr="00DD7EF6">
        <w:rPr>
          <w:rFonts w:ascii="Times New Roman" w:hAnsi="Times New Roman" w:cs="Times New Roman"/>
          <w:b/>
          <w:i/>
          <w:color w:val="000000"/>
        </w:rPr>
        <w:t xml:space="preserve">Baseline participant information </w:t>
      </w:r>
    </w:p>
    <w:p w14:paraId="08C7424B" w14:textId="4A8D8ED3" w:rsidR="00DC633C" w:rsidRPr="00DD7EF6" w:rsidRDefault="00CB2193" w:rsidP="00880266">
      <w:pPr>
        <w:spacing w:line="480" w:lineRule="auto"/>
        <w:rPr>
          <w:rFonts w:ascii="Times New Roman" w:hAnsi="Times New Roman" w:cs="Times New Roman"/>
          <w:color w:val="000000"/>
        </w:rPr>
      </w:pPr>
      <w:r w:rsidRPr="00DD7EF6">
        <w:rPr>
          <w:rFonts w:ascii="Times New Roman" w:hAnsi="Times New Roman" w:cs="Times New Roman"/>
          <w:color w:val="000000"/>
        </w:rPr>
        <w:t>For group 1 participants, b</w:t>
      </w:r>
      <w:r w:rsidR="00E22EAC" w:rsidRPr="00DD7EF6">
        <w:rPr>
          <w:rFonts w:ascii="Times New Roman" w:hAnsi="Times New Roman" w:cs="Times New Roman"/>
          <w:color w:val="000000"/>
        </w:rPr>
        <w:t xml:space="preserve">aseline information will be collected either in the hospital or community setting. Information collected </w:t>
      </w:r>
      <w:r w:rsidR="006E5C69">
        <w:rPr>
          <w:rFonts w:ascii="Times New Roman" w:hAnsi="Times New Roman" w:cs="Times New Roman"/>
          <w:color w:val="000000"/>
        </w:rPr>
        <w:t xml:space="preserve">will </w:t>
      </w:r>
      <w:r w:rsidR="00E22EAC" w:rsidRPr="00DD7EF6">
        <w:rPr>
          <w:rFonts w:ascii="Times New Roman" w:hAnsi="Times New Roman" w:cs="Times New Roman"/>
          <w:color w:val="000000"/>
        </w:rPr>
        <w:t xml:space="preserve">include patient demographics, medical advice sought, </w:t>
      </w:r>
      <w:r w:rsidR="009E7D88" w:rsidRPr="00DD7EF6">
        <w:rPr>
          <w:rFonts w:ascii="Times New Roman" w:hAnsi="Times New Roman" w:cs="Times New Roman"/>
          <w:color w:val="000000"/>
        </w:rPr>
        <w:t xml:space="preserve">medical history, clinical examination </w:t>
      </w:r>
      <w:r w:rsidR="00E26652" w:rsidRPr="00DD7EF6">
        <w:rPr>
          <w:rFonts w:ascii="Times New Roman" w:hAnsi="Times New Roman" w:cs="Times New Roman"/>
          <w:color w:val="000000"/>
        </w:rPr>
        <w:t>findings,</w:t>
      </w:r>
      <w:r w:rsidR="009E7D88" w:rsidRPr="00DD7EF6">
        <w:rPr>
          <w:rFonts w:ascii="Times New Roman" w:hAnsi="Times New Roman" w:cs="Times New Roman"/>
          <w:color w:val="000000"/>
        </w:rPr>
        <w:t xml:space="preserve"> laboratory or radiological investigat</w:t>
      </w:r>
      <w:r w:rsidR="00E26652" w:rsidRPr="00DD7EF6">
        <w:rPr>
          <w:rFonts w:ascii="Times New Roman" w:hAnsi="Times New Roman" w:cs="Times New Roman"/>
          <w:color w:val="000000"/>
        </w:rPr>
        <w:t>ions and treatment received (</w:t>
      </w:r>
      <w:r w:rsidR="006E5C69">
        <w:rPr>
          <w:rFonts w:ascii="Times New Roman" w:hAnsi="Times New Roman" w:cs="Times New Roman"/>
          <w:color w:val="000000"/>
        </w:rPr>
        <w:t>e.g.</w:t>
      </w:r>
      <w:r w:rsidR="00E26652" w:rsidRPr="00DD7EF6">
        <w:rPr>
          <w:rFonts w:ascii="Times New Roman" w:hAnsi="Times New Roman" w:cs="Times New Roman"/>
          <w:color w:val="000000"/>
        </w:rPr>
        <w:t xml:space="preserve"> r</w:t>
      </w:r>
      <w:r w:rsidR="009E7D88" w:rsidRPr="00DD7EF6">
        <w:rPr>
          <w:rFonts w:ascii="Times New Roman" w:hAnsi="Times New Roman" w:cs="Times New Roman"/>
          <w:color w:val="000000"/>
        </w:rPr>
        <w:t xml:space="preserve">espiratory support, </w:t>
      </w:r>
      <w:r w:rsidR="006E5C69">
        <w:rPr>
          <w:rFonts w:ascii="Times New Roman" w:hAnsi="Times New Roman" w:cs="Times New Roman"/>
          <w:color w:val="000000"/>
        </w:rPr>
        <w:t>medications</w:t>
      </w:r>
      <w:r w:rsidR="00E26652" w:rsidRPr="00DD7EF6">
        <w:rPr>
          <w:rFonts w:ascii="Times New Roman" w:hAnsi="Times New Roman" w:cs="Times New Roman"/>
          <w:color w:val="000000"/>
        </w:rPr>
        <w:t>)</w:t>
      </w:r>
      <w:r w:rsidR="009E7D88" w:rsidRPr="00DD7EF6">
        <w:rPr>
          <w:rFonts w:ascii="Times New Roman" w:hAnsi="Times New Roman" w:cs="Times New Roman"/>
          <w:color w:val="000000"/>
        </w:rPr>
        <w:t>. A standardised respiratory clinical severity score (</w:t>
      </w:r>
      <w:proofErr w:type="spellStart"/>
      <w:r w:rsidR="009E7D88" w:rsidRPr="00DD7EF6">
        <w:rPr>
          <w:rFonts w:ascii="Times New Roman" w:hAnsi="Times New Roman" w:cs="Times New Roman"/>
          <w:color w:val="000000"/>
        </w:rPr>
        <w:t>ReSVinet</w:t>
      </w:r>
      <w:proofErr w:type="spellEnd"/>
      <w:r w:rsidR="00286B78">
        <w:rPr>
          <w:rFonts w:ascii="Times New Roman" w:hAnsi="Times New Roman" w:cs="Times New Roman"/>
          <w:color w:val="000000"/>
        </w:rPr>
        <w:t xml:space="preserve"> score </w:t>
      </w:r>
      <w:r w:rsidR="00286B78">
        <w:rPr>
          <w:rFonts w:ascii="Times New Roman" w:hAnsi="Times New Roman" w:cs="Times New Roman"/>
          <w:color w:val="000000"/>
        </w:rPr>
        <w:fldChar w:fldCharType="begin" w:fldLock="1"/>
      </w:r>
      <w:r w:rsidR="00C605AF">
        <w:rPr>
          <w:rFonts w:ascii="Times New Roman" w:hAnsi="Times New Roman" w:cs="Times New Roman"/>
          <w:color w:val="000000"/>
        </w:rPr>
        <w:instrText>ADDIN CSL_CITATION {"citationItems":[{"id":"ITEM-1","itemData":{"DOI":"10.1371/journal.pone.0157665","ISBN":"1932-6203","ISSN":"19326203","PMID":"27327497","abstract":"BACKGROUND AND AIMS A properly validated scoring system allowing objective categorization of infants with acute respiratory infections (ARIs), avoiding the need for in-person assessment and that could also be used by non-health professionals is currently not available. We aimed to develop a new clinical assessment scale meeting these specifications. METHODS We designed a clinical scale (ReSVinet scale) based on seven parameters (feeding intolerance, medical intervention, respiratory difficulty, respiratory frequency, apnoea, general condition, fever) that were assigned different values (from 0 to 3) for a total of 20 points.170 children under two years of age with ARI were assessed independently by three pediatricians using this scale. Parents also evaluated their offspring with an adapted version of the scale in a subset of 61 cases. The scale was tested for internal consistency (Cronbach's alpha), Pearson correlation coefficient for the items in the scale, inter-observer reliability (kappa index) and floor-ceiling effect. RESULTS Internal consistency was good for all the observers, with the lowest Cronbach's alpha being 0.72. There was a strong correlation between the investigators (r-value ranged 0.76-0.83) and also between the results obtained by the parents and the investigators(r = 0.73). Light's kappa for the observations of the three investigators was 0.74. Weighted kappa in the group evaluated by the parents was 0.73. The final score was correlated with length of hospital stay, PICU admission and Wood-Downes Score. CONCLUSIONS The ReSVinet scale may be useful and reliable in the evaluation of infants with ARI, particularly acute bronchiolitis, even with data obtained from medical records and when employed by parents. Although further studies are necessary, ReSVinet scale already complies with more score validation criteria than the vast majority of the alternatives currently available and used in the clinical practice.","author":[{"dropping-particle":"","family":"Justicia-Grande","given":"Antonio José","non-dropping-particle":"","parse-names":false,"suffix":""},{"dropping-particle":"","family":"Pardo-Seco","given":"Jacobo","non-dropping-particle":"","parse-names":false,"suffix":""},{"dropping-particle":"","family":"Cebey-López","given":"Miriam","non-dropping-particle":"","parse-names":false,"suffix":""},{"dropping-particle":"","family":"Vilanova-Trillo","given":"Lucía","non-dropping-particle":"","parse-names":false,"suffix":""},{"dropping-particle":"","family":"Gómez-Carballa","given":"Alberto","non-dropping-particle":"","parse-names":false,"suffix":""},{"dropping-particle":"","family":"Rivero-Calle","given":"Irene","non-dropping-particle":"","parse-names":false,"suffix":""},{"dropping-particle":"","family":"Puente-Puig","given":"María","non-dropping-particle":"","parse-names":false,"suffix":""},{"dropping-particle":"","family":"Curros-Novo","given":"Carmen","non-dropping-particle":"","parse-names":false,"suffix":""},{"dropping-particle":"","family":"Gómez-Rial","given":"José","non-dropping-particle":"","parse-names":false,"suffix":""},{"dropping-particle":"","family":"Salas","given":"Antonio","non-dropping-particle":"","parse-names":false,"suffix":""},{"dropping-particle":"","family":"Martinón-Sánchez","given":"José María","non-dropping-particle":"","parse-names":false,"suffix":""},{"dropping-particle":"","family":"Redondo-Collazo","given":"Lorenzo","non-dropping-particle":"","parse-names":false,"suffix":""},{"dropping-particle":"","family":"Rodríguez-Tenreiro","given":"Carmen","non-dropping-particle":"","parse-names":false,"suffix":""},{"dropping-particle":"","family":"Martinón-Torres","given":"Federico","non-dropping-particle":"","parse-names":false,"suffix":""}],"container-title":"PLoS ONE","id":"ITEM-1","issue":"6","issued":{"date-parts":[["2016"]]},"page":"1-15","title":"Development and validation of a new clinical scale for infants with acute respiratory infection: The resvinet scale","type":"article-journal","volume":"11"},"uris":["http://www.mendeley.com/documents/?uuid=2e39f8dd-c2dc-4d6b-89bb-600a25e64013","http://www.mendeley.com/documents/?uuid=c076957c-486f-49b3-9cfe-4ea8cb2d9133"]}],"mendeley":{"formattedCitation":"(24)","manualFormatting":"[2","plainTextFormattedCitation":"(24)","previouslyFormattedCitation":"(27)"},"properties":{"noteIndex":0},"schema":"https://github.com/citation-style-language/schema/raw/master/csl-citation.json"}</w:instrText>
      </w:r>
      <w:r w:rsidR="00286B78">
        <w:rPr>
          <w:rFonts w:ascii="Times New Roman" w:hAnsi="Times New Roman" w:cs="Times New Roman"/>
          <w:color w:val="000000"/>
        </w:rPr>
        <w:fldChar w:fldCharType="separate"/>
      </w:r>
      <w:r w:rsidR="00286B78">
        <w:rPr>
          <w:rFonts w:ascii="Times New Roman" w:hAnsi="Times New Roman" w:cs="Times New Roman"/>
          <w:noProof/>
          <w:color w:val="000000"/>
        </w:rPr>
        <w:t>[</w:t>
      </w:r>
      <w:r w:rsidR="00286B78" w:rsidRPr="00A52E65">
        <w:rPr>
          <w:rFonts w:ascii="Times New Roman" w:hAnsi="Times New Roman" w:cs="Times New Roman"/>
          <w:noProof/>
          <w:color w:val="000000"/>
        </w:rPr>
        <w:t>2</w:t>
      </w:r>
      <w:r w:rsidR="00286B78">
        <w:rPr>
          <w:rFonts w:ascii="Times New Roman" w:hAnsi="Times New Roman" w:cs="Times New Roman"/>
          <w:color w:val="000000"/>
        </w:rPr>
        <w:fldChar w:fldCharType="end"/>
      </w:r>
      <w:r w:rsidR="000F7FC5">
        <w:rPr>
          <w:rFonts w:ascii="Times New Roman" w:hAnsi="Times New Roman" w:cs="Times New Roman"/>
          <w:color w:val="000000"/>
        </w:rPr>
        <w:t>6</w:t>
      </w:r>
      <w:r w:rsidR="00286B78">
        <w:rPr>
          <w:rFonts w:ascii="Times New Roman" w:hAnsi="Times New Roman" w:cs="Times New Roman"/>
          <w:color w:val="000000"/>
        </w:rPr>
        <w:t>]</w:t>
      </w:r>
      <w:r w:rsidR="009E7D88" w:rsidRPr="00DD7EF6">
        <w:rPr>
          <w:rFonts w:ascii="Times New Roman" w:hAnsi="Times New Roman" w:cs="Times New Roman"/>
          <w:color w:val="000000"/>
        </w:rPr>
        <w:t xml:space="preserve">) </w:t>
      </w:r>
      <w:r w:rsidR="005770C3" w:rsidRPr="00DD7EF6">
        <w:rPr>
          <w:rFonts w:ascii="Times New Roman" w:hAnsi="Times New Roman" w:cs="Times New Roman"/>
          <w:color w:val="000000"/>
        </w:rPr>
        <w:t xml:space="preserve">will </w:t>
      </w:r>
      <w:r w:rsidR="00880266" w:rsidRPr="00DD7EF6">
        <w:rPr>
          <w:rFonts w:ascii="Times New Roman" w:hAnsi="Times New Roman" w:cs="Times New Roman"/>
          <w:color w:val="000000"/>
        </w:rPr>
        <w:t xml:space="preserve">also </w:t>
      </w:r>
      <w:r w:rsidR="009E7D88" w:rsidRPr="00DD7EF6">
        <w:rPr>
          <w:rFonts w:ascii="Times New Roman" w:hAnsi="Times New Roman" w:cs="Times New Roman"/>
          <w:color w:val="000000"/>
        </w:rPr>
        <w:t>be calculated at enrolment</w:t>
      </w:r>
      <w:r w:rsidR="009C6C85" w:rsidRPr="00DD7EF6">
        <w:rPr>
          <w:rFonts w:ascii="Times New Roman" w:hAnsi="Times New Roman" w:cs="Times New Roman"/>
          <w:color w:val="000000"/>
        </w:rPr>
        <w:t>. This records details such as</w:t>
      </w:r>
      <w:r w:rsidR="00FB632F">
        <w:rPr>
          <w:rFonts w:ascii="Times New Roman" w:hAnsi="Times New Roman" w:cs="Times New Roman"/>
          <w:color w:val="000000"/>
        </w:rPr>
        <w:t xml:space="preserve"> </w:t>
      </w:r>
      <w:r w:rsidR="009C6C85" w:rsidRPr="00DD7EF6">
        <w:rPr>
          <w:rFonts w:ascii="Times New Roman" w:hAnsi="Times New Roman" w:cs="Times New Roman"/>
          <w:color w:val="000000"/>
        </w:rPr>
        <w:t xml:space="preserve">feeding intolerance, medical intervention required, respiratory difficulty, respiratory frequency, presence of </w:t>
      </w:r>
      <w:r w:rsidR="00B208CB" w:rsidRPr="00DD7EF6">
        <w:rPr>
          <w:rFonts w:ascii="Times New Roman" w:hAnsi="Times New Roman" w:cs="Times New Roman"/>
          <w:color w:val="000000"/>
        </w:rPr>
        <w:t>apnoea</w:t>
      </w:r>
      <w:r w:rsidR="009C6C85" w:rsidRPr="00DD7EF6">
        <w:rPr>
          <w:rFonts w:ascii="Times New Roman" w:hAnsi="Times New Roman" w:cs="Times New Roman"/>
          <w:color w:val="000000"/>
        </w:rPr>
        <w:t>, overall condition and presence of</w:t>
      </w:r>
      <w:r w:rsidR="00FB632F">
        <w:rPr>
          <w:rFonts w:ascii="Times New Roman" w:hAnsi="Times New Roman" w:cs="Times New Roman"/>
          <w:color w:val="000000"/>
        </w:rPr>
        <w:t xml:space="preserve"> fever</w:t>
      </w:r>
      <w:r w:rsidR="009C6C85" w:rsidRPr="00DD7EF6">
        <w:rPr>
          <w:rFonts w:ascii="Times New Roman" w:hAnsi="Times New Roman" w:cs="Times New Roman"/>
          <w:color w:val="000000"/>
        </w:rPr>
        <w:t xml:space="preserve"> </w:t>
      </w:r>
      <w:r w:rsidR="006860A4">
        <w:rPr>
          <w:rFonts w:ascii="Times New Roman" w:hAnsi="Times New Roman" w:cs="Times New Roman"/>
          <w:color w:val="000000"/>
        </w:rPr>
        <w:fldChar w:fldCharType="begin" w:fldLock="1"/>
      </w:r>
      <w:r w:rsidR="00C605AF">
        <w:rPr>
          <w:rFonts w:ascii="Times New Roman" w:hAnsi="Times New Roman" w:cs="Times New Roman"/>
          <w:color w:val="000000"/>
        </w:rPr>
        <w:instrText>ADDIN CSL_CITATION {"citationItems":[{"id":"ITEM-1","itemData":{"DOI":"10.1371/journal.pone.0157665","ISBN":"1932-6203","ISSN":"19326203","PMID":"27327497","abstract":"BACKGROUND AND AIMS A properly validated scoring system allowing objective categorization of infants with acute respiratory infections (ARIs), avoiding the need for in-person assessment and that could also be used by non-health professionals is currently not available. We aimed to develop a new clinical assessment scale meeting these specifications. METHODS We designed a clinical scale (ReSVinet scale) based on seven parameters (feeding intolerance, medical intervention, respiratory difficulty, respiratory frequency, apnoea, general condition, fever) that were assigned different values (from 0 to 3) for a total of 20 points.170 children under two years of age with ARI were assessed independently by three pediatricians using this scale. Parents also evaluated their offspring with an adapted version of the scale in a subset of 61 cases. The scale was tested for internal consistency (Cronbach's alpha), Pearson correlation coefficient for the items in the scale, inter-observer reliability (kappa index) and floor-ceiling effect. RESULTS Internal consistency was good for all the observers, with the lowest Cronbach's alpha being 0.72. There was a strong correlation between the investigators (r-value ranged 0.76-0.83) and also between the results obtained by the parents and the investigators(r = 0.73). Light's kappa for the observations of the three investigators was 0.74. Weighted kappa in the group evaluated by the parents was 0.73. The final score was correlated with length of hospital stay, PICU admission and Wood-Downes Score. CONCLUSIONS The ReSVinet scale may be useful and reliable in the evaluation of infants with ARI, particularly acute bronchiolitis, even with data obtained from medical records and when employed by parents. Although further studies are necessary, ReSVinet scale already complies with more score validation criteria than the vast majority of the alternatives currently available and used in the clinical practice.","author":[{"dropping-particle":"","family":"Justicia-Grande","given":"Antonio José","non-dropping-particle":"","parse-names":false,"suffix":""},{"dropping-particle":"","family":"Pardo-Seco","given":"Jacobo","non-dropping-particle":"","parse-names":false,"suffix":""},{"dropping-particle":"","family":"Cebey-López","given":"Miriam","non-dropping-particle":"","parse-names":false,"suffix":""},{"dropping-particle":"","family":"Vilanova-Trillo","given":"Lucía","non-dropping-particle":"","parse-names":false,"suffix":""},{"dropping-particle":"","family":"Gómez-Carballa","given":"Alberto","non-dropping-particle":"","parse-names":false,"suffix":""},{"dropping-particle":"","family":"Rivero-Calle","given":"Irene","non-dropping-particle":"","parse-names":false,"suffix":""},{"dropping-particle":"","family":"Puente-Puig","given":"María","non-dropping-particle":"","parse-names":false,"suffix":""},{"dropping-particle":"","family":"Curros-Novo","given":"Carmen","non-dropping-particle":"","parse-names":false,"suffix":""},{"dropping-particle":"","family":"Gómez-Rial","given":"José","non-dropping-particle":"","parse-names":false,"suffix":""},{"dropping-particle":"","family":"Salas","given":"Antonio","non-dropping-particle":"","parse-names":false,"suffix":""},{"dropping-particle":"","family":"Martinón-Sánchez","given":"José María","non-dropping-particle":"","parse-names":false,"suffix":""},{"dropping-particle":"","family":"Redondo-Collazo","given":"Lorenzo","non-dropping-particle":"","parse-names":false,"suffix":""},{"dropping-particle":"","family":"Rodríguez-Tenreiro","given":"Carmen","non-dropping-particle":"","parse-names":false,"suffix":""},{"dropping-particle":"","family":"Martinón-Torres","given":"Federico","non-dropping-particle":"","parse-names":false,"suffix":""}],"container-title":"PLoS ONE","id":"ITEM-1","issue":"6","issued":{"date-parts":[["2016"]]},"page":"1-15","title":"Development and validation of a new clinical scale for infants with acute respiratory infection: The resvinet scale","type":"article-journal","volume":"11"},"uris":["http://www.mendeley.com/documents/?uuid=c076957c-486f-49b3-9cfe-4ea8cb2d9133","http://www.mendeley.com/documents/?uuid=2e39f8dd-c2dc-4d6b-89bb-600a25e64013"]}],"mendeley":{"formattedCitation":"(24)","manualFormatting":"[2","plainTextFormattedCitation":"(24)","previouslyFormattedCitation":"(27)"},"properties":{"noteIndex":0},"schema":"https://github.com/citation-style-language/schema/raw/master/csl-citation.json"}</w:instrText>
      </w:r>
      <w:r w:rsidR="006860A4">
        <w:rPr>
          <w:rFonts w:ascii="Times New Roman" w:hAnsi="Times New Roman" w:cs="Times New Roman"/>
          <w:color w:val="000000"/>
        </w:rPr>
        <w:fldChar w:fldCharType="separate"/>
      </w:r>
      <w:r w:rsidR="00EE4DAC">
        <w:rPr>
          <w:rFonts w:ascii="Times New Roman" w:hAnsi="Times New Roman" w:cs="Times New Roman"/>
          <w:noProof/>
          <w:color w:val="000000"/>
        </w:rPr>
        <w:t>[</w:t>
      </w:r>
      <w:r w:rsidR="00A52E65" w:rsidRPr="00A52E65">
        <w:rPr>
          <w:rFonts w:ascii="Times New Roman" w:hAnsi="Times New Roman" w:cs="Times New Roman"/>
          <w:noProof/>
          <w:color w:val="000000"/>
        </w:rPr>
        <w:t>2</w:t>
      </w:r>
      <w:r w:rsidR="006860A4">
        <w:rPr>
          <w:rFonts w:ascii="Times New Roman" w:hAnsi="Times New Roman" w:cs="Times New Roman"/>
          <w:color w:val="000000"/>
        </w:rPr>
        <w:fldChar w:fldCharType="end"/>
      </w:r>
      <w:r w:rsidR="000F7FC5">
        <w:rPr>
          <w:rFonts w:ascii="Times New Roman" w:hAnsi="Times New Roman" w:cs="Times New Roman"/>
          <w:color w:val="000000"/>
        </w:rPr>
        <w:t>6</w:t>
      </w:r>
      <w:r w:rsidR="00EE4DAC">
        <w:rPr>
          <w:rFonts w:ascii="Times New Roman" w:hAnsi="Times New Roman" w:cs="Times New Roman"/>
          <w:color w:val="000000"/>
        </w:rPr>
        <w:t>]</w:t>
      </w:r>
      <w:r w:rsidR="00FB632F">
        <w:rPr>
          <w:rFonts w:ascii="Times New Roman" w:hAnsi="Times New Roman" w:cs="Times New Roman"/>
          <w:color w:val="000000"/>
        </w:rPr>
        <w:t>.</w:t>
      </w:r>
    </w:p>
    <w:p w14:paraId="60357B8F" w14:textId="77777777" w:rsidR="00FA0CB0" w:rsidRPr="00DD7EF6" w:rsidRDefault="00FA0CB0" w:rsidP="002D4815">
      <w:pPr>
        <w:spacing w:line="480" w:lineRule="auto"/>
        <w:rPr>
          <w:rFonts w:ascii="Times New Roman" w:hAnsi="Times New Roman" w:cs="Times New Roman"/>
          <w:b/>
          <w:color w:val="000000"/>
        </w:rPr>
      </w:pPr>
    </w:p>
    <w:p w14:paraId="7ED1FA62" w14:textId="63E0ABEC" w:rsidR="00FA0CB0" w:rsidRPr="00DD7EF6" w:rsidRDefault="00FA0CB0" w:rsidP="002D4815">
      <w:pPr>
        <w:spacing w:line="480" w:lineRule="auto"/>
        <w:rPr>
          <w:rFonts w:ascii="Times New Roman" w:hAnsi="Times New Roman" w:cs="Times New Roman"/>
          <w:b/>
          <w:i/>
          <w:color w:val="000000"/>
        </w:rPr>
      </w:pPr>
      <w:r w:rsidRPr="00DD7EF6">
        <w:rPr>
          <w:rFonts w:ascii="Times New Roman" w:hAnsi="Times New Roman" w:cs="Times New Roman"/>
          <w:b/>
          <w:i/>
          <w:color w:val="000000"/>
        </w:rPr>
        <w:t xml:space="preserve">Baseline questionnaire </w:t>
      </w:r>
      <w:r w:rsidR="000857D8" w:rsidRPr="00DD7EF6">
        <w:rPr>
          <w:rFonts w:ascii="Times New Roman" w:hAnsi="Times New Roman" w:cs="Times New Roman"/>
          <w:b/>
          <w:i/>
          <w:color w:val="000000"/>
        </w:rPr>
        <w:t>and</w:t>
      </w:r>
      <w:r w:rsidRPr="00DD7EF6">
        <w:rPr>
          <w:rFonts w:ascii="Times New Roman" w:hAnsi="Times New Roman" w:cs="Times New Roman"/>
          <w:b/>
          <w:i/>
          <w:color w:val="000000"/>
        </w:rPr>
        <w:t xml:space="preserve"> 14</w:t>
      </w:r>
      <w:r w:rsidR="000857D8" w:rsidRPr="00DD7EF6">
        <w:rPr>
          <w:rFonts w:ascii="Times New Roman" w:hAnsi="Times New Roman" w:cs="Times New Roman"/>
          <w:b/>
          <w:i/>
          <w:color w:val="000000"/>
        </w:rPr>
        <w:t>-</w:t>
      </w:r>
      <w:r w:rsidRPr="00DD7EF6">
        <w:rPr>
          <w:rFonts w:ascii="Times New Roman" w:hAnsi="Times New Roman" w:cs="Times New Roman"/>
          <w:b/>
          <w:i/>
          <w:color w:val="000000"/>
        </w:rPr>
        <w:t xml:space="preserve">day </w:t>
      </w:r>
      <w:r w:rsidR="000857D8" w:rsidRPr="00DD7EF6">
        <w:rPr>
          <w:rFonts w:ascii="Times New Roman" w:hAnsi="Times New Roman" w:cs="Times New Roman"/>
          <w:b/>
          <w:i/>
          <w:color w:val="000000"/>
        </w:rPr>
        <w:t xml:space="preserve">respiratory symptom </w:t>
      </w:r>
      <w:r w:rsidRPr="00DD7EF6">
        <w:rPr>
          <w:rFonts w:ascii="Times New Roman" w:hAnsi="Times New Roman" w:cs="Times New Roman"/>
          <w:b/>
          <w:i/>
          <w:color w:val="000000"/>
        </w:rPr>
        <w:t>diary</w:t>
      </w:r>
    </w:p>
    <w:p w14:paraId="587F6ED9" w14:textId="77777777" w:rsidR="00FA0CB0" w:rsidRPr="00DD7EF6" w:rsidRDefault="00CB2193" w:rsidP="002D4815">
      <w:pPr>
        <w:spacing w:line="480" w:lineRule="auto"/>
        <w:rPr>
          <w:rFonts w:ascii="Times New Roman" w:hAnsi="Times New Roman" w:cs="Times New Roman"/>
          <w:color w:val="000000"/>
        </w:rPr>
      </w:pPr>
      <w:r w:rsidRPr="00DD7EF6">
        <w:rPr>
          <w:rFonts w:ascii="Times New Roman" w:hAnsi="Times New Roman" w:cs="Times New Roman"/>
          <w:color w:val="000000"/>
        </w:rPr>
        <w:t>Group 1 participants will complete a</w:t>
      </w:r>
      <w:r w:rsidR="00FA0CB0" w:rsidRPr="00DD7EF6">
        <w:rPr>
          <w:rFonts w:ascii="Times New Roman" w:hAnsi="Times New Roman" w:cs="Times New Roman"/>
          <w:color w:val="000000"/>
        </w:rPr>
        <w:t xml:space="preserve"> baseline questionnaire </w:t>
      </w:r>
      <w:r w:rsidRPr="00DD7EF6">
        <w:rPr>
          <w:rFonts w:ascii="Times New Roman" w:hAnsi="Times New Roman" w:cs="Times New Roman"/>
          <w:color w:val="000000"/>
        </w:rPr>
        <w:t>to</w:t>
      </w:r>
      <w:r w:rsidR="00FA0CB0" w:rsidRPr="00DD7EF6">
        <w:rPr>
          <w:rFonts w:ascii="Times New Roman" w:hAnsi="Times New Roman" w:cs="Times New Roman"/>
          <w:color w:val="000000"/>
        </w:rPr>
        <w:t xml:space="preserve"> collect information about household demographics, attendance at nursery or child-minders, family history of atopy (asthma/eczema/hay</w:t>
      </w:r>
      <w:r w:rsidR="00086F94" w:rsidRPr="00DD7EF6">
        <w:rPr>
          <w:rFonts w:ascii="Times New Roman" w:hAnsi="Times New Roman" w:cs="Times New Roman"/>
          <w:color w:val="000000"/>
        </w:rPr>
        <w:t xml:space="preserve"> </w:t>
      </w:r>
      <w:r w:rsidR="00FA0CB0" w:rsidRPr="00DD7EF6">
        <w:rPr>
          <w:rFonts w:ascii="Times New Roman" w:hAnsi="Times New Roman" w:cs="Times New Roman"/>
          <w:color w:val="000000"/>
        </w:rPr>
        <w:t xml:space="preserve">fever), exposure to household smoke or pets and a baseline assessment of quality of life. </w:t>
      </w:r>
    </w:p>
    <w:p w14:paraId="2BCC4E61" w14:textId="70FA779C" w:rsidR="00CD75FB" w:rsidRPr="00DD7EF6" w:rsidRDefault="002D656D" w:rsidP="002D4815">
      <w:pPr>
        <w:spacing w:line="480" w:lineRule="auto"/>
        <w:rPr>
          <w:rFonts w:ascii="Times New Roman" w:hAnsi="Times New Roman" w:cs="Times New Roman"/>
          <w:color w:val="000000"/>
        </w:rPr>
      </w:pPr>
      <w:r>
        <w:rPr>
          <w:rFonts w:ascii="Times New Roman" w:hAnsi="Times New Roman" w:cs="Times New Roman"/>
          <w:color w:val="000000"/>
        </w:rPr>
        <w:lastRenderedPageBreak/>
        <w:t xml:space="preserve">The </w:t>
      </w:r>
      <w:r w:rsidR="00CD75FB" w:rsidRPr="00DD7EF6">
        <w:rPr>
          <w:rFonts w:ascii="Times New Roman" w:hAnsi="Times New Roman" w:cs="Times New Roman"/>
          <w:color w:val="000000"/>
        </w:rPr>
        <w:t>14</w:t>
      </w:r>
      <w:r w:rsidR="000857D8" w:rsidRPr="00DD7EF6">
        <w:rPr>
          <w:rFonts w:ascii="Times New Roman" w:hAnsi="Times New Roman" w:cs="Times New Roman"/>
          <w:color w:val="000000"/>
        </w:rPr>
        <w:t>-</w:t>
      </w:r>
      <w:r w:rsidR="00CD75FB" w:rsidRPr="00DD7EF6">
        <w:rPr>
          <w:rFonts w:ascii="Times New Roman" w:hAnsi="Times New Roman" w:cs="Times New Roman"/>
          <w:color w:val="000000"/>
        </w:rPr>
        <w:t>day</w:t>
      </w:r>
      <w:r w:rsidR="000857D8" w:rsidRPr="00DD7EF6">
        <w:rPr>
          <w:rFonts w:ascii="Times New Roman" w:hAnsi="Times New Roman" w:cs="Times New Roman"/>
          <w:color w:val="000000"/>
        </w:rPr>
        <w:t xml:space="preserve"> respiratory symptom</w:t>
      </w:r>
      <w:r w:rsidR="00CD75FB" w:rsidRPr="00DD7EF6">
        <w:rPr>
          <w:rFonts w:ascii="Times New Roman" w:hAnsi="Times New Roman" w:cs="Times New Roman"/>
          <w:color w:val="000000"/>
        </w:rPr>
        <w:t xml:space="preserve"> diary will </w:t>
      </w:r>
      <w:r>
        <w:rPr>
          <w:rFonts w:ascii="Times New Roman" w:hAnsi="Times New Roman" w:cs="Times New Roman"/>
          <w:color w:val="000000"/>
        </w:rPr>
        <w:t xml:space="preserve">also </w:t>
      </w:r>
      <w:r w:rsidR="00CD75FB" w:rsidRPr="00DD7EF6">
        <w:rPr>
          <w:rFonts w:ascii="Times New Roman" w:hAnsi="Times New Roman" w:cs="Times New Roman"/>
          <w:color w:val="000000"/>
        </w:rPr>
        <w:t xml:space="preserve">be initiated at baseline and completed either online or as a paper copy. If a paper source document is used, data will be entered into the </w:t>
      </w:r>
      <w:r w:rsidR="005770C3" w:rsidRPr="00DD7EF6">
        <w:rPr>
          <w:rFonts w:ascii="Times New Roman" w:hAnsi="Times New Roman" w:cs="Times New Roman"/>
          <w:color w:val="000000"/>
        </w:rPr>
        <w:t>electronic data capture system (</w:t>
      </w:r>
      <w:proofErr w:type="spellStart"/>
      <w:r w:rsidR="00CD75FB" w:rsidRPr="00DD7EF6">
        <w:rPr>
          <w:rFonts w:ascii="Times New Roman" w:hAnsi="Times New Roman" w:cs="Times New Roman"/>
          <w:color w:val="000000"/>
        </w:rPr>
        <w:t>REDCap</w:t>
      </w:r>
      <w:proofErr w:type="spellEnd"/>
      <w:r w:rsidR="005770C3" w:rsidRPr="00DD7EF6">
        <w:rPr>
          <w:rFonts w:ascii="Times New Roman" w:hAnsi="Times New Roman" w:cs="Times New Roman"/>
          <w:color w:val="000000"/>
        </w:rPr>
        <w:t>)</w:t>
      </w:r>
      <w:r w:rsidR="00CD75FB" w:rsidRPr="00DD7EF6">
        <w:rPr>
          <w:rFonts w:ascii="Times New Roman" w:hAnsi="Times New Roman" w:cs="Times New Roman"/>
          <w:color w:val="000000"/>
        </w:rPr>
        <w:t xml:space="preserve"> by the clinical research team. </w:t>
      </w:r>
    </w:p>
    <w:p w14:paraId="6CFF451A" w14:textId="2ACAB609" w:rsidR="00A901FC" w:rsidRPr="00DD7EF6" w:rsidRDefault="002D656D" w:rsidP="002D4815">
      <w:pPr>
        <w:spacing w:line="480" w:lineRule="auto"/>
        <w:rPr>
          <w:rFonts w:ascii="Times New Roman" w:hAnsi="Times New Roman" w:cs="Times New Roman"/>
          <w:color w:val="000000"/>
        </w:rPr>
      </w:pPr>
      <w:r>
        <w:rPr>
          <w:rFonts w:ascii="Times New Roman" w:hAnsi="Times New Roman" w:cs="Times New Roman"/>
          <w:color w:val="000000"/>
        </w:rPr>
        <w:t>Data captured in</w:t>
      </w:r>
      <w:r w:rsidR="00A901FC" w:rsidRPr="00DD7EF6">
        <w:rPr>
          <w:rFonts w:ascii="Times New Roman" w:hAnsi="Times New Roman" w:cs="Times New Roman"/>
          <w:color w:val="000000"/>
        </w:rPr>
        <w:t xml:space="preserve"> the </w:t>
      </w:r>
      <w:r>
        <w:rPr>
          <w:rFonts w:ascii="Times New Roman" w:hAnsi="Times New Roman" w:cs="Times New Roman"/>
          <w:color w:val="000000"/>
        </w:rPr>
        <w:t xml:space="preserve">daily </w:t>
      </w:r>
      <w:r w:rsidR="00A901FC" w:rsidRPr="00DD7EF6">
        <w:rPr>
          <w:rFonts w:ascii="Times New Roman" w:hAnsi="Times New Roman" w:cs="Times New Roman"/>
          <w:color w:val="000000"/>
        </w:rPr>
        <w:t>diary includes whether the respiratory symptoms are ongoing, what symptoms are present (cough, coryza, wheeze, shortness of breath, feeding</w:t>
      </w:r>
      <w:r w:rsidR="005770C3" w:rsidRPr="00DD7EF6">
        <w:rPr>
          <w:rFonts w:ascii="Times New Roman" w:hAnsi="Times New Roman" w:cs="Times New Roman"/>
          <w:color w:val="000000"/>
        </w:rPr>
        <w:t xml:space="preserve"> difficulties and </w:t>
      </w:r>
      <w:r w:rsidR="00A901FC" w:rsidRPr="00DD7EF6">
        <w:rPr>
          <w:rFonts w:ascii="Times New Roman" w:hAnsi="Times New Roman" w:cs="Times New Roman"/>
          <w:color w:val="000000"/>
        </w:rPr>
        <w:t xml:space="preserve">temperature), the </w:t>
      </w:r>
      <w:r w:rsidR="005770C3" w:rsidRPr="00DD7EF6">
        <w:rPr>
          <w:rFonts w:ascii="Times New Roman" w:hAnsi="Times New Roman" w:cs="Times New Roman"/>
          <w:color w:val="000000"/>
        </w:rPr>
        <w:t>infant</w:t>
      </w:r>
      <w:r w:rsidR="00A901FC" w:rsidRPr="00DD7EF6">
        <w:rPr>
          <w:rFonts w:ascii="Times New Roman" w:hAnsi="Times New Roman" w:cs="Times New Roman"/>
          <w:color w:val="000000"/>
        </w:rPr>
        <w:t xml:space="preserve">s overall health and the health and wellbeing of their parents, guardians or legal representatives. </w:t>
      </w:r>
    </w:p>
    <w:p w14:paraId="180AF1EE" w14:textId="3E000D97" w:rsidR="00CD75FB" w:rsidRPr="00DD7EF6" w:rsidRDefault="00CD75FB" w:rsidP="002D4815">
      <w:pPr>
        <w:spacing w:line="480" w:lineRule="auto"/>
        <w:rPr>
          <w:rFonts w:ascii="Times New Roman" w:hAnsi="Times New Roman" w:cs="Times New Roman"/>
          <w:color w:val="000000"/>
        </w:rPr>
      </w:pPr>
      <w:r w:rsidRPr="00DD7EF6">
        <w:rPr>
          <w:rFonts w:ascii="Times New Roman" w:hAnsi="Times New Roman" w:cs="Times New Roman"/>
          <w:color w:val="000000"/>
        </w:rPr>
        <w:t>At the convalescent visit (7</w:t>
      </w:r>
      <w:r w:rsidR="00B528E1">
        <w:rPr>
          <w:rFonts w:ascii="Times New Roman" w:hAnsi="Times New Roman" w:cs="Times New Roman"/>
          <w:color w:val="000000"/>
        </w:rPr>
        <w:t xml:space="preserve"> weeks </w:t>
      </w:r>
      <w:r w:rsidR="0020222F">
        <w:rPr>
          <w:rFonts w:ascii="Times New Roman" w:hAnsi="Times New Roman" w:cs="Times New Roman"/>
          <w:color w:val="000000"/>
        </w:rPr>
        <w:t>±</w:t>
      </w:r>
      <w:proofErr w:type="gramStart"/>
      <w:r w:rsidRPr="00DD7EF6">
        <w:rPr>
          <w:rFonts w:ascii="Times New Roman" w:hAnsi="Times New Roman" w:cs="Times New Roman"/>
          <w:color w:val="000000"/>
        </w:rPr>
        <w:t>1 week</w:t>
      </w:r>
      <w:proofErr w:type="gramEnd"/>
      <w:r w:rsidRPr="00DD7EF6">
        <w:rPr>
          <w:rFonts w:ascii="Times New Roman" w:hAnsi="Times New Roman" w:cs="Times New Roman"/>
          <w:color w:val="000000"/>
        </w:rPr>
        <w:t xml:space="preserve"> post ARTI) a member of the clinical research team will ensure the baseline questionnaire and 14</w:t>
      </w:r>
      <w:r w:rsidR="000857D8" w:rsidRPr="00DD7EF6">
        <w:rPr>
          <w:rFonts w:ascii="Times New Roman" w:hAnsi="Times New Roman" w:cs="Times New Roman"/>
          <w:color w:val="000000"/>
        </w:rPr>
        <w:t>-</w:t>
      </w:r>
      <w:r w:rsidRPr="00DD7EF6">
        <w:rPr>
          <w:rFonts w:ascii="Times New Roman" w:hAnsi="Times New Roman" w:cs="Times New Roman"/>
          <w:color w:val="000000"/>
        </w:rPr>
        <w:t xml:space="preserve">day diary has been completed and entered </w:t>
      </w:r>
      <w:r w:rsidR="00436D07">
        <w:rPr>
          <w:rFonts w:ascii="Times New Roman" w:hAnsi="Times New Roman" w:cs="Times New Roman"/>
          <w:color w:val="000000"/>
        </w:rPr>
        <w:t>into</w:t>
      </w:r>
      <w:r w:rsidRPr="00DD7EF6">
        <w:rPr>
          <w:rFonts w:ascii="Times New Roman" w:hAnsi="Times New Roman" w:cs="Times New Roman"/>
          <w:color w:val="000000"/>
        </w:rPr>
        <w:t xml:space="preserve"> </w:t>
      </w:r>
      <w:proofErr w:type="spellStart"/>
      <w:r w:rsidRPr="00DD7EF6">
        <w:rPr>
          <w:rFonts w:ascii="Times New Roman" w:hAnsi="Times New Roman" w:cs="Times New Roman"/>
          <w:color w:val="000000"/>
        </w:rPr>
        <w:t>REDCap</w:t>
      </w:r>
      <w:proofErr w:type="spellEnd"/>
      <w:r w:rsidRPr="00DD7EF6">
        <w:rPr>
          <w:rFonts w:ascii="Times New Roman" w:hAnsi="Times New Roman" w:cs="Times New Roman"/>
          <w:color w:val="000000"/>
        </w:rPr>
        <w:t xml:space="preserve">. </w:t>
      </w:r>
    </w:p>
    <w:p w14:paraId="76EFF81F" w14:textId="77777777" w:rsidR="00FA0CB0" w:rsidRPr="00DD7EF6" w:rsidRDefault="00FA0CB0" w:rsidP="002D4815">
      <w:pPr>
        <w:spacing w:line="480" w:lineRule="auto"/>
        <w:rPr>
          <w:rFonts w:ascii="Times New Roman" w:hAnsi="Times New Roman" w:cs="Times New Roman"/>
          <w:b/>
          <w:color w:val="000000"/>
        </w:rPr>
      </w:pPr>
    </w:p>
    <w:p w14:paraId="6F0EB418" w14:textId="14912CA3" w:rsidR="0004718B" w:rsidRPr="00DD7EF6" w:rsidRDefault="00CD75FB" w:rsidP="002D4815">
      <w:pPr>
        <w:spacing w:line="480" w:lineRule="auto"/>
        <w:rPr>
          <w:rFonts w:ascii="Times New Roman" w:hAnsi="Times New Roman" w:cs="Times New Roman"/>
          <w:b/>
          <w:i/>
          <w:color w:val="000000"/>
        </w:rPr>
      </w:pPr>
      <w:r w:rsidRPr="00DD7EF6">
        <w:rPr>
          <w:rFonts w:ascii="Times New Roman" w:hAnsi="Times New Roman" w:cs="Times New Roman"/>
          <w:b/>
          <w:i/>
          <w:color w:val="000000"/>
        </w:rPr>
        <w:t xml:space="preserve">Procedures </w:t>
      </w:r>
      <w:r w:rsidR="00A2534E" w:rsidRPr="00DD7EF6">
        <w:rPr>
          <w:rFonts w:ascii="Times New Roman" w:hAnsi="Times New Roman" w:cs="Times New Roman"/>
          <w:b/>
          <w:i/>
          <w:color w:val="000000"/>
        </w:rPr>
        <w:t>&amp;</w:t>
      </w:r>
      <w:r w:rsidRPr="00DD7EF6">
        <w:rPr>
          <w:rFonts w:ascii="Times New Roman" w:hAnsi="Times New Roman" w:cs="Times New Roman"/>
          <w:b/>
          <w:i/>
          <w:color w:val="000000"/>
        </w:rPr>
        <w:t xml:space="preserve"> </w:t>
      </w:r>
      <w:r w:rsidR="00A2534E" w:rsidRPr="00DD7EF6">
        <w:rPr>
          <w:rFonts w:ascii="Times New Roman" w:hAnsi="Times New Roman" w:cs="Times New Roman"/>
          <w:b/>
          <w:i/>
          <w:color w:val="000000"/>
        </w:rPr>
        <w:t>s</w:t>
      </w:r>
      <w:r w:rsidR="009D69C7" w:rsidRPr="00DD7EF6">
        <w:rPr>
          <w:rFonts w:ascii="Times New Roman" w:hAnsi="Times New Roman" w:cs="Times New Roman"/>
          <w:b/>
          <w:i/>
          <w:color w:val="000000"/>
        </w:rPr>
        <w:t>ampling</w:t>
      </w:r>
    </w:p>
    <w:p w14:paraId="22200038" w14:textId="594A5015" w:rsidR="00AD4217" w:rsidRPr="00DD7EF6" w:rsidRDefault="00780FD9" w:rsidP="002D4815">
      <w:pPr>
        <w:spacing w:line="480" w:lineRule="auto"/>
        <w:rPr>
          <w:rFonts w:ascii="Times New Roman" w:hAnsi="Times New Roman" w:cs="Times New Roman"/>
          <w:color w:val="000000"/>
        </w:rPr>
      </w:pPr>
      <w:r w:rsidRPr="00DD7EF6">
        <w:rPr>
          <w:rFonts w:ascii="Times New Roman" w:hAnsi="Times New Roman" w:cs="Times New Roman"/>
          <w:color w:val="000000"/>
        </w:rPr>
        <w:t>At baseline, group 1</w:t>
      </w:r>
      <w:r w:rsidR="00CB2193" w:rsidRPr="00DD7EF6">
        <w:rPr>
          <w:rFonts w:ascii="Times New Roman" w:hAnsi="Times New Roman" w:cs="Times New Roman"/>
          <w:b/>
          <w:color w:val="000000"/>
        </w:rPr>
        <w:t xml:space="preserve"> </w:t>
      </w:r>
      <w:r w:rsidRPr="00DD7EF6">
        <w:rPr>
          <w:rFonts w:ascii="Times New Roman" w:hAnsi="Times New Roman" w:cs="Times New Roman"/>
          <w:color w:val="000000"/>
        </w:rPr>
        <w:t>participants</w:t>
      </w:r>
      <w:r w:rsidR="00CB2193" w:rsidRPr="00DD7EF6">
        <w:rPr>
          <w:rFonts w:ascii="Times New Roman" w:hAnsi="Times New Roman" w:cs="Times New Roman"/>
          <w:color w:val="000000"/>
        </w:rPr>
        <w:t xml:space="preserve"> </w:t>
      </w:r>
      <w:r w:rsidRPr="00DD7EF6">
        <w:rPr>
          <w:rFonts w:ascii="Times New Roman" w:hAnsi="Times New Roman" w:cs="Times New Roman"/>
          <w:color w:val="000000"/>
        </w:rPr>
        <w:t xml:space="preserve">will have two nasopharyngeal swabs </w:t>
      </w:r>
      <w:r w:rsidR="00D021E9">
        <w:rPr>
          <w:rFonts w:ascii="Times New Roman" w:hAnsi="Times New Roman" w:cs="Times New Roman"/>
          <w:color w:val="000000"/>
        </w:rPr>
        <w:t xml:space="preserve">taken </w:t>
      </w:r>
      <w:r w:rsidRPr="00DD7EF6">
        <w:rPr>
          <w:rFonts w:ascii="Times New Roman" w:hAnsi="Times New Roman" w:cs="Times New Roman"/>
          <w:color w:val="000000"/>
        </w:rPr>
        <w:t>(</w:t>
      </w:r>
      <w:r w:rsidR="00AA7F1B" w:rsidRPr="00DD7EF6">
        <w:rPr>
          <w:rFonts w:ascii="Times New Roman" w:hAnsi="Times New Roman" w:cs="Times New Roman"/>
          <w:color w:val="000000"/>
        </w:rPr>
        <w:t xml:space="preserve">one in </w:t>
      </w:r>
      <w:r w:rsidRPr="00DD7EF6">
        <w:rPr>
          <w:rFonts w:ascii="Times New Roman" w:hAnsi="Times New Roman" w:cs="Times New Roman"/>
          <w:color w:val="000000"/>
        </w:rPr>
        <w:t>M4RT</w:t>
      </w:r>
      <w:r w:rsidR="00AA7F1B" w:rsidRPr="00DD7EF6">
        <w:rPr>
          <w:rFonts w:ascii="Times New Roman" w:hAnsi="Times New Roman" w:cs="Times New Roman"/>
          <w:color w:val="000000"/>
        </w:rPr>
        <w:t xml:space="preserve"> transport medium and one in </w:t>
      </w:r>
      <w:r w:rsidRPr="00DD7EF6">
        <w:rPr>
          <w:rFonts w:ascii="Times New Roman" w:hAnsi="Times New Roman" w:cs="Times New Roman"/>
          <w:color w:val="000000"/>
        </w:rPr>
        <w:t>Amies</w:t>
      </w:r>
      <w:r w:rsidR="00AA7F1B" w:rsidRPr="00DD7EF6">
        <w:rPr>
          <w:rFonts w:ascii="Times New Roman" w:hAnsi="Times New Roman" w:cs="Times New Roman"/>
          <w:color w:val="000000"/>
        </w:rPr>
        <w:t xml:space="preserve"> transport medium</w:t>
      </w:r>
      <w:r w:rsidRPr="00DD7EF6">
        <w:rPr>
          <w:rFonts w:ascii="Times New Roman" w:hAnsi="Times New Roman" w:cs="Times New Roman"/>
          <w:color w:val="000000"/>
        </w:rPr>
        <w:t>)</w:t>
      </w:r>
      <w:r w:rsidRPr="00DD7EF6">
        <w:rPr>
          <w:rFonts w:ascii="Times New Roman" w:hAnsi="Times New Roman" w:cs="Times New Roman"/>
          <w:b/>
          <w:color w:val="000000"/>
        </w:rPr>
        <w:t xml:space="preserve"> </w:t>
      </w:r>
      <w:r w:rsidR="00AD4217" w:rsidRPr="00DD7EF6">
        <w:rPr>
          <w:rFonts w:ascii="Times New Roman" w:hAnsi="Times New Roman" w:cs="Times New Roman"/>
          <w:color w:val="000000"/>
        </w:rPr>
        <w:t xml:space="preserve">and a </w:t>
      </w:r>
      <w:r w:rsidR="00BB1088">
        <w:rPr>
          <w:rFonts w:ascii="Times New Roman" w:hAnsi="Times New Roman" w:cs="Times New Roman"/>
          <w:color w:val="000000"/>
        </w:rPr>
        <w:t>SAM</w:t>
      </w:r>
      <w:r w:rsidR="00AD4217" w:rsidRPr="00DD7EF6">
        <w:rPr>
          <w:rFonts w:ascii="Times New Roman" w:hAnsi="Times New Roman" w:cs="Times New Roman"/>
          <w:color w:val="000000"/>
        </w:rPr>
        <w:t xml:space="preserve"> swab</w:t>
      </w:r>
      <w:r w:rsidR="003D5875" w:rsidRPr="00DD7EF6">
        <w:rPr>
          <w:rFonts w:ascii="Times New Roman" w:hAnsi="Times New Roman" w:cs="Times New Roman"/>
          <w:color w:val="000000"/>
        </w:rPr>
        <w:t xml:space="preserve"> </w:t>
      </w:r>
      <w:r w:rsidR="006860A4">
        <w:rPr>
          <w:rFonts w:ascii="Times New Roman" w:hAnsi="Times New Roman" w:cs="Times New Roman"/>
          <w:color w:val="000000"/>
        </w:rPr>
        <w:fldChar w:fldCharType="begin" w:fldLock="1"/>
      </w:r>
      <w:r w:rsidR="007D72C3">
        <w:rPr>
          <w:rFonts w:ascii="Times New Roman" w:hAnsi="Times New Roman" w:cs="Times New Roman"/>
          <w:color w:val="000000"/>
        </w:rPr>
        <w:instrText>ADDIN CSL_CITATION {"citationItems":[{"id":"ITEM-1","itemData":{"DOI":"10.1371/journal.pone.0157665","ISBN":"1932-6203","ISSN":"19326203","PMID":"27327497","abstract":"BACKGROUND AND AIMS A properly validated scoring system allowing objective categorization of infants with acute respiratory infections (ARIs), avoiding the need for in-person assessment and that could also be used by non-health professionals is currently not available. We aimed to develop a new clinical assessment scale meeting these specifications. METHODS We designed a clinical scale (ReSVinet scale) based on seven parameters (feeding intolerance, medical intervention, respiratory difficulty, respiratory frequency, apnoea, general condition, fever) that were assigned different values (from 0 to 3) for a total of 20 points.170 children under two years of age with ARI were assessed independently by three pediatricians using this scale. Parents also evaluated their offspring with an adapted version of the scale in a subset of 61 cases. The scale was tested for internal consistency (Cronbach's alpha), Pearson correlation coefficient for the items in the scale, inter-observer reliability (kappa index) and floor-ceiling effect. RESULTS Internal consistency was good for all the observers, with the lowest Cronbach's alpha being 0.72. There was a strong correlation between the investigators (r-value ranged 0.76-0.83) and also between the results obtained by the parents and the investigators(r = 0.73). Light's kappa for the observations of the three investigators was 0.74. Weighted kappa in the group evaluated by the parents was 0.73. The final score was correlated with length of hospital stay, PICU admission and Wood-Downes Score. CONCLUSIONS The ReSVinet scale may be useful and reliable in the evaluation of infants with ARI, particularly acute bronchiolitis, even with data obtained from medical records and when employed by parents. Although further studies are necessary, ReSVinet scale already complies with more score validation criteria than the vast majority of the alternatives currently available and used in the clinical practice.","author":[{"dropping-particle":"","family":"Justicia-Grande","given":"Antonio José","non-dropping-particle":"","parse-names":false,"suffix":""},{"dropping-particle":"","family":"Pardo-Seco","given":"Jacobo","non-dropping-particle":"","parse-names":false,"suffix":""},{"dropping-particle":"","family":"Cebey-López","given":"Miriam","non-dropping-particle":"","parse-names":false,"suffix":""},{"dropping-particle":"","family":"Vilanova-Trillo","given":"Lucía","non-dropping-particle":"","parse-names":false,"suffix":""},{"dropping-particle":"","family":"Gómez-Carballa","given":"Alberto","non-dropping-particle":"","parse-names":false,"suffix":""},{"dropping-particle":"","family":"Rivero-Calle","given":"Irene","non-dropping-particle":"","parse-names":false,"suffix":""},{"dropping-particle":"","family":"Puente-Puig","given":"María","non-dropping-particle":"","parse-names":false,"suffix":""},{"dropping-particle":"","family":"Curros-Novo","given":"Carmen","non-dropping-particle":"","parse-names":false,"suffix":""},{"dropping-particle":"","family":"Gómez-Rial","given":"José","non-dropping-particle":"","parse-names":false,"suffix":""},{"dropping-particle":"","family":"Salas","given":"Antonio","non-dropping-particle":"","parse-names":false,"suffix":""},{"dropping-particle":"","family":"Martinón-Sánchez","given":"José María","non-dropping-particle":"","parse-names":false,"suffix":""},{"dropping-particle":"","family":"Redondo-Collazo","given":"Lorenzo","non-dropping-particle":"","parse-names":false,"suffix":""},{"dropping-particle":"","family":"Rodríguez-Tenreiro","given":"Carmen","non-dropping-particle":"","parse-names":false,"suffix":""},{"dropping-particle":"","family":"Martinón-Torres","given":"Federico","non-dropping-particle":"","parse-names":false,"suffix":""}],"container-title":"PLoS ONE","id":"ITEM-1","issue":"6","issued":{"date-parts":[["2016"]]},"page":"1-15","title":"Development and validation of a new clinical scale for infants with acute respiratory infection: The resvinet scale","type":"article-journal","volume":"11"},"uris":["http://www.mendeley.com/documents/?uuid=2e39f8dd-c2dc-4d6b-89bb-600a25e64013"]}],"mendeley":{"formattedCitation":"(27)","manualFormatting":"[2","plainTextFormattedCitation":"(27)","previouslyFormattedCitation":"(27)"},"properties":{"noteIndex":0},"schema":"https://github.com/citation-style-language/schema/raw/master/csl-citation.json"}</w:instrText>
      </w:r>
      <w:r w:rsidR="006860A4">
        <w:rPr>
          <w:rFonts w:ascii="Times New Roman" w:hAnsi="Times New Roman" w:cs="Times New Roman"/>
          <w:color w:val="000000"/>
        </w:rPr>
        <w:fldChar w:fldCharType="separate"/>
      </w:r>
      <w:r w:rsidR="00683E00">
        <w:rPr>
          <w:rFonts w:ascii="Times New Roman" w:hAnsi="Times New Roman" w:cs="Times New Roman"/>
          <w:noProof/>
          <w:color w:val="000000"/>
        </w:rPr>
        <w:t>[</w:t>
      </w:r>
      <w:r w:rsidR="00A52E65" w:rsidRPr="00A52E65">
        <w:rPr>
          <w:rFonts w:ascii="Times New Roman" w:hAnsi="Times New Roman" w:cs="Times New Roman"/>
          <w:noProof/>
          <w:color w:val="000000"/>
        </w:rPr>
        <w:t>2</w:t>
      </w:r>
      <w:r w:rsidR="006860A4">
        <w:rPr>
          <w:rFonts w:ascii="Times New Roman" w:hAnsi="Times New Roman" w:cs="Times New Roman"/>
          <w:color w:val="000000"/>
        </w:rPr>
        <w:fldChar w:fldCharType="end"/>
      </w:r>
      <w:r w:rsidR="000F7FC5">
        <w:rPr>
          <w:rFonts w:ascii="Times New Roman" w:hAnsi="Times New Roman" w:cs="Times New Roman"/>
          <w:color w:val="000000"/>
        </w:rPr>
        <w:t>5</w:t>
      </w:r>
      <w:r w:rsidR="00683E00">
        <w:rPr>
          <w:rFonts w:ascii="Times New Roman" w:hAnsi="Times New Roman" w:cs="Times New Roman"/>
          <w:color w:val="000000"/>
        </w:rPr>
        <w:t>]</w:t>
      </w:r>
      <w:r w:rsidR="00AD4217" w:rsidRPr="00DD7EF6">
        <w:rPr>
          <w:rFonts w:ascii="Times New Roman" w:hAnsi="Times New Roman" w:cs="Times New Roman"/>
          <w:color w:val="000000"/>
        </w:rPr>
        <w:t xml:space="preserve"> </w:t>
      </w:r>
      <w:r w:rsidR="002D656D">
        <w:rPr>
          <w:rFonts w:ascii="Times New Roman" w:hAnsi="Times New Roman" w:cs="Times New Roman"/>
          <w:color w:val="000000"/>
        </w:rPr>
        <w:t xml:space="preserve">(site dependent) </w:t>
      </w:r>
      <w:r w:rsidRPr="00DD7EF6">
        <w:rPr>
          <w:rFonts w:ascii="Times New Roman" w:hAnsi="Times New Roman" w:cs="Times New Roman"/>
          <w:color w:val="000000"/>
        </w:rPr>
        <w:t xml:space="preserve">for </w:t>
      </w:r>
      <w:r w:rsidR="00AD4217" w:rsidRPr="00DD7EF6">
        <w:rPr>
          <w:rFonts w:ascii="Times New Roman" w:hAnsi="Times New Roman" w:cs="Times New Roman"/>
          <w:color w:val="000000"/>
        </w:rPr>
        <w:t>RSV confirmation</w:t>
      </w:r>
      <w:r w:rsidR="00AA7F1B" w:rsidRPr="00DD7EF6">
        <w:rPr>
          <w:rFonts w:ascii="Times New Roman" w:hAnsi="Times New Roman" w:cs="Times New Roman"/>
          <w:color w:val="000000"/>
        </w:rPr>
        <w:t xml:space="preserve"> and viral load</w:t>
      </w:r>
      <w:r w:rsidR="00AD4217" w:rsidRPr="00DD7EF6">
        <w:rPr>
          <w:rFonts w:ascii="Times New Roman" w:hAnsi="Times New Roman" w:cs="Times New Roman"/>
          <w:color w:val="000000"/>
        </w:rPr>
        <w:t>, PCR</w:t>
      </w:r>
      <w:r w:rsidR="00AA7F1B" w:rsidRPr="00DD7EF6">
        <w:rPr>
          <w:rFonts w:ascii="Times New Roman" w:hAnsi="Times New Roman" w:cs="Times New Roman"/>
          <w:color w:val="000000"/>
        </w:rPr>
        <w:t xml:space="preserve"> for other respiratory viruses</w:t>
      </w:r>
      <w:r w:rsidR="007A3B54">
        <w:rPr>
          <w:rFonts w:ascii="Times New Roman" w:hAnsi="Times New Roman" w:cs="Times New Roman"/>
          <w:color w:val="000000"/>
        </w:rPr>
        <w:t xml:space="preserve"> and</w:t>
      </w:r>
      <w:r w:rsidR="00AD4217" w:rsidRPr="00DD7EF6">
        <w:rPr>
          <w:rFonts w:ascii="Times New Roman" w:hAnsi="Times New Roman" w:cs="Times New Roman"/>
          <w:color w:val="000000"/>
        </w:rPr>
        <w:t xml:space="preserve"> microbiome and transcriptomic</w:t>
      </w:r>
      <w:r w:rsidR="007A3B54">
        <w:rPr>
          <w:rFonts w:ascii="Times New Roman" w:hAnsi="Times New Roman" w:cs="Times New Roman"/>
          <w:color w:val="000000"/>
        </w:rPr>
        <w:t xml:space="preserve"> analysis</w:t>
      </w:r>
      <w:r w:rsidR="00AD4217" w:rsidRPr="00DD7EF6">
        <w:rPr>
          <w:rFonts w:ascii="Times New Roman" w:hAnsi="Times New Roman" w:cs="Times New Roman"/>
          <w:color w:val="000000"/>
        </w:rPr>
        <w:t xml:space="preserve">. These samples can also be obtained from a nasopharyngeal aspirate if </w:t>
      </w:r>
      <w:r w:rsidR="00D021E9">
        <w:rPr>
          <w:rFonts w:ascii="Times New Roman" w:hAnsi="Times New Roman" w:cs="Times New Roman"/>
          <w:color w:val="000000"/>
        </w:rPr>
        <w:t xml:space="preserve">taken as </w:t>
      </w:r>
      <w:r w:rsidR="00AD4217" w:rsidRPr="00DD7EF6">
        <w:rPr>
          <w:rFonts w:ascii="Times New Roman" w:hAnsi="Times New Roman" w:cs="Times New Roman"/>
          <w:color w:val="000000"/>
        </w:rPr>
        <w:t>part of routine clinical care</w:t>
      </w:r>
      <w:r w:rsidR="005770C3" w:rsidRPr="00DD7EF6">
        <w:rPr>
          <w:rFonts w:ascii="Times New Roman" w:hAnsi="Times New Roman" w:cs="Times New Roman"/>
          <w:color w:val="000000"/>
        </w:rPr>
        <w:t>. I</w:t>
      </w:r>
      <w:r w:rsidR="00AD4217" w:rsidRPr="00DD7EF6">
        <w:rPr>
          <w:rFonts w:ascii="Times New Roman" w:hAnsi="Times New Roman" w:cs="Times New Roman"/>
          <w:color w:val="000000"/>
        </w:rPr>
        <w:t>f the child is intubated and ventilated and has a bronchoalveolar lavage</w:t>
      </w:r>
      <w:r w:rsidR="00AA7F1B" w:rsidRPr="00DD7EF6">
        <w:rPr>
          <w:rFonts w:ascii="Times New Roman" w:hAnsi="Times New Roman" w:cs="Times New Roman"/>
          <w:color w:val="000000"/>
        </w:rPr>
        <w:t xml:space="preserve"> done</w:t>
      </w:r>
      <w:r w:rsidR="00AD4217" w:rsidRPr="00DD7EF6">
        <w:rPr>
          <w:rFonts w:ascii="Times New Roman" w:hAnsi="Times New Roman" w:cs="Times New Roman"/>
          <w:color w:val="000000"/>
        </w:rPr>
        <w:t xml:space="preserve"> as part of their </w:t>
      </w:r>
      <w:r w:rsidR="007A3B54">
        <w:rPr>
          <w:rFonts w:ascii="Times New Roman" w:hAnsi="Times New Roman" w:cs="Times New Roman"/>
          <w:color w:val="000000"/>
        </w:rPr>
        <w:t xml:space="preserve">clinical </w:t>
      </w:r>
      <w:r w:rsidR="00AD4217" w:rsidRPr="00DD7EF6">
        <w:rPr>
          <w:rFonts w:ascii="Times New Roman" w:hAnsi="Times New Roman" w:cs="Times New Roman"/>
          <w:color w:val="000000"/>
        </w:rPr>
        <w:t xml:space="preserve">care, a sample will </w:t>
      </w:r>
      <w:r w:rsidR="005770C3" w:rsidRPr="00DD7EF6">
        <w:rPr>
          <w:rFonts w:ascii="Times New Roman" w:hAnsi="Times New Roman" w:cs="Times New Roman"/>
          <w:color w:val="000000"/>
        </w:rPr>
        <w:t xml:space="preserve">also </w:t>
      </w:r>
      <w:r w:rsidR="00AD4217" w:rsidRPr="00DD7EF6">
        <w:rPr>
          <w:rFonts w:ascii="Times New Roman" w:hAnsi="Times New Roman" w:cs="Times New Roman"/>
          <w:color w:val="000000"/>
        </w:rPr>
        <w:t>be taken for analysis</w:t>
      </w:r>
      <w:r w:rsidR="00FB632F">
        <w:rPr>
          <w:rFonts w:ascii="Times New Roman" w:hAnsi="Times New Roman" w:cs="Times New Roman"/>
          <w:color w:val="000000"/>
        </w:rPr>
        <w:t>.</w:t>
      </w:r>
      <w:r w:rsidR="00092475" w:rsidRPr="00DD7EF6">
        <w:rPr>
          <w:rFonts w:ascii="Times New Roman" w:hAnsi="Times New Roman" w:cs="Times New Roman"/>
          <w:color w:val="000000"/>
        </w:rPr>
        <w:t xml:space="preserve"> </w:t>
      </w:r>
    </w:p>
    <w:p w14:paraId="40B535CB" w14:textId="4654A90B" w:rsidR="006A243B" w:rsidRPr="00DD7EF6" w:rsidRDefault="00424CED" w:rsidP="002D4815">
      <w:pPr>
        <w:spacing w:line="480" w:lineRule="auto"/>
        <w:rPr>
          <w:rFonts w:ascii="Times New Roman" w:hAnsi="Times New Roman" w:cs="Times New Roman"/>
          <w:color w:val="000000"/>
        </w:rPr>
      </w:pPr>
      <w:r w:rsidRPr="00DD7EF6">
        <w:rPr>
          <w:rFonts w:ascii="Times New Roman" w:hAnsi="Times New Roman" w:cs="Times New Roman"/>
          <w:color w:val="000000"/>
        </w:rPr>
        <w:t>Venous blood samples will be obtained</w:t>
      </w:r>
      <w:r w:rsidR="002C325F" w:rsidRPr="00DD7EF6">
        <w:rPr>
          <w:rFonts w:ascii="Times New Roman" w:hAnsi="Times New Roman" w:cs="Times New Roman"/>
          <w:color w:val="000000"/>
        </w:rPr>
        <w:t xml:space="preserve"> at a maximum volume of 0.8ml/kg. Samples </w:t>
      </w:r>
      <w:r w:rsidR="00AA7F1B" w:rsidRPr="00DD7EF6">
        <w:rPr>
          <w:rFonts w:ascii="Times New Roman" w:hAnsi="Times New Roman" w:cs="Times New Roman"/>
          <w:color w:val="000000"/>
        </w:rPr>
        <w:t xml:space="preserve">will be </w:t>
      </w:r>
      <w:r w:rsidR="002C325F" w:rsidRPr="00DD7EF6">
        <w:rPr>
          <w:rFonts w:ascii="Times New Roman" w:hAnsi="Times New Roman" w:cs="Times New Roman"/>
          <w:color w:val="000000"/>
        </w:rPr>
        <w:t xml:space="preserve">collected </w:t>
      </w:r>
      <w:r w:rsidR="00AA7F1B" w:rsidRPr="00DD7EF6">
        <w:rPr>
          <w:rFonts w:ascii="Times New Roman" w:hAnsi="Times New Roman" w:cs="Times New Roman"/>
          <w:color w:val="000000"/>
        </w:rPr>
        <w:t>into</w:t>
      </w:r>
      <w:r w:rsidR="002C325F" w:rsidRPr="00DD7EF6">
        <w:rPr>
          <w:rFonts w:ascii="Times New Roman" w:hAnsi="Times New Roman" w:cs="Times New Roman"/>
          <w:color w:val="000000"/>
        </w:rPr>
        <w:t xml:space="preserve"> </w:t>
      </w:r>
      <w:proofErr w:type="spellStart"/>
      <w:r w:rsidR="00D67735">
        <w:rPr>
          <w:rFonts w:ascii="Times New Roman" w:hAnsi="Times New Roman" w:cs="Times New Roman"/>
          <w:color w:val="000000"/>
        </w:rPr>
        <w:t>P</w:t>
      </w:r>
      <w:r w:rsidR="002C325F" w:rsidRPr="00DD7EF6">
        <w:rPr>
          <w:rFonts w:ascii="Times New Roman" w:hAnsi="Times New Roman" w:cs="Times New Roman"/>
          <w:color w:val="000000"/>
        </w:rPr>
        <w:t>axgene</w:t>
      </w:r>
      <w:proofErr w:type="spellEnd"/>
      <w:r w:rsidR="00436D07">
        <w:rPr>
          <w:rFonts w:ascii="Times New Roman" w:hAnsi="Times New Roman" w:cs="Times New Roman"/>
          <w:color w:val="000000"/>
        </w:rPr>
        <w:t xml:space="preserve"> RNA</w:t>
      </w:r>
      <w:r w:rsidR="002C325F" w:rsidRPr="00DD7EF6">
        <w:rPr>
          <w:rFonts w:ascii="Times New Roman" w:hAnsi="Times New Roman" w:cs="Times New Roman"/>
          <w:color w:val="000000"/>
        </w:rPr>
        <w:t xml:space="preserve"> (0.2-0.5ml)</w:t>
      </w:r>
      <w:r w:rsidR="00AA7F1B" w:rsidRPr="00DD7EF6">
        <w:rPr>
          <w:rFonts w:ascii="Times New Roman" w:hAnsi="Times New Roman" w:cs="Times New Roman"/>
          <w:color w:val="000000"/>
        </w:rPr>
        <w:t xml:space="preserve"> tubes</w:t>
      </w:r>
      <w:r w:rsidRPr="00DD7EF6">
        <w:rPr>
          <w:rFonts w:ascii="Times New Roman" w:hAnsi="Times New Roman" w:cs="Times New Roman"/>
          <w:color w:val="000000"/>
        </w:rPr>
        <w:t xml:space="preserve"> for transcriptomic</w:t>
      </w:r>
      <w:r w:rsidR="007A3B54">
        <w:rPr>
          <w:rFonts w:ascii="Times New Roman" w:hAnsi="Times New Roman" w:cs="Times New Roman"/>
          <w:color w:val="000000"/>
        </w:rPr>
        <w:t xml:space="preserve"> analysis</w:t>
      </w:r>
      <w:r w:rsidRPr="00DD7EF6">
        <w:rPr>
          <w:rFonts w:ascii="Times New Roman" w:hAnsi="Times New Roman" w:cs="Times New Roman"/>
          <w:color w:val="000000"/>
        </w:rPr>
        <w:t>,</w:t>
      </w:r>
      <w:r w:rsidR="00FB0437" w:rsidRPr="00DD7EF6">
        <w:rPr>
          <w:rFonts w:ascii="Times New Roman" w:hAnsi="Times New Roman" w:cs="Times New Roman"/>
          <w:color w:val="000000"/>
        </w:rPr>
        <w:t xml:space="preserve"> serum tubes </w:t>
      </w:r>
      <w:r w:rsidR="002C325F" w:rsidRPr="00DD7EF6">
        <w:rPr>
          <w:rFonts w:ascii="Times New Roman" w:hAnsi="Times New Roman" w:cs="Times New Roman"/>
          <w:color w:val="000000"/>
        </w:rPr>
        <w:t>(≥1.8ml)</w:t>
      </w:r>
      <w:r w:rsidRPr="00DD7EF6">
        <w:rPr>
          <w:rFonts w:ascii="Times New Roman" w:hAnsi="Times New Roman" w:cs="Times New Roman"/>
          <w:color w:val="000000"/>
        </w:rPr>
        <w:t xml:space="preserve"> for proteom</w:t>
      </w:r>
      <w:r w:rsidR="00086F94" w:rsidRPr="00DD7EF6">
        <w:rPr>
          <w:rFonts w:ascii="Times New Roman" w:hAnsi="Times New Roman" w:cs="Times New Roman"/>
          <w:color w:val="000000"/>
        </w:rPr>
        <w:t>ic</w:t>
      </w:r>
      <w:r w:rsidRPr="00DD7EF6">
        <w:rPr>
          <w:rFonts w:ascii="Times New Roman" w:hAnsi="Times New Roman" w:cs="Times New Roman"/>
          <w:color w:val="000000"/>
        </w:rPr>
        <w:t>, metabolomic, systems serology, RSV protein</w:t>
      </w:r>
      <w:r w:rsidR="00B654C4">
        <w:rPr>
          <w:rFonts w:ascii="Times New Roman" w:hAnsi="Times New Roman" w:cs="Times New Roman"/>
          <w:color w:val="000000"/>
        </w:rPr>
        <w:t>s</w:t>
      </w:r>
      <w:r w:rsidRPr="00DD7EF6">
        <w:rPr>
          <w:rFonts w:ascii="Times New Roman" w:hAnsi="Times New Roman" w:cs="Times New Roman"/>
          <w:color w:val="000000"/>
        </w:rPr>
        <w:t xml:space="preserve"> F, Ga, Gb and N</w:t>
      </w:r>
      <w:r w:rsidR="007D36A2">
        <w:rPr>
          <w:rFonts w:ascii="Times New Roman" w:hAnsi="Times New Roman" w:cs="Times New Roman"/>
          <w:color w:val="000000"/>
        </w:rPr>
        <w:t xml:space="preserve"> and</w:t>
      </w:r>
      <w:r w:rsidRPr="00DD7EF6">
        <w:rPr>
          <w:rFonts w:ascii="Times New Roman" w:hAnsi="Times New Roman" w:cs="Times New Roman"/>
          <w:color w:val="000000"/>
        </w:rPr>
        <w:t xml:space="preserve"> pre-F and post-F neutralising antibod</w:t>
      </w:r>
      <w:r w:rsidR="007D36A2">
        <w:rPr>
          <w:rFonts w:ascii="Times New Roman" w:hAnsi="Times New Roman" w:cs="Times New Roman"/>
          <w:color w:val="000000"/>
        </w:rPr>
        <w:t>y analysis</w:t>
      </w:r>
      <w:r w:rsidRPr="00DD7EF6">
        <w:rPr>
          <w:rFonts w:ascii="Times New Roman" w:hAnsi="Times New Roman" w:cs="Times New Roman"/>
          <w:color w:val="000000"/>
        </w:rPr>
        <w:t>; serum clot</w:t>
      </w:r>
      <w:r w:rsidR="002D656D">
        <w:rPr>
          <w:rFonts w:ascii="Times New Roman" w:hAnsi="Times New Roman" w:cs="Times New Roman"/>
          <w:color w:val="000000"/>
        </w:rPr>
        <w:t xml:space="preserve"> or EDTA and buccal samples</w:t>
      </w:r>
      <w:r w:rsidRPr="00DD7EF6">
        <w:rPr>
          <w:rFonts w:ascii="Times New Roman" w:hAnsi="Times New Roman" w:cs="Times New Roman"/>
          <w:color w:val="000000"/>
        </w:rPr>
        <w:t xml:space="preserve"> for epigenetic and genome-wide association stud</w:t>
      </w:r>
      <w:r w:rsidR="007D36A2">
        <w:rPr>
          <w:rFonts w:ascii="Times New Roman" w:hAnsi="Times New Roman" w:cs="Times New Roman"/>
          <w:color w:val="000000"/>
        </w:rPr>
        <w:t>y</w:t>
      </w:r>
      <w:r w:rsidRPr="00DD7EF6">
        <w:rPr>
          <w:rFonts w:ascii="Times New Roman" w:hAnsi="Times New Roman" w:cs="Times New Roman"/>
          <w:color w:val="000000"/>
        </w:rPr>
        <w:t xml:space="preserve"> (GWAS)</w:t>
      </w:r>
      <w:r w:rsidR="002C325F" w:rsidRPr="00DD7EF6">
        <w:rPr>
          <w:rFonts w:ascii="Times New Roman" w:hAnsi="Times New Roman" w:cs="Times New Roman"/>
          <w:color w:val="000000"/>
        </w:rPr>
        <w:t xml:space="preserve"> </w:t>
      </w:r>
      <w:r w:rsidR="007D36A2">
        <w:rPr>
          <w:rFonts w:ascii="Times New Roman" w:hAnsi="Times New Roman" w:cs="Times New Roman"/>
          <w:color w:val="000000"/>
        </w:rPr>
        <w:t xml:space="preserve">analysis </w:t>
      </w:r>
      <w:r w:rsidR="002C325F" w:rsidRPr="00DD7EF6">
        <w:rPr>
          <w:rFonts w:ascii="Times New Roman" w:hAnsi="Times New Roman" w:cs="Times New Roman"/>
          <w:color w:val="000000"/>
        </w:rPr>
        <w:t xml:space="preserve">and </w:t>
      </w:r>
      <w:r w:rsidR="00FB0437" w:rsidRPr="00DD7EF6">
        <w:rPr>
          <w:rFonts w:ascii="Times New Roman" w:hAnsi="Times New Roman" w:cs="Times New Roman"/>
          <w:color w:val="000000"/>
        </w:rPr>
        <w:t>lithium heparin tubes</w:t>
      </w:r>
      <w:r w:rsidR="002C325F" w:rsidRPr="00DD7EF6">
        <w:rPr>
          <w:rFonts w:ascii="Times New Roman" w:hAnsi="Times New Roman" w:cs="Times New Roman"/>
          <w:color w:val="000000"/>
        </w:rPr>
        <w:t xml:space="preserve"> (≥ 1-2ml) </w:t>
      </w:r>
      <w:r w:rsidR="00FB0437" w:rsidRPr="00DD7EF6">
        <w:rPr>
          <w:rFonts w:ascii="Times New Roman" w:hAnsi="Times New Roman" w:cs="Times New Roman"/>
          <w:color w:val="000000"/>
        </w:rPr>
        <w:t xml:space="preserve">to obtain whole blood </w:t>
      </w:r>
      <w:r w:rsidR="002C325F" w:rsidRPr="00DD7EF6">
        <w:rPr>
          <w:rFonts w:ascii="Times New Roman" w:hAnsi="Times New Roman" w:cs="Times New Roman"/>
          <w:color w:val="000000"/>
        </w:rPr>
        <w:t>for cellular immunology (includes flow cytometric cell phenotyping and intracellular cytokine staining)</w:t>
      </w:r>
      <w:r w:rsidRPr="00DD7EF6">
        <w:rPr>
          <w:rFonts w:ascii="Times New Roman" w:hAnsi="Times New Roman" w:cs="Times New Roman"/>
          <w:color w:val="000000"/>
        </w:rPr>
        <w:t xml:space="preserve">. </w:t>
      </w:r>
      <w:r w:rsidR="006A243B" w:rsidRPr="00DD7EF6">
        <w:rPr>
          <w:rFonts w:ascii="Times New Roman" w:hAnsi="Times New Roman" w:cs="Times New Roman"/>
          <w:color w:val="000000"/>
        </w:rPr>
        <w:t xml:space="preserve">The stool specimen will be analysed for microbiome and the urine for metabolomics. </w:t>
      </w:r>
    </w:p>
    <w:p w14:paraId="02DD713C" w14:textId="77777777" w:rsidR="002D4815" w:rsidRPr="00DD7EF6" w:rsidRDefault="002D4815" w:rsidP="002D4815">
      <w:pPr>
        <w:spacing w:line="480" w:lineRule="auto"/>
        <w:rPr>
          <w:rFonts w:ascii="Times New Roman" w:hAnsi="Times New Roman" w:cs="Times New Roman"/>
          <w:b/>
          <w:i/>
          <w:color w:val="000000"/>
        </w:rPr>
      </w:pPr>
    </w:p>
    <w:p w14:paraId="044DBF07" w14:textId="07161DEB" w:rsidR="00424CED" w:rsidRPr="00DD7EF6" w:rsidRDefault="00461225" w:rsidP="002D4815">
      <w:pPr>
        <w:spacing w:line="480" w:lineRule="auto"/>
        <w:rPr>
          <w:rFonts w:ascii="Times New Roman" w:hAnsi="Times New Roman" w:cs="Times New Roman"/>
          <w:b/>
          <w:i/>
          <w:color w:val="000000"/>
        </w:rPr>
      </w:pPr>
      <w:r w:rsidRPr="00DD7EF6">
        <w:rPr>
          <w:rFonts w:ascii="Times New Roman" w:hAnsi="Times New Roman" w:cs="Times New Roman"/>
          <w:b/>
          <w:i/>
          <w:color w:val="000000"/>
        </w:rPr>
        <w:lastRenderedPageBreak/>
        <w:t xml:space="preserve">Annual </w:t>
      </w:r>
      <w:r w:rsidR="007D36A2">
        <w:rPr>
          <w:rFonts w:ascii="Times New Roman" w:hAnsi="Times New Roman" w:cs="Times New Roman"/>
          <w:b/>
          <w:i/>
          <w:color w:val="000000"/>
        </w:rPr>
        <w:t>q</w:t>
      </w:r>
      <w:r w:rsidRPr="00DD7EF6">
        <w:rPr>
          <w:rFonts w:ascii="Times New Roman" w:hAnsi="Times New Roman" w:cs="Times New Roman"/>
          <w:b/>
          <w:i/>
          <w:color w:val="000000"/>
        </w:rPr>
        <w:t>uestionnaires</w:t>
      </w:r>
    </w:p>
    <w:p w14:paraId="35A613D0" w14:textId="6D92C199" w:rsidR="00584FA7" w:rsidRPr="00DD7EF6" w:rsidRDefault="00461225" w:rsidP="002D4815">
      <w:pPr>
        <w:spacing w:line="480" w:lineRule="auto"/>
        <w:rPr>
          <w:rFonts w:ascii="Times New Roman" w:hAnsi="Times New Roman" w:cs="Times New Roman"/>
          <w:color w:val="000000"/>
        </w:rPr>
      </w:pPr>
      <w:r w:rsidRPr="00DD7EF6">
        <w:rPr>
          <w:rFonts w:ascii="Times New Roman" w:hAnsi="Times New Roman" w:cs="Times New Roman"/>
          <w:color w:val="000000"/>
        </w:rPr>
        <w:t xml:space="preserve">Questionnaires will be sent to </w:t>
      </w:r>
      <w:r w:rsidR="009D69C7" w:rsidRPr="00DD7EF6">
        <w:rPr>
          <w:rFonts w:ascii="Times New Roman" w:hAnsi="Times New Roman" w:cs="Times New Roman"/>
          <w:color w:val="000000"/>
        </w:rPr>
        <w:t>participants’</w:t>
      </w:r>
      <w:r w:rsidRPr="00DD7EF6">
        <w:rPr>
          <w:rFonts w:ascii="Times New Roman" w:hAnsi="Times New Roman" w:cs="Times New Roman"/>
          <w:color w:val="000000"/>
        </w:rPr>
        <w:t xml:space="preserve"> </w:t>
      </w:r>
      <w:r w:rsidR="009D69C7" w:rsidRPr="00DD7EF6">
        <w:rPr>
          <w:rFonts w:ascii="Times New Roman" w:hAnsi="Times New Roman" w:cs="Times New Roman"/>
          <w:color w:val="000000"/>
        </w:rPr>
        <w:t>parents</w:t>
      </w:r>
      <w:r w:rsidR="00180576">
        <w:rPr>
          <w:rFonts w:ascii="Times New Roman" w:hAnsi="Times New Roman" w:cs="Times New Roman"/>
          <w:color w:val="000000"/>
        </w:rPr>
        <w:t xml:space="preserve"> or</w:t>
      </w:r>
      <w:r w:rsidR="00FB5958">
        <w:rPr>
          <w:rFonts w:ascii="Times New Roman" w:hAnsi="Times New Roman" w:cs="Times New Roman"/>
          <w:color w:val="000000"/>
        </w:rPr>
        <w:t xml:space="preserve"> </w:t>
      </w:r>
      <w:r w:rsidR="009D69C7" w:rsidRPr="00DD7EF6">
        <w:rPr>
          <w:rFonts w:ascii="Times New Roman" w:hAnsi="Times New Roman" w:cs="Times New Roman"/>
          <w:color w:val="000000"/>
        </w:rPr>
        <w:t xml:space="preserve">guardians </w:t>
      </w:r>
      <w:r w:rsidR="002D656D">
        <w:rPr>
          <w:rFonts w:ascii="Times New Roman" w:hAnsi="Times New Roman" w:cs="Times New Roman"/>
          <w:color w:val="000000"/>
        </w:rPr>
        <w:t xml:space="preserve">at the first, second and third birthdays, </w:t>
      </w:r>
      <w:r w:rsidRPr="00DD7EF6">
        <w:rPr>
          <w:rFonts w:ascii="Times New Roman" w:hAnsi="Times New Roman" w:cs="Times New Roman"/>
          <w:color w:val="000000"/>
        </w:rPr>
        <w:t xml:space="preserve">for a maximum of 3 years depending on </w:t>
      </w:r>
      <w:r w:rsidR="002D656D">
        <w:rPr>
          <w:rFonts w:ascii="Times New Roman" w:hAnsi="Times New Roman" w:cs="Times New Roman"/>
          <w:color w:val="000000"/>
        </w:rPr>
        <w:t>the recruitment date</w:t>
      </w:r>
      <w:r w:rsidRPr="00DD7EF6">
        <w:rPr>
          <w:rFonts w:ascii="Times New Roman" w:hAnsi="Times New Roman" w:cs="Times New Roman"/>
          <w:color w:val="000000"/>
        </w:rPr>
        <w:t xml:space="preserve"> in relation to the study end date. Contact will be made via </w:t>
      </w:r>
      <w:r w:rsidR="00ED79E0" w:rsidRPr="00DD7EF6">
        <w:rPr>
          <w:rFonts w:ascii="Times New Roman" w:hAnsi="Times New Roman" w:cs="Times New Roman"/>
          <w:color w:val="000000"/>
        </w:rPr>
        <w:t>telephone, text or email</w:t>
      </w:r>
      <w:r w:rsidRPr="00DD7EF6">
        <w:rPr>
          <w:rFonts w:ascii="Times New Roman" w:hAnsi="Times New Roman" w:cs="Times New Roman"/>
          <w:color w:val="000000"/>
        </w:rPr>
        <w:t xml:space="preserve"> and the questionnaire will be distributed via email</w:t>
      </w:r>
      <w:r w:rsidR="00BB1088">
        <w:rPr>
          <w:rFonts w:ascii="Times New Roman" w:hAnsi="Times New Roman" w:cs="Times New Roman"/>
          <w:color w:val="000000"/>
        </w:rPr>
        <w:t xml:space="preserve"> or mail</w:t>
      </w:r>
      <w:r w:rsidR="007D36A2">
        <w:rPr>
          <w:rFonts w:ascii="Times New Roman" w:hAnsi="Times New Roman" w:cs="Times New Roman"/>
          <w:color w:val="000000"/>
        </w:rPr>
        <w:t xml:space="preserve"> each year</w:t>
      </w:r>
      <w:r w:rsidRPr="00DD7EF6">
        <w:rPr>
          <w:rFonts w:ascii="Times New Roman" w:hAnsi="Times New Roman" w:cs="Times New Roman"/>
          <w:color w:val="000000"/>
        </w:rPr>
        <w:t xml:space="preserve">. </w:t>
      </w:r>
    </w:p>
    <w:p w14:paraId="3F52D9BC" w14:textId="1A7001B5" w:rsidR="00461225" w:rsidRPr="00DD7EF6" w:rsidRDefault="00461225" w:rsidP="002D4815">
      <w:pPr>
        <w:spacing w:line="480" w:lineRule="auto"/>
        <w:rPr>
          <w:rFonts w:ascii="Times New Roman" w:hAnsi="Times New Roman" w:cs="Times New Roman"/>
          <w:color w:val="000000"/>
        </w:rPr>
      </w:pPr>
      <w:r w:rsidRPr="00DD7EF6">
        <w:rPr>
          <w:rFonts w:ascii="Times New Roman" w:hAnsi="Times New Roman" w:cs="Times New Roman"/>
          <w:color w:val="000000"/>
        </w:rPr>
        <w:t>The questionnaire determines whether the child has had an</w:t>
      </w:r>
      <w:r w:rsidR="00086F94" w:rsidRPr="00DD7EF6">
        <w:rPr>
          <w:rFonts w:ascii="Times New Roman" w:hAnsi="Times New Roman" w:cs="Times New Roman"/>
          <w:color w:val="000000"/>
        </w:rPr>
        <w:t>y</w:t>
      </w:r>
      <w:r w:rsidRPr="00DD7EF6">
        <w:rPr>
          <w:rFonts w:ascii="Times New Roman" w:hAnsi="Times New Roman" w:cs="Times New Roman"/>
          <w:color w:val="000000"/>
        </w:rPr>
        <w:t xml:space="preserve"> respiratory symptoms</w:t>
      </w:r>
      <w:r w:rsidR="00B654C4">
        <w:rPr>
          <w:rFonts w:ascii="Times New Roman" w:hAnsi="Times New Roman" w:cs="Times New Roman"/>
          <w:color w:val="000000"/>
        </w:rPr>
        <w:t>,</w:t>
      </w:r>
      <w:r w:rsidRPr="00DD7EF6">
        <w:rPr>
          <w:rFonts w:ascii="Times New Roman" w:hAnsi="Times New Roman" w:cs="Times New Roman"/>
          <w:color w:val="000000"/>
        </w:rPr>
        <w:t xml:space="preserve"> including wheeze</w:t>
      </w:r>
      <w:r w:rsidR="00B654C4">
        <w:rPr>
          <w:rFonts w:ascii="Times New Roman" w:hAnsi="Times New Roman" w:cs="Times New Roman"/>
          <w:color w:val="000000"/>
        </w:rPr>
        <w:t>,</w:t>
      </w:r>
      <w:r w:rsidRPr="00DD7EF6">
        <w:rPr>
          <w:rFonts w:ascii="Times New Roman" w:hAnsi="Times New Roman" w:cs="Times New Roman"/>
          <w:color w:val="000000"/>
        </w:rPr>
        <w:t xml:space="preserve"> since the original RSV illness, whether they sought advice from a healthcare professional, what treatment they received (</w:t>
      </w:r>
      <w:r w:rsidR="00EE6EDB" w:rsidRPr="00DD7EF6">
        <w:rPr>
          <w:rFonts w:ascii="Times New Roman" w:hAnsi="Times New Roman" w:cs="Times New Roman"/>
          <w:color w:val="000000"/>
        </w:rPr>
        <w:t xml:space="preserve">e.g. </w:t>
      </w:r>
      <w:r w:rsidRPr="00DD7EF6">
        <w:rPr>
          <w:rFonts w:ascii="Times New Roman" w:hAnsi="Times New Roman" w:cs="Times New Roman"/>
          <w:color w:val="000000"/>
        </w:rPr>
        <w:t>antibiotics, inhaled bronchodilator or corticosteroid</w:t>
      </w:r>
      <w:r w:rsidR="00086F94" w:rsidRPr="00DD7EF6">
        <w:rPr>
          <w:rFonts w:ascii="Times New Roman" w:hAnsi="Times New Roman" w:cs="Times New Roman"/>
          <w:color w:val="000000"/>
        </w:rPr>
        <w:t>s</w:t>
      </w:r>
      <w:r w:rsidRPr="00DD7EF6">
        <w:rPr>
          <w:rFonts w:ascii="Times New Roman" w:hAnsi="Times New Roman" w:cs="Times New Roman"/>
          <w:color w:val="000000"/>
        </w:rPr>
        <w:t xml:space="preserve">), duration </w:t>
      </w:r>
      <w:r w:rsidR="00ED79E0" w:rsidRPr="00DD7EF6">
        <w:rPr>
          <w:rFonts w:ascii="Times New Roman" w:hAnsi="Times New Roman" w:cs="Times New Roman"/>
          <w:color w:val="000000"/>
        </w:rPr>
        <w:t>of symptoms and f</w:t>
      </w:r>
      <w:r w:rsidRPr="00DD7EF6">
        <w:rPr>
          <w:rFonts w:ascii="Times New Roman" w:hAnsi="Times New Roman" w:cs="Times New Roman"/>
          <w:color w:val="000000"/>
        </w:rPr>
        <w:t xml:space="preserve">requency of </w:t>
      </w:r>
      <w:r w:rsidR="00ED79E0" w:rsidRPr="00DD7EF6">
        <w:rPr>
          <w:rFonts w:ascii="Times New Roman" w:hAnsi="Times New Roman" w:cs="Times New Roman"/>
          <w:color w:val="000000"/>
        </w:rPr>
        <w:t xml:space="preserve">recurrence. It also includes </w:t>
      </w:r>
      <w:r w:rsidR="00EE6EDB" w:rsidRPr="00DD7EF6">
        <w:rPr>
          <w:rFonts w:ascii="Times New Roman" w:hAnsi="Times New Roman" w:cs="Times New Roman"/>
          <w:color w:val="000000"/>
        </w:rPr>
        <w:t xml:space="preserve">information on the </w:t>
      </w:r>
      <w:r w:rsidR="00ED79E0" w:rsidRPr="00DD7EF6">
        <w:rPr>
          <w:rFonts w:ascii="Times New Roman" w:hAnsi="Times New Roman" w:cs="Times New Roman"/>
          <w:color w:val="000000"/>
        </w:rPr>
        <w:t xml:space="preserve">presence </w:t>
      </w:r>
      <w:r w:rsidRPr="00DD7EF6">
        <w:rPr>
          <w:rFonts w:ascii="Times New Roman" w:hAnsi="Times New Roman" w:cs="Times New Roman"/>
          <w:color w:val="000000"/>
        </w:rPr>
        <w:t xml:space="preserve">of atopy, household smoke exposure and whether the child received their routine vaccinations. </w:t>
      </w:r>
    </w:p>
    <w:p w14:paraId="6877E147" w14:textId="77777777" w:rsidR="00B269AE" w:rsidRPr="00DD7EF6" w:rsidRDefault="00B269AE" w:rsidP="002D4815">
      <w:pPr>
        <w:spacing w:line="480" w:lineRule="auto"/>
        <w:rPr>
          <w:rFonts w:ascii="Times New Roman" w:hAnsi="Times New Roman" w:cs="Times New Roman"/>
          <w:b/>
          <w:color w:val="000000"/>
          <w:u w:val="single"/>
        </w:rPr>
      </w:pPr>
    </w:p>
    <w:p w14:paraId="5A0A54C8" w14:textId="77777777" w:rsidR="00AA2538" w:rsidRPr="00DD7EF6" w:rsidRDefault="00AA2538" w:rsidP="002D4815">
      <w:pPr>
        <w:spacing w:line="480" w:lineRule="auto"/>
        <w:rPr>
          <w:rFonts w:ascii="Times New Roman" w:hAnsi="Times New Roman" w:cs="Times New Roman"/>
          <w:b/>
          <w:color w:val="000000"/>
          <w:u w:val="single"/>
        </w:rPr>
      </w:pPr>
      <w:r w:rsidRPr="00DD7EF6">
        <w:rPr>
          <w:rFonts w:ascii="Times New Roman" w:hAnsi="Times New Roman" w:cs="Times New Roman"/>
          <w:b/>
          <w:color w:val="000000"/>
          <w:u w:val="single"/>
        </w:rPr>
        <w:t>GROUP 2</w:t>
      </w:r>
      <w:r w:rsidR="00ED79E0" w:rsidRPr="00DD7EF6">
        <w:rPr>
          <w:rFonts w:ascii="Times New Roman" w:hAnsi="Times New Roman" w:cs="Times New Roman"/>
          <w:b/>
          <w:color w:val="000000"/>
          <w:u w:val="single"/>
        </w:rPr>
        <w:t>- Healthy controls</w:t>
      </w:r>
    </w:p>
    <w:p w14:paraId="41C752D9" w14:textId="137B9106" w:rsidR="005C559B" w:rsidRDefault="006A243B" w:rsidP="002D4815">
      <w:pPr>
        <w:spacing w:line="480" w:lineRule="auto"/>
        <w:rPr>
          <w:rFonts w:ascii="Times New Roman" w:hAnsi="Times New Roman" w:cs="Times New Roman"/>
          <w:color w:val="000000"/>
        </w:rPr>
      </w:pPr>
      <w:r w:rsidRPr="00DD7EF6">
        <w:rPr>
          <w:rFonts w:ascii="Times New Roman" w:hAnsi="Times New Roman" w:cs="Times New Roman"/>
          <w:color w:val="000000"/>
        </w:rPr>
        <w:t>For</w:t>
      </w:r>
      <w:r w:rsidR="00E578E9">
        <w:rPr>
          <w:rFonts w:ascii="Times New Roman" w:hAnsi="Times New Roman" w:cs="Times New Roman"/>
          <w:color w:val="000000"/>
        </w:rPr>
        <w:t xml:space="preserve"> G</w:t>
      </w:r>
      <w:r w:rsidRPr="00DD7EF6">
        <w:rPr>
          <w:rFonts w:ascii="Times New Roman" w:hAnsi="Times New Roman" w:cs="Times New Roman"/>
          <w:color w:val="000000"/>
        </w:rPr>
        <w:t>roup 2 participants, baseline samples</w:t>
      </w:r>
      <w:r w:rsidR="00E578E9">
        <w:rPr>
          <w:rFonts w:ascii="Times New Roman" w:hAnsi="Times New Roman" w:cs="Times New Roman"/>
          <w:color w:val="000000"/>
        </w:rPr>
        <w:t xml:space="preserve"> will</w:t>
      </w:r>
      <w:r w:rsidRPr="00DD7EF6">
        <w:rPr>
          <w:rFonts w:ascii="Times New Roman" w:hAnsi="Times New Roman" w:cs="Times New Roman"/>
          <w:color w:val="000000"/>
        </w:rPr>
        <w:t xml:space="preserve"> </w:t>
      </w:r>
      <w:r w:rsidR="00EE6EDB" w:rsidRPr="00DD7EF6">
        <w:rPr>
          <w:rFonts w:ascii="Times New Roman" w:hAnsi="Times New Roman" w:cs="Times New Roman"/>
          <w:color w:val="000000"/>
        </w:rPr>
        <w:t xml:space="preserve">include </w:t>
      </w:r>
      <w:r w:rsidR="0065158A">
        <w:rPr>
          <w:rFonts w:ascii="Times New Roman" w:hAnsi="Times New Roman" w:cs="Times New Roman"/>
          <w:color w:val="000000"/>
        </w:rPr>
        <w:t>up to two</w:t>
      </w:r>
      <w:r w:rsidRPr="00DD7EF6">
        <w:rPr>
          <w:rFonts w:ascii="Times New Roman" w:hAnsi="Times New Roman" w:cs="Times New Roman"/>
          <w:color w:val="000000"/>
        </w:rPr>
        <w:t xml:space="preserve"> nasopharyngeal swab</w:t>
      </w:r>
      <w:r w:rsidR="0065158A">
        <w:rPr>
          <w:rFonts w:ascii="Times New Roman" w:hAnsi="Times New Roman" w:cs="Times New Roman"/>
          <w:color w:val="000000"/>
        </w:rPr>
        <w:t>s</w:t>
      </w:r>
      <w:r w:rsidRPr="00DD7EF6">
        <w:rPr>
          <w:rFonts w:ascii="Times New Roman" w:hAnsi="Times New Roman" w:cs="Times New Roman"/>
          <w:color w:val="000000"/>
        </w:rPr>
        <w:t>, a SAM swab</w:t>
      </w:r>
      <w:r w:rsidR="00BB1088">
        <w:rPr>
          <w:rFonts w:ascii="Times New Roman" w:hAnsi="Times New Roman" w:cs="Times New Roman"/>
          <w:color w:val="000000"/>
        </w:rPr>
        <w:t xml:space="preserve"> or buccal swab</w:t>
      </w:r>
      <w:r w:rsidRPr="00DD7EF6">
        <w:rPr>
          <w:rFonts w:ascii="Times New Roman" w:hAnsi="Times New Roman" w:cs="Times New Roman"/>
          <w:color w:val="000000"/>
        </w:rPr>
        <w:t xml:space="preserve">, venous bloods, a stool </w:t>
      </w:r>
      <w:r w:rsidR="00A624E2">
        <w:rPr>
          <w:rFonts w:ascii="Times New Roman" w:hAnsi="Times New Roman" w:cs="Times New Roman"/>
          <w:color w:val="000000"/>
        </w:rPr>
        <w:t xml:space="preserve">specimen </w:t>
      </w:r>
      <w:r w:rsidRPr="00DD7EF6">
        <w:rPr>
          <w:rFonts w:ascii="Times New Roman" w:hAnsi="Times New Roman" w:cs="Times New Roman"/>
          <w:color w:val="000000"/>
        </w:rPr>
        <w:t xml:space="preserve">and </w:t>
      </w:r>
      <w:r w:rsidR="00A624E2">
        <w:rPr>
          <w:rFonts w:ascii="Times New Roman" w:hAnsi="Times New Roman" w:cs="Times New Roman"/>
          <w:color w:val="000000"/>
        </w:rPr>
        <w:t xml:space="preserve">a </w:t>
      </w:r>
      <w:r w:rsidRPr="00DD7EF6">
        <w:rPr>
          <w:rFonts w:ascii="Times New Roman" w:hAnsi="Times New Roman" w:cs="Times New Roman"/>
          <w:color w:val="000000"/>
        </w:rPr>
        <w:t>urine specimen.</w:t>
      </w:r>
      <w:r w:rsidR="005A0C4C" w:rsidRPr="00DD7EF6">
        <w:rPr>
          <w:rFonts w:ascii="Times New Roman" w:hAnsi="Times New Roman" w:cs="Times New Roman"/>
          <w:color w:val="000000"/>
        </w:rPr>
        <w:t xml:space="preserve"> These specimens will be tested as for the </w:t>
      </w:r>
      <w:r w:rsidR="00A624E2">
        <w:rPr>
          <w:rFonts w:ascii="Times New Roman" w:hAnsi="Times New Roman" w:cs="Times New Roman"/>
          <w:color w:val="000000"/>
        </w:rPr>
        <w:t>G</w:t>
      </w:r>
      <w:r w:rsidR="005A0C4C" w:rsidRPr="00DD7EF6">
        <w:rPr>
          <w:rFonts w:ascii="Times New Roman" w:hAnsi="Times New Roman" w:cs="Times New Roman"/>
          <w:color w:val="000000"/>
        </w:rPr>
        <w:t xml:space="preserve">roup 1 participants. </w:t>
      </w:r>
      <w:r w:rsidRPr="00DD7EF6">
        <w:rPr>
          <w:rFonts w:ascii="Times New Roman" w:hAnsi="Times New Roman" w:cs="Times New Roman"/>
          <w:color w:val="000000"/>
        </w:rPr>
        <w:t>A week after enrolment the participants’ parents</w:t>
      </w:r>
      <w:r w:rsidR="00180576">
        <w:rPr>
          <w:rFonts w:ascii="Times New Roman" w:hAnsi="Times New Roman" w:cs="Times New Roman"/>
          <w:color w:val="000000"/>
        </w:rPr>
        <w:t xml:space="preserve"> or</w:t>
      </w:r>
      <w:r w:rsidR="00FB5958">
        <w:rPr>
          <w:rFonts w:ascii="Times New Roman" w:hAnsi="Times New Roman" w:cs="Times New Roman"/>
          <w:color w:val="000000"/>
        </w:rPr>
        <w:t xml:space="preserve"> </w:t>
      </w:r>
      <w:r w:rsidRPr="00DD7EF6">
        <w:rPr>
          <w:rFonts w:ascii="Times New Roman" w:hAnsi="Times New Roman" w:cs="Times New Roman"/>
          <w:color w:val="000000"/>
        </w:rPr>
        <w:t>guardian</w:t>
      </w:r>
      <w:r w:rsidR="00180576">
        <w:rPr>
          <w:rFonts w:ascii="Times New Roman" w:hAnsi="Times New Roman" w:cs="Times New Roman"/>
          <w:color w:val="000000"/>
        </w:rPr>
        <w:t>s</w:t>
      </w:r>
      <w:r w:rsidRPr="00DD7EF6">
        <w:rPr>
          <w:rFonts w:ascii="Times New Roman" w:hAnsi="Times New Roman" w:cs="Times New Roman"/>
          <w:color w:val="000000"/>
        </w:rPr>
        <w:t xml:space="preserve"> will be contacted to ensure the participant has remained well and free from </w:t>
      </w:r>
      <w:r w:rsidR="005A0C4C" w:rsidRPr="00DD7EF6">
        <w:rPr>
          <w:rFonts w:ascii="Times New Roman" w:hAnsi="Times New Roman" w:cs="Times New Roman"/>
          <w:color w:val="000000"/>
        </w:rPr>
        <w:t>respiratory symptoms</w:t>
      </w:r>
      <w:r w:rsidRPr="00DD7EF6">
        <w:rPr>
          <w:rFonts w:ascii="Times New Roman" w:hAnsi="Times New Roman" w:cs="Times New Roman"/>
          <w:color w:val="000000"/>
        </w:rPr>
        <w:t xml:space="preserve">. </w:t>
      </w:r>
      <w:r w:rsidR="009D69C7" w:rsidRPr="00DD7EF6">
        <w:rPr>
          <w:rFonts w:ascii="Times New Roman" w:hAnsi="Times New Roman" w:cs="Times New Roman"/>
          <w:color w:val="000000"/>
        </w:rPr>
        <w:t xml:space="preserve">If they have developed symptoms in this time period another participant will be recruited as a replacement. </w:t>
      </w:r>
      <w:r w:rsidRPr="00DD7EF6">
        <w:rPr>
          <w:rFonts w:ascii="Times New Roman" w:hAnsi="Times New Roman" w:cs="Times New Roman"/>
          <w:color w:val="000000"/>
        </w:rPr>
        <w:t xml:space="preserve"> Participants will subsequently receive annual questionnaires as for group 1</w:t>
      </w:r>
      <w:r w:rsidR="005C559B">
        <w:rPr>
          <w:rFonts w:ascii="Times New Roman" w:hAnsi="Times New Roman" w:cs="Times New Roman"/>
          <w:color w:val="000000"/>
        </w:rPr>
        <w:t xml:space="preserve">. </w:t>
      </w:r>
    </w:p>
    <w:p w14:paraId="59635D63" w14:textId="78A11AAB" w:rsidR="006A243B" w:rsidRPr="00DD7EF6" w:rsidRDefault="005C559B" w:rsidP="002D4815">
      <w:pPr>
        <w:spacing w:line="480" w:lineRule="auto"/>
        <w:rPr>
          <w:rFonts w:ascii="Times New Roman" w:hAnsi="Times New Roman" w:cs="Times New Roman"/>
          <w:color w:val="000000"/>
        </w:rPr>
      </w:pPr>
      <w:r>
        <w:rPr>
          <w:rFonts w:ascii="Times New Roman" w:hAnsi="Times New Roman" w:cs="Times New Roman"/>
          <w:color w:val="000000"/>
        </w:rPr>
        <w:t xml:space="preserve">Details </w:t>
      </w:r>
      <w:r w:rsidR="009D69C7" w:rsidRPr="00DD7EF6">
        <w:rPr>
          <w:rFonts w:ascii="Times New Roman" w:hAnsi="Times New Roman" w:cs="Times New Roman"/>
          <w:color w:val="000000"/>
        </w:rPr>
        <w:t xml:space="preserve">of </w:t>
      </w:r>
      <w:r w:rsidR="00045E83" w:rsidRPr="00DD7EF6">
        <w:rPr>
          <w:rFonts w:ascii="Times New Roman" w:hAnsi="Times New Roman" w:cs="Times New Roman"/>
          <w:color w:val="000000"/>
        </w:rPr>
        <w:t xml:space="preserve">sampling procedures and data collection </w:t>
      </w:r>
      <w:r w:rsidR="00683FFF">
        <w:rPr>
          <w:rFonts w:ascii="Times New Roman" w:hAnsi="Times New Roman" w:cs="Times New Roman"/>
          <w:color w:val="000000"/>
        </w:rPr>
        <w:t>for</w:t>
      </w:r>
      <w:r w:rsidR="009D69C7" w:rsidRPr="00DD7EF6">
        <w:rPr>
          <w:rFonts w:ascii="Times New Roman" w:hAnsi="Times New Roman" w:cs="Times New Roman"/>
          <w:color w:val="000000"/>
        </w:rPr>
        <w:t xml:space="preserve"> Groups 1 and 2</w:t>
      </w:r>
      <w:r>
        <w:rPr>
          <w:rFonts w:ascii="Times New Roman" w:hAnsi="Times New Roman" w:cs="Times New Roman"/>
          <w:color w:val="000000"/>
        </w:rPr>
        <w:t xml:space="preserve"> can be found in supplement</w:t>
      </w:r>
      <w:r w:rsidR="00FD770C">
        <w:rPr>
          <w:rFonts w:ascii="Times New Roman" w:hAnsi="Times New Roman" w:cs="Times New Roman"/>
          <w:color w:val="000000"/>
        </w:rPr>
        <w:t xml:space="preserve"> 6</w:t>
      </w:r>
      <w:r w:rsidR="006A243B" w:rsidRPr="00DD7EF6">
        <w:rPr>
          <w:rFonts w:ascii="Times New Roman" w:hAnsi="Times New Roman" w:cs="Times New Roman"/>
          <w:color w:val="000000"/>
        </w:rPr>
        <w:t xml:space="preserve">. </w:t>
      </w:r>
    </w:p>
    <w:p w14:paraId="1ECAF6BD" w14:textId="77777777" w:rsidR="00B269AE" w:rsidRPr="00DD7EF6" w:rsidRDefault="00B269AE" w:rsidP="002D4815">
      <w:pPr>
        <w:spacing w:line="480" w:lineRule="auto"/>
        <w:rPr>
          <w:rFonts w:ascii="Times New Roman" w:hAnsi="Times New Roman" w:cs="Times New Roman"/>
          <w:b/>
          <w:color w:val="000000"/>
        </w:rPr>
      </w:pPr>
    </w:p>
    <w:p w14:paraId="6B686B54" w14:textId="3D81E66C" w:rsidR="00AA2538" w:rsidRPr="00DD7EF6" w:rsidRDefault="00FF6380" w:rsidP="002D4815">
      <w:pPr>
        <w:spacing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SPECIMEN PROCESSING</w:t>
      </w:r>
    </w:p>
    <w:p w14:paraId="6750C2E3" w14:textId="3DF30A1B" w:rsidR="00B235FB" w:rsidRPr="00DD7EF6" w:rsidRDefault="00D757BE" w:rsidP="002D4815">
      <w:pPr>
        <w:spacing w:line="480" w:lineRule="auto"/>
        <w:rPr>
          <w:rFonts w:ascii="Times New Roman" w:hAnsi="Times New Roman" w:cs="Times New Roman"/>
          <w:color w:val="000000"/>
        </w:rPr>
      </w:pPr>
      <w:r w:rsidRPr="00DD7EF6">
        <w:rPr>
          <w:rFonts w:ascii="Times New Roman" w:hAnsi="Times New Roman" w:cs="Times New Roman"/>
          <w:color w:val="000000"/>
        </w:rPr>
        <w:t>Spe</w:t>
      </w:r>
      <w:r w:rsidR="005F1EF2" w:rsidRPr="00DD7EF6">
        <w:rPr>
          <w:rFonts w:ascii="Times New Roman" w:hAnsi="Times New Roman" w:cs="Times New Roman"/>
          <w:color w:val="000000"/>
        </w:rPr>
        <w:t xml:space="preserve">cimens will </w:t>
      </w:r>
      <w:r w:rsidR="00045E83" w:rsidRPr="00DD7EF6">
        <w:rPr>
          <w:rFonts w:ascii="Times New Roman" w:hAnsi="Times New Roman" w:cs="Times New Roman"/>
          <w:color w:val="000000"/>
        </w:rPr>
        <w:t>undergo initial processing in local laboratories</w:t>
      </w:r>
      <w:r w:rsidR="00534597">
        <w:rPr>
          <w:rFonts w:ascii="Times New Roman" w:hAnsi="Times New Roman" w:cs="Times New Roman"/>
          <w:color w:val="000000"/>
        </w:rPr>
        <w:t xml:space="preserve"> to enable storage until</w:t>
      </w:r>
      <w:r w:rsidR="003334D6" w:rsidRPr="00DD7EF6">
        <w:rPr>
          <w:rFonts w:ascii="Times New Roman" w:hAnsi="Times New Roman" w:cs="Times New Roman"/>
          <w:color w:val="000000"/>
        </w:rPr>
        <w:t xml:space="preserve"> being transferred to </w:t>
      </w:r>
      <w:r w:rsidR="00534597">
        <w:rPr>
          <w:rFonts w:ascii="Times New Roman" w:hAnsi="Times New Roman" w:cs="Times New Roman"/>
          <w:color w:val="000000"/>
        </w:rPr>
        <w:t xml:space="preserve">the appropriate </w:t>
      </w:r>
      <w:r w:rsidR="003334D6" w:rsidRPr="00DD7EF6">
        <w:rPr>
          <w:rFonts w:ascii="Times New Roman" w:hAnsi="Times New Roman" w:cs="Times New Roman"/>
          <w:color w:val="000000"/>
        </w:rPr>
        <w:t xml:space="preserve">sites for </w:t>
      </w:r>
      <w:r w:rsidR="00B235FB" w:rsidRPr="00DD7EF6">
        <w:rPr>
          <w:rFonts w:ascii="Times New Roman" w:hAnsi="Times New Roman" w:cs="Times New Roman"/>
          <w:color w:val="000000"/>
        </w:rPr>
        <w:t xml:space="preserve">final processing and </w:t>
      </w:r>
      <w:r w:rsidR="003334D6" w:rsidRPr="00DD7EF6">
        <w:rPr>
          <w:rFonts w:ascii="Times New Roman" w:hAnsi="Times New Roman" w:cs="Times New Roman"/>
          <w:color w:val="000000"/>
        </w:rPr>
        <w:t>analysis</w:t>
      </w:r>
      <w:r w:rsidR="00B235FB" w:rsidRPr="00DD7EF6">
        <w:rPr>
          <w:rFonts w:ascii="Times New Roman" w:hAnsi="Times New Roman" w:cs="Times New Roman"/>
          <w:color w:val="000000"/>
        </w:rPr>
        <w:t>. This includes</w:t>
      </w:r>
      <w:r w:rsidR="00957AF7">
        <w:rPr>
          <w:rFonts w:ascii="Times New Roman" w:hAnsi="Times New Roman" w:cs="Times New Roman"/>
          <w:color w:val="000000"/>
        </w:rPr>
        <w:t xml:space="preserve"> industry</w:t>
      </w:r>
      <w:r w:rsidR="00B235FB" w:rsidRPr="00DD7EF6">
        <w:rPr>
          <w:rFonts w:ascii="Times New Roman" w:hAnsi="Times New Roman" w:cs="Times New Roman"/>
          <w:color w:val="000000"/>
        </w:rPr>
        <w:t xml:space="preserve"> </w:t>
      </w:r>
      <w:r w:rsidR="00367A3C" w:rsidRPr="00DD7EF6">
        <w:rPr>
          <w:rFonts w:ascii="Times New Roman" w:hAnsi="Times New Roman" w:cs="Times New Roman"/>
          <w:color w:val="000000"/>
        </w:rPr>
        <w:t xml:space="preserve">partners of the </w:t>
      </w:r>
      <w:r w:rsidR="003334D6" w:rsidRPr="00DD7EF6">
        <w:rPr>
          <w:rFonts w:ascii="Times New Roman" w:hAnsi="Times New Roman" w:cs="Times New Roman"/>
          <w:color w:val="000000"/>
        </w:rPr>
        <w:t>European Federation of Pharmaceutical Industries and Associations</w:t>
      </w:r>
      <w:r w:rsidR="00957AF7">
        <w:rPr>
          <w:rFonts w:ascii="Times New Roman" w:hAnsi="Times New Roman" w:cs="Times New Roman"/>
          <w:color w:val="000000"/>
        </w:rPr>
        <w:t xml:space="preserve"> (EFPIA)</w:t>
      </w:r>
      <w:r w:rsidR="003334D6" w:rsidRPr="00DD7EF6">
        <w:rPr>
          <w:rFonts w:ascii="Times New Roman" w:hAnsi="Times New Roman" w:cs="Times New Roman"/>
          <w:color w:val="000000"/>
        </w:rPr>
        <w:t xml:space="preserve"> </w:t>
      </w:r>
      <w:r w:rsidR="003334D6" w:rsidRPr="00DD7EF6">
        <w:rPr>
          <w:rFonts w:ascii="Times New Roman" w:hAnsi="Times New Roman" w:cs="Times New Roman"/>
          <w:color w:val="000000"/>
        </w:rPr>
        <w:lastRenderedPageBreak/>
        <w:t>(</w:t>
      </w:r>
      <w:proofErr w:type="spellStart"/>
      <w:r w:rsidR="00B235FB" w:rsidRPr="00DD7EF6">
        <w:rPr>
          <w:rFonts w:ascii="Times New Roman" w:hAnsi="Times New Roman" w:cs="Times New Roman"/>
          <w:color w:val="000000"/>
        </w:rPr>
        <w:t>e</w:t>
      </w:r>
      <w:r w:rsidR="00957AF7">
        <w:rPr>
          <w:rFonts w:ascii="Times New Roman" w:hAnsi="Times New Roman" w:cs="Times New Roman"/>
          <w:color w:val="000000"/>
        </w:rPr>
        <w:t>.</w:t>
      </w:r>
      <w:r w:rsidR="00B235FB" w:rsidRPr="00DD7EF6">
        <w:rPr>
          <w:rFonts w:ascii="Times New Roman" w:hAnsi="Times New Roman" w:cs="Times New Roman"/>
          <w:color w:val="000000"/>
        </w:rPr>
        <w:t>g</w:t>
      </w:r>
      <w:r w:rsidR="009B57C3">
        <w:rPr>
          <w:rFonts w:ascii="Times New Roman" w:hAnsi="Times New Roman" w:cs="Times New Roman"/>
          <w:color w:val="000000"/>
        </w:rPr>
        <w:t>.</w:t>
      </w:r>
      <w:r w:rsidR="00B235FB" w:rsidRPr="00DD7EF6">
        <w:rPr>
          <w:rFonts w:ascii="Times New Roman" w:hAnsi="Times New Roman" w:cs="Times New Roman"/>
          <w:color w:val="000000"/>
        </w:rPr>
        <w:t>GlaxoSmithKline</w:t>
      </w:r>
      <w:proofErr w:type="spellEnd"/>
      <w:r w:rsidR="00B235FB" w:rsidRPr="00DD7EF6">
        <w:rPr>
          <w:rFonts w:ascii="Times New Roman" w:hAnsi="Times New Roman" w:cs="Times New Roman"/>
          <w:color w:val="000000"/>
        </w:rPr>
        <w:t>, Sanofi Pasteur, Janssen Pharmaceuticals and Astra</w:t>
      </w:r>
      <w:r w:rsidR="00683FFF">
        <w:rPr>
          <w:rFonts w:ascii="Times New Roman" w:hAnsi="Times New Roman" w:cs="Times New Roman"/>
          <w:color w:val="000000"/>
        </w:rPr>
        <w:t>Z</w:t>
      </w:r>
      <w:r w:rsidR="00B235FB" w:rsidRPr="00DD7EF6">
        <w:rPr>
          <w:rFonts w:ascii="Times New Roman" w:hAnsi="Times New Roman" w:cs="Times New Roman"/>
          <w:color w:val="000000"/>
        </w:rPr>
        <w:t>eneca)</w:t>
      </w:r>
      <w:r w:rsidR="00534597">
        <w:rPr>
          <w:rFonts w:ascii="Times New Roman" w:hAnsi="Times New Roman" w:cs="Times New Roman"/>
          <w:color w:val="000000"/>
        </w:rPr>
        <w:t xml:space="preserve"> </w:t>
      </w:r>
      <w:r w:rsidR="00636CA6">
        <w:rPr>
          <w:rFonts w:ascii="Times New Roman" w:hAnsi="Times New Roman" w:cs="Times New Roman"/>
          <w:color w:val="000000"/>
        </w:rPr>
        <w:t xml:space="preserve">who are members of </w:t>
      </w:r>
      <w:r w:rsidR="00534597">
        <w:rPr>
          <w:rFonts w:ascii="Times New Roman" w:hAnsi="Times New Roman" w:cs="Times New Roman"/>
          <w:color w:val="000000"/>
        </w:rPr>
        <w:t>the RESCEU project</w:t>
      </w:r>
      <w:r w:rsidR="00B235FB" w:rsidRPr="00DD7EF6">
        <w:rPr>
          <w:rFonts w:ascii="Times New Roman" w:hAnsi="Times New Roman" w:cs="Times New Roman"/>
          <w:color w:val="000000"/>
        </w:rPr>
        <w:t xml:space="preserve">, </w:t>
      </w:r>
      <w:r w:rsidR="00217573" w:rsidRPr="00217573">
        <w:rPr>
          <w:rFonts w:ascii="Times New Roman" w:hAnsi="Times New Roman" w:cs="Times New Roman"/>
          <w:color w:val="000000"/>
        </w:rPr>
        <w:t xml:space="preserve">Fondazione PENTA for the treatment and care of children with HIV-ONLUS </w:t>
      </w:r>
      <w:r w:rsidR="00B235FB" w:rsidRPr="00DD7EF6">
        <w:rPr>
          <w:rFonts w:ascii="Times New Roman" w:hAnsi="Times New Roman" w:cs="Times New Roman"/>
          <w:color w:val="000000"/>
        </w:rPr>
        <w:t xml:space="preserve">(PENTA) and academic sites </w:t>
      </w:r>
      <w:r w:rsidR="00034258">
        <w:rPr>
          <w:rFonts w:ascii="Times New Roman" w:hAnsi="Times New Roman" w:cs="Times New Roman"/>
          <w:color w:val="000000"/>
        </w:rPr>
        <w:t>which</w:t>
      </w:r>
      <w:r w:rsidR="00B235FB" w:rsidRPr="00DD7EF6">
        <w:rPr>
          <w:rFonts w:ascii="Times New Roman" w:hAnsi="Times New Roman" w:cs="Times New Roman"/>
          <w:color w:val="000000"/>
        </w:rPr>
        <w:t xml:space="preserve"> include </w:t>
      </w:r>
      <w:r w:rsidR="00A33705">
        <w:rPr>
          <w:rFonts w:ascii="Times New Roman" w:hAnsi="Times New Roman" w:cs="Times New Roman"/>
          <w:color w:val="000000"/>
        </w:rPr>
        <w:t>t</w:t>
      </w:r>
      <w:r w:rsidR="00034258">
        <w:rPr>
          <w:rFonts w:ascii="Times New Roman" w:hAnsi="Times New Roman" w:cs="Times New Roman"/>
          <w:color w:val="000000"/>
        </w:rPr>
        <w:t xml:space="preserve">he University of </w:t>
      </w:r>
      <w:r w:rsidR="00B235FB" w:rsidRPr="00DD7EF6">
        <w:rPr>
          <w:rFonts w:ascii="Times New Roman" w:hAnsi="Times New Roman" w:cs="Times New Roman"/>
          <w:color w:val="000000"/>
        </w:rPr>
        <w:t xml:space="preserve">Oxford and the University Medical Centre Utrecht (UMCU). </w:t>
      </w:r>
      <w:r w:rsidR="00683FFF">
        <w:rPr>
          <w:rFonts w:ascii="Times New Roman" w:hAnsi="Times New Roman" w:cs="Times New Roman"/>
          <w:color w:val="000000"/>
        </w:rPr>
        <w:t>Further d</w:t>
      </w:r>
      <w:r w:rsidR="00B235FB" w:rsidRPr="00DD7EF6">
        <w:rPr>
          <w:rFonts w:ascii="Times New Roman" w:hAnsi="Times New Roman" w:cs="Times New Roman"/>
          <w:color w:val="000000"/>
        </w:rPr>
        <w:t>etails of sample processing can be found in supplement</w:t>
      </w:r>
      <w:r w:rsidR="00FD770C">
        <w:rPr>
          <w:rFonts w:ascii="Times New Roman" w:hAnsi="Times New Roman" w:cs="Times New Roman"/>
          <w:color w:val="000000"/>
        </w:rPr>
        <w:t xml:space="preserve"> 7</w:t>
      </w:r>
      <w:r w:rsidR="00B235FB" w:rsidRPr="00DD7EF6">
        <w:rPr>
          <w:rFonts w:ascii="Times New Roman" w:hAnsi="Times New Roman" w:cs="Times New Roman"/>
          <w:color w:val="000000"/>
        </w:rPr>
        <w:t xml:space="preserve">. </w:t>
      </w:r>
    </w:p>
    <w:p w14:paraId="4AC4BFAB" w14:textId="7E27D785" w:rsidR="002D4815" w:rsidRPr="00DD7EF6" w:rsidRDefault="002D4815" w:rsidP="002D4815">
      <w:pPr>
        <w:spacing w:line="480" w:lineRule="auto"/>
        <w:rPr>
          <w:rFonts w:ascii="Times New Roman" w:hAnsi="Times New Roman" w:cs="Times New Roman"/>
          <w:b/>
          <w:color w:val="000000"/>
        </w:rPr>
      </w:pPr>
    </w:p>
    <w:p w14:paraId="78F9D850" w14:textId="19076D3A" w:rsidR="0017241E" w:rsidRPr="00DD7EF6" w:rsidRDefault="00FF6380" w:rsidP="002D4815">
      <w:pPr>
        <w:spacing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ADVERSE EVENTS DEFINITION AND REPORTING </w:t>
      </w:r>
    </w:p>
    <w:p w14:paraId="23EC630F" w14:textId="233D2D17" w:rsidR="0017241E" w:rsidRPr="00DD7EF6" w:rsidRDefault="00C113A9" w:rsidP="002D4815">
      <w:pPr>
        <w:spacing w:line="480" w:lineRule="auto"/>
        <w:rPr>
          <w:rFonts w:ascii="Times New Roman" w:hAnsi="Times New Roman" w:cs="Times New Roman"/>
          <w:color w:val="000000"/>
        </w:rPr>
      </w:pPr>
      <w:r w:rsidRPr="00DD7EF6">
        <w:rPr>
          <w:rFonts w:ascii="Times New Roman" w:hAnsi="Times New Roman" w:cs="Times New Roman"/>
          <w:color w:val="000000"/>
        </w:rPr>
        <w:t xml:space="preserve">The </w:t>
      </w:r>
      <w:r w:rsidR="006165B1" w:rsidRPr="00DD7EF6">
        <w:rPr>
          <w:rFonts w:ascii="Times New Roman" w:hAnsi="Times New Roman" w:cs="Times New Roman"/>
          <w:color w:val="000000"/>
        </w:rPr>
        <w:t xml:space="preserve">International Conference on Harmonisation (ICH) definition of a serious adverse event </w:t>
      </w:r>
      <w:r w:rsidR="00092475" w:rsidRPr="00DD7EF6">
        <w:rPr>
          <w:rFonts w:ascii="Times New Roman" w:hAnsi="Times New Roman" w:cs="Times New Roman"/>
          <w:color w:val="000000"/>
        </w:rPr>
        <w:t xml:space="preserve">will be </w:t>
      </w:r>
      <w:r w:rsidR="006165B1" w:rsidRPr="00DD7EF6">
        <w:rPr>
          <w:rFonts w:ascii="Times New Roman" w:hAnsi="Times New Roman" w:cs="Times New Roman"/>
          <w:color w:val="000000"/>
        </w:rPr>
        <w:t xml:space="preserve">used. </w:t>
      </w:r>
      <w:r w:rsidRPr="00DD7EF6">
        <w:rPr>
          <w:rFonts w:ascii="Times New Roman" w:hAnsi="Times New Roman" w:cs="Times New Roman"/>
          <w:color w:val="000000"/>
        </w:rPr>
        <w:t xml:space="preserve">No medicinal products will be administered during this </w:t>
      </w:r>
      <w:r w:rsidR="00957AF7">
        <w:rPr>
          <w:rFonts w:ascii="Times New Roman" w:hAnsi="Times New Roman" w:cs="Times New Roman"/>
          <w:color w:val="000000"/>
        </w:rPr>
        <w:t xml:space="preserve">observational </w:t>
      </w:r>
      <w:r w:rsidRPr="00DD7EF6">
        <w:rPr>
          <w:rFonts w:ascii="Times New Roman" w:hAnsi="Times New Roman" w:cs="Times New Roman"/>
          <w:color w:val="000000"/>
        </w:rPr>
        <w:t xml:space="preserve">study. Participants will only have venepuncture and the collection of nasopharyngeal, </w:t>
      </w:r>
      <w:r w:rsidR="00BB1088">
        <w:rPr>
          <w:rFonts w:ascii="Times New Roman" w:hAnsi="Times New Roman" w:cs="Times New Roman"/>
          <w:color w:val="000000"/>
        </w:rPr>
        <w:t xml:space="preserve">buccal, </w:t>
      </w:r>
      <w:r w:rsidRPr="00DD7EF6">
        <w:rPr>
          <w:rFonts w:ascii="Times New Roman" w:hAnsi="Times New Roman" w:cs="Times New Roman"/>
          <w:color w:val="000000"/>
        </w:rPr>
        <w:t>urine and stool</w:t>
      </w:r>
      <w:r w:rsidR="00683FFF">
        <w:rPr>
          <w:rFonts w:ascii="Times New Roman" w:hAnsi="Times New Roman" w:cs="Times New Roman"/>
          <w:color w:val="000000"/>
        </w:rPr>
        <w:t xml:space="preserve"> samples</w:t>
      </w:r>
      <w:r w:rsidRPr="00DD7EF6">
        <w:rPr>
          <w:rFonts w:ascii="Times New Roman" w:hAnsi="Times New Roman" w:cs="Times New Roman"/>
          <w:color w:val="000000"/>
        </w:rPr>
        <w:t>,</w:t>
      </w:r>
      <w:r w:rsidR="006165B1" w:rsidRPr="00DD7EF6">
        <w:rPr>
          <w:rFonts w:ascii="Times New Roman" w:hAnsi="Times New Roman" w:cs="Times New Roman"/>
          <w:color w:val="000000"/>
        </w:rPr>
        <w:t xml:space="preserve"> hence </w:t>
      </w:r>
      <w:r w:rsidRPr="00DD7EF6">
        <w:rPr>
          <w:rFonts w:ascii="Times New Roman" w:hAnsi="Times New Roman" w:cs="Times New Roman"/>
          <w:color w:val="000000"/>
        </w:rPr>
        <w:t xml:space="preserve">reporting of </w:t>
      </w:r>
      <w:r w:rsidR="006165B1" w:rsidRPr="00DD7EF6">
        <w:rPr>
          <w:rFonts w:ascii="Times New Roman" w:hAnsi="Times New Roman" w:cs="Times New Roman"/>
          <w:color w:val="000000"/>
        </w:rPr>
        <w:t>serious adverse events (SAEs)</w:t>
      </w:r>
      <w:r w:rsidRPr="00DD7EF6">
        <w:rPr>
          <w:rFonts w:ascii="Times New Roman" w:hAnsi="Times New Roman" w:cs="Times New Roman"/>
          <w:color w:val="000000"/>
        </w:rPr>
        <w:t xml:space="preserve"> </w:t>
      </w:r>
      <w:r w:rsidR="00683FFF">
        <w:rPr>
          <w:rFonts w:ascii="Times New Roman" w:hAnsi="Times New Roman" w:cs="Times New Roman"/>
          <w:color w:val="000000"/>
        </w:rPr>
        <w:t>will be</w:t>
      </w:r>
      <w:r w:rsidRPr="00DD7EF6">
        <w:rPr>
          <w:rFonts w:ascii="Times New Roman" w:hAnsi="Times New Roman" w:cs="Times New Roman"/>
          <w:color w:val="000000"/>
        </w:rPr>
        <w:t xml:space="preserve"> limited to those</w:t>
      </w:r>
      <w:r w:rsidR="006165B1" w:rsidRPr="00DD7EF6">
        <w:rPr>
          <w:rFonts w:ascii="Times New Roman" w:hAnsi="Times New Roman" w:cs="Times New Roman"/>
          <w:color w:val="000000"/>
        </w:rPr>
        <w:t xml:space="preserve"> relating</w:t>
      </w:r>
      <w:r w:rsidRPr="00DD7EF6">
        <w:rPr>
          <w:rFonts w:ascii="Times New Roman" w:hAnsi="Times New Roman" w:cs="Times New Roman"/>
          <w:color w:val="000000"/>
        </w:rPr>
        <w:t xml:space="preserve"> directly</w:t>
      </w:r>
      <w:r w:rsidR="006165B1" w:rsidRPr="00DD7EF6">
        <w:rPr>
          <w:rFonts w:ascii="Times New Roman" w:hAnsi="Times New Roman" w:cs="Times New Roman"/>
          <w:color w:val="000000"/>
        </w:rPr>
        <w:t xml:space="preserve"> to the collection of research samples or death regardless of cause. </w:t>
      </w:r>
    </w:p>
    <w:p w14:paraId="3EA102CD" w14:textId="77777777" w:rsidR="00DF4DA8" w:rsidRPr="00DD7EF6" w:rsidRDefault="00DF4DA8" w:rsidP="002D4815">
      <w:pPr>
        <w:spacing w:line="480" w:lineRule="auto"/>
        <w:rPr>
          <w:rFonts w:ascii="Times New Roman" w:hAnsi="Times New Roman" w:cs="Times New Roman"/>
          <w:color w:val="000000"/>
        </w:rPr>
      </w:pPr>
      <w:r w:rsidRPr="00DD7EF6">
        <w:rPr>
          <w:rFonts w:ascii="Times New Roman" w:hAnsi="Times New Roman" w:cs="Times New Roman"/>
          <w:color w:val="000000"/>
        </w:rPr>
        <w:t>Should an SAE occur to a participant, during or immediately after the visit, it will be reported to the local Principal Investigator (PI) and subsequently to the Chief Investigator (CI) within 24</w:t>
      </w:r>
      <w:r w:rsidR="00B269AE" w:rsidRPr="00DD7EF6">
        <w:rPr>
          <w:rFonts w:ascii="Times New Roman" w:hAnsi="Times New Roman" w:cs="Times New Roman"/>
          <w:color w:val="000000"/>
        </w:rPr>
        <w:t xml:space="preserve"> </w:t>
      </w:r>
      <w:r w:rsidRPr="00DD7EF6">
        <w:rPr>
          <w:rFonts w:ascii="Times New Roman" w:hAnsi="Times New Roman" w:cs="Times New Roman"/>
          <w:color w:val="000000"/>
        </w:rPr>
        <w:t>hours of the study staff being aware of the SAE.</w:t>
      </w:r>
    </w:p>
    <w:p w14:paraId="41F54FD5" w14:textId="7E33C772" w:rsidR="00DF4DA8" w:rsidRPr="00DD7EF6" w:rsidRDefault="00E23000" w:rsidP="002D4815">
      <w:pPr>
        <w:spacing w:line="480" w:lineRule="auto"/>
        <w:rPr>
          <w:rFonts w:ascii="Times New Roman" w:hAnsi="Times New Roman" w:cs="Times New Roman"/>
          <w:color w:val="000000"/>
        </w:rPr>
      </w:pPr>
      <w:r w:rsidRPr="00DD7EF6">
        <w:rPr>
          <w:rFonts w:ascii="Times New Roman" w:hAnsi="Times New Roman" w:cs="Times New Roman"/>
          <w:color w:val="000000"/>
        </w:rPr>
        <w:t xml:space="preserve">The local investigators opinion will be used to determine whether the event was ‘related’ </w:t>
      </w:r>
      <w:r>
        <w:rPr>
          <w:rFonts w:ascii="Times New Roman" w:hAnsi="Times New Roman" w:cs="Times New Roman"/>
          <w:color w:val="000000"/>
        </w:rPr>
        <w:t xml:space="preserve">to the research procedures. </w:t>
      </w:r>
      <w:r w:rsidR="00DF4DA8" w:rsidRPr="00DD7EF6">
        <w:rPr>
          <w:rFonts w:ascii="Times New Roman" w:hAnsi="Times New Roman" w:cs="Times New Roman"/>
          <w:color w:val="000000"/>
        </w:rPr>
        <w:t>The CI will determine whether ‘related’ events are expected or unexpected in relation to those procedures. Where the CI deems an SAE</w:t>
      </w:r>
      <w:r w:rsidR="00455755" w:rsidRPr="00DD7EF6">
        <w:rPr>
          <w:rFonts w:ascii="Times New Roman" w:hAnsi="Times New Roman" w:cs="Times New Roman"/>
          <w:color w:val="000000"/>
        </w:rPr>
        <w:t xml:space="preserve"> to be</w:t>
      </w:r>
      <w:r w:rsidR="00DF4DA8" w:rsidRPr="00DD7EF6">
        <w:rPr>
          <w:rFonts w:ascii="Times New Roman" w:hAnsi="Times New Roman" w:cs="Times New Roman"/>
          <w:color w:val="000000"/>
        </w:rPr>
        <w:t xml:space="preserve"> ‘related’</w:t>
      </w:r>
      <w:r w:rsidR="00455755" w:rsidRPr="00DD7EF6">
        <w:rPr>
          <w:rFonts w:ascii="Times New Roman" w:hAnsi="Times New Roman" w:cs="Times New Roman"/>
          <w:color w:val="000000"/>
        </w:rPr>
        <w:t xml:space="preserve"> and ‘unexpected’ the SAE will be reported to the R</w:t>
      </w:r>
      <w:r w:rsidR="00782A43" w:rsidRPr="00DD7EF6">
        <w:rPr>
          <w:rFonts w:ascii="Times New Roman" w:hAnsi="Times New Roman" w:cs="Times New Roman"/>
          <w:color w:val="000000"/>
        </w:rPr>
        <w:t xml:space="preserve">esearch </w:t>
      </w:r>
      <w:r w:rsidR="00455755" w:rsidRPr="00DD7EF6">
        <w:rPr>
          <w:rFonts w:ascii="Times New Roman" w:hAnsi="Times New Roman" w:cs="Times New Roman"/>
          <w:color w:val="000000"/>
        </w:rPr>
        <w:t>E</w:t>
      </w:r>
      <w:r w:rsidR="00782A43" w:rsidRPr="00DD7EF6">
        <w:rPr>
          <w:rFonts w:ascii="Times New Roman" w:hAnsi="Times New Roman" w:cs="Times New Roman"/>
          <w:color w:val="000000"/>
        </w:rPr>
        <w:t xml:space="preserve">thics </w:t>
      </w:r>
      <w:r w:rsidR="00455755" w:rsidRPr="00DD7EF6">
        <w:rPr>
          <w:rFonts w:ascii="Times New Roman" w:hAnsi="Times New Roman" w:cs="Times New Roman"/>
          <w:color w:val="000000"/>
        </w:rPr>
        <w:t>C</w:t>
      </w:r>
      <w:r w:rsidR="00782A43" w:rsidRPr="00DD7EF6">
        <w:rPr>
          <w:rFonts w:ascii="Times New Roman" w:hAnsi="Times New Roman" w:cs="Times New Roman"/>
          <w:color w:val="000000"/>
        </w:rPr>
        <w:t>ommittee</w:t>
      </w:r>
      <w:r w:rsidR="003E7D38">
        <w:rPr>
          <w:rFonts w:ascii="Times New Roman" w:hAnsi="Times New Roman" w:cs="Times New Roman"/>
          <w:color w:val="000000"/>
        </w:rPr>
        <w:t>.</w:t>
      </w:r>
    </w:p>
    <w:p w14:paraId="7B0484A7" w14:textId="77777777" w:rsidR="00B269AE" w:rsidRPr="00DD7EF6" w:rsidRDefault="00B269AE" w:rsidP="002D4815">
      <w:pPr>
        <w:spacing w:line="480" w:lineRule="auto"/>
        <w:rPr>
          <w:rFonts w:ascii="Times New Roman" w:hAnsi="Times New Roman" w:cs="Times New Roman"/>
          <w:b/>
          <w:color w:val="000000"/>
        </w:rPr>
      </w:pPr>
    </w:p>
    <w:p w14:paraId="7761F88B" w14:textId="166C1588" w:rsidR="000E5492" w:rsidRPr="00DD7EF6" w:rsidRDefault="00FF6380" w:rsidP="002D4815">
      <w:pPr>
        <w:spacing w:line="480" w:lineRule="auto"/>
        <w:rPr>
          <w:rFonts w:ascii="Times New Roman" w:hAnsi="Times New Roman" w:cs="Times New Roman"/>
          <w:b/>
          <w:color w:val="000000"/>
        </w:rPr>
      </w:pPr>
      <w:r>
        <w:rPr>
          <w:rFonts w:ascii="Times New Roman" w:hAnsi="Times New Roman" w:cs="Times New Roman"/>
          <w:b/>
          <w:color w:val="000000"/>
        </w:rPr>
        <w:t>TRIAL MONITORING</w:t>
      </w:r>
    </w:p>
    <w:p w14:paraId="0488F2B2" w14:textId="6FF38944" w:rsidR="00455755" w:rsidRPr="00DD7EF6" w:rsidRDefault="00782A43" w:rsidP="002D4815">
      <w:pPr>
        <w:spacing w:line="480" w:lineRule="auto"/>
        <w:rPr>
          <w:rFonts w:ascii="Times New Roman" w:hAnsi="Times New Roman" w:cs="Times New Roman"/>
          <w:color w:val="000000"/>
        </w:rPr>
      </w:pPr>
      <w:r w:rsidRPr="00DD7EF6">
        <w:rPr>
          <w:rFonts w:ascii="Times New Roman" w:hAnsi="Times New Roman" w:cs="Times New Roman"/>
          <w:color w:val="000000"/>
        </w:rPr>
        <w:t>Site specific trial monitoring will be in place</w:t>
      </w:r>
      <w:r w:rsidR="00455755" w:rsidRPr="00DD7EF6">
        <w:rPr>
          <w:rFonts w:ascii="Times New Roman" w:hAnsi="Times New Roman" w:cs="Times New Roman"/>
          <w:color w:val="000000"/>
        </w:rPr>
        <w:t xml:space="preserve"> according to Good Clinical Practice (GCP)</w:t>
      </w:r>
      <w:r w:rsidR="008C348F">
        <w:rPr>
          <w:rFonts w:ascii="Times New Roman" w:hAnsi="Times New Roman" w:cs="Times New Roman"/>
          <w:color w:val="000000"/>
        </w:rPr>
        <w:t xml:space="preserve"> guidelines</w:t>
      </w:r>
      <w:r w:rsidR="00455755" w:rsidRPr="00DD7EF6">
        <w:rPr>
          <w:rFonts w:ascii="Times New Roman" w:hAnsi="Times New Roman" w:cs="Times New Roman"/>
          <w:color w:val="000000"/>
        </w:rPr>
        <w:t>. Following written S</w:t>
      </w:r>
      <w:r w:rsidRPr="00DD7EF6">
        <w:rPr>
          <w:rFonts w:ascii="Times New Roman" w:hAnsi="Times New Roman" w:cs="Times New Roman"/>
          <w:color w:val="000000"/>
        </w:rPr>
        <w:t xml:space="preserve">tandard </w:t>
      </w:r>
      <w:r w:rsidR="00455755" w:rsidRPr="00DD7EF6">
        <w:rPr>
          <w:rFonts w:ascii="Times New Roman" w:hAnsi="Times New Roman" w:cs="Times New Roman"/>
          <w:color w:val="000000"/>
        </w:rPr>
        <w:t>O</w:t>
      </w:r>
      <w:r w:rsidRPr="00DD7EF6">
        <w:rPr>
          <w:rFonts w:ascii="Times New Roman" w:hAnsi="Times New Roman" w:cs="Times New Roman"/>
          <w:color w:val="000000"/>
        </w:rPr>
        <w:t xml:space="preserve">perating </w:t>
      </w:r>
      <w:r w:rsidR="00455755" w:rsidRPr="00DD7EF6">
        <w:rPr>
          <w:rFonts w:ascii="Times New Roman" w:hAnsi="Times New Roman" w:cs="Times New Roman"/>
          <w:color w:val="000000"/>
        </w:rPr>
        <w:t>P</w:t>
      </w:r>
      <w:r w:rsidRPr="00DD7EF6">
        <w:rPr>
          <w:rFonts w:ascii="Times New Roman" w:hAnsi="Times New Roman" w:cs="Times New Roman"/>
          <w:color w:val="000000"/>
        </w:rPr>
        <w:t>rocedures</w:t>
      </w:r>
      <w:r w:rsidR="00455755" w:rsidRPr="00DD7EF6">
        <w:rPr>
          <w:rFonts w:ascii="Times New Roman" w:hAnsi="Times New Roman" w:cs="Times New Roman"/>
          <w:color w:val="000000"/>
        </w:rPr>
        <w:t xml:space="preserve">, the monitors verify that the clinical trial is conducted and data generated, documented and reported in compliance with the protocol, GCP and applicable regulatory requirements. </w:t>
      </w:r>
    </w:p>
    <w:p w14:paraId="30CB7086" w14:textId="77777777" w:rsidR="0011404D" w:rsidRDefault="0011404D" w:rsidP="002D4815">
      <w:pPr>
        <w:spacing w:line="480" w:lineRule="auto"/>
        <w:rPr>
          <w:rFonts w:ascii="Times New Roman" w:hAnsi="Times New Roman" w:cs="Times New Roman"/>
          <w:b/>
          <w:color w:val="000000"/>
        </w:rPr>
      </w:pPr>
    </w:p>
    <w:p w14:paraId="14D3566E" w14:textId="6136A784" w:rsidR="002D4815" w:rsidRDefault="0011404D" w:rsidP="0011404D">
      <w:pPr>
        <w:spacing w:line="480" w:lineRule="auto"/>
        <w:rPr>
          <w:rFonts w:ascii="Times New Roman" w:hAnsi="Times New Roman" w:cs="Times New Roman"/>
          <w:b/>
          <w:color w:val="000000"/>
        </w:rPr>
      </w:pPr>
      <w:r>
        <w:rPr>
          <w:rFonts w:ascii="Times New Roman" w:hAnsi="Times New Roman" w:cs="Times New Roman"/>
          <w:b/>
          <w:color w:val="000000"/>
        </w:rPr>
        <w:t>SAMPLE SIZE CALCULATON</w:t>
      </w:r>
    </w:p>
    <w:p w14:paraId="0424B10E" w14:textId="5188FEA0" w:rsidR="0011404D" w:rsidRPr="0011404D" w:rsidRDefault="0011404D" w:rsidP="0011404D">
      <w:pPr>
        <w:pStyle w:val="Default"/>
        <w:spacing w:before="240" w:line="480" w:lineRule="auto"/>
        <w:jc w:val="both"/>
        <w:rPr>
          <w:color w:val="212121"/>
        </w:rPr>
      </w:pPr>
      <w:bookmarkStart w:id="2" w:name="_Hlk36801811"/>
      <w:r w:rsidRPr="0011404D">
        <w:rPr>
          <w:color w:val="auto"/>
          <w:sz w:val="22"/>
          <w:szCs w:val="22"/>
        </w:rPr>
        <w:t>The consortium-wide</w:t>
      </w:r>
      <w:r w:rsidR="0078131E">
        <w:rPr>
          <w:color w:val="auto"/>
          <w:sz w:val="22"/>
          <w:szCs w:val="22"/>
        </w:rPr>
        <w:t xml:space="preserve">, </w:t>
      </w:r>
      <w:r w:rsidRPr="0011404D">
        <w:rPr>
          <w:color w:val="auto"/>
          <w:sz w:val="22"/>
          <w:szCs w:val="22"/>
        </w:rPr>
        <w:t xml:space="preserve">sample size </w:t>
      </w:r>
      <w:r w:rsidR="00B6378C">
        <w:rPr>
          <w:color w:val="auto"/>
          <w:sz w:val="22"/>
          <w:szCs w:val="22"/>
        </w:rPr>
        <w:t>estimation</w:t>
      </w:r>
      <w:r w:rsidR="00A52ACF">
        <w:rPr>
          <w:color w:val="auto"/>
          <w:sz w:val="22"/>
          <w:szCs w:val="22"/>
        </w:rPr>
        <w:t xml:space="preserve"> </w:t>
      </w:r>
      <w:r w:rsidRPr="0011404D">
        <w:rPr>
          <w:color w:val="auto"/>
          <w:sz w:val="22"/>
          <w:szCs w:val="22"/>
        </w:rPr>
        <w:t xml:space="preserve">is based on </w:t>
      </w:r>
      <w:r w:rsidR="0078131E">
        <w:rPr>
          <w:color w:val="auto"/>
          <w:sz w:val="22"/>
          <w:szCs w:val="22"/>
        </w:rPr>
        <w:t xml:space="preserve">a </w:t>
      </w:r>
      <w:r w:rsidR="00D913F2">
        <w:rPr>
          <w:color w:val="auto"/>
          <w:sz w:val="22"/>
          <w:szCs w:val="22"/>
        </w:rPr>
        <w:t xml:space="preserve">microarray analysis of </w:t>
      </w:r>
      <w:r w:rsidR="00D7535A">
        <w:rPr>
          <w:color w:val="auto"/>
          <w:sz w:val="22"/>
          <w:szCs w:val="22"/>
        </w:rPr>
        <w:t>the</w:t>
      </w:r>
      <w:r w:rsidR="0078131E">
        <w:rPr>
          <w:color w:val="auto"/>
          <w:sz w:val="22"/>
          <w:szCs w:val="22"/>
        </w:rPr>
        <w:t xml:space="preserve"> primary </w:t>
      </w:r>
      <w:r w:rsidR="00D7535A">
        <w:rPr>
          <w:color w:val="auto"/>
          <w:sz w:val="22"/>
          <w:szCs w:val="22"/>
        </w:rPr>
        <w:t>outcome</w:t>
      </w:r>
      <w:r w:rsidR="0078131E">
        <w:rPr>
          <w:color w:val="auto"/>
          <w:sz w:val="22"/>
          <w:szCs w:val="22"/>
        </w:rPr>
        <w:t xml:space="preserve"> comparing</w:t>
      </w:r>
      <w:r w:rsidR="002B6A54">
        <w:rPr>
          <w:color w:val="auto"/>
          <w:sz w:val="22"/>
          <w:szCs w:val="22"/>
        </w:rPr>
        <w:t xml:space="preserve"> disease severity in </w:t>
      </w:r>
      <w:r w:rsidR="0078131E">
        <w:rPr>
          <w:color w:val="auto"/>
          <w:sz w:val="22"/>
          <w:szCs w:val="22"/>
        </w:rPr>
        <w:t>group 1a and 1b</w:t>
      </w:r>
      <w:r w:rsidR="002B6A54">
        <w:rPr>
          <w:color w:val="auto"/>
          <w:sz w:val="22"/>
          <w:szCs w:val="22"/>
        </w:rPr>
        <w:t xml:space="preserve"> </w:t>
      </w:r>
      <w:proofErr w:type="spellStart"/>
      <w:proofErr w:type="gramStart"/>
      <w:r w:rsidR="002B6A54">
        <w:rPr>
          <w:color w:val="auto"/>
          <w:sz w:val="22"/>
          <w:szCs w:val="22"/>
        </w:rPr>
        <w:t>participants,</w:t>
      </w:r>
      <w:r w:rsidR="00B6378C" w:rsidRPr="00A52ACF">
        <w:rPr>
          <w:color w:val="auto"/>
          <w:sz w:val="22"/>
          <w:szCs w:val="22"/>
        </w:rPr>
        <w:t>and</w:t>
      </w:r>
      <w:proofErr w:type="spellEnd"/>
      <w:proofErr w:type="gramEnd"/>
      <w:r w:rsidR="00B6378C" w:rsidRPr="00A52ACF">
        <w:rPr>
          <w:color w:val="auto"/>
          <w:sz w:val="22"/>
          <w:szCs w:val="22"/>
        </w:rPr>
        <w:t xml:space="preserve"> assum</w:t>
      </w:r>
      <w:r w:rsidR="00B6378C">
        <w:rPr>
          <w:color w:val="auto"/>
          <w:sz w:val="22"/>
          <w:szCs w:val="22"/>
        </w:rPr>
        <w:t>ing</w:t>
      </w:r>
      <w:r w:rsidR="00B6378C" w:rsidRPr="00A52ACF">
        <w:rPr>
          <w:color w:val="auto"/>
          <w:sz w:val="22"/>
          <w:szCs w:val="22"/>
        </w:rPr>
        <w:t xml:space="preserve"> a binary biomarker (biomarker positive or biomarker negative)</w:t>
      </w:r>
      <w:r w:rsidR="0078131E">
        <w:rPr>
          <w:color w:val="auto"/>
          <w:sz w:val="22"/>
          <w:szCs w:val="22"/>
        </w:rPr>
        <w:t xml:space="preserve">. </w:t>
      </w:r>
      <w:r w:rsidR="00D913F2" w:rsidRPr="00A52ACF">
        <w:rPr>
          <w:color w:val="auto"/>
          <w:sz w:val="22"/>
          <w:szCs w:val="22"/>
        </w:rPr>
        <w:t xml:space="preserve">Biomarkers were deemed to be predictive if an odds ratio of at least 1.2 </w:t>
      </w:r>
      <w:r w:rsidR="00D913F2">
        <w:rPr>
          <w:color w:val="auto"/>
          <w:sz w:val="22"/>
          <w:szCs w:val="22"/>
        </w:rPr>
        <w:t>(log odds=0.18</w:t>
      </w:r>
      <w:r w:rsidR="008D7EDF">
        <w:rPr>
          <w:color w:val="auto"/>
          <w:sz w:val="22"/>
          <w:szCs w:val="22"/>
        </w:rPr>
        <w:t>, mean difference=0.</w:t>
      </w:r>
      <w:r w:rsidR="00B91078">
        <w:rPr>
          <w:color w:val="auto"/>
          <w:sz w:val="22"/>
          <w:szCs w:val="22"/>
        </w:rPr>
        <w:t>2</w:t>
      </w:r>
      <w:r w:rsidR="00D913F2">
        <w:rPr>
          <w:color w:val="auto"/>
          <w:sz w:val="22"/>
          <w:szCs w:val="22"/>
        </w:rPr>
        <w:t xml:space="preserve">) </w:t>
      </w:r>
      <w:r w:rsidR="00D913F2" w:rsidRPr="00A52ACF">
        <w:rPr>
          <w:color w:val="auto"/>
          <w:sz w:val="22"/>
          <w:szCs w:val="22"/>
        </w:rPr>
        <w:t>for the biomarker presence/absence between the severe RSV sample and the non-severe RSV control</w:t>
      </w:r>
      <w:r w:rsidR="00D913F2">
        <w:rPr>
          <w:color w:val="auto"/>
          <w:sz w:val="22"/>
          <w:szCs w:val="22"/>
        </w:rPr>
        <w:t>s</w:t>
      </w:r>
      <w:r w:rsidR="00D913F2" w:rsidRPr="00A52ACF">
        <w:rPr>
          <w:color w:val="auto"/>
          <w:sz w:val="22"/>
          <w:szCs w:val="22"/>
        </w:rPr>
        <w:t xml:space="preserve"> was </w:t>
      </w:r>
      <w:proofErr w:type="gramStart"/>
      <w:r w:rsidR="00D913F2" w:rsidRPr="00A52ACF">
        <w:rPr>
          <w:color w:val="auto"/>
          <w:sz w:val="22"/>
          <w:szCs w:val="22"/>
        </w:rPr>
        <w:t>recorded</w:t>
      </w:r>
      <w:r w:rsidR="00D913F2">
        <w:rPr>
          <w:color w:val="auto"/>
          <w:sz w:val="22"/>
          <w:szCs w:val="22"/>
        </w:rPr>
        <w:t>.</w:t>
      </w:r>
      <w:r w:rsidR="0078131E">
        <w:rPr>
          <w:color w:val="auto"/>
          <w:sz w:val="22"/>
          <w:szCs w:val="22"/>
        </w:rPr>
        <w:t>.</w:t>
      </w:r>
      <w:proofErr w:type="gramEnd"/>
      <w:r w:rsidR="0078131E">
        <w:rPr>
          <w:color w:val="auto"/>
          <w:sz w:val="22"/>
          <w:szCs w:val="22"/>
        </w:rPr>
        <w:t xml:space="preserve"> </w:t>
      </w:r>
      <w:r w:rsidRPr="0011404D">
        <w:rPr>
          <w:color w:val="auto"/>
          <w:sz w:val="22"/>
          <w:szCs w:val="22"/>
        </w:rPr>
        <w:t xml:space="preserve">Using RSV PCR, 226 otherwise healthy </w:t>
      </w:r>
      <w:r>
        <w:rPr>
          <w:color w:val="auto"/>
          <w:sz w:val="22"/>
          <w:szCs w:val="22"/>
        </w:rPr>
        <w:t>infants</w:t>
      </w:r>
      <w:r w:rsidRPr="0011404D">
        <w:rPr>
          <w:color w:val="auto"/>
          <w:sz w:val="22"/>
          <w:szCs w:val="22"/>
        </w:rPr>
        <w:t xml:space="preserve"> with severe RSV disease requiring hospitalisation and 226 age- and sex-matched cases with RSV not requiring hospitalisation will be recruited to </w:t>
      </w:r>
      <w:r w:rsidR="00A52ACF">
        <w:rPr>
          <w:color w:val="auto"/>
          <w:sz w:val="22"/>
          <w:szCs w:val="22"/>
        </w:rPr>
        <w:t>achieve</w:t>
      </w:r>
      <w:r w:rsidRPr="0011404D">
        <w:rPr>
          <w:color w:val="auto"/>
          <w:sz w:val="22"/>
          <w:szCs w:val="22"/>
        </w:rPr>
        <w:t xml:space="preserve"> 90% power (SD 0.4)</w:t>
      </w:r>
      <w:r w:rsidR="00A52ACF">
        <w:rPr>
          <w:color w:val="auto"/>
          <w:sz w:val="22"/>
          <w:szCs w:val="22"/>
        </w:rPr>
        <w:t xml:space="preserve"> to detect a </w:t>
      </w:r>
      <w:r w:rsidR="00A52ACF" w:rsidRPr="0011404D">
        <w:rPr>
          <w:color w:val="auto"/>
          <w:sz w:val="22"/>
          <w:szCs w:val="22"/>
        </w:rPr>
        <w:t>log odds ratio of 0.18</w:t>
      </w:r>
      <w:r w:rsidR="00A52ACF">
        <w:rPr>
          <w:color w:val="auto"/>
          <w:sz w:val="22"/>
          <w:szCs w:val="22"/>
        </w:rPr>
        <w:t xml:space="preserve"> </w:t>
      </w:r>
      <w:r w:rsidR="00B91078">
        <w:rPr>
          <w:color w:val="auto"/>
          <w:sz w:val="22"/>
          <w:szCs w:val="22"/>
        </w:rPr>
        <w:t>(</w:t>
      </w:r>
      <w:r w:rsidR="008D7EDF">
        <w:rPr>
          <w:color w:val="auto"/>
          <w:sz w:val="22"/>
          <w:szCs w:val="22"/>
        </w:rPr>
        <w:t>mean difference=0.</w:t>
      </w:r>
      <w:r w:rsidR="00B91078">
        <w:rPr>
          <w:color w:val="auto"/>
          <w:sz w:val="22"/>
          <w:szCs w:val="22"/>
        </w:rPr>
        <w:t>2)</w:t>
      </w:r>
      <w:r w:rsidRPr="0011404D">
        <w:rPr>
          <w:color w:val="auto"/>
          <w:sz w:val="22"/>
          <w:szCs w:val="22"/>
        </w:rPr>
        <w:t xml:space="preserve"> with a true biomarker rate of 0.5% and </w:t>
      </w:r>
      <w:r w:rsidR="00B91078">
        <w:rPr>
          <w:color w:val="auto"/>
          <w:sz w:val="22"/>
          <w:szCs w:val="22"/>
        </w:rPr>
        <w:t>a</w:t>
      </w:r>
      <w:r w:rsidR="00B91078" w:rsidRPr="00B91078">
        <w:rPr>
          <w:color w:val="auto"/>
          <w:sz w:val="22"/>
          <w:szCs w:val="22"/>
        </w:rPr>
        <w:t xml:space="preserve"> False Discovery Rate (FDR) of 5%</w:t>
      </w:r>
      <w:r w:rsidRPr="0011404D">
        <w:rPr>
          <w:color w:val="auto"/>
          <w:sz w:val="22"/>
          <w:szCs w:val="22"/>
        </w:rPr>
        <w:t xml:space="preserve">. </w:t>
      </w:r>
      <w:r w:rsidR="00B91078">
        <w:rPr>
          <w:color w:val="auto"/>
          <w:sz w:val="22"/>
          <w:szCs w:val="22"/>
        </w:rPr>
        <w:t xml:space="preserve">This is estimated </w:t>
      </w:r>
      <w:r w:rsidR="00B91078" w:rsidRPr="00B91078">
        <w:rPr>
          <w:color w:val="auto"/>
          <w:sz w:val="22"/>
          <w:szCs w:val="22"/>
        </w:rPr>
        <w:t>using a two-sided Mann-Whitney U or Wilcoxon Rank-Sum test assuming that the actual data distribution is</w:t>
      </w:r>
      <w:r w:rsidR="00B91078">
        <w:rPr>
          <w:color w:val="auto"/>
          <w:sz w:val="22"/>
          <w:szCs w:val="22"/>
        </w:rPr>
        <w:t xml:space="preserve"> </w:t>
      </w:r>
      <w:r w:rsidR="00B91078" w:rsidRPr="00B91078">
        <w:rPr>
          <w:color w:val="auto"/>
          <w:sz w:val="22"/>
          <w:szCs w:val="22"/>
        </w:rPr>
        <w:t>logistic</w:t>
      </w:r>
      <w:r w:rsidR="00B91078">
        <w:rPr>
          <w:color w:val="auto"/>
          <w:sz w:val="22"/>
          <w:szCs w:val="22"/>
        </w:rPr>
        <w:t>.</w:t>
      </w:r>
      <w:r w:rsidRPr="0011404D">
        <w:rPr>
          <w:color w:val="auto"/>
          <w:sz w:val="22"/>
          <w:szCs w:val="22"/>
        </w:rPr>
        <w:t xml:space="preserve"> We plan to recruit 10% over these numbers to account for anticipated drop out for a sample size of 500. Groups 1c, 1d and 2 are exploratory cohorts.  </w:t>
      </w:r>
    </w:p>
    <w:bookmarkEnd w:id="2"/>
    <w:p w14:paraId="58D53F92" w14:textId="77777777" w:rsidR="0011404D" w:rsidRPr="00DD7EF6" w:rsidRDefault="0011404D" w:rsidP="002D4815">
      <w:pPr>
        <w:spacing w:line="480" w:lineRule="auto"/>
        <w:rPr>
          <w:rFonts w:ascii="Times New Roman" w:hAnsi="Times New Roman" w:cs="Times New Roman"/>
          <w:b/>
          <w:color w:val="000000"/>
        </w:rPr>
      </w:pPr>
    </w:p>
    <w:p w14:paraId="0AA7838B" w14:textId="3BD97474" w:rsidR="000E5492" w:rsidRPr="00DD7EF6" w:rsidRDefault="000E5492" w:rsidP="002D4815">
      <w:pPr>
        <w:spacing w:line="480" w:lineRule="auto"/>
        <w:rPr>
          <w:rFonts w:ascii="Times New Roman" w:hAnsi="Times New Roman" w:cs="Times New Roman"/>
          <w:b/>
          <w:color w:val="000000"/>
        </w:rPr>
      </w:pPr>
      <w:r w:rsidRPr="00DD7EF6">
        <w:rPr>
          <w:rFonts w:ascii="Times New Roman" w:hAnsi="Times New Roman" w:cs="Times New Roman"/>
          <w:b/>
          <w:color w:val="000000"/>
        </w:rPr>
        <w:t>S</w:t>
      </w:r>
      <w:r w:rsidR="00BD7684">
        <w:rPr>
          <w:rFonts w:ascii="Times New Roman" w:hAnsi="Times New Roman" w:cs="Times New Roman"/>
          <w:b/>
          <w:color w:val="000000"/>
        </w:rPr>
        <w:t xml:space="preserve">TATISTICS AND ANALYSIS PLAN </w:t>
      </w:r>
    </w:p>
    <w:p w14:paraId="5CB8DC04" w14:textId="392E67BF" w:rsidR="00BB5A64" w:rsidRDefault="00BB5A64" w:rsidP="002D4815">
      <w:pPr>
        <w:autoSpaceDE w:val="0"/>
        <w:autoSpaceDN w:val="0"/>
        <w:adjustRightInd w:val="0"/>
        <w:spacing w:line="480" w:lineRule="auto"/>
        <w:jc w:val="both"/>
        <w:rPr>
          <w:rFonts w:ascii="Times New Roman" w:hAnsi="Times New Roman" w:cs="Times New Roman"/>
        </w:rPr>
      </w:pPr>
      <w:r>
        <w:rPr>
          <w:rFonts w:ascii="Times New Roman" w:hAnsi="Times New Roman" w:cs="Times New Roman"/>
        </w:rPr>
        <w:t xml:space="preserve">Individual datasets obtained from </w:t>
      </w:r>
      <w:r w:rsidR="00A457D7">
        <w:rPr>
          <w:rFonts w:ascii="Times New Roman" w:hAnsi="Times New Roman" w:cs="Times New Roman"/>
        </w:rPr>
        <w:t>different endpoints</w:t>
      </w:r>
      <w:r w:rsidR="007610BD">
        <w:rPr>
          <w:rFonts w:ascii="Times New Roman" w:hAnsi="Times New Roman" w:cs="Times New Roman"/>
        </w:rPr>
        <w:t xml:space="preserve"> (</w:t>
      </w:r>
      <w:r w:rsidRPr="005A7B25">
        <w:rPr>
          <w:rFonts w:ascii="Times New Roman" w:hAnsi="Times New Roman" w:cs="Times New Roman"/>
          <w:i/>
          <w:iCs/>
        </w:rPr>
        <w:t>e.g.</w:t>
      </w:r>
      <w:r>
        <w:rPr>
          <w:rFonts w:ascii="Times New Roman" w:hAnsi="Times New Roman" w:cs="Times New Roman"/>
        </w:rPr>
        <w:t xml:space="preserve"> GWAS, metabolomic, proteomic, transcriptomics</w:t>
      </w:r>
      <w:r w:rsidR="007610BD">
        <w:rPr>
          <w:rFonts w:ascii="Times New Roman" w:hAnsi="Times New Roman" w:cs="Times New Roman"/>
        </w:rPr>
        <w:t>)</w:t>
      </w:r>
      <w:r>
        <w:rPr>
          <w:rFonts w:ascii="Times New Roman" w:hAnsi="Times New Roman" w:cs="Times New Roman"/>
        </w:rPr>
        <w:t xml:space="preserve"> will be analysed separately </w:t>
      </w:r>
      <w:r w:rsidR="005A7B25">
        <w:rPr>
          <w:rFonts w:ascii="Times New Roman" w:hAnsi="Times New Roman" w:cs="Times New Roman"/>
        </w:rPr>
        <w:t>in association with the</w:t>
      </w:r>
      <w:r w:rsidR="00A457D7">
        <w:rPr>
          <w:rFonts w:ascii="Times New Roman" w:hAnsi="Times New Roman" w:cs="Times New Roman"/>
        </w:rPr>
        <w:t xml:space="preserve"> </w:t>
      </w:r>
      <w:r w:rsidR="005A7B25">
        <w:rPr>
          <w:rFonts w:ascii="Times New Roman" w:hAnsi="Times New Roman" w:cs="Times New Roman"/>
        </w:rPr>
        <w:t xml:space="preserve">RSV </w:t>
      </w:r>
      <w:r w:rsidR="00A457D7">
        <w:rPr>
          <w:rFonts w:ascii="Times New Roman" w:hAnsi="Times New Roman" w:cs="Times New Roman"/>
        </w:rPr>
        <w:t>disease severity</w:t>
      </w:r>
      <w:r>
        <w:rPr>
          <w:rFonts w:ascii="Times New Roman" w:hAnsi="Times New Roman" w:cs="Times New Roman"/>
        </w:rPr>
        <w:t>.</w:t>
      </w:r>
      <w:r w:rsidR="00A457D7">
        <w:rPr>
          <w:rFonts w:ascii="Times New Roman" w:hAnsi="Times New Roman" w:cs="Times New Roman"/>
        </w:rPr>
        <w:t xml:space="preserve"> </w:t>
      </w:r>
      <w:r w:rsidR="001F1518" w:rsidRPr="00DD7EF6">
        <w:rPr>
          <w:rFonts w:ascii="Times New Roman" w:hAnsi="Times New Roman" w:cs="Times New Roman"/>
        </w:rPr>
        <w:t xml:space="preserve">With the availability of nasal microbiome data, we will </w:t>
      </w:r>
      <w:r>
        <w:rPr>
          <w:rFonts w:ascii="Times New Roman" w:hAnsi="Times New Roman" w:cs="Times New Roman"/>
        </w:rPr>
        <w:t xml:space="preserve">also </w:t>
      </w:r>
      <w:r w:rsidR="001F1518" w:rsidRPr="00DD7EF6">
        <w:rPr>
          <w:rFonts w:ascii="Times New Roman" w:hAnsi="Times New Roman" w:cs="Times New Roman"/>
        </w:rPr>
        <w:t xml:space="preserve">analyse the interaction between bacterial species colonizing the nasopharynx and disease severity and </w:t>
      </w:r>
      <w:r w:rsidR="005A7B25">
        <w:rPr>
          <w:rFonts w:ascii="Times New Roman" w:hAnsi="Times New Roman" w:cs="Times New Roman"/>
        </w:rPr>
        <w:t xml:space="preserve">the clinical </w:t>
      </w:r>
      <w:r w:rsidR="001F1518" w:rsidRPr="00DD7EF6">
        <w:rPr>
          <w:rFonts w:ascii="Times New Roman" w:hAnsi="Times New Roman" w:cs="Times New Roman"/>
        </w:rPr>
        <w:t>outcome.</w:t>
      </w:r>
    </w:p>
    <w:p w14:paraId="770489F1" w14:textId="41E17C9F" w:rsidR="00BD3A3B" w:rsidRDefault="00357B2F" w:rsidP="00BB5A64">
      <w:pPr>
        <w:autoSpaceDE w:val="0"/>
        <w:autoSpaceDN w:val="0"/>
        <w:adjustRightInd w:val="0"/>
        <w:spacing w:line="480" w:lineRule="auto"/>
        <w:jc w:val="both"/>
        <w:rPr>
          <w:rFonts w:ascii="Times New Roman" w:hAnsi="Times New Roman" w:cs="Times New Roman"/>
        </w:rPr>
      </w:pPr>
      <w:r>
        <w:rPr>
          <w:rFonts w:ascii="Times New Roman" w:hAnsi="Times New Roman" w:cs="Times New Roman"/>
        </w:rPr>
        <w:t xml:space="preserve">Additionally, </w:t>
      </w:r>
      <w:r w:rsidR="00E426BB">
        <w:rPr>
          <w:rFonts w:ascii="Times New Roman" w:hAnsi="Times New Roman" w:cs="Times New Roman"/>
        </w:rPr>
        <w:t>l</w:t>
      </w:r>
      <w:r w:rsidR="00BB5A64" w:rsidRPr="00DD7EF6">
        <w:rPr>
          <w:rFonts w:ascii="Times New Roman" w:hAnsi="Times New Roman" w:cs="Times New Roman"/>
        </w:rPr>
        <w:t xml:space="preserve">arge data sets will be </w:t>
      </w:r>
      <w:r w:rsidR="00A457D7">
        <w:rPr>
          <w:rFonts w:ascii="Times New Roman" w:hAnsi="Times New Roman" w:cs="Times New Roman"/>
        </w:rPr>
        <w:t>investigated</w:t>
      </w:r>
      <w:r w:rsidR="00BB5A64" w:rsidRPr="00DD7EF6">
        <w:rPr>
          <w:rFonts w:ascii="Times New Roman" w:hAnsi="Times New Roman" w:cs="Times New Roman"/>
        </w:rPr>
        <w:t xml:space="preserve"> for integrative computational analyses in order to identify biomarker profiles associated with differing disease severity</w:t>
      </w:r>
      <w:r>
        <w:rPr>
          <w:rFonts w:ascii="Times New Roman" w:hAnsi="Times New Roman" w:cs="Times New Roman"/>
        </w:rPr>
        <w:t>, in the context of biomarker discovery</w:t>
      </w:r>
      <w:r w:rsidR="00BB5A64" w:rsidRPr="00DD7EF6">
        <w:rPr>
          <w:rFonts w:ascii="Times New Roman" w:hAnsi="Times New Roman" w:cs="Times New Roman"/>
        </w:rPr>
        <w:t xml:space="preserve">. </w:t>
      </w:r>
      <w:bookmarkStart w:id="3" w:name="_Hlk36801570"/>
      <w:r w:rsidR="00BB5A64" w:rsidRPr="00DD7EF6">
        <w:rPr>
          <w:rFonts w:ascii="Times New Roman" w:hAnsi="Times New Roman" w:cs="Times New Roman"/>
        </w:rPr>
        <w:t xml:space="preserve">Specificity of the results will be tested against </w:t>
      </w:r>
      <w:r w:rsidR="00727A86">
        <w:rPr>
          <w:rFonts w:ascii="Times New Roman" w:hAnsi="Times New Roman" w:cs="Times New Roman"/>
        </w:rPr>
        <w:t xml:space="preserve">1) </w:t>
      </w:r>
      <w:r w:rsidR="00E426BB">
        <w:rPr>
          <w:rFonts w:ascii="Times New Roman" w:hAnsi="Times New Roman" w:cs="Times New Roman"/>
        </w:rPr>
        <w:t xml:space="preserve">existing </w:t>
      </w:r>
      <w:r w:rsidR="00C2299C">
        <w:rPr>
          <w:rFonts w:ascii="Times New Roman" w:hAnsi="Times New Roman" w:cs="Times New Roman"/>
        </w:rPr>
        <w:t>literature</w:t>
      </w:r>
      <w:r w:rsidR="00353982" w:rsidRPr="00353982">
        <w:rPr>
          <w:rFonts w:ascii="Times New Roman" w:hAnsi="Times New Roman" w:cs="Times New Roman"/>
        </w:rPr>
        <w:t xml:space="preserve"> </w:t>
      </w:r>
      <w:r w:rsidR="00353982">
        <w:rPr>
          <w:rFonts w:ascii="Times New Roman" w:hAnsi="Times New Roman" w:cs="Times New Roman"/>
        </w:rPr>
        <w:t xml:space="preserve">and </w:t>
      </w:r>
      <w:r w:rsidR="00353982" w:rsidRPr="00DD7EF6">
        <w:rPr>
          <w:rFonts w:ascii="Times New Roman" w:hAnsi="Times New Roman" w:cs="Times New Roman"/>
        </w:rPr>
        <w:t>publicly available data</w:t>
      </w:r>
      <w:r w:rsidR="00C2299C">
        <w:rPr>
          <w:rFonts w:ascii="Times New Roman" w:hAnsi="Times New Roman" w:cs="Times New Roman"/>
        </w:rPr>
        <w:t xml:space="preserve">, </w:t>
      </w:r>
      <w:r w:rsidR="00727A86">
        <w:rPr>
          <w:rFonts w:ascii="Times New Roman" w:hAnsi="Times New Roman" w:cs="Times New Roman"/>
        </w:rPr>
        <w:t xml:space="preserve">2) </w:t>
      </w:r>
      <w:r w:rsidR="00E26906">
        <w:rPr>
          <w:rFonts w:ascii="Times New Roman" w:hAnsi="Times New Roman" w:cs="Times New Roman"/>
        </w:rPr>
        <w:t xml:space="preserve">ongoing </w:t>
      </w:r>
      <w:r w:rsidR="00727A86">
        <w:rPr>
          <w:rFonts w:ascii="Times New Roman" w:hAnsi="Times New Roman" w:cs="Times New Roman"/>
        </w:rPr>
        <w:t>prospective and observational</w:t>
      </w:r>
      <w:r w:rsidR="00C2299C">
        <w:rPr>
          <w:rFonts w:ascii="Times New Roman" w:hAnsi="Times New Roman" w:cs="Times New Roman"/>
        </w:rPr>
        <w:t xml:space="preserve"> </w:t>
      </w:r>
      <w:r w:rsidR="00E26906">
        <w:rPr>
          <w:rFonts w:ascii="Times New Roman" w:hAnsi="Times New Roman" w:cs="Times New Roman"/>
        </w:rPr>
        <w:t>RESCEU studies</w:t>
      </w:r>
      <w:r w:rsidR="00727A86">
        <w:rPr>
          <w:rFonts w:ascii="Times New Roman" w:hAnsi="Times New Roman" w:cs="Times New Roman"/>
        </w:rPr>
        <w:t xml:space="preserve"> </w:t>
      </w:r>
      <w:r w:rsidR="005B03DD">
        <w:rPr>
          <w:rFonts w:ascii="Times New Roman" w:hAnsi="Times New Roman" w:cs="Times New Roman"/>
        </w:rPr>
        <w:t>designed to be used</w:t>
      </w:r>
      <w:r w:rsidR="00727A86">
        <w:rPr>
          <w:rFonts w:ascii="Times New Roman" w:hAnsi="Times New Roman" w:cs="Times New Roman"/>
        </w:rPr>
        <w:t xml:space="preserve"> for biomarker validation</w:t>
      </w:r>
      <w:r w:rsidR="00E26906">
        <w:rPr>
          <w:rFonts w:ascii="Times New Roman" w:hAnsi="Times New Roman" w:cs="Times New Roman"/>
        </w:rPr>
        <w:t xml:space="preserve"> (</w:t>
      </w:r>
      <w:r w:rsidR="00C2299C" w:rsidRPr="00E572EC">
        <w:rPr>
          <w:rFonts w:ascii="Times New Roman" w:hAnsi="Times New Roman" w:cs="Times New Roman"/>
          <w:i/>
          <w:iCs/>
        </w:rPr>
        <w:t>i.e.</w:t>
      </w:r>
      <w:r w:rsidR="00C2299C">
        <w:rPr>
          <w:rFonts w:ascii="Times New Roman" w:hAnsi="Times New Roman" w:cs="Times New Roman"/>
        </w:rPr>
        <w:t xml:space="preserve"> </w:t>
      </w:r>
      <w:r w:rsidR="00E26906">
        <w:rPr>
          <w:rFonts w:ascii="Times New Roman" w:hAnsi="Times New Roman" w:cs="Times New Roman"/>
        </w:rPr>
        <w:t xml:space="preserve">infant birth cohort, older-adults cohort, COPD cohort), </w:t>
      </w:r>
      <w:r w:rsidR="00727A86">
        <w:rPr>
          <w:rFonts w:ascii="Times New Roman" w:hAnsi="Times New Roman" w:cs="Times New Roman"/>
        </w:rPr>
        <w:t xml:space="preserve">3) analysis of existing </w:t>
      </w:r>
      <w:r w:rsidR="00BB5A64" w:rsidRPr="00DD7EF6">
        <w:rPr>
          <w:rFonts w:ascii="Times New Roman" w:hAnsi="Times New Roman" w:cs="Times New Roman"/>
        </w:rPr>
        <w:t>validation datasets</w:t>
      </w:r>
      <w:r w:rsidR="00E26906">
        <w:rPr>
          <w:rFonts w:ascii="Times New Roman" w:hAnsi="Times New Roman" w:cs="Times New Roman"/>
        </w:rPr>
        <w:t xml:space="preserve"> that RESCEU has</w:t>
      </w:r>
      <w:r w:rsidR="00330B30">
        <w:rPr>
          <w:rFonts w:ascii="Times New Roman" w:hAnsi="Times New Roman" w:cs="Times New Roman"/>
        </w:rPr>
        <w:t xml:space="preserve"> </w:t>
      </w:r>
      <w:r w:rsidR="00E26906">
        <w:rPr>
          <w:rFonts w:ascii="Times New Roman" w:hAnsi="Times New Roman" w:cs="Times New Roman"/>
        </w:rPr>
        <w:t>access to (</w:t>
      </w:r>
      <w:r w:rsidR="00727A86">
        <w:rPr>
          <w:rFonts w:ascii="Times New Roman" w:hAnsi="Times New Roman" w:cs="Times New Roman"/>
        </w:rPr>
        <w:t>i.e. Danish Neonatal Screening Biobank, existing data from a prospective study in Kilifi, Kenya, adult challenge studies, and the MOSAIC study</w:t>
      </w:r>
      <w:r w:rsidR="00E26906">
        <w:rPr>
          <w:rFonts w:ascii="Times New Roman" w:hAnsi="Times New Roman" w:cs="Times New Roman"/>
        </w:rPr>
        <w:t>)</w:t>
      </w:r>
      <w:r w:rsidR="00353982" w:rsidRPr="00353982">
        <w:rPr>
          <w:rFonts w:ascii="Times New Roman" w:hAnsi="Times New Roman" w:cs="Times New Roman"/>
        </w:rPr>
        <w:t xml:space="preserve"> </w:t>
      </w:r>
      <w:r w:rsidR="00353982" w:rsidRPr="00934A61">
        <w:rPr>
          <w:rFonts w:ascii="Times New Roman" w:hAnsi="Times New Roman" w:cs="Times New Roman"/>
        </w:rPr>
        <w:t xml:space="preserve">further details </w:t>
      </w:r>
      <w:r w:rsidR="00353982">
        <w:rPr>
          <w:rFonts w:ascii="Times New Roman" w:hAnsi="Times New Roman" w:cs="Times New Roman"/>
        </w:rPr>
        <w:t xml:space="preserve">are </w:t>
      </w:r>
      <w:r w:rsidR="00353982" w:rsidRPr="00934A61">
        <w:rPr>
          <w:rFonts w:ascii="Times New Roman" w:hAnsi="Times New Roman" w:cs="Times New Roman"/>
        </w:rPr>
        <w:lastRenderedPageBreak/>
        <w:t>available at http://resc-eu.org/</w:t>
      </w:r>
      <w:r w:rsidR="00BB5A64" w:rsidRPr="00DD7EF6">
        <w:rPr>
          <w:rFonts w:ascii="Times New Roman" w:hAnsi="Times New Roman" w:cs="Times New Roman"/>
        </w:rPr>
        <w:t>.</w:t>
      </w:r>
      <w:r w:rsidR="00727A86">
        <w:rPr>
          <w:rFonts w:ascii="Times New Roman" w:hAnsi="Times New Roman" w:cs="Times New Roman"/>
        </w:rPr>
        <w:t xml:space="preserve"> The biomarker validation will be performed with the consideration of population</w:t>
      </w:r>
      <w:r w:rsidR="005B03DD">
        <w:rPr>
          <w:rFonts w:ascii="Times New Roman" w:hAnsi="Times New Roman" w:cs="Times New Roman"/>
        </w:rPr>
        <w:t xml:space="preserve"> groups</w:t>
      </w:r>
      <w:r w:rsidR="00727A86">
        <w:rPr>
          <w:rFonts w:ascii="Times New Roman" w:hAnsi="Times New Roman" w:cs="Times New Roman"/>
        </w:rPr>
        <w:t xml:space="preserve"> (</w:t>
      </w:r>
      <w:r w:rsidR="005B03DD">
        <w:rPr>
          <w:rFonts w:ascii="Times New Roman" w:hAnsi="Times New Roman" w:cs="Times New Roman"/>
        </w:rPr>
        <w:t xml:space="preserve">by age: </w:t>
      </w:r>
      <w:r w:rsidR="00727A86">
        <w:rPr>
          <w:rFonts w:ascii="Times New Roman" w:hAnsi="Times New Roman" w:cs="Times New Roman"/>
        </w:rPr>
        <w:t>infants, older-adults</w:t>
      </w:r>
      <w:r w:rsidR="005B03DD">
        <w:rPr>
          <w:rFonts w:ascii="Times New Roman" w:hAnsi="Times New Roman" w:cs="Times New Roman"/>
        </w:rPr>
        <w:t>; by susceptibility:</w:t>
      </w:r>
      <w:r w:rsidR="00727A86">
        <w:rPr>
          <w:rFonts w:ascii="Times New Roman" w:hAnsi="Times New Roman" w:cs="Times New Roman"/>
        </w:rPr>
        <w:t xml:space="preserve"> </w:t>
      </w:r>
      <w:r w:rsidR="005B03DD">
        <w:rPr>
          <w:rFonts w:ascii="Times New Roman" w:hAnsi="Times New Roman" w:cs="Times New Roman"/>
        </w:rPr>
        <w:t>COPD subjects; by location</w:t>
      </w:r>
      <w:r w:rsidR="00727A86">
        <w:rPr>
          <w:rFonts w:ascii="Times New Roman" w:hAnsi="Times New Roman" w:cs="Times New Roman"/>
        </w:rPr>
        <w:t>) and disease severity measures (</w:t>
      </w:r>
      <w:r w:rsidR="005B03DD">
        <w:rPr>
          <w:rFonts w:ascii="Times New Roman" w:hAnsi="Times New Roman" w:cs="Times New Roman"/>
        </w:rPr>
        <w:t>RSV severity</w:t>
      </w:r>
      <w:r w:rsidR="00727A86">
        <w:rPr>
          <w:rFonts w:ascii="Times New Roman" w:hAnsi="Times New Roman" w:cs="Times New Roman"/>
        </w:rPr>
        <w:t>, clinical variables).</w:t>
      </w:r>
      <w:bookmarkEnd w:id="3"/>
    </w:p>
    <w:p w14:paraId="0F88193A" w14:textId="1C9EDE71" w:rsidR="00BB5A64" w:rsidRDefault="001F1518" w:rsidP="002D4815">
      <w:pPr>
        <w:autoSpaceDE w:val="0"/>
        <w:autoSpaceDN w:val="0"/>
        <w:adjustRightInd w:val="0"/>
        <w:spacing w:line="480" w:lineRule="auto"/>
        <w:jc w:val="both"/>
        <w:rPr>
          <w:rFonts w:ascii="Times New Roman" w:hAnsi="Times New Roman" w:cs="Times New Roman"/>
        </w:rPr>
      </w:pPr>
      <w:bookmarkStart w:id="4" w:name="_Hlk36802653"/>
      <w:r w:rsidRPr="00DD7EF6">
        <w:rPr>
          <w:rFonts w:ascii="Times New Roman" w:hAnsi="Times New Roman" w:cs="Times New Roman"/>
        </w:rPr>
        <w:t xml:space="preserve">For </w:t>
      </w:r>
      <w:r w:rsidR="00B70B9D">
        <w:rPr>
          <w:rFonts w:ascii="Times New Roman" w:hAnsi="Times New Roman" w:cs="Times New Roman"/>
        </w:rPr>
        <w:t>correlates of disease severity</w:t>
      </w:r>
      <w:r w:rsidRPr="00DD7EF6">
        <w:rPr>
          <w:rFonts w:ascii="Times New Roman" w:hAnsi="Times New Roman" w:cs="Times New Roman"/>
        </w:rPr>
        <w:t xml:space="preserve">, </w:t>
      </w:r>
      <w:r w:rsidR="00DE4115">
        <w:rPr>
          <w:rFonts w:ascii="Times New Roman" w:hAnsi="Times New Roman" w:cs="Times New Roman"/>
        </w:rPr>
        <w:t>various sources of biomarker data (</w:t>
      </w:r>
      <w:r w:rsidR="00DE4115" w:rsidRPr="005D41A3">
        <w:rPr>
          <w:rFonts w:ascii="Times New Roman" w:hAnsi="Times New Roman" w:cs="Times New Roman"/>
          <w:i/>
          <w:iCs/>
        </w:rPr>
        <w:t>e</w:t>
      </w:r>
      <w:r w:rsidR="004A05BC" w:rsidRPr="005D41A3">
        <w:rPr>
          <w:rFonts w:ascii="Times New Roman" w:hAnsi="Times New Roman" w:cs="Times New Roman"/>
          <w:i/>
          <w:iCs/>
        </w:rPr>
        <w:t>.</w:t>
      </w:r>
      <w:r w:rsidR="00DE4115" w:rsidRPr="005D41A3">
        <w:rPr>
          <w:rFonts w:ascii="Times New Roman" w:hAnsi="Times New Roman" w:cs="Times New Roman"/>
          <w:i/>
          <w:iCs/>
        </w:rPr>
        <w:t>g</w:t>
      </w:r>
      <w:r w:rsidR="004A05BC" w:rsidRPr="005D41A3">
        <w:rPr>
          <w:rFonts w:ascii="Times New Roman" w:hAnsi="Times New Roman" w:cs="Times New Roman"/>
          <w:i/>
          <w:iCs/>
        </w:rPr>
        <w:t>.</w:t>
      </w:r>
      <w:r w:rsidR="00DE4115">
        <w:rPr>
          <w:rFonts w:ascii="Times New Roman" w:hAnsi="Times New Roman" w:cs="Times New Roman"/>
        </w:rPr>
        <w:t xml:space="preserve">, </w:t>
      </w:r>
      <w:r w:rsidRPr="00DD7EF6">
        <w:rPr>
          <w:rFonts w:ascii="Times New Roman" w:hAnsi="Times New Roman" w:cs="Times New Roman"/>
        </w:rPr>
        <w:t>transcriptomic, metabolomic and proteomic data</w:t>
      </w:r>
      <w:r w:rsidR="00DE4115">
        <w:rPr>
          <w:rFonts w:ascii="Times New Roman" w:hAnsi="Times New Roman" w:cs="Times New Roman"/>
        </w:rPr>
        <w:t>)</w:t>
      </w:r>
      <w:r w:rsidRPr="00DD7EF6">
        <w:rPr>
          <w:rFonts w:ascii="Times New Roman" w:hAnsi="Times New Roman" w:cs="Times New Roman"/>
        </w:rPr>
        <w:t xml:space="preserve"> will be used for predictive modelling. </w:t>
      </w:r>
      <w:r w:rsidR="00A457D7">
        <w:rPr>
          <w:rFonts w:ascii="Times New Roman" w:hAnsi="Times New Roman" w:cs="Times New Roman"/>
        </w:rPr>
        <w:t>The challenge of integrating different data types (</w:t>
      </w:r>
      <w:r w:rsidR="00C605AF" w:rsidRPr="00C605AF">
        <w:rPr>
          <w:rFonts w:ascii="Times New Roman" w:hAnsi="Times New Roman" w:cs="Times New Roman"/>
          <w:i/>
          <w:iCs/>
        </w:rPr>
        <w:t>e.g.</w:t>
      </w:r>
      <w:r w:rsidR="00C605AF">
        <w:rPr>
          <w:rFonts w:ascii="Times New Roman" w:hAnsi="Times New Roman" w:cs="Times New Roman"/>
        </w:rPr>
        <w:t xml:space="preserve"> </w:t>
      </w:r>
      <w:r w:rsidR="00A457D7" w:rsidRPr="00DD7EF6">
        <w:rPr>
          <w:rFonts w:ascii="Times New Roman" w:hAnsi="Times New Roman" w:cs="Times New Roman"/>
        </w:rPr>
        <w:t>virology, immunology, transcriptomic, metabolomic and proteomic</w:t>
      </w:r>
      <w:r w:rsidR="00A457D7">
        <w:rPr>
          <w:rFonts w:ascii="Times New Roman" w:hAnsi="Times New Roman" w:cs="Times New Roman"/>
        </w:rPr>
        <w:t>)</w:t>
      </w:r>
      <w:r w:rsidR="00BD3A3B">
        <w:rPr>
          <w:rFonts w:ascii="Times New Roman" w:hAnsi="Times New Roman" w:cs="Times New Roman"/>
        </w:rPr>
        <w:t xml:space="preserve"> will be tackled by investigating</w:t>
      </w:r>
      <w:r w:rsidR="00C605AF">
        <w:rPr>
          <w:rFonts w:ascii="Times New Roman" w:hAnsi="Times New Roman" w:cs="Times New Roman"/>
        </w:rPr>
        <w:t xml:space="preserve"> and </w:t>
      </w:r>
      <w:r w:rsidR="00BD3A3B">
        <w:rPr>
          <w:rFonts w:ascii="Times New Roman" w:hAnsi="Times New Roman" w:cs="Times New Roman"/>
        </w:rPr>
        <w:t>considering different methods for the integration of the multi-omics data</w:t>
      </w:r>
      <w:r w:rsidR="00C605AF">
        <w:rPr>
          <w:rFonts w:ascii="Times New Roman" w:hAnsi="Times New Roman" w:cs="Times New Roman"/>
        </w:rPr>
        <w:fldChar w:fldCharType="begin" w:fldLock="1"/>
      </w:r>
      <w:r w:rsidR="00C605AF">
        <w:rPr>
          <w:rFonts w:ascii="Times New Roman" w:hAnsi="Times New Roman" w:cs="Times New Roman"/>
        </w:rPr>
        <w:instrText>ADDIN CSL_CITATION {"citationItems":[{"id":"ITEM-1","itemData":{"DOI":"10.1186/s12859-015-0857-9","ISSN":"14712105","PMID":"26821531","abstract":"Background: Methods for the integrative analysis of multi-omics data are required to draw a more complete and accurate picture of the dynamics of molecular systems. The complexity of biological systems, the technological limits, the large number of biological variables and the relatively low number of biological samples make the analysis of multi-omics datasets a non-trivial problem. Results and Conclusions: We review the most advanced strategies for integrating multi-omics datasets, focusing on mathematical and methodological aspects.","author":[{"dropping-particle":"","family":"Bersanelli","given":"Matteo","non-dropping-particle":"","parse-names":false,"suffix":""},{"dropping-particle":"","family":"Mosca","given":"Ettore","non-dropping-particle":"","parse-names":false,"suffix":""},{"dropping-particle":"","family":"Remondini","given":"Daniel","non-dropping-particle":"","parse-names":false,"suffix":""},{"dropping-particle":"","family":"Giampieri","given":"Enrico","non-dropping-particle":"","parse-names":false,"suffix":""},{"dropping-particle":"","family":"Sala","given":"Claudia","non-dropping-particle":"","parse-names":false,"suffix":""},{"dropping-particle":"","family":"Castellani","given":"Gastone","non-dropping-particle":"","parse-names":false,"suffix":""},{"dropping-particle":"","family":"Milanesi","given":"Luciano","non-dropping-particle":"","parse-names":false,"suffix":""}],"container-title":"BMC Bioinformatics","id":"ITEM-1","issue":"2","issued":{"date-parts":[["2016"]]},"title":"Methods for the integration of multi-omics data: Mathematical aspects","type":"article-journal","volume":"17"},"uris":["http://www.mendeley.com/documents/?uuid=8eb992b8-f2ea-4628-80d3-17fadaf1af5f"]}],"mendeley":{"formattedCitation":"(25)","plainTextFormattedCitation":"(25)"},"properties":{"noteIndex":0},"schema":"https://github.com/citation-style-language/schema/raw/master/csl-citation.json"}</w:instrText>
      </w:r>
      <w:r w:rsidR="00C605AF">
        <w:rPr>
          <w:rFonts w:ascii="Times New Roman" w:hAnsi="Times New Roman" w:cs="Times New Roman"/>
        </w:rPr>
        <w:fldChar w:fldCharType="separate"/>
      </w:r>
      <w:r w:rsidR="00C605AF" w:rsidRPr="00C605AF">
        <w:rPr>
          <w:rFonts w:ascii="Times New Roman" w:hAnsi="Times New Roman" w:cs="Times New Roman"/>
          <w:noProof/>
        </w:rPr>
        <w:t>(25)</w:t>
      </w:r>
      <w:r w:rsidR="00C605AF">
        <w:rPr>
          <w:rFonts w:ascii="Times New Roman" w:hAnsi="Times New Roman" w:cs="Times New Roman"/>
        </w:rPr>
        <w:fldChar w:fldCharType="end"/>
      </w:r>
      <w:r w:rsidR="00BD3A3B">
        <w:rPr>
          <w:rFonts w:ascii="Times New Roman" w:hAnsi="Times New Roman" w:cs="Times New Roman"/>
        </w:rPr>
        <w:t xml:space="preserve">. </w:t>
      </w:r>
      <w:bookmarkStart w:id="5" w:name="_Hlk36803099"/>
      <w:r w:rsidR="00FE5BE0">
        <w:rPr>
          <w:rFonts w:ascii="Times New Roman" w:hAnsi="Times New Roman" w:cs="Times New Roman"/>
        </w:rPr>
        <w:t xml:space="preserve">Feature selection will be </w:t>
      </w:r>
      <w:r w:rsidR="00B933DF">
        <w:rPr>
          <w:rFonts w:ascii="Times New Roman" w:hAnsi="Times New Roman" w:cs="Times New Roman"/>
        </w:rPr>
        <w:t>examined</w:t>
      </w:r>
      <w:r w:rsidR="004B2024">
        <w:rPr>
          <w:rFonts w:ascii="Times New Roman" w:hAnsi="Times New Roman" w:cs="Times New Roman"/>
        </w:rPr>
        <w:t xml:space="preserve"> </w:t>
      </w:r>
      <w:r w:rsidR="00D46433">
        <w:rPr>
          <w:rFonts w:ascii="Times New Roman" w:hAnsi="Times New Roman" w:cs="Times New Roman"/>
        </w:rPr>
        <w:t>with</w:t>
      </w:r>
      <w:r w:rsidR="00FE5BE0">
        <w:rPr>
          <w:rFonts w:ascii="Times New Roman" w:hAnsi="Times New Roman" w:cs="Times New Roman"/>
        </w:rPr>
        <w:t xml:space="preserve"> </w:t>
      </w:r>
      <w:r w:rsidR="00FE5BE0" w:rsidRPr="00DD7EF6">
        <w:rPr>
          <w:rFonts w:ascii="Times New Roman" w:hAnsi="Times New Roman" w:cs="Times New Roman"/>
        </w:rPr>
        <w:t>well-established algorithms including support vector machines, random forest or nearest shrunken centroid classifiers</w:t>
      </w:r>
      <w:r w:rsidR="00FE5BE0">
        <w:rPr>
          <w:rFonts w:ascii="Times New Roman" w:hAnsi="Times New Roman" w:cs="Times New Roman"/>
        </w:rPr>
        <w:t xml:space="preserve">, as well as more recent methods </w:t>
      </w:r>
      <w:r w:rsidR="00357B2F">
        <w:rPr>
          <w:rFonts w:ascii="Times New Roman" w:hAnsi="Times New Roman" w:cs="Times New Roman"/>
        </w:rPr>
        <w:t>such as</w:t>
      </w:r>
      <w:r w:rsidR="00FE5BE0">
        <w:rPr>
          <w:rFonts w:ascii="Times New Roman" w:hAnsi="Times New Roman" w:cs="Times New Roman"/>
        </w:rPr>
        <w:t xml:space="preserve"> elastic net regularization, and </w:t>
      </w:r>
      <w:r w:rsidR="00FE5BE0" w:rsidRPr="00DD7EF6">
        <w:rPr>
          <w:rFonts w:ascii="Times New Roman" w:hAnsi="Times New Roman" w:cs="Times New Roman"/>
        </w:rPr>
        <w:t>with extensive inner cross-validation approaches</w:t>
      </w:r>
      <w:r w:rsidR="00FE5BE0">
        <w:rPr>
          <w:rFonts w:ascii="Times New Roman" w:hAnsi="Times New Roman" w:cs="Times New Roman"/>
        </w:rPr>
        <w:t>,</w:t>
      </w:r>
      <w:r w:rsidR="00FE5BE0" w:rsidRPr="00DD7EF6">
        <w:rPr>
          <w:rFonts w:ascii="Times New Roman" w:hAnsi="Times New Roman" w:cs="Times New Roman"/>
        </w:rPr>
        <w:t xml:space="preserve"> </w:t>
      </w:r>
      <w:r w:rsidR="00FE5BE0">
        <w:rPr>
          <w:rFonts w:ascii="Times New Roman" w:hAnsi="Times New Roman" w:cs="Times New Roman"/>
        </w:rPr>
        <w:t xml:space="preserve">such as </w:t>
      </w:r>
      <w:r w:rsidR="00FE5BE0" w:rsidRPr="00DD7EF6">
        <w:rPr>
          <w:rFonts w:ascii="Times New Roman" w:hAnsi="Times New Roman" w:cs="Times New Roman"/>
        </w:rPr>
        <w:t>x-fold or LOOCV</w:t>
      </w:r>
      <w:r w:rsidR="004B2024">
        <w:rPr>
          <w:rFonts w:ascii="Times New Roman" w:hAnsi="Times New Roman" w:cs="Times New Roman"/>
        </w:rPr>
        <w:t>.</w:t>
      </w:r>
      <w:r w:rsidR="009D6F20">
        <w:rPr>
          <w:rFonts w:ascii="Times New Roman" w:hAnsi="Times New Roman" w:cs="Times New Roman"/>
        </w:rPr>
        <w:t xml:space="preserve"> </w:t>
      </w:r>
      <w:bookmarkEnd w:id="5"/>
    </w:p>
    <w:bookmarkEnd w:id="4"/>
    <w:p w14:paraId="3F766199" w14:textId="1A311F7C" w:rsidR="00BB5A64" w:rsidRDefault="00BB5A64" w:rsidP="002D4815">
      <w:pPr>
        <w:autoSpaceDE w:val="0"/>
        <w:autoSpaceDN w:val="0"/>
        <w:adjustRightInd w:val="0"/>
        <w:spacing w:line="480" w:lineRule="auto"/>
        <w:jc w:val="both"/>
        <w:rPr>
          <w:rFonts w:ascii="Times New Roman" w:hAnsi="Times New Roman" w:cs="Times New Roman"/>
        </w:rPr>
      </w:pPr>
    </w:p>
    <w:p w14:paraId="19324A9B" w14:textId="4E682D55" w:rsidR="002D4815" w:rsidRPr="00DD7EF6" w:rsidRDefault="00F6396B" w:rsidP="005D41A3">
      <w:pPr>
        <w:autoSpaceDE w:val="0"/>
        <w:autoSpaceDN w:val="0"/>
        <w:adjustRightInd w:val="0"/>
        <w:spacing w:line="480" w:lineRule="auto"/>
        <w:jc w:val="both"/>
        <w:rPr>
          <w:rFonts w:ascii="Times New Roman" w:hAnsi="Times New Roman" w:cs="Times New Roman"/>
          <w:b/>
          <w:color w:val="000000"/>
        </w:rPr>
      </w:pPr>
      <w:bookmarkStart w:id="6" w:name="_Hlk36803855"/>
      <w:bookmarkStart w:id="7" w:name="_Hlk36803351"/>
      <w:r>
        <w:rPr>
          <w:rFonts w:ascii="Times New Roman" w:hAnsi="Times New Roman" w:cs="Times New Roman"/>
        </w:rPr>
        <w:t>Provided</w:t>
      </w:r>
      <w:r w:rsidR="00AA4F20">
        <w:rPr>
          <w:rFonts w:ascii="Times New Roman" w:hAnsi="Times New Roman" w:cs="Times New Roman"/>
        </w:rPr>
        <w:t xml:space="preserve"> the sample size is </w:t>
      </w:r>
      <w:r>
        <w:rPr>
          <w:rFonts w:ascii="Times New Roman" w:hAnsi="Times New Roman" w:cs="Times New Roman"/>
        </w:rPr>
        <w:t>sufficient</w:t>
      </w:r>
      <w:r w:rsidR="006F0090">
        <w:rPr>
          <w:rFonts w:ascii="Times New Roman" w:hAnsi="Times New Roman" w:cs="Times New Roman"/>
        </w:rPr>
        <w:t xml:space="preserve"> for each </w:t>
      </w:r>
      <w:r w:rsidR="007610BD">
        <w:rPr>
          <w:rFonts w:ascii="Times New Roman" w:hAnsi="Times New Roman" w:cs="Times New Roman"/>
        </w:rPr>
        <w:t xml:space="preserve">of the </w:t>
      </w:r>
      <w:r w:rsidR="006F0090">
        <w:rPr>
          <w:rFonts w:ascii="Times New Roman" w:hAnsi="Times New Roman" w:cs="Times New Roman"/>
        </w:rPr>
        <w:t xml:space="preserve">nasal microbial endpoints and </w:t>
      </w:r>
      <w:r w:rsidR="007610BD">
        <w:rPr>
          <w:rFonts w:ascii="Times New Roman" w:hAnsi="Times New Roman" w:cs="Times New Roman"/>
        </w:rPr>
        <w:t xml:space="preserve">there is </w:t>
      </w:r>
      <w:r>
        <w:rPr>
          <w:rFonts w:ascii="Times New Roman" w:hAnsi="Times New Roman" w:cs="Times New Roman"/>
        </w:rPr>
        <w:t>evidence of</w:t>
      </w:r>
      <w:r w:rsidR="007610BD">
        <w:rPr>
          <w:rFonts w:ascii="Times New Roman" w:hAnsi="Times New Roman" w:cs="Times New Roman"/>
        </w:rPr>
        <w:t xml:space="preserve"> a</w:t>
      </w:r>
      <w:r>
        <w:rPr>
          <w:rFonts w:ascii="Times New Roman" w:hAnsi="Times New Roman" w:cs="Times New Roman"/>
        </w:rPr>
        <w:t xml:space="preserve"> </w:t>
      </w:r>
      <w:r w:rsidR="006F0090">
        <w:rPr>
          <w:rFonts w:ascii="Times New Roman" w:hAnsi="Times New Roman" w:cs="Times New Roman"/>
        </w:rPr>
        <w:t xml:space="preserve">relationship between nasal microbiota and RSV severity, </w:t>
      </w:r>
      <w:r w:rsidR="00D46433">
        <w:rPr>
          <w:rFonts w:ascii="Times New Roman" w:hAnsi="Times New Roman" w:cs="Times New Roman"/>
        </w:rPr>
        <w:t xml:space="preserve">increased depth analysis will be </w:t>
      </w:r>
      <w:r w:rsidR="007610BD">
        <w:rPr>
          <w:rFonts w:ascii="Times New Roman" w:hAnsi="Times New Roman" w:cs="Times New Roman"/>
        </w:rPr>
        <w:t xml:space="preserve">performed using </w:t>
      </w:r>
      <w:r w:rsidR="006F0090">
        <w:rPr>
          <w:rFonts w:ascii="Times New Roman" w:hAnsi="Times New Roman" w:cs="Times New Roman"/>
        </w:rPr>
        <w:t>relevant methods</w:t>
      </w:r>
      <w:r w:rsidR="00D46433">
        <w:rPr>
          <w:rFonts w:ascii="Times New Roman" w:hAnsi="Times New Roman" w:cs="Times New Roman"/>
        </w:rPr>
        <w:t xml:space="preserve"> described above</w:t>
      </w:r>
      <w:r w:rsidR="006F0090">
        <w:rPr>
          <w:rFonts w:ascii="Times New Roman" w:hAnsi="Times New Roman" w:cs="Times New Roman"/>
        </w:rPr>
        <w:t>.</w:t>
      </w:r>
      <w:bookmarkEnd w:id="6"/>
      <w:r w:rsidR="001F1518" w:rsidRPr="00DD7EF6">
        <w:rPr>
          <w:rFonts w:ascii="Times New Roman" w:hAnsi="Times New Roman" w:cs="Times New Roman"/>
        </w:rPr>
        <w:t xml:space="preserve">  </w:t>
      </w:r>
      <w:bookmarkEnd w:id="7"/>
      <w:r w:rsidR="001F1518" w:rsidRPr="00DD7EF6">
        <w:rPr>
          <w:rFonts w:ascii="Times New Roman" w:hAnsi="Times New Roman" w:cs="Times New Roman"/>
        </w:rPr>
        <w:t>Data will be used from all participants including those that were lost to follow up or who withdrew consent.</w:t>
      </w:r>
    </w:p>
    <w:p w14:paraId="3964E4FD" w14:textId="62351775" w:rsidR="000E5492" w:rsidRPr="00DD7EF6" w:rsidRDefault="00BD7684" w:rsidP="002D4815">
      <w:pPr>
        <w:spacing w:line="480" w:lineRule="auto"/>
        <w:rPr>
          <w:rFonts w:ascii="Times New Roman" w:hAnsi="Times New Roman" w:cs="Times New Roman"/>
          <w:b/>
          <w:color w:val="000000"/>
        </w:rPr>
      </w:pPr>
      <w:r>
        <w:rPr>
          <w:rFonts w:ascii="Times New Roman" w:hAnsi="Times New Roman" w:cs="Times New Roman"/>
          <w:b/>
          <w:color w:val="000000"/>
        </w:rPr>
        <w:t xml:space="preserve">REGULATORY APPROVALS AND TRIAL REGISTRATION </w:t>
      </w:r>
    </w:p>
    <w:p w14:paraId="6EB19F17" w14:textId="2D7ADC91" w:rsidR="00660BB8" w:rsidRPr="00DD7EF6" w:rsidRDefault="00A33705" w:rsidP="002D4815">
      <w:pPr>
        <w:spacing w:line="480" w:lineRule="auto"/>
        <w:rPr>
          <w:rFonts w:ascii="Times New Roman" w:hAnsi="Times New Roman" w:cs="Times New Roman"/>
          <w:color w:val="000000"/>
        </w:rPr>
      </w:pPr>
      <w:r>
        <w:rPr>
          <w:rFonts w:ascii="Times New Roman" w:hAnsi="Times New Roman" w:cs="Times New Roman"/>
          <w:color w:val="000000"/>
        </w:rPr>
        <w:t xml:space="preserve">Study recruitment commenced in </w:t>
      </w:r>
      <w:r w:rsidR="00BB1088">
        <w:rPr>
          <w:rFonts w:ascii="Times New Roman" w:hAnsi="Times New Roman" w:cs="Times New Roman"/>
          <w:color w:val="000000"/>
        </w:rPr>
        <w:t>October</w:t>
      </w:r>
      <w:r>
        <w:rPr>
          <w:rFonts w:ascii="Times New Roman" w:hAnsi="Times New Roman" w:cs="Times New Roman"/>
          <w:color w:val="000000"/>
        </w:rPr>
        <w:t xml:space="preserve"> 2017 and is currently ongoing. </w:t>
      </w:r>
      <w:r w:rsidR="006302D2" w:rsidRPr="00DD7EF6">
        <w:rPr>
          <w:rFonts w:ascii="Times New Roman" w:hAnsi="Times New Roman" w:cs="Times New Roman"/>
          <w:color w:val="000000"/>
        </w:rPr>
        <w:t>Within the UK,</w:t>
      </w:r>
      <w:r w:rsidR="00B8671F">
        <w:rPr>
          <w:rFonts w:ascii="Times New Roman" w:hAnsi="Times New Roman" w:cs="Times New Roman"/>
          <w:color w:val="000000"/>
        </w:rPr>
        <w:t xml:space="preserve"> </w:t>
      </w:r>
      <w:r w:rsidR="006302D2" w:rsidRPr="00DD7EF6">
        <w:rPr>
          <w:rFonts w:ascii="Times New Roman" w:hAnsi="Times New Roman" w:cs="Times New Roman"/>
          <w:color w:val="000000"/>
        </w:rPr>
        <w:t>s</w:t>
      </w:r>
      <w:r w:rsidR="00712FD3" w:rsidRPr="00DD7EF6">
        <w:rPr>
          <w:rFonts w:ascii="Times New Roman" w:hAnsi="Times New Roman" w:cs="Times New Roman"/>
          <w:color w:val="000000"/>
        </w:rPr>
        <w:t>tudy authorisation has been gr</w:t>
      </w:r>
      <w:r w:rsidR="00B269AE" w:rsidRPr="00DD7EF6">
        <w:rPr>
          <w:rFonts w:ascii="Times New Roman" w:hAnsi="Times New Roman" w:cs="Times New Roman"/>
          <w:color w:val="000000"/>
        </w:rPr>
        <w:t>anted from the Health Research A</w:t>
      </w:r>
      <w:r w:rsidR="00712FD3" w:rsidRPr="00DD7EF6">
        <w:rPr>
          <w:rFonts w:ascii="Times New Roman" w:hAnsi="Times New Roman" w:cs="Times New Roman"/>
          <w:color w:val="000000"/>
        </w:rPr>
        <w:t>uthority (IRAS</w:t>
      </w:r>
      <w:r w:rsidR="00660BB8" w:rsidRPr="00DD7EF6">
        <w:rPr>
          <w:rFonts w:ascii="Times New Roman" w:hAnsi="Times New Roman" w:cs="Times New Roman"/>
          <w:color w:val="000000"/>
        </w:rPr>
        <w:t xml:space="preserve"> project ID: 231136)</w:t>
      </w:r>
      <w:r w:rsidR="006302D2" w:rsidRPr="00DD7EF6">
        <w:rPr>
          <w:rFonts w:ascii="Times New Roman" w:hAnsi="Times New Roman" w:cs="Times New Roman"/>
          <w:color w:val="000000"/>
        </w:rPr>
        <w:t xml:space="preserve"> and</w:t>
      </w:r>
      <w:r w:rsidR="00660BB8" w:rsidRPr="00DD7EF6">
        <w:rPr>
          <w:rFonts w:ascii="Times New Roman" w:hAnsi="Times New Roman" w:cs="Times New Roman"/>
          <w:color w:val="000000"/>
        </w:rPr>
        <w:t xml:space="preserve"> Research Ethics </w:t>
      </w:r>
      <w:r w:rsidR="000C5B11">
        <w:rPr>
          <w:rFonts w:ascii="Times New Roman" w:hAnsi="Times New Roman" w:cs="Times New Roman"/>
          <w:color w:val="000000"/>
        </w:rPr>
        <w:t>C</w:t>
      </w:r>
      <w:r w:rsidR="00660BB8" w:rsidRPr="00DD7EF6">
        <w:rPr>
          <w:rFonts w:ascii="Times New Roman" w:hAnsi="Times New Roman" w:cs="Times New Roman"/>
          <w:color w:val="000000"/>
        </w:rPr>
        <w:t xml:space="preserve">ommittee (REC) approval </w:t>
      </w:r>
      <w:r w:rsidR="006302D2" w:rsidRPr="00DD7EF6">
        <w:rPr>
          <w:rFonts w:ascii="Times New Roman" w:hAnsi="Times New Roman" w:cs="Times New Roman"/>
          <w:color w:val="000000"/>
        </w:rPr>
        <w:t>ha</w:t>
      </w:r>
      <w:r w:rsidR="00660BB8" w:rsidRPr="00DD7EF6">
        <w:rPr>
          <w:rFonts w:ascii="Times New Roman" w:hAnsi="Times New Roman" w:cs="Times New Roman"/>
          <w:color w:val="000000"/>
        </w:rPr>
        <w:t>s</w:t>
      </w:r>
      <w:r w:rsidR="006302D2" w:rsidRPr="00DD7EF6">
        <w:rPr>
          <w:rFonts w:ascii="Times New Roman" w:hAnsi="Times New Roman" w:cs="Times New Roman"/>
          <w:color w:val="000000"/>
        </w:rPr>
        <w:t xml:space="preserve"> been</w:t>
      </w:r>
      <w:r w:rsidR="00660BB8" w:rsidRPr="00DD7EF6">
        <w:rPr>
          <w:rFonts w:ascii="Times New Roman" w:hAnsi="Times New Roman" w:cs="Times New Roman"/>
          <w:color w:val="000000"/>
        </w:rPr>
        <w:t xml:space="preserve"> granted </w:t>
      </w:r>
      <w:r w:rsidR="006302D2" w:rsidRPr="00DD7EF6">
        <w:rPr>
          <w:rFonts w:ascii="Times New Roman" w:hAnsi="Times New Roman" w:cs="Times New Roman"/>
          <w:color w:val="000000"/>
        </w:rPr>
        <w:t xml:space="preserve">by </w:t>
      </w:r>
      <w:r w:rsidR="00761F57" w:rsidRPr="00DD7EF6">
        <w:rPr>
          <w:rFonts w:ascii="Times New Roman" w:hAnsi="Times New Roman" w:cs="Times New Roman"/>
          <w:color w:val="000000"/>
        </w:rPr>
        <w:t xml:space="preserve">South Central and Hampshire A </w:t>
      </w:r>
      <w:r w:rsidR="00660BB8" w:rsidRPr="00DD7EF6">
        <w:rPr>
          <w:rFonts w:ascii="Times New Roman" w:hAnsi="Times New Roman" w:cs="Times New Roman"/>
          <w:color w:val="000000"/>
        </w:rPr>
        <w:t xml:space="preserve">(NRES reference 17/SC/0522). </w:t>
      </w:r>
      <w:r w:rsidR="007B00D9">
        <w:rPr>
          <w:rFonts w:ascii="Times New Roman" w:hAnsi="Times New Roman" w:cs="Times New Roman"/>
          <w:color w:val="000000"/>
        </w:rPr>
        <w:t xml:space="preserve">In Spain </w:t>
      </w:r>
      <w:r w:rsidR="000E3CE6">
        <w:rPr>
          <w:rFonts w:ascii="Times New Roman" w:hAnsi="Times New Roman" w:cs="Times New Roman"/>
          <w:color w:val="000000"/>
        </w:rPr>
        <w:t xml:space="preserve">this has been granted by </w:t>
      </w:r>
      <w:proofErr w:type="spellStart"/>
      <w:r w:rsidR="000E3CE6">
        <w:rPr>
          <w:rFonts w:ascii="Times New Roman" w:hAnsi="Times New Roman" w:cs="Times New Roman"/>
          <w:color w:val="000000"/>
        </w:rPr>
        <w:t>Comité</w:t>
      </w:r>
      <w:proofErr w:type="spellEnd"/>
      <w:r w:rsidR="000E3CE6">
        <w:rPr>
          <w:rFonts w:ascii="Times New Roman" w:hAnsi="Times New Roman" w:cs="Times New Roman"/>
          <w:color w:val="000000"/>
        </w:rPr>
        <w:t xml:space="preserve"> de </w:t>
      </w:r>
      <w:proofErr w:type="spellStart"/>
      <w:r w:rsidR="000E3CE6">
        <w:rPr>
          <w:rFonts w:ascii="Times New Roman" w:hAnsi="Times New Roman" w:cs="Times New Roman"/>
          <w:color w:val="000000"/>
        </w:rPr>
        <w:t>Ética</w:t>
      </w:r>
      <w:proofErr w:type="spellEnd"/>
      <w:r w:rsidR="000E3CE6">
        <w:rPr>
          <w:rFonts w:ascii="Times New Roman" w:hAnsi="Times New Roman" w:cs="Times New Roman"/>
          <w:color w:val="000000"/>
        </w:rPr>
        <w:t xml:space="preserve"> de la </w:t>
      </w:r>
      <w:proofErr w:type="spellStart"/>
      <w:r w:rsidR="000E3CE6">
        <w:rPr>
          <w:rFonts w:ascii="Times New Roman" w:hAnsi="Times New Roman" w:cs="Times New Roman"/>
          <w:color w:val="000000"/>
        </w:rPr>
        <w:t>Investigación</w:t>
      </w:r>
      <w:proofErr w:type="spellEnd"/>
      <w:r w:rsidR="000E3CE6">
        <w:rPr>
          <w:rFonts w:ascii="Times New Roman" w:hAnsi="Times New Roman" w:cs="Times New Roman"/>
          <w:color w:val="000000"/>
        </w:rPr>
        <w:t xml:space="preserve"> de Santiago-Lugo (2017/395)</w:t>
      </w:r>
      <w:r w:rsidR="00BD7684">
        <w:rPr>
          <w:rFonts w:ascii="Times New Roman" w:hAnsi="Times New Roman" w:cs="Times New Roman"/>
          <w:color w:val="000000"/>
        </w:rPr>
        <w:t xml:space="preserve"> and in the Netherlands</w:t>
      </w:r>
      <w:r w:rsidR="00E67BDA">
        <w:rPr>
          <w:rFonts w:ascii="Times New Roman" w:hAnsi="Times New Roman" w:cs="Times New Roman"/>
          <w:color w:val="000000"/>
        </w:rPr>
        <w:t xml:space="preserve"> by the </w:t>
      </w:r>
      <w:r w:rsidR="00E67BDA" w:rsidRPr="00E67BDA">
        <w:rPr>
          <w:rFonts w:ascii="Times New Roman" w:hAnsi="Times New Roman" w:cs="Times New Roman"/>
          <w:color w:val="000000"/>
        </w:rPr>
        <w:t xml:space="preserve">Medical Ethical Committee, UMC, Utrecht (reference17/563). </w:t>
      </w:r>
    </w:p>
    <w:p w14:paraId="2F3125C0" w14:textId="77777777" w:rsidR="002D4815" w:rsidRPr="00DD7EF6" w:rsidRDefault="002D4815" w:rsidP="002D4815">
      <w:pPr>
        <w:spacing w:line="480" w:lineRule="auto"/>
        <w:rPr>
          <w:rFonts w:ascii="Times New Roman" w:hAnsi="Times New Roman" w:cs="Times New Roman"/>
          <w:b/>
          <w:color w:val="000000"/>
        </w:rPr>
      </w:pPr>
    </w:p>
    <w:p w14:paraId="0B81FBEA" w14:textId="0A09CEF4" w:rsidR="000E5492" w:rsidRPr="00DD7EF6" w:rsidRDefault="000E5492" w:rsidP="002D4815">
      <w:pPr>
        <w:spacing w:line="480" w:lineRule="auto"/>
        <w:rPr>
          <w:rFonts w:ascii="Times New Roman" w:hAnsi="Times New Roman" w:cs="Times New Roman"/>
          <w:b/>
          <w:color w:val="000000"/>
        </w:rPr>
      </w:pPr>
      <w:r w:rsidRPr="00DD7EF6">
        <w:rPr>
          <w:rFonts w:ascii="Times New Roman" w:hAnsi="Times New Roman" w:cs="Times New Roman"/>
          <w:b/>
          <w:color w:val="000000"/>
        </w:rPr>
        <w:t>E</w:t>
      </w:r>
      <w:r w:rsidR="00BD7684">
        <w:rPr>
          <w:rFonts w:ascii="Times New Roman" w:hAnsi="Times New Roman" w:cs="Times New Roman"/>
          <w:b/>
          <w:color w:val="000000"/>
        </w:rPr>
        <w:t xml:space="preserve">THICS AND DISSEMINATION </w:t>
      </w:r>
    </w:p>
    <w:p w14:paraId="14A9E639" w14:textId="40965245" w:rsidR="001156BC" w:rsidRPr="00DD7EF6" w:rsidRDefault="00364445" w:rsidP="002D4815">
      <w:pPr>
        <w:spacing w:line="480" w:lineRule="auto"/>
        <w:rPr>
          <w:rFonts w:ascii="Times New Roman" w:hAnsi="Times New Roman" w:cs="Times New Roman"/>
          <w:color w:val="000000"/>
        </w:rPr>
      </w:pPr>
      <w:r w:rsidRPr="00DD7EF6">
        <w:rPr>
          <w:rFonts w:ascii="Times New Roman" w:hAnsi="Times New Roman" w:cs="Times New Roman"/>
          <w:color w:val="000000"/>
        </w:rPr>
        <w:lastRenderedPageBreak/>
        <w:t xml:space="preserve">The investigator will ensure the study is conducted in accordance with the principles of the declaration of Helsinki, relevant regulations and with </w:t>
      </w:r>
      <w:r w:rsidR="00274146">
        <w:rPr>
          <w:rFonts w:ascii="Times New Roman" w:hAnsi="Times New Roman" w:cs="Times New Roman"/>
          <w:color w:val="000000"/>
        </w:rPr>
        <w:t>GCP</w:t>
      </w:r>
      <w:r w:rsidRPr="00DD7EF6">
        <w:rPr>
          <w:rFonts w:ascii="Times New Roman" w:hAnsi="Times New Roman" w:cs="Times New Roman"/>
          <w:color w:val="000000"/>
        </w:rPr>
        <w:t xml:space="preserve">. The study staff will ensure that the participants’ anonymity is maintained. The study </w:t>
      </w:r>
      <w:r w:rsidR="0032353A">
        <w:rPr>
          <w:rFonts w:ascii="Times New Roman" w:hAnsi="Times New Roman" w:cs="Times New Roman"/>
          <w:color w:val="000000"/>
        </w:rPr>
        <w:t xml:space="preserve">will </w:t>
      </w:r>
      <w:r w:rsidRPr="00DD7EF6">
        <w:rPr>
          <w:rFonts w:ascii="Times New Roman" w:hAnsi="Times New Roman" w:cs="Times New Roman"/>
          <w:color w:val="000000"/>
        </w:rPr>
        <w:t>compl</w:t>
      </w:r>
      <w:r w:rsidR="0032353A">
        <w:rPr>
          <w:rFonts w:ascii="Times New Roman" w:hAnsi="Times New Roman" w:cs="Times New Roman"/>
          <w:color w:val="000000"/>
        </w:rPr>
        <w:t>y</w:t>
      </w:r>
      <w:r w:rsidRPr="00DD7EF6">
        <w:rPr>
          <w:rFonts w:ascii="Times New Roman" w:hAnsi="Times New Roman" w:cs="Times New Roman"/>
          <w:color w:val="000000"/>
        </w:rPr>
        <w:t xml:space="preserve"> with the data protection act so participants are anonymised and only identified with a participant ID. All documents will be stored securely and only accessible by study staff and authorised personnel. </w:t>
      </w:r>
    </w:p>
    <w:p w14:paraId="54F1E49C" w14:textId="047A02B8" w:rsidR="00364445" w:rsidRPr="00DD7EF6" w:rsidRDefault="00E15394" w:rsidP="002D4815">
      <w:pPr>
        <w:spacing w:line="480" w:lineRule="auto"/>
        <w:rPr>
          <w:rFonts w:ascii="Times New Roman" w:hAnsi="Times New Roman" w:cs="Times New Roman"/>
          <w:color w:val="000000"/>
        </w:rPr>
      </w:pPr>
      <w:r w:rsidRPr="00DD7EF6">
        <w:rPr>
          <w:rFonts w:ascii="Times New Roman" w:hAnsi="Times New Roman" w:cs="Times New Roman"/>
          <w:color w:val="000000"/>
        </w:rPr>
        <w:t xml:space="preserve">The samples obtained are intended </w:t>
      </w:r>
      <w:r w:rsidR="0032353A">
        <w:rPr>
          <w:rFonts w:ascii="Times New Roman" w:hAnsi="Times New Roman" w:cs="Times New Roman"/>
          <w:color w:val="000000"/>
        </w:rPr>
        <w:t xml:space="preserve">to be used </w:t>
      </w:r>
      <w:r w:rsidRPr="00DD7EF6">
        <w:rPr>
          <w:rFonts w:ascii="Times New Roman" w:hAnsi="Times New Roman" w:cs="Times New Roman"/>
          <w:color w:val="000000"/>
        </w:rPr>
        <w:t xml:space="preserve">solely for research and not for diagnostic purposes. In the case of an incidental abnormal finding, the results will be discussed with the responsible clinical team who will discuss the implications with the participants. Venepuncture can be moderately painful but </w:t>
      </w:r>
      <w:r w:rsidR="0065158A">
        <w:rPr>
          <w:rFonts w:ascii="Times New Roman" w:hAnsi="Times New Roman" w:cs="Times New Roman"/>
          <w:color w:val="000000"/>
        </w:rPr>
        <w:t>pain reducing methods will be offered prior to the procedure (</w:t>
      </w:r>
      <w:proofErr w:type="spellStart"/>
      <w:r w:rsidR="0065158A">
        <w:rPr>
          <w:rFonts w:ascii="Times New Roman" w:hAnsi="Times New Roman" w:cs="Times New Roman"/>
          <w:color w:val="000000"/>
        </w:rPr>
        <w:t>eg</w:t>
      </w:r>
      <w:proofErr w:type="spellEnd"/>
      <w:r w:rsidR="0065158A">
        <w:rPr>
          <w:rFonts w:ascii="Times New Roman" w:hAnsi="Times New Roman" w:cs="Times New Roman"/>
          <w:color w:val="000000"/>
        </w:rPr>
        <w:t xml:space="preserve">: </w:t>
      </w:r>
      <w:r w:rsidRPr="00DD7EF6">
        <w:rPr>
          <w:rFonts w:ascii="Times New Roman" w:hAnsi="Times New Roman" w:cs="Times New Roman"/>
          <w:color w:val="000000"/>
        </w:rPr>
        <w:t xml:space="preserve">anaesthetic cream </w:t>
      </w:r>
      <w:r w:rsidR="0065158A">
        <w:rPr>
          <w:rFonts w:ascii="Times New Roman" w:hAnsi="Times New Roman" w:cs="Times New Roman"/>
          <w:color w:val="000000"/>
        </w:rPr>
        <w:t xml:space="preserve">or sucrose) </w:t>
      </w:r>
      <w:r w:rsidRPr="00DD7EF6">
        <w:rPr>
          <w:rFonts w:ascii="Times New Roman" w:hAnsi="Times New Roman" w:cs="Times New Roman"/>
          <w:color w:val="000000"/>
        </w:rPr>
        <w:t xml:space="preserve">and bruising may </w:t>
      </w:r>
      <w:r w:rsidR="0065158A">
        <w:rPr>
          <w:rFonts w:ascii="Times New Roman" w:hAnsi="Times New Roman" w:cs="Times New Roman"/>
          <w:color w:val="000000"/>
        </w:rPr>
        <w:t>occur</w:t>
      </w:r>
      <w:r w:rsidRPr="00DD7EF6">
        <w:rPr>
          <w:rFonts w:ascii="Times New Roman" w:hAnsi="Times New Roman" w:cs="Times New Roman"/>
          <w:color w:val="000000"/>
        </w:rPr>
        <w:t>. If the first attempt is unsuccessful, further attempt</w:t>
      </w:r>
      <w:r w:rsidR="0032353A">
        <w:rPr>
          <w:rFonts w:ascii="Times New Roman" w:hAnsi="Times New Roman" w:cs="Times New Roman"/>
          <w:color w:val="000000"/>
        </w:rPr>
        <w:t>s</w:t>
      </w:r>
      <w:r w:rsidRPr="00DD7EF6">
        <w:rPr>
          <w:rFonts w:ascii="Times New Roman" w:hAnsi="Times New Roman" w:cs="Times New Roman"/>
          <w:color w:val="000000"/>
        </w:rPr>
        <w:t xml:space="preserve"> will be made if verbal consent is obtained from the </w:t>
      </w:r>
      <w:r w:rsidR="002D4815" w:rsidRPr="00DD7EF6">
        <w:rPr>
          <w:rFonts w:ascii="Times New Roman" w:hAnsi="Times New Roman" w:cs="Times New Roman"/>
          <w:color w:val="000000"/>
        </w:rPr>
        <w:t>participants’</w:t>
      </w:r>
      <w:r w:rsidRPr="00DD7EF6">
        <w:rPr>
          <w:rFonts w:ascii="Times New Roman" w:hAnsi="Times New Roman" w:cs="Times New Roman"/>
          <w:color w:val="000000"/>
        </w:rPr>
        <w:t xml:space="preserve"> parent</w:t>
      </w:r>
      <w:r w:rsidR="00274146">
        <w:rPr>
          <w:rFonts w:ascii="Times New Roman" w:hAnsi="Times New Roman" w:cs="Times New Roman"/>
          <w:color w:val="000000"/>
        </w:rPr>
        <w:t>/carer</w:t>
      </w:r>
      <w:r w:rsidRPr="00DD7EF6">
        <w:rPr>
          <w:rFonts w:ascii="Times New Roman" w:hAnsi="Times New Roman" w:cs="Times New Roman"/>
          <w:color w:val="000000"/>
        </w:rPr>
        <w:t xml:space="preserve"> or legal guardian. Nasopharyngeal swabs can cause brief discomfort but the procedure lasts less than 10 seconds and is performed by trained personnel. Nose</w:t>
      </w:r>
      <w:r w:rsidR="00764135" w:rsidRPr="00DD7EF6">
        <w:rPr>
          <w:rFonts w:ascii="Times New Roman" w:hAnsi="Times New Roman" w:cs="Times New Roman"/>
          <w:color w:val="000000"/>
        </w:rPr>
        <w:t xml:space="preserve"> </w:t>
      </w:r>
      <w:r w:rsidRPr="00DD7EF6">
        <w:rPr>
          <w:rFonts w:ascii="Times New Roman" w:hAnsi="Times New Roman" w:cs="Times New Roman"/>
          <w:color w:val="000000"/>
        </w:rPr>
        <w:t>bleeds are possible but uncommon. Obtaining the stool</w:t>
      </w:r>
      <w:r w:rsidR="00A05D52">
        <w:rPr>
          <w:rFonts w:ascii="Times New Roman" w:hAnsi="Times New Roman" w:cs="Times New Roman"/>
          <w:color w:val="000000"/>
        </w:rPr>
        <w:t xml:space="preserve"> and urine</w:t>
      </w:r>
      <w:r w:rsidRPr="00DD7EF6">
        <w:rPr>
          <w:rFonts w:ascii="Times New Roman" w:hAnsi="Times New Roman" w:cs="Times New Roman"/>
          <w:color w:val="000000"/>
        </w:rPr>
        <w:t xml:space="preserve"> sample will cause no discomfort. </w:t>
      </w:r>
    </w:p>
    <w:p w14:paraId="5EDC0E96" w14:textId="77777777" w:rsidR="002D4815" w:rsidRPr="00DD7EF6" w:rsidRDefault="002D4815" w:rsidP="002D4815">
      <w:pPr>
        <w:spacing w:line="480" w:lineRule="auto"/>
        <w:rPr>
          <w:rFonts w:ascii="Times New Roman" w:hAnsi="Times New Roman" w:cs="Times New Roman"/>
          <w:b/>
        </w:rPr>
      </w:pPr>
    </w:p>
    <w:p w14:paraId="3B286922" w14:textId="22ADA51D" w:rsidR="00410168" w:rsidRPr="00DD7EF6" w:rsidRDefault="0083661A" w:rsidP="002D4815">
      <w:pPr>
        <w:spacing w:line="480" w:lineRule="auto"/>
        <w:rPr>
          <w:rFonts w:ascii="Times New Roman" w:hAnsi="Times New Roman" w:cs="Times New Roman"/>
          <w:b/>
        </w:rPr>
      </w:pPr>
      <w:r>
        <w:rPr>
          <w:rFonts w:ascii="Times New Roman" w:hAnsi="Times New Roman" w:cs="Times New Roman"/>
          <w:b/>
        </w:rPr>
        <w:t>PUBLICATION</w:t>
      </w:r>
    </w:p>
    <w:p w14:paraId="1856129F" w14:textId="2412FC51" w:rsidR="00A17088" w:rsidRPr="00DD7EF6" w:rsidRDefault="00A17088" w:rsidP="002D4815">
      <w:pPr>
        <w:spacing w:line="480" w:lineRule="auto"/>
        <w:rPr>
          <w:rFonts w:ascii="Times New Roman" w:hAnsi="Times New Roman" w:cs="Times New Roman"/>
        </w:rPr>
      </w:pPr>
      <w:r w:rsidRPr="00DD7EF6">
        <w:rPr>
          <w:rFonts w:ascii="Times New Roman" w:hAnsi="Times New Roman" w:cs="Times New Roman"/>
        </w:rPr>
        <w:t>The investigators will be involved in reviewing draft</w:t>
      </w:r>
      <w:r w:rsidR="00975F44" w:rsidRPr="00DD7EF6">
        <w:rPr>
          <w:rFonts w:ascii="Times New Roman" w:hAnsi="Times New Roman" w:cs="Times New Roman"/>
        </w:rPr>
        <w:t>s of the manuscripts, abstracts and</w:t>
      </w:r>
      <w:r w:rsidRPr="00DD7EF6">
        <w:rPr>
          <w:rFonts w:ascii="Times New Roman" w:hAnsi="Times New Roman" w:cs="Times New Roman"/>
        </w:rPr>
        <w:t xml:space="preserve"> any other publications arising from the </w:t>
      </w:r>
      <w:r w:rsidR="00975F44" w:rsidRPr="00DD7EF6">
        <w:rPr>
          <w:rFonts w:ascii="Times New Roman" w:hAnsi="Times New Roman" w:cs="Times New Roman"/>
        </w:rPr>
        <w:t>study</w:t>
      </w:r>
      <w:r w:rsidRPr="00DD7EF6">
        <w:rPr>
          <w:rFonts w:ascii="Times New Roman" w:hAnsi="Times New Roman" w:cs="Times New Roman"/>
        </w:rPr>
        <w:t xml:space="preserve">. Participants are not </w:t>
      </w:r>
      <w:r w:rsidR="00975F44" w:rsidRPr="00DD7EF6">
        <w:rPr>
          <w:rFonts w:ascii="Times New Roman" w:hAnsi="Times New Roman" w:cs="Times New Roman"/>
        </w:rPr>
        <w:t>given</w:t>
      </w:r>
      <w:r w:rsidRPr="00DD7EF6">
        <w:rPr>
          <w:rFonts w:ascii="Times New Roman" w:hAnsi="Times New Roman" w:cs="Times New Roman"/>
        </w:rPr>
        <w:t xml:space="preserve"> individual results but will have access to the overall </w:t>
      </w:r>
      <w:r w:rsidR="00975F44" w:rsidRPr="00DD7EF6">
        <w:rPr>
          <w:rFonts w:ascii="Times New Roman" w:hAnsi="Times New Roman" w:cs="Times New Roman"/>
        </w:rPr>
        <w:t xml:space="preserve">study results via publications and the </w:t>
      </w:r>
      <w:r w:rsidR="007536A3" w:rsidRPr="00DD7EF6">
        <w:rPr>
          <w:rFonts w:ascii="Times New Roman" w:hAnsi="Times New Roman" w:cs="Times New Roman"/>
        </w:rPr>
        <w:t>RESCEU</w:t>
      </w:r>
      <w:r w:rsidR="00975F44" w:rsidRPr="00DD7EF6">
        <w:rPr>
          <w:rFonts w:ascii="Times New Roman" w:hAnsi="Times New Roman" w:cs="Times New Roman"/>
        </w:rPr>
        <w:t xml:space="preserve"> website. </w:t>
      </w:r>
    </w:p>
    <w:p w14:paraId="1EF0D8EB" w14:textId="568E98F8" w:rsidR="00B8671F" w:rsidRDefault="00B8671F" w:rsidP="002D4815">
      <w:pPr>
        <w:spacing w:line="480" w:lineRule="auto"/>
        <w:rPr>
          <w:rFonts w:ascii="Times New Roman" w:hAnsi="Times New Roman" w:cs="Times New Roman"/>
          <w:b/>
        </w:rPr>
      </w:pPr>
    </w:p>
    <w:p w14:paraId="378F50FD" w14:textId="22A6084D" w:rsidR="00BF027A" w:rsidRPr="00E61432" w:rsidRDefault="007F4980" w:rsidP="002D4815">
      <w:pPr>
        <w:spacing w:line="480" w:lineRule="auto"/>
        <w:rPr>
          <w:rFonts w:ascii="Times New Roman" w:hAnsi="Times New Roman" w:cs="Times New Roman"/>
          <w:b/>
          <w:u w:val="single"/>
        </w:rPr>
      </w:pPr>
      <w:r w:rsidRPr="00E61432">
        <w:rPr>
          <w:rFonts w:ascii="Times New Roman" w:hAnsi="Times New Roman" w:cs="Times New Roman"/>
          <w:b/>
          <w:u w:val="single"/>
        </w:rPr>
        <w:t>Acknowledgements</w:t>
      </w:r>
    </w:p>
    <w:p w14:paraId="56994405" w14:textId="175B28DF" w:rsidR="00BC554F" w:rsidRPr="00E61432" w:rsidRDefault="00BC554F" w:rsidP="002D4815">
      <w:pPr>
        <w:spacing w:line="480" w:lineRule="auto"/>
        <w:rPr>
          <w:rFonts w:ascii="Times New Roman" w:hAnsi="Times New Roman" w:cs="Times New Roman"/>
        </w:rPr>
      </w:pPr>
      <w:r w:rsidRPr="00E61432">
        <w:rPr>
          <w:rFonts w:ascii="Times New Roman" w:hAnsi="Times New Roman" w:cs="Times New Roman"/>
        </w:rPr>
        <w:t xml:space="preserve">AJP acknowledges </w:t>
      </w:r>
      <w:r w:rsidRPr="00434C91">
        <w:rPr>
          <w:rFonts w:ascii="Times New Roman" w:hAnsi="Times New Roman" w:cs="Times New Roman"/>
          <w:bCs/>
        </w:rPr>
        <w:t>support</w:t>
      </w:r>
      <w:r w:rsidRPr="00E61432">
        <w:rPr>
          <w:rFonts w:ascii="Times New Roman" w:hAnsi="Times New Roman" w:cs="Times New Roman"/>
          <w:b/>
          <w:bCs/>
        </w:rPr>
        <w:t xml:space="preserve"> </w:t>
      </w:r>
      <w:r w:rsidRPr="00E61432">
        <w:rPr>
          <w:rFonts w:ascii="Times New Roman" w:hAnsi="Times New Roman" w:cs="Times New Roman"/>
        </w:rPr>
        <w:t>from the National Institute for Health Research (NIHR) Oxford Biomedical Research Centre (BRC) for the conduct of this study and is an NIHR senior Investigator. The views expressed are those of the author(s) and not necessarily those of the NHS, the NIHR or the Department of Health</w:t>
      </w:r>
      <w:r w:rsidR="00E61432">
        <w:rPr>
          <w:rFonts w:ascii="Times New Roman" w:hAnsi="Times New Roman" w:cs="Times New Roman"/>
        </w:rPr>
        <w:t>.</w:t>
      </w:r>
    </w:p>
    <w:p w14:paraId="748065F5" w14:textId="7A7715DC" w:rsidR="009072DA" w:rsidRPr="009072DA" w:rsidRDefault="009072DA" w:rsidP="009072DA">
      <w:pPr>
        <w:widowControl w:val="0"/>
        <w:autoSpaceDE w:val="0"/>
        <w:autoSpaceDN w:val="0"/>
        <w:adjustRightInd w:val="0"/>
        <w:spacing w:line="480" w:lineRule="auto"/>
        <w:rPr>
          <w:rFonts w:ascii="Times New Roman" w:hAnsi="Times New Roman" w:cs="Times New Roman"/>
        </w:rPr>
      </w:pPr>
      <w:r w:rsidRPr="009072DA">
        <w:rPr>
          <w:rFonts w:ascii="Times New Roman" w:hAnsi="Times New Roman" w:cs="Times New Roman"/>
        </w:rPr>
        <w:lastRenderedPageBreak/>
        <w:t>All auth</w:t>
      </w:r>
      <w:r>
        <w:rPr>
          <w:rFonts w:ascii="Times New Roman" w:hAnsi="Times New Roman" w:cs="Times New Roman"/>
        </w:rPr>
        <w:t>o</w:t>
      </w:r>
      <w:r w:rsidRPr="009072DA">
        <w:rPr>
          <w:rFonts w:ascii="Times New Roman" w:hAnsi="Times New Roman" w:cs="Times New Roman"/>
        </w:rPr>
        <w:t xml:space="preserve">rs are members of the </w:t>
      </w:r>
      <w:proofErr w:type="spellStart"/>
      <w:r w:rsidRPr="009072DA">
        <w:rPr>
          <w:rFonts w:ascii="Times New Roman" w:hAnsi="Times New Roman" w:cs="Times New Roman"/>
        </w:rPr>
        <w:t>REspiratory</w:t>
      </w:r>
      <w:proofErr w:type="spellEnd"/>
      <w:r w:rsidRPr="009072DA">
        <w:rPr>
          <w:rFonts w:ascii="Times New Roman" w:hAnsi="Times New Roman" w:cs="Times New Roman"/>
        </w:rPr>
        <w:t xml:space="preserve"> Syncytial virus Consortium in </w:t>
      </w:r>
      <w:proofErr w:type="spellStart"/>
      <w:r w:rsidRPr="009072DA">
        <w:rPr>
          <w:rFonts w:ascii="Times New Roman" w:hAnsi="Times New Roman" w:cs="Times New Roman"/>
        </w:rPr>
        <w:t>EUrope</w:t>
      </w:r>
      <w:proofErr w:type="spellEnd"/>
      <w:r w:rsidRPr="009072DA">
        <w:rPr>
          <w:rFonts w:ascii="Times New Roman" w:hAnsi="Times New Roman" w:cs="Times New Roman"/>
        </w:rPr>
        <w:t xml:space="preserve"> (RESCEU). RESCEU has received funding from the Innovative Medicines Initiative 2 Joint Undertaking under grant agreement Nº 116019. This Joint Undertaking receives support from the European Union’s Horizon 2020 research and innovation programme and EFPIA. </w:t>
      </w:r>
      <w:hyperlink r:id="rId10" w:history="1">
        <w:r w:rsidRPr="009072DA">
          <w:rPr>
            <w:rFonts w:ascii="Times New Roman" w:hAnsi="Times New Roman" w:cs="Times New Roman"/>
          </w:rPr>
          <w:t>http://www.imi.europa.eu</w:t>
        </w:r>
      </w:hyperlink>
      <w:r w:rsidRPr="009072DA">
        <w:rPr>
          <w:rFonts w:ascii="Times New Roman" w:hAnsi="Times New Roman" w:cs="Times New Roman"/>
        </w:rPr>
        <w:t>.</w:t>
      </w:r>
    </w:p>
    <w:p w14:paraId="2EE02372" w14:textId="77777777" w:rsidR="005210D2" w:rsidRDefault="005210D2" w:rsidP="009D499E">
      <w:pPr>
        <w:pStyle w:val="NoSpacing"/>
        <w:spacing w:line="480" w:lineRule="auto"/>
        <w:rPr>
          <w:rFonts w:ascii="Times New Roman" w:hAnsi="Times New Roman" w:cs="Times New Roman"/>
          <w:b/>
          <w:color w:val="000000" w:themeColor="text1"/>
          <w:u w:val="single"/>
        </w:rPr>
      </w:pPr>
    </w:p>
    <w:p w14:paraId="7FDD2274" w14:textId="483A2BDF" w:rsidR="005210D2" w:rsidRDefault="006C5B1D" w:rsidP="009D499E">
      <w:pPr>
        <w:pStyle w:val="NoSpacing"/>
        <w:spacing w:line="480" w:lineRule="auto"/>
        <w:rPr>
          <w:rFonts w:ascii="Times New Roman" w:hAnsi="Times New Roman" w:cs="Times New Roman"/>
          <w:b/>
          <w:color w:val="000000" w:themeColor="text1"/>
          <w:u w:val="single"/>
        </w:rPr>
      </w:pPr>
      <w:r>
        <w:rPr>
          <w:rFonts w:ascii="Times New Roman" w:hAnsi="Times New Roman" w:cs="Times New Roman"/>
          <w:b/>
          <w:color w:val="000000" w:themeColor="text1"/>
          <w:u w:val="single"/>
        </w:rPr>
        <w:t>RESCEU Investigators</w:t>
      </w:r>
    </w:p>
    <w:p w14:paraId="52B86F30" w14:textId="77777777" w:rsidR="006C5B1D" w:rsidRPr="006C5B1D" w:rsidRDefault="006C5B1D" w:rsidP="006C5B1D">
      <w:pPr>
        <w:spacing w:line="480" w:lineRule="auto"/>
        <w:rPr>
          <w:rFonts w:ascii="Times New Roman" w:hAnsi="Times New Roman" w:cs="Times New Roman"/>
          <w:bCs/>
          <w:color w:val="000000"/>
          <w:shd w:val="clear" w:color="auto" w:fill="FFFFFF"/>
        </w:rPr>
      </w:pPr>
      <w:r w:rsidRPr="006C5B1D">
        <w:rPr>
          <w:rFonts w:ascii="Times New Roman" w:hAnsi="Times New Roman" w:cs="Times New Roman"/>
        </w:rPr>
        <w:t xml:space="preserve">Harish Nair, Harry Campbell (University of Edinburgh); Philippe </w:t>
      </w:r>
      <w:proofErr w:type="spellStart"/>
      <w:r w:rsidRPr="006C5B1D">
        <w:rPr>
          <w:rFonts w:ascii="Times New Roman" w:hAnsi="Times New Roman" w:cs="Times New Roman"/>
        </w:rPr>
        <w:t>Beutels</w:t>
      </w:r>
      <w:proofErr w:type="spellEnd"/>
      <w:r w:rsidRPr="006C5B1D">
        <w:rPr>
          <w:rFonts w:ascii="Times New Roman" w:hAnsi="Times New Roman" w:cs="Times New Roman"/>
        </w:rPr>
        <w:t xml:space="preserve"> (Universiteit </w:t>
      </w:r>
      <w:proofErr w:type="spellStart"/>
      <w:r w:rsidRPr="006C5B1D">
        <w:rPr>
          <w:rFonts w:ascii="Times New Roman" w:hAnsi="Times New Roman" w:cs="Times New Roman"/>
        </w:rPr>
        <w:t>Antwerpen</w:t>
      </w:r>
      <w:proofErr w:type="spellEnd"/>
      <w:r w:rsidRPr="006C5B1D">
        <w:rPr>
          <w:rFonts w:ascii="Times New Roman" w:hAnsi="Times New Roman" w:cs="Times New Roman"/>
        </w:rPr>
        <w:t xml:space="preserve">); Louis </w:t>
      </w:r>
      <w:proofErr w:type="spellStart"/>
      <w:r w:rsidRPr="006C5B1D">
        <w:rPr>
          <w:rFonts w:ascii="Times New Roman" w:hAnsi="Times New Roman" w:cs="Times New Roman"/>
        </w:rPr>
        <w:t>Bont</w:t>
      </w:r>
      <w:proofErr w:type="spellEnd"/>
      <w:r w:rsidRPr="006C5B1D">
        <w:rPr>
          <w:rFonts w:ascii="Times New Roman" w:hAnsi="Times New Roman" w:cs="Times New Roman"/>
        </w:rPr>
        <w:t xml:space="preserve">, Joanne </w:t>
      </w:r>
      <w:proofErr w:type="spellStart"/>
      <w:r w:rsidRPr="006C5B1D">
        <w:rPr>
          <w:rFonts w:ascii="Times New Roman" w:hAnsi="Times New Roman" w:cs="Times New Roman"/>
        </w:rPr>
        <w:t>Wildenbeest</w:t>
      </w:r>
      <w:proofErr w:type="spellEnd"/>
      <w:r w:rsidRPr="006C5B1D">
        <w:rPr>
          <w:rFonts w:ascii="Times New Roman" w:hAnsi="Times New Roman" w:cs="Times New Roman"/>
        </w:rPr>
        <w:t xml:space="preserve">, Debby Bogaert (University Medical Centre Utrecht); Andrew Pollard, Paul </w:t>
      </w:r>
      <w:proofErr w:type="spellStart"/>
      <w:r w:rsidRPr="006C5B1D">
        <w:rPr>
          <w:rFonts w:ascii="Times New Roman" w:hAnsi="Times New Roman" w:cs="Times New Roman"/>
        </w:rPr>
        <w:t>Klenerman</w:t>
      </w:r>
      <w:proofErr w:type="spellEnd"/>
      <w:r w:rsidRPr="006C5B1D">
        <w:rPr>
          <w:rFonts w:ascii="Times New Roman" w:hAnsi="Times New Roman" w:cs="Times New Roman"/>
        </w:rPr>
        <w:t xml:space="preserve">, Charles Sande, Matthew Snape, Simon Drysdale, Christopher Butler (University of Oxford), Carlos Diaz, Eva </w:t>
      </w:r>
      <w:proofErr w:type="spellStart"/>
      <w:r w:rsidRPr="006C5B1D">
        <w:rPr>
          <w:rFonts w:ascii="Times New Roman" w:hAnsi="Times New Roman" w:cs="Times New Roman"/>
        </w:rPr>
        <w:t>Molero</w:t>
      </w:r>
      <w:proofErr w:type="spellEnd"/>
      <w:r w:rsidRPr="006C5B1D">
        <w:rPr>
          <w:rFonts w:ascii="Times New Roman" w:hAnsi="Times New Roman" w:cs="Times New Roman"/>
        </w:rPr>
        <w:t xml:space="preserve"> (Synapse), Peter Openshaw, Simon Nadel, </w:t>
      </w:r>
      <w:proofErr w:type="spellStart"/>
      <w:r w:rsidRPr="006C5B1D">
        <w:rPr>
          <w:rFonts w:ascii="Times New Roman" w:hAnsi="Times New Roman" w:cs="Times New Roman"/>
        </w:rPr>
        <w:t>Jadwicha</w:t>
      </w:r>
      <w:proofErr w:type="spellEnd"/>
      <w:r w:rsidRPr="006C5B1D">
        <w:rPr>
          <w:rFonts w:ascii="Times New Roman" w:hAnsi="Times New Roman" w:cs="Times New Roman"/>
        </w:rPr>
        <w:t xml:space="preserve"> </w:t>
      </w:r>
      <w:proofErr w:type="spellStart"/>
      <w:r w:rsidRPr="006C5B1D">
        <w:rPr>
          <w:rFonts w:ascii="Times New Roman" w:hAnsi="Times New Roman" w:cs="Times New Roman"/>
        </w:rPr>
        <w:t>Wedzicha</w:t>
      </w:r>
      <w:proofErr w:type="spellEnd"/>
      <w:r w:rsidRPr="006C5B1D">
        <w:rPr>
          <w:rFonts w:ascii="Times New Roman" w:hAnsi="Times New Roman" w:cs="Times New Roman"/>
        </w:rPr>
        <w:t xml:space="preserve"> (Imperial College London), Federico</w:t>
      </w:r>
      <w:r w:rsidRPr="006C5B1D">
        <w:rPr>
          <w:rFonts w:ascii="Times New Roman" w:eastAsia="Calibri" w:hAnsi="Times New Roman" w:cs="Times New Roman"/>
          <w:b/>
          <w:color w:val="000000"/>
        </w:rPr>
        <w:t xml:space="preserve"> </w:t>
      </w:r>
      <w:proofErr w:type="spellStart"/>
      <w:r w:rsidRPr="006C5B1D">
        <w:rPr>
          <w:rFonts w:ascii="Times New Roman" w:eastAsia="Calibri" w:hAnsi="Times New Roman" w:cs="Times New Roman"/>
          <w:color w:val="000000"/>
        </w:rPr>
        <w:t>Martinón</w:t>
      </w:r>
      <w:proofErr w:type="spellEnd"/>
      <w:r w:rsidRPr="006C5B1D">
        <w:rPr>
          <w:rFonts w:ascii="Times New Roman" w:eastAsia="Calibri" w:hAnsi="Times New Roman" w:cs="Times New Roman"/>
          <w:color w:val="000000"/>
        </w:rPr>
        <w:t>-Torres, Carmen Rodriguez-</w:t>
      </w:r>
      <w:proofErr w:type="spellStart"/>
      <w:r w:rsidRPr="006C5B1D">
        <w:rPr>
          <w:rFonts w:ascii="Times New Roman" w:eastAsia="Calibri" w:hAnsi="Times New Roman" w:cs="Times New Roman"/>
          <w:color w:val="000000"/>
        </w:rPr>
        <w:t>Tenreiro</w:t>
      </w:r>
      <w:proofErr w:type="spellEnd"/>
      <w:r w:rsidRPr="006C5B1D">
        <w:rPr>
          <w:rFonts w:ascii="Times New Roman" w:eastAsia="Calibri" w:hAnsi="Times New Roman" w:cs="Times New Roman"/>
          <w:color w:val="000000"/>
        </w:rPr>
        <w:t xml:space="preserve"> (</w:t>
      </w:r>
      <w:proofErr w:type="spellStart"/>
      <w:r w:rsidRPr="006C5B1D">
        <w:rPr>
          <w:rFonts w:ascii="Times New Roman" w:hAnsi="Times New Roman" w:cs="Times New Roman"/>
        </w:rPr>
        <w:t>Servicio</w:t>
      </w:r>
      <w:proofErr w:type="spellEnd"/>
      <w:r w:rsidRPr="006C5B1D">
        <w:rPr>
          <w:rFonts w:ascii="Times New Roman" w:hAnsi="Times New Roman" w:cs="Times New Roman"/>
        </w:rPr>
        <w:t xml:space="preserve"> Galego de </w:t>
      </w:r>
      <w:proofErr w:type="spellStart"/>
      <w:r w:rsidRPr="006C5B1D">
        <w:rPr>
          <w:rFonts w:ascii="Times New Roman" w:hAnsi="Times New Roman" w:cs="Times New Roman"/>
        </w:rPr>
        <w:t>Saude</w:t>
      </w:r>
      <w:proofErr w:type="spellEnd"/>
      <w:r w:rsidRPr="006C5B1D">
        <w:rPr>
          <w:rFonts w:ascii="Times New Roman" w:hAnsi="Times New Roman" w:cs="Times New Roman"/>
        </w:rPr>
        <w:t xml:space="preserve">), </w:t>
      </w:r>
      <w:proofErr w:type="spellStart"/>
      <w:r w:rsidRPr="006C5B1D">
        <w:rPr>
          <w:rFonts w:ascii="Times New Roman" w:hAnsi="Times New Roman" w:cs="Times New Roman"/>
        </w:rPr>
        <w:t>Terho</w:t>
      </w:r>
      <w:proofErr w:type="spellEnd"/>
      <w:r w:rsidRPr="006C5B1D">
        <w:rPr>
          <w:rFonts w:ascii="Times New Roman" w:hAnsi="Times New Roman" w:cs="Times New Roman"/>
        </w:rPr>
        <w:t xml:space="preserve"> Heikkinen (Turku University Central Hospital), Adam Meijer, Elisabeth Sanders (National Institute for Public Health and the Environment), Thea </w:t>
      </w:r>
      <w:proofErr w:type="spellStart"/>
      <w:r w:rsidRPr="006C5B1D">
        <w:rPr>
          <w:rFonts w:ascii="Times New Roman" w:hAnsi="Times New Roman" w:cs="Times New Roman"/>
        </w:rPr>
        <w:t>Kølsen</w:t>
      </w:r>
      <w:proofErr w:type="spellEnd"/>
      <w:r w:rsidRPr="006C5B1D">
        <w:rPr>
          <w:rFonts w:ascii="Times New Roman" w:hAnsi="Times New Roman" w:cs="Times New Roman"/>
        </w:rPr>
        <w:t xml:space="preserve"> Fischer (</w:t>
      </w:r>
      <w:proofErr w:type="spellStart"/>
      <w:r w:rsidRPr="006C5B1D">
        <w:rPr>
          <w:rFonts w:ascii="Times New Roman" w:hAnsi="Times New Roman" w:cs="Times New Roman"/>
        </w:rPr>
        <w:t>Statens</w:t>
      </w:r>
      <w:proofErr w:type="spellEnd"/>
      <w:r w:rsidRPr="006C5B1D">
        <w:rPr>
          <w:rFonts w:ascii="Times New Roman" w:hAnsi="Times New Roman" w:cs="Times New Roman"/>
        </w:rPr>
        <w:t xml:space="preserve"> Serum </w:t>
      </w:r>
      <w:proofErr w:type="spellStart"/>
      <w:r w:rsidRPr="006C5B1D">
        <w:rPr>
          <w:rFonts w:ascii="Times New Roman" w:hAnsi="Times New Roman" w:cs="Times New Roman"/>
        </w:rPr>
        <w:t>Institut</w:t>
      </w:r>
      <w:proofErr w:type="spellEnd"/>
      <w:r w:rsidRPr="006C5B1D">
        <w:rPr>
          <w:rFonts w:ascii="Times New Roman" w:hAnsi="Times New Roman" w:cs="Times New Roman"/>
        </w:rPr>
        <w:t>), Maarten van den Berge (</w:t>
      </w:r>
      <w:proofErr w:type="spellStart"/>
      <w:r w:rsidRPr="006C5B1D">
        <w:rPr>
          <w:rFonts w:ascii="Times New Roman" w:hAnsi="Times New Roman" w:cs="Times New Roman"/>
        </w:rPr>
        <w:t>Academisch</w:t>
      </w:r>
      <w:proofErr w:type="spellEnd"/>
      <w:r w:rsidRPr="006C5B1D">
        <w:rPr>
          <w:rFonts w:ascii="Times New Roman" w:hAnsi="Times New Roman" w:cs="Times New Roman"/>
        </w:rPr>
        <w:t xml:space="preserve"> </w:t>
      </w:r>
      <w:proofErr w:type="spellStart"/>
      <w:r w:rsidRPr="006C5B1D">
        <w:rPr>
          <w:rFonts w:ascii="Times New Roman" w:hAnsi="Times New Roman" w:cs="Times New Roman"/>
        </w:rPr>
        <w:t>Ziekenhuis</w:t>
      </w:r>
      <w:proofErr w:type="spellEnd"/>
      <w:r w:rsidRPr="006C5B1D">
        <w:rPr>
          <w:rFonts w:ascii="Times New Roman" w:hAnsi="Times New Roman" w:cs="Times New Roman"/>
        </w:rPr>
        <w:t xml:space="preserve"> Groningen), Carlo </w:t>
      </w:r>
      <w:proofErr w:type="spellStart"/>
      <w:r w:rsidRPr="006C5B1D">
        <w:rPr>
          <w:rFonts w:ascii="Times New Roman" w:hAnsi="Times New Roman" w:cs="Times New Roman"/>
        </w:rPr>
        <w:t>Giaquinto</w:t>
      </w:r>
      <w:proofErr w:type="spellEnd"/>
      <w:r w:rsidRPr="006C5B1D">
        <w:rPr>
          <w:rFonts w:ascii="Times New Roman" w:hAnsi="Times New Roman" w:cs="Times New Roman"/>
        </w:rPr>
        <w:t xml:space="preserve">, </w:t>
      </w:r>
      <w:r w:rsidRPr="006C5B1D">
        <w:rPr>
          <w:rFonts w:ascii="Times New Roman" w:eastAsia="Calibri" w:hAnsi="Times New Roman" w:cs="Times New Roman"/>
        </w:rPr>
        <w:t xml:space="preserve">Eugenio </w:t>
      </w:r>
      <w:proofErr w:type="spellStart"/>
      <w:r w:rsidRPr="006C5B1D">
        <w:rPr>
          <w:rFonts w:ascii="Times New Roman" w:eastAsia="Calibri" w:hAnsi="Times New Roman" w:cs="Times New Roman"/>
        </w:rPr>
        <w:t>Baraldi</w:t>
      </w:r>
      <w:proofErr w:type="spellEnd"/>
      <w:r w:rsidRPr="006C5B1D">
        <w:rPr>
          <w:rFonts w:ascii="Times New Roman" w:eastAsia="Calibri" w:hAnsi="Times New Roman" w:cs="Times New Roman"/>
        </w:rPr>
        <w:t xml:space="preserve">, Giuseppe Giordano </w:t>
      </w:r>
      <w:r w:rsidRPr="006C5B1D">
        <w:rPr>
          <w:rFonts w:ascii="Times New Roman" w:hAnsi="Times New Roman" w:cs="Times New Roman"/>
        </w:rPr>
        <w:t xml:space="preserve">(Fondazione PENTA for the treatment and care of children with HIV-ONLUS, PENTA); Judy Hackett, Laura Dillon (AstraZeneca), Charles </w:t>
      </w:r>
      <w:proofErr w:type="spellStart"/>
      <w:r w:rsidRPr="006C5B1D">
        <w:rPr>
          <w:rFonts w:ascii="Times New Roman" w:hAnsi="Times New Roman" w:cs="Times New Roman"/>
        </w:rPr>
        <w:t>Knirsch</w:t>
      </w:r>
      <w:proofErr w:type="spellEnd"/>
      <w:r w:rsidRPr="006C5B1D">
        <w:rPr>
          <w:rFonts w:ascii="Times New Roman" w:hAnsi="Times New Roman" w:cs="Times New Roman"/>
        </w:rPr>
        <w:t xml:space="preserve"> (Pfizer), </w:t>
      </w:r>
      <w:r w:rsidRPr="006C5B1D">
        <w:rPr>
          <w:rFonts w:ascii="Times New Roman" w:eastAsia="Calibri" w:hAnsi="Times New Roman" w:cs="Times New Roman"/>
        </w:rPr>
        <w:t xml:space="preserve">Antonio Gonzalez Lopez, </w:t>
      </w:r>
      <w:proofErr w:type="spellStart"/>
      <w:r w:rsidRPr="006C5B1D">
        <w:rPr>
          <w:rFonts w:ascii="Times New Roman" w:eastAsia="Calibri" w:hAnsi="Times New Roman" w:cs="Times New Roman"/>
        </w:rPr>
        <w:t>Thi</w:t>
      </w:r>
      <w:proofErr w:type="spellEnd"/>
      <w:r w:rsidRPr="006C5B1D">
        <w:rPr>
          <w:rFonts w:ascii="Times New Roman" w:eastAsia="Calibri" w:hAnsi="Times New Roman" w:cs="Times New Roman"/>
        </w:rPr>
        <w:t xml:space="preserve"> Lien-Anh Nguyen (GlaxoSmithKline), </w:t>
      </w:r>
      <w:r w:rsidRPr="006C5B1D">
        <w:rPr>
          <w:rFonts w:ascii="Times New Roman" w:hAnsi="Times New Roman" w:cs="Times New Roman"/>
        </w:rPr>
        <w:t xml:space="preserve">Scott </w:t>
      </w:r>
      <w:proofErr w:type="spellStart"/>
      <w:r w:rsidRPr="006C5B1D">
        <w:rPr>
          <w:rFonts w:ascii="Times New Roman" w:hAnsi="Times New Roman" w:cs="Times New Roman"/>
        </w:rPr>
        <w:t>Gallichan</w:t>
      </w:r>
      <w:proofErr w:type="spellEnd"/>
      <w:r w:rsidRPr="006C5B1D">
        <w:rPr>
          <w:rFonts w:ascii="Times New Roman" w:hAnsi="Times New Roman" w:cs="Times New Roman"/>
        </w:rPr>
        <w:t xml:space="preserve">, </w:t>
      </w:r>
      <w:proofErr w:type="spellStart"/>
      <w:r w:rsidRPr="006C5B1D">
        <w:rPr>
          <w:rFonts w:ascii="Times New Roman" w:hAnsi="Times New Roman" w:cs="Times New Roman"/>
          <w:bCs/>
        </w:rPr>
        <w:t>Linong</w:t>
      </w:r>
      <w:proofErr w:type="spellEnd"/>
      <w:r w:rsidRPr="006C5B1D">
        <w:rPr>
          <w:rFonts w:ascii="Times New Roman" w:hAnsi="Times New Roman" w:cs="Times New Roman"/>
          <w:bCs/>
        </w:rPr>
        <w:t xml:space="preserve"> Zhang</w:t>
      </w:r>
      <w:r w:rsidRPr="006C5B1D">
        <w:rPr>
          <w:rFonts w:ascii="Times New Roman" w:hAnsi="Times New Roman" w:cs="Times New Roman"/>
          <w:b/>
          <w:bCs/>
        </w:rPr>
        <w:t xml:space="preserve"> </w:t>
      </w:r>
      <w:r w:rsidRPr="006C5B1D">
        <w:rPr>
          <w:rFonts w:ascii="Times New Roman" w:hAnsi="Times New Roman" w:cs="Times New Roman"/>
        </w:rPr>
        <w:t xml:space="preserve">(Sanofi Pasteur), </w:t>
      </w:r>
      <w:r w:rsidRPr="006C5B1D">
        <w:rPr>
          <w:rFonts w:ascii="Times New Roman" w:hAnsi="Times New Roman" w:cs="Times New Roman"/>
          <w:bCs/>
          <w:color w:val="000000"/>
        </w:rPr>
        <w:t xml:space="preserve">Jeroen </w:t>
      </w:r>
      <w:proofErr w:type="spellStart"/>
      <w:r w:rsidRPr="006C5B1D">
        <w:rPr>
          <w:rFonts w:ascii="Times New Roman" w:hAnsi="Times New Roman" w:cs="Times New Roman"/>
          <w:bCs/>
          <w:color w:val="000000"/>
        </w:rPr>
        <w:t>Aerssens</w:t>
      </w:r>
      <w:proofErr w:type="spellEnd"/>
      <w:r w:rsidRPr="006C5B1D">
        <w:rPr>
          <w:rFonts w:ascii="Times New Roman" w:hAnsi="Times New Roman" w:cs="Times New Roman"/>
          <w:bCs/>
          <w:color w:val="000000"/>
        </w:rPr>
        <w:t xml:space="preserve">, Myra </w:t>
      </w:r>
      <w:proofErr w:type="spellStart"/>
      <w:r w:rsidRPr="006C5B1D">
        <w:rPr>
          <w:rFonts w:ascii="Times New Roman" w:hAnsi="Times New Roman" w:cs="Times New Roman"/>
          <w:bCs/>
          <w:color w:val="000000"/>
        </w:rPr>
        <w:t>Widjojoatmodjo</w:t>
      </w:r>
      <w:proofErr w:type="spellEnd"/>
      <w:r w:rsidRPr="006C5B1D">
        <w:rPr>
          <w:rFonts w:ascii="Times New Roman" w:hAnsi="Times New Roman" w:cs="Times New Roman"/>
          <w:bCs/>
          <w:color w:val="000000"/>
        </w:rPr>
        <w:t xml:space="preserve"> (Janssen), </w:t>
      </w:r>
      <w:r w:rsidRPr="006C5B1D">
        <w:rPr>
          <w:rFonts w:ascii="Times New Roman" w:hAnsi="Times New Roman" w:cs="Times New Roman"/>
          <w:bCs/>
          <w:color w:val="000000"/>
          <w:shd w:val="clear" w:color="auto" w:fill="FFFFFF"/>
        </w:rPr>
        <w:t>Eric Hillson, Brian Rosen (</w:t>
      </w:r>
      <w:proofErr w:type="spellStart"/>
      <w:r w:rsidRPr="006C5B1D">
        <w:rPr>
          <w:rFonts w:ascii="Times New Roman" w:hAnsi="Times New Roman" w:cs="Times New Roman"/>
          <w:bCs/>
          <w:color w:val="000000"/>
          <w:shd w:val="clear" w:color="auto" w:fill="FFFFFF"/>
        </w:rPr>
        <w:t>Novovax</w:t>
      </w:r>
      <w:proofErr w:type="spellEnd"/>
      <w:r w:rsidRPr="006C5B1D">
        <w:rPr>
          <w:rFonts w:ascii="Times New Roman" w:hAnsi="Times New Roman" w:cs="Times New Roman"/>
          <w:bCs/>
          <w:color w:val="000000"/>
          <w:shd w:val="clear" w:color="auto" w:fill="FFFFFF"/>
        </w:rPr>
        <w:t>)</w:t>
      </w:r>
    </w:p>
    <w:p w14:paraId="7AB1F741" w14:textId="77777777" w:rsidR="006C5B1D" w:rsidRDefault="006C5B1D" w:rsidP="009D499E">
      <w:pPr>
        <w:pStyle w:val="NoSpacing"/>
        <w:spacing w:line="480" w:lineRule="auto"/>
        <w:rPr>
          <w:rFonts w:ascii="Times New Roman" w:hAnsi="Times New Roman" w:cs="Times New Roman"/>
          <w:b/>
          <w:color w:val="000000" w:themeColor="text1"/>
          <w:u w:val="single"/>
        </w:rPr>
      </w:pPr>
    </w:p>
    <w:p w14:paraId="3FAE58BF" w14:textId="1BEBA046" w:rsidR="005210D2" w:rsidRDefault="005210D2" w:rsidP="009D499E">
      <w:pPr>
        <w:pStyle w:val="NoSpacing"/>
        <w:spacing w:line="480" w:lineRule="auto"/>
        <w:rPr>
          <w:rFonts w:ascii="Times New Roman" w:hAnsi="Times New Roman" w:cs="Times New Roman"/>
          <w:b/>
          <w:color w:val="000000" w:themeColor="text1"/>
          <w:u w:val="single"/>
        </w:rPr>
      </w:pPr>
    </w:p>
    <w:p w14:paraId="39705999" w14:textId="5D32B6C5" w:rsidR="00F66CB9" w:rsidRDefault="00F66CB9" w:rsidP="009D499E">
      <w:pPr>
        <w:pStyle w:val="NoSpacing"/>
        <w:spacing w:line="480" w:lineRule="auto"/>
        <w:rPr>
          <w:rFonts w:ascii="Times New Roman" w:hAnsi="Times New Roman" w:cs="Times New Roman"/>
          <w:b/>
          <w:color w:val="000000" w:themeColor="text1"/>
          <w:u w:val="single"/>
        </w:rPr>
      </w:pPr>
    </w:p>
    <w:p w14:paraId="7D9A9681" w14:textId="47B6685A" w:rsidR="00F66CB9" w:rsidRDefault="00F66CB9" w:rsidP="009D499E">
      <w:pPr>
        <w:pStyle w:val="NoSpacing"/>
        <w:spacing w:line="480" w:lineRule="auto"/>
        <w:rPr>
          <w:rFonts w:ascii="Times New Roman" w:hAnsi="Times New Roman" w:cs="Times New Roman"/>
          <w:b/>
          <w:color w:val="000000" w:themeColor="text1"/>
          <w:u w:val="single"/>
        </w:rPr>
      </w:pPr>
    </w:p>
    <w:p w14:paraId="3BCE3264" w14:textId="3A218B82" w:rsidR="00F66CB9" w:rsidRDefault="00F66CB9" w:rsidP="009D499E">
      <w:pPr>
        <w:pStyle w:val="NoSpacing"/>
        <w:spacing w:line="480" w:lineRule="auto"/>
        <w:rPr>
          <w:rFonts w:ascii="Times New Roman" w:hAnsi="Times New Roman" w:cs="Times New Roman"/>
          <w:b/>
          <w:color w:val="000000" w:themeColor="text1"/>
          <w:u w:val="single"/>
        </w:rPr>
      </w:pPr>
    </w:p>
    <w:p w14:paraId="121CAB0C" w14:textId="4211CB3A" w:rsidR="00A17088" w:rsidRPr="009D499E" w:rsidRDefault="00CD5973" w:rsidP="009D499E">
      <w:pPr>
        <w:pStyle w:val="NoSpacing"/>
        <w:spacing w:line="480" w:lineRule="auto"/>
        <w:rPr>
          <w:rFonts w:ascii="Times New Roman" w:hAnsi="Times New Roman" w:cs="Times New Roman"/>
          <w:b/>
          <w:color w:val="000000" w:themeColor="text1"/>
          <w:u w:val="single"/>
        </w:rPr>
      </w:pPr>
      <w:r w:rsidRPr="009D499E">
        <w:rPr>
          <w:rFonts w:ascii="Times New Roman" w:hAnsi="Times New Roman" w:cs="Times New Roman"/>
          <w:b/>
          <w:color w:val="000000" w:themeColor="text1"/>
          <w:u w:val="single"/>
        </w:rPr>
        <w:t>F</w:t>
      </w:r>
      <w:r w:rsidR="007E56CA" w:rsidRPr="009D499E">
        <w:rPr>
          <w:rFonts w:ascii="Times New Roman" w:hAnsi="Times New Roman" w:cs="Times New Roman"/>
          <w:b/>
          <w:color w:val="000000" w:themeColor="text1"/>
          <w:u w:val="single"/>
        </w:rPr>
        <w:t>ootnote page</w:t>
      </w:r>
    </w:p>
    <w:p w14:paraId="72D9B222" w14:textId="6B80152F" w:rsidR="00F3169A" w:rsidRPr="009D499E" w:rsidRDefault="00E61432" w:rsidP="009D499E">
      <w:pPr>
        <w:pStyle w:val="NoSpacing"/>
        <w:spacing w:line="480" w:lineRule="auto"/>
        <w:ind w:left="720"/>
        <w:rPr>
          <w:rFonts w:ascii="Times New Roman" w:hAnsi="Times New Roman" w:cs="Times New Roman"/>
          <w:b/>
          <w:color w:val="FF0000"/>
        </w:rPr>
      </w:pPr>
      <w:r w:rsidRPr="009D499E">
        <w:rPr>
          <w:rFonts w:ascii="Times New Roman" w:hAnsi="Times New Roman" w:cs="Times New Roman"/>
          <w:b/>
          <w:color w:val="000000" w:themeColor="text1"/>
        </w:rPr>
        <w:t>Competing</w:t>
      </w:r>
      <w:r w:rsidR="007E56CA" w:rsidRPr="009D499E">
        <w:rPr>
          <w:rFonts w:ascii="Times New Roman" w:hAnsi="Times New Roman" w:cs="Times New Roman"/>
          <w:b/>
          <w:color w:val="000000" w:themeColor="text1"/>
        </w:rPr>
        <w:t xml:space="preserve"> interest</w:t>
      </w:r>
      <w:r w:rsidR="00AD4B8C">
        <w:rPr>
          <w:rFonts w:ascii="Times New Roman" w:hAnsi="Times New Roman" w:cs="Times New Roman"/>
          <w:b/>
          <w:color w:val="000000" w:themeColor="text1"/>
        </w:rPr>
        <w:t>s</w:t>
      </w:r>
      <w:r w:rsidR="007E56CA" w:rsidRPr="009D499E">
        <w:rPr>
          <w:rFonts w:ascii="Times New Roman" w:hAnsi="Times New Roman" w:cs="Times New Roman"/>
          <w:b/>
          <w:color w:val="000000" w:themeColor="text1"/>
        </w:rPr>
        <w:t xml:space="preserve"> </w:t>
      </w:r>
    </w:p>
    <w:p w14:paraId="1E70EA22" w14:textId="77777777" w:rsidR="003F4683" w:rsidRDefault="00E61432" w:rsidP="005A6315">
      <w:pPr>
        <w:pStyle w:val="NoSpacing"/>
        <w:spacing w:line="480" w:lineRule="auto"/>
        <w:ind w:left="720"/>
        <w:rPr>
          <w:rFonts w:ascii="Times New Roman" w:hAnsi="Times New Roman" w:cs="Times New Roman"/>
        </w:rPr>
      </w:pPr>
      <w:r w:rsidRPr="009D499E">
        <w:rPr>
          <w:rFonts w:ascii="Times New Roman" w:hAnsi="Times New Roman" w:cs="Times New Roman"/>
        </w:rPr>
        <w:lastRenderedPageBreak/>
        <w:t xml:space="preserve">AJP led research on RSV vaccines on behalf of the University of Oxford which ended in 2016, funded by </w:t>
      </w:r>
      <w:proofErr w:type="spellStart"/>
      <w:r w:rsidRPr="009D499E">
        <w:rPr>
          <w:rFonts w:ascii="Times New Roman" w:hAnsi="Times New Roman" w:cs="Times New Roman"/>
        </w:rPr>
        <w:t>Okairos</w:t>
      </w:r>
      <w:proofErr w:type="spellEnd"/>
      <w:r w:rsidRPr="009D499E">
        <w:rPr>
          <w:rFonts w:ascii="Times New Roman" w:hAnsi="Times New Roman" w:cs="Times New Roman"/>
        </w:rPr>
        <w:t xml:space="preserve">. AJP chairs the UK Department of Health’s (DH) Joint Committee on Vaccination and Immunisation (JCVI) and is a member of the World Health Organization’s (WHO) Strategic Advisory Group of Experts. </w:t>
      </w:r>
    </w:p>
    <w:p w14:paraId="76C65A4E" w14:textId="79431B08" w:rsidR="002B79A0" w:rsidRDefault="00C24661">
      <w:pPr>
        <w:pStyle w:val="NoSpacing"/>
        <w:spacing w:line="480" w:lineRule="auto"/>
        <w:ind w:left="720"/>
        <w:rPr>
          <w:rFonts w:ascii="Times New Roman" w:hAnsi="Times New Roman" w:cs="Times New Roman"/>
        </w:rPr>
      </w:pPr>
      <w:r>
        <w:rPr>
          <w:rFonts w:ascii="Times New Roman" w:hAnsi="Times New Roman" w:cs="Times New Roman"/>
        </w:rPr>
        <w:t xml:space="preserve">FMT has received </w:t>
      </w:r>
      <w:r w:rsidRPr="00C24661">
        <w:rPr>
          <w:rFonts w:ascii="Times New Roman" w:hAnsi="Times New Roman" w:cs="Times New Roman"/>
        </w:rPr>
        <w:t>financial</w:t>
      </w:r>
      <w:r>
        <w:rPr>
          <w:rFonts w:ascii="Times New Roman" w:hAnsi="Times New Roman" w:cs="Times New Roman"/>
        </w:rPr>
        <w:t xml:space="preserve"> and non-financial su</w:t>
      </w:r>
      <w:r w:rsidRPr="00C24661">
        <w:rPr>
          <w:rFonts w:ascii="Times New Roman" w:hAnsi="Times New Roman" w:cs="Times New Roman"/>
        </w:rPr>
        <w:t>pport outside the submitted work</w:t>
      </w:r>
      <w:r>
        <w:rPr>
          <w:rFonts w:ascii="Times New Roman" w:hAnsi="Times New Roman" w:cs="Times New Roman"/>
        </w:rPr>
        <w:t xml:space="preserve"> as well as trials fees through his institution from GSK </w:t>
      </w:r>
      <w:r w:rsidRPr="00C24661">
        <w:rPr>
          <w:rFonts w:ascii="Times New Roman" w:hAnsi="Times New Roman" w:cs="Times New Roman"/>
        </w:rPr>
        <w:t xml:space="preserve">Pfizer, </w:t>
      </w:r>
      <w:proofErr w:type="spellStart"/>
      <w:r w:rsidRPr="00C24661">
        <w:rPr>
          <w:rFonts w:ascii="Times New Roman" w:hAnsi="Times New Roman" w:cs="Times New Roman"/>
        </w:rPr>
        <w:t>Novavax</w:t>
      </w:r>
      <w:proofErr w:type="spellEnd"/>
      <w:r w:rsidRPr="00C24661">
        <w:rPr>
          <w:rFonts w:ascii="Times New Roman" w:hAnsi="Times New Roman" w:cs="Times New Roman"/>
        </w:rPr>
        <w:t xml:space="preserve">, </w:t>
      </w:r>
      <w:r>
        <w:rPr>
          <w:rFonts w:ascii="Times New Roman" w:hAnsi="Times New Roman" w:cs="Times New Roman"/>
        </w:rPr>
        <w:t xml:space="preserve">Sanofi Pasteur </w:t>
      </w:r>
      <w:r w:rsidRPr="00C24661">
        <w:rPr>
          <w:rFonts w:ascii="Times New Roman" w:hAnsi="Times New Roman" w:cs="Times New Roman"/>
        </w:rPr>
        <w:t>MSD</w:t>
      </w:r>
      <w:r>
        <w:rPr>
          <w:rFonts w:ascii="Times New Roman" w:hAnsi="Times New Roman" w:cs="Times New Roman"/>
        </w:rPr>
        <w:t xml:space="preserve">, </w:t>
      </w:r>
      <w:proofErr w:type="spellStart"/>
      <w:r>
        <w:rPr>
          <w:rFonts w:ascii="Times New Roman" w:hAnsi="Times New Roman" w:cs="Times New Roman"/>
        </w:rPr>
        <w:t>Ablynx</w:t>
      </w:r>
      <w:proofErr w:type="spellEnd"/>
      <w:r>
        <w:rPr>
          <w:rFonts w:ascii="Times New Roman" w:hAnsi="Times New Roman" w:cs="Times New Roman"/>
        </w:rPr>
        <w:t xml:space="preserve">, Jansen, Regeneron, and Medimmune. FMT is a member of the European Technical Advisory Group on Vaccines for WHO-Europe. </w:t>
      </w:r>
      <w:r w:rsidR="00E61432" w:rsidRPr="009D499E">
        <w:rPr>
          <w:rFonts w:ascii="Times New Roman" w:hAnsi="Times New Roman" w:cs="Times New Roman"/>
        </w:rPr>
        <w:t>The views expressed in this manuscript are those of the authors and do not necessarily reflect the views of the JCVI, the DH, or the WHO</w:t>
      </w:r>
      <w:r w:rsidR="00DE4115">
        <w:rPr>
          <w:rFonts w:ascii="Times New Roman" w:hAnsi="Times New Roman" w:cs="Times New Roman"/>
        </w:rPr>
        <w:t xml:space="preserve">. </w:t>
      </w:r>
    </w:p>
    <w:p w14:paraId="2B095044" w14:textId="2FFC228D" w:rsidR="00DE4115" w:rsidRPr="009D499E" w:rsidRDefault="00DE4115" w:rsidP="00DE4115">
      <w:pPr>
        <w:pStyle w:val="NoSpacing"/>
        <w:spacing w:line="480" w:lineRule="auto"/>
        <w:ind w:left="720"/>
        <w:rPr>
          <w:rFonts w:ascii="Times New Roman" w:hAnsi="Times New Roman" w:cs="Times New Roman"/>
          <w:b/>
          <w:color w:val="FF0000"/>
        </w:rPr>
      </w:pPr>
      <w:r>
        <w:rPr>
          <w:rFonts w:ascii="Times New Roman" w:hAnsi="Times New Roman" w:cs="Times New Roman"/>
        </w:rPr>
        <w:t xml:space="preserve">JA and DÖ are employees of Janssen </w:t>
      </w:r>
      <w:proofErr w:type="spellStart"/>
      <w:r>
        <w:rPr>
          <w:rFonts w:ascii="Times New Roman" w:hAnsi="Times New Roman" w:cs="Times New Roman"/>
        </w:rPr>
        <w:t>Pharmaceutica</w:t>
      </w:r>
      <w:proofErr w:type="spellEnd"/>
      <w:r>
        <w:rPr>
          <w:rFonts w:ascii="Times New Roman" w:hAnsi="Times New Roman" w:cs="Times New Roman"/>
        </w:rPr>
        <w:t>. MW is employee of Janssen R&amp;D Vaccines. LZ is employee of Sanofi Pasteur. TLAN is employee of GSK Biologicals.</w:t>
      </w:r>
    </w:p>
    <w:p w14:paraId="00D93C0A" w14:textId="02D90F3B" w:rsidR="003F4683" w:rsidRPr="00080EC9" w:rsidRDefault="003F4683" w:rsidP="003F4683">
      <w:pPr>
        <w:pStyle w:val="NoSpacing"/>
        <w:spacing w:line="480" w:lineRule="auto"/>
        <w:ind w:left="720"/>
        <w:rPr>
          <w:rFonts w:ascii="Times New Roman" w:hAnsi="Times New Roman" w:cs="Times New Roman"/>
          <w:b/>
          <w:color w:val="FF0000"/>
        </w:rPr>
      </w:pPr>
      <w:r w:rsidRPr="00080EC9">
        <w:rPr>
          <w:rFonts w:ascii="Times New Roman" w:hAnsi="Times New Roman" w:cs="Times New Roman"/>
          <w:color w:val="333333"/>
          <w:shd w:val="clear" w:color="auto" w:fill="FFFFFF"/>
        </w:rPr>
        <w:t xml:space="preserve">LB has regular interaction with pharmaceutical and other industrial partners. He has not received personal fees or other personal benefits. UMCU has received major funding (&gt;€100,000 per industrial partner) for </w:t>
      </w:r>
      <w:proofErr w:type="gramStart"/>
      <w:r w:rsidRPr="00080EC9">
        <w:rPr>
          <w:rFonts w:ascii="Times New Roman" w:hAnsi="Times New Roman" w:cs="Times New Roman"/>
          <w:color w:val="333333"/>
          <w:shd w:val="clear" w:color="auto" w:fill="FFFFFF"/>
        </w:rPr>
        <w:t>investigator initiated</w:t>
      </w:r>
      <w:proofErr w:type="gramEnd"/>
      <w:r w:rsidRPr="00080EC9">
        <w:rPr>
          <w:rFonts w:ascii="Times New Roman" w:hAnsi="Times New Roman" w:cs="Times New Roman"/>
          <w:color w:val="333333"/>
          <w:shd w:val="clear" w:color="auto" w:fill="FFFFFF"/>
        </w:rPr>
        <w:t xml:space="preserve"> studies from AbbVie, </w:t>
      </w:r>
      <w:proofErr w:type="spellStart"/>
      <w:r w:rsidRPr="00080EC9">
        <w:rPr>
          <w:rFonts w:ascii="Times New Roman" w:hAnsi="Times New Roman" w:cs="Times New Roman"/>
          <w:color w:val="333333"/>
          <w:shd w:val="clear" w:color="auto" w:fill="FFFFFF"/>
        </w:rPr>
        <w:t>MedImmune</w:t>
      </w:r>
      <w:proofErr w:type="spellEnd"/>
      <w:r w:rsidRPr="00080EC9">
        <w:rPr>
          <w:rFonts w:ascii="Times New Roman" w:hAnsi="Times New Roman" w:cs="Times New Roman"/>
          <w:color w:val="333333"/>
          <w:shd w:val="clear" w:color="auto" w:fill="FFFFFF"/>
        </w:rPr>
        <w:t xml:space="preserve">, Janssen, the Bill and Melinda Gates Foundation, </w:t>
      </w:r>
      <w:proofErr w:type="spellStart"/>
      <w:r w:rsidRPr="00080EC9">
        <w:rPr>
          <w:rFonts w:ascii="Times New Roman" w:hAnsi="Times New Roman" w:cs="Times New Roman"/>
          <w:color w:val="333333"/>
          <w:shd w:val="clear" w:color="auto" w:fill="FFFFFF"/>
        </w:rPr>
        <w:t>Nutricia</w:t>
      </w:r>
      <w:proofErr w:type="spellEnd"/>
      <w:r w:rsidRPr="00080EC9">
        <w:rPr>
          <w:rFonts w:ascii="Times New Roman" w:hAnsi="Times New Roman" w:cs="Times New Roman"/>
          <w:color w:val="333333"/>
          <w:shd w:val="clear" w:color="auto" w:fill="FFFFFF"/>
        </w:rPr>
        <w:t xml:space="preserve"> (Danone) and </w:t>
      </w:r>
      <w:proofErr w:type="spellStart"/>
      <w:r w:rsidRPr="00080EC9">
        <w:rPr>
          <w:rFonts w:ascii="Times New Roman" w:hAnsi="Times New Roman" w:cs="Times New Roman"/>
          <w:color w:val="333333"/>
          <w:shd w:val="clear" w:color="auto" w:fill="FFFFFF"/>
        </w:rPr>
        <w:t>MeMed</w:t>
      </w:r>
      <w:proofErr w:type="spellEnd"/>
      <w:r w:rsidRPr="00080EC9">
        <w:rPr>
          <w:rFonts w:ascii="Times New Roman" w:hAnsi="Times New Roman" w:cs="Times New Roman"/>
          <w:color w:val="333333"/>
          <w:shd w:val="clear" w:color="auto" w:fill="FFFFFF"/>
        </w:rPr>
        <w:t xml:space="preserve"> Diagnostics. UMCU has received major cash or </w:t>
      </w:r>
      <w:proofErr w:type="gramStart"/>
      <w:r w:rsidRPr="00080EC9">
        <w:rPr>
          <w:rFonts w:ascii="Times New Roman" w:hAnsi="Times New Roman" w:cs="Times New Roman"/>
          <w:color w:val="333333"/>
          <w:shd w:val="clear" w:color="auto" w:fill="FFFFFF"/>
        </w:rPr>
        <w:t>in kind</w:t>
      </w:r>
      <w:proofErr w:type="gramEnd"/>
      <w:r w:rsidRPr="00080EC9">
        <w:rPr>
          <w:rFonts w:ascii="Times New Roman" w:hAnsi="Times New Roman" w:cs="Times New Roman"/>
          <w:color w:val="333333"/>
          <w:shd w:val="clear" w:color="auto" w:fill="FFFFFF"/>
        </w:rPr>
        <w:t xml:space="preserve"> funding as part of the public private partnership IMI-funded RESCEU project from GSK, </w:t>
      </w:r>
      <w:proofErr w:type="spellStart"/>
      <w:r w:rsidRPr="00080EC9">
        <w:rPr>
          <w:rFonts w:ascii="Times New Roman" w:hAnsi="Times New Roman" w:cs="Times New Roman"/>
          <w:color w:val="333333"/>
          <w:shd w:val="clear" w:color="auto" w:fill="FFFFFF"/>
        </w:rPr>
        <w:t>Novavax</w:t>
      </w:r>
      <w:proofErr w:type="spellEnd"/>
      <w:r w:rsidRPr="00080EC9">
        <w:rPr>
          <w:rFonts w:ascii="Times New Roman" w:hAnsi="Times New Roman" w:cs="Times New Roman"/>
          <w:color w:val="333333"/>
          <w:shd w:val="clear" w:color="auto" w:fill="FFFFFF"/>
        </w:rPr>
        <w:t xml:space="preserve">, Janssen, AstraZeneca, Pfizer and Sanofi. UMCU has received major funding by Julius Clinical for participating in the INFORM study sponsored by </w:t>
      </w:r>
      <w:proofErr w:type="spellStart"/>
      <w:r w:rsidRPr="00080EC9">
        <w:rPr>
          <w:rFonts w:ascii="Times New Roman" w:hAnsi="Times New Roman" w:cs="Times New Roman"/>
          <w:color w:val="333333"/>
          <w:shd w:val="clear" w:color="auto" w:fill="FFFFFF"/>
        </w:rPr>
        <w:t>MedImmune</w:t>
      </w:r>
      <w:proofErr w:type="spellEnd"/>
      <w:r w:rsidRPr="00080EC9">
        <w:rPr>
          <w:rFonts w:ascii="Times New Roman" w:hAnsi="Times New Roman" w:cs="Times New Roman"/>
          <w:color w:val="333333"/>
          <w:shd w:val="clear" w:color="auto" w:fill="FFFFFF"/>
        </w:rPr>
        <w:t xml:space="preserve">. UMCU has received minor funding for participation in trials by Regeneron and Janssen from 2015-2017 (total annual estimate less than €20,000). UMCU received minor funding for consultation and invited lectures by AbbVie, </w:t>
      </w:r>
      <w:proofErr w:type="spellStart"/>
      <w:r w:rsidRPr="00080EC9">
        <w:rPr>
          <w:rFonts w:ascii="Times New Roman" w:hAnsi="Times New Roman" w:cs="Times New Roman"/>
          <w:color w:val="333333"/>
          <w:shd w:val="clear" w:color="auto" w:fill="FFFFFF"/>
        </w:rPr>
        <w:t>MedImmune</w:t>
      </w:r>
      <w:proofErr w:type="spellEnd"/>
      <w:r w:rsidRPr="00080EC9">
        <w:rPr>
          <w:rFonts w:ascii="Times New Roman" w:hAnsi="Times New Roman" w:cs="Times New Roman"/>
          <w:color w:val="333333"/>
          <w:shd w:val="clear" w:color="auto" w:fill="FFFFFF"/>
        </w:rPr>
        <w:t>, </w:t>
      </w:r>
      <w:proofErr w:type="spellStart"/>
      <w:r w:rsidRPr="00080EC9">
        <w:rPr>
          <w:rFonts w:ascii="Times New Roman" w:hAnsi="Times New Roman" w:cs="Times New Roman"/>
          <w:color w:val="333333"/>
          <w:shd w:val="clear" w:color="auto" w:fill="FFFFFF"/>
        </w:rPr>
        <w:t>Ablynx</w:t>
      </w:r>
      <w:proofErr w:type="spellEnd"/>
      <w:r w:rsidRPr="00080EC9">
        <w:rPr>
          <w:rFonts w:ascii="Times New Roman" w:hAnsi="Times New Roman" w:cs="Times New Roman"/>
          <w:color w:val="333333"/>
          <w:shd w:val="clear" w:color="auto" w:fill="FFFFFF"/>
        </w:rPr>
        <w:t xml:space="preserve">, Bavaria Nordic, </w:t>
      </w:r>
      <w:proofErr w:type="spellStart"/>
      <w:r w:rsidRPr="00080EC9">
        <w:rPr>
          <w:rFonts w:ascii="Times New Roman" w:hAnsi="Times New Roman" w:cs="Times New Roman"/>
          <w:color w:val="333333"/>
          <w:shd w:val="clear" w:color="auto" w:fill="FFFFFF"/>
        </w:rPr>
        <w:t>MabXience</w:t>
      </w:r>
      <w:proofErr w:type="spellEnd"/>
      <w:r w:rsidRPr="00080EC9">
        <w:rPr>
          <w:rFonts w:ascii="Times New Roman" w:hAnsi="Times New Roman" w:cs="Times New Roman"/>
          <w:color w:val="333333"/>
          <w:shd w:val="clear" w:color="auto" w:fill="FFFFFF"/>
        </w:rPr>
        <w:t xml:space="preserve">, </w:t>
      </w:r>
      <w:proofErr w:type="spellStart"/>
      <w:r w:rsidRPr="00080EC9">
        <w:rPr>
          <w:rFonts w:ascii="Times New Roman" w:hAnsi="Times New Roman" w:cs="Times New Roman"/>
          <w:color w:val="333333"/>
          <w:shd w:val="clear" w:color="auto" w:fill="FFFFFF"/>
        </w:rPr>
        <w:t>Novavax</w:t>
      </w:r>
      <w:proofErr w:type="spellEnd"/>
      <w:r w:rsidRPr="00080EC9">
        <w:rPr>
          <w:rFonts w:ascii="Times New Roman" w:hAnsi="Times New Roman" w:cs="Times New Roman"/>
          <w:color w:val="333333"/>
          <w:shd w:val="clear" w:color="auto" w:fill="FFFFFF"/>
        </w:rPr>
        <w:t xml:space="preserve">, Pfizer, Janssen (total annual estimate less than €20,000). </w:t>
      </w:r>
      <w:r>
        <w:rPr>
          <w:rFonts w:ascii="Times New Roman" w:hAnsi="Times New Roman" w:cs="Times New Roman"/>
          <w:color w:val="333333"/>
          <w:shd w:val="clear" w:color="auto" w:fill="FFFFFF"/>
        </w:rPr>
        <w:t>LB</w:t>
      </w:r>
      <w:r w:rsidRPr="00080EC9">
        <w:rPr>
          <w:rFonts w:ascii="Times New Roman" w:hAnsi="Times New Roman" w:cs="Times New Roman"/>
          <w:color w:val="333333"/>
          <w:shd w:val="clear" w:color="auto" w:fill="FFFFFF"/>
        </w:rPr>
        <w:t xml:space="preserve"> is the founding chairman of the </w:t>
      </w:r>
      <w:proofErr w:type="spellStart"/>
      <w:r w:rsidRPr="00080EC9">
        <w:rPr>
          <w:rFonts w:ascii="Times New Roman" w:hAnsi="Times New Roman" w:cs="Times New Roman"/>
          <w:color w:val="333333"/>
          <w:shd w:val="clear" w:color="auto" w:fill="FFFFFF"/>
        </w:rPr>
        <w:t>ReSViNET</w:t>
      </w:r>
      <w:proofErr w:type="spellEnd"/>
      <w:r w:rsidRPr="00080EC9">
        <w:rPr>
          <w:rFonts w:ascii="Times New Roman" w:hAnsi="Times New Roman" w:cs="Times New Roman"/>
          <w:color w:val="333333"/>
          <w:shd w:val="clear" w:color="auto" w:fill="FFFFFF"/>
        </w:rPr>
        <w:t xml:space="preserve"> Foundation.</w:t>
      </w:r>
    </w:p>
    <w:p w14:paraId="0D34C0F1" w14:textId="77777777" w:rsidR="00540431" w:rsidRPr="009D499E" w:rsidRDefault="00540431" w:rsidP="009D499E">
      <w:pPr>
        <w:pStyle w:val="NoSpacing"/>
        <w:spacing w:line="480" w:lineRule="auto"/>
        <w:ind w:left="720"/>
        <w:rPr>
          <w:rFonts w:ascii="Times New Roman" w:hAnsi="Times New Roman" w:cs="Times New Roman"/>
          <w:b/>
          <w:color w:val="FF0000"/>
        </w:rPr>
      </w:pPr>
    </w:p>
    <w:p w14:paraId="2D6F80C9" w14:textId="77777777" w:rsidR="00F3169A" w:rsidRPr="009D499E" w:rsidRDefault="00F3169A" w:rsidP="009D499E">
      <w:pPr>
        <w:pStyle w:val="ListParagraph"/>
        <w:widowControl w:val="0"/>
        <w:autoSpaceDE w:val="0"/>
        <w:autoSpaceDN w:val="0"/>
        <w:adjustRightInd w:val="0"/>
        <w:spacing w:after="0" w:line="480" w:lineRule="auto"/>
        <w:rPr>
          <w:rFonts w:ascii="Times New Roman" w:hAnsi="Times New Roman" w:cs="Times New Roman"/>
          <w:b/>
          <w:color w:val="000000" w:themeColor="text1"/>
        </w:rPr>
      </w:pPr>
      <w:r w:rsidRPr="009D499E">
        <w:rPr>
          <w:rFonts w:ascii="Times New Roman" w:hAnsi="Times New Roman" w:cs="Times New Roman"/>
          <w:b/>
          <w:color w:val="000000" w:themeColor="text1"/>
        </w:rPr>
        <w:t xml:space="preserve">Funding </w:t>
      </w:r>
    </w:p>
    <w:p w14:paraId="1B0A4F83" w14:textId="2B747314" w:rsidR="00764135" w:rsidRPr="009D499E" w:rsidRDefault="00764135" w:rsidP="009D499E">
      <w:pPr>
        <w:pStyle w:val="ListParagraph"/>
        <w:widowControl w:val="0"/>
        <w:autoSpaceDE w:val="0"/>
        <w:autoSpaceDN w:val="0"/>
        <w:adjustRightInd w:val="0"/>
        <w:spacing w:after="0" w:line="480" w:lineRule="auto"/>
        <w:rPr>
          <w:rStyle w:val="Hyperlink"/>
          <w:rFonts w:ascii="Times New Roman" w:hAnsi="Times New Roman" w:cs="Times New Roman"/>
          <w:shd w:val="clear" w:color="auto" w:fill="FFFFFF"/>
        </w:rPr>
      </w:pPr>
      <w:r w:rsidRPr="009D499E">
        <w:rPr>
          <w:rStyle w:val="normaltextrun"/>
          <w:rFonts w:ascii="Times New Roman" w:hAnsi="Times New Roman" w:cs="Times New Roman"/>
          <w:iCs/>
          <w:shd w:val="clear" w:color="auto" w:fill="FFFFFF"/>
        </w:rPr>
        <w:t xml:space="preserve">RESCEU has received funding from the Innovative Medicines Initiative 2 Joint Undertaking under grant agreement No 116019. This Joint Undertaking receives support from the </w:t>
      </w:r>
      <w:r w:rsidRPr="009D499E">
        <w:rPr>
          <w:rStyle w:val="normaltextrun"/>
          <w:rFonts w:ascii="Times New Roman" w:hAnsi="Times New Roman" w:cs="Times New Roman"/>
          <w:iCs/>
          <w:shd w:val="clear" w:color="auto" w:fill="FFFFFF"/>
        </w:rPr>
        <w:lastRenderedPageBreak/>
        <w:t xml:space="preserve">European Union’s Horizon 2020 research and innovation programme and EFPIA. </w:t>
      </w:r>
      <w:hyperlink r:id="rId11" w:history="1">
        <w:r w:rsidRPr="009D499E">
          <w:rPr>
            <w:rStyle w:val="Hyperlink"/>
            <w:rFonts w:ascii="Times New Roman" w:hAnsi="Times New Roman" w:cs="Times New Roman"/>
            <w:shd w:val="clear" w:color="auto" w:fill="FFFFFF"/>
          </w:rPr>
          <w:t>http://www.imi.europa.eu</w:t>
        </w:r>
      </w:hyperlink>
    </w:p>
    <w:p w14:paraId="74FBFF16" w14:textId="77777777" w:rsidR="007E56CA" w:rsidRPr="009D499E" w:rsidRDefault="007E56CA" w:rsidP="009D499E">
      <w:pPr>
        <w:pStyle w:val="NoSpacing"/>
        <w:spacing w:line="480" w:lineRule="auto"/>
        <w:ind w:left="720"/>
        <w:rPr>
          <w:rFonts w:ascii="Times New Roman" w:hAnsi="Times New Roman" w:cs="Times New Roman"/>
          <w:b/>
          <w:color w:val="FF0000"/>
        </w:rPr>
      </w:pPr>
    </w:p>
    <w:p w14:paraId="1EF8F36D" w14:textId="72AC740D" w:rsidR="007E56CA" w:rsidRPr="009D499E" w:rsidRDefault="009D499E" w:rsidP="009D499E">
      <w:pPr>
        <w:pStyle w:val="NoSpacing"/>
        <w:spacing w:line="480" w:lineRule="auto"/>
        <w:ind w:left="720"/>
        <w:rPr>
          <w:rFonts w:ascii="Times New Roman" w:hAnsi="Times New Roman" w:cs="Times New Roman"/>
          <w:b/>
          <w:color w:val="000000" w:themeColor="text1"/>
        </w:rPr>
      </w:pPr>
      <w:r w:rsidRPr="009D499E">
        <w:rPr>
          <w:rFonts w:ascii="Times New Roman" w:hAnsi="Times New Roman" w:cs="Times New Roman"/>
          <w:b/>
          <w:color w:val="000000" w:themeColor="text1"/>
        </w:rPr>
        <w:t xml:space="preserve">Correspondence </w:t>
      </w:r>
      <w:r w:rsidR="007E56CA" w:rsidRPr="009D499E">
        <w:rPr>
          <w:rFonts w:ascii="Times New Roman" w:hAnsi="Times New Roman" w:cs="Times New Roman"/>
          <w:b/>
          <w:color w:val="000000" w:themeColor="text1"/>
        </w:rPr>
        <w:t>and requests for reprints should be addressed</w:t>
      </w:r>
      <w:r w:rsidR="00BA4F78">
        <w:rPr>
          <w:rFonts w:ascii="Times New Roman" w:hAnsi="Times New Roman" w:cs="Times New Roman"/>
          <w:b/>
          <w:color w:val="000000" w:themeColor="text1"/>
        </w:rPr>
        <w:t xml:space="preserve"> to</w:t>
      </w:r>
    </w:p>
    <w:p w14:paraId="4F9F5157" w14:textId="77777777" w:rsidR="00540431" w:rsidRPr="009D499E" w:rsidRDefault="00540431" w:rsidP="009D499E">
      <w:pPr>
        <w:pStyle w:val="ListParagraph"/>
        <w:spacing w:line="480" w:lineRule="auto"/>
        <w:rPr>
          <w:rFonts w:ascii="Times New Roman" w:hAnsi="Times New Roman" w:cs="Times New Roman"/>
        </w:rPr>
      </w:pPr>
      <w:r w:rsidRPr="009D499E">
        <w:rPr>
          <w:rFonts w:ascii="Times New Roman" w:hAnsi="Times New Roman" w:cs="Times New Roman"/>
        </w:rPr>
        <w:t>Kimberley L Jefferies</w:t>
      </w:r>
    </w:p>
    <w:p w14:paraId="2E005EDF" w14:textId="77777777" w:rsidR="00540431" w:rsidRPr="009D499E" w:rsidRDefault="00540431" w:rsidP="009D499E">
      <w:pPr>
        <w:pStyle w:val="ListParagraph"/>
        <w:spacing w:line="480" w:lineRule="auto"/>
        <w:rPr>
          <w:rFonts w:ascii="Times New Roman" w:hAnsi="Times New Roman" w:cs="Times New Roman"/>
        </w:rPr>
      </w:pPr>
      <w:r w:rsidRPr="009D499E">
        <w:rPr>
          <w:rFonts w:ascii="Times New Roman" w:hAnsi="Times New Roman" w:cs="Times New Roman"/>
        </w:rPr>
        <w:t>Department of Paediatrics, Oxford Vaccine Group, Oxford, OX3 7LE, UK</w:t>
      </w:r>
    </w:p>
    <w:p w14:paraId="4A490E47" w14:textId="29349B9E" w:rsidR="007536A3" w:rsidRPr="009D499E" w:rsidRDefault="007536A3" w:rsidP="009D499E">
      <w:pPr>
        <w:pStyle w:val="ListParagraph"/>
        <w:spacing w:line="480" w:lineRule="auto"/>
        <w:rPr>
          <w:rFonts w:ascii="Times New Roman" w:hAnsi="Times New Roman" w:cs="Times New Roman"/>
        </w:rPr>
      </w:pPr>
      <w:r w:rsidRPr="009D499E">
        <w:rPr>
          <w:rFonts w:ascii="Times New Roman" w:hAnsi="Times New Roman" w:cs="Times New Roman"/>
        </w:rPr>
        <w:t>01865 611400</w:t>
      </w:r>
    </w:p>
    <w:p w14:paraId="5A771066" w14:textId="590BC949" w:rsidR="00540431" w:rsidRPr="006A2234" w:rsidRDefault="001A7978" w:rsidP="009D499E">
      <w:pPr>
        <w:pStyle w:val="ListParagraph"/>
        <w:spacing w:line="480" w:lineRule="auto"/>
        <w:rPr>
          <w:rFonts w:ascii="Times New Roman" w:hAnsi="Times New Roman" w:cs="Times New Roman"/>
        </w:rPr>
      </w:pPr>
      <w:r w:rsidRPr="006A2234">
        <w:rPr>
          <w:rFonts w:ascii="Times New Roman" w:hAnsi="Times New Roman" w:cs="Times New Roman"/>
        </w:rPr>
        <w:t xml:space="preserve">jefferiesk@hotmail.co.uk </w:t>
      </w:r>
    </w:p>
    <w:p w14:paraId="24BCF7EA" w14:textId="39049A5A" w:rsidR="00540431" w:rsidRDefault="00540431" w:rsidP="00540431">
      <w:pPr>
        <w:pStyle w:val="NoSpacing"/>
        <w:ind w:left="720"/>
        <w:rPr>
          <w:rFonts w:ascii="Times New Roman" w:hAnsi="Times New Roman" w:cs="Times New Roman"/>
          <w:b/>
          <w:color w:val="FF0000"/>
          <w:sz w:val="24"/>
          <w:szCs w:val="24"/>
        </w:rPr>
      </w:pPr>
    </w:p>
    <w:p w14:paraId="00A238A7" w14:textId="08A03464" w:rsidR="00434C91" w:rsidRDefault="00434C91" w:rsidP="00540431">
      <w:pPr>
        <w:pStyle w:val="NoSpacing"/>
        <w:ind w:left="720"/>
        <w:rPr>
          <w:rFonts w:ascii="Times New Roman" w:hAnsi="Times New Roman" w:cs="Times New Roman"/>
          <w:b/>
          <w:color w:val="FF0000"/>
          <w:sz w:val="24"/>
          <w:szCs w:val="24"/>
        </w:rPr>
      </w:pPr>
    </w:p>
    <w:p w14:paraId="05069143" w14:textId="3B7CBD41" w:rsidR="00434C91" w:rsidRDefault="00434C91" w:rsidP="00540431">
      <w:pPr>
        <w:pStyle w:val="NoSpacing"/>
        <w:ind w:left="720"/>
        <w:rPr>
          <w:rFonts w:ascii="Times New Roman" w:hAnsi="Times New Roman" w:cs="Times New Roman"/>
          <w:b/>
          <w:color w:val="FF0000"/>
          <w:sz w:val="24"/>
          <w:szCs w:val="24"/>
        </w:rPr>
      </w:pPr>
    </w:p>
    <w:p w14:paraId="3B7530B8" w14:textId="581CB69D" w:rsidR="00EB7FD8" w:rsidRDefault="00EB7FD8" w:rsidP="00540431">
      <w:pPr>
        <w:pStyle w:val="NoSpacing"/>
        <w:ind w:left="720"/>
        <w:rPr>
          <w:rFonts w:ascii="Times New Roman" w:hAnsi="Times New Roman" w:cs="Times New Roman"/>
          <w:b/>
          <w:color w:val="FF0000"/>
          <w:sz w:val="24"/>
          <w:szCs w:val="24"/>
        </w:rPr>
      </w:pPr>
    </w:p>
    <w:p w14:paraId="60968371" w14:textId="20CFDAD3" w:rsidR="00EB7FD8" w:rsidRDefault="00EB7FD8" w:rsidP="00540431">
      <w:pPr>
        <w:pStyle w:val="NoSpacing"/>
        <w:ind w:left="720"/>
        <w:rPr>
          <w:rFonts w:ascii="Times New Roman" w:hAnsi="Times New Roman" w:cs="Times New Roman"/>
          <w:b/>
          <w:color w:val="FF0000"/>
          <w:sz w:val="24"/>
          <w:szCs w:val="24"/>
        </w:rPr>
      </w:pPr>
    </w:p>
    <w:p w14:paraId="610A92E3" w14:textId="68F9155E" w:rsidR="00EB7FD8" w:rsidRDefault="00EB7FD8" w:rsidP="00540431">
      <w:pPr>
        <w:pStyle w:val="NoSpacing"/>
        <w:ind w:left="720"/>
        <w:rPr>
          <w:rFonts w:ascii="Times New Roman" w:hAnsi="Times New Roman" w:cs="Times New Roman"/>
          <w:b/>
          <w:color w:val="FF0000"/>
          <w:sz w:val="24"/>
          <w:szCs w:val="24"/>
        </w:rPr>
      </w:pPr>
    </w:p>
    <w:p w14:paraId="36B5A12C" w14:textId="3FC9296C" w:rsidR="00EB7FD8" w:rsidRDefault="00EB7FD8" w:rsidP="00540431">
      <w:pPr>
        <w:pStyle w:val="NoSpacing"/>
        <w:ind w:left="720"/>
        <w:rPr>
          <w:rFonts w:ascii="Times New Roman" w:hAnsi="Times New Roman" w:cs="Times New Roman"/>
          <w:b/>
          <w:color w:val="FF0000"/>
          <w:sz w:val="24"/>
          <w:szCs w:val="24"/>
        </w:rPr>
      </w:pPr>
    </w:p>
    <w:p w14:paraId="2346F784" w14:textId="1D9C2376" w:rsidR="00EB7FD8" w:rsidRDefault="00EB7FD8" w:rsidP="00540431">
      <w:pPr>
        <w:pStyle w:val="NoSpacing"/>
        <w:ind w:left="720"/>
        <w:rPr>
          <w:rFonts w:ascii="Times New Roman" w:hAnsi="Times New Roman" w:cs="Times New Roman"/>
          <w:b/>
          <w:color w:val="FF0000"/>
          <w:sz w:val="24"/>
          <w:szCs w:val="24"/>
        </w:rPr>
      </w:pPr>
    </w:p>
    <w:p w14:paraId="0A091F0B" w14:textId="1756F373" w:rsidR="00EB7FD8" w:rsidRDefault="00EB7FD8" w:rsidP="00540431">
      <w:pPr>
        <w:pStyle w:val="NoSpacing"/>
        <w:ind w:left="720"/>
        <w:rPr>
          <w:rFonts w:ascii="Times New Roman" w:hAnsi="Times New Roman" w:cs="Times New Roman"/>
          <w:b/>
          <w:color w:val="FF0000"/>
          <w:sz w:val="24"/>
          <w:szCs w:val="24"/>
        </w:rPr>
      </w:pPr>
    </w:p>
    <w:p w14:paraId="7DC62E9B" w14:textId="0BCE2749" w:rsidR="00EB7FD8" w:rsidRDefault="00EB7FD8" w:rsidP="00540431">
      <w:pPr>
        <w:pStyle w:val="NoSpacing"/>
        <w:ind w:left="720"/>
        <w:rPr>
          <w:rFonts w:ascii="Times New Roman" w:hAnsi="Times New Roman" w:cs="Times New Roman"/>
          <w:b/>
          <w:color w:val="FF0000"/>
          <w:sz w:val="24"/>
          <w:szCs w:val="24"/>
        </w:rPr>
      </w:pPr>
    </w:p>
    <w:p w14:paraId="7EC5D7D5" w14:textId="02223B14" w:rsidR="00EB7FD8" w:rsidRDefault="00EB7FD8" w:rsidP="00540431">
      <w:pPr>
        <w:pStyle w:val="NoSpacing"/>
        <w:ind w:left="720"/>
        <w:rPr>
          <w:rFonts w:ascii="Times New Roman" w:hAnsi="Times New Roman" w:cs="Times New Roman"/>
          <w:b/>
          <w:color w:val="FF0000"/>
          <w:sz w:val="24"/>
          <w:szCs w:val="24"/>
        </w:rPr>
      </w:pPr>
    </w:p>
    <w:p w14:paraId="764117D9" w14:textId="4A86895E" w:rsidR="00EB7FD8" w:rsidRDefault="00EB7FD8" w:rsidP="00540431">
      <w:pPr>
        <w:pStyle w:val="NoSpacing"/>
        <w:ind w:left="720"/>
        <w:rPr>
          <w:rFonts w:ascii="Times New Roman" w:hAnsi="Times New Roman" w:cs="Times New Roman"/>
          <w:b/>
          <w:color w:val="FF0000"/>
          <w:sz w:val="24"/>
          <w:szCs w:val="24"/>
        </w:rPr>
      </w:pPr>
    </w:p>
    <w:p w14:paraId="2650C76C" w14:textId="353B08A5" w:rsidR="00EB7FD8" w:rsidRDefault="00EB7FD8" w:rsidP="00540431">
      <w:pPr>
        <w:pStyle w:val="NoSpacing"/>
        <w:ind w:left="720"/>
        <w:rPr>
          <w:rFonts w:ascii="Times New Roman" w:hAnsi="Times New Roman" w:cs="Times New Roman"/>
          <w:b/>
          <w:color w:val="FF0000"/>
          <w:sz w:val="24"/>
          <w:szCs w:val="24"/>
        </w:rPr>
      </w:pPr>
    </w:p>
    <w:p w14:paraId="34C7769D" w14:textId="6CB427F4" w:rsidR="00EB7FD8" w:rsidRDefault="00EB7FD8" w:rsidP="00540431">
      <w:pPr>
        <w:pStyle w:val="NoSpacing"/>
        <w:ind w:left="720"/>
        <w:rPr>
          <w:rFonts w:ascii="Times New Roman" w:hAnsi="Times New Roman" w:cs="Times New Roman"/>
          <w:b/>
          <w:color w:val="FF0000"/>
          <w:sz w:val="24"/>
          <w:szCs w:val="24"/>
        </w:rPr>
      </w:pPr>
    </w:p>
    <w:p w14:paraId="566D9E3F" w14:textId="0A4EECBC" w:rsidR="00EB7FD8" w:rsidRDefault="00EB7FD8" w:rsidP="00540431">
      <w:pPr>
        <w:pStyle w:val="NoSpacing"/>
        <w:ind w:left="720"/>
        <w:rPr>
          <w:rFonts w:ascii="Times New Roman" w:hAnsi="Times New Roman" w:cs="Times New Roman"/>
          <w:b/>
          <w:color w:val="FF0000"/>
          <w:sz w:val="24"/>
          <w:szCs w:val="24"/>
        </w:rPr>
      </w:pPr>
    </w:p>
    <w:p w14:paraId="10DCA478" w14:textId="1529A575" w:rsidR="00EB7FD8" w:rsidRDefault="00EB7FD8" w:rsidP="00540431">
      <w:pPr>
        <w:pStyle w:val="NoSpacing"/>
        <w:ind w:left="720"/>
        <w:rPr>
          <w:rFonts w:ascii="Times New Roman" w:hAnsi="Times New Roman" w:cs="Times New Roman"/>
          <w:b/>
          <w:color w:val="FF0000"/>
          <w:sz w:val="24"/>
          <w:szCs w:val="24"/>
        </w:rPr>
      </w:pPr>
    </w:p>
    <w:p w14:paraId="79BD3990" w14:textId="5ABFD2F5" w:rsidR="00EB7FD8" w:rsidRDefault="00EB7FD8" w:rsidP="00540431">
      <w:pPr>
        <w:pStyle w:val="NoSpacing"/>
        <w:ind w:left="720"/>
        <w:rPr>
          <w:rFonts w:ascii="Times New Roman" w:hAnsi="Times New Roman" w:cs="Times New Roman"/>
          <w:b/>
          <w:color w:val="FF0000"/>
          <w:sz w:val="24"/>
          <w:szCs w:val="24"/>
        </w:rPr>
      </w:pPr>
    </w:p>
    <w:p w14:paraId="0C0CF419" w14:textId="42DB1EAF" w:rsidR="00EB7FD8" w:rsidRDefault="00EB7FD8" w:rsidP="00540431">
      <w:pPr>
        <w:pStyle w:val="NoSpacing"/>
        <w:ind w:left="720"/>
        <w:rPr>
          <w:rFonts w:ascii="Times New Roman" w:hAnsi="Times New Roman" w:cs="Times New Roman"/>
          <w:b/>
          <w:color w:val="FF0000"/>
          <w:sz w:val="24"/>
          <w:szCs w:val="24"/>
        </w:rPr>
      </w:pPr>
    </w:p>
    <w:p w14:paraId="6B350374" w14:textId="5701F067" w:rsidR="00EB7FD8" w:rsidRDefault="00EB7FD8" w:rsidP="00540431">
      <w:pPr>
        <w:pStyle w:val="NoSpacing"/>
        <w:ind w:left="720"/>
        <w:rPr>
          <w:rFonts w:ascii="Times New Roman" w:hAnsi="Times New Roman" w:cs="Times New Roman"/>
          <w:b/>
          <w:color w:val="FF0000"/>
          <w:sz w:val="24"/>
          <w:szCs w:val="24"/>
        </w:rPr>
      </w:pPr>
    </w:p>
    <w:p w14:paraId="00707AC2" w14:textId="20D3591B" w:rsidR="00EB7FD8" w:rsidRDefault="00EB7FD8" w:rsidP="00540431">
      <w:pPr>
        <w:pStyle w:val="NoSpacing"/>
        <w:ind w:left="720"/>
        <w:rPr>
          <w:rFonts w:ascii="Times New Roman" w:hAnsi="Times New Roman" w:cs="Times New Roman"/>
          <w:b/>
          <w:color w:val="FF0000"/>
          <w:sz w:val="24"/>
          <w:szCs w:val="24"/>
        </w:rPr>
      </w:pPr>
    </w:p>
    <w:p w14:paraId="670E2A9C" w14:textId="0E5729EA" w:rsidR="00EB7FD8" w:rsidRDefault="00EB7FD8" w:rsidP="00540431">
      <w:pPr>
        <w:pStyle w:val="NoSpacing"/>
        <w:ind w:left="720"/>
        <w:rPr>
          <w:rFonts w:ascii="Times New Roman" w:hAnsi="Times New Roman" w:cs="Times New Roman"/>
          <w:b/>
          <w:color w:val="FF0000"/>
          <w:sz w:val="24"/>
          <w:szCs w:val="24"/>
        </w:rPr>
      </w:pPr>
    </w:p>
    <w:p w14:paraId="40EFBACB" w14:textId="70DD2F4C" w:rsidR="00EB7FD8" w:rsidRDefault="00EB7FD8" w:rsidP="00540431">
      <w:pPr>
        <w:pStyle w:val="NoSpacing"/>
        <w:ind w:left="720"/>
        <w:rPr>
          <w:rFonts w:ascii="Times New Roman" w:hAnsi="Times New Roman" w:cs="Times New Roman"/>
          <w:b/>
          <w:color w:val="FF0000"/>
          <w:sz w:val="24"/>
          <w:szCs w:val="24"/>
        </w:rPr>
      </w:pPr>
    </w:p>
    <w:p w14:paraId="706C5C5C" w14:textId="2080D8B3" w:rsidR="00EB7FD8" w:rsidRDefault="00EB7FD8" w:rsidP="00540431">
      <w:pPr>
        <w:pStyle w:val="NoSpacing"/>
        <w:ind w:left="720"/>
        <w:rPr>
          <w:rFonts w:ascii="Times New Roman" w:hAnsi="Times New Roman" w:cs="Times New Roman"/>
          <w:b/>
          <w:color w:val="FF0000"/>
          <w:sz w:val="24"/>
          <w:szCs w:val="24"/>
        </w:rPr>
      </w:pPr>
    </w:p>
    <w:p w14:paraId="0A061942" w14:textId="1C61B51C" w:rsidR="00EB7FD8" w:rsidRDefault="00EB7FD8" w:rsidP="00540431">
      <w:pPr>
        <w:pStyle w:val="NoSpacing"/>
        <w:ind w:left="720"/>
        <w:rPr>
          <w:rFonts w:ascii="Times New Roman" w:hAnsi="Times New Roman" w:cs="Times New Roman"/>
          <w:b/>
          <w:color w:val="FF0000"/>
          <w:sz w:val="24"/>
          <w:szCs w:val="24"/>
        </w:rPr>
      </w:pPr>
    </w:p>
    <w:p w14:paraId="6B6DAFC9" w14:textId="5401626C" w:rsidR="00EB7FD8" w:rsidRDefault="00EB7FD8" w:rsidP="00540431">
      <w:pPr>
        <w:pStyle w:val="NoSpacing"/>
        <w:ind w:left="720"/>
        <w:rPr>
          <w:rFonts w:ascii="Times New Roman" w:hAnsi="Times New Roman" w:cs="Times New Roman"/>
          <w:b/>
          <w:color w:val="FF0000"/>
          <w:sz w:val="24"/>
          <w:szCs w:val="24"/>
        </w:rPr>
      </w:pPr>
    </w:p>
    <w:p w14:paraId="5429B894" w14:textId="7FCC0932" w:rsidR="00EB7FD8" w:rsidRDefault="00EB7FD8" w:rsidP="00540431">
      <w:pPr>
        <w:pStyle w:val="NoSpacing"/>
        <w:ind w:left="720"/>
        <w:rPr>
          <w:rFonts w:ascii="Times New Roman" w:hAnsi="Times New Roman" w:cs="Times New Roman"/>
          <w:b/>
          <w:color w:val="FF0000"/>
          <w:sz w:val="24"/>
          <w:szCs w:val="24"/>
        </w:rPr>
      </w:pPr>
    </w:p>
    <w:p w14:paraId="5189AFCF" w14:textId="0EB8BF8A" w:rsidR="00EB7FD8" w:rsidRDefault="00EB7FD8" w:rsidP="00540431">
      <w:pPr>
        <w:pStyle w:val="NoSpacing"/>
        <w:ind w:left="720"/>
        <w:rPr>
          <w:rFonts w:ascii="Times New Roman" w:hAnsi="Times New Roman" w:cs="Times New Roman"/>
          <w:b/>
          <w:color w:val="FF0000"/>
          <w:sz w:val="24"/>
          <w:szCs w:val="24"/>
        </w:rPr>
      </w:pPr>
    </w:p>
    <w:p w14:paraId="6098BA7E" w14:textId="4EAD903D" w:rsidR="00EB7FD8" w:rsidRDefault="00EB7FD8" w:rsidP="00540431">
      <w:pPr>
        <w:pStyle w:val="NoSpacing"/>
        <w:ind w:left="720"/>
        <w:rPr>
          <w:rFonts w:ascii="Times New Roman" w:hAnsi="Times New Roman" w:cs="Times New Roman"/>
          <w:b/>
          <w:color w:val="FF0000"/>
          <w:sz w:val="24"/>
          <w:szCs w:val="24"/>
        </w:rPr>
      </w:pPr>
    </w:p>
    <w:p w14:paraId="73836274" w14:textId="77777777" w:rsidR="00EB7FD8" w:rsidRDefault="00EB7FD8" w:rsidP="00540431">
      <w:pPr>
        <w:pStyle w:val="NoSpacing"/>
        <w:ind w:left="720"/>
        <w:rPr>
          <w:rFonts w:ascii="Times New Roman" w:hAnsi="Times New Roman" w:cs="Times New Roman"/>
          <w:b/>
          <w:color w:val="FF0000"/>
          <w:sz w:val="24"/>
          <w:szCs w:val="24"/>
        </w:rPr>
      </w:pPr>
    </w:p>
    <w:p w14:paraId="0AB3B613" w14:textId="0CD21EBC" w:rsidR="00434C91" w:rsidRDefault="00434C91" w:rsidP="00540431">
      <w:pPr>
        <w:pStyle w:val="NoSpacing"/>
        <w:ind w:left="720"/>
        <w:rPr>
          <w:rFonts w:ascii="Times New Roman" w:hAnsi="Times New Roman" w:cs="Times New Roman"/>
          <w:b/>
          <w:color w:val="FF0000"/>
          <w:sz w:val="24"/>
          <w:szCs w:val="24"/>
        </w:rPr>
      </w:pPr>
    </w:p>
    <w:p w14:paraId="4769A1C4" w14:textId="5907D606" w:rsidR="00434C91" w:rsidRDefault="00434C91" w:rsidP="00540431">
      <w:pPr>
        <w:pStyle w:val="NoSpacing"/>
        <w:ind w:left="720"/>
        <w:rPr>
          <w:rFonts w:ascii="Times New Roman" w:hAnsi="Times New Roman" w:cs="Times New Roman"/>
          <w:b/>
          <w:color w:val="FF0000"/>
          <w:sz w:val="24"/>
          <w:szCs w:val="24"/>
        </w:rPr>
      </w:pPr>
    </w:p>
    <w:p w14:paraId="04B8213B" w14:textId="004E1D37" w:rsidR="00345F2F" w:rsidRPr="005D41A3" w:rsidRDefault="00345F2F" w:rsidP="00345F2F">
      <w:pPr>
        <w:rPr>
          <w:rFonts w:ascii="Times New Roman" w:hAnsi="Times New Roman"/>
          <w:b/>
          <w:lang w:val="en-AU"/>
        </w:rPr>
      </w:pPr>
      <w:r w:rsidRPr="005D41A3">
        <w:rPr>
          <w:rFonts w:ascii="Times New Roman" w:hAnsi="Times New Roman"/>
          <w:b/>
          <w:lang w:val="en-AU"/>
        </w:rPr>
        <w:t>References</w:t>
      </w:r>
    </w:p>
    <w:p w14:paraId="01A95C2C" w14:textId="77777777" w:rsidR="00487E0B" w:rsidRPr="00487E0B" w:rsidRDefault="00487E0B" w:rsidP="00487E0B">
      <w:pPr>
        <w:autoSpaceDE w:val="0"/>
        <w:autoSpaceDN w:val="0"/>
        <w:adjustRightInd w:val="0"/>
        <w:spacing w:after="0" w:line="240" w:lineRule="auto"/>
        <w:rPr>
          <w:rFonts w:ascii="Times New Roman" w:hAnsi="Times New Roman" w:cs="Times New Roman"/>
          <w:color w:val="000000"/>
          <w:sz w:val="24"/>
          <w:szCs w:val="24"/>
        </w:rPr>
      </w:pPr>
    </w:p>
    <w:p w14:paraId="78E99315" w14:textId="1BDF1550" w:rsidR="002B79A0" w:rsidRDefault="002B79A0" w:rsidP="002B79A0">
      <w:pPr>
        <w:widowControl w:val="0"/>
        <w:autoSpaceDE w:val="0"/>
        <w:autoSpaceDN w:val="0"/>
        <w:adjustRightInd w:val="0"/>
        <w:spacing w:line="240" w:lineRule="auto"/>
        <w:ind w:left="640" w:hanging="640"/>
        <w:rPr>
          <w:rFonts w:ascii="Times New Roman" w:hAnsi="Times New Roman" w:cs="Times New Roman"/>
          <w:noProof/>
          <w:szCs w:val="24"/>
        </w:rPr>
      </w:pPr>
      <w:r>
        <w:rPr>
          <w:rFonts w:ascii="Times New Roman" w:hAnsi="Times New Roman" w:cs="Times New Roman"/>
          <w:b/>
        </w:rPr>
        <w:fldChar w:fldCharType="begin" w:fldLock="1"/>
      </w:r>
      <w:r w:rsidRPr="002B79A0">
        <w:rPr>
          <w:rFonts w:ascii="Times New Roman" w:hAnsi="Times New Roman" w:cs="Times New Roman"/>
          <w:b/>
          <w:lang w:val="nl-BE"/>
        </w:rPr>
        <w:instrText xml:space="preserve">ADDIN Mendeley Bibliography CSL_BIBLIOGRAPHY </w:instrText>
      </w:r>
      <w:r>
        <w:rPr>
          <w:rFonts w:ascii="Times New Roman" w:hAnsi="Times New Roman" w:cs="Times New Roman"/>
          <w:b/>
        </w:rPr>
        <w:fldChar w:fldCharType="separate"/>
      </w:r>
      <w:r w:rsidRPr="00471C73">
        <w:rPr>
          <w:rFonts w:ascii="Times New Roman" w:hAnsi="Times New Roman" w:cs="Times New Roman"/>
          <w:noProof/>
          <w:szCs w:val="24"/>
          <w:lang w:val="nl-BE"/>
        </w:rPr>
        <w:t xml:space="preserve">1. </w:t>
      </w:r>
      <w:r w:rsidRPr="00471C73">
        <w:rPr>
          <w:rFonts w:ascii="Times New Roman" w:hAnsi="Times New Roman" w:cs="Times New Roman"/>
          <w:noProof/>
          <w:szCs w:val="24"/>
          <w:lang w:val="nl-BE"/>
        </w:rPr>
        <w:tab/>
        <w:t xml:space="preserve">De Steenhuijsen Piters, WAA, Heinonen S, Hasrat R  et al. </w:t>
      </w:r>
      <w:r w:rsidRPr="00AB6D64">
        <w:rPr>
          <w:rFonts w:ascii="Times New Roman" w:hAnsi="Times New Roman" w:cs="Times New Roman"/>
          <w:noProof/>
          <w:szCs w:val="24"/>
        </w:rPr>
        <w:t xml:space="preserve">Nasopharyngeal microbiota, host </w:t>
      </w:r>
      <w:r w:rsidRPr="00AB6D64">
        <w:rPr>
          <w:rFonts w:ascii="Times New Roman" w:hAnsi="Times New Roman" w:cs="Times New Roman"/>
          <w:noProof/>
          <w:szCs w:val="24"/>
        </w:rPr>
        <w:lastRenderedPageBreak/>
        <w:t xml:space="preserve">transcriptome, and disease severity in children with respiratory syncytial virus infection. Am J Respir Crit Care Med </w:t>
      </w:r>
      <w:r w:rsidRPr="00AB6D64">
        <w:rPr>
          <w:rFonts w:ascii="Times New Roman" w:hAnsi="Times New Roman" w:cs="Times New Roman"/>
          <w:b/>
          <w:noProof/>
          <w:szCs w:val="24"/>
        </w:rPr>
        <w:t>2016</w:t>
      </w:r>
      <w:r w:rsidRPr="00AB6D64">
        <w:rPr>
          <w:rFonts w:ascii="Times New Roman" w:hAnsi="Times New Roman" w:cs="Times New Roman"/>
          <w:noProof/>
          <w:szCs w:val="24"/>
        </w:rPr>
        <w:t xml:space="preserve">;194(9):1104–15. </w:t>
      </w:r>
    </w:p>
    <w:p w14:paraId="58414EEA" w14:textId="51C2C80C" w:rsidR="00487E0B" w:rsidRPr="00AB6D64" w:rsidRDefault="00487E0B" w:rsidP="002B79A0">
      <w:pPr>
        <w:widowControl w:val="0"/>
        <w:autoSpaceDE w:val="0"/>
        <w:autoSpaceDN w:val="0"/>
        <w:adjustRightInd w:val="0"/>
        <w:spacing w:line="240" w:lineRule="auto"/>
        <w:ind w:left="640" w:hanging="640"/>
        <w:rPr>
          <w:rFonts w:ascii="Times New Roman" w:hAnsi="Times New Roman" w:cs="Times New Roman"/>
          <w:noProof/>
          <w:szCs w:val="24"/>
        </w:rPr>
      </w:pPr>
      <w:r>
        <w:rPr>
          <w:rFonts w:ascii="Times New Roman" w:hAnsi="Times New Roman" w:cs="Times New Roman"/>
          <w:noProof/>
          <w:szCs w:val="24"/>
        </w:rPr>
        <w:t>2.        Shi T, McAllister DA, O`Brien KL, et al. Global, regional, and national disease burden estimates of acute lower respiratory infections due to respirator syncytial virus in young children in 2015: a systematic review and modelling study. Lancet 2017; 390: 946-958</w:t>
      </w:r>
    </w:p>
    <w:p w14:paraId="64BE2A54" w14:textId="544C4183" w:rsidR="002B79A0" w:rsidRPr="00AB6D64" w:rsidRDefault="002B79A0" w:rsidP="002B79A0">
      <w:pPr>
        <w:widowControl w:val="0"/>
        <w:autoSpaceDE w:val="0"/>
        <w:autoSpaceDN w:val="0"/>
        <w:adjustRightInd w:val="0"/>
        <w:spacing w:line="240" w:lineRule="auto"/>
        <w:ind w:left="640" w:hanging="640"/>
        <w:rPr>
          <w:rFonts w:ascii="Times New Roman" w:hAnsi="Times New Roman" w:cs="Times New Roman"/>
          <w:noProof/>
          <w:szCs w:val="24"/>
        </w:rPr>
      </w:pPr>
      <w:r w:rsidRPr="00AB6D64">
        <w:rPr>
          <w:rFonts w:ascii="Times New Roman" w:hAnsi="Times New Roman" w:cs="Times New Roman"/>
          <w:noProof/>
          <w:szCs w:val="24"/>
        </w:rPr>
        <w:t xml:space="preserve">3. </w:t>
      </w:r>
      <w:r w:rsidRPr="00AB6D64">
        <w:rPr>
          <w:rFonts w:ascii="Times New Roman" w:hAnsi="Times New Roman" w:cs="Times New Roman"/>
          <w:noProof/>
          <w:szCs w:val="24"/>
        </w:rPr>
        <w:tab/>
        <w:t>Hall CB, Powell KR</w:t>
      </w:r>
      <w:r w:rsidR="00487E0B">
        <w:rPr>
          <w:rFonts w:ascii="Times New Roman" w:hAnsi="Times New Roman" w:cs="Times New Roman"/>
          <w:noProof/>
          <w:szCs w:val="24"/>
        </w:rPr>
        <w:t>,</w:t>
      </w:r>
      <w:r w:rsidRPr="00AB6D64">
        <w:rPr>
          <w:rFonts w:ascii="Times New Roman" w:hAnsi="Times New Roman" w:cs="Times New Roman"/>
          <w:noProof/>
          <w:szCs w:val="24"/>
        </w:rPr>
        <w:t xml:space="preserve"> M</w:t>
      </w:r>
      <w:r>
        <w:rPr>
          <w:rFonts w:ascii="Times New Roman" w:hAnsi="Times New Roman" w:cs="Times New Roman"/>
          <w:noProof/>
          <w:szCs w:val="24"/>
        </w:rPr>
        <w:t xml:space="preserve">acDonald </w:t>
      </w:r>
      <w:r w:rsidRPr="00AB6D64">
        <w:rPr>
          <w:rFonts w:ascii="Times New Roman" w:hAnsi="Times New Roman" w:cs="Times New Roman"/>
          <w:noProof/>
          <w:szCs w:val="24"/>
        </w:rPr>
        <w:t>N</w:t>
      </w:r>
      <w:r>
        <w:rPr>
          <w:rFonts w:ascii="Times New Roman" w:hAnsi="Times New Roman" w:cs="Times New Roman"/>
          <w:noProof/>
          <w:szCs w:val="24"/>
        </w:rPr>
        <w:t>E</w:t>
      </w:r>
      <w:r w:rsidRPr="00AB6D64">
        <w:rPr>
          <w:rFonts w:ascii="Times New Roman" w:hAnsi="Times New Roman" w:cs="Times New Roman"/>
          <w:noProof/>
          <w:szCs w:val="24"/>
        </w:rPr>
        <w:t xml:space="preserve"> et al. Respiratory syncytial viral infection in children with compromised immune function. N Engl J Med </w:t>
      </w:r>
      <w:r w:rsidRPr="00745135">
        <w:rPr>
          <w:rFonts w:ascii="Times New Roman" w:hAnsi="Times New Roman" w:cs="Times New Roman"/>
          <w:b/>
          <w:noProof/>
          <w:szCs w:val="24"/>
        </w:rPr>
        <w:t>1986</w:t>
      </w:r>
      <w:r w:rsidRPr="00AB6D64">
        <w:rPr>
          <w:rFonts w:ascii="Times New Roman" w:hAnsi="Times New Roman" w:cs="Times New Roman"/>
          <w:noProof/>
          <w:szCs w:val="24"/>
        </w:rPr>
        <w:t>;</w:t>
      </w:r>
      <w:r>
        <w:rPr>
          <w:rFonts w:ascii="Times New Roman" w:hAnsi="Times New Roman" w:cs="Times New Roman"/>
          <w:noProof/>
          <w:szCs w:val="24"/>
        </w:rPr>
        <w:t xml:space="preserve"> </w:t>
      </w:r>
      <w:r w:rsidRPr="00AB6D64">
        <w:rPr>
          <w:rFonts w:ascii="Times New Roman" w:hAnsi="Times New Roman" w:cs="Times New Roman"/>
          <w:noProof/>
          <w:szCs w:val="24"/>
        </w:rPr>
        <w:t xml:space="preserve">315(2):77–81. </w:t>
      </w:r>
    </w:p>
    <w:p w14:paraId="6E6AB247" w14:textId="77777777" w:rsidR="002B79A0" w:rsidRPr="00AB6D64" w:rsidRDefault="002B79A0" w:rsidP="002B79A0">
      <w:pPr>
        <w:widowControl w:val="0"/>
        <w:autoSpaceDE w:val="0"/>
        <w:autoSpaceDN w:val="0"/>
        <w:adjustRightInd w:val="0"/>
        <w:spacing w:line="240" w:lineRule="auto"/>
        <w:ind w:left="640" w:hanging="640"/>
        <w:rPr>
          <w:rFonts w:ascii="Times New Roman" w:hAnsi="Times New Roman" w:cs="Times New Roman"/>
          <w:noProof/>
          <w:szCs w:val="24"/>
        </w:rPr>
      </w:pPr>
      <w:r w:rsidRPr="00AB6D64">
        <w:rPr>
          <w:rFonts w:ascii="Times New Roman" w:hAnsi="Times New Roman" w:cs="Times New Roman"/>
          <w:noProof/>
          <w:szCs w:val="24"/>
        </w:rPr>
        <w:t xml:space="preserve">4. </w:t>
      </w:r>
      <w:r w:rsidRPr="00AB6D64">
        <w:rPr>
          <w:rFonts w:ascii="Times New Roman" w:hAnsi="Times New Roman" w:cs="Times New Roman"/>
          <w:noProof/>
          <w:szCs w:val="24"/>
        </w:rPr>
        <w:tab/>
        <w:t xml:space="preserve">Navas L, Wang E, de Carvalho V, Robinson J. Improved outcome of respiratory syncytial virus infection in a high-risk hospitalized population of Canadian children. The Journal of Pediatrics </w:t>
      </w:r>
      <w:r w:rsidRPr="00683E00">
        <w:rPr>
          <w:rFonts w:ascii="Times New Roman" w:hAnsi="Times New Roman" w:cs="Times New Roman"/>
          <w:b/>
          <w:noProof/>
          <w:szCs w:val="24"/>
        </w:rPr>
        <w:t>1992</w:t>
      </w:r>
      <w:r>
        <w:rPr>
          <w:rFonts w:ascii="Times New Roman" w:hAnsi="Times New Roman" w:cs="Times New Roman"/>
          <w:noProof/>
          <w:szCs w:val="24"/>
        </w:rPr>
        <w:t>; 121:</w:t>
      </w:r>
      <w:r w:rsidRPr="00AB6D64">
        <w:rPr>
          <w:rFonts w:ascii="Times New Roman" w:hAnsi="Times New Roman" w:cs="Times New Roman"/>
          <w:noProof/>
          <w:szCs w:val="24"/>
        </w:rPr>
        <w:t xml:space="preserve">348–54. </w:t>
      </w:r>
    </w:p>
    <w:p w14:paraId="0E463EDD" w14:textId="77777777" w:rsidR="002B79A0" w:rsidRPr="00AB6D64" w:rsidRDefault="002B79A0" w:rsidP="002B79A0">
      <w:pPr>
        <w:widowControl w:val="0"/>
        <w:autoSpaceDE w:val="0"/>
        <w:autoSpaceDN w:val="0"/>
        <w:adjustRightInd w:val="0"/>
        <w:spacing w:line="240" w:lineRule="auto"/>
        <w:ind w:left="640" w:hanging="640"/>
        <w:rPr>
          <w:rFonts w:ascii="Times New Roman" w:hAnsi="Times New Roman" w:cs="Times New Roman"/>
          <w:noProof/>
          <w:szCs w:val="24"/>
        </w:rPr>
      </w:pPr>
      <w:r w:rsidRPr="00AB6D64">
        <w:rPr>
          <w:rFonts w:ascii="Times New Roman" w:hAnsi="Times New Roman" w:cs="Times New Roman"/>
          <w:noProof/>
          <w:szCs w:val="24"/>
        </w:rPr>
        <w:t xml:space="preserve">5. </w:t>
      </w:r>
      <w:r w:rsidRPr="00AB6D64">
        <w:rPr>
          <w:rFonts w:ascii="Times New Roman" w:hAnsi="Times New Roman" w:cs="Times New Roman"/>
          <w:noProof/>
          <w:szCs w:val="24"/>
        </w:rPr>
        <w:tab/>
        <w:t>Wang EEL, Law BJ, Boucher FD</w:t>
      </w:r>
      <w:r>
        <w:rPr>
          <w:rFonts w:ascii="Times New Roman" w:hAnsi="Times New Roman" w:cs="Times New Roman"/>
          <w:noProof/>
          <w:szCs w:val="24"/>
        </w:rPr>
        <w:t xml:space="preserve"> </w:t>
      </w:r>
      <w:r w:rsidRPr="00AB6D64">
        <w:rPr>
          <w:rFonts w:ascii="Times New Roman" w:hAnsi="Times New Roman" w:cs="Times New Roman"/>
          <w:noProof/>
          <w:szCs w:val="24"/>
        </w:rPr>
        <w:t xml:space="preserve">et al. Pediatric Investigators Collaborative Network on Infections in Canada (PICNIC) study of admission and management variation in patients hospitalized with respiratory syncytial viral lower respiratory tract infection. J Pediatr </w:t>
      </w:r>
      <w:r w:rsidRPr="007B34EC">
        <w:rPr>
          <w:rFonts w:ascii="Times New Roman" w:hAnsi="Times New Roman" w:cs="Times New Roman"/>
          <w:b/>
          <w:noProof/>
          <w:szCs w:val="24"/>
        </w:rPr>
        <w:t>1996</w:t>
      </w:r>
      <w:r w:rsidRPr="00AB6D64">
        <w:rPr>
          <w:rFonts w:ascii="Times New Roman" w:hAnsi="Times New Roman" w:cs="Times New Roman"/>
          <w:noProof/>
          <w:szCs w:val="24"/>
        </w:rPr>
        <w:t>;</w:t>
      </w:r>
      <w:r>
        <w:rPr>
          <w:rFonts w:ascii="Times New Roman" w:hAnsi="Times New Roman" w:cs="Times New Roman"/>
          <w:noProof/>
          <w:szCs w:val="24"/>
        </w:rPr>
        <w:t xml:space="preserve"> </w:t>
      </w:r>
      <w:r w:rsidRPr="00AB6D64">
        <w:rPr>
          <w:rFonts w:ascii="Times New Roman" w:hAnsi="Times New Roman" w:cs="Times New Roman"/>
          <w:noProof/>
          <w:szCs w:val="24"/>
        </w:rPr>
        <w:t xml:space="preserve">129(3):390–5. </w:t>
      </w:r>
    </w:p>
    <w:p w14:paraId="37E65B82" w14:textId="77777777" w:rsidR="002B79A0" w:rsidRPr="00AB6D64" w:rsidRDefault="002B79A0" w:rsidP="002B79A0">
      <w:pPr>
        <w:widowControl w:val="0"/>
        <w:autoSpaceDE w:val="0"/>
        <w:autoSpaceDN w:val="0"/>
        <w:adjustRightInd w:val="0"/>
        <w:spacing w:line="240" w:lineRule="auto"/>
        <w:ind w:left="640" w:hanging="640"/>
        <w:rPr>
          <w:rFonts w:ascii="Times New Roman" w:hAnsi="Times New Roman" w:cs="Times New Roman"/>
          <w:noProof/>
          <w:szCs w:val="24"/>
        </w:rPr>
      </w:pPr>
      <w:r w:rsidRPr="00AB6D64">
        <w:rPr>
          <w:rFonts w:ascii="Times New Roman" w:hAnsi="Times New Roman" w:cs="Times New Roman"/>
          <w:noProof/>
          <w:szCs w:val="24"/>
        </w:rPr>
        <w:t xml:space="preserve">6. </w:t>
      </w:r>
      <w:r w:rsidRPr="00AB6D64">
        <w:rPr>
          <w:rFonts w:ascii="Times New Roman" w:hAnsi="Times New Roman" w:cs="Times New Roman"/>
          <w:noProof/>
          <w:szCs w:val="24"/>
        </w:rPr>
        <w:tab/>
        <w:t xml:space="preserve">Boyce TG, Mellen BG, Mitchel EF, Wright PF, Griffin MR. Rates of hospitalization for respiratory syncytial virus infection among children in Medicaid. J Pediatr </w:t>
      </w:r>
      <w:r w:rsidRPr="000F0D67">
        <w:rPr>
          <w:rFonts w:ascii="Times New Roman" w:hAnsi="Times New Roman" w:cs="Times New Roman"/>
          <w:b/>
          <w:noProof/>
          <w:szCs w:val="24"/>
        </w:rPr>
        <w:t>2000</w:t>
      </w:r>
      <w:r w:rsidRPr="00AB6D64">
        <w:rPr>
          <w:rFonts w:ascii="Times New Roman" w:hAnsi="Times New Roman" w:cs="Times New Roman"/>
          <w:noProof/>
          <w:szCs w:val="24"/>
        </w:rPr>
        <w:t>;</w:t>
      </w:r>
      <w:r>
        <w:rPr>
          <w:rFonts w:ascii="Times New Roman" w:hAnsi="Times New Roman" w:cs="Times New Roman"/>
          <w:noProof/>
          <w:szCs w:val="24"/>
        </w:rPr>
        <w:t xml:space="preserve"> </w:t>
      </w:r>
      <w:r w:rsidRPr="00AB6D64">
        <w:rPr>
          <w:rFonts w:ascii="Times New Roman" w:hAnsi="Times New Roman" w:cs="Times New Roman"/>
          <w:noProof/>
          <w:szCs w:val="24"/>
        </w:rPr>
        <w:t xml:space="preserve">137(6):865–70. </w:t>
      </w:r>
    </w:p>
    <w:p w14:paraId="1B515F0C" w14:textId="77777777" w:rsidR="002B79A0" w:rsidRPr="00AB6D64" w:rsidRDefault="002B79A0" w:rsidP="002B79A0">
      <w:pPr>
        <w:widowControl w:val="0"/>
        <w:autoSpaceDE w:val="0"/>
        <w:autoSpaceDN w:val="0"/>
        <w:adjustRightInd w:val="0"/>
        <w:spacing w:line="240" w:lineRule="auto"/>
        <w:ind w:left="640" w:hanging="640"/>
        <w:rPr>
          <w:rFonts w:ascii="Times New Roman" w:hAnsi="Times New Roman" w:cs="Times New Roman"/>
          <w:noProof/>
          <w:szCs w:val="24"/>
        </w:rPr>
      </w:pPr>
      <w:r w:rsidRPr="00AB6D64">
        <w:rPr>
          <w:rFonts w:ascii="Times New Roman" w:hAnsi="Times New Roman" w:cs="Times New Roman"/>
          <w:noProof/>
          <w:szCs w:val="24"/>
        </w:rPr>
        <w:t xml:space="preserve">7. </w:t>
      </w:r>
      <w:r w:rsidRPr="00AB6D64">
        <w:rPr>
          <w:rFonts w:ascii="Times New Roman" w:hAnsi="Times New Roman" w:cs="Times New Roman"/>
          <w:noProof/>
          <w:szCs w:val="24"/>
        </w:rPr>
        <w:tab/>
        <w:t>Walsh</w:t>
      </w:r>
      <w:r>
        <w:rPr>
          <w:rFonts w:ascii="Times New Roman" w:hAnsi="Times New Roman" w:cs="Times New Roman"/>
          <w:noProof/>
          <w:szCs w:val="24"/>
        </w:rPr>
        <w:t xml:space="preserve"> EE</w:t>
      </w:r>
      <w:r w:rsidRPr="00AB6D64">
        <w:rPr>
          <w:rFonts w:ascii="Times New Roman" w:hAnsi="Times New Roman" w:cs="Times New Roman"/>
          <w:noProof/>
          <w:szCs w:val="24"/>
        </w:rPr>
        <w:t xml:space="preserve">, Peterson </w:t>
      </w:r>
      <w:r>
        <w:rPr>
          <w:rFonts w:ascii="Times New Roman" w:hAnsi="Times New Roman" w:cs="Times New Roman"/>
          <w:noProof/>
          <w:szCs w:val="24"/>
        </w:rPr>
        <w:t xml:space="preserve">DR, Falsey </w:t>
      </w:r>
      <w:r w:rsidRPr="00AB6D64">
        <w:rPr>
          <w:rFonts w:ascii="Times New Roman" w:hAnsi="Times New Roman" w:cs="Times New Roman"/>
          <w:noProof/>
          <w:szCs w:val="24"/>
        </w:rPr>
        <w:t xml:space="preserve">AR. Risk </w:t>
      </w:r>
      <w:r>
        <w:rPr>
          <w:rFonts w:ascii="Times New Roman" w:hAnsi="Times New Roman" w:cs="Times New Roman"/>
          <w:noProof/>
          <w:szCs w:val="24"/>
        </w:rPr>
        <w:t>F</w:t>
      </w:r>
      <w:r w:rsidRPr="00AB6D64">
        <w:rPr>
          <w:rFonts w:ascii="Times New Roman" w:hAnsi="Times New Roman" w:cs="Times New Roman"/>
          <w:noProof/>
          <w:szCs w:val="24"/>
        </w:rPr>
        <w:t xml:space="preserve">actors for </w:t>
      </w:r>
      <w:r>
        <w:rPr>
          <w:rFonts w:ascii="Times New Roman" w:hAnsi="Times New Roman" w:cs="Times New Roman"/>
          <w:noProof/>
          <w:szCs w:val="24"/>
        </w:rPr>
        <w:t>S</w:t>
      </w:r>
      <w:r w:rsidRPr="00AB6D64">
        <w:rPr>
          <w:rFonts w:ascii="Times New Roman" w:hAnsi="Times New Roman" w:cs="Times New Roman"/>
          <w:noProof/>
          <w:szCs w:val="24"/>
        </w:rPr>
        <w:t xml:space="preserve">evere </w:t>
      </w:r>
      <w:r>
        <w:rPr>
          <w:rFonts w:ascii="Times New Roman" w:hAnsi="Times New Roman" w:cs="Times New Roman"/>
          <w:noProof/>
          <w:szCs w:val="24"/>
        </w:rPr>
        <w:t>R</w:t>
      </w:r>
      <w:r w:rsidRPr="00AB6D64">
        <w:rPr>
          <w:rFonts w:ascii="Times New Roman" w:hAnsi="Times New Roman" w:cs="Times New Roman"/>
          <w:noProof/>
          <w:szCs w:val="24"/>
        </w:rPr>
        <w:t xml:space="preserve">espiratory </w:t>
      </w:r>
      <w:r>
        <w:rPr>
          <w:rFonts w:ascii="Times New Roman" w:hAnsi="Times New Roman" w:cs="Times New Roman"/>
          <w:noProof/>
          <w:szCs w:val="24"/>
        </w:rPr>
        <w:t>S</w:t>
      </w:r>
      <w:r w:rsidRPr="00AB6D64">
        <w:rPr>
          <w:rFonts w:ascii="Times New Roman" w:hAnsi="Times New Roman" w:cs="Times New Roman"/>
          <w:noProof/>
          <w:szCs w:val="24"/>
        </w:rPr>
        <w:t xml:space="preserve">yncytial </w:t>
      </w:r>
      <w:r>
        <w:rPr>
          <w:rFonts w:ascii="Times New Roman" w:hAnsi="Times New Roman" w:cs="Times New Roman"/>
          <w:noProof/>
          <w:szCs w:val="24"/>
        </w:rPr>
        <w:t>V</w:t>
      </w:r>
      <w:r w:rsidRPr="00AB6D64">
        <w:rPr>
          <w:rFonts w:ascii="Times New Roman" w:hAnsi="Times New Roman" w:cs="Times New Roman"/>
          <w:noProof/>
          <w:szCs w:val="24"/>
        </w:rPr>
        <w:t xml:space="preserve">irus </w:t>
      </w:r>
      <w:r>
        <w:rPr>
          <w:rFonts w:ascii="Times New Roman" w:hAnsi="Times New Roman" w:cs="Times New Roman"/>
          <w:noProof/>
          <w:szCs w:val="24"/>
        </w:rPr>
        <w:t>I</w:t>
      </w:r>
      <w:r w:rsidRPr="00AB6D64">
        <w:rPr>
          <w:rFonts w:ascii="Times New Roman" w:hAnsi="Times New Roman" w:cs="Times New Roman"/>
          <w:noProof/>
          <w:szCs w:val="24"/>
        </w:rPr>
        <w:t xml:space="preserve">nfection in Elderly Persons. J Infect Dis </w:t>
      </w:r>
      <w:r w:rsidRPr="000F0D67">
        <w:rPr>
          <w:rFonts w:ascii="Times New Roman" w:hAnsi="Times New Roman" w:cs="Times New Roman"/>
          <w:b/>
          <w:noProof/>
          <w:szCs w:val="24"/>
        </w:rPr>
        <w:t>2004</w:t>
      </w:r>
      <w:r w:rsidRPr="00AB6D64">
        <w:rPr>
          <w:rFonts w:ascii="Times New Roman" w:hAnsi="Times New Roman" w:cs="Times New Roman"/>
          <w:noProof/>
          <w:szCs w:val="24"/>
        </w:rPr>
        <w:t>;</w:t>
      </w:r>
      <w:r>
        <w:rPr>
          <w:rFonts w:ascii="Times New Roman" w:hAnsi="Times New Roman" w:cs="Times New Roman"/>
          <w:noProof/>
          <w:szCs w:val="24"/>
        </w:rPr>
        <w:t xml:space="preserve"> 1</w:t>
      </w:r>
      <w:r w:rsidRPr="00AB6D64">
        <w:rPr>
          <w:rFonts w:ascii="Times New Roman" w:hAnsi="Times New Roman" w:cs="Times New Roman"/>
          <w:noProof/>
          <w:szCs w:val="24"/>
        </w:rPr>
        <w:t xml:space="preserve">89(2):233–8. </w:t>
      </w:r>
    </w:p>
    <w:p w14:paraId="1BB81A84" w14:textId="77777777" w:rsidR="002B79A0" w:rsidRPr="00471C73" w:rsidRDefault="002B79A0" w:rsidP="002B79A0">
      <w:pPr>
        <w:widowControl w:val="0"/>
        <w:autoSpaceDE w:val="0"/>
        <w:autoSpaceDN w:val="0"/>
        <w:adjustRightInd w:val="0"/>
        <w:spacing w:line="240" w:lineRule="auto"/>
        <w:ind w:left="640" w:hanging="640"/>
        <w:rPr>
          <w:rFonts w:ascii="Times New Roman" w:hAnsi="Times New Roman" w:cs="Times New Roman"/>
          <w:noProof/>
          <w:szCs w:val="24"/>
          <w:lang w:val="nl-BE"/>
        </w:rPr>
      </w:pPr>
      <w:r w:rsidRPr="00AB6D64">
        <w:rPr>
          <w:rFonts w:ascii="Times New Roman" w:hAnsi="Times New Roman" w:cs="Times New Roman"/>
          <w:noProof/>
          <w:szCs w:val="24"/>
        </w:rPr>
        <w:t xml:space="preserve">8. </w:t>
      </w:r>
      <w:r w:rsidRPr="00AB6D64">
        <w:rPr>
          <w:rFonts w:ascii="Times New Roman" w:hAnsi="Times New Roman" w:cs="Times New Roman"/>
          <w:noProof/>
          <w:szCs w:val="24"/>
        </w:rPr>
        <w:tab/>
        <w:t xml:space="preserve">Sala KA, Moore A, Desai S, Welch K, Bhandari S, Carroll CL. Factors associated with disease severity in children with bronchiolitis. </w:t>
      </w:r>
      <w:r w:rsidRPr="00471C73">
        <w:rPr>
          <w:rFonts w:ascii="Times New Roman" w:hAnsi="Times New Roman" w:cs="Times New Roman"/>
          <w:noProof/>
          <w:szCs w:val="24"/>
          <w:lang w:val="nl-BE"/>
        </w:rPr>
        <w:t xml:space="preserve">J Asthma </w:t>
      </w:r>
      <w:r w:rsidRPr="00471C73">
        <w:rPr>
          <w:rFonts w:ascii="Times New Roman" w:hAnsi="Times New Roman" w:cs="Times New Roman"/>
          <w:b/>
          <w:noProof/>
          <w:szCs w:val="24"/>
          <w:lang w:val="nl-BE"/>
        </w:rPr>
        <w:t>2015</w:t>
      </w:r>
      <w:r w:rsidRPr="00471C73">
        <w:rPr>
          <w:rFonts w:ascii="Times New Roman" w:hAnsi="Times New Roman" w:cs="Times New Roman"/>
          <w:noProof/>
          <w:szCs w:val="24"/>
          <w:lang w:val="nl-BE"/>
        </w:rPr>
        <w:t xml:space="preserve">; 52(3):268–72. </w:t>
      </w:r>
    </w:p>
    <w:p w14:paraId="00DDF48D" w14:textId="77777777" w:rsidR="002B79A0" w:rsidRPr="00AB6D64" w:rsidRDefault="002B79A0" w:rsidP="002B79A0">
      <w:pPr>
        <w:widowControl w:val="0"/>
        <w:autoSpaceDE w:val="0"/>
        <w:autoSpaceDN w:val="0"/>
        <w:adjustRightInd w:val="0"/>
        <w:spacing w:line="240" w:lineRule="auto"/>
        <w:ind w:left="640" w:hanging="640"/>
        <w:rPr>
          <w:rFonts w:ascii="Times New Roman" w:hAnsi="Times New Roman" w:cs="Times New Roman"/>
          <w:noProof/>
          <w:szCs w:val="24"/>
        </w:rPr>
      </w:pPr>
      <w:r w:rsidRPr="00471C73">
        <w:rPr>
          <w:rFonts w:ascii="Times New Roman" w:hAnsi="Times New Roman" w:cs="Times New Roman"/>
          <w:noProof/>
          <w:szCs w:val="24"/>
          <w:lang w:val="nl-BE"/>
        </w:rPr>
        <w:t xml:space="preserve">9. </w:t>
      </w:r>
      <w:r w:rsidRPr="00471C73">
        <w:rPr>
          <w:rFonts w:ascii="Times New Roman" w:hAnsi="Times New Roman" w:cs="Times New Roman"/>
          <w:noProof/>
          <w:szCs w:val="24"/>
          <w:lang w:val="nl-BE"/>
        </w:rPr>
        <w:tab/>
        <w:t xml:space="preserve">Hall CB, Weinberg GA, Iwane MK et al. </w:t>
      </w:r>
      <w:r>
        <w:rPr>
          <w:rFonts w:ascii="Times New Roman" w:hAnsi="Times New Roman" w:cs="Times New Roman"/>
          <w:noProof/>
          <w:szCs w:val="24"/>
        </w:rPr>
        <w:t xml:space="preserve">The </w:t>
      </w:r>
      <w:r w:rsidRPr="00AB6D64">
        <w:rPr>
          <w:rFonts w:ascii="Times New Roman" w:hAnsi="Times New Roman" w:cs="Times New Roman"/>
          <w:noProof/>
          <w:szCs w:val="24"/>
        </w:rPr>
        <w:t xml:space="preserve">Burden of </w:t>
      </w:r>
      <w:r>
        <w:rPr>
          <w:rFonts w:ascii="Times New Roman" w:hAnsi="Times New Roman" w:cs="Times New Roman"/>
          <w:noProof/>
          <w:szCs w:val="24"/>
        </w:rPr>
        <w:t>R</w:t>
      </w:r>
      <w:r w:rsidRPr="00AB6D64">
        <w:rPr>
          <w:rFonts w:ascii="Times New Roman" w:hAnsi="Times New Roman" w:cs="Times New Roman"/>
          <w:noProof/>
          <w:szCs w:val="24"/>
        </w:rPr>
        <w:t xml:space="preserve">espiratory </w:t>
      </w:r>
      <w:r>
        <w:rPr>
          <w:rFonts w:ascii="Times New Roman" w:hAnsi="Times New Roman" w:cs="Times New Roman"/>
          <w:noProof/>
          <w:szCs w:val="24"/>
        </w:rPr>
        <w:t>S</w:t>
      </w:r>
      <w:r w:rsidRPr="00AB6D64">
        <w:rPr>
          <w:rFonts w:ascii="Times New Roman" w:hAnsi="Times New Roman" w:cs="Times New Roman"/>
          <w:noProof/>
          <w:szCs w:val="24"/>
        </w:rPr>
        <w:t xml:space="preserve">yncytial </w:t>
      </w:r>
      <w:r>
        <w:rPr>
          <w:rFonts w:ascii="Times New Roman" w:hAnsi="Times New Roman" w:cs="Times New Roman"/>
          <w:noProof/>
          <w:szCs w:val="24"/>
        </w:rPr>
        <w:t>V</w:t>
      </w:r>
      <w:r w:rsidRPr="00AB6D64">
        <w:rPr>
          <w:rFonts w:ascii="Times New Roman" w:hAnsi="Times New Roman" w:cs="Times New Roman"/>
          <w:noProof/>
          <w:szCs w:val="24"/>
        </w:rPr>
        <w:t xml:space="preserve">irus </w:t>
      </w:r>
      <w:r>
        <w:rPr>
          <w:rFonts w:ascii="Times New Roman" w:hAnsi="Times New Roman" w:cs="Times New Roman"/>
          <w:noProof/>
          <w:szCs w:val="24"/>
        </w:rPr>
        <w:t>I</w:t>
      </w:r>
      <w:r w:rsidRPr="00AB6D64">
        <w:rPr>
          <w:rFonts w:ascii="Times New Roman" w:hAnsi="Times New Roman" w:cs="Times New Roman"/>
          <w:noProof/>
          <w:szCs w:val="24"/>
        </w:rPr>
        <w:t xml:space="preserve">nfection in </w:t>
      </w:r>
      <w:r>
        <w:rPr>
          <w:rFonts w:ascii="Times New Roman" w:hAnsi="Times New Roman" w:cs="Times New Roman"/>
          <w:noProof/>
          <w:szCs w:val="24"/>
        </w:rPr>
        <w:t>Y</w:t>
      </w:r>
      <w:r w:rsidRPr="00AB6D64">
        <w:rPr>
          <w:rFonts w:ascii="Times New Roman" w:hAnsi="Times New Roman" w:cs="Times New Roman"/>
          <w:noProof/>
          <w:szCs w:val="24"/>
        </w:rPr>
        <w:t xml:space="preserve">oung </w:t>
      </w:r>
      <w:r>
        <w:rPr>
          <w:rFonts w:ascii="Times New Roman" w:hAnsi="Times New Roman" w:cs="Times New Roman"/>
          <w:noProof/>
          <w:szCs w:val="24"/>
        </w:rPr>
        <w:t>C</w:t>
      </w:r>
      <w:r w:rsidRPr="00AB6D64">
        <w:rPr>
          <w:rFonts w:ascii="Times New Roman" w:hAnsi="Times New Roman" w:cs="Times New Roman"/>
          <w:noProof/>
          <w:szCs w:val="24"/>
        </w:rPr>
        <w:t xml:space="preserve">hildren. N Engl J Med </w:t>
      </w:r>
      <w:r w:rsidRPr="00141920">
        <w:rPr>
          <w:rFonts w:ascii="Times New Roman" w:hAnsi="Times New Roman" w:cs="Times New Roman"/>
          <w:b/>
          <w:noProof/>
          <w:szCs w:val="24"/>
        </w:rPr>
        <w:t>2009</w:t>
      </w:r>
      <w:r w:rsidRPr="00AB6D64">
        <w:rPr>
          <w:rFonts w:ascii="Times New Roman" w:hAnsi="Times New Roman" w:cs="Times New Roman"/>
          <w:noProof/>
          <w:szCs w:val="24"/>
        </w:rPr>
        <w:t>;</w:t>
      </w:r>
      <w:r>
        <w:rPr>
          <w:rFonts w:ascii="Times New Roman" w:hAnsi="Times New Roman" w:cs="Times New Roman"/>
          <w:noProof/>
          <w:szCs w:val="24"/>
        </w:rPr>
        <w:t xml:space="preserve"> </w:t>
      </w:r>
      <w:r w:rsidRPr="00AB6D64">
        <w:rPr>
          <w:rFonts w:ascii="Times New Roman" w:hAnsi="Times New Roman" w:cs="Times New Roman"/>
          <w:noProof/>
          <w:szCs w:val="24"/>
        </w:rPr>
        <w:t xml:space="preserve">360(6):588–98. </w:t>
      </w:r>
    </w:p>
    <w:p w14:paraId="5DFB7A58" w14:textId="77777777" w:rsidR="002B79A0" w:rsidRPr="00471C73" w:rsidRDefault="002B79A0" w:rsidP="002B79A0">
      <w:pPr>
        <w:widowControl w:val="0"/>
        <w:autoSpaceDE w:val="0"/>
        <w:autoSpaceDN w:val="0"/>
        <w:adjustRightInd w:val="0"/>
        <w:spacing w:line="240" w:lineRule="auto"/>
        <w:ind w:left="640" w:hanging="640"/>
        <w:rPr>
          <w:rFonts w:ascii="Times New Roman" w:hAnsi="Times New Roman" w:cs="Times New Roman"/>
          <w:noProof/>
          <w:szCs w:val="24"/>
          <w:lang w:val="nl-BE"/>
        </w:rPr>
      </w:pPr>
      <w:r w:rsidRPr="00AB6D64">
        <w:rPr>
          <w:rFonts w:ascii="Times New Roman" w:hAnsi="Times New Roman" w:cs="Times New Roman"/>
          <w:noProof/>
          <w:szCs w:val="24"/>
        </w:rPr>
        <w:t xml:space="preserve">10. </w:t>
      </w:r>
      <w:r w:rsidRPr="00AB6D64">
        <w:rPr>
          <w:rFonts w:ascii="Times New Roman" w:hAnsi="Times New Roman" w:cs="Times New Roman"/>
          <w:noProof/>
          <w:szCs w:val="24"/>
        </w:rPr>
        <w:tab/>
        <w:t xml:space="preserve">Wright M, Piedimonte G. Respiratory </w:t>
      </w:r>
      <w:r>
        <w:rPr>
          <w:rFonts w:ascii="Times New Roman" w:hAnsi="Times New Roman" w:cs="Times New Roman"/>
          <w:noProof/>
          <w:szCs w:val="24"/>
        </w:rPr>
        <w:t>S</w:t>
      </w:r>
      <w:r w:rsidRPr="00AB6D64">
        <w:rPr>
          <w:rFonts w:ascii="Times New Roman" w:hAnsi="Times New Roman" w:cs="Times New Roman"/>
          <w:noProof/>
          <w:szCs w:val="24"/>
        </w:rPr>
        <w:t xml:space="preserve">yncytial </w:t>
      </w:r>
      <w:r>
        <w:rPr>
          <w:rFonts w:ascii="Times New Roman" w:hAnsi="Times New Roman" w:cs="Times New Roman"/>
          <w:noProof/>
          <w:szCs w:val="24"/>
        </w:rPr>
        <w:t>V</w:t>
      </w:r>
      <w:r w:rsidRPr="00AB6D64">
        <w:rPr>
          <w:rFonts w:ascii="Times New Roman" w:hAnsi="Times New Roman" w:cs="Times New Roman"/>
          <w:noProof/>
          <w:szCs w:val="24"/>
        </w:rPr>
        <w:t xml:space="preserve">irus </w:t>
      </w:r>
      <w:r>
        <w:rPr>
          <w:rFonts w:ascii="Times New Roman" w:hAnsi="Times New Roman" w:cs="Times New Roman"/>
          <w:noProof/>
          <w:szCs w:val="24"/>
        </w:rPr>
        <w:t>P</w:t>
      </w:r>
      <w:r w:rsidRPr="00AB6D64">
        <w:rPr>
          <w:rFonts w:ascii="Times New Roman" w:hAnsi="Times New Roman" w:cs="Times New Roman"/>
          <w:noProof/>
          <w:szCs w:val="24"/>
        </w:rPr>
        <w:t xml:space="preserve">revention and </w:t>
      </w:r>
      <w:r>
        <w:rPr>
          <w:rFonts w:ascii="Times New Roman" w:hAnsi="Times New Roman" w:cs="Times New Roman"/>
          <w:noProof/>
          <w:szCs w:val="24"/>
        </w:rPr>
        <w:t>T</w:t>
      </w:r>
      <w:r w:rsidRPr="00AB6D64">
        <w:rPr>
          <w:rFonts w:ascii="Times New Roman" w:hAnsi="Times New Roman" w:cs="Times New Roman"/>
          <w:noProof/>
          <w:szCs w:val="24"/>
        </w:rPr>
        <w:t xml:space="preserve">herapy: Past, </w:t>
      </w:r>
      <w:r>
        <w:rPr>
          <w:rFonts w:ascii="Times New Roman" w:hAnsi="Times New Roman" w:cs="Times New Roman"/>
          <w:noProof/>
          <w:szCs w:val="24"/>
        </w:rPr>
        <w:t>P</w:t>
      </w:r>
      <w:r w:rsidRPr="00AB6D64">
        <w:rPr>
          <w:rFonts w:ascii="Times New Roman" w:hAnsi="Times New Roman" w:cs="Times New Roman"/>
          <w:noProof/>
          <w:szCs w:val="24"/>
        </w:rPr>
        <w:t xml:space="preserve">resent, and </w:t>
      </w:r>
      <w:r>
        <w:rPr>
          <w:rFonts w:ascii="Times New Roman" w:hAnsi="Times New Roman" w:cs="Times New Roman"/>
          <w:noProof/>
          <w:szCs w:val="24"/>
        </w:rPr>
        <w:t>F</w:t>
      </w:r>
      <w:r w:rsidRPr="00AB6D64">
        <w:rPr>
          <w:rFonts w:ascii="Times New Roman" w:hAnsi="Times New Roman" w:cs="Times New Roman"/>
          <w:noProof/>
          <w:szCs w:val="24"/>
        </w:rPr>
        <w:t xml:space="preserve">uture. </w:t>
      </w:r>
      <w:r w:rsidRPr="00471C73">
        <w:rPr>
          <w:rFonts w:ascii="Times New Roman" w:hAnsi="Times New Roman" w:cs="Times New Roman"/>
          <w:noProof/>
          <w:szCs w:val="24"/>
          <w:lang w:val="nl-BE"/>
        </w:rPr>
        <w:t xml:space="preserve">Pediatr Pulmonol </w:t>
      </w:r>
      <w:r w:rsidRPr="00471C73">
        <w:rPr>
          <w:rFonts w:ascii="Times New Roman" w:hAnsi="Times New Roman" w:cs="Times New Roman"/>
          <w:b/>
          <w:noProof/>
          <w:szCs w:val="24"/>
          <w:lang w:val="nl-BE"/>
        </w:rPr>
        <w:t>2011</w:t>
      </w:r>
      <w:r w:rsidRPr="00471C73">
        <w:rPr>
          <w:rFonts w:ascii="Times New Roman" w:hAnsi="Times New Roman" w:cs="Times New Roman"/>
          <w:noProof/>
          <w:szCs w:val="24"/>
          <w:lang w:val="nl-BE"/>
        </w:rPr>
        <w:t xml:space="preserve">; 46(4):324–47. </w:t>
      </w:r>
    </w:p>
    <w:p w14:paraId="139179DC" w14:textId="77777777" w:rsidR="002B79A0" w:rsidRPr="00AB6D64" w:rsidRDefault="002B79A0" w:rsidP="002B79A0">
      <w:pPr>
        <w:widowControl w:val="0"/>
        <w:autoSpaceDE w:val="0"/>
        <w:autoSpaceDN w:val="0"/>
        <w:adjustRightInd w:val="0"/>
        <w:spacing w:line="240" w:lineRule="auto"/>
        <w:ind w:left="640" w:hanging="640"/>
        <w:rPr>
          <w:rFonts w:ascii="Times New Roman" w:hAnsi="Times New Roman" w:cs="Times New Roman"/>
          <w:noProof/>
          <w:szCs w:val="24"/>
        </w:rPr>
      </w:pPr>
      <w:r w:rsidRPr="00471C73">
        <w:rPr>
          <w:rFonts w:ascii="Times New Roman" w:hAnsi="Times New Roman" w:cs="Times New Roman"/>
          <w:noProof/>
          <w:szCs w:val="24"/>
          <w:lang w:val="nl-BE"/>
        </w:rPr>
        <w:t xml:space="preserve">11. </w:t>
      </w:r>
      <w:r w:rsidRPr="00471C73">
        <w:rPr>
          <w:rFonts w:ascii="Times New Roman" w:hAnsi="Times New Roman" w:cs="Times New Roman"/>
          <w:noProof/>
          <w:szCs w:val="24"/>
          <w:lang w:val="nl-BE"/>
        </w:rPr>
        <w:tab/>
        <w:t xml:space="preserve">Glezen WP, Taber LH, Frank AL, Kasel JA. </w:t>
      </w:r>
      <w:r w:rsidRPr="00AB6D64">
        <w:rPr>
          <w:rFonts w:ascii="Times New Roman" w:hAnsi="Times New Roman" w:cs="Times New Roman"/>
          <w:noProof/>
          <w:szCs w:val="24"/>
        </w:rPr>
        <w:t xml:space="preserve">Risk of </w:t>
      </w:r>
      <w:r>
        <w:rPr>
          <w:rFonts w:ascii="Times New Roman" w:hAnsi="Times New Roman" w:cs="Times New Roman"/>
          <w:noProof/>
          <w:szCs w:val="24"/>
        </w:rPr>
        <w:t>P</w:t>
      </w:r>
      <w:r w:rsidRPr="00AB6D64">
        <w:rPr>
          <w:rFonts w:ascii="Times New Roman" w:hAnsi="Times New Roman" w:cs="Times New Roman"/>
          <w:noProof/>
          <w:szCs w:val="24"/>
        </w:rPr>
        <w:t xml:space="preserve">rimary </w:t>
      </w:r>
      <w:r>
        <w:rPr>
          <w:rFonts w:ascii="Times New Roman" w:hAnsi="Times New Roman" w:cs="Times New Roman"/>
          <w:noProof/>
          <w:szCs w:val="24"/>
        </w:rPr>
        <w:t>I</w:t>
      </w:r>
      <w:r w:rsidRPr="00AB6D64">
        <w:rPr>
          <w:rFonts w:ascii="Times New Roman" w:hAnsi="Times New Roman" w:cs="Times New Roman"/>
          <w:noProof/>
          <w:szCs w:val="24"/>
        </w:rPr>
        <w:t xml:space="preserve">nfection and </w:t>
      </w:r>
      <w:r>
        <w:rPr>
          <w:rFonts w:ascii="Times New Roman" w:hAnsi="Times New Roman" w:cs="Times New Roman"/>
          <w:noProof/>
          <w:szCs w:val="24"/>
        </w:rPr>
        <w:t>R</w:t>
      </w:r>
      <w:r w:rsidRPr="00AB6D64">
        <w:rPr>
          <w:rFonts w:ascii="Times New Roman" w:hAnsi="Times New Roman" w:cs="Times New Roman"/>
          <w:noProof/>
          <w:szCs w:val="24"/>
        </w:rPr>
        <w:t>einfection with R</w:t>
      </w:r>
      <w:r>
        <w:rPr>
          <w:rFonts w:ascii="Times New Roman" w:hAnsi="Times New Roman" w:cs="Times New Roman"/>
          <w:noProof/>
          <w:szCs w:val="24"/>
        </w:rPr>
        <w:t xml:space="preserve">espiratory </w:t>
      </w:r>
      <w:r w:rsidRPr="00AB6D64">
        <w:rPr>
          <w:rFonts w:ascii="Times New Roman" w:hAnsi="Times New Roman" w:cs="Times New Roman"/>
          <w:noProof/>
          <w:szCs w:val="24"/>
        </w:rPr>
        <w:t>S</w:t>
      </w:r>
      <w:r>
        <w:rPr>
          <w:rFonts w:ascii="Times New Roman" w:hAnsi="Times New Roman" w:cs="Times New Roman"/>
          <w:noProof/>
          <w:szCs w:val="24"/>
        </w:rPr>
        <w:t xml:space="preserve">yncytial </w:t>
      </w:r>
      <w:r w:rsidRPr="00AB6D64">
        <w:rPr>
          <w:rFonts w:ascii="Times New Roman" w:hAnsi="Times New Roman" w:cs="Times New Roman"/>
          <w:noProof/>
          <w:szCs w:val="24"/>
        </w:rPr>
        <w:t>V</w:t>
      </w:r>
      <w:r>
        <w:rPr>
          <w:rFonts w:ascii="Times New Roman" w:hAnsi="Times New Roman" w:cs="Times New Roman"/>
          <w:noProof/>
          <w:szCs w:val="24"/>
        </w:rPr>
        <w:t>irus</w:t>
      </w:r>
      <w:r w:rsidRPr="00AB6D64">
        <w:rPr>
          <w:rFonts w:ascii="Times New Roman" w:hAnsi="Times New Roman" w:cs="Times New Roman"/>
          <w:noProof/>
          <w:szCs w:val="24"/>
        </w:rPr>
        <w:t>.</w:t>
      </w:r>
      <w:r>
        <w:rPr>
          <w:rFonts w:ascii="Times New Roman" w:hAnsi="Times New Roman" w:cs="Times New Roman"/>
          <w:noProof/>
          <w:szCs w:val="24"/>
        </w:rPr>
        <w:t xml:space="preserve"> Am J Dis Child</w:t>
      </w:r>
      <w:r w:rsidRPr="00AB6D64">
        <w:rPr>
          <w:rFonts w:ascii="Times New Roman" w:hAnsi="Times New Roman" w:cs="Times New Roman"/>
          <w:noProof/>
          <w:szCs w:val="24"/>
        </w:rPr>
        <w:t xml:space="preserve"> </w:t>
      </w:r>
      <w:r w:rsidRPr="00ED3989">
        <w:rPr>
          <w:rFonts w:ascii="Times New Roman" w:hAnsi="Times New Roman" w:cs="Times New Roman"/>
          <w:b/>
          <w:noProof/>
          <w:szCs w:val="24"/>
        </w:rPr>
        <w:t>1986</w:t>
      </w:r>
      <w:r w:rsidRPr="00AB6D64">
        <w:rPr>
          <w:rFonts w:ascii="Times New Roman" w:hAnsi="Times New Roman" w:cs="Times New Roman"/>
          <w:noProof/>
          <w:szCs w:val="24"/>
        </w:rPr>
        <w:t>;</w:t>
      </w:r>
      <w:r>
        <w:rPr>
          <w:rFonts w:ascii="Times New Roman" w:hAnsi="Times New Roman" w:cs="Times New Roman"/>
          <w:noProof/>
          <w:szCs w:val="24"/>
        </w:rPr>
        <w:t xml:space="preserve"> 140:</w:t>
      </w:r>
      <w:r w:rsidRPr="00AB6D64">
        <w:rPr>
          <w:rFonts w:ascii="Times New Roman" w:hAnsi="Times New Roman" w:cs="Times New Roman"/>
          <w:noProof/>
          <w:szCs w:val="24"/>
        </w:rPr>
        <w:t xml:space="preserve">543–6. </w:t>
      </w:r>
    </w:p>
    <w:p w14:paraId="4EFC9D7A" w14:textId="77777777" w:rsidR="002B79A0" w:rsidRPr="00AB6D64" w:rsidRDefault="002B79A0" w:rsidP="002B79A0">
      <w:pPr>
        <w:widowControl w:val="0"/>
        <w:autoSpaceDE w:val="0"/>
        <w:autoSpaceDN w:val="0"/>
        <w:adjustRightInd w:val="0"/>
        <w:spacing w:line="240" w:lineRule="auto"/>
        <w:ind w:left="640" w:hanging="640"/>
        <w:rPr>
          <w:rFonts w:ascii="Times New Roman" w:hAnsi="Times New Roman" w:cs="Times New Roman"/>
          <w:noProof/>
          <w:szCs w:val="24"/>
        </w:rPr>
      </w:pPr>
      <w:r w:rsidRPr="00AB6D64">
        <w:rPr>
          <w:rFonts w:ascii="Times New Roman" w:hAnsi="Times New Roman" w:cs="Times New Roman"/>
          <w:noProof/>
          <w:szCs w:val="24"/>
        </w:rPr>
        <w:t xml:space="preserve">12. </w:t>
      </w:r>
      <w:r w:rsidRPr="00AB6D64">
        <w:rPr>
          <w:rFonts w:ascii="Times New Roman" w:hAnsi="Times New Roman" w:cs="Times New Roman"/>
          <w:noProof/>
          <w:szCs w:val="24"/>
        </w:rPr>
        <w:tab/>
        <w:t xml:space="preserve">Stockman LJ, Curns AT, Anderson LJ, Fischer-Langley G. Respiratory </w:t>
      </w:r>
      <w:r>
        <w:rPr>
          <w:rFonts w:ascii="Times New Roman" w:hAnsi="Times New Roman" w:cs="Times New Roman"/>
          <w:noProof/>
          <w:szCs w:val="24"/>
        </w:rPr>
        <w:t>S</w:t>
      </w:r>
      <w:r w:rsidRPr="00AB6D64">
        <w:rPr>
          <w:rFonts w:ascii="Times New Roman" w:hAnsi="Times New Roman" w:cs="Times New Roman"/>
          <w:noProof/>
          <w:szCs w:val="24"/>
        </w:rPr>
        <w:t xml:space="preserve">yncytial </w:t>
      </w:r>
      <w:r>
        <w:rPr>
          <w:rFonts w:ascii="Times New Roman" w:hAnsi="Times New Roman" w:cs="Times New Roman"/>
          <w:noProof/>
          <w:szCs w:val="24"/>
        </w:rPr>
        <w:t>V</w:t>
      </w:r>
      <w:r w:rsidRPr="00AB6D64">
        <w:rPr>
          <w:rFonts w:ascii="Times New Roman" w:hAnsi="Times New Roman" w:cs="Times New Roman"/>
          <w:noProof/>
          <w:szCs w:val="24"/>
        </w:rPr>
        <w:t xml:space="preserve">irus-associated </w:t>
      </w:r>
      <w:r>
        <w:rPr>
          <w:rFonts w:ascii="Times New Roman" w:hAnsi="Times New Roman" w:cs="Times New Roman"/>
          <w:noProof/>
          <w:szCs w:val="24"/>
        </w:rPr>
        <w:t>H</w:t>
      </w:r>
      <w:r w:rsidRPr="00AB6D64">
        <w:rPr>
          <w:rFonts w:ascii="Times New Roman" w:hAnsi="Times New Roman" w:cs="Times New Roman"/>
          <w:noProof/>
          <w:szCs w:val="24"/>
        </w:rPr>
        <w:t xml:space="preserve">ospitalizations </w:t>
      </w:r>
      <w:r>
        <w:rPr>
          <w:rFonts w:ascii="Times New Roman" w:hAnsi="Times New Roman" w:cs="Times New Roman"/>
          <w:noProof/>
          <w:szCs w:val="24"/>
        </w:rPr>
        <w:t>A</w:t>
      </w:r>
      <w:r w:rsidRPr="00AB6D64">
        <w:rPr>
          <w:rFonts w:ascii="Times New Roman" w:hAnsi="Times New Roman" w:cs="Times New Roman"/>
          <w:noProof/>
          <w:szCs w:val="24"/>
        </w:rPr>
        <w:t xml:space="preserve">mong </w:t>
      </w:r>
      <w:r>
        <w:rPr>
          <w:rFonts w:ascii="Times New Roman" w:hAnsi="Times New Roman" w:cs="Times New Roman"/>
          <w:noProof/>
          <w:szCs w:val="24"/>
        </w:rPr>
        <w:t>I</w:t>
      </w:r>
      <w:r w:rsidRPr="00AB6D64">
        <w:rPr>
          <w:rFonts w:ascii="Times New Roman" w:hAnsi="Times New Roman" w:cs="Times New Roman"/>
          <w:noProof/>
          <w:szCs w:val="24"/>
        </w:rPr>
        <w:t xml:space="preserve">nfants and </w:t>
      </w:r>
      <w:r>
        <w:rPr>
          <w:rFonts w:ascii="Times New Roman" w:hAnsi="Times New Roman" w:cs="Times New Roman"/>
          <w:noProof/>
          <w:szCs w:val="24"/>
        </w:rPr>
        <w:t>Y</w:t>
      </w:r>
      <w:r w:rsidRPr="00AB6D64">
        <w:rPr>
          <w:rFonts w:ascii="Times New Roman" w:hAnsi="Times New Roman" w:cs="Times New Roman"/>
          <w:noProof/>
          <w:szCs w:val="24"/>
        </w:rPr>
        <w:t xml:space="preserve">oung </w:t>
      </w:r>
      <w:r>
        <w:rPr>
          <w:rFonts w:ascii="Times New Roman" w:hAnsi="Times New Roman" w:cs="Times New Roman"/>
          <w:noProof/>
          <w:szCs w:val="24"/>
        </w:rPr>
        <w:t>C</w:t>
      </w:r>
      <w:r w:rsidRPr="00AB6D64">
        <w:rPr>
          <w:rFonts w:ascii="Times New Roman" w:hAnsi="Times New Roman" w:cs="Times New Roman"/>
          <w:noProof/>
          <w:szCs w:val="24"/>
        </w:rPr>
        <w:t>hildren in the United States, 1997-2006. Pediatr Infect Dis J</w:t>
      </w:r>
      <w:r>
        <w:rPr>
          <w:rFonts w:ascii="Times New Roman" w:hAnsi="Times New Roman" w:cs="Times New Roman"/>
          <w:noProof/>
          <w:szCs w:val="24"/>
        </w:rPr>
        <w:t xml:space="preserve"> </w:t>
      </w:r>
      <w:r w:rsidRPr="0024225F">
        <w:rPr>
          <w:rFonts w:ascii="Times New Roman" w:hAnsi="Times New Roman" w:cs="Times New Roman"/>
          <w:b/>
          <w:noProof/>
          <w:szCs w:val="24"/>
        </w:rPr>
        <w:t>2012</w:t>
      </w:r>
      <w:r w:rsidRPr="00AB6D64">
        <w:rPr>
          <w:rFonts w:ascii="Times New Roman" w:hAnsi="Times New Roman" w:cs="Times New Roman"/>
          <w:noProof/>
          <w:szCs w:val="24"/>
        </w:rPr>
        <w:t>;</w:t>
      </w:r>
      <w:r>
        <w:rPr>
          <w:rFonts w:ascii="Times New Roman" w:hAnsi="Times New Roman" w:cs="Times New Roman"/>
          <w:noProof/>
          <w:szCs w:val="24"/>
        </w:rPr>
        <w:t xml:space="preserve"> </w:t>
      </w:r>
      <w:r w:rsidRPr="00AB6D64">
        <w:rPr>
          <w:rFonts w:ascii="Times New Roman" w:hAnsi="Times New Roman" w:cs="Times New Roman"/>
          <w:noProof/>
          <w:szCs w:val="24"/>
        </w:rPr>
        <w:t xml:space="preserve">31(1):5–9. </w:t>
      </w:r>
    </w:p>
    <w:p w14:paraId="4C321FC5" w14:textId="77777777" w:rsidR="002B79A0" w:rsidRPr="00AB6D64" w:rsidRDefault="002B79A0" w:rsidP="002B79A0">
      <w:pPr>
        <w:widowControl w:val="0"/>
        <w:autoSpaceDE w:val="0"/>
        <w:autoSpaceDN w:val="0"/>
        <w:adjustRightInd w:val="0"/>
        <w:spacing w:line="240" w:lineRule="auto"/>
        <w:ind w:left="640" w:hanging="640"/>
        <w:rPr>
          <w:rFonts w:ascii="Times New Roman" w:hAnsi="Times New Roman" w:cs="Times New Roman"/>
          <w:noProof/>
          <w:szCs w:val="24"/>
        </w:rPr>
      </w:pPr>
      <w:r w:rsidRPr="00AB6D64">
        <w:rPr>
          <w:rFonts w:ascii="Times New Roman" w:hAnsi="Times New Roman" w:cs="Times New Roman"/>
          <w:noProof/>
          <w:szCs w:val="24"/>
        </w:rPr>
        <w:t xml:space="preserve">13. </w:t>
      </w:r>
      <w:r w:rsidRPr="00AB6D64">
        <w:rPr>
          <w:rFonts w:ascii="Times New Roman" w:hAnsi="Times New Roman" w:cs="Times New Roman"/>
          <w:noProof/>
          <w:szCs w:val="24"/>
        </w:rPr>
        <w:tab/>
        <w:t>Deshpande SA</w:t>
      </w:r>
      <w:r>
        <w:rPr>
          <w:rFonts w:ascii="Times New Roman" w:hAnsi="Times New Roman" w:cs="Times New Roman"/>
          <w:noProof/>
          <w:szCs w:val="24"/>
        </w:rPr>
        <w:t>,</w:t>
      </w:r>
      <w:r w:rsidRPr="00AB6D64">
        <w:rPr>
          <w:rFonts w:ascii="Times New Roman" w:hAnsi="Times New Roman" w:cs="Times New Roman"/>
          <w:noProof/>
          <w:szCs w:val="24"/>
        </w:rPr>
        <w:t xml:space="preserve"> N</w:t>
      </w:r>
      <w:r>
        <w:rPr>
          <w:rFonts w:ascii="Times New Roman" w:hAnsi="Times New Roman" w:cs="Times New Roman"/>
          <w:noProof/>
          <w:szCs w:val="24"/>
        </w:rPr>
        <w:t>orthern</w:t>
      </w:r>
      <w:r w:rsidRPr="00AB6D64">
        <w:rPr>
          <w:rFonts w:ascii="Times New Roman" w:hAnsi="Times New Roman" w:cs="Times New Roman"/>
          <w:noProof/>
          <w:szCs w:val="24"/>
        </w:rPr>
        <w:t xml:space="preserve"> V. The clinical and health economic burden of respiratory syncytial virus disease among children under 2 years of age in a defined geographical area. Arch Dis Child </w:t>
      </w:r>
      <w:r w:rsidRPr="0024225F">
        <w:rPr>
          <w:rFonts w:ascii="Times New Roman" w:hAnsi="Times New Roman" w:cs="Times New Roman"/>
          <w:b/>
          <w:noProof/>
          <w:szCs w:val="24"/>
        </w:rPr>
        <w:t>2003</w:t>
      </w:r>
      <w:r w:rsidRPr="00AB6D64">
        <w:rPr>
          <w:rFonts w:ascii="Times New Roman" w:hAnsi="Times New Roman" w:cs="Times New Roman"/>
          <w:noProof/>
          <w:szCs w:val="24"/>
        </w:rPr>
        <w:t>;</w:t>
      </w:r>
      <w:r>
        <w:rPr>
          <w:rFonts w:ascii="Times New Roman" w:hAnsi="Times New Roman" w:cs="Times New Roman"/>
          <w:noProof/>
          <w:szCs w:val="24"/>
        </w:rPr>
        <w:t xml:space="preserve"> </w:t>
      </w:r>
      <w:r w:rsidRPr="00AB6D64">
        <w:rPr>
          <w:rFonts w:ascii="Times New Roman" w:hAnsi="Times New Roman" w:cs="Times New Roman"/>
          <w:noProof/>
          <w:szCs w:val="24"/>
        </w:rPr>
        <w:t xml:space="preserve">88(12):1065–9. </w:t>
      </w:r>
    </w:p>
    <w:p w14:paraId="39F9A939" w14:textId="77777777" w:rsidR="002B79A0" w:rsidRPr="00AB6D64" w:rsidRDefault="002B79A0" w:rsidP="002B79A0">
      <w:pPr>
        <w:widowControl w:val="0"/>
        <w:autoSpaceDE w:val="0"/>
        <w:autoSpaceDN w:val="0"/>
        <w:adjustRightInd w:val="0"/>
        <w:spacing w:line="240" w:lineRule="auto"/>
        <w:ind w:left="640" w:hanging="640"/>
        <w:rPr>
          <w:rFonts w:ascii="Times New Roman" w:hAnsi="Times New Roman" w:cs="Times New Roman"/>
          <w:noProof/>
          <w:szCs w:val="24"/>
        </w:rPr>
      </w:pPr>
      <w:r w:rsidRPr="00AB6D64">
        <w:rPr>
          <w:rFonts w:ascii="Times New Roman" w:hAnsi="Times New Roman" w:cs="Times New Roman"/>
          <w:noProof/>
          <w:szCs w:val="24"/>
        </w:rPr>
        <w:t xml:space="preserve">14. </w:t>
      </w:r>
      <w:r w:rsidRPr="00AB6D64">
        <w:rPr>
          <w:rFonts w:ascii="Times New Roman" w:hAnsi="Times New Roman" w:cs="Times New Roman"/>
          <w:noProof/>
          <w:szCs w:val="24"/>
        </w:rPr>
        <w:tab/>
        <w:t xml:space="preserve">Hasegawa K, Tsugawa Y, Brown DFM, Mansbach JM, Camargo CA. Trends in Bronchiolitis Hospitalizations in the United States, 2000-2009. Pediatrics </w:t>
      </w:r>
      <w:r w:rsidRPr="006D7EF4">
        <w:rPr>
          <w:rFonts w:ascii="Times New Roman" w:hAnsi="Times New Roman" w:cs="Times New Roman"/>
          <w:b/>
          <w:noProof/>
          <w:szCs w:val="24"/>
        </w:rPr>
        <w:t>2013</w:t>
      </w:r>
      <w:r w:rsidRPr="00AB6D64">
        <w:rPr>
          <w:rFonts w:ascii="Times New Roman" w:hAnsi="Times New Roman" w:cs="Times New Roman"/>
          <w:noProof/>
          <w:szCs w:val="24"/>
        </w:rPr>
        <w:t xml:space="preserve">;132(1):28–36. </w:t>
      </w:r>
    </w:p>
    <w:p w14:paraId="39DDD5AF" w14:textId="77777777" w:rsidR="002B79A0" w:rsidRPr="00AB6D64" w:rsidRDefault="002B79A0" w:rsidP="002B79A0">
      <w:pPr>
        <w:widowControl w:val="0"/>
        <w:autoSpaceDE w:val="0"/>
        <w:autoSpaceDN w:val="0"/>
        <w:adjustRightInd w:val="0"/>
        <w:spacing w:line="240" w:lineRule="auto"/>
        <w:ind w:left="640" w:hanging="640"/>
        <w:rPr>
          <w:rFonts w:ascii="Times New Roman" w:hAnsi="Times New Roman" w:cs="Times New Roman"/>
          <w:noProof/>
          <w:szCs w:val="24"/>
        </w:rPr>
      </w:pPr>
      <w:r w:rsidRPr="00AB6D64">
        <w:rPr>
          <w:rFonts w:ascii="Times New Roman" w:hAnsi="Times New Roman" w:cs="Times New Roman"/>
          <w:noProof/>
          <w:szCs w:val="24"/>
        </w:rPr>
        <w:t xml:space="preserve">15. </w:t>
      </w:r>
      <w:r w:rsidRPr="00AB6D64">
        <w:rPr>
          <w:rFonts w:ascii="Times New Roman" w:hAnsi="Times New Roman" w:cs="Times New Roman"/>
          <w:noProof/>
          <w:szCs w:val="24"/>
        </w:rPr>
        <w:tab/>
        <w:t xml:space="preserve">Szabo SM, Gooch KL, Bibby MM, et al. The risk of mortality among young children hospitalized for severe respiratory syncytial virus infection. Paediatr Respir Rev </w:t>
      </w:r>
      <w:r w:rsidRPr="0008645D">
        <w:rPr>
          <w:rFonts w:ascii="Times New Roman" w:hAnsi="Times New Roman" w:cs="Times New Roman"/>
          <w:b/>
          <w:noProof/>
          <w:szCs w:val="24"/>
        </w:rPr>
        <w:t>2013</w:t>
      </w:r>
      <w:r w:rsidRPr="00AB6D64">
        <w:rPr>
          <w:rFonts w:ascii="Times New Roman" w:hAnsi="Times New Roman" w:cs="Times New Roman"/>
          <w:noProof/>
          <w:szCs w:val="24"/>
        </w:rPr>
        <w:t>;13(</w:t>
      </w:r>
      <w:r>
        <w:rPr>
          <w:rFonts w:ascii="Times New Roman" w:hAnsi="Times New Roman" w:cs="Times New Roman"/>
          <w:noProof/>
          <w:szCs w:val="24"/>
        </w:rPr>
        <w:t>S</w:t>
      </w:r>
      <w:r w:rsidRPr="00AB6D64">
        <w:rPr>
          <w:rFonts w:ascii="Times New Roman" w:hAnsi="Times New Roman" w:cs="Times New Roman"/>
          <w:noProof/>
          <w:szCs w:val="24"/>
        </w:rPr>
        <w:t xml:space="preserve">2):S1–8. </w:t>
      </w:r>
    </w:p>
    <w:p w14:paraId="66C72A15" w14:textId="233C759E" w:rsidR="002B79A0" w:rsidRPr="00471C73" w:rsidRDefault="00FC14A6" w:rsidP="002B79A0">
      <w:pPr>
        <w:widowControl w:val="0"/>
        <w:autoSpaceDE w:val="0"/>
        <w:autoSpaceDN w:val="0"/>
        <w:adjustRightInd w:val="0"/>
        <w:spacing w:line="240" w:lineRule="auto"/>
        <w:ind w:left="640" w:hanging="640"/>
        <w:rPr>
          <w:rFonts w:ascii="Times New Roman" w:hAnsi="Times New Roman" w:cs="Times New Roman"/>
          <w:noProof/>
          <w:szCs w:val="24"/>
          <w:lang w:val="nl-BE"/>
        </w:rPr>
      </w:pPr>
      <w:r>
        <w:rPr>
          <w:rFonts w:ascii="Times New Roman" w:hAnsi="Times New Roman" w:cs="Times New Roman"/>
          <w:noProof/>
          <w:szCs w:val="24"/>
        </w:rPr>
        <w:t xml:space="preserve">16. </w:t>
      </w:r>
      <w:r w:rsidR="002B79A0" w:rsidRPr="00AB6D64">
        <w:rPr>
          <w:rFonts w:ascii="Times New Roman" w:hAnsi="Times New Roman" w:cs="Times New Roman"/>
          <w:noProof/>
          <w:szCs w:val="24"/>
        </w:rPr>
        <w:t xml:space="preserve"> </w:t>
      </w:r>
      <w:r w:rsidR="002B79A0" w:rsidRPr="00AB6D64">
        <w:rPr>
          <w:rFonts w:ascii="Times New Roman" w:hAnsi="Times New Roman" w:cs="Times New Roman"/>
          <w:noProof/>
          <w:szCs w:val="24"/>
        </w:rPr>
        <w:tab/>
        <w:t>Blanken MO, Rovers MM, Molenaar JM,</w:t>
      </w:r>
      <w:r w:rsidR="002B79A0">
        <w:rPr>
          <w:rFonts w:ascii="Times New Roman" w:hAnsi="Times New Roman" w:cs="Times New Roman"/>
          <w:noProof/>
          <w:szCs w:val="24"/>
        </w:rPr>
        <w:t xml:space="preserve"> </w:t>
      </w:r>
      <w:r w:rsidR="002B79A0" w:rsidRPr="00AB6D64">
        <w:rPr>
          <w:rFonts w:ascii="Times New Roman" w:hAnsi="Times New Roman" w:cs="Times New Roman"/>
          <w:noProof/>
          <w:szCs w:val="24"/>
        </w:rPr>
        <w:t xml:space="preserve">et al. Respiratory Syncytial Virus and Recurrent Wheeze in Healthy Preterm Infants. </w:t>
      </w:r>
      <w:r w:rsidR="002B79A0" w:rsidRPr="00471C73">
        <w:rPr>
          <w:rFonts w:ascii="Times New Roman" w:hAnsi="Times New Roman" w:cs="Times New Roman"/>
          <w:noProof/>
          <w:szCs w:val="24"/>
          <w:lang w:val="nl-BE"/>
        </w:rPr>
        <w:t xml:space="preserve">N Engl J Med  </w:t>
      </w:r>
      <w:r w:rsidR="002B79A0" w:rsidRPr="00471C73">
        <w:rPr>
          <w:rFonts w:ascii="Times New Roman" w:hAnsi="Times New Roman" w:cs="Times New Roman"/>
          <w:b/>
          <w:noProof/>
          <w:szCs w:val="24"/>
          <w:lang w:val="nl-BE"/>
        </w:rPr>
        <w:t>2013</w:t>
      </w:r>
      <w:r w:rsidR="002B79A0" w:rsidRPr="00471C73">
        <w:rPr>
          <w:rFonts w:ascii="Times New Roman" w:hAnsi="Times New Roman" w:cs="Times New Roman"/>
          <w:noProof/>
          <w:szCs w:val="24"/>
          <w:lang w:val="nl-BE"/>
        </w:rPr>
        <w:t xml:space="preserve">; 368(19):1791–9. </w:t>
      </w:r>
    </w:p>
    <w:p w14:paraId="01A64C30" w14:textId="0382B3A8" w:rsidR="002B79A0" w:rsidRPr="00AB6D64" w:rsidRDefault="002B79A0" w:rsidP="002B79A0">
      <w:pPr>
        <w:widowControl w:val="0"/>
        <w:autoSpaceDE w:val="0"/>
        <w:autoSpaceDN w:val="0"/>
        <w:adjustRightInd w:val="0"/>
        <w:spacing w:line="240" w:lineRule="auto"/>
        <w:ind w:left="640" w:hanging="640"/>
        <w:rPr>
          <w:rFonts w:ascii="Times New Roman" w:hAnsi="Times New Roman" w:cs="Times New Roman"/>
          <w:noProof/>
          <w:szCs w:val="24"/>
        </w:rPr>
      </w:pPr>
      <w:r w:rsidRPr="00471C73">
        <w:rPr>
          <w:rFonts w:ascii="Times New Roman" w:hAnsi="Times New Roman" w:cs="Times New Roman"/>
          <w:noProof/>
          <w:szCs w:val="24"/>
          <w:lang w:val="nl-BE"/>
        </w:rPr>
        <w:t>1</w:t>
      </w:r>
      <w:r w:rsidR="00FC14A6">
        <w:rPr>
          <w:rFonts w:ascii="Times New Roman" w:hAnsi="Times New Roman" w:cs="Times New Roman"/>
          <w:noProof/>
          <w:szCs w:val="24"/>
          <w:lang w:val="nl-BE"/>
        </w:rPr>
        <w:t>7</w:t>
      </w:r>
      <w:r w:rsidRPr="00471C73">
        <w:rPr>
          <w:rFonts w:ascii="Times New Roman" w:hAnsi="Times New Roman" w:cs="Times New Roman"/>
          <w:noProof/>
          <w:szCs w:val="24"/>
          <w:lang w:val="nl-BE"/>
        </w:rPr>
        <w:t xml:space="preserve">. </w:t>
      </w:r>
      <w:r w:rsidRPr="00471C73">
        <w:rPr>
          <w:rFonts w:ascii="Times New Roman" w:hAnsi="Times New Roman" w:cs="Times New Roman"/>
          <w:noProof/>
          <w:szCs w:val="24"/>
          <w:lang w:val="nl-BE"/>
        </w:rPr>
        <w:tab/>
        <w:t xml:space="preserve">Sigurs N, Aljassim F, Kjellman B, et al. </w:t>
      </w:r>
      <w:r w:rsidRPr="00AB6D64">
        <w:rPr>
          <w:rFonts w:ascii="Times New Roman" w:hAnsi="Times New Roman" w:cs="Times New Roman"/>
          <w:noProof/>
          <w:szCs w:val="24"/>
        </w:rPr>
        <w:t xml:space="preserve">Asthma and allergy patterns over 18 years after severe RSV bronchiolitis in the first year of life. Thorax </w:t>
      </w:r>
      <w:r w:rsidRPr="00583F2A">
        <w:rPr>
          <w:rFonts w:ascii="Times New Roman" w:hAnsi="Times New Roman" w:cs="Times New Roman"/>
          <w:b/>
          <w:noProof/>
          <w:szCs w:val="24"/>
        </w:rPr>
        <w:t>2010</w:t>
      </w:r>
      <w:r w:rsidRPr="00AB6D64">
        <w:rPr>
          <w:rFonts w:ascii="Times New Roman" w:hAnsi="Times New Roman" w:cs="Times New Roman"/>
          <w:noProof/>
          <w:szCs w:val="24"/>
        </w:rPr>
        <w:t>;</w:t>
      </w:r>
      <w:r>
        <w:rPr>
          <w:rFonts w:ascii="Times New Roman" w:hAnsi="Times New Roman" w:cs="Times New Roman"/>
          <w:noProof/>
          <w:szCs w:val="24"/>
        </w:rPr>
        <w:t xml:space="preserve"> </w:t>
      </w:r>
      <w:r w:rsidRPr="00AB6D64">
        <w:rPr>
          <w:rFonts w:ascii="Times New Roman" w:hAnsi="Times New Roman" w:cs="Times New Roman"/>
          <w:noProof/>
          <w:szCs w:val="24"/>
        </w:rPr>
        <w:t xml:space="preserve">65(12):1045–52. </w:t>
      </w:r>
    </w:p>
    <w:p w14:paraId="63C577C5" w14:textId="5501C837" w:rsidR="002B79A0" w:rsidRPr="00AB6D64" w:rsidRDefault="002B79A0" w:rsidP="002B79A0">
      <w:pPr>
        <w:widowControl w:val="0"/>
        <w:autoSpaceDE w:val="0"/>
        <w:autoSpaceDN w:val="0"/>
        <w:adjustRightInd w:val="0"/>
        <w:spacing w:line="240" w:lineRule="auto"/>
        <w:ind w:left="640" w:hanging="640"/>
        <w:rPr>
          <w:rFonts w:ascii="Times New Roman" w:hAnsi="Times New Roman" w:cs="Times New Roman"/>
          <w:noProof/>
          <w:szCs w:val="24"/>
        </w:rPr>
      </w:pPr>
      <w:r w:rsidRPr="00AB6D64">
        <w:rPr>
          <w:rFonts w:ascii="Times New Roman" w:hAnsi="Times New Roman" w:cs="Times New Roman"/>
          <w:noProof/>
          <w:szCs w:val="24"/>
        </w:rPr>
        <w:lastRenderedPageBreak/>
        <w:t>1</w:t>
      </w:r>
      <w:r w:rsidR="00FC14A6">
        <w:rPr>
          <w:rFonts w:ascii="Times New Roman" w:hAnsi="Times New Roman" w:cs="Times New Roman"/>
          <w:noProof/>
          <w:szCs w:val="24"/>
        </w:rPr>
        <w:t>8</w:t>
      </w:r>
      <w:r w:rsidRPr="00AB6D64">
        <w:rPr>
          <w:rFonts w:ascii="Times New Roman" w:hAnsi="Times New Roman" w:cs="Times New Roman"/>
          <w:noProof/>
          <w:szCs w:val="24"/>
        </w:rPr>
        <w:t xml:space="preserve">. </w:t>
      </w:r>
      <w:r w:rsidRPr="00AB6D64">
        <w:rPr>
          <w:rFonts w:ascii="Times New Roman" w:hAnsi="Times New Roman" w:cs="Times New Roman"/>
          <w:noProof/>
          <w:szCs w:val="24"/>
        </w:rPr>
        <w:tab/>
        <w:t xml:space="preserve">Carbonell-Estrany X, Bont L, Doering G, Gouyon JB, Lanari M. Clinical relevance of prevention of respiratory syncytial virus lower respiratory tract infection in preterm infants born between 33 and 35 weeks gestational age. Eur J Clin Microbiol Infect Dis </w:t>
      </w:r>
      <w:r w:rsidRPr="00AF7C4B">
        <w:rPr>
          <w:rFonts w:ascii="Times New Roman" w:hAnsi="Times New Roman" w:cs="Times New Roman"/>
          <w:b/>
          <w:noProof/>
          <w:szCs w:val="24"/>
        </w:rPr>
        <w:t>2008</w:t>
      </w:r>
      <w:r w:rsidRPr="00AB6D64">
        <w:rPr>
          <w:rFonts w:ascii="Times New Roman" w:hAnsi="Times New Roman" w:cs="Times New Roman"/>
          <w:noProof/>
          <w:szCs w:val="24"/>
        </w:rPr>
        <w:t>;</w:t>
      </w:r>
      <w:r>
        <w:rPr>
          <w:rFonts w:ascii="Times New Roman" w:hAnsi="Times New Roman" w:cs="Times New Roman"/>
          <w:noProof/>
          <w:szCs w:val="24"/>
        </w:rPr>
        <w:t xml:space="preserve"> </w:t>
      </w:r>
      <w:r w:rsidRPr="00AB6D64">
        <w:rPr>
          <w:rFonts w:ascii="Times New Roman" w:hAnsi="Times New Roman" w:cs="Times New Roman"/>
          <w:noProof/>
          <w:szCs w:val="24"/>
        </w:rPr>
        <w:t xml:space="preserve">27(10):891–9. </w:t>
      </w:r>
    </w:p>
    <w:p w14:paraId="2990B276" w14:textId="17CEA9F3" w:rsidR="002B79A0" w:rsidRPr="00AB6D64" w:rsidRDefault="00FC14A6" w:rsidP="002B79A0">
      <w:pPr>
        <w:widowControl w:val="0"/>
        <w:autoSpaceDE w:val="0"/>
        <w:autoSpaceDN w:val="0"/>
        <w:adjustRightInd w:val="0"/>
        <w:spacing w:line="240" w:lineRule="auto"/>
        <w:ind w:left="640" w:hanging="640"/>
        <w:rPr>
          <w:rFonts w:ascii="Times New Roman" w:hAnsi="Times New Roman" w:cs="Times New Roman"/>
          <w:noProof/>
          <w:szCs w:val="24"/>
        </w:rPr>
      </w:pPr>
      <w:r>
        <w:rPr>
          <w:rFonts w:ascii="Times New Roman" w:hAnsi="Times New Roman" w:cs="Times New Roman"/>
          <w:noProof/>
          <w:szCs w:val="24"/>
        </w:rPr>
        <w:t>19</w:t>
      </w:r>
      <w:r w:rsidR="002B79A0" w:rsidRPr="00AB6D64">
        <w:rPr>
          <w:rFonts w:ascii="Times New Roman" w:hAnsi="Times New Roman" w:cs="Times New Roman"/>
          <w:noProof/>
          <w:szCs w:val="24"/>
        </w:rPr>
        <w:t xml:space="preserve">. </w:t>
      </w:r>
      <w:r w:rsidR="002B79A0" w:rsidRPr="00AB6D64">
        <w:rPr>
          <w:rFonts w:ascii="Times New Roman" w:hAnsi="Times New Roman" w:cs="Times New Roman"/>
          <w:noProof/>
          <w:szCs w:val="24"/>
        </w:rPr>
        <w:tab/>
        <w:t xml:space="preserve">Hussman JM, Lanctôt KL, Paes B. The cost effectiveness of palivizumab in congenital heart disease: a review of the current evidence. J Med Econ </w:t>
      </w:r>
      <w:r w:rsidR="002B79A0" w:rsidRPr="006A3AD9">
        <w:rPr>
          <w:rFonts w:ascii="Times New Roman" w:hAnsi="Times New Roman" w:cs="Times New Roman"/>
          <w:b/>
          <w:noProof/>
          <w:szCs w:val="24"/>
        </w:rPr>
        <w:t>2013</w:t>
      </w:r>
      <w:r w:rsidR="002B79A0" w:rsidRPr="00AB6D64">
        <w:rPr>
          <w:rFonts w:ascii="Times New Roman" w:hAnsi="Times New Roman" w:cs="Times New Roman"/>
          <w:noProof/>
          <w:szCs w:val="24"/>
        </w:rPr>
        <w:t xml:space="preserve">;16(1):115–24. </w:t>
      </w:r>
    </w:p>
    <w:p w14:paraId="2F1B1B68" w14:textId="7D5601EA" w:rsidR="002B79A0" w:rsidRPr="00AB6D64" w:rsidRDefault="002B79A0" w:rsidP="002B79A0">
      <w:pPr>
        <w:widowControl w:val="0"/>
        <w:autoSpaceDE w:val="0"/>
        <w:autoSpaceDN w:val="0"/>
        <w:adjustRightInd w:val="0"/>
        <w:spacing w:line="240" w:lineRule="auto"/>
        <w:ind w:left="640" w:hanging="640"/>
        <w:rPr>
          <w:rFonts w:ascii="Times New Roman" w:hAnsi="Times New Roman" w:cs="Times New Roman"/>
          <w:noProof/>
          <w:szCs w:val="24"/>
        </w:rPr>
      </w:pPr>
      <w:r w:rsidRPr="00AB6D64">
        <w:rPr>
          <w:rFonts w:ascii="Times New Roman" w:hAnsi="Times New Roman" w:cs="Times New Roman"/>
          <w:noProof/>
          <w:szCs w:val="24"/>
        </w:rPr>
        <w:t>2</w:t>
      </w:r>
      <w:r w:rsidR="00FC14A6">
        <w:rPr>
          <w:rFonts w:ascii="Times New Roman" w:hAnsi="Times New Roman" w:cs="Times New Roman"/>
          <w:noProof/>
          <w:szCs w:val="24"/>
        </w:rPr>
        <w:t>0</w:t>
      </w:r>
      <w:r w:rsidRPr="00AB6D64">
        <w:rPr>
          <w:rFonts w:ascii="Times New Roman" w:hAnsi="Times New Roman" w:cs="Times New Roman"/>
          <w:noProof/>
          <w:szCs w:val="24"/>
        </w:rPr>
        <w:t xml:space="preserve">. </w:t>
      </w:r>
      <w:r w:rsidRPr="00AB6D64">
        <w:rPr>
          <w:rFonts w:ascii="Times New Roman" w:hAnsi="Times New Roman" w:cs="Times New Roman"/>
          <w:noProof/>
          <w:szCs w:val="24"/>
        </w:rPr>
        <w:tab/>
        <w:t xml:space="preserve">Resch B, Resch E, Müller W. Should respiratory care in preterm infants include prophylaxis against respiratory syncytial virus infection? The case in favour. Paediatr Respir Rev  </w:t>
      </w:r>
      <w:r w:rsidRPr="00A22207">
        <w:rPr>
          <w:rFonts w:ascii="Times New Roman" w:hAnsi="Times New Roman" w:cs="Times New Roman"/>
          <w:b/>
          <w:noProof/>
          <w:szCs w:val="24"/>
        </w:rPr>
        <w:t>2013</w:t>
      </w:r>
      <w:r w:rsidRPr="00AB6D64">
        <w:rPr>
          <w:rFonts w:ascii="Times New Roman" w:hAnsi="Times New Roman" w:cs="Times New Roman"/>
          <w:noProof/>
          <w:szCs w:val="24"/>
        </w:rPr>
        <w:t xml:space="preserve">;14(2):130–6. </w:t>
      </w:r>
    </w:p>
    <w:p w14:paraId="3DF723A6" w14:textId="2A69CC16" w:rsidR="002B79A0" w:rsidRPr="00AB6D64" w:rsidRDefault="002B79A0" w:rsidP="002B79A0">
      <w:pPr>
        <w:widowControl w:val="0"/>
        <w:autoSpaceDE w:val="0"/>
        <w:autoSpaceDN w:val="0"/>
        <w:adjustRightInd w:val="0"/>
        <w:spacing w:line="240" w:lineRule="auto"/>
        <w:ind w:left="640" w:hanging="640"/>
        <w:rPr>
          <w:rFonts w:ascii="Times New Roman" w:hAnsi="Times New Roman" w:cs="Times New Roman"/>
          <w:noProof/>
          <w:szCs w:val="24"/>
        </w:rPr>
      </w:pPr>
      <w:r w:rsidRPr="00AB6D64">
        <w:rPr>
          <w:rFonts w:ascii="Times New Roman" w:hAnsi="Times New Roman" w:cs="Times New Roman"/>
          <w:noProof/>
          <w:szCs w:val="24"/>
        </w:rPr>
        <w:t>2</w:t>
      </w:r>
      <w:r w:rsidR="00FC14A6">
        <w:rPr>
          <w:rFonts w:ascii="Times New Roman" w:hAnsi="Times New Roman" w:cs="Times New Roman"/>
          <w:noProof/>
          <w:szCs w:val="24"/>
        </w:rPr>
        <w:t>1</w:t>
      </w:r>
      <w:r w:rsidRPr="00AB6D64">
        <w:rPr>
          <w:rFonts w:ascii="Times New Roman" w:hAnsi="Times New Roman" w:cs="Times New Roman"/>
          <w:noProof/>
          <w:szCs w:val="24"/>
        </w:rPr>
        <w:t xml:space="preserve">. </w:t>
      </w:r>
      <w:r w:rsidRPr="00AB6D64">
        <w:rPr>
          <w:rFonts w:ascii="Times New Roman" w:hAnsi="Times New Roman" w:cs="Times New Roman"/>
          <w:noProof/>
          <w:szCs w:val="24"/>
        </w:rPr>
        <w:tab/>
        <w:t xml:space="preserve">Resch B, Resch E, Müller W. Should respiratory care in preterm infants include prophylaxis against respiratory syncytial virus infection? The case </w:t>
      </w:r>
      <w:r>
        <w:rPr>
          <w:rFonts w:ascii="Times New Roman" w:hAnsi="Times New Roman" w:cs="Times New Roman"/>
          <w:noProof/>
          <w:szCs w:val="24"/>
        </w:rPr>
        <w:t>against</w:t>
      </w:r>
      <w:r w:rsidRPr="00AB6D64">
        <w:rPr>
          <w:rFonts w:ascii="Times New Roman" w:hAnsi="Times New Roman" w:cs="Times New Roman"/>
          <w:noProof/>
          <w:szCs w:val="24"/>
        </w:rPr>
        <w:t xml:space="preserve">. Paediatr Respir Rev. </w:t>
      </w:r>
      <w:r w:rsidRPr="00A22207">
        <w:rPr>
          <w:rFonts w:ascii="Times New Roman" w:hAnsi="Times New Roman" w:cs="Times New Roman"/>
          <w:b/>
          <w:noProof/>
          <w:szCs w:val="24"/>
        </w:rPr>
        <w:t>2013</w:t>
      </w:r>
      <w:r w:rsidRPr="00AB6D64">
        <w:rPr>
          <w:rFonts w:ascii="Times New Roman" w:hAnsi="Times New Roman" w:cs="Times New Roman"/>
          <w:noProof/>
          <w:szCs w:val="24"/>
        </w:rPr>
        <w:t>;14(2):1</w:t>
      </w:r>
      <w:r>
        <w:rPr>
          <w:rFonts w:ascii="Times New Roman" w:hAnsi="Times New Roman" w:cs="Times New Roman"/>
          <w:noProof/>
          <w:szCs w:val="24"/>
        </w:rPr>
        <w:t>28</w:t>
      </w:r>
      <w:r w:rsidRPr="00AB6D64">
        <w:rPr>
          <w:rFonts w:ascii="Times New Roman" w:hAnsi="Times New Roman" w:cs="Times New Roman"/>
          <w:noProof/>
          <w:szCs w:val="24"/>
        </w:rPr>
        <w:t>–</w:t>
      </w:r>
      <w:r>
        <w:rPr>
          <w:rFonts w:ascii="Times New Roman" w:hAnsi="Times New Roman" w:cs="Times New Roman"/>
          <w:noProof/>
          <w:szCs w:val="24"/>
        </w:rPr>
        <w:t>129</w:t>
      </w:r>
      <w:r w:rsidRPr="00AB6D64">
        <w:rPr>
          <w:rFonts w:ascii="Times New Roman" w:hAnsi="Times New Roman" w:cs="Times New Roman"/>
          <w:noProof/>
          <w:szCs w:val="24"/>
        </w:rPr>
        <w:t xml:space="preserve">. </w:t>
      </w:r>
    </w:p>
    <w:p w14:paraId="4D1F59FE" w14:textId="04DF0306" w:rsidR="002B79A0" w:rsidRPr="00AB6D64" w:rsidRDefault="002B79A0" w:rsidP="002B79A0">
      <w:pPr>
        <w:widowControl w:val="0"/>
        <w:autoSpaceDE w:val="0"/>
        <w:autoSpaceDN w:val="0"/>
        <w:adjustRightInd w:val="0"/>
        <w:spacing w:line="240" w:lineRule="auto"/>
        <w:ind w:left="640" w:hanging="640"/>
        <w:rPr>
          <w:rFonts w:ascii="Times New Roman" w:hAnsi="Times New Roman" w:cs="Times New Roman"/>
          <w:noProof/>
          <w:szCs w:val="24"/>
        </w:rPr>
      </w:pPr>
      <w:r w:rsidRPr="00AB6D64">
        <w:rPr>
          <w:rFonts w:ascii="Times New Roman" w:hAnsi="Times New Roman" w:cs="Times New Roman"/>
          <w:noProof/>
          <w:szCs w:val="24"/>
        </w:rPr>
        <w:t>2</w:t>
      </w:r>
      <w:r w:rsidR="00FC14A6">
        <w:rPr>
          <w:rFonts w:ascii="Times New Roman" w:hAnsi="Times New Roman" w:cs="Times New Roman"/>
          <w:noProof/>
          <w:szCs w:val="24"/>
        </w:rPr>
        <w:t>2</w:t>
      </w:r>
      <w:r w:rsidRPr="00AB6D64">
        <w:rPr>
          <w:rFonts w:ascii="Times New Roman" w:hAnsi="Times New Roman" w:cs="Times New Roman"/>
          <w:noProof/>
          <w:szCs w:val="24"/>
        </w:rPr>
        <w:t xml:space="preserve">. </w:t>
      </w:r>
      <w:r w:rsidRPr="00AB6D64">
        <w:rPr>
          <w:rFonts w:ascii="Times New Roman" w:hAnsi="Times New Roman" w:cs="Times New Roman"/>
          <w:noProof/>
          <w:szCs w:val="24"/>
        </w:rPr>
        <w:tab/>
        <w:t>Frogel M</w:t>
      </w:r>
      <w:r>
        <w:rPr>
          <w:rFonts w:ascii="Times New Roman" w:hAnsi="Times New Roman" w:cs="Times New Roman"/>
          <w:noProof/>
          <w:szCs w:val="24"/>
        </w:rPr>
        <w:t>, Stewart DL, Hoopes M,</w:t>
      </w:r>
      <w:r w:rsidRPr="00AB6D64">
        <w:rPr>
          <w:rFonts w:ascii="Times New Roman" w:hAnsi="Times New Roman" w:cs="Times New Roman"/>
          <w:noProof/>
          <w:szCs w:val="24"/>
        </w:rPr>
        <w:t xml:space="preserve"> </w:t>
      </w:r>
      <w:r>
        <w:rPr>
          <w:rFonts w:ascii="Times New Roman" w:hAnsi="Times New Roman" w:cs="Times New Roman"/>
          <w:noProof/>
          <w:szCs w:val="24"/>
        </w:rPr>
        <w:t xml:space="preserve">Fernandes AW, Mahadevia PJ. </w:t>
      </w:r>
      <w:r w:rsidRPr="00AB6D64">
        <w:rPr>
          <w:rFonts w:ascii="Times New Roman" w:hAnsi="Times New Roman" w:cs="Times New Roman"/>
          <w:noProof/>
          <w:szCs w:val="24"/>
        </w:rPr>
        <w:t>A Systematic Review of Compliance with Palivizumab Administration for RSV Immunoprophylaxis. J Manag Care Pharm</w:t>
      </w:r>
      <w:r>
        <w:rPr>
          <w:rFonts w:ascii="Times New Roman" w:hAnsi="Times New Roman" w:cs="Times New Roman"/>
          <w:noProof/>
          <w:szCs w:val="24"/>
        </w:rPr>
        <w:t xml:space="preserve"> </w:t>
      </w:r>
      <w:r w:rsidRPr="00453B60">
        <w:rPr>
          <w:rFonts w:ascii="Times New Roman" w:hAnsi="Times New Roman" w:cs="Times New Roman"/>
          <w:b/>
          <w:noProof/>
          <w:szCs w:val="24"/>
        </w:rPr>
        <w:t>2010</w:t>
      </w:r>
      <w:r w:rsidRPr="00AB6D64">
        <w:rPr>
          <w:rFonts w:ascii="Times New Roman" w:hAnsi="Times New Roman" w:cs="Times New Roman"/>
          <w:noProof/>
          <w:szCs w:val="24"/>
        </w:rPr>
        <w:t xml:space="preserve">;16(1):46–58. </w:t>
      </w:r>
    </w:p>
    <w:p w14:paraId="46CC3213" w14:textId="03D8A58C" w:rsidR="002B79A0" w:rsidRPr="00AB6D64" w:rsidRDefault="002B79A0" w:rsidP="002B79A0">
      <w:pPr>
        <w:widowControl w:val="0"/>
        <w:autoSpaceDE w:val="0"/>
        <w:autoSpaceDN w:val="0"/>
        <w:adjustRightInd w:val="0"/>
        <w:spacing w:line="240" w:lineRule="auto"/>
        <w:ind w:left="640" w:hanging="640"/>
        <w:rPr>
          <w:rFonts w:ascii="Times New Roman" w:hAnsi="Times New Roman" w:cs="Times New Roman"/>
          <w:noProof/>
          <w:szCs w:val="24"/>
        </w:rPr>
      </w:pPr>
      <w:r w:rsidRPr="00AB6D64">
        <w:rPr>
          <w:rFonts w:ascii="Times New Roman" w:hAnsi="Times New Roman" w:cs="Times New Roman"/>
          <w:noProof/>
          <w:szCs w:val="24"/>
        </w:rPr>
        <w:t>2</w:t>
      </w:r>
      <w:r w:rsidR="00FC14A6">
        <w:rPr>
          <w:rFonts w:ascii="Times New Roman" w:hAnsi="Times New Roman" w:cs="Times New Roman"/>
          <w:noProof/>
          <w:szCs w:val="24"/>
        </w:rPr>
        <w:t>3</w:t>
      </w:r>
      <w:r w:rsidRPr="00AB6D64">
        <w:rPr>
          <w:rFonts w:ascii="Times New Roman" w:hAnsi="Times New Roman" w:cs="Times New Roman"/>
          <w:noProof/>
          <w:szCs w:val="24"/>
        </w:rPr>
        <w:t xml:space="preserve">. </w:t>
      </w:r>
      <w:r w:rsidRPr="00AB6D64">
        <w:rPr>
          <w:rFonts w:ascii="Times New Roman" w:hAnsi="Times New Roman" w:cs="Times New Roman"/>
          <w:noProof/>
          <w:szCs w:val="24"/>
        </w:rPr>
        <w:tab/>
        <w:t>The Green Book 2013</w:t>
      </w:r>
      <w:r>
        <w:rPr>
          <w:rFonts w:ascii="Times New Roman" w:hAnsi="Times New Roman" w:cs="Times New Roman"/>
          <w:noProof/>
          <w:szCs w:val="24"/>
        </w:rPr>
        <w:t>.</w:t>
      </w:r>
      <w:r w:rsidRPr="00AB6D64">
        <w:rPr>
          <w:rFonts w:ascii="Times New Roman" w:hAnsi="Times New Roman" w:cs="Times New Roman"/>
          <w:noProof/>
          <w:szCs w:val="24"/>
        </w:rPr>
        <w:t xml:space="preserve"> Available </w:t>
      </w:r>
      <w:r>
        <w:rPr>
          <w:rFonts w:ascii="Times New Roman" w:hAnsi="Times New Roman" w:cs="Times New Roman"/>
          <w:noProof/>
          <w:szCs w:val="24"/>
        </w:rPr>
        <w:t>at</w:t>
      </w:r>
      <w:r w:rsidRPr="00AB6D64">
        <w:rPr>
          <w:rFonts w:ascii="Times New Roman" w:hAnsi="Times New Roman" w:cs="Times New Roman"/>
          <w:noProof/>
          <w:szCs w:val="24"/>
        </w:rPr>
        <w:t>: https://www.gov.uk/government/collections/immunisation-against-infectious-disease-the-green-book#the-green-book</w:t>
      </w:r>
      <w:r>
        <w:rPr>
          <w:rFonts w:ascii="Times New Roman" w:hAnsi="Times New Roman" w:cs="Times New Roman"/>
          <w:noProof/>
          <w:szCs w:val="24"/>
        </w:rPr>
        <w:t>. Accessed 30 January 2019</w:t>
      </w:r>
    </w:p>
    <w:p w14:paraId="22A9E3B6" w14:textId="3596532E" w:rsidR="002B79A0" w:rsidRPr="00AB6D64" w:rsidRDefault="002B79A0" w:rsidP="002B79A0">
      <w:pPr>
        <w:widowControl w:val="0"/>
        <w:autoSpaceDE w:val="0"/>
        <w:autoSpaceDN w:val="0"/>
        <w:adjustRightInd w:val="0"/>
        <w:spacing w:line="240" w:lineRule="auto"/>
        <w:ind w:left="640" w:hanging="640"/>
        <w:rPr>
          <w:rFonts w:ascii="Times New Roman" w:hAnsi="Times New Roman" w:cs="Times New Roman"/>
          <w:noProof/>
          <w:szCs w:val="24"/>
        </w:rPr>
      </w:pPr>
      <w:r w:rsidRPr="00AB6D64">
        <w:rPr>
          <w:rFonts w:ascii="Times New Roman" w:hAnsi="Times New Roman" w:cs="Times New Roman"/>
          <w:noProof/>
          <w:szCs w:val="24"/>
        </w:rPr>
        <w:t>2</w:t>
      </w:r>
      <w:r w:rsidR="00FC14A6">
        <w:rPr>
          <w:rFonts w:ascii="Times New Roman" w:hAnsi="Times New Roman" w:cs="Times New Roman"/>
          <w:noProof/>
          <w:szCs w:val="24"/>
        </w:rPr>
        <w:t>4</w:t>
      </w:r>
      <w:r w:rsidRPr="00AB6D64">
        <w:rPr>
          <w:rFonts w:ascii="Times New Roman" w:hAnsi="Times New Roman" w:cs="Times New Roman"/>
          <w:noProof/>
          <w:szCs w:val="24"/>
        </w:rPr>
        <w:t xml:space="preserve">. </w:t>
      </w:r>
      <w:r w:rsidRPr="00AB6D64">
        <w:rPr>
          <w:rFonts w:ascii="Times New Roman" w:hAnsi="Times New Roman" w:cs="Times New Roman"/>
          <w:noProof/>
          <w:szCs w:val="24"/>
        </w:rPr>
        <w:tab/>
        <w:t>Brown</w:t>
      </w:r>
      <w:r>
        <w:rPr>
          <w:rFonts w:ascii="Times New Roman" w:hAnsi="Times New Roman" w:cs="Times New Roman"/>
          <w:noProof/>
          <w:szCs w:val="24"/>
        </w:rPr>
        <w:t xml:space="preserve"> PM</w:t>
      </w:r>
      <w:r w:rsidRPr="00AB6D64">
        <w:rPr>
          <w:rFonts w:ascii="Times New Roman" w:hAnsi="Times New Roman" w:cs="Times New Roman"/>
          <w:noProof/>
          <w:szCs w:val="24"/>
        </w:rPr>
        <w:t>, Schneeberger</w:t>
      </w:r>
      <w:r>
        <w:rPr>
          <w:rFonts w:ascii="Times New Roman" w:hAnsi="Times New Roman" w:cs="Times New Roman"/>
          <w:noProof/>
          <w:szCs w:val="24"/>
        </w:rPr>
        <w:t xml:space="preserve"> DL, Piedimonte G</w:t>
      </w:r>
      <w:r w:rsidRPr="00AB6D64">
        <w:rPr>
          <w:rFonts w:ascii="Times New Roman" w:hAnsi="Times New Roman" w:cs="Times New Roman"/>
          <w:noProof/>
          <w:szCs w:val="24"/>
        </w:rPr>
        <w:t xml:space="preserve">. Biomarkers of Respiratory Syncytial Virus (RSV) infection: specific neurotrophin and cytokine levels provide increased accuracy in predicting disease severity. </w:t>
      </w:r>
      <w:r>
        <w:rPr>
          <w:rFonts w:ascii="Times New Roman" w:hAnsi="Times New Roman" w:cs="Times New Roman"/>
          <w:noProof/>
          <w:szCs w:val="24"/>
        </w:rPr>
        <w:t xml:space="preserve">Paediatr Resp Rev </w:t>
      </w:r>
      <w:r w:rsidRPr="001025A3">
        <w:rPr>
          <w:rFonts w:ascii="Times New Roman" w:hAnsi="Times New Roman" w:cs="Times New Roman"/>
          <w:b/>
          <w:noProof/>
          <w:szCs w:val="24"/>
        </w:rPr>
        <w:t>2015</w:t>
      </w:r>
      <w:r w:rsidRPr="00AB6D64">
        <w:rPr>
          <w:rFonts w:ascii="Times New Roman" w:hAnsi="Times New Roman" w:cs="Times New Roman"/>
          <w:noProof/>
          <w:szCs w:val="24"/>
        </w:rPr>
        <w:t>;</w:t>
      </w:r>
      <w:r>
        <w:rPr>
          <w:rFonts w:ascii="Times New Roman" w:hAnsi="Times New Roman" w:cs="Times New Roman"/>
          <w:noProof/>
          <w:szCs w:val="24"/>
        </w:rPr>
        <w:t xml:space="preserve"> </w:t>
      </w:r>
      <w:r w:rsidRPr="00AB6D64">
        <w:rPr>
          <w:rFonts w:ascii="Times New Roman" w:hAnsi="Times New Roman" w:cs="Times New Roman"/>
          <w:noProof/>
          <w:szCs w:val="24"/>
        </w:rPr>
        <w:t xml:space="preserve">16(4):232–40. </w:t>
      </w:r>
    </w:p>
    <w:p w14:paraId="6A918AAA" w14:textId="009BAF72" w:rsidR="002B79A0" w:rsidRPr="00897BBB" w:rsidRDefault="002B79A0" w:rsidP="002B79A0">
      <w:pPr>
        <w:widowControl w:val="0"/>
        <w:autoSpaceDE w:val="0"/>
        <w:autoSpaceDN w:val="0"/>
        <w:adjustRightInd w:val="0"/>
        <w:spacing w:line="240" w:lineRule="auto"/>
        <w:ind w:left="640" w:hanging="640"/>
        <w:rPr>
          <w:rFonts w:ascii="Times New Roman" w:hAnsi="Times New Roman"/>
          <w:lang w:val="es-ES"/>
        </w:rPr>
      </w:pPr>
      <w:r w:rsidRPr="00AB6D64">
        <w:rPr>
          <w:rFonts w:ascii="Times New Roman" w:hAnsi="Times New Roman" w:cs="Times New Roman"/>
          <w:noProof/>
          <w:szCs w:val="24"/>
        </w:rPr>
        <w:t>2</w:t>
      </w:r>
      <w:r w:rsidR="00FC14A6">
        <w:rPr>
          <w:rFonts w:ascii="Times New Roman" w:hAnsi="Times New Roman" w:cs="Times New Roman"/>
          <w:noProof/>
          <w:szCs w:val="24"/>
        </w:rPr>
        <w:t>5</w:t>
      </w:r>
      <w:r w:rsidRPr="00AB6D64">
        <w:rPr>
          <w:rFonts w:ascii="Times New Roman" w:hAnsi="Times New Roman" w:cs="Times New Roman"/>
          <w:noProof/>
          <w:szCs w:val="24"/>
        </w:rPr>
        <w:t xml:space="preserve">. </w:t>
      </w:r>
      <w:r w:rsidRPr="00AB6D64">
        <w:rPr>
          <w:rFonts w:ascii="Times New Roman" w:hAnsi="Times New Roman" w:cs="Times New Roman"/>
          <w:noProof/>
          <w:szCs w:val="24"/>
        </w:rPr>
        <w:tab/>
        <w:t xml:space="preserve">Thwaites RS, Jarvis HC, Singh N, et al. Absorption of Nasal and Bronchial Fluids: Precision Sampling of the Human Respiratory Mucosa and Laboratory Processing of Samples. </w:t>
      </w:r>
      <w:r w:rsidRPr="00897BBB">
        <w:rPr>
          <w:rFonts w:ascii="Times New Roman" w:hAnsi="Times New Roman"/>
          <w:lang w:val="es-ES"/>
        </w:rPr>
        <w:t xml:space="preserve">J Vis Exp </w:t>
      </w:r>
      <w:r w:rsidRPr="00897BBB">
        <w:rPr>
          <w:rFonts w:ascii="Times New Roman" w:hAnsi="Times New Roman"/>
          <w:b/>
          <w:lang w:val="es-ES"/>
        </w:rPr>
        <w:t>2018</w:t>
      </w:r>
      <w:r w:rsidRPr="00897BBB">
        <w:rPr>
          <w:rFonts w:ascii="Times New Roman" w:hAnsi="Times New Roman"/>
          <w:lang w:val="es-ES"/>
        </w:rPr>
        <w:t>; 131:</w:t>
      </w:r>
      <w:r w:rsidRPr="00897BBB">
        <w:rPr>
          <w:rFonts w:ascii="Arial" w:hAnsi="Arial"/>
          <w:color w:val="292B31"/>
          <w:lang w:val="es-ES"/>
        </w:rPr>
        <w:t xml:space="preserve"> </w:t>
      </w:r>
      <w:r w:rsidRPr="00897BBB">
        <w:rPr>
          <w:rFonts w:ascii="Times New Roman" w:hAnsi="Times New Roman"/>
          <w:lang w:val="es-ES"/>
        </w:rPr>
        <w:t>e56413, doi:10.3791/56413</w:t>
      </w:r>
    </w:p>
    <w:p w14:paraId="6C819BE2" w14:textId="204A19E8" w:rsidR="002B79A0" w:rsidRPr="00AB6D64" w:rsidRDefault="002B79A0" w:rsidP="002B79A0">
      <w:pPr>
        <w:widowControl w:val="0"/>
        <w:autoSpaceDE w:val="0"/>
        <w:autoSpaceDN w:val="0"/>
        <w:adjustRightInd w:val="0"/>
        <w:spacing w:line="240" w:lineRule="auto"/>
        <w:ind w:left="640" w:hanging="640"/>
        <w:rPr>
          <w:rFonts w:ascii="Times New Roman" w:hAnsi="Times New Roman" w:cs="Times New Roman"/>
          <w:noProof/>
        </w:rPr>
      </w:pPr>
      <w:r w:rsidRPr="00897BBB">
        <w:rPr>
          <w:rFonts w:ascii="Times New Roman" w:hAnsi="Times New Roman"/>
          <w:lang w:val="es-ES"/>
        </w:rPr>
        <w:t>2</w:t>
      </w:r>
      <w:r w:rsidR="00FC14A6">
        <w:rPr>
          <w:rFonts w:ascii="Times New Roman" w:hAnsi="Times New Roman"/>
          <w:lang w:val="es-ES"/>
        </w:rPr>
        <w:t>6</w:t>
      </w:r>
      <w:r w:rsidRPr="00897BBB">
        <w:rPr>
          <w:rFonts w:ascii="Times New Roman" w:hAnsi="Times New Roman"/>
          <w:lang w:val="es-ES"/>
        </w:rPr>
        <w:t xml:space="preserve">. </w:t>
      </w:r>
      <w:r w:rsidRPr="00897BBB">
        <w:rPr>
          <w:rFonts w:ascii="Times New Roman" w:hAnsi="Times New Roman"/>
          <w:lang w:val="es-ES"/>
        </w:rPr>
        <w:tab/>
        <w:t xml:space="preserve">Justicia-Grande AJ, Pardo-Seco J, Cebey-López M, et al. </w:t>
      </w:r>
      <w:r w:rsidRPr="00AB6D64">
        <w:rPr>
          <w:rFonts w:ascii="Times New Roman" w:hAnsi="Times New Roman" w:cs="Times New Roman"/>
          <w:noProof/>
          <w:szCs w:val="24"/>
        </w:rPr>
        <w:t xml:space="preserve">Development and </w:t>
      </w:r>
      <w:r>
        <w:rPr>
          <w:rFonts w:ascii="Times New Roman" w:hAnsi="Times New Roman" w:cs="Times New Roman"/>
          <w:noProof/>
          <w:szCs w:val="24"/>
        </w:rPr>
        <w:t>V</w:t>
      </w:r>
      <w:r w:rsidRPr="00AB6D64">
        <w:rPr>
          <w:rFonts w:ascii="Times New Roman" w:hAnsi="Times New Roman" w:cs="Times New Roman"/>
          <w:noProof/>
          <w:szCs w:val="24"/>
        </w:rPr>
        <w:t xml:space="preserve">alidation of a </w:t>
      </w:r>
      <w:r>
        <w:rPr>
          <w:rFonts w:ascii="Times New Roman" w:hAnsi="Times New Roman" w:cs="Times New Roman"/>
          <w:noProof/>
          <w:szCs w:val="24"/>
        </w:rPr>
        <w:t>N</w:t>
      </w:r>
      <w:r w:rsidRPr="00AB6D64">
        <w:rPr>
          <w:rFonts w:ascii="Times New Roman" w:hAnsi="Times New Roman" w:cs="Times New Roman"/>
          <w:noProof/>
          <w:szCs w:val="24"/>
        </w:rPr>
        <w:t xml:space="preserve">ew </w:t>
      </w:r>
      <w:r>
        <w:rPr>
          <w:rFonts w:ascii="Times New Roman" w:hAnsi="Times New Roman" w:cs="Times New Roman"/>
          <w:noProof/>
          <w:szCs w:val="24"/>
        </w:rPr>
        <w:t>C</w:t>
      </w:r>
      <w:r w:rsidRPr="00AB6D64">
        <w:rPr>
          <w:rFonts w:ascii="Times New Roman" w:hAnsi="Times New Roman" w:cs="Times New Roman"/>
          <w:noProof/>
          <w:szCs w:val="24"/>
        </w:rPr>
        <w:t xml:space="preserve">linical </w:t>
      </w:r>
      <w:r>
        <w:rPr>
          <w:rFonts w:ascii="Times New Roman" w:hAnsi="Times New Roman" w:cs="Times New Roman"/>
          <w:noProof/>
          <w:szCs w:val="24"/>
        </w:rPr>
        <w:t>S</w:t>
      </w:r>
      <w:r w:rsidRPr="00AB6D64">
        <w:rPr>
          <w:rFonts w:ascii="Times New Roman" w:hAnsi="Times New Roman" w:cs="Times New Roman"/>
          <w:noProof/>
          <w:szCs w:val="24"/>
        </w:rPr>
        <w:t xml:space="preserve">cale for </w:t>
      </w:r>
      <w:r>
        <w:rPr>
          <w:rFonts w:ascii="Times New Roman" w:hAnsi="Times New Roman" w:cs="Times New Roman"/>
          <w:noProof/>
          <w:szCs w:val="24"/>
        </w:rPr>
        <w:t>I</w:t>
      </w:r>
      <w:r w:rsidRPr="00AB6D64">
        <w:rPr>
          <w:rFonts w:ascii="Times New Roman" w:hAnsi="Times New Roman" w:cs="Times New Roman"/>
          <w:noProof/>
          <w:szCs w:val="24"/>
        </w:rPr>
        <w:t xml:space="preserve">nfants with </w:t>
      </w:r>
      <w:r>
        <w:rPr>
          <w:rFonts w:ascii="Times New Roman" w:hAnsi="Times New Roman" w:cs="Times New Roman"/>
          <w:noProof/>
          <w:szCs w:val="24"/>
        </w:rPr>
        <w:t>A</w:t>
      </w:r>
      <w:r w:rsidRPr="00AB6D64">
        <w:rPr>
          <w:rFonts w:ascii="Times New Roman" w:hAnsi="Times New Roman" w:cs="Times New Roman"/>
          <w:noProof/>
          <w:szCs w:val="24"/>
        </w:rPr>
        <w:t xml:space="preserve">cute </w:t>
      </w:r>
      <w:r>
        <w:rPr>
          <w:rFonts w:ascii="Times New Roman" w:hAnsi="Times New Roman" w:cs="Times New Roman"/>
          <w:noProof/>
          <w:szCs w:val="24"/>
        </w:rPr>
        <w:t>R</w:t>
      </w:r>
      <w:r w:rsidRPr="00AB6D64">
        <w:rPr>
          <w:rFonts w:ascii="Times New Roman" w:hAnsi="Times New Roman" w:cs="Times New Roman"/>
          <w:noProof/>
          <w:szCs w:val="24"/>
        </w:rPr>
        <w:t xml:space="preserve">espiratory </w:t>
      </w:r>
      <w:r>
        <w:rPr>
          <w:rFonts w:ascii="Times New Roman" w:hAnsi="Times New Roman" w:cs="Times New Roman"/>
          <w:noProof/>
          <w:szCs w:val="24"/>
        </w:rPr>
        <w:t>I</w:t>
      </w:r>
      <w:r w:rsidRPr="00AB6D64">
        <w:rPr>
          <w:rFonts w:ascii="Times New Roman" w:hAnsi="Times New Roman" w:cs="Times New Roman"/>
          <w:noProof/>
          <w:szCs w:val="24"/>
        </w:rPr>
        <w:t xml:space="preserve">nfection: The </w:t>
      </w:r>
      <w:r>
        <w:rPr>
          <w:rFonts w:ascii="Times New Roman" w:hAnsi="Times New Roman" w:cs="Times New Roman"/>
          <w:noProof/>
          <w:szCs w:val="24"/>
        </w:rPr>
        <w:t>R</w:t>
      </w:r>
      <w:r w:rsidRPr="00AB6D64">
        <w:rPr>
          <w:rFonts w:ascii="Times New Roman" w:hAnsi="Times New Roman" w:cs="Times New Roman"/>
          <w:noProof/>
          <w:szCs w:val="24"/>
        </w:rPr>
        <w:t>e</w:t>
      </w:r>
      <w:r>
        <w:rPr>
          <w:rFonts w:ascii="Times New Roman" w:hAnsi="Times New Roman" w:cs="Times New Roman"/>
          <w:noProof/>
          <w:szCs w:val="24"/>
        </w:rPr>
        <w:t>SV</w:t>
      </w:r>
      <w:r w:rsidRPr="00AB6D64">
        <w:rPr>
          <w:rFonts w:ascii="Times New Roman" w:hAnsi="Times New Roman" w:cs="Times New Roman"/>
          <w:noProof/>
          <w:szCs w:val="24"/>
        </w:rPr>
        <w:t xml:space="preserve">inet scale. </w:t>
      </w:r>
      <w:r w:rsidRPr="0020574F">
        <w:rPr>
          <w:rFonts w:ascii="Times New Roman" w:hAnsi="Times New Roman" w:cs="Times New Roman"/>
          <w:noProof/>
          <w:szCs w:val="24"/>
        </w:rPr>
        <w:t>PLoS ONE</w:t>
      </w:r>
      <w:r>
        <w:rPr>
          <w:rFonts w:ascii="Times New Roman" w:hAnsi="Times New Roman" w:cs="Times New Roman"/>
          <w:noProof/>
          <w:szCs w:val="24"/>
        </w:rPr>
        <w:t xml:space="preserve"> </w:t>
      </w:r>
      <w:r w:rsidRPr="0020574F">
        <w:rPr>
          <w:rFonts w:ascii="Times New Roman" w:hAnsi="Times New Roman" w:cs="Times New Roman"/>
          <w:b/>
          <w:noProof/>
          <w:szCs w:val="24"/>
        </w:rPr>
        <w:t>2016</w:t>
      </w:r>
      <w:r>
        <w:rPr>
          <w:rFonts w:ascii="Times New Roman" w:hAnsi="Times New Roman" w:cs="Times New Roman"/>
          <w:noProof/>
          <w:szCs w:val="24"/>
        </w:rPr>
        <w:t>;</w:t>
      </w:r>
      <w:r w:rsidRPr="0020574F">
        <w:rPr>
          <w:rFonts w:ascii="Times New Roman" w:hAnsi="Times New Roman" w:cs="Times New Roman"/>
          <w:noProof/>
          <w:szCs w:val="24"/>
        </w:rPr>
        <w:t xml:space="preserve"> 11(6): e0157665. doi:10.1371/journal. pone.0157665</w:t>
      </w:r>
    </w:p>
    <w:p w14:paraId="29DB13CE" w14:textId="6525A83A" w:rsidR="00E24C05" w:rsidRPr="00DD7EF6" w:rsidRDefault="002B79A0" w:rsidP="00F66CB9">
      <w:pPr>
        <w:pStyle w:val="NoSpacing"/>
      </w:pPr>
      <w:r>
        <w:rPr>
          <w:rFonts w:ascii="Times New Roman" w:hAnsi="Times New Roman" w:cs="Times New Roman"/>
          <w:b/>
        </w:rPr>
        <w:fldChar w:fldCharType="end"/>
      </w:r>
    </w:p>
    <w:sectPr w:rsidR="00E24C05" w:rsidRPr="00DD7EF6" w:rsidSect="00F3169A">
      <w:headerReference w:type="default" r:id="rId12"/>
      <w:footerReference w:type="default" r:id="rId13"/>
      <w:headerReference w:type="first" r:id="rId14"/>
      <w:footerReference w:type="first" r:id="rId15"/>
      <w:pgSz w:w="11906" w:h="16838"/>
      <w:pgMar w:top="1440" w:right="1440" w:bottom="1440" w:left="144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7BB3A" w14:textId="77777777" w:rsidR="00E5081E" w:rsidRDefault="00E5081E" w:rsidP="009C0410">
      <w:pPr>
        <w:spacing w:after="0" w:line="240" w:lineRule="auto"/>
      </w:pPr>
      <w:r>
        <w:separator/>
      </w:r>
    </w:p>
  </w:endnote>
  <w:endnote w:type="continuationSeparator" w:id="0">
    <w:p w14:paraId="3955414D" w14:textId="77777777" w:rsidR="00E5081E" w:rsidRDefault="00E5081E" w:rsidP="009C0410">
      <w:pPr>
        <w:spacing w:after="0" w:line="240" w:lineRule="auto"/>
      </w:pPr>
      <w:r>
        <w:continuationSeparator/>
      </w:r>
    </w:p>
  </w:endnote>
  <w:endnote w:type="continuationNotice" w:id="1">
    <w:p w14:paraId="0270E23A" w14:textId="77777777" w:rsidR="00E5081E" w:rsidRDefault="00E508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vTT00bc0be2">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70748"/>
      <w:docPartObj>
        <w:docPartGallery w:val="Page Numbers (Bottom of Page)"/>
        <w:docPartUnique/>
      </w:docPartObj>
    </w:sdtPr>
    <w:sdtEndPr/>
    <w:sdtContent>
      <w:sdt>
        <w:sdtPr>
          <w:id w:val="-1839682966"/>
          <w:docPartObj>
            <w:docPartGallery w:val="Page Numbers (Top of Page)"/>
            <w:docPartUnique/>
          </w:docPartObj>
        </w:sdtPr>
        <w:sdtEndPr/>
        <w:sdtContent>
          <w:p w14:paraId="5A787B50" w14:textId="6A68D632" w:rsidR="003A68FB" w:rsidRDefault="003A68F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24</w:t>
            </w:r>
            <w:r>
              <w:rPr>
                <w:b/>
                <w:bCs/>
                <w:sz w:val="24"/>
                <w:szCs w:val="24"/>
              </w:rPr>
              <w:fldChar w:fldCharType="end"/>
            </w:r>
          </w:p>
        </w:sdtContent>
      </w:sdt>
    </w:sdtContent>
  </w:sdt>
  <w:p w14:paraId="5B1F9EED" w14:textId="77777777" w:rsidR="003A68FB" w:rsidRDefault="003A6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4326789"/>
      <w:docPartObj>
        <w:docPartGallery w:val="Page Numbers (Bottom of Page)"/>
        <w:docPartUnique/>
      </w:docPartObj>
    </w:sdtPr>
    <w:sdtEndPr/>
    <w:sdtContent>
      <w:sdt>
        <w:sdtPr>
          <w:id w:val="860082579"/>
          <w:docPartObj>
            <w:docPartGallery w:val="Page Numbers (Top of Page)"/>
            <w:docPartUnique/>
          </w:docPartObj>
        </w:sdtPr>
        <w:sdtEndPr/>
        <w:sdtContent>
          <w:p w14:paraId="32298EAF" w14:textId="71D927BF" w:rsidR="003A68FB" w:rsidRDefault="003A68F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24</w:t>
            </w:r>
            <w:r>
              <w:rPr>
                <w:b/>
                <w:bCs/>
                <w:sz w:val="24"/>
                <w:szCs w:val="24"/>
              </w:rPr>
              <w:fldChar w:fldCharType="end"/>
            </w:r>
          </w:p>
        </w:sdtContent>
      </w:sdt>
    </w:sdtContent>
  </w:sdt>
  <w:p w14:paraId="7F539A59" w14:textId="77777777" w:rsidR="003A68FB" w:rsidRDefault="003A6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90413" w14:textId="77777777" w:rsidR="00E5081E" w:rsidRDefault="00E5081E" w:rsidP="009C0410">
      <w:pPr>
        <w:spacing w:after="0" w:line="240" w:lineRule="auto"/>
      </w:pPr>
      <w:r>
        <w:separator/>
      </w:r>
    </w:p>
  </w:footnote>
  <w:footnote w:type="continuationSeparator" w:id="0">
    <w:p w14:paraId="49C54858" w14:textId="77777777" w:rsidR="00E5081E" w:rsidRDefault="00E5081E" w:rsidP="009C0410">
      <w:pPr>
        <w:spacing w:after="0" w:line="240" w:lineRule="auto"/>
      </w:pPr>
      <w:r>
        <w:continuationSeparator/>
      </w:r>
    </w:p>
  </w:footnote>
  <w:footnote w:type="continuationNotice" w:id="1">
    <w:p w14:paraId="1AF084C7" w14:textId="77777777" w:rsidR="00E5081E" w:rsidRDefault="00E508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13990" w14:textId="77777777" w:rsidR="003A68FB" w:rsidRDefault="003A6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761B9" w14:textId="77777777" w:rsidR="003A68FB" w:rsidRDefault="003A68FB">
    <w:pPr>
      <w:pStyle w:val="Header"/>
    </w:pPr>
    <w:r>
      <w:t>Title page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8690E"/>
    <w:multiLevelType w:val="hybridMultilevel"/>
    <w:tmpl w:val="B51210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B532C"/>
    <w:multiLevelType w:val="hybridMultilevel"/>
    <w:tmpl w:val="77F8D3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E485C"/>
    <w:multiLevelType w:val="hybridMultilevel"/>
    <w:tmpl w:val="75A01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609CF"/>
    <w:multiLevelType w:val="multilevel"/>
    <w:tmpl w:val="5A420A7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C26FE0"/>
    <w:multiLevelType w:val="hybridMultilevel"/>
    <w:tmpl w:val="20C202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080F01"/>
    <w:multiLevelType w:val="hybridMultilevel"/>
    <w:tmpl w:val="990CD8AC"/>
    <w:lvl w:ilvl="0" w:tplc="224291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B0543"/>
    <w:multiLevelType w:val="hybridMultilevel"/>
    <w:tmpl w:val="14EE5062"/>
    <w:lvl w:ilvl="0" w:tplc="1B120762">
      <w:start w:val="1"/>
      <w:numFmt w:val="bullet"/>
      <w:lvlText w:val="•"/>
      <w:lvlJc w:val="left"/>
      <w:pPr>
        <w:tabs>
          <w:tab w:val="num" w:pos="720"/>
        </w:tabs>
        <w:ind w:left="720" w:hanging="360"/>
      </w:pPr>
      <w:rPr>
        <w:rFonts w:ascii="Arial" w:hAnsi="Arial" w:hint="default"/>
      </w:rPr>
    </w:lvl>
    <w:lvl w:ilvl="1" w:tplc="B478E0D0" w:tentative="1">
      <w:start w:val="1"/>
      <w:numFmt w:val="bullet"/>
      <w:lvlText w:val="•"/>
      <w:lvlJc w:val="left"/>
      <w:pPr>
        <w:tabs>
          <w:tab w:val="num" w:pos="1440"/>
        </w:tabs>
        <w:ind w:left="1440" w:hanging="360"/>
      </w:pPr>
      <w:rPr>
        <w:rFonts w:ascii="Arial" w:hAnsi="Arial" w:hint="default"/>
      </w:rPr>
    </w:lvl>
    <w:lvl w:ilvl="2" w:tplc="05EA3F0C" w:tentative="1">
      <w:start w:val="1"/>
      <w:numFmt w:val="bullet"/>
      <w:lvlText w:val="•"/>
      <w:lvlJc w:val="left"/>
      <w:pPr>
        <w:tabs>
          <w:tab w:val="num" w:pos="2160"/>
        </w:tabs>
        <w:ind w:left="2160" w:hanging="360"/>
      </w:pPr>
      <w:rPr>
        <w:rFonts w:ascii="Arial" w:hAnsi="Arial" w:hint="default"/>
      </w:rPr>
    </w:lvl>
    <w:lvl w:ilvl="3" w:tplc="07606FDE" w:tentative="1">
      <w:start w:val="1"/>
      <w:numFmt w:val="bullet"/>
      <w:lvlText w:val="•"/>
      <w:lvlJc w:val="left"/>
      <w:pPr>
        <w:tabs>
          <w:tab w:val="num" w:pos="2880"/>
        </w:tabs>
        <w:ind w:left="2880" w:hanging="360"/>
      </w:pPr>
      <w:rPr>
        <w:rFonts w:ascii="Arial" w:hAnsi="Arial" w:hint="default"/>
      </w:rPr>
    </w:lvl>
    <w:lvl w:ilvl="4" w:tplc="F9D863E4" w:tentative="1">
      <w:start w:val="1"/>
      <w:numFmt w:val="bullet"/>
      <w:lvlText w:val="•"/>
      <w:lvlJc w:val="left"/>
      <w:pPr>
        <w:tabs>
          <w:tab w:val="num" w:pos="3600"/>
        </w:tabs>
        <w:ind w:left="3600" w:hanging="360"/>
      </w:pPr>
      <w:rPr>
        <w:rFonts w:ascii="Arial" w:hAnsi="Arial" w:hint="default"/>
      </w:rPr>
    </w:lvl>
    <w:lvl w:ilvl="5" w:tplc="A9827030" w:tentative="1">
      <w:start w:val="1"/>
      <w:numFmt w:val="bullet"/>
      <w:lvlText w:val="•"/>
      <w:lvlJc w:val="left"/>
      <w:pPr>
        <w:tabs>
          <w:tab w:val="num" w:pos="4320"/>
        </w:tabs>
        <w:ind w:left="4320" w:hanging="360"/>
      </w:pPr>
      <w:rPr>
        <w:rFonts w:ascii="Arial" w:hAnsi="Arial" w:hint="default"/>
      </w:rPr>
    </w:lvl>
    <w:lvl w:ilvl="6" w:tplc="774C2FAA" w:tentative="1">
      <w:start w:val="1"/>
      <w:numFmt w:val="bullet"/>
      <w:lvlText w:val="•"/>
      <w:lvlJc w:val="left"/>
      <w:pPr>
        <w:tabs>
          <w:tab w:val="num" w:pos="5040"/>
        </w:tabs>
        <w:ind w:left="5040" w:hanging="360"/>
      </w:pPr>
      <w:rPr>
        <w:rFonts w:ascii="Arial" w:hAnsi="Arial" w:hint="default"/>
      </w:rPr>
    </w:lvl>
    <w:lvl w:ilvl="7" w:tplc="D946D11C" w:tentative="1">
      <w:start w:val="1"/>
      <w:numFmt w:val="bullet"/>
      <w:lvlText w:val="•"/>
      <w:lvlJc w:val="left"/>
      <w:pPr>
        <w:tabs>
          <w:tab w:val="num" w:pos="5760"/>
        </w:tabs>
        <w:ind w:left="5760" w:hanging="360"/>
      </w:pPr>
      <w:rPr>
        <w:rFonts w:ascii="Arial" w:hAnsi="Arial" w:hint="default"/>
      </w:rPr>
    </w:lvl>
    <w:lvl w:ilvl="8" w:tplc="A9A0D6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27B20E9"/>
    <w:multiLevelType w:val="hybridMultilevel"/>
    <w:tmpl w:val="0AD02C62"/>
    <w:lvl w:ilvl="0" w:tplc="B3E622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6741D3"/>
    <w:multiLevelType w:val="hybridMultilevel"/>
    <w:tmpl w:val="0F50C1F6"/>
    <w:lvl w:ilvl="0" w:tplc="7884EE54">
      <w:start w:val="1"/>
      <w:numFmt w:val="bullet"/>
      <w:lvlText w:val="•"/>
      <w:lvlJc w:val="left"/>
      <w:pPr>
        <w:tabs>
          <w:tab w:val="num" w:pos="720"/>
        </w:tabs>
        <w:ind w:left="720" w:hanging="360"/>
      </w:pPr>
      <w:rPr>
        <w:rFonts w:ascii="Arial" w:hAnsi="Arial" w:hint="default"/>
      </w:rPr>
    </w:lvl>
    <w:lvl w:ilvl="1" w:tplc="ABF69036" w:tentative="1">
      <w:start w:val="1"/>
      <w:numFmt w:val="bullet"/>
      <w:lvlText w:val="•"/>
      <w:lvlJc w:val="left"/>
      <w:pPr>
        <w:tabs>
          <w:tab w:val="num" w:pos="1440"/>
        </w:tabs>
        <w:ind w:left="1440" w:hanging="360"/>
      </w:pPr>
      <w:rPr>
        <w:rFonts w:ascii="Arial" w:hAnsi="Arial" w:hint="default"/>
      </w:rPr>
    </w:lvl>
    <w:lvl w:ilvl="2" w:tplc="DBC24A9A" w:tentative="1">
      <w:start w:val="1"/>
      <w:numFmt w:val="bullet"/>
      <w:lvlText w:val="•"/>
      <w:lvlJc w:val="left"/>
      <w:pPr>
        <w:tabs>
          <w:tab w:val="num" w:pos="2160"/>
        </w:tabs>
        <w:ind w:left="2160" w:hanging="360"/>
      </w:pPr>
      <w:rPr>
        <w:rFonts w:ascii="Arial" w:hAnsi="Arial" w:hint="default"/>
      </w:rPr>
    </w:lvl>
    <w:lvl w:ilvl="3" w:tplc="7A687F68" w:tentative="1">
      <w:start w:val="1"/>
      <w:numFmt w:val="bullet"/>
      <w:lvlText w:val="•"/>
      <w:lvlJc w:val="left"/>
      <w:pPr>
        <w:tabs>
          <w:tab w:val="num" w:pos="2880"/>
        </w:tabs>
        <w:ind w:left="2880" w:hanging="360"/>
      </w:pPr>
      <w:rPr>
        <w:rFonts w:ascii="Arial" w:hAnsi="Arial" w:hint="default"/>
      </w:rPr>
    </w:lvl>
    <w:lvl w:ilvl="4" w:tplc="5D0AC490" w:tentative="1">
      <w:start w:val="1"/>
      <w:numFmt w:val="bullet"/>
      <w:lvlText w:val="•"/>
      <w:lvlJc w:val="left"/>
      <w:pPr>
        <w:tabs>
          <w:tab w:val="num" w:pos="3600"/>
        </w:tabs>
        <w:ind w:left="3600" w:hanging="360"/>
      </w:pPr>
      <w:rPr>
        <w:rFonts w:ascii="Arial" w:hAnsi="Arial" w:hint="default"/>
      </w:rPr>
    </w:lvl>
    <w:lvl w:ilvl="5" w:tplc="4BBE3ED6" w:tentative="1">
      <w:start w:val="1"/>
      <w:numFmt w:val="bullet"/>
      <w:lvlText w:val="•"/>
      <w:lvlJc w:val="left"/>
      <w:pPr>
        <w:tabs>
          <w:tab w:val="num" w:pos="4320"/>
        </w:tabs>
        <w:ind w:left="4320" w:hanging="360"/>
      </w:pPr>
      <w:rPr>
        <w:rFonts w:ascii="Arial" w:hAnsi="Arial" w:hint="default"/>
      </w:rPr>
    </w:lvl>
    <w:lvl w:ilvl="6" w:tplc="25BA9A18" w:tentative="1">
      <w:start w:val="1"/>
      <w:numFmt w:val="bullet"/>
      <w:lvlText w:val="•"/>
      <w:lvlJc w:val="left"/>
      <w:pPr>
        <w:tabs>
          <w:tab w:val="num" w:pos="5040"/>
        </w:tabs>
        <w:ind w:left="5040" w:hanging="360"/>
      </w:pPr>
      <w:rPr>
        <w:rFonts w:ascii="Arial" w:hAnsi="Arial" w:hint="default"/>
      </w:rPr>
    </w:lvl>
    <w:lvl w:ilvl="7" w:tplc="3068812C" w:tentative="1">
      <w:start w:val="1"/>
      <w:numFmt w:val="bullet"/>
      <w:lvlText w:val="•"/>
      <w:lvlJc w:val="left"/>
      <w:pPr>
        <w:tabs>
          <w:tab w:val="num" w:pos="5760"/>
        </w:tabs>
        <w:ind w:left="5760" w:hanging="360"/>
      </w:pPr>
      <w:rPr>
        <w:rFonts w:ascii="Arial" w:hAnsi="Arial" w:hint="default"/>
      </w:rPr>
    </w:lvl>
    <w:lvl w:ilvl="8" w:tplc="177C5B9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05641D6"/>
    <w:multiLevelType w:val="hybridMultilevel"/>
    <w:tmpl w:val="A4B09DE2"/>
    <w:lvl w:ilvl="0" w:tplc="224291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6353C6"/>
    <w:multiLevelType w:val="hybridMultilevel"/>
    <w:tmpl w:val="4C1888B6"/>
    <w:lvl w:ilvl="0" w:tplc="A7260ADE">
      <w:start w:val="1"/>
      <w:numFmt w:val="bullet"/>
      <w:lvlText w:val="-"/>
      <w:lvlJc w:val="left"/>
      <w:pPr>
        <w:ind w:left="720" w:hanging="360"/>
      </w:pPr>
      <w:rPr>
        <w:rFonts w:ascii="Calibri" w:eastAsiaTheme="minorHAnsi" w:hAnsi="Calibri" w:cs="AdvTT00bc0be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0034D"/>
    <w:multiLevelType w:val="multilevel"/>
    <w:tmpl w:val="B6EC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F67014"/>
    <w:multiLevelType w:val="hybridMultilevel"/>
    <w:tmpl w:val="10E8F2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2747C1"/>
    <w:multiLevelType w:val="hybridMultilevel"/>
    <w:tmpl w:val="DF2082FC"/>
    <w:lvl w:ilvl="0" w:tplc="67F47E86">
      <w:start w:val="1"/>
      <w:numFmt w:val="bullet"/>
      <w:lvlText w:val="•"/>
      <w:lvlJc w:val="left"/>
      <w:pPr>
        <w:tabs>
          <w:tab w:val="num" w:pos="720"/>
        </w:tabs>
        <w:ind w:left="720" w:hanging="360"/>
      </w:pPr>
      <w:rPr>
        <w:rFonts w:ascii="Arial" w:hAnsi="Arial" w:hint="default"/>
      </w:rPr>
    </w:lvl>
    <w:lvl w:ilvl="1" w:tplc="51C0C478" w:tentative="1">
      <w:start w:val="1"/>
      <w:numFmt w:val="bullet"/>
      <w:lvlText w:val="•"/>
      <w:lvlJc w:val="left"/>
      <w:pPr>
        <w:tabs>
          <w:tab w:val="num" w:pos="1440"/>
        </w:tabs>
        <w:ind w:left="1440" w:hanging="360"/>
      </w:pPr>
      <w:rPr>
        <w:rFonts w:ascii="Arial" w:hAnsi="Arial" w:hint="default"/>
      </w:rPr>
    </w:lvl>
    <w:lvl w:ilvl="2" w:tplc="D2FEF2B8" w:tentative="1">
      <w:start w:val="1"/>
      <w:numFmt w:val="bullet"/>
      <w:lvlText w:val="•"/>
      <w:lvlJc w:val="left"/>
      <w:pPr>
        <w:tabs>
          <w:tab w:val="num" w:pos="2160"/>
        </w:tabs>
        <w:ind w:left="2160" w:hanging="360"/>
      </w:pPr>
      <w:rPr>
        <w:rFonts w:ascii="Arial" w:hAnsi="Arial" w:hint="default"/>
      </w:rPr>
    </w:lvl>
    <w:lvl w:ilvl="3" w:tplc="375C1B84" w:tentative="1">
      <w:start w:val="1"/>
      <w:numFmt w:val="bullet"/>
      <w:lvlText w:val="•"/>
      <w:lvlJc w:val="left"/>
      <w:pPr>
        <w:tabs>
          <w:tab w:val="num" w:pos="2880"/>
        </w:tabs>
        <w:ind w:left="2880" w:hanging="360"/>
      </w:pPr>
      <w:rPr>
        <w:rFonts w:ascii="Arial" w:hAnsi="Arial" w:hint="default"/>
      </w:rPr>
    </w:lvl>
    <w:lvl w:ilvl="4" w:tplc="04C68E1E" w:tentative="1">
      <w:start w:val="1"/>
      <w:numFmt w:val="bullet"/>
      <w:lvlText w:val="•"/>
      <w:lvlJc w:val="left"/>
      <w:pPr>
        <w:tabs>
          <w:tab w:val="num" w:pos="3600"/>
        </w:tabs>
        <w:ind w:left="3600" w:hanging="360"/>
      </w:pPr>
      <w:rPr>
        <w:rFonts w:ascii="Arial" w:hAnsi="Arial" w:hint="default"/>
      </w:rPr>
    </w:lvl>
    <w:lvl w:ilvl="5" w:tplc="B882E79C" w:tentative="1">
      <w:start w:val="1"/>
      <w:numFmt w:val="bullet"/>
      <w:lvlText w:val="•"/>
      <w:lvlJc w:val="left"/>
      <w:pPr>
        <w:tabs>
          <w:tab w:val="num" w:pos="4320"/>
        </w:tabs>
        <w:ind w:left="4320" w:hanging="360"/>
      </w:pPr>
      <w:rPr>
        <w:rFonts w:ascii="Arial" w:hAnsi="Arial" w:hint="default"/>
      </w:rPr>
    </w:lvl>
    <w:lvl w:ilvl="6" w:tplc="C9263F0C" w:tentative="1">
      <w:start w:val="1"/>
      <w:numFmt w:val="bullet"/>
      <w:lvlText w:val="•"/>
      <w:lvlJc w:val="left"/>
      <w:pPr>
        <w:tabs>
          <w:tab w:val="num" w:pos="5040"/>
        </w:tabs>
        <w:ind w:left="5040" w:hanging="360"/>
      </w:pPr>
      <w:rPr>
        <w:rFonts w:ascii="Arial" w:hAnsi="Arial" w:hint="default"/>
      </w:rPr>
    </w:lvl>
    <w:lvl w:ilvl="7" w:tplc="115A06FA" w:tentative="1">
      <w:start w:val="1"/>
      <w:numFmt w:val="bullet"/>
      <w:lvlText w:val="•"/>
      <w:lvlJc w:val="left"/>
      <w:pPr>
        <w:tabs>
          <w:tab w:val="num" w:pos="5760"/>
        </w:tabs>
        <w:ind w:left="5760" w:hanging="360"/>
      </w:pPr>
      <w:rPr>
        <w:rFonts w:ascii="Arial" w:hAnsi="Arial" w:hint="default"/>
      </w:rPr>
    </w:lvl>
    <w:lvl w:ilvl="8" w:tplc="11C289B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ADF1B62"/>
    <w:multiLevelType w:val="hybridMultilevel"/>
    <w:tmpl w:val="20C202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EE5551"/>
    <w:multiLevelType w:val="hybridMultilevel"/>
    <w:tmpl w:val="20C202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2D3F8C"/>
    <w:multiLevelType w:val="hybridMultilevel"/>
    <w:tmpl w:val="4A5C2FB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7C4248E5"/>
    <w:multiLevelType w:val="hybridMultilevel"/>
    <w:tmpl w:val="20C202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
  </w:num>
  <w:num w:numId="3">
    <w:abstractNumId w:val="10"/>
  </w:num>
  <w:num w:numId="4">
    <w:abstractNumId w:val="1"/>
  </w:num>
  <w:num w:numId="5">
    <w:abstractNumId w:val="12"/>
  </w:num>
  <w:num w:numId="6">
    <w:abstractNumId w:val="3"/>
  </w:num>
  <w:num w:numId="7">
    <w:abstractNumId w:val="17"/>
  </w:num>
  <w:num w:numId="8">
    <w:abstractNumId w:val="15"/>
  </w:num>
  <w:num w:numId="9">
    <w:abstractNumId w:val="0"/>
  </w:num>
  <w:num w:numId="10">
    <w:abstractNumId w:val="11"/>
  </w:num>
  <w:num w:numId="11">
    <w:abstractNumId w:val="9"/>
  </w:num>
  <w:num w:numId="12">
    <w:abstractNumId w:val="6"/>
  </w:num>
  <w:num w:numId="13">
    <w:abstractNumId w:val="13"/>
  </w:num>
  <w:num w:numId="14">
    <w:abstractNumId w:val="8"/>
  </w:num>
  <w:num w:numId="15">
    <w:abstractNumId w:val="4"/>
  </w:num>
  <w:num w:numId="16">
    <w:abstractNumId w:val="14"/>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0" w:nlCheck="1" w:checkStyle="0"/>
  <w:activeWritingStyle w:appName="MSWord" w:lang="en-AU" w:vendorID="64" w:dllVersion="0" w:nlCheck="1" w:checkStyle="0"/>
  <w:activeWritingStyle w:appName="MSWord" w:lang="en-AU" w:vendorID="64" w:dllVersion="4096" w:nlCheck="1" w:checkStyle="0"/>
  <w:activeWritingStyle w:appName="MSWord" w:lang="en-AU" w:vendorID="64" w:dllVersion="6" w:nlCheck="1" w:checkStyle="1"/>
  <w:activeWritingStyle w:appName="MSWord" w:lang="fr-FR" w:vendorID="64" w:dllVersion="6" w:nlCheck="1" w:checkStyle="0"/>
  <w:activeWritingStyle w:appName="MSWord" w:lang="fr-FR"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2D3"/>
    <w:rsid w:val="00004DF6"/>
    <w:rsid w:val="00014B47"/>
    <w:rsid w:val="0001551A"/>
    <w:rsid w:val="0002049C"/>
    <w:rsid w:val="00027A7B"/>
    <w:rsid w:val="000303EC"/>
    <w:rsid w:val="00034258"/>
    <w:rsid w:val="00034CF0"/>
    <w:rsid w:val="000422BD"/>
    <w:rsid w:val="0004370B"/>
    <w:rsid w:val="00045E83"/>
    <w:rsid w:val="0004718B"/>
    <w:rsid w:val="00047BFD"/>
    <w:rsid w:val="00055007"/>
    <w:rsid w:val="00062640"/>
    <w:rsid w:val="00065B1F"/>
    <w:rsid w:val="00071A20"/>
    <w:rsid w:val="00072373"/>
    <w:rsid w:val="00081CC4"/>
    <w:rsid w:val="0008212C"/>
    <w:rsid w:val="00084915"/>
    <w:rsid w:val="00084952"/>
    <w:rsid w:val="000857D8"/>
    <w:rsid w:val="0008645D"/>
    <w:rsid w:val="00086F94"/>
    <w:rsid w:val="00092475"/>
    <w:rsid w:val="000A20A4"/>
    <w:rsid w:val="000A20B5"/>
    <w:rsid w:val="000A53BB"/>
    <w:rsid w:val="000B0B06"/>
    <w:rsid w:val="000B25FD"/>
    <w:rsid w:val="000C30FE"/>
    <w:rsid w:val="000C3A84"/>
    <w:rsid w:val="000C5B11"/>
    <w:rsid w:val="000D14B0"/>
    <w:rsid w:val="000D2288"/>
    <w:rsid w:val="000D78C6"/>
    <w:rsid w:val="000E25CF"/>
    <w:rsid w:val="000E3CE6"/>
    <w:rsid w:val="000E5492"/>
    <w:rsid w:val="000F0D67"/>
    <w:rsid w:val="000F298E"/>
    <w:rsid w:val="000F703B"/>
    <w:rsid w:val="000F7FC5"/>
    <w:rsid w:val="001025A3"/>
    <w:rsid w:val="00102615"/>
    <w:rsid w:val="0010316F"/>
    <w:rsid w:val="001046D0"/>
    <w:rsid w:val="001129F4"/>
    <w:rsid w:val="00113A63"/>
    <w:rsid w:val="0011404D"/>
    <w:rsid w:val="001156BC"/>
    <w:rsid w:val="00117108"/>
    <w:rsid w:val="00120F87"/>
    <w:rsid w:val="00140871"/>
    <w:rsid w:val="00141920"/>
    <w:rsid w:val="00150A1F"/>
    <w:rsid w:val="0015140F"/>
    <w:rsid w:val="001612C7"/>
    <w:rsid w:val="0016245B"/>
    <w:rsid w:val="0017241E"/>
    <w:rsid w:val="0017264D"/>
    <w:rsid w:val="001739DF"/>
    <w:rsid w:val="00180576"/>
    <w:rsid w:val="00182591"/>
    <w:rsid w:val="00185CF9"/>
    <w:rsid w:val="001950C0"/>
    <w:rsid w:val="00196A02"/>
    <w:rsid w:val="001A61A0"/>
    <w:rsid w:val="001A6C54"/>
    <w:rsid w:val="001A7978"/>
    <w:rsid w:val="001B26FD"/>
    <w:rsid w:val="001B64AB"/>
    <w:rsid w:val="001C073B"/>
    <w:rsid w:val="001C34C5"/>
    <w:rsid w:val="001D2DA8"/>
    <w:rsid w:val="001E0C5C"/>
    <w:rsid w:val="001F1518"/>
    <w:rsid w:val="001F5F00"/>
    <w:rsid w:val="0020222F"/>
    <w:rsid w:val="0020574F"/>
    <w:rsid w:val="00212654"/>
    <w:rsid w:val="00214A5D"/>
    <w:rsid w:val="00216E01"/>
    <w:rsid w:val="00217573"/>
    <w:rsid w:val="00217D69"/>
    <w:rsid w:val="00222D95"/>
    <w:rsid w:val="00227317"/>
    <w:rsid w:val="002277B3"/>
    <w:rsid w:val="00227BA0"/>
    <w:rsid w:val="00230E0B"/>
    <w:rsid w:val="002339A2"/>
    <w:rsid w:val="0024225F"/>
    <w:rsid w:val="00243E31"/>
    <w:rsid w:val="00252B34"/>
    <w:rsid w:val="00262440"/>
    <w:rsid w:val="00274146"/>
    <w:rsid w:val="00280C79"/>
    <w:rsid w:val="002813B9"/>
    <w:rsid w:val="00281507"/>
    <w:rsid w:val="002851AF"/>
    <w:rsid w:val="00286B78"/>
    <w:rsid w:val="00286F13"/>
    <w:rsid w:val="0029179C"/>
    <w:rsid w:val="002926EE"/>
    <w:rsid w:val="00295F00"/>
    <w:rsid w:val="002966E3"/>
    <w:rsid w:val="00296A6E"/>
    <w:rsid w:val="00297590"/>
    <w:rsid w:val="002A6C85"/>
    <w:rsid w:val="002B6A54"/>
    <w:rsid w:val="002B79A0"/>
    <w:rsid w:val="002C325F"/>
    <w:rsid w:val="002C5325"/>
    <w:rsid w:val="002D21F5"/>
    <w:rsid w:val="002D2F2D"/>
    <w:rsid w:val="002D4815"/>
    <w:rsid w:val="002D656D"/>
    <w:rsid w:val="002D7153"/>
    <w:rsid w:val="002E254A"/>
    <w:rsid w:val="002F44E5"/>
    <w:rsid w:val="0030369F"/>
    <w:rsid w:val="00304CE1"/>
    <w:rsid w:val="00306999"/>
    <w:rsid w:val="003111EE"/>
    <w:rsid w:val="0032353A"/>
    <w:rsid w:val="00324BD0"/>
    <w:rsid w:val="00326C3A"/>
    <w:rsid w:val="00330B30"/>
    <w:rsid w:val="003334D6"/>
    <w:rsid w:val="003340CA"/>
    <w:rsid w:val="00341212"/>
    <w:rsid w:val="003422F7"/>
    <w:rsid w:val="003453EB"/>
    <w:rsid w:val="00345F2F"/>
    <w:rsid w:val="00352AC6"/>
    <w:rsid w:val="00353982"/>
    <w:rsid w:val="00354A77"/>
    <w:rsid w:val="00354F66"/>
    <w:rsid w:val="00355C2F"/>
    <w:rsid w:val="00357B2F"/>
    <w:rsid w:val="00364445"/>
    <w:rsid w:val="00366F5E"/>
    <w:rsid w:val="00367A3C"/>
    <w:rsid w:val="003A2A43"/>
    <w:rsid w:val="003A68FB"/>
    <w:rsid w:val="003A78CA"/>
    <w:rsid w:val="003B0589"/>
    <w:rsid w:val="003B2978"/>
    <w:rsid w:val="003B5DDB"/>
    <w:rsid w:val="003C0BA0"/>
    <w:rsid w:val="003C2EC9"/>
    <w:rsid w:val="003C66E7"/>
    <w:rsid w:val="003D5875"/>
    <w:rsid w:val="003E74FE"/>
    <w:rsid w:val="003E7D38"/>
    <w:rsid w:val="003F4683"/>
    <w:rsid w:val="0040203F"/>
    <w:rsid w:val="00407F5B"/>
    <w:rsid w:val="00410168"/>
    <w:rsid w:val="004143BA"/>
    <w:rsid w:val="00420B9F"/>
    <w:rsid w:val="0042184E"/>
    <w:rsid w:val="00424CED"/>
    <w:rsid w:val="00434C91"/>
    <w:rsid w:val="00435320"/>
    <w:rsid w:val="00436D07"/>
    <w:rsid w:val="00440D8B"/>
    <w:rsid w:val="00442BDA"/>
    <w:rsid w:val="004516F2"/>
    <w:rsid w:val="00453B60"/>
    <w:rsid w:val="00454679"/>
    <w:rsid w:val="00454956"/>
    <w:rsid w:val="00455755"/>
    <w:rsid w:val="00461225"/>
    <w:rsid w:val="00467240"/>
    <w:rsid w:val="00470D87"/>
    <w:rsid w:val="00472C25"/>
    <w:rsid w:val="00475B73"/>
    <w:rsid w:val="00487563"/>
    <w:rsid w:val="00487E0B"/>
    <w:rsid w:val="0049396D"/>
    <w:rsid w:val="00493FBF"/>
    <w:rsid w:val="00496EA4"/>
    <w:rsid w:val="004A05BC"/>
    <w:rsid w:val="004A1C92"/>
    <w:rsid w:val="004A1E3F"/>
    <w:rsid w:val="004A7088"/>
    <w:rsid w:val="004B0112"/>
    <w:rsid w:val="004B1862"/>
    <w:rsid w:val="004B2024"/>
    <w:rsid w:val="004B4702"/>
    <w:rsid w:val="004B7DD6"/>
    <w:rsid w:val="004C5D9D"/>
    <w:rsid w:val="004C6455"/>
    <w:rsid w:val="004C64CC"/>
    <w:rsid w:val="004D3D00"/>
    <w:rsid w:val="004E6367"/>
    <w:rsid w:val="004F0AA7"/>
    <w:rsid w:val="005210D2"/>
    <w:rsid w:val="00534597"/>
    <w:rsid w:val="00540431"/>
    <w:rsid w:val="0054379D"/>
    <w:rsid w:val="00555BA6"/>
    <w:rsid w:val="00555E2F"/>
    <w:rsid w:val="0056576C"/>
    <w:rsid w:val="00567006"/>
    <w:rsid w:val="00567A71"/>
    <w:rsid w:val="00573E93"/>
    <w:rsid w:val="005770C3"/>
    <w:rsid w:val="0058350F"/>
    <w:rsid w:val="00583F2A"/>
    <w:rsid w:val="00584FA7"/>
    <w:rsid w:val="0059223B"/>
    <w:rsid w:val="00592791"/>
    <w:rsid w:val="00594BE2"/>
    <w:rsid w:val="005A0C4C"/>
    <w:rsid w:val="005A6315"/>
    <w:rsid w:val="005A7B25"/>
    <w:rsid w:val="005B0090"/>
    <w:rsid w:val="005B03DD"/>
    <w:rsid w:val="005B4903"/>
    <w:rsid w:val="005B5BA8"/>
    <w:rsid w:val="005B6C2C"/>
    <w:rsid w:val="005C53D6"/>
    <w:rsid w:val="005C559B"/>
    <w:rsid w:val="005C7486"/>
    <w:rsid w:val="005D0316"/>
    <w:rsid w:val="005D41A3"/>
    <w:rsid w:val="005E3C47"/>
    <w:rsid w:val="005E5C8C"/>
    <w:rsid w:val="005F02DD"/>
    <w:rsid w:val="005F0456"/>
    <w:rsid w:val="005F16A1"/>
    <w:rsid w:val="005F1EF2"/>
    <w:rsid w:val="005F61B5"/>
    <w:rsid w:val="00607C92"/>
    <w:rsid w:val="00611CC6"/>
    <w:rsid w:val="006151C9"/>
    <w:rsid w:val="006165B1"/>
    <w:rsid w:val="00617818"/>
    <w:rsid w:val="00617958"/>
    <w:rsid w:val="00622753"/>
    <w:rsid w:val="006302D2"/>
    <w:rsid w:val="00636CA6"/>
    <w:rsid w:val="006376DE"/>
    <w:rsid w:val="00642101"/>
    <w:rsid w:val="00642B9B"/>
    <w:rsid w:val="006478BA"/>
    <w:rsid w:val="0065158A"/>
    <w:rsid w:val="00656B62"/>
    <w:rsid w:val="00657778"/>
    <w:rsid w:val="00660BB8"/>
    <w:rsid w:val="0066194E"/>
    <w:rsid w:val="00664B23"/>
    <w:rsid w:val="0067362E"/>
    <w:rsid w:val="00676C7F"/>
    <w:rsid w:val="00683E00"/>
    <w:rsid w:val="00683FFF"/>
    <w:rsid w:val="006842FF"/>
    <w:rsid w:val="00685856"/>
    <w:rsid w:val="006860A4"/>
    <w:rsid w:val="006916C0"/>
    <w:rsid w:val="00696990"/>
    <w:rsid w:val="00697DEC"/>
    <w:rsid w:val="006A2234"/>
    <w:rsid w:val="006A243B"/>
    <w:rsid w:val="006A3AD9"/>
    <w:rsid w:val="006B30E4"/>
    <w:rsid w:val="006B49D1"/>
    <w:rsid w:val="006C0E2B"/>
    <w:rsid w:val="006C2143"/>
    <w:rsid w:val="006C4DC5"/>
    <w:rsid w:val="006C5B1D"/>
    <w:rsid w:val="006D0EA4"/>
    <w:rsid w:val="006D4E68"/>
    <w:rsid w:val="006D7EF4"/>
    <w:rsid w:val="006E1CFE"/>
    <w:rsid w:val="006E44C4"/>
    <w:rsid w:val="006E5C69"/>
    <w:rsid w:val="006E7BE7"/>
    <w:rsid w:val="006E7DDC"/>
    <w:rsid w:val="006F0090"/>
    <w:rsid w:val="006F14DA"/>
    <w:rsid w:val="006F1779"/>
    <w:rsid w:val="006F2C77"/>
    <w:rsid w:val="00711D2C"/>
    <w:rsid w:val="00712FD3"/>
    <w:rsid w:val="00713B5C"/>
    <w:rsid w:val="0071570A"/>
    <w:rsid w:val="00715F38"/>
    <w:rsid w:val="00726D57"/>
    <w:rsid w:val="00727A86"/>
    <w:rsid w:val="0073393F"/>
    <w:rsid w:val="00742D09"/>
    <w:rsid w:val="00745135"/>
    <w:rsid w:val="007536A3"/>
    <w:rsid w:val="007553A9"/>
    <w:rsid w:val="007610BD"/>
    <w:rsid w:val="00761F57"/>
    <w:rsid w:val="00764135"/>
    <w:rsid w:val="00772D47"/>
    <w:rsid w:val="0077301A"/>
    <w:rsid w:val="007741F9"/>
    <w:rsid w:val="00780FD9"/>
    <w:rsid w:val="007811AD"/>
    <w:rsid w:val="0078131E"/>
    <w:rsid w:val="00782A43"/>
    <w:rsid w:val="007A04C1"/>
    <w:rsid w:val="007A3B54"/>
    <w:rsid w:val="007A63D7"/>
    <w:rsid w:val="007B0033"/>
    <w:rsid w:val="007B00D9"/>
    <w:rsid w:val="007B0B35"/>
    <w:rsid w:val="007B34EC"/>
    <w:rsid w:val="007C28AD"/>
    <w:rsid w:val="007D36A2"/>
    <w:rsid w:val="007D727E"/>
    <w:rsid w:val="007D72C3"/>
    <w:rsid w:val="007D791C"/>
    <w:rsid w:val="007E56CA"/>
    <w:rsid w:val="007E73A2"/>
    <w:rsid w:val="007F2B85"/>
    <w:rsid w:val="007F4980"/>
    <w:rsid w:val="007F6369"/>
    <w:rsid w:val="00801560"/>
    <w:rsid w:val="00805BA2"/>
    <w:rsid w:val="008070A5"/>
    <w:rsid w:val="0081600C"/>
    <w:rsid w:val="008220DA"/>
    <w:rsid w:val="00827FB3"/>
    <w:rsid w:val="00834918"/>
    <w:rsid w:val="0083661A"/>
    <w:rsid w:val="00836788"/>
    <w:rsid w:val="00840C2B"/>
    <w:rsid w:val="00841A1C"/>
    <w:rsid w:val="00853635"/>
    <w:rsid w:val="00856495"/>
    <w:rsid w:val="00856780"/>
    <w:rsid w:val="008568EF"/>
    <w:rsid w:val="00877A84"/>
    <w:rsid w:val="00880266"/>
    <w:rsid w:val="00880A3F"/>
    <w:rsid w:val="00880E01"/>
    <w:rsid w:val="00886611"/>
    <w:rsid w:val="00886660"/>
    <w:rsid w:val="00892818"/>
    <w:rsid w:val="0089284F"/>
    <w:rsid w:val="00897BBB"/>
    <w:rsid w:val="008A11C7"/>
    <w:rsid w:val="008B7ECA"/>
    <w:rsid w:val="008C348F"/>
    <w:rsid w:val="008C36FD"/>
    <w:rsid w:val="008C797D"/>
    <w:rsid w:val="008D7EDF"/>
    <w:rsid w:val="008E206F"/>
    <w:rsid w:val="008F6B19"/>
    <w:rsid w:val="008F7909"/>
    <w:rsid w:val="00903095"/>
    <w:rsid w:val="009039CC"/>
    <w:rsid w:val="009048D9"/>
    <w:rsid w:val="009072DA"/>
    <w:rsid w:val="009120FC"/>
    <w:rsid w:val="00912197"/>
    <w:rsid w:val="00916C06"/>
    <w:rsid w:val="009212FE"/>
    <w:rsid w:val="009242D3"/>
    <w:rsid w:val="009243C7"/>
    <w:rsid w:val="00936891"/>
    <w:rsid w:val="0094111D"/>
    <w:rsid w:val="0094249B"/>
    <w:rsid w:val="0094554E"/>
    <w:rsid w:val="00950A36"/>
    <w:rsid w:val="00950BC8"/>
    <w:rsid w:val="009552D3"/>
    <w:rsid w:val="00957AF7"/>
    <w:rsid w:val="0096305B"/>
    <w:rsid w:val="009636DC"/>
    <w:rsid w:val="00963E0F"/>
    <w:rsid w:val="0096737B"/>
    <w:rsid w:val="00972511"/>
    <w:rsid w:val="009744EF"/>
    <w:rsid w:val="00975F44"/>
    <w:rsid w:val="00984A33"/>
    <w:rsid w:val="009916D0"/>
    <w:rsid w:val="00994572"/>
    <w:rsid w:val="00994879"/>
    <w:rsid w:val="00994FD0"/>
    <w:rsid w:val="00997EAA"/>
    <w:rsid w:val="009A0FC5"/>
    <w:rsid w:val="009B4205"/>
    <w:rsid w:val="009B57C3"/>
    <w:rsid w:val="009C0410"/>
    <w:rsid w:val="009C3B80"/>
    <w:rsid w:val="009C6C85"/>
    <w:rsid w:val="009D499E"/>
    <w:rsid w:val="009D67BA"/>
    <w:rsid w:val="009D69C7"/>
    <w:rsid w:val="009D6F20"/>
    <w:rsid w:val="009E3493"/>
    <w:rsid w:val="009E7D88"/>
    <w:rsid w:val="009F1BAE"/>
    <w:rsid w:val="00A018FA"/>
    <w:rsid w:val="00A022FF"/>
    <w:rsid w:val="00A028A1"/>
    <w:rsid w:val="00A05D52"/>
    <w:rsid w:val="00A07C11"/>
    <w:rsid w:val="00A10851"/>
    <w:rsid w:val="00A15318"/>
    <w:rsid w:val="00A15343"/>
    <w:rsid w:val="00A16099"/>
    <w:rsid w:val="00A17088"/>
    <w:rsid w:val="00A22207"/>
    <w:rsid w:val="00A240DC"/>
    <w:rsid w:val="00A2501A"/>
    <w:rsid w:val="00A2534E"/>
    <w:rsid w:val="00A31702"/>
    <w:rsid w:val="00A33705"/>
    <w:rsid w:val="00A36F0C"/>
    <w:rsid w:val="00A457D7"/>
    <w:rsid w:val="00A52ACF"/>
    <w:rsid w:val="00A52E65"/>
    <w:rsid w:val="00A608FC"/>
    <w:rsid w:val="00A624E2"/>
    <w:rsid w:val="00A66101"/>
    <w:rsid w:val="00A70E69"/>
    <w:rsid w:val="00A72E75"/>
    <w:rsid w:val="00A818EF"/>
    <w:rsid w:val="00A8668C"/>
    <w:rsid w:val="00A901FC"/>
    <w:rsid w:val="00A92C3F"/>
    <w:rsid w:val="00AA2538"/>
    <w:rsid w:val="00AA472A"/>
    <w:rsid w:val="00AA4F20"/>
    <w:rsid w:val="00AA7F1B"/>
    <w:rsid w:val="00AB6D64"/>
    <w:rsid w:val="00AC0D0F"/>
    <w:rsid w:val="00AC39D3"/>
    <w:rsid w:val="00AC4F17"/>
    <w:rsid w:val="00AD4217"/>
    <w:rsid w:val="00AD4B8C"/>
    <w:rsid w:val="00AD7D62"/>
    <w:rsid w:val="00AE2818"/>
    <w:rsid w:val="00AF38EB"/>
    <w:rsid w:val="00AF61CE"/>
    <w:rsid w:val="00AF7C4B"/>
    <w:rsid w:val="00B00A57"/>
    <w:rsid w:val="00B03FED"/>
    <w:rsid w:val="00B1250C"/>
    <w:rsid w:val="00B16FA4"/>
    <w:rsid w:val="00B208CB"/>
    <w:rsid w:val="00B235FB"/>
    <w:rsid w:val="00B24999"/>
    <w:rsid w:val="00B25E7B"/>
    <w:rsid w:val="00B269AE"/>
    <w:rsid w:val="00B27268"/>
    <w:rsid w:val="00B31E35"/>
    <w:rsid w:val="00B365DD"/>
    <w:rsid w:val="00B43DEC"/>
    <w:rsid w:val="00B50C9C"/>
    <w:rsid w:val="00B528E1"/>
    <w:rsid w:val="00B5683D"/>
    <w:rsid w:val="00B60090"/>
    <w:rsid w:val="00B6378C"/>
    <w:rsid w:val="00B654C4"/>
    <w:rsid w:val="00B70B9D"/>
    <w:rsid w:val="00B716CC"/>
    <w:rsid w:val="00B7192A"/>
    <w:rsid w:val="00B75C91"/>
    <w:rsid w:val="00B7673A"/>
    <w:rsid w:val="00B83381"/>
    <w:rsid w:val="00B8671F"/>
    <w:rsid w:val="00B869D0"/>
    <w:rsid w:val="00B87963"/>
    <w:rsid w:val="00B91078"/>
    <w:rsid w:val="00B933DF"/>
    <w:rsid w:val="00B93F47"/>
    <w:rsid w:val="00B96F2E"/>
    <w:rsid w:val="00B97940"/>
    <w:rsid w:val="00BA4F78"/>
    <w:rsid w:val="00BB1088"/>
    <w:rsid w:val="00BB4270"/>
    <w:rsid w:val="00BB5A64"/>
    <w:rsid w:val="00BB5E1C"/>
    <w:rsid w:val="00BC3EFE"/>
    <w:rsid w:val="00BC554F"/>
    <w:rsid w:val="00BD19F5"/>
    <w:rsid w:val="00BD33B8"/>
    <w:rsid w:val="00BD3A3B"/>
    <w:rsid w:val="00BD6789"/>
    <w:rsid w:val="00BD7684"/>
    <w:rsid w:val="00BE1158"/>
    <w:rsid w:val="00BE42B7"/>
    <w:rsid w:val="00BE4F3F"/>
    <w:rsid w:val="00BE5041"/>
    <w:rsid w:val="00BF027A"/>
    <w:rsid w:val="00BF23B1"/>
    <w:rsid w:val="00BF2688"/>
    <w:rsid w:val="00BF6C92"/>
    <w:rsid w:val="00BF7BCC"/>
    <w:rsid w:val="00C02D2B"/>
    <w:rsid w:val="00C05C28"/>
    <w:rsid w:val="00C101D1"/>
    <w:rsid w:val="00C113A9"/>
    <w:rsid w:val="00C1373F"/>
    <w:rsid w:val="00C21050"/>
    <w:rsid w:val="00C21409"/>
    <w:rsid w:val="00C21B5F"/>
    <w:rsid w:val="00C2299C"/>
    <w:rsid w:val="00C24661"/>
    <w:rsid w:val="00C25772"/>
    <w:rsid w:val="00C42D82"/>
    <w:rsid w:val="00C43F9D"/>
    <w:rsid w:val="00C56EB8"/>
    <w:rsid w:val="00C605AF"/>
    <w:rsid w:val="00C61D17"/>
    <w:rsid w:val="00C753D2"/>
    <w:rsid w:val="00C80297"/>
    <w:rsid w:val="00CA07F5"/>
    <w:rsid w:val="00CA5C2F"/>
    <w:rsid w:val="00CB2193"/>
    <w:rsid w:val="00CB49FA"/>
    <w:rsid w:val="00CB6457"/>
    <w:rsid w:val="00CC47E4"/>
    <w:rsid w:val="00CD0199"/>
    <w:rsid w:val="00CD252C"/>
    <w:rsid w:val="00CD5973"/>
    <w:rsid w:val="00CD75FB"/>
    <w:rsid w:val="00CE0BC3"/>
    <w:rsid w:val="00CE1BC8"/>
    <w:rsid w:val="00CE276D"/>
    <w:rsid w:val="00CE2D08"/>
    <w:rsid w:val="00CE679E"/>
    <w:rsid w:val="00CF40CA"/>
    <w:rsid w:val="00D021E9"/>
    <w:rsid w:val="00D10DD7"/>
    <w:rsid w:val="00D251AE"/>
    <w:rsid w:val="00D2524F"/>
    <w:rsid w:val="00D3421B"/>
    <w:rsid w:val="00D37494"/>
    <w:rsid w:val="00D37900"/>
    <w:rsid w:val="00D46433"/>
    <w:rsid w:val="00D46740"/>
    <w:rsid w:val="00D52FB4"/>
    <w:rsid w:val="00D55418"/>
    <w:rsid w:val="00D55557"/>
    <w:rsid w:val="00D67735"/>
    <w:rsid w:val="00D7535A"/>
    <w:rsid w:val="00D757BE"/>
    <w:rsid w:val="00D77CAF"/>
    <w:rsid w:val="00D87891"/>
    <w:rsid w:val="00D913F2"/>
    <w:rsid w:val="00D92107"/>
    <w:rsid w:val="00DA191E"/>
    <w:rsid w:val="00DA326C"/>
    <w:rsid w:val="00DB0DA0"/>
    <w:rsid w:val="00DC633C"/>
    <w:rsid w:val="00DD1A98"/>
    <w:rsid w:val="00DD7EF6"/>
    <w:rsid w:val="00DE4115"/>
    <w:rsid w:val="00DE6244"/>
    <w:rsid w:val="00DE62CD"/>
    <w:rsid w:val="00DF06A9"/>
    <w:rsid w:val="00DF080A"/>
    <w:rsid w:val="00DF0903"/>
    <w:rsid w:val="00DF4DA8"/>
    <w:rsid w:val="00DF7496"/>
    <w:rsid w:val="00E05362"/>
    <w:rsid w:val="00E06F9D"/>
    <w:rsid w:val="00E1130A"/>
    <w:rsid w:val="00E134B8"/>
    <w:rsid w:val="00E139B6"/>
    <w:rsid w:val="00E15394"/>
    <w:rsid w:val="00E1630E"/>
    <w:rsid w:val="00E22EAC"/>
    <w:rsid w:val="00E23000"/>
    <w:rsid w:val="00E24C05"/>
    <w:rsid w:val="00E26652"/>
    <w:rsid w:val="00E26906"/>
    <w:rsid w:val="00E350F5"/>
    <w:rsid w:val="00E41AF1"/>
    <w:rsid w:val="00E426BB"/>
    <w:rsid w:val="00E435A8"/>
    <w:rsid w:val="00E5081E"/>
    <w:rsid w:val="00E572EC"/>
    <w:rsid w:val="00E578E9"/>
    <w:rsid w:val="00E61432"/>
    <w:rsid w:val="00E660D3"/>
    <w:rsid w:val="00E67BDA"/>
    <w:rsid w:val="00E71728"/>
    <w:rsid w:val="00E76F73"/>
    <w:rsid w:val="00E77F6F"/>
    <w:rsid w:val="00E961FA"/>
    <w:rsid w:val="00EA4938"/>
    <w:rsid w:val="00EA60A1"/>
    <w:rsid w:val="00EB7FD8"/>
    <w:rsid w:val="00ED2B69"/>
    <w:rsid w:val="00ED3989"/>
    <w:rsid w:val="00ED41E5"/>
    <w:rsid w:val="00ED79E0"/>
    <w:rsid w:val="00EE4DAC"/>
    <w:rsid w:val="00EE6EDB"/>
    <w:rsid w:val="00EF195A"/>
    <w:rsid w:val="00EF2CAC"/>
    <w:rsid w:val="00F13782"/>
    <w:rsid w:val="00F173BC"/>
    <w:rsid w:val="00F22E7A"/>
    <w:rsid w:val="00F3169A"/>
    <w:rsid w:val="00F42F11"/>
    <w:rsid w:val="00F501C5"/>
    <w:rsid w:val="00F50652"/>
    <w:rsid w:val="00F55970"/>
    <w:rsid w:val="00F565E4"/>
    <w:rsid w:val="00F62B33"/>
    <w:rsid w:val="00F6396B"/>
    <w:rsid w:val="00F66622"/>
    <w:rsid w:val="00F66CB9"/>
    <w:rsid w:val="00F70672"/>
    <w:rsid w:val="00F81D4C"/>
    <w:rsid w:val="00F83375"/>
    <w:rsid w:val="00F93E45"/>
    <w:rsid w:val="00F94806"/>
    <w:rsid w:val="00F950AA"/>
    <w:rsid w:val="00F9654D"/>
    <w:rsid w:val="00FA0CB0"/>
    <w:rsid w:val="00FA2FD8"/>
    <w:rsid w:val="00FB0437"/>
    <w:rsid w:val="00FB2AB7"/>
    <w:rsid w:val="00FB43EE"/>
    <w:rsid w:val="00FB5958"/>
    <w:rsid w:val="00FB632F"/>
    <w:rsid w:val="00FC0C2F"/>
    <w:rsid w:val="00FC14A6"/>
    <w:rsid w:val="00FD05D7"/>
    <w:rsid w:val="00FD3992"/>
    <w:rsid w:val="00FD770C"/>
    <w:rsid w:val="00FE3AEF"/>
    <w:rsid w:val="00FE5BE0"/>
    <w:rsid w:val="00FF0EED"/>
    <w:rsid w:val="00FF2B01"/>
    <w:rsid w:val="00FF6380"/>
    <w:rsid w:val="00FF7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0894F6"/>
  <w15:docId w15:val="{90875E18-EC81-42F9-9F59-CEFB5C8D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2EAC"/>
    <w:pPr>
      <w:numPr>
        <w:numId w:val="6"/>
      </w:numPr>
      <w:spacing w:before="480" w:after="0"/>
      <w:contextualSpacing/>
      <w:outlineLvl w:val="0"/>
    </w:pPr>
    <w:rPr>
      <w:rFonts w:eastAsiaTheme="majorEastAsia" w:cstheme="majorBidi"/>
      <w:b/>
      <w:bCs/>
      <w:sz w:val="24"/>
      <w:szCs w:val="28"/>
      <w:lang w:eastAsia="en-GB"/>
    </w:rPr>
  </w:style>
  <w:style w:type="paragraph" w:styleId="Heading2">
    <w:name w:val="heading 2"/>
    <w:basedOn w:val="Heading1"/>
    <w:next w:val="Normal"/>
    <w:link w:val="Heading2Char"/>
    <w:uiPriority w:val="9"/>
    <w:unhideWhenUsed/>
    <w:qFormat/>
    <w:rsid w:val="00E22EAC"/>
    <w:pPr>
      <w:numPr>
        <w:ilvl w:val="1"/>
      </w:num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link w:val="textbodyCar"/>
    <w:qFormat/>
    <w:rsid w:val="009120FC"/>
    <w:pPr>
      <w:spacing w:after="120" w:line="240" w:lineRule="auto"/>
      <w:jc w:val="both"/>
    </w:pPr>
    <w:rPr>
      <w:rFonts w:eastAsia="Times New Roman" w:cs="Times New Roman"/>
      <w:bCs/>
      <w:color w:val="000000"/>
      <w:lang w:eastAsia="en-GB"/>
    </w:rPr>
  </w:style>
  <w:style w:type="character" w:customStyle="1" w:styleId="textbodyCar">
    <w:name w:val="text body Car"/>
    <w:basedOn w:val="DefaultParagraphFont"/>
    <w:link w:val="textbody"/>
    <w:rsid w:val="009120FC"/>
    <w:rPr>
      <w:rFonts w:eastAsia="Times New Roman" w:cs="Times New Roman"/>
      <w:bCs/>
      <w:color w:val="000000"/>
      <w:lang w:eastAsia="en-GB"/>
    </w:rPr>
  </w:style>
  <w:style w:type="paragraph" w:styleId="NoSpacing">
    <w:name w:val="No Spacing"/>
    <w:uiPriority w:val="1"/>
    <w:qFormat/>
    <w:rsid w:val="009120FC"/>
    <w:pPr>
      <w:spacing w:after="0" w:line="240" w:lineRule="auto"/>
    </w:pPr>
  </w:style>
  <w:style w:type="paragraph" w:styleId="ListParagraph">
    <w:name w:val="List Paragraph"/>
    <w:basedOn w:val="Normal"/>
    <w:uiPriority w:val="34"/>
    <w:qFormat/>
    <w:rsid w:val="006E1CFE"/>
    <w:pPr>
      <w:ind w:left="720"/>
      <w:contextualSpacing/>
    </w:pPr>
  </w:style>
  <w:style w:type="table" w:styleId="TableGrid">
    <w:name w:val="Table Grid"/>
    <w:basedOn w:val="TableNormal"/>
    <w:uiPriority w:val="59"/>
    <w:rsid w:val="00994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576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F0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6A9"/>
    <w:rPr>
      <w:rFonts w:ascii="Tahoma" w:hAnsi="Tahoma" w:cs="Tahoma"/>
      <w:sz w:val="16"/>
      <w:szCs w:val="16"/>
    </w:rPr>
  </w:style>
  <w:style w:type="character" w:styleId="Hyperlink">
    <w:name w:val="Hyperlink"/>
    <w:basedOn w:val="DefaultParagraphFont"/>
    <w:uiPriority w:val="99"/>
    <w:unhideWhenUsed/>
    <w:rsid w:val="00984A33"/>
    <w:rPr>
      <w:color w:val="0000FF" w:themeColor="hyperlink"/>
      <w:u w:val="single"/>
    </w:rPr>
  </w:style>
  <w:style w:type="character" w:customStyle="1" w:styleId="Heading1Char">
    <w:name w:val="Heading 1 Char"/>
    <w:basedOn w:val="DefaultParagraphFont"/>
    <w:link w:val="Heading1"/>
    <w:uiPriority w:val="9"/>
    <w:rsid w:val="00E22EAC"/>
    <w:rPr>
      <w:rFonts w:eastAsiaTheme="majorEastAsia" w:cstheme="majorBidi"/>
      <w:b/>
      <w:bCs/>
      <w:sz w:val="24"/>
      <w:szCs w:val="28"/>
      <w:lang w:eastAsia="en-GB"/>
    </w:rPr>
  </w:style>
  <w:style w:type="character" w:customStyle="1" w:styleId="Heading2Char">
    <w:name w:val="Heading 2 Char"/>
    <w:basedOn w:val="DefaultParagraphFont"/>
    <w:link w:val="Heading2"/>
    <w:uiPriority w:val="9"/>
    <w:rsid w:val="00E22EAC"/>
    <w:rPr>
      <w:rFonts w:eastAsiaTheme="majorEastAsia" w:cstheme="majorBidi"/>
      <w:b/>
      <w:bCs/>
      <w:sz w:val="24"/>
      <w:szCs w:val="28"/>
      <w:lang w:eastAsia="en-GB"/>
    </w:rPr>
  </w:style>
  <w:style w:type="character" w:customStyle="1" w:styleId="element-citation">
    <w:name w:val="element-citation"/>
    <w:basedOn w:val="DefaultParagraphFont"/>
    <w:rsid w:val="0016245B"/>
  </w:style>
  <w:style w:type="character" w:customStyle="1" w:styleId="ref-journal">
    <w:name w:val="ref-journal"/>
    <w:basedOn w:val="DefaultParagraphFont"/>
    <w:rsid w:val="0016245B"/>
  </w:style>
  <w:style w:type="character" w:customStyle="1" w:styleId="ref-vol">
    <w:name w:val="ref-vol"/>
    <w:basedOn w:val="DefaultParagraphFont"/>
    <w:rsid w:val="0016245B"/>
  </w:style>
  <w:style w:type="character" w:customStyle="1" w:styleId="nowrap">
    <w:name w:val="nowrap"/>
    <w:basedOn w:val="DefaultParagraphFont"/>
    <w:rsid w:val="0016245B"/>
  </w:style>
  <w:style w:type="paragraph" w:styleId="Header">
    <w:name w:val="header"/>
    <w:basedOn w:val="Normal"/>
    <w:link w:val="HeaderChar"/>
    <w:uiPriority w:val="99"/>
    <w:unhideWhenUsed/>
    <w:rsid w:val="009C04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410"/>
  </w:style>
  <w:style w:type="paragraph" w:styleId="Footer">
    <w:name w:val="footer"/>
    <w:basedOn w:val="Normal"/>
    <w:link w:val="FooterChar"/>
    <w:uiPriority w:val="99"/>
    <w:unhideWhenUsed/>
    <w:rsid w:val="009C04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410"/>
  </w:style>
  <w:style w:type="character" w:styleId="FollowedHyperlink">
    <w:name w:val="FollowedHyperlink"/>
    <w:basedOn w:val="DefaultParagraphFont"/>
    <w:uiPriority w:val="99"/>
    <w:semiHidden/>
    <w:unhideWhenUsed/>
    <w:rsid w:val="00BE5041"/>
    <w:rPr>
      <w:color w:val="800080" w:themeColor="followedHyperlink"/>
      <w:u w:val="single"/>
    </w:rPr>
  </w:style>
  <w:style w:type="character" w:styleId="LineNumber">
    <w:name w:val="line number"/>
    <w:basedOn w:val="DefaultParagraphFont"/>
    <w:uiPriority w:val="99"/>
    <w:semiHidden/>
    <w:unhideWhenUsed/>
    <w:rsid w:val="002D4815"/>
  </w:style>
  <w:style w:type="character" w:styleId="CommentReference">
    <w:name w:val="annotation reference"/>
    <w:basedOn w:val="DefaultParagraphFont"/>
    <w:uiPriority w:val="99"/>
    <w:semiHidden/>
    <w:unhideWhenUsed/>
    <w:rsid w:val="009048D9"/>
    <w:rPr>
      <w:sz w:val="16"/>
      <w:szCs w:val="16"/>
    </w:rPr>
  </w:style>
  <w:style w:type="paragraph" w:styleId="CommentText">
    <w:name w:val="annotation text"/>
    <w:basedOn w:val="Normal"/>
    <w:link w:val="CommentTextChar"/>
    <w:uiPriority w:val="99"/>
    <w:unhideWhenUsed/>
    <w:rsid w:val="009048D9"/>
    <w:pPr>
      <w:spacing w:line="240" w:lineRule="auto"/>
    </w:pPr>
    <w:rPr>
      <w:sz w:val="20"/>
      <w:szCs w:val="20"/>
    </w:rPr>
  </w:style>
  <w:style w:type="character" w:customStyle="1" w:styleId="CommentTextChar">
    <w:name w:val="Comment Text Char"/>
    <w:basedOn w:val="DefaultParagraphFont"/>
    <w:link w:val="CommentText"/>
    <w:uiPriority w:val="99"/>
    <w:rsid w:val="009048D9"/>
    <w:rPr>
      <w:sz w:val="20"/>
      <w:szCs w:val="20"/>
    </w:rPr>
  </w:style>
  <w:style w:type="paragraph" w:styleId="CommentSubject">
    <w:name w:val="annotation subject"/>
    <w:basedOn w:val="CommentText"/>
    <w:next w:val="CommentText"/>
    <w:link w:val="CommentSubjectChar"/>
    <w:uiPriority w:val="99"/>
    <w:semiHidden/>
    <w:unhideWhenUsed/>
    <w:rsid w:val="009048D9"/>
    <w:rPr>
      <w:b/>
      <w:bCs/>
    </w:rPr>
  </w:style>
  <w:style w:type="character" w:customStyle="1" w:styleId="CommentSubjectChar">
    <w:name w:val="Comment Subject Char"/>
    <w:basedOn w:val="CommentTextChar"/>
    <w:link w:val="CommentSubject"/>
    <w:uiPriority w:val="99"/>
    <w:semiHidden/>
    <w:rsid w:val="009048D9"/>
    <w:rPr>
      <w:b/>
      <w:bCs/>
      <w:sz w:val="20"/>
      <w:szCs w:val="20"/>
    </w:rPr>
  </w:style>
  <w:style w:type="character" w:customStyle="1" w:styleId="normaltextrun">
    <w:name w:val="normaltextrun"/>
    <w:basedOn w:val="DefaultParagraphFont"/>
    <w:rsid w:val="00764135"/>
  </w:style>
  <w:style w:type="table" w:styleId="PlainTable2">
    <w:name w:val="Plain Table 2"/>
    <w:basedOn w:val="TableNormal"/>
    <w:uiPriority w:val="42"/>
    <w:rsid w:val="007F636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3C2E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2EC9"/>
    <w:rPr>
      <w:sz w:val="20"/>
      <w:szCs w:val="20"/>
    </w:rPr>
  </w:style>
  <w:style w:type="character" w:styleId="FootnoteReference">
    <w:name w:val="footnote reference"/>
    <w:basedOn w:val="DefaultParagraphFont"/>
    <w:uiPriority w:val="99"/>
    <w:semiHidden/>
    <w:unhideWhenUsed/>
    <w:rsid w:val="003C2EC9"/>
    <w:rPr>
      <w:vertAlign w:val="superscript"/>
    </w:rPr>
  </w:style>
  <w:style w:type="table" w:customStyle="1" w:styleId="PlainTable21">
    <w:name w:val="Plain Table 21"/>
    <w:basedOn w:val="TableNormal"/>
    <w:uiPriority w:val="42"/>
    <w:rsid w:val="00CF40C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11404D"/>
    <w:pPr>
      <w:spacing w:after="0" w:line="240" w:lineRule="auto"/>
    </w:pPr>
    <w:rPr>
      <w:rFonts w:ascii="Times New Roman" w:hAnsi="Times New Roman" w:cs="Times New Roman"/>
      <w:sz w:val="24"/>
      <w:szCs w:val="24"/>
      <w:lang w:eastAsia="en-GB"/>
    </w:rPr>
  </w:style>
  <w:style w:type="paragraph" w:customStyle="1" w:styleId="xmsonormal">
    <w:name w:val="x_msonormal"/>
    <w:basedOn w:val="Normal"/>
    <w:rsid w:val="007811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9E34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4786">
      <w:bodyDiv w:val="1"/>
      <w:marLeft w:val="0"/>
      <w:marRight w:val="0"/>
      <w:marTop w:val="0"/>
      <w:marBottom w:val="0"/>
      <w:divBdr>
        <w:top w:val="none" w:sz="0" w:space="0" w:color="auto"/>
        <w:left w:val="none" w:sz="0" w:space="0" w:color="auto"/>
        <w:bottom w:val="none" w:sz="0" w:space="0" w:color="auto"/>
        <w:right w:val="none" w:sz="0" w:space="0" w:color="auto"/>
      </w:divBdr>
    </w:div>
    <w:div w:id="162280545">
      <w:bodyDiv w:val="1"/>
      <w:marLeft w:val="0"/>
      <w:marRight w:val="0"/>
      <w:marTop w:val="0"/>
      <w:marBottom w:val="0"/>
      <w:divBdr>
        <w:top w:val="none" w:sz="0" w:space="0" w:color="auto"/>
        <w:left w:val="none" w:sz="0" w:space="0" w:color="auto"/>
        <w:bottom w:val="none" w:sz="0" w:space="0" w:color="auto"/>
        <w:right w:val="none" w:sz="0" w:space="0" w:color="auto"/>
      </w:divBdr>
    </w:div>
    <w:div w:id="172376308">
      <w:bodyDiv w:val="1"/>
      <w:marLeft w:val="0"/>
      <w:marRight w:val="0"/>
      <w:marTop w:val="0"/>
      <w:marBottom w:val="0"/>
      <w:divBdr>
        <w:top w:val="none" w:sz="0" w:space="0" w:color="auto"/>
        <w:left w:val="none" w:sz="0" w:space="0" w:color="auto"/>
        <w:bottom w:val="none" w:sz="0" w:space="0" w:color="auto"/>
        <w:right w:val="none" w:sz="0" w:space="0" w:color="auto"/>
      </w:divBdr>
    </w:div>
    <w:div w:id="197662723">
      <w:bodyDiv w:val="1"/>
      <w:marLeft w:val="0"/>
      <w:marRight w:val="0"/>
      <w:marTop w:val="0"/>
      <w:marBottom w:val="0"/>
      <w:divBdr>
        <w:top w:val="none" w:sz="0" w:space="0" w:color="auto"/>
        <w:left w:val="none" w:sz="0" w:space="0" w:color="auto"/>
        <w:bottom w:val="none" w:sz="0" w:space="0" w:color="auto"/>
        <w:right w:val="none" w:sz="0" w:space="0" w:color="auto"/>
      </w:divBdr>
    </w:div>
    <w:div w:id="349530576">
      <w:bodyDiv w:val="1"/>
      <w:marLeft w:val="0"/>
      <w:marRight w:val="0"/>
      <w:marTop w:val="0"/>
      <w:marBottom w:val="0"/>
      <w:divBdr>
        <w:top w:val="none" w:sz="0" w:space="0" w:color="auto"/>
        <w:left w:val="none" w:sz="0" w:space="0" w:color="auto"/>
        <w:bottom w:val="none" w:sz="0" w:space="0" w:color="auto"/>
        <w:right w:val="none" w:sz="0" w:space="0" w:color="auto"/>
      </w:divBdr>
    </w:div>
    <w:div w:id="351609524">
      <w:bodyDiv w:val="1"/>
      <w:marLeft w:val="0"/>
      <w:marRight w:val="0"/>
      <w:marTop w:val="0"/>
      <w:marBottom w:val="0"/>
      <w:divBdr>
        <w:top w:val="none" w:sz="0" w:space="0" w:color="auto"/>
        <w:left w:val="none" w:sz="0" w:space="0" w:color="auto"/>
        <w:bottom w:val="none" w:sz="0" w:space="0" w:color="auto"/>
        <w:right w:val="none" w:sz="0" w:space="0" w:color="auto"/>
      </w:divBdr>
    </w:div>
    <w:div w:id="374700990">
      <w:bodyDiv w:val="1"/>
      <w:marLeft w:val="0"/>
      <w:marRight w:val="0"/>
      <w:marTop w:val="0"/>
      <w:marBottom w:val="0"/>
      <w:divBdr>
        <w:top w:val="none" w:sz="0" w:space="0" w:color="auto"/>
        <w:left w:val="none" w:sz="0" w:space="0" w:color="auto"/>
        <w:bottom w:val="none" w:sz="0" w:space="0" w:color="auto"/>
        <w:right w:val="none" w:sz="0" w:space="0" w:color="auto"/>
      </w:divBdr>
      <w:divsChild>
        <w:div w:id="1847594803">
          <w:marLeft w:val="0"/>
          <w:marRight w:val="0"/>
          <w:marTop w:val="0"/>
          <w:marBottom w:val="0"/>
          <w:divBdr>
            <w:top w:val="none" w:sz="0" w:space="0" w:color="auto"/>
            <w:left w:val="none" w:sz="0" w:space="0" w:color="auto"/>
            <w:bottom w:val="none" w:sz="0" w:space="0" w:color="auto"/>
            <w:right w:val="none" w:sz="0" w:space="0" w:color="auto"/>
          </w:divBdr>
          <w:divsChild>
            <w:div w:id="2005278948">
              <w:marLeft w:val="0"/>
              <w:marRight w:val="0"/>
              <w:marTop w:val="0"/>
              <w:marBottom w:val="0"/>
              <w:divBdr>
                <w:top w:val="none" w:sz="0" w:space="0" w:color="auto"/>
                <w:left w:val="none" w:sz="0" w:space="0" w:color="auto"/>
                <w:bottom w:val="none" w:sz="0" w:space="0" w:color="auto"/>
                <w:right w:val="none" w:sz="0" w:space="0" w:color="auto"/>
              </w:divBdr>
              <w:divsChild>
                <w:div w:id="222133860">
                  <w:marLeft w:val="0"/>
                  <w:marRight w:val="0"/>
                  <w:marTop w:val="0"/>
                  <w:marBottom w:val="0"/>
                  <w:divBdr>
                    <w:top w:val="none" w:sz="0" w:space="0" w:color="auto"/>
                    <w:left w:val="none" w:sz="0" w:space="0" w:color="auto"/>
                    <w:bottom w:val="none" w:sz="0" w:space="0" w:color="auto"/>
                    <w:right w:val="none" w:sz="0" w:space="0" w:color="auto"/>
                  </w:divBdr>
                  <w:divsChild>
                    <w:div w:id="1367368001">
                      <w:marLeft w:val="0"/>
                      <w:marRight w:val="0"/>
                      <w:marTop w:val="0"/>
                      <w:marBottom w:val="0"/>
                      <w:divBdr>
                        <w:top w:val="none" w:sz="0" w:space="0" w:color="auto"/>
                        <w:left w:val="none" w:sz="0" w:space="0" w:color="auto"/>
                        <w:bottom w:val="none" w:sz="0" w:space="0" w:color="auto"/>
                        <w:right w:val="none" w:sz="0" w:space="0" w:color="auto"/>
                      </w:divBdr>
                      <w:divsChild>
                        <w:div w:id="731003226">
                          <w:marLeft w:val="0"/>
                          <w:marRight w:val="0"/>
                          <w:marTop w:val="0"/>
                          <w:marBottom w:val="0"/>
                          <w:divBdr>
                            <w:top w:val="none" w:sz="0" w:space="0" w:color="auto"/>
                            <w:left w:val="none" w:sz="0" w:space="0" w:color="auto"/>
                            <w:bottom w:val="none" w:sz="0" w:space="0" w:color="auto"/>
                            <w:right w:val="none" w:sz="0" w:space="0" w:color="auto"/>
                          </w:divBdr>
                          <w:divsChild>
                            <w:div w:id="1560046891">
                              <w:marLeft w:val="0"/>
                              <w:marRight w:val="0"/>
                              <w:marTop w:val="0"/>
                              <w:marBottom w:val="0"/>
                              <w:divBdr>
                                <w:top w:val="none" w:sz="0" w:space="0" w:color="auto"/>
                                <w:left w:val="none" w:sz="0" w:space="0" w:color="auto"/>
                                <w:bottom w:val="none" w:sz="0" w:space="0" w:color="auto"/>
                                <w:right w:val="none" w:sz="0" w:space="0" w:color="auto"/>
                              </w:divBdr>
                              <w:divsChild>
                                <w:div w:id="129135393">
                                  <w:marLeft w:val="0"/>
                                  <w:marRight w:val="0"/>
                                  <w:marTop w:val="0"/>
                                  <w:marBottom w:val="0"/>
                                  <w:divBdr>
                                    <w:top w:val="none" w:sz="0" w:space="0" w:color="auto"/>
                                    <w:left w:val="none" w:sz="0" w:space="0" w:color="auto"/>
                                    <w:bottom w:val="none" w:sz="0" w:space="0" w:color="auto"/>
                                    <w:right w:val="none" w:sz="0" w:space="0" w:color="auto"/>
                                  </w:divBdr>
                                  <w:divsChild>
                                    <w:div w:id="431323598">
                                      <w:marLeft w:val="0"/>
                                      <w:marRight w:val="0"/>
                                      <w:marTop w:val="0"/>
                                      <w:marBottom w:val="0"/>
                                      <w:divBdr>
                                        <w:top w:val="none" w:sz="0" w:space="0" w:color="auto"/>
                                        <w:left w:val="none" w:sz="0" w:space="0" w:color="auto"/>
                                        <w:bottom w:val="none" w:sz="0" w:space="0" w:color="auto"/>
                                        <w:right w:val="none" w:sz="0" w:space="0" w:color="auto"/>
                                      </w:divBdr>
                                      <w:divsChild>
                                        <w:div w:id="1423258351">
                                          <w:marLeft w:val="0"/>
                                          <w:marRight w:val="0"/>
                                          <w:marTop w:val="0"/>
                                          <w:marBottom w:val="0"/>
                                          <w:divBdr>
                                            <w:top w:val="none" w:sz="0" w:space="0" w:color="auto"/>
                                            <w:left w:val="none" w:sz="0" w:space="0" w:color="auto"/>
                                            <w:bottom w:val="none" w:sz="0" w:space="0" w:color="auto"/>
                                            <w:right w:val="none" w:sz="0" w:space="0" w:color="auto"/>
                                          </w:divBdr>
                                          <w:divsChild>
                                            <w:div w:id="1007515662">
                                              <w:marLeft w:val="0"/>
                                              <w:marRight w:val="0"/>
                                              <w:marTop w:val="0"/>
                                              <w:marBottom w:val="0"/>
                                              <w:divBdr>
                                                <w:top w:val="none" w:sz="0" w:space="0" w:color="auto"/>
                                                <w:left w:val="none" w:sz="0" w:space="0" w:color="auto"/>
                                                <w:bottom w:val="none" w:sz="0" w:space="0" w:color="auto"/>
                                                <w:right w:val="none" w:sz="0" w:space="0" w:color="auto"/>
                                              </w:divBdr>
                                              <w:divsChild>
                                                <w:div w:id="664166008">
                                                  <w:marLeft w:val="0"/>
                                                  <w:marRight w:val="0"/>
                                                  <w:marTop w:val="0"/>
                                                  <w:marBottom w:val="0"/>
                                                  <w:divBdr>
                                                    <w:top w:val="none" w:sz="0" w:space="0" w:color="auto"/>
                                                    <w:left w:val="none" w:sz="0" w:space="0" w:color="auto"/>
                                                    <w:bottom w:val="none" w:sz="0" w:space="0" w:color="auto"/>
                                                    <w:right w:val="none" w:sz="0" w:space="0" w:color="auto"/>
                                                  </w:divBdr>
                                                  <w:divsChild>
                                                    <w:div w:id="1266884284">
                                                      <w:marLeft w:val="0"/>
                                                      <w:marRight w:val="0"/>
                                                      <w:marTop w:val="0"/>
                                                      <w:marBottom w:val="0"/>
                                                      <w:divBdr>
                                                        <w:top w:val="none" w:sz="0" w:space="0" w:color="auto"/>
                                                        <w:left w:val="none" w:sz="0" w:space="0" w:color="auto"/>
                                                        <w:bottom w:val="none" w:sz="0" w:space="0" w:color="auto"/>
                                                        <w:right w:val="none" w:sz="0" w:space="0" w:color="auto"/>
                                                      </w:divBdr>
                                                      <w:divsChild>
                                                        <w:div w:id="172768427">
                                                          <w:marLeft w:val="0"/>
                                                          <w:marRight w:val="0"/>
                                                          <w:marTop w:val="0"/>
                                                          <w:marBottom w:val="0"/>
                                                          <w:divBdr>
                                                            <w:top w:val="none" w:sz="0" w:space="0" w:color="auto"/>
                                                            <w:left w:val="none" w:sz="0" w:space="0" w:color="auto"/>
                                                            <w:bottom w:val="none" w:sz="0" w:space="0" w:color="auto"/>
                                                            <w:right w:val="none" w:sz="0" w:space="0" w:color="auto"/>
                                                          </w:divBdr>
                                                        </w:div>
                                                        <w:div w:id="260333229">
                                                          <w:marLeft w:val="0"/>
                                                          <w:marRight w:val="0"/>
                                                          <w:marTop w:val="0"/>
                                                          <w:marBottom w:val="0"/>
                                                          <w:divBdr>
                                                            <w:top w:val="none" w:sz="0" w:space="0" w:color="auto"/>
                                                            <w:left w:val="none" w:sz="0" w:space="0" w:color="auto"/>
                                                            <w:bottom w:val="none" w:sz="0" w:space="0" w:color="auto"/>
                                                            <w:right w:val="none" w:sz="0" w:space="0" w:color="auto"/>
                                                          </w:divBdr>
                                                        </w:div>
                                                        <w:div w:id="422144937">
                                                          <w:marLeft w:val="0"/>
                                                          <w:marRight w:val="0"/>
                                                          <w:marTop w:val="0"/>
                                                          <w:marBottom w:val="0"/>
                                                          <w:divBdr>
                                                            <w:top w:val="none" w:sz="0" w:space="0" w:color="auto"/>
                                                            <w:left w:val="none" w:sz="0" w:space="0" w:color="auto"/>
                                                            <w:bottom w:val="none" w:sz="0" w:space="0" w:color="auto"/>
                                                            <w:right w:val="none" w:sz="0" w:space="0" w:color="auto"/>
                                                          </w:divBdr>
                                                        </w:div>
                                                        <w:div w:id="767893832">
                                                          <w:marLeft w:val="0"/>
                                                          <w:marRight w:val="0"/>
                                                          <w:marTop w:val="0"/>
                                                          <w:marBottom w:val="0"/>
                                                          <w:divBdr>
                                                            <w:top w:val="none" w:sz="0" w:space="0" w:color="auto"/>
                                                            <w:left w:val="none" w:sz="0" w:space="0" w:color="auto"/>
                                                            <w:bottom w:val="none" w:sz="0" w:space="0" w:color="auto"/>
                                                            <w:right w:val="none" w:sz="0" w:space="0" w:color="auto"/>
                                                          </w:divBdr>
                                                        </w:div>
                                                        <w:div w:id="1062406264">
                                                          <w:marLeft w:val="0"/>
                                                          <w:marRight w:val="0"/>
                                                          <w:marTop w:val="0"/>
                                                          <w:marBottom w:val="0"/>
                                                          <w:divBdr>
                                                            <w:top w:val="none" w:sz="0" w:space="0" w:color="auto"/>
                                                            <w:left w:val="none" w:sz="0" w:space="0" w:color="auto"/>
                                                            <w:bottom w:val="none" w:sz="0" w:space="0" w:color="auto"/>
                                                            <w:right w:val="none" w:sz="0" w:space="0" w:color="auto"/>
                                                          </w:divBdr>
                                                        </w:div>
                                                        <w:div w:id="1595672098">
                                                          <w:marLeft w:val="0"/>
                                                          <w:marRight w:val="0"/>
                                                          <w:marTop w:val="0"/>
                                                          <w:marBottom w:val="0"/>
                                                          <w:divBdr>
                                                            <w:top w:val="none" w:sz="0" w:space="0" w:color="auto"/>
                                                            <w:left w:val="none" w:sz="0" w:space="0" w:color="auto"/>
                                                            <w:bottom w:val="none" w:sz="0" w:space="0" w:color="auto"/>
                                                            <w:right w:val="none" w:sz="0" w:space="0" w:color="auto"/>
                                                          </w:divBdr>
                                                        </w:div>
                                                        <w:div w:id="1603881159">
                                                          <w:marLeft w:val="0"/>
                                                          <w:marRight w:val="0"/>
                                                          <w:marTop w:val="0"/>
                                                          <w:marBottom w:val="0"/>
                                                          <w:divBdr>
                                                            <w:top w:val="none" w:sz="0" w:space="0" w:color="auto"/>
                                                            <w:left w:val="none" w:sz="0" w:space="0" w:color="auto"/>
                                                            <w:bottom w:val="none" w:sz="0" w:space="0" w:color="auto"/>
                                                            <w:right w:val="none" w:sz="0" w:space="0" w:color="auto"/>
                                                          </w:divBdr>
                                                        </w:div>
                                                        <w:div w:id="1670869742">
                                                          <w:marLeft w:val="0"/>
                                                          <w:marRight w:val="0"/>
                                                          <w:marTop w:val="0"/>
                                                          <w:marBottom w:val="0"/>
                                                          <w:divBdr>
                                                            <w:top w:val="none" w:sz="0" w:space="0" w:color="auto"/>
                                                            <w:left w:val="none" w:sz="0" w:space="0" w:color="auto"/>
                                                            <w:bottom w:val="none" w:sz="0" w:space="0" w:color="auto"/>
                                                            <w:right w:val="none" w:sz="0" w:space="0" w:color="auto"/>
                                                          </w:divBdr>
                                                        </w:div>
                                                        <w:div w:id="18925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9830702">
      <w:bodyDiv w:val="1"/>
      <w:marLeft w:val="0"/>
      <w:marRight w:val="0"/>
      <w:marTop w:val="0"/>
      <w:marBottom w:val="0"/>
      <w:divBdr>
        <w:top w:val="none" w:sz="0" w:space="0" w:color="auto"/>
        <w:left w:val="none" w:sz="0" w:space="0" w:color="auto"/>
        <w:bottom w:val="none" w:sz="0" w:space="0" w:color="auto"/>
        <w:right w:val="none" w:sz="0" w:space="0" w:color="auto"/>
      </w:divBdr>
    </w:div>
    <w:div w:id="579219545">
      <w:bodyDiv w:val="1"/>
      <w:marLeft w:val="0"/>
      <w:marRight w:val="0"/>
      <w:marTop w:val="0"/>
      <w:marBottom w:val="0"/>
      <w:divBdr>
        <w:top w:val="none" w:sz="0" w:space="0" w:color="auto"/>
        <w:left w:val="none" w:sz="0" w:space="0" w:color="auto"/>
        <w:bottom w:val="none" w:sz="0" w:space="0" w:color="auto"/>
        <w:right w:val="none" w:sz="0" w:space="0" w:color="auto"/>
      </w:divBdr>
    </w:div>
    <w:div w:id="631864632">
      <w:bodyDiv w:val="1"/>
      <w:marLeft w:val="0"/>
      <w:marRight w:val="0"/>
      <w:marTop w:val="0"/>
      <w:marBottom w:val="0"/>
      <w:divBdr>
        <w:top w:val="none" w:sz="0" w:space="0" w:color="auto"/>
        <w:left w:val="none" w:sz="0" w:space="0" w:color="auto"/>
        <w:bottom w:val="none" w:sz="0" w:space="0" w:color="auto"/>
        <w:right w:val="none" w:sz="0" w:space="0" w:color="auto"/>
      </w:divBdr>
    </w:div>
    <w:div w:id="654796904">
      <w:bodyDiv w:val="1"/>
      <w:marLeft w:val="0"/>
      <w:marRight w:val="0"/>
      <w:marTop w:val="0"/>
      <w:marBottom w:val="0"/>
      <w:divBdr>
        <w:top w:val="none" w:sz="0" w:space="0" w:color="auto"/>
        <w:left w:val="none" w:sz="0" w:space="0" w:color="auto"/>
        <w:bottom w:val="none" w:sz="0" w:space="0" w:color="auto"/>
        <w:right w:val="none" w:sz="0" w:space="0" w:color="auto"/>
      </w:divBdr>
      <w:divsChild>
        <w:div w:id="86928713">
          <w:marLeft w:val="446"/>
          <w:marRight w:val="0"/>
          <w:marTop w:val="0"/>
          <w:marBottom w:val="0"/>
          <w:divBdr>
            <w:top w:val="none" w:sz="0" w:space="0" w:color="auto"/>
            <w:left w:val="none" w:sz="0" w:space="0" w:color="auto"/>
            <w:bottom w:val="none" w:sz="0" w:space="0" w:color="auto"/>
            <w:right w:val="none" w:sz="0" w:space="0" w:color="auto"/>
          </w:divBdr>
        </w:div>
        <w:div w:id="281765155">
          <w:marLeft w:val="446"/>
          <w:marRight w:val="0"/>
          <w:marTop w:val="0"/>
          <w:marBottom w:val="0"/>
          <w:divBdr>
            <w:top w:val="none" w:sz="0" w:space="0" w:color="auto"/>
            <w:left w:val="none" w:sz="0" w:space="0" w:color="auto"/>
            <w:bottom w:val="none" w:sz="0" w:space="0" w:color="auto"/>
            <w:right w:val="none" w:sz="0" w:space="0" w:color="auto"/>
          </w:divBdr>
        </w:div>
        <w:div w:id="1110320612">
          <w:marLeft w:val="446"/>
          <w:marRight w:val="0"/>
          <w:marTop w:val="0"/>
          <w:marBottom w:val="0"/>
          <w:divBdr>
            <w:top w:val="none" w:sz="0" w:space="0" w:color="auto"/>
            <w:left w:val="none" w:sz="0" w:space="0" w:color="auto"/>
            <w:bottom w:val="none" w:sz="0" w:space="0" w:color="auto"/>
            <w:right w:val="none" w:sz="0" w:space="0" w:color="auto"/>
          </w:divBdr>
        </w:div>
        <w:div w:id="1246576163">
          <w:marLeft w:val="446"/>
          <w:marRight w:val="0"/>
          <w:marTop w:val="0"/>
          <w:marBottom w:val="0"/>
          <w:divBdr>
            <w:top w:val="none" w:sz="0" w:space="0" w:color="auto"/>
            <w:left w:val="none" w:sz="0" w:space="0" w:color="auto"/>
            <w:bottom w:val="none" w:sz="0" w:space="0" w:color="auto"/>
            <w:right w:val="none" w:sz="0" w:space="0" w:color="auto"/>
          </w:divBdr>
        </w:div>
        <w:div w:id="1586308089">
          <w:marLeft w:val="446"/>
          <w:marRight w:val="0"/>
          <w:marTop w:val="0"/>
          <w:marBottom w:val="0"/>
          <w:divBdr>
            <w:top w:val="none" w:sz="0" w:space="0" w:color="auto"/>
            <w:left w:val="none" w:sz="0" w:space="0" w:color="auto"/>
            <w:bottom w:val="none" w:sz="0" w:space="0" w:color="auto"/>
            <w:right w:val="none" w:sz="0" w:space="0" w:color="auto"/>
          </w:divBdr>
        </w:div>
        <w:div w:id="1843397833">
          <w:marLeft w:val="446"/>
          <w:marRight w:val="0"/>
          <w:marTop w:val="0"/>
          <w:marBottom w:val="0"/>
          <w:divBdr>
            <w:top w:val="none" w:sz="0" w:space="0" w:color="auto"/>
            <w:left w:val="none" w:sz="0" w:space="0" w:color="auto"/>
            <w:bottom w:val="none" w:sz="0" w:space="0" w:color="auto"/>
            <w:right w:val="none" w:sz="0" w:space="0" w:color="auto"/>
          </w:divBdr>
        </w:div>
      </w:divsChild>
    </w:div>
    <w:div w:id="855198129">
      <w:bodyDiv w:val="1"/>
      <w:marLeft w:val="0"/>
      <w:marRight w:val="0"/>
      <w:marTop w:val="0"/>
      <w:marBottom w:val="0"/>
      <w:divBdr>
        <w:top w:val="none" w:sz="0" w:space="0" w:color="auto"/>
        <w:left w:val="none" w:sz="0" w:space="0" w:color="auto"/>
        <w:bottom w:val="none" w:sz="0" w:space="0" w:color="auto"/>
        <w:right w:val="none" w:sz="0" w:space="0" w:color="auto"/>
      </w:divBdr>
    </w:div>
    <w:div w:id="1010066364">
      <w:bodyDiv w:val="1"/>
      <w:marLeft w:val="0"/>
      <w:marRight w:val="0"/>
      <w:marTop w:val="0"/>
      <w:marBottom w:val="0"/>
      <w:divBdr>
        <w:top w:val="none" w:sz="0" w:space="0" w:color="auto"/>
        <w:left w:val="none" w:sz="0" w:space="0" w:color="auto"/>
        <w:bottom w:val="none" w:sz="0" w:space="0" w:color="auto"/>
        <w:right w:val="none" w:sz="0" w:space="0" w:color="auto"/>
      </w:divBdr>
    </w:div>
    <w:div w:id="1148593711">
      <w:bodyDiv w:val="1"/>
      <w:marLeft w:val="0"/>
      <w:marRight w:val="0"/>
      <w:marTop w:val="0"/>
      <w:marBottom w:val="0"/>
      <w:divBdr>
        <w:top w:val="none" w:sz="0" w:space="0" w:color="auto"/>
        <w:left w:val="none" w:sz="0" w:space="0" w:color="auto"/>
        <w:bottom w:val="none" w:sz="0" w:space="0" w:color="auto"/>
        <w:right w:val="none" w:sz="0" w:space="0" w:color="auto"/>
      </w:divBdr>
    </w:div>
    <w:div w:id="1241405456">
      <w:bodyDiv w:val="1"/>
      <w:marLeft w:val="0"/>
      <w:marRight w:val="0"/>
      <w:marTop w:val="0"/>
      <w:marBottom w:val="0"/>
      <w:divBdr>
        <w:top w:val="none" w:sz="0" w:space="0" w:color="auto"/>
        <w:left w:val="none" w:sz="0" w:space="0" w:color="auto"/>
        <w:bottom w:val="none" w:sz="0" w:space="0" w:color="auto"/>
        <w:right w:val="none" w:sz="0" w:space="0" w:color="auto"/>
      </w:divBdr>
      <w:divsChild>
        <w:div w:id="65568158">
          <w:marLeft w:val="446"/>
          <w:marRight w:val="0"/>
          <w:marTop w:val="0"/>
          <w:marBottom w:val="0"/>
          <w:divBdr>
            <w:top w:val="none" w:sz="0" w:space="0" w:color="auto"/>
            <w:left w:val="none" w:sz="0" w:space="0" w:color="auto"/>
            <w:bottom w:val="none" w:sz="0" w:space="0" w:color="auto"/>
            <w:right w:val="none" w:sz="0" w:space="0" w:color="auto"/>
          </w:divBdr>
        </w:div>
        <w:div w:id="1075977897">
          <w:marLeft w:val="446"/>
          <w:marRight w:val="0"/>
          <w:marTop w:val="0"/>
          <w:marBottom w:val="0"/>
          <w:divBdr>
            <w:top w:val="none" w:sz="0" w:space="0" w:color="auto"/>
            <w:left w:val="none" w:sz="0" w:space="0" w:color="auto"/>
            <w:bottom w:val="none" w:sz="0" w:space="0" w:color="auto"/>
            <w:right w:val="none" w:sz="0" w:space="0" w:color="auto"/>
          </w:divBdr>
        </w:div>
        <w:div w:id="1168059915">
          <w:marLeft w:val="446"/>
          <w:marRight w:val="0"/>
          <w:marTop w:val="0"/>
          <w:marBottom w:val="0"/>
          <w:divBdr>
            <w:top w:val="none" w:sz="0" w:space="0" w:color="auto"/>
            <w:left w:val="none" w:sz="0" w:space="0" w:color="auto"/>
            <w:bottom w:val="none" w:sz="0" w:space="0" w:color="auto"/>
            <w:right w:val="none" w:sz="0" w:space="0" w:color="auto"/>
          </w:divBdr>
        </w:div>
        <w:div w:id="1295714931">
          <w:marLeft w:val="446"/>
          <w:marRight w:val="0"/>
          <w:marTop w:val="0"/>
          <w:marBottom w:val="0"/>
          <w:divBdr>
            <w:top w:val="none" w:sz="0" w:space="0" w:color="auto"/>
            <w:left w:val="none" w:sz="0" w:space="0" w:color="auto"/>
            <w:bottom w:val="none" w:sz="0" w:space="0" w:color="auto"/>
            <w:right w:val="none" w:sz="0" w:space="0" w:color="auto"/>
          </w:divBdr>
        </w:div>
      </w:divsChild>
    </w:div>
    <w:div w:id="1253246126">
      <w:bodyDiv w:val="1"/>
      <w:marLeft w:val="0"/>
      <w:marRight w:val="0"/>
      <w:marTop w:val="0"/>
      <w:marBottom w:val="0"/>
      <w:divBdr>
        <w:top w:val="none" w:sz="0" w:space="0" w:color="auto"/>
        <w:left w:val="none" w:sz="0" w:space="0" w:color="auto"/>
        <w:bottom w:val="none" w:sz="0" w:space="0" w:color="auto"/>
        <w:right w:val="none" w:sz="0" w:space="0" w:color="auto"/>
      </w:divBdr>
    </w:div>
    <w:div w:id="1292860180">
      <w:bodyDiv w:val="1"/>
      <w:marLeft w:val="0"/>
      <w:marRight w:val="0"/>
      <w:marTop w:val="0"/>
      <w:marBottom w:val="0"/>
      <w:divBdr>
        <w:top w:val="none" w:sz="0" w:space="0" w:color="auto"/>
        <w:left w:val="none" w:sz="0" w:space="0" w:color="auto"/>
        <w:bottom w:val="none" w:sz="0" w:space="0" w:color="auto"/>
        <w:right w:val="none" w:sz="0" w:space="0" w:color="auto"/>
      </w:divBdr>
      <w:divsChild>
        <w:div w:id="1954632074">
          <w:marLeft w:val="0"/>
          <w:marRight w:val="0"/>
          <w:marTop w:val="0"/>
          <w:marBottom w:val="0"/>
          <w:divBdr>
            <w:top w:val="none" w:sz="0" w:space="0" w:color="auto"/>
            <w:left w:val="none" w:sz="0" w:space="0" w:color="auto"/>
            <w:bottom w:val="none" w:sz="0" w:space="0" w:color="auto"/>
            <w:right w:val="none" w:sz="0" w:space="0" w:color="auto"/>
          </w:divBdr>
          <w:divsChild>
            <w:div w:id="8555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23208">
      <w:bodyDiv w:val="1"/>
      <w:marLeft w:val="0"/>
      <w:marRight w:val="0"/>
      <w:marTop w:val="0"/>
      <w:marBottom w:val="0"/>
      <w:divBdr>
        <w:top w:val="none" w:sz="0" w:space="0" w:color="auto"/>
        <w:left w:val="none" w:sz="0" w:space="0" w:color="auto"/>
        <w:bottom w:val="none" w:sz="0" w:space="0" w:color="auto"/>
        <w:right w:val="none" w:sz="0" w:space="0" w:color="auto"/>
      </w:divBdr>
    </w:div>
    <w:div w:id="1320691540">
      <w:bodyDiv w:val="1"/>
      <w:marLeft w:val="0"/>
      <w:marRight w:val="0"/>
      <w:marTop w:val="0"/>
      <w:marBottom w:val="0"/>
      <w:divBdr>
        <w:top w:val="none" w:sz="0" w:space="0" w:color="auto"/>
        <w:left w:val="none" w:sz="0" w:space="0" w:color="auto"/>
        <w:bottom w:val="none" w:sz="0" w:space="0" w:color="auto"/>
        <w:right w:val="none" w:sz="0" w:space="0" w:color="auto"/>
      </w:divBdr>
    </w:div>
    <w:div w:id="1342470630">
      <w:bodyDiv w:val="1"/>
      <w:marLeft w:val="0"/>
      <w:marRight w:val="0"/>
      <w:marTop w:val="0"/>
      <w:marBottom w:val="0"/>
      <w:divBdr>
        <w:top w:val="none" w:sz="0" w:space="0" w:color="auto"/>
        <w:left w:val="none" w:sz="0" w:space="0" w:color="auto"/>
        <w:bottom w:val="none" w:sz="0" w:space="0" w:color="auto"/>
        <w:right w:val="none" w:sz="0" w:space="0" w:color="auto"/>
      </w:divBdr>
      <w:divsChild>
        <w:div w:id="426652738">
          <w:marLeft w:val="0"/>
          <w:marRight w:val="0"/>
          <w:marTop w:val="0"/>
          <w:marBottom w:val="0"/>
          <w:divBdr>
            <w:top w:val="none" w:sz="0" w:space="0" w:color="auto"/>
            <w:left w:val="none" w:sz="0" w:space="0" w:color="auto"/>
            <w:bottom w:val="none" w:sz="0" w:space="0" w:color="auto"/>
            <w:right w:val="none" w:sz="0" w:space="0" w:color="auto"/>
          </w:divBdr>
          <w:divsChild>
            <w:div w:id="1792700197">
              <w:marLeft w:val="-225"/>
              <w:marRight w:val="-225"/>
              <w:marTop w:val="0"/>
              <w:marBottom w:val="0"/>
              <w:divBdr>
                <w:top w:val="none" w:sz="0" w:space="0" w:color="auto"/>
                <w:left w:val="none" w:sz="0" w:space="0" w:color="auto"/>
                <w:bottom w:val="none" w:sz="0" w:space="0" w:color="auto"/>
                <w:right w:val="none" w:sz="0" w:space="0" w:color="auto"/>
              </w:divBdr>
              <w:divsChild>
                <w:div w:id="928539751">
                  <w:marLeft w:val="0"/>
                  <w:marRight w:val="0"/>
                  <w:marTop w:val="0"/>
                  <w:marBottom w:val="0"/>
                  <w:divBdr>
                    <w:top w:val="none" w:sz="0" w:space="0" w:color="auto"/>
                    <w:left w:val="none" w:sz="0" w:space="0" w:color="auto"/>
                    <w:bottom w:val="none" w:sz="0" w:space="0" w:color="auto"/>
                    <w:right w:val="none" w:sz="0" w:space="0" w:color="auto"/>
                  </w:divBdr>
                  <w:divsChild>
                    <w:div w:id="1112867728">
                      <w:marLeft w:val="0"/>
                      <w:marRight w:val="0"/>
                      <w:marTop w:val="0"/>
                      <w:marBottom w:val="0"/>
                      <w:divBdr>
                        <w:top w:val="none" w:sz="0" w:space="0" w:color="auto"/>
                        <w:left w:val="none" w:sz="0" w:space="0" w:color="auto"/>
                        <w:bottom w:val="none" w:sz="0" w:space="0" w:color="auto"/>
                        <w:right w:val="none" w:sz="0" w:space="0" w:color="auto"/>
                      </w:divBdr>
                      <w:divsChild>
                        <w:div w:id="1413703032">
                          <w:marLeft w:val="0"/>
                          <w:marRight w:val="0"/>
                          <w:marTop w:val="0"/>
                          <w:marBottom w:val="0"/>
                          <w:divBdr>
                            <w:top w:val="none" w:sz="0" w:space="0" w:color="auto"/>
                            <w:left w:val="none" w:sz="0" w:space="0" w:color="auto"/>
                            <w:bottom w:val="none" w:sz="0" w:space="0" w:color="auto"/>
                            <w:right w:val="none" w:sz="0" w:space="0" w:color="auto"/>
                          </w:divBdr>
                          <w:divsChild>
                            <w:div w:id="140342696">
                              <w:marLeft w:val="-225"/>
                              <w:marRight w:val="-225"/>
                              <w:marTop w:val="0"/>
                              <w:marBottom w:val="0"/>
                              <w:divBdr>
                                <w:top w:val="none" w:sz="0" w:space="0" w:color="auto"/>
                                <w:left w:val="none" w:sz="0" w:space="0" w:color="auto"/>
                                <w:bottom w:val="none" w:sz="0" w:space="0" w:color="auto"/>
                                <w:right w:val="none" w:sz="0" w:space="0" w:color="auto"/>
                              </w:divBdr>
                              <w:divsChild>
                                <w:div w:id="1081370645">
                                  <w:marLeft w:val="0"/>
                                  <w:marRight w:val="0"/>
                                  <w:marTop w:val="0"/>
                                  <w:marBottom w:val="0"/>
                                  <w:divBdr>
                                    <w:top w:val="none" w:sz="0" w:space="0" w:color="auto"/>
                                    <w:left w:val="none" w:sz="0" w:space="0" w:color="auto"/>
                                    <w:bottom w:val="none" w:sz="0" w:space="0" w:color="auto"/>
                                    <w:right w:val="none" w:sz="0" w:space="0" w:color="auto"/>
                                  </w:divBdr>
                                  <w:divsChild>
                                    <w:div w:id="744498230">
                                      <w:marLeft w:val="0"/>
                                      <w:marRight w:val="0"/>
                                      <w:marTop w:val="0"/>
                                      <w:marBottom w:val="300"/>
                                      <w:divBdr>
                                        <w:top w:val="none" w:sz="0" w:space="0" w:color="auto"/>
                                        <w:left w:val="none" w:sz="0" w:space="0" w:color="auto"/>
                                        <w:bottom w:val="none" w:sz="0" w:space="0" w:color="auto"/>
                                        <w:right w:val="none" w:sz="0" w:space="0" w:color="auto"/>
                                      </w:divBdr>
                                      <w:divsChild>
                                        <w:div w:id="1339691964">
                                          <w:marLeft w:val="0"/>
                                          <w:marRight w:val="0"/>
                                          <w:marTop w:val="0"/>
                                          <w:marBottom w:val="0"/>
                                          <w:divBdr>
                                            <w:top w:val="none" w:sz="0" w:space="0" w:color="auto"/>
                                            <w:left w:val="none" w:sz="0" w:space="0" w:color="auto"/>
                                            <w:bottom w:val="none" w:sz="0" w:space="0" w:color="auto"/>
                                            <w:right w:val="none" w:sz="0" w:space="0" w:color="auto"/>
                                          </w:divBdr>
                                          <w:divsChild>
                                            <w:div w:id="1998070335">
                                              <w:marLeft w:val="480"/>
                                              <w:marRight w:val="0"/>
                                              <w:marTop w:val="0"/>
                                              <w:marBottom w:val="0"/>
                                              <w:divBdr>
                                                <w:top w:val="none" w:sz="0" w:space="0" w:color="auto"/>
                                                <w:left w:val="single" w:sz="12" w:space="9" w:color="D50032"/>
                                                <w:bottom w:val="none" w:sz="0" w:space="0" w:color="auto"/>
                                                <w:right w:val="none" w:sz="0" w:space="0" w:color="auto"/>
                                              </w:divBdr>
                                            </w:div>
                                          </w:divsChild>
                                        </w:div>
                                      </w:divsChild>
                                    </w:div>
                                  </w:divsChild>
                                </w:div>
                              </w:divsChild>
                            </w:div>
                          </w:divsChild>
                        </w:div>
                      </w:divsChild>
                    </w:div>
                  </w:divsChild>
                </w:div>
              </w:divsChild>
            </w:div>
          </w:divsChild>
        </w:div>
      </w:divsChild>
    </w:div>
    <w:div w:id="1393311481">
      <w:bodyDiv w:val="1"/>
      <w:marLeft w:val="0"/>
      <w:marRight w:val="0"/>
      <w:marTop w:val="0"/>
      <w:marBottom w:val="0"/>
      <w:divBdr>
        <w:top w:val="none" w:sz="0" w:space="0" w:color="auto"/>
        <w:left w:val="none" w:sz="0" w:space="0" w:color="auto"/>
        <w:bottom w:val="none" w:sz="0" w:space="0" w:color="auto"/>
        <w:right w:val="none" w:sz="0" w:space="0" w:color="auto"/>
      </w:divBdr>
      <w:divsChild>
        <w:div w:id="697894548">
          <w:marLeft w:val="0"/>
          <w:marRight w:val="0"/>
          <w:marTop w:val="0"/>
          <w:marBottom w:val="0"/>
          <w:divBdr>
            <w:top w:val="none" w:sz="0" w:space="0" w:color="auto"/>
            <w:left w:val="none" w:sz="0" w:space="0" w:color="auto"/>
            <w:bottom w:val="none" w:sz="0" w:space="0" w:color="auto"/>
            <w:right w:val="none" w:sz="0" w:space="0" w:color="auto"/>
          </w:divBdr>
          <w:divsChild>
            <w:div w:id="1391659383">
              <w:marLeft w:val="0"/>
              <w:marRight w:val="0"/>
              <w:marTop w:val="0"/>
              <w:marBottom w:val="0"/>
              <w:divBdr>
                <w:top w:val="none" w:sz="0" w:space="0" w:color="auto"/>
                <w:left w:val="none" w:sz="0" w:space="0" w:color="auto"/>
                <w:bottom w:val="none" w:sz="0" w:space="0" w:color="auto"/>
                <w:right w:val="none" w:sz="0" w:space="0" w:color="auto"/>
              </w:divBdr>
              <w:divsChild>
                <w:div w:id="1554925632">
                  <w:marLeft w:val="0"/>
                  <w:marRight w:val="0"/>
                  <w:marTop w:val="900"/>
                  <w:marBottom w:val="0"/>
                  <w:divBdr>
                    <w:top w:val="none" w:sz="0" w:space="0" w:color="auto"/>
                    <w:left w:val="none" w:sz="0" w:space="0" w:color="auto"/>
                    <w:bottom w:val="none" w:sz="0" w:space="0" w:color="auto"/>
                    <w:right w:val="none" w:sz="0" w:space="0" w:color="auto"/>
                  </w:divBdr>
                  <w:divsChild>
                    <w:div w:id="1652097874">
                      <w:marLeft w:val="0"/>
                      <w:marRight w:val="0"/>
                      <w:marTop w:val="0"/>
                      <w:marBottom w:val="0"/>
                      <w:divBdr>
                        <w:top w:val="none" w:sz="0" w:space="0" w:color="auto"/>
                        <w:left w:val="none" w:sz="0" w:space="0" w:color="auto"/>
                        <w:bottom w:val="none" w:sz="0" w:space="0" w:color="auto"/>
                        <w:right w:val="none" w:sz="0" w:space="0" w:color="auto"/>
                      </w:divBdr>
                      <w:divsChild>
                        <w:div w:id="1493329719">
                          <w:marLeft w:val="0"/>
                          <w:marRight w:val="0"/>
                          <w:marTop w:val="0"/>
                          <w:marBottom w:val="0"/>
                          <w:divBdr>
                            <w:top w:val="none" w:sz="0" w:space="0" w:color="auto"/>
                            <w:left w:val="none" w:sz="0" w:space="0" w:color="auto"/>
                            <w:bottom w:val="none" w:sz="0" w:space="0" w:color="auto"/>
                            <w:right w:val="none" w:sz="0" w:space="0" w:color="auto"/>
                          </w:divBdr>
                          <w:divsChild>
                            <w:div w:id="2074886628">
                              <w:marLeft w:val="0"/>
                              <w:marRight w:val="0"/>
                              <w:marTop w:val="0"/>
                              <w:marBottom w:val="0"/>
                              <w:divBdr>
                                <w:top w:val="none" w:sz="0" w:space="0" w:color="auto"/>
                                <w:left w:val="none" w:sz="0" w:space="0" w:color="auto"/>
                                <w:bottom w:val="none" w:sz="0" w:space="0" w:color="auto"/>
                                <w:right w:val="none" w:sz="0" w:space="0" w:color="auto"/>
                              </w:divBdr>
                              <w:divsChild>
                                <w:div w:id="2131194474">
                                  <w:marLeft w:val="0"/>
                                  <w:marRight w:val="0"/>
                                  <w:marTop w:val="0"/>
                                  <w:marBottom w:val="0"/>
                                  <w:divBdr>
                                    <w:top w:val="none" w:sz="0" w:space="0" w:color="auto"/>
                                    <w:left w:val="none" w:sz="0" w:space="0" w:color="auto"/>
                                    <w:bottom w:val="none" w:sz="0" w:space="0" w:color="auto"/>
                                    <w:right w:val="none" w:sz="0" w:space="0" w:color="auto"/>
                                  </w:divBdr>
                                  <w:divsChild>
                                    <w:div w:id="300038178">
                                      <w:marLeft w:val="0"/>
                                      <w:marRight w:val="0"/>
                                      <w:marTop w:val="0"/>
                                      <w:marBottom w:val="0"/>
                                      <w:divBdr>
                                        <w:top w:val="none" w:sz="0" w:space="0" w:color="auto"/>
                                        <w:left w:val="none" w:sz="0" w:space="0" w:color="auto"/>
                                        <w:bottom w:val="none" w:sz="0" w:space="0" w:color="auto"/>
                                        <w:right w:val="none" w:sz="0" w:space="0" w:color="auto"/>
                                      </w:divBdr>
                                      <w:divsChild>
                                        <w:div w:id="161244534">
                                          <w:marLeft w:val="0"/>
                                          <w:marRight w:val="0"/>
                                          <w:marTop w:val="0"/>
                                          <w:marBottom w:val="0"/>
                                          <w:divBdr>
                                            <w:top w:val="none" w:sz="0" w:space="0" w:color="auto"/>
                                            <w:left w:val="none" w:sz="0" w:space="0" w:color="auto"/>
                                            <w:bottom w:val="none" w:sz="0" w:space="0" w:color="auto"/>
                                            <w:right w:val="none" w:sz="0" w:space="0" w:color="auto"/>
                                          </w:divBdr>
                                          <w:divsChild>
                                            <w:div w:id="157039647">
                                              <w:marLeft w:val="0"/>
                                              <w:marRight w:val="0"/>
                                              <w:marTop w:val="0"/>
                                              <w:marBottom w:val="0"/>
                                              <w:divBdr>
                                                <w:top w:val="none" w:sz="0" w:space="0" w:color="auto"/>
                                                <w:left w:val="none" w:sz="0" w:space="0" w:color="auto"/>
                                                <w:bottom w:val="none" w:sz="0" w:space="0" w:color="auto"/>
                                                <w:right w:val="none" w:sz="0" w:space="0" w:color="auto"/>
                                              </w:divBdr>
                                              <w:divsChild>
                                                <w:div w:id="1717511598">
                                                  <w:marLeft w:val="0"/>
                                                  <w:marRight w:val="0"/>
                                                  <w:marTop w:val="0"/>
                                                  <w:marBottom w:val="0"/>
                                                  <w:divBdr>
                                                    <w:top w:val="none" w:sz="0" w:space="0" w:color="auto"/>
                                                    <w:left w:val="none" w:sz="0" w:space="0" w:color="auto"/>
                                                    <w:bottom w:val="none" w:sz="0" w:space="0" w:color="auto"/>
                                                    <w:right w:val="none" w:sz="0" w:space="0" w:color="auto"/>
                                                  </w:divBdr>
                                                  <w:divsChild>
                                                    <w:div w:id="1565141648">
                                                      <w:marLeft w:val="0"/>
                                                      <w:marRight w:val="0"/>
                                                      <w:marTop w:val="0"/>
                                                      <w:marBottom w:val="0"/>
                                                      <w:divBdr>
                                                        <w:top w:val="none" w:sz="0" w:space="0" w:color="auto"/>
                                                        <w:left w:val="none" w:sz="0" w:space="0" w:color="auto"/>
                                                        <w:bottom w:val="none" w:sz="0" w:space="0" w:color="auto"/>
                                                        <w:right w:val="none" w:sz="0" w:space="0" w:color="auto"/>
                                                      </w:divBdr>
                                                      <w:divsChild>
                                                        <w:div w:id="171650747">
                                                          <w:marLeft w:val="0"/>
                                                          <w:marRight w:val="0"/>
                                                          <w:marTop w:val="0"/>
                                                          <w:marBottom w:val="0"/>
                                                          <w:divBdr>
                                                            <w:top w:val="none" w:sz="0" w:space="0" w:color="auto"/>
                                                            <w:left w:val="none" w:sz="0" w:space="0" w:color="auto"/>
                                                            <w:bottom w:val="none" w:sz="0" w:space="0" w:color="auto"/>
                                                            <w:right w:val="none" w:sz="0" w:space="0" w:color="auto"/>
                                                          </w:divBdr>
                                                          <w:divsChild>
                                                            <w:div w:id="1913612883">
                                                              <w:marLeft w:val="0"/>
                                                              <w:marRight w:val="0"/>
                                                              <w:marTop w:val="0"/>
                                                              <w:marBottom w:val="0"/>
                                                              <w:divBdr>
                                                                <w:top w:val="none" w:sz="0" w:space="0" w:color="auto"/>
                                                                <w:left w:val="none" w:sz="0" w:space="0" w:color="auto"/>
                                                                <w:bottom w:val="none" w:sz="0" w:space="0" w:color="auto"/>
                                                                <w:right w:val="none" w:sz="0" w:space="0" w:color="auto"/>
                                                              </w:divBdr>
                                                              <w:divsChild>
                                                                <w:div w:id="1390611556">
                                                                  <w:marLeft w:val="0"/>
                                                                  <w:marRight w:val="0"/>
                                                                  <w:marTop w:val="0"/>
                                                                  <w:marBottom w:val="0"/>
                                                                  <w:divBdr>
                                                                    <w:top w:val="none" w:sz="0" w:space="0" w:color="auto"/>
                                                                    <w:left w:val="none" w:sz="0" w:space="0" w:color="auto"/>
                                                                    <w:bottom w:val="none" w:sz="0" w:space="0" w:color="auto"/>
                                                                    <w:right w:val="none" w:sz="0" w:space="0" w:color="auto"/>
                                                                  </w:divBdr>
                                                                  <w:divsChild>
                                                                    <w:div w:id="1175613079">
                                                                      <w:marLeft w:val="0"/>
                                                                      <w:marRight w:val="0"/>
                                                                      <w:marTop w:val="0"/>
                                                                      <w:marBottom w:val="0"/>
                                                                      <w:divBdr>
                                                                        <w:top w:val="none" w:sz="0" w:space="0" w:color="auto"/>
                                                                        <w:left w:val="none" w:sz="0" w:space="0" w:color="auto"/>
                                                                        <w:bottom w:val="none" w:sz="0" w:space="0" w:color="auto"/>
                                                                        <w:right w:val="none" w:sz="0" w:space="0" w:color="auto"/>
                                                                      </w:divBdr>
                                                                      <w:divsChild>
                                                                        <w:div w:id="1248151142">
                                                                          <w:marLeft w:val="0"/>
                                                                          <w:marRight w:val="0"/>
                                                                          <w:marTop w:val="0"/>
                                                                          <w:marBottom w:val="0"/>
                                                                          <w:divBdr>
                                                                            <w:top w:val="none" w:sz="0" w:space="0" w:color="auto"/>
                                                                            <w:left w:val="none" w:sz="0" w:space="0" w:color="auto"/>
                                                                            <w:bottom w:val="none" w:sz="0" w:space="0" w:color="auto"/>
                                                                            <w:right w:val="none" w:sz="0" w:space="0" w:color="auto"/>
                                                                          </w:divBdr>
                                                                          <w:divsChild>
                                                                            <w:div w:id="1801608797">
                                                                              <w:marLeft w:val="0"/>
                                                                              <w:marRight w:val="0"/>
                                                                              <w:marTop w:val="0"/>
                                                                              <w:marBottom w:val="0"/>
                                                                              <w:divBdr>
                                                                                <w:top w:val="none" w:sz="0" w:space="0" w:color="auto"/>
                                                                                <w:left w:val="none" w:sz="0" w:space="0" w:color="auto"/>
                                                                                <w:bottom w:val="none" w:sz="0" w:space="0" w:color="auto"/>
                                                                                <w:right w:val="none" w:sz="0" w:space="0" w:color="auto"/>
                                                                              </w:divBdr>
                                                                              <w:divsChild>
                                                                                <w:div w:id="331225192">
                                                                                  <w:marLeft w:val="0"/>
                                                                                  <w:marRight w:val="0"/>
                                                                                  <w:marTop w:val="0"/>
                                                                                  <w:marBottom w:val="0"/>
                                                                                  <w:divBdr>
                                                                                    <w:top w:val="none" w:sz="0" w:space="0" w:color="auto"/>
                                                                                    <w:left w:val="none" w:sz="0" w:space="0" w:color="auto"/>
                                                                                    <w:bottom w:val="none" w:sz="0" w:space="0" w:color="auto"/>
                                                                                    <w:right w:val="none" w:sz="0" w:space="0" w:color="auto"/>
                                                                                  </w:divBdr>
                                                                                  <w:divsChild>
                                                                                    <w:div w:id="1798837210">
                                                                                      <w:marLeft w:val="0"/>
                                                                                      <w:marRight w:val="0"/>
                                                                                      <w:marTop w:val="0"/>
                                                                                      <w:marBottom w:val="0"/>
                                                                                      <w:divBdr>
                                                                                        <w:top w:val="none" w:sz="0" w:space="0" w:color="auto"/>
                                                                                        <w:left w:val="none" w:sz="0" w:space="0" w:color="auto"/>
                                                                                        <w:bottom w:val="none" w:sz="0" w:space="0" w:color="auto"/>
                                                                                        <w:right w:val="none" w:sz="0" w:space="0" w:color="auto"/>
                                                                                      </w:divBdr>
                                                                                      <w:divsChild>
                                                                                        <w:div w:id="1364281986">
                                                                                          <w:marLeft w:val="0"/>
                                                                                          <w:marRight w:val="0"/>
                                                                                          <w:marTop w:val="0"/>
                                                                                          <w:marBottom w:val="0"/>
                                                                                          <w:divBdr>
                                                                                            <w:top w:val="none" w:sz="0" w:space="0" w:color="auto"/>
                                                                                            <w:left w:val="none" w:sz="0" w:space="0" w:color="auto"/>
                                                                                            <w:bottom w:val="none" w:sz="0" w:space="0" w:color="auto"/>
                                                                                            <w:right w:val="none" w:sz="0" w:space="0" w:color="auto"/>
                                                                                          </w:divBdr>
                                                                                          <w:divsChild>
                                                                                            <w:div w:id="501966147">
                                                                                              <w:marLeft w:val="0"/>
                                                                                              <w:marRight w:val="0"/>
                                                                                              <w:marTop w:val="0"/>
                                                                                              <w:marBottom w:val="0"/>
                                                                                              <w:divBdr>
                                                                                                <w:top w:val="none" w:sz="0" w:space="0" w:color="auto"/>
                                                                                                <w:left w:val="none" w:sz="0" w:space="0" w:color="auto"/>
                                                                                                <w:bottom w:val="none" w:sz="0" w:space="0" w:color="auto"/>
                                                                                                <w:right w:val="none" w:sz="0" w:space="0" w:color="auto"/>
                                                                                              </w:divBdr>
                                                                                              <w:divsChild>
                                                                                                <w:div w:id="2096591697">
                                                                                                  <w:marLeft w:val="0"/>
                                                                                                  <w:marRight w:val="0"/>
                                                                                                  <w:marTop w:val="0"/>
                                                                                                  <w:marBottom w:val="0"/>
                                                                                                  <w:divBdr>
                                                                                                    <w:top w:val="none" w:sz="0" w:space="0" w:color="auto"/>
                                                                                                    <w:left w:val="none" w:sz="0" w:space="0" w:color="auto"/>
                                                                                                    <w:bottom w:val="none" w:sz="0" w:space="0" w:color="auto"/>
                                                                                                    <w:right w:val="none" w:sz="0" w:space="0" w:color="auto"/>
                                                                                                  </w:divBdr>
                                                                                                  <w:divsChild>
                                                                                                    <w:div w:id="1060665456">
                                                                                                      <w:marLeft w:val="0"/>
                                                                                                      <w:marRight w:val="0"/>
                                                                                                      <w:marTop w:val="0"/>
                                                                                                      <w:marBottom w:val="0"/>
                                                                                                      <w:divBdr>
                                                                                                        <w:top w:val="none" w:sz="0" w:space="0" w:color="auto"/>
                                                                                                        <w:left w:val="none" w:sz="0" w:space="0" w:color="auto"/>
                                                                                                        <w:bottom w:val="none" w:sz="0" w:space="0" w:color="auto"/>
                                                                                                        <w:right w:val="none" w:sz="0" w:space="0" w:color="auto"/>
                                                                                                      </w:divBdr>
                                                                                                      <w:divsChild>
                                                                                                        <w:div w:id="1312640467">
                                                                                                          <w:marLeft w:val="0"/>
                                                                                                          <w:marRight w:val="0"/>
                                                                                                          <w:marTop w:val="0"/>
                                                                                                          <w:marBottom w:val="0"/>
                                                                                                          <w:divBdr>
                                                                                                            <w:top w:val="none" w:sz="0" w:space="0" w:color="auto"/>
                                                                                                            <w:left w:val="none" w:sz="0" w:space="0" w:color="auto"/>
                                                                                                            <w:bottom w:val="none" w:sz="0" w:space="0" w:color="auto"/>
                                                                                                            <w:right w:val="none" w:sz="0" w:space="0" w:color="auto"/>
                                                                                                          </w:divBdr>
                                                                                                          <w:divsChild>
                                                                                                            <w:div w:id="12601419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08624543">
                                                                                                      <w:marLeft w:val="0"/>
                                                                                                      <w:marRight w:val="0"/>
                                                                                                      <w:marTop w:val="0"/>
                                                                                                      <w:marBottom w:val="0"/>
                                                                                                      <w:divBdr>
                                                                                                        <w:top w:val="none" w:sz="0" w:space="0" w:color="auto"/>
                                                                                                        <w:left w:val="none" w:sz="0" w:space="0" w:color="auto"/>
                                                                                                        <w:bottom w:val="none" w:sz="0" w:space="0" w:color="auto"/>
                                                                                                        <w:right w:val="none" w:sz="0" w:space="0" w:color="auto"/>
                                                                                                      </w:divBdr>
                                                                                                      <w:divsChild>
                                                                                                        <w:div w:id="399518822">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833578">
      <w:bodyDiv w:val="1"/>
      <w:marLeft w:val="0"/>
      <w:marRight w:val="0"/>
      <w:marTop w:val="0"/>
      <w:marBottom w:val="0"/>
      <w:divBdr>
        <w:top w:val="none" w:sz="0" w:space="0" w:color="auto"/>
        <w:left w:val="none" w:sz="0" w:space="0" w:color="auto"/>
        <w:bottom w:val="none" w:sz="0" w:space="0" w:color="auto"/>
        <w:right w:val="none" w:sz="0" w:space="0" w:color="auto"/>
      </w:divBdr>
    </w:div>
    <w:div w:id="1583104300">
      <w:bodyDiv w:val="1"/>
      <w:marLeft w:val="0"/>
      <w:marRight w:val="0"/>
      <w:marTop w:val="0"/>
      <w:marBottom w:val="0"/>
      <w:divBdr>
        <w:top w:val="none" w:sz="0" w:space="0" w:color="auto"/>
        <w:left w:val="none" w:sz="0" w:space="0" w:color="auto"/>
        <w:bottom w:val="none" w:sz="0" w:space="0" w:color="auto"/>
        <w:right w:val="none" w:sz="0" w:space="0" w:color="auto"/>
      </w:divBdr>
    </w:div>
    <w:div w:id="1725831706">
      <w:bodyDiv w:val="1"/>
      <w:marLeft w:val="0"/>
      <w:marRight w:val="0"/>
      <w:marTop w:val="0"/>
      <w:marBottom w:val="0"/>
      <w:divBdr>
        <w:top w:val="none" w:sz="0" w:space="0" w:color="auto"/>
        <w:left w:val="none" w:sz="0" w:space="0" w:color="auto"/>
        <w:bottom w:val="none" w:sz="0" w:space="0" w:color="auto"/>
        <w:right w:val="none" w:sz="0" w:space="0" w:color="auto"/>
      </w:divBdr>
      <w:divsChild>
        <w:div w:id="440491588">
          <w:marLeft w:val="274"/>
          <w:marRight w:val="0"/>
          <w:marTop w:val="0"/>
          <w:marBottom w:val="0"/>
          <w:divBdr>
            <w:top w:val="none" w:sz="0" w:space="0" w:color="auto"/>
            <w:left w:val="none" w:sz="0" w:space="0" w:color="auto"/>
            <w:bottom w:val="none" w:sz="0" w:space="0" w:color="auto"/>
            <w:right w:val="none" w:sz="0" w:space="0" w:color="auto"/>
          </w:divBdr>
        </w:div>
        <w:div w:id="814301491">
          <w:marLeft w:val="274"/>
          <w:marRight w:val="0"/>
          <w:marTop w:val="0"/>
          <w:marBottom w:val="0"/>
          <w:divBdr>
            <w:top w:val="none" w:sz="0" w:space="0" w:color="auto"/>
            <w:left w:val="none" w:sz="0" w:space="0" w:color="auto"/>
            <w:bottom w:val="none" w:sz="0" w:space="0" w:color="auto"/>
            <w:right w:val="none" w:sz="0" w:space="0" w:color="auto"/>
          </w:divBdr>
        </w:div>
        <w:div w:id="1162699022">
          <w:marLeft w:val="274"/>
          <w:marRight w:val="0"/>
          <w:marTop w:val="0"/>
          <w:marBottom w:val="0"/>
          <w:divBdr>
            <w:top w:val="none" w:sz="0" w:space="0" w:color="auto"/>
            <w:left w:val="none" w:sz="0" w:space="0" w:color="auto"/>
            <w:bottom w:val="none" w:sz="0" w:space="0" w:color="auto"/>
            <w:right w:val="none" w:sz="0" w:space="0" w:color="auto"/>
          </w:divBdr>
        </w:div>
        <w:div w:id="1286501214">
          <w:marLeft w:val="274"/>
          <w:marRight w:val="0"/>
          <w:marTop w:val="0"/>
          <w:marBottom w:val="0"/>
          <w:divBdr>
            <w:top w:val="none" w:sz="0" w:space="0" w:color="auto"/>
            <w:left w:val="none" w:sz="0" w:space="0" w:color="auto"/>
            <w:bottom w:val="none" w:sz="0" w:space="0" w:color="auto"/>
            <w:right w:val="none" w:sz="0" w:space="0" w:color="auto"/>
          </w:divBdr>
        </w:div>
      </w:divsChild>
    </w:div>
    <w:div w:id="1807627159">
      <w:bodyDiv w:val="1"/>
      <w:marLeft w:val="0"/>
      <w:marRight w:val="0"/>
      <w:marTop w:val="0"/>
      <w:marBottom w:val="0"/>
      <w:divBdr>
        <w:top w:val="none" w:sz="0" w:space="0" w:color="auto"/>
        <w:left w:val="none" w:sz="0" w:space="0" w:color="auto"/>
        <w:bottom w:val="none" w:sz="0" w:space="0" w:color="auto"/>
        <w:right w:val="none" w:sz="0" w:space="0" w:color="auto"/>
      </w:divBdr>
    </w:div>
    <w:div w:id="1944222508">
      <w:bodyDiv w:val="1"/>
      <w:marLeft w:val="0"/>
      <w:marRight w:val="0"/>
      <w:marTop w:val="0"/>
      <w:marBottom w:val="0"/>
      <w:divBdr>
        <w:top w:val="none" w:sz="0" w:space="0" w:color="auto"/>
        <w:left w:val="none" w:sz="0" w:space="0" w:color="auto"/>
        <w:bottom w:val="none" w:sz="0" w:space="0" w:color="auto"/>
        <w:right w:val="none" w:sz="0" w:space="0" w:color="auto"/>
      </w:divBdr>
    </w:div>
    <w:div w:id="2060395825">
      <w:bodyDiv w:val="1"/>
      <w:marLeft w:val="0"/>
      <w:marRight w:val="0"/>
      <w:marTop w:val="0"/>
      <w:marBottom w:val="0"/>
      <w:divBdr>
        <w:top w:val="none" w:sz="0" w:space="0" w:color="auto"/>
        <w:left w:val="none" w:sz="0" w:space="0" w:color="auto"/>
        <w:bottom w:val="none" w:sz="0" w:space="0" w:color="auto"/>
        <w:right w:val="none" w:sz="0" w:space="0" w:color="auto"/>
      </w:divBdr>
    </w:div>
    <w:div w:id="2081947697">
      <w:bodyDiv w:val="1"/>
      <w:marLeft w:val="0"/>
      <w:marRight w:val="0"/>
      <w:marTop w:val="0"/>
      <w:marBottom w:val="0"/>
      <w:divBdr>
        <w:top w:val="none" w:sz="0" w:space="0" w:color="auto"/>
        <w:left w:val="none" w:sz="0" w:space="0" w:color="auto"/>
        <w:bottom w:val="none" w:sz="0" w:space="0" w:color="auto"/>
        <w:right w:val="none" w:sz="0" w:space="0" w:color="auto"/>
      </w:divBdr>
    </w:div>
    <w:div w:id="2140025025">
      <w:bodyDiv w:val="1"/>
      <w:marLeft w:val="0"/>
      <w:marRight w:val="0"/>
      <w:marTop w:val="0"/>
      <w:marBottom w:val="0"/>
      <w:divBdr>
        <w:top w:val="none" w:sz="0" w:space="0" w:color="auto"/>
        <w:left w:val="none" w:sz="0" w:space="0" w:color="auto"/>
        <w:bottom w:val="none" w:sz="0" w:space="0" w:color="auto"/>
        <w:right w:val="none" w:sz="0" w:space="0" w:color="auto"/>
      </w:divBdr>
      <w:divsChild>
        <w:div w:id="1218200400">
          <w:marLeft w:val="0"/>
          <w:marRight w:val="0"/>
          <w:marTop w:val="0"/>
          <w:marBottom w:val="0"/>
          <w:divBdr>
            <w:top w:val="none" w:sz="0" w:space="0" w:color="auto"/>
            <w:left w:val="none" w:sz="0" w:space="0" w:color="auto"/>
            <w:bottom w:val="none" w:sz="0" w:space="0" w:color="auto"/>
            <w:right w:val="none" w:sz="0" w:space="0" w:color="auto"/>
          </w:divBdr>
          <w:divsChild>
            <w:div w:id="1630866631">
              <w:marLeft w:val="0"/>
              <w:marRight w:val="0"/>
              <w:marTop w:val="0"/>
              <w:marBottom w:val="0"/>
              <w:divBdr>
                <w:top w:val="none" w:sz="0" w:space="0" w:color="auto"/>
                <w:left w:val="none" w:sz="0" w:space="0" w:color="auto"/>
                <w:bottom w:val="none" w:sz="0" w:space="0" w:color="auto"/>
                <w:right w:val="none" w:sz="0" w:space="0" w:color="auto"/>
              </w:divBdr>
              <w:divsChild>
                <w:div w:id="501088499">
                  <w:marLeft w:val="0"/>
                  <w:marRight w:val="0"/>
                  <w:marTop w:val="0"/>
                  <w:marBottom w:val="0"/>
                  <w:divBdr>
                    <w:top w:val="none" w:sz="0" w:space="0" w:color="auto"/>
                    <w:left w:val="none" w:sz="0" w:space="0" w:color="auto"/>
                    <w:bottom w:val="none" w:sz="0" w:space="0" w:color="auto"/>
                    <w:right w:val="none" w:sz="0" w:space="0" w:color="auto"/>
                  </w:divBdr>
                  <w:divsChild>
                    <w:div w:id="366492110">
                      <w:marLeft w:val="0"/>
                      <w:marRight w:val="0"/>
                      <w:marTop w:val="0"/>
                      <w:marBottom w:val="0"/>
                      <w:divBdr>
                        <w:top w:val="none" w:sz="0" w:space="0" w:color="auto"/>
                        <w:left w:val="none" w:sz="0" w:space="0" w:color="auto"/>
                        <w:bottom w:val="none" w:sz="0" w:space="0" w:color="auto"/>
                        <w:right w:val="none" w:sz="0" w:space="0" w:color="auto"/>
                      </w:divBdr>
                      <w:divsChild>
                        <w:div w:id="367920489">
                          <w:marLeft w:val="0"/>
                          <w:marRight w:val="0"/>
                          <w:marTop w:val="0"/>
                          <w:marBottom w:val="0"/>
                          <w:divBdr>
                            <w:top w:val="none" w:sz="0" w:space="0" w:color="auto"/>
                            <w:left w:val="none" w:sz="0" w:space="0" w:color="auto"/>
                            <w:bottom w:val="none" w:sz="0" w:space="0" w:color="auto"/>
                            <w:right w:val="none" w:sz="0" w:space="0" w:color="auto"/>
                          </w:divBdr>
                          <w:divsChild>
                            <w:div w:id="1654946962">
                              <w:marLeft w:val="0"/>
                              <w:marRight w:val="0"/>
                              <w:marTop w:val="0"/>
                              <w:marBottom w:val="0"/>
                              <w:divBdr>
                                <w:top w:val="none" w:sz="0" w:space="0" w:color="auto"/>
                                <w:left w:val="none" w:sz="0" w:space="0" w:color="auto"/>
                                <w:bottom w:val="none" w:sz="0" w:space="0" w:color="auto"/>
                                <w:right w:val="none" w:sz="0" w:space="0" w:color="auto"/>
                              </w:divBdr>
                              <w:divsChild>
                                <w:div w:id="1931887800">
                                  <w:marLeft w:val="0"/>
                                  <w:marRight w:val="0"/>
                                  <w:marTop w:val="0"/>
                                  <w:marBottom w:val="0"/>
                                  <w:divBdr>
                                    <w:top w:val="none" w:sz="0" w:space="0" w:color="auto"/>
                                    <w:left w:val="none" w:sz="0" w:space="0" w:color="auto"/>
                                    <w:bottom w:val="none" w:sz="0" w:space="0" w:color="auto"/>
                                    <w:right w:val="none" w:sz="0" w:space="0" w:color="auto"/>
                                  </w:divBdr>
                                  <w:divsChild>
                                    <w:div w:id="392584115">
                                      <w:marLeft w:val="0"/>
                                      <w:marRight w:val="0"/>
                                      <w:marTop w:val="0"/>
                                      <w:marBottom w:val="0"/>
                                      <w:divBdr>
                                        <w:top w:val="none" w:sz="0" w:space="0" w:color="auto"/>
                                        <w:left w:val="none" w:sz="0" w:space="0" w:color="auto"/>
                                        <w:bottom w:val="none" w:sz="0" w:space="0" w:color="auto"/>
                                        <w:right w:val="none" w:sz="0" w:space="0" w:color="auto"/>
                                      </w:divBdr>
                                      <w:divsChild>
                                        <w:div w:id="1193376600">
                                          <w:marLeft w:val="0"/>
                                          <w:marRight w:val="0"/>
                                          <w:marTop w:val="0"/>
                                          <w:marBottom w:val="0"/>
                                          <w:divBdr>
                                            <w:top w:val="none" w:sz="0" w:space="0" w:color="auto"/>
                                            <w:left w:val="none" w:sz="0" w:space="0" w:color="auto"/>
                                            <w:bottom w:val="none" w:sz="0" w:space="0" w:color="auto"/>
                                            <w:right w:val="none" w:sz="0" w:space="0" w:color="auto"/>
                                          </w:divBdr>
                                          <w:divsChild>
                                            <w:div w:id="86465424">
                                              <w:marLeft w:val="0"/>
                                              <w:marRight w:val="0"/>
                                              <w:marTop w:val="0"/>
                                              <w:marBottom w:val="0"/>
                                              <w:divBdr>
                                                <w:top w:val="none" w:sz="0" w:space="0" w:color="auto"/>
                                                <w:left w:val="none" w:sz="0" w:space="0" w:color="auto"/>
                                                <w:bottom w:val="none" w:sz="0" w:space="0" w:color="auto"/>
                                                <w:right w:val="none" w:sz="0" w:space="0" w:color="auto"/>
                                              </w:divBdr>
                                              <w:divsChild>
                                                <w:div w:id="1639454318">
                                                  <w:marLeft w:val="0"/>
                                                  <w:marRight w:val="0"/>
                                                  <w:marTop w:val="0"/>
                                                  <w:marBottom w:val="0"/>
                                                  <w:divBdr>
                                                    <w:top w:val="none" w:sz="0" w:space="0" w:color="auto"/>
                                                    <w:left w:val="none" w:sz="0" w:space="0" w:color="auto"/>
                                                    <w:bottom w:val="none" w:sz="0" w:space="0" w:color="auto"/>
                                                    <w:right w:val="none" w:sz="0" w:space="0" w:color="auto"/>
                                                  </w:divBdr>
                                                  <w:divsChild>
                                                    <w:div w:id="479923040">
                                                      <w:marLeft w:val="0"/>
                                                      <w:marRight w:val="0"/>
                                                      <w:marTop w:val="0"/>
                                                      <w:marBottom w:val="0"/>
                                                      <w:divBdr>
                                                        <w:top w:val="none" w:sz="0" w:space="0" w:color="auto"/>
                                                        <w:left w:val="none" w:sz="0" w:space="0" w:color="auto"/>
                                                        <w:bottom w:val="none" w:sz="0" w:space="0" w:color="auto"/>
                                                        <w:right w:val="none" w:sz="0" w:space="0" w:color="auto"/>
                                                      </w:divBdr>
                                                      <w:divsChild>
                                                        <w:div w:id="1167355704">
                                                          <w:marLeft w:val="0"/>
                                                          <w:marRight w:val="0"/>
                                                          <w:marTop w:val="0"/>
                                                          <w:marBottom w:val="0"/>
                                                          <w:divBdr>
                                                            <w:top w:val="none" w:sz="0" w:space="0" w:color="auto"/>
                                                            <w:left w:val="none" w:sz="0" w:space="0" w:color="auto"/>
                                                            <w:bottom w:val="none" w:sz="0" w:space="0" w:color="auto"/>
                                                            <w:right w:val="none" w:sz="0" w:space="0" w:color="auto"/>
                                                          </w:divBdr>
                                                        </w:div>
                                                        <w:div w:id="1308705092">
                                                          <w:marLeft w:val="0"/>
                                                          <w:marRight w:val="0"/>
                                                          <w:marTop w:val="0"/>
                                                          <w:marBottom w:val="0"/>
                                                          <w:divBdr>
                                                            <w:top w:val="none" w:sz="0" w:space="0" w:color="auto"/>
                                                            <w:left w:val="none" w:sz="0" w:space="0" w:color="auto"/>
                                                            <w:bottom w:val="none" w:sz="0" w:space="0" w:color="auto"/>
                                                            <w:right w:val="none" w:sz="0" w:space="0" w:color="auto"/>
                                                          </w:divBdr>
                                                        </w:div>
                                                        <w:div w:id="1426226240">
                                                          <w:marLeft w:val="0"/>
                                                          <w:marRight w:val="0"/>
                                                          <w:marTop w:val="0"/>
                                                          <w:marBottom w:val="0"/>
                                                          <w:divBdr>
                                                            <w:top w:val="none" w:sz="0" w:space="0" w:color="auto"/>
                                                            <w:left w:val="none" w:sz="0" w:space="0" w:color="auto"/>
                                                            <w:bottom w:val="none" w:sz="0" w:space="0" w:color="auto"/>
                                                            <w:right w:val="none" w:sz="0" w:space="0" w:color="auto"/>
                                                          </w:divBdr>
                                                        </w:div>
                                                        <w:div w:id="1743914695">
                                                          <w:marLeft w:val="0"/>
                                                          <w:marRight w:val="0"/>
                                                          <w:marTop w:val="0"/>
                                                          <w:marBottom w:val="0"/>
                                                          <w:divBdr>
                                                            <w:top w:val="none" w:sz="0" w:space="0" w:color="auto"/>
                                                            <w:left w:val="none" w:sz="0" w:space="0" w:color="auto"/>
                                                            <w:bottom w:val="none" w:sz="0" w:space="0" w:color="auto"/>
                                                            <w:right w:val="none" w:sz="0" w:space="0" w:color="auto"/>
                                                          </w:divBdr>
                                                        </w:div>
                                                        <w:div w:id="183803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b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i.europa.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mi.europa.e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CD14C-7A44-46CE-9F1E-7F0E55626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17395</Words>
  <Characters>99157</Characters>
  <Application>Microsoft Office Word</Application>
  <DocSecurity>0</DocSecurity>
  <Lines>826</Lines>
  <Paragraphs>232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NHS</Company>
  <LinksUpToDate>false</LinksUpToDate>
  <CharactersWithSpaces>116320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Simon Drysdale</cp:lastModifiedBy>
  <cp:revision>2</cp:revision>
  <cp:lastPrinted>2019-06-18T11:17:00Z</cp:lastPrinted>
  <dcterms:created xsi:type="dcterms:W3CDTF">2020-08-27T18:13:00Z</dcterms:created>
  <dcterms:modified xsi:type="dcterms:W3CDTF">2020-08-27T18:13:00Z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http://www.zotero.org/styles/national-library-of-medicine</vt:lpwstr>
  </property>
  <property fmtid="{D5CDD505-2E9C-101B-9397-08002B2CF9AE}" pid="19" name="Mendeley Recent Style Name 8_1">
    <vt:lpwstr>National Library of Medicine</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40e2a616-6aed-36ea-87ce-13a75adea352</vt:lpwstr>
  </property>
  <property fmtid="{D5CDD505-2E9C-101B-9397-08002B2CF9AE}" pid="24" name="Mendeley Citation Style_1">
    <vt:lpwstr>http://www.zotero.org/styles/national-library-of-medicine</vt:lpwstr>
  </property>
</Properties>
</file>