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0B27" w:rsidR="003D1460" w:rsidP="008769F1" w:rsidRDefault="006800FC" w14:paraId="76BB6840" w14:textId="3C875806">
      <w:r w:rsidRPr="10362607">
        <w:rPr>
          <w:b/>
          <w:bCs/>
        </w:rPr>
        <w:t>T</w:t>
      </w:r>
      <w:r w:rsidRPr="10362607" w:rsidR="003D1460">
        <w:rPr>
          <w:b/>
          <w:bCs/>
        </w:rPr>
        <w:t>itle:</w:t>
      </w:r>
      <w:r w:rsidRPr="10362607" w:rsidR="003D1460">
        <w:t xml:space="preserve"> Organisational changes and challenges for </w:t>
      </w:r>
      <w:r w:rsidRPr="10362607" w:rsidR="380CCAFE">
        <w:t xml:space="preserve">inflammatory bowel disease </w:t>
      </w:r>
      <w:r w:rsidR="00DB704E">
        <w:t>s</w:t>
      </w:r>
      <w:r w:rsidR="000B293C">
        <w:t>ervices</w:t>
      </w:r>
      <w:r w:rsidRPr="10362607" w:rsidR="003D1460">
        <w:t xml:space="preserve"> in </w:t>
      </w:r>
      <w:r w:rsidRPr="10362607" w:rsidR="4E478F1F">
        <w:t xml:space="preserve">the </w:t>
      </w:r>
      <w:r w:rsidRPr="10362607" w:rsidR="003D1460">
        <w:t xml:space="preserve">United Kingdom during </w:t>
      </w:r>
      <w:r w:rsidRPr="10362607" w:rsidR="57205816">
        <w:t xml:space="preserve">the </w:t>
      </w:r>
      <w:r w:rsidRPr="10362607" w:rsidR="003D1460">
        <w:t xml:space="preserve">COVID-19 </w:t>
      </w:r>
      <w:r w:rsidRPr="10362607" w:rsidR="4F7FF005">
        <w:t>p</w:t>
      </w:r>
      <w:r w:rsidRPr="10362607" w:rsidR="003D1460">
        <w:t>andemic</w:t>
      </w:r>
    </w:p>
    <w:p w:rsidRPr="00560B27" w:rsidR="003D1460" w:rsidP="008769F1" w:rsidRDefault="003D1460" w14:paraId="3F314E39" w14:textId="5C526BE1">
      <w:pPr>
        <w:rPr>
          <w:b/>
        </w:rPr>
      </w:pPr>
      <w:r w:rsidRPr="00FE5965">
        <w:rPr>
          <w:b/>
        </w:rPr>
        <w:t>Authors</w:t>
      </w:r>
      <w:r w:rsidR="57DF4549">
        <w:t>:</w:t>
      </w:r>
    </w:p>
    <w:p w:rsidR="51777F1E" w:rsidP="32978769" w:rsidRDefault="57DF4549" w14:paraId="1A3022FB" w14:textId="7ECF256E">
      <w:r w:rsidR="57DF4549">
        <w:rPr/>
        <w:t>Kennedy</w:t>
      </w:r>
      <w:r w:rsidR="004F142F">
        <w:rPr/>
        <w:t xml:space="preserve"> </w:t>
      </w:r>
      <w:r w:rsidR="57DF4549">
        <w:rPr/>
        <w:t>NA</w:t>
      </w:r>
      <w:r w:rsidRPr="4F0E0D7C" w:rsidR="57DF4549">
        <w:rPr>
          <w:vertAlign w:val="superscript"/>
        </w:rPr>
        <w:t>1</w:t>
      </w:r>
      <w:r w:rsidR="004F142F">
        <w:rPr/>
        <w:t xml:space="preserve">, </w:t>
      </w:r>
      <w:r w:rsidR="57DF4549">
        <w:rPr/>
        <w:t>Hansen</w:t>
      </w:r>
      <w:r w:rsidR="004F142F">
        <w:rPr/>
        <w:t xml:space="preserve"> </w:t>
      </w:r>
      <w:r w:rsidR="57DF4549">
        <w:rPr/>
        <w:t>R</w:t>
      </w:r>
      <w:r w:rsidRPr="4F0E0D7C" w:rsidR="51777F1E">
        <w:rPr>
          <w:vertAlign w:val="superscript"/>
        </w:rPr>
        <w:t>2</w:t>
      </w:r>
      <w:r w:rsidR="004F142F">
        <w:rPr/>
        <w:t xml:space="preserve">, </w:t>
      </w:r>
      <w:r w:rsidR="51777F1E">
        <w:rPr/>
        <w:t>Younge</w:t>
      </w:r>
      <w:r w:rsidR="004F142F">
        <w:rPr/>
        <w:t xml:space="preserve"> </w:t>
      </w:r>
      <w:r w:rsidR="51777F1E">
        <w:rPr/>
        <w:t>L</w:t>
      </w:r>
      <w:r w:rsidRPr="4F0E0D7C" w:rsidR="51777F1E">
        <w:rPr>
          <w:vertAlign w:val="superscript"/>
        </w:rPr>
        <w:t>3</w:t>
      </w:r>
      <w:r w:rsidR="004F142F">
        <w:rPr/>
        <w:t xml:space="preserve">, </w:t>
      </w:r>
      <w:r w:rsidR="1436674F">
        <w:rPr/>
        <w:t>Mawdsley</w:t>
      </w:r>
      <w:r w:rsidR="004F142F">
        <w:rPr/>
        <w:t xml:space="preserve"> </w:t>
      </w:r>
      <w:r w:rsidR="1436674F">
        <w:rPr/>
        <w:t>J</w:t>
      </w:r>
      <w:r w:rsidRPr="4F0E0D7C" w:rsidR="0008770C">
        <w:rPr>
          <w:vertAlign w:val="superscript"/>
        </w:rPr>
        <w:t>4</w:t>
      </w:r>
      <w:r w:rsidR="004F142F">
        <w:rPr/>
        <w:t xml:space="preserve">, </w:t>
      </w:r>
      <w:r w:rsidR="1436674F">
        <w:rPr/>
        <w:t>Beattie</w:t>
      </w:r>
      <w:r w:rsidR="004F142F">
        <w:rPr/>
        <w:t xml:space="preserve"> </w:t>
      </w:r>
      <w:r w:rsidR="1436674F">
        <w:rPr/>
        <w:t>RM</w:t>
      </w:r>
      <w:r w:rsidRPr="4F0E0D7C" w:rsidR="0008770C">
        <w:rPr>
          <w:vertAlign w:val="superscript"/>
        </w:rPr>
        <w:t>5</w:t>
      </w:r>
      <w:r w:rsidR="004F142F">
        <w:rPr/>
        <w:t xml:space="preserve">, </w:t>
      </w:r>
      <w:r w:rsidR="1436674F">
        <w:rPr/>
        <w:t>Din</w:t>
      </w:r>
      <w:r w:rsidR="004F142F">
        <w:rPr/>
        <w:t xml:space="preserve"> </w:t>
      </w:r>
      <w:r w:rsidR="1436674F">
        <w:rPr/>
        <w:t>S</w:t>
      </w:r>
      <w:r w:rsidRPr="4F0E0D7C" w:rsidR="0008770C">
        <w:rPr>
          <w:vertAlign w:val="superscript"/>
        </w:rPr>
        <w:t>6</w:t>
      </w:r>
      <w:r w:rsidR="004F142F">
        <w:rPr/>
        <w:t xml:space="preserve">, </w:t>
      </w:r>
      <w:r w:rsidR="1436674F">
        <w:rPr/>
        <w:t>Lamb</w:t>
      </w:r>
      <w:r w:rsidR="004F142F">
        <w:rPr/>
        <w:t xml:space="preserve"> </w:t>
      </w:r>
      <w:r w:rsidR="1436674F">
        <w:rPr/>
        <w:t>CA</w:t>
      </w:r>
      <w:r w:rsidRPr="4F0E0D7C" w:rsidR="0008770C">
        <w:rPr>
          <w:vertAlign w:val="superscript"/>
        </w:rPr>
        <w:t>7</w:t>
      </w:r>
      <w:r w:rsidR="004F142F">
        <w:rPr/>
        <w:t xml:space="preserve">, </w:t>
      </w:r>
      <w:r w:rsidR="1436674F">
        <w:rPr/>
        <w:t>Smith</w:t>
      </w:r>
      <w:r w:rsidR="004F142F">
        <w:rPr/>
        <w:t> </w:t>
      </w:r>
      <w:r w:rsidR="1436674F">
        <w:rPr/>
        <w:t>PJ</w:t>
      </w:r>
      <w:r w:rsidRPr="4F0E0D7C" w:rsidR="0008770C">
        <w:rPr>
          <w:vertAlign w:val="superscript"/>
        </w:rPr>
        <w:t>8</w:t>
      </w:r>
      <w:r w:rsidR="004F142F">
        <w:rPr/>
        <w:t xml:space="preserve">, </w:t>
      </w:r>
      <w:r w:rsidR="35A8D3D1">
        <w:rPr/>
        <w:t>Selinger</w:t>
      </w:r>
      <w:r w:rsidR="004F142F">
        <w:rPr/>
        <w:t xml:space="preserve"> </w:t>
      </w:r>
      <w:r w:rsidR="35A8D3D1">
        <w:rPr/>
        <w:t>C</w:t>
      </w:r>
      <w:r w:rsidR="3F741AF6">
        <w:rPr/>
        <w:t>P</w:t>
      </w:r>
      <w:r w:rsidRPr="4F0E0D7C" w:rsidR="0008770C">
        <w:rPr>
          <w:vertAlign w:val="superscript"/>
        </w:rPr>
        <w:t>9</w:t>
      </w:r>
      <w:r w:rsidR="004F142F">
        <w:rPr/>
        <w:t xml:space="preserve">, </w:t>
      </w:r>
      <w:proofErr w:type="spellStart"/>
      <w:r w:rsidR="35A8D3D1">
        <w:rPr/>
        <w:t>Limdi</w:t>
      </w:r>
      <w:proofErr w:type="spellEnd"/>
      <w:r w:rsidR="004F142F">
        <w:rPr/>
        <w:t xml:space="preserve"> </w:t>
      </w:r>
      <w:r w:rsidR="35A8D3D1">
        <w:rPr/>
        <w:t>JK</w:t>
      </w:r>
      <w:r w:rsidRPr="4F0E0D7C" w:rsidR="0008770C">
        <w:rPr>
          <w:vertAlign w:val="superscript"/>
        </w:rPr>
        <w:t>10</w:t>
      </w:r>
      <w:r w:rsidR="004F142F">
        <w:rPr/>
        <w:t xml:space="preserve">, </w:t>
      </w:r>
      <w:r w:rsidR="35A8D3D1">
        <w:rPr/>
        <w:t>Iqbal</w:t>
      </w:r>
      <w:r w:rsidR="004F142F">
        <w:rPr/>
        <w:t xml:space="preserve"> </w:t>
      </w:r>
      <w:r w:rsidR="35A8D3D1">
        <w:rPr/>
        <w:t>T</w:t>
      </w:r>
      <w:r w:rsidR="00C526B7">
        <w:rPr/>
        <w:t>H</w:t>
      </w:r>
      <w:r w:rsidRPr="4F0E0D7C" w:rsidR="0008770C">
        <w:rPr>
          <w:vertAlign w:val="superscript"/>
        </w:rPr>
        <w:t>11</w:t>
      </w:r>
      <w:r w:rsidR="004F142F">
        <w:rPr/>
        <w:t xml:space="preserve">, </w:t>
      </w:r>
      <w:r w:rsidR="35A8D3D1">
        <w:rPr/>
        <w:t>Lobo</w:t>
      </w:r>
      <w:r w:rsidR="004F142F">
        <w:rPr/>
        <w:t xml:space="preserve"> </w:t>
      </w:r>
      <w:r w:rsidR="35A8D3D1">
        <w:rPr/>
        <w:t>A</w:t>
      </w:r>
      <w:r w:rsidRPr="4F0E0D7C" w:rsidR="0008770C">
        <w:rPr>
          <w:vertAlign w:val="superscript"/>
        </w:rPr>
        <w:t>12</w:t>
      </w:r>
      <w:r w:rsidR="004F142F">
        <w:rPr/>
        <w:t xml:space="preserve">, </w:t>
      </w:r>
      <w:r w:rsidR="35A8D3D1">
        <w:rPr/>
        <w:t>Cooney</w:t>
      </w:r>
      <w:r w:rsidR="004F142F">
        <w:rPr/>
        <w:t xml:space="preserve"> </w:t>
      </w:r>
      <w:r w:rsidR="35A8D3D1">
        <w:rPr/>
        <w:t>R</w:t>
      </w:r>
      <w:r w:rsidRPr="4F0E0D7C" w:rsidR="0008770C">
        <w:rPr>
          <w:vertAlign w:val="superscript"/>
        </w:rPr>
        <w:t>1</w:t>
      </w:r>
      <w:r w:rsidRPr="4F0E0D7C" w:rsidR="00254DC7">
        <w:rPr>
          <w:vertAlign w:val="superscript"/>
        </w:rPr>
        <w:t>1</w:t>
      </w:r>
      <w:r w:rsidR="004F142F">
        <w:rPr/>
        <w:t xml:space="preserve">, </w:t>
      </w:r>
      <w:r w:rsidR="35A8D3D1">
        <w:rPr/>
        <w:t>Brain</w:t>
      </w:r>
      <w:r w:rsidR="004F142F">
        <w:rPr/>
        <w:t xml:space="preserve"> </w:t>
      </w:r>
      <w:r w:rsidR="35A8D3D1">
        <w:rPr/>
        <w:t>O</w:t>
      </w:r>
      <w:r w:rsidRPr="4F0E0D7C" w:rsidR="00254DC7">
        <w:rPr>
          <w:vertAlign w:val="superscript"/>
        </w:rPr>
        <w:t>13</w:t>
      </w:r>
      <w:r w:rsidR="004F142F">
        <w:rPr/>
        <w:t xml:space="preserve">, </w:t>
      </w:r>
      <w:r w:rsidR="35A8D3D1">
        <w:rPr/>
        <w:t>Gaya</w:t>
      </w:r>
      <w:r w:rsidR="00FF5843">
        <w:rPr/>
        <w:t> </w:t>
      </w:r>
      <w:r w:rsidR="35A8D3D1">
        <w:rPr/>
        <w:t>D</w:t>
      </w:r>
      <w:r w:rsidR="195B7948">
        <w:rPr/>
        <w:t>R</w:t>
      </w:r>
      <w:r w:rsidRPr="4F0E0D7C" w:rsidR="00254DC7">
        <w:rPr>
          <w:vertAlign w:val="superscript"/>
        </w:rPr>
        <w:t>14</w:t>
      </w:r>
      <w:r w:rsidR="004F142F">
        <w:rPr/>
        <w:t xml:space="preserve">, </w:t>
      </w:r>
      <w:r w:rsidR="7A2B8979">
        <w:rPr/>
        <w:t>Murray</w:t>
      </w:r>
      <w:r w:rsidR="004F142F">
        <w:rPr/>
        <w:t xml:space="preserve"> </w:t>
      </w:r>
      <w:r w:rsidR="7A2B8979">
        <w:rPr/>
        <w:t>CD</w:t>
      </w:r>
      <w:r w:rsidRPr="4F0E0D7C" w:rsidR="00254DC7">
        <w:rPr>
          <w:vertAlign w:val="superscript"/>
        </w:rPr>
        <w:t>15</w:t>
      </w:r>
      <w:r w:rsidR="004F142F">
        <w:rPr/>
        <w:t xml:space="preserve">, </w:t>
      </w:r>
      <w:r w:rsidR="1593B65B">
        <w:rPr/>
        <w:t>Pollok RC</w:t>
      </w:r>
      <w:r w:rsidRPr="4F0E0D7C" w:rsidR="1593B65B">
        <w:rPr>
          <w:vertAlign w:val="superscript"/>
        </w:rPr>
        <w:t>17</w:t>
      </w:r>
      <w:r w:rsidR="1593B65B">
        <w:rPr/>
        <w:t xml:space="preserve">, </w:t>
      </w:r>
      <w:r w:rsidR="7A2B8979">
        <w:rPr/>
        <w:t>Kent</w:t>
      </w:r>
      <w:r w:rsidR="004F142F">
        <w:rPr/>
        <w:t xml:space="preserve"> </w:t>
      </w:r>
      <w:r w:rsidR="7A2B8979">
        <w:rPr/>
        <w:t>A</w:t>
      </w:r>
      <w:r w:rsidRPr="4F0E0D7C" w:rsidR="00D4711E">
        <w:rPr>
          <w:vertAlign w:val="superscript"/>
        </w:rPr>
        <w:t>16</w:t>
      </w:r>
      <w:r w:rsidR="004F142F">
        <w:rPr/>
        <w:t xml:space="preserve">, </w:t>
      </w:r>
      <w:r w:rsidR="7A2B8979">
        <w:rPr/>
        <w:t>Raine</w:t>
      </w:r>
      <w:r w:rsidR="004F142F">
        <w:rPr/>
        <w:t xml:space="preserve"> </w:t>
      </w:r>
      <w:r w:rsidR="7A2B8979">
        <w:rPr/>
        <w:t>T</w:t>
      </w:r>
      <w:r w:rsidRPr="4F0E0D7C" w:rsidR="00D4711E">
        <w:rPr>
          <w:vertAlign w:val="superscript"/>
        </w:rPr>
        <w:t>1</w:t>
      </w:r>
      <w:r w:rsidRPr="4F0E0D7C" w:rsidR="730015B2">
        <w:rPr>
          <w:vertAlign w:val="superscript"/>
        </w:rPr>
        <w:t>8</w:t>
      </w:r>
      <w:r w:rsidR="004F142F">
        <w:rPr/>
        <w:t xml:space="preserve">, </w:t>
      </w:r>
      <w:proofErr w:type="spellStart"/>
      <w:r w:rsidR="3EF78FF7">
        <w:rPr/>
        <w:t>Bhala</w:t>
      </w:r>
      <w:proofErr w:type="spellEnd"/>
      <w:r w:rsidR="004F142F">
        <w:rPr/>
        <w:t xml:space="preserve"> </w:t>
      </w:r>
      <w:r w:rsidR="3EF78FF7">
        <w:rPr/>
        <w:t>N</w:t>
      </w:r>
      <w:r w:rsidRPr="4F0E0D7C" w:rsidR="00FD2389">
        <w:rPr>
          <w:vertAlign w:val="superscript"/>
        </w:rPr>
        <w:t>1</w:t>
      </w:r>
      <w:r w:rsidRPr="4F0E0D7C" w:rsidR="00892E1B">
        <w:rPr>
          <w:vertAlign w:val="superscript"/>
        </w:rPr>
        <w:t>1</w:t>
      </w:r>
      <w:r w:rsidR="004F142F">
        <w:rPr/>
        <w:t xml:space="preserve">, </w:t>
      </w:r>
      <w:r w:rsidR="35A8D3D1">
        <w:rPr/>
        <w:t>Lindsay</w:t>
      </w:r>
      <w:r w:rsidR="004F142F">
        <w:rPr/>
        <w:t xml:space="preserve"> </w:t>
      </w:r>
      <w:r w:rsidR="35A8D3D1">
        <w:rPr/>
        <w:t>JO</w:t>
      </w:r>
      <w:r w:rsidRPr="4F0E0D7C" w:rsidR="00F90294">
        <w:rPr>
          <w:vertAlign w:val="superscript"/>
        </w:rPr>
        <w:t>1</w:t>
      </w:r>
      <w:r w:rsidRPr="4F0E0D7C" w:rsidR="48807FA7">
        <w:rPr>
          <w:vertAlign w:val="superscript"/>
        </w:rPr>
        <w:t>9</w:t>
      </w:r>
      <w:r w:rsidR="004F142F">
        <w:rPr/>
        <w:t xml:space="preserve">, </w:t>
      </w:r>
      <w:r w:rsidR="35A8D3D1">
        <w:rPr/>
        <w:t>Irving</w:t>
      </w:r>
      <w:r w:rsidR="004F142F">
        <w:rPr/>
        <w:t xml:space="preserve"> </w:t>
      </w:r>
      <w:r w:rsidR="35A8D3D1">
        <w:rPr/>
        <w:t>P</w:t>
      </w:r>
      <w:r w:rsidRPr="4F0E0D7C" w:rsidR="00CD163A">
        <w:rPr>
          <w:vertAlign w:val="superscript"/>
        </w:rPr>
        <w:t>4</w:t>
      </w:r>
      <w:r w:rsidR="004F142F">
        <w:rPr/>
        <w:t xml:space="preserve">, </w:t>
      </w:r>
      <w:r w:rsidR="51777F1E">
        <w:rPr/>
        <w:t>Lees</w:t>
      </w:r>
      <w:r w:rsidR="00250D4E">
        <w:rPr/>
        <w:t> </w:t>
      </w:r>
      <w:r w:rsidR="51777F1E">
        <w:rPr/>
        <w:t>CW</w:t>
      </w:r>
      <w:r w:rsidRPr="4F0E0D7C" w:rsidR="00BC4F3E">
        <w:rPr>
          <w:vertAlign w:val="superscript"/>
        </w:rPr>
        <w:t>6</w:t>
      </w:r>
      <w:r w:rsidR="51777F1E">
        <w:rPr/>
        <w:t>*</w:t>
      </w:r>
      <w:r w:rsidR="004F142F">
        <w:rPr/>
        <w:t xml:space="preserve"> </w:t>
      </w:r>
      <w:r w:rsidR="3AD093A7">
        <w:rPr/>
        <w:t>Sebastian</w:t>
      </w:r>
      <w:r w:rsidR="004F142F">
        <w:rPr/>
        <w:t> </w:t>
      </w:r>
      <w:r w:rsidR="3AD093A7">
        <w:rPr/>
        <w:t>S</w:t>
      </w:r>
      <w:r w:rsidR="28B10C8F">
        <w:rPr/>
        <w:t>20</w:t>
      </w:r>
      <w:r w:rsidR="3AD093A7">
        <w:rPr/>
        <w:t>*</w:t>
      </w:r>
    </w:p>
    <w:p w:rsidR="00F90294" w:rsidP="00F90294" w:rsidRDefault="00F90294" w14:paraId="36C19F42" w14:textId="6926F4DA">
      <w:pPr>
        <w:pStyle w:val="NoSpacing"/>
      </w:pPr>
      <w:r>
        <w:rPr>
          <w:vertAlign w:val="superscript"/>
        </w:rPr>
        <w:t>1</w:t>
      </w:r>
      <w:r>
        <w:t xml:space="preserve"> Royal Devon and Exeter NHS Foundation Trust</w:t>
      </w:r>
      <w:r w:rsidR="00387C68">
        <w:t>, Exeter</w:t>
      </w:r>
    </w:p>
    <w:p w:rsidR="00F90294" w:rsidP="00F90294" w:rsidRDefault="00F90294" w14:paraId="1C1A0469" w14:textId="205ED047">
      <w:pPr>
        <w:pStyle w:val="NoSpacing"/>
      </w:pPr>
      <w:r>
        <w:rPr>
          <w:vertAlign w:val="superscript"/>
        </w:rPr>
        <w:t>2</w:t>
      </w:r>
      <w:r>
        <w:t xml:space="preserve"> </w:t>
      </w:r>
      <w:r w:rsidR="00387C68">
        <w:t xml:space="preserve">Royal Hospital for Children, </w:t>
      </w:r>
      <w:r w:rsidR="00892591">
        <w:t xml:space="preserve">NHS Greater Glasgow and Clyde, </w:t>
      </w:r>
      <w:r w:rsidR="00387C68">
        <w:t>Glasgow</w:t>
      </w:r>
    </w:p>
    <w:p w:rsidR="00387C68" w:rsidP="00F90294" w:rsidRDefault="00387C68" w14:paraId="38F342E8" w14:textId="0F7937C5">
      <w:pPr>
        <w:pStyle w:val="NoSpacing"/>
      </w:pPr>
      <w:r>
        <w:rPr>
          <w:vertAlign w:val="superscript"/>
        </w:rPr>
        <w:t>3</w:t>
      </w:r>
      <w:r>
        <w:t xml:space="preserve"> </w:t>
      </w:r>
      <w:r w:rsidR="00093D01">
        <w:t xml:space="preserve">St Mark’s Hospital, </w:t>
      </w:r>
      <w:r>
        <w:t>North West</w:t>
      </w:r>
      <w:r w:rsidR="00093D01">
        <w:t xml:space="preserve"> London Hospitals NHS Trust</w:t>
      </w:r>
      <w:r w:rsidR="00892591">
        <w:t>, London</w:t>
      </w:r>
    </w:p>
    <w:p w:rsidR="008E3CC8" w:rsidP="00F90294" w:rsidRDefault="008E3CC8" w14:paraId="518BFFFC" w14:textId="296BA8C4">
      <w:pPr>
        <w:pStyle w:val="NoSpacing"/>
      </w:pPr>
      <w:r>
        <w:rPr>
          <w:vertAlign w:val="superscript"/>
        </w:rPr>
        <w:t>4</w:t>
      </w:r>
      <w:r>
        <w:t xml:space="preserve"> </w:t>
      </w:r>
      <w:r w:rsidR="00CD163A">
        <w:t xml:space="preserve">Guy’s and St Thomas’ </w:t>
      </w:r>
      <w:r w:rsidR="00994D3F">
        <w:t>NHS Foundation Trust</w:t>
      </w:r>
      <w:r w:rsidR="00892591">
        <w:t>, London</w:t>
      </w:r>
    </w:p>
    <w:p w:rsidR="00994D3F" w:rsidP="00F90294" w:rsidRDefault="00994D3F" w14:paraId="68BAEB74" w14:textId="386578EF">
      <w:pPr>
        <w:pStyle w:val="NoSpacing"/>
      </w:pPr>
      <w:r>
        <w:rPr>
          <w:vertAlign w:val="superscript"/>
        </w:rPr>
        <w:t>5</w:t>
      </w:r>
      <w:r>
        <w:t xml:space="preserve"> </w:t>
      </w:r>
      <w:r w:rsidR="009E10F8">
        <w:t>Southampton Children’s Hospital, University Hospitals Southampton</w:t>
      </w:r>
      <w:r w:rsidR="0022746C">
        <w:t xml:space="preserve"> NHS </w:t>
      </w:r>
      <w:proofErr w:type="gramStart"/>
      <w:r w:rsidR="0022746C">
        <w:t xml:space="preserve">Foundation </w:t>
      </w:r>
      <w:r w:rsidR="3B4AD9E8">
        <w:t xml:space="preserve"> </w:t>
      </w:r>
      <w:r w:rsidR="0022746C">
        <w:t>Trust</w:t>
      </w:r>
      <w:proofErr w:type="gramEnd"/>
      <w:r w:rsidR="00892591">
        <w:t>, Southampton</w:t>
      </w:r>
    </w:p>
    <w:p w:rsidR="0022746C" w:rsidP="00F90294" w:rsidRDefault="0022746C" w14:paraId="7E07A928" w14:textId="3DDE3514">
      <w:pPr>
        <w:pStyle w:val="NoSpacing"/>
      </w:pPr>
      <w:r>
        <w:rPr>
          <w:vertAlign w:val="superscript"/>
        </w:rPr>
        <w:t>6</w:t>
      </w:r>
      <w:r>
        <w:t xml:space="preserve"> Western General Hospital, NHS Lothian</w:t>
      </w:r>
      <w:r w:rsidR="00892591">
        <w:t>, Edinburgh</w:t>
      </w:r>
    </w:p>
    <w:p w:rsidR="0022746C" w:rsidP="00F90294" w:rsidRDefault="0022746C" w14:paraId="1F1E0717" w14:textId="09AF5527">
      <w:pPr>
        <w:pStyle w:val="NoSpacing"/>
      </w:pPr>
      <w:r>
        <w:rPr>
          <w:vertAlign w:val="superscript"/>
        </w:rPr>
        <w:t>7</w:t>
      </w:r>
      <w:r>
        <w:t xml:space="preserve"> </w:t>
      </w:r>
      <w:r w:rsidRPr="0035565F" w:rsidR="0035565F">
        <w:t>Newcastle upon Tyne Hospitals NHS Foundation Trust, Newcastle upon Tyne</w:t>
      </w:r>
    </w:p>
    <w:p w:rsidR="0035565F" w:rsidP="00F90294" w:rsidRDefault="0035565F" w14:paraId="20769FF8" w14:textId="7D8A52D3">
      <w:pPr>
        <w:pStyle w:val="NoSpacing"/>
      </w:pPr>
      <w:r>
        <w:rPr>
          <w:vertAlign w:val="superscript"/>
        </w:rPr>
        <w:t>8</w:t>
      </w:r>
      <w:r>
        <w:t xml:space="preserve"> </w:t>
      </w:r>
      <w:r w:rsidR="00CC577F">
        <w:t>L</w:t>
      </w:r>
      <w:r w:rsidRPr="00CC577F" w:rsidR="00CC577F">
        <w:t>iverpool University Hospitals NHS Foundation Trust, Liverpool</w:t>
      </w:r>
    </w:p>
    <w:p w:rsidR="00CB0A04" w:rsidP="0097528D" w:rsidRDefault="00CB0A04" w14:paraId="36BBEB1F" w14:textId="4AF6F74F">
      <w:pPr>
        <w:pStyle w:val="NoSpacing"/>
      </w:pPr>
      <w:r>
        <w:rPr>
          <w:vertAlign w:val="superscript"/>
        </w:rPr>
        <w:t>9</w:t>
      </w:r>
      <w:r>
        <w:t xml:space="preserve"> </w:t>
      </w:r>
      <w:r w:rsidR="0097528D">
        <w:t>Leeds Teaching Hospitals NHS Trust, Leeds</w:t>
      </w:r>
    </w:p>
    <w:p w:rsidR="0097528D" w:rsidP="0097528D" w:rsidRDefault="0097528D" w14:paraId="7062E887" w14:textId="3C8E1EA4">
      <w:pPr>
        <w:pStyle w:val="NoSpacing"/>
      </w:pPr>
      <w:r>
        <w:rPr>
          <w:vertAlign w:val="superscript"/>
        </w:rPr>
        <w:t>10</w:t>
      </w:r>
      <w:r>
        <w:t xml:space="preserve"> </w:t>
      </w:r>
      <w:r w:rsidR="003F3C46">
        <w:t xml:space="preserve">Pennine Acute Hospitals </w:t>
      </w:r>
      <w:r w:rsidR="00892591">
        <w:t xml:space="preserve">NHS </w:t>
      </w:r>
      <w:r w:rsidR="003F3C46">
        <w:t>Trust</w:t>
      </w:r>
      <w:r w:rsidR="008672E5">
        <w:t>, Manchester</w:t>
      </w:r>
    </w:p>
    <w:p w:rsidR="00892591" w:rsidP="0097528D" w:rsidRDefault="00892591" w14:paraId="606E4AB8" w14:textId="7A297537">
      <w:pPr>
        <w:pStyle w:val="NoSpacing"/>
      </w:pPr>
      <w:r>
        <w:rPr>
          <w:vertAlign w:val="superscript"/>
        </w:rPr>
        <w:t>11</w:t>
      </w:r>
      <w:r>
        <w:t xml:space="preserve"> </w:t>
      </w:r>
      <w:r w:rsidRPr="004E5036" w:rsidR="004E5036">
        <w:t>Queen Elizabeth Hospital Birmingham NHS Foundation Trust, Birmingham</w:t>
      </w:r>
    </w:p>
    <w:p w:rsidR="004E5036" w:rsidP="0097528D" w:rsidRDefault="004E5036" w14:paraId="18E3ABED" w14:textId="3BCEDAE5">
      <w:pPr>
        <w:pStyle w:val="NoSpacing"/>
      </w:pPr>
      <w:r>
        <w:rPr>
          <w:vertAlign w:val="superscript"/>
        </w:rPr>
        <w:t>12</w:t>
      </w:r>
      <w:r>
        <w:t xml:space="preserve"> </w:t>
      </w:r>
      <w:r w:rsidR="00996D38">
        <w:t xml:space="preserve">Sheffield Teaching Hospitals NHS </w:t>
      </w:r>
      <w:r w:rsidR="00792A4C">
        <w:t xml:space="preserve">Foundation </w:t>
      </w:r>
      <w:r w:rsidR="00996D38">
        <w:t>Trust</w:t>
      </w:r>
      <w:r w:rsidR="00792A4C">
        <w:t>, Sheffield</w:t>
      </w:r>
    </w:p>
    <w:p w:rsidR="00792A4C" w:rsidP="0097528D" w:rsidRDefault="00792A4C" w14:paraId="531A654C" w14:textId="1AA67AA7">
      <w:pPr>
        <w:pStyle w:val="NoSpacing"/>
      </w:pPr>
      <w:r>
        <w:rPr>
          <w:vertAlign w:val="superscript"/>
        </w:rPr>
        <w:t>13</w:t>
      </w:r>
      <w:r>
        <w:t xml:space="preserve"> </w:t>
      </w:r>
      <w:r w:rsidR="00625CA0">
        <w:t>Oxford University Hospitals NHS Foundation Trust, Oxford</w:t>
      </w:r>
    </w:p>
    <w:p w:rsidR="00625CA0" w:rsidP="0097528D" w:rsidRDefault="00625CA0" w14:paraId="1EC324CC" w14:textId="089D0196">
      <w:pPr>
        <w:pStyle w:val="NoSpacing"/>
      </w:pPr>
      <w:r>
        <w:rPr>
          <w:vertAlign w:val="superscript"/>
        </w:rPr>
        <w:t>14</w:t>
      </w:r>
      <w:r>
        <w:t xml:space="preserve"> Glasgow Royal Infirmary, NHS Greater Glasgow and Clyde, Glasgow</w:t>
      </w:r>
    </w:p>
    <w:p w:rsidR="00625CA0" w:rsidP="0097528D" w:rsidRDefault="00625CA0" w14:paraId="1C8DC251" w14:textId="61819B4C">
      <w:pPr>
        <w:pStyle w:val="NoSpacing"/>
      </w:pPr>
      <w:r>
        <w:rPr>
          <w:vertAlign w:val="superscript"/>
        </w:rPr>
        <w:t>15</w:t>
      </w:r>
      <w:r>
        <w:t xml:space="preserve"> Royal Free</w:t>
      </w:r>
      <w:r w:rsidR="00AC7924">
        <w:t xml:space="preserve"> London NHS Foundation Trust, London</w:t>
      </w:r>
    </w:p>
    <w:p w:rsidR="00AC7924" w:rsidP="0097528D" w:rsidRDefault="00AC7924" w14:paraId="2E0970B9" w14:textId="0DD56A4A">
      <w:pPr>
        <w:pStyle w:val="NoSpacing"/>
      </w:pPr>
      <w:r w:rsidRPr="4F0E0D7C" w:rsidR="00AC7924">
        <w:rPr>
          <w:vertAlign w:val="superscript"/>
        </w:rPr>
        <w:t>16</w:t>
      </w:r>
      <w:r w:rsidR="00AC7924">
        <w:rPr/>
        <w:t xml:space="preserve"> King’s College Hospital NHS Foundation Trust, London</w:t>
      </w:r>
    </w:p>
    <w:p w:rsidR="32742F56" w:rsidP="4F0E0D7C" w:rsidRDefault="32742F56" w14:paraId="449A69B5" w14:textId="4B1A83ED">
      <w:pPr>
        <w:pStyle w:val="NoSpacing"/>
      </w:pPr>
      <w:r w:rsidRPr="4F0E0D7C" w:rsidR="32742F56">
        <w:rPr>
          <w:vertAlign w:val="superscript"/>
        </w:rPr>
        <w:t>17</w:t>
      </w:r>
      <w:r w:rsidR="32742F56">
        <w:rPr/>
        <w:t xml:space="preserve"> St George's University Hospitals NHS Foundation Trust, St George's University of London, London, UK</w:t>
      </w:r>
    </w:p>
    <w:p w:rsidR="00AC7924" w:rsidP="0097528D" w:rsidRDefault="00AC7924" w14:paraId="5ED40BC4" w14:textId="5B89B605">
      <w:pPr>
        <w:pStyle w:val="NoSpacing"/>
      </w:pPr>
      <w:r w:rsidRPr="4F0E0D7C" w:rsidR="00AC7924">
        <w:rPr>
          <w:vertAlign w:val="superscript"/>
        </w:rPr>
        <w:t>1</w:t>
      </w:r>
      <w:r w:rsidRPr="4F0E0D7C" w:rsidR="049D022A">
        <w:rPr>
          <w:vertAlign w:val="superscript"/>
        </w:rPr>
        <w:t>8</w:t>
      </w:r>
      <w:r w:rsidR="00AC7924">
        <w:rPr/>
        <w:t xml:space="preserve"> </w:t>
      </w:r>
      <w:r w:rsidR="00892E1B">
        <w:rPr/>
        <w:t>Cambridge University Hospitals NHS Foundation Trust, Cambridge</w:t>
      </w:r>
    </w:p>
    <w:p w:rsidR="00892E1B" w:rsidP="0097528D" w:rsidRDefault="00892E1B" w14:paraId="27D4EFE4" w14:textId="70CB8FBC">
      <w:pPr>
        <w:pStyle w:val="NoSpacing"/>
      </w:pPr>
      <w:r w:rsidRPr="4F0E0D7C" w:rsidR="00892E1B">
        <w:rPr>
          <w:vertAlign w:val="superscript"/>
        </w:rPr>
        <w:t>1</w:t>
      </w:r>
      <w:r w:rsidRPr="4F0E0D7C" w:rsidR="049D022A">
        <w:rPr>
          <w:vertAlign w:val="superscript"/>
        </w:rPr>
        <w:t>9</w:t>
      </w:r>
      <w:r w:rsidR="00892E1B">
        <w:rPr/>
        <w:t xml:space="preserve"> </w:t>
      </w:r>
      <w:proofErr w:type="spellStart"/>
      <w:r w:rsidR="00892E1B">
        <w:rPr/>
        <w:t>Barts</w:t>
      </w:r>
      <w:proofErr w:type="spellEnd"/>
      <w:r w:rsidR="00892E1B">
        <w:rPr/>
        <w:t xml:space="preserve"> </w:t>
      </w:r>
      <w:r w:rsidR="009578F2">
        <w:rPr/>
        <w:t>Health NHS Trust</w:t>
      </w:r>
      <w:r w:rsidR="008672E5">
        <w:rPr/>
        <w:t>, London</w:t>
      </w:r>
    </w:p>
    <w:p w:rsidR="009578F2" w:rsidP="0097528D" w:rsidRDefault="009578F2" w14:paraId="0A887B8D" w14:textId="1B201D51">
      <w:pPr>
        <w:pStyle w:val="NoSpacing"/>
      </w:pPr>
      <w:r w:rsidRPr="4F0E0D7C" w:rsidR="1FE2E542">
        <w:rPr>
          <w:vertAlign w:val="superscript"/>
        </w:rPr>
        <w:t>20</w:t>
      </w:r>
      <w:r w:rsidR="1FE2E542">
        <w:rPr/>
        <w:t xml:space="preserve"> Hull University Teaching Hospitals NHS Trust</w:t>
      </w:r>
      <w:r w:rsidR="008672E5">
        <w:rPr/>
        <w:t xml:space="preserve"> Hull</w:t>
      </w:r>
    </w:p>
    <w:p w:rsidR="00BC4F3E" w:rsidP="0097528D" w:rsidRDefault="00BC4F3E" w14:paraId="7942EAAB" w14:textId="38DD2538">
      <w:pPr>
        <w:pStyle w:val="NoSpacing"/>
      </w:pPr>
      <w:r>
        <w:t xml:space="preserve">* </w:t>
      </w:r>
      <w:r w:rsidR="00C46324">
        <w:t>CW Lees and S Sebastian contributed equally to this paper</w:t>
      </w:r>
    </w:p>
    <w:p w:rsidRPr="009578F2" w:rsidR="004F142F" w:rsidP="0097528D" w:rsidRDefault="004F142F" w14:paraId="03C7E611" w14:textId="77777777">
      <w:pPr>
        <w:pStyle w:val="NoSpacing"/>
        <w:rPr>
          <w:lang w:val="en-US"/>
        </w:rPr>
      </w:pPr>
    </w:p>
    <w:p w:rsidR="003D1460" w:rsidP="008769F1" w:rsidRDefault="006800FC" w14:paraId="0A6B3044" w14:textId="72540A29">
      <w:pPr>
        <w:rPr>
          <w:szCs w:val="24"/>
        </w:rPr>
      </w:pPr>
      <w:r>
        <w:t>O</w:t>
      </w:r>
      <w:r w:rsidR="003D1460">
        <w:t xml:space="preserve">n behalf of the UK IBD COVID-19 working group </w:t>
      </w:r>
      <w:r w:rsidR="00F90294">
        <w:t>(see appendix for details)</w:t>
      </w:r>
    </w:p>
    <w:p w:rsidR="457F4FB5" w:rsidP="5DBA50A0" w:rsidRDefault="457F4FB5" w14:paraId="3E29FF28" w14:textId="27644977">
      <w:r>
        <w:t>Corresponding author: Shaji Sebastian shaji.sebastian@hey.nhs.uk</w:t>
      </w:r>
    </w:p>
    <w:p w:rsidR="00C46324" w:rsidP="00C46324" w:rsidRDefault="00C46324" w14:paraId="48F97E3A" w14:textId="5A3B4408">
      <w:pPr>
        <w:pStyle w:val="Heading2"/>
      </w:pPr>
      <w:r>
        <w:lastRenderedPageBreak/>
        <w:t>Contributorship statement</w:t>
      </w:r>
    </w:p>
    <w:p w:rsidR="00C46324" w:rsidP="00C46324" w:rsidRDefault="00C46324" w14:paraId="25BBFCEB" w14:textId="429901E9">
      <w:r>
        <w:t xml:space="preserve">The original project was conceived by SS and the </w:t>
      </w:r>
      <w:r w:rsidR="00C55605">
        <w:t>survey developed by SS, CWL, NAK, RH</w:t>
      </w:r>
      <w:r w:rsidR="000F4A6D">
        <w:t xml:space="preserve"> and LY. Analyses were performed by RH and NAK. The initial draft of the manuscript was written by SS, RH, LY and NAK. </w:t>
      </w:r>
      <w:proofErr w:type="gramStart"/>
      <w:r w:rsidR="000F4A6D">
        <w:t>All of</w:t>
      </w:r>
      <w:proofErr w:type="gramEnd"/>
      <w:r w:rsidR="000F4A6D">
        <w:t xml:space="preserve"> the remaining authors contributed to data collection and to further </w:t>
      </w:r>
      <w:r w:rsidR="00554C2D">
        <w:t xml:space="preserve">writing of the </w:t>
      </w:r>
      <w:r w:rsidR="00856B69">
        <w:t>manuscript</w:t>
      </w:r>
      <w:r w:rsidR="00554C2D">
        <w:t xml:space="preserve">. </w:t>
      </w:r>
      <w:r w:rsidR="005C366C">
        <w:t xml:space="preserve">The other listed contributors </w:t>
      </w:r>
      <w:r w:rsidR="00BC4117">
        <w:t>performed data collection. All authors and contributors were given the opportunity to review the manuscript.</w:t>
      </w:r>
    </w:p>
    <w:p w:rsidR="00513304" w:rsidP="00513304" w:rsidRDefault="00087484" w14:paraId="062E4957" w14:textId="4B210725">
      <w:pPr>
        <w:pStyle w:val="Heading1"/>
      </w:pPr>
      <w:r>
        <w:t xml:space="preserve">Competing </w:t>
      </w:r>
      <w:proofErr w:type="gramStart"/>
      <w:r>
        <w:t>interests</w:t>
      </w:r>
      <w:proofErr w:type="gramEnd"/>
      <w:r>
        <w:t xml:space="preserve"> statement</w:t>
      </w:r>
    </w:p>
    <w:p w:rsidRPr="00087484" w:rsidR="00087484" w:rsidP="00087484" w:rsidRDefault="00087484" w14:paraId="00A80FC6" w14:textId="3100A9A8">
      <w:r>
        <w:t>None of the authors or contributors have a relevant competing interest to declae.</w:t>
      </w:r>
    </w:p>
    <w:p w:rsidRPr="00C46324" w:rsidR="00C46324" w:rsidP="00C46324" w:rsidRDefault="00C46324" w14:paraId="5EDB6322" w14:textId="35343E6B">
      <w:pPr>
        <w:pStyle w:val="Heading1"/>
      </w:pPr>
      <w:r>
        <w:t>Abstract</w:t>
      </w:r>
    </w:p>
    <w:p w:rsidRPr="00560B27" w:rsidR="00012B8E" w:rsidP="00AD1DC5" w:rsidRDefault="00324294" w14:paraId="64AAE089" w14:textId="18D95060">
      <w:pPr>
        <w:pStyle w:val="Heading2"/>
      </w:pPr>
      <w:r w:rsidRPr="00560B27">
        <w:t>Objective</w:t>
      </w:r>
    </w:p>
    <w:p w:rsidRPr="00560B27" w:rsidR="00324294" w:rsidP="008769F1" w:rsidRDefault="00C44AF0" w14:paraId="0A60035E" w14:textId="3C8EFB7A">
      <w:r w:rsidR="00C44AF0">
        <w:rPr/>
        <w:t>D</w:t>
      </w:r>
      <w:r w:rsidR="3C243C12">
        <w:rPr/>
        <w:t>etermine the</w:t>
      </w:r>
      <w:r w:rsidR="00674E9B">
        <w:rPr/>
        <w:t xml:space="preserve"> </w:t>
      </w:r>
      <w:r w:rsidR="001D3750">
        <w:rPr/>
        <w:t xml:space="preserve">challenges in diagnosis, monitoring, </w:t>
      </w:r>
      <w:r w:rsidR="00C44AF0">
        <w:rPr/>
        <w:t xml:space="preserve">support </w:t>
      </w:r>
      <w:r w:rsidR="001D3750">
        <w:rPr/>
        <w:t xml:space="preserve">provision in </w:t>
      </w:r>
      <w:r w:rsidR="00C44AF0">
        <w:rPr/>
        <w:t xml:space="preserve">the </w:t>
      </w:r>
      <w:r w:rsidR="001D3750">
        <w:rPr/>
        <w:t>management of IBD patients</w:t>
      </w:r>
      <w:r w:rsidR="58330BF4">
        <w:rPr/>
        <w:t xml:space="preserve"> and</w:t>
      </w:r>
      <w:r w:rsidR="00C44AF0">
        <w:rPr/>
        <w:t xml:space="preserve"> </w:t>
      </w:r>
      <w:r w:rsidR="001D3750">
        <w:rPr/>
        <w:t xml:space="preserve">explore the </w:t>
      </w:r>
      <w:r w:rsidR="00674E9B">
        <w:rPr/>
        <w:t xml:space="preserve">adaptations </w:t>
      </w:r>
      <w:r w:rsidR="001D3750">
        <w:rPr/>
        <w:t>of</w:t>
      </w:r>
      <w:r w:rsidR="3C243C12">
        <w:rPr/>
        <w:t xml:space="preserve"> IBD services</w:t>
      </w:r>
      <w:r w:rsidR="00C44AF0">
        <w:rPr/>
        <w:t xml:space="preserve">. </w:t>
      </w:r>
    </w:p>
    <w:p w:rsidRPr="00560B27" w:rsidR="00324294" w:rsidP="00AD1DC5" w:rsidRDefault="00324294" w14:paraId="0A893FCD" w14:textId="0751C381">
      <w:pPr>
        <w:pStyle w:val="Heading2"/>
      </w:pPr>
      <w:r w:rsidRPr="00560B27">
        <w:t>Methods</w:t>
      </w:r>
    </w:p>
    <w:p w:rsidRPr="008769F1" w:rsidR="00324294" w:rsidP="10362607" w:rsidRDefault="00674E9B" w14:paraId="0C0513C0" w14:textId="7B7A69DF">
      <w:r w:rsidRPr="008769F1">
        <w:t>Internet based s</w:t>
      </w:r>
      <w:r w:rsidRPr="008769F1" w:rsidR="3C243C12">
        <w:t xml:space="preserve">urvey </w:t>
      </w:r>
      <w:r w:rsidRPr="008769F1" w:rsidR="001D3750">
        <w:t xml:space="preserve">by invitation </w:t>
      </w:r>
      <w:r w:rsidRPr="008769F1" w:rsidR="3C243C12">
        <w:t xml:space="preserve">of IBD </w:t>
      </w:r>
      <w:r w:rsidR="008441A2">
        <w:t>services</w:t>
      </w:r>
      <w:r w:rsidRPr="008769F1" w:rsidR="008441A2">
        <w:t xml:space="preserve"> </w:t>
      </w:r>
      <w:r w:rsidRPr="008769F1" w:rsidR="00923451">
        <w:t>across the</w:t>
      </w:r>
      <w:r w:rsidRPr="008769F1" w:rsidR="3C243C12">
        <w:t xml:space="preserve"> </w:t>
      </w:r>
      <w:r w:rsidRPr="008769F1" w:rsidR="00F255BE">
        <w:t>United Kingdom</w:t>
      </w:r>
      <w:r w:rsidRPr="008769F1" w:rsidR="000B293C">
        <w:t xml:space="preserve"> from 8</w:t>
      </w:r>
      <w:r w:rsidRPr="00874247" w:rsidR="000B293C">
        <w:rPr>
          <w:rFonts w:ascii="Times New Roman" w:hAnsi="Times New Roman" w:cs="Times New Roman"/>
          <w:vertAlign w:val="superscript"/>
        </w:rPr>
        <w:t>th</w:t>
      </w:r>
      <w:r w:rsidRPr="008769F1" w:rsidR="000B293C">
        <w:t xml:space="preserve"> to 14</w:t>
      </w:r>
      <w:r w:rsidRPr="00874247" w:rsidR="000B293C">
        <w:rPr>
          <w:rFonts w:ascii="Times New Roman" w:hAnsi="Times New Roman" w:cs="Times New Roman"/>
          <w:vertAlign w:val="superscript"/>
        </w:rPr>
        <w:t>th</w:t>
      </w:r>
      <w:r w:rsidRPr="008769F1" w:rsidR="000B293C">
        <w:t xml:space="preserve"> April 2020</w:t>
      </w:r>
    </w:p>
    <w:p w:rsidR="00324294" w:rsidP="00AD1DC5" w:rsidRDefault="00324294" w14:paraId="7BB53309" w14:textId="35454E68">
      <w:pPr>
        <w:pStyle w:val="Heading2"/>
      </w:pPr>
      <w:r w:rsidRPr="00560B27">
        <w:t>Results</w:t>
      </w:r>
    </w:p>
    <w:p w:rsidRPr="008769F1" w:rsidR="001C70F8" w:rsidP="2CD92A3A" w:rsidRDefault="450D28BC" w14:paraId="47B13B95" w14:textId="0258E386">
      <w:r w:rsidRPr="008769F1">
        <w:t>Respondents from 12</w:t>
      </w:r>
      <w:r w:rsidR="008769F1">
        <w:t>5</w:t>
      </w:r>
      <w:r w:rsidRPr="008769F1">
        <w:t xml:space="preserve"> IBD services completed the survey</w:t>
      </w:r>
      <w:r w:rsidRPr="10362607">
        <w:rPr>
          <w:rFonts w:ascii="Times New Roman" w:hAnsi="Times New Roman" w:cs="Times New Roman"/>
          <w:b/>
          <w:bCs/>
        </w:rPr>
        <w:t>.</w:t>
      </w:r>
      <w:r>
        <w:t xml:space="preserve"> The number of whole-time equivalent (WTE) gastroenterologists and IBD nurses providing elective outpatient care  decreased significantly between baseline</w:t>
      </w:r>
      <w:r w:rsidR="00D9642C">
        <w:t xml:space="preserve"> </w:t>
      </w:r>
      <w:bookmarkStart w:name="_Hlk38793052" w:id="0"/>
      <w:r w:rsidR="00D9642C">
        <w:t>(</w:t>
      </w:r>
      <w:r w:rsidR="00BD3665">
        <w:t>median</w:t>
      </w:r>
      <w:r w:rsidR="009A635A">
        <w:t xml:space="preserve"> </w:t>
      </w:r>
      <w:r w:rsidR="008769F1">
        <w:t>4</w:t>
      </w:r>
      <w:r w:rsidR="00BD3665">
        <w:t>,</w:t>
      </w:r>
      <w:r w:rsidR="009A635A">
        <w:t xml:space="preserve"> IQR 4-</w:t>
      </w:r>
      <w:r w:rsidR="008769F1">
        <w:t>7.5</w:t>
      </w:r>
      <w:r w:rsidR="00BD3665">
        <w:t xml:space="preserve"> and median 3,</w:t>
      </w:r>
      <w:r w:rsidR="008769F1">
        <w:t xml:space="preserve"> </w:t>
      </w:r>
      <w:r w:rsidR="009A635A">
        <w:t>IQR 2</w:t>
      </w:r>
      <w:r w:rsidR="00BD3665">
        <w:t>-</w:t>
      </w:r>
      <w:r w:rsidR="009A635A">
        <w:t>4</w:t>
      </w:r>
      <w:r w:rsidR="00BD3665">
        <w:t>)</w:t>
      </w:r>
      <w:r>
        <w:t xml:space="preserve"> </w:t>
      </w:r>
      <w:r w:rsidR="00BD3665">
        <w:t xml:space="preserve">to the point of survey (median </w:t>
      </w:r>
      <w:r w:rsidR="008769F1">
        <w:t>2</w:t>
      </w:r>
      <w:r w:rsidR="00BD3665">
        <w:t xml:space="preserve">, </w:t>
      </w:r>
      <w:r w:rsidR="009A635A">
        <w:t>IQ</w:t>
      </w:r>
      <w:r w:rsidR="008769F1">
        <w:t>R 1-4.8</w:t>
      </w:r>
      <w:r w:rsidR="00BD3665">
        <w:t xml:space="preserve"> and median </w:t>
      </w:r>
      <w:r w:rsidR="009A635A">
        <w:t>2</w:t>
      </w:r>
      <w:r w:rsidR="00BD3665">
        <w:t>,</w:t>
      </w:r>
      <w:r w:rsidR="009A635A">
        <w:t xml:space="preserve"> IQR 1-3</w:t>
      </w:r>
      <w:r w:rsidR="00BD3665">
        <w:t>)</w:t>
      </w:r>
      <w:bookmarkEnd w:id="0"/>
      <w:r w:rsidR="00BD3665">
        <w:t xml:space="preserve"> in </w:t>
      </w:r>
      <w:r>
        <w:t>the</w:t>
      </w:r>
      <w:r w:rsidR="0093473B">
        <w:t xml:space="preserve"> 6 week</w:t>
      </w:r>
      <w:r>
        <w:t xml:space="preserve"> period following </w:t>
      </w:r>
      <w:r>
        <w:lastRenderedPageBreak/>
        <w:t xml:space="preserve">the onset of the COVID-19 pandemic (p&lt;0.001 for both comparisons). </w:t>
      </w:r>
      <w:r w:rsidR="008769F1">
        <w:t>Almost all</w:t>
      </w:r>
      <w:r>
        <w:t xml:space="preserve"> (94%; 11</w:t>
      </w:r>
      <w:r w:rsidR="008769F1">
        <w:t>2/119</w:t>
      </w:r>
      <w:r>
        <w:t xml:space="preserve">) </w:t>
      </w:r>
      <w:r w:rsidR="000B293C">
        <w:t>services</w:t>
      </w:r>
      <w:r>
        <w:t xml:space="preserve"> </w:t>
      </w:r>
      <w:r w:rsidR="40832F57">
        <w:t>reported an</w:t>
      </w:r>
      <w:r>
        <w:t xml:space="preserve"> increase in IBD helpline activity.</w:t>
      </w:r>
      <w:r w:rsidRPr="008769F1">
        <w:t xml:space="preserve"> Face</w:t>
      </w:r>
      <w:r w:rsidR="008769F1">
        <w:t>-</w:t>
      </w:r>
      <w:r w:rsidRPr="008769F1">
        <w:t>to</w:t>
      </w:r>
      <w:r w:rsidR="008769F1">
        <w:t>-</w:t>
      </w:r>
      <w:r w:rsidRPr="008769F1">
        <w:t xml:space="preserve">face clinics were substituted </w:t>
      </w:r>
      <w:r w:rsidR="305BFB7D">
        <w:t>for</w:t>
      </w:r>
      <w:r w:rsidRPr="008769F1">
        <w:t xml:space="preserve"> telephone consultation by 8</w:t>
      </w:r>
      <w:r w:rsidR="008769F1">
        <w:t>6</w:t>
      </w:r>
      <w:r w:rsidRPr="008769F1">
        <w:t>% and video consultation by 1</w:t>
      </w:r>
      <w:r w:rsidR="008769F1">
        <w:t>1</w:t>
      </w:r>
      <w:r w:rsidRPr="008769F1">
        <w:t xml:space="preserve">% of </w:t>
      </w:r>
      <w:r w:rsidRPr="008769F1" w:rsidR="000B293C">
        <w:t>services</w:t>
      </w:r>
      <w:r w:rsidRPr="008769F1" w:rsidR="40832F57">
        <w:t xml:space="preserve">. A variation in the provision of laboratory </w:t>
      </w:r>
      <w:r w:rsidRPr="008769F1" w:rsidR="000B293C">
        <w:t xml:space="preserve">faecal </w:t>
      </w:r>
      <w:r w:rsidRPr="008769F1" w:rsidR="40832F57">
        <w:t xml:space="preserve">calprotectin testing was noted with </w:t>
      </w:r>
      <w:r w:rsidRPr="008769F1" w:rsidR="36EA99DB">
        <w:t>2</w:t>
      </w:r>
      <w:r w:rsidR="00A23272">
        <w:t>7</w:t>
      </w:r>
      <w:r w:rsidRPr="008769F1" w:rsidR="36EA99DB">
        <w:t>%</w:t>
      </w:r>
      <w:r w:rsidRPr="008769F1" w:rsidR="40832F57">
        <w:t xml:space="preserve"> of </w:t>
      </w:r>
      <w:r w:rsidR="00A23272">
        <w:t xml:space="preserve">services </w:t>
      </w:r>
      <w:r w:rsidRPr="008769F1" w:rsidR="10A82702">
        <w:t xml:space="preserve">reporting </w:t>
      </w:r>
      <w:r w:rsidRPr="008769F1" w:rsidR="40832F57">
        <w:t xml:space="preserve">no access to faecal calprotectin, </w:t>
      </w:r>
      <w:r w:rsidR="00A23272">
        <w:t xml:space="preserve">and </w:t>
      </w:r>
      <w:r w:rsidRPr="008769F1" w:rsidR="40832F57">
        <w:t xml:space="preserve">a further 32% reduced access. There </w:t>
      </w:r>
      <w:r w:rsidRPr="008769F1" w:rsidR="6E15DB63">
        <w:t>was</w:t>
      </w:r>
      <w:r w:rsidRPr="008769F1" w:rsidR="40832F57">
        <w:t xml:space="preserve"> also significant curtailment of IBD </w:t>
      </w:r>
      <w:r w:rsidRPr="008769F1" w:rsidR="000B293C">
        <w:t xml:space="preserve">specific </w:t>
      </w:r>
      <w:r w:rsidRPr="008769F1" w:rsidR="40832F57">
        <w:t>endoscopy and elective surgery.</w:t>
      </w:r>
    </w:p>
    <w:p w:rsidRPr="00560B27" w:rsidR="00324294" w:rsidP="00AD1DC5" w:rsidRDefault="00324294" w14:paraId="233F83A9" w14:textId="41564F2E">
      <w:pPr>
        <w:pStyle w:val="Heading2"/>
      </w:pPr>
      <w:r w:rsidRPr="00560B27">
        <w:t>Conclusions</w:t>
      </w:r>
    </w:p>
    <w:p w:rsidR="00674E9B" w:rsidP="008769F1" w:rsidRDefault="00674E9B" w14:paraId="621C6DB4" w14:textId="2CDC58BD">
      <w:r w:rsidRPr="10362607">
        <w:t xml:space="preserve">IBD services in </w:t>
      </w:r>
      <w:r w:rsidR="000B293C">
        <w:t xml:space="preserve">the </w:t>
      </w:r>
      <w:r w:rsidRPr="10362607">
        <w:t xml:space="preserve">UK have implemented </w:t>
      </w:r>
      <w:r w:rsidRPr="10362607" w:rsidR="00490984">
        <w:t>several</w:t>
      </w:r>
      <w:r w:rsidRPr="10362607">
        <w:t xml:space="preserve"> adaptati</w:t>
      </w:r>
      <w:r w:rsidR="000B293C">
        <w:t>ve</w:t>
      </w:r>
      <w:r w:rsidRPr="10362607">
        <w:t xml:space="preserve"> strategies </w:t>
      </w:r>
      <w:r w:rsidRPr="10362607" w:rsidR="1B205A68">
        <w:t xml:space="preserve">in order </w:t>
      </w:r>
      <w:r w:rsidRPr="10362607">
        <w:t xml:space="preserve">to continue </w:t>
      </w:r>
      <w:r w:rsidRPr="10362607" w:rsidR="37C22035">
        <w:t xml:space="preserve">to provide </w:t>
      </w:r>
      <w:r w:rsidRPr="10362607">
        <w:t xml:space="preserve">safe </w:t>
      </w:r>
      <w:r w:rsidRPr="10362607" w:rsidR="52323396">
        <w:t xml:space="preserve">and </w:t>
      </w:r>
      <w:r w:rsidR="666424A4">
        <w:t>high-quality</w:t>
      </w:r>
      <w:r w:rsidRPr="10362607" w:rsidR="242ED329">
        <w:t xml:space="preserve"> </w:t>
      </w:r>
      <w:r w:rsidRPr="10362607">
        <w:t xml:space="preserve">care </w:t>
      </w:r>
      <w:r w:rsidRPr="10362607" w:rsidR="3FA28ABC">
        <w:t xml:space="preserve">for </w:t>
      </w:r>
      <w:r w:rsidRPr="10362607" w:rsidR="00F255BE">
        <w:t>patients</w:t>
      </w:r>
      <w:r w:rsidR="304BF457">
        <w:t>.</w:t>
      </w:r>
      <w:r w:rsidRPr="10362607">
        <w:t xml:space="preserve"> </w:t>
      </w:r>
      <w:r w:rsidRPr="10362607" w:rsidR="61935E64">
        <w:t xml:space="preserve"> NHS organisations will need to consider the impact of</w:t>
      </w:r>
      <w:r w:rsidRPr="10362607" w:rsidR="49186F8A">
        <w:t xml:space="preserve"> these changes in</w:t>
      </w:r>
      <w:r w:rsidRPr="10362607" w:rsidR="61935E64">
        <w:t xml:space="preserve"> current service delivery models and staffing levels </w:t>
      </w:r>
      <w:r w:rsidRPr="10362607" w:rsidR="5427F97B">
        <w:t xml:space="preserve">when </w:t>
      </w:r>
      <w:r w:rsidRPr="10362607" w:rsidR="61935E64">
        <w:t>planning exit strategies for post-pandemic IBD care</w:t>
      </w:r>
      <w:r w:rsidRPr="10362607" w:rsidR="7DD3C424">
        <w:t>.</w:t>
      </w:r>
      <w:r w:rsidR="0093473B">
        <w:t xml:space="preserve"> Careful planning to manage the increased </w:t>
      </w:r>
      <w:r w:rsidR="4FA17A43">
        <w:t>workload</w:t>
      </w:r>
      <w:r w:rsidR="0093473B">
        <w:t xml:space="preserve"> and to maintain IBD services is essential to ensure patient safety. </w:t>
      </w:r>
    </w:p>
    <w:p w:rsidR="1DD7F2C6" w:rsidP="5DBA50A0" w:rsidRDefault="1DD7F2C6" w14:paraId="5F27642D" w14:textId="4963D297">
      <w:pPr>
        <w:pStyle w:val="Heading1"/>
      </w:pPr>
      <w:r w:rsidRPr="5DBA50A0">
        <w:t>Summary box</w:t>
      </w:r>
    </w:p>
    <w:p w:rsidR="1DD7F2C6" w:rsidP="5DBA50A0" w:rsidRDefault="1DD7F2C6" w14:paraId="575FA6AC" w14:textId="78BDCAA5">
      <w:pPr>
        <w:pStyle w:val="Heading2"/>
        <w:rPr>
          <w:rFonts w:ascii="Calibri" w:hAnsi="Calibri" w:eastAsia="Calibri" w:cs="Calibri"/>
          <w:sz w:val="22"/>
          <w:szCs w:val="22"/>
        </w:rPr>
      </w:pPr>
      <w:r w:rsidRPr="5DBA50A0">
        <w:t xml:space="preserve">What is known on the </w:t>
      </w:r>
      <w:proofErr w:type="gramStart"/>
      <w:r w:rsidRPr="5DBA50A0">
        <w:t>subject</w:t>
      </w:r>
      <w:proofErr w:type="gramEnd"/>
    </w:p>
    <w:p w:rsidR="1DD7F2C6" w:rsidP="5DBA50A0" w:rsidRDefault="1DD7F2C6" w14:paraId="0895ED54" w14:textId="53E2B3FB">
      <w:pPr>
        <w:pStyle w:val="ListParagraph"/>
        <w:numPr>
          <w:ilvl w:val="0"/>
          <w:numId w:val="10"/>
        </w:numPr>
        <w:rPr>
          <w:rFonts w:eastAsiaTheme="minorEastAsia"/>
          <w:szCs w:val="24"/>
        </w:rPr>
      </w:pPr>
      <w:r w:rsidRPr="5DBA50A0">
        <w:t>COVID 19 pandemic is expected to pose a myriad of challenges to NHS services.</w:t>
      </w:r>
    </w:p>
    <w:p w:rsidRPr="00203CB8" w:rsidR="5DBA50A0" w:rsidP="6A4CC1E5" w:rsidRDefault="1DD7F2C6" w14:paraId="47F15943" w14:textId="53009B1D">
      <w:pPr>
        <w:pStyle w:val="ListParagraph"/>
        <w:numPr>
          <w:ilvl w:val="0"/>
          <w:numId w:val="10"/>
        </w:numPr>
        <w:rPr>
          <w:rFonts w:eastAsia="ＭＳ Ｐ明朝" w:eastAsiaTheme="minorEastAsia"/>
        </w:rPr>
      </w:pPr>
      <w:r w:rsidR="1DD7F2C6">
        <w:rPr/>
        <w:t xml:space="preserve">Essential services for IBD patients including outpatient care, </w:t>
      </w:r>
      <w:r w:rsidR="4744B78B">
        <w:rPr/>
        <w:t xml:space="preserve">advice </w:t>
      </w:r>
      <w:r w:rsidR="1DD7F2C6">
        <w:rPr/>
        <w:t>lines, endoscopy and infusion units may be affected</w:t>
      </w:r>
    </w:p>
    <w:p w:rsidRPr="00203CB8" w:rsidR="5DBA50A0" w:rsidP="00203CB8" w:rsidRDefault="1DD7F2C6" w14:paraId="26E5C1D2" w14:textId="4F08E1EF">
      <w:pPr>
        <w:pStyle w:val="Heading2"/>
        <w:rPr>
          <w:rFonts w:ascii="Calibri" w:hAnsi="Calibri" w:eastAsia="Calibri" w:cs="Calibri"/>
          <w:sz w:val="22"/>
          <w:szCs w:val="22"/>
        </w:rPr>
      </w:pPr>
      <w:r w:rsidRPr="5DBA50A0">
        <w:t>What this study adds</w:t>
      </w:r>
    </w:p>
    <w:p w:rsidR="1DD7F2C6" w:rsidP="6A4CC1E5" w:rsidRDefault="1DD7F2C6" w14:paraId="0C123E14" w14:textId="2FB21638">
      <w:pPr>
        <w:pStyle w:val="ListParagraph"/>
        <w:numPr>
          <w:ilvl w:val="0"/>
          <w:numId w:val="9"/>
        </w:numPr>
        <w:rPr>
          <w:rFonts w:eastAsia="ＭＳ Ｐ明朝" w:eastAsiaTheme="minorEastAsia"/>
        </w:rPr>
      </w:pPr>
      <w:r w:rsidR="1DD7F2C6">
        <w:rPr/>
        <w:t xml:space="preserve">This survey evaluates the challenges to IBD </w:t>
      </w:r>
      <w:r w:rsidR="761F7BD0">
        <w:rPr/>
        <w:t xml:space="preserve">services </w:t>
      </w:r>
      <w:r w:rsidR="2900528E">
        <w:rPr/>
        <w:t>d</w:t>
      </w:r>
      <w:r w:rsidR="1DD7F2C6">
        <w:rPr/>
        <w:t>uring</w:t>
      </w:r>
      <w:r w:rsidR="1DD7F2C6">
        <w:rPr/>
        <w:t xml:space="preserve"> the pandemic and the adaptations to meet these challenges. </w:t>
      </w:r>
    </w:p>
    <w:p w:rsidR="1DD7F2C6" w:rsidP="6A4CC1E5" w:rsidRDefault="1DD7F2C6" w14:paraId="7CC28351" w14:textId="0F98E03A">
      <w:pPr>
        <w:pStyle w:val="ListParagraph"/>
        <w:numPr>
          <w:ilvl w:val="0"/>
          <w:numId w:val="9"/>
        </w:numPr>
        <w:rPr>
          <w:rFonts w:eastAsia="ＭＳ Ｐ明朝" w:eastAsiaTheme="minorEastAsia"/>
        </w:rPr>
      </w:pPr>
      <w:r w:rsidR="1DD7F2C6">
        <w:rPr/>
        <w:t xml:space="preserve">There is significant reduction in staffing resources for the IBD team and significant increase in IBD </w:t>
      </w:r>
      <w:r w:rsidR="7C118927">
        <w:rPr/>
        <w:t xml:space="preserve">advice </w:t>
      </w:r>
      <w:r w:rsidR="1DD7F2C6">
        <w:rPr/>
        <w:t xml:space="preserve">line contact. </w:t>
      </w:r>
    </w:p>
    <w:p w:rsidR="1DD7F2C6" w:rsidP="5DBA50A0" w:rsidRDefault="1DD7F2C6" w14:paraId="46BED32D" w14:textId="2D19B785">
      <w:pPr>
        <w:pStyle w:val="ListParagraph"/>
        <w:numPr>
          <w:ilvl w:val="0"/>
          <w:numId w:val="9"/>
        </w:numPr>
        <w:rPr>
          <w:rFonts w:eastAsiaTheme="minorEastAsia"/>
          <w:szCs w:val="24"/>
        </w:rPr>
      </w:pPr>
      <w:r w:rsidRPr="5DBA50A0">
        <w:lastRenderedPageBreak/>
        <w:t>Face to face consultations in outpatients, non-emergency endoscopies and elective IBD have been significantly curtailed.</w:t>
      </w:r>
    </w:p>
    <w:p w:rsidRPr="00203CB8" w:rsidR="5DBA50A0" w:rsidP="00203CB8" w:rsidRDefault="1DD7F2C6" w14:paraId="69E499C5" w14:textId="6A99816D">
      <w:pPr>
        <w:pStyle w:val="ListParagraph"/>
        <w:numPr>
          <w:ilvl w:val="0"/>
          <w:numId w:val="9"/>
        </w:numPr>
        <w:rPr>
          <w:rFonts w:eastAsiaTheme="minorEastAsia"/>
          <w:szCs w:val="24"/>
        </w:rPr>
      </w:pPr>
      <w:r w:rsidRPr="5DBA50A0">
        <w:t xml:space="preserve"> There is increased uptake of telemedicine, virtual MDTs and non-invasive monitoring of patients.</w:t>
      </w:r>
    </w:p>
    <w:p w:rsidRPr="00203CB8" w:rsidR="5DBA50A0" w:rsidP="00203CB8" w:rsidRDefault="1DD7F2C6" w14:paraId="59D97754" w14:textId="7C76EA7B">
      <w:pPr>
        <w:pStyle w:val="Heading2"/>
        <w:rPr>
          <w:rFonts w:ascii="Calibri" w:hAnsi="Calibri" w:eastAsia="Calibri" w:cs="Calibri"/>
          <w:sz w:val="22"/>
          <w:szCs w:val="22"/>
        </w:rPr>
      </w:pPr>
      <w:r w:rsidRPr="5DBA50A0">
        <w:t>How it might impact clinical practice in the foreseeable future</w:t>
      </w:r>
    </w:p>
    <w:p w:rsidR="1DD7F2C6" w:rsidP="5DBA50A0" w:rsidRDefault="1DD7F2C6" w14:paraId="457C6B96" w14:textId="563FF34A">
      <w:pPr>
        <w:pStyle w:val="ListParagraph"/>
        <w:numPr>
          <w:ilvl w:val="0"/>
          <w:numId w:val="8"/>
        </w:numPr>
        <w:rPr>
          <w:rFonts w:eastAsiaTheme="minorEastAsia"/>
          <w:szCs w:val="24"/>
        </w:rPr>
      </w:pPr>
      <w:r w:rsidRPr="5DBA50A0">
        <w:t>There is urgent need to review models of care and staffing levels of IBD service in planning exit strategies in the post pandemic period.</w:t>
      </w:r>
    </w:p>
    <w:p w:rsidRPr="00203CB8" w:rsidR="00425BF2" w:rsidP="00203CB8" w:rsidRDefault="1DD7F2C6" w14:paraId="7694A1F5" w14:textId="7A84FF7C">
      <w:pPr>
        <w:pStyle w:val="ListParagraph"/>
        <w:numPr>
          <w:ilvl w:val="0"/>
          <w:numId w:val="8"/>
        </w:numPr>
        <w:rPr>
          <w:rFonts w:eastAsiaTheme="minorEastAsia"/>
          <w:szCs w:val="24"/>
        </w:rPr>
      </w:pPr>
      <w:r w:rsidRPr="5DBA50A0">
        <w:t>Insights gained from the rapid adaptations by services during the peak of the pandemic may present opportunities for positive changes in IBD services</w:t>
      </w:r>
      <w:r w:rsidR="00425BF2">
        <w:br w:type="page"/>
      </w:r>
    </w:p>
    <w:p w:rsidR="00B23C9F" w:rsidP="00425BF2" w:rsidRDefault="00324294" w14:paraId="69B5E7D2" w14:textId="03A4D269">
      <w:pPr>
        <w:pStyle w:val="Heading1"/>
      </w:pPr>
      <w:r w:rsidRPr="00C11687">
        <w:lastRenderedPageBreak/>
        <w:t>Introduction</w:t>
      </w:r>
    </w:p>
    <w:p w:rsidR="00D05D39" w:rsidP="10362607" w:rsidRDefault="7A11EBD2" w14:paraId="0250847D" w14:textId="6205DE0E">
      <w:r>
        <w:t xml:space="preserve">The </w:t>
      </w:r>
      <w:r w:rsidR="6B077303">
        <w:t xml:space="preserve">COVID-19 pandemic has </w:t>
      </w:r>
      <w:r w:rsidR="75735C44">
        <w:t xml:space="preserve">significant </w:t>
      </w:r>
      <w:r w:rsidR="6B077303">
        <w:t xml:space="preserve">implications </w:t>
      </w:r>
      <w:r w:rsidR="1F9BBBBB">
        <w:t>for</w:t>
      </w:r>
      <w:r w:rsidR="6B077303">
        <w:t xml:space="preserve"> the diagnosis and management of patients with </w:t>
      </w:r>
      <w:r w:rsidR="07FF2703">
        <w:t>gastrointestinal</w:t>
      </w:r>
      <w:r w:rsidR="6B077303">
        <w:t xml:space="preserve"> conditions including</w:t>
      </w:r>
      <w:r w:rsidR="40B10AB2">
        <w:t xml:space="preserve"> inflammatory bowel disease</w:t>
      </w:r>
      <w:r w:rsidR="6B077303">
        <w:t xml:space="preserve"> </w:t>
      </w:r>
      <w:r w:rsidR="1233DB44">
        <w:t>(</w:t>
      </w:r>
      <w:r w:rsidR="6B077303">
        <w:t>IBD</w:t>
      </w:r>
      <w:r w:rsidR="05BA89F2">
        <w:t>)</w:t>
      </w:r>
      <w:r w:rsidR="007B767D">
        <w:fldChar w:fldCharType="begin" w:fldLock="1"/>
      </w:r>
      <w:r w:rsidR="00F04BF1">
        <w:instrText>ADDIN CSL_CITATION {"citationItems":[{"id":"ITEM-1","itemData":{"DOI":"10.1016/S2468-1253(20)30076-5","ISSN":"24681253","author":[{"dropping-particle":"","family":"Mao","given":"Ren","non-dropping-particle":"","parse-names":false,"suffix":""},{"dropping-particle":"","family":"Liang","given":"Jie","non-dropping-particle":"","parse-names":false,"suffix":""},{"dropping-particle":"","family":"Shen","given":"Jun","non-dropping-particle":"","parse-names":false,"suffix":""},{"dropping-particle":"","family":"Ghosh","given":"Subrata","non-dropping-particle":"","parse-names":false,"suffix":""},{"dropping-particle":"","family":"Zhu","given":"Liang-Ru","non-dropping-particle":"","parse-names":false,"suffix":""},{"dropping-particle":"","family":"Yang","given":"Hong","non-dropping-particle":"","parse-names":false,"suffix":""},{"dropping-particle":"","family":"Wu","given":"Kai-Chun","non-dropping-particle":"","parse-names":false,"suffix":""},{"dropping-particle":"","family":"Chen","given":"Min-Hu","non-dropping-particle":"","parse-names":false,"suffix":""}],"container-title":"The Lancet Gastroenterology &amp; Hepatology","id":"ITEM-1","issue":"5","issued":{"date-parts":[["2020","5","1"]]},"page":"426-428","publisher":"Elsevier Ltd","title":"Implications of COVID-19 for patients with pre-existing digestive diseases","type":"article-journal","volume":"5"},"uris":["http://www.mendeley.com/documents/?uuid=75f24ca8-a5b3-3153-9584-11170b0e4faa"]}],"mendeley":{"formattedCitation":"[1]","plainTextFormattedCitation":"[1]","previouslyFormattedCitation":"[1]"},"properties":{"noteIndex":0},"schema":"https://github.com/citation-style-language/schema/raw/master/csl-citation.json"}</w:instrText>
      </w:r>
      <w:r w:rsidR="007B767D">
        <w:fldChar w:fldCharType="separate"/>
      </w:r>
      <w:r w:rsidRPr="00964DF5" w:rsidR="00964DF5">
        <w:rPr>
          <w:noProof/>
        </w:rPr>
        <w:t>[1]</w:t>
      </w:r>
      <w:r w:rsidR="007B767D">
        <w:fldChar w:fldCharType="end"/>
      </w:r>
      <w:r w:rsidR="00BC6C02">
        <w:t>.</w:t>
      </w:r>
      <w:r w:rsidR="28B2B333">
        <w:t xml:space="preserve"> </w:t>
      </w:r>
      <w:r w:rsidR="75735C44">
        <w:t xml:space="preserve">Health care systems </w:t>
      </w:r>
      <w:r w:rsidR="4DA8F914">
        <w:t xml:space="preserve">have </w:t>
      </w:r>
      <w:r w:rsidR="75735C44">
        <w:t xml:space="preserve">had to adapt </w:t>
      </w:r>
      <w:r w:rsidR="4DA8F914">
        <w:t xml:space="preserve">rapidly </w:t>
      </w:r>
      <w:r w:rsidR="1C1D205A">
        <w:t xml:space="preserve">to </w:t>
      </w:r>
      <w:r w:rsidR="4DA8F914">
        <w:t xml:space="preserve">maintain </w:t>
      </w:r>
      <w:r w:rsidR="75735C44">
        <w:t xml:space="preserve">provision of core services </w:t>
      </w:r>
      <w:r w:rsidR="4DA8F914">
        <w:t xml:space="preserve">and </w:t>
      </w:r>
      <w:r w:rsidR="75735C44">
        <w:t xml:space="preserve">reduce unintended consequences </w:t>
      </w:r>
      <w:r w:rsidR="4DA8F914">
        <w:t>from</w:t>
      </w:r>
      <w:r w:rsidR="75735C44">
        <w:t xml:space="preserve"> the</w:t>
      </w:r>
      <w:r w:rsidR="4DA8F914">
        <w:t xml:space="preserve"> necessary </w:t>
      </w:r>
      <w:r w:rsidR="75735C44">
        <w:t xml:space="preserve">diversion of resources to focus on the </w:t>
      </w:r>
      <w:r w:rsidR="1C1D205A">
        <w:t>pandemic.</w:t>
      </w:r>
      <w:r w:rsidR="75735C44">
        <w:t xml:space="preserve"> </w:t>
      </w:r>
      <w:r w:rsidR="28B2B333">
        <w:t xml:space="preserve">The continued </w:t>
      </w:r>
      <w:r w:rsidR="498201C6">
        <w:t>accumulation of</w:t>
      </w:r>
      <w:r w:rsidR="28B2B333">
        <w:t xml:space="preserve"> cases </w:t>
      </w:r>
      <w:r w:rsidR="5D344B38">
        <w:t xml:space="preserve">positive for </w:t>
      </w:r>
      <w:r w:rsidR="4412D17E">
        <w:t xml:space="preserve">SARS-CoV-2 </w:t>
      </w:r>
      <w:r w:rsidR="28B2B333">
        <w:t xml:space="preserve">and the intervention </w:t>
      </w:r>
      <w:r w:rsidR="63DE4658">
        <w:t xml:space="preserve">from national </w:t>
      </w:r>
      <w:r w:rsidR="28B2B333">
        <w:t>government</w:t>
      </w:r>
      <w:r w:rsidR="63DE4658">
        <w:t>s</w:t>
      </w:r>
      <w:r w:rsidR="28B2B333">
        <w:t xml:space="preserve"> to </w:t>
      </w:r>
      <w:r w:rsidR="63DE4658">
        <w:t>enforce</w:t>
      </w:r>
      <w:r w:rsidR="28B2B333">
        <w:t xml:space="preserve"> strict social isolation</w:t>
      </w:r>
      <w:r w:rsidR="000B293C">
        <w:t xml:space="preserve"> (</w:t>
      </w:r>
      <w:r w:rsidR="00922847">
        <w:t>‘</w:t>
      </w:r>
      <w:r w:rsidR="000B293C">
        <w:t>shielding</w:t>
      </w:r>
      <w:r w:rsidR="00922847">
        <w:t>’</w:t>
      </w:r>
      <w:r w:rsidR="000B293C">
        <w:t>)</w:t>
      </w:r>
      <w:r w:rsidR="28B2B333">
        <w:t xml:space="preserve"> and distancing have </w:t>
      </w:r>
      <w:r w:rsidR="63DE4658">
        <w:t>necessitated</w:t>
      </w:r>
      <w:r w:rsidR="28B2B333">
        <w:t xml:space="preserve"> IBD </w:t>
      </w:r>
      <w:r w:rsidR="000B293C">
        <w:t>services</w:t>
      </w:r>
      <w:r w:rsidR="28B2B333">
        <w:t xml:space="preserve"> </w:t>
      </w:r>
      <w:r w:rsidR="0BAEAE7F">
        <w:t xml:space="preserve">to </w:t>
      </w:r>
      <w:r w:rsidR="28B2B333">
        <w:t>dramatically chang</w:t>
      </w:r>
      <w:r w:rsidR="5C87E321">
        <w:t>ing</w:t>
      </w:r>
      <w:r w:rsidR="28B2B333">
        <w:t xml:space="preserve"> and restructur</w:t>
      </w:r>
      <w:r w:rsidR="0E3E3D62">
        <w:t>ing</w:t>
      </w:r>
      <w:r w:rsidR="28B2B333">
        <w:t xml:space="preserve"> the way </w:t>
      </w:r>
      <w:r w:rsidR="4DA8F914">
        <w:t>they provide care for</w:t>
      </w:r>
      <w:r w:rsidR="28B2B333">
        <w:t xml:space="preserve"> IBD patients</w:t>
      </w:r>
      <w:r w:rsidR="63DE4658">
        <w:t xml:space="preserve"> </w:t>
      </w:r>
      <w:r w:rsidR="00F04BF1">
        <w:fldChar w:fldCharType="begin" w:fldLock="1"/>
      </w:r>
      <w:r w:rsidR="001B68B6">
        <w:instrText>ADDIN CSL_CITATION {"citationItems":[{"id":"ITEM-1","itemData":{"DOI":"10.1038/s41575-020-0294-8","ISSN":"1759-5045","author":[{"dropping-particle":"","family":"Danese","given":"Silvio","non-dropping-particle":"","parse-names":false,"suffix":""},{"dropping-particle":"","family":"Cecconi","given":"Maurizio","non-dropping-particle":"","parse-names":false,"suffix":""},{"dropping-particle":"","family":"Spinelli","given":"Antonino","non-dropping-particle":"","parse-names":false,"suffix":""}],"container-title":"Nature Reviews Gastroenterology &amp; Hepatology","id":"ITEM-1","issued":{"date-parts":[["2020","3","25"]]},"title":"Management of IBD during the COVID-19 outbreak: resetting clinical priorities","type":"article-journal"},"uris":["http://www.mendeley.com/documents/?uuid=f490fd40-ca48-43b0-9a99-97f2b1ca0e2a"]}],"mendeley":{"formattedCitation":"[2]","plainTextFormattedCitation":"[2]","previouslyFormattedCitation":"[2]"},"properties":{"noteIndex":0},"schema":"https://github.com/citation-style-language/schema/raw/master/csl-citation.json"}</w:instrText>
      </w:r>
      <w:r w:rsidR="00F04BF1">
        <w:fldChar w:fldCharType="separate"/>
      </w:r>
      <w:r w:rsidRPr="00F04BF1" w:rsidR="00F04BF1">
        <w:rPr>
          <w:noProof/>
        </w:rPr>
        <w:t>[2]</w:t>
      </w:r>
      <w:r w:rsidR="00F04BF1">
        <w:fldChar w:fldCharType="end"/>
      </w:r>
      <w:r w:rsidR="28B2B333">
        <w:t>.</w:t>
      </w:r>
      <w:r w:rsidR="75735C44">
        <w:t xml:space="preserve"> In addition, </w:t>
      </w:r>
      <w:r w:rsidR="08E15D58">
        <w:t>the</w:t>
      </w:r>
      <w:r w:rsidR="75735C44">
        <w:t xml:space="preserve"> rapid </w:t>
      </w:r>
      <w:r w:rsidR="40832F57">
        <w:t xml:space="preserve">increase in </w:t>
      </w:r>
      <w:r w:rsidR="38C00337">
        <w:t xml:space="preserve">COVID-19 </w:t>
      </w:r>
      <w:r w:rsidR="652E5629">
        <w:t>hospitalisations</w:t>
      </w:r>
      <w:r w:rsidR="40832F57">
        <w:t xml:space="preserve"> </w:t>
      </w:r>
      <w:r w:rsidR="00CD6E90">
        <w:t xml:space="preserve">along with restrictions in endoscopic and surgical facilities </w:t>
      </w:r>
      <w:r w:rsidR="40832F57">
        <w:t>ha</w:t>
      </w:r>
      <w:r w:rsidR="5925F86C">
        <w:t>s</w:t>
      </w:r>
      <w:r w:rsidR="75735C44">
        <w:t xml:space="preserve"> resulted in </w:t>
      </w:r>
      <w:r w:rsidR="000B293C">
        <w:t xml:space="preserve">the </w:t>
      </w:r>
      <w:r w:rsidR="75735C44">
        <w:t xml:space="preserve">redeployment </w:t>
      </w:r>
      <w:r w:rsidR="1C1D205A">
        <w:t xml:space="preserve">of </w:t>
      </w:r>
      <w:r w:rsidR="76800A77">
        <w:t>clinicians and</w:t>
      </w:r>
      <w:r w:rsidR="75735C44">
        <w:t xml:space="preserve"> nurses </w:t>
      </w:r>
      <w:r>
        <w:t xml:space="preserve">to </w:t>
      </w:r>
      <w:r w:rsidR="000B293C">
        <w:t xml:space="preserve">front line </w:t>
      </w:r>
      <w:r w:rsidR="61FBB907">
        <w:t>services to</w:t>
      </w:r>
      <w:r>
        <w:t xml:space="preserve"> care </w:t>
      </w:r>
      <w:r w:rsidR="32FCD7B1">
        <w:t xml:space="preserve">for </w:t>
      </w:r>
      <w:r w:rsidR="04507621">
        <w:t>these</w:t>
      </w:r>
      <w:r w:rsidR="554DF208">
        <w:t xml:space="preserve"> patients </w:t>
      </w:r>
      <w:r w:rsidR="75735C44">
        <w:t xml:space="preserve">with resultant </w:t>
      </w:r>
      <w:r w:rsidR="00CD6E90">
        <w:t>impact</w:t>
      </w:r>
      <w:r w:rsidR="75735C44">
        <w:t xml:space="preserve"> </w:t>
      </w:r>
      <w:r w:rsidR="000B293C">
        <w:t>on</w:t>
      </w:r>
      <w:r w:rsidR="62987B3B">
        <w:t xml:space="preserve"> the delivery of</w:t>
      </w:r>
      <w:r w:rsidR="75735C44">
        <w:t xml:space="preserve"> </w:t>
      </w:r>
      <w:r w:rsidR="0A2E35FF">
        <w:t xml:space="preserve">IBD </w:t>
      </w:r>
      <w:r w:rsidR="76800A77">
        <w:t>care</w:t>
      </w:r>
      <w:r w:rsidR="00F04BF1">
        <w:t xml:space="preserve"> </w:t>
      </w:r>
      <w:r w:rsidR="001B68B6">
        <w:fldChar w:fldCharType="begin" w:fldLock="1"/>
      </w:r>
      <w:r w:rsidR="006C3244">
        <w:instrText>ADDIN CSL_CITATION {"citationItems":[{"id":"ITEM-1","itemData":{"URL":"https://www.england.nhs.uk/coronavirus/publication/redeploying-your-secondary-care-medical-workforce-safely/","accessed":{"date-parts":[["2020","4","28"]]},"author":[{"dropping-particle":"","family":"NHS England","given":"","non-dropping-particle":"","parse-names":false,"suffix":""}],"id":"ITEM-1","issued":{"date-parts":[["0"]]},"title":"Coronavirus » Redeploying your secondary care medical workforce safely","type":"webpage"},"uris":["http://www.mendeley.com/documents/?uuid=0300a53c-0c68-3e36-882a-9b25ff668456"]}],"mendeley":{"formattedCitation":"[3]","plainTextFormattedCitation":"[3]","previouslyFormattedCitation":"[3]"},"properties":{"noteIndex":0},"schema":"https://github.com/citation-style-language/schema/raw/master/csl-citation.json"}</w:instrText>
      </w:r>
      <w:r w:rsidR="001B68B6">
        <w:fldChar w:fldCharType="separate"/>
      </w:r>
      <w:r w:rsidRPr="001B68B6" w:rsidR="001B68B6">
        <w:rPr>
          <w:noProof/>
        </w:rPr>
        <w:t>[3]</w:t>
      </w:r>
      <w:r w:rsidR="001B68B6">
        <w:fldChar w:fldCharType="end"/>
      </w:r>
      <w:r w:rsidR="76800A77">
        <w:t>.</w:t>
      </w:r>
      <w:r w:rsidR="75735C44">
        <w:t xml:space="preserve"> In IBD</w:t>
      </w:r>
      <w:r w:rsidR="78A654AD">
        <w:t>,</w:t>
      </w:r>
      <w:r w:rsidR="75735C44">
        <w:t xml:space="preserve"> </w:t>
      </w:r>
      <w:r w:rsidR="63DE4658">
        <w:t xml:space="preserve">delays in diagnosis and therapy can have serious consequences including the </w:t>
      </w:r>
      <w:r w:rsidR="1C1D205A">
        <w:t>need for</w:t>
      </w:r>
      <w:r w:rsidR="63DE4658">
        <w:t xml:space="preserve"> emergency surgery</w:t>
      </w:r>
      <w:r w:rsidR="76DC7EAD">
        <w:t xml:space="preserve"> </w:t>
      </w:r>
      <w:r w:rsidR="006C3244">
        <w:fldChar w:fldCharType="begin" w:fldLock="1"/>
      </w:r>
      <w:r w:rsidR="00AC56B3">
        <w:instrText>ADDIN CSL_CITATION {"citationItems":[{"id":"ITEM-1","itemData":{"DOI":"10.3748/wjg.v23.i35.6474","ISSN":"22192840","abstract":"AIM To investigate the factors affecting diagnostic delay and outcomes of diagnostic delay in inflammatory bowel disease (IBD) METHODS We retrospectively studied 165 patients with Crohn's disease (CD) and 130 patients with ulcerative colitis (UC) who were diagnosed and had follow up durations &gt; 6 mo at Korea University Ansan Hospital from January 2000 to December 2015. A diagnostic delay was defined as the time interval between the first symptom onset and IBD diagnosis in which the 76th to 100th percentiles of patients were diagnosed. RESULTS The median diagnostic time interval was 6.2 and 2.4 mo in the patients with CD and UC, respectively. Among the initial symptoms, perianal discomfort before diagnosis (OR = 10.2, 95%CI: 1.93-54.3, P = 0.006) was associated with diagnostic delays in patients with CD; however, no clinical factor was associated with diagnostic delays in patients with UC. Diagnostic delays, stricturing type, and penetrating type were associated with increased intestinal surgery risks in CD (OR = 2.54, 95%CI: 1.06-6.09; OR = 4.44, 95%CI: 1.67-11.8; OR = 3.79, 95%CI: 1.14-12.6, respectively). In UC, a diagnostic delay was the only factor associated increased intestinal surgery risks (OR = 6.81, 95%CI: 1.12-41.4). CONCLUSION A diagnostic delay was associated with poor outcomes, such as increased intestinal surgery risks in patients with CD and UC.","author":[{"dropping-particle":"","family":"Lee","given":"Dong Won","non-dropping-particle":"","parse-names":false,"suffix":""},{"dropping-particle":"","family":"Koo","given":"Ja Seol","non-dropping-particle":"","parse-names":false,"suffix":""},{"dropping-particle":"","family":"Choe","given":"Jung Wan","non-dropping-particle":"","parse-names":false,"suffix":""},{"dropping-particle":"","family":"Suh","given":"Sang Jun","non-dropping-particle":"","parse-names":false,"suffix":""},{"dropping-particle":"","family":"Kim","given":"Seung Young","non-dropping-particle":"","parse-names":false,"suffix":""},{"dropping-particle":"","family":"Hyun","given":"Jong Jin","non-dropping-particle":"","parse-names":false,"suffix":""},{"dropping-particle":"","family":"Jung","given":"Sung Woo","non-dropping-particle":"","parse-names":false,"suffix":""},{"dropping-particle":"","family":"Jung","given":"Young Kul","non-dropping-particle":"","parse-names":false,"suffix":""},{"dropping-particle":"","family":"Yim","given":"Hyung Joon","non-dropping-particle":"","parse-names":false,"suffix":""},{"dropping-particle":"","family":"Lee","given":"Sang Woo","non-dropping-particle":"","parse-names":false,"suffix":""}],"container-title":"World Journal of Gastroenterology","id":"ITEM-1","issue":"35","issued":{"date-parts":[["2017","9","21"]]},"page":"6474-6481","publisher":"Baishideng Publishing Group Co., Limited","title":"Diagnostic delay in inflammatory bowel disease increases the risk of intestinal surgery","type":"article-journal","volume":"23"},"uris":["http://www.mendeley.com/documents/?uuid=6de384dc-25bc-3d42-8d6a-4725ed474b6a"]}],"mendeley":{"formattedCitation":"[4]","plainTextFormattedCitation":"[4]","previouslyFormattedCitation":"[4]"},"properties":{"noteIndex":0},"schema":"https://github.com/citation-style-language/schema/raw/master/csl-citation.json"}</w:instrText>
      </w:r>
      <w:r w:rsidR="006C3244">
        <w:fldChar w:fldCharType="separate"/>
      </w:r>
      <w:r w:rsidRPr="006C3244" w:rsidR="006C3244">
        <w:rPr>
          <w:noProof/>
        </w:rPr>
        <w:t>[4]</w:t>
      </w:r>
      <w:r w:rsidR="006C3244">
        <w:fldChar w:fldCharType="end"/>
      </w:r>
      <w:r w:rsidR="76800A77">
        <w:t>.</w:t>
      </w:r>
      <w:r w:rsidR="34019BFE">
        <w:t xml:space="preserve"> </w:t>
      </w:r>
    </w:p>
    <w:p w:rsidRPr="004238E1" w:rsidR="009B1824" w:rsidP="00735C92" w:rsidRDefault="5901E2CF" w14:paraId="0BE32AE5" w14:textId="1EDB6343">
      <w:r>
        <w:t>P</w:t>
      </w:r>
      <w:r w:rsidR="75735C44">
        <w:t xml:space="preserve">atients are understandably </w:t>
      </w:r>
      <w:r w:rsidR="76800A77">
        <w:t>concerned about</w:t>
      </w:r>
      <w:r w:rsidR="75735C44">
        <w:t xml:space="preserve"> the impact of </w:t>
      </w:r>
      <w:r w:rsidR="101221A7">
        <w:t xml:space="preserve">their IBD </w:t>
      </w:r>
      <w:r w:rsidR="75735C44">
        <w:t xml:space="preserve">and </w:t>
      </w:r>
      <w:r w:rsidR="7A11EBD2">
        <w:t xml:space="preserve">its treatment </w:t>
      </w:r>
      <w:r w:rsidR="75735C44">
        <w:t>on the</w:t>
      </w:r>
      <w:r w:rsidR="7A11EBD2">
        <w:t>ir</w:t>
      </w:r>
      <w:r w:rsidR="75735C44">
        <w:t xml:space="preserve"> risk </w:t>
      </w:r>
      <w:r w:rsidR="7A11EBD2">
        <w:t>of severe</w:t>
      </w:r>
      <w:r w:rsidR="75735C44">
        <w:t xml:space="preserve"> COVID-19</w:t>
      </w:r>
      <w:r w:rsidR="7A11EBD2">
        <w:t xml:space="preserve"> disease</w:t>
      </w:r>
      <w:r w:rsidR="4DA8F914">
        <w:t>.</w:t>
      </w:r>
      <w:r w:rsidRPr="00CD6E90" w:rsidR="00CD6E90">
        <w:t xml:space="preserve"> </w:t>
      </w:r>
      <w:r w:rsidR="4015CD69">
        <w:t xml:space="preserve">However, </w:t>
      </w:r>
      <w:r w:rsidR="00E63023">
        <w:t>i</w:t>
      </w:r>
      <w:r w:rsidR="00A62982">
        <w:t xml:space="preserve">t is </w:t>
      </w:r>
      <w:r w:rsidR="3B7CE517">
        <w:t>important</w:t>
      </w:r>
      <w:r w:rsidR="00A62982">
        <w:t xml:space="preserve"> that</w:t>
      </w:r>
      <w:r w:rsidR="7A11EBD2">
        <w:t xml:space="preserve"> IBD patients </w:t>
      </w:r>
      <w:r w:rsidR="00A62982">
        <w:t>continue</w:t>
      </w:r>
      <w:r w:rsidR="75735C44">
        <w:t xml:space="preserve"> to attend for inpatient</w:t>
      </w:r>
      <w:r w:rsidR="792B1E92">
        <w:t>, day case</w:t>
      </w:r>
      <w:r w:rsidR="75735C44">
        <w:t xml:space="preserve"> and outpatient hospital </w:t>
      </w:r>
      <w:r w:rsidR="76800A77">
        <w:t xml:space="preserve">care </w:t>
      </w:r>
      <w:r w:rsidR="6008ED8D">
        <w:t xml:space="preserve">for the management </w:t>
      </w:r>
      <w:r w:rsidR="75735C44">
        <w:t>of active disease</w:t>
      </w:r>
      <w:r w:rsidR="50930654">
        <w:t xml:space="preserve"> and</w:t>
      </w:r>
      <w:r w:rsidR="75735C44">
        <w:t xml:space="preserve"> </w:t>
      </w:r>
      <w:r w:rsidR="76800A77">
        <w:t>complications,</w:t>
      </w:r>
      <w:r w:rsidR="75735C44">
        <w:t xml:space="preserve"> and </w:t>
      </w:r>
      <w:r w:rsidR="2AAB31B2">
        <w:t>for therapies such as intravenous biologics.</w:t>
      </w:r>
      <w:r w:rsidR="75735C44">
        <w:t xml:space="preserve"> </w:t>
      </w:r>
      <w:r w:rsidR="76DC7EAD">
        <w:t>Furthermore,</w:t>
      </w:r>
      <w:r w:rsidR="75735C44">
        <w:t xml:space="preserve"> </w:t>
      </w:r>
      <w:r w:rsidR="76DC7EAD">
        <w:t>g</w:t>
      </w:r>
      <w:r w:rsidR="6B077303">
        <w:t xml:space="preserve">iven </w:t>
      </w:r>
      <w:r w:rsidR="63DE4658">
        <w:t>that immunosuppressive and biologic agents form th</w:t>
      </w:r>
      <w:r w:rsidR="76DC7EAD">
        <w:t>e</w:t>
      </w:r>
      <w:r w:rsidR="63DE4658">
        <w:t xml:space="preserve"> cornerstone </w:t>
      </w:r>
      <w:r w:rsidR="7A11EBD2">
        <w:t>of IBD</w:t>
      </w:r>
      <w:r w:rsidR="63DE4658">
        <w:t xml:space="preserve"> management,</w:t>
      </w:r>
      <w:r w:rsidR="6B077303">
        <w:t xml:space="preserve"> concerns have been raised </w:t>
      </w:r>
      <w:r w:rsidR="4F0CDC6E">
        <w:t xml:space="preserve">that </w:t>
      </w:r>
      <w:r w:rsidR="6B077303">
        <w:t xml:space="preserve">patients with IBD </w:t>
      </w:r>
      <w:r w:rsidR="04D4FC46">
        <w:t>may be more</w:t>
      </w:r>
      <w:r w:rsidR="6B077303">
        <w:t xml:space="preserve"> susceptible to SARS-CoV-2 infection </w:t>
      </w:r>
      <w:r w:rsidR="63DE4658">
        <w:t xml:space="preserve">and </w:t>
      </w:r>
      <w:r w:rsidR="6B077303">
        <w:t>whether they</w:t>
      </w:r>
      <w:r w:rsidR="13B97855">
        <w:t xml:space="preserve"> </w:t>
      </w:r>
      <w:r w:rsidR="21D78B88">
        <w:t>may</w:t>
      </w:r>
      <w:r w:rsidR="6B077303">
        <w:t xml:space="preserve"> have poorer outcomes </w:t>
      </w:r>
      <w:r w:rsidR="2AAB31B2">
        <w:t>if infected with the virus</w:t>
      </w:r>
      <w:r w:rsidR="63DE4658">
        <w:t xml:space="preserve"> </w:t>
      </w:r>
      <w:r w:rsidR="00AC56B3">
        <w:fldChar w:fldCharType="begin" w:fldLock="1"/>
      </w:r>
      <w:r w:rsidR="00AC56B3">
        <w:instrText>ADDIN CSL_CITATION {"citationItems":[{"id":"ITEM-1","itemData":{"DOI":"10.1016/S2468-1253(20)30085-6","ISSN":"24681253","author":[{"dropping-particle":"","family":"Zingone","given":"Fabiana","non-dropping-particle":"","parse-names":false,"suffix":""},{"dropping-particle":"","family":"Savarino","given":"Edoardo Vincenzo","non-dropping-particle":"","parse-names":false,"suffix":""}],"container-title":"The Lancet Gastroenterology &amp; Hepatology","id":"ITEM-1","issued":{"date-parts":[["2020","3"]]},"title":"Viral screening before initiation of biologics in patients with inflammatory bowel disease during the COVID-19 outbreak","type":"article-journal"},"uris":["http://www.mendeley.com/documents/?uuid=7b72414a-aef2-3b5b-b3f6-88e1cab7e915"]},{"id":"ITEM-2","itemData":{"DOI":"10.2139/ssrn.3543590","abstract":"*Preprint - not peer-reviewed* Background: An outbreak and worldwide spread of COVID-19 was derived from Wuhan, China where over half of the confirmed COVID-19 cases were reported. Protection for special populations at high infection risk such as patients with inflammatory bowel diseases (IBD) is extremely urgent and challenging. Methods: We kept alerts since the first reported COVID-19 case and started to send educational and instructional alerts and took measures to 318 registered IBD patients (204 UC and 114 CD) 20 days earlier to the shutdown of Wuhan. The patients’ infection risks, responses to our alerts and actions were assessed and reported diagnosis of COVID-19 infection was recorded. Findings: With the early and later upgrading alerts and actions for COVID-19 prevention and control, all registry IBD patients received and responsed to our timely guidance. Till now none of them reported COVID-19 infection. Interpretation: Our early warning and protective actions for prevention are undoubtedly the most critical step during this unpredictable storm. Well consciousness to prevent and control infection, timely and decisive adoption and adjustment of protective measures are the key to protection for our IBD patients. Our experience provides inspirative encouragements and suggestions in current COVID-19 worldwide spread and future pandemic diseases.","author":[{"dropping-particle":"","family":"An","given":"Ping","non-dropping-particle":"","parse-names":false,"suffix":""},{"dropping-particle":"","family":"Ji","given":"Mengyao","non-dropping-particle":"","parse-names":false,"suffix":""},{"dropping-particle":"","family":"Ren","given":"Haixia","non-dropping-particle":"","parse-names":false,"suffix":""},{"dropping-particle":"","family":"Su","given":"Juan","non-dropping-particle":"","parse-names":false,"suffix":""},{"dropping-particle":"","family":"Kang","given":"Jian","non-dropping-particle":"","parse-names":false,"suffix":""},{"dropping-particle":"","family":"Yin","given":"Anning","non-dropping-particle":"","parse-names":false,"suffix":""},{"dropping-particle":"","family":"Zhou","given":"Qian","non-dropping-particle":"","parse-names":false,"suffix":""},{"dropping-particle":"","family":"Shen","given":"Linyong","non-dropping-particle":"","parse-names":false,"suffix":""},{"dropping-particle":"","family":"Zhao","given":"Liang","non-dropping-particle":"","parse-names":false,"suffix":""},{"dropping-particle":"","family":"Jiang","given":"Xiaoda","non-dropping-particle":"","parse-names":false,"suffix":""},{"dropping-particle":"","family":"Xiao","given":"Yong","non-dropping-particle":"","parse-names":false,"suffix":""},{"dropping-particle":"","family":"Tan","given":"Wei","non-dropping-particle":"","parse-names":false,"suffix":""},{"dropping-particle":"","family":"Lv","given":"Xiaoguang","non-dropping-particle":"","parse-names":false,"suffix":""},{"dropping-particle":"","family":"Li","given":"Jiao","non-dropping-particle":"","parse-names":false,"suffix":""},{"dropping-particle":"","family":"Liu","given":"Shuzhong","non-dropping-particle":"","parse-names":false,"suffix":""},{"dropping-particle":"","family":"Zhou","given":"Jing","non-dropping-particle":"","parse-names":false,"suffix":""},{"dropping-particle":"","family":"Chen","given":"Hongbin","non-dropping-particle":"","parse-names":false,"suffix":""},{"dropping-particle":"","family":"Xu","given":"Yaqing","non-dropping-particle":"","parse-names":false,"suffix":""},{"dropping-particle":"","family":"Liu","given":"Jun","non-dropping-particle":"","parse-names":false,"suffix":""},{"dropping-particle":"","family":"Chen","given":"Mingkai","non-dropping-particle":"","parse-names":false,"suffix":""},{"dropping-particle":"","family":"Cao","given":"Jiwang","non-dropping-particle":"","parse-names":false,"suffix":""},{"dropping-particle":"","family":"Zhou","given":"Zhongyin","non-dropping-particle":"","parse-names":false,"suffix":""},{"dropping-particle":"","family":"Shen","given":"Lei","non-dropping-particle":"","parse-names":false,"suffix":""},{"dropping-particle":"","family":"Tan","given":"Shiyun","non-dropping-particle":"","parse-names":false,"suffix":""},{"dropping-particle":"","family":"yu","given":"Honggang","non-dropping-particle":"","parse-names":false,"suffix":""},{"dropping-particle":"","family":"Dong","given":"Weiguo","non-dropping-particle":"","parse-names":false,"suffix":""},{"dropping-particle":"","family":"Ding","given":"Yijuan","non-dropping-particle":"","parse-names":false,"suffix":""}],"container-title":"SSRN Electronic Journal","id":"ITEM-2","issued":{"date-parts":[["2020","3","24"]]},"publisher":"Elsevier BV","title":"Protection of 318 Inflammatory Bowel Disease Patients from the Outbreak and Rapid Spread of COVID-19 Infection in Wuhan, China","type":"article-journal"},"uris":["http://www.mendeley.com/documents/?uuid=2f11da61-04f3-38fb-b5bc-e2f4aa96683c"]}],"mendeley":{"formattedCitation":"[5,6]","plainTextFormattedCitation":"[5,6]","previouslyFormattedCitation":"[5,6]"},"properties":{"noteIndex":0},"schema":"https://github.com/citation-style-language/schema/raw/master/csl-citation.json"}</w:instrText>
      </w:r>
      <w:r w:rsidR="00AC56B3">
        <w:fldChar w:fldCharType="separate"/>
      </w:r>
      <w:r w:rsidRPr="00AC56B3" w:rsidR="00AC56B3">
        <w:rPr>
          <w:noProof/>
        </w:rPr>
        <w:t>[5,6]</w:t>
      </w:r>
      <w:r w:rsidR="00AC56B3">
        <w:fldChar w:fldCharType="end"/>
      </w:r>
      <w:r w:rsidR="6B077303">
        <w:t xml:space="preserve">. </w:t>
      </w:r>
      <w:r w:rsidR="5F58025B">
        <w:t>Although</w:t>
      </w:r>
      <w:r w:rsidR="7A11EBD2">
        <w:t>,</w:t>
      </w:r>
      <w:r w:rsidR="5F58025B">
        <w:t xml:space="preserve"> there </w:t>
      </w:r>
      <w:r w:rsidR="3C312E50">
        <w:t>are</w:t>
      </w:r>
      <w:r w:rsidR="64140157">
        <w:t xml:space="preserve">, as </w:t>
      </w:r>
      <w:r w:rsidR="3A038043">
        <w:t xml:space="preserve">yet, </w:t>
      </w:r>
      <w:r w:rsidR="5F58025B">
        <w:t xml:space="preserve">no specific data quantifying additional risk, </w:t>
      </w:r>
      <w:r w:rsidR="2AAB31B2">
        <w:t xml:space="preserve">specialist </w:t>
      </w:r>
      <w:r w:rsidR="5F58025B">
        <w:t>societies and expert groups</w:t>
      </w:r>
      <w:r w:rsidR="2AAB31B2">
        <w:t xml:space="preserve"> </w:t>
      </w:r>
      <w:r w:rsidR="5F58025B">
        <w:t xml:space="preserve">have </w:t>
      </w:r>
      <w:r w:rsidR="5E55FE98">
        <w:t xml:space="preserve">recommended heightened </w:t>
      </w:r>
      <w:r w:rsidR="5F58025B">
        <w:t>vigilance</w:t>
      </w:r>
      <w:r w:rsidR="00AC56B3">
        <w:t xml:space="preserve"> </w:t>
      </w:r>
      <w:r w:rsidR="00AC56B3">
        <w:fldChar w:fldCharType="begin" w:fldLock="1"/>
      </w:r>
      <w:r w:rsidR="00F021E7">
        <w:instrText>ADDIN CSL_CITATION {"citationItems":[{"id":"ITEM-1","itemData":{"DOI":"10.1053/j.gastro.2020.04.012","ISSN":"00165085","abstract":"DESCRIPTION The purpose of this AGA Institute Clinical Practice Update is to rapidly review the emerging evidence and provide timely expert recommendations regarding the management of patients with inflammatory bowel disease during the COVID-19 pandemic. METHODS This expert commentary was commissioned and approved by the AGA Institute Clinical Practice Updates Committee (CPUC) and the AGA Governing Board to provide timely perspective on a topic of high clinical importance to the AGA membership, and underwent internal peer review by the CPUC and external peer review through standard procedures of Gastroenterology.","author":[{"dropping-particle":"","family":"Rubin","given":"David T.","non-dropping-particle":"","parse-names":false,"suffix":""},{"dropping-particle":"","family":"Feuerstein","given":"Joseph D.","non-dropping-particle":"","parse-names":false,"suffix":""},{"dropping-particle":"","family":"Wang","given":"Andrew Y.","non-dropping-particle":"","parse-names":false,"suffix":""},{"dropping-particle":"","family":"Cohen","given":"Russell D.","non-dropping-particle":"","parse-names":false,"suffix":""}],"container-title":"Gastroenterology","id":"ITEM-1","issued":{"date-parts":[["2020","4","10"]]},"title":"AGA Clinical Practice Update on Management of Inflammatory Bowel Disease During the COVID-19 Pandemic: Expert Commentary","type":"article-journal"},"uris":["http://www.mendeley.com/documents/?uuid=31a5d2ee-a06b-324f-9e4a-ee9b5730353f"]},{"id":"ITEM-2","itemData":{"DOI":"10.1136/gutjnl-2020-321244","ISSN":"1468-3288","PMID":"32303607","abstract":"The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W","non-dropping-particle":"","parse-names":false,"suffix":""}],"container-title":"Gut","id":"ITEM-2","issued":{"date-parts":[["2020","4","17"]]},"publisher":"BMJ Publishing Group","title":"British Society of Gastroenterology guidance for management of inflammatory bowel disease during the COVID-19 pandemic.","type":"article-journal"},"uris":["http://www.mendeley.com/documents/?uuid=5df44c60-d47c-3250-8a6c-5e4612815d22"]},{"id":"ITEM-3","itemData":{"DOI":"10.1053/j.gastro.2020.04.002","ISSN":"00165085","author":[{"dropping-particle":"","family":"Rubin","given":"David T.","non-dropping-particle":"","parse-names":false,"suffix":""},{"dropping-particle":"","family":"Abreu","given":"Maria T.","non-dropping-particle":"","parse-names":false,"suffix":""},{"dropping-particle":"","family":"Rai","given":"Victoria","non-dropping-particle":"","parse-names":false,"suffix":""},{"dropping-particle":"","family":"Siegel","given":"Corey A.","non-dropping-particle":"","parse-names":false,"suffix":""}],"container-title":"Gastroenterology","id":"ITEM-3","issued":{"date-parts":[["2020","4"]]},"title":"Management of Patients with Crohn’s Disease and Ulcerative Colitis During the COVID-19 Pandemic: Results of an International Meeting","type":"article-journal"},"uris":["http://www.mendeley.com/documents/?uuid=0a44f1cd-e126-3d6e-91fe-f10f07db3f96"]}],"mendeley":{"formattedCitation":"[7–9]","plainTextFormattedCitation":"[7–9]","previouslyFormattedCitation":"[7–9]"},"properties":{"noteIndex":0},"schema":"https://github.com/citation-style-language/schema/raw/master/csl-citation.json"}</w:instrText>
      </w:r>
      <w:r w:rsidR="00AC56B3">
        <w:fldChar w:fldCharType="separate"/>
      </w:r>
      <w:r w:rsidRPr="00AC56B3" w:rsidR="00AC56B3">
        <w:rPr>
          <w:noProof/>
        </w:rPr>
        <w:t>[7–9]</w:t>
      </w:r>
      <w:r w:rsidR="00AC56B3">
        <w:fldChar w:fldCharType="end"/>
      </w:r>
      <w:r w:rsidR="1C1D205A">
        <w:t>.</w:t>
      </w:r>
      <w:r w:rsidR="5F58025B">
        <w:t xml:space="preserve"> In the UK</w:t>
      </w:r>
      <w:r w:rsidR="277C6A71">
        <w:t>,</w:t>
      </w:r>
      <w:r w:rsidR="5F58025B">
        <w:t xml:space="preserve"> patients </w:t>
      </w:r>
      <w:r w:rsidR="63DE4658">
        <w:t>categorised</w:t>
      </w:r>
      <w:r w:rsidR="5F58025B">
        <w:t xml:space="preserve"> as high risk h</w:t>
      </w:r>
      <w:r w:rsidR="2AAB31B2">
        <w:t>ave</w:t>
      </w:r>
      <w:r w:rsidR="5F58025B">
        <w:t xml:space="preserve"> been recommended for</w:t>
      </w:r>
      <w:r w:rsidR="00A62982">
        <w:t xml:space="preserve"> isolation (</w:t>
      </w:r>
      <w:r w:rsidR="399F37E6">
        <w:t>‘</w:t>
      </w:r>
      <w:r w:rsidR="5F58025B">
        <w:t>shielding</w:t>
      </w:r>
      <w:r w:rsidR="399F37E6">
        <w:t>’</w:t>
      </w:r>
      <w:r w:rsidR="00A62982">
        <w:t>)</w:t>
      </w:r>
      <w:r w:rsidR="5F58025B">
        <w:t xml:space="preserve"> by </w:t>
      </w:r>
      <w:r w:rsidR="1C1D205A">
        <w:t xml:space="preserve">UK </w:t>
      </w:r>
      <w:r w:rsidR="5F58025B">
        <w:t>D</w:t>
      </w:r>
      <w:r w:rsidR="1C1D205A">
        <w:t xml:space="preserve">epartment of Health </w:t>
      </w:r>
      <w:r w:rsidR="00F021E7">
        <w:t xml:space="preserve">and Social Care </w:t>
      </w:r>
      <w:r w:rsidR="00F021E7">
        <w:fldChar w:fldCharType="begin" w:fldLock="1"/>
      </w:r>
      <w:r w:rsidR="00F021E7">
        <w:instrText>ADDIN CSL_CITATION {"citationItems":[{"id":"ITEM-1","itemData":{"URL":"https://www.gov.uk/government/publications/guidance-on-shielding-and-protecting-extremely-vulnerable-persons-from-covid-19","accessed":{"date-parts":[["2020","4","28"]]},"author":[{"dropping-particle":"","family":"UK Government","given":"","non-dropping-particle":"","parse-names":false,"suffix":""}],"id":"ITEM-1","issued":{"date-parts":[["0"]]},"title":"COVID-19: guidance on shielding and protecting people defined on medical grounds as extremely vulnerable - GOV.UK","type":"webpage"},"uris":["http://www.mendeley.com/documents/?uuid=be5fc8e2-e4e3-3768-892e-1ca62d6f14d5"]}],"mendeley":{"formattedCitation":"[10]","plainTextFormattedCitation":"[10]","previouslyFormattedCitation":"[10]"},"properties":{"noteIndex":0},"schema":"https://github.com/citation-style-language/schema/raw/master/csl-citation.json"}</w:instrText>
      </w:r>
      <w:r w:rsidR="00F021E7">
        <w:fldChar w:fldCharType="separate"/>
      </w:r>
      <w:r w:rsidRPr="00F021E7" w:rsidR="00F021E7">
        <w:rPr>
          <w:noProof/>
        </w:rPr>
        <w:t>[10]</w:t>
      </w:r>
      <w:r w:rsidR="00F021E7">
        <w:fldChar w:fldCharType="end"/>
      </w:r>
      <w:r w:rsidR="21C21295">
        <w:t>,</w:t>
      </w:r>
      <w:r w:rsidR="63DE4658">
        <w:t xml:space="preserve"> </w:t>
      </w:r>
      <w:r w:rsidR="2AAB31B2">
        <w:t xml:space="preserve">requiring individual IBD </w:t>
      </w:r>
      <w:r w:rsidR="63DE4658">
        <w:t xml:space="preserve">services to rapidly identify </w:t>
      </w:r>
      <w:r w:rsidR="2C09A9DD">
        <w:t>individuals in this group</w:t>
      </w:r>
      <w:r w:rsidR="63DE4658">
        <w:t xml:space="preserve"> </w:t>
      </w:r>
      <w:r w:rsidR="795F58C2">
        <w:t xml:space="preserve">using </w:t>
      </w:r>
      <w:r w:rsidR="63DE4658">
        <w:t>hospital databases and registries</w:t>
      </w:r>
      <w:r w:rsidR="08E15D58">
        <w:t xml:space="preserve">. </w:t>
      </w:r>
    </w:p>
    <w:p w:rsidRPr="004238E1" w:rsidR="0016051B" w:rsidP="00735C92" w:rsidRDefault="00895257" w14:paraId="734473D5" w14:textId="33318393">
      <w:r>
        <w:lastRenderedPageBreak/>
        <w:t>The UK</w:t>
      </w:r>
      <w:r w:rsidR="00D05D39">
        <w:t xml:space="preserve"> h</w:t>
      </w:r>
      <w:r w:rsidR="009B1824">
        <w:t xml:space="preserve">as a </w:t>
      </w:r>
      <w:r w:rsidR="26829EBE">
        <w:t>strong record</w:t>
      </w:r>
      <w:r w:rsidR="009B1824">
        <w:t xml:space="preserve"> of provi</w:t>
      </w:r>
      <w:r w:rsidR="57873417">
        <w:t>ding</w:t>
      </w:r>
      <w:r w:rsidR="00CD6E90">
        <w:t xml:space="preserve"> </w:t>
      </w:r>
      <w:r w:rsidR="009B1824">
        <w:t xml:space="preserve">personalised multidisciplinary care </w:t>
      </w:r>
      <w:r w:rsidR="5A407906">
        <w:t>for</w:t>
      </w:r>
      <w:r w:rsidR="009B1824">
        <w:t xml:space="preserve"> patients with IBD</w:t>
      </w:r>
      <w:r w:rsidR="6D84C36F">
        <w:t>.</w:t>
      </w:r>
      <w:r w:rsidR="009B1824">
        <w:t xml:space="preserve"> </w:t>
      </w:r>
      <w:r w:rsidR="531F1BEE">
        <w:t>S</w:t>
      </w:r>
      <w:r w:rsidR="009B1824">
        <w:t xml:space="preserve">uccessive IBD audits </w:t>
      </w:r>
      <w:r w:rsidR="0C2FB76E">
        <w:t>have</w:t>
      </w:r>
      <w:r w:rsidR="009B1824">
        <w:t xml:space="preserve"> show</w:t>
      </w:r>
      <w:r w:rsidR="333FE57C">
        <w:t>n</w:t>
      </w:r>
      <w:r w:rsidR="009B1824">
        <w:t xml:space="preserve"> improvements in resource</w:t>
      </w:r>
      <w:r w:rsidR="7BCD6413">
        <w:t xml:space="preserve"> provision</w:t>
      </w:r>
      <w:r w:rsidR="00CD6E90">
        <w:t xml:space="preserve"> </w:t>
      </w:r>
      <w:r w:rsidR="07996D51">
        <w:t>(</w:t>
      </w:r>
      <w:r w:rsidR="009B1824">
        <w:t>including IBD nurse</w:t>
      </w:r>
      <w:r w:rsidR="3D262281">
        <w:t>s)</w:t>
      </w:r>
      <w:r w:rsidR="009B1824">
        <w:t xml:space="preserve"> and </w:t>
      </w:r>
      <w:r>
        <w:t xml:space="preserve">overall </w:t>
      </w:r>
      <w:r w:rsidR="009B1824">
        <w:t>quality of care</w:t>
      </w:r>
      <w:r w:rsidR="00F021E7">
        <w:t xml:space="preserve"> </w:t>
      </w:r>
      <w:r w:rsidR="00F021E7">
        <w:fldChar w:fldCharType="begin" w:fldLock="1"/>
      </w:r>
      <w:r w:rsidR="00CF3186">
        <w:instrText>ADDIN CSL_CITATION {"citationItems":[{"id":"ITEM-1","itemData":{"DOI":"10.1136/flgastro-2013-100333","ISSN":"2041-4137","abstract":"Objective: A national audit conducted in 2005/6 showed unacceptable quality of care for inpatients with inflammatory bowel disease (IBD) in the UK. This was re-audited in 2007/8 and 2010/11. The aim of this study is to examine the quality of care provided for inpatients with IBD in the UK. Design: A programme of engagement and re-audit in 128 hospitals in the UK providing care for adult patients with IBD admitted to hospital between 1 June 2005 and 31 May 2006, 1 September 2007 and 31 August 2008 and 1 September 2010 and 31August 2011. Interventions: Wide dissemination of the results, selected site visits, development of national service standards, and the development of an online document repository. Main outcome measures: Mortality, medical and surgical treatment, specialist nursing and dietetic care were audited. Results: Data from 1953, 2016 and 1948 patients with ulcerative colitis (UC) and 2074, 2109 and 1900 patients with Crohn's disease (CD) were audited in 2005/6, 2007/8 and 2010/11, respectively. The mortality rate fell from 1.7% to 0.8% (p=0.034) in UC and from 1.3% to 0.8% (p=0.226) in CD. The proportion of inpatients reviewed by an IBD specialist nurse has risen from 23.7% to 44.9% in UC and from 18.1% to 39.9% (p&lt;0.001) in CD. Anti-tumour necrosis factor therapy has increased in UC and CD (p&lt;0.001) while ciclosporin prescription has slightly fallen in UC. Laparoscopic surgeries have significantly increased in UC and CD (p&lt;0.001). Conclusions: The results show clear evidence of improvement in most aspects of the quality of care for IBD inpatients.","author":[{"dropping-particle":"","family":"Alrubaiy","given":"Laith","non-dropping-particle":"","parse-names":false,"suffix":""},{"dropping-particle":"","family":"Arnott","given":"Ian","non-dropping-particle":"","parse-names":false,"suffix":""},{"dropping-particle":"","family":"Protheroe","given":"Aimee","non-dropping-particle":"","parse-names":false,"suffix":""},{"dropping-particle":"","family":"Roughton","given":"Michael","non-dropping-particle":"","parse-names":false,"suffix":""},{"dropping-particle":"","family":"Driscoll","given":"Richard","non-dropping-particle":"","parse-names":false,"suffix":""},{"dropping-particle":"","family":"Williams","given":"John G","non-dropping-particle":"","parse-names":false,"suffix":""}],"container-title":"Frontline Gastroenterology","id":"ITEM-1","issue":"4","issued":{"date-parts":[["2013","10"]]},"page":"296-301","publisher":"BMJ","title":"Inflammatory bowel disease in the UK: is quality of care improving?","type":"article-journal","volume":"4"},"uris":["http://www.mendeley.com/documents/?uuid=2bb8ddc5-b111-3909-8a84-4ed2780cbea9"]},{"id":"ITEM-2","itemData":{"DOI":"10.1136/flgastro-2019-101354","ISSN":"2041-4137","abstract":"Objective To determine the impact to date of the ongoing Crohn’s &amp; Colitis UK inflammatory bowel disease (IBD) clinical nurse specialists (CNS) campaign.\n\nMethods A survey-based design was used. 2 questionnaires were sent to the UK IBD nursing community and promoted via nursing and clinical networks. Respondents were asked to provide data at both an individual and trust level about their nursing services.\n\nResults 394 IBD CNS posts were identified across the UK, with a 32% increase in posts since the start of the campaign. 27% felt the campaign had been influential in securing new posts. Greater numbers of posts were reported in England when compared with the devolved nations. Most services remain below the UK standards recommendation of 2.5 IBD CNS per 250 000 patient population. Cross site working was reported in 59% of services. 45% of respondents were non-medical prescribers, with 13% educated to MSc level. High levels of stress were reported by IBD CNS associated with managing advice line services.\n\nConclusions Crohn’s &amp; Colitis UK’s ‘ More IBD Nurses–Better Care’ campaign has contributed to the numbers of CNS posts in IBD continuing to rise, but they remain lower than the recommended standard of 2.5 IBD CNS per 250 000. Educational and career pathways are not clearly defined, and aspects of the role such as advice line provision contribute to stress within the workforce. The ongoing aims of the charity campaign hope to address these issues by improving access to formal education pathways with peer support for IBD specialist nurses, and advice line training, in addition to supporting trusts and services throughout the UK to reduce the workforce deficit with effective business cases.","author":[{"dropping-particle":"","family":"Younge","given":"Lisa","non-dropping-particle":"","parse-names":false,"suffix":""},{"dropping-particle":"","family":"Mason","given":"Isobel","non-dropping-particle":"","parse-names":false,"suffix":""},{"dropping-particle":"","family":"Kapasi","given":"Rukshana","non-dropping-particle":"","parse-names":false,"suffix":""}],"container-title":"Frontline Gastroenterology","id":"ITEM-2","issued":{"date-parts":[["2020","4","1"]]},"page":"flgastro-2019-101354","publisher":"BMJ","title":"Specialist inflammatory bowel disease nursing in the UK: current situation and future proofing","type":"article-journal"},"uris":["http://www.mendeley.com/documents/?uuid=dbddb530-6586-39a4-a9ba-791b48c1ce1c"]}],"mendeley":{"formattedCitation":"[11,12]","plainTextFormattedCitation":"[11,12]","previouslyFormattedCitation":"[11,12]"},"properties":{"noteIndex":0},"schema":"https://github.com/citation-style-language/schema/raw/master/csl-citation.json"}</w:instrText>
      </w:r>
      <w:r w:rsidR="00F021E7">
        <w:fldChar w:fldCharType="separate"/>
      </w:r>
      <w:r w:rsidRPr="00611396" w:rsidR="00611396">
        <w:rPr>
          <w:noProof/>
        </w:rPr>
        <w:t>[11,12]</w:t>
      </w:r>
      <w:r w:rsidR="00F021E7">
        <w:fldChar w:fldCharType="end"/>
      </w:r>
      <w:r w:rsidR="009B1824">
        <w:t>. More recently, a multi</w:t>
      </w:r>
      <w:r>
        <w:t>disciplinary</w:t>
      </w:r>
      <w:r w:rsidR="009B1824">
        <w:t xml:space="preserve"> stakeholder group has proposed key </w:t>
      </w:r>
      <w:r>
        <w:t xml:space="preserve">quality </w:t>
      </w:r>
      <w:r w:rsidR="009B1824">
        <w:t xml:space="preserve">standards for IBD care in the </w:t>
      </w:r>
      <w:r w:rsidR="00A220BF">
        <w:t>U</w:t>
      </w:r>
      <w:r w:rsidR="009B1824">
        <w:t>K</w:t>
      </w:r>
      <w:r w:rsidR="00D71644">
        <w:t xml:space="preserve"> </w:t>
      </w:r>
      <w:r w:rsidR="008C3979">
        <w:fldChar w:fldCharType="begin" w:fldLock="1"/>
      </w:r>
      <w:r w:rsidR="007F0561">
        <w:instrText>ADDIN CSL_CITATION {"citationItems":[{"id":"ITEM-1","itemData":{"DOI":"10.1136/flgastro-2019-101260","ISSN":"20414145","abstract":"Objective: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 R.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Gastroenterology","id":"ITEM-1","issued":{"date-parts":[["2019","5","1"]]},"publisher":"BMJ Publishing Group","title":"Consensus standards of healthcare for adults and children with inflammatory bowel disease in the UK","type":"article-journal"},"uris":["http://www.mendeley.com/documents/?uuid=0e8ec086-a3fc-34c4-8f65-03e08ba33de5"]}],"mendeley":{"formattedCitation":"[13]","plainTextFormattedCitation":"[13]","previouslyFormattedCitation":"[13]"},"properties":{"noteIndex":0},"schema":"https://github.com/citation-style-language/schema/raw/master/csl-citation.json"}</w:instrText>
      </w:r>
      <w:r w:rsidR="008C3979">
        <w:fldChar w:fldCharType="separate"/>
      </w:r>
      <w:r w:rsidRPr="008C3979" w:rsidR="008C3979">
        <w:rPr>
          <w:noProof/>
        </w:rPr>
        <w:t>[13]</w:t>
      </w:r>
      <w:r w:rsidR="008C3979">
        <w:fldChar w:fldCharType="end"/>
      </w:r>
      <w:r w:rsidR="00A220BF">
        <w:t xml:space="preserve">. </w:t>
      </w:r>
      <w:r w:rsidR="6B187E35">
        <w:t>M</w:t>
      </w:r>
      <w:r w:rsidR="00A220BF">
        <w:t>aintain</w:t>
      </w:r>
      <w:r w:rsidR="674D0A2C">
        <w:t>ing</w:t>
      </w:r>
      <w:r w:rsidR="00A220BF">
        <w:t xml:space="preserve"> </w:t>
      </w:r>
      <w:r w:rsidR="001B06CD">
        <w:t>high-quality care</w:t>
      </w:r>
      <w:r w:rsidR="00A220BF">
        <w:t xml:space="preserve"> during the COVID-19 pandemic will </w:t>
      </w:r>
      <w:r w:rsidR="7C3B8527">
        <w:t>remain a</w:t>
      </w:r>
      <w:r w:rsidR="0CA0858E">
        <w:t xml:space="preserve"> </w:t>
      </w:r>
      <w:r w:rsidR="00A62982">
        <w:t xml:space="preserve">constantly evolving </w:t>
      </w:r>
      <w:r w:rsidR="00A220BF">
        <w:t>challeng</w:t>
      </w:r>
      <w:r w:rsidR="6081ABD9">
        <w:t>e</w:t>
      </w:r>
      <w:r w:rsidR="00490984">
        <w:t xml:space="preserve">. </w:t>
      </w:r>
      <w:r w:rsidR="00B256E3">
        <w:t xml:space="preserve">IBD clinicians and specialist nurses </w:t>
      </w:r>
      <w:r w:rsidR="00A220BF">
        <w:t>across</w:t>
      </w:r>
      <w:r w:rsidR="009B1824">
        <w:t xml:space="preserve"> </w:t>
      </w:r>
      <w:r>
        <w:t xml:space="preserve">the </w:t>
      </w:r>
      <w:r w:rsidR="009B1824">
        <w:t xml:space="preserve">UK have formed </w:t>
      </w:r>
      <w:r w:rsidR="00490984">
        <w:t>an</w:t>
      </w:r>
      <w:r w:rsidR="00B256E3">
        <w:t xml:space="preserve"> IBD C</w:t>
      </w:r>
      <w:r w:rsidR="00D40FC0">
        <w:t>OVID</w:t>
      </w:r>
      <w:r w:rsidR="00B256E3">
        <w:t xml:space="preserve">-19 working </w:t>
      </w:r>
      <w:r w:rsidR="001B06CD">
        <w:t>group to</w:t>
      </w:r>
      <w:r w:rsidR="009B1824">
        <w:t xml:space="preserve"> </w:t>
      </w:r>
      <w:r w:rsidR="00A62982">
        <w:t xml:space="preserve">share </w:t>
      </w:r>
      <w:r w:rsidR="009B1824">
        <w:t xml:space="preserve">expertise and promote a collaborative and co-ordinated </w:t>
      </w:r>
      <w:r w:rsidR="00B256E3">
        <w:t>nationwide</w:t>
      </w:r>
      <w:r w:rsidR="009B1824">
        <w:t xml:space="preserve"> approach to meeting the challenges posed by the pandemic. This has </w:t>
      </w:r>
      <w:r w:rsidR="00C11687">
        <w:t xml:space="preserve">enabled </w:t>
      </w:r>
      <w:r w:rsidR="009B1824">
        <w:t xml:space="preserve">the development of </w:t>
      </w:r>
      <w:r w:rsidR="00D40FC0">
        <w:t>a</w:t>
      </w:r>
      <w:r w:rsidR="009B1824">
        <w:t xml:space="preserve"> UK consensus</w:t>
      </w:r>
      <w:r w:rsidR="00B256E3">
        <w:t xml:space="preserve"> on management of </w:t>
      </w:r>
      <w:r w:rsidR="004238E1">
        <w:t xml:space="preserve">IBD during </w:t>
      </w:r>
      <w:r w:rsidR="00D40FC0">
        <w:t xml:space="preserve">the </w:t>
      </w:r>
      <w:r w:rsidR="004238E1">
        <w:t>C</w:t>
      </w:r>
      <w:r w:rsidR="00D40FC0">
        <w:t>OVID</w:t>
      </w:r>
      <w:r w:rsidR="004238E1">
        <w:t>-19 pandemic</w:t>
      </w:r>
      <w:r w:rsidR="00260F55">
        <w:t xml:space="preserve"> </w:t>
      </w:r>
      <w:r w:rsidR="00260F55">
        <w:fldChar w:fldCharType="begin" w:fldLock="1"/>
      </w:r>
      <w:r w:rsidR="001A07B0">
        <w:instrText>ADDIN CSL_CITATION {"citationItems":[{"id":"ITEM-1","itemData":{"DOI":"10.1136/gutjnl-2020-321244","ISSN":"1468-3288","PMID":"32303607","abstract":"The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W","non-dropping-particle":"","parse-names":false,"suffix":""}],"container-title":"Gut","id":"ITEM-1","issued":{"date-parts":[["2020","4","17"]]},"publisher":"BMJ Publishing Group","title":"British Society of Gastroenterology guidance for management of inflammatory bowel disease during the COVID-19 pandemic.","type":"article-journal"},"uris":["http://www.mendeley.com/documents/?uuid=5df44c60-d47c-3250-8a6c-5e4612815d22"]}],"mendeley":{"formattedCitation":"[8]","plainTextFormattedCitation":"[8]","previouslyFormattedCitation":"[8]"},"properties":{"noteIndex":0},"schema":"https://github.com/citation-style-language/schema/raw/master/csl-citation.json"}</w:instrText>
      </w:r>
      <w:r w:rsidR="00260F55">
        <w:fldChar w:fldCharType="separate"/>
      </w:r>
      <w:r w:rsidRPr="00260F55" w:rsidR="00260F55">
        <w:rPr>
          <w:noProof/>
        </w:rPr>
        <w:t>[8]</w:t>
      </w:r>
      <w:r w:rsidR="00260F55">
        <w:fldChar w:fldCharType="end"/>
      </w:r>
      <w:r w:rsidR="00490984">
        <w:t>.</w:t>
      </w:r>
      <w:r w:rsidR="009B1824">
        <w:t xml:space="preserve"> </w:t>
      </w:r>
    </w:p>
    <w:p w:rsidRPr="00922847" w:rsidR="00365C6A" w:rsidP="00735C92" w:rsidRDefault="0F87AE80" w14:paraId="5B176B5A" w14:textId="0B44C3B7">
      <w:pPr>
        <w:pStyle w:val="Heading1"/>
        <w:rPr>
          <w:rStyle w:val="CommentReference"/>
          <w:color w:val="auto"/>
        </w:rPr>
      </w:pPr>
      <w:r w:rsidRPr="00922847">
        <w:rPr>
          <w:rFonts w:ascii="Times New Roman" w:hAnsi="Times New Roman" w:cs="Times New Roman"/>
          <w:b w:val="0"/>
          <w:bCs w:val="0"/>
          <w:color w:val="auto"/>
          <w:sz w:val="24"/>
          <w:szCs w:val="24"/>
        </w:rPr>
        <w:t xml:space="preserve">The impact of </w:t>
      </w:r>
      <w:r w:rsidRPr="00922847" w:rsidR="7A11EBD2">
        <w:rPr>
          <w:rFonts w:ascii="Times New Roman" w:hAnsi="Times New Roman" w:cs="Times New Roman"/>
          <w:b w:val="0"/>
          <w:bCs w:val="0"/>
          <w:color w:val="auto"/>
          <w:sz w:val="24"/>
          <w:szCs w:val="24"/>
        </w:rPr>
        <w:t xml:space="preserve">the </w:t>
      </w:r>
      <w:r w:rsidRPr="00922847">
        <w:rPr>
          <w:rFonts w:ascii="Times New Roman" w:hAnsi="Times New Roman" w:cs="Times New Roman"/>
          <w:b w:val="0"/>
          <w:bCs w:val="0"/>
          <w:color w:val="auto"/>
          <w:sz w:val="24"/>
          <w:szCs w:val="24"/>
        </w:rPr>
        <w:t xml:space="preserve">COVID-19 </w:t>
      </w:r>
      <w:r w:rsidRPr="00922847" w:rsidR="34019BFE">
        <w:rPr>
          <w:rFonts w:ascii="Times New Roman" w:hAnsi="Times New Roman" w:cs="Times New Roman"/>
          <w:b w:val="0"/>
          <w:bCs w:val="0"/>
          <w:color w:val="auto"/>
          <w:sz w:val="24"/>
          <w:szCs w:val="24"/>
        </w:rPr>
        <w:t>pandemic</w:t>
      </w:r>
      <w:r w:rsidRPr="00922847">
        <w:rPr>
          <w:rFonts w:ascii="Times New Roman" w:hAnsi="Times New Roman" w:cs="Times New Roman"/>
          <w:b w:val="0"/>
          <w:bCs w:val="0"/>
          <w:color w:val="auto"/>
          <w:sz w:val="24"/>
          <w:szCs w:val="24"/>
        </w:rPr>
        <w:t xml:space="preserve"> </w:t>
      </w:r>
      <w:r w:rsidRPr="00922847" w:rsidR="624756A3">
        <w:rPr>
          <w:rFonts w:ascii="Times New Roman" w:hAnsi="Times New Roman" w:cs="Times New Roman"/>
          <w:b w:val="0"/>
          <w:bCs w:val="0"/>
          <w:color w:val="auto"/>
          <w:sz w:val="24"/>
          <w:szCs w:val="24"/>
        </w:rPr>
        <w:t>o</w:t>
      </w:r>
      <w:r w:rsidRPr="00922847">
        <w:rPr>
          <w:rFonts w:ascii="Times New Roman" w:hAnsi="Times New Roman" w:cs="Times New Roman"/>
          <w:b w:val="0"/>
          <w:bCs w:val="0"/>
          <w:color w:val="auto"/>
          <w:sz w:val="24"/>
          <w:szCs w:val="24"/>
        </w:rPr>
        <w:t xml:space="preserve">n provision of IBD care has not been previously </w:t>
      </w:r>
      <w:r w:rsidRPr="00922847" w:rsidR="75735C44">
        <w:rPr>
          <w:rFonts w:ascii="Times New Roman" w:hAnsi="Times New Roman" w:cs="Times New Roman"/>
          <w:b w:val="0"/>
          <w:bCs w:val="0"/>
          <w:color w:val="auto"/>
          <w:sz w:val="24"/>
          <w:szCs w:val="24"/>
        </w:rPr>
        <w:t>evaluated</w:t>
      </w:r>
      <w:r w:rsidRPr="00922847">
        <w:rPr>
          <w:rFonts w:ascii="Times New Roman" w:hAnsi="Times New Roman" w:cs="Times New Roman"/>
          <w:b w:val="0"/>
          <w:bCs w:val="0"/>
          <w:color w:val="auto"/>
          <w:sz w:val="24"/>
          <w:szCs w:val="24"/>
        </w:rPr>
        <w:t xml:space="preserve">. </w:t>
      </w:r>
      <w:r w:rsidRPr="00922847" w:rsidR="7A11EBD2">
        <w:rPr>
          <w:rFonts w:ascii="Times New Roman" w:hAnsi="Times New Roman" w:cs="Times New Roman"/>
          <w:b w:val="0"/>
          <w:bCs w:val="0"/>
          <w:color w:val="auto"/>
          <w:sz w:val="24"/>
          <w:szCs w:val="24"/>
        </w:rPr>
        <w:t xml:space="preserve">Most centres have rapidly </w:t>
      </w:r>
      <w:r w:rsidR="00E761E2">
        <w:rPr>
          <w:rFonts w:ascii="Times New Roman" w:hAnsi="Times New Roman" w:cs="Times New Roman"/>
          <w:b w:val="0"/>
          <w:bCs w:val="0"/>
          <w:color w:val="auto"/>
          <w:sz w:val="24"/>
          <w:szCs w:val="24"/>
        </w:rPr>
        <w:t xml:space="preserve">and independently </w:t>
      </w:r>
      <w:r w:rsidRPr="00922847" w:rsidR="7A11EBD2">
        <w:rPr>
          <w:rFonts w:ascii="Times New Roman" w:hAnsi="Times New Roman" w:cs="Times New Roman"/>
          <w:b w:val="0"/>
          <w:bCs w:val="0"/>
          <w:color w:val="auto"/>
          <w:sz w:val="24"/>
          <w:szCs w:val="24"/>
        </w:rPr>
        <w:t xml:space="preserve">reconfigured </w:t>
      </w:r>
      <w:r w:rsidR="00E761E2">
        <w:rPr>
          <w:rFonts w:ascii="Times New Roman" w:hAnsi="Times New Roman" w:cs="Times New Roman"/>
          <w:b w:val="0"/>
          <w:bCs w:val="0"/>
          <w:color w:val="auto"/>
          <w:sz w:val="24"/>
          <w:szCs w:val="24"/>
        </w:rPr>
        <w:t xml:space="preserve">their services </w:t>
      </w:r>
      <w:r w:rsidRPr="7CE5A749" w:rsidR="0A4C3C4A">
        <w:rPr>
          <w:rFonts w:ascii="Times New Roman" w:hAnsi="Times New Roman" w:cs="Times New Roman"/>
          <w:b w:val="0"/>
          <w:bCs w:val="0"/>
          <w:color w:val="auto"/>
          <w:sz w:val="24"/>
          <w:szCs w:val="24"/>
        </w:rPr>
        <w:t>guided by</w:t>
      </w:r>
      <w:r w:rsidRPr="00922847" w:rsidR="7A11EBD2">
        <w:rPr>
          <w:rFonts w:ascii="Times New Roman" w:hAnsi="Times New Roman" w:cs="Times New Roman"/>
          <w:b w:val="0"/>
          <w:bCs w:val="0"/>
          <w:color w:val="auto"/>
          <w:sz w:val="24"/>
          <w:szCs w:val="24"/>
        </w:rPr>
        <w:t>local management decisions</w:t>
      </w:r>
      <w:r w:rsidRPr="00922847" w:rsidR="00945248">
        <w:rPr>
          <w:rFonts w:ascii="Times New Roman" w:hAnsi="Times New Roman" w:cs="Times New Roman"/>
          <w:b w:val="0"/>
          <w:bCs w:val="0"/>
          <w:color w:val="auto"/>
          <w:sz w:val="24"/>
          <w:szCs w:val="24"/>
        </w:rPr>
        <w:t xml:space="preserve"> based on varying service needs,</w:t>
      </w:r>
      <w:r w:rsidRPr="00922847" w:rsidR="7A11EBD2">
        <w:rPr>
          <w:rFonts w:ascii="Times New Roman" w:hAnsi="Times New Roman" w:cs="Times New Roman"/>
          <w:b w:val="0"/>
          <w:bCs w:val="0"/>
          <w:color w:val="auto"/>
          <w:sz w:val="24"/>
          <w:szCs w:val="24"/>
        </w:rPr>
        <w:t xml:space="preserve"> redeployment</w:t>
      </w:r>
      <w:r w:rsidRPr="00922847" w:rsidR="53D0E883">
        <w:rPr>
          <w:rFonts w:ascii="Times New Roman" w:hAnsi="Times New Roman" w:cs="Times New Roman"/>
          <w:b w:val="0"/>
          <w:bCs w:val="0"/>
          <w:color w:val="auto"/>
          <w:sz w:val="24"/>
          <w:szCs w:val="24"/>
        </w:rPr>
        <w:t xml:space="preserve"> of some of their staff</w:t>
      </w:r>
      <w:r w:rsidRPr="00922847" w:rsidR="7A11EBD2">
        <w:rPr>
          <w:rFonts w:ascii="Times New Roman" w:hAnsi="Times New Roman" w:cs="Times New Roman"/>
          <w:b w:val="0"/>
          <w:bCs w:val="0"/>
          <w:color w:val="auto"/>
          <w:sz w:val="24"/>
          <w:szCs w:val="24"/>
        </w:rPr>
        <w:t xml:space="preserve">, and </w:t>
      </w:r>
      <w:r w:rsidRPr="00922847" w:rsidR="00A62982">
        <w:rPr>
          <w:rFonts w:ascii="Times New Roman" w:hAnsi="Times New Roman" w:cs="Times New Roman"/>
          <w:b w:val="0"/>
          <w:bCs w:val="0"/>
          <w:color w:val="auto"/>
          <w:sz w:val="24"/>
          <w:szCs w:val="24"/>
        </w:rPr>
        <w:t xml:space="preserve">re-configuration </w:t>
      </w:r>
      <w:r w:rsidRPr="00922847" w:rsidR="7A11EBD2">
        <w:rPr>
          <w:rFonts w:ascii="Times New Roman" w:hAnsi="Times New Roman" w:cs="Times New Roman"/>
          <w:b w:val="0"/>
          <w:bCs w:val="0"/>
          <w:color w:val="auto"/>
          <w:sz w:val="24"/>
          <w:szCs w:val="24"/>
        </w:rPr>
        <w:t xml:space="preserve">of available healthcare facilities. There has been limited opportunity or time to share experience of service reconfiguration to </w:t>
      </w:r>
      <w:r w:rsidRPr="7CE5A749" w:rsidR="4F40FDDA">
        <w:rPr>
          <w:rFonts w:ascii="Times New Roman" w:hAnsi="Times New Roman" w:cs="Times New Roman"/>
          <w:b w:val="0"/>
          <w:bCs w:val="0"/>
          <w:color w:val="auto"/>
          <w:sz w:val="24"/>
          <w:szCs w:val="24"/>
        </w:rPr>
        <w:t xml:space="preserve">determine </w:t>
      </w:r>
      <w:r w:rsidRPr="32978769" w:rsidR="7CAD2843">
        <w:rPr>
          <w:rFonts w:ascii="Times New Roman" w:hAnsi="Times New Roman" w:cs="Times New Roman"/>
          <w:b w:val="0"/>
          <w:bCs w:val="0"/>
          <w:color w:val="auto"/>
          <w:sz w:val="24"/>
          <w:szCs w:val="24"/>
        </w:rPr>
        <w:t xml:space="preserve">the </w:t>
      </w:r>
      <w:r w:rsidRPr="7CE5A749" w:rsidR="4F40FDDA">
        <w:rPr>
          <w:rFonts w:ascii="Times New Roman" w:hAnsi="Times New Roman" w:cs="Times New Roman"/>
          <w:b w:val="0"/>
          <w:bCs w:val="0"/>
          <w:color w:val="auto"/>
          <w:sz w:val="24"/>
          <w:szCs w:val="24"/>
        </w:rPr>
        <w:t>impact</w:t>
      </w:r>
      <w:r w:rsidRPr="7CE5A749" w:rsidR="7A11EBD2">
        <w:rPr>
          <w:rFonts w:ascii="Times New Roman" w:hAnsi="Times New Roman" w:cs="Times New Roman"/>
          <w:b w:val="0"/>
          <w:bCs w:val="0"/>
          <w:color w:val="auto"/>
          <w:sz w:val="24"/>
          <w:szCs w:val="24"/>
        </w:rPr>
        <w:t xml:space="preserve"> </w:t>
      </w:r>
      <w:r w:rsidRPr="00922847" w:rsidR="7A11EBD2">
        <w:rPr>
          <w:rFonts w:ascii="Times New Roman" w:hAnsi="Times New Roman" w:cs="Times New Roman"/>
          <w:b w:val="0"/>
          <w:bCs w:val="0"/>
          <w:color w:val="auto"/>
          <w:sz w:val="24"/>
          <w:szCs w:val="24"/>
        </w:rPr>
        <w:t xml:space="preserve">across regions. We surveyed adult and paediatric gastroenterology </w:t>
      </w:r>
      <w:r w:rsidR="008441A2">
        <w:rPr>
          <w:rFonts w:ascii="Times New Roman" w:hAnsi="Times New Roman" w:cs="Times New Roman"/>
          <w:b w:val="0"/>
          <w:bCs w:val="0"/>
          <w:color w:val="auto"/>
          <w:sz w:val="24"/>
          <w:szCs w:val="24"/>
        </w:rPr>
        <w:t>services</w:t>
      </w:r>
      <w:r w:rsidRPr="00922847" w:rsidR="008441A2">
        <w:rPr>
          <w:rFonts w:ascii="Times New Roman" w:hAnsi="Times New Roman" w:cs="Times New Roman"/>
          <w:b w:val="0"/>
          <w:bCs w:val="0"/>
          <w:color w:val="auto"/>
          <w:sz w:val="24"/>
          <w:szCs w:val="24"/>
        </w:rPr>
        <w:t xml:space="preserve"> </w:t>
      </w:r>
      <w:r w:rsidRPr="00922847" w:rsidR="7A11EBD2">
        <w:rPr>
          <w:rFonts w:ascii="Times New Roman" w:hAnsi="Times New Roman" w:cs="Times New Roman"/>
          <w:b w:val="0"/>
          <w:bCs w:val="0"/>
          <w:color w:val="auto"/>
          <w:sz w:val="24"/>
          <w:szCs w:val="24"/>
        </w:rPr>
        <w:t xml:space="preserve">caring for IBD patients </w:t>
      </w:r>
      <w:r w:rsidRPr="00922847" w:rsidR="21A58FB7">
        <w:rPr>
          <w:rFonts w:ascii="Times New Roman" w:hAnsi="Times New Roman" w:cs="Times New Roman"/>
          <w:b w:val="0"/>
          <w:bCs w:val="0"/>
          <w:color w:val="auto"/>
          <w:sz w:val="24"/>
          <w:szCs w:val="24"/>
        </w:rPr>
        <w:t xml:space="preserve">in the UK </w:t>
      </w:r>
      <w:r w:rsidRPr="00922847" w:rsidR="7A11EBD2">
        <w:rPr>
          <w:rFonts w:ascii="Times New Roman" w:hAnsi="Times New Roman" w:cs="Times New Roman"/>
          <w:b w:val="0"/>
          <w:bCs w:val="0"/>
          <w:color w:val="auto"/>
          <w:sz w:val="24"/>
          <w:szCs w:val="24"/>
        </w:rPr>
        <w:t xml:space="preserve">to </w:t>
      </w:r>
      <w:r w:rsidRPr="00922847" w:rsidR="48E31D8B">
        <w:rPr>
          <w:rFonts w:ascii="Times New Roman" w:hAnsi="Times New Roman" w:cs="Times New Roman"/>
          <w:b w:val="0"/>
          <w:bCs w:val="0"/>
          <w:color w:val="auto"/>
          <w:sz w:val="24"/>
          <w:szCs w:val="24"/>
        </w:rPr>
        <w:t>assess</w:t>
      </w:r>
      <w:r w:rsidRPr="00922847" w:rsidR="7A11EBD2">
        <w:rPr>
          <w:rFonts w:ascii="Times New Roman" w:hAnsi="Times New Roman" w:cs="Times New Roman"/>
          <w:b w:val="0"/>
          <w:bCs w:val="0"/>
          <w:color w:val="auto"/>
          <w:sz w:val="24"/>
          <w:szCs w:val="24"/>
        </w:rPr>
        <w:t xml:space="preserve"> the impact of COVID-19 on service</w:t>
      </w:r>
      <w:r w:rsidRPr="00922847" w:rsidR="241C835D">
        <w:rPr>
          <w:rFonts w:ascii="Times New Roman" w:hAnsi="Times New Roman" w:cs="Times New Roman"/>
          <w:b w:val="0"/>
          <w:bCs w:val="0"/>
          <w:color w:val="auto"/>
          <w:sz w:val="24"/>
          <w:szCs w:val="24"/>
        </w:rPr>
        <w:t>-delivery</w:t>
      </w:r>
      <w:r w:rsidRPr="00922847" w:rsidR="7A11EBD2">
        <w:rPr>
          <w:rFonts w:ascii="Times New Roman" w:hAnsi="Times New Roman" w:cs="Times New Roman"/>
          <w:b w:val="0"/>
          <w:bCs w:val="0"/>
          <w:color w:val="auto"/>
          <w:sz w:val="24"/>
          <w:szCs w:val="24"/>
        </w:rPr>
        <w:t>.</w:t>
      </w:r>
      <w:r w:rsidRPr="00922847" w:rsidR="7A11EBD2">
        <w:rPr>
          <w:rStyle w:val="CommentReference"/>
          <w:color w:val="auto"/>
        </w:rPr>
        <w:t xml:space="preserve"> </w:t>
      </w:r>
    </w:p>
    <w:p w:rsidRPr="003D1460" w:rsidR="00282224" w:rsidP="00735C92" w:rsidRDefault="00735C92" w14:paraId="1C97CC32" w14:textId="456BFEB6">
      <w:pPr>
        <w:pStyle w:val="Heading1"/>
      </w:pPr>
      <w:r>
        <w:t>Methods</w:t>
      </w:r>
    </w:p>
    <w:p w:rsidR="00FF5569" w:rsidP="10362607" w:rsidRDefault="00735C92" w14:paraId="669DDD1B" w14:textId="121962EF">
      <w:r w:rsidR="00735C92">
        <w:rPr/>
        <w:t xml:space="preserve">We developed an </w:t>
      </w:r>
      <w:r w:rsidR="4724DEE2">
        <w:rPr/>
        <w:t>internet</w:t>
      </w:r>
      <w:r w:rsidR="00735C92">
        <w:rPr/>
        <w:t>-based survey using Google Forms (Google, CA, USA)</w:t>
      </w:r>
      <w:r w:rsidR="317FD630">
        <w:rPr/>
        <w:t xml:space="preserve"> to assess changes to IBD service provision in the COVID-19 period</w:t>
      </w:r>
      <w:r w:rsidR="00735C92">
        <w:rPr/>
        <w:t xml:space="preserve">. </w:t>
      </w:r>
      <w:r w:rsidR="023D3995">
        <w:rPr/>
        <w:t>This</w:t>
      </w:r>
      <w:r w:rsidR="00735C92">
        <w:rPr/>
        <w:t xml:space="preserve"> </w:t>
      </w:r>
      <w:r w:rsidR="10DD45F7">
        <w:rPr/>
        <w:t xml:space="preserve">was </w:t>
      </w:r>
      <w:r w:rsidR="00FF5569">
        <w:rPr/>
        <w:t>circulated</w:t>
      </w:r>
      <w:r w:rsidR="00CC4776">
        <w:rPr/>
        <w:t xml:space="preserve"> </w:t>
      </w:r>
      <w:r w:rsidR="00FF5569">
        <w:rPr/>
        <w:t>to</w:t>
      </w:r>
      <w:r w:rsidR="2C6A5200">
        <w:rPr/>
        <w:t xml:space="preserve"> </w:t>
      </w:r>
      <w:r w:rsidR="00FF5569">
        <w:rPr/>
        <w:t xml:space="preserve">IBD </w:t>
      </w:r>
      <w:r w:rsidR="008441A2">
        <w:rPr/>
        <w:t xml:space="preserve">services </w:t>
      </w:r>
      <w:r w:rsidR="20C0005E">
        <w:rPr/>
        <w:t xml:space="preserve">throughout </w:t>
      </w:r>
      <w:r w:rsidR="159FB8CC">
        <w:rPr/>
        <w:t>the</w:t>
      </w:r>
      <w:r w:rsidR="00FF5569">
        <w:rPr/>
        <w:t xml:space="preserve"> </w:t>
      </w:r>
      <w:r w:rsidR="00556F7C">
        <w:rPr/>
        <w:t>UK through</w:t>
      </w:r>
      <w:r w:rsidR="00FF5569">
        <w:rPr/>
        <w:t xml:space="preserve"> the members</w:t>
      </w:r>
      <w:r w:rsidR="7E2665A1">
        <w:rPr/>
        <w:t>hip</w:t>
      </w:r>
      <w:r w:rsidR="00FF5569">
        <w:rPr/>
        <w:t xml:space="preserve"> of the UK IBD COVID-19</w:t>
      </w:r>
      <w:r w:rsidR="61005F20">
        <w:rPr/>
        <w:t xml:space="preserve"> </w:t>
      </w:r>
      <w:r w:rsidR="00BC4B71">
        <w:rPr/>
        <w:t>working</w:t>
      </w:r>
      <w:r w:rsidR="00FF5569">
        <w:rPr/>
        <w:t xml:space="preserve"> group</w:t>
      </w:r>
      <w:r w:rsidR="00D20C7E">
        <w:rPr/>
        <w:t xml:space="preserve"> </w:t>
      </w:r>
      <w:r w:rsidR="00FF5569">
        <w:rPr/>
        <w:t>and social media.</w:t>
      </w:r>
      <w:r w:rsidR="00DC1318">
        <w:rPr/>
        <w:t xml:space="preserve"> The </w:t>
      </w:r>
      <w:r w:rsidR="00895257">
        <w:rPr/>
        <w:t>R</w:t>
      </w:r>
      <w:r w:rsidR="00DC1318">
        <w:rPr/>
        <w:t>oyal</w:t>
      </w:r>
      <w:r w:rsidR="00556F7C">
        <w:rPr/>
        <w:t xml:space="preserve"> </w:t>
      </w:r>
      <w:r w:rsidR="00895257">
        <w:rPr/>
        <w:t>C</w:t>
      </w:r>
      <w:r w:rsidR="00DC1318">
        <w:rPr/>
        <w:t xml:space="preserve">ollege of </w:t>
      </w:r>
      <w:r w:rsidR="00895257">
        <w:rPr/>
        <w:t>N</w:t>
      </w:r>
      <w:r w:rsidR="00DC1318">
        <w:rPr/>
        <w:t>ursing</w:t>
      </w:r>
      <w:r w:rsidR="00895257">
        <w:rPr/>
        <w:t xml:space="preserve"> (RCN)</w:t>
      </w:r>
      <w:r w:rsidR="00DC1318">
        <w:rPr/>
        <w:t xml:space="preserve"> IBD specialist nurse network and the </w:t>
      </w:r>
      <w:r w:rsidR="00FF5569">
        <w:rPr/>
        <w:t xml:space="preserve">service </w:t>
      </w:r>
      <w:r w:rsidR="009E55BC">
        <w:rPr/>
        <w:t>lead</w:t>
      </w:r>
      <w:r w:rsidR="00895257">
        <w:rPr/>
        <w:t>s</w:t>
      </w:r>
      <w:r w:rsidR="00FF5569">
        <w:rPr/>
        <w:t xml:space="preserve"> of the </w:t>
      </w:r>
      <w:r w:rsidR="008441A2">
        <w:rPr/>
        <w:t xml:space="preserve">services </w:t>
      </w:r>
      <w:r w:rsidR="00FF5569">
        <w:rPr/>
        <w:t xml:space="preserve">participating in the IBDUK </w:t>
      </w:r>
      <w:r w:rsidR="00895257">
        <w:rPr/>
        <w:t xml:space="preserve">self-assessment </w:t>
      </w:r>
      <w:r w:rsidR="00FF5569">
        <w:rPr/>
        <w:t xml:space="preserve">were also </w:t>
      </w:r>
      <w:r w:rsidR="63CB889A">
        <w:rPr/>
        <w:t>invited to participate</w:t>
      </w:r>
      <w:r w:rsidR="00490984">
        <w:rPr/>
        <w:t xml:space="preserve">. </w:t>
      </w:r>
      <w:r w:rsidR="0064689B">
        <w:rPr/>
        <w:t xml:space="preserve">Furthermore, the survey was e-mailed </w:t>
      </w:r>
      <w:r w:rsidR="180E1CFE">
        <w:rPr/>
        <w:t>to</w:t>
      </w:r>
      <w:r w:rsidR="0064689B">
        <w:rPr/>
        <w:t xml:space="preserve"> the membership of the British </w:t>
      </w:r>
      <w:r w:rsidR="0064689B">
        <w:rPr/>
        <w:t>Society of Paediatric Gastroenterology, Hepatology and Nutrition</w:t>
      </w:r>
      <w:r w:rsidR="1AE14987">
        <w:rPr/>
        <w:t xml:space="preserve"> (BSPGHAN)</w:t>
      </w:r>
      <w:r w:rsidR="0064689B">
        <w:rPr/>
        <w:t xml:space="preserve">. </w:t>
      </w:r>
      <w:r w:rsidR="1F7D22DC">
        <w:rPr/>
        <w:t>S</w:t>
      </w:r>
      <w:r w:rsidR="00FF5569">
        <w:rPr/>
        <w:t xml:space="preserve">urvey participation was </w:t>
      </w:r>
      <w:r w:rsidR="001A07B0">
        <w:rPr/>
        <w:t>voluntary,</w:t>
      </w:r>
      <w:r w:rsidR="00CC4776">
        <w:rPr/>
        <w:t xml:space="preserve"> and </w:t>
      </w:r>
      <w:r w:rsidR="00BC4B71">
        <w:rPr/>
        <w:t xml:space="preserve">the option was given to provide the NHS </w:t>
      </w:r>
      <w:r w:rsidR="526C0BBF">
        <w:rPr/>
        <w:t>T</w:t>
      </w:r>
      <w:r w:rsidR="00BC4B71">
        <w:rPr/>
        <w:t xml:space="preserve">rust identity and contact details </w:t>
      </w:r>
      <w:r w:rsidR="00CC4776">
        <w:rPr/>
        <w:t>with the option of being contacted for future surveys related to this</w:t>
      </w:r>
      <w:r w:rsidR="17F29FB5">
        <w:rPr/>
        <w:t xml:space="preserve"> subject</w:t>
      </w:r>
      <w:r w:rsidR="00FF5569">
        <w:rPr/>
        <w:t xml:space="preserve">. </w:t>
      </w:r>
      <w:r w:rsidR="00BC4B71">
        <w:rPr/>
        <w:t xml:space="preserve">The survey was carried out </w:t>
      </w:r>
      <w:r w:rsidR="00462615">
        <w:rPr/>
        <w:t>between 8</w:t>
      </w:r>
      <w:r w:rsidRPr="6A4CC1E5" w:rsidR="00462615">
        <w:rPr>
          <w:vertAlign w:val="superscript"/>
        </w:rPr>
        <w:t>th</w:t>
      </w:r>
      <w:r w:rsidR="00462615">
        <w:rPr/>
        <w:t xml:space="preserve"> to 14</w:t>
      </w:r>
      <w:r w:rsidRPr="6A4CC1E5" w:rsidR="00462615">
        <w:rPr>
          <w:vertAlign w:val="superscript"/>
        </w:rPr>
        <w:t>th</w:t>
      </w:r>
      <w:r w:rsidR="00462615">
        <w:rPr/>
        <w:t xml:space="preserve"> April </w:t>
      </w:r>
      <w:r w:rsidR="286E7C16">
        <w:rPr/>
        <w:t>2020</w:t>
      </w:r>
      <w:r w:rsidR="00462615">
        <w:rPr/>
        <w:t xml:space="preserve"> which corresponded to 1 month after the UK government decision for </w:t>
      </w:r>
      <w:r w:rsidR="00462615">
        <w:rPr/>
        <w:t>lockdown.</w:t>
      </w:r>
      <w:r w:rsidR="737230CB">
        <w:rPr/>
        <w:t xml:space="preserve"> </w:t>
      </w:r>
      <w:r w:rsidR="00FF5569">
        <w:rPr/>
        <w:t>The</w:t>
      </w:r>
      <w:r w:rsidR="00FF5569">
        <w:rPr/>
        <w:t xml:space="preserve"> survey</w:t>
      </w:r>
      <w:r w:rsidR="00462615">
        <w:rPr/>
        <w:t xml:space="preserve"> </w:t>
      </w:r>
      <w:r w:rsidR="00462615">
        <w:rPr/>
        <w:t>(included in appendix</w:t>
      </w:r>
      <w:r w:rsidR="00AF362C">
        <w:rPr/>
        <w:t>)</w:t>
      </w:r>
      <w:r w:rsidRPr="6A4CC1E5" w:rsidR="00462615">
        <w:rPr>
          <w:color w:val="FF0000"/>
        </w:rPr>
        <w:t xml:space="preserve"> </w:t>
      </w:r>
      <w:r w:rsidR="00FF5569">
        <w:rPr/>
        <w:t xml:space="preserve">covered the </w:t>
      </w:r>
      <w:r w:rsidR="00556F7C">
        <w:rPr/>
        <w:t>characteristics</w:t>
      </w:r>
      <w:r w:rsidR="00FF5569">
        <w:rPr/>
        <w:t xml:space="preserve"> and staffing resources of the </w:t>
      </w:r>
      <w:r w:rsidR="00A62982">
        <w:rPr/>
        <w:t>services</w:t>
      </w:r>
      <w:r w:rsidR="00556F7C">
        <w:rPr/>
        <w:t>,</w:t>
      </w:r>
      <w:r w:rsidR="00FF5569">
        <w:rPr/>
        <w:t xml:space="preserve"> the changes </w:t>
      </w:r>
      <w:r w:rsidR="00556F7C">
        <w:rPr/>
        <w:t>instituted</w:t>
      </w:r>
      <w:r w:rsidR="00FF5569">
        <w:rPr/>
        <w:t xml:space="preserve"> in provision of IBD care in </w:t>
      </w:r>
      <w:r w:rsidR="00556F7C">
        <w:rPr/>
        <w:t>preparation</w:t>
      </w:r>
      <w:r w:rsidR="00FF5569">
        <w:rPr/>
        <w:t xml:space="preserve"> for the</w:t>
      </w:r>
      <w:r w:rsidR="47C487D7">
        <w:rPr/>
        <w:t xml:space="preserve"> COVID-19</w:t>
      </w:r>
      <w:r w:rsidR="00FF5569">
        <w:rPr/>
        <w:t xml:space="preserve"> pandemic and the impact of the pandemic on the provision of IBD services.</w:t>
      </w:r>
      <w:r w:rsidR="0064689B">
        <w:rPr/>
        <w:t xml:space="preserve"> </w:t>
      </w:r>
      <w:r w:rsidR="00FF5569">
        <w:rPr/>
        <w:t xml:space="preserve">Data was collected </w:t>
      </w:r>
      <w:r w:rsidR="00735C92">
        <w:rPr/>
        <w:t xml:space="preserve">in </w:t>
      </w:r>
      <w:r w:rsidR="00FF5569">
        <w:rPr/>
        <w:t xml:space="preserve">Google </w:t>
      </w:r>
      <w:r w:rsidR="00735C92">
        <w:rPr/>
        <w:t>D</w:t>
      </w:r>
      <w:r w:rsidR="00FF5569">
        <w:rPr/>
        <w:t xml:space="preserve">ocs and </w:t>
      </w:r>
      <w:r w:rsidR="00735C92">
        <w:rPr/>
        <w:t xml:space="preserve">then </w:t>
      </w:r>
      <w:r w:rsidR="00FF5569">
        <w:rPr/>
        <w:t>exported for analysis to Microsoft Excel</w:t>
      </w:r>
      <w:r w:rsidR="00735C92">
        <w:rPr/>
        <w:t xml:space="preserve"> (Microsoft, WA, USA)</w:t>
      </w:r>
      <w:r w:rsidR="004240E0">
        <w:rPr/>
        <w:t xml:space="preserve"> and R 3.6.0 (R Foundation for Statistical Computing, Vienna, Austria)</w:t>
      </w:r>
      <w:r w:rsidR="00FF5569">
        <w:rPr/>
        <w:t xml:space="preserve">. </w:t>
      </w:r>
      <w:r w:rsidR="004240E0">
        <w:rPr/>
        <w:t xml:space="preserve">Where more than one response was received from the same IBD </w:t>
      </w:r>
      <w:r w:rsidR="00A62982">
        <w:rPr/>
        <w:t>service</w:t>
      </w:r>
      <w:r w:rsidR="004240E0">
        <w:rPr/>
        <w:t xml:space="preserve">, the most recent response was used, though paediatric and adult </w:t>
      </w:r>
      <w:r w:rsidR="00A62982">
        <w:rPr/>
        <w:t xml:space="preserve">services </w:t>
      </w:r>
      <w:r w:rsidR="004240E0">
        <w:rPr/>
        <w:t xml:space="preserve">were counted as separate. </w:t>
      </w:r>
      <w:r w:rsidR="00FF5569">
        <w:rPr/>
        <w:t>Response frequencies were tabulated and expressed as percentages of total responses</w:t>
      </w:r>
      <w:r w:rsidR="003121B0">
        <w:rPr/>
        <w:t>; where there were incomplete responses to a question, this is reflected in the relevant denominator.</w:t>
      </w:r>
      <w:r w:rsidR="00735C92">
        <w:rPr/>
        <w:t xml:space="preserve"> </w:t>
      </w:r>
      <w:r w:rsidR="01BD6874">
        <w:rPr/>
        <w:t>Wilcoxon signed rank</w:t>
      </w:r>
      <w:r w:rsidR="00735C92">
        <w:rPr/>
        <w:t xml:space="preserve"> tests were used to compare </w:t>
      </w:r>
      <w:r w:rsidR="720EF12D">
        <w:rPr/>
        <w:t xml:space="preserve">paired </w:t>
      </w:r>
      <w:r w:rsidR="00735C92">
        <w:rPr/>
        <w:t>continuous variables.</w:t>
      </w:r>
      <w:r w:rsidR="36851448">
        <w:rPr/>
        <w:t xml:space="preserve"> Fisher’s exact test was used to compare categorical data.</w:t>
      </w:r>
    </w:p>
    <w:p w:rsidRPr="00F255BE" w:rsidR="00F255BE" w:rsidP="00CC4776" w:rsidRDefault="00735C92" w14:paraId="34B6CC6C" w14:textId="51C596F7">
      <w:pPr>
        <w:pStyle w:val="Heading1"/>
      </w:pPr>
      <w:r>
        <w:t>Results</w:t>
      </w:r>
    </w:p>
    <w:p w:rsidRPr="00F255BE" w:rsidR="007C0A55" w:rsidP="00CC4776" w:rsidRDefault="00DC1318" w14:paraId="67D922E9" w14:textId="0AD3B358">
      <w:pPr>
        <w:pStyle w:val="Heading2"/>
      </w:pPr>
      <w:r>
        <w:t xml:space="preserve">Respondents </w:t>
      </w:r>
    </w:p>
    <w:p w:rsidR="00FF5569" w:rsidP="10362607" w:rsidRDefault="00735C92" w14:paraId="16F79D15" w14:textId="7B57CFF5">
      <w:r w:rsidR="00735C92">
        <w:rPr/>
        <w:t xml:space="preserve">We received </w:t>
      </w:r>
      <w:r w:rsidR="001516BD">
        <w:rPr/>
        <w:t>147 respon</w:t>
      </w:r>
      <w:r w:rsidR="0064689B">
        <w:rPr/>
        <w:t xml:space="preserve">ses </w:t>
      </w:r>
      <w:r w:rsidR="001516BD">
        <w:rPr/>
        <w:t>representing 12</w:t>
      </w:r>
      <w:r w:rsidR="00772D2B">
        <w:rPr/>
        <w:t>5</w:t>
      </w:r>
      <w:r w:rsidR="001516BD">
        <w:rPr/>
        <w:t xml:space="preserve"> IBD service</w:t>
      </w:r>
      <w:r w:rsidR="00735C92">
        <w:rPr/>
        <w:t>s</w:t>
      </w:r>
      <w:r w:rsidR="0EDE4D6D">
        <w:rPr/>
        <w:t xml:space="preserve"> </w:t>
      </w:r>
      <w:r w:rsidR="788D65CE">
        <w:rPr/>
        <w:t>(England 10</w:t>
      </w:r>
      <w:r w:rsidR="00345598">
        <w:rPr/>
        <w:t>6</w:t>
      </w:r>
      <w:r w:rsidR="788D65CE">
        <w:rPr/>
        <w:t xml:space="preserve">, Scotland 9, Wales 8, and Northern Ireland 2) representing </w:t>
      </w:r>
      <w:r w:rsidR="00B84BAE">
        <w:rPr/>
        <w:t xml:space="preserve">approximately </w:t>
      </w:r>
      <w:r w:rsidR="00F26EFB">
        <w:rPr/>
        <w:t xml:space="preserve">70% of the IBD </w:t>
      </w:r>
      <w:r w:rsidR="00A62982">
        <w:rPr/>
        <w:t>services</w:t>
      </w:r>
      <w:r w:rsidR="0EDE4D6D">
        <w:rPr/>
        <w:t xml:space="preserve"> in the UK, </w:t>
      </w:r>
      <w:r w:rsidR="5B8FF524">
        <w:rPr/>
        <w:t>(</w:t>
      </w:r>
      <w:r w:rsidR="00BF340B">
        <w:rPr/>
        <w:t>paediatric services 19</w:t>
      </w:r>
      <w:r w:rsidR="0EDE4D6D">
        <w:rPr/>
        <w:t>% of the total)</w:t>
      </w:r>
      <w:r w:rsidR="001516BD">
        <w:rPr/>
        <w:t xml:space="preserve">. </w:t>
      </w:r>
      <w:r w:rsidR="007C0A55">
        <w:rPr/>
        <w:t xml:space="preserve">Respondents included </w:t>
      </w:r>
      <w:r w:rsidR="00C65CDC">
        <w:rPr/>
        <w:t>65</w:t>
      </w:r>
      <w:r w:rsidR="00735C92">
        <w:rPr/>
        <w:t xml:space="preserve"> </w:t>
      </w:r>
      <w:r w:rsidR="007C0A55">
        <w:rPr/>
        <w:t>(</w:t>
      </w:r>
      <w:r w:rsidR="006F79CF">
        <w:rPr/>
        <w:t>44</w:t>
      </w:r>
      <w:r w:rsidR="007C0A55">
        <w:rPr/>
        <w:t xml:space="preserve">%) adult gastroenterologists, </w:t>
      </w:r>
      <w:r w:rsidR="002D71CE">
        <w:rPr/>
        <w:t xml:space="preserve">53 </w:t>
      </w:r>
      <w:r w:rsidR="007C0A55">
        <w:rPr/>
        <w:t>(</w:t>
      </w:r>
      <w:r w:rsidR="00242EEA">
        <w:rPr/>
        <w:t>36</w:t>
      </w:r>
      <w:r w:rsidR="007C0A55">
        <w:rPr/>
        <w:t>%) adult IBD nurses</w:t>
      </w:r>
      <w:r w:rsidR="001B06CD">
        <w:rPr/>
        <w:t xml:space="preserve">, </w:t>
      </w:r>
      <w:r w:rsidR="002D71CE">
        <w:rPr/>
        <w:t xml:space="preserve">21 </w:t>
      </w:r>
      <w:r w:rsidR="007C0A55">
        <w:rPr/>
        <w:t>(</w:t>
      </w:r>
      <w:r w:rsidR="00242EEA">
        <w:rPr/>
        <w:t>14</w:t>
      </w:r>
      <w:r w:rsidR="007C0A55">
        <w:rPr/>
        <w:t>%) paediatric gastroenterologist</w:t>
      </w:r>
      <w:r w:rsidR="27CD5647">
        <w:rPr/>
        <w:t>s</w:t>
      </w:r>
      <w:r w:rsidR="007C0A55">
        <w:rPr/>
        <w:t>,</w:t>
      </w:r>
      <w:r w:rsidR="002D71CE">
        <w:rPr/>
        <w:t xml:space="preserve"> 6 </w:t>
      </w:r>
      <w:r w:rsidR="007C0A55">
        <w:rPr/>
        <w:t>(</w:t>
      </w:r>
      <w:r w:rsidR="006E6EF7">
        <w:rPr/>
        <w:t>4</w:t>
      </w:r>
      <w:r w:rsidR="007C0A55">
        <w:rPr/>
        <w:t xml:space="preserve">%) </w:t>
      </w:r>
      <w:r w:rsidR="00556F7C">
        <w:rPr/>
        <w:t>paediatric</w:t>
      </w:r>
      <w:r w:rsidR="007C0A55">
        <w:rPr/>
        <w:t xml:space="preserve"> IBD nurses and 1 </w:t>
      </w:r>
      <w:r w:rsidR="000E7453">
        <w:rPr/>
        <w:t xml:space="preserve">IBD surgeon. </w:t>
      </w:r>
      <w:r w:rsidR="004240E0">
        <w:rPr/>
        <w:t xml:space="preserve"> </w:t>
      </w:r>
      <w:r w:rsidR="370E922A">
        <w:rPr/>
        <w:t xml:space="preserve">Only the most recent response for each service was used. </w:t>
      </w:r>
      <w:r w:rsidR="00437403">
        <w:rPr/>
        <w:t xml:space="preserve">Fifty-seven percent </w:t>
      </w:r>
      <w:r w:rsidR="000035D3">
        <w:rPr/>
        <w:t xml:space="preserve">(71/124) </w:t>
      </w:r>
      <w:r w:rsidR="00EE76B1">
        <w:rPr/>
        <w:t xml:space="preserve">were </w:t>
      </w:r>
      <w:r w:rsidR="00556F7C">
        <w:rPr/>
        <w:t>dedicated</w:t>
      </w:r>
      <w:r w:rsidR="0006143F">
        <w:rPr/>
        <w:t xml:space="preserve"> IBD </w:t>
      </w:r>
      <w:r w:rsidR="00A62982">
        <w:rPr/>
        <w:t xml:space="preserve">services </w:t>
      </w:r>
      <w:r w:rsidR="006800FC">
        <w:rPr/>
        <w:t>and</w:t>
      </w:r>
      <w:r w:rsidR="0006143F">
        <w:rPr/>
        <w:t xml:space="preserve"> </w:t>
      </w:r>
      <w:r w:rsidR="00437403">
        <w:rPr/>
        <w:t xml:space="preserve">43% </w:t>
      </w:r>
      <w:r w:rsidR="000035D3">
        <w:rPr/>
        <w:t>(53/12</w:t>
      </w:r>
      <w:r w:rsidR="00D876BD">
        <w:rPr/>
        <w:t>4</w:t>
      </w:r>
      <w:r w:rsidR="000035D3">
        <w:rPr/>
        <w:t xml:space="preserve">) </w:t>
      </w:r>
      <w:r w:rsidR="00437403">
        <w:rPr/>
        <w:t xml:space="preserve">were </w:t>
      </w:r>
      <w:r w:rsidR="0006143F">
        <w:rPr/>
        <w:t>general gastroenterology service</w:t>
      </w:r>
      <w:r w:rsidR="00437403">
        <w:rPr/>
        <w:t>s</w:t>
      </w:r>
      <w:r w:rsidR="0006143F">
        <w:rPr/>
        <w:t xml:space="preserve"> providing IBD care. Fifty</w:t>
      </w:r>
      <w:r w:rsidR="0074426B">
        <w:rPr/>
        <w:t xml:space="preserve">-seven </w:t>
      </w:r>
      <w:r w:rsidR="0006143F">
        <w:rPr/>
        <w:t xml:space="preserve">percent </w:t>
      </w:r>
      <w:r w:rsidR="0043113C">
        <w:rPr/>
        <w:t>(</w:t>
      </w:r>
      <w:r w:rsidR="0074426B">
        <w:rPr/>
        <w:t>70</w:t>
      </w:r>
      <w:r w:rsidR="0043113C">
        <w:rPr/>
        <w:t>/12</w:t>
      </w:r>
      <w:r w:rsidR="003A18C3">
        <w:rPr/>
        <w:t>3</w:t>
      </w:r>
      <w:r w:rsidR="0043113C">
        <w:rPr/>
        <w:t xml:space="preserve">) </w:t>
      </w:r>
      <w:r w:rsidR="0006143F">
        <w:rPr/>
        <w:t xml:space="preserve">of the services were based in a university teaching hospital </w:t>
      </w:r>
      <w:r w:rsidR="0006143F">
        <w:rPr/>
        <w:t>while 4</w:t>
      </w:r>
      <w:r w:rsidR="0074426B">
        <w:rPr/>
        <w:t>2</w:t>
      </w:r>
      <w:r w:rsidR="0006143F">
        <w:rPr/>
        <w:t>%</w:t>
      </w:r>
      <w:r w:rsidR="00E46A28">
        <w:rPr/>
        <w:t xml:space="preserve"> (52/12</w:t>
      </w:r>
      <w:r w:rsidR="003A18C3">
        <w:rPr/>
        <w:t>3</w:t>
      </w:r>
      <w:r w:rsidR="00E46A28">
        <w:rPr/>
        <w:t>)</w:t>
      </w:r>
      <w:r w:rsidR="0006143F">
        <w:rPr/>
        <w:t xml:space="preserve"> were based in district general hospitals.</w:t>
      </w:r>
      <w:r w:rsidR="00921328">
        <w:rPr/>
        <w:t xml:space="preserve"> All services who responded were based in public hospitals in the UK National Health Service (NHS).</w:t>
      </w:r>
    </w:p>
    <w:p w:rsidRPr="003D1460" w:rsidR="00DD670F" w:rsidP="00092E84" w:rsidRDefault="00DD670F" w14:paraId="1EB55F2E" w14:textId="3D91095F">
      <w:pPr>
        <w:pStyle w:val="Heading2"/>
      </w:pPr>
      <w:r w:rsidRPr="003D1460">
        <w:t>Impact on work force</w:t>
      </w:r>
    </w:p>
    <w:p w:rsidR="004354AE" w:rsidP="10362607" w:rsidRDefault="00DD670F" w14:paraId="74B2F663" w14:textId="0889AFD0">
      <w:r>
        <w:t xml:space="preserve">The overall number of </w:t>
      </w:r>
      <w:r w:rsidR="00404E24">
        <w:t xml:space="preserve">whole-time equivalent (WTE) </w:t>
      </w:r>
      <w:r>
        <w:t>gastroenterologists</w:t>
      </w:r>
      <w:r w:rsidR="003423B3">
        <w:t xml:space="preserve"> and IBD </w:t>
      </w:r>
      <w:r w:rsidR="00556F7C">
        <w:t>nurses providing</w:t>
      </w:r>
      <w:r>
        <w:t xml:space="preserve"> elective outpatient care </w:t>
      </w:r>
      <w:r w:rsidR="003423B3">
        <w:t xml:space="preserve">decreased significantly </w:t>
      </w:r>
      <w:r w:rsidR="00404E24">
        <w:t>between baseline</w:t>
      </w:r>
      <w:r w:rsidR="00FC01F7">
        <w:t xml:space="preserve"> (</w:t>
      </w:r>
      <w:r w:rsidR="009A635A">
        <w:t xml:space="preserve">median </w:t>
      </w:r>
      <w:r w:rsidR="00202A99">
        <w:t>4</w:t>
      </w:r>
      <w:r w:rsidR="009A635A">
        <w:t xml:space="preserve">, </w:t>
      </w:r>
      <w:r w:rsidR="00202A99">
        <w:t>interquartile range [</w:t>
      </w:r>
      <w:r w:rsidR="009A635A">
        <w:t>IQR</w:t>
      </w:r>
      <w:r w:rsidR="00202A99">
        <w:t>]</w:t>
      </w:r>
      <w:r w:rsidR="009A635A">
        <w:t xml:space="preserve"> 4-</w:t>
      </w:r>
      <w:r w:rsidR="00202A99">
        <w:t>7.5</w:t>
      </w:r>
      <w:r w:rsidR="009A635A">
        <w:t xml:space="preserve"> and median 3,</w:t>
      </w:r>
      <w:r w:rsidR="00202A99">
        <w:t xml:space="preserve"> </w:t>
      </w:r>
      <w:r w:rsidR="009A635A">
        <w:t xml:space="preserve">IQR 2-4) to the point of survey (median </w:t>
      </w:r>
      <w:r w:rsidR="006C7A91">
        <w:t>2</w:t>
      </w:r>
      <w:r w:rsidR="009A635A">
        <w:t xml:space="preserve">, IQR </w:t>
      </w:r>
      <w:r w:rsidR="006C7A91">
        <w:t>1-4.8</w:t>
      </w:r>
      <w:r w:rsidR="009A635A">
        <w:t xml:space="preserve"> and median 2, IQR 1-</w:t>
      </w:r>
      <w:r w:rsidR="008022BE">
        <w:t>2</w:t>
      </w:r>
      <w:r w:rsidR="009A635A">
        <w:t>)</w:t>
      </w:r>
      <w:r w:rsidR="00BD3665">
        <w:t xml:space="preserve"> </w:t>
      </w:r>
      <w:r w:rsidR="008022BE">
        <w:t>six</w:t>
      </w:r>
      <w:r w:rsidR="00FC01F7">
        <w:t xml:space="preserve"> weeks </w:t>
      </w:r>
      <w:r w:rsidR="003423B3">
        <w:t xml:space="preserve">following </w:t>
      </w:r>
      <w:r w:rsidR="00404E24">
        <w:t xml:space="preserve">the onset of the </w:t>
      </w:r>
      <w:r w:rsidR="003423B3">
        <w:t>COVID-19</w:t>
      </w:r>
      <w:r w:rsidR="00404E24">
        <w:t xml:space="preserve"> pandemic</w:t>
      </w:r>
      <w:r w:rsidR="00FC01F7">
        <w:t xml:space="preserve"> </w:t>
      </w:r>
      <w:r w:rsidR="00A22539">
        <w:t xml:space="preserve"> (p&lt;0.001</w:t>
      </w:r>
      <w:r w:rsidR="00404E24">
        <w:t xml:space="preserve"> for both comparisons</w:t>
      </w:r>
      <w:r w:rsidR="00A22539">
        <w:t>)</w:t>
      </w:r>
      <w:r w:rsidR="003423B3">
        <w:t xml:space="preserve">. </w:t>
      </w:r>
      <w:r w:rsidR="0064689B">
        <w:t xml:space="preserve">The proportion of </w:t>
      </w:r>
      <w:bookmarkStart w:name="_Hlk39050111" w:id="1"/>
      <w:r w:rsidR="008441A2">
        <w:t xml:space="preserve">services </w:t>
      </w:r>
      <w:bookmarkEnd w:id="1"/>
      <w:r w:rsidR="0064689B">
        <w:t xml:space="preserve">with </w:t>
      </w:r>
      <w:r w:rsidR="001732FF">
        <w:t>more than 3</w:t>
      </w:r>
      <w:r w:rsidR="00B83DDA">
        <w:t xml:space="preserve"> </w:t>
      </w:r>
      <w:r w:rsidR="0064689B">
        <w:t>WTE gastroenterologists providing IBD care was 8</w:t>
      </w:r>
      <w:r w:rsidR="00B83DDA">
        <w:t>1</w:t>
      </w:r>
      <w:r w:rsidR="0064689B">
        <w:t>%</w:t>
      </w:r>
      <w:r w:rsidR="00B83DDA">
        <w:t xml:space="preserve"> (100/124)</w:t>
      </w:r>
      <w:r w:rsidR="0064689B">
        <w:t xml:space="preserve"> at baseline but fell to </w:t>
      </w:r>
      <w:r w:rsidR="71F8004E">
        <w:t>34</w:t>
      </w:r>
      <w:r w:rsidR="0064689B">
        <w:t xml:space="preserve">% </w:t>
      </w:r>
      <w:r w:rsidR="00B83DDA">
        <w:t>(</w:t>
      </w:r>
      <w:r w:rsidR="3D56424E">
        <w:t>41</w:t>
      </w:r>
      <w:r w:rsidR="00B83DDA">
        <w:t xml:space="preserve">/122) </w:t>
      </w:r>
      <w:r w:rsidR="0064689B">
        <w:t>as a result of reconfiguration</w:t>
      </w:r>
      <w:r w:rsidR="7D617C2F">
        <w:t xml:space="preserve"> (p&lt;0.001)</w:t>
      </w:r>
      <w:r w:rsidR="0064689B">
        <w:t xml:space="preserve">, with </w:t>
      </w:r>
      <w:r w:rsidR="00B027C7">
        <w:t>8</w:t>
      </w:r>
      <w:r w:rsidR="0064689B">
        <w:t xml:space="preserve">% </w:t>
      </w:r>
      <w:r w:rsidR="00B027C7">
        <w:t>(</w:t>
      </w:r>
      <w:r w:rsidR="00931CD9">
        <w:rPr>
          <w:lang w:val="en-US"/>
        </w:rPr>
        <w:t xml:space="preserve">10/122) </w:t>
      </w:r>
      <w:r w:rsidR="008441A2">
        <w:t xml:space="preserve">services </w:t>
      </w:r>
      <w:r w:rsidR="0064689B">
        <w:t>having no dedicated IBD clinician</w:t>
      </w:r>
      <w:r w:rsidR="00526160">
        <w:t xml:space="preserve"> in the COVID-19 era</w:t>
      </w:r>
      <w:r w:rsidR="0064689B">
        <w:t xml:space="preserve">. Similarly, the number of </w:t>
      </w:r>
      <w:r w:rsidR="00BE0506">
        <w:t xml:space="preserve">services </w:t>
      </w:r>
      <w:r w:rsidR="0064689B">
        <w:t>with more than one WTE IBD nurse fell from 8</w:t>
      </w:r>
      <w:r w:rsidR="00931CD9">
        <w:t>1</w:t>
      </w:r>
      <w:r w:rsidR="0064689B">
        <w:t xml:space="preserve">% </w:t>
      </w:r>
      <w:r w:rsidR="00931CD9">
        <w:t xml:space="preserve">(100/124) </w:t>
      </w:r>
      <w:r w:rsidR="0064689B">
        <w:t xml:space="preserve">to </w:t>
      </w:r>
      <w:r w:rsidR="004354AE">
        <w:t>53</w:t>
      </w:r>
      <w:r w:rsidR="0064689B">
        <w:t>%</w:t>
      </w:r>
      <w:r w:rsidR="00931CD9">
        <w:t xml:space="preserve"> (</w:t>
      </w:r>
      <w:r w:rsidR="004F1009">
        <w:t>63/118)</w:t>
      </w:r>
      <w:r w:rsidR="34FF9145">
        <w:t xml:space="preserve"> (p&lt;0.001)</w:t>
      </w:r>
      <w:r w:rsidR="00D62880">
        <w:t xml:space="preserve">. </w:t>
      </w:r>
      <w:r w:rsidR="004F1009">
        <w:t>Eight percent (9/118)</w:t>
      </w:r>
      <w:r w:rsidR="009A635A">
        <w:t xml:space="preserve"> </w:t>
      </w:r>
      <w:r w:rsidR="0423992A">
        <w:t>of</w:t>
      </w:r>
      <w:r w:rsidR="009A635A">
        <w:t xml:space="preserve"> </w:t>
      </w:r>
      <w:r w:rsidR="00BE0506">
        <w:t xml:space="preserve">services </w:t>
      </w:r>
      <w:r w:rsidR="54DDF426">
        <w:t xml:space="preserve">stated that they had </w:t>
      </w:r>
      <w:r w:rsidR="0064689B">
        <w:t>no</w:t>
      </w:r>
      <w:r w:rsidR="67F8B8C9">
        <w:t xml:space="preserve"> provision for </w:t>
      </w:r>
      <w:r w:rsidR="0064689B">
        <w:t xml:space="preserve">IBD nurse care. </w:t>
      </w:r>
      <w:r w:rsidR="00532C02">
        <w:t>The main reasons</w:t>
      </w:r>
      <w:r w:rsidR="0064689B">
        <w:t xml:space="preserve"> given </w:t>
      </w:r>
      <w:r w:rsidR="00532C02">
        <w:t xml:space="preserve">for </w:t>
      </w:r>
      <w:r w:rsidR="0064689B">
        <w:t xml:space="preserve">the </w:t>
      </w:r>
      <w:r w:rsidR="00532C02">
        <w:t xml:space="preserve">reduction in </w:t>
      </w:r>
      <w:r w:rsidR="004354AE">
        <w:t xml:space="preserve">gastroenterologists </w:t>
      </w:r>
      <w:r w:rsidR="00532C02">
        <w:t xml:space="preserve">and IBD nurses </w:t>
      </w:r>
      <w:r w:rsidR="653E33FB">
        <w:t>were</w:t>
      </w:r>
      <w:r w:rsidR="00532C02">
        <w:t xml:space="preserve"> redeployment (5</w:t>
      </w:r>
      <w:r w:rsidR="00A16377">
        <w:t>1</w:t>
      </w:r>
      <w:r w:rsidR="00532C02">
        <w:t>%</w:t>
      </w:r>
      <w:r w:rsidR="00A16377">
        <w:t xml:space="preserve"> [64/125]</w:t>
      </w:r>
      <w:r w:rsidR="00532C02">
        <w:t xml:space="preserve"> and 4</w:t>
      </w:r>
      <w:r w:rsidR="00422ACF">
        <w:t>0</w:t>
      </w:r>
      <w:r w:rsidR="00532C02">
        <w:t>%</w:t>
      </w:r>
      <w:r w:rsidR="00A16377">
        <w:t xml:space="preserve"> [50/125]</w:t>
      </w:r>
      <w:r w:rsidR="004354AE">
        <w:t xml:space="preserve"> respectively</w:t>
      </w:r>
      <w:r w:rsidR="00532C02">
        <w:t xml:space="preserve">), </w:t>
      </w:r>
      <w:r w:rsidR="00EE76B1">
        <w:t>self-i</w:t>
      </w:r>
      <w:r w:rsidR="00532C02">
        <w:t>solati</w:t>
      </w:r>
      <w:r w:rsidR="1E0164C6">
        <w:t>on</w:t>
      </w:r>
      <w:r w:rsidR="00532C02">
        <w:t xml:space="preserve"> due to COVID</w:t>
      </w:r>
      <w:r w:rsidR="1DBB6107">
        <w:t>-19</w:t>
      </w:r>
      <w:r w:rsidR="00532C02">
        <w:t xml:space="preserve"> symptoms (2</w:t>
      </w:r>
      <w:r w:rsidR="004354AE">
        <w:t>2</w:t>
      </w:r>
      <w:r w:rsidR="00532C02">
        <w:t xml:space="preserve">% </w:t>
      </w:r>
      <w:r w:rsidR="00A16377">
        <w:t>[</w:t>
      </w:r>
      <w:r w:rsidR="00DD58A7">
        <w:t xml:space="preserve">27/125] </w:t>
      </w:r>
      <w:r w:rsidR="00532C02">
        <w:t>and 1</w:t>
      </w:r>
      <w:r w:rsidR="00DD58A7">
        <w:t>7</w:t>
      </w:r>
      <w:r w:rsidR="00532C02">
        <w:t>%</w:t>
      </w:r>
      <w:r w:rsidR="00DD58A7">
        <w:t xml:space="preserve"> [21/125]</w:t>
      </w:r>
      <w:r w:rsidR="00532C02">
        <w:t>)</w:t>
      </w:r>
      <w:r w:rsidR="00EF2C1F">
        <w:t xml:space="preserve"> and </w:t>
      </w:r>
      <w:r w:rsidR="00532C02">
        <w:t>belonging to the shielding category (</w:t>
      </w:r>
      <w:r w:rsidR="004354AE">
        <w:t>9</w:t>
      </w:r>
      <w:r w:rsidR="00532C02">
        <w:t xml:space="preserve">% </w:t>
      </w:r>
      <w:r w:rsidR="00DD58A7">
        <w:t>[</w:t>
      </w:r>
      <w:r w:rsidR="00FC6A10">
        <w:t xml:space="preserve">11/125] </w:t>
      </w:r>
      <w:r w:rsidR="00532C02">
        <w:t>and 14%</w:t>
      </w:r>
      <w:r w:rsidR="00FC6A10">
        <w:t xml:space="preserve"> [18/125]</w:t>
      </w:r>
      <w:r w:rsidR="00532C02">
        <w:t>)</w:t>
      </w:r>
      <w:r w:rsidR="00EF2C1F">
        <w:t>.</w:t>
      </w:r>
      <w:r w:rsidR="002B098F">
        <w:t xml:space="preserve"> </w:t>
      </w:r>
      <w:r w:rsidR="004354AE">
        <w:t xml:space="preserve">The number of WTE </w:t>
      </w:r>
      <w:r w:rsidR="002B098F">
        <w:t xml:space="preserve">nurses </w:t>
      </w:r>
      <w:r w:rsidR="10BA8ECB">
        <w:t xml:space="preserve">in adult IBD </w:t>
      </w:r>
      <w:r w:rsidR="008441A2">
        <w:t>services</w:t>
      </w:r>
      <w:r w:rsidR="10BA8ECB">
        <w:t xml:space="preserve"> </w:t>
      </w:r>
      <w:r w:rsidR="772D22CC">
        <w:t>dropped</w:t>
      </w:r>
      <w:r w:rsidR="004354AE">
        <w:t xml:space="preserve"> significantly </w:t>
      </w:r>
      <w:r w:rsidR="00410833">
        <w:t xml:space="preserve">from median </w:t>
      </w:r>
      <w:r w:rsidR="00293B65">
        <w:t xml:space="preserve">3 </w:t>
      </w:r>
      <w:r w:rsidR="00FC6A10">
        <w:t>(</w:t>
      </w:r>
      <w:r w:rsidR="004354AE">
        <w:t>IQR</w:t>
      </w:r>
      <w:r w:rsidR="006800FC">
        <w:t xml:space="preserve"> 2</w:t>
      </w:r>
      <w:r w:rsidR="004354AE">
        <w:t>-4</w:t>
      </w:r>
      <w:r w:rsidR="00410833">
        <w:t>) to 2 (</w:t>
      </w:r>
      <w:r w:rsidR="004354AE">
        <w:t>IQR 1-3</w:t>
      </w:r>
      <w:r w:rsidR="00BA5802">
        <w:t>, p-value &lt;0.001</w:t>
      </w:r>
      <w:r w:rsidR="00410833">
        <w:t>)</w:t>
      </w:r>
      <w:r w:rsidR="004354AE">
        <w:t xml:space="preserve">. In paediatric </w:t>
      </w:r>
      <w:r w:rsidR="008441A2">
        <w:t>services</w:t>
      </w:r>
      <w:r w:rsidR="004354AE">
        <w:t>, the median number of nurses was 2 (IQR 1-2) prior to COVID-19 and 1 (IQR 1-2) in the COVID-19 era (p=0.24)</w:t>
      </w:r>
      <w:r w:rsidR="00410833">
        <w:t>.</w:t>
      </w:r>
      <w:r w:rsidR="002B098F">
        <w:t xml:space="preserve"> </w:t>
      </w:r>
    </w:p>
    <w:p w:rsidRPr="001B06CD" w:rsidR="00DD670F" w:rsidP="00092E84" w:rsidRDefault="00EF2C1F" w14:paraId="045E2331" w14:textId="692EF240">
      <w:pPr>
        <w:rPr>
          <w:b/>
          <w:bCs/>
        </w:rPr>
      </w:pPr>
      <w:r>
        <w:t>The median number of WTE gastroenterologists and IBD nurses required to provide IBD care</w:t>
      </w:r>
      <w:r w:rsidR="0CC00684">
        <w:t xml:space="preserve"> for adult patients</w:t>
      </w:r>
      <w:r>
        <w:t xml:space="preserve"> </w:t>
      </w:r>
      <w:r w:rsidR="643239A6">
        <w:t xml:space="preserve">as </w:t>
      </w:r>
      <w:r w:rsidR="004E36E9">
        <w:t xml:space="preserve">self-assessed </w:t>
      </w:r>
      <w:r>
        <w:t xml:space="preserve">by </w:t>
      </w:r>
      <w:r w:rsidR="756DE774">
        <w:t>our</w:t>
      </w:r>
      <w:r>
        <w:t xml:space="preserve"> respondents </w:t>
      </w:r>
      <w:r w:rsidR="004354AE">
        <w:t>were 4.0 (IQR 2.</w:t>
      </w:r>
      <w:r w:rsidR="00CC6714">
        <w:t>4</w:t>
      </w:r>
      <w:r w:rsidR="004354AE">
        <w:t xml:space="preserve">-5.0) </w:t>
      </w:r>
      <w:r>
        <w:t xml:space="preserve">and </w:t>
      </w:r>
      <w:r w:rsidR="004354AE">
        <w:t xml:space="preserve">3.0 (2.0-4.0) </w:t>
      </w:r>
      <w:r w:rsidR="73C487BA">
        <w:t>respectively</w:t>
      </w:r>
      <w:r>
        <w:t xml:space="preserve">. </w:t>
      </w:r>
      <w:r w:rsidR="004354AE">
        <w:t xml:space="preserve">For paediatric </w:t>
      </w:r>
      <w:r w:rsidR="008441A2">
        <w:t>services</w:t>
      </w:r>
      <w:r w:rsidR="004354AE">
        <w:t xml:space="preserve">, the median number of WTE gastroenterologists and IBD nurses required to provide IBD care </w:t>
      </w:r>
      <w:r w:rsidR="235B50FA">
        <w:t>was reported as</w:t>
      </w:r>
      <w:r w:rsidR="004354AE">
        <w:t xml:space="preserve"> 2.0 (IQR </w:t>
      </w:r>
      <w:r w:rsidR="004354AE">
        <w:lastRenderedPageBreak/>
        <w:t>1.0-3.0) and 1.0 (1.0-2.0)</w:t>
      </w:r>
      <w:r w:rsidR="161B2D92">
        <w:t xml:space="preserve"> respectively</w:t>
      </w:r>
      <w:r w:rsidR="004354AE">
        <w:t>.</w:t>
      </w:r>
      <w:r w:rsidR="003D1460">
        <w:t xml:space="preserve"> </w:t>
      </w:r>
      <w:r>
        <w:t>When asked about the possibility of</w:t>
      </w:r>
      <w:r w:rsidR="000735DB">
        <w:t xml:space="preserve"> reduction in staff numbers below </w:t>
      </w:r>
      <w:r>
        <w:t xml:space="preserve">this required number </w:t>
      </w:r>
      <w:r w:rsidR="000735DB">
        <w:t xml:space="preserve">as a result of COVID-19, </w:t>
      </w:r>
      <w:r w:rsidR="005B7822">
        <w:t>60</w:t>
      </w:r>
      <w:r w:rsidR="004354AE">
        <w:t>%</w:t>
      </w:r>
      <w:r w:rsidR="005B7822">
        <w:t xml:space="preserve"> (</w:t>
      </w:r>
      <w:r w:rsidR="004D61FE">
        <w:t>72/119)</w:t>
      </w:r>
      <w:r w:rsidR="004354AE">
        <w:t xml:space="preserve"> of </w:t>
      </w:r>
      <w:r w:rsidR="008441A2">
        <w:t>services</w:t>
      </w:r>
      <w:r w:rsidR="004354AE">
        <w:t xml:space="preserve"> thought this was certain or highly likely for </w:t>
      </w:r>
      <w:r w:rsidR="000735DB">
        <w:t xml:space="preserve">gastroenterologists </w:t>
      </w:r>
      <w:r w:rsidR="004354AE">
        <w:t xml:space="preserve">and </w:t>
      </w:r>
      <w:r w:rsidR="003B7A18">
        <w:t xml:space="preserve">63% </w:t>
      </w:r>
      <w:r w:rsidR="004D61FE">
        <w:t xml:space="preserve">(70/123) </w:t>
      </w:r>
      <w:r w:rsidR="003B7A18">
        <w:t xml:space="preserve">for IBD nurses </w:t>
      </w:r>
      <w:r w:rsidR="003E53F1">
        <w:t>(Figure 1)</w:t>
      </w:r>
    </w:p>
    <w:p w:rsidRPr="0089436E" w:rsidR="001B06CD" w:rsidP="008769F1" w:rsidRDefault="0089436E" w14:paraId="4C1A28BD" w14:textId="163533FE">
      <w:r w:rsidRPr="10362607">
        <w:t>Only 7%</w:t>
      </w:r>
      <w:r w:rsidR="00C60554">
        <w:t xml:space="preserve"> (9/125)</w:t>
      </w:r>
      <w:r w:rsidRPr="10362607">
        <w:t xml:space="preserve"> of </w:t>
      </w:r>
      <w:r w:rsidR="00C60554">
        <w:t xml:space="preserve">services </w:t>
      </w:r>
      <w:r w:rsidRPr="10362607">
        <w:t>reported</w:t>
      </w:r>
      <w:r w:rsidRPr="10362607" w:rsidR="00EE76B1">
        <w:t xml:space="preserve"> </w:t>
      </w:r>
      <w:r w:rsidRPr="10362607" w:rsidR="00CC459A">
        <w:t xml:space="preserve">that </w:t>
      </w:r>
      <w:r w:rsidR="00C60554">
        <w:t xml:space="preserve">their IBD nurses </w:t>
      </w:r>
      <w:r w:rsidRPr="10362607" w:rsidR="00CC459A">
        <w:t xml:space="preserve">could </w:t>
      </w:r>
      <w:r w:rsidRPr="10362607">
        <w:t xml:space="preserve">maintain their normal </w:t>
      </w:r>
      <w:r w:rsidRPr="10362607" w:rsidR="00EE76B1">
        <w:t>service</w:t>
      </w:r>
      <w:r w:rsidRPr="10362607">
        <w:t xml:space="preserve">. </w:t>
      </w:r>
      <w:r w:rsidRPr="10362607" w:rsidR="00EE76B1">
        <w:t>IBD specialist nursing s</w:t>
      </w:r>
      <w:r w:rsidRPr="10362607">
        <w:t xml:space="preserve">upport </w:t>
      </w:r>
      <w:r w:rsidRPr="10362607" w:rsidR="00490984">
        <w:t>for</w:t>
      </w:r>
      <w:r w:rsidRPr="10362607">
        <w:t xml:space="preserve"> inpatients </w:t>
      </w:r>
      <w:r w:rsidRPr="10362607" w:rsidR="00CC459A">
        <w:t>was</w:t>
      </w:r>
      <w:r w:rsidRPr="10362607">
        <w:t xml:space="preserve"> </w:t>
      </w:r>
      <w:r w:rsidRPr="10362607" w:rsidR="614E4EB0">
        <w:t xml:space="preserve">either </w:t>
      </w:r>
      <w:r w:rsidRPr="10362607" w:rsidR="2481B106">
        <w:t>n</w:t>
      </w:r>
      <w:r w:rsidRPr="10362607" w:rsidR="614E4EB0">
        <w:t>ot</w:t>
      </w:r>
      <w:r w:rsidRPr="10362607">
        <w:t xml:space="preserve"> </w:t>
      </w:r>
      <w:r w:rsidRPr="10362607" w:rsidR="05E924A9">
        <w:t xml:space="preserve">available </w:t>
      </w:r>
      <w:r w:rsidRPr="10362607" w:rsidR="1AD23BC4">
        <w:t>for 2</w:t>
      </w:r>
      <w:r w:rsidR="000F75F2">
        <w:t>6</w:t>
      </w:r>
      <w:r w:rsidRPr="10362607" w:rsidR="1AD23BC4">
        <w:t>% (3</w:t>
      </w:r>
      <w:r w:rsidR="000F75F2">
        <w:t>2</w:t>
      </w:r>
      <w:r w:rsidRPr="10362607" w:rsidR="1AD23BC4">
        <w:t>/12</w:t>
      </w:r>
      <w:r w:rsidR="008B35E0">
        <w:t>5</w:t>
      </w:r>
      <w:r w:rsidRPr="10362607" w:rsidR="1AD23BC4">
        <w:t xml:space="preserve">) </w:t>
      </w:r>
      <w:r w:rsidRPr="10362607">
        <w:t xml:space="preserve">or curtailed by </w:t>
      </w:r>
      <w:r w:rsidRPr="10362607" w:rsidR="00BC53BC">
        <w:t>3</w:t>
      </w:r>
      <w:r w:rsidR="000F75F2">
        <w:t>1</w:t>
      </w:r>
      <w:r w:rsidRPr="10362607">
        <w:t xml:space="preserve">% </w:t>
      </w:r>
      <w:r w:rsidRPr="10362607" w:rsidR="00BC53BC">
        <w:t>(</w:t>
      </w:r>
      <w:r w:rsidRPr="10362607" w:rsidR="00E90598">
        <w:t>39</w:t>
      </w:r>
      <w:r w:rsidRPr="10362607" w:rsidR="00BC53BC">
        <w:t>/12</w:t>
      </w:r>
      <w:r w:rsidR="000F75F2">
        <w:t>5</w:t>
      </w:r>
      <w:r w:rsidRPr="10362607" w:rsidR="00BC53BC">
        <w:t xml:space="preserve">) </w:t>
      </w:r>
      <w:r w:rsidRPr="10362607">
        <w:t xml:space="preserve">of the </w:t>
      </w:r>
      <w:r w:rsidR="008441A2">
        <w:t>services</w:t>
      </w:r>
      <w:r w:rsidRPr="10362607">
        <w:t>. Similarly, nurse</w:t>
      </w:r>
      <w:r w:rsidRPr="10362607" w:rsidR="0527CAC1">
        <w:t>-</w:t>
      </w:r>
      <w:r w:rsidRPr="10362607">
        <w:t>led out-patient clinics ha</w:t>
      </w:r>
      <w:r w:rsidRPr="10362607" w:rsidR="00EE76B1">
        <w:t>d</w:t>
      </w:r>
      <w:r w:rsidRPr="10362607">
        <w:t xml:space="preserve"> been s</w:t>
      </w:r>
      <w:r w:rsidRPr="10362607" w:rsidR="00EE76B1">
        <w:t>uspended by</w:t>
      </w:r>
      <w:r w:rsidRPr="10362607">
        <w:t xml:space="preserve"> 2</w:t>
      </w:r>
      <w:r w:rsidRPr="10362607" w:rsidR="00BC53BC">
        <w:t>7</w:t>
      </w:r>
      <w:r w:rsidRPr="10362607">
        <w:t>%</w:t>
      </w:r>
      <w:r w:rsidRPr="10362607" w:rsidR="00BC53BC">
        <w:t xml:space="preserve"> (3</w:t>
      </w:r>
      <w:r w:rsidR="008B35E0">
        <w:t>4</w:t>
      </w:r>
      <w:r w:rsidRPr="10362607" w:rsidR="00BC53BC">
        <w:t>/12</w:t>
      </w:r>
      <w:r w:rsidR="008B35E0">
        <w:t>5</w:t>
      </w:r>
      <w:r w:rsidRPr="10362607" w:rsidR="00BC53BC">
        <w:t>)</w:t>
      </w:r>
      <w:r w:rsidRPr="10362607">
        <w:t xml:space="preserve"> and </w:t>
      </w:r>
      <w:r w:rsidRPr="10362607" w:rsidR="63DD593B">
        <w:t>reduced</w:t>
      </w:r>
      <w:r w:rsidRPr="10362607">
        <w:t xml:space="preserve"> in </w:t>
      </w:r>
      <w:r w:rsidRPr="10362607" w:rsidR="00EE76B1">
        <w:t xml:space="preserve">a </w:t>
      </w:r>
      <w:r w:rsidRPr="10362607">
        <w:t xml:space="preserve">further </w:t>
      </w:r>
      <w:r w:rsidRPr="10362607" w:rsidR="00BC53BC">
        <w:t>2</w:t>
      </w:r>
      <w:r w:rsidRPr="10362607" w:rsidR="00E90598">
        <w:t>6</w:t>
      </w:r>
      <w:r w:rsidRPr="10362607">
        <w:t xml:space="preserve">% </w:t>
      </w:r>
      <w:r w:rsidRPr="10362607" w:rsidR="00BC53BC">
        <w:t>(3</w:t>
      </w:r>
      <w:r w:rsidR="008B35E0">
        <w:t>3</w:t>
      </w:r>
      <w:r w:rsidRPr="10362607" w:rsidR="00BC53BC">
        <w:t>/12</w:t>
      </w:r>
      <w:r w:rsidR="008B35E0">
        <w:t>5</w:t>
      </w:r>
      <w:r w:rsidRPr="10362607" w:rsidR="00BC53BC">
        <w:t xml:space="preserve">) </w:t>
      </w:r>
      <w:r w:rsidRPr="10362607">
        <w:t xml:space="preserve">of </w:t>
      </w:r>
      <w:r w:rsidR="008441A2">
        <w:t>services</w:t>
      </w:r>
      <w:r w:rsidRPr="10362607">
        <w:t>.</w:t>
      </w:r>
    </w:p>
    <w:p w:rsidRPr="003D1460" w:rsidR="000735DB" w:rsidP="00092E84" w:rsidRDefault="000A6162" w14:paraId="4CEE2875" w14:textId="1FF5D3E3">
      <w:pPr>
        <w:pStyle w:val="Heading2"/>
      </w:pPr>
      <w:r w:rsidRPr="003D1460">
        <w:t xml:space="preserve">Impact on </w:t>
      </w:r>
      <w:r w:rsidRPr="003D1460" w:rsidR="000735DB">
        <w:t>IBD Service Functions</w:t>
      </w:r>
    </w:p>
    <w:p w:rsidRPr="00120AAC" w:rsidR="007D77C0" w:rsidP="00092E84" w:rsidRDefault="007D77C0" w14:paraId="45F61879" w14:textId="1626849A">
      <w:pPr>
        <w:pStyle w:val="Heading3"/>
      </w:pPr>
      <w:r w:rsidRPr="003D1460">
        <w:t>C</w:t>
      </w:r>
      <w:r w:rsidRPr="003D1460" w:rsidR="003D1460">
        <w:t>linics</w:t>
      </w:r>
    </w:p>
    <w:p w:rsidRPr="0089436E" w:rsidR="007D77C0" w:rsidP="008769F1" w:rsidRDefault="007D77C0" w14:paraId="0D15A4D0" w14:textId="7D95DCD5">
      <w:pPr>
        <w:rPr>
          <w:b/>
          <w:bCs/>
          <w:u w:val="single"/>
        </w:rPr>
      </w:pPr>
      <w:r w:rsidRPr="10362607">
        <w:t xml:space="preserve">Significant changes </w:t>
      </w:r>
      <w:r w:rsidRPr="10362607" w:rsidR="7D8A48AB">
        <w:t xml:space="preserve">were reported in </w:t>
      </w:r>
      <w:r w:rsidRPr="10362607" w:rsidR="00CC459A">
        <w:t xml:space="preserve">the </w:t>
      </w:r>
      <w:r w:rsidRPr="10362607">
        <w:t>provision of outpatient IBD clinics</w:t>
      </w:r>
      <w:r w:rsidR="00336C60">
        <w:t>.</w:t>
      </w:r>
      <w:r w:rsidRPr="10362607">
        <w:t xml:space="preserve"> </w:t>
      </w:r>
      <w:r w:rsidR="00336C60">
        <w:t>N</w:t>
      </w:r>
      <w:r w:rsidRPr="10362607">
        <w:t xml:space="preserve">o </w:t>
      </w:r>
      <w:r w:rsidR="003426EB">
        <w:t>service</w:t>
      </w:r>
      <w:r w:rsidR="008B35E0">
        <w:t xml:space="preserve"> </w:t>
      </w:r>
      <w:r w:rsidR="003426EB">
        <w:t xml:space="preserve">reported </w:t>
      </w:r>
      <w:r w:rsidR="00336C60">
        <w:t>continu</w:t>
      </w:r>
      <w:r w:rsidR="003426EB">
        <w:t>ing</w:t>
      </w:r>
      <w:r w:rsidR="00336C60">
        <w:t xml:space="preserve"> normal </w:t>
      </w:r>
      <w:r w:rsidR="003426EB">
        <w:t xml:space="preserve">activity </w:t>
      </w:r>
      <w:r w:rsidR="00336C60">
        <w:t xml:space="preserve">with </w:t>
      </w:r>
      <w:r w:rsidRPr="10362607" w:rsidR="58455359">
        <w:t>routine f</w:t>
      </w:r>
      <w:r w:rsidRPr="10362607">
        <w:t xml:space="preserve">ace to face </w:t>
      </w:r>
      <w:r w:rsidRPr="10362607" w:rsidR="43CE1CA5">
        <w:t>appointments</w:t>
      </w:r>
      <w:r w:rsidR="007F15F3">
        <w:t>.</w:t>
      </w:r>
      <w:r w:rsidRPr="10362607">
        <w:t xml:space="preserve"> </w:t>
      </w:r>
      <w:r w:rsidR="007F15F3">
        <w:t>Nine percent</w:t>
      </w:r>
      <w:r w:rsidRPr="10362607">
        <w:t xml:space="preserve"> </w:t>
      </w:r>
      <w:r w:rsidRPr="10362607" w:rsidR="003B7A18">
        <w:t xml:space="preserve">of </w:t>
      </w:r>
      <w:r w:rsidR="008441A2">
        <w:t>services</w:t>
      </w:r>
      <w:r w:rsidRPr="10362607" w:rsidR="003B7A18">
        <w:t xml:space="preserve"> </w:t>
      </w:r>
      <w:r w:rsidR="000D5ACE">
        <w:t xml:space="preserve">reported running </w:t>
      </w:r>
      <w:r w:rsidR="00336C60">
        <w:t xml:space="preserve">face-to-face clinics with </w:t>
      </w:r>
      <w:r w:rsidRPr="10362607">
        <w:t xml:space="preserve">reduced </w:t>
      </w:r>
      <w:r w:rsidR="00336C60">
        <w:t>capacity</w:t>
      </w:r>
      <w:r w:rsidR="00623BED">
        <w:t>,</w:t>
      </w:r>
      <w:r w:rsidRPr="10362607">
        <w:t xml:space="preserve"> and </w:t>
      </w:r>
      <w:r w:rsidRPr="10362607" w:rsidR="003B7A18">
        <w:t>30</w:t>
      </w:r>
      <w:r w:rsidRPr="10362607">
        <w:t xml:space="preserve">% </w:t>
      </w:r>
      <w:r w:rsidR="00AD1DC5">
        <w:t>(</w:t>
      </w:r>
      <w:r w:rsidR="003A0A91">
        <w:t>38</w:t>
      </w:r>
      <w:r w:rsidR="00AD1DC5">
        <w:t>/</w:t>
      </w:r>
      <w:r w:rsidR="003A0A91">
        <w:t>125</w:t>
      </w:r>
      <w:r w:rsidR="00AD1DC5">
        <w:t xml:space="preserve">) </w:t>
      </w:r>
      <w:r w:rsidR="000D5ACE">
        <w:t>reported</w:t>
      </w:r>
      <w:r w:rsidRPr="10362607">
        <w:t xml:space="preserve"> complete cancellation of routine clinics. Face</w:t>
      </w:r>
      <w:r w:rsidRPr="10362607" w:rsidR="7647B0D2">
        <w:t>-</w:t>
      </w:r>
      <w:r w:rsidRPr="10362607">
        <w:t>to</w:t>
      </w:r>
      <w:r w:rsidRPr="10362607" w:rsidR="65A61E3E">
        <w:t>-</w:t>
      </w:r>
      <w:r w:rsidRPr="10362607">
        <w:t>face clinics were substituted with telephone consultation by 8</w:t>
      </w:r>
      <w:r w:rsidR="003A0A91">
        <w:t>6</w:t>
      </w:r>
      <w:r w:rsidRPr="10362607">
        <w:t>%</w:t>
      </w:r>
      <w:r w:rsidR="00AD1DC5">
        <w:t xml:space="preserve"> (</w:t>
      </w:r>
      <w:r w:rsidR="003A0A91">
        <w:t>108</w:t>
      </w:r>
      <w:r w:rsidR="00AD1DC5">
        <w:t>/</w:t>
      </w:r>
      <w:r w:rsidR="003A0A91">
        <w:t>125</w:t>
      </w:r>
      <w:r w:rsidR="00AD1DC5">
        <w:t>)</w:t>
      </w:r>
      <w:r w:rsidRPr="10362607">
        <w:t xml:space="preserve"> and video </w:t>
      </w:r>
      <w:r w:rsidRPr="10362607" w:rsidR="00556F7C">
        <w:t>consultation by</w:t>
      </w:r>
      <w:r w:rsidRPr="10362607">
        <w:t xml:space="preserve"> 1</w:t>
      </w:r>
      <w:r w:rsidR="007D1C3D">
        <w:t>1</w:t>
      </w:r>
      <w:r w:rsidRPr="10362607">
        <w:t xml:space="preserve">% </w:t>
      </w:r>
      <w:r w:rsidR="00AD1DC5">
        <w:t>(</w:t>
      </w:r>
      <w:r w:rsidR="007D1C3D">
        <w:t>14</w:t>
      </w:r>
      <w:r w:rsidR="00AD1DC5">
        <w:t>/</w:t>
      </w:r>
      <w:r w:rsidR="007D1C3D">
        <w:t>125</w:t>
      </w:r>
      <w:r w:rsidR="00AD1DC5">
        <w:t xml:space="preserve">) </w:t>
      </w:r>
      <w:r w:rsidRPr="10362607" w:rsidR="00CC459A">
        <w:t xml:space="preserve">of </w:t>
      </w:r>
      <w:r w:rsidR="008441A2">
        <w:t>services</w:t>
      </w:r>
      <w:r w:rsidR="009B7F9E">
        <w:t xml:space="preserve">; </w:t>
      </w:r>
      <w:r w:rsidR="00D742A0">
        <w:t>most services (13/14) using video were also using telephone consultations</w:t>
      </w:r>
      <w:r w:rsidRPr="10362607">
        <w:t xml:space="preserve">. </w:t>
      </w:r>
      <w:r w:rsidRPr="10362607" w:rsidR="003B7A18">
        <w:t xml:space="preserve">The proportion of patients </w:t>
      </w:r>
      <w:r w:rsidRPr="10362607" w:rsidR="0DD91B9D">
        <w:t>reviewed</w:t>
      </w:r>
      <w:r w:rsidRPr="10362607" w:rsidR="003B7A18">
        <w:t xml:space="preserve"> using telephone clinics was 100% in half of </w:t>
      </w:r>
      <w:r w:rsidR="008441A2">
        <w:t>services</w:t>
      </w:r>
      <w:r w:rsidRPr="10362607" w:rsidR="003B7A18">
        <w:t xml:space="preserve"> (6</w:t>
      </w:r>
      <w:r w:rsidR="001107D9">
        <w:t>1</w:t>
      </w:r>
      <w:r w:rsidRPr="10362607" w:rsidR="003B7A18">
        <w:t>/12</w:t>
      </w:r>
      <w:r w:rsidR="00EF436E">
        <w:t>4</w:t>
      </w:r>
      <w:r w:rsidRPr="10362607" w:rsidR="003B7A18">
        <w:t>) and above 50% in a further 3</w:t>
      </w:r>
      <w:r w:rsidR="00A80D73">
        <w:t>2</w:t>
      </w:r>
      <w:r w:rsidRPr="10362607" w:rsidR="003B7A18">
        <w:t>% (40/12</w:t>
      </w:r>
      <w:r w:rsidR="00EF436E">
        <w:t>4</w:t>
      </w:r>
      <w:r w:rsidRPr="10362607" w:rsidR="003B7A18">
        <w:t xml:space="preserve">). </w:t>
      </w:r>
      <w:r w:rsidRPr="10362607" w:rsidR="00CC459A">
        <w:t xml:space="preserve">In contrast, </w:t>
      </w:r>
      <w:r w:rsidRPr="10362607" w:rsidR="003B7A18">
        <w:t xml:space="preserve">only </w:t>
      </w:r>
      <w:r w:rsidR="00EF436E">
        <w:t>19</w:t>
      </w:r>
      <w:r w:rsidR="00F629B8">
        <w:t>%</w:t>
      </w:r>
      <w:r w:rsidRPr="10362607" w:rsidR="003B7A18">
        <w:t xml:space="preserve"> of </w:t>
      </w:r>
      <w:r w:rsidR="008441A2">
        <w:t>services</w:t>
      </w:r>
      <w:r w:rsidRPr="10362607" w:rsidR="003B7A18">
        <w:t xml:space="preserve"> (</w:t>
      </w:r>
      <w:r w:rsidR="00F629B8">
        <w:t>2</w:t>
      </w:r>
      <w:r w:rsidR="00EF436E">
        <w:t>3</w:t>
      </w:r>
      <w:r w:rsidRPr="10362607" w:rsidR="003B7A18">
        <w:t>/12</w:t>
      </w:r>
      <w:r w:rsidR="00EF436E">
        <w:t>3</w:t>
      </w:r>
      <w:r w:rsidRPr="10362607" w:rsidR="003B7A18">
        <w:t xml:space="preserve">) reported </w:t>
      </w:r>
      <w:r w:rsidR="30D1ABE1">
        <w:t xml:space="preserve">having </w:t>
      </w:r>
      <w:r w:rsidRPr="10362607" w:rsidR="003B7A18">
        <w:t xml:space="preserve">access to video consultation, </w:t>
      </w:r>
      <w:r w:rsidRPr="10362607" w:rsidR="1030D271">
        <w:t>with</w:t>
      </w:r>
      <w:r w:rsidRPr="10362607" w:rsidR="003B7A18">
        <w:t xml:space="preserve"> the </w:t>
      </w:r>
      <w:proofErr w:type="gramStart"/>
      <w:r w:rsidRPr="10362607" w:rsidR="003B7A18">
        <w:t>majority  (</w:t>
      </w:r>
      <w:proofErr w:type="gramEnd"/>
      <w:r w:rsidRPr="10362607" w:rsidR="003B7A18">
        <w:t>2</w:t>
      </w:r>
      <w:r w:rsidR="00FC0532">
        <w:t>0</w:t>
      </w:r>
      <w:r w:rsidRPr="10362607" w:rsidR="003B7A18">
        <w:t>/25)</w:t>
      </w:r>
      <w:r w:rsidR="00F629B8">
        <w:t xml:space="preserve"> having </w:t>
      </w:r>
      <w:r w:rsidRPr="10362607" w:rsidR="361350A4">
        <w:t xml:space="preserve">access </w:t>
      </w:r>
      <w:r w:rsidR="6504DD49">
        <w:t xml:space="preserve">to </w:t>
      </w:r>
      <w:r w:rsidRPr="10362607" w:rsidR="003B7A18">
        <w:t xml:space="preserve">video facilities </w:t>
      </w:r>
      <w:r w:rsidRPr="10362607" w:rsidR="3AE1BA7C">
        <w:t xml:space="preserve">reporting that they </w:t>
      </w:r>
      <w:r w:rsidRPr="10362607" w:rsidR="003B7A18">
        <w:t xml:space="preserve">used them for less than a fifth of </w:t>
      </w:r>
      <w:r w:rsidRPr="10362607" w:rsidR="0A74EFC3">
        <w:t xml:space="preserve">their </w:t>
      </w:r>
      <w:r w:rsidRPr="10362607" w:rsidR="003B7A18">
        <w:t>consultations</w:t>
      </w:r>
      <w:r w:rsidRPr="10362607">
        <w:t>.</w:t>
      </w:r>
      <w:r w:rsidRPr="10362607" w:rsidR="00251BCC">
        <w:t xml:space="preserve"> </w:t>
      </w:r>
      <w:r w:rsidRPr="10362607" w:rsidR="1F46316B">
        <w:t xml:space="preserve"> We observed the use of p</w:t>
      </w:r>
      <w:r w:rsidRPr="10362607" w:rsidR="00251BCC">
        <w:t xml:space="preserve">atient apps </w:t>
      </w:r>
      <w:r w:rsidRPr="10362607" w:rsidR="53D42024">
        <w:t xml:space="preserve">in some </w:t>
      </w:r>
      <w:r w:rsidR="001B2E0A">
        <w:t>services</w:t>
      </w:r>
      <w:r w:rsidRPr="10362607" w:rsidR="53D42024">
        <w:t xml:space="preserve"> </w:t>
      </w:r>
      <w:r w:rsidRPr="10362607" w:rsidR="00251BCC">
        <w:t xml:space="preserve">with </w:t>
      </w:r>
      <w:r w:rsidR="00E074D7">
        <w:t>6</w:t>
      </w:r>
      <w:r w:rsidRPr="10362607" w:rsidR="00251BCC">
        <w:t xml:space="preserve">% </w:t>
      </w:r>
      <w:r w:rsidR="00295785">
        <w:t>(</w:t>
      </w:r>
      <w:r w:rsidR="00E074D7">
        <w:t>7</w:t>
      </w:r>
      <w:r w:rsidR="00295785">
        <w:t xml:space="preserve">/123) </w:t>
      </w:r>
      <w:r w:rsidRPr="10362607" w:rsidR="00251BCC">
        <w:t>and 1</w:t>
      </w:r>
      <w:r w:rsidR="00E074D7">
        <w:t>4</w:t>
      </w:r>
      <w:r w:rsidRPr="10362607" w:rsidR="00556F7C">
        <w:t>%</w:t>
      </w:r>
      <w:r w:rsidR="00295785">
        <w:t xml:space="preserve"> (</w:t>
      </w:r>
      <w:r w:rsidR="00295785">
        <w:rPr>
          <w:lang w:val="en-US"/>
        </w:rPr>
        <w:t>1</w:t>
      </w:r>
      <w:r w:rsidR="00E074D7">
        <w:rPr>
          <w:lang w:val="en-US"/>
        </w:rPr>
        <w:t>7</w:t>
      </w:r>
      <w:r w:rsidR="00295785">
        <w:rPr>
          <w:lang w:val="en-US"/>
        </w:rPr>
        <w:t>/123)</w:t>
      </w:r>
      <w:r w:rsidRPr="10362607" w:rsidR="00556F7C">
        <w:t xml:space="preserve"> </w:t>
      </w:r>
      <w:r w:rsidRPr="10362607" w:rsidR="00CC459A">
        <w:t>of respondents</w:t>
      </w:r>
      <w:r w:rsidRPr="10362607" w:rsidR="00251BCC">
        <w:t xml:space="preserve"> respectively report</w:t>
      </w:r>
      <w:r w:rsidRPr="10362607" w:rsidR="00CC459A">
        <w:t>ing</w:t>
      </w:r>
      <w:r w:rsidRPr="10362607" w:rsidR="00251BCC">
        <w:t xml:space="preserve"> current use or in set up.</w:t>
      </w:r>
    </w:p>
    <w:p w:rsidRPr="0089436E" w:rsidR="000735DB" w:rsidP="009414EE" w:rsidRDefault="000A6162" w14:paraId="38751175" w14:textId="76992AE3">
      <w:pPr>
        <w:pStyle w:val="Heading3"/>
      </w:pPr>
      <w:r w:rsidRPr="0089436E">
        <w:lastRenderedPageBreak/>
        <w:t>Infusion Services</w:t>
      </w:r>
    </w:p>
    <w:p w:rsidRPr="0089436E" w:rsidR="000A6162" w:rsidP="008769F1" w:rsidRDefault="00645AEC" w14:paraId="320FE992" w14:textId="45285C7E">
      <w:r>
        <w:t xml:space="preserve">Drug </w:t>
      </w:r>
      <w:r w:rsidR="001B2E0A">
        <w:t>i</w:t>
      </w:r>
      <w:r w:rsidRPr="10362607" w:rsidR="624E5B0C">
        <w:t xml:space="preserve">nfusion </w:t>
      </w:r>
      <w:r w:rsidRPr="10362607" w:rsidR="0089436E">
        <w:t>services</w:t>
      </w:r>
      <w:r w:rsidRPr="10362607" w:rsidR="000A6162">
        <w:t xml:space="preserve"> </w:t>
      </w:r>
      <w:r w:rsidRPr="10362607" w:rsidR="6E751ED9">
        <w:t>were re</w:t>
      </w:r>
      <w:r w:rsidRPr="10362607" w:rsidR="086BFFAE">
        <w:t>-</w:t>
      </w:r>
      <w:r w:rsidRPr="10362607" w:rsidR="6E751ED9">
        <w:t>located</w:t>
      </w:r>
      <w:r w:rsidRPr="10362607" w:rsidR="000A6162">
        <w:t xml:space="preserve"> to a </w:t>
      </w:r>
      <w:r w:rsidRPr="10362607" w:rsidR="003B7A18">
        <w:t>‘</w:t>
      </w:r>
      <w:r w:rsidRPr="10362607" w:rsidR="000A6162">
        <w:t>safer area</w:t>
      </w:r>
      <w:r w:rsidRPr="10362607" w:rsidR="02C6611B">
        <w:t>’</w:t>
      </w:r>
      <w:r w:rsidRPr="10362607" w:rsidR="000A6162">
        <w:t xml:space="preserve"> away from acute services</w:t>
      </w:r>
      <w:r w:rsidRPr="10362607" w:rsidR="1C29D797">
        <w:t xml:space="preserve"> by </w:t>
      </w:r>
      <w:r w:rsidR="00D14404">
        <w:t>50</w:t>
      </w:r>
      <w:r w:rsidR="001B2E0A">
        <w:t>% (</w:t>
      </w:r>
      <w:r w:rsidRPr="10362607" w:rsidR="1C29D797">
        <w:t>6</w:t>
      </w:r>
      <w:r w:rsidR="00D14404">
        <w:t>2</w:t>
      </w:r>
      <w:r w:rsidRPr="10362607" w:rsidR="1C29D797">
        <w:t>/12</w:t>
      </w:r>
      <w:r w:rsidR="00D14404">
        <w:t>5</w:t>
      </w:r>
      <w:r w:rsidR="001B2E0A">
        <w:t>)</w:t>
      </w:r>
      <w:r w:rsidRPr="10362607" w:rsidR="6BAA393A">
        <w:t>. The majority,</w:t>
      </w:r>
      <w:r w:rsidRPr="10362607" w:rsidR="000A6162">
        <w:t xml:space="preserve"> 6</w:t>
      </w:r>
      <w:r w:rsidRPr="10362607" w:rsidR="003B7A18">
        <w:t>2</w:t>
      </w:r>
      <w:r w:rsidRPr="10362607" w:rsidR="000A6162">
        <w:t>%</w:t>
      </w:r>
      <w:r w:rsidRPr="10362607" w:rsidR="003B7A18">
        <w:t xml:space="preserve"> (7</w:t>
      </w:r>
      <w:r w:rsidR="00D14404">
        <w:t>7</w:t>
      </w:r>
      <w:r w:rsidRPr="10362607" w:rsidR="003B7A18">
        <w:t>/12</w:t>
      </w:r>
      <w:r w:rsidR="00D14404">
        <w:t>5</w:t>
      </w:r>
      <w:r w:rsidRPr="10362607" w:rsidR="003B7A18">
        <w:t>)</w:t>
      </w:r>
      <w:r w:rsidRPr="10362607" w:rsidR="74D6F983">
        <w:t>,</w:t>
      </w:r>
      <w:r w:rsidRPr="10362607" w:rsidR="000A6162">
        <w:t xml:space="preserve"> </w:t>
      </w:r>
      <w:r w:rsidRPr="10362607" w:rsidR="623B4EC1">
        <w:t>reported</w:t>
      </w:r>
      <w:r w:rsidRPr="10362607" w:rsidR="000A6162">
        <w:t xml:space="preserve"> </w:t>
      </w:r>
      <w:r w:rsidRPr="10362607" w:rsidR="37B2E37F">
        <w:t>perform</w:t>
      </w:r>
      <w:r w:rsidRPr="10362607" w:rsidR="000A6162">
        <w:t xml:space="preserve">ing </w:t>
      </w:r>
      <w:r w:rsidRPr="10362607" w:rsidR="00CC459A">
        <w:t xml:space="preserve">a </w:t>
      </w:r>
      <w:r w:rsidRPr="10362607" w:rsidR="000A6162">
        <w:t>pre-screening check list for COVI</w:t>
      </w:r>
      <w:r w:rsidRPr="10362607" w:rsidR="00EE76B1">
        <w:t>D</w:t>
      </w:r>
      <w:r w:rsidRPr="10362607" w:rsidR="000A6162">
        <w:t>-</w:t>
      </w:r>
      <w:r w:rsidRPr="10362607" w:rsidR="00490984">
        <w:t>19</w:t>
      </w:r>
      <w:r w:rsidRPr="10362607" w:rsidR="397D058E">
        <w:t xml:space="preserve"> before patients </w:t>
      </w:r>
      <w:r w:rsidRPr="10362607" w:rsidR="6F978D73">
        <w:t>were</w:t>
      </w:r>
      <w:r w:rsidRPr="10362607" w:rsidR="397D058E">
        <w:t xml:space="preserve"> invited to attend infusion </w:t>
      </w:r>
      <w:r w:rsidR="008441A2">
        <w:t>services</w:t>
      </w:r>
      <w:r w:rsidRPr="10362607" w:rsidR="397D058E">
        <w:t xml:space="preserve"> for </w:t>
      </w:r>
      <w:r w:rsidRPr="10362607" w:rsidR="1888B4A7">
        <w:t>treatment</w:t>
      </w:r>
      <w:r w:rsidRPr="10362607" w:rsidR="00490984">
        <w:t>.</w:t>
      </w:r>
      <w:r w:rsidRPr="10362607" w:rsidR="000A6162">
        <w:t xml:space="preserve"> </w:t>
      </w:r>
      <w:r w:rsidRPr="10362607" w:rsidR="00F6116F">
        <w:t xml:space="preserve">Most </w:t>
      </w:r>
      <w:r w:rsidR="008441A2">
        <w:t>services</w:t>
      </w:r>
      <w:r w:rsidRPr="10362607" w:rsidR="00F6116F">
        <w:t xml:space="preserve"> </w:t>
      </w:r>
      <w:r w:rsidRPr="10362607" w:rsidR="000A6162">
        <w:t>(</w:t>
      </w:r>
      <w:r w:rsidRPr="10362607" w:rsidR="00F6116F">
        <w:t>77</w:t>
      </w:r>
      <w:r w:rsidRPr="10362607" w:rsidR="000A6162">
        <w:t>%</w:t>
      </w:r>
      <w:r w:rsidRPr="10362607" w:rsidR="00F6116F">
        <w:t>, 9</w:t>
      </w:r>
      <w:r w:rsidR="00FA2A4B">
        <w:t>6</w:t>
      </w:r>
      <w:r w:rsidRPr="10362607" w:rsidR="00F6116F">
        <w:t>/12</w:t>
      </w:r>
      <w:r w:rsidR="00FA2A4B">
        <w:t>5</w:t>
      </w:r>
      <w:r w:rsidRPr="10362607" w:rsidR="000A6162">
        <w:t xml:space="preserve">) </w:t>
      </w:r>
      <w:r w:rsidRPr="10362607" w:rsidR="60670EF7">
        <w:t>reported</w:t>
      </w:r>
      <w:r w:rsidRPr="10362607" w:rsidR="000A6162">
        <w:t xml:space="preserve"> maintaining </w:t>
      </w:r>
      <w:r w:rsidRPr="10362607" w:rsidR="25E68A11">
        <w:t>infusion intervals</w:t>
      </w:r>
      <w:r w:rsidRPr="10362607" w:rsidR="000A6162">
        <w:t xml:space="preserve"> with </w:t>
      </w:r>
      <w:r w:rsidRPr="10362607" w:rsidR="39471C55">
        <w:t>“</w:t>
      </w:r>
      <w:r w:rsidRPr="10362607" w:rsidR="000A6162">
        <w:t>enhanced provisions</w:t>
      </w:r>
      <w:r w:rsidRPr="10362607" w:rsidR="66F8957E">
        <w:t>”</w:t>
      </w:r>
      <w:r w:rsidRPr="10362607" w:rsidR="000A6162">
        <w:t xml:space="preserve"> to reduce </w:t>
      </w:r>
      <w:r w:rsidRPr="10362607" w:rsidR="00EE76B1">
        <w:t>transmission</w:t>
      </w:r>
      <w:r w:rsidRPr="10362607" w:rsidR="00CC459A">
        <w:t xml:space="preserve"> but</w:t>
      </w:r>
      <w:r w:rsidRPr="10362607" w:rsidR="000A6162">
        <w:t xml:space="preserve"> 1</w:t>
      </w:r>
      <w:r w:rsidR="00FA2A4B">
        <w:t>1</w:t>
      </w:r>
      <w:r w:rsidRPr="10362607" w:rsidR="000A6162">
        <w:t>%</w:t>
      </w:r>
      <w:r w:rsidRPr="10362607" w:rsidR="00F6116F">
        <w:t xml:space="preserve"> (1</w:t>
      </w:r>
      <w:r w:rsidR="00FA2A4B">
        <w:t>4</w:t>
      </w:r>
      <w:r w:rsidRPr="10362607" w:rsidR="00F6116F">
        <w:t>/12</w:t>
      </w:r>
      <w:r w:rsidR="00FA2A4B">
        <w:t>5</w:t>
      </w:r>
      <w:r w:rsidRPr="10362607" w:rsidR="00F6116F">
        <w:t>)</w:t>
      </w:r>
      <w:r w:rsidRPr="10362607" w:rsidR="000A6162">
        <w:t xml:space="preserve"> </w:t>
      </w:r>
      <w:r w:rsidRPr="10362607" w:rsidR="20C18E83">
        <w:t>reported</w:t>
      </w:r>
      <w:r w:rsidRPr="10362607" w:rsidR="000A6162">
        <w:t xml:space="preserve"> delaying treatment.</w:t>
      </w:r>
      <w:r w:rsidR="000D0A1B">
        <w:t xml:space="preserve"> </w:t>
      </w:r>
      <w:r w:rsidRPr="10362607" w:rsidR="000F2C2D">
        <w:t xml:space="preserve">Masks </w:t>
      </w:r>
      <w:r w:rsidRPr="10362607" w:rsidR="579C9C92">
        <w:t>were</w:t>
      </w:r>
      <w:r w:rsidRPr="10362607" w:rsidR="000F2C2D">
        <w:t xml:space="preserve"> </w:t>
      </w:r>
      <w:r w:rsidR="001B2E0A">
        <w:t xml:space="preserve">reported as being </w:t>
      </w:r>
      <w:r w:rsidRPr="10362607" w:rsidR="000F2C2D">
        <w:t xml:space="preserve">used by </w:t>
      </w:r>
      <w:r w:rsidRPr="10362607" w:rsidR="00F6116F">
        <w:t>staff in 61</w:t>
      </w:r>
      <w:r w:rsidRPr="10362607" w:rsidR="000F2C2D">
        <w:t xml:space="preserve">% </w:t>
      </w:r>
      <w:r w:rsidRPr="10362607" w:rsidR="00F6116F">
        <w:t>(7</w:t>
      </w:r>
      <w:r w:rsidR="00444EC1">
        <w:t>6</w:t>
      </w:r>
      <w:r w:rsidRPr="10362607" w:rsidR="00F6116F">
        <w:t>/12</w:t>
      </w:r>
      <w:r w:rsidR="00444EC1">
        <w:t>5</w:t>
      </w:r>
      <w:r w:rsidRPr="10362607" w:rsidR="00F6116F">
        <w:t>)</w:t>
      </w:r>
      <w:r w:rsidRPr="10362607" w:rsidR="009414EE">
        <w:t xml:space="preserve"> </w:t>
      </w:r>
      <w:r w:rsidRPr="10362607" w:rsidR="000F2C2D">
        <w:t xml:space="preserve">of </w:t>
      </w:r>
      <w:r w:rsidR="001B2E0A">
        <w:t xml:space="preserve">services </w:t>
      </w:r>
      <w:r w:rsidRPr="10362607" w:rsidR="000F2C2D">
        <w:t xml:space="preserve">and </w:t>
      </w:r>
      <w:r w:rsidRPr="10362607" w:rsidR="00F6116F">
        <w:t xml:space="preserve">by patients in </w:t>
      </w:r>
      <w:r w:rsidRPr="10362607" w:rsidR="000F2C2D">
        <w:t>24%</w:t>
      </w:r>
      <w:r w:rsidRPr="10362607" w:rsidR="00F6116F">
        <w:t xml:space="preserve"> (3</w:t>
      </w:r>
      <w:r w:rsidR="00444EC1">
        <w:t>0</w:t>
      </w:r>
      <w:r w:rsidRPr="10362607" w:rsidR="00F6116F">
        <w:t>/12</w:t>
      </w:r>
      <w:r w:rsidR="00444EC1">
        <w:t>5</w:t>
      </w:r>
      <w:r w:rsidRPr="10362607" w:rsidR="00F6116F">
        <w:t>)</w:t>
      </w:r>
      <w:r w:rsidRPr="10362607" w:rsidR="00490984">
        <w:t xml:space="preserve">. </w:t>
      </w:r>
      <w:r w:rsidRPr="10362607" w:rsidR="53B93ABF">
        <w:t>Seven percent</w:t>
      </w:r>
      <w:r w:rsidRPr="10362607" w:rsidR="000F2C2D">
        <w:t xml:space="preserve"> </w:t>
      </w:r>
      <w:r w:rsidRPr="10362607" w:rsidR="00F6116F">
        <w:t>(9/12</w:t>
      </w:r>
      <w:r w:rsidR="00444EC1">
        <w:t>5</w:t>
      </w:r>
      <w:r w:rsidRPr="10362607" w:rsidR="00F6116F">
        <w:t xml:space="preserve">) </w:t>
      </w:r>
      <w:r w:rsidRPr="10362607" w:rsidR="00EE76B1">
        <w:t xml:space="preserve">of services </w:t>
      </w:r>
      <w:r w:rsidRPr="10362607" w:rsidR="41CD2A1B">
        <w:t xml:space="preserve">reported </w:t>
      </w:r>
      <w:r w:rsidRPr="10362607" w:rsidR="00EE76B1">
        <w:t>proactively switch</w:t>
      </w:r>
      <w:r w:rsidRPr="10362607" w:rsidR="552B45B0">
        <w:t xml:space="preserve">ing their patients from intravenous to </w:t>
      </w:r>
      <w:r w:rsidRPr="10362607" w:rsidR="000F2C2D">
        <w:t>subcutaneous</w:t>
      </w:r>
      <w:r w:rsidR="001B1D85">
        <w:t xml:space="preserve"> biologics</w:t>
      </w:r>
      <w:r w:rsidRPr="10362607" w:rsidR="000F2C2D">
        <w:t xml:space="preserve">. </w:t>
      </w:r>
      <w:r w:rsidR="001906CC">
        <w:t>Sixty-two</w:t>
      </w:r>
      <w:r w:rsidR="00444EC1">
        <w:t xml:space="preserve"> percent</w:t>
      </w:r>
      <w:r w:rsidRPr="10362607" w:rsidR="7D74D529">
        <w:t xml:space="preserve"> </w:t>
      </w:r>
      <w:r w:rsidR="00444EC1">
        <w:t>(</w:t>
      </w:r>
      <w:r w:rsidR="00AC6135">
        <w:t xml:space="preserve">78/125) </w:t>
      </w:r>
      <w:r w:rsidRPr="10362607" w:rsidR="74CA3A66">
        <w:t xml:space="preserve">of </w:t>
      </w:r>
      <w:r w:rsidR="008441A2">
        <w:t>services</w:t>
      </w:r>
      <w:r w:rsidRPr="10362607" w:rsidR="7D74D529">
        <w:t xml:space="preserve"> reported p</w:t>
      </w:r>
      <w:r w:rsidRPr="10362607" w:rsidR="707E3898">
        <w:t>atient</w:t>
      </w:r>
      <w:r w:rsidRPr="10362607" w:rsidR="177478D7">
        <w:t>-</w:t>
      </w:r>
      <w:r w:rsidRPr="10362607" w:rsidR="707E3898">
        <w:t>initiated c</w:t>
      </w:r>
      <w:r w:rsidRPr="10362607" w:rsidR="000F2C2D">
        <w:t xml:space="preserve">ancellation </w:t>
      </w:r>
      <w:r w:rsidRPr="10362607" w:rsidR="3E03391A">
        <w:t xml:space="preserve">of </w:t>
      </w:r>
      <w:r w:rsidR="00AC6135">
        <w:t xml:space="preserve">at least some </w:t>
      </w:r>
      <w:r w:rsidRPr="10362607" w:rsidR="3E03391A">
        <w:t>infusion</w:t>
      </w:r>
      <w:r w:rsidR="00AC6135">
        <w:t>s;</w:t>
      </w:r>
      <w:r w:rsidRPr="10362607" w:rsidR="3E03391A">
        <w:t xml:space="preserve"> </w:t>
      </w:r>
      <w:r w:rsidR="00AC6135">
        <w:t xml:space="preserve">the most frequently reported proportion was </w:t>
      </w:r>
      <w:r w:rsidR="00505F92">
        <w:t xml:space="preserve">approximately </w:t>
      </w:r>
      <w:r w:rsidRPr="10362607" w:rsidR="00CC459A">
        <w:t xml:space="preserve">10% of </w:t>
      </w:r>
      <w:r w:rsidR="00505F92">
        <w:t xml:space="preserve">patients. </w:t>
      </w:r>
      <w:r w:rsidR="397A6354">
        <w:t>Patient r</w:t>
      </w:r>
      <w:r w:rsidR="00505F92">
        <w:t>eported</w:t>
      </w:r>
      <w:r w:rsidR="1E64430A">
        <w:t xml:space="preserve"> reasons for cancellation</w:t>
      </w:r>
      <w:r w:rsidR="00505F92">
        <w:t xml:space="preserve"> included </w:t>
      </w:r>
      <w:r w:rsidRPr="10362607" w:rsidR="00490984">
        <w:t>self-isolation</w:t>
      </w:r>
      <w:r w:rsidRPr="10362607" w:rsidR="000F2C2D">
        <w:t xml:space="preserve"> due to COVID-19 symptoms and fears and concerns about therapies. Iron infusion services have been completely stopped </w:t>
      </w:r>
      <w:r w:rsidRPr="10362607" w:rsidR="269F2B53">
        <w:t xml:space="preserve">by 16% </w:t>
      </w:r>
      <w:r w:rsidR="00344BFB">
        <w:t xml:space="preserve">(20/125) </w:t>
      </w:r>
      <w:r w:rsidRPr="10362607" w:rsidR="000F2C2D">
        <w:t xml:space="preserve">or curtailed </w:t>
      </w:r>
      <w:r w:rsidRPr="10362607" w:rsidR="2FE2FA10">
        <w:t>by</w:t>
      </w:r>
      <w:r w:rsidRPr="10362607" w:rsidR="000F2C2D">
        <w:t xml:space="preserve"> 4</w:t>
      </w:r>
      <w:r w:rsidRPr="10362607" w:rsidR="00F6116F">
        <w:t>5</w:t>
      </w:r>
      <w:r w:rsidRPr="10362607" w:rsidR="000F2C2D">
        <w:t>%</w:t>
      </w:r>
      <w:r w:rsidR="00344BFB">
        <w:t xml:space="preserve"> (56/125)</w:t>
      </w:r>
      <w:r w:rsidRPr="10362607" w:rsidR="000F2C2D">
        <w:t xml:space="preserve"> of </w:t>
      </w:r>
      <w:proofErr w:type="gramStart"/>
      <w:r w:rsidR="008441A2">
        <w:t>services</w:t>
      </w:r>
      <w:proofErr w:type="gramEnd"/>
      <w:r w:rsidR="000D0A1B">
        <w:t xml:space="preserve"> respectively</w:t>
      </w:r>
      <w:r w:rsidR="5A123E5C">
        <w:t>.</w:t>
      </w:r>
      <w:r w:rsidRPr="10362607" w:rsidR="5378224B">
        <w:t xml:space="preserve"> </w:t>
      </w:r>
    </w:p>
    <w:p w:rsidRPr="0089436E" w:rsidR="000F2C2D" w:rsidP="009414EE" w:rsidRDefault="001B06CD" w14:paraId="2732D802" w14:textId="0A07534E">
      <w:pPr>
        <w:pStyle w:val="Heading3"/>
      </w:pPr>
      <w:r>
        <w:t>IBD</w:t>
      </w:r>
      <w:r w:rsidR="000D0A1B">
        <w:t xml:space="preserve"> Advi</w:t>
      </w:r>
      <w:r w:rsidR="008B57B3">
        <w:t>ce</w:t>
      </w:r>
      <w:r w:rsidR="000D0A1B">
        <w:t xml:space="preserve"> Line</w:t>
      </w:r>
      <w:r>
        <w:t xml:space="preserve"> </w:t>
      </w:r>
    </w:p>
    <w:p w:rsidR="00293AC5" w:rsidP="00EF2C1F" w:rsidRDefault="003F39EB" w14:paraId="0EF6CA6F" w14:textId="26C79AA1">
      <w:pPr>
        <w:spacing w:line="720" w:lineRule="auto"/>
      </w:pPr>
      <w:proofErr w:type="gramStart"/>
      <w:r>
        <w:t>The  majority</w:t>
      </w:r>
      <w:proofErr w:type="gramEnd"/>
      <w:r>
        <w:t xml:space="preserve"> of </w:t>
      </w:r>
      <w:r w:rsidR="008441A2">
        <w:t>services</w:t>
      </w:r>
      <w:r>
        <w:t xml:space="preserve"> (94%; 11</w:t>
      </w:r>
      <w:r w:rsidR="00765D5C">
        <w:t>2</w:t>
      </w:r>
      <w:r>
        <w:t>/1</w:t>
      </w:r>
      <w:r w:rsidR="00765D5C">
        <w:t>19</w:t>
      </w:r>
      <w:r>
        <w:t xml:space="preserve">) report an increase in IBD </w:t>
      </w:r>
      <w:r w:rsidR="66DD6BB9">
        <w:t>advice line</w:t>
      </w:r>
      <w:r>
        <w:t xml:space="preserve"> activity, with </w:t>
      </w:r>
      <w:r w:rsidR="72EA9B92">
        <w:t>80</w:t>
      </w:r>
      <w:r>
        <w:t>% (9</w:t>
      </w:r>
      <w:r w:rsidR="00765D5C">
        <w:t>5</w:t>
      </w:r>
      <w:r>
        <w:t>/1</w:t>
      </w:r>
      <w:r w:rsidR="00765D5C">
        <w:t>19</w:t>
      </w:r>
      <w:r>
        <w:t>) reporting a more than 50% increase and 3</w:t>
      </w:r>
      <w:r w:rsidR="007F7DD2">
        <w:t>4</w:t>
      </w:r>
      <w:r>
        <w:t>% (4</w:t>
      </w:r>
      <w:r w:rsidR="007F7DD2">
        <w:t>1</w:t>
      </w:r>
      <w:r>
        <w:t>/1</w:t>
      </w:r>
      <w:r w:rsidR="007F7DD2">
        <w:t>19</w:t>
      </w:r>
      <w:r>
        <w:t>) reporting a more than doubling of activity</w:t>
      </w:r>
      <w:r w:rsidR="00BC53BC">
        <w:t xml:space="preserve"> (figure 2)</w:t>
      </w:r>
      <w:r>
        <w:t>.</w:t>
      </w:r>
    </w:p>
    <w:p w:rsidRPr="00C17C43" w:rsidR="000F2C2D" w:rsidP="008769F1" w:rsidRDefault="00EE76B1" w14:paraId="779E0C50" w14:textId="688A3630">
      <w:r w:rsidRPr="10362607">
        <w:t>S</w:t>
      </w:r>
      <w:r w:rsidRPr="10362607" w:rsidR="000F2C2D">
        <w:t>ervi</w:t>
      </w:r>
      <w:r w:rsidRPr="10362607" w:rsidR="00293AC5">
        <w:t>c</w:t>
      </w:r>
      <w:r w:rsidRPr="10362607" w:rsidR="000F2C2D">
        <w:t>es are adapting to this increased</w:t>
      </w:r>
      <w:r w:rsidRPr="10362607" w:rsidR="4614B71D">
        <w:t xml:space="preserve"> demand</w:t>
      </w:r>
      <w:r w:rsidRPr="10362607" w:rsidR="000F2C2D">
        <w:t xml:space="preserve"> </w:t>
      </w:r>
      <w:r w:rsidRPr="10362607" w:rsidR="422EF5E5">
        <w:t xml:space="preserve">using </w:t>
      </w:r>
      <w:r w:rsidRPr="10362607" w:rsidR="000F2C2D">
        <w:t xml:space="preserve">strategies </w:t>
      </w:r>
      <w:r w:rsidRPr="10362607" w:rsidR="112B0F63">
        <w:t>such as an</w:t>
      </w:r>
      <w:r w:rsidRPr="10362607" w:rsidR="000F2C2D">
        <w:t xml:space="preserve"> </w:t>
      </w:r>
      <w:r w:rsidRPr="10362607" w:rsidR="00293AC5">
        <w:t>automated</w:t>
      </w:r>
      <w:r w:rsidRPr="10362607" w:rsidR="000F2C2D">
        <w:t xml:space="preserve"> e-mail (4</w:t>
      </w:r>
      <w:r w:rsidRPr="10362607" w:rsidR="003F39EB">
        <w:t>1</w:t>
      </w:r>
      <w:r w:rsidRPr="10362607" w:rsidR="00490984">
        <w:t>%</w:t>
      </w:r>
      <w:r w:rsidRPr="10362607" w:rsidR="003F39EB">
        <w:t>; 5</w:t>
      </w:r>
      <w:r w:rsidR="00E35301">
        <w:t>1</w:t>
      </w:r>
      <w:r w:rsidRPr="10362607" w:rsidR="003F39EB">
        <w:t>/12</w:t>
      </w:r>
      <w:r w:rsidR="00E35301">
        <w:t>5</w:t>
      </w:r>
      <w:r w:rsidRPr="10362607" w:rsidR="00490984">
        <w:t>)</w:t>
      </w:r>
      <w:r w:rsidRPr="10362607" w:rsidR="006E058A">
        <w:t>;</w:t>
      </w:r>
      <w:r w:rsidRPr="10362607" w:rsidR="000F2C2D">
        <w:t xml:space="preserve"> voice message response (4</w:t>
      </w:r>
      <w:r w:rsidRPr="10362607" w:rsidR="003F39EB">
        <w:t>5</w:t>
      </w:r>
      <w:r w:rsidRPr="10362607" w:rsidR="000F2C2D">
        <w:t>%</w:t>
      </w:r>
      <w:r w:rsidRPr="10362607" w:rsidR="003F39EB">
        <w:t>; 5</w:t>
      </w:r>
      <w:r w:rsidR="00E35301">
        <w:t>6</w:t>
      </w:r>
      <w:r w:rsidRPr="10362607" w:rsidR="003F39EB">
        <w:t>/12</w:t>
      </w:r>
      <w:r w:rsidR="00E35301">
        <w:t>5</w:t>
      </w:r>
      <w:r w:rsidRPr="10362607" w:rsidR="000F2C2D">
        <w:t>)</w:t>
      </w:r>
      <w:r w:rsidRPr="10362607" w:rsidR="006E058A">
        <w:t>;</w:t>
      </w:r>
      <w:r w:rsidRPr="10362607" w:rsidR="000F2C2D">
        <w:t xml:space="preserve"> </w:t>
      </w:r>
      <w:r w:rsidRPr="10362607" w:rsidR="00293AC5">
        <w:t>m</w:t>
      </w:r>
      <w:r w:rsidRPr="10362607" w:rsidR="000F2C2D">
        <w:t>ore contact options (12%</w:t>
      </w:r>
      <w:r w:rsidRPr="10362607" w:rsidR="003F39EB">
        <w:t>; 1</w:t>
      </w:r>
      <w:r w:rsidR="00E35301">
        <w:t>5</w:t>
      </w:r>
      <w:r w:rsidRPr="10362607" w:rsidR="003F39EB">
        <w:t>/12</w:t>
      </w:r>
      <w:r w:rsidR="00E35301">
        <w:t>5</w:t>
      </w:r>
      <w:r w:rsidRPr="10362607" w:rsidR="000F2C2D">
        <w:t>)</w:t>
      </w:r>
      <w:r w:rsidRPr="10362607" w:rsidR="003F39EB">
        <w:t xml:space="preserve"> and</w:t>
      </w:r>
      <w:r w:rsidRPr="10362607" w:rsidR="000F2C2D">
        <w:t xml:space="preserve"> </w:t>
      </w:r>
      <w:r w:rsidRPr="10362607" w:rsidR="7A8720AC">
        <w:t>additional</w:t>
      </w:r>
      <w:r w:rsidRPr="10362607" w:rsidR="000F2C2D">
        <w:t xml:space="preserve"> staff </w:t>
      </w:r>
      <w:r w:rsidRPr="10362607" w:rsidR="5596749B">
        <w:t>overseeing/providing</w:t>
      </w:r>
      <w:r w:rsidRPr="10362607" w:rsidR="000F2C2D">
        <w:t xml:space="preserve"> </w:t>
      </w:r>
      <w:r w:rsidR="3AB46A68">
        <w:t>IBD advice line</w:t>
      </w:r>
      <w:r w:rsidRPr="10362607" w:rsidR="7A514AF7">
        <w:t xml:space="preserve"> services</w:t>
      </w:r>
      <w:r w:rsidRPr="10362607" w:rsidR="00490984">
        <w:t xml:space="preserve"> (</w:t>
      </w:r>
      <w:r w:rsidRPr="10362607" w:rsidR="000F2C2D">
        <w:t>1</w:t>
      </w:r>
      <w:r w:rsidRPr="10362607" w:rsidR="003F39EB">
        <w:t>0</w:t>
      </w:r>
      <w:r w:rsidRPr="10362607" w:rsidR="000F2C2D">
        <w:t>%</w:t>
      </w:r>
      <w:r w:rsidRPr="10362607" w:rsidR="003F39EB">
        <w:t>; 13/12</w:t>
      </w:r>
      <w:r w:rsidR="00726DCC">
        <w:t>5</w:t>
      </w:r>
      <w:r w:rsidRPr="10362607" w:rsidR="00490984">
        <w:t>).</w:t>
      </w:r>
      <w:r w:rsidRPr="10362607" w:rsidR="000F2C2D">
        <w:t xml:space="preserve"> </w:t>
      </w:r>
      <w:r w:rsidRPr="10362607" w:rsidR="003F39EB">
        <w:t xml:space="preserve">Conversely, </w:t>
      </w:r>
      <w:r w:rsidRPr="10362607" w:rsidR="000F2C2D">
        <w:t xml:space="preserve">29% </w:t>
      </w:r>
      <w:r w:rsidRPr="10362607" w:rsidR="003F39EB">
        <w:t>(3</w:t>
      </w:r>
      <w:r w:rsidR="00726DCC">
        <w:t>6</w:t>
      </w:r>
      <w:r w:rsidRPr="10362607" w:rsidR="003F39EB">
        <w:t>/12</w:t>
      </w:r>
      <w:r w:rsidR="00726DCC">
        <w:t>5</w:t>
      </w:r>
      <w:r w:rsidRPr="10362607" w:rsidR="003F39EB">
        <w:t xml:space="preserve">) </w:t>
      </w:r>
      <w:r w:rsidRPr="10362607" w:rsidR="000F2C2D">
        <w:t xml:space="preserve">have reported a reduction in the number of staff providing </w:t>
      </w:r>
      <w:r w:rsidR="6B2DF24B">
        <w:t xml:space="preserve">advice </w:t>
      </w:r>
      <w:r w:rsidR="000F2C2D">
        <w:t>line</w:t>
      </w:r>
      <w:r w:rsidRPr="10362607" w:rsidR="763DE905">
        <w:t xml:space="preserve"> advice</w:t>
      </w:r>
      <w:r w:rsidRPr="10362607" w:rsidR="000F2C2D">
        <w:t>.</w:t>
      </w:r>
    </w:p>
    <w:p w:rsidRPr="00C17C43" w:rsidR="00293AC5" w:rsidP="009414EE" w:rsidRDefault="00C4401A" w14:paraId="6A61D27E" w14:textId="2C7E0D83">
      <w:pPr>
        <w:pStyle w:val="Heading3"/>
      </w:pPr>
      <w:r w:rsidRPr="00C17C43">
        <w:lastRenderedPageBreak/>
        <w:t xml:space="preserve">Homecare </w:t>
      </w:r>
      <w:r w:rsidRPr="00120AAC">
        <w:t>serv</w:t>
      </w:r>
      <w:r w:rsidRPr="009414EE">
        <w:rPr>
          <w:rStyle w:val="Heading2Char"/>
          <w:sz w:val="24"/>
          <w:szCs w:val="22"/>
        </w:rPr>
        <w:t>i</w:t>
      </w:r>
      <w:r w:rsidRPr="00120AAC">
        <w:t>ces</w:t>
      </w:r>
    </w:p>
    <w:p w:rsidR="00C17C43" w:rsidP="008769F1" w:rsidRDefault="00726DCC" w14:paraId="7BE15E52" w14:textId="194DB03F">
      <w:r>
        <w:t>Twenty-</w:t>
      </w:r>
      <w:r w:rsidR="00C109F5">
        <w:t>seven</w:t>
      </w:r>
      <w:r>
        <w:t xml:space="preserve"> percent</w:t>
      </w:r>
      <w:r w:rsidRPr="10362607" w:rsidR="3DC6A8DD">
        <w:t xml:space="preserve"> </w:t>
      </w:r>
      <w:r w:rsidRPr="10362607" w:rsidR="7424029A">
        <w:t>(</w:t>
      </w:r>
      <w:r w:rsidRPr="10362607" w:rsidR="003F39EB">
        <w:t>3</w:t>
      </w:r>
      <w:r w:rsidR="00C109F5">
        <w:t>3</w:t>
      </w:r>
      <w:r w:rsidRPr="10362607" w:rsidR="003F39EB">
        <w:t>/12</w:t>
      </w:r>
      <w:r w:rsidR="00C109F5">
        <w:t>1</w:t>
      </w:r>
      <w:r w:rsidRPr="10362607" w:rsidR="00C4401A">
        <w:t xml:space="preserve">) </w:t>
      </w:r>
      <w:r w:rsidRPr="10362607" w:rsidR="3DA30D4B">
        <w:t xml:space="preserve">of </w:t>
      </w:r>
      <w:r w:rsidR="008441A2">
        <w:t>services</w:t>
      </w:r>
      <w:r w:rsidRPr="10362607" w:rsidR="3DA30D4B">
        <w:t xml:space="preserve"> </w:t>
      </w:r>
      <w:r w:rsidRPr="10362607" w:rsidR="00C4401A">
        <w:t xml:space="preserve">reported </w:t>
      </w:r>
      <w:r w:rsidRPr="10362607" w:rsidR="006E058A">
        <w:t xml:space="preserve">an </w:t>
      </w:r>
      <w:r w:rsidRPr="10362607" w:rsidR="00C4401A">
        <w:t xml:space="preserve">inability to set up new home care services for subcutaneous biologics and </w:t>
      </w:r>
      <w:r w:rsidRPr="10362607" w:rsidR="00C17C43">
        <w:t>immune-modulatory</w:t>
      </w:r>
      <w:r w:rsidRPr="10362607" w:rsidR="00C4401A">
        <w:t xml:space="preserve"> therapy. </w:t>
      </w:r>
      <w:r w:rsidR="004E630C">
        <w:t xml:space="preserve">In addition, </w:t>
      </w:r>
      <w:r w:rsidRPr="10362607" w:rsidR="00C4401A">
        <w:t>2</w:t>
      </w:r>
      <w:r w:rsidR="004E630C">
        <w:t>0</w:t>
      </w:r>
      <w:r w:rsidRPr="10362607" w:rsidR="00C4401A">
        <w:t>%</w:t>
      </w:r>
      <w:r w:rsidRPr="10362607" w:rsidR="003F39EB">
        <w:t xml:space="preserve"> (2</w:t>
      </w:r>
      <w:r w:rsidR="004E630C">
        <w:t>5</w:t>
      </w:r>
      <w:r w:rsidRPr="10362607" w:rsidR="003F39EB">
        <w:t>/12</w:t>
      </w:r>
      <w:r w:rsidR="004E630C">
        <w:t>2</w:t>
      </w:r>
      <w:r w:rsidRPr="10362607" w:rsidR="003F39EB">
        <w:t>)</w:t>
      </w:r>
      <w:r w:rsidRPr="10362607" w:rsidR="00C4401A">
        <w:t xml:space="preserve"> also </w:t>
      </w:r>
      <w:r w:rsidRPr="10362607" w:rsidR="00C17C43">
        <w:t>experienc</w:t>
      </w:r>
      <w:r w:rsidRPr="10362607" w:rsidR="006E058A">
        <w:t>ed</w:t>
      </w:r>
      <w:r w:rsidRPr="10362607" w:rsidR="00C4401A">
        <w:t xml:space="preserve"> disruption to the </w:t>
      </w:r>
      <w:r w:rsidRPr="10362607" w:rsidR="00C17C43">
        <w:t>home care</w:t>
      </w:r>
      <w:r w:rsidRPr="10362607" w:rsidR="00C4401A">
        <w:t xml:space="preserve"> delivery provision of </w:t>
      </w:r>
      <w:r w:rsidRPr="10362607" w:rsidR="00C17C43">
        <w:t>therapies</w:t>
      </w:r>
      <w:r w:rsidRPr="10362607" w:rsidR="00C4401A">
        <w:t xml:space="preserve"> due to</w:t>
      </w:r>
      <w:r w:rsidRPr="10362607" w:rsidR="00C17C43">
        <w:t xml:space="preserve"> provider issues (</w:t>
      </w:r>
      <w:r w:rsidRPr="10362607" w:rsidR="003F39EB">
        <w:t>28</w:t>
      </w:r>
      <w:r w:rsidRPr="10362607" w:rsidR="00C17C43">
        <w:t>%</w:t>
      </w:r>
      <w:r w:rsidRPr="10362607" w:rsidR="003F39EB">
        <w:t>; 3/12</w:t>
      </w:r>
      <w:r w:rsidR="004E630C">
        <w:t>5</w:t>
      </w:r>
      <w:r w:rsidRPr="10362607" w:rsidR="00C17C43">
        <w:t>), blood monitoring issues (</w:t>
      </w:r>
      <w:r w:rsidRPr="10362607" w:rsidR="003F39EB">
        <w:t>5</w:t>
      </w:r>
      <w:r w:rsidRPr="10362607" w:rsidR="00C17C43">
        <w:t>%</w:t>
      </w:r>
      <w:r w:rsidRPr="10362607" w:rsidR="003F39EB">
        <w:t xml:space="preserve">; </w:t>
      </w:r>
      <w:r w:rsidR="004241FC">
        <w:t>6</w:t>
      </w:r>
      <w:r w:rsidRPr="10362607" w:rsidR="003F39EB">
        <w:t>/12</w:t>
      </w:r>
      <w:r w:rsidR="004241FC">
        <w:t>5</w:t>
      </w:r>
      <w:r w:rsidRPr="10362607" w:rsidR="00C17C43">
        <w:t>)</w:t>
      </w:r>
      <w:r w:rsidRPr="10362607" w:rsidR="006E058A">
        <w:t>;</w:t>
      </w:r>
      <w:r w:rsidRPr="10362607" w:rsidR="00C17C43">
        <w:t xml:space="preserve"> </w:t>
      </w:r>
      <w:r w:rsidRPr="10362607" w:rsidR="006E058A">
        <w:t>p</w:t>
      </w:r>
      <w:r w:rsidRPr="10362607" w:rsidR="00C17C43">
        <w:t>harmacy issues (</w:t>
      </w:r>
      <w:r w:rsidRPr="10362607" w:rsidR="003F39EB">
        <w:t>4</w:t>
      </w:r>
      <w:r w:rsidRPr="10362607" w:rsidR="00C17C43">
        <w:t>%</w:t>
      </w:r>
      <w:r w:rsidRPr="10362607" w:rsidR="003F39EB">
        <w:t>; 5/12</w:t>
      </w:r>
      <w:r w:rsidR="004241FC">
        <w:t>5</w:t>
      </w:r>
      <w:r w:rsidRPr="10362607" w:rsidR="00C17C43">
        <w:t>)</w:t>
      </w:r>
      <w:r w:rsidRPr="10362607" w:rsidR="006E058A">
        <w:t xml:space="preserve">; </w:t>
      </w:r>
      <w:r w:rsidRPr="10362607" w:rsidR="00C17C43">
        <w:t>and</w:t>
      </w:r>
      <w:r w:rsidRPr="10362607" w:rsidR="006E058A">
        <w:t xml:space="preserve"> a</w:t>
      </w:r>
      <w:r w:rsidRPr="10362607" w:rsidR="00C17C43">
        <w:t xml:space="preserve"> reduced number of nurses (</w:t>
      </w:r>
      <w:r w:rsidRPr="10362607" w:rsidR="003F39EB">
        <w:t>5</w:t>
      </w:r>
      <w:r w:rsidRPr="10362607" w:rsidR="00C17C43">
        <w:t>%</w:t>
      </w:r>
      <w:r w:rsidRPr="10362607" w:rsidR="003F39EB">
        <w:t>; 6/12</w:t>
      </w:r>
      <w:r w:rsidR="004F7B54">
        <w:t>5</w:t>
      </w:r>
      <w:r w:rsidRPr="10362607" w:rsidR="00C17C43">
        <w:t>).</w:t>
      </w:r>
    </w:p>
    <w:p w:rsidRPr="00590747" w:rsidR="00C17C43" w:rsidP="009414EE" w:rsidRDefault="00C17C43" w14:paraId="01BB59B4" w14:textId="283205F3">
      <w:pPr>
        <w:pStyle w:val="Heading3"/>
      </w:pPr>
      <w:r w:rsidRPr="00590747">
        <w:t>Endoscopy</w:t>
      </w:r>
    </w:p>
    <w:p w:rsidR="00C17C43" w:rsidP="008769F1" w:rsidRDefault="00C17C43" w14:paraId="0101D9FB" w14:textId="546F2E70">
      <w:r w:rsidRPr="10362607">
        <w:t>In keeping with national guidance</w:t>
      </w:r>
      <w:r w:rsidR="001A07B0">
        <w:t xml:space="preserve"> </w:t>
      </w:r>
      <w:r w:rsidR="001A07B0">
        <w:fldChar w:fldCharType="begin" w:fldLock="1"/>
      </w:r>
      <w:r w:rsidR="007F0561">
        <w:instrText>ADDIN CSL_CITATION {"citationItems":[{"id":"ITEM-1","itemData":{"URL":"https://www.bsg.org.uk/covid-19-advice/endoscopy-activity-and-covid-19-bsg-and-jag-guidance/","accessed":{"date-parts":[["2020","4","27"]]},"author":[{"dropping-particle":"","family":"British Society of Gastroenterology","given":"","non-dropping-particle":"","parse-names":false,"suffix":""}],"id":"ITEM-1","issued":{"date-parts":[["0"]]},"title":"Endoscopy activity and COVID-19: BSG and JAG guidance | The British Society of Gastroenterology","type":"webpage"},"uris":["http://www.mendeley.com/documents/?uuid=80db9d9f-c66e-3170-8fbf-bb7680773ee6"]}],"mendeley":{"formattedCitation":"[14]","plainTextFormattedCitation":"[14]","previouslyFormattedCitation":"[14]"},"properties":{"noteIndex":0},"schema":"https://github.com/citation-style-language/schema/raw/master/csl-citation.json"}</w:instrText>
      </w:r>
      <w:r w:rsidR="001A07B0">
        <w:fldChar w:fldCharType="separate"/>
      </w:r>
      <w:r w:rsidRPr="008C3979" w:rsidR="008C3979">
        <w:rPr>
          <w:noProof/>
        </w:rPr>
        <w:t>[14]</w:t>
      </w:r>
      <w:r w:rsidR="001A07B0">
        <w:fldChar w:fldCharType="end"/>
      </w:r>
      <w:r w:rsidRPr="10362607" w:rsidR="189A8D3F">
        <w:t xml:space="preserve">, </w:t>
      </w:r>
      <w:r w:rsidRPr="10362607">
        <w:t xml:space="preserve">endoscopy activity </w:t>
      </w:r>
      <w:r w:rsidRPr="10362607" w:rsidR="76250FF6">
        <w:t>has been</w:t>
      </w:r>
      <w:r w:rsidRPr="10362607">
        <w:t xml:space="preserve"> significantly curtailed for IBD patients with current provision only </w:t>
      </w:r>
      <w:r w:rsidRPr="10362607" w:rsidR="006E058A">
        <w:t xml:space="preserve">being available </w:t>
      </w:r>
      <w:r w:rsidRPr="10362607">
        <w:t xml:space="preserve">for defined </w:t>
      </w:r>
      <w:r w:rsidRPr="10362607" w:rsidR="098A5C1E">
        <w:t xml:space="preserve">high priority </w:t>
      </w:r>
      <w:r w:rsidRPr="10362607">
        <w:t xml:space="preserve">indications </w:t>
      </w:r>
      <w:r w:rsidRPr="10362607" w:rsidR="00490984">
        <w:t>(Figure</w:t>
      </w:r>
      <w:r w:rsidRPr="10362607">
        <w:t xml:space="preserve"> </w:t>
      </w:r>
      <w:r w:rsidRPr="10362607" w:rsidR="00E90598">
        <w:t>3</w:t>
      </w:r>
      <w:r w:rsidRPr="10362607">
        <w:t>). In 3</w:t>
      </w:r>
      <w:r w:rsidR="004F7B54">
        <w:t>5</w:t>
      </w:r>
      <w:r w:rsidRPr="10362607">
        <w:t xml:space="preserve">% </w:t>
      </w:r>
      <w:r w:rsidRPr="10362607" w:rsidR="003F39EB">
        <w:t>(4</w:t>
      </w:r>
      <w:r w:rsidR="004F7B54">
        <w:t>4</w:t>
      </w:r>
      <w:r w:rsidRPr="10362607" w:rsidR="003F39EB">
        <w:t>/12</w:t>
      </w:r>
      <w:r w:rsidR="004F7B54">
        <w:t>5</w:t>
      </w:r>
      <w:r w:rsidRPr="10362607" w:rsidR="003F39EB">
        <w:t xml:space="preserve">) </w:t>
      </w:r>
      <w:r w:rsidRPr="10362607">
        <w:t xml:space="preserve">of </w:t>
      </w:r>
      <w:r w:rsidR="008441A2">
        <w:t>services</w:t>
      </w:r>
      <w:r w:rsidRPr="10362607" w:rsidR="003F39EB">
        <w:t xml:space="preserve"> </w:t>
      </w:r>
      <w:r w:rsidRPr="10362607">
        <w:t>all IBD</w:t>
      </w:r>
      <w:r w:rsidRPr="10362607" w:rsidR="006E058A">
        <w:t>-</w:t>
      </w:r>
      <w:r w:rsidRPr="10362607">
        <w:t>related endoscopy activity has been cancelled.</w:t>
      </w:r>
    </w:p>
    <w:p w:rsidRPr="001B06CD" w:rsidR="00C4401A" w:rsidP="009414EE" w:rsidRDefault="00590747" w14:paraId="2A8069AB" w14:textId="079E5E4F">
      <w:pPr>
        <w:pStyle w:val="Heading3"/>
      </w:pPr>
      <w:r w:rsidRPr="001B06CD">
        <w:t>Provision of IBD surgery</w:t>
      </w:r>
    </w:p>
    <w:p w:rsidR="00590747" w:rsidP="008769F1" w:rsidRDefault="0044161E" w14:paraId="265102E0" w14:textId="36B54C6E">
      <w:r>
        <w:t xml:space="preserve">Potential </w:t>
      </w:r>
      <w:proofErr w:type="gramStart"/>
      <w:r w:rsidR="00645AEC">
        <w:t>e</w:t>
      </w:r>
      <w:r w:rsidRPr="10362607" w:rsidR="00590747">
        <w:t>lective  surgery</w:t>
      </w:r>
      <w:proofErr w:type="gramEnd"/>
      <w:r w:rsidRPr="10362607" w:rsidR="00590747">
        <w:t xml:space="preserve"> for IBD has been </w:t>
      </w:r>
      <w:r w:rsidRPr="10362607" w:rsidR="329B9007">
        <w:t>put on hold/wit</w:t>
      </w:r>
      <w:r w:rsidR="00482E74">
        <w:t>h</w:t>
      </w:r>
      <w:r w:rsidRPr="10362607" w:rsidR="329B9007">
        <w:t>held</w:t>
      </w:r>
      <w:r w:rsidRPr="10362607" w:rsidR="00590747">
        <w:t xml:space="preserve"> in all </w:t>
      </w:r>
      <w:r w:rsidR="008441A2">
        <w:t>services</w:t>
      </w:r>
      <w:r w:rsidRPr="10362607" w:rsidR="43566494">
        <w:t xml:space="preserve"> surveyed</w:t>
      </w:r>
      <w:r w:rsidRPr="10362607" w:rsidR="00590747">
        <w:t xml:space="preserve">. </w:t>
      </w:r>
      <w:r w:rsidRPr="10362607" w:rsidR="1B282CCB">
        <w:t xml:space="preserve">Indications for </w:t>
      </w:r>
      <w:r w:rsidRPr="10362607" w:rsidR="00590747">
        <w:t xml:space="preserve">surgery </w:t>
      </w:r>
      <w:r w:rsidRPr="10362607" w:rsidR="52E5337A">
        <w:t>that may be permitted include</w:t>
      </w:r>
      <w:r w:rsidRPr="10362607" w:rsidR="00590747">
        <w:t xml:space="preserve"> emergency small bowel resections</w:t>
      </w:r>
      <w:r w:rsidRPr="10362607" w:rsidR="79C5AA9B">
        <w:t xml:space="preserve"> in </w:t>
      </w:r>
      <w:r w:rsidRPr="10362607" w:rsidR="00590747">
        <w:t>7</w:t>
      </w:r>
      <w:r w:rsidRPr="10362607" w:rsidR="003F39EB">
        <w:t>4</w:t>
      </w:r>
      <w:r w:rsidRPr="10362607" w:rsidR="00590747">
        <w:t>%</w:t>
      </w:r>
      <w:r w:rsidRPr="10362607" w:rsidR="76064F4A">
        <w:t xml:space="preserve"> of </w:t>
      </w:r>
      <w:r w:rsidR="0036365D">
        <w:t xml:space="preserve">services </w:t>
      </w:r>
      <w:r w:rsidRPr="10362607" w:rsidR="34C8DA12">
        <w:t>(</w:t>
      </w:r>
      <w:r w:rsidRPr="10362607" w:rsidR="003F39EB">
        <w:t>9</w:t>
      </w:r>
      <w:r w:rsidR="0036365D">
        <w:t>3</w:t>
      </w:r>
      <w:r w:rsidRPr="10362607" w:rsidR="003F39EB">
        <w:t>/12</w:t>
      </w:r>
      <w:r w:rsidR="0036365D">
        <w:t>5</w:t>
      </w:r>
      <w:r w:rsidRPr="10362607" w:rsidR="00590747">
        <w:t xml:space="preserve">), colectomy for acute severe colitis </w:t>
      </w:r>
      <w:r w:rsidRPr="10362607" w:rsidR="4C425509">
        <w:t xml:space="preserve">in </w:t>
      </w:r>
      <w:r w:rsidRPr="10362607" w:rsidR="00590747">
        <w:t>7</w:t>
      </w:r>
      <w:r w:rsidR="0036365D">
        <w:t>2</w:t>
      </w:r>
      <w:r w:rsidRPr="10362607" w:rsidR="00590747">
        <w:t>%</w:t>
      </w:r>
      <w:r w:rsidRPr="10362607" w:rsidR="003F39EB">
        <w:t xml:space="preserve"> </w:t>
      </w:r>
      <w:r w:rsidRPr="10362607" w:rsidR="21651FF6">
        <w:t>(</w:t>
      </w:r>
      <w:r w:rsidRPr="10362607" w:rsidR="003F39EB">
        <w:t>9</w:t>
      </w:r>
      <w:r w:rsidR="0036365D">
        <w:t>0</w:t>
      </w:r>
      <w:r w:rsidRPr="10362607" w:rsidR="003F39EB">
        <w:t>/12</w:t>
      </w:r>
      <w:r w:rsidR="0036365D">
        <w:t>5</w:t>
      </w:r>
      <w:r w:rsidRPr="10362607" w:rsidR="00590747">
        <w:t xml:space="preserve">), perianal surgery </w:t>
      </w:r>
      <w:r w:rsidRPr="10362607" w:rsidR="6CF1A9B1">
        <w:t xml:space="preserve">in </w:t>
      </w:r>
      <w:r w:rsidRPr="10362607" w:rsidR="00590747">
        <w:t>4</w:t>
      </w:r>
      <w:r w:rsidR="0036365D">
        <w:t>2</w:t>
      </w:r>
      <w:r w:rsidRPr="10362607" w:rsidR="00590747">
        <w:t>%</w:t>
      </w:r>
      <w:r w:rsidRPr="10362607" w:rsidR="1B769621">
        <w:t xml:space="preserve"> (</w:t>
      </w:r>
      <w:r w:rsidRPr="10362607" w:rsidR="003F39EB">
        <w:t>5</w:t>
      </w:r>
      <w:r w:rsidR="0036365D">
        <w:t>2</w:t>
      </w:r>
      <w:r w:rsidRPr="10362607" w:rsidR="003F39EB">
        <w:t>/12</w:t>
      </w:r>
      <w:r w:rsidR="0036365D">
        <w:t>5</w:t>
      </w:r>
      <w:r w:rsidRPr="10362607" w:rsidR="00590747">
        <w:t xml:space="preserve">) and colectomy for IBD dysplasia </w:t>
      </w:r>
      <w:r w:rsidRPr="10362607" w:rsidR="4D49F526">
        <w:t>in</w:t>
      </w:r>
      <w:r w:rsidR="0036365D">
        <w:t xml:space="preserve"> </w:t>
      </w:r>
      <w:r w:rsidRPr="10362607" w:rsidR="00590747">
        <w:t>4%</w:t>
      </w:r>
      <w:r w:rsidRPr="10362607" w:rsidR="003F39EB">
        <w:t>;</w:t>
      </w:r>
      <w:r w:rsidRPr="10362607" w:rsidR="41B2D88F">
        <w:t xml:space="preserve"> </w:t>
      </w:r>
      <w:r w:rsidRPr="10362607" w:rsidR="359EF49B">
        <w:t>(</w:t>
      </w:r>
      <w:r w:rsidRPr="10362607" w:rsidR="003F39EB">
        <w:t>5/12</w:t>
      </w:r>
      <w:r w:rsidR="00857279">
        <w:t>5</w:t>
      </w:r>
      <w:r w:rsidRPr="10362607" w:rsidR="00590747">
        <w:t>). In 1</w:t>
      </w:r>
      <w:r w:rsidR="00857279">
        <w:t>0</w:t>
      </w:r>
      <w:r w:rsidRPr="10362607" w:rsidR="00590747">
        <w:t xml:space="preserve">% </w:t>
      </w:r>
      <w:r w:rsidRPr="10362607" w:rsidR="003F39EB">
        <w:t>(1</w:t>
      </w:r>
      <w:r w:rsidR="00857279">
        <w:t>3</w:t>
      </w:r>
      <w:r w:rsidRPr="10362607" w:rsidR="003F39EB">
        <w:t>/12</w:t>
      </w:r>
      <w:r w:rsidR="00857279">
        <w:t>5</w:t>
      </w:r>
      <w:r w:rsidRPr="10362607" w:rsidR="003F39EB">
        <w:t xml:space="preserve">) </w:t>
      </w:r>
      <w:r w:rsidRPr="10362607" w:rsidR="00590747">
        <w:t xml:space="preserve">of </w:t>
      </w:r>
      <w:r w:rsidR="008441A2">
        <w:t>services</w:t>
      </w:r>
      <w:r w:rsidRPr="10362607" w:rsidR="00590747">
        <w:t xml:space="preserve"> all IBD surgery has been </w:t>
      </w:r>
      <w:r w:rsidRPr="10362607" w:rsidR="00490984">
        <w:t>stopped.</w:t>
      </w:r>
      <w:r w:rsidRPr="10362607" w:rsidR="00590747">
        <w:t xml:space="preserve"> </w:t>
      </w:r>
    </w:p>
    <w:p w:rsidRPr="0089436E" w:rsidR="00590747" w:rsidP="009414EE" w:rsidRDefault="00590747" w14:paraId="5E9E2BD5" w14:textId="12961293">
      <w:pPr>
        <w:pStyle w:val="Heading3"/>
      </w:pPr>
      <w:r w:rsidRPr="0089436E">
        <w:t>IBD Multidisciplinary Team Meetings (MDTs)</w:t>
      </w:r>
    </w:p>
    <w:p w:rsidR="00590747" w:rsidP="008769F1" w:rsidRDefault="00590747" w14:paraId="6180998C" w14:textId="245ED60A">
      <w:r w:rsidRPr="10362607">
        <w:t xml:space="preserve">All IBD MDT meetings have been cancelled in </w:t>
      </w:r>
      <w:r w:rsidR="00B85F5B">
        <w:t>28</w:t>
      </w:r>
      <w:r w:rsidRPr="10362607">
        <w:t>%</w:t>
      </w:r>
      <w:r w:rsidRPr="10362607" w:rsidR="003F39EB">
        <w:t xml:space="preserve"> (</w:t>
      </w:r>
      <w:r w:rsidR="000C6FE6">
        <w:t>34</w:t>
      </w:r>
      <w:r w:rsidRPr="10362607" w:rsidR="003F39EB">
        <w:t>/12</w:t>
      </w:r>
      <w:r w:rsidR="000C6FE6">
        <w:t>2</w:t>
      </w:r>
      <w:r w:rsidRPr="10362607" w:rsidR="003F39EB">
        <w:t>)</w:t>
      </w:r>
      <w:r w:rsidRPr="10362607">
        <w:t xml:space="preserve"> of the </w:t>
      </w:r>
      <w:r w:rsidR="00A93F29">
        <w:t>services</w:t>
      </w:r>
      <w:r w:rsidRPr="10362607">
        <w:t xml:space="preserve"> while </w:t>
      </w:r>
      <w:r w:rsidR="000C6FE6">
        <w:t>40</w:t>
      </w:r>
      <w:r w:rsidRPr="10362607">
        <w:t>%</w:t>
      </w:r>
      <w:r w:rsidRPr="10362607" w:rsidR="003F39EB">
        <w:t xml:space="preserve"> (4</w:t>
      </w:r>
      <w:r w:rsidR="000C6FE6">
        <w:t>9</w:t>
      </w:r>
      <w:r w:rsidRPr="10362607" w:rsidR="003F39EB">
        <w:t>/12</w:t>
      </w:r>
      <w:r w:rsidR="000C6FE6">
        <w:t>2</w:t>
      </w:r>
      <w:r w:rsidRPr="10362607" w:rsidR="003F39EB">
        <w:t>)</w:t>
      </w:r>
      <w:r w:rsidRPr="10362607">
        <w:t xml:space="preserve"> have converted them to virtual MDTs.</w:t>
      </w:r>
      <w:r w:rsidR="00A93F29">
        <w:t xml:space="preserve"> Twenty-five percent (30/122) of services </w:t>
      </w:r>
      <w:r w:rsidR="00441DDF">
        <w:t xml:space="preserve">are still running face-to-face MDT meetings, but with reduced capacity and/or social distancing. A small proportion </w:t>
      </w:r>
      <w:r w:rsidR="00CA3603">
        <w:t>either have put in place alternative arrangements (2%; 3/122) or never had MDTs to start with (5%; 6/122).</w:t>
      </w:r>
    </w:p>
    <w:p w:rsidRPr="009E55BC" w:rsidR="00590747" w:rsidP="009414EE" w:rsidRDefault="009353E5" w14:paraId="3A14D46C" w14:textId="52F5D6E5">
      <w:pPr>
        <w:pStyle w:val="Heading3"/>
      </w:pPr>
      <w:r w:rsidRPr="009E55BC">
        <w:lastRenderedPageBreak/>
        <w:t>Laboratory services</w:t>
      </w:r>
    </w:p>
    <w:p w:rsidR="009353E5" w:rsidP="008769F1" w:rsidRDefault="009353E5" w14:paraId="5BAEBC36" w14:textId="6441DD6B">
      <w:r w:rsidRPr="10362607">
        <w:t xml:space="preserve">Less frequent blood monitoring </w:t>
      </w:r>
      <w:r w:rsidRPr="10362607" w:rsidR="009947A5">
        <w:t xml:space="preserve">regimens for </w:t>
      </w:r>
      <w:r w:rsidRPr="10362607">
        <w:t xml:space="preserve">patients on </w:t>
      </w:r>
      <w:r w:rsidRPr="10362607" w:rsidR="00490984">
        <w:t>immunomodulators</w:t>
      </w:r>
      <w:r w:rsidRPr="10362607">
        <w:t xml:space="preserve"> </w:t>
      </w:r>
      <w:r w:rsidRPr="10362607" w:rsidR="009947A5">
        <w:t xml:space="preserve">have </w:t>
      </w:r>
      <w:r w:rsidRPr="10362607" w:rsidR="006800FC">
        <w:t>been adopted</w:t>
      </w:r>
      <w:r w:rsidRPr="10362607">
        <w:t xml:space="preserve"> by </w:t>
      </w:r>
      <w:r w:rsidR="001C17C2">
        <w:t>6</w:t>
      </w:r>
      <w:r w:rsidR="00575C71">
        <w:t>5</w:t>
      </w:r>
      <w:r w:rsidRPr="10362607">
        <w:t>%</w:t>
      </w:r>
      <w:r w:rsidRPr="10362607" w:rsidR="000A16A8">
        <w:t xml:space="preserve"> (7</w:t>
      </w:r>
      <w:r w:rsidR="004C206E">
        <w:t>9</w:t>
      </w:r>
      <w:r w:rsidRPr="10362607" w:rsidR="000A16A8">
        <w:t>/12</w:t>
      </w:r>
      <w:r w:rsidR="004C206E">
        <w:t>1</w:t>
      </w:r>
      <w:r w:rsidRPr="10362607" w:rsidR="000A16A8">
        <w:t>)</w:t>
      </w:r>
      <w:r w:rsidRPr="10362607">
        <w:t xml:space="preserve"> of </w:t>
      </w:r>
      <w:r w:rsidR="008441A2">
        <w:t>services</w:t>
      </w:r>
      <w:r w:rsidRPr="10362607">
        <w:t xml:space="preserve"> while </w:t>
      </w:r>
      <w:r w:rsidRPr="10362607" w:rsidR="000A16A8">
        <w:t>6</w:t>
      </w:r>
      <w:r w:rsidRPr="10362607">
        <w:t xml:space="preserve">% </w:t>
      </w:r>
      <w:r w:rsidRPr="10362607" w:rsidR="000A16A8">
        <w:t>(7/12</w:t>
      </w:r>
      <w:r w:rsidR="004C206E">
        <w:t>1</w:t>
      </w:r>
      <w:r w:rsidRPr="10362607" w:rsidR="000A16A8">
        <w:t xml:space="preserve">) </w:t>
      </w:r>
      <w:r w:rsidRPr="10362607">
        <w:t xml:space="preserve">have stopped all routine blood </w:t>
      </w:r>
      <w:r w:rsidRPr="10362607" w:rsidR="00490984">
        <w:t>monitoring.</w:t>
      </w:r>
      <w:r w:rsidRPr="10362607">
        <w:t xml:space="preserve"> </w:t>
      </w:r>
      <w:r w:rsidR="004C206E">
        <w:t>The remainder of services (29%; 35/12) reported they were continuing normal monitoring arrangements.</w:t>
      </w:r>
    </w:p>
    <w:p w:rsidR="009353E5" w:rsidP="008769F1" w:rsidRDefault="009353E5" w14:paraId="3A3ACBE4" w14:textId="3740E574">
      <w:r w:rsidRPr="10362607">
        <w:t xml:space="preserve">There </w:t>
      </w:r>
      <w:r w:rsidR="0044161E">
        <w:t>was</w:t>
      </w:r>
      <w:r w:rsidRPr="10362607">
        <w:t xml:space="preserve"> significant variation in </w:t>
      </w:r>
      <w:r w:rsidRPr="10362607" w:rsidR="009947A5">
        <w:t xml:space="preserve">the </w:t>
      </w:r>
      <w:r w:rsidRPr="10362607">
        <w:t xml:space="preserve">provision of laboratory </w:t>
      </w:r>
      <w:r w:rsidR="00645AEC">
        <w:t xml:space="preserve">faecal </w:t>
      </w:r>
      <w:r w:rsidRPr="10362607">
        <w:t>calprotectin testing</w:t>
      </w:r>
      <w:r w:rsidRPr="10362607" w:rsidR="000A16A8">
        <w:t xml:space="preserve">. A quarter of </w:t>
      </w:r>
      <w:r w:rsidR="008441A2">
        <w:t>services</w:t>
      </w:r>
      <w:r w:rsidRPr="10362607" w:rsidR="000A16A8">
        <w:t xml:space="preserve"> (3</w:t>
      </w:r>
      <w:r w:rsidR="00333965">
        <w:t>3</w:t>
      </w:r>
      <w:r w:rsidRPr="10362607" w:rsidR="000A16A8">
        <w:t>/12</w:t>
      </w:r>
      <w:r w:rsidR="00A977FD">
        <w:t>2</w:t>
      </w:r>
      <w:r w:rsidRPr="10362607" w:rsidR="000A16A8">
        <w:t>) have no access to faecal calprotectin, while a further 32% (</w:t>
      </w:r>
      <w:r w:rsidR="00333965">
        <w:t>39/122</w:t>
      </w:r>
      <w:r w:rsidRPr="10362607" w:rsidR="000A16A8">
        <w:t>) have reduced access</w:t>
      </w:r>
      <w:r w:rsidRPr="10362607">
        <w:t xml:space="preserve">. </w:t>
      </w:r>
      <w:r w:rsidRPr="10362607" w:rsidR="000A16A8">
        <w:t>Point of care calprotectin has been introduced in 5% (6/12</w:t>
      </w:r>
      <w:r w:rsidR="00333965">
        <w:t>0</w:t>
      </w:r>
      <w:r w:rsidRPr="10362607" w:rsidR="000A16A8">
        <w:t xml:space="preserve">) of </w:t>
      </w:r>
      <w:r w:rsidR="008441A2">
        <w:t>services</w:t>
      </w:r>
      <w:r w:rsidRPr="10362607" w:rsidR="000A16A8">
        <w:t xml:space="preserve"> and scaled up in 2% (3/12</w:t>
      </w:r>
      <w:r w:rsidR="00333965">
        <w:t>0</w:t>
      </w:r>
      <w:r w:rsidRPr="10362607" w:rsidR="000A16A8">
        <w:t>)</w:t>
      </w:r>
      <w:r w:rsidR="00333965">
        <w:t>; however, m</w:t>
      </w:r>
      <w:r w:rsidRPr="10362607" w:rsidR="000A16A8">
        <w:t xml:space="preserve">ost </w:t>
      </w:r>
      <w:r w:rsidR="008441A2">
        <w:t>services</w:t>
      </w:r>
      <w:r w:rsidRPr="10362607" w:rsidR="000A16A8">
        <w:t xml:space="preserve"> do not have access</w:t>
      </w:r>
      <w:r w:rsidRPr="10362607" w:rsidR="35FC75DE">
        <w:t xml:space="preserve"> to point of care calprotectin analysis.</w:t>
      </w:r>
    </w:p>
    <w:p w:rsidRPr="00EA1694" w:rsidR="009353E5" w:rsidP="009414EE" w:rsidRDefault="00EA1694" w14:paraId="0E568EEE" w14:textId="5023E493">
      <w:pPr>
        <w:pStyle w:val="Heading3"/>
      </w:pPr>
      <w:r w:rsidRPr="00EA1694">
        <w:t>Flare services</w:t>
      </w:r>
    </w:p>
    <w:p w:rsidR="00EA1694" w:rsidP="008769F1" w:rsidRDefault="00F6116F" w14:paraId="07F42857" w14:textId="5E5C53B2">
      <w:r w:rsidRPr="10362607">
        <w:t>Only half of</w:t>
      </w:r>
      <w:r>
        <w:t xml:space="preserve"> </w:t>
      </w:r>
      <w:r w:rsidR="0B5F3A73">
        <w:t>the</w:t>
      </w:r>
      <w:r w:rsidRPr="10362607">
        <w:t xml:space="preserve"> </w:t>
      </w:r>
      <w:r w:rsidR="008441A2">
        <w:t>services</w:t>
      </w:r>
      <w:r w:rsidRPr="10362607">
        <w:t xml:space="preserve"> (</w:t>
      </w:r>
      <w:r w:rsidR="002451EF">
        <w:t>50</w:t>
      </w:r>
      <w:r w:rsidRPr="10362607">
        <w:t>%; 63/12</w:t>
      </w:r>
      <w:r w:rsidR="002451EF">
        <w:t>5</w:t>
      </w:r>
      <w:r w:rsidRPr="10362607">
        <w:t>) are providing access to face-to-face flare clinics</w:t>
      </w:r>
      <w:r w:rsidRPr="10362607" w:rsidR="00490984">
        <w:t>.</w:t>
      </w:r>
      <w:r w:rsidRPr="10362607" w:rsidR="00EA1694">
        <w:t xml:space="preserve"> </w:t>
      </w:r>
      <w:r w:rsidRPr="10362607">
        <w:t>However, 77% (9</w:t>
      </w:r>
      <w:r w:rsidR="002451EF">
        <w:t>6</w:t>
      </w:r>
      <w:r w:rsidRPr="10362607">
        <w:t>/12</w:t>
      </w:r>
      <w:r w:rsidR="00627967">
        <w:t>5</w:t>
      </w:r>
      <w:r w:rsidRPr="10362607">
        <w:t xml:space="preserve">) have access to </w:t>
      </w:r>
      <w:r w:rsidRPr="10362607" w:rsidR="00EA1694">
        <w:t xml:space="preserve">blood tests in secondary </w:t>
      </w:r>
      <w:r w:rsidRPr="10362607" w:rsidR="009947A5">
        <w:t>c</w:t>
      </w:r>
      <w:r w:rsidRPr="10362607" w:rsidR="00EA1694">
        <w:t>are</w:t>
      </w:r>
      <w:r w:rsidRPr="10362607">
        <w:t xml:space="preserve">, </w:t>
      </w:r>
      <w:r w:rsidRPr="10362607" w:rsidR="1FC8FDE6">
        <w:t xml:space="preserve">and </w:t>
      </w:r>
      <w:r w:rsidRPr="10362607">
        <w:t>62% (</w:t>
      </w:r>
      <w:r w:rsidR="00627967">
        <w:t>77</w:t>
      </w:r>
      <w:r w:rsidRPr="10362607">
        <w:t>/1</w:t>
      </w:r>
      <w:r w:rsidR="00627967">
        <w:t>25</w:t>
      </w:r>
      <w:r w:rsidRPr="10362607">
        <w:t>)</w:t>
      </w:r>
      <w:r w:rsidRPr="10362607" w:rsidR="00EA1694">
        <w:t xml:space="preserve"> to blood tests in primary care</w:t>
      </w:r>
      <w:r w:rsidR="5033DDB3">
        <w:t xml:space="preserve"> while 12% (15/125) of services report no access at all to blood tests for flare</w:t>
      </w:r>
      <w:r>
        <w:t>.</w:t>
      </w:r>
      <w:r w:rsidRPr="10362607">
        <w:t xml:space="preserve"> </w:t>
      </w:r>
      <w:r w:rsidR="00627967">
        <w:t>Fifty-eight percent</w:t>
      </w:r>
      <w:r w:rsidR="009E676E">
        <w:t xml:space="preserve"> (7</w:t>
      </w:r>
      <w:r w:rsidR="00627967">
        <w:t>3</w:t>
      </w:r>
      <w:r w:rsidR="009E676E">
        <w:t>/12</w:t>
      </w:r>
      <w:r w:rsidR="00627967">
        <w:t>5</w:t>
      </w:r>
      <w:r w:rsidR="009E676E">
        <w:t xml:space="preserve">) had access to </w:t>
      </w:r>
      <w:r w:rsidR="0AE110A7">
        <w:t xml:space="preserve">faecal </w:t>
      </w:r>
      <w:r w:rsidR="009E676E">
        <w:t xml:space="preserve">calprotectin testing (home or laboratory for flare </w:t>
      </w:r>
      <w:proofErr w:type="gramStart"/>
      <w:r w:rsidR="009E676E">
        <w:t>management</w:t>
      </w:r>
      <w:r w:rsidR="3F812AB0">
        <w:t>)</w:t>
      </w:r>
      <w:r w:rsidRPr="10362607">
        <w:t>s</w:t>
      </w:r>
      <w:r w:rsidRPr="10362607" w:rsidR="00EA1694">
        <w:t>.</w:t>
      </w:r>
      <w:proofErr w:type="gramEnd"/>
      <w:r w:rsidRPr="10362607" w:rsidR="00EA1694">
        <w:t xml:space="preserve"> Endoscopy </w:t>
      </w:r>
      <w:r w:rsidR="00482E74">
        <w:t>was</w:t>
      </w:r>
      <w:r w:rsidRPr="10362607">
        <w:t xml:space="preserve"> only being used </w:t>
      </w:r>
      <w:r w:rsidRPr="10362607" w:rsidR="00EA1694">
        <w:t xml:space="preserve">to assess </w:t>
      </w:r>
      <w:r w:rsidRPr="10362607">
        <w:t xml:space="preserve">suspected </w:t>
      </w:r>
      <w:r w:rsidRPr="10362607" w:rsidR="00EA1694">
        <w:t>flare</w:t>
      </w:r>
      <w:r w:rsidRPr="10362607">
        <w:t xml:space="preserve">s in </w:t>
      </w:r>
      <w:r w:rsidR="00482E74">
        <w:t>out</w:t>
      </w:r>
      <w:r w:rsidRPr="10362607">
        <w:t xml:space="preserve">patients with known IBD </w:t>
      </w:r>
      <w:r w:rsidRPr="10362607" w:rsidR="00EA1694">
        <w:t xml:space="preserve">in </w:t>
      </w:r>
      <w:r w:rsidR="007F0561">
        <w:t>6</w:t>
      </w:r>
      <w:r w:rsidRPr="10362607" w:rsidR="00EA1694">
        <w:t>%</w:t>
      </w:r>
      <w:r w:rsidRPr="10362607">
        <w:t xml:space="preserve"> (</w:t>
      </w:r>
      <w:r w:rsidR="007F0561">
        <w:t>8</w:t>
      </w:r>
      <w:r w:rsidRPr="10362607">
        <w:t>/12</w:t>
      </w:r>
      <w:r w:rsidR="007F0561">
        <w:t>5</w:t>
      </w:r>
      <w:r w:rsidRPr="10362607">
        <w:t>)</w:t>
      </w:r>
      <w:r w:rsidRPr="10362607" w:rsidR="00EA1694">
        <w:t xml:space="preserve"> </w:t>
      </w:r>
      <w:r w:rsidRPr="10362607" w:rsidR="0070576E">
        <w:t xml:space="preserve">of </w:t>
      </w:r>
      <w:r w:rsidR="008441A2">
        <w:t>services</w:t>
      </w:r>
      <w:r w:rsidRPr="10362607" w:rsidR="00EA1694">
        <w:t>.</w:t>
      </w:r>
    </w:p>
    <w:p w:rsidRPr="00EA1694" w:rsidR="00EA1694" w:rsidP="009414EE" w:rsidRDefault="00EA1694" w14:paraId="26908960" w14:textId="58EC86AF">
      <w:pPr>
        <w:pStyle w:val="Heading3"/>
      </w:pPr>
      <w:r>
        <w:t xml:space="preserve">Identification of </w:t>
      </w:r>
      <w:r w:rsidR="009E55BC">
        <w:t>high-risk</w:t>
      </w:r>
      <w:r>
        <w:t xml:space="preserve"> patients</w:t>
      </w:r>
      <w:r w:rsidR="4C055973">
        <w:t xml:space="preserve"> </w:t>
      </w:r>
    </w:p>
    <w:p w:rsidR="00282224" w:rsidP="008769F1" w:rsidRDefault="00645AEC" w14:paraId="23CC0514" w14:textId="1BB90B33">
      <w:r w:rsidRPr="58BE5A15">
        <w:t xml:space="preserve">The UK Government introduced guidance on </w:t>
      </w:r>
      <w:r w:rsidR="00C11CB6">
        <w:t>21</w:t>
      </w:r>
      <w:r w:rsidRPr="7CE5A749" w:rsidR="3D5230C3">
        <w:rPr>
          <w:vertAlign w:val="superscript"/>
        </w:rPr>
        <w:t>st</w:t>
      </w:r>
      <w:r w:rsidR="00C11CB6">
        <w:t>/22</w:t>
      </w:r>
      <w:r w:rsidRPr="7CE5A749" w:rsidR="7CC59385">
        <w:rPr>
          <w:vertAlign w:val="superscript"/>
        </w:rPr>
        <w:t>nd</w:t>
      </w:r>
      <w:r w:rsidR="7CC59385">
        <w:t xml:space="preserve"> </w:t>
      </w:r>
      <w:r w:rsidR="00530CB3">
        <w:t xml:space="preserve">March </w:t>
      </w:r>
      <w:r w:rsidR="00C11CB6">
        <w:t>2020</w:t>
      </w:r>
      <w:r w:rsidRPr="58BE5A15">
        <w:t xml:space="preserve"> to protect patients at risk of contracting COVID-19 based on emerging world data/medical advice.  The concept of shielding was introduced</w:t>
      </w:r>
      <w:r w:rsidR="00C11CB6">
        <w:t>,</w:t>
      </w:r>
      <w:r w:rsidRPr="58BE5A15">
        <w:t xml:space="preserve"> requesting patients in the highest risk category to withdraw from society in their own homes for a period of 12 weeks. To support this endeavour</w:t>
      </w:r>
      <w:r w:rsidR="00C11CB6">
        <w:t xml:space="preserve">, specialist societies including the British Society of Gastroenterology developed </w:t>
      </w:r>
      <w:r w:rsidR="00D8420A">
        <w:t xml:space="preserve">guidance </w:t>
      </w:r>
      <w:r w:rsidR="00F75602">
        <w:t xml:space="preserve">to risk stratify patients </w:t>
      </w:r>
      <w:r w:rsidR="007F0561">
        <w:fldChar w:fldCharType="begin" w:fldLock="1"/>
      </w:r>
      <w:r w:rsidR="007F0561">
        <w:instrText>ADDIN CSL_CITATION {"citationItems":[{"id":"ITEM-1","itemData":{"DOI":"10.1136/gutjnl-2020-321244","ISSN":"1468-3288","PMID":"32303607","abstract":"The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W","non-dropping-particle":"","parse-names":false,"suffix":""}],"container-title":"Gut","id":"ITEM-1","issued":{"date-parts":[["2020","4","17"]]},"publisher":"BMJ Publishing Group","title":"British Society of Gastroenterology guidance for management of inflammatory bowel disease during the COVID-19 pandemic.","type":"article-journal"},"uris":["http://www.mendeley.com/documents/?uuid=5df44c60-d47c-3250-8a6c-5e4612815d22"]}],"mendeley":{"formattedCitation":"[8]","plainTextFormattedCitation":"[8]"},"properties":{"noteIndex":0},"schema":"https://github.com/citation-style-language/schema/raw/master/csl-citation.json"}</w:instrText>
      </w:r>
      <w:r w:rsidR="007F0561">
        <w:fldChar w:fldCharType="separate"/>
      </w:r>
      <w:r w:rsidRPr="007F0561" w:rsidR="007F0561">
        <w:rPr>
          <w:noProof/>
        </w:rPr>
        <w:t>[8]</w:t>
      </w:r>
      <w:r w:rsidR="007F0561">
        <w:fldChar w:fldCharType="end"/>
      </w:r>
      <w:r w:rsidR="00F75602">
        <w:t>.</w:t>
      </w:r>
      <w:r w:rsidRPr="58BE5A15">
        <w:t xml:space="preserve"> NHS </w:t>
      </w:r>
      <w:r w:rsidR="00F75602">
        <w:t>t</w:t>
      </w:r>
      <w:r w:rsidRPr="58BE5A15">
        <w:t xml:space="preserve">rusts </w:t>
      </w:r>
      <w:r w:rsidR="00F75602">
        <w:t xml:space="preserve">and health boards then </w:t>
      </w:r>
      <w:r w:rsidRPr="58BE5A15">
        <w:t>had to identify the high</w:t>
      </w:r>
      <w:r w:rsidR="00F75602">
        <w:t xml:space="preserve">est </w:t>
      </w:r>
      <w:r w:rsidRPr="58BE5A15">
        <w:t xml:space="preserve">risk patients based </w:t>
      </w:r>
      <w:r w:rsidRPr="58BE5A15">
        <w:lastRenderedPageBreak/>
        <w:t xml:space="preserve">on </w:t>
      </w:r>
      <w:r w:rsidR="00F75602">
        <w:t>these criteria</w:t>
      </w:r>
      <w:r w:rsidRPr="58BE5A15">
        <w:t>.</w:t>
      </w:r>
      <w:r>
        <w:t xml:space="preserve"> </w:t>
      </w:r>
      <w:r w:rsidR="009E676E">
        <w:t>At the time of the survey,</w:t>
      </w:r>
      <w:r w:rsidR="006B0F49">
        <w:t xml:space="preserve"> 61%</w:t>
      </w:r>
      <w:r w:rsidRPr="10362607" w:rsidR="00F6116F">
        <w:t xml:space="preserve"> (7</w:t>
      </w:r>
      <w:r w:rsidR="006B0F49">
        <w:t>6</w:t>
      </w:r>
      <w:r w:rsidRPr="10362607" w:rsidR="00F6116F">
        <w:t>/12</w:t>
      </w:r>
      <w:r w:rsidR="006B0F49">
        <w:t>5</w:t>
      </w:r>
      <w:r w:rsidRPr="10362607" w:rsidR="00F6116F">
        <w:t xml:space="preserve">) </w:t>
      </w:r>
      <w:r w:rsidRPr="10362607" w:rsidR="00EA1694">
        <w:t xml:space="preserve">of </w:t>
      </w:r>
      <w:r w:rsidR="008441A2">
        <w:t>services</w:t>
      </w:r>
      <w:r w:rsidRPr="10362607" w:rsidR="00EA1694">
        <w:t xml:space="preserve"> </w:t>
      </w:r>
      <w:r w:rsidR="00F75602">
        <w:t xml:space="preserve">reported having </w:t>
      </w:r>
      <w:r w:rsidRPr="10362607" w:rsidR="009947A5">
        <w:t xml:space="preserve">undertaken </w:t>
      </w:r>
      <w:r w:rsidRPr="10362607" w:rsidR="00EA1694">
        <w:t xml:space="preserve">identification of </w:t>
      </w:r>
      <w:r w:rsidRPr="10362607" w:rsidR="009E55BC">
        <w:t>high-risk</w:t>
      </w:r>
      <w:r w:rsidRPr="10362607" w:rsidR="00EA1694">
        <w:t xml:space="preserve"> patients</w:t>
      </w:r>
      <w:r w:rsidRPr="10362607" w:rsidR="009947A5">
        <w:t xml:space="preserve"> who meet the criteria </w:t>
      </w:r>
      <w:r w:rsidRPr="10362607" w:rsidR="00EA1694">
        <w:t>for shielding</w:t>
      </w:r>
      <w:r w:rsidRPr="10362607" w:rsidR="009947A5">
        <w:t xml:space="preserve"> </w:t>
      </w:r>
      <w:r w:rsidRPr="10362607" w:rsidR="00EA1694">
        <w:t xml:space="preserve">in their </w:t>
      </w:r>
      <w:r w:rsidRPr="10362607" w:rsidR="009947A5">
        <w:t xml:space="preserve">IBD </w:t>
      </w:r>
      <w:r w:rsidRPr="10362607" w:rsidR="00EA1694">
        <w:t>cohort</w:t>
      </w:r>
      <w:r w:rsidRPr="10362607" w:rsidR="009947A5">
        <w:t>s</w:t>
      </w:r>
      <w:r w:rsidRPr="10362607" w:rsidR="00EA1694">
        <w:t xml:space="preserve"> and 7</w:t>
      </w:r>
      <w:r w:rsidR="00D16DB1">
        <w:t>6</w:t>
      </w:r>
      <w:r w:rsidRPr="10362607" w:rsidR="00EA1694">
        <w:t xml:space="preserve">% </w:t>
      </w:r>
      <w:r w:rsidRPr="10362607" w:rsidR="00F6116F">
        <w:t>(9</w:t>
      </w:r>
      <w:r w:rsidR="006B0F49">
        <w:t>5</w:t>
      </w:r>
      <w:r w:rsidRPr="10362607" w:rsidR="00F6116F">
        <w:t>/12</w:t>
      </w:r>
      <w:r w:rsidR="006B0F49">
        <w:t>5</w:t>
      </w:r>
      <w:r w:rsidRPr="10362607" w:rsidR="00F6116F">
        <w:t xml:space="preserve">) </w:t>
      </w:r>
      <w:r w:rsidRPr="10362607" w:rsidR="00EA1694">
        <w:t xml:space="preserve">have already communicated with their </w:t>
      </w:r>
      <w:r w:rsidRPr="10362607" w:rsidR="00490984">
        <w:t>high</w:t>
      </w:r>
      <w:r w:rsidR="00144220">
        <w:t xml:space="preserve">est </w:t>
      </w:r>
      <w:r w:rsidRPr="10362607" w:rsidR="00490984">
        <w:t>risk</w:t>
      </w:r>
      <w:r w:rsidRPr="10362607" w:rsidR="00EA1694">
        <w:t xml:space="preserve"> patients. Furthermore</w:t>
      </w:r>
      <w:r w:rsidRPr="10362607" w:rsidR="0070576E">
        <w:t>,</w:t>
      </w:r>
      <w:r w:rsidRPr="10362607" w:rsidR="00EA1694">
        <w:t xml:space="preserve"> 34% </w:t>
      </w:r>
      <w:r w:rsidRPr="10362607" w:rsidR="00F6116F">
        <w:t>(4</w:t>
      </w:r>
      <w:r w:rsidR="00D16DB1">
        <w:t>2</w:t>
      </w:r>
      <w:r w:rsidRPr="10362607" w:rsidR="00F6116F">
        <w:t>/12</w:t>
      </w:r>
      <w:r w:rsidR="00D16DB1">
        <w:t>5</w:t>
      </w:r>
      <w:r w:rsidRPr="10362607" w:rsidR="00F6116F">
        <w:t xml:space="preserve">) </w:t>
      </w:r>
      <w:r w:rsidRPr="10362607" w:rsidR="00EA1694">
        <w:t xml:space="preserve">of the </w:t>
      </w:r>
      <w:r w:rsidR="008441A2">
        <w:t>services</w:t>
      </w:r>
      <w:r w:rsidRPr="10362607" w:rsidR="00EA1694">
        <w:t xml:space="preserve"> have communicated with their moderate risk patients. </w:t>
      </w:r>
      <w:r w:rsidRPr="10362607" w:rsidR="12379C75">
        <w:t>Seventy eight percent of</w:t>
      </w:r>
      <w:r w:rsidRPr="10362607" w:rsidR="00F6116F">
        <w:t xml:space="preserve"> </w:t>
      </w:r>
      <w:r w:rsidR="008441A2">
        <w:t>services</w:t>
      </w:r>
      <w:r w:rsidRPr="10362607" w:rsidR="00EA1694">
        <w:t xml:space="preserve"> </w:t>
      </w:r>
      <w:r w:rsidRPr="10362607" w:rsidR="009947A5">
        <w:t>(</w:t>
      </w:r>
      <w:r w:rsidRPr="10362607" w:rsidR="00F6116F">
        <w:t>9</w:t>
      </w:r>
      <w:r w:rsidR="00EC26F8">
        <w:t>6</w:t>
      </w:r>
      <w:r w:rsidRPr="10362607" w:rsidR="00F6116F">
        <w:t>/12</w:t>
      </w:r>
      <w:r w:rsidR="00EC26F8">
        <w:t>3</w:t>
      </w:r>
      <w:r w:rsidRPr="10362607" w:rsidR="009947A5">
        <w:t>)</w:t>
      </w:r>
      <w:r w:rsidRPr="10362607" w:rsidR="00EA1694">
        <w:t xml:space="preserve"> </w:t>
      </w:r>
      <w:r w:rsidRPr="10362607" w:rsidR="5299BDAD">
        <w:t xml:space="preserve">reported an </w:t>
      </w:r>
      <w:r w:rsidRPr="10362607" w:rsidR="00EA1694">
        <w:t>inten</w:t>
      </w:r>
      <w:r w:rsidRPr="10362607" w:rsidR="76E71B9E">
        <w:t>tion</w:t>
      </w:r>
      <w:r w:rsidRPr="10362607" w:rsidR="00EA1694">
        <w:t xml:space="preserve"> to participate in the SECURE-IBD registry </w:t>
      </w:r>
      <w:r w:rsidRPr="10362607" w:rsidR="22C72C58">
        <w:t>(</w:t>
      </w:r>
      <w:hyperlink r:id="rId11">
        <w:r w:rsidRPr="10362607" w:rsidR="00EA1694">
          <w:rPr>
            <w:rStyle w:val="Hyperlink"/>
            <w:rFonts w:ascii="Times New Roman" w:hAnsi="Times New Roman" w:cs="Times New Roman"/>
          </w:rPr>
          <w:t>https://covidibd.org</w:t>
        </w:r>
      </w:hyperlink>
      <w:r w:rsidRPr="10362607" w:rsidR="7B7B046D">
        <w:t>),</w:t>
      </w:r>
      <w:r w:rsidRPr="10362607" w:rsidR="00EA1694">
        <w:t xml:space="preserve"> </w:t>
      </w:r>
      <w:r w:rsidRPr="10362607" w:rsidR="47D6F7FE">
        <w:t>which is recording the number of COVID cases in IBD patients;</w:t>
      </w:r>
      <w:r w:rsidRPr="10362607" w:rsidR="6880BED8">
        <w:t xml:space="preserve"> </w:t>
      </w:r>
      <w:r w:rsidR="00EC26F8">
        <w:t xml:space="preserve">this includes </w:t>
      </w:r>
      <w:r w:rsidRPr="10362607" w:rsidR="00EA1694">
        <w:t xml:space="preserve">11% </w:t>
      </w:r>
      <w:r w:rsidRPr="10362607" w:rsidR="00F6116F">
        <w:t>(14/12</w:t>
      </w:r>
      <w:r w:rsidR="008769F1">
        <w:t>3</w:t>
      </w:r>
      <w:r w:rsidRPr="10362607" w:rsidR="00F6116F">
        <w:t xml:space="preserve">) </w:t>
      </w:r>
      <w:r w:rsidR="008769F1">
        <w:t xml:space="preserve">who </w:t>
      </w:r>
      <w:r w:rsidRPr="10362607" w:rsidR="6763B888">
        <w:t>had</w:t>
      </w:r>
      <w:r w:rsidRPr="10362607" w:rsidR="00EA1694">
        <w:t xml:space="preserve"> already entered patients.</w:t>
      </w:r>
    </w:p>
    <w:p w:rsidR="00A23272" w:rsidP="00A23272" w:rsidRDefault="00A23272" w14:paraId="1BAA880A" w14:textId="49CCD7D9">
      <w:pPr>
        <w:pStyle w:val="Heading2"/>
      </w:pPr>
      <w:r>
        <w:t xml:space="preserve">Geographic </w:t>
      </w:r>
      <w:r w:rsidR="001F024E">
        <w:t>variation</w:t>
      </w:r>
    </w:p>
    <w:p w:rsidRPr="001F024E" w:rsidR="001F024E" w:rsidP="001F024E" w:rsidRDefault="001F024E" w14:paraId="55E02DC4" w14:textId="668DC353">
      <w:r>
        <w:t xml:space="preserve">Exploration of the variation in provision of services around the UK, including faecal calprotectin, endoscopy and surgery, did not reveal any </w:t>
      </w:r>
      <w:proofErr w:type="gramStart"/>
      <w:r>
        <w:t xml:space="preserve">particular </w:t>
      </w:r>
      <w:r w:rsidR="00F0501A">
        <w:t>clustering</w:t>
      </w:r>
      <w:proofErr w:type="gramEnd"/>
      <w:r w:rsidR="00F0501A">
        <w:t xml:space="preserve"> of loss of service into one region of the country (Figure 4).</w:t>
      </w:r>
    </w:p>
    <w:p w:rsidR="00282224" w:rsidP="00623DE9" w:rsidRDefault="27F9A12D" w14:paraId="3B0457DE" w14:textId="588AD175">
      <w:pPr>
        <w:pStyle w:val="Heading1"/>
      </w:pPr>
      <w:r>
        <w:t>Discussion</w:t>
      </w:r>
    </w:p>
    <w:p w:rsidR="00282224" w:rsidP="008769F1" w:rsidRDefault="0B262D58" w14:paraId="410BA72D" w14:textId="05F75A49">
      <w:r w:rsidRPr="10362607">
        <w:t xml:space="preserve">The </w:t>
      </w:r>
      <w:r w:rsidRPr="10362607" w:rsidR="00282224">
        <w:t xml:space="preserve">COVID-19 </w:t>
      </w:r>
      <w:r w:rsidRPr="10362607" w:rsidR="5C4E794F">
        <w:t>pan</w:t>
      </w:r>
      <w:r w:rsidRPr="10362607" w:rsidR="04777968">
        <w:t>d</w:t>
      </w:r>
      <w:r w:rsidRPr="10362607" w:rsidR="5C4E794F">
        <w:t xml:space="preserve">emic </w:t>
      </w:r>
      <w:r w:rsidRPr="10362607" w:rsidR="00282224">
        <w:t>is having</w:t>
      </w:r>
      <w:r w:rsidRPr="10362607" w:rsidR="009E55BC">
        <w:t xml:space="preserve"> </w:t>
      </w:r>
      <w:r w:rsidRPr="10362607" w:rsidR="009947A5">
        <w:t xml:space="preserve">a </w:t>
      </w:r>
      <w:r w:rsidR="0020293A">
        <w:t xml:space="preserve">pronounced </w:t>
      </w:r>
      <w:r w:rsidRPr="10362607" w:rsidR="009E55BC">
        <w:t xml:space="preserve">impact on </w:t>
      </w:r>
      <w:r w:rsidRPr="10362607" w:rsidR="4841C287">
        <w:t>the</w:t>
      </w:r>
      <w:r w:rsidRPr="10362607" w:rsidR="00282224">
        <w:t xml:space="preserve"> </w:t>
      </w:r>
      <w:r w:rsidRPr="10362607" w:rsidR="009E55BC">
        <w:t xml:space="preserve">lives </w:t>
      </w:r>
      <w:r w:rsidR="1EDCB08D">
        <w:t xml:space="preserve">of </w:t>
      </w:r>
      <w:r w:rsidRPr="10362607" w:rsidR="001B06CD">
        <w:t xml:space="preserve">patients and </w:t>
      </w:r>
      <w:r w:rsidRPr="10362607" w:rsidR="00282224">
        <w:t>health care professionals</w:t>
      </w:r>
      <w:r w:rsidRPr="10362607" w:rsidR="001B06CD">
        <w:t xml:space="preserve"> (</w:t>
      </w:r>
      <w:r w:rsidRPr="10362607" w:rsidR="009E55BC">
        <w:t>HCPs).</w:t>
      </w:r>
      <w:r w:rsidRPr="10362607" w:rsidR="00282224">
        <w:t xml:space="preserve"> IBD </w:t>
      </w:r>
      <w:r w:rsidRPr="10362607" w:rsidR="00C11687">
        <w:t>services in</w:t>
      </w:r>
      <w:r w:rsidRPr="10362607" w:rsidR="0070576E">
        <w:t xml:space="preserve"> the</w:t>
      </w:r>
      <w:r w:rsidRPr="10362607" w:rsidR="00C11687">
        <w:t xml:space="preserve"> </w:t>
      </w:r>
      <w:r w:rsidRPr="10362607" w:rsidR="009E55BC">
        <w:t>UK</w:t>
      </w:r>
      <w:r w:rsidRPr="10362607" w:rsidR="3C5301EB">
        <w:t xml:space="preserve"> meanwhile,</w:t>
      </w:r>
      <w:r w:rsidRPr="10362607" w:rsidR="009E55BC">
        <w:t xml:space="preserve"> </w:t>
      </w:r>
      <w:r w:rsidRPr="10362607" w:rsidR="378FA263">
        <w:t xml:space="preserve">have also </w:t>
      </w:r>
      <w:r w:rsidRPr="10362607" w:rsidR="009E55BC">
        <w:t>need</w:t>
      </w:r>
      <w:r w:rsidRPr="10362607" w:rsidR="5B8CE543">
        <w:t>ed</w:t>
      </w:r>
      <w:r w:rsidRPr="10362607" w:rsidR="00282224">
        <w:t xml:space="preserve"> </w:t>
      </w:r>
      <w:r w:rsidRPr="10362607" w:rsidR="006800FC">
        <w:t>to adapt</w:t>
      </w:r>
      <w:r w:rsidRPr="10362607" w:rsidR="00282224">
        <w:t xml:space="preserve"> </w:t>
      </w:r>
      <w:r w:rsidRPr="10362607" w:rsidR="000A16A8">
        <w:t xml:space="preserve">their </w:t>
      </w:r>
      <w:r w:rsidRPr="10362607" w:rsidR="009E55BC">
        <w:t>priorities</w:t>
      </w:r>
      <w:r w:rsidRPr="10362607" w:rsidR="00A471D6">
        <w:t xml:space="preserve"> </w:t>
      </w:r>
      <w:r w:rsidRPr="10362607" w:rsidR="000A16A8">
        <w:t xml:space="preserve">rapidly </w:t>
      </w:r>
      <w:r w:rsidRPr="10362607" w:rsidR="00A471D6">
        <w:t>and</w:t>
      </w:r>
      <w:r w:rsidRPr="10362607" w:rsidR="009E55BC">
        <w:t xml:space="preserve"> </w:t>
      </w:r>
      <w:r w:rsidRPr="10362607" w:rsidR="000A16A8">
        <w:t xml:space="preserve">modify </w:t>
      </w:r>
      <w:r w:rsidRPr="10362607" w:rsidR="00282224">
        <w:t>current</w:t>
      </w:r>
      <w:r w:rsidR="009E0D8D">
        <w:t xml:space="preserve"> models of service </w:t>
      </w:r>
      <w:r w:rsidRPr="10362607" w:rsidR="00282224">
        <w:t xml:space="preserve">to </w:t>
      </w:r>
      <w:r w:rsidRPr="10362607" w:rsidR="00C11687">
        <w:t xml:space="preserve">ensure delivery of a minimum </w:t>
      </w:r>
      <w:r w:rsidRPr="10362607" w:rsidR="009E55BC">
        <w:t xml:space="preserve">standard of </w:t>
      </w:r>
      <w:r w:rsidR="009E0D8D">
        <w:t xml:space="preserve">safe and effective </w:t>
      </w:r>
      <w:r w:rsidRPr="10362607" w:rsidR="00282224">
        <w:t xml:space="preserve">care. </w:t>
      </w:r>
      <w:r w:rsidRPr="00645AEC" w:rsidR="00645AEC">
        <w:t xml:space="preserve">This involved an urgent redesign of clinical services with clear communication among HCPs to develop an iterative model of care, responsive to the challenges posed by the unpredictable pandemic.  </w:t>
      </w:r>
      <w:r w:rsidRPr="10362607" w:rsidR="374A2558">
        <w:t xml:space="preserve">The aim of this survey from </w:t>
      </w:r>
      <w:r w:rsidRPr="10362607" w:rsidR="009E55BC">
        <w:t>the</w:t>
      </w:r>
      <w:r w:rsidRPr="10362607" w:rsidR="001B06CD">
        <w:t xml:space="preserve"> UK IBD COVID-19 working group </w:t>
      </w:r>
      <w:r w:rsidRPr="10362607" w:rsidR="71640AEC">
        <w:t>was to explore, consider and disseminate examples of dynamic models of service provision</w:t>
      </w:r>
      <w:r w:rsidRPr="10362607" w:rsidR="001B06CD">
        <w:t>.</w:t>
      </w:r>
    </w:p>
    <w:p w:rsidR="008E298F" w:rsidP="008769F1" w:rsidRDefault="6288AB18" w14:paraId="4E784435" w14:textId="6266F6DD">
      <w:r w:rsidRPr="10362607">
        <w:t xml:space="preserve">Dramatic and significant </w:t>
      </w:r>
      <w:r w:rsidRPr="10362607" w:rsidR="7D995F97">
        <w:t>reduction</w:t>
      </w:r>
      <w:r w:rsidRPr="10362607" w:rsidR="7D99CB09">
        <w:t>s</w:t>
      </w:r>
      <w:r w:rsidRPr="10362607" w:rsidR="7D995F97">
        <w:t xml:space="preserve"> in </w:t>
      </w:r>
      <w:r w:rsidRPr="10362607" w:rsidR="63BE67A9">
        <w:t>staffing level</w:t>
      </w:r>
      <w:r w:rsidRPr="10362607" w:rsidR="39B9D434">
        <w:t>s</w:t>
      </w:r>
      <w:r w:rsidRPr="10362607" w:rsidR="33AC2252">
        <w:t xml:space="preserve"> </w:t>
      </w:r>
      <w:r w:rsidRPr="10362607" w:rsidR="7D995F97">
        <w:t>ha</w:t>
      </w:r>
      <w:r w:rsidRPr="10362607" w:rsidR="6C12B142">
        <w:t>ve</w:t>
      </w:r>
      <w:r w:rsidRPr="10362607" w:rsidR="7D995F97">
        <w:t xml:space="preserve"> inevitably impacted </w:t>
      </w:r>
      <w:r w:rsidR="0057263B">
        <w:t xml:space="preserve">negatively </w:t>
      </w:r>
      <w:r w:rsidRPr="10362607" w:rsidR="7D995F97">
        <w:t>on service provision</w:t>
      </w:r>
      <w:r w:rsidR="0057263B">
        <w:t xml:space="preserve"> and delivery</w:t>
      </w:r>
      <w:r w:rsidRPr="10362607" w:rsidR="33AC2252">
        <w:t>. This has affected</w:t>
      </w:r>
      <w:r w:rsidRPr="10362607" w:rsidR="7D995F97">
        <w:t xml:space="preserve"> routine care</w:t>
      </w:r>
      <w:r w:rsidRPr="10362607" w:rsidR="5800CBEB">
        <w:t xml:space="preserve"> for people with IBD</w:t>
      </w:r>
      <w:r w:rsidRPr="10362607" w:rsidR="37F452A5">
        <w:t xml:space="preserve"> including </w:t>
      </w:r>
      <w:r w:rsidRPr="10362607" w:rsidR="1A153B5C">
        <w:t xml:space="preserve">disease and treatment </w:t>
      </w:r>
      <w:r w:rsidRPr="10362607" w:rsidR="7D995F97">
        <w:t xml:space="preserve">monitoring, clinical </w:t>
      </w:r>
      <w:r w:rsidR="4828AD05">
        <w:t xml:space="preserve">and endoscopic </w:t>
      </w:r>
      <w:r w:rsidRPr="10362607" w:rsidR="7D995F97">
        <w:t>assessment</w:t>
      </w:r>
      <w:r w:rsidRPr="10362607" w:rsidR="33AC2252">
        <w:t xml:space="preserve">, </w:t>
      </w:r>
      <w:r w:rsidR="615DEA4D">
        <w:t xml:space="preserve">endoscopic </w:t>
      </w:r>
      <w:r w:rsidR="615DEA4D">
        <w:lastRenderedPageBreak/>
        <w:t>surveillance,</w:t>
      </w:r>
      <w:r w:rsidR="33AC2252">
        <w:t xml:space="preserve"> </w:t>
      </w:r>
      <w:r w:rsidRPr="10362607" w:rsidR="7D995F97">
        <w:t xml:space="preserve">access to </w:t>
      </w:r>
      <w:r w:rsidRPr="10362607" w:rsidR="54624AAD">
        <w:t xml:space="preserve">elective and semi-urgent </w:t>
      </w:r>
      <w:r w:rsidRPr="10362607" w:rsidR="7D995F97">
        <w:t xml:space="preserve">surgery </w:t>
      </w:r>
      <w:r w:rsidRPr="10362607" w:rsidR="33AC2252">
        <w:t>and multidisciplinary team</w:t>
      </w:r>
      <w:r w:rsidRPr="10362607" w:rsidR="5F6552B3">
        <w:t xml:space="preserve"> </w:t>
      </w:r>
      <w:r w:rsidRPr="10362607" w:rsidR="33AC2252">
        <w:t>working.</w:t>
      </w:r>
      <w:r w:rsidRPr="10362607" w:rsidR="58E1D242">
        <w:t xml:space="preserve"> </w:t>
      </w:r>
      <w:r w:rsidRPr="10362607" w:rsidR="7D995F97">
        <w:t xml:space="preserve">Despite this, </w:t>
      </w:r>
      <w:r w:rsidRPr="10362607" w:rsidR="00F0501A">
        <w:t>most</w:t>
      </w:r>
      <w:r w:rsidRPr="10362607" w:rsidR="7D995F97">
        <w:t xml:space="preserve"> services have</w:t>
      </w:r>
      <w:r w:rsidRPr="10362607" w:rsidR="642DF988">
        <w:t xml:space="preserve"> been able to adapt and</w:t>
      </w:r>
      <w:r w:rsidRPr="10362607" w:rsidR="7D995F97">
        <w:t xml:space="preserve"> </w:t>
      </w:r>
      <w:r w:rsidRPr="10362607" w:rsidR="581967AD">
        <w:t xml:space="preserve">have been innovative with service delivery and models of care </w:t>
      </w:r>
      <w:r w:rsidRPr="10362607" w:rsidR="2B630C27">
        <w:t>with the aim of providing safe and effective care</w:t>
      </w:r>
      <w:r w:rsidRPr="10362607" w:rsidR="7D995F97">
        <w:t>.</w:t>
      </w:r>
      <w:r w:rsidRPr="10362607" w:rsidR="5C664B02">
        <w:t xml:space="preserve"> </w:t>
      </w:r>
    </w:p>
    <w:p w:rsidR="008E298F" w:rsidP="008769F1" w:rsidRDefault="494F27F0" w14:paraId="76DD7F64" w14:textId="117B7E67">
      <w:r w:rsidRPr="10362607">
        <w:t xml:space="preserve">The unprecedented scale of this pandemic and uncertainties driven by </w:t>
      </w:r>
      <w:r w:rsidRPr="10362607" w:rsidR="11496C92">
        <w:t>the absence of “effective” treatment for COVID</w:t>
      </w:r>
      <w:r w:rsidR="749E0EC2">
        <w:t>-</w:t>
      </w:r>
      <w:r w:rsidRPr="10362607" w:rsidR="11496C92">
        <w:t xml:space="preserve">9 </w:t>
      </w:r>
      <w:r w:rsidRPr="10362607" w:rsidR="4B3AAA79">
        <w:t xml:space="preserve">has important implications for contingency planning with </w:t>
      </w:r>
      <w:r w:rsidRPr="10362607" w:rsidR="4643F0C1">
        <w:t>existing, evolving and aspirational models of care delivery</w:t>
      </w:r>
      <w:r w:rsidRPr="10362607" w:rsidR="69585E93">
        <w:t>.</w:t>
      </w:r>
      <w:r w:rsidRPr="10362607" w:rsidR="4643F0C1">
        <w:t xml:space="preserve"> </w:t>
      </w:r>
      <w:r w:rsidRPr="10362607" w:rsidR="52E6F9D7">
        <w:t>I</w:t>
      </w:r>
      <w:r w:rsidRPr="10362607" w:rsidR="4643F0C1">
        <w:t xml:space="preserve">mportant elements such as </w:t>
      </w:r>
      <w:r w:rsidRPr="10362607" w:rsidR="2C9F75F7">
        <w:t xml:space="preserve">staffing levels from redeployment, provision of “adequate” </w:t>
      </w:r>
      <w:r w:rsidRPr="10362607" w:rsidR="008E298F">
        <w:t xml:space="preserve">monitoring, clear routes of access to specialist advice and </w:t>
      </w:r>
      <w:r w:rsidRPr="10362607" w:rsidR="3A64CE10">
        <w:t xml:space="preserve">urgent </w:t>
      </w:r>
      <w:r w:rsidRPr="10362607" w:rsidR="008E298F">
        <w:t>review</w:t>
      </w:r>
      <w:r w:rsidRPr="10362607" w:rsidR="015BBCB3">
        <w:t>,</w:t>
      </w:r>
      <w:r w:rsidRPr="10362607" w:rsidR="000A16A8">
        <w:t xml:space="preserve"> and the ability to start</w:t>
      </w:r>
      <w:r w:rsidRPr="10362607" w:rsidR="43FF39B6">
        <w:t>,</w:t>
      </w:r>
      <w:r w:rsidRPr="10362607" w:rsidR="000A16A8">
        <w:t xml:space="preserve"> continue </w:t>
      </w:r>
      <w:r w:rsidRPr="10362607" w:rsidR="2B561C50">
        <w:t xml:space="preserve">and monitor </w:t>
      </w:r>
      <w:r w:rsidRPr="10362607" w:rsidR="000A16A8">
        <w:t>effective therapies</w:t>
      </w:r>
      <w:r w:rsidRPr="10362607" w:rsidR="10E99F18">
        <w:t xml:space="preserve"> and outcomes</w:t>
      </w:r>
      <w:r w:rsidRPr="10362607" w:rsidR="3F285619">
        <w:t xml:space="preserve"> will need careful consideration</w:t>
      </w:r>
      <w:r w:rsidRPr="10362607" w:rsidR="000A16A8">
        <w:t>.</w:t>
      </w:r>
    </w:p>
    <w:p w:rsidR="008E298F" w:rsidP="008769F1" w:rsidRDefault="008E298F" w14:paraId="2A6D0CE0" w14:textId="4855011C">
      <w:r w:rsidRPr="10362607">
        <w:t>The high level of contact with IBD services by patients since the start of the pandemic demonstrates the ongoing requirement for suitably staffed advice lines</w:t>
      </w:r>
      <w:r w:rsidRPr="10362607" w:rsidR="000A16A8">
        <w:t xml:space="preserve"> and access to expert review, whether by telephone, video or face-to-face clinics</w:t>
      </w:r>
      <w:r w:rsidRPr="10362607">
        <w:t xml:space="preserve">. </w:t>
      </w:r>
    </w:p>
    <w:p w:rsidR="008E298F" w:rsidP="008769F1" w:rsidRDefault="008E298F" w14:paraId="3493B66E" w14:textId="63E5D653">
      <w:r w:rsidRPr="10362607">
        <w:t xml:space="preserve">Wherever possible, arrangements should be made to facilitate some method of ongoing regular, scheduled MDT working, </w:t>
      </w:r>
      <w:r w:rsidRPr="10362607" w:rsidR="6BF0B305">
        <w:t>for</w:t>
      </w:r>
      <w:r w:rsidRPr="10362607">
        <w:t xml:space="preserve"> discuss</w:t>
      </w:r>
      <w:r w:rsidRPr="10362607" w:rsidR="35CD5BC8">
        <w:t>ion of</w:t>
      </w:r>
      <w:r w:rsidRPr="10362607">
        <w:t xml:space="preserve"> complex or concerning cases</w:t>
      </w:r>
      <w:r w:rsidR="0011767C">
        <w:t xml:space="preserve"> needing consensus opinion</w:t>
      </w:r>
      <w:r w:rsidRPr="10362607">
        <w:t>. In addition, there will arguably be benefit to all team members of accessing peer and colleague support.</w:t>
      </w:r>
      <w:r w:rsidRPr="10362607" w:rsidR="000A16A8">
        <w:t xml:space="preserve"> Videoconferencing platforms provide a means to facilitate such discussions while ensuring staff can practise social distancing and, where </w:t>
      </w:r>
      <w:r w:rsidRPr="10362607" w:rsidR="3FFFA95B">
        <w:t xml:space="preserve">possible and </w:t>
      </w:r>
      <w:r w:rsidRPr="10362607" w:rsidR="000A16A8">
        <w:t>appropriate, work remotely.</w:t>
      </w:r>
      <w:r w:rsidRPr="10362607" w:rsidR="7961EC39">
        <w:t xml:space="preserve"> Where scheduled MDT meetings</w:t>
      </w:r>
      <w:r w:rsidRPr="10362607" w:rsidR="0CA6E863">
        <w:t>,</w:t>
      </w:r>
      <w:r w:rsidRPr="10362607" w:rsidR="7961EC39">
        <w:t xml:space="preserve"> either virtual or face to face</w:t>
      </w:r>
      <w:r w:rsidRPr="10362607" w:rsidR="1250DF0C">
        <w:t>,</w:t>
      </w:r>
      <w:r w:rsidRPr="10362607" w:rsidR="7961EC39">
        <w:t xml:space="preserve"> are no longer feasible due to changes in work </w:t>
      </w:r>
      <w:r w:rsidRPr="0057263B" w:rsidR="0057263B">
        <w:t xml:space="preserve">schedules other models of delivering care could be considered. </w:t>
      </w:r>
      <w:r w:rsidRPr="10362607" w:rsidR="7961EC39">
        <w:t xml:space="preserve"> </w:t>
      </w:r>
      <w:r w:rsidR="4E59555E">
        <w:t>I</w:t>
      </w:r>
      <w:r w:rsidRPr="10362607" w:rsidR="1449D6D7">
        <w:t>nformal arrangements such as discussion by em</w:t>
      </w:r>
      <w:r w:rsidRPr="10362607" w:rsidR="7413A3E1">
        <w:t>ai</w:t>
      </w:r>
      <w:r w:rsidRPr="10362607" w:rsidR="1449D6D7">
        <w:t xml:space="preserve">l involving a suitable mix of specialist can provide short term alternatives. </w:t>
      </w:r>
    </w:p>
    <w:p w:rsidR="008E298F" w:rsidP="008769F1" w:rsidRDefault="006B1978" w14:paraId="618A2981" w14:textId="01BEB27E">
      <w:r w:rsidRPr="10362607">
        <w:t xml:space="preserve">There </w:t>
      </w:r>
      <w:r w:rsidRPr="10362607" w:rsidR="00CF1CEA">
        <w:t xml:space="preserve">has been </w:t>
      </w:r>
      <w:r w:rsidRPr="10362607">
        <w:t xml:space="preserve">rapid uptake </w:t>
      </w:r>
      <w:r w:rsidRPr="10362607" w:rsidR="00CF1CEA">
        <w:t xml:space="preserve">by </w:t>
      </w:r>
      <w:r w:rsidR="008441A2">
        <w:t>services</w:t>
      </w:r>
      <w:r w:rsidRPr="10362607" w:rsidR="00CF1CEA">
        <w:t xml:space="preserve"> </w:t>
      </w:r>
      <w:r w:rsidRPr="10362607">
        <w:t>of telephone clinics</w:t>
      </w:r>
      <w:r w:rsidRPr="10362607" w:rsidR="00CF1CEA">
        <w:t>,</w:t>
      </w:r>
      <w:r w:rsidRPr="10362607">
        <w:t xml:space="preserve"> and some </w:t>
      </w:r>
      <w:r w:rsidRPr="10362607" w:rsidR="4FE1AA16">
        <w:t xml:space="preserve">centres </w:t>
      </w:r>
      <w:r w:rsidRPr="10362607" w:rsidR="012E3334">
        <w:t xml:space="preserve">have instituted </w:t>
      </w:r>
      <w:r w:rsidRPr="10362607">
        <w:t xml:space="preserve">video consultations. </w:t>
      </w:r>
      <w:r w:rsidRPr="10362607" w:rsidR="03EFB5CB">
        <w:t xml:space="preserve">Previous </w:t>
      </w:r>
      <w:r w:rsidRPr="10362607">
        <w:t>studies</w:t>
      </w:r>
      <w:r w:rsidRPr="10362607" w:rsidR="003322C2">
        <w:t xml:space="preserve"> </w:t>
      </w:r>
      <w:r w:rsidR="00D0334B">
        <w:fldChar w:fldCharType="begin" w:fldLock="1"/>
      </w:r>
      <w:r w:rsidR="007F0561">
        <w:instrText>ADDIN CSL_CITATION {"citationItems":[{"id":"ITEM-1","itemData":{"DOI":"10.1016/S0140-6736(17)31327-2","ISSN":"01406736","abstract":"Background Tight and personalised control of inflammatory bowel disease in a traditional setting is challenging because of the disease complexity, high pressure on outpatient clinics, and rising incidence. We compared the effects of self-management with a telemedicine system, which was developed for all subtypes of inflammatory bowel disease, on health-care utilisation and patient-reported quality of care versus standard care. Methods We did this pragmatic, randomised trial in two academic and two non-academic hospitals in the Netherlands. Outpatients aged 18–75 years with inflammatory bowel disease and without an ileoanal or ileorectal pouch anastomosis, who had internet access and Dutch proficiency, were randomly assigned (1:1) to care via a telemedicine system (myIBDcoach) that monitors and registers disease activity or standard care and followed up for 12 months. Randomisation was done with a computer-generated sequence and used the minimisation method. Participants, health-care providers, and staff who assessed outcome measures were not masked to treatment allocation. Primary outcomes were the number of outpatient visits and patient-reported quality of care (assessed by visual analogue scale score 0–10). Safety endpoints were the numbers of flares, corticosteroid courses, hospital admissions, emergency visits, and surgeries. Analyses were by intention to treat. This trial is registered with ClinicalTrials.gov, number NCT02173002. Findings Between Sept 9, 2014, and May 18, 2015, 909 patients were randomly assigned to telemedicine (n=465) or standard care (n=444). At 12 months, the mean number of outpatient visits to the gastroenterologist or nurse was significantly lower in the telemedicine group (1·55 [SD 1·50]) than in the standard care group (2·34 [1·64]; difference −0·79 [95% CI −0·98 to −0·59]; p&lt;0·0001), as was the mean number of hospital admissions (0·05 [0·28] vs 0·10 [0·43]; difference −0·05 [–0·10 to 0·00]; p=0·046). At 12 months, both groups reported high mean patient-reported quality of care scores (8·16 [1·37] in the telemedicine group vs 8·27 [1·28] in the standard care group; difference 0·10 [–0·13 to 0·32]; p=0·411). The mean numbers of flares, corticosteroid courses, emergency visits, and surgeries did not differ between groups. Interpretation Telemedicine was safe and reduced outpatient visits and hospital admissions compared with standard care. This self-management tool might be useful for reorganising care of inflammatory bowel d…","author":[{"dropping-particle":"","family":"Jong","given":"Marin J","non-dropping-particle":"de","parse-names":false,"suffix":""},{"dropping-particle":"","family":"Meulen-de Jong","given":"Andrea E","non-dropping-particle":"van der","parse-names":false,"suffix":""},{"dropping-particle":"","family":"Romberg-Camps","given":"Mariëlle J","non-dropping-particle":"","parse-names":false,"suffix":""},{"dropping-particle":"","family":"Becx","given":"Marco C","non-dropping-particle":"","parse-names":false,"suffix":""},{"dropping-particle":"","family":"Maljaars","given":"Jeroen P","non-dropping-particle":"","parse-names":false,"suffix":""},{"dropping-particle":"","family":"Cilissen","given":"Mia","non-dropping-particle":"","parse-names":false,"suffix":""},{"dropping-particle":"","family":"Bodegraven","given":"Ad A","non-dropping-particle":"van","parse-names":false,"suffix":""},{"dropping-particle":"","family":"Mahmmod","given":"Nofel","non-dropping-particle":"","parse-names":false,"suffix":""},{"dropping-particle":"","family":"Markus","given":"Tineke","non-dropping-particle":"","parse-names":false,"suffix":""},{"dropping-particle":"","family":"Hameeteman","given":"Wim M","non-dropping-particle":"","parse-names":false,"suffix":""},{"dropping-particle":"","family":"Dijkstra","given":"Gerard","non-dropping-particle":"","parse-names":false,"suffix":""},{"dropping-particle":"","family":"Masclee","given":"Ad A","non-dropping-particle":"","parse-names":false,"suffix":""},{"dropping-particle":"","family":"Boonen","given":"Annelies","non-dropping-particle":"","parse-names":false,"suffix":""},{"dropping-particle":"","family":"Winkens","given":"Bjorn","non-dropping-particle":"","parse-names":false,"suffix":""},{"dropping-particle":"","family":"Tubergen","given":"Astrid","non-dropping-particle":"van","parse-names":false,"suffix":""},{"dropping-particle":"","family":"Jonkers","given":"Daisy M","non-dropping-particle":"","parse-names":false,"suffix":""},{"dropping-particle":"","family":"Pierik","given":"Marie J","non-dropping-particle":"","parse-names":false,"suffix":""}],"container-title":"The Lancet","id":"ITEM-1","issue":"10098","issued":{"date-parts":[["2017","9","2"]]},"page":"959-968","publisher":"Lancet Publishing Group","title":"Telemedicine for management of inflammatory bowel disease (myIBDcoach): a pragmatic, multicentre, randomised controlled trial","type":"article-journal","volume":"390"},"uris":["http://www.mendeley.com/documents/?uuid=8b928949-2687-3f36-8317-c76d2dd1bbc7"]},{"id":"ITEM-2","itemData":{"DOI":"10.1038/s41395-018-0272-8","ISSN":"0002-9270","abstract":"INTRODUCTION:Telemedicine has shown promise in inflammatory bowel disease (IBD). The objective of this study was to compare disease activity and quality of life (QoL) in a 1-year randomized trial of IBD patients receiving telemedicine vs. standard care.METHODS:Patients with worsening symptoms in the prior 2 years were eligible for randomization to telemedicine (monitoring via texts EOW or weekly) or standard care. The primary outcomes were the differences in change in disease activity and QoL between the groups; change in healthcare utilization among groups was a secondary aim.RESULTS:348 participants were enrolled (117 control group, 115 TELE-IBD EOW, and 116 TELE-IBD weekly). 259 (74.4%) completed the study. Age was 38.9 ± 12.3 years, 56.6% were women, 91.9% were Caucasian, 67.9% had Crohn's disease (CD) and 42.5% had active disease at baseline. In CD, all groups experienced a decrease in disease activity (control -5.2 ± 5.0 to 3.7 ± 3.6, TELE-IBD EOW 4.7 ± 4.1 to 4.2 ± 3.9, and TELE-IBD weekly 4.2 ± 4.2 to 3.2 ± 3.4, p &lt; 0.0001 for each of the groups) In UC, only controls had a significant decrease in disease activity (control 2.9 ± 3.1 to 1.4 ± 1.4, p = 0.01, TELE-IBD EOW 2.7 ± 3.1 to 1.7 ± 1.9, p = 0.35, and TELE-IBD Weekly 2.5 ± 2.5 to 2.0 ± 1.8, p = 0.31). QoL increased in all groups; the increase was significant only in TELE-IBD EOW (control 168.1 ± 34.0 to 179.3 ± 28.2, p = 0.06, TELE-IBD EOW 172.3 ± 33.1 to 181.5 ± 28.2, p = 0.03, and TELE-IBD Weekly 172.3 ± 34.5 to 179.2 ± 32.8, p = 0.10). Unadjusted and adjusted changes in disease activity and QoL were not significantly different among groups. Healthcare utilization increased in all groups. TELE-IBD weekly were less likely to have IBD-related hospitalizations and more likely to have non-invasive diagnostic tests and electronic encounters compared to controls; both TELE-IBD groups had decreased non-IBD related hospitalizations and increased telephone calls compared to controls.DISCUSSION:Disease activity and QoL, although improved in all participants, were not improved further through use of the TELE-IBD system. TELE-IBD participants experienced a decrease in hospitalizations with an associated increase in non-invasive diagnostic tests, telephone calls and electronic encounters. Research is needed to determine if TELE-IBD can be improved through patient engagement and whether it can decrease healthcare utilization by replacing standard care.","author":[{"dropping-particle":"","family":"Cross","given":"Raymond K.","non-dropping-particle":"","parse-names":false,"suffix":""},{"dropping-particle":"","family":"Langenberg","given":"Patricia","non-dropping-particle":"","parse-names":false,"suffix":""},{"dropping-particle":"","family":"Regueiro","given":"Miguel","non-dropping-particle":"","parse-names":false,"suffix":""},{"dropping-particle":"","family":"Schwartz","given":"David A.","non-dropping-particle":"","parse-names":false,"suffix":""},{"dropping-particle":"","family":"Tracy","given":"J. Kathleen","non-dropping-particle":"","parse-names":false,"suffix":""},{"dropping-particle":"","family":"Collins","given":"Joseph F.","non-dropping-particle":"","parse-names":false,"suffix":""},{"dropping-particle":"","family":"Katz","given":"Jonathan","non-dropping-particle":"","parse-names":false,"suffix":""},{"dropping-particle":"","family":"Ghazi","given":"Leyla","non-dropping-particle":"","parse-names":false,"suffix":""},{"dropping-particle":"","family":"Patil","given":"Seema A.","non-dropping-particle":"","parse-names":false,"suffix":""},{"dropping-particle":"","family":"Quezada","given":"Sandra M.","non-dropping-particle":"","parse-names":false,"suffix":""},{"dropping-particle":"","family":"Beaulieu","given":"Dawn","non-dropping-particle":"","parse-names":false,"suffix":""},{"dropping-particle":"","family":"Horst","given":"Sara N.","non-dropping-particle":"","parse-names":false,"suffix":""},{"dropping-particle":"","family":"Russman","given":"Katharine","non-dropping-particle":"","parse-names":false,"suffix":""},{"dropping-particle":"","family":"Riaz","given":"Mahrukh","non-dropping-particle":"","parse-names":false,"suffix":""},{"dropping-particle":"","family":"Jambaulikar","given":"Guruprasad","non-dropping-particle":"","parse-names":false,"suffix":""},{"dropping-particle":"","family":"Sivasailam","given":"Barathi","non-dropping-particle":"","parse-names":false,"suffix":""},{"dropping-particle":"","family":"Quinn","given":"Charlene C.","non-dropping-particle":"","parse-names":false,"suffix":""}],"container-title":"The American Journal of Gastroenterology","id":"ITEM-2","issue":"3","issued":{"date-parts":[["2019","3","1"]]},"page":"472-482","publisher":"Wolters Kluwer Health","title":"A Randomized Controlled Trial of TELEmedicine for Patients with Inflammatory Bowel Disease (TELE-IBD)","type":"article-journal","volume":"114"},"uris":["http://www.mendeley.com/documents/?uuid=9751adb5-ae88-3102-a562-ceed66bafcf1"]},{"id":"ITEM-3","itemData":{"DOI":"10.2196/resprot.4042","ISSN":"1929-0748","abstract":"BACKGROUND: Inflammatory bowel disease (IBD) is a chronic condition of the bowel  that affects over 1 million people in the United States. The recurring nature of disease makes IBD patients ideal candidates for patient-engaged care that is centered on enhanced self-management and improved doctor-patient communication. In IBD, optimal approaches to management vary for patients with different phenotypes and extent of disease and past surgical history. Hence, a single quality metric cannot define a heterogeneous disease such as IBD, unlike hypertension and diabetes. A more comprehensive assessment may be provided by complementing traditional quality metrics with measures of the patient's quality of life (QOL) through an application like HealthPROMISE. OBJECTIVE: The objective of this pragmatic randomized controlled trial is to determine the impact of the HealthPROMISE app in improving outcomes (quality of care [QOC], QOL, patient adherence, disease control, and resource utilization) as compared to a patient education app. Our hypothesis is that a patient-centric self-monitoring and collaborative decision support platform will lead to sustainable improvement in overall QOL for IBD patients. METHODS: Participants will be recruited during face-to-face visits and randomized to either an interventional (ie, HealthPROMISE) or control (ie, education app). Patients in the HealthPROMISE arm will be able to update their information and receive disease summary, quality metrics, and a graph showing the trend of QOL (SIBDQ) scores and resource utilization over time. Providers will use the data for collaborative decision making and quality improvement interventions at the point of care. Patients in the control arm will enter data at baseline, during office visits, and at the end of the study but will not receive any decision support (trend of QOL, alert, or dashboard views). RESULTS: Enrollment in the trial will be starting in first quarter of 2015. It is intended that up to 300 patients with IBD will be recruited into the study (with 1:1 allocation ratio). The primary endpoint is number of quality indicators met in HealthPROMISE versus control arm. Secondary endpoints include decrease in number of emergency visits due to IBD, decrease in number of hospitalization due to IBD, change in generic QOL score from baseline, proportion of patients in each group who meet all eligible outpatient quality metrics, and proportion of patients in disease control in each group. In add…","author":[{"dropping-particle":"","family":"Atreja","given":"Ashish","non-dropping-particle":"","parse-names":false,"suffix":""},{"dropping-particle":"","family":"Khan","given":"Sameer","non-dropping-particle":"","parse-names":false,"suffix":""},{"dropping-particle":"","family":"Rogers","given":"Jason D","non-dropping-particle":"","parse-names":false,"suffix":""},{"dropping-particle":"","family":"Otobo","given":"Emamuzo","non-dropping-particle":"","parse-names":false,"suffix":""},{"dropping-particle":"","family":"Patel","given":"Nishant P","non-dropping-particle":"","parse-names":false,"suffix":""},{"dropping-particle":"","family":"Ullman","given":"Thomas","non-dropping-particle":"","parse-names":false,"suffix":""},{"dropping-particle":"","family":"Colombel","given":"Jean Fred","non-dropping-particle":"","parse-names":false,"suffix":""},{"dropping-particle":"","family":"Moore","given":"Shirley","non-dropping-particle":"","parse-names":false,"suffix":""},{"dropping-particle":"","family":"Sands","given":"Bruce E","non-dropping-particle":"","parse-names":false,"suffix":""}],"container-title":"JMIR Research Protocols","id":"ITEM-3","issue":"1","issued":{"date-parts":[["2015","2","18"]]},"page":"e23","publisher":"JMIR Publications Inc.","title":"Impact of the Mobile HealthPROMISE Platform on the Quality of Care and Quality of Life in Patients With Inflammatory Bowel Disease: Study Protocol of a Pragmatic Randomized Controlled Trial","type":"article-journal","volume":"4"},"uris":["http://www.mendeley.com/documents/?uuid=fad26161-a37f-3b86-86cc-e1fc81ee0a30"]}],"mendeley":{"formattedCitation":"[15–17]","plainTextFormattedCitation":"[15–17]","previouslyFormattedCitation":"[15–17]"},"properties":{"noteIndex":0},"schema":"https://github.com/citation-style-language/schema/raw/master/csl-citation.json"}</w:instrText>
      </w:r>
      <w:r w:rsidR="00D0334B">
        <w:fldChar w:fldCharType="separate"/>
      </w:r>
      <w:r w:rsidRPr="008C3979" w:rsidR="008C3979">
        <w:rPr>
          <w:noProof/>
        </w:rPr>
        <w:t>[15–17]</w:t>
      </w:r>
      <w:r w:rsidR="00D0334B">
        <w:fldChar w:fldCharType="end"/>
      </w:r>
      <w:r w:rsidRPr="008769F1" w:rsidR="006800FC">
        <w:t xml:space="preserve"> have</w:t>
      </w:r>
      <w:r w:rsidRPr="008769F1">
        <w:t xml:space="preserve"> assessed the impact </w:t>
      </w:r>
      <w:r w:rsidRPr="008769F1" w:rsidR="006800FC">
        <w:t>of telemedicine</w:t>
      </w:r>
      <w:r w:rsidRPr="008769F1">
        <w:t xml:space="preserve"> </w:t>
      </w:r>
      <w:r w:rsidRPr="008769F1">
        <w:lastRenderedPageBreak/>
        <w:t xml:space="preserve">systems in </w:t>
      </w:r>
      <w:r w:rsidRPr="008769F1" w:rsidR="006800FC">
        <w:t>IBD assessing</w:t>
      </w:r>
      <w:r w:rsidRPr="008769F1">
        <w:t xml:space="preserve"> feasibility, patient acceptance, effectiveness</w:t>
      </w:r>
      <w:r w:rsidRPr="008769F1" w:rsidR="00CF1CEA">
        <w:t xml:space="preserve"> and</w:t>
      </w:r>
      <w:r w:rsidRPr="008769F1">
        <w:t xml:space="preserve"> impact on health care utilization</w:t>
      </w:r>
      <w:r w:rsidRPr="008769F1" w:rsidR="00CF1CEA">
        <w:t>.</w:t>
      </w:r>
      <w:r w:rsidRPr="008769F1">
        <w:t xml:space="preserve"> </w:t>
      </w:r>
      <w:r w:rsidRPr="008769F1" w:rsidR="00CF1CEA">
        <w:t>However,</w:t>
      </w:r>
      <w:r w:rsidRPr="008769F1">
        <w:t xml:space="preserve"> there are </w:t>
      </w:r>
      <w:r w:rsidR="6E7226FB">
        <w:t>several</w:t>
      </w:r>
      <w:r w:rsidRPr="008769F1">
        <w:t xml:space="preserve"> potential barriers</w:t>
      </w:r>
      <w:r w:rsidRPr="008769F1" w:rsidR="003322C2">
        <w:t xml:space="preserve"> </w:t>
      </w:r>
      <w:r w:rsidR="00D0334B">
        <w:fldChar w:fldCharType="begin" w:fldLock="1"/>
      </w:r>
      <w:r w:rsidR="007F0561">
        <w:instrText>ADDIN CSL_CITATION {"citationItems":[{"id":"ITEM-1","itemData":{"DOI":"10.5217/ir.2018.16.3.366","ISSN":"22881956","abstract":"Electronic health (eHealth) data collection is increasingly used in many chronic illnesses, to track pattern of disease. eHealth systems have the potential to revolutionize care. Inflammatory bowel disease (IBD) is a paradigm for such an approach: this is a chronic disease that usually affects young and technologically literate patient population, who are motivated to be involved in their own care. A range of eHealth technologies are available for IBD. This review considers the strengths and weaknesses of 7 platforms that focus on patient-provider interaction. These have been developed in Denmark, United States, the Netherlands, and the United Kingdom, demonstrating an international interest in this form of technology and interaction. Not only do these technologies aim to improve care but they also have the potential to collect large amounts of information. Information includes demographics and patient reported outcomes (symptoms, quality of life), quality of care (steroid use, among other metrics) and outcomes such as hospitalization. These data could inform quality improvement programmes to improve their focus. eHealth technology is also open to machine learning to analyze large data sets, through which personalized algorithms may be developed.","author":[{"dropping-particle":"","family":"Walsh","given":"Alissa","non-dropping-particle":"","parse-names":false,"suffix":""},{"dropping-particle":"","family":"Travis","given":"Simon","non-dropping-particle":"","parse-names":false,"suffix":""}],"container-title":"Intestinal Research","id":"ITEM-1","issue":"3","issued":{"date-parts":[["2018"]]},"page":"366-373","publisher":"Korean Association for the Study of Intestinal Diseases","title":"What's app? Electronic health technology in inflammatory bowel disease","type":"article","volume":"16"},"uris":["http://www.mendeley.com/documents/?uuid=263de049-e754-3b95-874a-2e4405696778"]}],"mendeley":{"formattedCitation":"[18]","plainTextFormattedCitation":"[18]","previouslyFormattedCitation":"[18]"},"properties":{"noteIndex":0},"schema":"https://github.com/citation-style-language/schema/raw/master/csl-citation.json"}</w:instrText>
      </w:r>
      <w:r w:rsidR="00D0334B">
        <w:fldChar w:fldCharType="separate"/>
      </w:r>
      <w:r w:rsidRPr="008C3979" w:rsidR="008C3979">
        <w:rPr>
          <w:noProof/>
        </w:rPr>
        <w:t>[18]</w:t>
      </w:r>
      <w:r w:rsidR="00D0334B">
        <w:fldChar w:fldCharType="end"/>
      </w:r>
      <w:r w:rsidRPr="10362607" w:rsidR="00720647">
        <w:t xml:space="preserve"> and further adoption and upscaling of tele</w:t>
      </w:r>
      <w:r w:rsidRPr="10362607" w:rsidR="00623DE9">
        <w:t>-</w:t>
      </w:r>
      <w:r w:rsidRPr="10362607" w:rsidR="00720647">
        <w:t xml:space="preserve">consultation tools are urgently </w:t>
      </w:r>
      <w:r w:rsidRPr="10362607" w:rsidR="008E298F">
        <w:t>warranted</w:t>
      </w:r>
      <w:r w:rsidRPr="10362607">
        <w:t>.</w:t>
      </w:r>
      <w:r w:rsidR="009E3644">
        <w:t xml:space="preserve"> There is an ongoing international survey of telemedicine in IBD in the COVID-19 era organised by the International Organisation for </w:t>
      </w:r>
      <w:r w:rsidR="001870EC">
        <w:t xml:space="preserve">the study of </w:t>
      </w:r>
      <w:r w:rsidR="009E3644">
        <w:t>IBD</w:t>
      </w:r>
      <w:r w:rsidR="001870EC">
        <w:t>.</w:t>
      </w:r>
    </w:p>
    <w:p w:rsidR="00CF1CEA" w:rsidP="008769F1" w:rsidRDefault="00CF1CEA" w14:paraId="46054A7C" w14:textId="597D5FF6">
      <w:r w:rsidRPr="10362607">
        <w:t>IBD patients appear to be receptive to the idea of non</w:t>
      </w:r>
      <w:r w:rsidR="001870EC">
        <w:t>-</w:t>
      </w:r>
      <w:r w:rsidRPr="10362607">
        <w:t>face-to-face review where appropriate, with low levels of</w:t>
      </w:r>
      <w:r w:rsidRPr="10362607" w:rsidR="23E77911">
        <w:t xml:space="preserve"> non-attendance</w:t>
      </w:r>
      <w:r w:rsidRPr="10362607">
        <w:t xml:space="preserve"> reported to telephone and virtual </w:t>
      </w:r>
      <w:r w:rsidRPr="10362607" w:rsidR="5C093648">
        <w:t>appointments</w:t>
      </w:r>
      <w:r w:rsidRPr="008769F1">
        <w:t>.</w:t>
      </w:r>
      <w:r w:rsidR="00650D54">
        <w:fldChar w:fldCharType="begin" w:fldLock="1"/>
      </w:r>
      <w:r w:rsidR="007F0561">
        <w:instrText>ADDIN CSL_CITATION {"citationItems":[{"id":"ITEM-1","itemData":{"DOI":"10.2196/14165","ISSN":"14388871","abstract":"Background: Inflammatory bowel disease (IBD), comprising Crohn disease and ulcerative colitis, affects 1 to 3 million people in the United States. Telemedicine has shown promise in IBD. The objective of this study, telemedicine for patients with IBD (TELE-IBD), was to compare disease activity and quality of life (QoL) in a 1-year randomized clinical trial of IBD patients receiving telemedicine versus standard care. Treatment groups experienced improvements in disease activity and QoL, but there were no significant differences between groups. Study adherence to the text-based intervention was less than 80%, the targeted goal. Objective: To understand adherence to remote monitoring, the goal of this qualitative assessment was to obtain TELE-IBD trial participants’ perceptions, including their recommendations for future monitoring. Methods: In this study, patients attending 3 tertiary referral centers with worsening IBD symptoms in the previous 2 years were eligible for randomization to remote monitoring via SMS text messages (short message service, SMS) every other week, weekly, or standard care. Participants (n=348) were evenly enrolled in the treatment groups, and 259 (74.4%) completed the study. For this study, a purposive sample of adherent (N=15) and nonadherent (N=14) patients was drawn from the TELE-IBD trial population. Adherence was defined as the completion of 80% (278/348) or more of the weekly or every other week self-assessments. Semistructured interviews conducted by phone surveyed (1) the strengths and benefits of TELE-IBD, (2) challenges associated with using TELE-IBD, and (3) how to improve the TELE-IBD intervention. Interviews were recorded, professionally transcribed, and coded based on a priori concepts and emergent themes with the aid of ATLAS.ti, version.7 qualitative data analysis software. Results: Participants' discussions centered on 3 elements of the intervention: (1) self-assessment questions, (2) action plans, and (3) educational messages. Participants also commented on text-based platform, depression and adherence, TELE-IBD system in place of office visit, and their recommendations for future TELE-IBD systems. Adherent and nonadherent participants prefer a flexible system that is personalized, including targeted education messages, and they perceive the intervention as effective in facilitating IBD self-management. Conclusions: Participants identified clear benefits to the TELE-IBD system, including obtaining a better underst…","author":[{"dropping-particle":"","family":"Quinn","given":"Charlene Connolly","non-dropping-particle":"","parse-names":false,"suffix":""},{"dropping-particle":"","family":"Chard","given":"Sarah","non-dropping-particle":"","parse-names":false,"suffix":""},{"dropping-particle":"","family":"Roth","given":"Erin G.","non-dropping-particle":"","parse-names":false,"suffix":""},{"dropping-particle":"","family":"Kevin Eckert","given":"J.","non-dropping-particle":"","parse-names":false,"suffix":""},{"dropping-particle":"","family":"Russman","given":"Katharine M.","non-dropping-particle":"","parse-names":false,"suffix":""},{"dropping-particle":"","family":"Cross","given":"Raymond K.","non-dropping-particle":"","parse-names":false,"suffix":""}],"container-title":"Journal of Medical Internet Research","id":"ITEM-1","issue":"6","issued":{"date-parts":[["2019"]]},"publisher":"Journal of Medical Internet Research","title":"The Telemedicine for Patients with inflammatory bowel disease (TELE-IBD) clinical trial: Qualitative assessment of participants’ perceptions","type":"article-journal","volume":"21"},"uris":["http://www.mendeley.com/documents/?uuid=91b5ac96-85d2-34b0-88c4-8bde16f3e0b5"]}],"mendeley":{"formattedCitation":"[19]","plainTextFormattedCitation":"[19]","previouslyFormattedCitation":"[19]"},"properties":{"noteIndex":0},"schema":"https://github.com/citation-style-language/schema/raw/master/csl-citation.json"}</w:instrText>
      </w:r>
      <w:r w:rsidR="00650D54">
        <w:fldChar w:fldCharType="separate"/>
      </w:r>
      <w:r w:rsidRPr="008C3979" w:rsidR="008C3979">
        <w:rPr>
          <w:noProof/>
        </w:rPr>
        <w:t>[19]</w:t>
      </w:r>
      <w:r w:rsidR="00650D54">
        <w:fldChar w:fldCharType="end"/>
      </w:r>
      <w:r w:rsidRPr="10362607">
        <w:t xml:space="preserve"> Reviewing patients also provides an opportunity to check their understanding of the </w:t>
      </w:r>
      <w:r w:rsidRPr="10362607" w:rsidR="5F8E811C">
        <w:t>ongoing pandemic</w:t>
      </w:r>
      <w:r w:rsidRPr="10362607" w:rsidR="7057A043">
        <w:t>,</w:t>
      </w:r>
      <w:r w:rsidRPr="10362607">
        <w:t xml:space="preserve"> the impact </w:t>
      </w:r>
      <w:r w:rsidRPr="10362607" w:rsidR="5AFB18C0">
        <w:t xml:space="preserve">it has </w:t>
      </w:r>
      <w:r w:rsidRPr="10362607">
        <w:t xml:space="preserve">on them as individuals and </w:t>
      </w:r>
      <w:r w:rsidRPr="10362607" w:rsidR="072BE510">
        <w:t>any effect it may have on</w:t>
      </w:r>
      <w:r w:rsidRPr="10362607">
        <w:t xml:space="preserve"> their treatment. This should promote adherence to therap</w:t>
      </w:r>
      <w:r w:rsidRPr="10362607" w:rsidR="4D87AA45">
        <w:t>y</w:t>
      </w:r>
      <w:r w:rsidRPr="10362607">
        <w:t>, as well as facilitat</w:t>
      </w:r>
      <w:r w:rsidRPr="10362607" w:rsidR="16CE0558">
        <w:t>ing</w:t>
      </w:r>
      <w:r w:rsidRPr="10362607">
        <w:t xml:space="preserve"> early management of disease flare</w:t>
      </w:r>
      <w:r w:rsidRPr="10362607" w:rsidR="7466BCCA">
        <w:t>s</w:t>
      </w:r>
      <w:r w:rsidRPr="10362607">
        <w:t>.</w:t>
      </w:r>
      <w:r w:rsidR="00A3399C">
        <w:t xml:space="preserve"> Future surveys </w:t>
      </w:r>
      <w:r w:rsidR="002772FF">
        <w:t>should assess patient</w:t>
      </w:r>
      <w:r w:rsidR="00BC6F0D">
        <w:t>s’</w:t>
      </w:r>
      <w:r w:rsidR="002772FF">
        <w:t xml:space="preserve"> preferences for telemedicine as we plan services </w:t>
      </w:r>
      <w:r w:rsidR="00BC6F0D">
        <w:t xml:space="preserve">following the </w:t>
      </w:r>
      <w:r w:rsidR="002772FF">
        <w:t xml:space="preserve">COVID-19 </w:t>
      </w:r>
      <w:r w:rsidR="00BC6F0D">
        <w:t>pandemic.</w:t>
      </w:r>
    </w:p>
    <w:p w:rsidR="001B06CD" w:rsidP="008769F1" w:rsidRDefault="003322C2" w14:paraId="2BB17594" w14:textId="0BD24FE3">
      <w:r w:rsidRPr="10362607">
        <w:t xml:space="preserve">IBD endoscopy practice </w:t>
      </w:r>
      <w:r w:rsidRPr="10362607" w:rsidR="12267784">
        <w:t>during the ongoing COVID</w:t>
      </w:r>
      <w:r w:rsidR="127023AC">
        <w:t>-19</w:t>
      </w:r>
      <w:r w:rsidRPr="10362607" w:rsidR="12267784">
        <w:t xml:space="preserve"> pandemic </w:t>
      </w:r>
      <w:r w:rsidRPr="10362607" w:rsidR="00CA30A4">
        <w:t>appear</w:t>
      </w:r>
      <w:r w:rsidRPr="10362607" w:rsidR="00CF1CEA">
        <w:t>s</w:t>
      </w:r>
      <w:r w:rsidRPr="10362607">
        <w:t xml:space="preserve"> to be broadly in line with national and international consensus</w:t>
      </w:r>
      <w:r w:rsidR="00D0334B">
        <w:t xml:space="preserve"> </w:t>
      </w:r>
      <w:r w:rsidR="00D0334B">
        <w:fldChar w:fldCharType="begin" w:fldLock="1"/>
      </w:r>
      <w:r w:rsidR="007F0561">
        <w:instrText>ADDIN CSL_CITATION {"citationItems":[{"id":"ITEM-1","itemData":{"URL":"https://www.bsg.org.uk/covid-19-advice/endoscopy-activity-and-covid-19-bsg-and-jag-guidance/","accessed":{"date-parts":[["2020","4","27"]]},"author":[{"dropping-particle":"","family":"British Society of Gastroenterology","given":"","non-dropping-particle":"","parse-names":false,"suffix":""}],"id":"ITEM-1","issued":{"date-parts":[["0"]]},"title":"Endoscopy activity and COVID-19: BSG and JAG guidance | The British Society of Gastroenterology","type":"webpage"},"uris":["http://www.mendeley.com/documents/?uuid=80db9d9f-c66e-3170-8fbf-bb7680773ee6"]},{"id":"ITEM-2","itemData":{"DOI":"10.1136/gutjnl-2020-321185","ISSN":"0017-5749","abstract":"&lt;p&gt;Coronavirus-19 (COVID-19) caused by SARS-CoV-2 has become a global pandemic. Risk of transmission may occur during endoscopy and the goal is to prevent infection among healthcare professionals while providing essential services to patients. Asia was the first continent to have a COVID-19 outbreak, and this position statement of the Asian Pacific Society for Digestive Endoscopy shares our successful experience in maintaining safe and high-quality endoscopy practice at a time when resources are limited. Sixteen experts from key societies of digestive endoscopy in Asia were invited to develop position statements, including patient triage and risk assessment before endoscopy, resource prioritisation and allocation, regular monitoring of personal protective equipment, infection control measures, protective device training and implementation of a strategy for stepwise resumption of endoscopy services after control of the COVID-19 outbreak.&lt;/p&gt;","author":[{"dropping-particle":"","family":"Chiu","given":"Philip Wai Yan","non-dropping-particle":"","parse-names":false,"suffix":""},{"dropping-particle":"","family":"Ng","given":"Siew C","non-dropping-particle":"","parse-names":false,"suffix":""},{"dropping-particle":"","family":"Inoue","given":"Haruhiro","non-dropping-particle":"","parse-names":false,"suffix":""},{"dropping-particle":"","family":"Reddy","given":"D Nageshwar","non-dropping-particle":"","parse-names":false,"suffix":""},{"dropping-particle":"","family":"Ling Hu","given":"Enqiang","non-dropping-particle":"","parse-names":false,"suffix":""},{"dropping-particle":"","family":"Cho","given":"Joo Young","non-dropping-particle":"","parse-names":false,"suffix":""},{"dropping-particle":"","family":"Ho","given":"Lawrence KY","non-dropping-particle":"","parse-names":false,"suffix":""},{"dropping-particle":"","family":"Hewett","given":"David G","non-dropping-particle":"","parse-names":false,"suffix":""},{"dropping-particle":"","family":"Chiu","given":"Han-Mo","non-dropping-particle":"","parse-names":false,"suffix":""},{"dropping-particle":"","family":"Rerknimitr","given":"Rungsun","non-dropping-particle":"","parse-names":false,"suffix":""},{"dropping-particle":"","family":"Wang","given":"Hsiu-Po","non-dropping-particle":"","parse-names":false,"suffix":""},{"dropping-particle":"","family":"Ho","given":"Shiaw Hooi","non-dropping-particle":"","parse-names":false,"suffix":""},{"dropping-particle":"","family":"Seo","given":"Dong Wan","non-dropping-particle":"","parse-names":false,"suffix":""},{"dropping-particle":"","family":"Goh","given":"Khean-Lee","non-dropping-particle":"","parse-names":false,"suffix":""},{"dropping-particle":"","family":"Tajiri","given":"Hisao","non-dropping-particle":"","parse-names":false,"suffix":""},{"dropping-particle":"","family":"Kitano","given":"Seigo","non-dropping-particle":"","parse-names":false,"suffix":""},{"dropping-particle":"","family":"Chan","given":"Francis K L","non-dropping-particle":"","parse-names":false,"suffix":""}],"container-title":"Gut","id":"ITEM-2","issued":{"date-parts":[["2020","4","2"]]},"page":"gutjnl-2020-321185","publisher":"BMJ","title":"Practice of endoscopy during COVID-19 pandemic: position statements of the Asian Pacific Society for Digestive Endoscopy (APSDE-COVID statements)","type":"article-journal"},"uris":["http://www.mendeley.com/documents/?uuid=86adcd8c-8bb4-3257-80fb-7e28a9cf9b2c"]},{"id":"ITEM-3","itemData":{"DOI":"10.1136/flgastro-2020-101492","ISSN":"2041-4137","author":[{"dropping-particle":"","family":"Edwards","given":"Cathryn","non-dropping-particle":"","parse-names":false,"suffix":""},{"dropping-particle":"","family":"Penman","given":"Ian D","non-dropping-particle":"","parse-names":false,"suffix":""},{"dropping-particle":"","family":"Coleman","given":"Mark","non-dropping-particle":"","parse-names":false,"suffix":""}],"container-title":"Frontline Gastroenterology","id":"ITEM-3","issued":{"date-parts":[["2020","4","15"]]},"page":"flgastro-2020-101492","publisher":"BMJ Publishing Group","title":"Gastrointestinal endoscopy during COVID-19: when less is more","type":"article-journal"},"uris":["http://www.mendeley.com/documents/?uuid=e9f3e653-16b5-327d-99c2-43812bce8de1"]},{"id":"ITEM-4","itemData":{"DOI":"10.1016/S2468-1253(20)30119-9","ISSN":"24681253","abstract":"The coronavirus disease 2019 (COVID-19) pandemic is changing the management of many chronic diseases, including that of patients with inflammatory bowel diseases (IBD). In particular, the performance of routine endoscopy is temporarily suspended, and only emergency endoscopy is allowed in many countries where severe acute respiratory syndrome coronavirus 2 (SARS-CoV-2) has spread. We highlight different scenarios in which endoscopy should still be performed urgently in patients with IBD, as well as recommendations regarding the use of personal protective equipment. We suggest a pathway for performing safe endoscopy and discuss the potential risks of postponing endoscopy in IBD. Finally, we propose a post-pandemic plan for access to endoscopy.","author":[{"dropping-particle":"","family":"Iacucci","given":"Marietta","non-dropping-particle":"","parse-names":false,"suffix":""},{"dropping-particle":"","family":"Cannatelli","given":"Rosanna","non-dropping-particle":"","parse-names":false,"suffix":""},{"dropping-particle":"","family":"Labarile","given":"Nunzia","non-dropping-particle":"","parse-names":false,"suffix":""},{"dropping-particle":"","family":"Mao","given":"Ren","non-dropping-particle":"","parse-names":false,"suffix":""},{"dropping-particle":"","family":"Panaccione","given":"Remo","non-dropping-particle":"","parse-names":false,"suffix":""},{"dropping-particle":"","family":"Danese","given":"Silvio","non-dropping-particle":"","parse-names":false,"suffix":""},{"dropping-particle":"","family":"Kochhar","given":"Gursimran S","non-dropping-particle":"","parse-names":false,"suffix":""},{"dropping-particle":"","family":"Ghosh","given":"Subrata","non-dropping-particle":"","parse-names":false,"suffix":""},{"dropping-particle":"","family":"Shen","given":"Bo","non-dropping-particle":"","parse-names":false,"suffix":""}],"container-title":"The Lancet Gastroenterology &amp; Hepatology","id":"ITEM-4","issued":{"date-parts":[["2020","4"]]},"publisher":"Elsevier Ltd","title":"Endoscopy in inflammatory bowel diseases during the COVID-19 pandemic and post-pandemic period","type":"article-journal"},"uris":["http://www.mendeley.com/documents/?uuid=1dcf0a0d-14c6-3943-b2c3-4a7620015071"]}],"mendeley":{"formattedCitation":"[14,20–22]","plainTextFormattedCitation":"[14,20–22]","previouslyFormattedCitation":"[14,20–22]"},"properties":{"noteIndex":0},"schema":"https://github.com/citation-style-language/schema/raw/master/csl-citation.json"}</w:instrText>
      </w:r>
      <w:r w:rsidR="00D0334B">
        <w:fldChar w:fldCharType="separate"/>
      </w:r>
      <w:r w:rsidRPr="008C3979" w:rsidR="008C3979">
        <w:rPr>
          <w:noProof/>
        </w:rPr>
        <w:t>[14,20–22]</w:t>
      </w:r>
      <w:r w:rsidR="00D0334B">
        <w:fldChar w:fldCharType="end"/>
      </w:r>
      <w:r w:rsidRPr="008769F1" w:rsidR="2A1B741A">
        <w:t>.</w:t>
      </w:r>
      <w:r w:rsidRPr="008769F1">
        <w:t xml:space="preserve"> Endoscopy services </w:t>
      </w:r>
      <w:r w:rsidRPr="008769F1" w:rsidR="00CF1CEA">
        <w:t xml:space="preserve">have been </w:t>
      </w:r>
      <w:r w:rsidRPr="008769F1">
        <w:t xml:space="preserve">rationalised to provide the most urgent information for the safe care of patients such as in the management of acute severe colitis. </w:t>
      </w:r>
      <w:r w:rsidRPr="008769F1" w:rsidR="00CA30A4">
        <w:t>Similarly,</w:t>
      </w:r>
      <w:r w:rsidRPr="008769F1">
        <w:t xml:space="preserve"> elective surgery has been stopped with </w:t>
      </w:r>
      <w:r w:rsidRPr="008769F1" w:rsidR="00515F03">
        <w:t xml:space="preserve">a </w:t>
      </w:r>
      <w:r w:rsidRPr="008769F1" w:rsidR="007347FB">
        <w:t>f</w:t>
      </w:r>
      <w:r w:rsidRPr="008769F1">
        <w:t xml:space="preserve">ocus on emergency surgery </w:t>
      </w:r>
      <w:r w:rsidRPr="008769F1" w:rsidR="00CF1CEA">
        <w:t xml:space="preserve">for </w:t>
      </w:r>
      <w:r w:rsidRPr="008769F1" w:rsidR="00CA30A4">
        <w:t>acute severe colitis</w:t>
      </w:r>
      <w:r w:rsidRPr="008769F1" w:rsidR="00CF1CEA">
        <w:t>,</w:t>
      </w:r>
      <w:r w:rsidRPr="008769F1" w:rsidR="00CA30A4">
        <w:t xml:space="preserve"> emergency small bowel resection and drainage for perianal sepsis.</w:t>
      </w:r>
      <w:r w:rsidRPr="008769F1" w:rsidR="00515F03">
        <w:t xml:space="preserve"> </w:t>
      </w:r>
      <w:r w:rsidRPr="008769F1" w:rsidR="009E5D89">
        <w:t xml:space="preserve">There </w:t>
      </w:r>
      <w:r w:rsidRPr="008769F1" w:rsidR="00CF1CEA">
        <w:t xml:space="preserve">are </w:t>
      </w:r>
      <w:r w:rsidRPr="008769F1" w:rsidR="009E5D89">
        <w:t>concern</w:t>
      </w:r>
      <w:r w:rsidRPr="008769F1" w:rsidR="00CF1CEA">
        <w:t>s</w:t>
      </w:r>
      <w:r w:rsidRPr="008769F1" w:rsidR="009E5D89">
        <w:t xml:space="preserve"> about the potential impact of delaying elective endoscopies and </w:t>
      </w:r>
      <w:r w:rsidRPr="008769F1" w:rsidR="37E93BB6">
        <w:t>operations</w:t>
      </w:r>
      <w:r w:rsidRPr="008769F1" w:rsidR="009E5D89">
        <w:t xml:space="preserve"> in patients with IBD</w:t>
      </w:r>
      <w:r w:rsidRPr="008769F1" w:rsidR="00CF1CEA">
        <w:t>.</w:t>
      </w:r>
      <w:r w:rsidRPr="008769F1" w:rsidR="009E5D89">
        <w:t xml:space="preserve"> </w:t>
      </w:r>
      <w:r w:rsidRPr="008769F1" w:rsidR="00CF1CEA">
        <w:t>S</w:t>
      </w:r>
      <w:r w:rsidRPr="008769F1" w:rsidR="009E5D89">
        <w:t xml:space="preserve">ervices will need to make plans for appropriate </w:t>
      </w:r>
      <w:r w:rsidRPr="008769F1" w:rsidR="00515F03">
        <w:t>prioritisation</w:t>
      </w:r>
      <w:r w:rsidRPr="008769F1" w:rsidR="57B158D8">
        <w:t xml:space="preserve"> of delayed procedures</w:t>
      </w:r>
      <w:r w:rsidRPr="008769F1" w:rsidR="00C82B43">
        <w:t xml:space="preserve"> including those needing diagnosis of new IBD or and those needing surveillance </w:t>
      </w:r>
      <w:r w:rsidRPr="008769F1" w:rsidR="009E5D89">
        <w:t>to ensure safety in the post</w:t>
      </w:r>
      <w:r w:rsidRPr="008769F1" w:rsidR="352CBC89">
        <w:t>-</w:t>
      </w:r>
      <w:r w:rsidRPr="008769F1" w:rsidR="009E5D89">
        <w:t>pandemic era</w:t>
      </w:r>
      <w:r w:rsidRPr="008769F1" w:rsidR="00D0334B">
        <w:t xml:space="preserve"> </w:t>
      </w:r>
      <w:r w:rsidR="00D0334B">
        <w:fldChar w:fldCharType="begin" w:fldLock="1"/>
      </w:r>
      <w:r w:rsidR="007F0561">
        <w:instrText>ADDIN CSL_CITATION {"citationItems":[{"id":"ITEM-1","itemData":{"DOI":"10.1016/S2468-1253(20)30119-9","ISSN":"24681253","abstract":"The coronavirus disease 2019 (COVID-19) pandemic is changing the management of many chronic diseases, including that of patients with inflammatory bowel diseases (IBD). In particular, the performance of routine endoscopy is temporarily suspended, and only emergency endoscopy is allowed in many countries where severe acute respiratory syndrome coronavirus 2 (SARS-CoV-2) has spread. We highlight different scenarios in which endoscopy should still be performed urgently in patients with IBD, as well as recommendations regarding the use of personal protective equipment. We suggest a pathway for performing safe endoscopy and discuss the potential risks of postponing endoscopy in IBD. Finally, we propose a post-pandemic plan for access to endoscopy.","author":[{"dropping-particle":"","family":"Iacucci","given":"Marietta","non-dropping-particle":"","parse-names":false,"suffix":""},{"dropping-particle":"","family":"Cannatelli","given":"Rosanna","non-dropping-particle":"","parse-names":false,"suffix":""},{"dropping-particle":"","family":"Labarile","given":"Nunzia","non-dropping-particle":"","parse-names":false,"suffix":""},{"dropping-particle":"","family":"Mao","given":"Ren","non-dropping-particle":"","parse-names":false,"suffix":""},{"dropping-particle":"","family":"Panaccione","given":"Remo","non-dropping-particle":"","parse-names":false,"suffix":""},{"dropping-particle":"","family":"Danese","given":"Silvio","non-dropping-particle":"","parse-names":false,"suffix":""},{"dropping-particle":"","family":"Kochhar","given":"Gursimran S","non-dropping-particle":"","parse-names":false,"suffix":""},{"dropping-particle":"","family":"Ghosh","given":"Subrata","non-dropping-particle":"","parse-names":false,"suffix":""},{"dropping-particle":"","family":"Shen","given":"Bo","non-dropping-particle":"","parse-names":false,"suffix":""}],"container-title":"The Lancet Gastroenterology &amp; Hepatology","id":"ITEM-1","issued":{"date-parts":[["2020","4"]]},"publisher":"Elsevier Ltd","title":"Endoscopy in inflammatory bowel diseases during the COVID-19 pandemic and post-pandemic period","type":"article-journal"},"uris":["http://www.mendeley.com/documents/?uuid=1dcf0a0d-14c6-3943-b2c3-4a7620015071"]}],"mendeley":{"formattedCitation":"[22]","plainTextFormattedCitation":"[22]","previouslyFormattedCitation":"[22]"},"properties":{"noteIndex":0},"schema":"https://github.com/citation-style-language/schema/raw/master/csl-citation.json"}</w:instrText>
      </w:r>
      <w:r w:rsidR="00D0334B">
        <w:fldChar w:fldCharType="separate"/>
      </w:r>
      <w:r w:rsidRPr="008C3979" w:rsidR="008C3979">
        <w:rPr>
          <w:noProof/>
        </w:rPr>
        <w:t>[22]</w:t>
      </w:r>
      <w:r w:rsidR="00D0334B">
        <w:fldChar w:fldCharType="end"/>
      </w:r>
      <w:r w:rsidRPr="10362607" w:rsidR="006800FC">
        <w:t xml:space="preserve">. </w:t>
      </w:r>
    </w:p>
    <w:p w:rsidR="00720647" w:rsidP="008769F1" w:rsidRDefault="0054371C" w14:paraId="7E5F940A" w14:textId="56900102">
      <w:r w:rsidRPr="10362607">
        <w:t>Currently the</w:t>
      </w:r>
      <w:r w:rsidR="004D3065">
        <w:t xml:space="preserve"> UK</w:t>
      </w:r>
      <w:r w:rsidRPr="10362607">
        <w:t xml:space="preserve"> consensus guidelines do not recommend cessation of </w:t>
      </w:r>
      <w:r w:rsidRPr="10362607" w:rsidR="008E298F">
        <w:t>therapies</w:t>
      </w:r>
      <w:r w:rsidRPr="10362607">
        <w:t xml:space="preserve"> such as biologics and immunomodulators in IBD patients who currently do not have COVID-19</w:t>
      </w:r>
      <w:r w:rsidRPr="10362607" w:rsidR="3A17D534">
        <w:t xml:space="preserve"> (</w:t>
      </w:r>
      <w:r w:rsidR="004D3065">
        <w:t>8</w:t>
      </w:r>
      <w:r w:rsidRPr="10362607" w:rsidR="3A17D534">
        <w:t>)</w:t>
      </w:r>
      <w:r w:rsidRPr="10362607" w:rsidR="00CF1CEA">
        <w:t xml:space="preserve">. In those who stop therapies during illness </w:t>
      </w:r>
      <w:r w:rsidRPr="10362607" w:rsidR="18F960BE">
        <w:t>with</w:t>
      </w:r>
      <w:r w:rsidRPr="10362607" w:rsidR="00CF1CEA">
        <w:t xml:space="preserve"> </w:t>
      </w:r>
      <w:r w:rsidRPr="10362607" w:rsidR="2E379632">
        <w:t>SARS-CoV2</w:t>
      </w:r>
      <w:r w:rsidRPr="10362607" w:rsidR="00CF1CEA">
        <w:t xml:space="preserve"> or following a positive test, </w:t>
      </w:r>
      <w:r w:rsidRPr="10362607" w:rsidR="7B092F47">
        <w:lastRenderedPageBreak/>
        <w:t xml:space="preserve">current </w:t>
      </w:r>
      <w:r w:rsidRPr="10362607" w:rsidR="00CF1CEA">
        <w:t xml:space="preserve">guidelines </w:t>
      </w:r>
      <w:r w:rsidRPr="10362607">
        <w:t xml:space="preserve">recommend </w:t>
      </w:r>
      <w:r w:rsidRPr="10362607" w:rsidR="00CF1CEA">
        <w:t>biologics and immunomodulators</w:t>
      </w:r>
      <w:r w:rsidRPr="10362607" w:rsidR="003F11B1">
        <w:t xml:space="preserve"> are recommenced</w:t>
      </w:r>
      <w:r w:rsidRPr="10362607">
        <w:t xml:space="preserve"> soon after cessation of symptoms</w:t>
      </w:r>
      <w:r w:rsidR="00D0334B">
        <w:t xml:space="preserve"> </w:t>
      </w:r>
      <w:r w:rsidR="00D0334B">
        <w:fldChar w:fldCharType="begin" w:fldLock="1"/>
      </w:r>
      <w:r w:rsidR="00D0334B">
        <w:instrText>ADDIN CSL_CITATION {"citationItems":[{"id":"ITEM-1","itemData":{"DOI":"10.1136/gutjnl-2020-321244","ISSN":"1468-3288","PMID":"32303607","abstract":"The COVID-19 pandemic is putting unprecedented pressures on healthcare systems globally. Early insights have been made possible by rapid sharing of data from China and Italy. In the UK, we have rapidly mobilised inflammatory bowel disease (IBD) centres in order that preparations can be made to protect our patients and the clinical services they rely on. This is a novel coronavirus; much is unknown as to how it will affect people with IBD. We also lack information about the impact of different immunosuppressive medications. To address this uncertainty, the British Society of Gastroenterology (BSG) COVID-19 IBD Working Group has used the best available data and expert opinion to generate a risk grid that groups patients into highest, moderate and lowest risk categories. This grid allows patients to be instructed to follow the UK government's advice for shielding, stringent and standard advice regarding social distancing, respectively. Further considerations are given to service provision, medical and surgical therapy, endoscopy, imaging and clinical trials.","author":[{"dropping-particle":"","family":"Kennedy","given":"Nicholas A","non-dropping-particle":"","parse-names":false,"suffix":""},{"dropping-particle":"","family":"Jones","given":"Gareth-Rhys","non-dropping-particle":"","parse-names":false,"suffix":""},{"dropping-particle":"","family":"Lamb","given":"Christopher A","non-dropping-particle":"","parse-names":false,"suffix":""},{"dropping-particle":"","family":"Appleby","given":"Richard","non-dropping-particle":"","parse-names":false,"suffix":""},{"dropping-particle":"","family":"Arnott","given":"Ian","non-dropping-particle":"","parse-names":false,"suffix":""},{"dropping-particle":"","family":"Beattie","given":"R Mark","non-dropping-particle":"","parse-names":false,"suffix":""},{"dropping-particle":"","family":"Bloom","given":"Stuart","non-dropping-particle":"","parse-names":false,"suffix":""},{"dropping-particle":"","family":"Brooks","given":"Alenka J","non-dropping-particle":"","parse-names":false,"suffix":""},{"dropping-particle":"","family":"Cooney","given":"Rachel","non-dropping-particle":"","parse-names":false,"suffix":""},{"dropping-particle":"","family":"Dart","given":"Robin J","non-dropping-particle":"","parse-names":false,"suffix":""},{"dropping-particle":"","family":"Edwards","given":"Cathryn","non-dropping-particle":"","parse-names":false,"suffix":""},{"dropping-particle":"","family":"Fraser","given":"Aileen","non-dropping-particle":"","parse-names":false,"suffix":""},{"dropping-particle":"","family":"Gaya","given":"Daniel R","non-dropping-particle":"","parse-names":false,"suffix":""},{"dropping-particle":"","family":"Ghosh","given":"Subrata","non-dropping-particle":"","parse-names":false,"suffix":""},{"dropping-particle":"","family":"Greveson","given":"Kay","non-dropping-particle":"","parse-names":false,"suffix":""},{"dropping-particle":"","family":"Hansen","given":"Richard","non-dropping-particle":"","parse-names":false,"suffix":""},{"dropping-particle":"","family":"Hart","given":"Ailsa","non-dropping-particle":"","parse-names":false,"suffix":""},{"dropping-particle":"","family":"Hawthorne","given":"A Barney","non-dropping-particle":"","parse-names":false,"suffix":""},{"dropping-particle":"","family":"Hayee","given":"Bu'Hussain","non-dropping-particle":"","parse-names":false,"suffix":""},{"dropping-particle":"","family":"Limdi","given":"Jimmy K","non-dropping-particle":"","parse-names":false,"suffix":""},{"dropping-particle":"","family":"Murray","given":"Charles D","non-dropping-particle":"","parse-names":false,"suffix":""},{"dropping-particle":"","family":"Parkes","given":"Gareth C","non-dropping-particle":"","parse-names":false,"suffix":""},{"dropping-particle":"","family":"Parkes","given":"Miles","non-dropping-particle":"","parse-names":false,"suffix":""},{"dropping-particle":"","family":"Patel","given":"Kamal","non-dropping-particle":"","parse-names":false,"suffix":""},{"dropping-particle":"","family":"Pollok","given":"Richard C","non-dropping-particle":"","parse-names":false,"suffix":""},{"dropping-particle":"","family":"Powell","given":"Nick","non-dropping-particle":"","parse-names":false,"suffix":""},{"dropping-particle":"","family":"Probert","given":"Chris S","non-dropping-particle":"","parse-names":false,"suffix":""},{"dropping-particle":"","family":"Raine","given":"Tim","non-dropping-particle":"","parse-names":false,"suffix":""},{"dropping-particle":"","family":"Sebastian","given":"Shaji","non-dropping-particle":"","parse-names":false,"suffix":""},{"dropping-particle":"","family":"Selinger","given":"Christian","non-dropping-particle":"","parse-names":false,"suffix":""},{"dropping-particle":"","family":"Smith","given":"Philip J","non-dropping-particle":"","parse-names":false,"suffix":""},{"dropping-particle":"","family":"Stansfield","given":"Catherine","non-dropping-particle":"","parse-names":false,"suffix":""},{"dropping-particle":"","family":"Younge","given":"Lisa","non-dropping-particle":"","parse-names":false,"suffix":""},{"dropping-particle":"","family":"Lindsay","given":"James O","non-dropping-particle":"","parse-names":false,"suffix":""},{"dropping-particle":"","family":"Irving","given":"Peter M","non-dropping-particle":"","parse-names":false,"suffix":""},{"dropping-particle":"","family":"Lees","given":"Charlie W","non-dropping-particle":"","parse-names":false,"suffix":""}],"container-title":"Gut","id":"ITEM-1","issued":{"date-parts":[["2020","4","17"]]},"publisher":"BMJ Publishing Group","title":"British Society of Gastroenterology guidance for management of inflammatory bowel disease during the COVID-19 pandemic.","type":"article-journal"},"uris":["http://www.mendeley.com/documents/?uuid=5df44c60-d47c-3250-8a6c-5e4612815d22"]},{"id":"ITEM-2","itemData":{"DOI":"10.1053/j.gastro.2020.04.002","ISSN":"00165085","author":[{"dropping-particle":"","family":"Rubin","given":"David T.","non-dropping-particle":"","parse-names":false,"suffix":""},{"dropping-particle":"","family":"Abreu","given":"Maria T.","non-dropping-particle":"","parse-names":false,"suffix":""},{"dropping-particle":"","family":"Rai","given":"Victoria","non-dropping-particle":"","parse-names":false,"suffix":""},{"dropping-particle":"","family":"Siegel","given":"Corey A.","non-dropping-particle":"","parse-names":false,"suffix":""}],"container-title":"Gastroenterology","id":"ITEM-2","issued":{"date-parts":[["2020","4"]]},"title":"Management of Patients with Crohn’s Disease and Ulcerative Colitis During the COVID-19 Pandemic: Results of an International Meeting","type":"article-journal"},"uris":["http://www.mendeley.com/documents/?uuid=0a44f1cd-e126-3d6e-91fe-f10f07db3f96"]}],"mendeley":{"formattedCitation":"[8,9]","plainTextFormattedCitation":"[8,9]","previouslyFormattedCitation":"[8,9]"},"properties":{"noteIndex":0},"schema":"https://github.com/citation-style-language/schema/raw/master/csl-citation.json"}</w:instrText>
      </w:r>
      <w:r w:rsidR="00D0334B">
        <w:fldChar w:fldCharType="separate"/>
      </w:r>
      <w:r w:rsidRPr="00D0334B" w:rsidR="00D0334B">
        <w:rPr>
          <w:noProof/>
        </w:rPr>
        <w:t>[8,9]</w:t>
      </w:r>
      <w:r w:rsidR="00D0334B">
        <w:fldChar w:fldCharType="end"/>
      </w:r>
      <w:r w:rsidRPr="10362607">
        <w:t xml:space="preserve">. </w:t>
      </w:r>
      <w:r w:rsidRPr="10362607" w:rsidR="00720647">
        <w:t xml:space="preserve">The IBD </w:t>
      </w:r>
      <w:r w:rsidR="008441A2">
        <w:t>services</w:t>
      </w:r>
      <w:r w:rsidRPr="10362607" w:rsidR="00720647">
        <w:t xml:space="preserve"> </w:t>
      </w:r>
      <w:r w:rsidRPr="10362607" w:rsidR="00CF1CEA">
        <w:t xml:space="preserve">surveyed here </w:t>
      </w:r>
      <w:r w:rsidRPr="10362607" w:rsidR="00720647">
        <w:t>appear to have taken prompt action to ensure continuity of treatments in infusion units</w:t>
      </w:r>
      <w:r w:rsidRPr="10362607" w:rsidR="00CF1CEA">
        <w:t>,</w:t>
      </w:r>
      <w:r w:rsidRPr="10362607" w:rsidR="00720647">
        <w:t xml:space="preserve"> but logistical challenges </w:t>
      </w:r>
      <w:r w:rsidRPr="10362607" w:rsidR="208A929D">
        <w:t>with</w:t>
      </w:r>
      <w:r w:rsidRPr="10362607" w:rsidR="00720647">
        <w:t xml:space="preserve"> location and delivery of treatments remain</w:t>
      </w:r>
      <w:r w:rsidRPr="10362607" w:rsidR="00CF1CEA">
        <w:t>;</w:t>
      </w:r>
      <w:r w:rsidRPr="10362607" w:rsidR="00720647">
        <w:t xml:space="preserve"> a significant proportion of </w:t>
      </w:r>
      <w:r w:rsidR="008441A2">
        <w:t>services</w:t>
      </w:r>
      <w:r w:rsidRPr="10362607" w:rsidR="00720647">
        <w:t xml:space="preserve"> report</w:t>
      </w:r>
      <w:r w:rsidRPr="10362607" w:rsidR="1897F5F4">
        <w:t>ed</w:t>
      </w:r>
      <w:r w:rsidRPr="10362607" w:rsidR="00720647">
        <w:t xml:space="preserve"> difficulties in delivery of infusions. </w:t>
      </w:r>
      <w:r w:rsidR="6D168CF7">
        <w:t>T</w:t>
      </w:r>
      <w:r w:rsidRPr="10362607" w:rsidR="00720647">
        <w:t>his may worsen as the pandemic progresses over time due to patient factors</w:t>
      </w:r>
      <w:r w:rsidR="00C82B43">
        <w:t xml:space="preserve"> such as shielding, isolation due to contact and fears about </w:t>
      </w:r>
      <w:proofErr w:type="gramStart"/>
      <w:r w:rsidR="00C82B43">
        <w:t xml:space="preserve">safety </w:t>
      </w:r>
      <w:r w:rsidRPr="10362607" w:rsidR="00720647">
        <w:t xml:space="preserve"> as</w:t>
      </w:r>
      <w:proofErr w:type="gramEnd"/>
      <w:r w:rsidRPr="10362607" w:rsidR="00720647">
        <w:t xml:space="preserve"> well as staffing</w:t>
      </w:r>
      <w:r w:rsidRPr="10362607" w:rsidR="6987AEDA">
        <w:t>-</w:t>
      </w:r>
      <w:r w:rsidRPr="10362607" w:rsidR="00720647">
        <w:t>related challenges</w:t>
      </w:r>
      <w:r w:rsidR="00C82B43">
        <w:t xml:space="preserve"> depending of the duration of the pandemic or indeed new peaks in the pandemic </w:t>
      </w:r>
      <w:r w:rsidRPr="10362607" w:rsidR="00720647">
        <w:t xml:space="preserve">. </w:t>
      </w:r>
      <w:r w:rsidRPr="10362607" w:rsidR="00CF1CEA">
        <w:t>A</w:t>
      </w:r>
      <w:r w:rsidRPr="10362607" w:rsidR="00720647">
        <w:t xml:space="preserve">doption of subcutaneous therapies </w:t>
      </w:r>
      <w:r w:rsidRPr="10362607" w:rsidR="00CF1CEA">
        <w:t xml:space="preserve">among patients starting biologic therapy may </w:t>
      </w:r>
      <w:r w:rsidRPr="10362607" w:rsidR="00720647">
        <w:t>reduce the pressures on infusion units and reduce</w:t>
      </w:r>
      <w:r w:rsidR="004F01F7">
        <w:t xml:space="preserve"> patient footfall in </w:t>
      </w:r>
      <w:r w:rsidRPr="10362607" w:rsidR="00CF1CEA">
        <w:t>the hospital site</w:t>
      </w:r>
      <w:r w:rsidRPr="10362607" w:rsidR="00720647">
        <w:t xml:space="preserve">. However, a </w:t>
      </w:r>
      <w:r w:rsidRPr="10362607" w:rsidR="008E298F">
        <w:t>concerning number are</w:t>
      </w:r>
      <w:r w:rsidRPr="10362607" w:rsidR="00720647">
        <w:t xml:space="preserve"> reporting difficulties in starting new home care treatments </w:t>
      </w:r>
      <w:proofErr w:type="gramStart"/>
      <w:r w:rsidRPr="10362607" w:rsidR="00720647">
        <w:t>and also</w:t>
      </w:r>
      <w:proofErr w:type="gramEnd"/>
      <w:r w:rsidRPr="10362607" w:rsidR="00720647">
        <w:t xml:space="preserve"> in the delivery of </w:t>
      </w:r>
      <w:r w:rsidRPr="10362607" w:rsidR="4D24C3DA">
        <w:t>ongoing</w:t>
      </w:r>
      <w:r w:rsidRPr="10362607" w:rsidR="00720647">
        <w:t xml:space="preserve"> treatments</w:t>
      </w:r>
      <w:r w:rsidRPr="10362607" w:rsidR="7D719AA1">
        <w:t>,</w:t>
      </w:r>
      <w:r w:rsidRPr="10362607" w:rsidR="00720647">
        <w:t xml:space="preserve"> which needs addressing urgently.</w:t>
      </w:r>
    </w:p>
    <w:p w:rsidR="00720647" w:rsidP="008769F1" w:rsidRDefault="008E298F" w14:paraId="757F0A3B" w14:textId="10AE06E0">
      <w:r w:rsidRPr="10362607">
        <w:t xml:space="preserve">IBD </w:t>
      </w:r>
      <w:r w:rsidR="004D3065">
        <w:t>advi</w:t>
      </w:r>
      <w:r w:rsidR="0E6CD802">
        <w:t>c</w:t>
      </w:r>
      <w:r w:rsidR="004D3065">
        <w:t xml:space="preserve">e lines </w:t>
      </w:r>
      <w:r w:rsidRPr="10362607">
        <w:t>are an immensely valuable resource for patients with IBD</w:t>
      </w:r>
      <w:r w:rsidR="004F01F7">
        <w:t xml:space="preserve"> </w:t>
      </w:r>
      <w:r w:rsidR="00D0334B">
        <w:fldChar w:fldCharType="begin" w:fldLock="1"/>
      </w:r>
      <w:r w:rsidR="007F0561">
        <w:instrText>ADDIN CSL_CITATION {"citationItems":[{"id":"ITEM-1","itemData":{"DOI":"10.1136/gutjnl-2019-bsgabstracts.121","ISSN":"0017-5749","abstract":"Introduction We present a data driven service evaluation of the use of an Inflammatory Bowel Disease (IBD) telephone helpline service at a single UK IBD centre (UHS). We demonstrate how such evaluation can highlight service improvement needs to maximise efficiency and improve patient care.\n\nMethods IBD patients at UHS can call our helpline and leave a message for one of our IBD specialist nurses to respond to the following working day. All helpline activity is electronically logged in the electronic health record. Anonymised data was systematically extracted for the first 6 months of 2016, 2017 and 2018. Calls were categorised as follows: 1) flare call – symptoms relating to IBD, 2) follow up call – following change in medication/results, 3) medication enquiries, 4) administrative calls and 5) unsuccessful unanswered calls.\n\nResults A total of 7,046 calls were analysed. Activity increased through the study period with 1627, 2676 and 2743 attempted/successful outgoing calls made to 598, 785 and 882 unique patients in the first six months of 2016, 2017, 2018 respectively ([table 1][1]).\n\nView this table:\n\nAbstract OTU-26 Table 1 \nBreakdown of call numbers and time taken for first 6 months of each year\n\n\n\nIn total 28.5% of calls were unsucessful. The 416, 821 and 769 unsuccessful calls were made to 228, 388 and 384 unique patients respectively with associated preparation time of 19.7, 53.1 and 56.1 hours (hrs). Call success was similar for each weekday but showed a trend to improvement towards the end of each day (after 4pm).\n\nAdministrative calls for 2016, 2017 and 2018 included patients requesting test results which generated 52 (10.5 hrs), 87 (20.0 hrs) and 105 (26.5 hrs) calls and appointment queries which generated 23 (4.1 hrs), 41 (7.9 hrs) and 21 (5.4 hrs) calls respectively.\n\nConclusions Use of our IBD helpline has increased over time. When using incoming call requests as a marker of activity it is important to recognise that approximately half of these require follow-up calls to review results and treatment plans. This must be considered when designing services. Time wasted in unsuccessful calls is substantial and novel methods to reduce this are needed. Online access to results and appointments may reduce total calls. An online portal (My Medical Record) for medication information, results and admin queries as well as a pre-call text message are being introduced at UHS.\n\n [1]: #T1","author":[{"dropping-particle":"","family":"Downey","given":"Louise","non-dropping-particle":"","parse-names":false,"suffix":""},{"dropping-particle":"","family":"Harris","given":"Richard","non-dropping-particle":"","parse-names":false,"suffix":""},{"dropping-particle":"","family":"McDonnell","given":"Martin","non-dropping-particle":"","parse-names":false,"suffix":""},{"dropping-particle":"","family":"Sanderson","given":"Anne","non-dropping-particle":"","parse-names":false,"suffix":""},{"dropping-particle":"","family":"Bettey","given":"Marion","non-dropping-particle":"","parse-names":false,"suffix":""},{"dropping-particle":"","family":"Rubio-Padilla","given":"Maria","non-dropping-particle":"","parse-names":false,"suffix":""},{"dropping-particle":"","family":"Borca","given":"Florina","non-dropping-particle":"","parse-names":false,"suffix":""},{"dropping-particle":"","family":"Phan","given":"Hang","non-dropping-particle":"","parse-names":false,"suffix":""},{"dropping-particle":"","family":"Felwick","given":"Richard","non-dropping-particle":"","parse-names":false,"suffix":""},{"dropping-particle":"","family":"Cummings","given":"Fraser","non-dropping-particle":"","parse-names":false,"suffix":""},{"dropping-particle":"","family":"Gwiggner","given":"Markus","non-dropping-particle":"","parse-names":false,"suffix":""}],"container-title":"Gut","id":"ITEM-1","issue":"Suppl 2","issued":{"date-parts":[["2019"]]},"page":"A61-A61","publisher":"BMJ Publishing Group","title":"OTU-26 Data driven service evaluation of an IBD helpline","type":"article-journal","volume":"68"},"uris":["http://www.mendeley.com/documents/?uuid=1805b09c-73e4-3c91-b327-9625a7b3511e"]}],"mendeley":{"formattedCitation":"[23]","plainTextFormattedCitation":"[23]","previouslyFormattedCitation":"[23]"},"properties":{"noteIndex":0},"schema":"https://github.com/citation-style-language/schema/raw/master/csl-citation.json"}</w:instrText>
      </w:r>
      <w:r w:rsidR="00D0334B">
        <w:fldChar w:fldCharType="separate"/>
      </w:r>
      <w:r w:rsidRPr="008C3979" w:rsidR="008C3979">
        <w:rPr>
          <w:noProof/>
        </w:rPr>
        <w:t>[23]</w:t>
      </w:r>
      <w:r w:rsidR="00D0334B">
        <w:fldChar w:fldCharType="end"/>
      </w:r>
      <w:r w:rsidR="004F01F7">
        <w:t xml:space="preserve"> and this is more so when elective activity has been curtailed as evidenced in our survey</w:t>
      </w:r>
      <w:r w:rsidRPr="10362607" w:rsidR="2E32EC8C">
        <w:t>.</w:t>
      </w:r>
      <w:r w:rsidRPr="10362607">
        <w:t xml:space="preserve"> </w:t>
      </w:r>
      <w:r w:rsidRPr="10362607" w:rsidR="00720647">
        <w:t xml:space="preserve">The </w:t>
      </w:r>
      <w:r w:rsidRPr="10362607" w:rsidR="00CF1CEA">
        <w:t xml:space="preserve">marked </w:t>
      </w:r>
      <w:r w:rsidRPr="10362607" w:rsidR="00720647">
        <w:t xml:space="preserve">increase in the number of patients accessing IBD </w:t>
      </w:r>
      <w:r w:rsidR="4819BD65">
        <w:t xml:space="preserve">advice </w:t>
      </w:r>
      <w:r w:rsidR="00720647">
        <w:t>line</w:t>
      </w:r>
      <w:r w:rsidR="001519E0">
        <w:t>s</w:t>
      </w:r>
      <w:r w:rsidRPr="10362607" w:rsidR="001519E0">
        <w:t>,</w:t>
      </w:r>
      <w:r w:rsidRPr="10362607" w:rsidR="00720647">
        <w:t xml:space="preserve"> coupled with </w:t>
      </w:r>
      <w:r w:rsidRPr="10362607" w:rsidR="001519E0">
        <w:t xml:space="preserve">a </w:t>
      </w:r>
      <w:r w:rsidRPr="10362607" w:rsidR="00720647">
        <w:t xml:space="preserve">reduction in the number </w:t>
      </w:r>
      <w:r w:rsidRPr="10362607" w:rsidR="2D977F19">
        <w:t xml:space="preserve">of </w:t>
      </w:r>
      <w:r w:rsidRPr="10362607" w:rsidR="00F26979">
        <w:t xml:space="preserve">staff in more than a quarter of </w:t>
      </w:r>
      <w:r w:rsidR="008441A2">
        <w:t>services</w:t>
      </w:r>
      <w:r w:rsidRPr="10362607" w:rsidR="001519E0">
        <w:t>,</w:t>
      </w:r>
      <w:r w:rsidRPr="10362607" w:rsidR="00F26979">
        <w:t xml:space="preserve"> is likely to impact provision of prompt support and </w:t>
      </w:r>
      <w:r w:rsidRPr="10362607" w:rsidR="0BE47100">
        <w:t>advice</w:t>
      </w:r>
      <w:r w:rsidRPr="10362607" w:rsidR="00F26979">
        <w:t xml:space="preserve"> to patients</w:t>
      </w:r>
      <w:r w:rsidRPr="10362607" w:rsidR="73EC07D9">
        <w:t>,</w:t>
      </w:r>
      <w:r w:rsidRPr="10362607" w:rsidR="00F26979">
        <w:t xml:space="preserve"> who are understandably concerned about the </w:t>
      </w:r>
      <w:r w:rsidRPr="10362607" w:rsidR="263DD90C">
        <w:t xml:space="preserve">potential </w:t>
      </w:r>
      <w:r w:rsidRPr="10362607" w:rsidR="00F26979">
        <w:t xml:space="preserve">impact of IBD and their medications during </w:t>
      </w:r>
      <w:r w:rsidRPr="10362607" w:rsidR="270500AE">
        <w:t xml:space="preserve">the </w:t>
      </w:r>
      <w:r w:rsidRPr="10362607" w:rsidR="00F26979">
        <w:t xml:space="preserve">COVID-19 pandemic. </w:t>
      </w:r>
      <w:r w:rsidRPr="10362607" w:rsidR="00CF1CEA">
        <w:t>S</w:t>
      </w:r>
      <w:r w:rsidRPr="10362607" w:rsidR="00F26979">
        <w:t xml:space="preserve">ervices have attempted to provide more </w:t>
      </w:r>
      <w:r w:rsidRPr="10362607">
        <w:t>online</w:t>
      </w:r>
      <w:r w:rsidRPr="10362607" w:rsidR="00F26979">
        <w:t xml:space="preserve"> </w:t>
      </w:r>
      <w:r w:rsidRPr="10362607">
        <w:t>support,</w:t>
      </w:r>
      <w:r w:rsidRPr="10362607" w:rsidR="00F26979">
        <w:t xml:space="preserve"> but the </w:t>
      </w:r>
      <w:r w:rsidRPr="10362607" w:rsidR="4327AFFE">
        <w:t xml:space="preserve">unprecedented increase in number of </w:t>
      </w:r>
      <w:r w:rsidR="0094035E">
        <w:t>contacts</w:t>
      </w:r>
      <w:r w:rsidRPr="10362607" w:rsidR="00F26979">
        <w:t xml:space="preserve"> may </w:t>
      </w:r>
      <w:r w:rsidRPr="10362607" w:rsidR="404411A1">
        <w:t xml:space="preserve">prove </w:t>
      </w:r>
      <w:r w:rsidRPr="10362607" w:rsidR="00F26979">
        <w:t>overwhelm</w:t>
      </w:r>
      <w:r w:rsidRPr="10362607" w:rsidR="7750D03F">
        <w:t>ing</w:t>
      </w:r>
      <w:r w:rsidRPr="10362607" w:rsidR="00F26979">
        <w:t xml:space="preserve">. </w:t>
      </w:r>
      <w:r w:rsidRPr="10362607" w:rsidR="7C940D5A">
        <w:t>It is likely that request</w:t>
      </w:r>
      <w:r w:rsidRPr="10362607" w:rsidR="023FC8AB">
        <w:t>s</w:t>
      </w:r>
      <w:r w:rsidRPr="10362607" w:rsidR="7C940D5A">
        <w:t xml:space="preserve"> for advice </w:t>
      </w:r>
      <w:r w:rsidRPr="10362607" w:rsidR="1A7106D6">
        <w:t>regarding</w:t>
      </w:r>
      <w:r w:rsidRPr="10362607" w:rsidR="7C940D5A">
        <w:t xml:space="preserve"> social distancing and shielding will reduce</w:t>
      </w:r>
      <w:r w:rsidRPr="10362607" w:rsidR="2D7F236C">
        <w:t>,</w:t>
      </w:r>
      <w:r w:rsidRPr="10362607" w:rsidR="7C940D5A">
        <w:t xml:space="preserve"> but the number of patients contacting </w:t>
      </w:r>
      <w:r w:rsidR="004D3065">
        <w:t>IBD advi</w:t>
      </w:r>
      <w:r w:rsidR="7F94ED39">
        <w:t>c</w:t>
      </w:r>
      <w:r w:rsidR="004D3065">
        <w:t>e lines</w:t>
      </w:r>
      <w:r w:rsidRPr="10362607" w:rsidR="7C940D5A">
        <w:t xml:space="preserve"> for flare</w:t>
      </w:r>
      <w:r w:rsidR="004D3065">
        <w:t xml:space="preserve"> management </w:t>
      </w:r>
      <w:r w:rsidRPr="10362607" w:rsidR="7C940D5A">
        <w:t>may rise as routine</w:t>
      </w:r>
      <w:r w:rsidRPr="10362607" w:rsidR="4D4C3AFC">
        <w:t xml:space="preserve"> outpatient</w:t>
      </w:r>
      <w:r w:rsidRPr="10362607" w:rsidR="7C940D5A">
        <w:t xml:space="preserve"> clinic</w:t>
      </w:r>
      <w:r w:rsidRPr="10362607" w:rsidR="3D911E18">
        <w:t>s</w:t>
      </w:r>
      <w:r w:rsidRPr="10362607" w:rsidR="7C940D5A">
        <w:t xml:space="preserve"> ha</w:t>
      </w:r>
      <w:r w:rsidRPr="10362607" w:rsidR="412F709E">
        <w:t>ve</w:t>
      </w:r>
      <w:r w:rsidRPr="10362607" w:rsidR="7C940D5A">
        <w:t xml:space="preserve"> been stopped </w:t>
      </w:r>
      <w:r w:rsidRPr="10362607" w:rsidR="4D51C8D8">
        <w:t xml:space="preserve">or </w:t>
      </w:r>
      <w:r w:rsidR="0094035E">
        <w:t xml:space="preserve">have </w:t>
      </w:r>
      <w:r w:rsidRPr="10362607" w:rsidR="4D51C8D8">
        <w:t xml:space="preserve">limited </w:t>
      </w:r>
      <w:r w:rsidR="0094035E">
        <w:t xml:space="preserve">access </w:t>
      </w:r>
      <w:r w:rsidRPr="10362607" w:rsidR="7C940D5A">
        <w:t>in many centres.</w:t>
      </w:r>
    </w:p>
    <w:p w:rsidR="00F26979" w:rsidP="008769F1" w:rsidRDefault="00DE239C" w14:paraId="05E4801B" w14:textId="2A2F8FC0">
      <w:r w:rsidRPr="10362607">
        <w:t xml:space="preserve">Non-invasive assessment and monitoring of IBD is critical during the COVID-19 </w:t>
      </w:r>
      <w:r w:rsidRPr="10362607" w:rsidR="006800FC">
        <w:t xml:space="preserve">pandemic. </w:t>
      </w:r>
      <w:r w:rsidRPr="10362607">
        <w:t xml:space="preserve">Hence it </w:t>
      </w:r>
      <w:r w:rsidRPr="10362607" w:rsidR="6D5EF62E">
        <w:t>is</w:t>
      </w:r>
      <w:r w:rsidRPr="10362607">
        <w:t xml:space="preserve"> unfortunate that </w:t>
      </w:r>
      <w:r w:rsidRPr="10362607" w:rsidR="008441A2">
        <w:t>several</w:t>
      </w:r>
      <w:r w:rsidRPr="10362607">
        <w:t xml:space="preserve"> </w:t>
      </w:r>
      <w:r w:rsidR="008441A2">
        <w:t>services</w:t>
      </w:r>
      <w:r w:rsidRPr="10362607">
        <w:t xml:space="preserve"> </w:t>
      </w:r>
      <w:r w:rsidRPr="10362607" w:rsidR="2C6AAF57">
        <w:t>report</w:t>
      </w:r>
      <w:r w:rsidRPr="10362607">
        <w:t xml:space="preserve"> cessation of faecal calprotectin services</w:t>
      </w:r>
      <w:r w:rsidRPr="10362607" w:rsidR="3D1C9992">
        <w:t>,</w:t>
      </w:r>
      <w:r w:rsidRPr="10362607">
        <w:t xml:space="preserve"> </w:t>
      </w:r>
      <w:r w:rsidRPr="10362607">
        <w:lastRenderedPageBreak/>
        <w:t xml:space="preserve">mainly due to concerns regarding risks to </w:t>
      </w:r>
      <w:r w:rsidRPr="10362607" w:rsidR="008E298F">
        <w:t>laboratory</w:t>
      </w:r>
      <w:r w:rsidRPr="10362607">
        <w:t xml:space="preserve"> staff as</w:t>
      </w:r>
      <w:r w:rsidR="004F01F7">
        <w:t>, although faeco-oral transmission is not confirmed yet</w:t>
      </w:r>
      <w:r w:rsidR="0094035E">
        <w:t>.</w:t>
      </w:r>
      <w:r w:rsidR="004F01F7">
        <w:t xml:space="preserve"> </w:t>
      </w:r>
      <w:r w:rsidRPr="10362607">
        <w:t xml:space="preserve"> SARS</w:t>
      </w:r>
      <w:r w:rsidR="70ED213B">
        <w:t>-</w:t>
      </w:r>
      <w:r>
        <w:t>C</w:t>
      </w:r>
      <w:r w:rsidR="6597A073">
        <w:t>o</w:t>
      </w:r>
      <w:r>
        <w:t>V</w:t>
      </w:r>
      <w:r w:rsidRPr="10362607">
        <w:t>-2</w:t>
      </w:r>
      <w:r w:rsidRPr="008769F1">
        <w:t xml:space="preserve"> </w:t>
      </w:r>
      <w:r w:rsidRPr="008769F1" w:rsidR="00D0334B">
        <w:t xml:space="preserve"> </w:t>
      </w:r>
      <w:r w:rsidR="00D0334B">
        <w:fldChar w:fldCharType="begin" w:fldLock="1"/>
      </w:r>
      <w:r w:rsidR="007F0561">
        <w:instrText>ADDIN CSL_CITATION {"citationItems":[{"id":"ITEM-1","itemData":{"DOI":"10.1016/S2468-1253(20)30083-2","author":[{"dropping-particle":"","family":"Wu","given":"Yongjian","non-dropping-particle":"","parse-names":false,"suffix":""},{"dropping-particle":"","family":"Guo","given":"Cheng","non-dropping-particle":"","parse-names":false,"suffix":""},{"dropping-particle":"","family":"Tang","given":"Lantian","non-dropping-particle":"","parse-names":false,"suffix":""},{"dropping-particle":"","family":"Hong","given":"Zhongsi","non-dropping-particle":"","parse-names":false,"suffix":""},{"dropping-particle":"","family":"Zhou","given":"Jianhui","non-dropping-particle":"","parse-names":false,"suffix":""},{"dropping-particle":"","family":"Dong","given":"Xin","non-dropping-particle":"","parse-names":false,"suffix":""},{"dropping-particle":"","family":"Yin","given":"Huan","non-dropping-particle":"","parse-names":false,"suffix":""},{"dropping-particle":"","family":"Xiao","given":"Qiang","non-dropping-particle":"","parse-names":false,"suffix":""},{"dropping-particle":"","family":"Tang","given":"Yanping","non-dropping-particle":"","parse-names":false,"suffix":""},{"dropping-particle":"","family":"Qu","given":"Xiujuan","non-dropping-particle":"","parse-names":false,"suffix":""},{"dropping-particle":"","family":"Kuang","given":"Liangjian","non-dropping-particle":"","parse-names":false,"suffix":""},{"dropping-particle":"","family":"Fang","given":"Xiaomin","non-dropping-particle":"","parse-names":false,"suffix":""},{"dropping-particle":"","family":"Mishra","given":"Nischay","non-dropping-particle":"","parse-names":false,"suffix":""},{"dropping-particle":"","family":"Lu","given":"Jiahai","non-dropping-particle":"","parse-names":false,"suffix":""},{"dropping-particle":"","family":"Shan","given":"Hong","non-dropping-particle":"","parse-names":false,"suffix":""},{"dropping-particle":"","family":"Jiang","given":"Guanmin","non-dropping-particle":"","parse-names":false,"suffix":""},{"dropping-particle":"","family":"Huang","given":"Xi","non-dropping-particle":"","parse-names":false,"suffix":""}],"id":"ITEM-1","issued":{"date-parts":[["2020"]]},"title":"Prolonged presence of SARS-CoV-2 viral RNA in faecal samples","type":"article-journal"},"uris":["http://www.mendeley.com/documents/?uuid=1f541a87-20d2-3db7-b69d-41d9a177905b"]}],"mendeley":{"formattedCitation":"[24]","plainTextFormattedCitation":"[24]","previouslyFormattedCitation":"[24]"},"properties":{"noteIndex":0},"schema":"https://github.com/citation-style-language/schema/raw/master/csl-citation.json"}</w:instrText>
      </w:r>
      <w:r w:rsidR="00D0334B">
        <w:fldChar w:fldCharType="separate"/>
      </w:r>
      <w:r w:rsidRPr="008C3979" w:rsidR="008C3979">
        <w:rPr>
          <w:noProof/>
        </w:rPr>
        <w:t>[24]</w:t>
      </w:r>
      <w:r w:rsidR="00D0334B">
        <w:fldChar w:fldCharType="end"/>
      </w:r>
      <w:r w:rsidRPr="008769F1" w:rsidR="00393CD7">
        <w:t xml:space="preserve"> </w:t>
      </w:r>
      <w:r w:rsidRPr="008769F1">
        <w:t>has been detected in faeces even in asymptomatic patients with COVID-19</w:t>
      </w:r>
      <w:r w:rsidRPr="008769F1" w:rsidR="0094035E">
        <w:t xml:space="preserve">; however, it is not clear if this </w:t>
      </w:r>
      <w:r w:rsidRPr="008769F1" w:rsidR="000959DA">
        <w:t>represent</w:t>
      </w:r>
      <w:r w:rsidRPr="008769F1" w:rsidR="00B76617">
        <w:t>s live virus.</w:t>
      </w:r>
      <w:r w:rsidRPr="008769F1">
        <w:t xml:space="preserve"> </w:t>
      </w:r>
      <w:r w:rsidRPr="008769F1" w:rsidR="00FF4E41">
        <w:t xml:space="preserve">One option for such services is to </w:t>
      </w:r>
      <w:r w:rsidRPr="008769F1" w:rsidR="43F2AC87">
        <w:t>initiate and upscale the use of point</w:t>
      </w:r>
      <w:r w:rsidRPr="008769F1" w:rsidR="00413C9C">
        <w:t>-</w:t>
      </w:r>
      <w:r w:rsidRPr="008769F1" w:rsidR="43F2AC87">
        <w:t>of</w:t>
      </w:r>
      <w:r w:rsidRPr="008769F1" w:rsidR="00413C9C">
        <w:t>-</w:t>
      </w:r>
      <w:r w:rsidRPr="008769F1" w:rsidR="43F2AC87">
        <w:t xml:space="preserve">care </w:t>
      </w:r>
      <w:r w:rsidRPr="008769F1" w:rsidR="00413C9C">
        <w:t>faecal</w:t>
      </w:r>
      <w:r w:rsidRPr="008769F1" w:rsidR="43F2AC87">
        <w:t xml:space="preserve"> calprotectin testing</w:t>
      </w:r>
      <w:r w:rsidRPr="008769F1" w:rsidR="00D0334B">
        <w:t xml:space="preserve"> </w:t>
      </w:r>
      <w:r w:rsidR="00D0334B">
        <w:fldChar w:fldCharType="begin" w:fldLock="1"/>
      </w:r>
      <w:r w:rsidR="007F0561">
        <w:instrText>ADDIN CSL_CITATION {"citationItems":[{"id":"ITEM-1","itemData":{"DOI":"10.1016/j.plabm.2017.11.002","ISSN":"23525517","abstract":"Objectives Fecal calprotectin (FC) is widely used to monitor the activity of inflammatory bowel disease (IBD) and to tailor medical treatment to disease activity. Laboratory testing of fecal samples may have a turnaround time of 1–2 weeks, whereas FC home testing allows results within hours and thus enables a rapid response to clinical deterioration. Design and methods Fifty-five stool samples were analyzed by the IBDoc® Calprotectin Home Testing kit and the BÜHLMANN fCAL® turbo assay on a Roche Cobas 6000 c501. The correlation between the assays was assessed using Spearman's Rho correlation coefficient and the intermediate imprecision of both assays was calculated. Results We found a strong correlation coefficient of 0.887 between FC measured on IBDoc® and the laboratory assay BÜHLMANN fCAL® turbo. The coefficients of variation (CVs) at three different FC levels were in the range 2.3–5.5% (BÜHLMANN fCAL® turbo) and in the range of 4.8–26.6% (IBDoc®). Conclusions This study suggests that IBDoc® is a suitable alternative for the assessment of disease activity in IBD patients.","author":[{"dropping-particle":"","family":"Hejl","given":"Julie","non-dropping-particle":"","parse-names":false,"suffix":""},{"dropping-particle":"","family":"Theede","given":"Klaus","non-dropping-particle":"","parse-names":false,"suffix":""},{"dropping-particle":"","family":"Møllgren","given":"Brian","non-dropping-particle":"","parse-names":false,"suffix":""},{"dropping-particle":"","family":"Madsen","given":"Kirsten Vikkelsø","non-dropping-particle":"","parse-names":false,"suffix":""},{"dropping-particle":"","family":"Heidari","given":"Ashraf","non-dropping-particle":"","parse-names":false,"suffix":""},{"dropping-particle":"","family":"á Steig","given":"Anna","non-dropping-particle":"","parse-names":false,"suffix":""},{"dropping-particle":"","family":"Fenger","given":"Mogens","non-dropping-particle":"","parse-names":false,"suffix":""}],"container-title":"Practical Laboratory Medicine","id":"ITEM-1","issued":{"date-parts":[["2018","3","1"]]},"page":"10-14","publisher":"Elsevier B.V.","title":"Point of care testing of fecal calprotectin as a substitute for routine laboratory analysis","type":"article-journal","volume":"10"},"uris":["http://www.mendeley.com/documents/?uuid=5c170c75-3953-3759-a2d5-f728bdf19a41"]}],"mendeley":{"formattedCitation":"[25]","plainTextFormattedCitation":"[25]","previouslyFormattedCitation":"[25]"},"properties":{"noteIndex":0},"schema":"https://github.com/citation-style-language/schema/raw/master/csl-citation.json"}</w:instrText>
      </w:r>
      <w:r w:rsidR="00D0334B">
        <w:fldChar w:fldCharType="separate"/>
      </w:r>
      <w:r w:rsidRPr="008C3979" w:rsidR="008C3979">
        <w:rPr>
          <w:noProof/>
        </w:rPr>
        <w:t>[25]</w:t>
      </w:r>
      <w:r w:rsidR="00D0334B">
        <w:fldChar w:fldCharType="end"/>
      </w:r>
      <w:r w:rsidRPr="008769F1" w:rsidR="00B76617">
        <w:t>.</w:t>
      </w:r>
      <w:r w:rsidRPr="008769F1" w:rsidR="43F2AC87">
        <w:t xml:space="preserve"> </w:t>
      </w:r>
      <w:r w:rsidRPr="008769F1" w:rsidR="58DEC4A4">
        <w:t>A</w:t>
      </w:r>
      <w:r w:rsidRPr="008769F1" w:rsidR="00F26979">
        <w:t xml:space="preserve"> ma</w:t>
      </w:r>
      <w:r w:rsidRPr="008769F1" w:rsidR="4055266E">
        <w:t>jor</w:t>
      </w:r>
      <w:r w:rsidRPr="008769F1" w:rsidR="00F26979">
        <w:t xml:space="preserve"> concern </w:t>
      </w:r>
      <w:r w:rsidRPr="008769F1" w:rsidR="3B492564">
        <w:t xml:space="preserve">highlighted by </w:t>
      </w:r>
      <w:r w:rsidRPr="008769F1" w:rsidR="68B43B30">
        <w:t>this</w:t>
      </w:r>
      <w:r w:rsidRPr="008769F1" w:rsidR="00F26979">
        <w:t xml:space="preserve"> survey </w:t>
      </w:r>
      <w:r w:rsidRPr="008769F1" w:rsidR="2A60D939">
        <w:t>is</w:t>
      </w:r>
      <w:r w:rsidRPr="008769F1" w:rsidR="00265FC6">
        <w:t xml:space="preserve"> </w:t>
      </w:r>
      <w:r w:rsidRPr="008769F1" w:rsidR="00F26979">
        <w:t>the significant reduction in both clinicians and specialist nurses available to care for IBD patients. More than 50% of the respondents</w:t>
      </w:r>
      <w:r w:rsidRPr="008769F1" w:rsidR="004D3065">
        <w:t xml:space="preserve"> felt</w:t>
      </w:r>
      <w:r w:rsidRPr="008769F1" w:rsidR="00F26979">
        <w:t xml:space="preserve"> that the services </w:t>
      </w:r>
      <w:r w:rsidRPr="008769F1" w:rsidR="2E273C29">
        <w:t>would remain under-staffed and unable</w:t>
      </w:r>
      <w:r w:rsidRPr="008769F1" w:rsidR="00F26979">
        <w:t xml:space="preserve"> to meet the needs of IBD patients. Redeployment to frontline COVID-19 duties appear</w:t>
      </w:r>
      <w:r w:rsidRPr="008769F1" w:rsidR="6DF719BF">
        <w:t>s</w:t>
      </w:r>
      <w:r w:rsidRPr="008769F1" w:rsidR="00F26979">
        <w:t xml:space="preserve"> to be the main factor and this may need addressing at unit level with measures such a</w:t>
      </w:r>
      <w:r w:rsidRPr="008769F1" w:rsidR="00F16D05">
        <w:t>s</w:t>
      </w:r>
      <w:r w:rsidRPr="008769F1" w:rsidR="00F26979">
        <w:t xml:space="preserve"> creation of </w:t>
      </w:r>
      <w:r w:rsidRPr="008769F1" w:rsidR="00F16D05">
        <w:t xml:space="preserve">a </w:t>
      </w:r>
      <w:r w:rsidRPr="008769F1" w:rsidR="00F26979">
        <w:t>designated core team of clinicians and specialist nurses to deliver IBD care</w:t>
      </w:r>
      <w:r w:rsidRPr="008769F1" w:rsidR="3F8A4B85">
        <w:t>, as</w:t>
      </w:r>
      <w:r w:rsidRPr="008769F1">
        <w:t xml:space="preserve"> adopted by centres in Italy </w:t>
      </w:r>
      <w:r w:rsidR="00D0334B">
        <w:fldChar w:fldCharType="begin" w:fldLock="1"/>
      </w:r>
      <w:r w:rsidR="007F0561">
        <w:instrText>ADDIN CSL_CITATION {"citationItems":[{"id":"ITEM-1","itemData":{"DOI":"10.1093/ecco-jcc/jjaa058","ISSN":"1873-9946","abstract":"The outbreak of the COVID-19 caused by coronavirus SARS-CoV2, is rapidly spreading worldwide. This is the first pandemic caused by a coronavirus in history. More than 150 000 confirmed cases worldwide are reported involving the SARS-CoV2, with more than 5000 COVID-19-related deaths on March 14, 2020. Fever, chills, cough, shortness of breath, generalised myalgia, malaise, drowsiness, diarrhoea, confusion, dyspnoea, and bilateral interstitial pneumonia are the common symptoms. No therapies are available, and the only way to contain the virus spread is to regularly and thoroughly clean one’s hands with an alcohol-based hand rub or wash them with soap and water, to maintain at least 1 m [3 feet] distance from anyone who is coughing or sneezing, to avoid touching eyes, nose, and mouth, and to stay home if one feels unwell. No data are available on the risk of COVID-19 and outcomes in inflammatory bowel disease [IBD] patients. Outbreak restrictions can impact on the IBD care. We aim to give a viewpoint on how operationally to manage IBD patients and ensure quality of care in the current pandemic era.","author":[{"dropping-particle":"","family":"Fiorino","given":"Gionata","non-dropping-particle":"","parse-names":false,"suffix":""},{"dropping-particle":"","family":"Allocca","given":"Mariangela","non-dropping-particle":"","parse-names":false,"suffix":""},{"dropping-particle":"","family":"Furfaro","given":"Federica","non-dropping-particle":"","parse-names":false,"suffix":""},{"dropping-particle":"","family":"Gilardi","given":"Daniela","non-dropping-particle":"","parse-names":false,"suffix":""},{"dropping-particle":"","family":"Zilli","given":"Alessandra","non-dropping-particle":"","parse-names":false,"suffix":""},{"dropping-particle":"","family":"Radice","given":"Simona","non-dropping-particle":"","parse-names":false,"suffix":""},{"dropping-particle":"","family":"Spinelli","given":"Antonino","non-dropping-particle":"","parse-names":false,"suffix":""},{"dropping-particle":"","family":"Danese","given":"Silvio","non-dropping-particle":"","parse-names":false,"suffix":""}],"container-title":"Journal of Crohn's and Colitis","id":"ITEM-1","issued":{"date-parts":[["2020","3","24"]]},"title":"Inflammatory Bowel Disease Care in the COVID-19 Pandemic Era: The Humanitas, Milan, Experience","type":"article-journal"},"uris":["http://www.mendeley.com/documents/?uuid=92b5e0f2-ffc7-4ab8-9c43-24c8145dc480"]}],"mendeley":{"formattedCitation":"[26]","plainTextFormattedCitation":"[26]","previouslyFormattedCitation":"[26]"},"properties":{"noteIndex":0},"schema":"https://github.com/citation-style-language/schema/raw/master/csl-citation.json"}</w:instrText>
      </w:r>
      <w:r w:rsidR="00D0334B">
        <w:fldChar w:fldCharType="separate"/>
      </w:r>
      <w:r w:rsidRPr="008C3979" w:rsidR="008C3979">
        <w:rPr>
          <w:noProof/>
        </w:rPr>
        <w:t>[26]</w:t>
      </w:r>
      <w:r w:rsidR="00D0334B">
        <w:fldChar w:fldCharType="end"/>
      </w:r>
      <w:r w:rsidRPr="10362607">
        <w:t xml:space="preserve"> </w:t>
      </w:r>
      <w:r w:rsidRPr="10362607" w:rsidR="00F26979">
        <w:t xml:space="preserve">. </w:t>
      </w:r>
      <w:r w:rsidR="189CD755">
        <w:t xml:space="preserve">We should also ensure that, where the local COVID-19 situation permits, IBD specialist nurses and doctors are able to resume their responsibilities </w:t>
      </w:r>
      <w:r w:rsidR="1F8816C1">
        <w:t>in IBD care.</w:t>
      </w:r>
    </w:p>
    <w:p w:rsidRPr="008769F1" w:rsidR="00797D5F" w:rsidP="008769F1" w:rsidRDefault="00DE239C" w14:paraId="2922F977" w14:textId="2A5AACB2">
      <w:r w:rsidRPr="10362607">
        <w:t xml:space="preserve">Our survey has some limitations. </w:t>
      </w:r>
      <w:r w:rsidRPr="10362607" w:rsidR="4AF9F5C2">
        <w:t xml:space="preserve">We could </w:t>
      </w:r>
      <w:r w:rsidRPr="10362607">
        <w:t xml:space="preserve">not capture responses of all IBD </w:t>
      </w:r>
      <w:r w:rsidR="00413C9C">
        <w:t>services</w:t>
      </w:r>
      <w:r w:rsidRPr="10362607">
        <w:t xml:space="preserve"> in the UK</w:t>
      </w:r>
      <w:r w:rsidRPr="10362607" w:rsidR="36103A62">
        <w:t>. We were, however</w:t>
      </w:r>
      <w:r w:rsidR="178FC4F4">
        <w:t>,</w:t>
      </w:r>
      <w:r w:rsidRPr="10362607" w:rsidR="36103A62">
        <w:t xml:space="preserve"> able to reach out to</w:t>
      </w:r>
      <w:r w:rsidRPr="10362607">
        <w:t xml:space="preserve"> </w:t>
      </w:r>
      <w:r w:rsidR="00413C9C">
        <w:t xml:space="preserve">approximately </w:t>
      </w:r>
      <w:r w:rsidRPr="10362607">
        <w:t xml:space="preserve">70% of </w:t>
      </w:r>
      <w:r w:rsidRPr="10362607" w:rsidR="6479EC84">
        <w:t>UK</w:t>
      </w:r>
      <w:r w:rsidRPr="10362607">
        <w:t xml:space="preserve"> IBD services who registered for the recent unit and patient assessment of services under IBDUK</w:t>
      </w:r>
      <w:r w:rsidRPr="10362607" w:rsidR="39199F49">
        <w:t xml:space="preserve"> (</w:t>
      </w:r>
      <w:hyperlink r:id="rId12">
        <w:r w:rsidRPr="50F9005D" w:rsidR="39199F49">
          <w:rPr>
            <w:rStyle w:val="Hyperlink"/>
            <w:rFonts w:ascii="Times New Roman" w:hAnsi="Times New Roman" w:eastAsia="Times New Roman" w:cs="Times New Roman"/>
          </w:rPr>
          <w:t>https://ibduk.org/services-map</w:t>
        </w:r>
      </w:hyperlink>
      <w:r w:rsidR="39199F49">
        <w:t>)</w:t>
      </w:r>
      <w:r>
        <w:t>.</w:t>
      </w:r>
      <w:r w:rsidRPr="008769F1">
        <w:t xml:space="preserve"> </w:t>
      </w:r>
      <w:r w:rsidRPr="008769F1" w:rsidR="0A3A680E">
        <w:t>T</w:t>
      </w:r>
      <w:r w:rsidRPr="008769F1">
        <w:t xml:space="preserve">he epidemic </w:t>
      </w:r>
      <w:r w:rsidRPr="008769F1" w:rsidR="08090455">
        <w:t xml:space="preserve">is at different stages </w:t>
      </w:r>
      <w:r w:rsidRPr="008769F1">
        <w:t xml:space="preserve">across the </w:t>
      </w:r>
      <w:r w:rsidRPr="008769F1" w:rsidR="00F16D05">
        <w:t>UK</w:t>
      </w:r>
      <w:r w:rsidRPr="008769F1" w:rsidR="008226CF">
        <w:t xml:space="preserve">, but as can </w:t>
      </w:r>
      <w:r w:rsidRPr="008769F1" w:rsidR="00797D5F">
        <w:t xml:space="preserve">be seen in figure </w:t>
      </w:r>
      <w:r w:rsidR="00F0501A">
        <w:t>4</w:t>
      </w:r>
      <w:r w:rsidRPr="008769F1" w:rsidR="00797D5F">
        <w:t>, we have good geographic coverage of the country</w:t>
      </w:r>
      <w:r w:rsidRPr="008769F1">
        <w:t xml:space="preserve">. </w:t>
      </w:r>
      <w:r w:rsidRPr="008769F1" w:rsidR="009E1FCC">
        <w:t xml:space="preserve">It is possible that some of the most </w:t>
      </w:r>
      <w:r w:rsidRPr="008769F1" w:rsidR="00D30715">
        <w:t xml:space="preserve">under-resourced IBD services may also have been less likely to have someone available to complete the survey. </w:t>
      </w:r>
      <w:r w:rsidRPr="008769F1" w:rsidR="00037372">
        <w:t>Finally,</w:t>
      </w:r>
      <w:r w:rsidRPr="008769F1">
        <w:t xml:space="preserve"> the rapidly evolving nature of data and </w:t>
      </w:r>
      <w:r w:rsidRPr="008769F1" w:rsidR="00037372">
        <w:t>guidelines</w:t>
      </w:r>
      <w:r w:rsidRPr="008769F1">
        <w:t xml:space="preserve"> relating to COVID-19 in IBD </w:t>
      </w:r>
      <w:r w:rsidRPr="008769F1" w:rsidR="003E53F1">
        <w:t>makes future assessment of service provision important to ensure equitable access to high quality IBD care across the country</w:t>
      </w:r>
      <w:r w:rsidRPr="008769F1">
        <w:t>.</w:t>
      </w:r>
    </w:p>
    <w:p w:rsidRPr="00383578" w:rsidR="00DE239C" w:rsidP="00797D5F" w:rsidRDefault="00797D5F" w14:paraId="2342432F" w14:textId="2AF28033">
      <w:pPr>
        <w:pStyle w:val="Heading1"/>
      </w:pPr>
      <w:r>
        <w:lastRenderedPageBreak/>
        <w:t>Conclusions</w:t>
      </w:r>
    </w:p>
    <w:p w:rsidR="00720647" w:rsidP="008769F1" w:rsidRDefault="00945248" w14:paraId="6E3D687F" w14:textId="7DAA8194">
      <w:r>
        <w:t>In this survey, we provide</w:t>
      </w:r>
      <w:r w:rsidRPr="00945248">
        <w:t xml:space="preserve"> a comparative reference to support consistency of care across the UK during a difficult time and to offer a template to centres in other countries which have yet to undergo such alterations. It is our hope that this will allow services to make suitable arrangements to maintain high quality uninterrupted care for patients with</w:t>
      </w:r>
      <w:r>
        <w:t xml:space="preserve"> </w:t>
      </w:r>
      <w:r w:rsidRPr="00945248">
        <w:t>IBD</w:t>
      </w:r>
      <w:r>
        <w:t xml:space="preserve">. </w:t>
      </w:r>
      <w:r w:rsidRPr="10362607" w:rsidR="6EE6241D">
        <w:t>The ongoing</w:t>
      </w:r>
      <w:r w:rsidRPr="10362607" w:rsidR="6D1C8E84">
        <w:t xml:space="preserve"> </w:t>
      </w:r>
      <w:r w:rsidRPr="10362607" w:rsidR="1626CD5E">
        <w:t xml:space="preserve">COVID-19 pandemic </w:t>
      </w:r>
      <w:r w:rsidRPr="10362607" w:rsidR="08D8B6F0">
        <w:t xml:space="preserve">has and may continue to pose </w:t>
      </w:r>
      <w:r w:rsidRPr="10362607" w:rsidR="30C32959">
        <w:t>myriad challenges to healthcare systems across the globe</w:t>
      </w:r>
      <w:r w:rsidR="00CC38FF">
        <w:t>.</w:t>
      </w:r>
      <w:r w:rsidR="004F01F7">
        <w:t xml:space="preserve"> </w:t>
      </w:r>
      <w:r w:rsidRPr="10362607" w:rsidR="1626CD5E">
        <w:t xml:space="preserve">IBD </w:t>
      </w:r>
      <w:r w:rsidR="008441A2">
        <w:t>services</w:t>
      </w:r>
      <w:r w:rsidRPr="10362607" w:rsidR="1626CD5E">
        <w:t xml:space="preserve"> </w:t>
      </w:r>
      <w:r w:rsidRPr="10362607" w:rsidR="6415334C">
        <w:t>in the UK and other countries</w:t>
      </w:r>
      <w:r w:rsidRPr="10362607" w:rsidR="3443324B">
        <w:t xml:space="preserve"> will face unique challenges </w:t>
      </w:r>
      <w:r w:rsidR="00377A8C">
        <w:t xml:space="preserve">both during the peak and post-peak pandemic period </w:t>
      </w:r>
      <w:r w:rsidRPr="10362607" w:rsidR="3443324B">
        <w:t xml:space="preserve">with respect to responsive </w:t>
      </w:r>
      <w:r w:rsidRPr="10362607" w:rsidR="14029CAE">
        <w:t xml:space="preserve">and responsible </w:t>
      </w:r>
      <w:r w:rsidRPr="10362607" w:rsidR="3443324B">
        <w:t xml:space="preserve">adaptation </w:t>
      </w:r>
      <w:r w:rsidRPr="10362607" w:rsidR="76DB0D76">
        <w:t>of</w:t>
      </w:r>
      <w:r w:rsidRPr="10362607" w:rsidR="3443324B">
        <w:t xml:space="preserve"> service delivery</w:t>
      </w:r>
      <w:r w:rsidRPr="10362607" w:rsidR="7906A8EE">
        <w:t xml:space="preserve">. </w:t>
      </w:r>
      <w:r w:rsidRPr="10362607" w:rsidR="5636CF47">
        <w:t>T</w:t>
      </w:r>
      <w:r w:rsidRPr="10362607" w:rsidR="7906A8EE">
        <w:t xml:space="preserve">hese are unprecedented and challenging times. Yet, </w:t>
      </w:r>
      <w:r w:rsidRPr="10362607" w:rsidR="4239AF0B">
        <w:t xml:space="preserve">even grim </w:t>
      </w:r>
      <w:r w:rsidRPr="10362607" w:rsidR="7906A8EE">
        <w:t xml:space="preserve">challenges present opportunities not in the least with insights gleaned from </w:t>
      </w:r>
      <w:r w:rsidR="001E511B">
        <w:t xml:space="preserve">rapid </w:t>
      </w:r>
      <w:r w:rsidRPr="10362607" w:rsidR="7906A8EE">
        <w:t>adapt</w:t>
      </w:r>
      <w:r w:rsidR="001E511B">
        <w:t>ation of</w:t>
      </w:r>
      <w:r w:rsidRPr="10362607" w:rsidR="7906A8EE">
        <w:t xml:space="preserve"> models of service delivery </w:t>
      </w:r>
      <w:r w:rsidRPr="10362607" w:rsidR="41748208">
        <w:t>some of which,</w:t>
      </w:r>
      <w:r w:rsidR="001E511B">
        <w:t xml:space="preserve"> are likely to be also </w:t>
      </w:r>
      <w:r w:rsidRPr="10362607" w:rsidR="7906A8EE">
        <w:t>suitable in a post-COVID</w:t>
      </w:r>
      <w:r w:rsidR="4CCBCFD4">
        <w:t>-19</w:t>
      </w:r>
      <w:r w:rsidRPr="10362607" w:rsidR="7906A8EE">
        <w:t xml:space="preserve"> world.</w:t>
      </w:r>
      <w:r w:rsidR="004F01F7">
        <w:t xml:space="preserve"> Indeed</w:t>
      </w:r>
      <w:r w:rsidR="71E9C156">
        <w:t>,</w:t>
      </w:r>
      <w:r w:rsidR="004F01F7">
        <w:t xml:space="preserve"> there may be opportunities for positive changes in IBD services </w:t>
      </w:r>
      <w:r w:rsidR="002408B7">
        <w:t>resulting from this difficult time.</w:t>
      </w:r>
    </w:p>
    <w:p w:rsidR="006B1978" w:rsidP="0057511B" w:rsidRDefault="0057511B" w14:paraId="02B0CCBB" w14:textId="72D9EEBF">
      <w:pPr>
        <w:pStyle w:val="Heading1"/>
        <w:rPr>
          <w:rFonts w:ascii="Times New Roman" w:hAnsi="Times New Roman" w:cs="Times New Roman"/>
          <w:szCs w:val="24"/>
        </w:rPr>
      </w:pPr>
      <w:r>
        <w:t>References</w:t>
      </w:r>
    </w:p>
    <w:p w:rsidRPr="007F0561" w:rsidR="007F0561" w:rsidP="007F0561" w:rsidRDefault="00F97DCC" w14:paraId="3AFA4D05" w14:textId="2ABE9A3F">
      <w:pPr>
        <w:widowControl w:val="0"/>
        <w:autoSpaceDE w:val="0"/>
        <w:autoSpaceDN w:val="0"/>
        <w:adjustRightInd w:val="0"/>
        <w:ind w:left="640" w:hanging="640"/>
        <w:rPr>
          <w:rFonts w:ascii="Times New Roman" w:hAnsi="Times New Roman" w:cs="Times New Roman"/>
          <w:noProof/>
          <w:szCs w:val="24"/>
        </w:rPr>
      </w:pPr>
      <w:r>
        <w:rPr>
          <w:rFonts w:ascii="Times New Roman" w:hAnsi="Times New Roman" w:cs="Times New Roman"/>
          <w:szCs w:val="24"/>
        </w:rPr>
        <w:fldChar w:fldCharType="begin" w:fldLock="1"/>
      </w:r>
      <w:r>
        <w:rPr>
          <w:rFonts w:ascii="Times New Roman" w:hAnsi="Times New Roman" w:cs="Times New Roman"/>
          <w:szCs w:val="24"/>
        </w:rPr>
        <w:instrText xml:space="preserve">ADDIN Mendeley Bibliography CSL_BIBLIOGRAPHY </w:instrText>
      </w:r>
      <w:r>
        <w:rPr>
          <w:rFonts w:ascii="Times New Roman" w:hAnsi="Times New Roman" w:cs="Times New Roman"/>
          <w:szCs w:val="24"/>
        </w:rPr>
        <w:fldChar w:fldCharType="separate"/>
      </w:r>
      <w:r w:rsidRPr="007F0561" w:rsidR="007F0561">
        <w:rPr>
          <w:rFonts w:ascii="Times New Roman" w:hAnsi="Times New Roman" w:cs="Times New Roman"/>
          <w:noProof/>
          <w:szCs w:val="24"/>
        </w:rPr>
        <w:t xml:space="preserve">1 </w:t>
      </w:r>
      <w:r w:rsidRPr="007F0561" w:rsidR="007F0561">
        <w:rPr>
          <w:rFonts w:ascii="Times New Roman" w:hAnsi="Times New Roman" w:cs="Times New Roman"/>
          <w:noProof/>
          <w:szCs w:val="24"/>
        </w:rPr>
        <w:tab/>
      </w:r>
      <w:r w:rsidRPr="007F0561" w:rsidR="007F0561">
        <w:rPr>
          <w:rFonts w:ascii="Times New Roman" w:hAnsi="Times New Roman" w:cs="Times New Roman"/>
          <w:noProof/>
          <w:szCs w:val="24"/>
        </w:rPr>
        <w:t xml:space="preserve">Mao R, Liang J, Shen J, </w:t>
      </w:r>
      <w:r w:rsidRPr="007F0561" w:rsidR="007F0561">
        <w:rPr>
          <w:rFonts w:ascii="Times New Roman" w:hAnsi="Times New Roman" w:cs="Times New Roman"/>
          <w:i/>
          <w:iCs/>
          <w:noProof/>
          <w:szCs w:val="24"/>
        </w:rPr>
        <w:t>et al.</w:t>
      </w:r>
      <w:r w:rsidRPr="007F0561" w:rsidR="007F0561">
        <w:rPr>
          <w:rFonts w:ascii="Times New Roman" w:hAnsi="Times New Roman" w:cs="Times New Roman"/>
          <w:noProof/>
          <w:szCs w:val="24"/>
        </w:rPr>
        <w:t xml:space="preserve"> Implications of COVID-19 for patients with pre-existing digestive diseases. </w:t>
      </w:r>
      <w:r w:rsidRPr="007F0561" w:rsidR="007F0561">
        <w:rPr>
          <w:rFonts w:ascii="Times New Roman" w:hAnsi="Times New Roman" w:cs="Times New Roman"/>
          <w:i/>
          <w:iCs/>
          <w:noProof/>
          <w:szCs w:val="24"/>
        </w:rPr>
        <w:t>Lancet Gastroenterol Hepatol</w:t>
      </w:r>
      <w:r w:rsidRPr="007F0561" w:rsidR="007F0561">
        <w:rPr>
          <w:rFonts w:ascii="Times New Roman" w:hAnsi="Times New Roman" w:cs="Times New Roman"/>
          <w:noProof/>
          <w:szCs w:val="24"/>
        </w:rPr>
        <w:t xml:space="preserve"> 2020;</w:t>
      </w:r>
      <w:r w:rsidRPr="007F0561" w:rsidR="007F0561">
        <w:rPr>
          <w:rFonts w:ascii="Times New Roman" w:hAnsi="Times New Roman" w:cs="Times New Roman"/>
          <w:b/>
          <w:bCs/>
          <w:noProof/>
          <w:szCs w:val="24"/>
        </w:rPr>
        <w:t>5</w:t>
      </w:r>
      <w:r w:rsidRPr="007F0561" w:rsidR="007F0561">
        <w:rPr>
          <w:rFonts w:ascii="Times New Roman" w:hAnsi="Times New Roman" w:cs="Times New Roman"/>
          <w:noProof/>
          <w:szCs w:val="24"/>
        </w:rPr>
        <w:t>:426–8. doi:10.1016/S2468-1253(20)30076-5</w:t>
      </w:r>
    </w:p>
    <w:p w:rsidRPr="007F0561" w:rsidR="007F0561" w:rsidP="007F0561" w:rsidRDefault="007F0561" w14:paraId="2F6983E5"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Danese S, Cecconi M, Spinelli A. Management of IBD during the COVID-19 outbreak: resetting clinical priorities. </w:t>
      </w:r>
      <w:r w:rsidRPr="007F0561">
        <w:rPr>
          <w:rFonts w:ascii="Times New Roman" w:hAnsi="Times New Roman" w:cs="Times New Roman"/>
          <w:i/>
          <w:iCs/>
          <w:noProof/>
          <w:szCs w:val="24"/>
        </w:rPr>
        <w:t>Nat Rev Gastroenterol Hepatol</w:t>
      </w:r>
      <w:r w:rsidRPr="007F0561">
        <w:rPr>
          <w:rFonts w:ascii="Times New Roman" w:hAnsi="Times New Roman" w:cs="Times New Roman"/>
          <w:noProof/>
          <w:szCs w:val="24"/>
        </w:rPr>
        <w:t xml:space="preserve"> Published Online First: 25 March 2020. doi:10.1038/s41575-020-0294-8</w:t>
      </w:r>
    </w:p>
    <w:p w:rsidRPr="007F0561" w:rsidR="007F0561" w:rsidP="007F0561" w:rsidRDefault="007F0561" w14:paraId="7DF5C22D"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3 </w:t>
      </w:r>
      <w:r w:rsidRPr="007F0561">
        <w:rPr>
          <w:rFonts w:ascii="Times New Roman" w:hAnsi="Times New Roman" w:cs="Times New Roman"/>
          <w:noProof/>
          <w:szCs w:val="24"/>
        </w:rPr>
        <w:tab/>
      </w:r>
      <w:r w:rsidRPr="007F0561">
        <w:rPr>
          <w:rFonts w:ascii="Times New Roman" w:hAnsi="Times New Roman" w:cs="Times New Roman"/>
          <w:noProof/>
          <w:szCs w:val="24"/>
        </w:rPr>
        <w:t>NHS England. Coronavirus » Redeploying your secondary care medical workforce safely. https://www.england.nhs.uk/coronavirus/publication/redeploying-your-secondary-care-medical-workforce-safely/ (accessed 28 Apr 2020).</w:t>
      </w:r>
    </w:p>
    <w:p w:rsidRPr="007F0561" w:rsidR="007F0561" w:rsidP="007F0561" w:rsidRDefault="007F0561" w14:paraId="58273E51"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lastRenderedPageBreak/>
        <w:t xml:space="preserve">4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Lee DW, Koo JS, Choe JW,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Diagnostic delay in inflammatory bowel disease increases the risk of intestinal surgery. </w:t>
      </w:r>
      <w:r w:rsidRPr="007F0561">
        <w:rPr>
          <w:rFonts w:ascii="Times New Roman" w:hAnsi="Times New Roman" w:cs="Times New Roman"/>
          <w:i/>
          <w:iCs/>
          <w:noProof/>
          <w:szCs w:val="24"/>
        </w:rPr>
        <w:t>World J Gastroenterol</w:t>
      </w:r>
      <w:r w:rsidRPr="007F0561">
        <w:rPr>
          <w:rFonts w:ascii="Times New Roman" w:hAnsi="Times New Roman" w:cs="Times New Roman"/>
          <w:noProof/>
          <w:szCs w:val="24"/>
        </w:rPr>
        <w:t xml:space="preserve"> 2017;</w:t>
      </w:r>
      <w:r w:rsidRPr="007F0561">
        <w:rPr>
          <w:rFonts w:ascii="Times New Roman" w:hAnsi="Times New Roman" w:cs="Times New Roman"/>
          <w:b/>
          <w:bCs/>
          <w:noProof/>
          <w:szCs w:val="24"/>
        </w:rPr>
        <w:t>23</w:t>
      </w:r>
      <w:r w:rsidRPr="007F0561">
        <w:rPr>
          <w:rFonts w:ascii="Times New Roman" w:hAnsi="Times New Roman" w:cs="Times New Roman"/>
          <w:noProof/>
          <w:szCs w:val="24"/>
        </w:rPr>
        <w:t>:6474–81. doi:10.3748/wjg.v23.i35.6474</w:t>
      </w:r>
    </w:p>
    <w:p w:rsidRPr="007F0561" w:rsidR="007F0561" w:rsidP="007F0561" w:rsidRDefault="007F0561" w14:paraId="748EA0EF"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5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Zingone F, Savarino EV. Viral screening before initiation of biologics in patients with inflammatory bowel disease during the COVID-19 outbreak. </w:t>
      </w:r>
      <w:r w:rsidRPr="007F0561">
        <w:rPr>
          <w:rFonts w:ascii="Times New Roman" w:hAnsi="Times New Roman" w:cs="Times New Roman"/>
          <w:i/>
          <w:iCs/>
          <w:noProof/>
          <w:szCs w:val="24"/>
        </w:rPr>
        <w:t>Lancet Gastroenterol Hepatol</w:t>
      </w:r>
      <w:r w:rsidRPr="007F0561">
        <w:rPr>
          <w:rFonts w:ascii="Times New Roman" w:hAnsi="Times New Roman" w:cs="Times New Roman"/>
          <w:noProof/>
          <w:szCs w:val="24"/>
        </w:rPr>
        <w:t xml:space="preserve"> Published Online First: March 2020. doi:10.1016/S2468-1253(20)30085-6</w:t>
      </w:r>
    </w:p>
    <w:p w:rsidRPr="007F0561" w:rsidR="007F0561" w:rsidP="007F0561" w:rsidRDefault="007F0561" w14:paraId="1EC0E62A"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6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An P, Ji M, Ren H,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Protection of 318 Inflammatory Bowel Disease Patients from the Outbreak and Rapid Spread of COVID-19 Infection in Wuhan, China. </w:t>
      </w:r>
      <w:r w:rsidRPr="007F0561">
        <w:rPr>
          <w:rFonts w:ascii="Times New Roman" w:hAnsi="Times New Roman" w:cs="Times New Roman"/>
          <w:i/>
          <w:iCs/>
          <w:noProof/>
          <w:szCs w:val="24"/>
        </w:rPr>
        <w:t>SSRN Electron J</w:t>
      </w:r>
      <w:r w:rsidRPr="007F0561">
        <w:rPr>
          <w:rFonts w:ascii="Times New Roman" w:hAnsi="Times New Roman" w:cs="Times New Roman"/>
          <w:noProof/>
          <w:szCs w:val="24"/>
        </w:rPr>
        <w:t xml:space="preserve"> Published Online First: 24 March 2020. doi:10.2139/ssrn.3543590</w:t>
      </w:r>
    </w:p>
    <w:p w:rsidRPr="007F0561" w:rsidR="007F0561" w:rsidP="007F0561" w:rsidRDefault="007F0561" w14:paraId="694A9E1D"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7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Rubin DT, Feuerstein JD, Wang AY,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AGA Clinical Practice Update on Management of Inflammatory Bowel Disease During the COVID-19 Pandemic: Expert Commentary. </w:t>
      </w:r>
      <w:r w:rsidRPr="007F0561">
        <w:rPr>
          <w:rFonts w:ascii="Times New Roman" w:hAnsi="Times New Roman" w:cs="Times New Roman"/>
          <w:i/>
          <w:iCs/>
          <w:noProof/>
          <w:szCs w:val="24"/>
        </w:rPr>
        <w:t>Gastroenterology</w:t>
      </w:r>
      <w:r w:rsidRPr="007F0561">
        <w:rPr>
          <w:rFonts w:ascii="Times New Roman" w:hAnsi="Times New Roman" w:cs="Times New Roman"/>
          <w:noProof/>
          <w:szCs w:val="24"/>
        </w:rPr>
        <w:t xml:space="preserve"> Published Online First: 10 April 2020. doi:10.1053/j.gastro.2020.04.012</w:t>
      </w:r>
    </w:p>
    <w:p w:rsidRPr="007F0561" w:rsidR="007F0561" w:rsidP="007F0561" w:rsidRDefault="007F0561" w14:paraId="6EA0BBF6"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8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Kennedy NA, Jones G-R, Lamb CA,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British Society of Gastroenterology guidance for management of inflammatory bowel disease during the COVID-19 pandemic. </w:t>
      </w:r>
      <w:r w:rsidRPr="007F0561">
        <w:rPr>
          <w:rFonts w:ascii="Times New Roman" w:hAnsi="Times New Roman" w:cs="Times New Roman"/>
          <w:i/>
          <w:iCs/>
          <w:noProof/>
          <w:szCs w:val="24"/>
        </w:rPr>
        <w:t>Gut</w:t>
      </w:r>
      <w:r w:rsidRPr="007F0561">
        <w:rPr>
          <w:rFonts w:ascii="Times New Roman" w:hAnsi="Times New Roman" w:cs="Times New Roman"/>
          <w:noProof/>
          <w:szCs w:val="24"/>
        </w:rPr>
        <w:t xml:space="preserve"> Published Online First: 17 April 2020. doi:10.1136/gutjnl-2020-321244</w:t>
      </w:r>
    </w:p>
    <w:p w:rsidRPr="007F0561" w:rsidR="007F0561" w:rsidP="007F0561" w:rsidRDefault="007F0561" w14:paraId="2757CF1E"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9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Rubin DT, Abreu MT, Rai V,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Management of Patients with Crohn’s Disease and Ulcerative Colitis During the COVID-19 Pandemic: Results of an International Meeting. </w:t>
      </w:r>
      <w:r w:rsidRPr="007F0561">
        <w:rPr>
          <w:rFonts w:ascii="Times New Roman" w:hAnsi="Times New Roman" w:cs="Times New Roman"/>
          <w:i/>
          <w:iCs/>
          <w:noProof/>
          <w:szCs w:val="24"/>
        </w:rPr>
        <w:t>Gastroenterology</w:t>
      </w:r>
      <w:r w:rsidRPr="007F0561">
        <w:rPr>
          <w:rFonts w:ascii="Times New Roman" w:hAnsi="Times New Roman" w:cs="Times New Roman"/>
          <w:noProof/>
          <w:szCs w:val="24"/>
        </w:rPr>
        <w:t xml:space="preserve"> Published Online First: April 2020. doi:10.1053/j.gastro.2020.04.002</w:t>
      </w:r>
    </w:p>
    <w:p w:rsidRPr="007F0561" w:rsidR="007F0561" w:rsidP="007F0561" w:rsidRDefault="007F0561" w14:paraId="6EB18A63"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10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UK Government. COVID-19: guidance on shielding and protecting people defined on medical grounds as extremely vulnerable - GOV.UK. </w:t>
      </w:r>
      <w:r w:rsidRPr="007F0561">
        <w:rPr>
          <w:rFonts w:ascii="Times New Roman" w:hAnsi="Times New Roman" w:cs="Times New Roman"/>
          <w:noProof/>
          <w:szCs w:val="24"/>
        </w:rPr>
        <w:lastRenderedPageBreak/>
        <w:t>https://www.gov.uk/government/publications/guidance-on-shielding-and-protecting-extremely-vulnerable-persons-from-covid-19 (accessed 28 Apr 2020).</w:t>
      </w:r>
    </w:p>
    <w:p w:rsidRPr="007F0561" w:rsidR="007F0561" w:rsidP="007F0561" w:rsidRDefault="007F0561" w14:paraId="2C16E5A9"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11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Alrubaiy L, Arnott I, Protheroe A,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Inflammatory bowel disease in the UK: is quality of care improving? </w:t>
      </w:r>
      <w:r w:rsidRPr="007F0561">
        <w:rPr>
          <w:rFonts w:ascii="Times New Roman" w:hAnsi="Times New Roman" w:cs="Times New Roman"/>
          <w:i/>
          <w:iCs/>
          <w:noProof/>
          <w:szCs w:val="24"/>
        </w:rPr>
        <w:t>Frontline Gastroenterol</w:t>
      </w:r>
      <w:r w:rsidRPr="007F0561">
        <w:rPr>
          <w:rFonts w:ascii="Times New Roman" w:hAnsi="Times New Roman" w:cs="Times New Roman"/>
          <w:noProof/>
          <w:szCs w:val="24"/>
        </w:rPr>
        <w:t xml:space="preserve"> 2013;</w:t>
      </w:r>
      <w:r w:rsidRPr="007F0561">
        <w:rPr>
          <w:rFonts w:ascii="Times New Roman" w:hAnsi="Times New Roman" w:cs="Times New Roman"/>
          <w:b/>
          <w:bCs/>
          <w:noProof/>
          <w:szCs w:val="24"/>
        </w:rPr>
        <w:t>4</w:t>
      </w:r>
      <w:r w:rsidRPr="007F0561">
        <w:rPr>
          <w:rFonts w:ascii="Times New Roman" w:hAnsi="Times New Roman" w:cs="Times New Roman"/>
          <w:noProof/>
          <w:szCs w:val="24"/>
        </w:rPr>
        <w:t>:296–301. doi:10.1136/flgastro-2013-100333</w:t>
      </w:r>
    </w:p>
    <w:p w:rsidRPr="007F0561" w:rsidR="007F0561" w:rsidP="007F0561" w:rsidRDefault="007F0561" w14:paraId="05755B3E"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12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Younge L, Mason I, Kapasi R. Specialist inflammatory bowel disease nursing in the UK: current situation and future proofing. </w:t>
      </w:r>
      <w:r w:rsidRPr="007F0561">
        <w:rPr>
          <w:rFonts w:ascii="Times New Roman" w:hAnsi="Times New Roman" w:cs="Times New Roman"/>
          <w:i/>
          <w:iCs/>
          <w:noProof/>
          <w:szCs w:val="24"/>
        </w:rPr>
        <w:t>Frontline Gastroenterol</w:t>
      </w:r>
      <w:r w:rsidRPr="007F0561">
        <w:rPr>
          <w:rFonts w:ascii="Times New Roman" w:hAnsi="Times New Roman" w:cs="Times New Roman"/>
          <w:noProof/>
          <w:szCs w:val="24"/>
        </w:rPr>
        <w:t xml:space="preserve"> 2020;:flgastro-2019-101354. doi:10.1136/flgastro-2019-101354</w:t>
      </w:r>
    </w:p>
    <w:p w:rsidRPr="007F0561" w:rsidR="007F0561" w:rsidP="007F0561" w:rsidRDefault="007F0561" w14:paraId="0239FAA5"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13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Kapasi R, Glatter J, Lamb CA,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Consensus standards of healthcare for adults and children with inflammatory bowel disease in the UK. </w:t>
      </w:r>
      <w:r w:rsidRPr="007F0561">
        <w:rPr>
          <w:rFonts w:ascii="Times New Roman" w:hAnsi="Times New Roman" w:cs="Times New Roman"/>
          <w:i/>
          <w:iCs/>
          <w:noProof/>
          <w:szCs w:val="24"/>
        </w:rPr>
        <w:t>Frontline Gastroenterol</w:t>
      </w:r>
      <w:r w:rsidRPr="007F0561">
        <w:rPr>
          <w:rFonts w:ascii="Times New Roman" w:hAnsi="Times New Roman" w:cs="Times New Roman"/>
          <w:noProof/>
          <w:szCs w:val="24"/>
        </w:rPr>
        <w:t xml:space="preserve"> Published Online First: 1 May 2019. doi:10.1136/flgastro-2019-101260</w:t>
      </w:r>
    </w:p>
    <w:p w:rsidRPr="007F0561" w:rsidR="007F0561" w:rsidP="007F0561" w:rsidRDefault="007F0561" w14:paraId="05514A5C"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14 </w:t>
      </w:r>
      <w:r w:rsidRPr="007F0561">
        <w:rPr>
          <w:rFonts w:ascii="Times New Roman" w:hAnsi="Times New Roman" w:cs="Times New Roman"/>
          <w:noProof/>
          <w:szCs w:val="24"/>
        </w:rPr>
        <w:tab/>
      </w:r>
      <w:r w:rsidRPr="007F0561">
        <w:rPr>
          <w:rFonts w:ascii="Times New Roman" w:hAnsi="Times New Roman" w:cs="Times New Roman"/>
          <w:noProof/>
          <w:szCs w:val="24"/>
        </w:rPr>
        <w:t>British Society of Gastroenterology. Endoscopy activity and COVID-19: BSG and JAG guidance | The British Society of Gastroenterology. https://www.bsg.org.uk/covid-19-advice/endoscopy-activity-and-covid-19-bsg-and-jag-guidance/ (accessed 27 Apr 2020).</w:t>
      </w:r>
    </w:p>
    <w:p w:rsidRPr="007F0561" w:rsidR="007F0561" w:rsidP="007F0561" w:rsidRDefault="007F0561" w14:paraId="1A9E6AAB"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15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de Jong MJ, van der Meulen-de Jong AE, Romberg-Camps MJ,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Telemedicine for management of inflammatory bowel disease (myIBDcoach): a pragmatic, multicentre, randomised controlled trial. </w:t>
      </w:r>
      <w:r w:rsidRPr="007F0561">
        <w:rPr>
          <w:rFonts w:ascii="Times New Roman" w:hAnsi="Times New Roman" w:cs="Times New Roman"/>
          <w:i/>
          <w:iCs/>
          <w:noProof/>
          <w:szCs w:val="24"/>
        </w:rPr>
        <w:t>Lancet</w:t>
      </w:r>
      <w:r w:rsidRPr="007F0561">
        <w:rPr>
          <w:rFonts w:ascii="Times New Roman" w:hAnsi="Times New Roman" w:cs="Times New Roman"/>
          <w:noProof/>
          <w:szCs w:val="24"/>
        </w:rPr>
        <w:t xml:space="preserve"> 2017;</w:t>
      </w:r>
      <w:r w:rsidRPr="007F0561">
        <w:rPr>
          <w:rFonts w:ascii="Times New Roman" w:hAnsi="Times New Roman" w:cs="Times New Roman"/>
          <w:b/>
          <w:bCs/>
          <w:noProof/>
          <w:szCs w:val="24"/>
        </w:rPr>
        <w:t>390</w:t>
      </w:r>
      <w:r w:rsidRPr="007F0561">
        <w:rPr>
          <w:rFonts w:ascii="Times New Roman" w:hAnsi="Times New Roman" w:cs="Times New Roman"/>
          <w:noProof/>
          <w:szCs w:val="24"/>
        </w:rPr>
        <w:t>:959–68. doi:10.1016/S0140-6736(17)31327-2</w:t>
      </w:r>
    </w:p>
    <w:p w:rsidRPr="007F0561" w:rsidR="007F0561" w:rsidP="007F0561" w:rsidRDefault="007F0561" w14:paraId="4A6ED1EA"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16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Cross RK, Langenberg P, Regueiro M,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A Randomized Controlled Trial of TELEmedicine for Patients with Inflammatory Bowel Disease (TELE-IBD). </w:t>
      </w:r>
      <w:r w:rsidRPr="007F0561">
        <w:rPr>
          <w:rFonts w:ascii="Times New Roman" w:hAnsi="Times New Roman" w:cs="Times New Roman"/>
          <w:i/>
          <w:iCs/>
          <w:noProof/>
          <w:szCs w:val="24"/>
        </w:rPr>
        <w:t>Am J Gastroenterol</w:t>
      </w:r>
      <w:r w:rsidRPr="007F0561">
        <w:rPr>
          <w:rFonts w:ascii="Times New Roman" w:hAnsi="Times New Roman" w:cs="Times New Roman"/>
          <w:noProof/>
          <w:szCs w:val="24"/>
        </w:rPr>
        <w:t xml:space="preserve"> 2019;</w:t>
      </w:r>
      <w:r w:rsidRPr="007F0561">
        <w:rPr>
          <w:rFonts w:ascii="Times New Roman" w:hAnsi="Times New Roman" w:cs="Times New Roman"/>
          <w:b/>
          <w:bCs/>
          <w:noProof/>
          <w:szCs w:val="24"/>
        </w:rPr>
        <w:t>114</w:t>
      </w:r>
      <w:r w:rsidRPr="007F0561">
        <w:rPr>
          <w:rFonts w:ascii="Times New Roman" w:hAnsi="Times New Roman" w:cs="Times New Roman"/>
          <w:noProof/>
          <w:szCs w:val="24"/>
        </w:rPr>
        <w:t>:472–82. doi:10.1038/s41395-018-0272-8</w:t>
      </w:r>
    </w:p>
    <w:p w:rsidRPr="007F0561" w:rsidR="007F0561" w:rsidP="007F0561" w:rsidRDefault="007F0561" w14:paraId="1877EA9E"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lastRenderedPageBreak/>
        <w:t xml:space="preserve">17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Atreja A, Khan S, Rogers JD,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Impact of the Mobile HealthPROMISE Platform on the Quality of Care and Quality of Life in Patients With Inflammatory Bowel Disease: Study Protocol of a Pragmatic Randomized Controlled Trial. </w:t>
      </w:r>
      <w:r w:rsidRPr="007F0561">
        <w:rPr>
          <w:rFonts w:ascii="Times New Roman" w:hAnsi="Times New Roman" w:cs="Times New Roman"/>
          <w:i/>
          <w:iCs/>
          <w:noProof/>
          <w:szCs w:val="24"/>
        </w:rPr>
        <w:t>JMIR Res Protoc</w:t>
      </w:r>
      <w:r w:rsidRPr="007F0561">
        <w:rPr>
          <w:rFonts w:ascii="Times New Roman" w:hAnsi="Times New Roman" w:cs="Times New Roman"/>
          <w:noProof/>
          <w:szCs w:val="24"/>
        </w:rPr>
        <w:t xml:space="preserve"> 2015;</w:t>
      </w:r>
      <w:r w:rsidRPr="007F0561">
        <w:rPr>
          <w:rFonts w:ascii="Times New Roman" w:hAnsi="Times New Roman" w:cs="Times New Roman"/>
          <w:b/>
          <w:bCs/>
          <w:noProof/>
          <w:szCs w:val="24"/>
        </w:rPr>
        <w:t>4</w:t>
      </w:r>
      <w:r w:rsidRPr="007F0561">
        <w:rPr>
          <w:rFonts w:ascii="Times New Roman" w:hAnsi="Times New Roman" w:cs="Times New Roman"/>
          <w:noProof/>
          <w:szCs w:val="24"/>
        </w:rPr>
        <w:t>:e23. doi:10.2196/resprot.4042</w:t>
      </w:r>
    </w:p>
    <w:p w:rsidRPr="007F0561" w:rsidR="007F0561" w:rsidP="007F0561" w:rsidRDefault="007F0561" w14:paraId="4B708112"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18 </w:t>
      </w:r>
      <w:r w:rsidRPr="007F0561">
        <w:rPr>
          <w:rFonts w:ascii="Times New Roman" w:hAnsi="Times New Roman" w:cs="Times New Roman"/>
          <w:noProof/>
          <w:szCs w:val="24"/>
        </w:rPr>
        <w:tab/>
      </w:r>
      <w:r w:rsidRPr="007F0561">
        <w:rPr>
          <w:rFonts w:ascii="Times New Roman" w:hAnsi="Times New Roman" w:cs="Times New Roman"/>
          <w:noProof/>
          <w:szCs w:val="24"/>
        </w:rPr>
        <w:t>Walsh A, Travis S. What’s app? Electronic health technology in inflammatory bowel disease. Intest. Res. 2018;</w:t>
      </w:r>
      <w:r w:rsidRPr="007F0561">
        <w:rPr>
          <w:rFonts w:ascii="Times New Roman" w:hAnsi="Times New Roman" w:cs="Times New Roman"/>
          <w:b/>
          <w:bCs/>
          <w:noProof/>
          <w:szCs w:val="24"/>
        </w:rPr>
        <w:t>16</w:t>
      </w:r>
      <w:r w:rsidRPr="007F0561">
        <w:rPr>
          <w:rFonts w:ascii="Times New Roman" w:hAnsi="Times New Roman" w:cs="Times New Roman"/>
          <w:noProof/>
          <w:szCs w:val="24"/>
        </w:rPr>
        <w:t>:366–73. doi:10.5217/ir.2018.16.3.366</w:t>
      </w:r>
    </w:p>
    <w:p w:rsidRPr="007F0561" w:rsidR="007F0561" w:rsidP="007F0561" w:rsidRDefault="007F0561" w14:paraId="361468EE"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19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Quinn CC, Chard S, Roth EG,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The Telemedicine for Patients with inflammatory bowel disease (TELE-IBD) clinical trial: Qualitative assessment of participants’ perceptions. </w:t>
      </w:r>
      <w:r w:rsidRPr="007F0561">
        <w:rPr>
          <w:rFonts w:ascii="Times New Roman" w:hAnsi="Times New Roman" w:cs="Times New Roman"/>
          <w:i/>
          <w:iCs/>
          <w:noProof/>
          <w:szCs w:val="24"/>
        </w:rPr>
        <w:t>J Med Internet Res</w:t>
      </w:r>
      <w:r w:rsidRPr="007F0561">
        <w:rPr>
          <w:rFonts w:ascii="Times New Roman" w:hAnsi="Times New Roman" w:cs="Times New Roman"/>
          <w:noProof/>
          <w:szCs w:val="24"/>
        </w:rPr>
        <w:t xml:space="preserve"> 2019;</w:t>
      </w:r>
      <w:r w:rsidRPr="007F0561">
        <w:rPr>
          <w:rFonts w:ascii="Times New Roman" w:hAnsi="Times New Roman" w:cs="Times New Roman"/>
          <w:b/>
          <w:bCs/>
          <w:noProof/>
          <w:szCs w:val="24"/>
        </w:rPr>
        <w:t>21</w:t>
      </w:r>
      <w:r w:rsidRPr="007F0561">
        <w:rPr>
          <w:rFonts w:ascii="Times New Roman" w:hAnsi="Times New Roman" w:cs="Times New Roman"/>
          <w:noProof/>
          <w:szCs w:val="24"/>
        </w:rPr>
        <w:t>. doi:10.2196/14165</w:t>
      </w:r>
    </w:p>
    <w:p w:rsidRPr="007F0561" w:rsidR="007F0561" w:rsidP="007F0561" w:rsidRDefault="007F0561" w14:paraId="480A40B0"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20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Chiu PWY, Ng SC, Inoue H,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Practice of endoscopy during COVID-19 pandemic: position statements of the Asian Pacific Society for Digestive Endoscopy (APSDE-COVID statements). </w:t>
      </w:r>
      <w:r w:rsidRPr="007F0561">
        <w:rPr>
          <w:rFonts w:ascii="Times New Roman" w:hAnsi="Times New Roman" w:cs="Times New Roman"/>
          <w:i/>
          <w:iCs/>
          <w:noProof/>
          <w:szCs w:val="24"/>
        </w:rPr>
        <w:t>Gut</w:t>
      </w:r>
      <w:r w:rsidRPr="007F0561">
        <w:rPr>
          <w:rFonts w:ascii="Times New Roman" w:hAnsi="Times New Roman" w:cs="Times New Roman"/>
          <w:noProof/>
          <w:szCs w:val="24"/>
        </w:rPr>
        <w:t xml:space="preserve"> 2020;:gutjnl-2020-321185. doi:10.1136/gutjnl-2020-321185</w:t>
      </w:r>
    </w:p>
    <w:p w:rsidRPr="007F0561" w:rsidR="007F0561" w:rsidP="007F0561" w:rsidRDefault="007F0561" w14:paraId="4C606BB1"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21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Edwards C, Penman ID, Coleman M. Gastrointestinal endoscopy during COVID-19: when less is more. </w:t>
      </w:r>
      <w:r w:rsidRPr="007F0561">
        <w:rPr>
          <w:rFonts w:ascii="Times New Roman" w:hAnsi="Times New Roman" w:cs="Times New Roman"/>
          <w:i/>
          <w:iCs/>
          <w:noProof/>
          <w:szCs w:val="24"/>
        </w:rPr>
        <w:t>Frontline Gastroenterol</w:t>
      </w:r>
      <w:r w:rsidRPr="007F0561">
        <w:rPr>
          <w:rFonts w:ascii="Times New Roman" w:hAnsi="Times New Roman" w:cs="Times New Roman"/>
          <w:noProof/>
          <w:szCs w:val="24"/>
        </w:rPr>
        <w:t xml:space="preserve"> 2020;:flgastro-2020-101492. doi:10.1136/flgastro-2020-101492</w:t>
      </w:r>
    </w:p>
    <w:p w:rsidRPr="007F0561" w:rsidR="007F0561" w:rsidP="007F0561" w:rsidRDefault="007F0561" w14:paraId="2A103148"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22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Iacucci M, Cannatelli R, Labarile N,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Endoscopy in inflammatory bowel diseases during the COVID-19 pandemic and post-pandemic period. </w:t>
      </w:r>
      <w:r w:rsidRPr="007F0561">
        <w:rPr>
          <w:rFonts w:ascii="Times New Roman" w:hAnsi="Times New Roman" w:cs="Times New Roman"/>
          <w:i/>
          <w:iCs/>
          <w:noProof/>
          <w:szCs w:val="24"/>
        </w:rPr>
        <w:t>Lancet Gastroenterol Hepatol</w:t>
      </w:r>
      <w:r w:rsidRPr="007F0561">
        <w:rPr>
          <w:rFonts w:ascii="Times New Roman" w:hAnsi="Times New Roman" w:cs="Times New Roman"/>
          <w:noProof/>
          <w:szCs w:val="24"/>
        </w:rPr>
        <w:t xml:space="preserve"> Published Online First: April 2020. doi:10.1016/S2468-1253(20)30119-9</w:t>
      </w:r>
    </w:p>
    <w:p w:rsidRPr="007F0561" w:rsidR="007F0561" w:rsidP="007F0561" w:rsidRDefault="007F0561" w14:paraId="4A3F51AD"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23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Downey L, Harris R, McDonnell M,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OTU-26 Data driven service evaluation of an IBD helpline. </w:t>
      </w:r>
      <w:r w:rsidRPr="007F0561">
        <w:rPr>
          <w:rFonts w:ascii="Times New Roman" w:hAnsi="Times New Roman" w:cs="Times New Roman"/>
          <w:i/>
          <w:iCs/>
          <w:noProof/>
          <w:szCs w:val="24"/>
        </w:rPr>
        <w:t>Gut</w:t>
      </w:r>
      <w:r w:rsidRPr="007F0561">
        <w:rPr>
          <w:rFonts w:ascii="Times New Roman" w:hAnsi="Times New Roman" w:cs="Times New Roman"/>
          <w:noProof/>
          <w:szCs w:val="24"/>
        </w:rPr>
        <w:t xml:space="preserve"> 2019;</w:t>
      </w:r>
      <w:r w:rsidRPr="007F0561">
        <w:rPr>
          <w:rFonts w:ascii="Times New Roman" w:hAnsi="Times New Roman" w:cs="Times New Roman"/>
          <w:b/>
          <w:bCs/>
          <w:noProof/>
          <w:szCs w:val="24"/>
        </w:rPr>
        <w:t>68</w:t>
      </w:r>
      <w:r w:rsidRPr="007F0561">
        <w:rPr>
          <w:rFonts w:ascii="Times New Roman" w:hAnsi="Times New Roman" w:cs="Times New Roman"/>
          <w:noProof/>
          <w:szCs w:val="24"/>
        </w:rPr>
        <w:t>:A61–A61. doi:10.1136/gutjnl-2019-bsgabstracts.121</w:t>
      </w:r>
    </w:p>
    <w:p w:rsidRPr="007F0561" w:rsidR="007F0561" w:rsidP="007F0561" w:rsidRDefault="007F0561" w14:paraId="7A2D2E5D"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lastRenderedPageBreak/>
        <w:t xml:space="preserve">24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Wu Y, Guo C, Tang L,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Prolonged presence of SARS-CoV-2 viral RNA in faecal samples. Published Online First: 2020. doi:10.1016/S2468-1253(20)30083-2</w:t>
      </w:r>
    </w:p>
    <w:p w:rsidRPr="007F0561" w:rsidR="007F0561" w:rsidP="007F0561" w:rsidRDefault="007F0561" w14:paraId="3258A1CB" w14:textId="77777777">
      <w:pPr>
        <w:widowControl w:val="0"/>
        <w:autoSpaceDE w:val="0"/>
        <w:autoSpaceDN w:val="0"/>
        <w:adjustRightInd w:val="0"/>
        <w:ind w:left="640" w:hanging="640"/>
        <w:rPr>
          <w:rFonts w:ascii="Times New Roman" w:hAnsi="Times New Roman" w:cs="Times New Roman"/>
          <w:noProof/>
          <w:szCs w:val="24"/>
        </w:rPr>
      </w:pPr>
      <w:r w:rsidRPr="007F0561">
        <w:rPr>
          <w:rFonts w:ascii="Times New Roman" w:hAnsi="Times New Roman" w:cs="Times New Roman"/>
          <w:noProof/>
          <w:szCs w:val="24"/>
        </w:rPr>
        <w:t xml:space="preserve">25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Hejl J, Theede K, Møllgren B,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Point of care testing of fecal calprotectin as a substitute for routine laboratory analysis. </w:t>
      </w:r>
      <w:r w:rsidRPr="007F0561">
        <w:rPr>
          <w:rFonts w:ascii="Times New Roman" w:hAnsi="Times New Roman" w:cs="Times New Roman"/>
          <w:i/>
          <w:iCs/>
          <w:noProof/>
          <w:szCs w:val="24"/>
        </w:rPr>
        <w:t>Pract Lab Med</w:t>
      </w:r>
      <w:r w:rsidRPr="007F0561">
        <w:rPr>
          <w:rFonts w:ascii="Times New Roman" w:hAnsi="Times New Roman" w:cs="Times New Roman"/>
          <w:noProof/>
          <w:szCs w:val="24"/>
        </w:rPr>
        <w:t xml:space="preserve"> 2018;</w:t>
      </w:r>
      <w:r w:rsidRPr="007F0561">
        <w:rPr>
          <w:rFonts w:ascii="Times New Roman" w:hAnsi="Times New Roman" w:cs="Times New Roman"/>
          <w:b/>
          <w:bCs/>
          <w:noProof/>
          <w:szCs w:val="24"/>
        </w:rPr>
        <w:t>10</w:t>
      </w:r>
      <w:r w:rsidRPr="007F0561">
        <w:rPr>
          <w:rFonts w:ascii="Times New Roman" w:hAnsi="Times New Roman" w:cs="Times New Roman"/>
          <w:noProof/>
          <w:szCs w:val="24"/>
        </w:rPr>
        <w:t>:10–4. doi:10.1016/j.plabm.2017.11.002</w:t>
      </w:r>
    </w:p>
    <w:p w:rsidRPr="007F0561" w:rsidR="007F0561" w:rsidP="007F0561" w:rsidRDefault="007F0561" w14:paraId="0D43B3E7" w14:textId="77777777">
      <w:pPr>
        <w:widowControl w:val="0"/>
        <w:autoSpaceDE w:val="0"/>
        <w:autoSpaceDN w:val="0"/>
        <w:adjustRightInd w:val="0"/>
        <w:ind w:left="640" w:hanging="640"/>
        <w:rPr>
          <w:rFonts w:ascii="Times New Roman" w:hAnsi="Times New Roman" w:cs="Times New Roman"/>
          <w:noProof/>
        </w:rPr>
      </w:pPr>
      <w:r w:rsidRPr="007F0561">
        <w:rPr>
          <w:rFonts w:ascii="Times New Roman" w:hAnsi="Times New Roman" w:cs="Times New Roman"/>
          <w:noProof/>
          <w:szCs w:val="24"/>
        </w:rPr>
        <w:t xml:space="preserve">26 </w:t>
      </w:r>
      <w:r w:rsidRPr="007F0561">
        <w:rPr>
          <w:rFonts w:ascii="Times New Roman" w:hAnsi="Times New Roman" w:cs="Times New Roman"/>
          <w:noProof/>
          <w:szCs w:val="24"/>
        </w:rPr>
        <w:tab/>
      </w:r>
      <w:r w:rsidRPr="007F0561">
        <w:rPr>
          <w:rFonts w:ascii="Times New Roman" w:hAnsi="Times New Roman" w:cs="Times New Roman"/>
          <w:noProof/>
          <w:szCs w:val="24"/>
        </w:rPr>
        <w:t xml:space="preserve">Fiorino G, Allocca M, Furfaro F, </w:t>
      </w:r>
      <w:r w:rsidRPr="007F0561">
        <w:rPr>
          <w:rFonts w:ascii="Times New Roman" w:hAnsi="Times New Roman" w:cs="Times New Roman"/>
          <w:i/>
          <w:iCs/>
          <w:noProof/>
          <w:szCs w:val="24"/>
        </w:rPr>
        <w:t>et al.</w:t>
      </w:r>
      <w:r w:rsidRPr="007F0561">
        <w:rPr>
          <w:rFonts w:ascii="Times New Roman" w:hAnsi="Times New Roman" w:cs="Times New Roman"/>
          <w:noProof/>
          <w:szCs w:val="24"/>
        </w:rPr>
        <w:t xml:space="preserve"> Inflammatory Bowel Disease Care in the COVID-19 Pandemic Era: The Humanitas, Milan, Experience. </w:t>
      </w:r>
      <w:r w:rsidRPr="007F0561">
        <w:rPr>
          <w:rFonts w:ascii="Times New Roman" w:hAnsi="Times New Roman" w:cs="Times New Roman"/>
          <w:i/>
          <w:iCs/>
          <w:noProof/>
          <w:szCs w:val="24"/>
        </w:rPr>
        <w:t>J Crohn’s Colitis</w:t>
      </w:r>
      <w:r w:rsidRPr="007F0561">
        <w:rPr>
          <w:rFonts w:ascii="Times New Roman" w:hAnsi="Times New Roman" w:cs="Times New Roman"/>
          <w:noProof/>
          <w:szCs w:val="24"/>
        </w:rPr>
        <w:t xml:space="preserve"> Published Online First: 24 March 2020. doi:10.1093/ecco-jcc/jjaa058</w:t>
      </w:r>
    </w:p>
    <w:p w:rsidR="00182721" w:rsidP="00256CF7" w:rsidRDefault="00F97DCC" w14:paraId="616FED54" w14:textId="50D94C44">
      <w:pPr>
        <w:pStyle w:val="Heading1"/>
      </w:pPr>
      <w:r>
        <w:fldChar w:fldCharType="end"/>
      </w:r>
      <w:r w:rsidR="00256CF7">
        <w:t>Figure legends</w:t>
      </w:r>
    </w:p>
    <w:p w:rsidR="00256CF7" w:rsidP="00256CF7" w:rsidRDefault="00256CF7" w14:paraId="1D5CA0B8" w14:textId="77777777">
      <w:pPr>
        <w:pStyle w:val="Heading2"/>
      </w:pPr>
      <w:r>
        <w:t>Figure 1: Likelihood of having less than the minimum number of required IBD healthcare professionals during the COVID-19 era</w:t>
      </w:r>
    </w:p>
    <w:p w:rsidR="006808B0" w:rsidP="006808B0" w:rsidRDefault="006808B0" w14:paraId="561DBFAF" w14:textId="2E4EF3CD">
      <w:pPr>
        <w:pStyle w:val="Heading2"/>
      </w:pPr>
      <w:r>
        <w:t xml:space="preserve">Figure 2: Change in IBD </w:t>
      </w:r>
      <w:r w:rsidR="00FD1C1C">
        <w:t>advice line</w:t>
      </w:r>
      <w:r>
        <w:t xml:space="preserve"> calls during the COVID-19 era</w:t>
      </w:r>
    </w:p>
    <w:p w:rsidR="00256CF7" w:rsidP="00F0501A" w:rsidRDefault="006808B0" w14:paraId="1532F59C" w14:textId="5D64EC43">
      <w:pPr>
        <w:pStyle w:val="Heading2"/>
      </w:pPr>
      <w:r>
        <w:t>Figure 3: Endoscopy provision during the COVID-19 pandemic</w:t>
      </w:r>
    </w:p>
    <w:p w:rsidRPr="00F0501A" w:rsidR="00F0501A" w:rsidP="00F0501A" w:rsidRDefault="00F0501A" w14:paraId="09184140" w14:textId="68FDB99F">
      <w:pPr>
        <w:pStyle w:val="Heading2"/>
      </w:pPr>
      <w:r>
        <w:t>Figure 4: Geographic variation around the UK in changes to provision of (A) faecal calprotectin, (B) endoscopy and (C) surgery</w:t>
      </w:r>
    </w:p>
    <w:sectPr w:rsidRPr="00F0501A" w:rsidR="00F0501A" w:rsidSect="00735C92">
      <w:headerReference w:type="default" r:id="rId13"/>
      <w:footerReference w:type="default" r:id="rId14"/>
      <w:pgSz w:w="11906" w:h="16838" w:orient="portrait"/>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D5" w:rsidP="00092E84" w:rsidRDefault="003C62D5" w14:paraId="3E7D4AD8" w14:textId="77777777">
      <w:pPr>
        <w:spacing w:after="0" w:line="240" w:lineRule="auto"/>
      </w:pPr>
      <w:r>
        <w:separator/>
      </w:r>
    </w:p>
  </w:endnote>
  <w:endnote w:type="continuationSeparator" w:id="0">
    <w:p w:rsidR="003C62D5" w:rsidP="00092E84" w:rsidRDefault="003C62D5" w14:paraId="767B1E82" w14:textId="77777777">
      <w:pPr>
        <w:spacing w:after="0" w:line="240" w:lineRule="auto"/>
      </w:pPr>
      <w:r>
        <w:continuationSeparator/>
      </w:r>
    </w:p>
  </w:endnote>
  <w:endnote w:type="continuationNotice" w:id="1">
    <w:p w:rsidR="003C62D5" w:rsidRDefault="003C62D5" w14:paraId="12AF70B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2978769" w:rsidTr="00FE5965" w14:paraId="0628B540" w14:textId="77777777">
      <w:tc>
        <w:tcPr>
          <w:tcW w:w="3009" w:type="dxa"/>
        </w:tcPr>
        <w:p w:rsidR="32978769" w:rsidP="00FE5965" w:rsidRDefault="32978769" w14:paraId="56A1049E" w14:textId="006748A2">
          <w:pPr>
            <w:pStyle w:val="Header"/>
            <w:ind w:left="-115"/>
          </w:pPr>
        </w:p>
      </w:tc>
      <w:tc>
        <w:tcPr>
          <w:tcW w:w="3009" w:type="dxa"/>
        </w:tcPr>
        <w:p w:rsidR="32978769" w:rsidP="00FE5965" w:rsidRDefault="32978769" w14:paraId="0B37B290" w14:textId="28EFCCDF">
          <w:pPr>
            <w:pStyle w:val="Header"/>
            <w:jc w:val="center"/>
          </w:pPr>
        </w:p>
      </w:tc>
      <w:tc>
        <w:tcPr>
          <w:tcW w:w="3009" w:type="dxa"/>
        </w:tcPr>
        <w:p w:rsidR="32978769" w:rsidP="00FE5965" w:rsidRDefault="32978769" w14:paraId="54A00192" w14:textId="4D03175A">
          <w:pPr>
            <w:pStyle w:val="Header"/>
            <w:ind w:right="-115"/>
            <w:jc w:val="right"/>
          </w:pPr>
        </w:p>
      </w:tc>
    </w:tr>
  </w:tbl>
  <w:p w:rsidR="00044FC0" w:rsidRDefault="00044FC0" w14:paraId="18001287" w14:textId="20339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D5" w:rsidP="00092E84" w:rsidRDefault="003C62D5" w14:paraId="0794F1B9" w14:textId="77777777">
      <w:pPr>
        <w:spacing w:after="0" w:line="240" w:lineRule="auto"/>
      </w:pPr>
      <w:r>
        <w:separator/>
      </w:r>
    </w:p>
  </w:footnote>
  <w:footnote w:type="continuationSeparator" w:id="0">
    <w:p w:rsidR="003C62D5" w:rsidP="00092E84" w:rsidRDefault="003C62D5" w14:paraId="2FDC75D8" w14:textId="77777777">
      <w:pPr>
        <w:spacing w:after="0" w:line="240" w:lineRule="auto"/>
      </w:pPr>
      <w:r>
        <w:continuationSeparator/>
      </w:r>
    </w:p>
  </w:footnote>
  <w:footnote w:type="continuationNotice" w:id="1">
    <w:p w:rsidR="003C62D5" w:rsidRDefault="003C62D5" w14:paraId="51E7620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89" w:rsidRDefault="00A95389" w14:paraId="0BD80888" w14:textId="29B4F883">
    <w:pPr>
      <w:pStyle w:val="Header"/>
    </w:pPr>
    <w:r>
      <w:tab/>
    </w:r>
  </w:p>
  <w:p w:rsidR="00044FC0" w:rsidP="00A95389" w:rsidRDefault="00A95389" w14:paraId="29D37AA1" w14:textId="30BD86DF">
    <w:pPr>
      <w:pStyle w:val="Header"/>
      <w:jc w:val="center"/>
    </w:pPr>
    <w:r>
      <w:t>IBD services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AB4"/>
    <w:multiLevelType w:val="hybridMultilevel"/>
    <w:tmpl w:val="220EE058"/>
    <w:lvl w:ilvl="0" w:tplc="08090001">
      <w:start w:val="1"/>
      <w:numFmt w:val="bullet"/>
      <w:lvlText w:val=""/>
      <w:lvlJc w:val="left"/>
      <w:pPr>
        <w:ind w:left="2520" w:hanging="360"/>
      </w:pPr>
      <w:rPr>
        <w:rFonts w:hint="default" w:ascii="Symbol" w:hAnsi="Symbol" w:cs="Symbol"/>
      </w:rPr>
    </w:lvl>
    <w:lvl w:ilvl="1" w:tplc="08090003">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cs="Wingdings"/>
      </w:rPr>
    </w:lvl>
    <w:lvl w:ilvl="3" w:tplc="08090001" w:tentative="1">
      <w:start w:val="1"/>
      <w:numFmt w:val="bullet"/>
      <w:lvlText w:val=""/>
      <w:lvlJc w:val="left"/>
      <w:pPr>
        <w:ind w:left="4680" w:hanging="360"/>
      </w:pPr>
      <w:rPr>
        <w:rFonts w:hint="default" w:ascii="Symbol" w:hAnsi="Symbol" w:cs="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cs="Wingdings"/>
      </w:rPr>
    </w:lvl>
    <w:lvl w:ilvl="6" w:tplc="08090001" w:tentative="1">
      <w:start w:val="1"/>
      <w:numFmt w:val="bullet"/>
      <w:lvlText w:val=""/>
      <w:lvlJc w:val="left"/>
      <w:pPr>
        <w:ind w:left="6840" w:hanging="360"/>
      </w:pPr>
      <w:rPr>
        <w:rFonts w:hint="default" w:ascii="Symbol" w:hAnsi="Symbol" w:cs="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cs="Wingdings"/>
      </w:rPr>
    </w:lvl>
  </w:abstractNum>
  <w:abstractNum w:abstractNumId="1" w15:restartNumberingAfterBreak="0">
    <w:nsid w:val="1CDD05F8"/>
    <w:multiLevelType w:val="hybridMultilevel"/>
    <w:tmpl w:val="7B2266E2"/>
    <w:lvl w:ilvl="0" w:tplc="51E05994">
      <w:start w:val="1"/>
      <w:numFmt w:val="bullet"/>
      <w:lvlText w:val=""/>
      <w:lvlJc w:val="left"/>
      <w:pPr>
        <w:ind w:left="720" w:hanging="360"/>
      </w:pPr>
      <w:rPr>
        <w:rFonts w:hint="default" w:ascii="Symbol" w:hAnsi="Symbol"/>
      </w:rPr>
    </w:lvl>
    <w:lvl w:ilvl="1" w:tplc="E92CFB34">
      <w:start w:val="1"/>
      <w:numFmt w:val="bullet"/>
      <w:lvlText w:val="o"/>
      <w:lvlJc w:val="left"/>
      <w:pPr>
        <w:ind w:left="1440" w:hanging="360"/>
      </w:pPr>
      <w:rPr>
        <w:rFonts w:hint="default" w:ascii="Courier New" w:hAnsi="Courier New"/>
      </w:rPr>
    </w:lvl>
    <w:lvl w:ilvl="2" w:tplc="974E0FE4">
      <w:start w:val="1"/>
      <w:numFmt w:val="bullet"/>
      <w:lvlText w:val=""/>
      <w:lvlJc w:val="left"/>
      <w:pPr>
        <w:ind w:left="2160" w:hanging="360"/>
      </w:pPr>
      <w:rPr>
        <w:rFonts w:hint="default" w:ascii="Wingdings" w:hAnsi="Wingdings"/>
      </w:rPr>
    </w:lvl>
    <w:lvl w:ilvl="3" w:tplc="FD10D10E">
      <w:start w:val="1"/>
      <w:numFmt w:val="bullet"/>
      <w:lvlText w:val=""/>
      <w:lvlJc w:val="left"/>
      <w:pPr>
        <w:ind w:left="2880" w:hanging="360"/>
      </w:pPr>
      <w:rPr>
        <w:rFonts w:hint="default" w:ascii="Symbol" w:hAnsi="Symbol"/>
      </w:rPr>
    </w:lvl>
    <w:lvl w:ilvl="4" w:tplc="81F8895E">
      <w:start w:val="1"/>
      <w:numFmt w:val="bullet"/>
      <w:lvlText w:val="o"/>
      <w:lvlJc w:val="left"/>
      <w:pPr>
        <w:ind w:left="3600" w:hanging="360"/>
      </w:pPr>
      <w:rPr>
        <w:rFonts w:hint="default" w:ascii="Courier New" w:hAnsi="Courier New"/>
      </w:rPr>
    </w:lvl>
    <w:lvl w:ilvl="5" w:tplc="75AEF286">
      <w:start w:val="1"/>
      <w:numFmt w:val="bullet"/>
      <w:lvlText w:val=""/>
      <w:lvlJc w:val="left"/>
      <w:pPr>
        <w:ind w:left="4320" w:hanging="360"/>
      </w:pPr>
      <w:rPr>
        <w:rFonts w:hint="default" w:ascii="Wingdings" w:hAnsi="Wingdings"/>
      </w:rPr>
    </w:lvl>
    <w:lvl w:ilvl="6" w:tplc="BDFAB242">
      <w:start w:val="1"/>
      <w:numFmt w:val="bullet"/>
      <w:lvlText w:val=""/>
      <w:lvlJc w:val="left"/>
      <w:pPr>
        <w:ind w:left="5040" w:hanging="360"/>
      </w:pPr>
      <w:rPr>
        <w:rFonts w:hint="default" w:ascii="Symbol" w:hAnsi="Symbol"/>
      </w:rPr>
    </w:lvl>
    <w:lvl w:ilvl="7" w:tplc="03ECDBC6">
      <w:start w:val="1"/>
      <w:numFmt w:val="bullet"/>
      <w:lvlText w:val="o"/>
      <w:lvlJc w:val="left"/>
      <w:pPr>
        <w:ind w:left="5760" w:hanging="360"/>
      </w:pPr>
      <w:rPr>
        <w:rFonts w:hint="default" w:ascii="Courier New" w:hAnsi="Courier New"/>
      </w:rPr>
    </w:lvl>
    <w:lvl w:ilvl="8" w:tplc="D5000896">
      <w:start w:val="1"/>
      <w:numFmt w:val="bullet"/>
      <w:lvlText w:val=""/>
      <w:lvlJc w:val="left"/>
      <w:pPr>
        <w:ind w:left="6480" w:hanging="360"/>
      </w:pPr>
      <w:rPr>
        <w:rFonts w:hint="default" w:ascii="Wingdings" w:hAnsi="Wingdings"/>
      </w:rPr>
    </w:lvl>
  </w:abstractNum>
  <w:abstractNum w:abstractNumId="2" w15:restartNumberingAfterBreak="0">
    <w:nsid w:val="1EC51000"/>
    <w:multiLevelType w:val="hybridMultilevel"/>
    <w:tmpl w:val="A8A6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D3E93"/>
    <w:multiLevelType w:val="hybridMultilevel"/>
    <w:tmpl w:val="E24E7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87C97"/>
    <w:multiLevelType w:val="hybridMultilevel"/>
    <w:tmpl w:val="E47E7168"/>
    <w:lvl w:ilvl="0" w:tplc="32BEF640">
      <w:start w:val="1"/>
      <w:numFmt w:val="bullet"/>
      <w:lvlText w:val=""/>
      <w:lvlJc w:val="left"/>
      <w:pPr>
        <w:ind w:left="720" w:hanging="360"/>
      </w:pPr>
      <w:rPr>
        <w:rFonts w:hint="default" w:ascii="Symbol" w:hAnsi="Symbol"/>
      </w:rPr>
    </w:lvl>
    <w:lvl w:ilvl="1" w:tplc="A2FC2322">
      <w:start w:val="1"/>
      <w:numFmt w:val="bullet"/>
      <w:lvlText w:val="o"/>
      <w:lvlJc w:val="left"/>
      <w:pPr>
        <w:ind w:left="1440" w:hanging="360"/>
      </w:pPr>
      <w:rPr>
        <w:rFonts w:hint="default" w:ascii="Courier New" w:hAnsi="Courier New"/>
      </w:rPr>
    </w:lvl>
    <w:lvl w:ilvl="2" w:tplc="24D0B940">
      <w:start w:val="1"/>
      <w:numFmt w:val="bullet"/>
      <w:lvlText w:val=""/>
      <w:lvlJc w:val="left"/>
      <w:pPr>
        <w:ind w:left="2160" w:hanging="360"/>
      </w:pPr>
      <w:rPr>
        <w:rFonts w:hint="default" w:ascii="Wingdings" w:hAnsi="Wingdings"/>
      </w:rPr>
    </w:lvl>
    <w:lvl w:ilvl="3" w:tplc="416E7DBC">
      <w:start w:val="1"/>
      <w:numFmt w:val="bullet"/>
      <w:lvlText w:val=""/>
      <w:lvlJc w:val="left"/>
      <w:pPr>
        <w:ind w:left="2880" w:hanging="360"/>
      </w:pPr>
      <w:rPr>
        <w:rFonts w:hint="default" w:ascii="Symbol" w:hAnsi="Symbol"/>
      </w:rPr>
    </w:lvl>
    <w:lvl w:ilvl="4" w:tplc="F1E20CB0">
      <w:start w:val="1"/>
      <w:numFmt w:val="bullet"/>
      <w:lvlText w:val="o"/>
      <w:lvlJc w:val="left"/>
      <w:pPr>
        <w:ind w:left="3600" w:hanging="360"/>
      </w:pPr>
      <w:rPr>
        <w:rFonts w:hint="default" w:ascii="Courier New" w:hAnsi="Courier New"/>
      </w:rPr>
    </w:lvl>
    <w:lvl w:ilvl="5" w:tplc="0A5CBA42">
      <w:start w:val="1"/>
      <w:numFmt w:val="bullet"/>
      <w:lvlText w:val=""/>
      <w:lvlJc w:val="left"/>
      <w:pPr>
        <w:ind w:left="4320" w:hanging="360"/>
      </w:pPr>
      <w:rPr>
        <w:rFonts w:hint="default" w:ascii="Wingdings" w:hAnsi="Wingdings"/>
      </w:rPr>
    </w:lvl>
    <w:lvl w:ilvl="6" w:tplc="FB50F812">
      <w:start w:val="1"/>
      <w:numFmt w:val="bullet"/>
      <w:lvlText w:val=""/>
      <w:lvlJc w:val="left"/>
      <w:pPr>
        <w:ind w:left="5040" w:hanging="360"/>
      </w:pPr>
      <w:rPr>
        <w:rFonts w:hint="default" w:ascii="Symbol" w:hAnsi="Symbol"/>
      </w:rPr>
    </w:lvl>
    <w:lvl w:ilvl="7" w:tplc="95EE6006">
      <w:start w:val="1"/>
      <w:numFmt w:val="bullet"/>
      <w:lvlText w:val="o"/>
      <w:lvlJc w:val="left"/>
      <w:pPr>
        <w:ind w:left="5760" w:hanging="360"/>
      </w:pPr>
      <w:rPr>
        <w:rFonts w:hint="default" w:ascii="Courier New" w:hAnsi="Courier New"/>
      </w:rPr>
    </w:lvl>
    <w:lvl w:ilvl="8" w:tplc="44ACFB60">
      <w:start w:val="1"/>
      <w:numFmt w:val="bullet"/>
      <w:lvlText w:val=""/>
      <w:lvlJc w:val="left"/>
      <w:pPr>
        <w:ind w:left="6480" w:hanging="360"/>
      </w:pPr>
      <w:rPr>
        <w:rFonts w:hint="default" w:ascii="Wingdings" w:hAnsi="Wingdings"/>
      </w:rPr>
    </w:lvl>
  </w:abstractNum>
  <w:abstractNum w:abstractNumId="5" w15:restartNumberingAfterBreak="0">
    <w:nsid w:val="61107666"/>
    <w:multiLevelType w:val="hybridMultilevel"/>
    <w:tmpl w:val="72D2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9203D"/>
    <w:multiLevelType w:val="hybridMultilevel"/>
    <w:tmpl w:val="121E479E"/>
    <w:lvl w:ilvl="0" w:tplc="0B087BD6">
      <w:start w:val="1"/>
      <w:numFmt w:val="bullet"/>
      <w:lvlText w:val=""/>
      <w:lvlJc w:val="left"/>
      <w:pPr>
        <w:ind w:left="720" w:hanging="360"/>
      </w:pPr>
      <w:rPr>
        <w:rFonts w:hint="default" w:ascii="Symbol" w:hAnsi="Symbol"/>
      </w:rPr>
    </w:lvl>
    <w:lvl w:ilvl="1" w:tplc="25208590">
      <w:start w:val="1"/>
      <w:numFmt w:val="bullet"/>
      <w:lvlText w:val="o"/>
      <w:lvlJc w:val="left"/>
      <w:pPr>
        <w:ind w:left="1440" w:hanging="360"/>
      </w:pPr>
      <w:rPr>
        <w:rFonts w:hint="default" w:ascii="Courier New" w:hAnsi="Courier New"/>
      </w:rPr>
    </w:lvl>
    <w:lvl w:ilvl="2" w:tplc="7CAC5928">
      <w:start w:val="1"/>
      <w:numFmt w:val="bullet"/>
      <w:lvlText w:val=""/>
      <w:lvlJc w:val="left"/>
      <w:pPr>
        <w:ind w:left="2160" w:hanging="360"/>
      </w:pPr>
      <w:rPr>
        <w:rFonts w:hint="default" w:ascii="Wingdings" w:hAnsi="Wingdings"/>
      </w:rPr>
    </w:lvl>
    <w:lvl w:ilvl="3" w:tplc="B0BA68EA">
      <w:start w:val="1"/>
      <w:numFmt w:val="bullet"/>
      <w:lvlText w:val=""/>
      <w:lvlJc w:val="left"/>
      <w:pPr>
        <w:ind w:left="2880" w:hanging="360"/>
      </w:pPr>
      <w:rPr>
        <w:rFonts w:hint="default" w:ascii="Symbol" w:hAnsi="Symbol"/>
      </w:rPr>
    </w:lvl>
    <w:lvl w:ilvl="4" w:tplc="52367A48">
      <w:start w:val="1"/>
      <w:numFmt w:val="bullet"/>
      <w:lvlText w:val="o"/>
      <w:lvlJc w:val="left"/>
      <w:pPr>
        <w:ind w:left="3600" w:hanging="360"/>
      </w:pPr>
      <w:rPr>
        <w:rFonts w:hint="default" w:ascii="Courier New" w:hAnsi="Courier New"/>
      </w:rPr>
    </w:lvl>
    <w:lvl w:ilvl="5" w:tplc="9AE4A52A">
      <w:start w:val="1"/>
      <w:numFmt w:val="bullet"/>
      <w:lvlText w:val=""/>
      <w:lvlJc w:val="left"/>
      <w:pPr>
        <w:ind w:left="4320" w:hanging="360"/>
      </w:pPr>
      <w:rPr>
        <w:rFonts w:hint="default" w:ascii="Wingdings" w:hAnsi="Wingdings"/>
      </w:rPr>
    </w:lvl>
    <w:lvl w:ilvl="6" w:tplc="C3A29D6E">
      <w:start w:val="1"/>
      <w:numFmt w:val="bullet"/>
      <w:lvlText w:val=""/>
      <w:lvlJc w:val="left"/>
      <w:pPr>
        <w:ind w:left="5040" w:hanging="360"/>
      </w:pPr>
      <w:rPr>
        <w:rFonts w:hint="default" w:ascii="Symbol" w:hAnsi="Symbol"/>
      </w:rPr>
    </w:lvl>
    <w:lvl w:ilvl="7" w:tplc="0C0C890A">
      <w:start w:val="1"/>
      <w:numFmt w:val="bullet"/>
      <w:lvlText w:val="o"/>
      <w:lvlJc w:val="left"/>
      <w:pPr>
        <w:ind w:left="5760" w:hanging="360"/>
      </w:pPr>
      <w:rPr>
        <w:rFonts w:hint="default" w:ascii="Courier New" w:hAnsi="Courier New"/>
      </w:rPr>
    </w:lvl>
    <w:lvl w:ilvl="8" w:tplc="E342E476">
      <w:start w:val="1"/>
      <w:numFmt w:val="bullet"/>
      <w:lvlText w:val=""/>
      <w:lvlJc w:val="left"/>
      <w:pPr>
        <w:ind w:left="6480" w:hanging="360"/>
      </w:pPr>
      <w:rPr>
        <w:rFonts w:hint="default" w:ascii="Wingdings" w:hAnsi="Wingdings"/>
      </w:rPr>
    </w:lvl>
  </w:abstractNum>
  <w:abstractNum w:abstractNumId="7" w15:restartNumberingAfterBreak="0">
    <w:nsid w:val="6D9074EC"/>
    <w:multiLevelType w:val="hybridMultilevel"/>
    <w:tmpl w:val="8246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E659A"/>
    <w:multiLevelType w:val="hybridMultilevel"/>
    <w:tmpl w:val="0F80FBFE"/>
    <w:lvl w:ilvl="0" w:tplc="08090001">
      <w:start w:val="1"/>
      <w:numFmt w:val="bullet"/>
      <w:lvlText w:val=""/>
      <w:lvlJc w:val="left"/>
      <w:pPr>
        <w:ind w:left="2520" w:hanging="360"/>
      </w:pPr>
      <w:rPr>
        <w:rFonts w:hint="default" w:ascii="Symbol" w:hAnsi="Symbol" w:cs="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cs="Wingdings"/>
      </w:rPr>
    </w:lvl>
    <w:lvl w:ilvl="3" w:tplc="08090001" w:tentative="1">
      <w:start w:val="1"/>
      <w:numFmt w:val="bullet"/>
      <w:lvlText w:val=""/>
      <w:lvlJc w:val="left"/>
      <w:pPr>
        <w:ind w:left="4680" w:hanging="360"/>
      </w:pPr>
      <w:rPr>
        <w:rFonts w:hint="default" w:ascii="Symbol" w:hAnsi="Symbol" w:cs="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cs="Wingdings"/>
      </w:rPr>
    </w:lvl>
    <w:lvl w:ilvl="6" w:tplc="08090001" w:tentative="1">
      <w:start w:val="1"/>
      <w:numFmt w:val="bullet"/>
      <w:lvlText w:val=""/>
      <w:lvlJc w:val="left"/>
      <w:pPr>
        <w:ind w:left="6840" w:hanging="360"/>
      </w:pPr>
      <w:rPr>
        <w:rFonts w:hint="default" w:ascii="Symbol" w:hAnsi="Symbol" w:cs="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cs="Wingdings"/>
      </w:rPr>
    </w:lvl>
  </w:abstractNum>
  <w:abstractNum w:abstractNumId="9" w15:restartNumberingAfterBreak="0">
    <w:nsid w:val="7938368D"/>
    <w:multiLevelType w:val="hybridMultilevel"/>
    <w:tmpl w:val="6922D654"/>
    <w:lvl w:ilvl="0" w:tplc="08090001">
      <w:start w:val="1"/>
      <w:numFmt w:val="bullet"/>
      <w:lvlText w:val=""/>
      <w:lvlJc w:val="left"/>
      <w:pPr>
        <w:ind w:left="2520" w:hanging="360"/>
      </w:pPr>
      <w:rPr>
        <w:rFonts w:hint="default" w:ascii="Symbol" w:hAnsi="Symbol" w:cs="Symbol"/>
      </w:rPr>
    </w:lvl>
    <w:lvl w:ilvl="1" w:tplc="08090003">
      <w:start w:val="1"/>
      <w:numFmt w:val="bullet"/>
      <w:lvlText w:val="o"/>
      <w:lvlJc w:val="left"/>
      <w:pPr>
        <w:ind w:left="3240" w:hanging="360"/>
      </w:pPr>
      <w:rPr>
        <w:rFonts w:hint="default" w:ascii="Courier New" w:hAnsi="Courier New" w:cs="Courier New"/>
      </w:rPr>
    </w:lvl>
    <w:lvl w:ilvl="2" w:tplc="08090005">
      <w:start w:val="1"/>
      <w:numFmt w:val="bullet"/>
      <w:lvlText w:val=""/>
      <w:lvlJc w:val="left"/>
      <w:pPr>
        <w:ind w:left="3960" w:hanging="360"/>
      </w:pPr>
      <w:rPr>
        <w:rFonts w:hint="default" w:ascii="Wingdings" w:hAnsi="Wingdings" w:cs="Wingdings"/>
      </w:rPr>
    </w:lvl>
    <w:lvl w:ilvl="3" w:tplc="08090001">
      <w:start w:val="1"/>
      <w:numFmt w:val="bullet"/>
      <w:lvlText w:val=""/>
      <w:lvlJc w:val="left"/>
      <w:pPr>
        <w:ind w:left="4680" w:hanging="360"/>
      </w:pPr>
      <w:rPr>
        <w:rFonts w:hint="default" w:ascii="Symbol" w:hAnsi="Symbol" w:cs="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cs="Wingdings"/>
      </w:rPr>
    </w:lvl>
    <w:lvl w:ilvl="6" w:tplc="08090001" w:tentative="1">
      <w:start w:val="1"/>
      <w:numFmt w:val="bullet"/>
      <w:lvlText w:val=""/>
      <w:lvlJc w:val="left"/>
      <w:pPr>
        <w:ind w:left="6840" w:hanging="360"/>
      </w:pPr>
      <w:rPr>
        <w:rFonts w:hint="default" w:ascii="Symbol" w:hAnsi="Symbol" w:cs="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cs="Wingdings"/>
      </w:rPr>
    </w:lvl>
  </w:abstractNum>
  <w:num w:numId="1">
    <w:abstractNumId w:val="2"/>
  </w:num>
  <w:num w:numId="2">
    <w:abstractNumId w:val="7"/>
  </w:num>
  <w:num w:numId="3">
    <w:abstractNumId w:val="3"/>
  </w:num>
  <w:num w:numId="4">
    <w:abstractNumId w:val="0"/>
  </w:num>
  <w:num w:numId="5">
    <w:abstractNumId w:val="8"/>
  </w:num>
  <w:num w:numId="6">
    <w:abstractNumId w:val="9"/>
  </w:num>
  <w:num w:numId="7">
    <w:abstractNumId w:val="5"/>
  </w:num>
  <w:num w:numId="8">
    <w:abstractNumId w:val="4"/>
  </w:num>
  <w:num w:numId="9">
    <w:abstractNumId w:val="1"/>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94"/>
    <w:rsid w:val="000035D3"/>
    <w:rsid w:val="00005820"/>
    <w:rsid w:val="0001021F"/>
    <w:rsid w:val="00012B8E"/>
    <w:rsid w:val="000215E3"/>
    <w:rsid w:val="0002EBC2"/>
    <w:rsid w:val="00032875"/>
    <w:rsid w:val="00037372"/>
    <w:rsid w:val="00044FC0"/>
    <w:rsid w:val="00054685"/>
    <w:rsid w:val="0006143F"/>
    <w:rsid w:val="000654AF"/>
    <w:rsid w:val="000735DB"/>
    <w:rsid w:val="00087484"/>
    <w:rsid w:val="0008770C"/>
    <w:rsid w:val="00092E84"/>
    <w:rsid w:val="00093D01"/>
    <w:rsid w:val="000959DA"/>
    <w:rsid w:val="000A16A8"/>
    <w:rsid w:val="000A26ED"/>
    <w:rsid w:val="000A6162"/>
    <w:rsid w:val="000B293C"/>
    <w:rsid w:val="000B3B7A"/>
    <w:rsid w:val="000C59C5"/>
    <w:rsid w:val="000C6FE6"/>
    <w:rsid w:val="000D0A1B"/>
    <w:rsid w:val="000D5ACE"/>
    <w:rsid w:val="000E7453"/>
    <w:rsid w:val="000F2C2D"/>
    <w:rsid w:val="000F4A6D"/>
    <w:rsid w:val="000F75F2"/>
    <w:rsid w:val="00104538"/>
    <w:rsid w:val="001107D9"/>
    <w:rsid w:val="00114A7D"/>
    <w:rsid w:val="00115B10"/>
    <w:rsid w:val="0011767C"/>
    <w:rsid w:val="00120AAC"/>
    <w:rsid w:val="0013305D"/>
    <w:rsid w:val="00140139"/>
    <w:rsid w:val="00144220"/>
    <w:rsid w:val="001516BD"/>
    <w:rsid w:val="001519E0"/>
    <w:rsid w:val="0016051B"/>
    <w:rsid w:val="001732FF"/>
    <w:rsid w:val="00176D71"/>
    <w:rsid w:val="001803E5"/>
    <w:rsid w:val="0018087E"/>
    <w:rsid w:val="0018227A"/>
    <w:rsid w:val="001826A3"/>
    <w:rsid w:val="00182721"/>
    <w:rsid w:val="001870EC"/>
    <w:rsid w:val="001906CC"/>
    <w:rsid w:val="001A07B0"/>
    <w:rsid w:val="001A5ABB"/>
    <w:rsid w:val="001B06CD"/>
    <w:rsid w:val="001B1D85"/>
    <w:rsid w:val="001B2E0A"/>
    <w:rsid w:val="001B68B6"/>
    <w:rsid w:val="001C17C2"/>
    <w:rsid w:val="001C70F8"/>
    <w:rsid w:val="001D3750"/>
    <w:rsid w:val="001E06B7"/>
    <w:rsid w:val="001E511B"/>
    <w:rsid w:val="001F024E"/>
    <w:rsid w:val="001F0A00"/>
    <w:rsid w:val="0020293A"/>
    <w:rsid w:val="00202A99"/>
    <w:rsid w:val="00203CB8"/>
    <w:rsid w:val="00223395"/>
    <w:rsid w:val="0022746C"/>
    <w:rsid w:val="00232514"/>
    <w:rsid w:val="00236D7B"/>
    <w:rsid w:val="002408B7"/>
    <w:rsid w:val="00242EEA"/>
    <w:rsid w:val="002451EF"/>
    <w:rsid w:val="00250D4E"/>
    <w:rsid w:val="00251BCC"/>
    <w:rsid w:val="00254068"/>
    <w:rsid w:val="00254DC7"/>
    <w:rsid w:val="00256CF7"/>
    <w:rsid w:val="00260F55"/>
    <w:rsid w:val="00265FC6"/>
    <w:rsid w:val="002725E1"/>
    <w:rsid w:val="002772FF"/>
    <w:rsid w:val="00282224"/>
    <w:rsid w:val="00293AC5"/>
    <w:rsid w:val="00293B65"/>
    <w:rsid w:val="00295785"/>
    <w:rsid w:val="002B098F"/>
    <w:rsid w:val="002B531B"/>
    <w:rsid w:val="002D71CE"/>
    <w:rsid w:val="002E7170"/>
    <w:rsid w:val="002E7DB6"/>
    <w:rsid w:val="003117B9"/>
    <w:rsid w:val="003121B0"/>
    <w:rsid w:val="00313743"/>
    <w:rsid w:val="00324294"/>
    <w:rsid w:val="00327699"/>
    <w:rsid w:val="003322C2"/>
    <w:rsid w:val="00333965"/>
    <w:rsid w:val="0033524D"/>
    <w:rsid w:val="00336C60"/>
    <w:rsid w:val="003423B3"/>
    <w:rsid w:val="003426EB"/>
    <w:rsid w:val="00344BFB"/>
    <w:rsid w:val="00345598"/>
    <w:rsid w:val="0035565F"/>
    <w:rsid w:val="003569D4"/>
    <w:rsid w:val="00361DA7"/>
    <w:rsid w:val="0036365D"/>
    <w:rsid w:val="00363AC1"/>
    <w:rsid w:val="00365C6A"/>
    <w:rsid w:val="00377A8C"/>
    <w:rsid w:val="00380252"/>
    <w:rsid w:val="00383578"/>
    <w:rsid w:val="00387C68"/>
    <w:rsid w:val="00393CD7"/>
    <w:rsid w:val="003A0A91"/>
    <w:rsid w:val="003A0E88"/>
    <w:rsid w:val="003A18C3"/>
    <w:rsid w:val="003B715D"/>
    <w:rsid w:val="003B7A18"/>
    <w:rsid w:val="003C1E6C"/>
    <w:rsid w:val="003C5818"/>
    <w:rsid w:val="003C5A89"/>
    <w:rsid w:val="003C62D5"/>
    <w:rsid w:val="003D1460"/>
    <w:rsid w:val="003D1480"/>
    <w:rsid w:val="003E53F1"/>
    <w:rsid w:val="003E66C4"/>
    <w:rsid w:val="003F11B1"/>
    <w:rsid w:val="003F39EB"/>
    <w:rsid w:val="003F3C46"/>
    <w:rsid w:val="00404E24"/>
    <w:rsid w:val="00406E2F"/>
    <w:rsid w:val="00410833"/>
    <w:rsid w:val="00413C9C"/>
    <w:rsid w:val="00422ACF"/>
    <w:rsid w:val="004238E1"/>
    <w:rsid w:val="004240E0"/>
    <w:rsid w:val="004241FC"/>
    <w:rsid w:val="00425BF2"/>
    <w:rsid w:val="0043113C"/>
    <w:rsid w:val="004313B3"/>
    <w:rsid w:val="00433AC1"/>
    <w:rsid w:val="004345C3"/>
    <w:rsid w:val="004354AE"/>
    <w:rsid w:val="00437403"/>
    <w:rsid w:val="0044161E"/>
    <w:rsid w:val="00441DDF"/>
    <w:rsid w:val="00444EC1"/>
    <w:rsid w:val="004551A8"/>
    <w:rsid w:val="00456806"/>
    <w:rsid w:val="00462615"/>
    <w:rsid w:val="0046364B"/>
    <w:rsid w:val="00465C4C"/>
    <w:rsid w:val="00482E74"/>
    <w:rsid w:val="00486C92"/>
    <w:rsid w:val="00490984"/>
    <w:rsid w:val="0049433B"/>
    <w:rsid w:val="004A00A8"/>
    <w:rsid w:val="004A271C"/>
    <w:rsid w:val="004C206E"/>
    <w:rsid w:val="004D3065"/>
    <w:rsid w:val="004D3268"/>
    <w:rsid w:val="004D61FE"/>
    <w:rsid w:val="004E36E9"/>
    <w:rsid w:val="004E5036"/>
    <w:rsid w:val="004E5F5D"/>
    <w:rsid w:val="004E630C"/>
    <w:rsid w:val="004E7E52"/>
    <w:rsid w:val="004F01F7"/>
    <w:rsid w:val="004F1009"/>
    <w:rsid w:val="004F142F"/>
    <w:rsid w:val="004F272D"/>
    <w:rsid w:val="004F7B54"/>
    <w:rsid w:val="00505F92"/>
    <w:rsid w:val="00513304"/>
    <w:rsid w:val="00515F03"/>
    <w:rsid w:val="00526160"/>
    <w:rsid w:val="00530CB3"/>
    <w:rsid w:val="00532C02"/>
    <w:rsid w:val="0054371C"/>
    <w:rsid w:val="00554C2D"/>
    <w:rsid w:val="00555A31"/>
    <w:rsid w:val="00556F7C"/>
    <w:rsid w:val="00560B27"/>
    <w:rsid w:val="0057263B"/>
    <w:rsid w:val="0057354C"/>
    <w:rsid w:val="0057511B"/>
    <w:rsid w:val="00575C71"/>
    <w:rsid w:val="00590747"/>
    <w:rsid w:val="005A7464"/>
    <w:rsid w:val="005B3428"/>
    <w:rsid w:val="005B7822"/>
    <w:rsid w:val="005BB9F1"/>
    <w:rsid w:val="005C366C"/>
    <w:rsid w:val="005D2FFB"/>
    <w:rsid w:val="005D53DC"/>
    <w:rsid w:val="005E00F6"/>
    <w:rsid w:val="005E2D40"/>
    <w:rsid w:val="005E605A"/>
    <w:rsid w:val="00606A31"/>
    <w:rsid w:val="00607884"/>
    <w:rsid w:val="00607E21"/>
    <w:rsid w:val="00611396"/>
    <w:rsid w:val="00611CD7"/>
    <w:rsid w:val="006233B8"/>
    <w:rsid w:val="00623BED"/>
    <w:rsid w:val="00623DE9"/>
    <w:rsid w:val="00625CA0"/>
    <w:rsid w:val="00627967"/>
    <w:rsid w:val="00645AEC"/>
    <w:rsid w:val="0064689B"/>
    <w:rsid w:val="00650D54"/>
    <w:rsid w:val="006618FD"/>
    <w:rsid w:val="00662E49"/>
    <w:rsid w:val="00663951"/>
    <w:rsid w:val="00674E9B"/>
    <w:rsid w:val="006800FC"/>
    <w:rsid w:val="006808B0"/>
    <w:rsid w:val="006870DC"/>
    <w:rsid w:val="0069656A"/>
    <w:rsid w:val="006B0F49"/>
    <w:rsid w:val="006B1978"/>
    <w:rsid w:val="006B2AA4"/>
    <w:rsid w:val="006C0894"/>
    <w:rsid w:val="006C1D47"/>
    <w:rsid w:val="006C3244"/>
    <w:rsid w:val="006C3277"/>
    <w:rsid w:val="006C4412"/>
    <w:rsid w:val="006C7A91"/>
    <w:rsid w:val="006D04D1"/>
    <w:rsid w:val="006D0EAB"/>
    <w:rsid w:val="006D7739"/>
    <w:rsid w:val="006D802C"/>
    <w:rsid w:val="006E058A"/>
    <w:rsid w:val="006E6EF7"/>
    <w:rsid w:val="006F6DE1"/>
    <w:rsid w:val="006F79CF"/>
    <w:rsid w:val="0070576E"/>
    <w:rsid w:val="007159E2"/>
    <w:rsid w:val="00720647"/>
    <w:rsid w:val="00726DCC"/>
    <w:rsid w:val="0073280D"/>
    <w:rsid w:val="00734015"/>
    <w:rsid w:val="007347FB"/>
    <w:rsid w:val="00735C92"/>
    <w:rsid w:val="00740E02"/>
    <w:rsid w:val="0074426B"/>
    <w:rsid w:val="00754561"/>
    <w:rsid w:val="00760CC8"/>
    <w:rsid w:val="00765D5C"/>
    <w:rsid w:val="00772D2B"/>
    <w:rsid w:val="00792A4C"/>
    <w:rsid w:val="00797D5F"/>
    <w:rsid w:val="007B767D"/>
    <w:rsid w:val="007C0A55"/>
    <w:rsid w:val="007C7211"/>
    <w:rsid w:val="007D0307"/>
    <w:rsid w:val="007D1C3D"/>
    <w:rsid w:val="007D77C0"/>
    <w:rsid w:val="007F0561"/>
    <w:rsid w:val="007F15F3"/>
    <w:rsid w:val="007F2D0E"/>
    <w:rsid w:val="007F7DD2"/>
    <w:rsid w:val="00800E1E"/>
    <w:rsid w:val="008022BE"/>
    <w:rsid w:val="00802E3D"/>
    <w:rsid w:val="00805584"/>
    <w:rsid w:val="00821061"/>
    <w:rsid w:val="008226CF"/>
    <w:rsid w:val="00823447"/>
    <w:rsid w:val="00834363"/>
    <w:rsid w:val="00834C93"/>
    <w:rsid w:val="008423B0"/>
    <w:rsid w:val="008440B8"/>
    <w:rsid w:val="008441A2"/>
    <w:rsid w:val="0084772E"/>
    <w:rsid w:val="00856B69"/>
    <w:rsid w:val="00857279"/>
    <w:rsid w:val="008672E5"/>
    <w:rsid w:val="00874247"/>
    <w:rsid w:val="008769F1"/>
    <w:rsid w:val="00892591"/>
    <w:rsid w:val="00892E1B"/>
    <w:rsid w:val="0089436E"/>
    <w:rsid w:val="00895257"/>
    <w:rsid w:val="008A17DD"/>
    <w:rsid w:val="008B35E0"/>
    <w:rsid w:val="008B51D5"/>
    <w:rsid w:val="008B57B3"/>
    <w:rsid w:val="008C1B25"/>
    <w:rsid w:val="008C3979"/>
    <w:rsid w:val="008E27FC"/>
    <w:rsid w:val="008E298F"/>
    <w:rsid w:val="008E3CC8"/>
    <w:rsid w:val="008E4AC5"/>
    <w:rsid w:val="00901D34"/>
    <w:rsid w:val="00914E9B"/>
    <w:rsid w:val="0091621D"/>
    <w:rsid w:val="00921328"/>
    <w:rsid w:val="00922847"/>
    <w:rsid w:val="00923451"/>
    <w:rsid w:val="00923588"/>
    <w:rsid w:val="00931CD9"/>
    <w:rsid w:val="0093473B"/>
    <w:rsid w:val="009353E5"/>
    <w:rsid w:val="0093607D"/>
    <w:rsid w:val="0094035E"/>
    <w:rsid w:val="009414EE"/>
    <w:rsid w:val="00944A42"/>
    <w:rsid w:val="00945248"/>
    <w:rsid w:val="009578F2"/>
    <w:rsid w:val="00960C16"/>
    <w:rsid w:val="00964DF5"/>
    <w:rsid w:val="00966131"/>
    <w:rsid w:val="0097528D"/>
    <w:rsid w:val="00990EF9"/>
    <w:rsid w:val="009947A5"/>
    <w:rsid w:val="00994D3F"/>
    <w:rsid w:val="00996D38"/>
    <w:rsid w:val="009A635A"/>
    <w:rsid w:val="009B1337"/>
    <w:rsid w:val="009B1824"/>
    <w:rsid w:val="009B4EFA"/>
    <w:rsid w:val="009B7F9E"/>
    <w:rsid w:val="009C39C1"/>
    <w:rsid w:val="009E0D8D"/>
    <w:rsid w:val="009E10F8"/>
    <w:rsid w:val="009E1FCC"/>
    <w:rsid w:val="009E3644"/>
    <w:rsid w:val="009E55BC"/>
    <w:rsid w:val="009E5D89"/>
    <w:rsid w:val="009E676E"/>
    <w:rsid w:val="009F1FD6"/>
    <w:rsid w:val="00A0194B"/>
    <w:rsid w:val="00A16377"/>
    <w:rsid w:val="00A220BF"/>
    <w:rsid w:val="00A22539"/>
    <w:rsid w:val="00A23272"/>
    <w:rsid w:val="00A26589"/>
    <w:rsid w:val="00A3111E"/>
    <w:rsid w:val="00A3399C"/>
    <w:rsid w:val="00A471D6"/>
    <w:rsid w:val="00A57293"/>
    <w:rsid w:val="00A626A6"/>
    <w:rsid w:val="00A62982"/>
    <w:rsid w:val="00A80D73"/>
    <w:rsid w:val="00A85F37"/>
    <w:rsid w:val="00A93F29"/>
    <w:rsid w:val="00A95389"/>
    <w:rsid w:val="00A977FD"/>
    <w:rsid w:val="00AA53FF"/>
    <w:rsid w:val="00AC56B3"/>
    <w:rsid w:val="00AC6135"/>
    <w:rsid w:val="00AC7924"/>
    <w:rsid w:val="00AD1DC5"/>
    <w:rsid w:val="00AD2241"/>
    <w:rsid w:val="00AD63A8"/>
    <w:rsid w:val="00AD6BCC"/>
    <w:rsid w:val="00AE714B"/>
    <w:rsid w:val="00AF1F04"/>
    <w:rsid w:val="00AF362C"/>
    <w:rsid w:val="00B027C7"/>
    <w:rsid w:val="00B175A3"/>
    <w:rsid w:val="00B23C9F"/>
    <w:rsid w:val="00B256E3"/>
    <w:rsid w:val="00B30AB8"/>
    <w:rsid w:val="00B417E2"/>
    <w:rsid w:val="00B76617"/>
    <w:rsid w:val="00B83DDA"/>
    <w:rsid w:val="00B84BAE"/>
    <w:rsid w:val="00B85F5B"/>
    <w:rsid w:val="00B96118"/>
    <w:rsid w:val="00BA5802"/>
    <w:rsid w:val="00BB6C81"/>
    <w:rsid w:val="00BC4117"/>
    <w:rsid w:val="00BC4B71"/>
    <w:rsid w:val="00BC4F3E"/>
    <w:rsid w:val="00BC53BC"/>
    <w:rsid w:val="00BC6C02"/>
    <w:rsid w:val="00BC6F0D"/>
    <w:rsid w:val="00BD3665"/>
    <w:rsid w:val="00BE0506"/>
    <w:rsid w:val="00BF340B"/>
    <w:rsid w:val="00C010A8"/>
    <w:rsid w:val="00C06A83"/>
    <w:rsid w:val="00C06ECA"/>
    <w:rsid w:val="00C109F5"/>
    <w:rsid w:val="00C11687"/>
    <w:rsid w:val="00C11CB6"/>
    <w:rsid w:val="00C17C43"/>
    <w:rsid w:val="00C2600C"/>
    <w:rsid w:val="00C3009D"/>
    <w:rsid w:val="00C41FE0"/>
    <w:rsid w:val="00C4401A"/>
    <w:rsid w:val="00C44AF0"/>
    <w:rsid w:val="00C46324"/>
    <w:rsid w:val="00C46740"/>
    <w:rsid w:val="00C526B7"/>
    <w:rsid w:val="00C529A7"/>
    <w:rsid w:val="00C55560"/>
    <w:rsid w:val="00C55605"/>
    <w:rsid w:val="00C56326"/>
    <w:rsid w:val="00C60554"/>
    <w:rsid w:val="00C645EB"/>
    <w:rsid w:val="00C65CDC"/>
    <w:rsid w:val="00C70BFA"/>
    <w:rsid w:val="00C82B43"/>
    <w:rsid w:val="00C858C0"/>
    <w:rsid w:val="00CA30A4"/>
    <w:rsid w:val="00CA3603"/>
    <w:rsid w:val="00CA52FA"/>
    <w:rsid w:val="00CB0A04"/>
    <w:rsid w:val="00CC3457"/>
    <w:rsid w:val="00CC38FF"/>
    <w:rsid w:val="00CC459A"/>
    <w:rsid w:val="00CC4776"/>
    <w:rsid w:val="00CC577F"/>
    <w:rsid w:val="00CC6714"/>
    <w:rsid w:val="00CD163A"/>
    <w:rsid w:val="00CD6E90"/>
    <w:rsid w:val="00CF1CEA"/>
    <w:rsid w:val="00CF3186"/>
    <w:rsid w:val="00CF7613"/>
    <w:rsid w:val="00D0334B"/>
    <w:rsid w:val="00D05D39"/>
    <w:rsid w:val="00D1354D"/>
    <w:rsid w:val="00D14404"/>
    <w:rsid w:val="00D16DB1"/>
    <w:rsid w:val="00D19AF6"/>
    <w:rsid w:val="00D20C7E"/>
    <w:rsid w:val="00D30715"/>
    <w:rsid w:val="00D40870"/>
    <w:rsid w:val="00D40FC0"/>
    <w:rsid w:val="00D46EC5"/>
    <w:rsid w:val="00D4711E"/>
    <w:rsid w:val="00D62880"/>
    <w:rsid w:val="00D71644"/>
    <w:rsid w:val="00D742A0"/>
    <w:rsid w:val="00D83529"/>
    <w:rsid w:val="00D8420A"/>
    <w:rsid w:val="00D876BD"/>
    <w:rsid w:val="00D9642C"/>
    <w:rsid w:val="00DB143B"/>
    <w:rsid w:val="00DB1A02"/>
    <w:rsid w:val="00DB704E"/>
    <w:rsid w:val="00DC1318"/>
    <w:rsid w:val="00DD58A7"/>
    <w:rsid w:val="00DD670F"/>
    <w:rsid w:val="00DD6EB0"/>
    <w:rsid w:val="00DE16C8"/>
    <w:rsid w:val="00DE239C"/>
    <w:rsid w:val="00DF1E78"/>
    <w:rsid w:val="00E0163A"/>
    <w:rsid w:val="00E074D7"/>
    <w:rsid w:val="00E25DD2"/>
    <w:rsid w:val="00E33CB0"/>
    <w:rsid w:val="00E35301"/>
    <w:rsid w:val="00E36D15"/>
    <w:rsid w:val="00E44C43"/>
    <w:rsid w:val="00E46A28"/>
    <w:rsid w:val="00E62E59"/>
    <w:rsid w:val="00E63023"/>
    <w:rsid w:val="00E647B6"/>
    <w:rsid w:val="00E66997"/>
    <w:rsid w:val="00E701AD"/>
    <w:rsid w:val="00E761E2"/>
    <w:rsid w:val="00E90598"/>
    <w:rsid w:val="00EA1694"/>
    <w:rsid w:val="00EA5419"/>
    <w:rsid w:val="00EC26F8"/>
    <w:rsid w:val="00EC4CFC"/>
    <w:rsid w:val="00EC5A35"/>
    <w:rsid w:val="00ED4B28"/>
    <w:rsid w:val="00EE76B1"/>
    <w:rsid w:val="00EF0A9E"/>
    <w:rsid w:val="00EF2C1F"/>
    <w:rsid w:val="00EF3797"/>
    <w:rsid w:val="00EF436E"/>
    <w:rsid w:val="00EF6B02"/>
    <w:rsid w:val="00F021E7"/>
    <w:rsid w:val="00F04BF1"/>
    <w:rsid w:val="00F0501A"/>
    <w:rsid w:val="00F16D05"/>
    <w:rsid w:val="00F255BE"/>
    <w:rsid w:val="00F26979"/>
    <w:rsid w:val="00F26EFB"/>
    <w:rsid w:val="00F503E0"/>
    <w:rsid w:val="00F6116F"/>
    <w:rsid w:val="00F629B8"/>
    <w:rsid w:val="00F664BD"/>
    <w:rsid w:val="00F75602"/>
    <w:rsid w:val="00F90294"/>
    <w:rsid w:val="00F97DCC"/>
    <w:rsid w:val="00FA2A4B"/>
    <w:rsid w:val="00FB0218"/>
    <w:rsid w:val="00FB0CAE"/>
    <w:rsid w:val="00FB5AA6"/>
    <w:rsid w:val="00FB7A11"/>
    <w:rsid w:val="00FC01F7"/>
    <w:rsid w:val="00FC0532"/>
    <w:rsid w:val="00FC1E8B"/>
    <w:rsid w:val="00FC6A10"/>
    <w:rsid w:val="00FD1C1C"/>
    <w:rsid w:val="00FD2389"/>
    <w:rsid w:val="00FD3C94"/>
    <w:rsid w:val="00FE5965"/>
    <w:rsid w:val="00FF2009"/>
    <w:rsid w:val="00FF477C"/>
    <w:rsid w:val="00FF4E41"/>
    <w:rsid w:val="00FF5569"/>
    <w:rsid w:val="00FF5843"/>
    <w:rsid w:val="00FF7069"/>
    <w:rsid w:val="011705C4"/>
    <w:rsid w:val="011CDDC7"/>
    <w:rsid w:val="012E3334"/>
    <w:rsid w:val="0130125D"/>
    <w:rsid w:val="015BBCB3"/>
    <w:rsid w:val="01685A2A"/>
    <w:rsid w:val="016A08A8"/>
    <w:rsid w:val="0186956A"/>
    <w:rsid w:val="018853AF"/>
    <w:rsid w:val="01A1F262"/>
    <w:rsid w:val="01BD6874"/>
    <w:rsid w:val="022FBC6C"/>
    <w:rsid w:val="023D3995"/>
    <w:rsid w:val="023FC8AB"/>
    <w:rsid w:val="024A371D"/>
    <w:rsid w:val="026A06EA"/>
    <w:rsid w:val="02A865A1"/>
    <w:rsid w:val="02C6611B"/>
    <w:rsid w:val="02C7878B"/>
    <w:rsid w:val="02F2BB80"/>
    <w:rsid w:val="02FE58C1"/>
    <w:rsid w:val="02FF0206"/>
    <w:rsid w:val="0335C410"/>
    <w:rsid w:val="038381E0"/>
    <w:rsid w:val="03C1EE03"/>
    <w:rsid w:val="03EFB5CB"/>
    <w:rsid w:val="0423992A"/>
    <w:rsid w:val="0424C0FA"/>
    <w:rsid w:val="04507621"/>
    <w:rsid w:val="0452A637"/>
    <w:rsid w:val="0470A647"/>
    <w:rsid w:val="04772F45"/>
    <w:rsid w:val="04777968"/>
    <w:rsid w:val="0499E000"/>
    <w:rsid w:val="049D022A"/>
    <w:rsid w:val="04D4FC46"/>
    <w:rsid w:val="04E094D8"/>
    <w:rsid w:val="05190A60"/>
    <w:rsid w:val="0527CAC1"/>
    <w:rsid w:val="053877CB"/>
    <w:rsid w:val="053D26D3"/>
    <w:rsid w:val="05623152"/>
    <w:rsid w:val="0585809A"/>
    <w:rsid w:val="05BA89F2"/>
    <w:rsid w:val="05E50473"/>
    <w:rsid w:val="05E924A9"/>
    <w:rsid w:val="0617774D"/>
    <w:rsid w:val="0653C7B7"/>
    <w:rsid w:val="0670803E"/>
    <w:rsid w:val="06725226"/>
    <w:rsid w:val="0673EF36"/>
    <w:rsid w:val="0677F017"/>
    <w:rsid w:val="068EA017"/>
    <w:rsid w:val="06E31CBF"/>
    <w:rsid w:val="06F9E1BA"/>
    <w:rsid w:val="072BE510"/>
    <w:rsid w:val="074C96D2"/>
    <w:rsid w:val="076BFFA0"/>
    <w:rsid w:val="077CEDE1"/>
    <w:rsid w:val="07996D51"/>
    <w:rsid w:val="07FF2703"/>
    <w:rsid w:val="08090455"/>
    <w:rsid w:val="0828D387"/>
    <w:rsid w:val="086AA33F"/>
    <w:rsid w:val="086BFFAE"/>
    <w:rsid w:val="087CB97B"/>
    <w:rsid w:val="088A8AFF"/>
    <w:rsid w:val="08A5898E"/>
    <w:rsid w:val="08B27B9B"/>
    <w:rsid w:val="08B9CE34"/>
    <w:rsid w:val="08C92D17"/>
    <w:rsid w:val="08D7EC08"/>
    <w:rsid w:val="08D8B6F0"/>
    <w:rsid w:val="08E15D58"/>
    <w:rsid w:val="08F3920A"/>
    <w:rsid w:val="09185688"/>
    <w:rsid w:val="0923D363"/>
    <w:rsid w:val="098415BF"/>
    <w:rsid w:val="098A5C1E"/>
    <w:rsid w:val="0997FFD6"/>
    <w:rsid w:val="09E25CF9"/>
    <w:rsid w:val="0A0BE881"/>
    <w:rsid w:val="0A2DDC89"/>
    <w:rsid w:val="0A2E35FF"/>
    <w:rsid w:val="0A3A680E"/>
    <w:rsid w:val="0A4C3C4A"/>
    <w:rsid w:val="0A74EFC3"/>
    <w:rsid w:val="0A8F994E"/>
    <w:rsid w:val="0AA44AD5"/>
    <w:rsid w:val="0AC28F1D"/>
    <w:rsid w:val="0AE110A7"/>
    <w:rsid w:val="0B0ABAB7"/>
    <w:rsid w:val="0B262D58"/>
    <w:rsid w:val="0B58FF93"/>
    <w:rsid w:val="0B5C2B7D"/>
    <w:rsid w:val="0B5F3A73"/>
    <w:rsid w:val="0BAEAE7F"/>
    <w:rsid w:val="0BC9DB3F"/>
    <w:rsid w:val="0BE47100"/>
    <w:rsid w:val="0C017B74"/>
    <w:rsid w:val="0C119674"/>
    <w:rsid w:val="0C2FB76E"/>
    <w:rsid w:val="0C379F11"/>
    <w:rsid w:val="0C57B6F4"/>
    <w:rsid w:val="0C732728"/>
    <w:rsid w:val="0CA0858E"/>
    <w:rsid w:val="0CA6E863"/>
    <w:rsid w:val="0CC00684"/>
    <w:rsid w:val="0CECDE80"/>
    <w:rsid w:val="0D0AD9A0"/>
    <w:rsid w:val="0D1BD5AA"/>
    <w:rsid w:val="0D1E38EC"/>
    <w:rsid w:val="0D2D68A0"/>
    <w:rsid w:val="0D3D17CD"/>
    <w:rsid w:val="0D638E26"/>
    <w:rsid w:val="0D6F0F38"/>
    <w:rsid w:val="0DC403DC"/>
    <w:rsid w:val="0DCDE702"/>
    <w:rsid w:val="0DD91B9D"/>
    <w:rsid w:val="0DEECD76"/>
    <w:rsid w:val="0DFA0482"/>
    <w:rsid w:val="0E09CCE4"/>
    <w:rsid w:val="0E3E3D62"/>
    <w:rsid w:val="0E522EF3"/>
    <w:rsid w:val="0E6CD802"/>
    <w:rsid w:val="0EDE4D6D"/>
    <w:rsid w:val="0F02882C"/>
    <w:rsid w:val="0F10C515"/>
    <w:rsid w:val="0F3BC4EA"/>
    <w:rsid w:val="0F49890B"/>
    <w:rsid w:val="0F87AE80"/>
    <w:rsid w:val="0FB23205"/>
    <w:rsid w:val="101221A7"/>
    <w:rsid w:val="10163D2E"/>
    <w:rsid w:val="1030D271"/>
    <w:rsid w:val="10362607"/>
    <w:rsid w:val="10486B48"/>
    <w:rsid w:val="1049E8A0"/>
    <w:rsid w:val="105BEAC0"/>
    <w:rsid w:val="1088A21C"/>
    <w:rsid w:val="109468CE"/>
    <w:rsid w:val="10A82702"/>
    <w:rsid w:val="10BA8ECB"/>
    <w:rsid w:val="10DD45F7"/>
    <w:rsid w:val="10E99F18"/>
    <w:rsid w:val="10EA7E8D"/>
    <w:rsid w:val="10F4D499"/>
    <w:rsid w:val="10F939C8"/>
    <w:rsid w:val="110BE274"/>
    <w:rsid w:val="1112A36B"/>
    <w:rsid w:val="111341CF"/>
    <w:rsid w:val="112B0F63"/>
    <w:rsid w:val="11496C92"/>
    <w:rsid w:val="118A64CF"/>
    <w:rsid w:val="121174A8"/>
    <w:rsid w:val="121ADD93"/>
    <w:rsid w:val="12267784"/>
    <w:rsid w:val="1233DB44"/>
    <w:rsid w:val="12379C75"/>
    <w:rsid w:val="123B9D68"/>
    <w:rsid w:val="12426696"/>
    <w:rsid w:val="1250DF0C"/>
    <w:rsid w:val="126C2E35"/>
    <w:rsid w:val="127023AC"/>
    <w:rsid w:val="12C4AB2E"/>
    <w:rsid w:val="12C6C6E9"/>
    <w:rsid w:val="12DFDC72"/>
    <w:rsid w:val="13365E75"/>
    <w:rsid w:val="1353A0EA"/>
    <w:rsid w:val="1388A125"/>
    <w:rsid w:val="1396E581"/>
    <w:rsid w:val="13B97855"/>
    <w:rsid w:val="14029CAE"/>
    <w:rsid w:val="1430F059"/>
    <w:rsid w:val="1436674F"/>
    <w:rsid w:val="14398DC7"/>
    <w:rsid w:val="1449D6D7"/>
    <w:rsid w:val="147EDB42"/>
    <w:rsid w:val="148122F7"/>
    <w:rsid w:val="1492BBFD"/>
    <w:rsid w:val="14CC445B"/>
    <w:rsid w:val="150011AC"/>
    <w:rsid w:val="15077A0C"/>
    <w:rsid w:val="151481B7"/>
    <w:rsid w:val="15537F8C"/>
    <w:rsid w:val="1593B65B"/>
    <w:rsid w:val="1593EDAD"/>
    <w:rsid w:val="159FB8CC"/>
    <w:rsid w:val="15B4508A"/>
    <w:rsid w:val="15C3942C"/>
    <w:rsid w:val="161B2D92"/>
    <w:rsid w:val="1624B1CE"/>
    <w:rsid w:val="1626CD5E"/>
    <w:rsid w:val="16445CBB"/>
    <w:rsid w:val="164DEB54"/>
    <w:rsid w:val="1650A0B9"/>
    <w:rsid w:val="165A26FC"/>
    <w:rsid w:val="16637DDE"/>
    <w:rsid w:val="16BCEEFF"/>
    <w:rsid w:val="16C633D6"/>
    <w:rsid w:val="16CE0558"/>
    <w:rsid w:val="16E77690"/>
    <w:rsid w:val="16F8BD35"/>
    <w:rsid w:val="177478D7"/>
    <w:rsid w:val="177C90D7"/>
    <w:rsid w:val="178FC4F4"/>
    <w:rsid w:val="17D64436"/>
    <w:rsid w:val="17F29FB5"/>
    <w:rsid w:val="180E1CFE"/>
    <w:rsid w:val="1839AE06"/>
    <w:rsid w:val="1866F62A"/>
    <w:rsid w:val="1888B4A7"/>
    <w:rsid w:val="1897F5F4"/>
    <w:rsid w:val="189A8D3F"/>
    <w:rsid w:val="189CD755"/>
    <w:rsid w:val="189E93C9"/>
    <w:rsid w:val="18A8AC51"/>
    <w:rsid w:val="18A8AD53"/>
    <w:rsid w:val="18CC0E1C"/>
    <w:rsid w:val="18F46767"/>
    <w:rsid w:val="18F960BE"/>
    <w:rsid w:val="190B268D"/>
    <w:rsid w:val="194D9ABC"/>
    <w:rsid w:val="1952A350"/>
    <w:rsid w:val="195B7948"/>
    <w:rsid w:val="19A861C8"/>
    <w:rsid w:val="19B4EF8B"/>
    <w:rsid w:val="19C7FEC9"/>
    <w:rsid w:val="19F167F4"/>
    <w:rsid w:val="1A0B24AA"/>
    <w:rsid w:val="1A153B5C"/>
    <w:rsid w:val="1A2BA173"/>
    <w:rsid w:val="1A4F8F7A"/>
    <w:rsid w:val="1A7106D6"/>
    <w:rsid w:val="1AA36917"/>
    <w:rsid w:val="1AD23BC4"/>
    <w:rsid w:val="1AE14987"/>
    <w:rsid w:val="1AEF6BB3"/>
    <w:rsid w:val="1B117196"/>
    <w:rsid w:val="1B205A68"/>
    <w:rsid w:val="1B219B9F"/>
    <w:rsid w:val="1B282CCB"/>
    <w:rsid w:val="1B4FD999"/>
    <w:rsid w:val="1B506058"/>
    <w:rsid w:val="1B769621"/>
    <w:rsid w:val="1BA3649F"/>
    <w:rsid w:val="1BA9ECE3"/>
    <w:rsid w:val="1BC343C2"/>
    <w:rsid w:val="1BE69FD3"/>
    <w:rsid w:val="1BF8AC94"/>
    <w:rsid w:val="1C1D205A"/>
    <w:rsid w:val="1C29D797"/>
    <w:rsid w:val="1C2EB12F"/>
    <w:rsid w:val="1C3849BF"/>
    <w:rsid w:val="1C915FDB"/>
    <w:rsid w:val="1CC02329"/>
    <w:rsid w:val="1CC379A5"/>
    <w:rsid w:val="1D11516E"/>
    <w:rsid w:val="1D385AFF"/>
    <w:rsid w:val="1D5E2BA5"/>
    <w:rsid w:val="1DBB6107"/>
    <w:rsid w:val="1DC22D30"/>
    <w:rsid w:val="1DD7F2C6"/>
    <w:rsid w:val="1DDCA64B"/>
    <w:rsid w:val="1E0164C6"/>
    <w:rsid w:val="1E603B8D"/>
    <w:rsid w:val="1E64430A"/>
    <w:rsid w:val="1E6C08E9"/>
    <w:rsid w:val="1E9D071A"/>
    <w:rsid w:val="1EA84F7C"/>
    <w:rsid w:val="1ED62F31"/>
    <w:rsid w:val="1EDCB08D"/>
    <w:rsid w:val="1F085459"/>
    <w:rsid w:val="1F46316B"/>
    <w:rsid w:val="1F7249DA"/>
    <w:rsid w:val="1F7D22DC"/>
    <w:rsid w:val="1F8816C1"/>
    <w:rsid w:val="1F8D04A9"/>
    <w:rsid w:val="1F96FAE1"/>
    <w:rsid w:val="1F99E9E8"/>
    <w:rsid w:val="1F9BBBBB"/>
    <w:rsid w:val="1FC365C0"/>
    <w:rsid w:val="1FC8FDE6"/>
    <w:rsid w:val="1FE2E542"/>
    <w:rsid w:val="1FE50408"/>
    <w:rsid w:val="2024FF16"/>
    <w:rsid w:val="2026290A"/>
    <w:rsid w:val="2040F492"/>
    <w:rsid w:val="208A929D"/>
    <w:rsid w:val="2093EE6E"/>
    <w:rsid w:val="20A235F4"/>
    <w:rsid w:val="20C0005E"/>
    <w:rsid w:val="20C18E83"/>
    <w:rsid w:val="20DFC1AF"/>
    <w:rsid w:val="20E4F01B"/>
    <w:rsid w:val="21473001"/>
    <w:rsid w:val="2150BD75"/>
    <w:rsid w:val="21651FF6"/>
    <w:rsid w:val="21762C3C"/>
    <w:rsid w:val="21A49EF0"/>
    <w:rsid w:val="21A58FB7"/>
    <w:rsid w:val="21C110BD"/>
    <w:rsid w:val="21C21295"/>
    <w:rsid w:val="21D78B88"/>
    <w:rsid w:val="21DE6E83"/>
    <w:rsid w:val="21DFC900"/>
    <w:rsid w:val="225EE963"/>
    <w:rsid w:val="226FC6D6"/>
    <w:rsid w:val="2286635A"/>
    <w:rsid w:val="22895E1B"/>
    <w:rsid w:val="2295F092"/>
    <w:rsid w:val="22C72C58"/>
    <w:rsid w:val="22C85CB7"/>
    <w:rsid w:val="22D7F5EF"/>
    <w:rsid w:val="22EF29FF"/>
    <w:rsid w:val="2313EE60"/>
    <w:rsid w:val="231E23BA"/>
    <w:rsid w:val="23346C9E"/>
    <w:rsid w:val="235B50FA"/>
    <w:rsid w:val="239E3D24"/>
    <w:rsid w:val="23B71A94"/>
    <w:rsid w:val="23DA482E"/>
    <w:rsid w:val="23E77911"/>
    <w:rsid w:val="23EF71A4"/>
    <w:rsid w:val="23F7CF32"/>
    <w:rsid w:val="23F8316D"/>
    <w:rsid w:val="241C835D"/>
    <w:rsid w:val="242DA7D4"/>
    <w:rsid w:val="242ED329"/>
    <w:rsid w:val="2481B106"/>
    <w:rsid w:val="24CEF9D0"/>
    <w:rsid w:val="24E25101"/>
    <w:rsid w:val="25224D64"/>
    <w:rsid w:val="2562D18F"/>
    <w:rsid w:val="25914443"/>
    <w:rsid w:val="25E13800"/>
    <w:rsid w:val="25E454FA"/>
    <w:rsid w:val="25E68A11"/>
    <w:rsid w:val="261ED584"/>
    <w:rsid w:val="263DD90C"/>
    <w:rsid w:val="266EDF52"/>
    <w:rsid w:val="26829EBE"/>
    <w:rsid w:val="269F2B53"/>
    <w:rsid w:val="269FF56D"/>
    <w:rsid w:val="26EE0212"/>
    <w:rsid w:val="270500AE"/>
    <w:rsid w:val="275A98BD"/>
    <w:rsid w:val="276EDB8F"/>
    <w:rsid w:val="276FCE76"/>
    <w:rsid w:val="2772A0F0"/>
    <w:rsid w:val="2777B783"/>
    <w:rsid w:val="277C6A71"/>
    <w:rsid w:val="2793A9C2"/>
    <w:rsid w:val="27960BA5"/>
    <w:rsid w:val="27A1E4BA"/>
    <w:rsid w:val="27CD5647"/>
    <w:rsid w:val="27F9A12D"/>
    <w:rsid w:val="28003B76"/>
    <w:rsid w:val="28280989"/>
    <w:rsid w:val="286E7C16"/>
    <w:rsid w:val="2886E2CF"/>
    <w:rsid w:val="28900E3D"/>
    <w:rsid w:val="28AF7FDE"/>
    <w:rsid w:val="28B10C8F"/>
    <w:rsid w:val="28B2B333"/>
    <w:rsid w:val="28BD04E8"/>
    <w:rsid w:val="28BD4928"/>
    <w:rsid w:val="28D88151"/>
    <w:rsid w:val="28DBC2FF"/>
    <w:rsid w:val="28E938D9"/>
    <w:rsid w:val="28FBC363"/>
    <w:rsid w:val="2900528E"/>
    <w:rsid w:val="29416FD3"/>
    <w:rsid w:val="294F89F7"/>
    <w:rsid w:val="2975C069"/>
    <w:rsid w:val="2992B2A0"/>
    <w:rsid w:val="29A4ABD1"/>
    <w:rsid w:val="29DAD4DA"/>
    <w:rsid w:val="2A118946"/>
    <w:rsid w:val="2A1B741A"/>
    <w:rsid w:val="2A2DEC68"/>
    <w:rsid w:val="2A328A8A"/>
    <w:rsid w:val="2A60D939"/>
    <w:rsid w:val="2A702549"/>
    <w:rsid w:val="2A720563"/>
    <w:rsid w:val="2AAB31B2"/>
    <w:rsid w:val="2ABE4DCA"/>
    <w:rsid w:val="2B262354"/>
    <w:rsid w:val="2B2CA0EC"/>
    <w:rsid w:val="2B561C50"/>
    <w:rsid w:val="2B60A484"/>
    <w:rsid w:val="2B630C27"/>
    <w:rsid w:val="2B751DC4"/>
    <w:rsid w:val="2C022171"/>
    <w:rsid w:val="2C09A9DD"/>
    <w:rsid w:val="2C13A948"/>
    <w:rsid w:val="2C372969"/>
    <w:rsid w:val="2C68A5DC"/>
    <w:rsid w:val="2C6A5200"/>
    <w:rsid w:val="2C6AAF57"/>
    <w:rsid w:val="2C6FBDDD"/>
    <w:rsid w:val="2C9F75F7"/>
    <w:rsid w:val="2CBE4FA1"/>
    <w:rsid w:val="2CD92A3A"/>
    <w:rsid w:val="2D3AEACE"/>
    <w:rsid w:val="2D7F236C"/>
    <w:rsid w:val="2D8C50BC"/>
    <w:rsid w:val="2D977F19"/>
    <w:rsid w:val="2DA582B6"/>
    <w:rsid w:val="2DB33524"/>
    <w:rsid w:val="2DD1DA0B"/>
    <w:rsid w:val="2DEF6203"/>
    <w:rsid w:val="2E17ADAB"/>
    <w:rsid w:val="2E21049E"/>
    <w:rsid w:val="2E273C29"/>
    <w:rsid w:val="2E286405"/>
    <w:rsid w:val="2E32EC8C"/>
    <w:rsid w:val="2E3445C2"/>
    <w:rsid w:val="2E379632"/>
    <w:rsid w:val="2E3A6DB8"/>
    <w:rsid w:val="2E59D9A7"/>
    <w:rsid w:val="2E8F2411"/>
    <w:rsid w:val="2EBD5525"/>
    <w:rsid w:val="2EBF7993"/>
    <w:rsid w:val="2FA8574C"/>
    <w:rsid w:val="2FB7345C"/>
    <w:rsid w:val="2FE2FA10"/>
    <w:rsid w:val="3025439C"/>
    <w:rsid w:val="304BF457"/>
    <w:rsid w:val="305BFB7D"/>
    <w:rsid w:val="305EB86D"/>
    <w:rsid w:val="30C32959"/>
    <w:rsid w:val="30D1ABE1"/>
    <w:rsid w:val="30EAAB98"/>
    <w:rsid w:val="310C4CA8"/>
    <w:rsid w:val="3111A35E"/>
    <w:rsid w:val="31712EE8"/>
    <w:rsid w:val="317787AF"/>
    <w:rsid w:val="317B3433"/>
    <w:rsid w:val="317FD630"/>
    <w:rsid w:val="319D544B"/>
    <w:rsid w:val="31B8A9E9"/>
    <w:rsid w:val="31E42EB8"/>
    <w:rsid w:val="31EB2D6C"/>
    <w:rsid w:val="3222F583"/>
    <w:rsid w:val="32262E49"/>
    <w:rsid w:val="32742F56"/>
    <w:rsid w:val="32978769"/>
    <w:rsid w:val="329B9007"/>
    <w:rsid w:val="32EEF826"/>
    <w:rsid w:val="32FCD7B1"/>
    <w:rsid w:val="332E425C"/>
    <w:rsid w:val="333FE57C"/>
    <w:rsid w:val="335951AF"/>
    <w:rsid w:val="336E27F0"/>
    <w:rsid w:val="336F3DC5"/>
    <w:rsid w:val="337D304F"/>
    <w:rsid w:val="337EEDC2"/>
    <w:rsid w:val="33A6F5D0"/>
    <w:rsid w:val="33AC2252"/>
    <w:rsid w:val="33B61740"/>
    <w:rsid w:val="33D51551"/>
    <w:rsid w:val="34019BFE"/>
    <w:rsid w:val="34044981"/>
    <w:rsid w:val="340F5DC3"/>
    <w:rsid w:val="341F2F28"/>
    <w:rsid w:val="3436362E"/>
    <w:rsid w:val="343930FD"/>
    <w:rsid w:val="3443324B"/>
    <w:rsid w:val="34C61294"/>
    <w:rsid w:val="34C8DA12"/>
    <w:rsid w:val="34DADB85"/>
    <w:rsid w:val="34FF9145"/>
    <w:rsid w:val="35069CB1"/>
    <w:rsid w:val="352CBC89"/>
    <w:rsid w:val="3541274D"/>
    <w:rsid w:val="35463E39"/>
    <w:rsid w:val="357CB0EE"/>
    <w:rsid w:val="35808F8E"/>
    <w:rsid w:val="359EF49B"/>
    <w:rsid w:val="35A8D3D1"/>
    <w:rsid w:val="35B9C09F"/>
    <w:rsid w:val="35CD5BC8"/>
    <w:rsid w:val="35FC75DE"/>
    <w:rsid w:val="36103A62"/>
    <w:rsid w:val="361350A4"/>
    <w:rsid w:val="36319DEC"/>
    <w:rsid w:val="363F29CD"/>
    <w:rsid w:val="36629FE5"/>
    <w:rsid w:val="3674B7AE"/>
    <w:rsid w:val="36851448"/>
    <w:rsid w:val="36EA99DB"/>
    <w:rsid w:val="36ECD857"/>
    <w:rsid w:val="36F70F18"/>
    <w:rsid w:val="36FA224F"/>
    <w:rsid w:val="370A129F"/>
    <w:rsid w:val="370E922A"/>
    <w:rsid w:val="374A2558"/>
    <w:rsid w:val="37594C1A"/>
    <w:rsid w:val="376A790C"/>
    <w:rsid w:val="376B454C"/>
    <w:rsid w:val="378FA263"/>
    <w:rsid w:val="37B2E37F"/>
    <w:rsid w:val="37C22035"/>
    <w:rsid w:val="37CA7FC6"/>
    <w:rsid w:val="37E93BB6"/>
    <w:rsid w:val="37F452A5"/>
    <w:rsid w:val="380CCAFE"/>
    <w:rsid w:val="3835CB0C"/>
    <w:rsid w:val="384E2E1C"/>
    <w:rsid w:val="385791F4"/>
    <w:rsid w:val="38C00337"/>
    <w:rsid w:val="38C84014"/>
    <w:rsid w:val="38F3D617"/>
    <w:rsid w:val="39199F49"/>
    <w:rsid w:val="39259C67"/>
    <w:rsid w:val="39273CAE"/>
    <w:rsid w:val="39471303"/>
    <w:rsid w:val="39471C55"/>
    <w:rsid w:val="394E046A"/>
    <w:rsid w:val="397A6354"/>
    <w:rsid w:val="397D058E"/>
    <w:rsid w:val="3988C5DB"/>
    <w:rsid w:val="399F37E6"/>
    <w:rsid w:val="39B9D434"/>
    <w:rsid w:val="39DC7649"/>
    <w:rsid w:val="39E5715A"/>
    <w:rsid w:val="39FF3F61"/>
    <w:rsid w:val="3A038043"/>
    <w:rsid w:val="3A17D534"/>
    <w:rsid w:val="3A3F5C1A"/>
    <w:rsid w:val="3A64CE10"/>
    <w:rsid w:val="3A72F12F"/>
    <w:rsid w:val="3A86FD18"/>
    <w:rsid w:val="3AB46A68"/>
    <w:rsid w:val="3AD093A7"/>
    <w:rsid w:val="3AE1BA7C"/>
    <w:rsid w:val="3B2AAA2C"/>
    <w:rsid w:val="3B492564"/>
    <w:rsid w:val="3B4AD9E8"/>
    <w:rsid w:val="3B658CC0"/>
    <w:rsid w:val="3B7CE517"/>
    <w:rsid w:val="3BABA0EC"/>
    <w:rsid w:val="3C243C12"/>
    <w:rsid w:val="3C312E50"/>
    <w:rsid w:val="3C5301EB"/>
    <w:rsid w:val="3C8112DF"/>
    <w:rsid w:val="3CA40DE4"/>
    <w:rsid w:val="3CB9CB35"/>
    <w:rsid w:val="3CD0CEC7"/>
    <w:rsid w:val="3D0769F6"/>
    <w:rsid w:val="3D0FF299"/>
    <w:rsid w:val="3D1C9992"/>
    <w:rsid w:val="3D262281"/>
    <w:rsid w:val="3D5230C3"/>
    <w:rsid w:val="3D56424E"/>
    <w:rsid w:val="3D88ADF6"/>
    <w:rsid w:val="3D911E18"/>
    <w:rsid w:val="3DA30D4B"/>
    <w:rsid w:val="3DAAA2F3"/>
    <w:rsid w:val="3DB6D516"/>
    <w:rsid w:val="3DC6A8DD"/>
    <w:rsid w:val="3DC76FD8"/>
    <w:rsid w:val="3DD40C0A"/>
    <w:rsid w:val="3E03391A"/>
    <w:rsid w:val="3E07D2BA"/>
    <w:rsid w:val="3E26AA9E"/>
    <w:rsid w:val="3E34BA81"/>
    <w:rsid w:val="3E4E9FA4"/>
    <w:rsid w:val="3E51AFC9"/>
    <w:rsid w:val="3E592AB7"/>
    <w:rsid w:val="3ED39A12"/>
    <w:rsid w:val="3EF78FF7"/>
    <w:rsid w:val="3F15B98A"/>
    <w:rsid w:val="3F285619"/>
    <w:rsid w:val="3F741AF6"/>
    <w:rsid w:val="3F812AB0"/>
    <w:rsid w:val="3F8A4B85"/>
    <w:rsid w:val="3FA28ABC"/>
    <w:rsid w:val="3FA3A2C1"/>
    <w:rsid w:val="3FE176CD"/>
    <w:rsid w:val="3FFFA95B"/>
    <w:rsid w:val="4015CD69"/>
    <w:rsid w:val="401A8228"/>
    <w:rsid w:val="404411A1"/>
    <w:rsid w:val="4048CFB2"/>
    <w:rsid w:val="4055266E"/>
    <w:rsid w:val="4063FCEB"/>
    <w:rsid w:val="40832F57"/>
    <w:rsid w:val="40A8879C"/>
    <w:rsid w:val="40A92512"/>
    <w:rsid w:val="40B10AB2"/>
    <w:rsid w:val="40D0571E"/>
    <w:rsid w:val="40F1F114"/>
    <w:rsid w:val="40F3339B"/>
    <w:rsid w:val="411B0D6E"/>
    <w:rsid w:val="412F709E"/>
    <w:rsid w:val="414CBF3A"/>
    <w:rsid w:val="416712EE"/>
    <w:rsid w:val="41748208"/>
    <w:rsid w:val="418688DC"/>
    <w:rsid w:val="41B2D88F"/>
    <w:rsid w:val="41C9366C"/>
    <w:rsid w:val="41CB04DF"/>
    <w:rsid w:val="41CBBC80"/>
    <w:rsid w:val="41CD2A1B"/>
    <w:rsid w:val="41E8CE82"/>
    <w:rsid w:val="422EF5E5"/>
    <w:rsid w:val="4239AF0B"/>
    <w:rsid w:val="4277A664"/>
    <w:rsid w:val="42CDB42C"/>
    <w:rsid w:val="4327AFFE"/>
    <w:rsid w:val="43566494"/>
    <w:rsid w:val="43BC546C"/>
    <w:rsid w:val="43CE1CA5"/>
    <w:rsid w:val="43F0A324"/>
    <w:rsid w:val="43F2AC87"/>
    <w:rsid w:val="43F5B478"/>
    <w:rsid w:val="43FF39B6"/>
    <w:rsid w:val="4412D17E"/>
    <w:rsid w:val="44156477"/>
    <w:rsid w:val="444B24B7"/>
    <w:rsid w:val="445E34A9"/>
    <w:rsid w:val="446C763F"/>
    <w:rsid w:val="44E35079"/>
    <w:rsid w:val="450D28BC"/>
    <w:rsid w:val="4550B72E"/>
    <w:rsid w:val="457F4FB5"/>
    <w:rsid w:val="458BB714"/>
    <w:rsid w:val="45B36A12"/>
    <w:rsid w:val="45CACAFB"/>
    <w:rsid w:val="4604631A"/>
    <w:rsid w:val="46097332"/>
    <w:rsid w:val="4614B71D"/>
    <w:rsid w:val="4625373C"/>
    <w:rsid w:val="4643F0C1"/>
    <w:rsid w:val="46854CC8"/>
    <w:rsid w:val="46E350D1"/>
    <w:rsid w:val="471D6857"/>
    <w:rsid w:val="4724DEE2"/>
    <w:rsid w:val="4744B78B"/>
    <w:rsid w:val="478542B4"/>
    <w:rsid w:val="479A96DF"/>
    <w:rsid w:val="47A4F2B9"/>
    <w:rsid w:val="47C487D7"/>
    <w:rsid w:val="47D6F7FE"/>
    <w:rsid w:val="47DD2BD1"/>
    <w:rsid w:val="47F0122C"/>
    <w:rsid w:val="47F1DAD6"/>
    <w:rsid w:val="4819BD65"/>
    <w:rsid w:val="4828AD05"/>
    <w:rsid w:val="4841C287"/>
    <w:rsid w:val="48758AE8"/>
    <w:rsid w:val="48807FA7"/>
    <w:rsid w:val="48B8DAEE"/>
    <w:rsid w:val="48E31D8B"/>
    <w:rsid w:val="4909F5A3"/>
    <w:rsid w:val="4917574C"/>
    <w:rsid w:val="49186F8A"/>
    <w:rsid w:val="49340702"/>
    <w:rsid w:val="4941C518"/>
    <w:rsid w:val="4949F530"/>
    <w:rsid w:val="494F27F0"/>
    <w:rsid w:val="495D794E"/>
    <w:rsid w:val="4960286E"/>
    <w:rsid w:val="498201C6"/>
    <w:rsid w:val="499D5135"/>
    <w:rsid w:val="49CFF329"/>
    <w:rsid w:val="4A5BBCFE"/>
    <w:rsid w:val="4A8EEA74"/>
    <w:rsid w:val="4A9CD187"/>
    <w:rsid w:val="4ACD3535"/>
    <w:rsid w:val="4AF9F5C2"/>
    <w:rsid w:val="4B2CABB8"/>
    <w:rsid w:val="4B3AAA79"/>
    <w:rsid w:val="4B7FACDB"/>
    <w:rsid w:val="4B848486"/>
    <w:rsid w:val="4BAEA337"/>
    <w:rsid w:val="4BB7CF85"/>
    <w:rsid w:val="4BF00FD0"/>
    <w:rsid w:val="4C055973"/>
    <w:rsid w:val="4C425509"/>
    <w:rsid w:val="4C803828"/>
    <w:rsid w:val="4CAC7D68"/>
    <w:rsid w:val="4CCBCFD4"/>
    <w:rsid w:val="4D014F5E"/>
    <w:rsid w:val="4D24C3DA"/>
    <w:rsid w:val="4D28EAB5"/>
    <w:rsid w:val="4D49F526"/>
    <w:rsid w:val="4D4C3AFC"/>
    <w:rsid w:val="4D51C8D8"/>
    <w:rsid w:val="4D87AA45"/>
    <w:rsid w:val="4D980634"/>
    <w:rsid w:val="4D99E82E"/>
    <w:rsid w:val="4DA8F914"/>
    <w:rsid w:val="4DFA47F1"/>
    <w:rsid w:val="4E0450F7"/>
    <w:rsid w:val="4E478F1F"/>
    <w:rsid w:val="4E5689EA"/>
    <w:rsid w:val="4E59555E"/>
    <w:rsid w:val="4EA3850F"/>
    <w:rsid w:val="4EB53020"/>
    <w:rsid w:val="4EC4FEBA"/>
    <w:rsid w:val="4F08DA00"/>
    <w:rsid w:val="4F0CDC6E"/>
    <w:rsid w:val="4F0E0D7C"/>
    <w:rsid w:val="4F40FDDA"/>
    <w:rsid w:val="4F458606"/>
    <w:rsid w:val="4F7FF005"/>
    <w:rsid w:val="4FA17A43"/>
    <w:rsid w:val="4FA7E248"/>
    <w:rsid w:val="4FBE56BC"/>
    <w:rsid w:val="4FE1AA16"/>
    <w:rsid w:val="4FF66DBA"/>
    <w:rsid w:val="501323F6"/>
    <w:rsid w:val="5033DDB3"/>
    <w:rsid w:val="5049E121"/>
    <w:rsid w:val="5061B334"/>
    <w:rsid w:val="50658D25"/>
    <w:rsid w:val="50930654"/>
    <w:rsid w:val="50BAB59C"/>
    <w:rsid w:val="50C7E9CC"/>
    <w:rsid w:val="50F9005D"/>
    <w:rsid w:val="51234FC4"/>
    <w:rsid w:val="51777F1E"/>
    <w:rsid w:val="517CE1A5"/>
    <w:rsid w:val="51865530"/>
    <w:rsid w:val="51997650"/>
    <w:rsid w:val="51AD090F"/>
    <w:rsid w:val="51D2A632"/>
    <w:rsid w:val="51D842E3"/>
    <w:rsid w:val="51E4B526"/>
    <w:rsid w:val="52323396"/>
    <w:rsid w:val="526C0BBF"/>
    <w:rsid w:val="528578F5"/>
    <w:rsid w:val="5299BDAD"/>
    <w:rsid w:val="529B010A"/>
    <w:rsid w:val="52A4721F"/>
    <w:rsid w:val="52A51251"/>
    <w:rsid w:val="52E5337A"/>
    <w:rsid w:val="52E6F9D7"/>
    <w:rsid w:val="531F1BEE"/>
    <w:rsid w:val="5347C726"/>
    <w:rsid w:val="537611BD"/>
    <w:rsid w:val="5378224B"/>
    <w:rsid w:val="53B93ABF"/>
    <w:rsid w:val="53C8F0FA"/>
    <w:rsid w:val="53D0E883"/>
    <w:rsid w:val="53D42024"/>
    <w:rsid w:val="53FF3DFE"/>
    <w:rsid w:val="54034685"/>
    <w:rsid w:val="5408867F"/>
    <w:rsid w:val="5427F97B"/>
    <w:rsid w:val="54624AAD"/>
    <w:rsid w:val="54A52126"/>
    <w:rsid w:val="54B388C2"/>
    <w:rsid w:val="54DDF426"/>
    <w:rsid w:val="54E61C06"/>
    <w:rsid w:val="54F940A7"/>
    <w:rsid w:val="5519B41E"/>
    <w:rsid w:val="5524F9C8"/>
    <w:rsid w:val="552B45B0"/>
    <w:rsid w:val="554DF208"/>
    <w:rsid w:val="5583153F"/>
    <w:rsid w:val="5596749B"/>
    <w:rsid w:val="55A8405E"/>
    <w:rsid w:val="55BF6561"/>
    <w:rsid w:val="55E488F8"/>
    <w:rsid w:val="55E74300"/>
    <w:rsid w:val="55ECB0BE"/>
    <w:rsid w:val="560CBC91"/>
    <w:rsid w:val="5636CF47"/>
    <w:rsid w:val="566F9D2B"/>
    <w:rsid w:val="56893792"/>
    <w:rsid w:val="56AE36C6"/>
    <w:rsid w:val="56CDC3A8"/>
    <w:rsid w:val="56FA1449"/>
    <w:rsid w:val="57205816"/>
    <w:rsid w:val="5733AB08"/>
    <w:rsid w:val="5749AAD3"/>
    <w:rsid w:val="5764ED3A"/>
    <w:rsid w:val="57873417"/>
    <w:rsid w:val="578EC71E"/>
    <w:rsid w:val="579C9C92"/>
    <w:rsid w:val="57B158D8"/>
    <w:rsid w:val="57C3F4D8"/>
    <w:rsid w:val="57DF4549"/>
    <w:rsid w:val="57E6299D"/>
    <w:rsid w:val="5800CBEB"/>
    <w:rsid w:val="581967AD"/>
    <w:rsid w:val="58197AE8"/>
    <w:rsid w:val="58330BF4"/>
    <w:rsid w:val="58455359"/>
    <w:rsid w:val="585F3F30"/>
    <w:rsid w:val="5881B598"/>
    <w:rsid w:val="5895A5C9"/>
    <w:rsid w:val="5899A6AD"/>
    <w:rsid w:val="58DEC4A4"/>
    <w:rsid w:val="58E1D242"/>
    <w:rsid w:val="5901E2CF"/>
    <w:rsid w:val="591183D8"/>
    <w:rsid w:val="59120C3F"/>
    <w:rsid w:val="591D3230"/>
    <w:rsid w:val="5925F86C"/>
    <w:rsid w:val="598CF6AC"/>
    <w:rsid w:val="59A1DCFB"/>
    <w:rsid w:val="59A8BDDF"/>
    <w:rsid w:val="59C466D2"/>
    <w:rsid w:val="59C6D109"/>
    <w:rsid w:val="59DECDF7"/>
    <w:rsid w:val="5A10BB2A"/>
    <w:rsid w:val="5A123E5C"/>
    <w:rsid w:val="5A186F8B"/>
    <w:rsid w:val="5A321277"/>
    <w:rsid w:val="5A407906"/>
    <w:rsid w:val="5AAA9601"/>
    <w:rsid w:val="5ADE384C"/>
    <w:rsid w:val="5ADFD7C2"/>
    <w:rsid w:val="5AF1DAF1"/>
    <w:rsid w:val="5AFB18C0"/>
    <w:rsid w:val="5B0B440B"/>
    <w:rsid w:val="5B384296"/>
    <w:rsid w:val="5B56C1A9"/>
    <w:rsid w:val="5B7C3708"/>
    <w:rsid w:val="5B8CE543"/>
    <w:rsid w:val="5B8FF524"/>
    <w:rsid w:val="5B994D3F"/>
    <w:rsid w:val="5BC6E8DB"/>
    <w:rsid w:val="5C06317F"/>
    <w:rsid w:val="5C093648"/>
    <w:rsid w:val="5C3EA3E0"/>
    <w:rsid w:val="5C4E794F"/>
    <w:rsid w:val="5C664B02"/>
    <w:rsid w:val="5C87E321"/>
    <w:rsid w:val="5C9D5A72"/>
    <w:rsid w:val="5CB2CE54"/>
    <w:rsid w:val="5CE04D7F"/>
    <w:rsid w:val="5CFB56B4"/>
    <w:rsid w:val="5D1F57FF"/>
    <w:rsid w:val="5D344B38"/>
    <w:rsid w:val="5D42281B"/>
    <w:rsid w:val="5D7E86DB"/>
    <w:rsid w:val="5D93F2F0"/>
    <w:rsid w:val="5DBA50A0"/>
    <w:rsid w:val="5DEAC885"/>
    <w:rsid w:val="5E2D7187"/>
    <w:rsid w:val="5E321A9A"/>
    <w:rsid w:val="5E55FE98"/>
    <w:rsid w:val="5EC78A29"/>
    <w:rsid w:val="5F0E9B4F"/>
    <w:rsid w:val="5F1E2E95"/>
    <w:rsid w:val="5F58025B"/>
    <w:rsid w:val="5F6552B3"/>
    <w:rsid w:val="5F8E811C"/>
    <w:rsid w:val="5FC24645"/>
    <w:rsid w:val="5FEF68D6"/>
    <w:rsid w:val="5FFE1209"/>
    <w:rsid w:val="5FFEFABA"/>
    <w:rsid w:val="6008ED8D"/>
    <w:rsid w:val="604E4557"/>
    <w:rsid w:val="60670EF7"/>
    <w:rsid w:val="6081ABD9"/>
    <w:rsid w:val="60D386B8"/>
    <w:rsid w:val="60E313B0"/>
    <w:rsid w:val="61005F20"/>
    <w:rsid w:val="614E4EB0"/>
    <w:rsid w:val="615DEA4D"/>
    <w:rsid w:val="61935E64"/>
    <w:rsid w:val="61FBB907"/>
    <w:rsid w:val="6204E173"/>
    <w:rsid w:val="623B4EC1"/>
    <w:rsid w:val="623EBFD4"/>
    <w:rsid w:val="624756A3"/>
    <w:rsid w:val="624A705D"/>
    <w:rsid w:val="624E5B0C"/>
    <w:rsid w:val="6253988B"/>
    <w:rsid w:val="626CB908"/>
    <w:rsid w:val="6276303A"/>
    <w:rsid w:val="6288AB18"/>
    <w:rsid w:val="62987B3B"/>
    <w:rsid w:val="629E8CFC"/>
    <w:rsid w:val="62A0BACB"/>
    <w:rsid w:val="62B85D36"/>
    <w:rsid w:val="62DB1D6B"/>
    <w:rsid w:val="62F90074"/>
    <w:rsid w:val="62FFAD9B"/>
    <w:rsid w:val="632365E7"/>
    <w:rsid w:val="6345F5FC"/>
    <w:rsid w:val="638A5FB4"/>
    <w:rsid w:val="63BE67A9"/>
    <w:rsid w:val="63CA23C1"/>
    <w:rsid w:val="63CB889A"/>
    <w:rsid w:val="63D5779D"/>
    <w:rsid w:val="63DD593B"/>
    <w:rsid w:val="63DE4658"/>
    <w:rsid w:val="64140157"/>
    <w:rsid w:val="6415334C"/>
    <w:rsid w:val="642DF988"/>
    <w:rsid w:val="643239A6"/>
    <w:rsid w:val="644BD59D"/>
    <w:rsid w:val="6462D970"/>
    <w:rsid w:val="646878B0"/>
    <w:rsid w:val="6479EC84"/>
    <w:rsid w:val="647CC737"/>
    <w:rsid w:val="6482CA95"/>
    <w:rsid w:val="649EAA99"/>
    <w:rsid w:val="6504DD49"/>
    <w:rsid w:val="652246AE"/>
    <w:rsid w:val="652E5629"/>
    <w:rsid w:val="653E33FB"/>
    <w:rsid w:val="6546F6F1"/>
    <w:rsid w:val="655BD6D6"/>
    <w:rsid w:val="6564844B"/>
    <w:rsid w:val="6597A073"/>
    <w:rsid w:val="65A61E3E"/>
    <w:rsid w:val="65C2D98A"/>
    <w:rsid w:val="65C46EE0"/>
    <w:rsid w:val="65F6C3B7"/>
    <w:rsid w:val="65F6FB9E"/>
    <w:rsid w:val="661AA834"/>
    <w:rsid w:val="663A405C"/>
    <w:rsid w:val="666424A4"/>
    <w:rsid w:val="669B256C"/>
    <w:rsid w:val="66D7BB1A"/>
    <w:rsid w:val="66DD6BB9"/>
    <w:rsid w:val="66F8957E"/>
    <w:rsid w:val="670ABEB8"/>
    <w:rsid w:val="671345F8"/>
    <w:rsid w:val="67442B60"/>
    <w:rsid w:val="674D0A2C"/>
    <w:rsid w:val="6763B888"/>
    <w:rsid w:val="67D141EB"/>
    <w:rsid w:val="67E59CC2"/>
    <w:rsid w:val="67E5A138"/>
    <w:rsid w:val="67F12048"/>
    <w:rsid w:val="67F8B8C9"/>
    <w:rsid w:val="683F0021"/>
    <w:rsid w:val="684A3B74"/>
    <w:rsid w:val="6880BED8"/>
    <w:rsid w:val="68A175B8"/>
    <w:rsid w:val="68A8A1E2"/>
    <w:rsid w:val="68B43B30"/>
    <w:rsid w:val="68B4716F"/>
    <w:rsid w:val="68B6F7F0"/>
    <w:rsid w:val="68BA21F7"/>
    <w:rsid w:val="68C2FD09"/>
    <w:rsid w:val="68E16C96"/>
    <w:rsid w:val="68E2E840"/>
    <w:rsid w:val="68E8C506"/>
    <w:rsid w:val="690E0F60"/>
    <w:rsid w:val="69374B64"/>
    <w:rsid w:val="69585E93"/>
    <w:rsid w:val="696F894F"/>
    <w:rsid w:val="6987AEDA"/>
    <w:rsid w:val="69CBD14A"/>
    <w:rsid w:val="69FC195B"/>
    <w:rsid w:val="69FE636E"/>
    <w:rsid w:val="6A008CB3"/>
    <w:rsid w:val="6A3B851F"/>
    <w:rsid w:val="6A4201D1"/>
    <w:rsid w:val="6A4CC1E5"/>
    <w:rsid w:val="6AE3375C"/>
    <w:rsid w:val="6B077303"/>
    <w:rsid w:val="6B187E35"/>
    <w:rsid w:val="6B2DF24B"/>
    <w:rsid w:val="6B4D0F3C"/>
    <w:rsid w:val="6B4E2239"/>
    <w:rsid w:val="6B58A4E1"/>
    <w:rsid w:val="6BAA393A"/>
    <w:rsid w:val="6BB54933"/>
    <w:rsid w:val="6BE774AF"/>
    <w:rsid w:val="6BF0B305"/>
    <w:rsid w:val="6C12B142"/>
    <w:rsid w:val="6CD99BF8"/>
    <w:rsid w:val="6CE781DC"/>
    <w:rsid w:val="6CE9F8ED"/>
    <w:rsid w:val="6CF1A9B1"/>
    <w:rsid w:val="6D168CF7"/>
    <w:rsid w:val="6D1C8E84"/>
    <w:rsid w:val="6D422277"/>
    <w:rsid w:val="6D44131D"/>
    <w:rsid w:val="6D5EF62E"/>
    <w:rsid w:val="6D84C36F"/>
    <w:rsid w:val="6D930835"/>
    <w:rsid w:val="6DAF4BB2"/>
    <w:rsid w:val="6DF719BF"/>
    <w:rsid w:val="6E15DB63"/>
    <w:rsid w:val="6E1788B7"/>
    <w:rsid w:val="6E2D15EB"/>
    <w:rsid w:val="6E332673"/>
    <w:rsid w:val="6E34195E"/>
    <w:rsid w:val="6E7226FB"/>
    <w:rsid w:val="6E751ED9"/>
    <w:rsid w:val="6E7B2E90"/>
    <w:rsid w:val="6EAFA942"/>
    <w:rsid w:val="6EBE1B73"/>
    <w:rsid w:val="6EE6241D"/>
    <w:rsid w:val="6F2B270A"/>
    <w:rsid w:val="6F2B5522"/>
    <w:rsid w:val="6F3964EE"/>
    <w:rsid w:val="6F6746F1"/>
    <w:rsid w:val="6F95CCE3"/>
    <w:rsid w:val="6F978D73"/>
    <w:rsid w:val="6FA02BB5"/>
    <w:rsid w:val="7007B99B"/>
    <w:rsid w:val="70348E63"/>
    <w:rsid w:val="703A3597"/>
    <w:rsid w:val="7057A043"/>
    <w:rsid w:val="707E3898"/>
    <w:rsid w:val="70881FF2"/>
    <w:rsid w:val="70A957AE"/>
    <w:rsid w:val="70BF34D6"/>
    <w:rsid w:val="70E6B827"/>
    <w:rsid w:val="70ED213B"/>
    <w:rsid w:val="71265A97"/>
    <w:rsid w:val="713E9C45"/>
    <w:rsid w:val="71640AEC"/>
    <w:rsid w:val="71ADA9D5"/>
    <w:rsid w:val="71B33A09"/>
    <w:rsid w:val="71E9C156"/>
    <w:rsid w:val="71F8004E"/>
    <w:rsid w:val="720EF12D"/>
    <w:rsid w:val="72331515"/>
    <w:rsid w:val="728F0E68"/>
    <w:rsid w:val="72EA9B92"/>
    <w:rsid w:val="730015B2"/>
    <w:rsid w:val="737230CB"/>
    <w:rsid w:val="7378241B"/>
    <w:rsid w:val="738FD1C1"/>
    <w:rsid w:val="73A097E5"/>
    <w:rsid w:val="73C487BA"/>
    <w:rsid w:val="73DAA329"/>
    <w:rsid w:val="73EC07D9"/>
    <w:rsid w:val="74059A67"/>
    <w:rsid w:val="7413A3E1"/>
    <w:rsid w:val="741EB6D2"/>
    <w:rsid w:val="7424029A"/>
    <w:rsid w:val="746485F9"/>
    <w:rsid w:val="7466BCCA"/>
    <w:rsid w:val="747AB4E8"/>
    <w:rsid w:val="749E0EC2"/>
    <w:rsid w:val="74A42E12"/>
    <w:rsid w:val="74CA3A66"/>
    <w:rsid w:val="74D6F983"/>
    <w:rsid w:val="7529C49F"/>
    <w:rsid w:val="753184C0"/>
    <w:rsid w:val="75338A90"/>
    <w:rsid w:val="7539A96F"/>
    <w:rsid w:val="75428C9C"/>
    <w:rsid w:val="756DE774"/>
    <w:rsid w:val="75735C44"/>
    <w:rsid w:val="7589AB41"/>
    <w:rsid w:val="75A544AA"/>
    <w:rsid w:val="75BCE622"/>
    <w:rsid w:val="76064F4A"/>
    <w:rsid w:val="761F7BD0"/>
    <w:rsid w:val="76250FF6"/>
    <w:rsid w:val="76319495"/>
    <w:rsid w:val="763DE905"/>
    <w:rsid w:val="7647B0D2"/>
    <w:rsid w:val="76537624"/>
    <w:rsid w:val="76800A77"/>
    <w:rsid w:val="76872398"/>
    <w:rsid w:val="76DB0D76"/>
    <w:rsid w:val="76DC7EAD"/>
    <w:rsid w:val="76E2074A"/>
    <w:rsid w:val="76E71B9E"/>
    <w:rsid w:val="772D22CC"/>
    <w:rsid w:val="7750D03F"/>
    <w:rsid w:val="775785C2"/>
    <w:rsid w:val="77B41D3E"/>
    <w:rsid w:val="77B67E72"/>
    <w:rsid w:val="77BD3CC8"/>
    <w:rsid w:val="78778843"/>
    <w:rsid w:val="788BF57F"/>
    <w:rsid w:val="788D65CE"/>
    <w:rsid w:val="7891C645"/>
    <w:rsid w:val="78933224"/>
    <w:rsid w:val="78A654AD"/>
    <w:rsid w:val="79030083"/>
    <w:rsid w:val="7906A8EE"/>
    <w:rsid w:val="792B1E92"/>
    <w:rsid w:val="795F58C2"/>
    <w:rsid w:val="7961EC39"/>
    <w:rsid w:val="79B27016"/>
    <w:rsid w:val="79C5AA9B"/>
    <w:rsid w:val="79DD8AD2"/>
    <w:rsid w:val="7A092D3B"/>
    <w:rsid w:val="7A11EBD2"/>
    <w:rsid w:val="7A1F9D4F"/>
    <w:rsid w:val="7A26D3BD"/>
    <w:rsid w:val="7A2B8979"/>
    <w:rsid w:val="7A514AF7"/>
    <w:rsid w:val="7A6C87A3"/>
    <w:rsid w:val="7A7020C7"/>
    <w:rsid w:val="7A8720AC"/>
    <w:rsid w:val="7AB0B80C"/>
    <w:rsid w:val="7AB44AE0"/>
    <w:rsid w:val="7AB70BD7"/>
    <w:rsid w:val="7ABF59AC"/>
    <w:rsid w:val="7AD9C569"/>
    <w:rsid w:val="7B02831E"/>
    <w:rsid w:val="7B092F47"/>
    <w:rsid w:val="7B611D95"/>
    <w:rsid w:val="7B7B046D"/>
    <w:rsid w:val="7BCD6413"/>
    <w:rsid w:val="7C118927"/>
    <w:rsid w:val="7C2DEC60"/>
    <w:rsid w:val="7C3B8527"/>
    <w:rsid w:val="7C42CE36"/>
    <w:rsid w:val="7C940D5A"/>
    <w:rsid w:val="7CAD2843"/>
    <w:rsid w:val="7CC59385"/>
    <w:rsid w:val="7CE3AF8E"/>
    <w:rsid w:val="7CE5A749"/>
    <w:rsid w:val="7CED83A0"/>
    <w:rsid w:val="7CFADF0E"/>
    <w:rsid w:val="7CFF489D"/>
    <w:rsid w:val="7D2BE337"/>
    <w:rsid w:val="7D617C2F"/>
    <w:rsid w:val="7D622FD5"/>
    <w:rsid w:val="7D6ED750"/>
    <w:rsid w:val="7D719AA1"/>
    <w:rsid w:val="7D74D529"/>
    <w:rsid w:val="7D7703CC"/>
    <w:rsid w:val="7D7FD181"/>
    <w:rsid w:val="7D8A48AB"/>
    <w:rsid w:val="7D8B7281"/>
    <w:rsid w:val="7D8CA131"/>
    <w:rsid w:val="7D8E7749"/>
    <w:rsid w:val="7D98BB93"/>
    <w:rsid w:val="7D995F97"/>
    <w:rsid w:val="7D99CB09"/>
    <w:rsid w:val="7DD3C424"/>
    <w:rsid w:val="7DDAD2B8"/>
    <w:rsid w:val="7DFF907E"/>
    <w:rsid w:val="7E1E3206"/>
    <w:rsid w:val="7E2665A1"/>
    <w:rsid w:val="7E3E895D"/>
    <w:rsid w:val="7E7EC09D"/>
    <w:rsid w:val="7F54A0C7"/>
    <w:rsid w:val="7F6F78C5"/>
    <w:rsid w:val="7F94ED39"/>
    <w:rsid w:val="7F965D5D"/>
    <w:rsid w:val="7F9C391E"/>
    <w:rsid w:val="7FE46D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DF11E0E"/>
  <w15:docId w15:val="{B375B2EA-2559-40C1-B435-2699B8E9D4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5C92"/>
    <w:pPr>
      <w:spacing w:after="320" w:line="480" w:lineRule="auto"/>
    </w:pPr>
    <w:rPr>
      <w:sz w:val="24"/>
    </w:rPr>
  </w:style>
  <w:style w:type="paragraph" w:styleId="Heading1">
    <w:name w:val="heading 1"/>
    <w:basedOn w:val="Normal"/>
    <w:next w:val="Normal"/>
    <w:link w:val="Heading1Char"/>
    <w:uiPriority w:val="9"/>
    <w:qFormat/>
    <w:rsid w:val="00735C92"/>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35C92"/>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unhideWhenUsed/>
    <w:qFormat/>
    <w:rsid w:val="00735C92"/>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23447"/>
    <w:pPr>
      <w:spacing w:before="100" w:beforeAutospacing="1" w:after="100" w:afterAutospacing="1" w:line="240" w:lineRule="auto"/>
    </w:pPr>
    <w:rPr>
      <w:rFonts w:ascii="Times New Roman" w:hAnsi="Times New Roman" w:eastAsia="Times New Roman" w:cs="Times New Roman"/>
      <w:szCs w:val="24"/>
      <w:lang w:eastAsia="en-GB"/>
    </w:rPr>
  </w:style>
  <w:style w:type="paragraph" w:styleId="ListParagraph">
    <w:name w:val="List Paragraph"/>
    <w:basedOn w:val="Normal"/>
    <w:uiPriority w:val="34"/>
    <w:qFormat/>
    <w:rsid w:val="00D05D39"/>
    <w:pPr>
      <w:ind w:left="720"/>
      <w:contextualSpacing/>
    </w:pPr>
  </w:style>
  <w:style w:type="character" w:styleId="Hyperlink">
    <w:name w:val="Hyperlink"/>
    <w:basedOn w:val="DefaultParagraphFont"/>
    <w:uiPriority w:val="99"/>
    <w:unhideWhenUsed/>
    <w:rsid w:val="00D05D39"/>
    <w:rPr>
      <w:color w:val="0563C1" w:themeColor="hyperlink"/>
      <w:u w:val="single"/>
    </w:rPr>
  </w:style>
  <w:style w:type="character" w:styleId="UnresolvedMention1" w:customStyle="1">
    <w:name w:val="Unresolved Mention1"/>
    <w:basedOn w:val="DefaultParagraphFont"/>
    <w:uiPriority w:val="99"/>
    <w:semiHidden/>
    <w:unhideWhenUsed/>
    <w:rsid w:val="00D05D39"/>
    <w:rPr>
      <w:color w:val="605E5C"/>
      <w:shd w:val="clear" w:color="auto" w:fill="E1DFDD"/>
    </w:rPr>
  </w:style>
  <w:style w:type="character" w:styleId="CommentReference">
    <w:name w:val="annotation reference"/>
    <w:basedOn w:val="DefaultParagraphFont"/>
    <w:uiPriority w:val="99"/>
    <w:semiHidden/>
    <w:unhideWhenUsed/>
    <w:rsid w:val="003D1460"/>
    <w:rPr>
      <w:sz w:val="16"/>
      <w:szCs w:val="16"/>
    </w:rPr>
  </w:style>
  <w:style w:type="paragraph" w:styleId="CommentText">
    <w:name w:val="annotation text"/>
    <w:basedOn w:val="Normal"/>
    <w:link w:val="CommentTextChar"/>
    <w:uiPriority w:val="99"/>
    <w:unhideWhenUsed/>
    <w:rsid w:val="003D1460"/>
    <w:pPr>
      <w:spacing w:line="240" w:lineRule="auto"/>
    </w:pPr>
    <w:rPr>
      <w:sz w:val="20"/>
      <w:szCs w:val="20"/>
    </w:rPr>
  </w:style>
  <w:style w:type="character" w:styleId="CommentTextChar" w:customStyle="1">
    <w:name w:val="Comment Text Char"/>
    <w:basedOn w:val="DefaultParagraphFont"/>
    <w:link w:val="CommentText"/>
    <w:uiPriority w:val="99"/>
    <w:rsid w:val="003D1460"/>
    <w:rPr>
      <w:sz w:val="20"/>
      <w:szCs w:val="20"/>
    </w:rPr>
  </w:style>
  <w:style w:type="paragraph" w:styleId="CommentSubject">
    <w:name w:val="annotation subject"/>
    <w:basedOn w:val="CommentText"/>
    <w:next w:val="CommentText"/>
    <w:link w:val="CommentSubjectChar"/>
    <w:uiPriority w:val="99"/>
    <w:semiHidden/>
    <w:unhideWhenUsed/>
    <w:rsid w:val="003D1460"/>
    <w:rPr>
      <w:b/>
      <w:bCs/>
    </w:rPr>
  </w:style>
  <w:style w:type="character" w:styleId="CommentSubjectChar" w:customStyle="1">
    <w:name w:val="Comment Subject Char"/>
    <w:basedOn w:val="CommentTextChar"/>
    <w:link w:val="CommentSubject"/>
    <w:uiPriority w:val="99"/>
    <w:semiHidden/>
    <w:rsid w:val="003D1460"/>
    <w:rPr>
      <w:b/>
      <w:bCs/>
      <w:sz w:val="20"/>
      <w:szCs w:val="20"/>
    </w:rPr>
  </w:style>
  <w:style w:type="paragraph" w:styleId="Revision">
    <w:name w:val="Revision"/>
    <w:hidden/>
    <w:uiPriority w:val="99"/>
    <w:semiHidden/>
    <w:rsid w:val="003D1460"/>
    <w:pPr>
      <w:spacing w:after="0" w:line="240" w:lineRule="auto"/>
    </w:pPr>
  </w:style>
  <w:style w:type="paragraph" w:styleId="BalloonText">
    <w:name w:val="Balloon Text"/>
    <w:basedOn w:val="Normal"/>
    <w:link w:val="BalloonTextChar"/>
    <w:uiPriority w:val="99"/>
    <w:semiHidden/>
    <w:unhideWhenUsed/>
    <w:rsid w:val="003D14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1460"/>
    <w:rPr>
      <w:rFonts w:ascii="Segoe UI" w:hAnsi="Segoe UI" w:cs="Segoe UI"/>
      <w:sz w:val="18"/>
      <w:szCs w:val="18"/>
    </w:rPr>
  </w:style>
  <w:style w:type="character" w:styleId="Heading1Char" w:customStyle="1">
    <w:name w:val="Heading 1 Char"/>
    <w:basedOn w:val="DefaultParagraphFont"/>
    <w:link w:val="Heading1"/>
    <w:uiPriority w:val="9"/>
    <w:rsid w:val="00735C92"/>
    <w:rPr>
      <w:rFonts w:asciiTheme="majorHAnsi" w:hAnsiTheme="majorHAnsi" w:eastAsiaTheme="majorEastAsia" w:cstheme="majorBidi"/>
      <w:b/>
      <w:bCs/>
      <w:color w:val="2F5496" w:themeColor="accent1" w:themeShade="BF"/>
      <w:sz w:val="28"/>
      <w:szCs w:val="28"/>
    </w:rPr>
  </w:style>
  <w:style w:type="character" w:styleId="LineNumber">
    <w:name w:val="line number"/>
    <w:basedOn w:val="DefaultParagraphFont"/>
    <w:uiPriority w:val="99"/>
    <w:semiHidden/>
    <w:unhideWhenUsed/>
    <w:rsid w:val="00735C92"/>
  </w:style>
  <w:style w:type="character" w:styleId="Heading2Char" w:customStyle="1">
    <w:name w:val="Heading 2 Char"/>
    <w:basedOn w:val="DefaultParagraphFont"/>
    <w:link w:val="Heading2"/>
    <w:uiPriority w:val="9"/>
    <w:rsid w:val="00735C92"/>
    <w:rPr>
      <w:rFonts w:asciiTheme="majorHAnsi" w:hAnsiTheme="majorHAnsi" w:eastAsiaTheme="majorEastAsia" w:cstheme="majorBidi"/>
      <w:b/>
      <w:bCs/>
      <w:color w:val="4472C4" w:themeColor="accent1"/>
      <w:sz w:val="26"/>
      <w:szCs w:val="26"/>
    </w:rPr>
  </w:style>
  <w:style w:type="character" w:styleId="Heading3Char" w:customStyle="1">
    <w:name w:val="Heading 3 Char"/>
    <w:basedOn w:val="DefaultParagraphFont"/>
    <w:link w:val="Heading3"/>
    <w:uiPriority w:val="9"/>
    <w:rsid w:val="00735C92"/>
    <w:rPr>
      <w:rFonts w:asciiTheme="majorHAnsi" w:hAnsiTheme="majorHAnsi" w:eastAsiaTheme="majorEastAsia" w:cstheme="majorBidi"/>
      <w:b/>
      <w:bCs/>
      <w:color w:val="4472C4" w:themeColor="accent1"/>
      <w:sz w:val="24"/>
    </w:rPr>
  </w:style>
  <w:style w:type="paragraph" w:styleId="Header">
    <w:name w:val="header"/>
    <w:basedOn w:val="Normal"/>
    <w:link w:val="HeaderChar"/>
    <w:uiPriority w:val="99"/>
    <w:unhideWhenUsed/>
    <w:rsid w:val="00092E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2E84"/>
    <w:rPr>
      <w:sz w:val="24"/>
    </w:rPr>
  </w:style>
  <w:style w:type="paragraph" w:styleId="Footer">
    <w:name w:val="footer"/>
    <w:basedOn w:val="Normal"/>
    <w:link w:val="FooterChar"/>
    <w:uiPriority w:val="99"/>
    <w:unhideWhenUsed/>
    <w:rsid w:val="00092E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2E84"/>
    <w:rPr>
      <w:sz w:val="24"/>
    </w:rPr>
  </w:style>
  <w:style w:type="table" w:styleId="TableGrid">
    <w:name w:val="Table Grid"/>
    <w:basedOn w:val="TableNormal"/>
    <w:uiPriority w:val="59"/>
    <w:rsid w:val="00044FC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F9029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bduk.org/services-map"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vidibd.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322FC4E5CC942A2FA491271EE2905" ma:contentTypeVersion="6" ma:contentTypeDescription="Create a new document." ma:contentTypeScope="" ma:versionID="f48c4da20dec6db0b93744d35a661dff">
  <xsd:schema xmlns:xsd="http://www.w3.org/2001/XMLSchema" xmlns:xs="http://www.w3.org/2001/XMLSchema" xmlns:p="http://schemas.microsoft.com/office/2006/metadata/properties" xmlns:ns2="fbf33149-21c3-4cc1-8438-9be440d5bf54" xmlns:ns3="d869269b-9c41-4c85-b5f5-e2b111776ff4" targetNamespace="http://schemas.microsoft.com/office/2006/metadata/properties" ma:root="true" ma:fieldsID="36624e518f058d3c39ab43d967563e66" ns2:_="" ns3:_="">
    <xsd:import namespace="fbf33149-21c3-4cc1-8438-9be440d5bf54"/>
    <xsd:import namespace="d869269b-9c41-4c85-b5f5-e2b111776f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33149-21c3-4cc1-8438-9be440d5b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9269b-9c41-4c85-b5f5-e2b111776f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69269b-9c41-4c85-b5f5-e2b111776ff4">
      <UserInfo>
        <DisplayName>Richard Pollok</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1B99-863D-47ED-BCED-D4E0FF854FA5}">
  <ds:schemaRefs>
    <ds:schemaRef ds:uri="http://schemas.microsoft.com/sharepoint/v3/contenttype/forms"/>
  </ds:schemaRefs>
</ds:datastoreItem>
</file>

<file path=customXml/itemProps2.xml><?xml version="1.0" encoding="utf-8"?>
<ds:datastoreItem xmlns:ds="http://schemas.openxmlformats.org/officeDocument/2006/customXml" ds:itemID="{A621B816-C6D3-49D3-AEBA-07DC216C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33149-21c3-4cc1-8438-9be440d5bf54"/>
    <ds:schemaRef ds:uri="d869269b-9c41-4c85-b5f5-e2b111776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1DA70-FE08-4D03-A289-D5AD4470C984}">
  <ds:schemaRefs>
    <ds:schemaRef ds:uri="http://purl.org/dc/dcmitype/"/>
    <ds:schemaRef ds:uri="d869269b-9c41-4c85-b5f5-e2b111776ff4"/>
    <ds:schemaRef ds:uri="http://schemas.microsoft.com/office/2006/documentManagement/types"/>
    <ds:schemaRef ds:uri="http://purl.org/dc/terms/"/>
    <ds:schemaRef ds:uri="http://purl.org/dc/elements/1.1/"/>
    <ds:schemaRef ds:uri="fbf33149-21c3-4cc1-8438-9be440d5bf5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616722C-B66D-4798-B667-28F2F3C4A7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Hull and East Yorkshire Hospitals NHS Trust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Sebastian</dc:creator>
  <cp:keywords/>
  <cp:lastModifiedBy>Nick Kennedy</cp:lastModifiedBy>
  <cp:revision>11</cp:revision>
  <dcterms:created xsi:type="dcterms:W3CDTF">2020-04-29T21:58:00Z</dcterms:created>
  <dcterms:modified xsi:type="dcterms:W3CDTF">2020-05-29T17:19:29Z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0x0101004F8322FC4E5CC942A2FA491271EE2905</vt:lpwstr>
  </property>
  <property fmtid="{D5CDD505-2E9C-101B-9397-08002B2CF9AE}" pid="3" name="Mendeley Document_1">
    <vt:lpwstr>True</vt:lpwstr>
  </property>
  <property fmtid="{D5CDD505-2E9C-101B-9397-08002B2CF9AE}" pid="4" name="Mendeley Unique User Id_1">
    <vt:lpwstr>1a7c537e-49a2-32b9-b959-4557da963a5e</vt:lpwstr>
  </property>
  <property fmtid="{D5CDD505-2E9C-101B-9397-08002B2CF9AE}" pid="5" name="Mendeley Citation Style_1">
    <vt:lpwstr>http://www.zotero.org/styles/gut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http://www.zotero.org/styles/gut</vt:lpwstr>
  </property>
  <property fmtid="{D5CDD505-2E9C-101B-9397-08002B2CF9AE}" pid="19" name="Mendeley Recent Style Name 6_1">
    <vt:lpwstr>Gut</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http://csl.mendeley.com/styles/2026121/nkppt</vt:lpwstr>
  </property>
  <property fmtid="{D5CDD505-2E9C-101B-9397-08002B2CF9AE}" pid="25" name="Mendeley Recent Style Name 9_1">
    <vt:lpwstr>Powerpoint Nick Kennedy</vt:lpwstr>
  </property>
</Properties>
</file>