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7607" w14:textId="77777777" w:rsidR="008A0323" w:rsidRPr="00B16F73" w:rsidRDefault="008A0323" w:rsidP="008A0323">
      <w:pPr>
        <w:spacing w:line="240" w:lineRule="auto"/>
        <w:jc w:val="center"/>
        <w:rPr>
          <w:rFonts w:ascii="Calibri" w:hAnsi="Calibri" w:cs="Calibri"/>
          <w:b/>
          <w:bCs/>
          <w:color w:val="000000"/>
        </w:rPr>
      </w:pPr>
      <w:r w:rsidRPr="00B16F73">
        <w:rPr>
          <w:rFonts w:ascii="Calibri" w:eastAsia="Calibri" w:hAnsi="Calibri" w:cs="Calibri"/>
          <w:b/>
          <w:bCs/>
          <w:color w:val="000000"/>
        </w:rPr>
        <w:t>A</w:t>
      </w:r>
      <w:r w:rsidRPr="00B16F73">
        <w:rPr>
          <w:rFonts w:ascii="Calibri" w:hAnsi="Calibri" w:cs="Calibri"/>
          <w:b/>
          <w:bCs/>
          <w:color w:val="000000"/>
        </w:rPr>
        <w:t xml:space="preserve"> </w:t>
      </w:r>
      <w:proofErr w:type="gramStart"/>
      <w:r w:rsidRPr="00B16F73">
        <w:rPr>
          <w:rFonts w:ascii="Calibri" w:hAnsi="Calibri" w:cs="Calibri"/>
          <w:b/>
          <w:bCs/>
          <w:color w:val="000000"/>
        </w:rPr>
        <w:t xml:space="preserve">10 </w:t>
      </w:r>
      <w:r w:rsidRPr="00B16F73">
        <w:rPr>
          <w:rFonts w:ascii="Calibri" w:eastAsia="Calibri" w:hAnsi="Calibri" w:cs="Calibri"/>
          <w:b/>
          <w:bCs/>
          <w:color w:val="000000"/>
        </w:rPr>
        <w:t>year</w:t>
      </w:r>
      <w:proofErr w:type="gramEnd"/>
      <w:r w:rsidRPr="00B16F73">
        <w:rPr>
          <w:rFonts w:ascii="Calibri" w:hAnsi="Calibri" w:cs="Calibri"/>
          <w:b/>
          <w:bCs/>
          <w:color w:val="000000"/>
        </w:rPr>
        <w:t xml:space="preserve"> </w:t>
      </w:r>
      <w:r w:rsidRPr="00B16F73">
        <w:rPr>
          <w:rFonts w:ascii="Calibri" w:eastAsia="Calibri" w:hAnsi="Calibri" w:cs="Calibri"/>
          <w:b/>
          <w:bCs/>
          <w:color w:val="000000"/>
        </w:rPr>
        <w:t>retrospective</w:t>
      </w:r>
      <w:r w:rsidRPr="00B16F73">
        <w:rPr>
          <w:rFonts w:ascii="Calibri" w:hAnsi="Calibri" w:cs="Calibri"/>
          <w:b/>
          <w:bCs/>
          <w:color w:val="000000"/>
        </w:rPr>
        <w:t xml:space="preserve"> </w:t>
      </w:r>
      <w:r w:rsidRPr="00B16F73">
        <w:rPr>
          <w:rFonts w:ascii="Calibri" w:eastAsia="Calibri" w:hAnsi="Calibri" w:cs="Calibri"/>
          <w:b/>
          <w:bCs/>
          <w:color w:val="000000"/>
        </w:rPr>
        <w:t>analysis</w:t>
      </w:r>
      <w:r w:rsidRPr="00B16F73">
        <w:rPr>
          <w:rFonts w:ascii="Calibri" w:hAnsi="Calibri" w:cs="Calibri"/>
          <w:b/>
          <w:bCs/>
          <w:color w:val="000000"/>
        </w:rPr>
        <w:t xml:space="preserve"> </w:t>
      </w:r>
      <w:r w:rsidRPr="00B16F73">
        <w:rPr>
          <w:rFonts w:ascii="Calibri" w:eastAsia="Calibri" w:hAnsi="Calibri" w:cs="Calibri"/>
          <w:b/>
          <w:bCs/>
          <w:color w:val="000000"/>
        </w:rPr>
        <w:t>of</w:t>
      </w:r>
      <w:r w:rsidRPr="00B16F73">
        <w:rPr>
          <w:rFonts w:ascii="Calibri" w:hAnsi="Calibri" w:cs="Calibri"/>
          <w:b/>
          <w:bCs/>
          <w:color w:val="000000"/>
        </w:rPr>
        <w:t xml:space="preserve"> </w:t>
      </w:r>
      <w:r w:rsidRPr="00B16F73">
        <w:rPr>
          <w:rFonts w:ascii="Calibri" w:eastAsia="Calibri" w:hAnsi="Calibri" w:cs="Calibri"/>
          <w:b/>
          <w:bCs/>
          <w:color w:val="000000"/>
        </w:rPr>
        <w:t>aortitis</w:t>
      </w:r>
      <w:r w:rsidRPr="00B16F73">
        <w:rPr>
          <w:rFonts w:ascii="Calibri" w:hAnsi="Calibri" w:cs="Calibri"/>
          <w:b/>
          <w:bCs/>
          <w:color w:val="000000"/>
        </w:rPr>
        <w:t xml:space="preserve"> </w:t>
      </w:r>
      <w:r w:rsidRPr="00B16F73">
        <w:rPr>
          <w:rFonts w:ascii="Calibri" w:eastAsia="Calibri" w:hAnsi="Calibri" w:cs="Calibri"/>
          <w:b/>
          <w:bCs/>
          <w:color w:val="000000"/>
        </w:rPr>
        <w:t>cases</w:t>
      </w:r>
      <w:r w:rsidRPr="00B16F73">
        <w:rPr>
          <w:rFonts w:ascii="Calibri" w:hAnsi="Calibri" w:cs="Calibri"/>
          <w:b/>
          <w:bCs/>
          <w:color w:val="000000"/>
        </w:rPr>
        <w:t xml:space="preserve"> </w:t>
      </w:r>
      <w:r w:rsidRPr="00B16F73">
        <w:rPr>
          <w:rFonts w:ascii="Calibri" w:eastAsia="Calibri" w:hAnsi="Calibri" w:cs="Calibri"/>
          <w:b/>
          <w:bCs/>
          <w:color w:val="000000"/>
        </w:rPr>
        <w:t>from</w:t>
      </w:r>
      <w:r w:rsidRPr="00B16F73">
        <w:rPr>
          <w:rFonts w:ascii="Calibri" w:hAnsi="Calibri" w:cs="Calibri"/>
          <w:b/>
          <w:bCs/>
          <w:color w:val="000000"/>
        </w:rPr>
        <w:t xml:space="preserve"> </w:t>
      </w:r>
      <w:r w:rsidRPr="00B16F73">
        <w:rPr>
          <w:rFonts w:ascii="Calibri" w:eastAsia="Calibri" w:hAnsi="Calibri" w:cs="Calibri"/>
          <w:b/>
          <w:bCs/>
          <w:color w:val="000000"/>
        </w:rPr>
        <w:t>screening</w:t>
      </w:r>
      <w:r w:rsidRPr="00B16F73">
        <w:rPr>
          <w:rFonts w:ascii="Calibri" w:hAnsi="Calibri" w:cs="Calibri"/>
          <w:b/>
          <w:bCs/>
          <w:color w:val="000000"/>
        </w:rPr>
        <w:t xml:space="preserve"> </w:t>
      </w:r>
      <w:r w:rsidRPr="00B16F73">
        <w:rPr>
          <w:rFonts w:ascii="Calibri" w:eastAsia="Calibri" w:hAnsi="Calibri" w:cs="Calibri"/>
          <w:b/>
          <w:bCs/>
          <w:color w:val="000000"/>
        </w:rPr>
        <w:t>of</w:t>
      </w:r>
      <w:r w:rsidRPr="00B16F73">
        <w:rPr>
          <w:rFonts w:ascii="Calibri" w:hAnsi="Calibri" w:cs="Calibri"/>
          <w:b/>
          <w:bCs/>
          <w:color w:val="000000"/>
        </w:rPr>
        <w:t xml:space="preserve"> 15963 </w:t>
      </w:r>
      <w:r w:rsidRPr="00B16F73">
        <w:rPr>
          <w:rFonts w:ascii="Calibri" w:eastAsia="Calibri" w:hAnsi="Calibri" w:cs="Calibri"/>
          <w:b/>
          <w:bCs/>
          <w:color w:val="000000"/>
        </w:rPr>
        <w:t>radiology</w:t>
      </w:r>
      <w:r w:rsidRPr="00B16F73">
        <w:rPr>
          <w:rFonts w:ascii="Calibri" w:hAnsi="Calibri" w:cs="Calibri"/>
          <w:b/>
          <w:bCs/>
          <w:color w:val="000000"/>
        </w:rPr>
        <w:t xml:space="preserve"> </w:t>
      </w:r>
      <w:r w:rsidRPr="00B16F73">
        <w:rPr>
          <w:rFonts w:ascii="Calibri" w:eastAsia="Calibri" w:hAnsi="Calibri" w:cs="Calibri"/>
          <w:b/>
          <w:bCs/>
          <w:color w:val="000000"/>
        </w:rPr>
        <w:t>cases</w:t>
      </w:r>
      <w:r w:rsidRPr="00B16F73">
        <w:rPr>
          <w:rFonts w:ascii="Calibri" w:hAnsi="Calibri" w:cs="Calibri"/>
          <w:b/>
          <w:bCs/>
          <w:color w:val="000000"/>
        </w:rPr>
        <w:t xml:space="preserve"> </w:t>
      </w:r>
      <w:r w:rsidRPr="00B16F73">
        <w:rPr>
          <w:rFonts w:ascii="Calibri" w:eastAsia="Calibri" w:hAnsi="Calibri" w:cs="Calibri"/>
          <w:b/>
          <w:bCs/>
          <w:color w:val="000000"/>
        </w:rPr>
        <w:t>in</w:t>
      </w:r>
      <w:r w:rsidRPr="00B16F73">
        <w:rPr>
          <w:rFonts w:ascii="Calibri" w:hAnsi="Calibri" w:cs="Calibri"/>
          <w:b/>
          <w:bCs/>
          <w:color w:val="000000"/>
        </w:rPr>
        <w:t xml:space="preserve"> </w:t>
      </w:r>
      <w:r w:rsidRPr="00B16F73">
        <w:rPr>
          <w:rFonts w:ascii="Calibri" w:eastAsia="Calibri" w:hAnsi="Calibri" w:cs="Calibri"/>
          <w:b/>
          <w:bCs/>
          <w:color w:val="000000"/>
        </w:rPr>
        <w:t>a</w:t>
      </w:r>
      <w:r w:rsidRPr="00B16F73">
        <w:rPr>
          <w:rFonts w:ascii="Calibri" w:hAnsi="Calibri" w:cs="Calibri"/>
          <w:b/>
          <w:bCs/>
          <w:color w:val="000000"/>
        </w:rPr>
        <w:t xml:space="preserve"> </w:t>
      </w:r>
      <w:r w:rsidRPr="00B16F73">
        <w:rPr>
          <w:rFonts w:ascii="Calibri" w:eastAsia="Calibri" w:hAnsi="Calibri" w:cs="Calibri"/>
          <w:b/>
          <w:bCs/>
          <w:color w:val="000000"/>
        </w:rPr>
        <w:t>London</w:t>
      </w:r>
      <w:r w:rsidRPr="00B16F73">
        <w:rPr>
          <w:rFonts w:ascii="Calibri" w:hAnsi="Calibri" w:cs="Calibri"/>
          <w:b/>
          <w:bCs/>
          <w:color w:val="000000"/>
        </w:rPr>
        <w:t xml:space="preserve"> </w:t>
      </w:r>
      <w:r w:rsidRPr="00B16F73">
        <w:rPr>
          <w:rFonts w:ascii="Calibri" w:eastAsia="Calibri" w:hAnsi="Calibri" w:cs="Calibri"/>
          <w:b/>
          <w:bCs/>
          <w:color w:val="000000"/>
        </w:rPr>
        <w:t>teaching</w:t>
      </w:r>
      <w:r w:rsidRPr="00B16F73">
        <w:rPr>
          <w:rFonts w:ascii="Calibri" w:hAnsi="Calibri" w:cs="Calibri"/>
          <w:b/>
          <w:bCs/>
          <w:color w:val="000000"/>
        </w:rPr>
        <w:t xml:space="preserve"> </w:t>
      </w:r>
      <w:r w:rsidRPr="00B16F73">
        <w:rPr>
          <w:rFonts w:ascii="Calibri" w:eastAsia="Calibri" w:hAnsi="Calibri" w:cs="Calibri"/>
          <w:b/>
          <w:bCs/>
          <w:color w:val="000000"/>
        </w:rPr>
        <w:t>hospital,</w:t>
      </w:r>
      <w:r w:rsidRPr="00B16F73">
        <w:rPr>
          <w:rFonts w:ascii="Calibri" w:hAnsi="Calibri" w:cs="Calibri"/>
          <w:b/>
          <w:bCs/>
          <w:color w:val="000000"/>
        </w:rPr>
        <w:t xml:space="preserve"> </w:t>
      </w:r>
      <w:r w:rsidRPr="00B16F73">
        <w:rPr>
          <w:rFonts w:ascii="Calibri" w:eastAsia="Calibri" w:hAnsi="Calibri" w:cs="Calibri"/>
          <w:b/>
          <w:bCs/>
          <w:color w:val="000000"/>
        </w:rPr>
        <w:t>with</w:t>
      </w:r>
      <w:r w:rsidRPr="00B16F73">
        <w:rPr>
          <w:rFonts w:ascii="Calibri" w:hAnsi="Calibri" w:cs="Calibri"/>
          <w:b/>
          <w:bCs/>
          <w:color w:val="000000"/>
        </w:rPr>
        <w:t xml:space="preserve"> </w:t>
      </w:r>
      <w:r w:rsidRPr="00B16F73">
        <w:rPr>
          <w:rFonts w:ascii="Calibri" w:eastAsia="Calibri" w:hAnsi="Calibri" w:cs="Calibri"/>
          <w:b/>
          <w:bCs/>
          <w:color w:val="000000"/>
        </w:rPr>
        <w:t>recommendations</w:t>
      </w:r>
      <w:r w:rsidRPr="00B16F73">
        <w:rPr>
          <w:rFonts w:ascii="Calibri" w:hAnsi="Calibri" w:cs="Calibri"/>
          <w:b/>
          <w:bCs/>
          <w:color w:val="000000"/>
        </w:rPr>
        <w:t xml:space="preserve"> </w:t>
      </w:r>
      <w:r w:rsidRPr="00B16F73">
        <w:rPr>
          <w:rFonts w:ascii="Calibri" w:eastAsia="Calibri" w:hAnsi="Calibri" w:cs="Calibri"/>
          <w:b/>
          <w:bCs/>
          <w:color w:val="000000"/>
        </w:rPr>
        <w:t>for</w:t>
      </w:r>
      <w:r w:rsidRPr="00B16F73">
        <w:rPr>
          <w:rFonts w:ascii="Calibri" w:hAnsi="Calibri" w:cs="Calibri"/>
          <w:b/>
          <w:bCs/>
          <w:color w:val="000000"/>
        </w:rPr>
        <w:t xml:space="preserve"> </w:t>
      </w:r>
      <w:r w:rsidRPr="00B16F73">
        <w:rPr>
          <w:rFonts w:ascii="Calibri" w:eastAsia="Calibri" w:hAnsi="Calibri" w:cs="Calibri"/>
          <w:b/>
          <w:bCs/>
          <w:color w:val="000000"/>
        </w:rPr>
        <w:t>screening</w:t>
      </w:r>
      <w:r w:rsidRPr="00B16F73">
        <w:rPr>
          <w:rFonts w:ascii="Calibri" w:hAnsi="Calibri" w:cs="Calibri"/>
          <w:b/>
          <w:bCs/>
          <w:color w:val="000000"/>
        </w:rPr>
        <w:t xml:space="preserve"> </w:t>
      </w:r>
      <w:r w:rsidRPr="00B16F73">
        <w:rPr>
          <w:rFonts w:ascii="Calibri" w:eastAsia="Calibri" w:hAnsi="Calibri" w:cs="Calibri"/>
          <w:b/>
          <w:bCs/>
          <w:color w:val="000000"/>
        </w:rPr>
        <w:t>and</w:t>
      </w:r>
      <w:r w:rsidRPr="00B16F73">
        <w:rPr>
          <w:rFonts w:ascii="Calibri" w:hAnsi="Calibri" w:cs="Calibri"/>
          <w:b/>
          <w:bCs/>
          <w:color w:val="000000"/>
        </w:rPr>
        <w:t xml:space="preserve"> </w:t>
      </w:r>
      <w:r w:rsidRPr="00B16F73">
        <w:rPr>
          <w:rFonts w:ascii="Calibri" w:eastAsia="Calibri" w:hAnsi="Calibri" w:cs="Calibri"/>
          <w:b/>
          <w:bCs/>
          <w:color w:val="000000"/>
        </w:rPr>
        <w:t>management</w:t>
      </w:r>
    </w:p>
    <w:p w14:paraId="0667CD61" w14:textId="77777777" w:rsidR="008A0323" w:rsidRPr="00B16F73" w:rsidRDefault="008A0323" w:rsidP="008A0323">
      <w:pPr>
        <w:spacing w:line="240" w:lineRule="auto"/>
        <w:rPr>
          <w:rFonts w:ascii="Calibri" w:hAnsi="Calibri" w:cs="Calibri"/>
          <w:b/>
          <w:bCs/>
          <w:color w:val="000000"/>
          <w:vertAlign w:val="superscript"/>
        </w:rPr>
      </w:pPr>
      <w:r w:rsidRPr="00B16F73">
        <w:rPr>
          <w:rFonts w:ascii="Calibri" w:eastAsia="Calibri" w:hAnsi="Calibri" w:cs="Calibri"/>
          <w:b/>
          <w:bCs/>
          <w:color w:val="000000"/>
        </w:rPr>
        <w:t>Katherine</w:t>
      </w:r>
      <w:r w:rsidRPr="00B16F73">
        <w:rPr>
          <w:rFonts w:ascii="Calibri" w:hAnsi="Calibri" w:cs="Calibri"/>
          <w:b/>
          <w:bCs/>
          <w:color w:val="000000"/>
        </w:rPr>
        <w:t xml:space="preserve"> </w:t>
      </w:r>
      <w:r w:rsidRPr="00B16F73">
        <w:rPr>
          <w:rFonts w:ascii="Calibri" w:eastAsia="Calibri" w:hAnsi="Calibri" w:cs="Calibri"/>
          <w:b/>
          <w:bCs/>
          <w:color w:val="000000"/>
        </w:rPr>
        <w:t>Townsend</w:t>
      </w:r>
      <w:r w:rsidRPr="00B16F73">
        <w:rPr>
          <w:rFonts w:ascii="Calibri" w:hAnsi="Calibri" w:cs="Calibri"/>
          <w:b/>
          <w:bCs/>
          <w:color w:val="000000"/>
          <w:vertAlign w:val="superscript"/>
        </w:rPr>
        <w:t>1</w:t>
      </w:r>
      <w:r w:rsidRPr="00B16F73">
        <w:rPr>
          <w:rFonts w:ascii="Calibri" w:hAnsi="Calibri" w:cs="Calibri"/>
          <w:b/>
          <w:bCs/>
          <w:color w:val="000000"/>
        </w:rPr>
        <w:t xml:space="preserve">, </w:t>
      </w:r>
      <w:r w:rsidRPr="00B16F73">
        <w:rPr>
          <w:rFonts w:ascii="Calibri" w:eastAsia="Calibri" w:hAnsi="Calibri" w:cs="Calibri"/>
          <w:b/>
          <w:bCs/>
          <w:color w:val="000000"/>
        </w:rPr>
        <w:t>Geoff</w:t>
      </w:r>
      <w:r w:rsidRPr="00B16F73">
        <w:rPr>
          <w:rFonts w:ascii="Calibri" w:hAnsi="Calibri" w:cs="Calibri"/>
          <w:b/>
          <w:bCs/>
          <w:color w:val="000000"/>
        </w:rPr>
        <w:t xml:space="preserve"> </w:t>
      </w:r>
      <w:r w:rsidRPr="00B16F73">
        <w:rPr>
          <w:rFonts w:ascii="Calibri" w:eastAsia="Calibri" w:hAnsi="Calibri" w:cs="Calibri"/>
          <w:b/>
          <w:bCs/>
          <w:color w:val="000000"/>
        </w:rPr>
        <w:t>Cattini</w:t>
      </w:r>
      <w:r w:rsidRPr="00B16F73">
        <w:rPr>
          <w:rFonts w:ascii="Calibri" w:hAnsi="Calibri" w:cs="Calibri"/>
          <w:b/>
          <w:bCs/>
          <w:color w:val="000000"/>
          <w:vertAlign w:val="superscript"/>
        </w:rPr>
        <w:t>1</w:t>
      </w:r>
      <w:r w:rsidRPr="00B16F73">
        <w:rPr>
          <w:rFonts w:ascii="Calibri" w:hAnsi="Calibri" w:cs="Calibri"/>
          <w:b/>
          <w:bCs/>
          <w:color w:val="000000"/>
        </w:rPr>
        <w:t xml:space="preserve">, </w:t>
      </w:r>
      <w:r w:rsidRPr="00B16F73">
        <w:rPr>
          <w:rFonts w:ascii="Calibri" w:eastAsia="Calibri" w:hAnsi="Calibri" w:cs="Calibri"/>
          <w:b/>
          <w:bCs/>
          <w:color w:val="000000"/>
        </w:rPr>
        <w:t>Katie</w:t>
      </w:r>
      <w:r w:rsidRPr="00B16F73">
        <w:rPr>
          <w:rFonts w:ascii="Calibri" w:hAnsi="Calibri" w:cs="Calibri"/>
          <w:b/>
          <w:bCs/>
          <w:color w:val="000000"/>
        </w:rPr>
        <w:t xml:space="preserve"> </w:t>
      </w:r>
      <w:r w:rsidRPr="00B16F73">
        <w:rPr>
          <w:rFonts w:ascii="Calibri" w:eastAsia="Calibri" w:hAnsi="Calibri" w:cs="Calibri"/>
          <w:b/>
          <w:bCs/>
          <w:color w:val="000000"/>
        </w:rPr>
        <w:t>Moss</w:t>
      </w:r>
      <w:r w:rsidRPr="00B16F73">
        <w:rPr>
          <w:rFonts w:ascii="Calibri" w:hAnsi="Calibri" w:cs="Calibri"/>
          <w:b/>
          <w:bCs/>
          <w:color w:val="000000"/>
          <w:vertAlign w:val="superscript"/>
        </w:rPr>
        <w:t>1</w:t>
      </w:r>
      <w:r w:rsidRPr="00B16F73">
        <w:rPr>
          <w:rFonts w:ascii="Calibri" w:hAnsi="Calibri" w:cs="Calibri"/>
          <w:b/>
          <w:bCs/>
          <w:color w:val="000000"/>
        </w:rPr>
        <w:t xml:space="preserve">, </w:t>
      </w:r>
      <w:r w:rsidRPr="00B16F73">
        <w:rPr>
          <w:rFonts w:ascii="Calibri" w:eastAsia="Calibri" w:hAnsi="Calibri" w:cs="Calibri"/>
          <w:b/>
          <w:bCs/>
          <w:color w:val="000000"/>
        </w:rPr>
        <w:t>Kate</w:t>
      </w:r>
      <w:r w:rsidRPr="00B16F73">
        <w:rPr>
          <w:rFonts w:ascii="Calibri" w:hAnsi="Calibri" w:cs="Calibri"/>
          <w:b/>
          <w:bCs/>
          <w:color w:val="000000"/>
        </w:rPr>
        <w:t xml:space="preserve"> </w:t>
      </w:r>
      <w:r w:rsidRPr="00B16F73">
        <w:rPr>
          <w:rFonts w:ascii="Calibri" w:eastAsia="Calibri" w:hAnsi="Calibri" w:cs="Calibri"/>
          <w:b/>
          <w:bCs/>
          <w:color w:val="000000"/>
        </w:rPr>
        <w:t>Stenson</w:t>
      </w:r>
      <w:r w:rsidRPr="00B16F73">
        <w:rPr>
          <w:rFonts w:ascii="Calibri" w:hAnsi="Calibri" w:cs="Calibri"/>
          <w:b/>
          <w:bCs/>
          <w:color w:val="000000"/>
        </w:rPr>
        <w:t xml:space="preserve"> </w:t>
      </w:r>
      <w:r w:rsidRPr="00B16F73">
        <w:rPr>
          <w:rFonts w:ascii="Calibri" w:hAnsi="Calibri" w:cs="Calibri"/>
          <w:b/>
          <w:bCs/>
          <w:color w:val="000000"/>
          <w:vertAlign w:val="superscript"/>
        </w:rPr>
        <w:t>1,3</w:t>
      </w:r>
      <w:r w:rsidRPr="00B16F73">
        <w:rPr>
          <w:rFonts w:ascii="Calibri" w:hAnsi="Calibri" w:cs="Calibri"/>
          <w:b/>
          <w:bCs/>
          <w:color w:val="000000"/>
        </w:rPr>
        <w:t xml:space="preserve">, </w:t>
      </w:r>
      <w:r w:rsidRPr="00B16F73">
        <w:rPr>
          <w:rFonts w:ascii="Calibri" w:eastAsia="Calibri" w:hAnsi="Calibri" w:cs="Calibri"/>
          <w:b/>
          <w:bCs/>
          <w:color w:val="000000"/>
        </w:rPr>
        <w:t>Peter</w:t>
      </w:r>
      <w:r w:rsidRPr="00B16F73">
        <w:rPr>
          <w:rFonts w:ascii="Calibri" w:hAnsi="Calibri" w:cs="Calibri"/>
          <w:b/>
          <w:bCs/>
          <w:color w:val="000000"/>
        </w:rPr>
        <w:t xml:space="preserve"> </w:t>
      </w:r>
      <w:r w:rsidRPr="00B16F73">
        <w:rPr>
          <w:rFonts w:ascii="Calibri" w:eastAsia="Calibri" w:hAnsi="Calibri" w:cs="Calibri"/>
          <w:b/>
          <w:bCs/>
          <w:color w:val="000000"/>
        </w:rPr>
        <w:t>Holt</w:t>
      </w:r>
      <w:r w:rsidRPr="00B16F73">
        <w:rPr>
          <w:rFonts w:ascii="Calibri" w:hAnsi="Calibri" w:cs="Calibri"/>
          <w:b/>
          <w:bCs/>
          <w:color w:val="000000"/>
        </w:rPr>
        <w:t xml:space="preserve"> </w:t>
      </w:r>
      <w:r w:rsidRPr="00B16F73">
        <w:rPr>
          <w:rFonts w:ascii="Calibri" w:hAnsi="Calibri" w:cs="Calibri"/>
          <w:b/>
          <w:bCs/>
          <w:color w:val="000000"/>
          <w:vertAlign w:val="superscript"/>
        </w:rPr>
        <w:t>1,3</w:t>
      </w:r>
      <w:r w:rsidRPr="00B16F73">
        <w:rPr>
          <w:rFonts w:ascii="Calibri" w:hAnsi="Calibri" w:cs="Calibri"/>
          <w:b/>
          <w:bCs/>
          <w:color w:val="000000"/>
        </w:rPr>
        <w:t xml:space="preserve">, </w:t>
      </w:r>
      <w:r w:rsidRPr="00B16F73">
        <w:rPr>
          <w:rFonts w:ascii="Calibri" w:eastAsia="Calibri" w:hAnsi="Calibri" w:cs="Calibri"/>
          <w:b/>
          <w:bCs/>
          <w:color w:val="000000"/>
        </w:rPr>
        <w:t>Robert</w:t>
      </w:r>
      <w:r w:rsidRPr="00B16F73">
        <w:rPr>
          <w:rFonts w:ascii="Calibri" w:hAnsi="Calibri" w:cs="Calibri"/>
          <w:b/>
          <w:bCs/>
          <w:color w:val="000000"/>
        </w:rPr>
        <w:t xml:space="preserve"> </w:t>
      </w:r>
      <w:r w:rsidRPr="00B16F73">
        <w:rPr>
          <w:rFonts w:ascii="Calibri" w:eastAsia="Calibri" w:hAnsi="Calibri" w:cs="Calibri"/>
          <w:b/>
          <w:bCs/>
          <w:color w:val="000000"/>
        </w:rPr>
        <w:t>Morgan</w:t>
      </w:r>
      <w:r w:rsidRPr="00B16F73">
        <w:rPr>
          <w:rFonts w:ascii="Calibri" w:hAnsi="Calibri" w:cs="Calibri"/>
          <w:b/>
          <w:bCs/>
          <w:color w:val="000000"/>
          <w:vertAlign w:val="superscript"/>
        </w:rPr>
        <w:t>1</w:t>
      </w:r>
      <w:r w:rsidRPr="00B16F73">
        <w:rPr>
          <w:rFonts w:ascii="Calibri" w:hAnsi="Calibri" w:cs="Calibri"/>
          <w:b/>
          <w:bCs/>
          <w:color w:val="000000"/>
        </w:rPr>
        <w:t xml:space="preserve">, </w:t>
      </w:r>
      <w:r w:rsidRPr="00B16F73">
        <w:rPr>
          <w:rFonts w:ascii="Calibri" w:eastAsia="Calibri" w:hAnsi="Calibri" w:cs="Calibri"/>
          <w:b/>
          <w:bCs/>
          <w:color w:val="000000"/>
        </w:rPr>
        <w:t>Nidhi</w:t>
      </w:r>
      <w:r w:rsidRPr="00B16F73">
        <w:rPr>
          <w:rFonts w:ascii="Calibri" w:hAnsi="Calibri" w:cs="Calibri"/>
          <w:b/>
          <w:bCs/>
          <w:color w:val="000000"/>
        </w:rPr>
        <w:t xml:space="preserve"> </w:t>
      </w:r>
      <w:r w:rsidRPr="00B16F73">
        <w:rPr>
          <w:rFonts w:ascii="Calibri" w:eastAsia="Calibri" w:hAnsi="Calibri" w:cs="Calibri"/>
          <w:b/>
          <w:bCs/>
          <w:color w:val="000000"/>
        </w:rPr>
        <w:t>Sofat</w:t>
      </w:r>
      <w:r w:rsidRPr="00B16F73">
        <w:rPr>
          <w:rFonts w:ascii="Calibri" w:hAnsi="Calibri" w:cs="Calibri"/>
          <w:b/>
          <w:bCs/>
          <w:color w:val="000000"/>
        </w:rPr>
        <w:t xml:space="preserve"> </w:t>
      </w:r>
      <w:r w:rsidRPr="00B16F73">
        <w:rPr>
          <w:rFonts w:ascii="Calibri" w:hAnsi="Calibri" w:cs="Calibri"/>
          <w:b/>
          <w:bCs/>
          <w:color w:val="000000"/>
          <w:vertAlign w:val="superscript"/>
        </w:rPr>
        <w:t>1, 2</w:t>
      </w:r>
    </w:p>
    <w:p w14:paraId="573EA5D4" w14:textId="3E6E3334" w:rsidR="008A0323" w:rsidRPr="00B16F73" w:rsidRDefault="008A0323" w:rsidP="008A0323">
      <w:pPr>
        <w:pStyle w:val="Normal0"/>
        <w:spacing w:after="160"/>
        <w:jc w:val="both"/>
        <w:rPr>
          <w:rFonts w:ascii="Calibri" w:eastAsia="Calibri" w:hAnsi="Calibri" w:cs="Calibri"/>
          <w:sz w:val="22"/>
          <w:szCs w:val="22"/>
          <w:lang w:val="en-GB"/>
        </w:rPr>
      </w:pPr>
      <w:r w:rsidRPr="00B16F73">
        <w:rPr>
          <w:rFonts w:ascii="Calibri" w:eastAsia="Calibri" w:hAnsi="Calibri" w:cs="Calibri"/>
          <w:b/>
          <w:sz w:val="22"/>
          <w:szCs w:val="22"/>
          <w:lang w:val="en-GB"/>
        </w:rPr>
        <w:t xml:space="preserve">Background: </w:t>
      </w:r>
      <w:r w:rsidRPr="00B16F73">
        <w:rPr>
          <w:rFonts w:ascii="Calibri" w:eastAsia="Calibri" w:hAnsi="Calibri" w:cs="Calibri"/>
          <w:sz w:val="22"/>
          <w:szCs w:val="22"/>
          <w:lang w:val="en-GB"/>
        </w:rPr>
        <w:t xml:space="preserve">Aortitis is a heterogeneous rare </w:t>
      </w:r>
      <w:r w:rsidR="00594523" w:rsidRPr="00B16F73">
        <w:rPr>
          <w:rFonts w:ascii="Calibri" w:eastAsia="Calibri" w:hAnsi="Calibri" w:cs="Calibri"/>
          <w:sz w:val="22"/>
          <w:szCs w:val="22"/>
          <w:lang w:val="en-GB"/>
        </w:rPr>
        <w:t>condition</w:t>
      </w:r>
      <w:r w:rsidRPr="00B16F73">
        <w:rPr>
          <w:rFonts w:ascii="Calibri" w:eastAsia="Calibri" w:hAnsi="Calibri" w:cs="Calibri"/>
          <w:sz w:val="22"/>
          <w:szCs w:val="22"/>
          <w:lang w:val="en-GB"/>
        </w:rPr>
        <w:t xml:space="preserve"> causing </w:t>
      </w:r>
      <w:r w:rsidR="00594523" w:rsidRPr="00B16F73">
        <w:rPr>
          <w:rFonts w:ascii="Calibri" w:eastAsia="Calibri" w:hAnsi="Calibri" w:cs="Calibri"/>
          <w:sz w:val="22"/>
          <w:szCs w:val="22"/>
          <w:lang w:val="en-GB"/>
        </w:rPr>
        <w:t xml:space="preserve">aortic </w:t>
      </w:r>
      <w:r w:rsidRPr="00B16F73">
        <w:rPr>
          <w:rFonts w:ascii="Calibri" w:eastAsia="Calibri" w:hAnsi="Calibri" w:cs="Calibri"/>
          <w:sz w:val="22"/>
          <w:szCs w:val="22"/>
          <w:lang w:val="en-GB"/>
        </w:rPr>
        <w:t xml:space="preserve">inflammation, often due to infectious or autoimmune aetiology. </w:t>
      </w:r>
      <w:r w:rsidR="00594523" w:rsidRPr="00B16F73">
        <w:rPr>
          <w:rFonts w:ascii="Calibri" w:eastAsia="Calibri" w:hAnsi="Calibri" w:cs="Calibri"/>
          <w:sz w:val="22"/>
          <w:szCs w:val="22"/>
          <w:lang w:val="en-GB"/>
        </w:rPr>
        <w:t>I</w:t>
      </w:r>
      <w:r w:rsidRPr="00B16F73">
        <w:rPr>
          <w:rFonts w:ascii="Calibri" w:eastAsia="Calibri" w:hAnsi="Calibri" w:cs="Calibri"/>
          <w:sz w:val="22"/>
          <w:szCs w:val="22"/>
          <w:lang w:val="en-GB"/>
        </w:rPr>
        <w:t xml:space="preserve">ts presentation, diagnostics and optimal </w:t>
      </w:r>
      <w:r w:rsidR="00D34A64">
        <w:rPr>
          <w:rFonts w:ascii="Calibri" w:eastAsia="Calibri" w:hAnsi="Calibri" w:cs="Calibri"/>
          <w:sz w:val="22"/>
          <w:szCs w:val="22"/>
          <w:lang w:val="en-GB"/>
        </w:rPr>
        <w:t>management</w:t>
      </w:r>
      <w:r w:rsidRPr="00B16F73">
        <w:rPr>
          <w:rFonts w:ascii="Calibri" w:eastAsia="Calibri" w:hAnsi="Calibri" w:cs="Calibri"/>
          <w:sz w:val="22"/>
          <w:szCs w:val="22"/>
          <w:lang w:val="en-GB"/>
        </w:rPr>
        <w:t xml:space="preserve"> remain poorly understood</w:t>
      </w:r>
      <w:r w:rsidR="00594523" w:rsidRPr="00B16F73">
        <w:rPr>
          <w:rFonts w:ascii="Calibri" w:eastAsia="Calibri" w:hAnsi="Calibri" w:cs="Calibri"/>
          <w:sz w:val="22"/>
          <w:szCs w:val="22"/>
          <w:lang w:val="en-GB"/>
        </w:rPr>
        <w:t xml:space="preserve"> and require</w:t>
      </w:r>
      <w:r w:rsidRPr="00B16F73">
        <w:rPr>
          <w:rFonts w:ascii="Calibri" w:eastAsia="Calibri" w:hAnsi="Calibri" w:cs="Calibri"/>
          <w:sz w:val="22"/>
          <w:szCs w:val="22"/>
          <w:lang w:val="en-GB"/>
        </w:rPr>
        <w:t xml:space="preserve"> </w:t>
      </w:r>
      <w:r w:rsidR="00FD67E8" w:rsidRPr="00B16F73">
        <w:rPr>
          <w:rFonts w:ascii="Calibri" w:eastAsia="Calibri" w:hAnsi="Calibri" w:cs="Calibri"/>
          <w:sz w:val="22"/>
          <w:szCs w:val="22"/>
          <w:lang w:val="en-GB"/>
        </w:rPr>
        <w:t xml:space="preserve">multidisciplinary </w:t>
      </w:r>
      <w:r w:rsidR="00D34A64">
        <w:rPr>
          <w:rFonts w:ascii="Calibri" w:eastAsia="Calibri" w:hAnsi="Calibri" w:cs="Calibri"/>
          <w:sz w:val="22"/>
          <w:szCs w:val="22"/>
          <w:lang w:val="en-GB"/>
        </w:rPr>
        <w:t>input</w:t>
      </w:r>
      <w:r w:rsidRPr="00B16F73">
        <w:rPr>
          <w:rFonts w:ascii="Calibri" w:eastAsia="Calibri" w:hAnsi="Calibri" w:cs="Calibri"/>
          <w:sz w:val="22"/>
          <w:szCs w:val="22"/>
          <w:lang w:val="en-GB"/>
        </w:rPr>
        <w:t xml:space="preserve">. With the advent of improved imaging techniques, an increasing number of radiology reports are </w:t>
      </w:r>
      <w:r w:rsidR="00066919" w:rsidRPr="00B16F73">
        <w:rPr>
          <w:rFonts w:ascii="Calibri" w:eastAsia="Calibri" w:hAnsi="Calibri" w:cs="Calibri"/>
          <w:sz w:val="22"/>
          <w:szCs w:val="22"/>
          <w:lang w:val="en-GB"/>
        </w:rPr>
        <w:t>identifying features of</w:t>
      </w:r>
      <w:r w:rsidRPr="00B16F73">
        <w:rPr>
          <w:rFonts w:ascii="Calibri" w:eastAsia="Calibri" w:hAnsi="Calibri" w:cs="Calibri"/>
          <w:sz w:val="22"/>
          <w:szCs w:val="22"/>
          <w:lang w:val="en-GB"/>
        </w:rPr>
        <w:t xml:space="preserve"> vasculitis </w:t>
      </w:r>
      <w:r w:rsidR="00594523" w:rsidRPr="00B16F73">
        <w:rPr>
          <w:rFonts w:ascii="Calibri" w:eastAsia="Calibri" w:hAnsi="Calibri" w:cs="Calibri"/>
          <w:sz w:val="22"/>
          <w:szCs w:val="22"/>
          <w:lang w:val="en-GB"/>
        </w:rPr>
        <w:t>necessitating</w:t>
      </w:r>
      <w:r w:rsidRPr="00B16F73">
        <w:rPr>
          <w:rFonts w:ascii="Calibri" w:eastAsia="Calibri" w:hAnsi="Calibri" w:cs="Calibri"/>
          <w:sz w:val="22"/>
          <w:szCs w:val="22"/>
          <w:lang w:val="en-GB"/>
        </w:rPr>
        <w:t xml:space="preserve"> </w:t>
      </w:r>
      <w:r w:rsidR="00066919" w:rsidRPr="00B16F73">
        <w:rPr>
          <w:rFonts w:ascii="Calibri" w:eastAsia="Calibri" w:hAnsi="Calibri" w:cs="Calibri"/>
          <w:sz w:val="22"/>
          <w:szCs w:val="22"/>
          <w:lang w:val="en-GB"/>
        </w:rPr>
        <w:t xml:space="preserve">clinical </w:t>
      </w:r>
      <w:r w:rsidRPr="00B16F73">
        <w:rPr>
          <w:rFonts w:ascii="Calibri" w:eastAsia="Calibri" w:hAnsi="Calibri" w:cs="Calibri"/>
          <w:sz w:val="22"/>
          <w:szCs w:val="22"/>
          <w:lang w:val="en-GB"/>
        </w:rPr>
        <w:t>investigation.</w:t>
      </w:r>
    </w:p>
    <w:p w14:paraId="196C9A92" w14:textId="1AB41531" w:rsidR="008A0323" w:rsidRPr="00B16F73" w:rsidRDefault="008A0323" w:rsidP="008A0323">
      <w:pPr>
        <w:pStyle w:val="Normal0"/>
        <w:spacing w:after="160"/>
        <w:jc w:val="both"/>
        <w:rPr>
          <w:rFonts w:ascii="Calibri" w:eastAsia="Calibri" w:hAnsi="Calibri" w:cs="Calibri"/>
          <w:sz w:val="22"/>
          <w:szCs w:val="22"/>
          <w:lang w:val="en-GB"/>
        </w:rPr>
      </w:pPr>
      <w:r w:rsidRPr="00B16F73">
        <w:rPr>
          <w:rFonts w:ascii="Calibri" w:eastAsia="Calibri" w:hAnsi="Calibri" w:cs="Calibri"/>
          <w:b/>
          <w:sz w:val="22"/>
          <w:szCs w:val="22"/>
          <w:lang w:val="en-GB"/>
        </w:rPr>
        <w:t>Objectives:</w:t>
      </w:r>
      <w:r w:rsidRPr="00B16F73">
        <w:rPr>
          <w:rFonts w:ascii="Calibri" w:eastAsia="Calibri" w:hAnsi="Calibri" w:cs="Calibri"/>
          <w:sz w:val="22"/>
          <w:szCs w:val="22"/>
          <w:lang w:val="en-GB"/>
        </w:rPr>
        <w:t xml:space="preserve"> </w:t>
      </w:r>
      <w:r w:rsidR="0016621F" w:rsidRPr="00B16F73">
        <w:rPr>
          <w:rFonts w:ascii="Calibri" w:eastAsia="Calibri" w:hAnsi="Calibri" w:cs="Calibri"/>
          <w:sz w:val="22"/>
          <w:szCs w:val="22"/>
          <w:lang w:val="en-GB"/>
        </w:rPr>
        <w:t>W</w:t>
      </w:r>
      <w:r w:rsidRPr="00B16F73">
        <w:rPr>
          <w:rFonts w:ascii="Calibri" w:eastAsia="Calibri" w:hAnsi="Calibri" w:cs="Calibri"/>
          <w:sz w:val="22"/>
          <w:szCs w:val="22"/>
          <w:lang w:val="en-GB"/>
        </w:rPr>
        <w:t>e investigate</w:t>
      </w:r>
      <w:r w:rsidR="00594523" w:rsidRPr="00B16F73">
        <w:rPr>
          <w:rFonts w:ascii="Calibri" w:eastAsia="Calibri" w:hAnsi="Calibri" w:cs="Calibri"/>
          <w:sz w:val="22"/>
          <w:szCs w:val="22"/>
          <w:lang w:val="en-GB"/>
        </w:rPr>
        <w:t>d</w:t>
      </w:r>
      <w:r w:rsidRPr="00B16F73">
        <w:rPr>
          <w:rFonts w:ascii="Calibri" w:eastAsia="Calibri" w:hAnsi="Calibri" w:cs="Calibri"/>
          <w:sz w:val="22"/>
          <w:szCs w:val="22"/>
          <w:lang w:val="en-GB"/>
        </w:rPr>
        <w:t xml:space="preserve"> how cases identified on imaging with features of aortitis reflected clinical diagnosis and treatment. We further examined whether radiological detection of aortitis may enable more rapid management decisions to improve outcomes.</w:t>
      </w:r>
    </w:p>
    <w:p w14:paraId="7672A3BC" w14:textId="62F06184" w:rsidR="008A0323" w:rsidRPr="00B16F73" w:rsidRDefault="008A0323" w:rsidP="008A0323">
      <w:pPr>
        <w:pStyle w:val="Normal0"/>
        <w:spacing w:after="160"/>
        <w:jc w:val="both"/>
        <w:rPr>
          <w:rFonts w:ascii="Calibri" w:eastAsia="Calibri" w:hAnsi="Calibri" w:cs="Calibri"/>
          <w:color w:val="000000"/>
          <w:sz w:val="22"/>
          <w:szCs w:val="22"/>
          <w:lang w:val="en-GB"/>
        </w:rPr>
      </w:pPr>
      <w:r w:rsidRPr="00B16F73">
        <w:rPr>
          <w:rFonts w:ascii="Calibri" w:eastAsia="Calibri" w:hAnsi="Calibri" w:cs="Calibri"/>
          <w:b/>
          <w:sz w:val="22"/>
          <w:szCs w:val="22"/>
          <w:lang w:val="en-GB"/>
        </w:rPr>
        <w:t xml:space="preserve">Methods: </w:t>
      </w:r>
      <w:r w:rsidRPr="00B16F73">
        <w:rPr>
          <w:rFonts w:ascii="Calibri" w:eastAsia="Calibri" w:hAnsi="Calibri" w:cs="Calibri"/>
          <w:color w:val="000000"/>
          <w:sz w:val="22"/>
          <w:szCs w:val="22"/>
          <w:lang w:val="en-GB"/>
        </w:rPr>
        <w:t>A search was conducted of all radiology reports from St George’s Hospital between 2008 and 2018 for key words indicating “aortitis</w:t>
      </w:r>
      <w:r w:rsidR="00594523" w:rsidRPr="00B16F73">
        <w:rPr>
          <w:rFonts w:ascii="Calibri" w:eastAsia="Calibri" w:hAnsi="Calibri" w:cs="Calibri"/>
          <w:color w:val="000000"/>
          <w:sz w:val="22"/>
          <w:szCs w:val="22"/>
          <w:lang w:val="en-GB"/>
        </w:rPr>
        <w:t xml:space="preserve">”, including </w:t>
      </w:r>
      <w:r w:rsidRPr="00B16F73">
        <w:rPr>
          <w:rFonts w:ascii="Calibri" w:eastAsia="Calibri" w:hAnsi="Calibri" w:cs="Calibri"/>
          <w:color w:val="000000"/>
          <w:sz w:val="22"/>
          <w:szCs w:val="22"/>
          <w:lang w:val="en-GB"/>
        </w:rPr>
        <w:t>‘hyperintense vessel uptake’ and ‘periaortic inflammation</w:t>
      </w:r>
      <w:r w:rsidR="00594523" w:rsidRPr="00B16F73">
        <w:rPr>
          <w:rFonts w:ascii="Calibri" w:eastAsia="Calibri" w:hAnsi="Calibri" w:cs="Calibri"/>
          <w:color w:val="000000"/>
          <w:sz w:val="22"/>
          <w:szCs w:val="22"/>
          <w:lang w:val="en-GB"/>
        </w:rPr>
        <w:t>.</w:t>
      </w:r>
      <w:r w:rsidRPr="00B16F73">
        <w:rPr>
          <w:rFonts w:ascii="Calibri" w:eastAsia="Calibri" w:hAnsi="Calibri" w:cs="Calibri"/>
          <w:color w:val="000000"/>
          <w:sz w:val="22"/>
          <w:szCs w:val="22"/>
          <w:lang w:val="en-GB"/>
        </w:rPr>
        <w:t xml:space="preserve">’ </w:t>
      </w:r>
      <w:r w:rsidR="00594523" w:rsidRPr="00B16F73">
        <w:rPr>
          <w:rFonts w:ascii="Calibri" w:eastAsia="Calibri" w:hAnsi="Calibri" w:cs="Calibri"/>
          <w:color w:val="000000"/>
          <w:sz w:val="22"/>
          <w:szCs w:val="22"/>
          <w:lang w:val="en-GB"/>
        </w:rPr>
        <w:t>From</w:t>
      </w:r>
      <w:r w:rsidRPr="00B16F73">
        <w:rPr>
          <w:rFonts w:ascii="Calibri" w:eastAsia="Calibri" w:hAnsi="Calibri" w:cs="Calibri"/>
          <w:color w:val="000000"/>
          <w:sz w:val="22"/>
          <w:szCs w:val="22"/>
          <w:lang w:val="en-GB"/>
        </w:rPr>
        <w:t xml:space="preserve"> 15</w:t>
      </w:r>
      <w:r w:rsidR="00B41960" w:rsidRPr="00B16F73">
        <w:rPr>
          <w:rFonts w:ascii="Calibri" w:eastAsia="Calibri" w:hAnsi="Calibri" w:cs="Calibri"/>
          <w:color w:val="000000"/>
          <w:sz w:val="22"/>
          <w:szCs w:val="22"/>
          <w:lang w:val="en-GB"/>
        </w:rPr>
        <w:t>,</w:t>
      </w:r>
      <w:r w:rsidRPr="00B16F73">
        <w:rPr>
          <w:rFonts w:ascii="Calibri" w:eastAsia="Calibri" w:hAnsi="Calibri" w:cs="Calibri"/>
          <w:color w:val="000000"/>
          <w:sz w:val="22"/>
          <w:szCs w:val="22"/>
          <w:lang w:val="en-GB"/>
        </w:rPr>
        <w:t xml:space="preserve">963 </w:t>
      </w:r>
      <w:r w:rsidR="00CC30EC">
        <w:rPr>
          <w:rFonts w:ascii="Calibri" w:eastAsia="Calibri" w:hAnsi="Calibri" w:cs="Calibri"/>
          <w:color w:val="000000"/>
          <w:sz w:val="22"/>
          <w:szCs w:val="22"/>
          <w:lang w:val="en-GB"/>
        </w:rPr>
        <w:t xml:space="preserve">initial </w:t>
      </w:r>
      <w:proofErr w:type="gramStart"/>
      <w:r w:rsidRPr="00B16F73">
        <w:rPr>
          <w:rFonts w:ascii="Calibri" w:eastAsia="Calibri" w:hAnsi="Calibri" w:cs="Calibri"/>
          <w:color w:val="000000"/>
          <w:sz w:val="22"/>
          <w:szCs w:val="22"/>
          <w:lang w:val="en-GB"/>
        </w:rPr>
        <w:t>results</w:t>
      </w:r>
      <w:r w:rsidR="00594523" w:rsidRPr="00B16F73">
        <w:rPr>
          <w:rFonts w:ascii="Calibri" w:eastAsia="Calibri" w:hAnsi="Calibri" w:cs="Calibri"/>
          <w:color w:val="000000"/>
          <w:sz w:val="22"/>
          <w:szCs w:val="22"/>
          <w:lang w:val="en-GB"/>
        </w:rPr>
        <w:t>,</w:t>
      </w:r>
      <w:r w:rsidRPr="00B16F73">
        <w:rPr>
          <w:rFonts w:ascii="Calibri" w:eastAsia="Calibri" w:hAnsi="Calibri" w:cs="Calibri"/>
          <w:sz w:val="22"/>
          <w:szCs w:val="22"/>
          <w:lang w:val="en-GB"/>
        </w:rPr>
        <w:t xml:space="preserve">  </w:t>
      </w:r>
      <w:r w:rsidRPr="00B16F73">
        <w:rPr>
          <w:rFonts w:ascii="Calibri" w:eastAsia="Calibri" w:hAnsi="Calibri" w:cs="Calibri"/>
          <w:color w:val="000000"/>
          <w:sz w:val="22"/>
          <w:szCs w:val="22"/>
          <w:lang w:val="en-GB"/>
        </w:rPr>
        <w:t>80</w:t>
      </w:r>
      <w:proofErr w:type="gramEnd"/>
      <w:r w:rsidRPr="00B16F73">
        <w:rPr>
          <w:rFonts w:ascii="Calibri" w:eastAsia="Calibri" w:hAnsi="Calibri" w:cs="Calibri"/>
          <w:color w:val="000000"/>
          <w:sz w:val="22"/>
          <w:szCs w:val="22"/>
          <w:lang w:val="en-GB"/>
        </w:rPr>
        <w:t xml:space="preserve"> reports were identified with radiological suspicion of aortitis.</w:t>
      </w:r>
    </w:p>
    <w:p w14:paraId="30F715D6" w14:textId="120D7AD4" w:rsidR="00B16F73" w:rsidRDefault="008A0323" w:rsidP="00066919">
      <w:pPr>
        <w:pStyle w:val="Normal0"/>
        <w:spacing w:after="160"/>
        <w:jc w:val="both"/>
        <w:rPr>
          <w:rFonts w:ascii="Calibri" w:eastAsia="Calibri" w:hAnsi="Calibri" w:cs="Calibri"/>
          <w:sz w:val="22"/>
          <w:szCs w:val="22"/>
          <w:lang w:val="en-GB"/>
        </w:rPr>
      </w:pPr>
      <w:r w:rsidRPr="00B16F73">
        <w:rPr>
          <w:rFonts w:ascii="Calibri" w:eastAsia="Calibri" w:hAnsi="Calibri" w:cs="Calibri"/>
          <w:b/>
          <w:sz w:val="22"/>
          <w:szCs w:val="22"/>
          <w:lang w:val="en-GB"/>
        </w:rPr>
        <w:t xml:space="preserve">Results: </w:t>
      </w:r>
      <w:r w:rsidRPr="00B16F73">
        <w:rPr>
          <w:rFonts w:ascii="Calibri" w:eastAsia="Calibri" w:hAnsi="Calibri" w:cs="Calibri"/>
          <w:sz w:val="22"/>
          <w:szCs w:val="22"/>
          <w:lang w:val="en-GB"/>
        </w:rPr>
        <w:t>Of 80 cases, 36</w:t>
      </w:r>
      <w:r w:rsidR="00594523" w:rsidRPr="00B16F73">
        <w:rPr>
          <w:rFonts w:ascii="Calibri" w:eastAsia="Calibri" w:hAnsi="Calibri" w:cs="Calibri"/>
          <w:sz w:val="22"/>
          <w:szCs w:val="22"/>
          <w:lang w:val="en-GB"/>
        </w:rPr>
        <w:t>/80</w:t>
      </w:r>
      <w:r w:rsidRPr="00B16F73">
        <w:rPr>
          <w:rFonts w:ascii="Calibri" w:eastAsia="Calibri" w:hAnsi="Calibri" w:cs="Calibri"/>
          <w:sz w:val="22"/>
          <w:szCs w:val="22"/>
          <w:lang w:val="en-GB"/>
        </w:rPr>
        <w:t xml:space="preserve"> </w:t>
      </w:r>
      <w:r w:rsidR="00832A96" w:rsidRPr="00B16F73">
        <w:rPr>
          <w:rFonts w:ascii="Calibri" w:eastAsia="Calibri" w:hAnsi="Calibri" w:cs="Calibri"/>
          <w:sz w:val="22"/>
          <w:szCs w:val="22"/>
          <w:lang w:val="en-GB"/>
        </w:rPr>
        <w:t xml:space="preserve">were diagnosed with </w:t>
      </w:r>
      <w:r w:rsidRPr="00B16F73">
        <w:rPr>
          <w:rFonts w:ascii="Calibri" w:eastAsia="Calibri" w:hAnsi="Calibri" w:cs="Calibri"/>
          <w:sz w:val="22"/>
          <w:szCs w:val="22"/>
          <w:lang w:val="en-GB"/>
        </w:rPr>
        <w:t xml:space="preserve">autoimmune or idiopathic inflammatory (AI) pathology: 9 Retroperitoneal Fibrosis, 8 Idiopathic, 7 Takayasu’s, 4 Giant Cell Arteritis, 2 inflammatory aneurysms, 2 </w:t>
      </w:r>
      <w:proofErr w:type="spellStart"/>
      <w:r w:rsidRPr="00B16F73">
        <w:rPr>
          <w:rFonts w:ascii="Calibri" w:eastAsia="Calibri" w:hAnsi="Calibri" w:cs="Calibri"/>
          <w:sz w:val="22"/>
          <w:szCs w:val="22"/>
          <w:lang w:val="en-GB"/>
        </w:rPr>
        <w:t>Behcet’s</w:t>
      </w:r>
      <w:proofErr w:type="spellEnd"/>
      <w:r w:rsidRPr="00B16F73">
        <w:rPr>
          <w:rFonts w:ascii="Calibri" w:eastAsia="Calibri" w:hAnsi="Calibri" w:cs="Calibri"/>
          <w:sz w:val="22"/>
          <w:szCs w:val="22"/>
          <w:lang w:val="en-GB"/>
        </w:rPr>
        <w:t>, 2 IgG4 disease, 1 Lupus</w:t>
      </w:r>
      <w:r w:rsidR="00832A96" w:rsidRPr="00B16F73">
        <w:rPr>
          <w:rFonts w:ascii="Calibri" w:eastAsia="Calibri" w:hAnsi="Calibri" w:cs="Calibri"/>
          <w:sz w:val="22"/>
          <w:szCs w:val="22"/>
          <w:lang w:val="en-GB"/>
        </w:rPr>
        <w:t xml:space="preserve">, </w:t>
      </w:r>
      <w:r w:rsidRPr="00B16F73">
        <w:rPr>
          <w:rFonts w:ascii="Calibri" w:eastAsia="Calibri" w:hAnsi="Calibri" w:cs="Calibri"/>
          <w:sz w:val="22"/>
          <w:szCs w:val="22"/>
          <w:lang w:val="en-GB"/>
        </w:rPr>
        <w:t xml:space="preserve">1 Granulomatosis with Polyangiitis. </w:t>
      </w:r>
      <w:r w:rsidR="00B16F73" w:rsidRPr="00B16F73">
        <w:rPr>
          <w:rFonts w:ascii="Calibri" w:eastAsia="Calibri" w:hAnsi="Calibri" w:cs="Calibri"/>
          <w:sz w:val="22"/>
          <w:szCs w:val="22"/>
          <w:lang w:val="en-GB"/>
        </w:rPr>
        <w:t xml:space="preserve">Diagnosis of AI aortitis was based on symptomatology, imaging, serology, vessel biopsy, and treatment response. </w:t>
      </w:r>
      <w:r w:rsidR="00B41960" w:rsidRPr="00B16F73">
        <w:rPr>
          <w:rFonts w:ascii="Calibri" w:eastAsia="Calibri" w:hAnsi="Calibri" w:cs="Calibri"/>
          <w:sz w:val="22"/>
          <w:szCs w:val="22"/>
          <w:lang w:val="en-GB"/>
        </w:rPr>
        <w:t xml:space="preserve">14/80 had infective aortitis: 11 had positive microbiology and 3 demonstrated empirical antibiotic response. Table 1 shows demographics. </w:t>
      </w:r>
      <w:r w:rsidR="00594523" w:rsidRPr="00B16F73">
        <w:rPr>
          <w:rFonts w:ascii="Calibri" w:eastAsia="Calibri" w:hAnsi="Calibri" w:cs="Calibri"/>
          <w:sz w:val="22"/>
          <w:szCs w:val="22"/>
          <w:lang w:val="en-GB"/>
        </w:rPr>
        <w:t xml:space="preserve">12/80 </w:t>
      </w:r>
      <w:r w:rsidR="00832A96" w:rsidRPr="00B16F73">
        <w:rPr>
          <w:rFonts w:ascii="Calibri" w:eastAsia="Calibri" w:hAnsi="Calibri" w:cs="Calibri"/>
          <w:sz w:val="22"/>
          <w:szCs w:val="22"/>
          <w:lang w:val="en-GB"/>
        </w:rPr>
        <w:t>had</w:t>
      </w:r>
      <w:r w:rsidR="00594523" w:rsidRPr="00B16F73">
        <w:rPr>
          <w:rFonts w:ascii="Calibri" w:eastAsia="Calibri" w:hAnsi="Calibri" w:cs="Calibri"/>
          <w:sz w:val="22"/>
          <w:szCs w:val="22"/>
          <w:lang w:val="en-GB"/>
        </w:rPr>
        <w:t xml:space="preserve"> atheromatous disease</w:t>
      </w:r>
      <w:r w:rsidR="00BB3BE1" w:rsidRPr="00B16F73">
        <w:rPr>
          <w:rFonts w:ascii="Calibri" w:eastAsia="Calibri" w:hAnsi="Calibri" w:cs="Calibri"/>
          <w:sz w:val="22"/>
          <w:szCs w:val="22"/>
          <w:lang w:val="en-GB"/>
        </w:rPr>
        <w:t xml:space="preserve">. </w:t>
      </w:r>
      <w:r w:rsidR="00594523" w:rsidRPr="00B16F73">
        <w:rPr>
          <w:rFonts w:ascii="Calibri" w:eastAsia="Calibri" w:hAnsi="Calibri" w:cs="Calibri"/>
          <w:sz w:val="22"/>
          <w:szCs w:val="22"/>
          <w:lang w:val="en-GB"/>
        </w:rPr>
        <w:t xml:space="preserve">18/80 were not further investigated due to comorbidity, lack of correlation with symptoms, or absence of follow-up. </w:t>
      </w:r>
    </w:p>
    <w:p w14:paraId="77E8D3C5" w14:textId="24AF2729" w:rsidR="00066919" w:rsidRDefault="00066919" w:rsidP="00066919">
      <w:pPr>
        <w:pStyle w:val="Normal0"/>
        <w:spacing w:after="160"/>
        <w:jc w:val="both"/>
        <w:rPr>
          <w:rFonts w:ascii="Calibri" w:eastAsia="Calibri" w:hAnsi="Calibri" w:cs="Calibri"/>
          <w:sz w:val="22"/>
          <w:szCs w:val="22"/>
          <w:lang w:val="en-GB"/>
        </w:rPr>
      </w:pPr>
      <w:r w:rsidRPr="00B16F73">
        <w:rPr>
          <w:rFonts w:ascii="Calibri" w:eastAsia="Calibri" w:hAnsi="Calibri" w:cs="Calibri"/>
          <w:sz w:val="22"/>
          <w:szCs w:val="22"/>
          <w:lang w:val="en-GB"/>
        </w:rPr>
        <w:t>I</w:t>
      </w:r>
      <w:r w:rsidR="00BB3BE1" w:rsidRPr="00B16F73">
        <w:rPr>
          <w:rFonts w:ascii="Calibri" w:eastAsia="Calibri" w:hAnsi="Calibri" w:cs="Calibri"/>
          <w:sz w:val="22"/>
          <w:szCs w:val="22"/>
          <w:lang w:val="en-GB"/>
        </w:rPr>
        <w:t>nitial i</w:t>
      </w:r>
      <w:r w:rsidRPr="00B16F73">
        <w:rPr>
          <w:rFonts w:ascii="Calibri" w:eastAsia="Calibri" w:hAnsi="Calibri" w:cs="Calibri"/>
          <w:sz w:val="22"/>
          <w:szCs w:val="22"/>
          <w:lang w:val="en-GB"/>
        </w:rPr>
        <w:t>maging modalities with the highest yield were computed tomography (CTs) with aorta protocols and CTs of thorax/abdomen/pelvis. The most useful radiology report terms included: aortitis, peri</w:t>
      </w:r>
      <w:r w:rsidR="00FD67E8" w:rsidRPr="00B16F73">
        <w:rPr>
          <w:rFonts w:ascii="Calibri" w:eastAsia="Calibri" w:hAnsi="Calibri" w:cs="Calibri"/>
          <w:sz w:val="22"/>
          <w:szCs w:val="22"/>
          <w:lang w:val="en-GB"/>
        </w:rPr>
        <w:t>aortic inflammation, Takayasu’s</w:t>
      </w:r>
      <w:r w:rsidR="00832A96" w:rsidRPr="00B16F73">
        <w:rPr>
          <w:rFonts w:ascii="Calibri" w:eastAsia="Calibri" w:hAnsi="Calibri" w:cs="Calibri"/>
          <w:sz w:val="22"/>
          <w:szCs w:val="22"/>
          <w:lang w:val="en-GB"/>
        </w:rPr>
        <w:t>,</w:t>
      </w:r>
      <w:r w:rsidR="00FD67E8" w:rsidRPr="00B16F73">
        <w:rPr>
          <w:rFonts w:ascii="Calibri" w:eastAsia="Calibri" w:hAnsi="Calibri" w:cs="Calibri"/>
          <w:sz w:val="22"/>
          <w:szCs w:val="22"/>
          <w:lang w:val="en-GB"/>
        </w:rPr>
        <w:t xml:space="preserve"> and</w:t>
      </w:r>
      <w:r w:rsidRPr="00B16F73">
        <w:rPr>
          <w:rFonts w:ascii="Calibri" w:eastAsia="Calibri" w:hAnsi="Calibri" w:cs="Calibri"/>
          <w:sz w:val="22"/>
          <w:szCs w:val="22"/>
          <w:lang w:val="en-GB"/>
        </w:rPr>
        <w:t xml:space="preserve"> hyperintense vessel uptake. </w:t>
      </w:r>
    </w:p>
    <w:p w14:paraId="418589A2" w14:textId="77777777" w:rsidR="00D34A64" w:rsidRPr="00B16F73" w:rsidRDefault="00D34A64" w:rsidP="00D34A64">
      <w:pPr>
        <w:pStyle w:val="EndnoteText"/>
        <w:outlineLvl w:val="0"/>
        <w:rPr>
          <w:rFonts w:cs="Calibri"/>
          <w:sz w:val="22"/>
          <w:szCs w:val="22"/>
          <w:lang w:val="en-GB"/>
        </w:rPr>
      </w:pPr>
      <w:r w:rsidRPr="00B16F73">
        <w:rPr>
          <w:rFonts w:cs="Calibri"/>
          <w:b/>
          <w:sz w:val="22"/>
          <w:szCs w:val="22"/>
          <w:lang w:val="en-GB"/>
        </w:rPr>
        <w:t>Table 1.</w:t>
      </w:r>
      <w:r w:rsidRPr="00B16F73">
        <w:rPr>
          <w:rFonts w:cs="Calibri"/>
          <w:sz w:val="22"/>
          <w:szCs w:val="22"/>
          <w:lang w:val="en-GB"/>
        </w:rPr>
        <w:t xml:space="preserve"> Demographics of patients with Infective Aortitis and Inflammatory Aortitis at diagnosis</w:t>
      </w:r>
    </w:p>
    <w:tbl>
      <w:tblPr>
        <w:tblW w:w="6720" w:type="dxa"/>
        <w:jc w:val="center"/>
        <w:tblLook w:val="04A0" w:firstRow="1" w:lastRow="0" w:firstColumn="1" w:lastColumn="0" w:noHBand="0" w:noVBand="1"/>
      </w:tblPr>
      <w:tblGrid>
        <w:gridCol w:w="2840"/>
        <w:gridCol w:w="1940"/>
        <w:gridCol w:w="1940"/>
      </w:tblGrid>
      <w:tr w:rsidR="00D34A64" w:rsidRPr="00D34A64" w14:paraId="5BB5B657" w14:textId="77777777" w:rsidTr="00247D4E">
        <w:trPr>
          <w:trHeight w:val="72"/>
          <w:jc w:val="center"/>
        </w:trPr>
        <w:tc>
          <w:tcPr>
            <w:tcW w:w="2840" w:type="dxa"/>
            <w:tcBorders>
              <w:top w:val="nil"/>
              <w:left w:val="nil"/>
              <w:bottom w:val="nil"/>
              <w:right w:val="single" w:sz="4" w:space="0" w:color="000000"/>
            </w:tcBorders>
            <w:shd w:val="clear" w:color="auto" w:fill="auto"/>
            <w:noWrap/>
            <w:vAlign w:val="bottom"/>
            <w:hideMark/>
          </w:tcPr>
          <w:p w14:paraId="3AFDE804" w14:textId="77777777" w:rsidR="00D34A64" w:rsidRPr="00D34A64" w:rsidRDefault="00D34A64" w:rsidP="00247D4E">
            <w:pPr>
              <w:spacing w:after="0" w:line="240" w:lineRule="auto"/>
              <w:rPr>
                <w:rFonts w:ascii="Calibri" w:hAnsi="Calibri" w:cs="Calibri"/>
                <w:sz w:val="18"/>
              </w:rPr>
            </w:pPr>
          </w:p>
        </w:tc>
        <w:tc>
          <w:tcPr>
            <w:tcW w:w="19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39BAA4F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Inflammatory</w:t>
            </w:r>
          </w:p>
        </w:tc>
        <w:tc>
          <w:tcPr>
            <w:tcW w:w="1940" w:type="dxa"/>
            <w:tcBorders>
              <w:top w:val="single" w:sz="4" w:space="0" w:color="auto"/>
              <w:left w:val="nil"/>
              <w:bottom w:val="single" w:sz="4" w:space="0" w:color="auto"/>
              <w:right w:val="single" w:sz="4" w:space="0" w:color="auto"/>
            </w:tcBorders>
            <w:vAlign w:val="bottom"/>
          </w:tcPr>
          <w:p w14:paraId="4857647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Infective</w:t>
            </w:r>
          </w:p>
        </w:tc>
      </w:tr>
      <w:tr w:rsidR="00D34A64" w:rsidRPr="00D34A64" w14:paraId="530B948A" w14:textId="77777777" w:rsidTr="00247D4E">
        <w:trPr>
          <w:trHeight w:val="72"/>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1FA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Total</w:t>
            </w:r>
          </w:p>
        </w:tc>
        <w:tc>
          <w:tcPr>
            <w:tcW w:w="1940" w:type="dxa"/>
            <w:tcBorders>
              <w:top w:val="nil"/>
              <w:left w:val="nil"/>
              <w:bottom w:val="single" w:sz="4" w:space="0" w:color="auto"/>
              <w:right w:val="single" w:sz="4" w:space="0" w:color="auto"/>
            </w:tcBorders>
            <w:shd w:val="clear" w:color="auto" w:fill="auto"/>
            <w:noWrap/>
            <w:vAlign w:val="bottom"/>
            <w:hideMark/>
          </w:tcPr>
          <w:p w14:paraId="42C7AFF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N = 36</w:t>
            </w:r>
          </w:p>
        </w:tc>
        <w:tc>
          <w:tcPr>
            <w:tcW w:w="1940" w:type="dxa"/>
            <w:tcBorders>
              <w:top w:val="nil"/>
              <w:left w:val="nil"/>
              <w:bottom w:val="single" w:sz="4" w:space="0" w:color="auto"/>
              <w:right w:val="single" w:sz="4" w:space="0" w:color="auto"/>
            </w:tcBorders>
            <w:vAlign w:val="bottom"/>
          </w:tcPr>
          <w:p w14:paraId="01B68B5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N = 14</w:t>
            </w:r>
          </w:p>
        </w:tc>
      </w:tr>
      <w:tr w:rsidR="00D34A64" w:rsidRPr="00D34A64" w14:paraId="0DB3725A" w14:textId="77777777" w:rsidTr="00247D4E">
        <w:trPr>
          <w:trHeight w:val="72"/>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E4E6479"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Mean age at dx (years)</w:t>
            </w:r>
          </w:p>
          <w:p w14:paraId="20716DD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(standard deviation, SD)</w:t>
            </w:r>
          </w:p>
        </w:tc>
        <w:tc>
          <w:tcPr>
            <w:tcW w:w="1940" w:type="dxa"/>
            <w:tcBorders>
              <w:top w:val="nil"/>
              <w:left w:val="nil"/>
              <w:bottom w:val="single" w:sz="4" w:space="0" w:color="auto"/>
              <w:right w:val="single" w:sz="4" w:space="0" w:color="auto"/>
            </w:tcBorders>
            <w:shd w:val="clear" w:color="auto" w:fill="auto"/>
            <w:noWrap/>
            <w:vAlign w:val="bottom"/>
            <w:hideMark/>
          </w:tcPr>
          <w:p w14:paraId="3A8FC2EC"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60</w:t>
            </w:r>
          </w:p>
          <w:p w14:paraId="3835AE34"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(SD 16)</w:t>
            </w:r>
          </w:p>
        </w:tc>
        <w:tc>
          <w:tcPr>
            <w:tcW w:w="1940" w:type="dxa"/>
            <w:tcBorders>
              <w:top w:val="nil"/>
              <w:left w:val="nil"/>
              <w:bottom w:val="single" w:sz="4" w:space="0" w:color="auto"/>
              <w:right w:val="single" w:sz="4" w:space="0" w:color="auto"/>
            </w:tcBorders>
            <w:vAlign w:val="bottom"/>
          </w:tcPr>
          <w:p w14:paraId="7E68CBE4"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64</w:t>
            </w:r>
          </w:p>
          <w:p w14:paraId="1562E33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(SD 12)</w:t>
            </w:r>
          </w:p>
        </w:tc>
      </w:tr>
      <w:tr w:rsidR="00D34A64" w:rsidRPr="00D34A64" w14:paraId="2AE2B5ED" w14:textId="77777777" w:rsidTr="00247D4E">
        <w:trPr>
          <w:trHeight w:val="72"/>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836911B"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Age Range (years)</w:t>
            </w:r>
          </w:p>
        </w:tc>
        <w:tc>
          <w:tcPr>
            <w:tcW w:w="1940" w:type="dxa"/>
            <w:tcBorders>
              <w:top w:val="nil"/>
              <w:left w:val="nil"/>
              <w:bottom w:val="single" w:sz="4" w:space="0" w:color="auto"/>
              <w:right w:val="single" w:sz="4" w:space="0" w:color="auto"/>
            </w:tcBorders>
            <w:shd w:val="clear" w:color="auto" w:fill="auto"/>
            <w:noWrap/>
            <w:vAlign w:val="bottom"/>
            <w:hideMark/>
          </w:tcPr>
          <w:p w14:paraId="20698B4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21-83</w:t>
            </w:r>
          </w:p>
        </w:tc>
        <w:tc>
          <w:tcPr>
            <w:tcW w:w="1940" w:type="dxa"/>
            <w:tcBorders>
              <w:top w:val="nil"/>
              <w:left w:val="nil"/>
              <w:bottom w:val="single" w:sz="4" w:space="0" w:color="auto"/>
              <w:right w:val="single" w:sz="4" w:space="0" w:color="auto"/>
            </w:tcBorders>
            <w:vAlign w:val="bottom"/>
          </w:tcPr>
          <w:p w14:paraId="0C1208A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29-76</w:t>
            </w:r>
          </w:p>
        </w:tc>
      </w:tr>
      <w:tr w:rsidR="00D34A64" w:rsidRPr="00D34A64" w14:paraId="7795AB51" w14:textId="77777777" w:rsidTr="00247D4E">
        <w:trPr>
          <w:trHeight w:val="72"/>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566A14F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Gender F</w:t>
            </w:r>
          </w:p>
        </w:tc>
        <w:tc>
          <w:tcPr>
            <w:tcW w:w="1940" w:type="dxa"/>
            <w:tcBorders>
              <w:top w:val="nil"/>
              <w:left w:val="nil"/>
              <w:bottom w:val="single" w:sz="4" w:space="0" w:color="auto"/>
              <w:right w:val="single" w:sz="4" w:space="0" w:color="auto"/>
            </w:tcBorders>
            <w:shd w:val="clear" w:color="auto" w:fill="auto"/>
            <w:noWrap/>
            <w:vAlign w:val="bottom"/>
            <w:hideMark/>
          </w:tcPr>
          <w:p w14:paraId="3EB3600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19</w:t>
            </w:r>
          </w:p>
        </w:tc>
        <w:tc>
          <w:tcPr>
            <w:tcW w:w="1940" w:type="dxa"/>
            <w:tcBorders>
              <w:top w:val="nil"/>
              <w:left w:val="nil"/>
              <w:bottom w:val="single" w:sz="4" w:space="0" w:color="auto"/>
              <w:right w:val="single" w:sz="4" w:space="0" w:color="auto"/>
            </w:tcBorders>
            <w:vAlign w:val="bottom"/>
          </w:tcPr>
          <w:p w14:paraId="027903DB"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w:t>
            </w:r>
          </w:p>
        </w:tc>
      </w:tr>
      <w:tr w:rsidR="00D34A64" w:rsidRPr="00D34A64" w14:paraId="45C356A5" w14:textId="77777777" w:rsidTr="00247D4E">
        <w:trPr>
          <w:trHeight w:val="72"/>
          <w:jc w:val="center"/>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3DA3C90"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Gender M</w:t>
            </w:r>
          </w:p>
        </w:tc>
        <w:tc>
          <w:tcPr>
            <w:tcW w:w="1940" w:type="dxa"/>
            <w:tcBorders>
              <w:top w:val="nil"/>
              <w:left w:val="nil"/>
              <w:bottom w:val="single" w:sz="4" w:space="0" w:color="000000"/>
              <w:right w:val="single" w:sz="4" w:space="0" w:color="auto"/>
            </w:tcBorders>
            <w:shd w:val="clear" w:color="auto" w:fill="auto"/>
            <w:noWrap/>
            <w:vAlign w:val="bottom"/>
            <w:hideMark/>
          </w:tcPr>
          <w:p w14:paraId="26522DB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17</w:t>
            </w:r>
          </w:p>
        </w:tc>
        <w:tc>
          <w:tcPr>
            <w:tcW w:w="1940" w:type="dxa"/>
            <w:tcBorders>
              <w:top w:val="nil"/>
              <w:left w:val="nil"/>
              <w:bottom w:val="single" w:sz="4" w:space="0" w:color="000000"/>
              <w:right w:val="single" w:sz="4" w:space="0" w:color="auto"/>
            </w:tcBorders>
            <w:vAlign w:val="bottom"/>
          </w:tcPr>
          <w:p w14:paraId="39B0914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13</w:t>
            </w:r>
          </w:p>
        </w:tc>
      </w:tr>
      <w:tr w:rsidR="00D34A64" w:rsidRPr="00D34A64" w14:paraId="33EBAC49" w14:textId="77777777" w:rsidTr="00247D4E">
        <w:trPr>
          <w:trHeight w:val="72"/>
          <w:jc w:val="center"/>
        </w:trPr>
        <w:tc>
          <w:tcPr>
            <w:tcW w:w="2840" w:type="dxa"/>
            <w:tcBorders>
              <w:top w:val="nil"/>
              <w:left w:val="single" w:sz="4" w:space="0" w:color="auto"/>
              <w:bottom w:val="single" w:sz="4" w:space="0" w:color="auto"/>
              <w:right w:val="single" w:sz="4" w:space="0" w:color="000000"/>
            </w:tcBorders>
            <w:shd w:val="clear" w:color="auto" w:fill="auto"/>
            <w:noWrap/>
            <w:vAlign w:val="bottom"/>
            <w:hideMark/>
          </w:tcPr>
          <w:p w14:paraId="71DFD4B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Current/Ex-smoker</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EFD249"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9</w:t>
            </w:r>
          </w:p>
        </w:tc>
        <w:tc>
          <w:tcPr>
            <w:tcW w:w="1940" w:type="dxa"/>
            <w:tcBorders>
              <w:top w:val="single" w:sz="4" w:space="0" w:color="000000"/>
              <w:left w:val="single" w:sz="4" w:space="0" w:color="000000"/>
              <w:bottom w:val="single" w:sz="4" w:space="0" w:color="000000"/>
              <w:right w:val="single" w:sz="4" w:space="0" w:color="000000"/>
            </w:tcBorders>
            <w:vAlign w:val="bottom"/>
          </w:tcPr>
          <w:p w14:paraId="35630CB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4</w:t>
            </w:r>
          </w:p>
        </w:tc>
      </w:tr>
      <w:tr w:rsidR="00D34A64" w:rsidRPr="00D34A64" w14:paraId="56B2F733" w14:textId="77777777" w:rsidTr="00247D4E">
        <w:trPr>
          <w:trHeight w:val="72"/>
          <w:jc w:val="center"/>
        </w:trPr>
        <w:tc>
          <w:tcPr>
            <w:tcW w:w="2840" w:type="dxa"/>
            <w:tcBorders>
              <w:top w:val="nil"/>
              <w:left w:val="single" w:sz="4" w:space="0" w:color="auto"/>
              <w:bottom w:val="single" w:sz="4" w:space="0" w:color="auto"/>
              <w:right w:val="single" w:sz="4" w:space="0" w:color="000000"/>
            </w:tcBorders>
            <w:shd w:val="clear" w:color="auto" w:fill="auto"/>
            <w:noWrap/>
            <w:vAlign w:val="bottom"/>
            <w:hideMark/>
          </w:tcPr>
          <w:p w14:paraId="733D444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Mean no. Comorbidities at time of diagnostic scan (SD)</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08CB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3</w:t>
            </w:r>
          </w:p>
          <w:p w14:paraId="48D3225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(SD 2.2)</w:t>
            </w:r>
          </w:p>
        </w:tc>
        <w:tc>
          <w:tcPr>
            <w:tcW w:w="1940" w:type="dxa"/>
            <w:tcBorders>
              <w:top w:val="single" w:sz="4" w:space="0" w:color="000000"/>
              <w:left w:val="single" w:sz="4" w:space="0" w:color="000000"/>
              <w:bottom w:val="single" w:sz="4" w:space="0" w:color="000000"/>
              <w:right w:val="single" w:sz="4" w:space="0" w:color="000000"/>
            </w:tcBorders>
            <w:vAlign w:val="bottom"/>
          </w:tcPr>
          <w:p w14:paraId="66D8757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4</w:t>
            </w:r>
          </w:p>
          <w:p w14:paraId="191F094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(SD 2.6)</w:t>
            </w:r>
          </w:p>
        </w:tc>
      </w:tr>
      <w:tr w:rsidR="00D34A64" w:rsidRPr="00D34A64" w14:paraId="7BC2F2EA" w14:textId="77777777" w:rsidTr="00247D4E">
        <w:trPr>
          <w:trHeight w:val="72"/>
          <w:jc w:val="center"/>
        </w:trPr>
        <w:tc>
          <w:tcPr>
            <w:tcW w:w="6720" w:type="dxa"/>
            <w:gridSpan w:val="3"/>
            <w:tcBorders>
              <w:top w:val="nil"/>
              <w:left w:val="single" w:sz="4" w:space="0" w:color="auto"/>
              <w:bottom w:val="single" w:sz="4" w:space="0" w:color="auto"/>
              <w:right w:val="single" w:sz="4" w:space="0" w:color="000000"/>
            </w:tcBorders>
            <w:shd w:val="clear" w:color="auto" w:fill="auto"/>
            <w:noWrap/>
            <w:vAlign w:val="bottom"/>
          </w:tcPr>
          <w:p w14:paraId="2AC251A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Comorbidities recorded at time of diagnosis (% of total patients):</w:t>
            </w:r>
          </w:p>
        </w:tc>
      </w:tr>
      <w:tr w:rsidR="00D34A64" w:rsidRPr="00D34A64" w14:paraId="00E33C13" w14:textId="77777777" w:rsidTr="00247D4E">
        <w:trPr>
          <w:trHeight w:val="72"/>
          <w:jc w:val="center"/>
        </w:trPr>
        <w:tc>
          <w:tcPr>
            <w:tcW w:w="2840" w:type="dxa"/>
            <w:tcBorders>
              <w:top w:val="single" w:sz="4" w:space="0" w:color="000000" w:themeColor="text1"/>
              <w:left w:val="single" w:sz="4" w:space="0" w:color="auto"/>
              <w:bottom w:val="single" w:sz="4" w:space="0" w:color="FFFFFF"/>
              <w:right w:val="single" w:sz="4" w:space="0" w:color="000000"/>
            </w:tcBorders>
            <w:shd w:val="clear" w:color="auto" w:fill="auto"/>
            <w:noWrap/>
            <w:vAlign w:val="bottom"/>
          </w:tcPr>
          <w:p w14:paraId="00EE024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Hypertension</w:t>
            </w:r>
          </w:p>
        </w:tc>
        <w:tc>
          <w:tcPr>
            <w:tcW w:w="1940" w:type="dxa"/>
            <w:tcBorders>
              <w:top w:val="single" w:sz="4" w:space="0" w:color="000000" w:themeColor="text1"/>
              <w:left w:val="single" w:sz="4" w:space="0" w:color="000000"/>
              <w:bottom w:val="single" w:sz="4" w:space="0" w:color="FFFFFF"/>
              <w:right w:val="single" w:sz="4" w:space="0" w:color="000000"/>
            </w:tcBorders>
            <w:shd w:val="clear" w:color="auto" w:fill="auto"/>
            <w:noWrap/>
          </w:tcPr>
          <w:p w14:paraId="45D94C3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33.3%</w:t>
            </w:r>
          </w:p>
        </w:tc>
        <w:tc>
          <w:tcPr>
            <w:tcW w:w="1940" w:type="dxa"/>
            <w:tcBorders>
              <w:top w:val="single" w:sz="4" w:space="0" w:color="000000" w:themeColor="text1"/>
              <w:left w:val="single" w:sz="4" w:space="0" w:color="000000"/>
              <w:bottom w:val="single" w:sz="4" w:space="0" w:color="FFFFFF"/>
              <w:right w:val="single" w:sz="4" w:space="0" w:color="000000"/>
            </w:tcBorders>
          </w:tcPr>
          <w:p w14:paraId="3C4D69DE"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50.0%</w:t>
            </w:r>
          </w:p>
        </w:tc>
      </w:tr>
      <w:tr w:rsidR="00D34A64" w:rsidRPr="00D34A64" w14:paraId="21ABA57B" w14:textId="77777777" w:rsidTr="00247D4E">
        <w:trPr>
          <w:trHeight w:val="72"/>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288450E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Dyslipidaemia</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771FDFD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11.1%</w:t>
            </w:r>
          </w:p>
        </w:tc>
        <w:tc>
          <w:tcPr>
            <w:tcW w:w="1940" w:type="dxa"/>
            <w:tcBorders>
              <w:top w:val="single" w:sz="4" w:space="0" w:color="FFFFFF"/>
              <w:left w:val="single" w:sz="4" w:space="0" w:color="000000"/>
              <w:bottom w:val="single" w:sz="4" w:space="0" w:color="FFFFFF"/>
              <w:right w:val="single" w:sz="4" w:space="0" w:color="000000"/>
            </w:tcBorders>
          </w:tcPr>
          <w:p w14:paraId="1CDB3C79"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28.6%</w:t>
            </w:r>
          </w:p>
        </w:tc>
      </w:tr>
      <w:tr w:rsidR="00D34A64" w:rsidRPr="00D34A64" w14:paraId="5EB4313E" w14:textId="77777777" w:rsidTr="00247D4E">
        <w:trPr>
          <w:trHeight w:val="83"/>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50F82A0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Ischaemic Heart disease</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5B70961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25.0%</w:t>
            </w:r>
          </w:p>
        </w:tc>
        <w:tc>
          <w:tcPr>
            <w:tcW w:w="1940" w:type="dxa"/>
            <w:tcBorders>
              <w:top w:val="single" w:sz="4" w:space="0" w:color="FFFFFF"/>
              <w:left w:val="single" w:sz="4" w:space="0" w:color="000000"/>
              <w:bottom w:val="single" w:sz="4" w:space="0" w:color="FFFFFF"/>
              <w:right w:val="single" w:sz="4" w:space="0" w:color="000000"/>
            </w:tcBorders>
          </w:tcPr>
          <w:p w14:paraId="093C05B9"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21.4%</w:t>
            </w:r>
          </w:p>
        </w:tc>
      </w:tr>
      <w:tr w:rsidR="00D34A64" w:rsidRPr="00D34A64" w14:paraId="1F606C51" w14:textId="77777777" w:rsidTr="00247D4E">
        <w:trPr>
          <w:trHeight w:val="72"/>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41D209B7"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Renal disease</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31CB846D"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13.9%</w:t>
            </w:r>
          </w:p>
        </w:tc>
        <w:tc>
          <w:tcPr>
            <w:tcW w:w="1940" w:type="dxa"/>
            <w:tcBorders>
              <w:top w:val="single" w:sz="4" w:space="0" w:color="FFFFFF"/>
              <w:left w:val="single" w:sz="4" w:space="0" w:color="000000"/>
              <w:bottom w:val="single" w:sz="4" w:space="0" w:color="FFFFFF"/>
              <w:right w:val="single" w:sz="4" w:space="0" w:color="000000"/>
            </w:tcBorders>
          </w:tcPr>
          <w:p w14:paraId="67A4265B"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21.4%</w:t>
            </w:r>
          </w:p>
        </w:tc>
      </w:tr>
      <w:tr w:rsidR="00D34A64" w:rsidRPr="00D34A64" w14:paraId="680B350B" w14:textId="77777777" w:rsidTr="00247D4E">
        <w:trPr>
          <w:trHeight w:val="72"/>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5128318C"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Cerebral vascular disease</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0E01A4B3"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8.3%</w:t>
            </w:r>
          </w:p>
        </w:tc>
        <w:tc>
          <w:tcPr>
            <w:tcW w:w="1940" w:type="dxa"/>
            <w:tcBorders>
              <w:top w:val="single" w:sz="4" w:space="0" w:color="FFFFFF"/>
              <w:left w:val="single" w:sz="4" w:space="0" w:color="000000"/>
              <w:bottom w:val="single" w:sz="4" w:space="0" w:color="FFFFFF"/>
              <w:right w:val="single" w:sz="4" w:space="0" w:color="000000"/>
            </w:tcBorders>
          </w:tcPr>
          <w:p w14:paraId="70181C86"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28.6%</w:t>
            </w:r>
          </w:p>
        </w:tc>
      </w:tr>
      <w:tr w:rsidR="00D34A64" w:rsidRPr="00D34A64" w14:paraId="41E6991B" w14:textId="77777777" w:rsidTr="00247D4E">
        <w:trPr>
          <w:trHeight w:val="72"/>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10FEC449"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Peripheral vascular disease</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18BCDD78"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5.6%</w:t>
            </w:r>
          </w:p>
        </w:tc>
        <w:tc>
          <w:tcPr>
            <w:tcW w:w="1940" w:type="dxa"/>
            <w:tcBorders>
              <w:top w:val="single" w:sz="4" w:space="0" w:color="FFFFFF"/>
              <w:left w:val="single" w:sz="4" w:space="0" w:color="000000"/>
              <w:bottom w:val="single" w:sz="4" w:space="0" w:color="FFFFFF"/>
              <w:right w:val="single" w:sz="4" w:space="0" w:color="000000"/>
            </w:tcBorders>
          </w:tcPr>
          <w:p w14:paraId="2088F9D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14.3%</w:t>
            </w:r>
          </w:p>
        </w:tc>
      </w:tr>
      <w:tr w:rsidR="00D34A64" w:rsidRPr="00D34A64" w14:paraId="0A291B6D" w14:textId="77777777" w:rsidTr="00247D4E">
        <w:trPr>
          <w:trHeight w:val="72"/>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468C8A6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Diabetes</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18A5A8D2"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13.9%</w:t>
            </w:r>
          </w:p>
        </w:tc>
        <w:tc>
          <w:tcPr>
            <w:tcW w:w="1940" w:type="dxa"/>
            <w:tcBorders>
              <w:top w:val="single" w:sz="4" w:space="0" w:color="FFFFFF"/>
              <w:left w:val="single" w:sz="4" w:space="0" w:color="000000"/>
              <w:bottom w:val="single" w:sz="4" w:space="0" w:color="FFFFFF"/>
              <w:right w:val="single" w:sz="4" w:space="0" w:color="000000"/>
            </w:tcBorders>
          </w:tcPr>
          <w:p w14:paraId="264A4440"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14.3%</w:t>
            </w:r>
          </w:p>
        </w:tc>
      </w:tr>
      <w:tr w:rsidR="00D34A64" w:rsidRPr="00D34A64" w14:paraId="792B50DF" w14:textId="77777777" w:rsidTr="00247D4E">
        <w:trPr>
          <w:trHeight w:val="71"/>
          <w:jc w:val="center"/>
        </w:trPr>
        <w:tc>
          <w:tcPr>
            <w:tcW w:w="2840" w:type="dxa"/>
            <w:tcBorders>
              <w:top w:val="single" w:sz="4" w:space="0" w:color="FFFFFF"/>
              <w:left w:val="single" w:sz="4" w:space="0" w:color="auto"/>
              <w:bottom w:val="single" w:sz="4" w:space="0" w:color="FFFFFF"/>
              <w:right w:val="single" w:sz="4" w:space="0" w:color="000000"/>
            </w:tcBorders>
            <w:shd w:val="clear" w:color="auto" w:fill="auto"/>
            <w:noWrap/>
            <w:vAlign w:val="bottom"/>
          </w:tcPr>
          <w:p w14:paraId="660DE5B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Cardiomyopathy</w:t>
            </w:r>
          </w:p>
        </w:tc>
        <w:tc>
          <w:tcPr>
            <w:tcW w:w="1940" w:type="dxa"/>
            <w:tcBorders>
              <w:top w:val="single" w:sz="4" w:space="0" w:color="FFFFFF"/>
              <w:left w:val="single" w:sz="4" w:space="0" w:color="000000"/>
              <w:bottom w:val="single" w:sz="4" w:space="0" w:color="FFFFFF"/>
              <w:right w:val="single" w:sz="4" w:space="0" w:color="000000"/>
            </w:tcBorders>
            <w:shd w:val="clear" w:color="auto" w:fill="auto"/>
            <w:noWrap/>
          </w:tcPr>
          <w:p w14:paraId="3E324B0A"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13.9%</w:t>
            </w:r>
          </w:p>
        </w:tc>
        <w:tc>
          <w:tcPr>
            <w:tcW w:w="1940" w:type="dxa"/>
            <w:tcBorders>
              <w:top w:val="single" w:sz="4" w:space="0" w:color="FFFFFF"/>
              <w:left w:val="single" w:sz="4" w:space="0" w:color="000000"/>
              <w:bottom w:val="single" w:sz="4" w:space="0" w:color="FFFFFF"/>
              <w:right w:val="single" w:sz="4" w:space="0" w:color="000000"/>
            </w:tcBorders>
          </w:tcPr>
          <w:p w14:paraId="2A7582E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14.3%</w:t>
            </w:r>
          </w:p>
        </w:tc>
      </w:tr>
      <w:tr w:rsidR="00D34A64" w:rsidRPr="00D34A64" w14:paraId="5EAC1DDC" w14:textId="77777777" w:rsidTr="00247D4E">
        <w:trPr>
          <w:trHeight w:val="72"/>
          <w:jc w:val="center"/>
        </w:trPr>
        <w:tc>
          <w:tcPr>
            <w:tcW w:w="2840" w:type="dxa"/>
            <w:tcBorders>
              <w:top w:val="single" w:sz="4" w:space="0" w:color="FFFFFF"/>
              <w:left w:val="single" w:sz="4" w:space="0" w:color="auto"/>
              <w:bottom w:val="single" w:sz="4" w:space="0" w:color="auto"/>
              <w:right w:val="single" w:sz="4" w:space="0" w:color="000000"/>
            </w:tcBorders>
            <w:shd w:val="clear" w:color="auto" w:fill="auto"/>
            <w:noWrap/>
            <w:vAlign w:val="bottom"/>
          </w:tcPr>
          <w:p w14:paraId="0DCA785F"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Atrial fibrillation</w:t>
            </w:r>
          </w:p>
        </w:tc>
        <w:tc>
          <w:tcPr>
            <w:tcW w:w="1940" w:type="dxa"/>
            <w:tcBorders>
              <w:top w:val="single" w:sz="4" w:space="0" w:color="FFFFFF"/>
              <w:left w:val="single" w:sz="4" w:space="0" w:color="000000"/>
              <w:bottom w:val="single" w:sz="4" w:space="0" w:color="000000"/>
              <w:right w:val="single" w:sz="4" w:space="0" w:color="000000"/>
            </w:tcBorders>
            <w:shd w:val="clear" w:color="auto" w:fill="auto"/>
            <w:noWrap/>
          </w:tcPr>
          <w:p w14:paraId="2B7883A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11.1%</w:t>
            </w:r>
          </w:p>
        </w:tc>
        <w:tc>
          <w:tcPr>
            <w:tcW w:w="1940" w:type="dxa"/>
            <w:tcBorders>
              <w:top w:val="single" w:sz="4" w:space="0" w:color="FFFFFF"/>
              <w:left w:val="single" w:sz="4" w:space="0" w:color="000000"/>
              <w:bottom w:val="single" w:sz="4" w:space="0" w:color="000000"/>
              <w:right w:val="single" w:sz="4" w:space="0" w:color="000000"/>
            </w:tcBorders>
          </w:tcPr>
          <w:p w14:paraId="495F0E15" w14:textId="77777777" w:rsidR="00D34A64" w:rsidRPr="00D34A64" w:rsidRDefault="00D34A64" w:rsidP="00247D4E">
            <w:pPr>
              <w:spacing w:after="0" w:line="240" w:lineRule="auto"/>
              <w:jc w:val="center"/>
              <w:rPr>
                <w:rFonts w:ascii="Calibri" w:eastAsia="Times New Roman" w:hAnsi="Calibri" w:cs="Calibri"/>
                <w:color w:val="000000"/>
                <w:sz w:val="18"/>
              </w:rPr>
            </w:pPr>
            <w:r w:rsidRPr="00D34A64">
              <w:rPr>
                <w:rFonts w:ascii="Calibri" w:eastAsia="Times New Roman" w:hAnsi="Calibri" w:cs="Calibri"/>
                <w:color w:val="000000"/>
                <w:sz w:val="18"/>
              </w:rPr>
              <w:t>14.3%</w:t>
            </w:r>
          </w:p>
        </w:tc>
      </w:tr>
    </w:tbl>
    <w:p w14:paraId="0C025FC9" w14:textId="77777777" w:rsidR="00D34A64" w:rsidRPr="00D34A64" w:rsidRDefault="00D34A64" w:rsidP="00D34A64">
      <w:pPr>
        <w:pStyle w:val="EndnoteText"/>
        <w:outlineLvl w:val="0"/>
        <w:rPr>
          <w:rFonts w:cs="Calibri"/>
          <w:b/>
          <w:i/>
          <w:sz w:val="18"/>
          <w:szCs w:val="22"/>
          <w:lang w:val="en-GB"/>
        </w:rPr>
      </w:pPr>
      <w:r w:rsidRPr="00D34A64">
        <w:rPr>
          <w:rFonts w:cs="Calibri"/>
          <w:b/>
          <w:i/>
          <w:sz w:val="18"/>
          <w:szCs w:val="22"/>
          <w:lang w:val="en-GB"/>
        </w:rPr>
        <w:t xml:space="preserve">Legend: </w:t>
      </w:r>
      <w:r w:rsidRPr="00D34A64">
        <w:rPr>
          <w:rFonts w:cs="Calibri"/>
          <w:i/>
          <w:sz w:val="18"/>
          <w:szCs w:val="22"/>
          <w:lang w:val="en-GB"/>
        </w:rPr>
        <w:t>Total cases with radiological suspicion of aortitis N = 80</w:t>
      </w:r>
      <w:r w:rsidRPr="00D34A64">
        <w:rPr>
          <w:rFonts w:cs="Calibri"/>
          <w:b/>
          <w:i/>
          <w:sz w:val="18"/>
          <w:szCs w:val="22"/>
          <w:lang w:val="en-GB"/>
        </w:rPr>
        <w:t xml:space="preserve">. </w:t>
      </w:r>
      <w:r w:rsidRPr="00D34A64">
        <w:rPr>
          <w:rFonts w:cs="Calibri"/>
          <w:i/>
          <w:sz w:val="18"/>
          <w:szCs w:val="22"/>
          <w:lang w:val="en-GB"/>
        </w:rPr>
        <w:t>Excluded from table N=30: atheromatous diagnosis=12; not followed up=18</w:t>
      </w:r>
    </w:p>
    <w:p w14:paraId="522153D9" w14:textId="77777777" w:rsidR="00D34A64" w:rsidRDefault="00D34A64" w:rsidP="00D34A64">
      <w:pPr>
        <w:pStyle w:val="Normal0"/>
        <w:spacing w:after="160"/>
        <w:jc w:val="both"/>
        <w:rPr>
          <w:rFonts w:ascii="Calibri" w:eastAsia="Calibri" w:hAnsi="Calibri" w:cs="Calibri"/>
          <w:sz w:val="22"/>
          <w:szCs w:val="22"/>
          <w:lang w:val="en-GB"/>
        </w:rPr>
      </w:pPr>
    </w:p>
    <w:p w14:paraId="6DB511E2" w14:textId="77777777" w:rsidR="00D34A64" w:rsidRPr="00B16F73" w:rsidRDefault="00D34A64" w:rsidP="00066919">
      <w:pPr>
        <w:pStyle w:val="Normal0"/>
        <w:spacing w:after="160"/>
        <w:jc w:val="both"/>
        <w:rPr>
          <w:rFonts w:ascii="Calibri" w:eastAsia="Calibri" w:hAnsi="Calibri" w:cs="Calibri"/>
          <w:sz w:val="22"/>
          <w:szCs w:val="22"/>
          <w:lang w:val="en-GB"/>
        </w:rPr>
      </w:pPr>
    </w:p>
    <w:p w14:paraId="737B565E" w14:textId="5E7559CB" w:rsidR="008A0323" w:rsidRDefault="008A0323" w:rsidP="00B10325">
      <w:pPr>
        <w:pStyle w:val="Normal0"/>
        <w:spacing w:after="160"/>
        <w:jc w:val="both"/>
        <w:rPr>
          <w:rFonts w:ascii="Calibri" w:eastAsia="Calibri" w:hAnsi="Calibri" w:cs="Calibri"/>
          <w:color w:val="000000"/>
          <w:sz w:val="22"/>
          <w:szCs w:val="22"/>
          <w:lang w:val="en-GB"/>
        </w:rPr>
      </w:pPr>
      <w:r w:rsidRPr="00B16F73">
        <w:rPr>
          <w:rFonts w:ascii="Calibri" w:eastAsia="Calibri" w:hAnsi="Calibri" w:cs="Calibri"/>
          <w:b/>
          <w:sz w:val="22"/>
          <w:szCs w:val="22"/>
          <w:lang w:val="en-GB"/>
        </w:rPr>
        <w:t xml:space="preserve">Conclusion: </w:t>
      </w:r>
      <w:r w:rsidRPr="00B16F73">
        <w:rPr>
          <w:rFonts w:ascii="Calibri" w:eastAsia="Calibri" w:hAnsi="Calibri" w:cs="Calibri"/>
          <w:sz w:val="22"/>
          <w:szCs w:val="22"/>
          <w:lang w:val="en-GB"/>
        </w:rPr>
        <w:t xml:space="preserve">Our study is the first retrospective case analysis, to our knowledge, of more than 15,000 radiology reports used as a starting point to evaluate for aortitis, identifying a </w:t>
      </w:r>
      <w:r w:rsidR="00594523" w:rsidRPr="00B16F73">
        <w:rPr>
          <w:rFonts w:ascii="Calibri" w:eastAsia="Calibri" w:hAnsi="Calibri" w:cs="Calibri"/>
          <w:sz w:val="22"/>
          <w:szCs w:val="22"/>
          <w:lang w:val="en-GB"/>
        </w:rPr>
        <w:t>large dataset with a broad case-</w:t>
      </w:r>
      <w:r w:rsidRPr="00B16F73">
        <w:rPr>
          <w:rFonts w:ascii="Calibri" w:eastAsia="Calibri" w:hAnsi="Calibri" w:cs="Calibri"/>
          <w:sz w:val="22"/>
          <w:szCs w:val="22"/>
          <w:lang w:val="en-GB"/>
        </w:rPr>
        <w:t xml:space="preserve">mix. It contrasts with current literature </w:t>
      </w:r>
      <w:r w:rsidR="00594523" w:rsidRPr="00B16F73">
        <w:rPr>
          <w:rFonts w:ascii="Calibri" w:eastAsia="Calibri" w:hAnsi="Calibri" w:cs="Calibri"/>
          <w:sz w:val="22"/>
          <w:szCs w:val="22"/>
          <w:lang w:val="en-GB"/>
        </w:rPr>
        <w:t>identifying</w:t>
      </w:r>
      <w:r w:rsidRPr="00B16F73">
        <w:rPr>
          <w:rFonts w:ascii="Calibri" w:eastAsia="Calibri" w:hAnsi="Calibri" w:cs="Calibri"/>
          <w:sz w:val="22"/>
          <w:szCs w:val="22"/>
          <w:lang w:val="en-GB"/>
        </w:rPr>
        <w:t xml:space="preserve"> cases histologically post-operatively. We </w:t>
      </w:r>
      <w:r w:rsidR="00594523" w:rsidRPr="00B16F73">
        <w:rPr>
          <w:rFonts w:ascii="Calibri" w:eastAsia="Calibri" w:hAnsi="Calibri" w:cs="Calibri"/>
          <w:sz w:val="22"/>
          <w:szCs w:val="22"/>
          <w:lang w:val="en-GB"/>
        </w:rPr>
        <w:t xml:space="preserve">found </w:t>
      </w:r>
      <w:r w:rsidRPr="00B16F73">
        <w:rPr>
          <w:rFonts w:ascii="Calibri" w:eastAsia="Calibri" w:hAnsi="Calibri" w:cs="Calibri"/>
          <w:sz w:val="22"/>
          <w:szCs w:val="22"/>
          <w:lang w:val="en-GB"/>
        </w:rPr>
        <w:t xml:space="preserve">that radiology can be a useful early alert for possible diagnoses which require further assessment. </w:t>
      </w:r>
      <w:r w:rsidRPr="00B16F73">
        <w:rPr>
          <w:rFonts w:ascii="Calibri" w:eastAsia="Calibri" w:hAnsi="Calibri" w:cs="Calibri"/>
          <w:color w:val="000000"/>
          <w:sz w:val="22"/>
          <w:szCs w:val="22"/>
          <w:lang w:val="en-GB"/>
        </w:rPr>
        <w:t xml:space="preserve">Consequently, we developed an alerting system within </w:t>
      </w:r>
      <w:r w:rsidR="00B41960" w:rsidRPr="00B16F73">
        <w:rPr>
          <w:rFonts w:ascii="Calibri" w:eastAsia="Calibri" w:hAnsi="Calibri" w:cs="Calibri"/>
          <w:color w:val="000000"/>
          <w:sz w:val="22"/>
          <w:szCs w:val="22"/>
          <w:lang w:val="en-GB"/>
        </w:rPr>
        <w:t xml:space="preserve">our </w:t>
      </w:r>
      <w:r w:rsidRPr="00B16F73">
        <w:rPr>
          <w:rFonts w:ascii="Calibri" w:eastAsia="Calibri" w:hAnsi="Calibri" w:cs="Calibri"/>
          <w:color w:val="000000"/>
          <w:sz w:val="22"/>
          <w:szCs w:val="22"/>
          <w:lang w:val="en-GB"/>
        </w:rPr>
        <w:t xml:space="preserve">radiology </w:t>
      </w:r>
      <w:r w:rsidR="00B41960" w:rsidRPr="00B16F73">
        <w:rPr>
          <w:rFonts w:ascii="Calibri" w:eastAsia="Calibri" w:hAnsi="Calibri" w:cs="Calibri"/>
          <w:color w:val="000000"/>
          <w:sz w:val="22"/>
          <w:szCs w:val="22"/>
          <w:lang w:val="en-GB"/>
        </w:rPr>
        <w:t>department</w:t>
      </w:r>
      <w:r w:rsidRPr="00B16F73">
        <w:rPr>
          <w:rFonts w:ascii="Calibri" w:eastAsia="Calibri" w:hAnsi="Calibri" w:cs="Calibri"/>
          <w:color w:val="000000"/>
          <w:sz w:val="22"/>
          <w:szCs w:val="22"/>
          <w:lang w:val="en-GB"/>
        </w:rPr>
        <w:t xml:space="preserve"> based on the search terms and imaging modalities ide</w:t>
      </w:r>
      <w:r w:rsidR="00FD67E8" w:rsidRPr="00B16F73">
        <w:rPr>
          <w:rFonts w:ascii="Calibri" w:eastAsia="Calibri" w:hAnsi="Calibri" w:cs="Calibri"/>
          <w:color w:val="000000"/>
          <w:sz w:val="22"/>
          <w:szCs w:val="22"/>
          <w:lang w:val="en-GB"/>
        </w:rPr>
        <w:t>ntified. This links to a multid</w:t>
      </w:r>
      <w:r w:rsidRPr="00B16F73">
        <w:rPr>
          <w:rFonts w:ascii="Calibri" w:eastAsia="Calibri" w:hAnsi="Calibri" w:cs="Calibri"/>
          <w:color w:val="000000"/>
          <w:sz w:val="22"/>
          <w:szCs w:val="22"/>
          <w:lang w:val="en-GB"/>
        </w:rPr>
        <w:t xml:space="preserve">isciplinary </w:t>
      </w:r>
      <w:r w:rsidR="00FD67E8" w:rsidRPr="00B16F73">
        <w:rPr>
          <w:rFonts w:ascii="Calibri" w:eastAsia="Calibri" w:hAnsi="Calibri" w:cs="Calibri"/>
          <w:color w:val="000000"/>
          <w:sz w:val="22"/>
          <w:szCs w:val="22"/>
          <w:lang w:val="en-GB"/>
        </w:rPr>
        <w:t>meeting</w:t>
      </w:r>
      <w:r w:rsidRPr="00B16F73">
        <w:rPr>
          <w:rFonts w:ascii="Calibri" w:eastAsia="Calibri" w:hAnsi="Calibri" w:cs="Calibri"/>
          <w:color w:val="000000"/>
          <w:sz w:val="22"/>
          <w:szCs w:val="22"/>
          <w:lang w:val="en-GB"/>
        </w:rPr>
        <w:t xml:space="preserve"> including </w:t>
      </w:r>
      <w:r w:rsidR="00832A96" w:rsidRPr="00B16F73">
        <w:rPr>
          <w:rFonts w:ascii="Calibri" w:eastAsia="Calibri" w:hAnsi="Calibri" w:cs="Calibri"/>
          <w:color w:val="000000"/>
          <w:sz w:val="22"/>
          <w:szCs w:val="22"/>
          <w:lang w:val="en-GB"/>
        </w:rPr>
        <w:t xml:space="preserve">vascular and </w:t>
      </w:r>
      <w:r w:rsidRPr="00B16F73">
        <w:rPr>
          <w:rFonts w:ascii="Calibri" w:eastAsia="Calibri" w:hAnsi="Calibri" w:cs="Calibri"/>
          <w:color w:val="000000"/>
          <w:sz w:val="22"/>
          <w:szCs w:val="22"/>
          <w:lang w:val="en-GB"/>
        </w:rPr>
        <w:t xml:space="preserve">rheumatology, so </w:t>
      </w:r>
      <w:r w:rsidR="00D34A64">
        <w:rPr>
          <w:rFonts w:ascii="Calibri" w:eastAsia="Calibri" w:hAnsi="Calibri" w:cs="Calibri"/>
          <w:color w:val="000000"/>
          <w:sz w:val="22"/>
          <w:szCs w:val="22"/>
          <w:lang w:val="en-GB"/>
        </w:rPr>
        <w:t xml:space="preserve">highlighted cases </w:t>
      </w:r>
      <w:r w:rsidRPr="00B16F73">
        <w:rPr>
          <w:rFonts w:ascii="Calibri" w:eastAsia="Calibri" w:hAnsi="Calibri" w:cs="Calibri"/>
          <w:color w:val="000000"/>
          <w:sz w:val="22"/>
          <w:szCs w:val="22"/>
          <w:lang w:val="en-GB"/>
        </w:rPr>
        <w:t>are discussed early.</w:t>
      </w:r>
      <w:r w:rsidR="00066919" w:rsidRPr="00B16F73">
        <w:rPr>
          <w:rFonts w:ascii="Calibri" w:eastAsia="Calibri" w:hAnsi="Calibri" w:cs="Calibri"/>
          <w:color w:val="000000"/>
          <w:sz w:val="22"/>
          <w:szCs w:val="22"/>
          <w:lang w:val="en-GB"/>
        </w:rPr>
        <w:t xml:space="preserve"> </w:t>
      </w:r>
    </w:p>
    <w:p w14:paraId="66EEB9D5" w14:textId="77777777" w:rsidR="00A6768C" w:rsidRPr="001E4474" w:rsidRDefault="00A6768C" w:rsidP="008A0323">
      <w:pPr>
        <w:pStyle w:val="Normal0"/>
        <w:jc w:val="both"/>
        <w:rPr>
          <w:rFonts w:ascii="Calibri" w:eastAsia="Calibri" w:hAnsi="Calibri" w:cs="Calibri"/>
          <w:i/>
          <w:color w:val="000000"/>
          <w:sz w:val="22"/>
          <w:szCs w:val="22"/>
          <w:lang w:val="en-GB"/>
        </w:rPr>
      </w:pPr>
      <w:bookmarkStart w:id="0" w:name="_GoBack"/>
      <w:bookmarkEnd w:id="0"/>
    </w:p>
    <w:p w14:paraId="19E55B60" w14:textId="7511E244" w:rsidR="001B61F0" w:rsidRPr="00B16F73" w:rsidRDefault="00A839FA" w:rsidP="0016621F">
      <w:pPr>
        <w:pStyle w:val="Normal0"/>
        <w:jc w:val="both"/>
        <w:rPr>
          <w:rFonts w:ascii="Calibri" w:eastAsia="Calibri" w:hAnsi="Calibri" w:cs="Calibri"/>
          <w:i/>
          <w:color w:val="FF0000"/>
          <w:sz w:val="22"/>
          <w:szCs w:val="22"/>
          <w:lang w:val="en-GB"/>
        </w:rPr>
      </w:pPr>
    </w:p>
    <w:sectPr w:rsidR="001B61F0" w:rsidRPr="00B16F73" w:rsidSect="009E2A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A2051"/>
    <w:multiLevelType w:val="hybridMultilevel"/>
    <w:tmpl w:val="EB08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23"/>
    <w:rsid w:val="00066919"/>
    <w:rsid w:val="000E799C"/>
    <w:rsid w:val="0016621F"/>
    <w:rsid w:val="001E4474"/>
    <w:rsid w:val="001E5552"/>
    <w:rsid w:val="0023262D"/>
    <w:rsid w:val="0027159D"/>
    <w:rsid w:val="00385858"/>
    <w:rsid w:val="003B3E3C"/>
    <w:rsid w:val="004D22AC"/>
    <w:rsid w:val="00594523"/>
    <w:rsid w:val="00647B7D"/>
    <w:rsid w:val="007A5AA9"/>
    <w:rsid w:val="00832A96"/>
    <w:rsid w:val="008A0323"/>
    <w:rsid w:val="00943A9D"/>
    <w:rsid w:val="009E2AF1"/>
    <w:rsid w:val="00A01EA3"/>
    <w:rsid w:val="00A433F6"/>
    <w:rsid w:val="00A6768C"/>
    <w:rsid w:val="00A839FA"/>
    <w:rsid w:val="00B10325"/>
    <w:rsid w:val="00B16F73"/>
    <w:rsid w:val="00B41960"/>
    <w:rsid w:val="00BB3BE1"/>
    <w:rsid w:val="00CC30EC"/>
    <w:rsid w:val="00D001A6"/>
    <w:rsid w:val="00D34A64"/>
    <w:rsid w:val="00E63D51"/>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32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A0323"/>
    <w:rPr>
      <w:rFonts w:ascii="Times New Roman" w:eastAsia="Times New Roman" w:hAnsi="Times New Roman" w:cs="Times New Roman"/>
      <w:sz w:val="20"/>
      <w:szCs w:val="20"/>
      <w:lang w:val="de-DE"/>
    </w:rPr>
  </w:style>
  <w:style w:type="character" w:styleId="CommentReference">
    <w:name w:val="annotation reference"/>
    <w:basedOn w:val="DefaultParagraphFont"/>
    <w:uiPriority w:val="99"/>
    <w:semiHidden/>
    <w:unhideWhenUsed/>
    <w:rsid w:val="008A0323"/>
    <w:rPr>
      <w:sz w:val="16"/>
      <w:szCs w:val="16"/>
    </w:rPr>
  </w:style>
  <w:style w:type="paragraph" w:styleId="CommentText">
    <w:name w:val="annotation text"/>
    <w:basedOn w:val="Normal"/>
    <w:link w:val="CommentTextChar"/>
    <w:uiPriority w:val="99"/>
    <w:semiHidden/>
    <w:unhideWhenUsed/>
    <w:rsid w:val="008A0323"/>
    <w:pPr>
      <w:spacing w:line="240" w:lineRule="auto"/>
    </w:pPr>
    <w:rPr>
      <w:sz w:val="20"/>
      <w:szCs w:val="20"/>
    </w:rPr>
  </w:style>
  <w:style w:type="character" w:customStyle="1" w:styleId="CommentTextChar">
    <w:name w:val="Comment Text Char"/>
    <w:basedOn w:val="DefaultParagraphFont"/>
    <w:link w:val="CommentText"/>
    <w:uiPriority w:val="99"/>
    <w:semiHidden/>
    <w:rsid w:val="008A0323"/>
    <w:rPr>
      <w:sz w:val="20"/>
      <w:szCs w:val="20"/>
      <w:lang w:val="en-GB"/>
    </w:rPr>
  </w:style>
  <w:style w:type="paragraph" w:styleId="BalloonText">
    <w:name w:val="Balloon Text"/>
    <w:basedOn w:val="Normal"/>
    <w:link w:val="BalloonTextChar"/>
    <w:uiPriority w:val="99"/>
    <w:semiHidden/>
    <w:unhideWhenUsed/>
    <w:rsid w:val="008A03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323"/>
    <w:rPr>
      <w:rFonts w:ascii="Times New Roman" w:hAnsi="Times New Roman" w:cs="Times New Roman"/>
      <w:sz w:val="18"/>
      <w:szCs w:val="18"/>
      <w:lang w:val="en-GB"/>
    </w:rPr>
  </w:style>
  <w:style w:type="paragraph" w:styleId="DocumentMap">
    <w:name w:val="Document Map"/>
    <w:basedOn w:val="Normal"/>
    <w:link w:val="DocumentMapChar"/>
    <w:uiPriority w:val="99"/>
    <w:semiHidden/>
    <w:unhideWhenUsed/>
    <w:rsid w:val="008A032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A0323"/>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8A0323"/>
    <w:rPr>
      <w:b/>
      <w:bCs/>
    </w:rPr>
  </w:style>
  <w:style w:type="character" w:customStyle="1" w:styleId="CommentSubjectChar">
    <w:name w:val="Comment Subject Char"/>
    <w:basedOn w:val="CommentTextChar"/>
    <w:link w:val="CommentSubject"/>
    <w:uiPriority w:val="99"/>
    <w:semiHidden/>
    <w:rsid w:val="008A0323"/>
    <w:rPr>
      <w:b/>
      <w:bCs/>
      <w:sz w:val="20"/>
      <w:szCs w:val="20"/>
      <w:lang w:val="en-GB"/>
    </w:rPr>
  </w:style>
  <w:style w:type="paragraph" w:styleId="Revision">
    <w:name w:val="Revision"/>
    <w:hidden/>
    <w:uiPriority w:val="99"/>
    <w:semiHidden/>
    <w:rsid w:val="00385858"/>
    <w:rPr>
      <w:sz w:val="22"/>
      <w:szCs w:val="22"/>
      <w:lang w:val="en-GB"/>
    </w:rPr>
  </w:style>
  <w:style w:type="paragraph" w:styleId="EndnoteText">
    <w:name w:val="endnote text"/>
    <w:basedOn w:val="Normal"/>
    <w:link w:val="EndnoteTextChar"/>
    <w:uiPriority w:val="99"/>
    <w:unhideWhenUsed/>
    <w:rsid w:val="00A01EA3"/>
    <w:pPr>
      <w:spacing w:after="0" w:line="240" w:lineRule="auto"/>
    </w:pPr>
    <w:rPr>
      <w:rFonts w:ascii="Calibri" w:eastAsia="Calibri" w:hAnsi="Calibri" w:cs="Times New Roman"/>
      <w:sz w:val="24"/>
      <w:szCs w:val="24"/>
      <w:lang w:val="en-US"/>
    </w:rPr>
  </w:style>
  <w:style w:type="character" w:customStyle="1" w:styleId="EndnoteTextChar">
    <w:name w:val="Endnote Text Char"/>
    <w:basedOn w:val="DefaultParagraphFont"/>
    <w:link w:val="EndnoteText"/>
    <w:uiPriority w:val="99"/>
    <w:rsid w:val="00A01E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C47BE7-EAD5-4E8F-823D-5968FAD9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Townsend</dc:creator>
  <cp:keywords/>
  <dc:description/>
  <cp:lastModifiedBy>Nidhi Sofat</cp:lastModifiedBy>
  <cp:revision>8</cp:revision>
  <dcterms:created xsi:type="dcterms:W3CDTF">2019-09-17T18:34:00Z</dcterms:created>
  <dcterms:modified xsi:type="dcterms:W3CDTF">2020-04-20T16:09:00Z</dcterms:modified>
</cp:coreProperties>
</file>