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C0D50" w14:textId="7D0A507A" w:rsidR="004447E2" w:rsidRPr="0059205D" w:rsidRDefault="002B37A1" w:rsidP="00F3593F">
      <w:pPr>
        <w:pStyle w:val="Heading1"/>
      </w:pPr>
      <w:r w:rsidRPr="0059205D">
        <w:rPr>
          <w:i/>
        </w:rPr>
        <w:t>Learning Together</w:t>
      </w:r>
      <w:r w:rsidRPr="0059205D">
        <w:t xml:space="preserve">; part 2: </w:t>
      </w:r>
      <w:r w:rsidR="00CE5018" w:rsidRPr="0059205D">
        <w:t xml:space="preserve">training costs and health gain - </w:t>
      </w:r>
      <w:r w:rsidRPr="0059205D">
        <w:t xml:space="preserve">a cost analysis </w:t>
      </w:r>
    </w:p>
    <w:p w14:paraId="0397C375" w14:textId="77777777" w:rsidR="00760E2B" w:rsidRPr="0059205D" w:rsidRDefault="002B37A1" w:rsidP="00A91F4B">
      <w:pPr>
        <w:rPr>
          <w:b/>
          <w:sz w:val="24"/>
          <w:szCs w:val="24"/>
        </w:rPr>
      </w:pPr>
      <w:r w:rsidRPr="0059205D">
        <w:rPr>
          <w:b/>
          <w:sz w:val="24"/>
          <w:szCs w:val="24"/>
        </w:rPr>
        <w:t>Kathe</w:t>
      </w:r>
      <w:r w:rsidR="00760E2B" w:rsidRPr="0059205D">
        <w:rPr>
          <w:b/>
          <w:sz w:val="24"/>
          <w:szCs w:val="24"/>
        </w:rPr>
        <w:t xml:space="preserve">rine Cullen  </w:t>
      </w:r>
    </w:p>
    <w:p w14:paraId="703209B0" w14:textId="77777777" w:rsidR="00760E2B" w:rsidRPr="0059205D" w:rsidRDefault="000B2272" w:rsidP="00760E2B">
      <w:pPr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>Independent</w:t>
      </w:r>
      <w:r w:rsidR="008E0B8A" w:rsidRPr="0059205D">
        <w:rPr>
          <w:color w:val="000000"/>
          <w:sz w:val="24"/>
          <w:szCs w:val="24"/>
        </w:rPr>
        <w:t xml:space="preserve"> Health Economist</w:t>
      </w:r>
    </w:p>
    <w:p w14:paraId="4AAA88E4" w14:textId="77777777" w:rsidR="00F3593F" w:rsidRPr="0059205D" w:rsidRDefault="00F3593F" w:rsidP="00F3593F">
      <w:pPr>
        <w:rPr>
          <w:b/>
          <w:sz w:val="24"/>
          <w:szCs w:val="24"/>
        </w:rPr>
      </w:pPr>
      <w:r w:rsidRPr="0059205D">
        <w:rPr>
          <w:b/>
          <w:sz w:val="24"/>
          <w:szCs w:val="24"/>
        </w:rPr>
        <w:t xml:space="preserve">Wendy Riches </w:t>
      </w:r>
    </w:p>
    <w:p w14:paraId="0B5278A9" w14:textId="77777777" w:rsidR="00F3593F" w:rsidRPr="0059205D" w:rsidRDefault="00F3593F" w:rsidP="00F3593F">
      <w:pPr>
        <w:rPr>
          <w:i/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 xml:space="preserve">Independent Evaluator for </w:t>
      </w:r>
      <w:r w:rsidRPr="00E31BDC">
        <w:rPr>
          <w:i/>
          <w:color w:val="000000"/>
          <w:sz w:val="24"/>
          <w:szCs w:val="24"/>
        </w:rPr>
        <w:t>Learning Together</w:t>
      </w:r>
      <w:r w:rsidRPr="0059205D">
        <w:rPr>
          <w:color w:val="000000"/>
          <w:sz w:val="24"/>
          <w:szCs w:val="24"/>
        </w:rPr>
        <w:t xml:space="preserve"> South London </w:t>
      </w:r>
    </w:p>
    <w:p w14:paraId="75EB9919" w14:textId="77777777" w:rsidR="00760E2B" w:rsidRPr="0059205D" w:rsidRDefault="00760E2B" w:rsidP="00760E2B">
      <w:pPr>
        <w:rPr>
          <w:b/>
          <w:color w:val="000000"/>
          <w:sz w:val="24"/>
          <w:szCs w:val="24"/>
        </w:rPr>
      </w:pPr>
      <w:r w:rsidRPr="0059205D">
        <w:rPr>
          <w:b/>
          <w:color w:val="000000"/>
          <w:sz w:val="24"/>
          <w:szCs w:val="24"/>
        </w:rPr>
        <w:t xml:space="preserve">Chloe Macaulay </w:t>
      </w:r>
    </w:p>
    <w:p w14:paraId="6A5D4CA4" w14:textId="77777777" w:rsidR="00760E2B" w:rsidRPr="0059205D" w:rsidRDefault="00760E2B" w:rsidP="00760E2B">
      <w:pPr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 xml:space="preserve">Consultant General Paediatrics, Evelina Children’s Hospital, London </w:t>
      </w:r>
    </w:p>
    <w:p w14:paraId="18521376" w14:textId="77777777" w:rsidR="00760E2B" w:rsidRPr="0059205D" w:rsidRDefault="00760E2B" w:rsidP="00760E2B">
      <w:pPr>
        <w:rPr>
          <w:b/>
          <w:color w:val="000000"/>
          <w:sz w:val="24"/>
          <w:szCs w:val="24"/>
        </w:rPr>
      </w:pPr>
      <w:r w:rsidRPr="0059205D">
        <w:rPr>
          <w:b/>
          <w:color w:val="000000"/>
          <w:sz w:val="24"/>
          <w:szCs w:val="24"/>
        </w:rPr>
        <w:t>John Spicer</w:t>
      </w:r>
    </w:p>
    <w:p w14:paraId="1FC14E37" w14:textId="77777777" w:rsidR="00760E2B" w:rsidRPr="0059205D" w:rsidRDefault="00760E2B" w:rsidP="00760E2B">
      <w:pPr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>GP, Croydon and Head of Primary Care Educa</w:t>
      </w:r>
      <w:r w:rsidR="00705C9E">
        <w:rPr>
          <w:color w:val="000000"/>
          <w:sz w:val="24"/>
          <w:szCs w:val="24"/>
        </w:rPr>
        <w:t xml:space="preserve">tion, Health Education England </w:t>
      </w:r>
      <w:r w:rsidRPr="0059205D">
        <w:rPr>
          <w:color w:val="000000"/>
          <w:sz w:val="24"/>
          <w:szCs w:val="24"/>
        </w:rPr>
        <w:t xml:space="preserve">[South London] </w:t>
      </w:r>
    </w:p>
    <w:p w14:paraId="55E25E3C" w14:textId="77777777" w:rsidR="000F0C41" w:rsidRPr="0059205D" w:rsidRDefault="000F0C41" w:rsidP="0087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  <w:szCs w:val="24"/>
          <w:bdr w:val="single" w:sz="4" w:space="0" w:color="auto"/>
        </w:rPr>
      </w:pPr>
      <w:r w:rsidRPr="0059205D">
        <w:rPr>
          <w:color w:val="000000"/>
          <w:sz w:val="24"/>
          <w:szCs w:val="24"/>
          <w:bdr w:val="single" w:sz="4" w:space="0" w:color="auto"/>
        </w:rPr>
        <w:t xml:space="preserve">What is already known about this subject </w:t>
      </w:r>
    </w:p>
    <w:p w14:paraId="6845FDDC" w14:textId="77777777" w:rsidR="000F0C41" w:rsidRPr="0059205D" w:rsidRDefault="000F0C41" w:rsidP="00872A66">
      <w:pPr>
        <w:numPr>
          <w:ilvl w:val="0"/>
          <w:numId w:val="16"/>
        </w:numPr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 xml:space="preserve">The interaction of service and education is complex </w:t>
      </w:r>
      <w:r w:rsidR="0091036F" w:rsidRPr="0059205D">
        <w:rPr>
          <w:color w:val="000000"/>
          <w:sz w:val="24"/>
          <w:szCs w:val="24"/>
        </w:rPr>
        <w:t>and contested</w:t>
      </w:r>
    </w:p>
    <w:p w14:paraId="6028C77F" w14:textId="77777777" w:rsidR="000F0C41" w:rsidRPr="0059205D" w:rsidRDefault="003A082B" w:rsidP="00872A66">
      <w:pPr>
        <w:numPr>
          <w:ilvl w:val="0"/>
          <w:numId w:val="16"/>
        </w:numPr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>C</w:t>
      </w:r>
      <w:r w:rsidR="000F0C41" w:rsidRPr="0059205D">
        <w:rPr>
          <w:color w:val="000000"/>
          <w:sz w:val="24"/>
          <w:szCs w:val="24"/>
        </w:rPr>
        <w:t>ost analysis of complex education</w:t>
      </w:r>
      <w:r w:rsidR="00733E50" w:rsidRPr="0059205D">
        <w:rPr>
          <w:color w:val="000000"/>
          <w:sz w:val="24"/>
          <w:szCs w:val="24"/>
        </w:rPr>
        <w:t xml:space="preserve"> </w:t>
      </w:r>
      <w:r w:rsidR="000F0C41" w:rsidRPr="0059205D">
        <w:rPr>
          <w:color w:val="000000"/>
          <w:sz w:val="24"/>
          <w:szCs w:val="24"/>
        </w:rPr>
        <w:t>interventions</w:t>
      </w:r>
      <w:r w:rsidR="00733E50" w:rsidRPr="0059205D">
        <w:rPr>
          <w:color w:val="000000"/>
          <w:sz w:val="24"/>
          <w:szCs w:val="24"/>
        </w:rPr>
        <w:t xml:space="preserve"> for clinicians </w:t>
      </w:r>
      <w:r w:rsidR="000F0C41" w:rsidRPr="0059205D">
        <w:rPr>
          <w:color w:val="000000"/>
          <w:sz w:val="24"/>
          <w:szCs w:val="24"/>
        </w:rPr>
        <w:t xml:space="preserve">is </w:t>
      </w:r>
      <w:r w:rsidRPr="0059205D">
        <w:rPr>
          <w:color w:val="000000"/>
          <w:sz w:val="24"/>
          <w:szCs w:val="24"/>
        </w:rPr>
        <w:t>under</w:t>
      </w:r>
      <w:r w:rsidR="000F0C41" w:rsidRPr="0059205D">
        <w:rPr>
          <w:color w:val="000000"/>
          <w:sz w:val="24"/>
          <w:szCs w:val="24"/>
        </w:rPr>
        <w:t xml:space="preserve">reported </w:t>
      </w:r>
    </w:p>
    <w:p w14:paraId="177A4687" w14:textId="77777777" w:rsidR="000F0C41" w:rsidRPr="0059205D" w:rsidRDefault="000F0C41" w:rsidP="000F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>What this study adds</w:t>
      </w:r>
    </w:p>
    <w:p w14:paraId="48F07864" w14:textId="77777777" w:rsidR="000F0C41" w:rsidRPr="0059205D" w:rsidRDefault="000F0C41" w:rsidP="00872A66">
      <w:pPr>
        <w:numPr>
          <w:ilvl w:val="0"/>
          <w:numId w:val="15"/>
        </w:numPr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>A</w:t>
      </w:r>
      <w:r w:rsidR="006E06CD" w:rsidRPr="0059205D">
        <w:rPr>
          <w:color w:val="000000"/>
          <w:sz w:val="24"/>
          <w:szCs w:val="24"/>
        </w:rPr>
        <w:t xml:space="preserve"> </w:t>
      </w:r>
      <w:r w:rsidRPr="0059205D">
        <w:rPr>
          <w:color w:val="000000"/>
          <w:sz w:val="24"/>
          <w:szCs w:val="24"/>
        </w:rPr>
        <w:t>cost analysis of workplace based learning can be achieved</w:t>
      </w:r>
    </w:p>
    <w:p w14:paraId="4C477BE1" w14:textId="77777777" w:rsidR="000F0C41" w:rsidRPr="0059205D" w:rsidRDefault="000F0C41" w:rsidP="00872A66">
      <w:pPr>
        <w:numPr>
          <w:ilvl w:val="0"/>
          <w:numId w:val="15"/>
        </w:numPr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>Cost analysis can be related to process of care and health outcome</w:t>
      </w:r>
      <w:r w:rsidR="00564E20" w:rsidRPr="0059205D">
        <w:rPr>
          <w:color w:val="000000"/>
          <w:sz w:val="24"/>
          <w:szCs w:val="24"/>
        </w:rPr>
        <w:t>s</w:t>
      </w:r>
      <w:r w:rsidRPr="0059205D">
        <w:rPr>
          <w:color w:val="000000"/>
          <w:sz w:val="24"/>
          <w:szCs w:val="24"/>
        </w:rPr>
        <w:t xml:space="preserve"> </w:t>
      </w:r>
    </w:p>
    <w:p w14:paraId="6D6841A0" w14:textId="1BC0C06A" w:rsidR="000F0C41" w:rsidRPr="0059205D" w:rsidRDefault="000F0C41" w:rsidP="000F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 xml:space="preserve">What research in the future could </w:t>
      </w:r>
      <w:r w:rsidR="005E0D15" w:rsidRPr="0059205D">
        <w:rPr>
          <w:color w:val="000000"/>
          <w:sz w:val="24"/>
          <w:szCs w:val="24"/>
        </w:rPr>
        <w:t>add?</w:t>
      </w:r>
      <w:r w:rsidRPr="0059205D">
        <w:rPr>
          <w:color w:val="000000"/>
          <w:sz w:val="24"/>
          <w:szCs w:val="24"/>
        </w:rPr>
        <w:t xml:space="preserve"> </w:t>
      </w:r>
    </w:p>
    <w:p w14:paraId="53AA7DA0" w14:textId="57C37759" w:rsidR="000F0C41" w:rsidRPr="0059205D" w:rsidRDefault="000F0C41" w:rsidP="00872A66">
      <w:pPr>
        <w:numPr>
          <w:ilvl w:val="0"/>
          <w:numId w:val="17"/>
        </w:numPr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>A greater understanding of the true costs</w:t>
      </w:r>
      <w:r w:rsidR="00733E50" w:rsidRPr="0059205D">
        <w:rPr>
          <w:color w:val="000000"/>
          <w:sz w:val="24"/>
          <w:szCs w:val="24"/>
        </w:rPr>
        <w:t xml:space="preserve"> and savings</w:t>
      </w:r>
      <w:r w:rsidRPr="0059205D">
        <w:rPr>
          <w:color w:val="000000"/>
          <w:sz w:val="24"/>
          <w:szCs w:val="24"/>
        </w:rPr>
        <w:t xml:space="preserve"> of workplace learning</w:t>
      </w:r>
    </w:p>
    <w:p w14:paraId="4EA24F8C" w14:textId="6A600405" w:rsidR="00733E50" w:rsidRPr="0059205D" w:rsidRDefault="00733E50" w:rsidP="00872A66">
      <w:pPr>
        <w:numPr>
          <w:ilvl w:val="0"/>
          <w:numId w:val="17"/>
        </w:numPr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>A greater understanding of the direct and indirect health benefits to patients of shared learning</w:t>
      </w:r>
    </w:p>
    <w:p w14:paraId="43D28154" w14:textId="19F99CB9" w:rsidR="000F0C41" w:rsidRPr="0059205D" w:rsidRDefault="000F0C41" w:rsidP="00872A66">
      <w:pPr>
        <w:numPr>
          <w:ilvl w:val="0"/>
          <w:numId w:val="17"/>
        </w:numPr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>How service and education might be better arranged for education and health ou</w:t>
      </w:r>
      <w:r w:rsidRPr="0059205D">
        <w:rPr>
          <w:color w:val="000000"/>
          <w:sz w:val="24"/>
          <w:szCs w:val="24"/>
        </w:rPr>
        <w:t>t</w:t>
      </w:r>
      <w:r w:rsidRPr="0059205D">
        <w:rPr>
          <w:color w:val="000000"/>
          <w:sz w:val="24"/>
          <w:szCs w:val="24"/>
        </w:rPr>
        <w:t xml:space="preserve">comes </w:t>
      </w:r>
    </w:p>
    <w:p w14:paraId="7DB85AB0" w14:textId="35F4E074" w:rsidR="008F3213" w:rsidRPr="0059205D" w:rsidRDefault="002E089C" w:rsidP="008F3213">
      <w:pPr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 xml:space="preserve">Keywords: </w:t>
      </w:r>
      <w:r w:rsidR="008F3213" w:rsidRPr="0059205D">
        <w:rPr>
          <w:color w:val="000000"/>
          <w:sz w:val="24"/>
          <w:szCs w:val="24"/>
        </w:rPr>
        <w:t xml:space="preserve">general practice, paediatrics, learning together, children, health outcomes, cost. </w:t>
      </w:r>
    </w:p>
    <w:p w14:paraId="247C16B6" w14:textId="6A7219D1" w:rsidR="00E2474B" w:rsidRDefault="00E2474B" w:rsidP="00760E2B">
      <w:pPr>
        <w:rPr>
          <w:b/>
          <w:color w:val="000000"/>
          <w:sz w:val="28"/>
          <w:szCs w:val="28"/>
        </w:rPr>
      </w:pPr>
    </w:p>
    <w:p w14:paraId="478018DC" w14:textId="72EDB934" w:rsidR="00E2474B" w:rsidRDefault="00E2474B" w:rsidP="00760E2B">
      <w:pPr>
        <w:rPr>
          <w:b/>
          <w:color w:val="000000"/>
          <w:sz w:val="28"/>
          <w:szCs w:val="28"/>
        </w:rPr>
      </w:pPr>
    </w:p>
    <w:p w14:paraId="18469A79" w14:textId="7C06715C" w:rsidR="00E2474B" w:rsidRDefault="00E2474B" w:rsidP="00760E2B">
      <w:pPr>
        <w:rPr>
          <w:b/>
          <w:color w:val="000000"/>
          <w:sz w:val="28"/>
          <w:szCs w:val="28"/>
        </w:rPr>
      </w:pPr>
    </w:p>
    <w:p w14:paraId="67A0D2AB" w14:textId="67FBB5C5" w:rsidR="000F0C41" w:rsidRPr="0059205D" w:rsidRDefault="000F0C41" w:rsidP="00760E2B">
      <w:pPr>
        <w:rPr>
          <w:b/>
          <w:color w:val="000000"/>
          <w:sz w:val="28"/>
          <w:szCs w:val="28"/>
        </w:rPr>
      </w:pPr>
      <w:r w:rsidRPr="0059205D">
        <w:rPr>
          <w:b/>
          <w:color w:val="000000"/>
          <w:sz w:val="28"/>
          <w:szCs w:val="28"/>
        </w:rPr>
        <w:lastRenderedPageBreak/>
        <w:t xml:space="preserve">Summary </w:t>
      </w:r>
    </w:p>
    <w:p w14:paraId="1FBEEB99" w14:textId="3E79304A" w:rsidR="009452AF" w:rsidRPr="0059205D" w:rsidRDefault="008F3213" w:rsidP="00F3593F">
      <w:pPr>
        <w:pStyle w:val="LightList-Accent51"/>
        <w:spacing w:line="360" w:lineRule="auto"/>
        <w:ind w:left="0"/>
        <w:contextualSpacing w:val="0"/>
        <w:rPr>
          <w:color w:val="000000"/>
          <w:sz w:val="24"/>
          <w:szCs w:val="24"/>
        </w:rPr>
      </w:pPr>
      <w:r w:rsidRPr="0059205D">
        <w:rPr>
          <w:i/>
          <w:color w:val="000000"/>
          <w:sz w:val="24"/>
          <w:szCs w:val="24"/>
        </w:rPr>
        <w:t>Learning Together</w:t>
      </w:r>
      <w:r w:rsidRPr="0059205D">
        <w:rPr>
          <w:color w:val="000000"/>
          <w:sz w:val="24"/>
          <w:szCs w:val="24"/>
        </w:rPr>
        <w:t xml:space="preserve"> </w:t>
      </w:r>
      <w:r w:rsidR="006E06CD" w:rsidRPr="0059205D">
        <w:rPr>
          <w:color w:val="000000"/>
          <w:sz w:val="24"/>
          <w:szCs w:val="24"/>
        </w:rPr>
        <w:t xml:space="preserve">is a </w:t>
      </w:r>
      <w:r w:rsidR="0024297C" w:rsidRPr="0059205D">
        <w:rPr>
          <w:color w:val="000000"/>
          <w:sz w:val="24"/>
          <w:szCs w:val="24"/>
        </w:rPr>
        <w:t>complex educational</w:t>
      </w:r>
      <w:r w:rsidR="006E06CD" w:rsidRPr="0059205D">
        <w:rPr>
          <w:color w:val="000000"/>
          <w:sz w:val="24"/>
          <w:szCs w:val="24"/>
        </w:rPr>
        <w:t xml:space="preserve"> intervention </w:t>
      </w:r>
      <w:r w:rsidR="00790759" w:rsidRPr="0059205D">
        <w:rPr>
          <w:color w:val="000000"/>
          <w:sz w:val="24"/>
          <w:szCs w:val="24"/>
        </w:rPr>
        <w:t>aimed</w:t>
      </w:r>
      <w:r w:rsidR="00C046A7" w:rsidRPr="0059205D">
        <w:rPr>
          <w:color w:val="000000"/>
          <w:sz w:val="24"/>
          <w:szCs w:val="24"/>
        </w:rPr>
        <w:t xml:space="preserve"> </w:t>
      </w:r>
      <w:r w:rsidR="00790759" w:rsidRPr="0059205D">
        <w:rPr>
          <w:color w:val="000000"/>
          <w:sz w:val="24"/>
          <w:szCs w:val="24"/>
        </w:rPr>
        <w:t>at improving health ou</w:t>
      </w:r>
      <w:r w:rsidR="00790759" w:rsidRPr="0059205D">
        <w:rPr>
          <w:color w:val="000000"/>
          <w:sz w:val="24"/>
          <w:szCs w:val="24"/>
        </w:rPr>
        <w:t>t</w:t>
      </w:r>
      <w:r w:rsidR="00790759" w:rsidRPr="0059205D">
        <w:rPr>
          <w:color w:val="000000"/>
          <w:sz w:val="24"/>
          <w:szCs w:val="24"/>
        </w:rPr>
        <w:t>comes for children and young people</w:t>
      </w:r>
      <w:r w:rsidR="00EC6E7C">
        <w:rPr>
          <w:color w:val="000000"/>
          <w:sz w:val="24"/>
          <w:szCs w:val="24"/>
        </w:rPr>
        <w:t>.</w:t>
      </w:r>
      <w:r w:rsidR="002E2776">
        <w:rPr>
          <w:color w:val="000000"/>
          <w:sz w:val="24"/>
          <w:szCs w:val="24"/>
        </w:rPr>
        <w:t xml:space="preserve"> [</w:t>
      </w:r>
      <w:r w:rsidR="002E2776" w:rsidRPr="002E2776">
        <w:rPr>
          <w:rStyle w:val="EndnoteReference"/>
          <w:color w:val="000000"/>
          <w:sz w:val="24"/>
          <w:szCs w:val="24"/>
          <w:vertAlign w:val="baseline"/>
        </w:rPr>
        <w:endnoteReference w:id="1"/>
      </w:r>
      <w:r w:rsidR="002E2776">
        <w:rPr>
          <w:color w:val="000000"/>
          <w:sz w:val="24"/>
          <w:szCs w:val="24"/>
        </w:rPr>
        <w:t>]</w:t>
      </w:r>
      <w:r w:rsidR="00790759" w:rsidRPr="0059205D">
        <w:rPr>
          <w:color w:val="000000"/>
          <w:sz w:val="24"/>
          <w:szCs w:val="24"/>
        </w:rPr>
        <w:t xml:space="preserve"> </w:t>
      </w:r>
      <w:r w:rsidR="008A3088" w:rsidRPr="0059205D">
        <w:rPr>
          <w:color w:val="000000"/>
          <w:sz w:val="24"/>
          <w:szCs w:val="24"/>
        </w:rPr>
        <w:t>The</w:t>
      </w:r>
      <w:r w:rsidR="0033447A">
        <w:rPr>
          <w:color w:val="000000"/>
          <w:sz w:val="24"/>
          <w:szCs w:val="24"/>
        </w:rPr>
        <w:t>re is an</w:t>
      </w:r>
      <w:r w:rsidR="008A3088" w:rsidRPr="0059205D">
        <w:rPr>
          <w:color w:val="000000"/>
          <w:sz w:val="24"/>
          <w:szCs w:val="24"/>
        </w:rPr>
        <w:t xml:space="preserve"> </w:t>
      </w:r>
      <w:r w:rsidR="00790759" w:rsidRPr="0059205D">
        <w:rPr>
          <w:color w:val="000000"/>
          <w:sz w:val="24"/>
          <w:szCs w:val="24"/>
        </w:rPr>
        <w:t xml:space="preserve">additional </w:t>
      </w:r>
      <w:r w:rsidR="008A3088" w:rsidRPr="0059205D">
        <w:rPr>
          <w:color w:val="000000"/>
          <w:sz w:val="24"/>
          <w:szCs w:val="24"/>
        </w:rPr>
        <w:t xml:space="preserve">cost </w:t>
      </w:r>
      <w:r w:rsidR="00982190">
        <w:rPr>
          <w:color w:val="000000"/>
          <w:sz w:val="24"/>
          <w:szCs w:val="24"/>
        </w:rPr>
        <w:t>as</w:t>
      </w:r>
      <w:r w:rsidR="008A3088" w:rsidRPr="0059205D">
        <w:rPr>
          <w:color w:val="000000"/>
          <w:sz w:val="24"/>
          <w:szCs w:val="24"/>
        </w:rPr>
        <w:t xml:space="preserve"> two doctors</w:t>
      </w:r>
      <w:r w:rsidR="00982190">
        <w:rPr>
          <w:color w:val="000000"/>
          <w:sz w:val="24"/>
          <w:szCs w:val="24"/>
        </w:rPr>
        <w:t xml:space="preserve"> are</w:t>
      </w:r>
      <w:r w:rsidR="008A3088" w:rsidRPr="0059205D">
        <w:rPr>
          <w:color w:val="000000"/>
          <w:sz w:val="24"/>
          <w:szCs w:val="24"/>
        </w:rPr>
        <w:t xml:space="preserve"> se</w:t>
      </w:r>
      <w:r w:rsidR="008A3088" w:rsidRPr="0059205D">
        <w:rPr>
          <w:color w:val="000000"/>
          <w:sz w:val="24"/>
          <w:szCs w:val="24"/>
        </w:rPr>
        <w:t>e</w:t>
      </w:r>
      <w:r w:rsidR="008A3088" w:rsidRPr="0059205D">
        <w:rPr>
          <w:color w:val="000000"/>
          <w:sz w:val="24"/>
          <w:szCs w:val="24"/>
        </w:rPr>
        <w:t>ing patient</w:t>
      </w:r>
      <w:r w:rsidR="005C64DD" w:rsidRPr="0059205D">
        <w:rPr>
          <w:color w:val="000000"/>
          <w:sz w:val="24"/>
          <w:szCs w:val="24"/>
        </w:rPr>
        <w:t>s</w:t>
      </w:r>
      <w:r w:rsidR="008A3088" w:rsidRPr="0059205D">
        <w:rPr>
          <w:color w:val="000000"/>
          <w:sz w:val="24"/>
          <w:szCs w:val="24"/>
        </w:rPr>
        <w:t xml:space="preserve"> together</w:t>
      </w:r>
      <w:r w:rsidR="00982190">
        <w:rPr>
          <w:color w:val="000000"/>
          <w:sz w:val="24"/>
          <w:szCs w:val="24"/>
        </w:rPr>
        <w:t xml:space="preserve"> for a longer appointment than a standard GP appointment</w:t>
      </w:r>
      <w:r w:rsidR="005C64DD" w:rsidRPr="0059205D">
        <w:rPr>
          <w:color w:val="000000"/>
          <w:sz w:val="24"/>
          <w:szCs w:val="24"/>
        </w:rPr>
        <w:t xml:space="preserve">. </w:t>
      </w:r>
      <w:r w:rsidR="00FC756B" w:rsidRPr="0059205D">
        <w:rPr>
          <w:color w:val="000000"/>
          <w:sz w:val="24"/>
          <w:szCs w:val="24"/>
        </w:rPr>
        <w:t>Our a</w:t>
      </w:r>
      <w:r w:rsidR="00FC756B" w:rsidRPr="0059205D">
        <w:rPr>
          <w:color w:val="000000"/>
          <w:sz w:val="24"/>
          <w:szCs w:val="24"/>
        </w:rPr>
        <w:t>p</w:t>
      </w:r>
      <w:r w:rsidR="00FC756B" w:rsidRPr="0059205D">
        <w:rPr>
          <w:color w:val="000000"/>
          <w:sz w:val="24"/>
          <w:szCs w:val="24"/>
        </w:rPr>
        <w:t xml:space="preserve">proach </w:t>
      </w:r>
      <w:r w:rsidR="0024297C" w:rsidRPr="0059205D">
        <w:rPr>
          <w:color w:val="000000"/>
          <w:sz w:val="24"/>
          <w:szCs w:val="24"/>
        </w:rPr>
        <w:t>combines</w:t>
      </w:r>
      <w:r w:rsidR="00F85444" w:rsidRPr="0059205D">
        <w:rPr>
          <w:color w:val="000000"/>
          <w:sz w:val="24"/>
          <w:szCs w:val="24"/>
        </w:rPr>
        <w:t xml:space="preserve"> </w:t>
      </w:r>
      <w:r w:rsidR="00924581" w:rsidRPr="0059205D">
        <w:rPr>
          <w:color w:val="000000"/>
          <w:sz w:val="24"/>
          <w:szCs w:val="24"/>
        </w:rPr>
        <w:t xml:space="preserve">the impact of </w:t>
      </w:r>
      <w:r w:rsidR="008A3088" w:rsidRPr="0059205D">
        <w:rPr>
          <w:color w:val="000000"/>
          <w:sz w:val="24"/>
          <w:szCs w:val="24"/>
        </w:rPr>
        <w:t xml:space="preserve">the </w:t>
      </w:r>
      <w:r w:rsidR="00FD493C" w:rsidRPr="0059205D">
        <w:rPr>
          <w:color w:val="000000"/>
          <w:sz w:val="24"/>
          <w:szCs w:val="24"/>
        </w:rPr>
        <w:t xml:space="preserve">training clinics </w:t>
      </w:r>
      <w:r w:rsidR="008A3088" w:rsidRPr="0059205D">
        <w:rPr>
          <w:color w:val="000000"/>
          <w:sz w:val="24"/>
          <w:szCs w:val="24"/>
        </w:rPr>
        <w:t xml:space="preserve">on </w:t>
      </w:r>
      <w:r w:rsidR="00581D5D" w:rsidRPr="0059205D">
        <w:rPr>
          <w:color w:val="000000"/>
          <w:sz w:val="24"/>
          <w:szCs w:val="24"/>
        </w:rPr>
        <w:t xml:space="preserve">activity </w:t>
      </w:r>
      <w:r w:rsidR="00FD493C" w:rsidRPr="0059205D">
        <w:rPr>
          <w:color w:val="000000"/>
          <w:sz w:val="24"/>
          <w:szCs w:val="24"/>
        </w:rPr>
        <w:t>in South London 2014-15 with</w:t>
      </w:r>
      <w:r w:rsidR="00F85444" w:rsidRPr="0059205D">
        <w:rPr>
          <w:color w:val="000000"/>
          <w:sz w:val="24"/>
          <w:szCs w:val="24"/>
        </w:rPr>
        <w:t xml:space="preserve"> health </w:t>
      </w:r>
      <w:r w:rsidR="007A2731" w:rsidRPr="0059205D">
        <w:rPr>
          <w:color w:val="000000"/>
          <w:sz w:val="24"/>
          <w:szCs w:val="24"/>
        </w:rPr>
        <w:t>gain using</w:t>
      </w:r>
      <w:r w:rsidR="008A3088" w:rsidRPr="0059205D">
        <w:rPr>
          <w:color w:val="000000"/>
          <w:sz w:val="24"/>
          <w:szCs w:val="24"/>
        </w:rPr>
        <w:t xml:space="preserve"> NICE </w:t>
      </w:r>
      <w:r w:rsidR="00FD493C" w:rsidRPr="0059205D">
        <w:rPr>
          <w:color w:val="000000"/>
          <w:sz w:val="24"/>
          <w:szCs w:val="24"/>
        </w:rPr>
        <w:t>guidance</w:t>
      </w:r>
      <w:r w:rsidR="007A2731">
        <w:rPr>
          <w:color w:val="000000"/>
          <w:sz w:val="24"/>
          <w:szCs w:val="24"/>
        </w:rPr>
        <w:t xml:space="preserve"> and standards </w:t>
      </w:r>
      <w:r w:rsidR="00DB6E41">
        <w:rPr>
          <w:color w:val="000000"/>
          <w:sz w:val="24"/>
          <w:szCs w:val="24"/>
        </w:rPr>
        <w:t>to allow comparison of training options.</w:t>
      </w:r>
    </w:p>
    <w:p w14:paraId="7A61219F" w14:textId="48DD88C5" w:rsidR="008F3213" w:rsidRPr="0059205D" w:rsidRDefault="008F3213" w:rsidP="00F3593F">
      <w:pPr>
        <w:pStyle w:val="LightList-Accent51"/>
        <w:spacing w:line="360" w:lineRule="auto"/>
        <w:ind w:left="0"/>
        <w:contextualSpacing w:val="0"/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 xml:space="preserve">Methods: </w:t>
      </w:r>
      <w:r w:rsidR="00FD493C" w:rsidRPr="0059205D">
        <w:rPr>
          <w:color w:val="000000"/>
          <w:sz w:val="24"/>
          <w:szCs w:val="24"/>
        </w:rPr>
        <w:t xml:space="preserve">Activity data was collected </w:t>
      </w:r>
      <w:r w:rsidR="006B6FC2" w:rsidRPr="0059205D">
        <w:rPr>
          <w:color w:val="000000"/>
          <w:sz w:val="24"/>
          <w:szCs w:val="24"/>
        </w:rPr>
        <w:t xml:space="preserve">from </w:t>
      </w:r>
      <w:r w:rsidR="00FD493C" w:rsidRPr="0059205D">
        <w:rPr>
          <w:color w:val="000000"/>
          <w:sz w:val="24"/>
          <w:szCs w:val="24"/>
        </w:rPr>
        <w:t xml:space="preserve">Training Practices hosting </w:t>
      </w:r>
      <w:r w:rsidR="00FD493C" w:rsidRPr="0059205D">
        <w:rPr>
          <w:i/>
          <w:color w:val="000000"/>
          <w:sz w:val="24"/>
          <w:szCs w:val="24"/>
        </w:rPr>
        <w:t>Learning Together</w:t>
      </w:r>
      <w:r w:rsidR="00FD493C" w:rsidRPr="0059205D">
        <w:rPr>
          <w:color w:val="000000"/>
          <w:sz w:val="24"/>
          <w:szCs w:val="24"/>
        </w:rPr>
        <w:t xml:space="preserve">. </w:t>
      </w:r>
      <w:r w:rsidRPr="0059205D">
        <w:rPr>
          <w:color w:val="000000"/>
          <w:sz w:val="24"/>
          <w:szCs w:val="24"/>
        </w:rPr>
        <w:t xml:space="preserve">A computer based model was developed to analyse the costs of the </w:t>
      </w:r>
      <w:r w:rsidRPr="0059205D">
        <w:rPr>
          <w:i/>
          <w:color w:val="000000"/>
          <w:sz w:val="24"/>
          <w:szCs w:val="24"/>
        </w:rPr>
        <w:t>Learning Together</w:t>
      </w:r>
      <w:r w:rsidRPr="0059205D">
        <w:rPr>
          <w:color w:val="000000"/>
          <w:sz w:val="24"/>
          <w:szCs w:val="24"/>
        </w:rPr>
        <w:t xml:space="preserve"> inte</w:t>
      </w:r>
      <w:r w:rsidRPr="0059205D">
        <w:rPr>
          <w:color w:val="000000"/>
          <w:sz w:val="24"/>
          <w:szCs w:val="24"/>
        </w:rPr>
        <w:t>r</w:t>
      </w:r>
      <w:r w:rsidRPr="0059205D">
        <w:rPr>
          <w:color w:val="000000"/>
          <w:sz w:val="24"/>
          <w:szCs w:val="24"/>
        </w:rPr>
        <w:t xml:space="preserve">vention compared to </w:t>
      </w:r>
      <w:r w:rsidR="002B37A1" w:rsidRPr="0059205D">
        <w:rPr>
          <w:color w:val="000000"/>
          <w:sz w:val="24"/>
          <w:szCs w:val="24"/>
        </w:rPr>
        <w:t xml:space="preserve">usual </w:t>
      </w:r>
      <w:r w:rsidR="0091049A" w:rsidRPr="0059205D">
        <w:rPr>
          <w:color w:val="000000"/>
          <w:sz w:val="24"/>
          <w:szCs w:val="24"/>
        </w:rPr>
        <w:t xml:space="preserve">training </w:t>
      </w:r>
      <w:r w:rsidR="002B37A1" w:rsidRPr="0059205D">
        <w:rPr>
          <w:color w:val="000000"/>
          <w:sz w:val="24"/>
          <w:szCs w:val="24"/>
        </w:rPr>
        <w:t>in a partial economic evaluation.</w:t>
      </w:r>
      <w:r w:rsidR="006E06CD" w:rsidRPr="0059205D">
        <w:rPr>
          <w:color w:val="000000"/>
          <w:sz w:val="24"/>
          <w:szCs w:val="24"/>
        </w:rPr>
        <w:t xml:space="preserve"> </w:t>
      </w:r>
      <w:r w:rsidR="00FD493C" w:rsidRPr="0059205D">
        <w:rPr>
          <w:color w:val="000000"/>
          <w:sz w:val="24"/>
          <w:szCs w:val="24"/>
        </w:rPr>
        <w:t>The</w:t>
      </w:r>
      <w:r w:rsidR="00705C9E">
        <w:rPr>
          <w:color w:val="000000"/>
          <w:sz w:val="24"/>
          <w:szCs w:val="24"/>
        </w:rPr>
        <w:t xml:space="preserve"> </w:t>
      </w:r>
      <w:r w:rsidR="005C4B6C">
        <w:rPr>
          <w:color w:val="000000"/>
          <w:sz w:val="24"/>
          <w:szCs w:val="24"/>
        </w:rPr>
        <w:t xml:space="preserve">results of the </w:t>
      </w:r>
      <w:r w:rsidR="001D5E4C">
        <w:rPr>
          <w:color w:val="000000"/>
          <w:sz w:val="24"/>
          <w:szCs w:val="24"/>
        </w:rPr>
        <w:t xml:space="preserve">model </w:t>
      </w:r>
      <w:r w:rsidR="001D5E4C" w:rsidRPr="0059205D">
        <w:rPr>
          <w:color w:val="000000"/>
          <w:sz w:val="24"/>
          <w:szCs w:val="24"/>
        </w:rPr>
        <w:t>were</w:t>
      </w:r>
      <w:r w:rsidR="00FD493C" w:rsidRPr="0059205D">
        <w:rPr>
          <w:color w:val="000000"/>
          <w:sz w:val="24"/>
          <w:szCs w:val="24"/>
        </w:rPr>
        <w:t xml:space="preserve"> used to value the </w:t>
      </w:r>
      <w:r w:rsidR="005C64DD" w:rsidRPr="0059205D">
        <w:rPr>
          <w:color w:val="000000"/>
          <w:sz w:val="24"/>
          <w:szCs w:val="24"/>
        </w:rPr>
        <w:t>health</w:t>
      </w:r>
      <w:r w:rsidR="00FD493C" w:rsidRPr="0059205D">
        <w:rPr>
          <w:color w:val="000000"/>
          <w:sz w:val="24"/>
          <w:szCs w:val="24"/>
        </w:rPr>
        <w:t xml:space="preserve"> gain required </w:t>
      </w:r>
      <w:r w:rsidR="00790759" w:rsidRPr="0059205D">
        <w:rPr>
          <w:color w:val="000000"/>
          <w:sz w:val="24"/>
          <w:szCs w:val="24"/>
        </w:rPr>
        <w:t>to make the intervention cost effective</w:t>
      </w:r>
      <w:r w:rsidR="003D2E23">
        <w:rPr>
          <w:color w:val="000000"/>
          <w:sz w:val="24"/>
          <w:szCs w:val="24"/>
        </w:rPr>
        <w:t xml:space="preserve">. </w:t>
      </w:r>
      <w:r w:rsidR="00790759" w:rsidRPr="0059205D">
        <w:rPr>
          <w:color w:val="000000"/>
          <w:sz w:val="24"/>
          <w:szCs w:val="24"/>
        </w:rPr>
        <w:t xml:space="preserve"> </w:t>
      </w:r>
    </w:p>
    <w:p w14:paraId="7B53D72E" w14:textId="3B8F235E" w:rsidR="008F3213" w:rsidRPr="0059205D" w:rsidRDefault="008F3213" w:rsidP="00F3593F">
      <w:pPr>
        <w:pStyle w:val="LightList-Accent51"/>
        <w:spacing w:line="360" w:lineRule="auto"/>
        <w:ind w:left="0"/>
        <w:contextualSpacing w:val="0"/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 xml:space="preserve">Results: </w:t>
      </w:r>
      <w:r w:rsidR="002B37A1" w:rsidRPr="0059205D">
        <w:rPr>
          <w:color w:val="000000"/>
          <w:sz w:val="24"/>
          <w:szCs w:val="24"/>
          <w:lang w:val="en-US"/>
        </w:rPr>
        <w:t>Data were returned for 363 patients booked in</w:t>
      </w:r>
      <w:r w:rsidR="006015A0" w:rsidRPr="0059205D">
        <w:rPr>
          <w:color w:val="000000"/>
          <w:sz w:val="24"/>
          <w:szCs w:val="24"/>
          <w:lang w:val="en-US"/>
        </w:rPr>
        <w:t>to</w:t>
      </w:r>
      <w:r w:rsidR="002B37A1" w:rsidRPr="0059205D">
        <w:rPr>
          <w:color w:val="000000"/>
          <w:sz w:val="24"/>
          <w:szCs w:val="24"/>
          <w:lang w:val="en-US"/>
        </w:rPr>
        <w:t xml:space="preserve"> 61 clinics across 16 Training Pra</w:t>
      </w:r>
      <w:r w:rsidR="002B37A1" w:rsidRPr="0059205D">
        <w:rPr>
          <w:color w:val="000000"/>
          <w:sz w:val="24"/>
          <w:szCs w:val="24"/>
          <w:lang w:val="en-US"/>
        </w:rPr>
        <w:t>c</w:t>
      </w:r>
      <w:r w:rsidR="002B37A1" w:rsidRPr="0059205D">
        <w:rPr>
          <w:color w:val="000000"/>
          <w:sz w:val="24"/>
          <w:szCs w:val="24"/>
          <w:lang w:val="en-US"/>
        </w:rPr>
        <w:t xml:space="preserve">tices. </w:t>
      </w:r>
      <w:r w:rsidRPr="0059205D">
        <w:rPr>
          <w:i/>
          <w:color w:val="000000"/>
          <w:sz w:val="24"/>
          <w:szCs w:val="24"/>
        </w:rPr>
        <w:t>Learning Together</w:t>
      </w:r>
      <w:r w:rsidRPr="0059205D">
        <w:rPr>
          <w:color w:val="000000"/>
          <w:sz w:val="24"/>
          <w:szCs w:val="24"/>
        </w:rPr>
        <w:t xml:space="preserve"> clinics resulted in an increase in costs of £</w:t>
      </w:r>
      <w:r w:rsidR="00511C27" w:rsidRPr="0059205D">
        <w:rPr>
          <w:color w:val="000000"/>
          <w:sz w:val="24"/>
          <w:szCs w:val="24"/>
        </w:rPr>
        <w:t>3</w:t>
      </w:r>
      <w:r w:rsidR="00297818" w:rsidRPr="0059205D">
        <w:rPr>
          <w:color w:val="000000"/>
          <w:sz w:val="24"/>
          <w:szCs w:val="24"/>
        </w:rPr>
        <w:t>7</w:t>
      </w:r>
      <w:r w:rsidRPr="0059205D">
        <w:rPr>
          <w:color w:val="000000"/>
          <w:sz w:val="24"/>
          <w:szCs w:val="24"/>
        </w:rPr>
        <w:t xml:space="preserve"> per clinic.</w:t>
      </w:r>
      <w:r w:rsidR="002B37A1" w:rsidRPr="0059205D">
        <w:rPr>
          <w:color w:val="000000"/>
          <w:sz w:val="24"/>
          <w:szCs w:val="24"/>
        </w:rPr>
        <w:t xml:space="preserve"> </w:t>
      </w:r>
      <w:r w:rsidR="00CC10FA" w:rsidRPr="0059205D">
        <w:rPr>
          <w:color w:val="000000"/>
          <w:sz w:val="24"/>
          <w:szCs w:val="24"/>
        </w:rPr>
        <w:t>T</w:t>
      </w:r>
      <w:r w:rsidR="002B37A1" w:rsidRPr="0059205D">
        <w:rPr>
          <w:color w:val="000000"/>
          <w:sz w:val="24"/>
          <w:szCs w:val="24"/>
        </w:rPr>
        <w:t xml:space="preserve">hreshold analysis </w:t>
      </w:r>
      <w:r w:rsidR="001B41BC" w:rsidRPr="0059205D">
        <w:rPr>
          <w:color w:val="000000"/>
          <w:sz w:val="24"/>
          <w:szCs w:val="24"/>
        </w:rPr>
        <w:t xml:space="preserve">illustrated </w:t>
      </w:r>
      <w:r w:rsidR="001B41BC">
        <w:rPr>
          <w:color w:val="000000"/>
          <w:sz w:val="24"/>
          <w:szCs w:val="24"/>
        </w:rPr>
        <w:t>one</w:t>
      </w:r>
      <w:r w:rsidR="003D2E23">
        <w:rPr>
          <w:color w:val="000000"/>
          <w:sz w:val="24"/>
          <w:szCs w:val="24"/>
        </w:rPr>
        <w:t xml:space="preserve"> </w:t>
      </w:r>
      <w:r w:rsidR="008A3088" w:rsidRPr="0059205D">
        <w:rPr>
          <w:color w:val="000000"/>
          <w:sz w:val="24"/>
          <w:szCs w:val="24"/>
        </w:rPr>
        <w:t xml:space="preserve">child with a common illness like constipation </w:t>
      </w:r>
      <w:r w:rsidR="003D2E23">
        <w:rPr>
          <w:color w:val="000000"/>
          <w:sz w:val="24"/>
          <w:szCs w:val="24"/>
        </w:rPr>
        <w:t>needs to be well for 2 weeks,</w:t>
      </w:r>
      <w:r w:rsidR="003D2E23" w:rsidRPr="003D2E23">
        <w:rPr>
          <w:color w:val="000000"/>
          <w:sz w:val="24"/>
          <w:szCs w:val="24"/>
        </w:rPr>
        <w:t xml:space="preserve"> </w:t>
      </w:r>
      <w:r w:rsidR="003D2E23" w:rsidRPr="0059205D">
        <w:rPr>
          <w:color w:val="000000"/>
          <w:sz w:val="24"/>
          <w:szCs w:val="24"/>
        </w:rPr>
        <w:t xml:space="preserve">in </w:t>
      </w:r>
      <w:r w:rsidR="003D2E23">
        <w:rPr>
          <w:color w:val="000000"/>
          <w:sz w:val="24"/>
          <w:szCs w:val="24"/>
        </w:rPr>
        <w:t>one</w:t>
      </w:r>
      <w:r w:rsidR="003D2E23" w:rsidRPr="0059205D">
        <w:rPr>
          <w:color w:val="000000"/>
          <w:sz w:val="24"/>
          <w:szCs w:val="24"/>
        </w:rPr>
        <w:t xml:space="preserve"> Practice hosting </w:t>
      </w:r>
      <w:r w:rsidR="003D2E23">
        <w:rPr>
          <w:color w:val="000000"/>
          <w:sz w:val="24"/>
          <w:szCs w:val="24"/>
        </w:rPr>
        <w:t xml:space="preserve">four </w:t>
      </w:r>
      <w:r w:rsidR="003D2E23" w:rsidRPr="0059205D">
        <w:rPr>
          <w:color w:val="000000"/>
          <w:sz w:val="24"/>
          <w:szCs w:val="24"/>
        </w:rPr>
        <w:t>training clinics</w:t>
      </w:r>
      <w:r w:rsidR="003D2E23">
        <w:rPr>
          <w:color w:val="000000"/>
          <w:sz w:val="24"/>
          <w:szCs w:val="24"/>
        </w:rPr>
        <w:t xml:space="preserve"> </w:t>
      </w:r>
      <w:r w:rsidR="002B37A1" w:rsidRPr="0059205D">
        <w:rPr>
          <w:color w:val="000000"/>
          <w:sz w:val="24"/>
          <w:szCs w:val="24"/>
        </w:rPr>
        <w:t xml:space="preserve">for </w:t>
      </w:r>
      <w:r w:rsidR="00CC10FA" w:rsidRPr="0059205D">
        <w:rPr>
          <w:color w:val="000000"/>
          <w:sz w:val="24"/>
          <w:szCs w:val="24"/>
        </w:rPr>
        <w:t>the</w:t>
      </w:r>
      <w:r w:rsidR="002B37A1" w:rsidRPr="0059205D">
        <w:rPr>
          <w:color w:val="000000"/>
          <w:sz w:val="24"/>
          <w:szCs w:val="24"/>
        </w:rPr>
        <w:t xml:space="preserve"> clinics to be considered cost effe</w:t>
      </w:r>
      <w:r w:rsidR="002B37A1" w:rsidRPr="0059205D">
        <w:rPr>
          <w:color w:val="000000"/>
          <w:sz w:val="24"/>
          <w:szCs w:val="24"/>
        </w:rPr>
        <w:t>c</w:t>
      </w:r>
      <w:r w:rsidR="002B37A1" w:rsidRPr="0059205D">
        <w:rPr>
          <w:color w:val="000000"/>
          <w:sz w:val="24"/>
          <w:szCs w:val="24"/>
        </w:rPr>
        <w:t>tive.</w:t>
      </w:r>
    </w:p>
    <w:p w14:paraId="5A72FAD1" w14:textId="77777777" w:rsidR="008F3213" w:rsidRPr="0059205D" w:rsidRDefault="008F3213" w:rsidP="00F3593F">
      <w:pPr>
        <w:pStyle w:val="LightList-Accent51"/>
        <w:spacing w:line="360" w:lineRule="auto"/>
        <w:ind w:left="0"/>
        <w:contextualSpacing w:val="0"/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 xml:space="preserve">Conclusion: </w:t>
      </w:r>
      <w:r w:rsidRPr="0059205D">
        <w:rPr>
          <w:i/>
          <w:color w:val="000000"/>
          <w:sz w:val="24"/>
          <w:szCs w:val="24"/>
        </w:rPr>
        <w:t>Learning Together</w:t>
      </w:r>
      <w:r w:rsidR="006015A0" w:rsidRPr="0059205D">
        <w:rPr>
          <w:color w:val="000000"/>
          <w:sz w:val="24"/>
          <w:szCs w:val="24"/>
        </w:rPr>
        <w:t xml:space="preserve"> is of minimal </w:t>
      </w:r>
      <w:r w:rsidR="00982190">
        <w:rPr>
          <w:color w:val="000000"/>
          <w:sz w:val="24"/>
          <w:szCs w:val="24"/>
        </w:rPr>
        <w:t xml:space="preserve">training </w:t>
      </w:r>
      <w:r w:rsidR="006015A0" w:rsidRPr="0059205D">
        <w:rPr>
          <w:color w:val="000000"/>
          <w:sz w:val="24"/>
          <w:szCs w:val="24"/>
        </w:rPr>
        <w:t>cost</w:t>
      </w:r>
      <w:r w:rsidR="005C64DD" w:rsidRPr="0059205D">
        <w:rPr>
          <w:color w:val="000000"/>
          <w:sz w:val="24"/>
          <w:szCs w:val="24"/>
        </w:rPr>
        <w:t>.</w:t>
      </w:r>
      <w:r w:rsidR="008A3088" w:rsidRPr="0059205D">
        <w:rPr>
          <w:color w:val="000000"/>
          <w:sz w:val="24"/>
          <w:szCs w:val="24"/>
        </w:rPr>
        <w:t xml:space="preserve"> Our threshold analysis produced a rubric that can be used locally to test cost effectiveness at a Practice or Programme level.</w:t>
      </w:r>
    </w:p>
    <w:p w14:paraId="080D0E8D" w14:textId="77777777" w:rsidR="00760E2B" w:rsidRPr="0059205D" w:rsidRDefault="00BE0E6B" w:rsidP="00760E2B">
      <w:pPr>
        <w:rPr>
          <w:b/>
          <w:color w:val="000000"/>
          <w:sz w:val="28"/>
          <w:szCs w:val="28"/>
        </w:rPr>
      </w:pPr>
      <w:r w:rsidRPr="0059205D">
        <w:rPr>
          <w:b/>
          <w:color w:val="000000"/>
          <w:sz w:val="28"/>
          <w:szCs w:val="28"/>
        </w:rPr>
        <w:t xml:space="preserve">Introduction </w:t>
      </w:r>
    </w:p>
    <w:p w14:paraId="77F3FCE7" w14:textId="6EB69DD0" w:rsidR="00D6049F" w:rsidRPr="0059205D" w:rsidRDefault="00AA02DA" w:rsidP="00CC10FA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</w:t>
      </w:r>
      <w:r w:rsidR="008948DB" w:rsidRPr="0059205D">
        <w:rPr>
          <w:i/>
          <w:color w:val="000000"/>
          <w:sz w:val="24"/>
          <w:szCs w:val="24"/>
        </w:rPr>
        <w:t>Learning Together</w:t>
      </w:r>
      <w:r>
        <w:rPr>
          <w:color w:val="000000"/>
          <w:sz w:val="24"/>
          <w:szCs w:val="24"/>
        </w:rPr>
        <w:t xml:space="preserve"> </w:t>
      </w:r>
      <w:r w:rsidR="001F2185" w:rsidRPr="0059205D">
        <w:rPr>
          <w:color w:val="000000"/>
          <w:sz w:val="24"/>
          <w:szCs w:val="24"/>
        </w:rPr>
        <w:t xml:space="preserve">GP </w:t>
      </w:r>
      <w:r w:rsidR="003012E5">
        <w:rPr>
          <w:color w:val="000000"/>
          <w:sz w:val="24"/>
          <w:szCs w:val="24"/>
        </w:rPr>
        <w:t xml:space="preserve">registrars [GPSTs] </w:t>
      </w:r>
      <w:r w:rsidR="00790759" w:rsidRPr="0059205D">
        <w:rPr>
          <w:color w:val="000000"/>
          <w:sz w:val="24"/>
          <w:szCs w:val="24"/>
        </w:rPr>
        <w:t>and P</w:t>
      </w:r>
      <w:r w:rsidR="001F2185" w:rsidRPr="0059205D">
        <w:rPr>
          <w:color w:val="000000"/>
          <w:sz w:val="24"/>
          <w:szCs w:val="24"/>
        </w:rPr>
        <w:t>aediatric</w:t>
      </w:r>
      <w:r w:rsidR="00790759" w:rsidRPr="0059205D">
        <w:rPr>
          <w:color w:val="000000"/>
          <w:sz w:val="24"/>
          <w:szCs w:val="24"/>
        </w:rPr>
        <w:t xml:space="preserve"> Registrars </w:t>
      </w:r>
      <w:r w:rsidR="001F2185" w:rsidRPr="0059205D">
        <w:rPr>
          <w:color w:val="000000"/>
          <w:sz w:val="24"/>
          <w:szCs w:val="24"/>
        </w:rPr>
        <w:t>[</w:t>
      </w:r>
      <w:proofErr w:type="spellStart"/>
      <w:r w:rsidR="001F2185" w:rsidRPr="0059205D">
        <w:rPr>
          <w:color w:val="000000"/>
          <w:sz w:val="24"/>
          <w:szCs w:val="24"/>
        </w:rPr>
        <w:t>SpRs</w:t>
      </w:r>
      <w:proofErr w:type="spellEnd"/>
      <w:r w:rsidR="001F2185" w:rsidRPr="0059205D">
        <w:rPr>
          <w:color w:val="000000"/>
          <w:sz w:val="24"/>
          <w:szCs w:val="24"/>
        </w:rPr>
        <w:t xml:space="preserve">] see children and young people </w:t>
      </w:r>
      <w:r w:rsidR="0067070F" w:rsidRPr="0059205D">
        <w:rPr>
          <w:color w:val="000000"/>
          <w:sz w:val="24"/>
          <w:szCs w:val="24"/>
        </w:rPr>
        <w:t xml:space="preserve">together </w:t>
      </w:r>
      <w:r w:rsidR="001F2185" w:rsidRPr="0059205D">
        <w:rPr>
          <w:color w:val="000000"/>
          <w:sz w:val="24"/>
          <w:szCs w:val="24"/>
        </w:rPr>
        <w:t xml:space="preserve">in </w:t>
      </w:r>
      <w:r w:rsidR="003012E5">
        <w:rPr>
          <w:color w:val="000000"/>
          <w:sz w:val="24"/>
          <w:szCs w:val="24"/>
        </w:rPr>
        <w:t>a primary care setting</w:t>
      </w:r>
      <w:r w:rsidR="00316DEC">
        <w:rPr>
          <w:color w:val="000000"/>
          <w:sz w:val="24"/>
          <w:szCs w:val="24"/>
        </w:rPr>
        <w:t>. [</w:t>
      </w:r>
      <w:r w:rsidR="00316DEC">
        <w:rPr>
          <w:color w:val="000000"/>
          <w:sz w:val="24"/>
          <w:szCs w:val="24"/>
        </w:rPr>
        <w:fldChar w:fldCharType="begin"/>
      </w:r>
      <w:r w:rsidR="00316DEC">
        <w:rPr>
          <w:color w:val="000000"/>
          <w:sz w:val="24"/>
          <w:szCs w:val="24"/>
        </w:rPr>
        <w:instrText xml:space="preserve"> NOTEREF _Ref461710842 \h </w:instrText>
      </w:r>
      <w:r w:rsidR="00316DEC">
        <w:rPr>
          <w:color w:val="000000"/>
          <w:sz w:val="24"/>
          <w:szCs w:val="24"/>
        </w:rPr>
      </w:r>
      <w:r w:rsidR="00316DEC">
        <w:rPr>
          <w:color w:val="000000"/>
          <w:sz w:val="24"/>
          <w:szCs w:val="24"/>
        </w:rPr>
        <w:fldChar w:fldCharType="separate"/>
      </w:r>
      <w:r w:rsidR="00316DEC">
        <w:rPr>
          <w:color w:val="000000"/>
          <w:sz w:val="24"/>
          <w:szCs w:val="24"/>
        </w:rPr>
        <w:t>2</w:t>
      </w:r>
      <w:r w:rsidR="00316DEC">
        <w:rPr>
          <w:color w:val="000000"/>
          <w:sz w:val="24"/>
          <w:szCs w:val="24"/>
        </w:rPr>
        <w:fldChar w:fldCharType="end"/>
      </w:r>
      <w:r w:rsidR="00316DEC">
        <w:rPr>
          <w:color w:val="000000"/>
          <w:sz w:val="24"/>
          <w:szCs w:val="24"/>
        </w:rPr>
        <w:t>]</w:t>
      </w:r>
      <w:r w:rsidR="001F2185" w:rsidRPr="0059205D">
        <w:rPr>
          <w:color w:val="000000"/>
          <w:sz w:val="24"/>
          <w:szCs w:val="24"/>
        </w:rPr>
        <w:t xml:space="preserve"> </w:t>
      </w:r>
      <w:r w:rsidR="00D6049F" w:rsidRPr="0059205D">
        <w:rPr>
          <w:color w:val="000000"/>
          <w:sz w:val="24"/>
          <w:szCs w:val="24"/>
        </w:rPr>
        <w:t>For both doctors the usual activity di</w:t>
      </w:r>
      <w:r w:rsidR="00D6049F" w:rsidRPr="0059205D">
        <w:rPr>
          <w:color w:val="000000"/>
          <w:sz w:val="24"/>
          <w:szCs w:val="24"/>
        </w:rPr>
        <w:t>s</w:t>
      </w:r>
      <w:r w:rsidR="00D6049F" w:rsidRPr="0059205D">
        <w:rPr>
          <w:color w:val="000000"/>
          <w:sz w:val="24"/>
          <w:szCs w:val="24"/>
        </w:rPr>
        <w:t xml:space="preserve">placed is training. </w:t>
      </w:r>
    </w:p>
    <w:p w14:paraId="663A2745" w14:textId="0D27BF2B" w:rsidR="005C64DD" w:rsidRPr="0059205D" w:rsidRDefault="00D6049F" w:rsidP="00CC10FA">
      <w:pPr>
        <w:spacing w:line="360" w:lineRule="auto"/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>T</w:t>
      </w:r>
      <w:r w:rsidR="00C310F7" w:rsidRPr="0059205D">
        <w:rPr>
          <w:color w:val="000000"/>
          <w:sz w:val="24"/>
          <w:szCs w:val="24"/>
        </w:rPr>
        <w:t xml:space="preserve">he interaction of training </w:t>
      </w:r>
      <w:r w:rsidRPr="0059205D">
        <w:rPr>
          <w:color w:val="000000"/>
          <w:sz w:val="24"/>
          <w:szCs w:val="24"/>
        </w:rPr>
        <w:t>and service</w:t>
      </w:r>
      <w:r w:rsidR="00C310F7" w:rsidRPr="0059205D">
        <w:rPr>
          <w:color w:val="000000"/>
          <w:sz w:val="24"/>
          <w:szCs w:val="24"/>
        </w:rPr>
        <w:t xml:space="preserve"> is reflected in </w:t>
      </w:r>
      <w:r w:rsidRPr="0059205D">
        <w:rPr>
          <w:color w:val="000000"/>
          <w:sz w:val="24"/>
          <w:szCs w:val="24"/>
        </w:rPr>
        <w:t>the modelled costs. However, t</w:t>
      </w:r>
      <w:r w:rsidR="00D55E7E" w:rsidRPr="0059205D">
        <w:rPr>
          <w:color w:val="000000"/>
          <w:sz w:val="24"/>
          <w:szCs w:val="24"/>
        </w:rPr>
        <w:t xml:space="preserve">he </w:t>
      </w:r>
      <w:r w:rsidR="00701E16" w:rsidRPr="0059205D">
        <w:rPr>
          <w:color w:val="000000"/>
          <w:sz w:val="24"/>
          <w:szCs w:val="24"/>
        </w:rPr>
        <w:t xml:space="preserve">main </w:t>
      </w:r>
      <w:r w:rsidR="00D55E7E" w:rsidRPr="0059205D">
        <w:rPr>
          <w:color w:val="000000"/>
          <w:sz w:val="24"/>
          <w:szCs w:val="24"/>
        </w:rPr>
        <w:t xml:space="preserve">objective </w:t>
      </w:r>
      <w:r w:rsidR="00641D5B" w:rsidRPr="0059205D">
        <w:rPr>
          <w:color w:val="000000"/>
          <w:sz w:val="24"/>
          <w:szCs w:val="24"/>
        </w:rPr>
        <w:t xml:space="preserve">of </w:t>
      </w:r>
      <w:r w:rsidR="00641D5B" w:rsidRPr="0059205D">
        <w:rPr>
          <w:i/>
          <w:color w:val="000000"/>
          <w:sz w:val="24"/>
          <w:szCs w:val="24"/>
        </w:rPr>
        <w:t>Learning Together</w:t>
      </w:r>
      <w:r w:rsidR="00641D5B" w:rsidRPr="0059205D">
        <w:rPr>
          <w:color w:val="000000"/>
          <w:sz w:val="24"/>
          <w:szCs w:val="24"/>
        </w:rPr>
        <w:t xml:space="preserve"> </w:t>
      </w:r>
      <w:r w:rsidR="00D55E7E" w:rsidRPr="0059205D">
        <w:rPr>
          <w:color w:val="000000"/>
          <w:sz w:val="24"/>
          <w:szCs w:val="24"/>
        </w:rPr>
        <w:t xml:space="preserve">is to improve </w:t>
      </w:r>
      <w:r w:rsidR="006B2C91" w:rsidRPr="0059205D">
        <w:rPr>
          <w:color w:val="000000"/>
          <w:sz w:val="24"/>
          <w:szCs w:val="24"/>
        </w:rPr>
        <w:t xml:space="preserve">health outcomes </w:t>
      </w:r>
      <w:r w:rsidR="00D55E7E" w:rsidRPr="0059205D">
        <w:rPr>
          <w:color w:val="000000"/>
          <w:sz w:val="24"/>
          <w:szCs w:val="24"/>
        </w:rPr>
        <w:t>for child</w:t>
      </w:r>
      <w:r w:rsidR="006B2C91" w:rsidRPr="0059205D">
        <w:rPr>
          <w:color w:val="000000"/>
          <w:sz w:val="24"/>
          <w:szCs w:val="24"/>
        </w:rPr>
        <w:t xml:space="preserve">ren and young people </w:t>
      </w:r>
      <w:r w:rsidR="001222D7" w:rsidRPr="0059205D">
        <w:rPr>
          <w:color w:val="000000"/>
          <w:sz w:val="24"/>
          <w:szCs w:val="24"/>
        </w:rPr>
        <w:t xml:space="preserve">by developing </w:t>
      </w:r>
      <w:r w:rsidR="00CE4255" w:rsidRPr="0059205D">
        <w:rPr>
          <w:color w:val="000000"/>
          <w:sz w:val="24"/>
          <w:szCs w:val="24"/>
        </w:rPr>
        <w:t xml:space="preserve">clinical and </w:t>
      </w:r>
      <w:r w:rsidR="001222D7" w:rsidRPr="0059205D">
        <w:rPr>
          <w:color w:val="000000"/>
          <w:sz w:val="24"/>
          <w:szCs w:val="24"/>
        </w:rPr>
        <w:t xml:space="preserve">collaborative </w:t>
      </w:r>
      <w:r w:rsidR="00443C60" w:rsidRPr="0059205D">
        <w:rPr>
          <w:color w:val="000000"/>
          <w:sz w:val="24"/>
          <w:szCs w:val="24"/>
        </w:rPr>
        <w:t>skills</w:t>
      </w:r>
      <w:r w:rsidR="001B2DC5">
        <w:rPr>
          <w:color w:val="000000"/>
          <w:sz w:val="24"/>
          <w:szCs w:val="24"/>
        </w:rPr>
        <w:t>.</w:t>
      </w:r>
      <w:r w:rsidRPr="0059205D">
        <w:rPr>
          <w:color w:val="000000"/>
          <w:sz w:val="24"/>
          <w:szCs w:val="24"/>
        </w:rPr>
        <w:t xml:space="preserve"> </w:t>
      </w:r>
      <w:r w:rsidR="00EC1F87">
        <w:rPr>
          <w:color w:val="000000"/>
          <w:sz w:val="24"/>
          <w:szCs w:val="24"/>
        </w:rPr>
        <w:t>A</w:t>
      </w:r>
      <w:r w:rsidR="00FC756B" w:rsidRPr="0059205D">
        <w:rPr>
          <w:color w:val="000000"/>
          <w:sz w:val="24"/>
          <w:szCs w:val="24"/>
        </w:rPr>
        <w:t xml:space="preserve">n </w:t>
      </w:r>
      <w:r w:rsidR="00D81856" w:rsidRPr="0059205D">
        <w:rPr>
          <w:color w:val="000000"/>
          <w:sz w:val="24"/>
          <w:szCs w:val="24"/>
        </w:rPr>
        <w:t>aim</w:t>
      </w:r>
      <w:r w:rsidR="00624C4C" w:rsidRPr="0059205D">
        <w:rPr>
          <w:color w:val="000000"/>
          <w:sz w:val="24"/>
          <w:szCs w:val="24"/>
        </w:rPr>
        <w:t xml:space="preserve"> of our </w:t>
      </w:r>
      <w:r w:rsidR="00D81856" w:rsidRPr="0059205D">
        <w:rPr>
          <w:color w:val="000000"/>
          <w:sz w:val="24"/>
          <w:szCs w:val="24"/>
        </w:rPr>
        <w:t xml:space="preserve">economic </w:t>
      </w:r>
      <w:r w:rsidR="00624C4C" w:rsidRPr="0059205D">
        <w:rPr>
          <w:color w:val="000000"/>
          <w:sz w:val="24"/>
          <w:szCs w:val="24"/>
        </w:rPr>
        <w:t xml:space="preserve">evaluation was </w:t>
      </w:r>
      <w:r w:rsidR="00FD493C" w:rsidRPr="0059205D">
        <w:rPr>
          <w:color w:val="000000"/>
          <w:sz w:val="24"/>
          <w:szCs w:val="24"/>
        </w:rPr>
        <w:t>to u</w:t>
      </w:r>
      <w:r w:rsidR="00FD493C" w:rsidRPr="0059205D">
        <w:rPr>
          <w:color w:val="000000"/>
          <w:sz w:val="24"/>
          <w:szCs w:val="24"/>
        </w:rPr>
        <w:t>n</w:t>
      </w:r>
      <w:r w:rsidR="00FD493C" w:rsidRPr="0059205D">
        <w:rPr>
          <w:color w:val="000000"/>
          <w:sz w:val="24"/>
          <w:szCs w:val="24"/>
        </w:rPr>
        <w:t xml:space="preserve">derstand the scale of </w:t>
      </w:r>
      <w:r w:rsidR="00624C4C" w:rsidRPr="0059205D">
        <w:rPr>
          <w:color w:val="000000"/>
          <w:sz w:val="24"/>
          <w:szCs w:val="24"/>
        </w:rPr>
        <w:t xml:space="preserve">health gain </w:t>
      </w:r>
      <w:r w:rsidR="00FD493C" w:rsidRPr="0059205D">
        <w:rPr>
          <w:color w:val="000000"/>
          <w:sz w:val="24"/>
          <w:szCs w:val="24"/>
        </w:rPr>
        <w:t xml:space="preserve">required </w:t>
      </w:r>
      <w:r w:rsidR="00CC10FA" w:rsidRPr="0059205D">
        <w:rPr>
          <w:color w:val="000000"/>
          <w:sz w:val="24"/>
          <w:szCs w:val="24"/>
        </w:rPr>
        <w:t>for</w:t>
      </w:r>
      <w:r w:rsidR="00FD493C" w:rsidRPr="0059205D">
        <w:rPr>
          <w:color w:val="000000"/>
          <w:sz w:val="24"/>
          <w:szCs w:val="24"/>
        </w:rPr>
        <w:t xml:space="preserve"> the intervention </w:t>
      </w:r>
      <w:r w:rsidR="0067070F" w:rsidRPr="0059205D">
        <w:rPr>
          <w:color w:val="000000"/>
          <w:sz w:val="24"/>
          <w:szCs w:val="24"/>
        </w:rPr>
        <w:t xml:space="preserve">to be </w:t>
      </w:r>
      <w:r w:rsidR="00FD493C" w:rsidRPr="000412E7">
        <w:rPr>
          <w:color w:val="000000"/>
          <w:sz w:val="24"/>
          <w:szCs w:val="24"/>
        </w:rPr>
        <w:t>c</w:t>
      </w:r>
      <w:r w:rsidR="00AA02DA" w:rsidRPr="000412E7">
        <w:rPr>
          <w:color w:val="000000"/>
          <w:sz w:val="24"/>
          <w:szCs w:val="24"/>
        </w:rPr>
        <w:t>onsidered good value for money</w:t>
      </w:r>
      <w:r w:rsidR="001D5E4C" w:rsidRPr="000412E7">
        <w:rPr>
          <w:color w:val="000000"/>
          <w:sz w:val="24"/>
          <w:szCs w:val="24"/>
        </w:rPr>
        <w:t xml:space="preserve"> [</w:t>
      </w:r>
      <w:bookmarkStart w:id="0" w:name="_Ref461697360"/>
      <w:r w:rsidR="00DA3425" w:rsidRPr="000412E7">
        <w:rPr>
          <w:rStyle w:val="EndnoteReference"/>
          <w:color w:val="000000"/>
          <w:sz w:val="24"/>
          <w:szCs w:val="24"/>
          <w:vertAlign w:val="baseline"/>
        </w:rPr>
        <w:endnoteReference w:id="2"/>
      </w:r>
      <w:bookmarkEnd w:id="0"/>
      <w:r w:rsidR="001D5E4C" w:rsidRPr="000412E7">
        <w:rPr>
          <w:color w:val="000000"/>
          <w:sz w:val="24"/>
          <w:szCs w:val="24"/>
        </w:rPr>
        <w:t>]</w:t>
      </w:r>
      <w:r w:rsidR="005C64DD" w:rsidRPr="000412E7">
        <w:rPr>
          <w:color w:val="000000"/>
          <w:sz w:val="24"/>
          <w:szCs w:val="24"/>
        </w:rPr>
        <w:t>.</w:t>
      </w:r>
    </w:p>
    <w:p w14:paraId="60017DEC" w14:textId="4B1E3DEA" w:rsidR="006140F0" w:rsidRPr="0059205D" w:rsidRDefault="006140F0" w:rsidP="006140F0">
      <w:pPr>
        <w:spacing w:after="120" w:line="360" w:lineRule="auto"/>
        <w:jc w:val="left"/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 xml:space="preserve">The </w:t>
      </w:r>
      <w:r w:rsidR="00B67497" w:rsidRPr="0059205D">
        <w:rPr>
          <w:color w:val="000000"/>
          <w:sz w:val="24"/>
          <w:szCs w:val="24"/>
        </w:rPr>
        <w:t>data collected</w:t>
      </w:r>
      <w:r w:rsidRPr="0059205D">
        <w:rPr>
          <w:color w:val="000000"/>
          <w:sz w:val="24"/>
          <w:szCs w:val="24"/>
        </w:rPr>
        <w:t xml:space="preserve"> in South London 2014-15 </w:t>
      </w:r>
      <w:r w:rsidR="00B67497" w:rsidRPr="0059205D">
        <w:rPr>
          <w:color w:val="000000"/>
          <w:sz w:val="24"/>
          <w:szCs w:val="24"/>
        </w:rPr>
        <w:t>was used to evaluate:</w:t>
      </w:r>
      <w:r w:rsidRPr="0059205D">
        <w:rPr>
          <w:color w:val="000000"/>
          <w:sz w:val="24"/>
          <w:szCs w:val="24"/>
        </w:rPr>
        <w:t xml:space="preserve"> </w:t>
      </w:r>
    </w:p>
    <w:p w14:paraId="3448AA3D" w14:textId="77777777" w:rsidR="00B67497" w:rsidRPr="0059205D" w:rsidRDefault="00B67497" w:rsidP="00B67497">
      <w:pPr>
        <w:numPr>
          <w:ilvl w:val="0"/>
          <w:numId w:val="9"/>
        </w:numPr>
        <w:spacing w:line="360" w:lineRule="auto"/>
        <w:contextualSpacing/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>The costs or savings to the service of:</w:t>
      </w:r>
    </w:p>
    <w:p w14:paraId="62B7C864" w14:textId="77777777" w:rsidR="00B67497" w:rsidRPr="0059205D" w:rsidRDefault="00B67497" w:rsidP="00B67497">
      <w:pPr>
        <w:numPr>
          <w:ilvl w:val="1"/>
          <w:numId w:val="9"/>
        </w:numPr>
        <w:spacing w:line="360" w:lineRule="auto"/>
        <w:contextualSpacing/>
        <w:rPr>
          <w:color w:val="000000"/>
          <w:sz w:val="24"/>
          <w:szCs w:val="24"/>
        </w:rPr>
      </w:pPr>
      <w:r w:rsidRPr="0059205D">
        <w:rPr>
          <w:i/>
          <w:color w:val="000000"/>
          <w:sz w:val="24"/>
          <w:szCs w:val="24"/>
        </w:rPr>
        <w:lastRenderedPageBreak/>
        <w:t>Learning Together</w:t>
      </w:r>
      <w:r w:rsidRPr="0059205D">
        <w:rPr>
          <w:color w:val="000000"/>
          <w:sz w:val="24"/>
          <w:szCs w:val="24"/>
        </w:rPr>
        <w:t xml:space="preserve"> clinics compared to usual </w:t>
      </w:r>
      <w:r w:rsidR="0091049A" w:rsidRPr="0059205D">
        <w:rPr>
          <w:color w:val="000000"/>
          <w:sz w:val="24"/>
          <w:szCs w:val="24"/>
        </w:rPr>
        <w:t xml:space="preserve">training </w:t>
      </w:r>
    </w:p>
    <w:p w14:paraId="3F8F8330" w14:textId="77777777" w:rsidR="00B67497" w:rsidRPr="0059205D" w:rsidRDefault="00B67497" w:rsidP="00B67497">
      <w:pPr>
        <w:numPr>
          <w:ilvl w:val="1"/>
          <w:numId w:val="9"/>
        </w:numPr>
        <w:spacing w:line="360" w:lineRule="auto"/>
        <w:contextualSpacing/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 xml:space="preserve">The change in follow-up health service use after the introduction of </w:t>
      </w:r>
      <w:r w:rsidRPr="0059205D">
        <w:rPr>
          <w:i/>
          <w:color w:val="000000"/>
          <w:sz w:val="24"/>
          <w:szCs w:val="24"/>
        </w:rPr>
        <w:t>Learning Together</w:t>
      </w:r>
      <w:r w:rsidRPr="0059205D">
        <w:rPr>
          <w:color w:val="000000"/>
          <w:sz w:val="24"/>
          <w:szCs w:val="24"/>
        </w:rPr>
        <w:t>.</w:t>
      </w:r>
    </w:p>
    <w:p w14:paraId="7FA8A0A0" w14:textId="0AAABD75" w:rsidR="00B67497" w:rsidRPr="0059205D" w:rsidRDefault="00B67497" w:rsidP="00B67497">
      <w:pPr>
        <w:numPr>
          <w:ilvl w:val="0"/>
          <w:numId w:val="9"/>
        </w:numPr>
        <w:spacing w:line="360" w:lineRule="auto"/>
        <w:contextualSpacing/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>How many</w:t>
      </w:r>
      <w:r w:rsidR="00DB6E41">
        <w:rPr>
          <w:color w:val="000000"/>
          <w:sz w:val="24"/>
          <w:szCs w:val="24"/>
        </w:rPr>
        <w:t xml:space="preserve"> </w:t>
      </w:r>
      <w:r w:rsidRPr="0059205D">
        <w:rPr>
          <w:color w:val="000000"/>
          <w:sz w:val="24"/>
          <w:szCs w:val="24"/>
        </w:rPr>
        <w:t xml:space="preserve">children and young people </w:t>
      </w:r>
      <w:r w:rsidR="00701E16" w:rsidRPr="0059205D">
        <w:rPr>
          <w:color w:val="000000"/>
          <w:sz w:val="24"/>
          <w:szCs w:val="24"/>
        </w:rPr>
        <w:t>with a childhood illness</w:t>
      </w:r>
      <w:r w:rsidR="001B2DC5">
        <w:rPr>
          <w:color w:val="000000"/>
          <w:sz w:val="24"/>
          <w:szCs w:val="24"/>
        </w:rPr>
        <w:t>, e.g.</w:t>
      </w:r>
      <w:r w:rsidR="00701E16" w:rsidRPr="0059205D">
        <w:rPr>
          <w:color w:val="000000"/>
          <w:sz w:val="24"/>
          <w:szCs w:val="24"/>
        </w:rPr>
        <w:t xml:space="preserve"> constipation</w:t>
      </w:r>
      <w:r w:rsidR="001B2DC5">
        <w:rPr>
          <w:color w:val="000000"/>
          <w:sz w:val="24"/>
          <w:szCs w:val="24"/>
        </w:rPr>
        <w:t>,</w:t>
      </w:r>
      <w:r w:rsidR="00701E16" w:rsidRPr="0059205D">
        <w:rPr>
          <w:color w:val="000000"/>
          <w:sz w:val="24"/>
          <w:szCs w:val="24"/>
        </w:rPr>
        <w:t xml:space="preserve"> </w:t>
      </w:r>
      <w:r w:rsidRPr="0059205D">
        <w:rPr>
          <w:color w:val="000000"/>
          <w:sz w:val="24"/>
          <w:szCs w:val="24"/>
        </w:rPr>
        <w:t xml:space="preserve">would need improved health for </w:t>
      </w:r>
      <w:r w:rsidRPr="0059205D">
        <w:rPr>
          <w:i/>
          <w:color w:val="000000"/>
          <w:sz w:val="24"/>
          <w:szCs w:val="24"/>
        </w:rPr>
        <w:t>Learning Together</w:t>
      </w:r>
      <w:r w:rsidRPr="0059205D">
        <w:rPr>
          <w:color w:val="000000"/>
          <w:sz w:val="24"/>
          <w:szCs w:val="24"/>
        </w:rPr>
        <w:t xml:space="preserve"> to be considered cost-effective</w:t>
      </w:r>
      <w:r w:rsidR="00DB6E41">
        <w:rPr>
          <w:color w:val="000000"/>
          <w:sz w:val="24"/>
          <w:szCs w:val="24"/>
        </w:rPr>
        <w:t xml:space="preserve"> compared to usual training</w:t>
      </w:r>
      <w:r w:rsidRPr="0059205D">
        <w:rPr>
          <w:color w:val="000000"/>
          <w:sz w:val="24"/>
          <w:szCs w:val="24"/>
        </w:rPr>
        <w:t>?</w:t>
      </w:r>
    </w:p>
    <w:p w14:paraId="03271250" w14:textId="7DD446EF" w:rsidR="00713A0A" w:rsidRPr="0059205D" w:rsidRDefault="00C310F7" w:rsidP="00D6049F">
      <w:pPr>
        <w:pStyle w:val="LightList-Accent51"/>
        <w:spacing w:line="360" w:lineRule="auto"/>
        <w:ind w:left="0"/>
        <w:contextualSpacing w:val="0"/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 xml:space="preserve">We wish to make </w:t>
      </w:r>
      <w:r w:rsidR="00E7374A" w:rsidRPr="0059205D">
        <w:rPr>
          <w:color w:val="000000"/>
          <w:sz w:val="24"/>
          <w:szCs w:val="24"/>
        </w:rPr>
        <w:t>the debate</w:t>
      </w:r>
      <w:r w:rsidR="00C56CAE" w:rsidRPr="0059205D">
        <w:rPr>
          <w:color w:val="000000"/>
          <w:sz w:val="24"/>
          <w:szCs w:val="24"/>
        </w:rPr>
        <w:t xml:space="preserve"> between costs and health outcomes more transparent for d</w:t>
      </w:r>
      <w:r w:rsidR="00C56CAE" w:rsidRPr="0059205D">
        <w:rPr>
          <w:color w:val="000000"/>
          <w:sz w:val="24"/>
          <w:szCs w:val="24"/>
        </w:rPr>
        <w:t>e</w:t>
      </w:r>
      <w:r w:rsidR="00C56CAE" w:rsidRPr="0059205D">
        <w:rPr>
          <w:color w:val="000000"/>
          <w:sz w:val="24"/>
          <w:szCs w:val="24"/>
        </w:rPr>
        <w:t>cision makers</w:t>
      </w:r>
      <w:r w:rsidR="006F6452" w:rsidRPr="0059205D">
        <w:rPr>
          <w:color w:val="000000"/>
          <w:sz w:val="24"/>
          <w:szCs w:val="24"/>
        </w:rPr>
        <w:t xml:space="preserve"> to compare </w:t>
      </w:r>
      <w:r w:rsidR="006140F0" w:rsidRPr="0059205D">
        <w:rPr>
          <w:color w:val="000000"/>
          <w:sz w:val="24"/>
          <w:szCs w:val="24"/>
        </w:rPr>
        <w:t xml:space="preserve">training options that </w:t>
      </w:r>
      <w:r w:rsidR="005C64DD" w:rsidRPr="0059205D">
        <w:rPr>
          <w:color w:val="000000"/>
          <w:sz w:val="24"/>
          <w:szCs w:val="24"/>
        </w:rPr>
        <w:t>improv</w:t>
      </w:r>
      <w:r w:rsidR="006140F0" w:rsidRPr="0059205D">
        <w:rPr>
          <w:color w:val="000000"/>
          <w:sz w:val="24"/>
          <w:szCs w:val="24"/>
        </w:rPr>
        <w:t xml:space="preserve">e the everyday </w:t>
      </w:r>
      <w:r w:rsidR="00CE5018" w:rsidRPr="0059205D">
        <w:rPr>
          <w:color w:val="000000"/>
          <w:sz w:val="24"/>
          <w:szCs w:val="24"/>
        </w:rPr>
        <w:t>h</w:t>
      </w:r>
      <w:r w:rsidR="005C64DD" w:rsidRPr="0059205D">
        <w:rPr>
          <w:color w:val="000000"/>
          <w:sz w:val="24"/>
          <w:szCs w:val="24"/>
        </w:rPr>
        <w:t xml:space="preserve">ealth </w:t>
      </w:r>
      <w:r w:rsidR="006140F0" w:rsidRPr="0059205D">
        <w:rPr>
          <w:color w:val="000000"/>
          <w:sz w:val="24"/>
          <w:szCs w:val="24"/>
        </w:rPr>
        <w:t>of</w:t>
      </w:r>
      <w:r w:rsidR="00E7374A" w:rsidRPr="0059205D">
        <w:rPr>
          <w:color w:val="000000"/>
          <w:sz w:val="24"/>
          <w:szCs w:val="24"/>
        </w:rPr>
        <w:t xml:space="preserve"> children. </w:t>
      </w:r>
    </w:p>
    <w:p w14:paraId="0CF64807" w14:textId="00C6889F" w:rsidR="00404802" w:rsidRPr="0059205D" w:rsidRDefault="00404802" w:rsidP="00D6049F">
      <w:pPr>
        <w:pStyle w:val="LightList-Accent51"/>
        <w:spacing w:line="360" w:lineRule="auto"/>
        <w:ind w:left="0"/>
        <w:contextualSpacing w:val="0"/>
        <w:rPr>
          <w:color w:val="000000"/>
          <w:sz w:val="28"/>
          <w:szCs w:val="28"/>
        </w:rPr>
      </w:pPr>
      <w:r w:rsidRPr="0059205D">
        <w:rPr>
          <w:b/>
          <w:color w:val="000000"/>
          <w:sz w:val="28"/>
          <w:szCs w:val="28"/>
        </w:rPr>
        <w:t>Methods</w:t>
      </w:r>
      <w:r w:rsidRPr="0059205D">
        <w:rPr>
          <w:color w:val="000000"/>
          <w:sz w:val="28"/>
          <w:szCs w:val="28"/>
        </w:rPr>
        <w:t xml:space="preserve"> </w:t>
      </w:r>
    </w:p>
    <w:p w14:paraId="34D8F08A" w14:textId="7B44CF92" w:rsidR="0088702F" w:rsidRPr="0059205D" w:rsidRDefault="00765CBE" w:rsidP="00A91F4B">
      <w:r w:rsidRPr="0059205D">
        <w:rPr>
          <w:b/>
          <w:color w:val="000000"/>
          <w:sz w:val="24"/>
          <w:szCs w:val="24"/>
        </w:rPr>
        <w:t>Activity data South London 2014-15</w:t>
      </w:r>
      <w:r w:rsidRPr="0059205D">
        <w:t xml:space="preserve"> </w:t>
      </w:r>
    </w:p>
    <w:p w14:paraId="0190B115" w14:textId="56BDE3F9" w:rsidR="00DA6086" w:rsidRPr="0059205D" w:rsidRDefault="00DA6086" w:rsidP="00760E2B">
      <w:pPr>
        <w:spacing w:line="360" w:lineRule="auto"/>
        <w:rPr>
          <w:color w:val="000000"/>
          <w:sz w:val="24"/>
          <w:szCs w:val="24"/>
          <w:lang w:val="en-US"/>
        </w:rPr>
      </w:pPr>
      <w:r w:rsidRPr="0059205D">
        <w:rPr>
          <w:color w:val="000000"/>
          <w:sz w:val="24"/>
          <w:szCs w:val="24"/>
          <w:lang w:val="en-US"/>
        </w:rPr>
        <w:t xml:space="preserve">In </w:t>
      </w:r>
      <w:r w:rsidR="00B066DB" w:rsidRPr="0059205D">
        <w:rPr>
          <w:i/>
          <w:color w:val="000000"/>
          <w:sz w:val="24"/>
          <w:szCs w:val="24"/>
          <w:lang w:val="en-US"/>
        </w:rPr>
        <w:t>Learning Together</w:t>
      </w:r>
      <w:r w:rsidR="00B066DB" w:rsidRPr="0059205D">
        <w:rPr>
          <w:color w:val="000000"/>
          <w:sz w:val="24"/>
          <w:szCs w:val="24"/>
          <w:lang w:val="en-US"/>
        </w:rPr>
        <w:t xml:space="preserve"> </w:t>
      </w:r>
      <w:r w:rsidRPr="0059205D">
        <w:rPr>
          <w:color w:val="000000"/>
          <w:sz w:val="24"/>
          <w:szCs w:val="24"/>
          <w:lang w:val="en-US"/>
        </w:rPr>
        <w:t xml:space="preserve">South London </w:t>
      </w:r>
      <w:r w:rsidR="00AF47E2" w:rsidRPr="0059205D">
        <w:rPr>
          <w:color w:val="000000"/>
          <w:sz w:val="24"/>
          <w:szCs w:val="24"/>
          <w:lang w:val="en-US"/>
        </w:rPr>
        <w:t>(</w:t>
      </w:r>
      <w:r w:rsidRPr="0059205D">
        <w:rPr>
          <w:color w:val="000000"/>
          <w:sz w:val="24"/>
          <w:szCs w:val="24"/>
          <w:lang w:val="en-US"/>
        </w:rPr>
        <w:t>2014-15</w:t>
      </w:r>
      <w:r w:rsidR="00AF47E2" w:rsidRPr="0059205D">
        <w:rPr>
          <w:color w:val="000000"/>
          <w:sz w:val="24"/>
          <w:szCs w:val="24"/>
          <w:lang w:val="en-US"/>
        </w:rPr>
        <w:t>)</w:t>
      </w:r>
      <w:r w:rsidRPr="0059205D">
        <w:rPr>
          <w:color w:val="000000"/>
          <w:sz w:val="24"/>
          <w:szCs w:val="24"/>
          <w:lang w:val="en-US"/>
        </w:rPr>
        <w:t xml:space="preserve"> Registrars complete</w:t>
      </w:r>
      <w:r w:rsidR="00CE5018" w:rsidRPr="0059205D">
        <w:rPr>
          <w:color w:val="000000"/>
          <w:sz w:val="24"/>
          <w:szCs w:val="24"/>
          <w:lang w:val="en-US"/>
        </w:rPr>
        <w:t>d</w:t>
      </w:r>
      <w:r w:rsidRPr="0059205D">
        <w:rPr>
          <w:color w:val="000000"/>
          <w:sz w:val="24"/>
          <w:szCs w:val="24"/>
          <w:lang w:val="en-US"/>
        </w:rPr>
        <w:t xml:space="preserve"> Learning Logs as part of the reflective learning process</w:t>
      </w:r>
      <w:r w:rsidR="001B2DC5">
        <w:rPr>
          <w:color w:val="000000"/>
          <w:sz w:val="24"/>
          <w:szCs w:val="24"/>
          <w:lang w:val="en-US"/>
        </w:rPr>
        <w:t xml:space="preserve"> documenting: </w:t>
      </w:r>
    </w:p>
    <w:p w14:paraId="26E62907" w14:textId="5332DE9C" w:rsidR="00DA6086" w:rsidRPr="0059205D" w:rsidRDefault="00CE5018" w:rsidP="00760E2B">
      <w:pPr>
        <w:pStyle w:val="MediumList2-Accent41"/>
        <w:numPr>
          <w:ilvl w:val="0"/>
          <w:numId w:val="12"/>
        </w:numPr>
        <w:spacing w:line="360" w:lineRule="auto"/>
        <w:rPr>
          <w:color w:val="000000"/>
          <w:sz w:val="24"/>
          <w:szCs w:val="24"/>
          <w:lang w:val="en-US"/>
        </w:rPr>
      </w:pPr>
      <w:r w:rsidRPr="0059205D">
        <w:rPr>
          <w:color w:val="000000"/>
          <w:sz w:val="24"/>
          <w:szCs w:val="24"/>
          <w:lang w:val="en-US"/>
        </w:rPr>
        <w:t xml:space="preserve">The </w:t>
      </w:r>
      <w:r w:rsidR="00AF47E2" w:rsidRPr="0059205D">
        <w:rPr>
          <w:color w:val="000000"/>
          <w:sz w:val="24"/>
          <w:szCs w:val="24"/>
          <w:lang w:val="en-US"/>
        </w:rPr>
        <w:t>appointment</w:t>
      </w:r>
      <w:r w:rsidR="00DA6086" w:rsidRPr="0059205D">
        <w:rPr>
          <w:color w:val="000000"/>
          <w:sz w:val="24"/>
          <w:szCs w:val="24"/>
          <w:lang w:val="en-US"/>
        </w:rPr>
        <w:t xml:space="preserve"> the clinic replaced: GP appointment, referral, emergency booked on the day, or other</w:t>
      </w:r>
      <w:r w:rsidR="00AF47E2" w:rsidRPr="0059205D">
        <w:rPr>
          <w:color w:val="000000"/>
          <w:sz w:val="24"/>
          <w:szCs w:val="24"/>
          <w:lang w:val="en-US"/>
        </w:rPr>
        <w:t>.</w:t>
      </w:r>
    </w:p>
    <w:p w14:paraId="66C0C670" w14:textId="0FE179A4" w:rsidR="00DA6086" w:rsidRPr="0059205D" w:rsidRDefault="00CE5018" w:rsidP="00760E2B">
      <w:pPr>
        <w:pStyle w:val="MediumList2-Accent41"/>
        <w:numPr>
          <w:ilvl w:val="0"/>
          <w:numId w:val="12"/>
        </w:numPr>
        <w:spacing w:line="360" w:lineRule="auto"/>
        <w:rPr>
          <w:color w:val="000000"/>
          <w:sz w:val="24"/>
          <w:szCs w:val="24"/>
          <w:lang w:val="en-US"/>
        </w:rPr>
      </w:pPr>
      <w:r w:rsidRPr="0059205D">
        <w:rPr>
          <w:color w:val="000000"/>
          <w:sz w:val="24"/>
          <w:szCs w:val="24"/>
          <w:lang w:val="en-US"/>
        </w:rPr>
        <w:t>W</w:t>
      </w:r>
      <w:r w:rsidR="00B4602F" w:rsidRPr="0059205D">
        <w:rPr>
          <w:color w:val="000000"/>
          <w:sz w:val="24"/>
          <w:szCs w:val="24"/>
          <w:lang w:val="en-US"/>
        </w:rPr>
        <w:t xml:space="preserve">hat happened next: no follow up, follow up by GP, follow up in </w:t>
      </w:r>
      <w:r w:rsidR="00B4602F" w:rsidRPr="0059205D">
        <w:rPr>
          <w:i/>
          <w:color w:val="000000"/>
          <w:sz w:val="24"/>
          <w:szCs w:val="24"/>
          <w:lang w:val="en-US"/>
        </w:rPr>
        <w:t>Learning Together</w:t>
      </w:r>
      <w:r w:rsidR="00B4602F" w:rsidRPr="0059205D">
        <w:rPr>
          <w:color w:val="000000"/>
          <w:sz w:val="24"/>
          <w:szCs w:val="24"/>
          <w:lang w:val="en-US"/>
        </w:rPr>
        <w:t xml:space="preserve">, </w:t>
      </w:r>
      <w:r w:rsidR="00901D9D" w:rsidRPr="0059205D">
        <w:rPr>
          <w:color w:val="000000"/>
          <w:sz w:val="24"/>
          <w:szCs w:val="24"/>
          <w:lang w:val="en-US"/>
        </w:rPr>
        <w:t>referr</w:t>
      </w:r>
      <w:r w:rsidR="00901D9D">
        <w:rPr>
          <w:color w:val="000000"/>
          <w:sz w:val="24"/>
          <w:szCs w:val="24"/>
          <w:lang w:val="en-US"/>
        </w:rPr>
        <w:t xml:space="preserve">al </w:t>
      </w:r>
      <w:r w:rsidR="00901D9D" w:rsidRPr="0059205D">
        <w:rPr>
          <w:color w:val="000000"/>
          <w:sz w:val="24"/>
          <w:szCs w:val="24"/>
          <w:lang w:val="en-US"/>
        </w:rPr>
        <w:t>to</w:t>
      </w:r>
      <w:r w:rsidR="00B4602F" w:rsidRPr="0059205D">
        <w:rPr>
          <w:color w:val="000000"/>
          <w:sz w:val="24"/>
          <w:szCs w:val="24"/>
          <w:lang w:val="en-US"/>
        </w:rPr>
        <w:t xml:space="preserve"> </w:t>
      </w:r>
      <w:r w:rsidR="007D1193" w:rsidRPr="0059205D">
        <w:rPr>
          <w:color w:val="000000"/>
          <w:sz w:val="24"/>
          <w:szCs w:val="24"/>
          <w:lang w:val="en-US"/>
        </w:rPr>
        <w:t>specialist services</w:t>
      </w:r>
      <w:r w:rsidR="00A7373D" w:rsidRPr="0059205D">
        <w:rPr>
          <w:color w:val="000000"/>
          <w:sz w:val="24"/>
          <w:szCs w:val="24"/>
          <w:lang w:val="en-US"/>
        </w:rPr>
        <w:t>.</w:t>
      </w:r>
      <w:r w:rsidR="00B4602F" w:rsidRPr="0059205D">
        <w:rPr>
          <w:color w:val="000000"/>
          <w:sz w:val="24"/>
          <w:szCs w:val="24"/>
          <w:lang w:val="en-US"/>
        </w:rPr>
        <w:t xml:space="preserve">  </w:t>
      </w:r>
    </w:p>
    <w:p w14:paraId="0C899450" w14:textId="77777777" w:rsidR="003E03BC" w:rsidRPr="0059205D" w:rsidRDefault="003E03BC" w:rsidP="00760E2B">
      <w:pPr>
        <w:spacing w:line="360" w:lineRule="auto"/>
        <w:rPr>
          <w:b/>
          <w:color w:val="000000"/>
          <w:sz w:val="24"/>
          <w:szCs w:val="24"/>
        </w:rPr>
      </w:pPr>
      <w:r w:rsidRPr="0059205D">
        <w:rPr>
          <w:b/>
          <w:color w:val="000000"/>
          <w:sz w:val="24"/>
          <w:szCs w:val="24"/>
        </w:rPr>
        <w:t xml:space="preserve">Economic Model:  </w:t>
      </w:r>
      <w:r w:rsidRPr="0059205D">
        <w:rPr>
          <w:b/>
          <w:i/>
          <w:color w:val="000000"/>
          <w:sz w:val="24"/>
          <w:szCs w:val="24"/>
        </w:rPr>
        <w:t>Learning Together</w:t>
      </w:r>
      <w:r w:rsidRPr="0059205D">
        <w:rPr>
          <w:b/>
          <w:color w:val="000000"/>
          <w:sz w:val="24"/>
          <w:szCs w:val="24"/>
        </w:rPr>
        <w:t xml:space="preserve"> </w:t>
      </w:r>
      <w:r w:rsidR="00AF47E2" w:rsidRPr="0059205D">
        <w:rPr>
          <w:b/>
          <w:color w:val="000000"/>
          <w:sz w:val="24"/>
          <w:szCs w:val="24"/>
        </w:rPr>
        <w:t>compared to</w:t>
      </w:r>
      <w:r w:rsidRPr="0059205D">
        <w:rPr>
          <w:b/>
          <w:color w:val="000000"/>
          <w:sz w:val="24"/>
          <w:szCs w:val="24"/>
        </w:rPr>
        <w:t xml:space="preserve"> usual</w:t>
      </w:r>
      <w:r w:rsidR="00B67497" w:rsidRPr="0059205D">
        <w:rPr>
          <w:b/>
          <w:color w:val="000000"/>
          <w:sz w:val="24"/>
          <w:szCs w:val="24"/>
        </w:rPr>
        <w:t xml:space="preserve"> </w:t>
      </w:r>
      <w:r w:rsidR="00494DAB" w:rsidRPr="0059205D">
        <w:rPr>
          <w:b/>
          <w:color w:val="000000"/>
          <w:sz w:val="24"/>
          <w:szCs w:val="24"/>
        </w:rPr>
        <w:t>training</w:t>
      </w:r>
      <w:r w:rsidRPr="0059205D">
        <w:rPr>
          <w:b/>
          <w:color w:val="000000"/>
          <w:sz w:val="24"/>
          <w:szCs w:val="24"/>
        </w:rPr>
        <w:t xml:space="preserve">  </w:t>
      </w:r>
    </w:p>
    <w:p w14:paraId="150B8626" w14:textId="5B73F5D4" w:rsidR="00DB6E41" w:rsidRPr="0059205D" w:rsidRDefault="00A65F15" w:rsidP="00DB6E41">
      <w:pPr>
        <w:spacing w:line="360" w:lineRule="auto"/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 xml:space="preserve">An economic evaluation </w:t>
      </w:r>
      <w:r w:rsidR="00F62DE8">
        <w:rPr>
          <w:color w:val="000000"/>
          <w:sz w:val="24"/>
          <w:szCs w:val="24"/>
        </w:rPr>
        <w:t>allows decision makers to determine if the additional benefits of</w:t>
      </w:r>
      <w:r w:rsidR="008333BE">
        <w:rPr>
          <w:color w:val="000000"/>
          <w:sz w:val="24"/>
          <w:szCs w:val="24"/>
        </w:rPr>
        <w:t xml:space="preserve"> a new intervention justify </w:t>
      </w:r>
      <w:r w:rsidR="00F62DE8">
        <w:rPr>
          <w:color w:val="000000"/>
          <w:sz w:val="24"/>
          <w:szCs w:val="24"/>
        </w:rPr>
        <w:t xml:space="preserve">additional cost compared to usual care. </w:t>
      </w:r>
      <w:r w:rsidR="00765CBE" w:rsidRPr="0059205D">
        <w:rPr>
          <w:color w:val="000000"/>
          <w:sz w:val="24"/>
          <w:szCs w:val="24"/>
        </w:rPr>
        <w:t>We developed a</w:t>
      </w:r>
      <w:r w:rsidR="00D759E1" w:rsidRPr="0059205D">
        <w:rPr>
          <w:color w:val="000000"/>
          <w:sz w:val="24"/>
          <w:szCs w:val="24"/>
        </w:rPr>
        <w:t xml:space="preserve"> computer-based</w:t>
      </w:r>
      <w:r w:rsidR="00AF47E2" w:rsidRPr="0059205D">
        <w:rPr>
          <w:color w:val="000000"/>
          <w:sz w:val="24"/>
          <w:szCs w:val="24"/>
        </w:rPr>
        <w:t xml:space="preserve"> partial economic evaluation</w:t>
      </w:r>
      <w:r w:rsidR="00D759E1" w:rsidRPr="0059205D">
        <w:rPr>
          <w:color w:val="000000"/>
          <w:sz w:val="24"/>
          <w:szCs w:val="24"/>
        </w:rPr>
        <w:t xml:space="preserve"> </w:t>
      </w:r>
      <w:r w:rsidR="00AF47E2" w:rsidRPr="0059205D">
        <w:rPr>
          <w:color w:val="000000"/>
          <w:sz w:val="24"/>
          <w:szCs w:val="24"/>
        </w:rPr>
        <w:t xml:space="preserve">comparing </w:t>
      </w:r>
      <w:r w:rsidR="00AF47E2" w:rsidRPr="0059205D">
        <w:rPr>
          <w:i/>
          <w:color w:val="000000"/>
          <w:sz w:val="24"/>
          <w:szCs w:val="24"/>
        </w:rPr>
        <w:t>Learning Together</w:t>
      </w:r>
      <w:r w:rsidR="00AF47E2" w:rsidRPr="0059205D">
        <w:rPr>
          <w:color w:val="000000"/>
          <w:sz w:val="24"/>
          <w:szCs w:val="24"/>
        </w:rPr>
        <w:t xml:space="preserve"> to usual </w:t>
      </w:r>
      <w:r w:rsidR="00C310F7" w:rsidRPr="0059205D">
        <w:rPr>
          <w:color w:val="000000"/>
          <w:sz w:val="24"/>
          <w:szCs w:val="24"/>
        </w:rPr>
        <w:t>training</w:t>
      </w:r>
      <w:r w:rsidR="00AA02DA">
        <w:rPr>
          <w:color w:val="000000"/>
          <w:sz w:val="24"/>
          <w:szCs w:val="24"/>
        </w:rPr>
        <w:t xml:space="preserve"> [2]</w:t>
      </w:r>
      <w:r w:rsidR="003C64EC">
        <w:rPr>
          <w:color w:val="000000"/>
          <w:sz w:val="24"/>
          <w:szCs w:val="24"/>
        </w:rPr>
        <w:t xml:space="preserve"> </w:t>
      </w:r>
      <w:r w:rsidR="00FA0972" w:rsidRPr="0059205D">
        <w:rPr>
          <w:color w:val="000000"/>
          <w:sz w:val="24"/>
          <w:szCs w:val="24"/>
        </w:rPr>
        <w:t>in a</w:t>
      </w:r>
      <w:r w:rsidR="00D759E1" w:rsidRPr="0059205D">
        <w:rPr>
          <w:color w:val="000000"/>
          <w:sz w:val="24"/>
          <w:szCs w:val="24"/>
        </w:rPr>
        <w:t xml:space="preserve"> cost analysis</w:t>
      </w:r>
      <w:r w:rsidR="00C310F7" w:rsidRPr="0059205D">
        <w:rPr>
          <w:color w:val="000000"/>
          <w:sz w:val="24"/>
          <w:szCs w:val="24"/>
        </w:rPr>
        <w:t xml:space="preserve">. </w:t>
      </w:r>
      <w:r w:rsidR="003C64EC">
        <w:rPr>
          <w:color w:val="000000"/>
          <w:sz w:val="24"/>
          <w:szCs w:val="24"/>
        </w:rPr>
        <w:t>T</w:t>
      </w:r>
      <w:r w:rsidR="00D3754E" w:rsidRPr="0059205D">
        <w:rPr>
          <w:color w:val="000000"/>
          <w:sz w:val="24"/>
          <w:szCs w:val="24"/>
        </w:rPr>
        <w:t xml:space="preserve">he 2014-15 </w:t>
      </w:r>
      <w:r w:rsidR="00403246" w:rsidRPr="0059205D">
        <w:rPr>
          <w:color w:val="000000"/>
          <w:sz w:val="24"/>
          <w:szCs w:val="24"/>
        </w:rPr>
        <w:t>L</w:t>
      </w:r>
      <w:r w:rsidR="00D3754E" w:rsidRPr="0059205D">
        <w:rPr>
          <w:color w:val="000000"/>
          <w:sz w:val="24"/>
          <w:szCs w:val="24"/>
        </w:rPr>
        <w:t>earning</w:t>
      </w:r>
      <w:r w:rsidR="00403246" w:rsidRPr="0059205D">
        <w:rPr>
          <w:color w:val="000000"/>
          <w:sz w:val="24"/>
          <w:szCs w:val="24"/>
        </w:rPr>
        <w:t xml:space="preserve"> L</w:t>
      </w:r>
      <w:r w:rsidR="00D3754E" w:rsidRPr="0059205D">
        <w:rPr>
          <w:color w:val="000000"/>
          <w:sz w:val="24"/>
          <w:szCs w:val="24"/>
        </w:rPr>
        <w:t xml:space="preserve">ogs were designed to collect information on what each appointment </w:t>
      </w:r>
      <w:r w:rsidR="00CE5018" w:rsidRPr="0059205D">
        <w:rPr>
          <w:color w:val="000000"/>
          <w:sz w:val="24"/>
          <w:szCs w:val="24"/>
        </w:rPr>
        <w:t>displaced</w:t>
      </w:r>
      <w:r w:rsidR="00D3754E" w:rsidRPr="0059205D">
        <w:rPr>
          <w:color w:val="000000"/>
          <w:sz w:val="24"/>
          <w:szCs w:val="24"/>
        </w:rPr>
        <w:t xml:space="preserve">. </w:t>
      </w:r>
      <w:r w:rsidR="00E82A15">
        <w:rPr>
          <w:color w:val="000000"/>
          <w:sz w:val="24"/>
          <w:szCs w:val="24"/>
        </w:rPr>
        <w:t>This data was used to populate t</w:t>
      </w:r>
      <w:r w:rsidR="00342FBE" w:rsidRPr="0059205D">
        <w:rPr>
          <w:color w:val="000000"/>
          <w:sz w:val="24"/>
          <w:szCs w:val="24"/>
        </w:rPr>
        <w:t xml:space="preserve">he usual </w:t>
      </w:r>
      <w:r w:rsidR="00E7374A" w:rsidRPr="0059205D">
        <w:rPr>
          <w:color w:val="000000"/>
          <w:sz w:val="24"/>
          <w:szCs w:val="24"/>
        </w:rPr>
        <w:t xml:space="preserve">training </w:t>
      </w:r>
      <w:r w:rsidR="00342FBE" w:rsidRPr="0059205D">
        <w:rPr>
          <w:color w:val="000000"/>
          <w:sz w:val="24"/>
          <w:szCs w:val="24"/>
        </w:rPr>
        <w:t>arm</w:t>
      </w:r>
      <w:r w:rsidR="00E82A15">
        <w:rPr>
          <w:color w:val="000000"/>
          <w:sz w:val="24"/>
          <w:szCs w:val="24"/>
        </w:rPr>
        <w:t xml:space="preserve">, </w:t>
      </w:r>
      <w:r w:rsidR="00070FA4" w:rsidRPr="0059205D">
        <w:rPr>
          <w:color w:val="000000"/>
          <w:sz w:val="24"/>
          <w:szCs w:val="24"/>
        </w:rPr>
        <w:t xml:space="preserve">modelling what would have happened if Learning Together had not been in place </w:t>
      </w:r>
      <w:r w:rsidR="00B876FF" w:rsidRPr="0059205D">
        <w:rPr>
          <w:sz w:val="24"/>
          <w:szCs w:val="24"/>
        </w:rPr>
        <w:t>(</w:t>
      </w:r>
      <w:r w:rsidR="00FA0972" w:rsidRPr="0059205D">
        <w:rPr>
          <w:sz w:val="24"/>
          <w:szCs w:val="24"/>
        </w:rPr>
        <w:t>Figure</w:t>
      </w:r>
      <w:r w:rsidR="001D5E4C">
        <w:rPr>
          <w:sz w:val="24"/>
          <w:szCs w:val="24"/>
        </w:rPr>
        <w:t>s</w:t>
      </w:r>
      <w:r w:rsidR="00FA0972" w:rsidRPr="0059205D">
        <w:rPr>
          <w:sz w:val="24"/>
          <w:szCs w:val="24"/>
        </w:rPr>
        <w:t xml:space="preserve"> 1</w:t>
      </w:r>
      <w:r w:rsidR="001D5E4C">
        <w:rPr>
          <w:sz w:val="24"/>
          <w:szCs w:val="24"/>
        </w:rPr>
        <w:t xml:space="preserve">, </w:t>
      </w:r>
      <w:r w:rsidR="00FA0972" w:rsidRPr="0059205D">
        <w:rPr>
          <w:sz w:val="24"/>
          <w:szCs w:val="24"/>
        </w:rPr>
        <w:t>2</w:t>
      </w:r>
      <w:r w:rsidR="001D5E4C">
        <w:rPr>
          <w:sz w:val="24"/>
          <w:szCs w:val="24"/>
        </w:rPr>
        <w:t>, and 3</w:t>
      </w:r>
      <w:r w:rsidR="00FA0972" w:rsidRPr="0059205D">
        <w:rPr>
          <w:sz w:val="24"/>
          <w:szCs w:val="24"/>
        </w:rPr>
        <w:t>)</w:t>
      </w:r>
      <w:r w:rsidR="00342FBE" w:rsidRPr="0059205D">
        <w:rPr>
          <w:sz w:val="24"/>
          <w:szCs w:val="24"/>
        </w:rPr>
        <w:t xml:space="preserve">. </w:t>
      </w:r>
    </w:p>
    <w:p w14:paraId="76262569" w14:textId="55205F72" w:rsidR="00633743" w:rsidRPr="0059205D" w:rsidRDefault="00070FA4" w:rsidP="006A0C35">
      <w:pPr>
        <w:spacing w:line="360" w:lineRule="auto"/>
        <w:rPr>
          <w:color w:val="000000"/>
          <w:sz w:val="24"/>
          <w:szCs w:val="24"/>
        </w:rPr>
      </w:pPr>
      <w:r w:rsidRPr="0059205D">
        <w:rPr>
          <w:sz w:val="24"/>
          <w:szCs w:val="24"/>
        </w:rPr>
        <w:t>For the most part modelling usual</w:t>
      </w:r>
      <w:r w:rsidR="00226225" w:rsidRPr="0059205D">
        <w:rPr>
          <w:sz w:val="24"/>
          <w:szCs w:val="24"/>
        </w:rPr>
        <w:t xml:space="preserve"> </w:t>
      </w:r>
      <w:r w:rsidR="00E7374A" w:rsidRPr="0059205D">
        <w:rPr>
          <w:sz w:val="24"/>
          <w:szCs w:val="24"/>
        </w:rPr>
        <w:t xml:space="preserve">training </w:t>
      </w:r>
      <w:r w:rsidRPr="0059205D">
        <w:rPr>
          <w:sz w:val="24"/>
          <w:szCs w:val="24"/>
        </w:rPr>
        <w:t xml:space="preserve">was a simple process. </w:t>
      </w:r>
      <w:r w:rsidR="00E11F54" w:rsidRPr="0059205D">
        <w:rPr>
          <w:sz w:val="24"/>
          <w:szCs w:val="24"/>
        </w:rPr>
        <w:t xml:space="preserve">However, </w:t>
      </w:r>
      <w:r w:rsidR="00A421D2" w:rsidRPr="0059205D">
        <w:rPr>
          <w:color w:val="000000"/>
          <w:sz w:val="24"/>
          <w:szCs w:val="24"/>
        </w:rPr>
        <w:t>follow</w:t>
      </w:r>
      <w:r w:rsidR="0031758A" w:rsidRPr="0059205D">
        <w:rPr>
          <w:color w:val="000000"/>
          <w:sz w:val="24"/>
          <w:szCs w:val="24"/>
        </w:rPr>
        <w:t xml:space="preserve"> </w:t>
      </w:r>
      <w:r w:rsidR="00A421D2" w:rsidRPr="0059205D">
        <w:rPr>
          <w:color w:val="000000"/>
          <w:sz w:val="24"/>
          <w:szCs w:val="24"/>
        </w:rPr>
        <w:t xml:space="preserve">up options </w:t>
      </w:r>
      <w:r w:rsidR="00226225" w:rsidRPr="0059205D">
        <w:rPr>
          <w:color w:val="000000"/>
          <w:sz w:val="24"/>
          <w:szCs w:val="24"/>
        </w:rPr>
        <w:t>i</w:t>
      </w:r>
      <w:r w:rsidR="006A0C35" w:rsidRPr="0059205D">
        <w:rPr>
          <w:color w:val="000000"/>
          <w:sz w:val="24"/>
          <w:szCs w:val="24"/>
        </w:rPr>
        <w:t xml:space="preserve">n the </w:t>
      </w:r>
      <w:r w:rsidR="006A0C35" w:rsidRPr="0059205D">
        <w:rPr>
          <w:i/>
          <w:color w:val="000000"/>
          <w:sz w:val="24"/>
          <w:szCs w:val="24"/>
        </w:rPr>
        <w:t xml:space="preserve">Learning Together </w:t>
      </w:r>
      <w:r w:rsidR="006A0C35" w:rsidRPr="0059205D">
        <w:rPr>
          <w:color w:val="000000"/>
          <w:sz w:val="24"/>
          <w:szCs w:val="24"/>
        </w:rPr>
        <w:t xml:space="preserve">arm </w:t>
      </w:r>
      <w:r w:rsidR="00A421D2" w:rsidRPr="0059205D">
        <w:rPr>
          <w:color w:val="000000"/>
          <w:sz w:val="24"/>
          <w:szCs w:val="24"/>
        </w:rPr>
        <w:t xml:space="preserve">do not exist in usual </w:t>
      </w:r>
      <w:r w:rsidR="00E7374A" w:rsidRPr="0059205D">
        <w:rPr>
          <w:color w:val="000000"/>
          <w:sz w:val="24"/>
          <w:szCs w:val="24"/>
        </w:rPr>
        <w:t>training</w:t>
      </w:r>
      <w:r w:rsidR="00A421D2" w:rsidRPr="0059205D">
        <w:rPr>
          <w:color w:val="000000"/>
          <w:sz w:val="24"/>
          <w:szCs w:val="24"/>
        </w:rPr>
        <w:t xml:space="preserve">. </w:t>
      </w:r>
      <w:r w:rsidR="0047147F">
        <w:rPr>
          <w:color w:val="000000"/>
          <w:sz w:val="24"/>
          <w:szCs w:val="24"/>
        </w:rPr>
        <w:t>In</w:t>
      </w:r>
      <w:r w:rsidR="006A0C35" w:rsidRPr="0059205D">
        <w:rPr>
          <w:color w:val="000000"/>
          <w:sz w:val="24"/>
          <w:szCs w:val="24"/>
        </w:rPr>
        <w:t xml:space="preserve"> the usual </w:t>
      </w:r>
      <w:r w:rsidR="00E7374A" w:rsidRPr="0059205D">
        <w:rPr>
          <w:color w:val="000000"/>
          <w:sz w:val="24"/>
          <w:szCs w:val="24"/>
        </w:rPr>
        <w:t xml:space="preserve">training </w:t>
      </w:r>
      <w:r w:rsidR="00A421D2" w:rsidRPr="0059205D">
        <w:rPr>
          <w:color w:val="000000"/>
          <w:sz w:val="24"/>
          <w:szCs w:val="24"/>
        </w:rPr>
        <w:t>arm</w:t>
      </w:r>
      <w:r w:rsidR="00E11F54" w:rsidRPr="0059205D">
        <w:rPr>
          <w:color w:val="000000"/>
          <w:sz w:val="24"/>
          <w:szCs w:val="24"/>
        </w:rPr>
        <w:t>,</w:t>
      </w:r>
      <w:r w:rsidR="00A421D2" w:rsidRPr="0059205D">
        <w:rPr>
          <w:color w:val="000000"/>
          <w:sz w:val="24"/>
          <w:szCs w:val="24"/>
        </w:rPr>
        <w:t xml:space="preserve"> </w:t>
      </w:r>
      <w:r w:rsidR="00E11F54" w:rsidRPr="0059205D">
        <w:rPr>
          <w:color w:val="000000"/>
          <w:sz w:val="24"/>
          <w:szCs w:val="24"/>
        </w:rPr>
        <w:t>p</w:t>
      </w:r>
      <w:r w:rsidR="00E11F54" w:rsidRPr="0059205D">
        <w:rPr>
          <w:color w:val="000000"/>
          <w:sz w:val="24"/>
          <w:szCs w:val="24"/>
        </w:rPr>
        <w:t>a</w:t>
      </w:r>
      <w:r w:rsidR="00E11F54" w:rsidRPr="0059205D">
        <w:rPr>
          <w:color w:val="000000"/>
          <w:sz w:val="24"/>
          <w:szCs w:val="24"/>
        </w:rPr>
        <w:t>tients</w:t>
      </w:r>
      <w:r w:rsidR="006A0C35" w:rsidRPr="0059205D">
        <w:rPr>
          <w:color w:val="000000"/>
          <w:sz w:val="24"/>
          <w:szCs w:val="24"/>
        </w:rPr>
        <w:t xml:space="preserve"> reported as “</w:t>
      </w:r>
      <w:r w:rsidR="00632D09" w:rsidRPr="0059205D">
        <w:rPr>
          <w:color w:val="000000"/>
          <w:sz w:val="24"/>
          <w:szCs w:val="24"/>
        </w:rPr>
        <w:t>followed</w:t>
      </w:r>
      <w:r w:rsidR="006A0C35" w:rsidRPr="0059205D">
        <w:rPr>
          <w:color w:val="000000"/>
          <w:sz w:val="24"/>
          <w:szCs w:val="24"/>
        </w:rPr>
        <w:t xml:space="preserve"> up </w:t>
      </w:r>
      <w:r w:rsidR="00A2755E" w:rsidRPr="0059205D">
        <w:rPr>
          <w:color w:val="000000"/>
          <w:sz w:val="24"/>
          <w:szCs w:val="24"/>
        </w:rPr>
        <w:t>in Learning</w:t>
      </w:r>
      <w:r w:rsidR="006A0C35" w:rsidRPr="0059205D">
        <w:rPr>
          <w:color w:val="000000"/>
          <w:sz w:val="24"/>
          <w:szCs w:val="24"/>
        </w:rPr>
        <w:t xml:space="preserve"> Together</w:t>
      </w:r>
      <w:r w:rsidR="00E11F54" w:rsidRPr="0059205D">
        <w:rPr>
          <w:color w:val="000000"/>
          <w:sz w:val="24"/>
          <w:szCs w:val="24"/>
        </w:rPr>
        <w:t>”</w:t>
      </w:r>
      <w:r w:rsidR="006A0C35" w:rsidRPr="0059205D">
        <w:rPr>
          <w:color w:val="000000"/>
          <w:sz w:val="24"/>
          <w:szCs w:val="24"/>
        </w:rPr>
        <w:t xml:space="preserve"> </w:t>
      </w:r>
      <w:r w:rsidR="00A421D2" w:rsidRPr="0059205D">
        <w:rPr>
          <w:color w:val="000000"/>
          <w:sz w:val="24"/>
          <w:szCs w:val="24"/>
        </w:rPr>
        <w:t xml:space="preserve">or as “ongoing email </w:t>
      </w:r>
      <w:r w:rsidRPr="0059205D">
        <w:rPr>
          <w:color w:val="000000"/>
          <w:sz w:val="24"/>
          <w:szCs w:val="24"/>
        </w:rPr>
        <w:t>discussion</w:t>
      </w:r>
      <w:r w:rsidR="00A421D2" w:rsidRPr="0059205D">
        <w:rPr>
          <w:color w:val="000000"/>
          <w:sz w:val="24"/>
          <w:szCs w:val="24"/>
        </w:rPr>
        <w:t xml:space="preserve"> </w:t>
      </w:r>
      <w:r w:rsidR="00A65F15" w:rsidRPr="0059205D">
        <w:rPr>
          <w:color w:val="000000"/>
          <w:sz w:val="24"/>
          <w:szCs w:val="24"/>
        </w:rPr>
        <w:t>with Paediatric R</w:t>
      </w:r>
      <w:r w:rsidR="00A421D2" w:rsidRPr="0059205D">
        <w:rPr>
          <w:color w:val="000000"/>
          <w:sz w:val="24"/>
          <w:szCs w:val="24"/>
        </w:rPr>
        <w:t>eg</w:t>
      </w:r>
      <w:r w:rsidR="00A65F15" w:rsidRPr="0059205D">
        <w:rPr>
          <w:color w:val="000000"/>
          <w:sz w:val="24"/>
          <w:szCs w:val="24"/>
        </w:rPr>
        <w:t>istrar</w:t>
      </w:r>
      <w:r w:rsidR="00A421D2" w:rsidRPr="0059205D">
        <w:rPr>
          <w:color w:val="000000"/>
          <w:sz w:val="24"/>
          <w:szCs w:val="24"/>
        </w:rPr>
        <w:t xml:space="preserve">” </w:t>
      </w:r>
      <w:r w:rsidR="006A0C35" w:rsidRPr="0059205D">
        <w:rPr>
          <w:color w:val="000000"/>
          <w:sz w:val="24"/>
          <w:szCs w:val="24"/>
        </w:rPr>
        <w:t xml:space="preserve">have been replaced with a GP </w:t>
      </w:r>
      <w:r w:rsidR="00E11F54" w:rsidRPr="0059205D">
        <w:rPr>
          <w:color w:val="000000"/>
          <w:sz w:val="24"/>
          <w:szCs w:val="24"/>
        </w:rPr>
        <w:t xml:space="preserve">follow up </w:t>
      </w:r>
      <w:r w:rsidR="006A0C35" w:rsidRPr="0059205D">
        <w:rPr>
          <w:color w:val="000000"/>
          <w:sz w:val="24"/>
          <w:szCs w:val="24"/>
        </w:rPr>
        <w:t xml:space="preserve">appointment, if the </w:t>
      </w:r>
      <w:r w:rsidR="00632D09" w:rsidRPr="0059205D">
        <w:rPr>
          <w:i/>
          <w:color w:val="000000"/>
          <w:sz w:val="24"/>
          <w:szCs w:val="24"/>
        </w:rPr>
        <w:t>Learning Together</w:t>
      </w:r>
      <w:r w:rsidR="00632D09" w:rsidRPr="0059205D">
        <w:rPr>
          <w:color w:val="000000"/>
          <w:sz w:val="24"/>
          <w:szCs w:val="24"/>
        </w:rPr>
        <w:t xml:space="preserve"> </w:t>
      </w:r>
      <w:r w:rsidR="006A0C35" w:rsidRPr="0059205D">
        <w:rPr>
          <w:color w:val="000000"/>
          <w:sz w:val="24"/>
          <w:szCs w:val="24"/>
        </w:rPr>
        <w:t xml:space="preserve">appointment </w:t>
      </w:r>
      <w:r w:rsidR="00632D09" w:rsidRPr="0059205D">
        <w:rPr>
          <w:color w:val="000000"/>
          <w:sz w:val="24"/>
          <w:szCs w:val="24"/>
        </w:rPr>
        <w:t xml:space="preserve">replaced a </w:t>
      </w:r>
      <w:r w:rsidR="006A0C35" w:rsidRPr="0059205D">
        <w:rPr>
          <w:color w:val="000000"/>
          <w:sz w:val="24"/>
          <w:szCs w:val="24"/>
        </w:rPr>
        <w:t>GP</w:t>
      </w:r>
      <w:r w:rsidR="00226225" w:rsidRPr="0059205D">
        <w:rPr>
          <w:color w:val="000000"/>
          <w:sz w:val="24"/>
          <w:szCs w:val="24"/>
        </w:rPr>
        <w:t xml:space="preserve"> appointment</w:t>
      </w:r>
      <w:r w:rsidR="006A0C35" w:rsidRPr="0059205D">
        <w:rPr>
          <w:color w:val="000000"/>
          <w:sz w:val="24"/>
          <w:szCs w:val="24"/>
        </w:rPr>
        <w:t xml:space="preserve">. </w:t>
      </w:r>
    </w:p>
    <w:p w14:paraId="30762388" w14:textId="7ADCB05E" w:rsidR="00E11F54" w:rsidRPr="0059205D" w:rsidRDefault="00E11F54" w:rsidP="006A0C35">
      <w:pPr>
        <w:spacing w:line="360" w:lineRule="auto"/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lastRenderedPageBreak/>
        <w:t xml:space="preserve">Similarly, in </w:t>
      </w:r>
      <w:r w:rsidRPr="0059205D">
        <w:rPr>
          <w:i/>
          <w:color w:val="000000"/>
          <w:sz w:val="24"/>
          <w:szCs w:val="24"/>
        </w:rPr>
        <w:t>Learning Together</w:t>
      </w:r>
      <w:r w:rsidR="002B3CF1" w:rsidRPr="0059205D">
        <w:rPr>
          <w:color w:val="000000"/>
          <w:sz w:val="24"/>
          <w:szCs w:val="24"/>
        </w:rPr>
        <w:t xml:space="preserve"> </w:t>
      </w:r>
      <w:r w:rsidR="00ED5FD3">
        <w:rPr>
          <w:color w:val="000000"/>
          <w:sz w:val="24"/>
          <w:szCs w:val="24"/>
        </w:rPr>
        <w:t xml:space="preserve">some direct </w:t>
      </w:r>
      <w:r w:rsidR="002B3CF1" w:rsidRPr="0059205D">
        <w:rPr>
          <w:color w:val="000000"/>
          <w:sz w:val="24"/>
          <w:szCs w:val="24"/>
        </w:rPr>
        <w:t>referrals from Primary Care to specialist services</w:t>
      </w:r>
      <w:r w:rsidR="00ED5FD3">
        <w:rPr>
          <w:color w:val="000000"/>
          <w:sz w:val="24"/>
          <w:szCs w:val="24"/>
        </w:rPr>
        <w:t xml:space="preserve"> </w:t>
      </w:r>
      <w:r w:rsidR="00ED5FD3" w:rsidRPr="0059205D">
        <w:rPr>
          <w:color w:val="000000"/>
          <w:sz w:val="24"/>
          <w:szCs w:val="24"/>
        </w:rPr>
        <w:t xml:space="preserve">would require referral </w:t>
      </w:r>
      <w:r w:rsidR="009F1E91">
        <w:rPr>
          <w:color w:val="000000"/>
          <w:sz w:val="24"/>
          <w:szCs w:val="24"/>
        </w:rPr>
        <w:t>via</w:t>
      </w:r>
      <w:r w:rsidR="00ED5FD3" w:rsidRPr="0059205D">
        <w:rPr>
          <w:color w:val="000000"/>
          <w:sz w:val="24"/>
          <w:szCs w:val="24"/>
        </w:rPr>
        <w:t xml:space="preserve"> a paediatrician</w:t>
      </w:r>
      <w:r w:rsidR="00ED5FD3">
        <w:rPr>
          <w:color w:val="000000"/>
          <w:sz w:val="24"/>
          <w:szCs w:val="24"/>
        </w:rPr>
        <w:t xml:space="preserve"> in</w:t>
      </w:r>
      <w:r w:rsidR="002B3CF1" w:rsidRPr="0059205D">
        <w:rPr>
          <w:color w:val="000000"/>
          <w:sz w:val="24"/>
          <w:szCs w:val="24"/>
        </w:rPr>
        <w:t xml:space="preserve"> everyday </w:t>
      </w:r>
      <w:proofErr w:type="gramStart"/>
      <w:r w:rsidR="002B3CF1" w:rsidRPr="0059205D">
        <w:rPr>
          <w:color w:val="000000"/>
          <w:sz w:val="24"/>
          <w:szCs w:val="24"/>
        </w:rPr>
        <w:t>practice .</w:t>
      </w:r>
      <w:proofErr w:type="gramEnd"/>
      <w:r w:rsidR="002B3CF1" w:rsidRPr="0059205D">
        <w:rPr>
          <w:color w:val="000000"/>
          <w:sz w:val="24"/>
          <w:szCs w:val="24"/>
        </w:rPr>
        <w:t xml:space="preserve"> Therefore, in the usual </w:t>
      </w:r>
      <w:r w:rsidR="006447D5">
        <w:rPr>
          <w:color w:val="000000"/>
          <w:sz w:val="24"/>
          <w:szCs w:val="24"/>
        </w:rPr>
        <w:t>trai</w:t>
      </w:r>
      <w:r w:rsidR="006447D5">
        <w:rPr>
          <w:color w:val="000000"/>
          <w:sz w:val="24"/>
          <w:szCs w:val="24"/>
        </w:rPr>
        <w:t>n</w:t>
      </w:r>
      <w:r w:rsidR="006447D5">
        <w:rPr>
          <w:color w:val="000000"/>
          <w:sz w:val="24"/>
          <w:szCs w:val="24"/>
        </w:rPr>
        <w:t>ing</w:t>
      </w:r>
      <w:r w:rsidR="006447D5" w:rsidRPr="0059205D">
        <w:rPr>
          <w:color w:val="000000"/>
          <w:sz w:val="24"/>
          <w:szCs w:val="24"/>
        </w:rPr>
        <w:t xml:space="preserve"> </w:t>
      </w:r>
      <w:r w:rsidR="002B3CF1" w:rsidRPr="0059205D">
        <w:rPr>
          <w:color w:val="000000"/>
          <w:sz w:val="24"/>
          <w:szCs w:val="24"/>
        </w:rPr>
        <w:t>arm an additional cost of a general paediatric appointment was added for these specia</w:t>
      </w:r>
      <w:r w:rsidR="002B3CF1" w:rsidRPr="0059205D">
        <w:rPr>
          <w:color w:val="000000"/>
          <w:sz w:val="24"/>
          <w:szCs w:val="24"/>
        </w:rPr>
        <w:t>l</w:t>
      </w:r>
      <w:r w:rsidR="002B3CF1" w:rsidRPr="0059205D">
        <w:rPr>
          <w:color w:val="000000"/>
          <w:sz w:val="24"/>
          <w:szCs w:val="24"/>
        </w:rPr>
        <w:t xml:space="preserve">ist referrals. </w:t>
      </w:r>
    </w:p>
    <w:p w14:paraId="3F3DF1F2" w14:textId="1F9A2B45" w:rsidR="00070FA4" w:rsidRPr="0059205D" w:rsidRDefault="002B3CF1" w:rsidP="00070FA4">
      <w:pPr>
        <w:spacing w:line="360" w:lineRule="auto"/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>I</w:t>
      </w:r>
      <w:r w:rsidR="00E11F54" w:rsidRPr="0059205D">
        <w:rPr>
          <w:color w:val="000000"/>
          <w:sz w:val="24"/>
          <w:szCs w:val="24"/>
        </w:rPr>
        <w:t xml:space="preserve">n the usual </w:t>
      </w:r>
      <w:r w:rsidR="007E3805" w:rsidRPr="0059205D">
        <w:rPr>
          <w:color w:val="000000"/>
          <w:sz w:val="24"/>
          <w:szCs w:val="24"/>
        </w:rPr>
        <w:t xml:space="preserve">training </w:t>
      </w:r>
      <w:r w:rsidR="00901D9D" w:rsidRPr="0059205D">
        <w:rPr>
          <w:color w:val="000000"/>
          <w:sz w:val="24"/>
          <w:szCs w:val="24"/>
        </w:rPr>
        <w:t>arm,</w:t>
      </w:r>
      <w:r w:rsidR="00E11F54" w:rsidRPr="0059205D">
        <w:rPr>
          <w:color w:val="000000"/>
          <w:sz w:val="24"/>
          <w:szCs w:val="24"/>
        </w:rPr>
        <w:t xml:space="preserve"> a proportion of </w:t>
      </w:r>
      <w:r w:rsidR="00070FA4" w:rsidRPr="0059205D">
        <w:rPr>
          <w:color w:val="000000"/>
          <w:sz w:val="24"/>
          <w:szCs w:val="24"/>
        </w:rPr>
        <w:t xml:space="preserve">patients </w:t>
      </w:r>
      <w:r w:rsidR="00E11F54" w:rsidRPr="0059205D">
        <w:rPr>
          <w:color w:val="000000"/>
          <w:sz w:val="24"/>
          <w:szCs w:val="24"/>
        </w:rPr>
        <w:t xml:space="preserve">modelled </w:t>
      </w:r>
      <w:r w:rsidRPr="0059205D">
        <w:rPr>
          <w:color w:val="000000"/>
          <w:sz w:val="24"/>
          <w:szCs w:val="24"/>
        </w:rPr>
        <w:t>as</w:t>
      </w:r>
      <w:r w:rsidR="00691983" w:rsidRPr="0059205D">
        <w:rPr>
          <w:color w:val="000000"/>
          <w:sz w:val="24"/>
          <w:szCs w:val="24"/>
        </w:rPr>
        <w:t xml:space="preserve"> having </w:t>
      </w:r>
      <w:r w:rsidR="00335BD3">
        <w:rPr>
          <w:color w:val="000000"/>
          <w:sz w:val="24"/>
          <w:szCs w:val="24"/>
        </w:rPr>
        <w:t>a</w:t>
      </w:r>
      <w:r w:rsidR="00335BD3" w:rsidRPr="0059205D">
        <w:rPr>
          <w:color w:val="000000"/>
          <w:sz w:val="24"/>
          <w:szCs w:val="24"/>
        </w:rPr>
        <w:t xml:space="preserve"> </w:t>
      </w:r>
      <w:r w:rsidRPr="0059205D">
        <w:rPr>
          <w:color w:val="000000"/>
          <w:sz w:val="24"/>
          <w:szCs w:val="24"/>
        </w:rPr>
        <w:t>general</w:t>
      </w:r>
      <w:r w:rsidR="00070FA4" w:rsidRPr="0059205D">
        <w:rPr>
          <w:color w:val="000000"/>
          <w:sz w:val="24"/>
          <w:szCs w:val="24"/>
        </w:rPr>
        <w:t xml:space="preserve"> paediatric appointment</w:t>
      </w:r>
      <w:r w:rsidR="00E11F54" w:rsidRPr="0059205D">
        <w:rPr>
          <w:color w:val="000000"/>
          <w:sz w:val="24"/>
          <w:szCs w:val="24"/>
        </w:rPr>
        <w:t xml:space="preserve"> would be expected to be followed</w:t>
      </w:r>
      <w:r w:rsidR="0031758A" w:rsidRPr="0059205D">
        <w:rPr>
          <w:color w:val="000000"/>
          <w:sz w:val="24"/>
          <w:szCs w:val="24"/>
        </w:rPr>
        <w:t xml:space="preserve"> </w:t>
      </w:r>
      <w:r w:rsidR="00E11F54" w:rsidRPr="0059205D">
        <w:rPr>
          <w:color w:val="000000"/>
          <w:sz w:val="24"/>
          <w:szCs w:val="24"/>
        </w:rPr>
        <w:t xml:space="preserve">up </w:t>
      </w:r>
      <w:r w:rsidR="00070FA4" w:rsidRPr="0059205D">
        <w:rPr>
          <w:color w:val="000000"/>
          <w:sz w:val="24"/>
          <w:szCs w:val="24"/>
        </w:rPr>
        <w:t>as outpatients</w:t>
      </w:r>
      <w:r w:rsidR="00E11F54" w:rsidRPr="0059205D">
        <w:rPr>
          <w:color w:val="000000"/>
          <w:sz w:val="24"/>
          <w:szCs w:val="24"/>
        </w:rPr>
        <w:t>. Based on clinical expe</w:t>
      </w:r>
      <w:r w:rsidR="00E11F54" w:rsidRPr="0059205D">
        <w:rPr>
          <w:color w:val="000000"/>
          <w:sz w:val="24"/>
          <w:szCs w:val="24"/>
        </w:rPr>
        <w:t>r</w:t>
      </w:r>
      <w:r w:rsidR="00E11F54" w:rsidRPr="0059205D">
        <w:rPr>
          <w:color w:val="000000"/>
          <w:sz w:val="24"/>
          <w:szCs w:val="24"/>
        </w:rPr>
        <w:t>tise</w:t>
      </w:r>
      <w:r w:rsidR="00070FA4" w:rsidRPr="0059205D">
        <w:rPr>
          <w:color w:val="000000"/>
          <w:sz w:val="24"/>
          <w:szCs w:val="24"/>
        </w:rPr>
        <w:t xml:space="preserve"> </w:t>
      </w:r>
      <w:r w:rsidR="005572E6">
        <w:rPr>
          <w:color w:val="000000"/>
          <w:sz w:val="24"/>
          <w:szCs w:val="24"/>
        </w:rPr>
        <w:t>it was estimated that</w:t>
      </w:r>
      <w:r w:rsidR="00E11F54" w:rsidRPr="0059205D">
        <w:rPr>
          <w:color w:val="000000"/>
          <w:sz w:val="24"/>
          <w:szCs w:val="24"/>
        </w:rPr>
        <w:t xml:space="preserve"> two thirds of cases would be followed up in outpatients</w:t>
      </w:r>
      <w:r w:rsidR="00070FA4" w:rsidRPr="0059205D">
        <w:rPr>
          <w:color w:val="000000"/>
          <w:sz w:val="24"/>
          <w:szCs w:val="24"/>
        </w:rPr>
        <w:t xml:space="preserve"> with the remaining </w:t>
      </w:r>
      <w:r w:rsidR="008C0EA5">
        <w:rPr>
          <w:color w:val="000000"/>
          <w:sz w:val="24"/>
          <w:szCs w:val="24"/>
        </w:rPr>
        <w:t>f</w:t>
      </w:r>
      <w:r w:rsidR="00070FA4" w:rsidRPr="0059205D">
        <w:rPr>
          <w:color w:val="000000"/>
          <w:sz w:val="24"/>
          <w:szCs w:val="24"/>
        </w:rPr>
        <w:t xml:space="preserve">ollowed-up by their </w:t>
      </w:r>
      <w:r w:rsidR="007E3805" w:rsidRPr="0059205D">
        <w:rPr>
          <w:color w:val="000000"/>
          <w:sz w:val="24"/>
          <w:szCs w:val="24"/>
        </w:rPr>
        <w:t>GP</w:t>
      </w:r>
      <w:r w:rsidR="00D021E1">
        <w:rPr>
          <w:color w:val="000000"/>
          <w:sz w:val="24"/>
          <w:szCs w:val="24"/>
        </w:rPr>
        <w:t>; results were also calculated</w:t>
      </w:r>
      <w:r w:rsidR="007E3805" w:rsidRPr="0059205D">
        <w:rPr>
          <w:color w:val="000000"/>
          <w:sz w:val="24"/>
          <w:szCs w:val="24"/>
        </w:rPr>
        <w:t xml:space="preserve"> </w:t>
      </w:r>
      <w:r w:rsidR="00D021E1">
        <w:rPr>
          <w:color w:val="000000"/>
          <w:sz w:val="24"/>
          <w:szCs w:val="24"/>
        </w:rPr>
        <w:t>assuming</w:t>
      </w:r>
      <w:r w:rsidR="006B52F2">
        <w:rPr>
          <w:color w:val="000000"/>
          <w:sz w:val="24"/>
          <w:szCs w:val="24"/>
        </w:rPr>
        <w:t xml:space="preserve"> 50% of follow-ups</w:t>
      </w:r>
      <w:r w:rsidR="00D021E1">
        <w:rPr>
          <w:color w:val="000000"/>
          <w:sz w:val="24"/>
          <w:szCs w:val="24"/>
        </w:rPr>
        <w:t xml:space="preserve"> were</w:t>
      </w:r>
      <w:r w:rsidR="006B52F2">
        <w:rPr>
          <w:color w:val="000000"/>
          <w:sz w:val="24"/>
          <w:szCs w:val="24"/>
        </w:rPr>
        <w:t xml:space="preserve"> in outpatients</w:t>
      </w:r>
      <w:r w:rsidR="00E11F54" w:rsidRPr="0059205D">
        <w:rPr>
          <w:color w:val="000000"/>
          <w:sz w:val="24"/>
          <w:szCs w:val="24"/>
        </w:rPr>
        <w:t>.</w:t>
      </w:r>
    </w:p>
    <w:p w14:paraId="4677AD13" w14:textId="787ABA3F" w:rsidR="00D759E1" w:rsidRDefault="00D759E1" w:rsidP="00D759E1">
      <w:pPr>
        <w:pStyle w:val="Caption"/>
        <w:spacing w:line="360" w:lineRule="auto"/>
        <w:rPr>
          <w:caps w:val="0"/>
          <w:color w:val="000000"/>
          <w:sz w:val="24"/>
          <w:szCs w:val="24"/>
        </w:rPr>
      </w:pPr>
      <w:r w:rsidRPr="0059205D">
        <w:rPr>
          <w:caps w:val="0"/>
          <w:color w:val="000000"/>
          <w:sz w:val="24"/>
          <w:szCs w:val="24"/>
        </w:rPr>
        <w:t xml:space="preserve">Figure </w:t>
      </w:r>
      <w:r w:rsidRPr="0059205D">
        <w:rPr>
          <w:color w:val="000000"/>
          <w:sz w:val="24"/>
          <w:szCs w:val="24"/>
        </w:rPr>
        <w:fldChar w:fldCharType="begin"/>
      </w:r>
      <w:r w:rsidRPr="0059205D">
        <w:rPr>
          <w:color w:val="000000"/>
          <w:sz w:val="24"/>
          <w:szCs w:val="24"/>
        </w:rPr>
        <w:instrText xml:space="preserve"> SEQ Figure \* ARABIC </w:instrText>
      </w:r>
      <w:r w:rsidRPr="0059205D">
        <w:rPr>
          <w:color w:val="000000"/>
          <w:sz w:val="24"/>
          <w:szCs w:val="24"/>
        </w:rPr>
        <w:fldChar w:fldCharType="separate"/>
      </w:r>
      <w:r w:rsidR="00EC6E7C">
        <w:rPr>
          <w:noProof/>
          <w:color w:val="000000"/>
          <w:sz w:val="24"/>
          <w:szCs w:val="24"/>
        </w:rPr>
        <w:t>1</w:t>
      </w:r>
      <w:r w:rsidRPr="0059205D">
        <w:rPr>
          <w:color w:val="000000"/>
          <w:sz w:val="24"/>
          <w:szCs w:val="24"/>
        </w:rPr>
        <w:fldChar w:fldCharType="end"/>
      </w:r>
      <w:r w:rsidRPr="0059205D">
        <w:rPr>
          <w:caps w:val="0"/>
          <w:color w:val="000000"/>
          <w:sz w:val="24"/>
          <w:szCs w:val="24"/>
        </w:rPr>
        <w:t xml:space="preserve"> </w:t>
      </w:r>
      <w:r w:rsidRPr="0059205D">
        <w:rPr>
          <w:i/>
          <w:caps w:val="0"/>
          <w:color w:val="000000"/>
          <w:sz w:val="24"/>
          <w:szCs w:val="24"/>
        </w:rPr>
        <w:t>Learning Together</w:t>
      </w:r>
      <w:r w:rsidRPr="0059205D">
        <w:rPr>
          <w:caps w:val="0"/>
          <w:color w:val="000000"/>
          <w:sz w:val="24"/>
          <w:szCs w:val="24"/>
        </w:rPr>
        <w:t xml:space="preserve"> arm </w:t>
      </w:r>
    </w:p>
    <w:p w14:paraId="78379BC6" w14:textId="6192EDD9" w:rsidR="007270E2" w:rsidRPr="008243C2" w:rsidRDefault="008243C2" w:rsidP="008243C2">
      <w:r>
        <w:rPr>
          <w:noProof/>
          <w:lang w:eastAsia="en-GB"/>
        </w:rPr>
        <w:drawing>
          <wp:inline distT="0" distB="0" distL="0" distR="0" wp14:anchorId="63F82EE7" wp14:editId="5CBB7C3E">
            <wp:extent cx="6139180" cy="389445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085FEE06" w14:textId="77777777" w:rsidR="00172A1D" w:rsidRDefault="00D759E1" w:rsidP="00B876FF">
      <w:pPr>
        <w:pStyle w:val="Caption"/>
        <w:spacing w:line="360" w:lineRule="auto"/>
        <w:rPr>
          <w:caps w:val="0"/>
          <w:color w:val="000000"/>
          <w:sz w:val="24"/>
          <w:szCs w:val="24"/>
        </w:rPr>
      </w:pPr>
      <w:r w:rsidRPr="0059205D">
        <w:rPr>
          <w:caps w:val="0"/>
          <w:color w:val="000000"/>
          <w:sz w:val="24"/>
          <w:szCs w:val="24"/>
        </w:rPr>
        <w:t xml:space="preserve">Figure </w:t>
      </w:r>
      <w:r w:rsidRPr="0059205D">
        <w:rPr>
          <w:color w:val="000000"/>
          <w:sz w:val="24"/>
          <w:szCs w:val="24"/>
        </w:rPr>
        <w:fldChar w:fldCharType="begin"/>
      </w:r>
      <w:r w:rsidRPr="0059205D">
        <w:rPr>
          <w:color w:val="000000"/>
          <w:sz w:val="24"/>
          <w:szCs w:val="24"/>
        </w:rPr>
        <w:instrText xml:space="preserve"> SEQ Figure \* ARABIC </w:instrText>
      </w:r>
      <w:r w:rsidRPr="0059205D">
        <w:rPr>
          <w:color w:val="000000"/>
          <w:sz w:val="24"/>
          <w:szCs w:val="24"/>
        </w:rPr>
        <w:fldChar w:fldCharType="separate"/>
      </w:r>
      <w:r w:rsidR="00EC6E7C">
        <w:rPr>
          <w:noProof/>
          <w:color w:val="000000"/>
          <w:sz w:val="24"/>
          <w:szCs w:val="24"/>
        </w:rPr>
        <w:t>2</w:t>
      </w:r>
      <w:r w:rsidRPr="0059205D">
        <w:rPr>
          <w:color w:val="000000"/>
          <w:sz w:val="24"/>
          <w:szCs w:val="24"/>
        </w:rPr>
        <w:fldChar w:fldCharType="end"/>
      </w:r>
      <w:r w:rsidRPr="0059205D">
        <w:rPr>
          <w:color w:val="000000"/>
          <w:sz w:val="24"/>
          <w:szCs w:val="24"/>
        </w:rPr>
        <w:t xml:space="preserve"> U</w:t>
      </w:r>
      <w:r w:rsidRPr="0059205D">
        <w:rPr>
          <w:caps w:val="0"/>
          <w:color w:val="000000"/>
          <w:sz w:val="24"/>
          <w:szCs w:val="24"/>
        </w:rPr>
        <w:t xml:space="preserve">sual </w:t>
      </w:r>
      <w:r w:rsidR="00E7374A" w:rsidRPr="0059205D">
        <w:rPr>
          <w:caps w:val="0"/>
          <w:color w:val="000000"/>
          <w:sz w:val="24"/>
          <w:szCs w:val="24"/>
        </w:rPr>
        <w:t>training arm</w:t>
      </w:r>
      <w:r w:rsidRPr="0059205D">
        <w:rPr>
          <w:caps w:val="0"/>
          <w:color w:val="000000"/>
          <w:sz w:val="24"/>
          <w:szCs w:val="24"/>
        </w:rPr>
        <w:t xml:space="preserve"> </w:t>
      </w:r>
      <w:r w:rsidR="008243C2">
        <w:rPr>
          <w:caps w:val="0"/>
          <w:color w:val="000000"/>
          <w:sz w:val="24"/>
          <w:szCs w:val="24"/>
        </w:rPr>
        <w:t xml:space="preserve">: GP appointments </w:t>
      </w:r>
    </w:p>
    <w:p w14:paraId="633B0FA7" w14:textId="77777777" w:rsidR="008243C2" w:rsidRPr="008243C2" w:rsidRDefault="008243C2" w:rsidP="008243C2">
      <w:r>
        <w:rPr>
          <w:noProof/>
          <w:lang w:eastAsia="en-GB"/>
        </w:rPr>
        <w:lastRenderedPageBreak/>
        <w:drawing>
          <wp:inline distT="0" distB="0" distL="0" distR="0" wp14:anchorId="11B8F395" wp14:editId="7F65501A">
            <wp:extent cx="5143500" cy="4008755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6BD471B3" w14:textId="77777777" w:rsidR="008243C2" w:rsidRDefault="008243C2" w:rsidP="008243C2">
      <w:pPr>
        <w:pStyle w:val="Caption"/>
        <w:spacing w:line="360" w:lineRule="auto"/>
        <w:rPr>
          <w:caps w:val="0"/>
          <w:color w:val="000000"/>
          <w:sz w:val="24"/>
          <w:szCs w:val="24"/>
        </w:rPr>
      </w:pPr>
      <w:r w:rsidRPr="0059205D">
        <w:rPr>
          <w:caps w:val="0"/>
          <w:color w:val="000000"/>
          <w:sz w:val="24"/>
          <w:szCs w:val="24"/>
        </w:rPr>
        <w:t xml:space="preserve">Figure </w:t>
      </w:r>
      <w:r>
        <w:rPr>
          <w:color w:val="000000"/>
          <w:sz w:val="24"/>
          <w:szCs w:val="24"/>
        </w:rPr>
        <w:t>3</w:t>
      </w:r>
      <w:r w:rsidRPr="0059205D">
        <w:rPr>
          <w:color w:val="000000"/>
          <w:sz w:val="24"/>
          <w:szCs w:val="24"/>
        </w:rPr>
        <w:t xml:space="preserve"> U</w:t>
      </w:r>
      <w:r w:rsidRPr="0059205D">
        <w:rPr>
          <w:caps w:val="0"/>
          <w:color w:val="000000"/>
          <w:sz w:val="24"/>
          <w:szCs w:val="24"/>
        </w:rPr>
        <w:t xml:space="preserve">sual training </w:t>
      </w:r>
      <w:r w:rsidR="00901D9D" w:rsidRPr="0059205D">
        <w:rPr>
          <w:caps w:val="0"/>
          <w:color w:val="000000"/>
          <w:sz w:val="24"/>
          <w:szCs w:val="24"/>
        </w:rPr>
        <w:t>arm:</w:t>
      </w:r>
      <w:r>
        <w:rPr>
          <w:caps w:val="0"/>
          <w:color w:val="000000"/>
          <w:sz w:val="24"/>
          <w:szCs w:val="24"/>
        </w:rPr>
        <w:t xml:space="preserve"> Paediat</w:t>
      </w:r>
      <w:r w:rsidR="001D5E4C">
        <w:rPr>
          <w:caps w:val="0"/>
          <w:color w:val="000000"/>
          <w:sz w:val="24"/>
          <w:szCs w:val="24"/>
        </w:rPr>
        <w:t>ri</w:t>
      </w:r>
      <w:r>
        <w:rPr>
          <w:caps w:val="0"/>
          <w:color w:val="000000"/>
          <w:sz w:val="24"/>
          <w:szCs w:val="24"/>
        </w:rPr>
        <w:t>c outpatient</w:t>
      </w:r>
      <w:r w:rsidR="000927BD">
        <w:rPr>
          <w:caps w:val="0"/>
          <w:color w:val="000000"/>
          <w:sz w:val="24"/>
          <w:szCs w:val="24"/>
        </w:rPr>
        <w:t xml:space="preserve"> </w:t>
      </w:r>
    </w:p>
    <w:p w14:paraId="501ADFC8" w14:textId="17480E55" w:rsidR="008243C2" w:rsidRPr="008243C2" w:rsidRDefault="008243C2" w:rsidP="008243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EDF64" wp14:editId="425A87B4">
                <wp:simplePos x="0" y="0"/>
                <wp:positionH relativeFrom="column">
                  <wp:posOffset>-335280</wp:posOffset>
                </wp:positionH>
                <wp:positionV relativeFrom="paragraph">
                  <wp:posOffset>2026920</wp:posOffset>
                </wp:positionV>
                <wp:extent cx="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4pt,159.6pt" to="-26.4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84DE080" wp14:editId="6EAA5F58">
            <wp:extent cx="6177280" cy="3475355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  <w:r>
        <w:t xml:space="preserve"> </w:t>
      </w:r>
    </w:p>
    <w:p w14:paraId="3207C9F5" w14:textId="781DC229" w:rsidR="00895132" w:rsidRDefault="00895132" w:rsidP="00760E2B">
      <w:pPr>
        <w:spacing w:line="360" w:lineRule="auto"/>
        <w:rPr>
          <w:b/>
          <w:color w:val="000000"/>
          <w:sz w:val="24"/>
          <w:szCs w:val="24"/>
        </w:rPr>
      </w:pPr>
    </w:p>
    <w:p w14:paraId="6FDB8EB9" w14:textId="17479708" w:rsidR="00DB49EF" w:rsidRPr="0059205D" w:rsidRDefault="002D7BEF" w:rsidP="00760E2B">
      <w:pPr>
        <w:spacing w:line="360" w:lineRule="auto"/>
        <w:rPr>
          <w:b/>
          <w:color w:val="000000"/>
          <w:sz w:val="24"/>
          <w:szCs w:val="24"/>
        </w:rPr>
      </w:pPr>
      <w:r w:rsidRPr="0059205D">
        <w:rPr>
          <w:b/>
          <w:color w:val="000000"/>
          <w:sz w:val="24"/>
          <w:szCs w:val="24"/>
        </w:rPr>
        <w:lastRenderedPageBreak/>
        <w:t>Costs</w:t>
      </w:r>
      <w:r w:rsidR="00443C60" w:rsidRPr="0059205D">
        <w:rPr>
          <w:b/>
          <w:color w:val="000000"/>
          <w:sz w:val="24"/>
          <w:szCs w:val="24"/>
        </w:rPr>
        <w:t xml:space="preserve"> </w:t>
      </w:r>
    </w:p>
    <w:p w14:paraId="54FF3D6D" w14:textId="3FA9E6C8" w:rsidR="00A65F15" w:rsidRPr="0059205D" w:rsidRDefault="00ED5FD3" w:rsidP="00760E2B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="00895132">
        <w:rPr>
          <w:color w:val="000000"/>
          <w:sz w:val="24"/>
          <w:szCs w:val="24"/>
        </w:rPr>
        <w:t>nly costs related to the NHS and P</w:t>
      </w:r>
      <w:r>
        <w:rPr>
          <w:color w:val="000000"/>
          <w:sz w:val="24"/>
          <w:szCs w:val="24"/>
        </w:rPr>
        <w:t xml:space="preserve">ersonal </w:t>
      </w:r>
      <w:r w:rsidR="00895132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ocial </w:t>
      </w:r>
      <w:r w:rsidR="00895132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ervices (PSS)</w:t>
      </w:r>
      <w:r w:rsidR="00895132">
        <w:rPr>
          <w:color w:val="000000"/>
          <w:sz w:val="24"/>
          <w:szCs w:val="24"/>
        </w:rPr>
        <w:t xml:space="preserve"> were included in the anal</w:t>
      </w:r>
      <w:r w:rsidR="00895132">
        <w:rPr>
          <w:color w:val="000000"/>
          <w:sz w:val="24"/>
          <w:szCs w:val="24"/>
        </w:rPr>
        <w:t>y</w:t>
      </w:r>
      <w:r w:rsidR="00895132">
        <w:rPr>
          <w:color w:val="000000"/>
          <w:sz w:val="24"/>
          <w:szCs w:val="24"/>
        </w:rPr>
        <w:t>sis</w:t>
      </w:r>
      <w:r>
        <w:rPr>
          <w:color w:val="000000"/>
          <w:sz w:val="24"/>
          <w:szCs w:val="24"/>
        </w:rPr>
        <w:t xml:space="preserve"> to reflect an NHS and PSS perspective</w:t>
      </w:r>
      <w:r w:rsidR="009E1597" w:rsidRPr="0059205D">
        <w:rPr>
          <w:color w:val="000000"/>
          <w:sz w:val="24"/>
          <w:szCs w:val="24"/>
        </w:rPr>
        <w:t>.</w:t>
      </w:r>
      <w:r w:rsidR="00A65F15" w:rsidRPr="0059205D">
        <w:rPr>
          <w:color w:val="000000"/>
          <w:sz w:val="24"/>
          <w:szCs w:val="24"/>
        </w:rPr>
        <w:t xml:space="preserve"> </w:t>
      </w:r>
      <w:r w:rsidR="00895132">
        <w:rPr>
          <w:color w:val="000000"/>
          <w:sz w:val="24"/>
          <w:szCs w:val="24"/>
        </w:rPr>
        <w:t>P</w:t>
      </w:r>
      <w:r w:rsidR="00756BAA" w:rsidRPr="0059205D">
        <w:rPr>
          <w:color w:val="000000"/>
          <w:sz w:val="24"/>
          <w:szCs w:val="24"/>
        </w:rPr>
        <w:t xml:space="preserve">ublished </w:t>
      </w:r>
      <w:r w:rsidR="0055019F">
        <w:rPr>
          <w:color w:val="000000"/>
          <w:sz w:val="24"/>
          <w:szCs w:val="24"/>
        </w:rPr>
        <w:t xml:space="preserve">national </w:t>
      </w:r>
      <w:r w:rsidR="00756BAA" w:rsidRPr="0059205D">
        <w:rPr>
          <w:color w:val="000000"/>
          <w:sz w:val="24"/>
          <w:szCs w:val="24"/>
        </w:rPr>
        <w:t>u</w:t>
      </w:r>
      <w:r w:rsidR="00CD6C86" w:rsidRPr="0059205D">
        <w:rPr>
          <w:color w:val="000000"/>
          <w:sz w:val="24"/>
          <w:szCs w:val="24"/>
        </w:rPr>
        <w:t xml:space="preserve">nit costs in UK sterling for 2014-15 were applied to </w:t>
      </w:r>
      <w:r w:rsidR="00A2755E" w:rsidRPr="0059205D">
        <w:rPr>
          <w:color w:val="000000"/>
          <w:sz w:val="24"/>
          <w:szCs w:val="24"/>
        </w:rPr>
        <w:t xml:space="preserve">individual </w:t>
      </w:r>
      <w:r w:rsidR="00CD6C86" w:rsidRPr="0059205D">
        <w:rPr>
          <w:color w:val="000000"/>
          <w:sz w:val="24"/>
          <w:szCs w:val="24"/>
        </w:rPr>
        <w:t xml:space="preserve">appointments </w:t>
      </w:r>
      <w:r w:rsidR="00E7374A" w:rsidRPr="0059205D">
        <w:rPr>
          <w:color w:val="000000"/>
          <w:sz w:val="24"/>
          <w:szCs w:val="24"/>
        </w:rPr>
        <w:t>[Appendix 1: Table</w:t>
      </w:r>
      <w:r w:rsidR="009A14C1" w:rsidRPr="0059205D">
        <w:rPr>
          <w:color w:val="000000"/>
          <w:sz w:val="24"/>
          <w:szCs w:val="24"/>
        </w:rPr>
        <w:t xml:space="preserve"> 7]</w:t>
      </w:r>
      <w:r w:rsidR="003C710B">
        <w:rPr>
          <w:color w:val="000000"/>
          <w:sz w:val="24"/>
          <w:szCs w:val="24"/>
        </w:rPr>
        <w:t xml:space="preserve"> </w:t>
      </w:r>
      <w:r w:rsidR="003C710B" w:rsidRPr="0059205D">
        <w:rPr>
          <w:color w:val="000000"/>
          <w:sz w:val="24"/>
          <w:szCs w:val="24"/>
        </w:rPr>
        <w:t>[</w:t>
      </w:r>
      <w:bookmarkStart w:id="1" w:name="_Ref451973380"/>
      <w:r w:rsidR="003C710B" w:rsidRPr="0059205D">
        <w:rPr>
          <w:rStyle w:val="EndnoteReference"/>
          <w:color w:val="000000"/>
          <w:sz w:val="24"/>
          <w:szCs w:val="24"/>
          <w:vertAlign w:val="baseline"/>
        </w:rPr>
        <w:endnoteReference w:id="3"/>
      </w:r>
      <w:bookmarkEnd w:id="1"/>
      <w:proofErr w:type="gramStart"/>
      <w:r w:rsidR="003C710B">
        <w:rPr>
          <w:color w:val="000000"/>
          <w:sz w:val="24"/>
          <w:szCs w:val="24"/>
        </w:rPr>
        <w:t>,</w:t>
      </w:r>
      <w:proofErr w:type="gramEnd"/>
      <w:r w:rsidR="003C710B">
        <w:rPr>
          <w:color w:val="000000"/>
          <w:sz w:val="24"/>
          <w:szCs w:val="24"/>
        </w:rPr>
        <w:fldChar w:fldCharType="begin"/>
      </w:r>
      <w:r w:rsidR="003C710B">
        <w:rPr>
          <w:color w:val="000000"/>
          <w:sz w:val="24"/>
          <w:szCs w:val="24"/>
        </w:rPr>
        <w:instrText xml:space="preserve"> NOTEREF _Ref451972542 \h </w:instrText>
      </w:r>
      <w:r w:rsidR="003C710B">
        <w:rPr>
          <w:color w:val="000000"/>
          <w:sz w:val="24"/>
          <w:szCs w:val="24"/>
        </w:rPr>
      </w:r>
      <w:r w:rsidR="003C710B">
        <w:rPr>
          <w:color w:val="000000"/>
          <w:sz w:val="24"/>
          <w:szCs w:val="24"/>
        </w:rPr>
        <w:fldChar w:fldCharType="separate"/>
      </w:r>
      <w:r w:rsidR="00EC6E7C">
        <w:rPr>
          <w:color w:val="000000"/>
          <w:sz w:val="24"/>
          <w:szCs w:val="24"/>
        </w:rPr>
        <w:t>11</w:t>
      </w:r>
      <w:r w:rsidR="003C710B">
        <w:rPr>
          <w:color w:val="000000"/>
          <w:sz w:val="24"/>
          <w:szCs w:val="24"/>
        </w:rPr>
        <w:fldChar w:fldCharType="end"/>
      </w:r>
      <w:r w:rsidR="003C710B">
        <w:rPr>
          <w:color w:val="000000"/>
          <w:sz w:val="24"/>
          <w:szCs w:val="24"/>
        </w:rPr>
        <w:t xml:space="preserve">, </w:t>
      </w:r>
      <w:r w:rsidR="003C710B">
        <w:rPr>
          <w:color w:val="000000"/>
          <w:sz w:val="24"/>
          <w:szCs w:val="24"/>
        </w:rPr>
        <w:fldChar w:fldCharType="begin"/>
      </w:r>
      <w:r w:rsidR="003C710B">
        <w:rPr>
          <w:color w:val="000000"/>
          <w:sz w:val="24"/>
          <w:szCs w:val="24"/>
        </w:rPr>
        <w:instrText xml:space="preserve"> NOTEREF _Ref451717709 \h </w:instrText>
      </w:r>
      <w:r w:rsidR="003C710B">
        <w:rPr>
          <w:color w:val="000000"/>
          <w:sz w:val="24"/>
          <w:szCs w:val="24"/>
        </w:rPr>
      </w:r>
      <w:r w:rsidR="003C710B">
        <w:rPr>
          <w:color w:val="000000"/>
          <w:sz w:val="24"/>
          <w:szCs w:val="24"/>
        </w:rPr>
        <w:fldChar w:fldCharType="separate"/>
      </w:r>
      <w:r w:rsidR="00EC6E7C">
        <w:rPr>
          <w:color w:val="000000"/>
          <w:sz w:val="24"/>
          <w:szCs w:val="24"/>
        </w:rPr>
        <w:t>12</w:t>
      </w:r>
      <w:r w:rsidR="003C710B">
        <w:rPr>
          <w:color w:val="000000"/>
          <w:sz w:val="24"/>
          <w:szCs w:val="24"/>
        </w:rPr>
        <w:fldChar w:fldCharType="end"/>
      </w:r>
      <w:r w:rsidR="003C710B" w:rsidRPr="0059205D">
        <w:rPr>
          <w:color w:val="000000"/>
          <w:sz w:val="24"/>
          <w:szCs w:val="24"/>
        </w:rPr>
        <w:t>]</w:t>
      </w:r>
      <w:r w:rsidR="008B586A" w:rsidRPr="0059205D">
        <w:rPr>
          <w:color w:val="000000"/>
          <w:sz w:val="24"/>
          <w:szCs w:val="24"/>
        </w:rPr>
        <w:t xml:space="preserve">. </w:t>
      </w:r>
    </w:p>
    <w:p w14:paraId="5EE45FEE" w14:textId="3079C0A2" w:rsidR="00EF4EC8" w:rsidRPr="0059205D" w:rsidRDefault="00EF4EC8" w:rsidP="00760E2B">
      <w:pPr>
        <w:spacing w:line="360" w:lineRule="auto"/>
        <w:rPr>
          <w:color w:val="000000"/>
          <w:sz w:val="24"/>
          <w:szCs w:val="24"/>
        </w:rPr>
      </w:pPr>
      <w:bookmarkStart w:id="2" w:name="_Ref446590227"/>
      <w:r w:rsidRPr="0059205D">
        <w:rPr>
          <w:i/>
          <w:color w:val="000000"/>
          <w:sz w:val="24"/>
          <w:szCs w:val="24"/>
        </w:rPr>
        <w:t>Learning Together</w:t>
      </w:r>
      <w:r w:rsidRPr="0059205D">
        <w:rPr>
          <w:color w:val="000000"/>
          <w:sz w:val="24"/>
          <w:szCs w:val="24"/>
        </w:rPr>
        <w:t xml:space="preserve"> clinic overhead costs were assumed to be equivalent to </w:t>
      </w:r>
      <w:r w:rsidR="00722A4B" w:rsidRPr="0059205D">
        <w:rPr>
          <w:color w:val="000000"/>
          <w:sz w:val="24"/>
          <w:szCs w:val="24"/>
        </w:rPr>
        <w:t>a normal</w:t>
      </w:r>
      <w:r w:rsidRPr="0059205D">
        <w:rPr>
          <w:color w:val="000000"/>
          <w:sz w:val="24"/>
          <w:szCs w:val="24"/>
        </w:rPr>
        <w:t xml:space="preserve"> GP </w:t>
      </w:r>
      <w:r w:rsidR="00722A4B" w:rsidRPr="0059205D">
        <w:rPr>
          <w:color w:val="000000"/>
          <w:sz w:val="24"/>
          <w:szCs w:val="24"/>
        </w:rPr>
        <w:t>trainee</w:t>
      </w:r>
      <w:r w:rsidR="00A729A1" w:rsidRPr="0059205D">
        <w:rPr>
          <w:color w:val="000000"/>
          <w:sz w:val="24"/>
          <w:szCs w:val="24"/>
        </w:rPr>
        <w:t xml:space="preserve"> clinical</w:t>
      </w:r>
      <w:r w:rsidR="00722A4B" w:rsidRPr="0059205D">
        <w:rPr>
          <w:color w:val="000000"/>
          <w:sz w:val="24"/>
          <w:szCs w:val="24"/>
        </w:rPr>
        <w:t xml:space="preserve"> </w:t>
      </w:r>
      <w:r w:rsidRPr="0059205D">
        <w:rPr>
          <w:color w:val="000000"/>
          <w:sz w:val="24"/>
          <w:szCs w:val="24"/>
        </w:rPr>
        <w:t>session</w:t>
      </w:r>
      <w:r w:rsidR="00722A4B" w:rsidRPr="0059205D">
        <w:rPr>
          <w:color w:val="000000"/>
          <w:sz w:val="24"/>
          <w:szCs w:val="24"/>
        </w:rPr>
        <w:t xml:space="preserve"> of</w:t>
      </w:r>
      <w:r w:rsidRPr="0059205D">
        <w:rPr>
          <w:color w:val="000000"/>
          <w:sz w:val="24"/>
          <w:szCs w:val="24"/>
        </w:rPr>
        <w:t xml:space="preserve"> 14 appointments. For each </w:t>
      </w:r>
      <w:r w:rsidRPr="0059205D">
        <w:rPr>
          <w:i/>
          <w:color w:val="000000"/>
          <w:sz w:val="24"/>
          <w:szCs w:val="24"/>
        </w:rPr>
        <w:t>Learning Together</w:t>
      </w:r>
      <w:r w:rsidRPr="0059205D">
        <w:rPr>
          <w:color w:val="000000"/>
          <w:sz w:val="24"/>
          <w:szCs w:val="24"/>
        </w:rPr>
        <w:t xml:space="preserve"> clinic the overhead costs, direct care staff costs and </w:t>
      </w:r>
      <w:r w:rsidR="009E1597" w:rsidRPr="0059205D">
        <w:rPr>
          <w:color w:val="000000"/>
          <w:sz w:val="24"/>
          <w:szCs w:val="24"/>
        </w:rPr>
        <w:t>GP</w:t>
      </w:r>
      <w:r w:rsidRPr="0059205D">
        <w:rPr>
          <w:color w:val="000000"/>
          <w:sz w:val="24"/>
          <w:szCs w:val="24"/>
        </w:rPr>
        <w:t xml:space="preserve"> salaries are represented as the equivalent of 14 a</w:t>
      </w:r>
      <w:r w:rsidRPr="0059205D">
        <w:rPr>
          <w:color w:val="000000"/>
          <w:sz w:val="24"/>
          <w:szCs w:val="24"/>
        </w:rPr>
        <w:t>p</w:t>
      </w:r>
      <w:r w:rsidRPr="0059205D">
        <w:rPr>
          <w:color w:val="000000"/>
          <w:sz w:val="24"/>
          <w:szCs w:val="24"/>
        </w:rPr>
        <w:t>pointments with a GP</w:t>
      </w:r>
      <w:r w:rsidR="001D5E4C">
        <w:rPr>
          <w:color w:val="000000"/>
          <w:sz w:val="24"/>
          <w:szCs w:val="24"/>
        </w:rPr>
        <w:t xml:space="preserve">. </w:t>
      </w:r>
      <w:r w:rsidR="009A14C1" w:rsidRPr="0059205D">
        <w:rPr>
          <w:color w:val="000000"/>
          <w:sz w:val="24"/>
          <w:szCs w:val="24"/>
        </w:rPr>
        <w:t xml:space="preserve">Average GP salary costs are </w:t>
      </w:r>
      <w:r w:rsidR="00C425C2" w:rsidRPr="0059205D">
        <w:rPr>
          <w:color w:val="000000"/>
          <w:sz w:val="24"/>
          <w:szCs w:val="24"/>
        </w:rPr>
        <w:t xml:space="preserve">published, </w:t>
      </w:r>
      <w:r w:rsidR="005572E6">
        <w:rPr>
          <w:color w:val="000000"/>
          <w:sz w:val="24"/>
          <w:szCs w:val="24"/>
        </w:rPr>
        <w:t>these are</w:t>
      </w:r>
      <w:r w:rsidR="00C425C2" w:rsidRPr="0059205D">
        <w:rPr>
          <w:color w:val="000000"/>
          <w:sz w:val="24"/>
          <w:szCs w:val="24"/>
        </w:rPr>
        <w:t xml:space="preserve"> higher than an ave</w:t>
      </w:r>
      <w:r w:rsidR="00C425C2" w:rsidRPr="0059205D">
        <w:rPr>
          <w:color w:val="000000"/>
          <w:sz w:val="24"/>
          <w:szCs w:val="24"/>
        </w:rPr>
        <w:t>r</w:t>
      </w:r>
      <w:r w:rsidR="00C425C2" w:rsidRPr="0059205D">
        <w:rPr>
          <w:color w:val="000000"/>
          <w:sz w:val="24"/>
          <w:szCs w:val="24"/>
        </w:rPr>
        <w:t>age GP trainee salary</w:t>
      </w:r>
      <w:r w:rsidR="005572E6">
        <w:rPr>
          <w:color w:val="000000"/>
          <w:sz w:val="24"/>
          <w:szCs w:val="24"/>
        </w:rPr>
        <w:t xml:space="preserve"> </w:t>
      </w:r>
      <w:r w:rsidR="00C425C2" w:rsidRPr="0059205D">
        <w:rPr>
          <w:color w:val="000000"/>
          <w:sz w:val="24"/>
          <w:szCs w:val="24"/>
        </w:rPr>
        <w:t>and therefore a conservative estimate of an appointment cost</w:t>
      </w:r>
      <w:r w:rsidR="003C710B">
        <w:rPr>
          <w:color w:val="000000"/>
          <w:sz w:val="24"/>
          <w:szCs w:val="24"/>
        </w:rPr>
        <w:t xml:space="preserve"> </w:t>
      </w:r>
      <w:r w:rsidR="001D5E4C" w:rsidRPr="0059205D">
        <w:rPr>
          <w:color w:val="000000"/>
          <w:sz w:val="24"/>
          <w:szCs w:val="24"/>
        </w:rPr>
        <w:t>[</w:t>
      </w:r>
      <w:r w:rsidR="001D5E4C">
        <w:rPr>
          <w:color w:val="000000"/>
          <w:sz w:val="24"/>
          <w:szCs w:val="24"/>
        </w:rPr>
        <w:fldChar w:fldCharType="begin"/>
      </w:r>
      <w:r w:rsidR="001D5E4C">
        <w:rPr>
          <w:color w:val="000000"/>
          <w:sz w:val="24"/>
          <w:szCs w:val="24"/>
        </w:rPr>
        <w:instrText xml:space="preserve"> NOTEREF _Ref451972542 \h </w:instrText>
      </w:r>
      <w:r w:rsidR="001D5E4C">
        <w:rPr>
          <w:color w:val="000000"/>
          <w:sz w:val="24"/>
          <w:szCs w:val="24"/>
        </w:rPr>
      </w:r>
      <w:r w:rsidR="001D5E4C">
        <w:rPr>
          <w:color w:val="000000"/>
          <w:sz w:val="24"/>
          <w:szCs w:val="24"/>
        </w:rPr>
        <w:fldChar w:fldCharType="separate"/>
      </w:r>
      <w:r w:rsidR="00EC6E7C">
        <w:rPr>
          <w:color w:val="000000"/>
          <w:sz w:val="24"/>
          <w:szCs w:val="24"/>
        </w:rPr>
        <w:t>11</w:t>
      </w:r>
      <w:r w:rsidR="001D5E4C">
        <w:rPr>
          <w:color w:val="000000"/>
          <w:sz w:val="24"/>
          <w:szCs w:val="24"/>
        </w:rPr>
        <w:fldChar w:fldCharType="end"/>
      </w:r>
      <w:r w:rsidR="001D5E4C" w:rsidRPr="0059205D">
        <w:rPr>
          <w:color w:val="000000"/>
          <w:sz w:val="24"/>
          <w:szCs w:val="24"/>
        </w:rPr>
        <w:t>]</w:t>
      </w:r>
      <w:r w:rsidR="00C425C2" w:rsidRPr="0059205D">
        <w:rPr>
          <w:color w:val="000000"/>
          <w:sz w:val="24"/>
          <w:szCs w:val="24"/>
        </w:rPr>
        <w:t>. These costs were applied to both arms of the model</w:t>
      </w:r>
      <w:r w:rsidR="009A14C1" w:rsidRPr="0059205D">
        <w:rPr>
          <w:color w:val="000000"/>
          <w:sz w:val="24"/>
          <w:szCs w:val="24"/>
        </w:rPr>
        <w:t xml:space="preserve">. </w:t>
      </w:r>
      <w:r w:rsidRPr="0059205D">
        <w:rPr>
          <w:color w:val="000000"/>
          <w:sz w:val="24"/>
          <w:szCs w:val="24"/>
        </w:rPr>
        <w:t xml:space="preserve">The additional cost for the </w:t>
      </w:r>
      <w:r w:rsidR="009E1597" w:rsidRPr="0059205D">
        <w:rPr>
          <w:color w:val="000000"/>
          <w:sz w:val="24"/>
          <w:szCs w:val="24"/>
        </w:rPr>
        <w:t>SpR</w:t>
      </w:r>
      <w:r w:rsidRPr="0059205D">
        <w:rPr>
          <w:color w:val="000000"/>
          <w:sz w:val="24"/>
          <w:szCs w:val="24"/>
        </w:rPr>
        <w:t xml:space="preserve"> to a</w:t>
      </w:r>
      <w:r w:rsidRPr="0059205D">
        <w:rPr>
          <w:color w:val="000000"/>
          <w:sz w:val="24"/>
          <w:szCs w:val="24"/>
        </w:rPr>
        <w:t>t</w:t>
      </w:r>
      <w:r w:rsidRPr="0059205D">
        <w:rPr>
          <w:color w:val="000000"/>
          <w:sz w:val="24"/>
          <w:szCs w:val="24"/>
        </w:rPr>
        <w:t>tend is represented by the salary cost</w:t>
      </w:r>
      <w:r w:rsidR="00C425C2" w:rsidRPr="0059205D">
        <w:rPr>
          <w:color w:val="000000"/>
          <w:sz w:val="24"/>
          <w:szCs w:val="24"/>
        </w:rPr>
        <w:t>, by grade,</w:t>
      </w:r>
      <w:r w:rsidRPr="0059205D">
        <w:rPr>
          <w:color w:val="000000"/>
          <w:sz w:val="24"/>
          <w:szCs w:val="24"/>
        </w:rPr>
        <w:t xml:space="preserve"> for a session</w:t>
      </w:r>
      <w:r w:rsidR="009A14C1" w:rsidRPr="0059205D">
        <w:rPr>
          <w:color w:val="000000"/>
          <w:sz w:val="24"/>
          <w:szCs w:val="24"/>
        </w:rPr>
        <w:t xml:space="preserve"> [Appendix 1: </w:t>
      </w:r>
      <w:r w:rsidR="001D5E4C">
        <w:rPr>
          <w:color w:val="000000"/>
          <w:sz w:val="24"/>
          <w:szCs w:val="24"/>
        </w:rPr>
        <w:fldChar w:fldCharType="begin"/>
      </w:r>
      <w:r w:rsidR="001D5E4C">
        <w:rPr>
          <w:color w:val="000000"/>
          <w:sz w:val="24"/>
          <w:szCs w:val="24"/>
        </w:rPr>
        <w:instrText xml:space="preserve"> REF _Ref451972595 \h </w:instrText>
      </w:r>
      <w:r w:rsidR="001D5E4C">
        <w:rPr>
          <w:color w:val="000000"/>
          <w:sz w:val="24"/>
          <w:szCs w:val="24"/>
        </w:rPr>
      </w:r>
      <w:r w:rsidR="001D5E4C">
        <w:rPr>
          <w:color w:val="000000"/>
          <w:sz w:val="24"/>
          <w:szCs w:val="24"/>
        </w:rPr>
        <w:fldChar w:fldCharType="separate"/>
      </w:r>
      <w:r w:rsidR="00EC6E7C" w:rsidRPr="0059205D">
        <w:rPr>
          <w:caps/>
          <w:color w:val="000000"/>
          <w:sz w:val="24"/>
          <w:szCs w:val="24"/>
        </w:rPr>
        <w:t xml:space="preserve">Table </w:t>
      </w:r>
      <w:r w:rsidR="00EC6E7C">
        <w:rPr>
          <w:noProof/>
          <w:color w:val="000000"/>
          <w:sz w:val="24"/>
          <w:szCs w:val="24"/>
        </w:rPr>
        <w:t>8</w:t>
      </w:r>
      <w:r w:rsidR="001D5E4C">
        <w:rPr>
          <w:color w:val="000000"/>
          <w:sz w:val="24"/>
          <w:szCs w:val="24"/>
        </w:rPr>
        <w:fldChar w:fldCharType="end"/>
      </w:r>
      <w:r w:rsidR="009A14C1" w:rsidRPr="0059205D">
        <w:rPr>
          <w:color w:val="000000"/>
          <w:sz w:val="24"/>
          <w:szCs w:val="24"/>
        </w:rPr>
        <w:t>]</w:t>
      </w:r>
      <w:r w:rsidRPr="0059205D">
        <w:rPr>
          <w:color w:val="000000"/>
          <w:sz w:val="24"/>
          <w:szCs w:val="24"/>
        </w:rPr>
        <w:t xml:space="preserve"> </w:t>
      </w:r>
      <w:r w:rsidR="004015D2" w:rsidRPr="0059205D">
        <w:rPr>
          <w:color w:val="000000"/>
          <w:sz w:val="24"/>
          <w:szCs w:val="24"/>
        </w:rPr>
        <w:t>to r</w:t>
      </w:r>
      <w:r w:rsidR="004015D2" w:rsidRPr="0059205D">
        <w:rPr>
          <w:color w:val="000000"/>
          <w:sz w:val="24"/>
          <w:szCs w:val="24"/>
        </w:rPr>
        <w:t>e</w:t>
      </w:r>
      <w:r w:rsidR="004015D2" w:rsidRPr="0059205D">
        <w:rPr>
          <w:color w:val="000000"/>
          <w:sz w:val="24"/>
          <w:szCs w:val="24"/>
        </w:rPr>
        <w:t xml:space="preserve">flect time in this training. </w:t>
      </w:r>
    </w:p>
    <w:bookmarkEnd w:id="2"/>
    <w:p w14:paraId="7A41056C" w14:textId="62F92CB4" w:rsidR="00EF4EC8" w:rsidRPr="0059205D" w:rsidRDefault="00ED5FD3" w:rsidP="00760E2B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GPSTs and SpRs are</w:t>
      </w:r>
      <w:r w:rsidR="009C12C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supervised</w:t>
      </w:r>
      <w:r w:rsidR="009C12C8">
        <w:rPr>
          <w:color w:val="000000"/>
          <w:sz w:val="24"/>
          <w:szCs w:val="24"/>
        </w:rPr>
        <w:t xml:space="preserve"> as part of </w:t>
      </w:r>
      <w:r w:rsidR="00AC2CBF">
        <w:rPr>
          <w:color w:val="000000"/>
          <w:sz w:val="24"/>
          <w:szCs w:val="24"/>
        </w:rPr>
        <w:t>usual</w:t>
      </w:r>
      <w:r w:rsidR="009C12C8">
        <w:rPr>
          <w:color w:val="000000"/>
          <w:sz w:val="24"/>
          <w:szCs w:val="24"/>
        </w:rPr>
        <w:t xml:space="preserve"> training</w:t>
      </w:r>
      <w:r w:rsidR="00287894">
        <w:rPr>
          <w:color w:val="000000"/>
          <w:sz w:val="24"/>
          <w:szCs w:val="24"/>
        </w:rPr>
        <w:t>. I</w:t>
      </w:r>
      <w:r w:rsidR="009C12C8">
        <w:rPr>
          <w:color w:val="000000"/>
          <w:sz w:val="24"/>
          <w:szCs w:val="24"/>
        </w:rPr>
        <w:t xml:space="preserve">t was assumed </w:t>
      </w:r>
      <w:r w:rsidR="00287894">
        <w:rPr>
          <w:color w:val="000000"/>
          <w:sz w:val="24"/>
          <w:szCs w:val="24"/>
        </w:rPr>
        <w:t xml:space="preserve">and agreed with the clinical leads </w:t>
      </w:r>
      <w:r w:rsidR="009C12C8">
        <w:rPr>
          <w:color w:val="000000"/>
          <w:sz w:val="24"/>
          <w:szCs w:val="24"/>
        </w:rPr>
        <w:t xml:space="preserve">that </w:t>
      </w:r>
      <w:r w:rsidR="00287894">
        <w:rPr>
          <w:color w:val="000000"/>
          <w:sz w:val="24"/>
          <w:szCs w:val="24"/>
        </w:rPr>
        <w:t>similar</w:t>
      </w:r>
      <w:r>
        <w:rPr>
          <w:color w:val="000000"/>
          <w:sz w:val="24"/>
          <w:szCs w:val="24"/>
        </w:rPr>
        <w:t xml:space="preserve"> </w:t>
      </w:r>
      <w:r w:rsidR="009C12C8">
        <w:rPr>
          <w:color w:val="000000"/>
          <w:sz w:val="24"/>
          <w:szCs w:val="24"/>
        </w:rPr>
        <w:t xml:space="preserve">supervision </w:t>
      </w:r>
      <w:r w:rsidR="00287894">
        <w:rPr>
          <w:color w:val="000000"/>
          <w:sz w:val="24"/>
          <w:szCs w:val="24"/>
        </w:rPr>
        <w:t xml:space="preserve">time </w:t>
      </w:r>
      <w:r w:rsidR="009C12C8">
        <w:rPr>
          <w:color w:val="000000"/>
          <w:sz w:val="24"/>
          <w:szCs w:val="24"/>
        </w:rPr>
        <w:t xml:space="preserve">would be </w:t>
      </w:r>
      <w:r>
        <w:rPr>
          <w:color w:val="000000"/>
          <w:sz w:val="24"/>
          <w:szCs w:val="24"/>
        </w:rPr>
        <w:t>provided</w:t>
      </w:r>
      <w:r w:rsidR="009C12C8">
        <w:rPr>
          <w:color w:val="000000"/>
          <w:sz w:val="24"/>
          <w:szCs w:val="24"/>
        </w:rPr>
        <w:t xml:space="preserve"> for </w:t>
      </w:r>
      <w:r w:rsidR="009C12C8" w:rsidRPr="009C12C8">
        <w:rPr>
          <w:i/>
          <w:color w:val="000000"/>
          <w:sz w:val="24"/>
          <w:szCs w:val="24"/>
        </w:rPr>
        <w:t>Learning Together</w:t>
      </w:r>
      <w:r w:rsidR="00AC2CBF">
        <w:rPr>
          <w:i/>
          <w:color w:val="000000"/>
          <w:sz w:val="24"/>
          <w:szCs w:val="24"/>
        </w:rPr>
        <w:t xml:space="preserve">. </w:t>
      </w:r>
      <w:r w:rsidR="009C12C8">
        <w:rPr>
          <w:color w:val="000000"/>
          <w:sz w:val="24"/>
          <w:szCs w:val="24"/>
        </w:rPr>
        <w:t xml:space="preserve"> </w:t>
      </w:r>
      <w:r w:rsidR="005E0D15">
        <w:rPr>
          <w:color w:val="000000"/>
          <w:sz w:val="24"/>
          <w:szCs w:val="24"/>
        </w:rPr>
        <w:t>Simila</w:t>
      </w:r>
      <w:r w:rsidR="005E0D15">
        <w:rPr>
          <w:color w:val="000000"/>
          <w:sz w:val="24"/>
          <w:szCs w:val="24"/>
        </w:rPr>
        <w:t>r</w:t>
      </w:r>
      <w:r w:rsidR="005E0D15">
        <w:rPr>
          <w:color w:val="000000"/>
          <w:sz w:val="24"/>
          <w:szCs w:val="24"/>
        </w:rPr>
        <w:t>ly,</w:t>
      </w:r>
      <w:r w:rsidR="00AC2CBF">
        <w:rPr>
          <w:color w:val="000000"/>
          <w:sz w:val="24"/>
          <w:szCs w:val="24"/>
        </w:rPr>
        <w:t xml:space="preserve"> the registrars were expected to disseminate their learning to practice staff at existing lunchtime meetings. T</w:t>
      </w:r>
      <w:r w:rsidR="009C12C8">
        <w:rPr>
          <w:color w:val="000000"/>
          <w:sz w:val="24"/>
          <w:szCs w:val="24"/>
        </w:rPr>
        <w:t xml:space="preserve">herefore </w:t>
      </w:r>
      <w:r w:rsidR="00AC2CBF">
        <w:rPr>
          <w:color w:val="000000"/>
          <w:sz w:val="24"/>
          <w:szCs w:val="24"/>
        </w:rPr>
        <w:t xml:space="preserve">additional </w:t>
      </w:r>
      <w:r w:rsidR="00E31BDC">
        <w:rPr>
          <w:color w:val="000000"/>
          <w:sz w:val="24"/>
          <w:szCs w:val="24"/>
        </w:rPr>
        <w:t>supervision</w:t>
      </w:r>
      <w:r w:rsidR="00AC2CBF">
        <w:rPr>
          <w:color w:val="000000"/>
          <w:sz w:val="24"/>
          <w:szCs w:val="24"/>
        </w:rPr>
        <w:t xml:space="preserve"> time</w:t>
      </w:r>
      <w:r w:rsidR="009C12C8">
        <w:rPr>
          <w:color w:val="000000"/>
          <w:sz w:val="24"/>
          <w:szCs w:val="24"/>
        </w:rPr>
        <w:t xml:space="preserve"> has not been included in the costs. </w:t>
      </w:r>
      <w:r w:rsidR="00B876FF" w:rsidRPr="0059205D">
        <w:rPr>
          <w:color w:val="000000"/>
          <w:sz w:val="24"/>
          <w:szCs w:val="24"/>
        </w:rPr>
        <w:t xml:space="preserve">It was </w:t>
      </w:r>
      <w:r w:rsidR="00A2755E" w:rsidRPr="0059205D">
        <w:rPr>
          <w:color w:val="000000"/>
          <w:sz w:val="24"/>
          <w:szCs w:val="24"/>
        </w:rPr>
        <w:t xml:space="preserve">also </w:t>
      </w:r>
      <w:r w:rsidR="00EF4EC8" w:rsidRPr="0059205D">
        <w:rPr>
          <w:color w:val="000000"/>
          <w:sz w:val="24"/>
          <w:szCs w:val="24"/>
        </w:rPr>
        <w:t xml:space="preserve">assumed that preparation for clinical sessions </w:t>
      </w:r>
      <w:r w:rsidR="00B876FF" w:rsidRPr="0059205D">
        <w:rPr>
          <w:color w:val="000000"/>
          <w:sz w:val="24"/>
          <w:szCs w:val="24"/>
        </w:rPr>
        <w:t>was</w:t>
      </w:r>
      <w:r w:rsidR="00EF4EC8" w:rsidRPr="0059205D">
        <w:rPr>
          <w:color w:val="000000"/>
          <w:sz w:val="24"/>
          <w:szCs w:val="24"/>
        </w:rPr>
        <w:t xml:space="preserve"> equal for a</w:t>
      </w:r>
      <w:r w:rsidR="00B876FF" w:rsidRPr="0059205D">
        <w:rPr>
          <w:color w:val="000000"/>
          <w:sz w:val="24"/>
          <w:szCs w:val="24"/>
        </w:rPr>
        <w:t>ll altern</w:t>
      </w:r>
      <w:r w:rsidR="00B876FF" w:rsidRPr="0059205D">
        <w:rPr>
          <w:color w:val="000000"/>
          <w:sz w:val="24"/>
          <w:szCs w:val="24"/>
        </w:rPr>
        <w:t>a</w:t>
      </w:r>
      <w:r w:rsidR="00B876FF" w:rsidRPr="0059205D">
        <w:rPr>
          <w:color w:val="000000"/>
          <w:sz w:val="24"/>
          <w:szCs w:val="24"/>
        </w:rPr>
        <w:t>tives</w:t>
      </w:r>
      <w:r w:rsidR="00E82A15">
        <w:rPr>
          <w:color w:val="000000"/>
          <w:sz w:val="24"/>
          <w:szCs w:val="24"/>
        </w:rPr>
        <w:t>.</w:t>
      </w:r>
    </w:p>
    <w:p w14:paraId="2B7A09E1" w14:textId="77777777" w:rsidR="00EF4EC8" w:rsidRPr="0059205D" w:rsidRDefault="007270E2" w:rsidP="00760E2B"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Value of </w:t>
      </w:r>
      <w:r w:rsidR="00EF4EC8" w:rsidRPr="0059205D">
        <w:rPr>
          <w:b/>
          <w:color w:val="000000"/>
          <w:sz w:val="24"/>
          <w:szCs w:val="24"/>
        </w:rPr>
        <w:t>Health Outcomes</w:t>
      </w:r>
      <w:r w:rsidR="003D3826">
        <w:rPr>
          <w:b/>
          <w:color w:val="000000"/>
          <w:sz w:val="24"/>
          <w:szCs w:val="24"/>
        </w:rPr>
        <w:t xml:space="preserve"> </w:t>
      </w:r>
    </w:p>
    <w:p w14:paraId="03D9CA25" w14:textId="6548EAB3" w:rsidR="00714C0C" w:rsidRPr="00714C0C" w:rsidRDefault="009C12C8" w:rsidP="00714C0C">
      <w:pPr>
        <w:spacing w:line="36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Learning Together </w:t>
      </w:r>
      <w:r w:rsidRPr="00AC2CBF">
        <w:rPr>
          <w:color w:val="000000"/>
          <w:sz w:val="24"/>
          <w:szCs w:val="24"/>
        </w:rPr>
        <w:t>resulted in</w:t>
      </w:r>
      <w:r w:rsidR="00EF4EC8" w:rsidRPr="0059205D">
        <w:rPr>
          <w:color w:val="000000"/>
          <w:sz w:val="24"/>
          <w:szCs w:val="24"/>
        </w:rPr>
        <w:t xml:space="preserve"> </w:t>
      </w:r>
      <w:r w:rsidR="004015D2" w:rsidRPr="0059205D">
        <w:rPr>
          <w:color w:val="000000"/>
          <w:sz w:val="24"/>
          <w:szCs w:val="24"/>
        </w:rPr>
        <w:t>improved guidance adherence</w:t>
      </w:r>
      <w:r w:rsidR="00EF4EC8" w:rsidRPr="0059205D">
        <w:rPr>
          <w:color w:val="000000"/>
          <w:sz w:val="24"/>
          <w:szCs w:val="24"/>
        </w:rPr>
        <w:t xml:space="preserve"> </w:t>
      </w:r>
      <w:r w:rsidR="00F9670E" w:rsidRPr="0059205D">
        <w:rPr>
          <w:color w:val="000000"/>
          <w:sz w:val="24"/>
          <w:szCs w:val="24"/>
        </w:rPr>
        <w:t>in four</w:t>
      </w:r>
      <w:r w:rsidR="00635579" w:rsidRPr="0059205D">
        <w:rPr>
          <w:color w:val="000000"/>
          <w:sz w:val="24"/>
          <w:szCs w:val="24"/>
        </w:rPr>
        <w:t xml:space="preserve"> </w:t>
      </w:r>
      <w:r w:rsidR="003A17E2" w:rsidRPr="0059205D">
        <w:rPr>
          <w:color w:val="000000"/>
          <w:sz w:val="24"/>
          <w:szCs w:val="24"/>
        </w:rPr>
        <w:t xml:space="preserve">common </w:t>
      </w:r>
      <w:r w:rsidR="00E45786" w:rsidRPr="0059205D">
        <w:rPr>
          <w:color w:val="000000"/>
          <w:sz w:val="24"/>
          <w:szCs w:val="24"/>
        </w:rPr>
        <w:t xml:space="preserve">childhood </w:t>
      </w:r>
      <w:r w:rsidR="003A17E2" w:rsidRPr="0059205D">
        <w:rPr>
          <w:color w:val="000000"/>
          <w:sz w:val="24"/>
          <w:szCs w:val="24"/>
        </w:rPr>
        <w:t>conditions.</w:t>
      </w:r>
      <w:r>
        <w:rPr>
          <w:color w:val="000000"/>
          <w:sz w:val="24"/>
          <w:szCs w:val="24"/>
        </w:rPr>
        <w:t xml:space="preserve"> [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NOTEREF _Ref461710842 \h </w:instrTex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  <w:fldChar w:fldCharType="separate"/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]</w:t>
      </w:r>
      <w:r w:rsidR="004015D2" w:rsidRPr="0059205D">
        <w:rPr>
          <w:color w:val="000000"/>
          <w:sz w:val="24"/>
          <w:szCs w:val="24"/>
        </w:rPr>
        <w:t xml:space="preserve"> </w:t>
      </w:r>
      <w:r w:rsidR="00A6638D" w:rsidRPr="0059205D">
        <w:rPr>
          <w:color w:val="000000"/>
          <w:sz w:val="24"/>
          <w:szCs w:val="24"/>
        </w:rPr>
        <w:t xml:space="preserve">While </w:t>
      </w:r>
      <w:r w:rsidR="00E45786" w:rsidRPr="0059205D">
        <w:rPr>
          <w:color w:val="000000"/>
          <w:sz w:val="24"/>
          <w:szCs w:val="24"/>
        </w:rPr>
        <w:t xml:space="preserve">this is </w:t>
      </w:r>
      <w:r w:rsidR="00A6638D" w:rsidRPr="0059205D">
        <w:rPr>
          <w:color w:val="000000"/>
          <w:sz w:val="24"/>
          <w:szCs w:val="24"/>
        </w:rPr>
        <w:t xml:space="preserve">a </w:t>
      </w:r>
      <w:r w:rsidR="00DC3390" w:rsidRPr="0059205D">
        <w:rPr>
          <w:color w:val="000000"/>
          <w:sz w:val="24"/>
          <w:szCs w:val="24"/>
        </w:rPr>
        <w:t xml:space="preserve">good </w:t>
      </w:r>
      <w:r w:rsidR="00A6638D" w:rsidRPr="0059205D">
        <w:rPr>
          <w:color w:val="000000"/>
          <w:sz w:val="24"/>
          <w:szCs w:val="24"/>
        </w:rPr>
        <w:t>proxy for improved health outcomes t</w:t>
      </w:r>
      <w:r w:rsidR="00EF4EC8" w:rsidRPr="0059205D">
        <w:rPr>
          <w:color w:val="000000"/>
          <w:sz w:val="24"/>
          <w:szCs w:val="24"/>
        </w:rPr>
        <w:t>he preferred measure used for the NHS is the quality-adjusted life year (QALY</w:t>
      </w:r>
      <w:proofErr w:type="gramStart"/>
      <w:r w:rsidR="00EF4EC8" w:rsidRPr="0059205D">
        <w:rPr>
          <w:color w:val="000000"/>
          <w:sz w:val="24"/>
          <w:szCs w:val="24"/>
        </w:rPr>
        <w:t>)[</w:t>
      </w:r>
      <w:proofErr w:type="gramEnd"/>
      <w:r w:rsidR="00EF4EC8" w:rsidRPr="0059205D">
        <w:rPr>
          <w:rStyle w:val="EndnoteReference"/>
          <w:color w:val="000000"/>
          <w:sz w:val="24"/>
          <w:szCs w:val="24"/>
          <w:vertAlign w:val="baseline"/>
        </w:rPr>
        <w:endnoteReference w:id="4"/>
      </w:r>
      <w:r w:rsidR="00EF4EC8" w:rsidRPr="0059205D">
        <w:rPr>
          <w:color w:val="000000"/>
          <w:sz w:val="24"/>
          <w:szCs w:val="24"/>
        </w:rPr>
        <w:t xml:space="preserve">]. This measure allows us to consider both quality of life and the length of life </w:t>
      </w:r>
      <w:r w:rsidR="004015D2" w:rsidRPr="0059205D">
        <w:rPr>
          <w:color w:val="000000"/>
          <w:sz w:val="24"/>
          <w:szCs w:val="24"/>
        </w:rPr>
        <w:t xml:space="preserve">a patient </w:t>
      </w:r>
      <w:r w:rsidR="00EF4EC8" w:rsidRPr="0059205D">
        <w:rPr>
          <w:color w:val="000000"/>
          <w:sz w:val="24"/>
          <w:szCs w:val="24"/>
        </w:rPr>
        <w:t>gain</w:t>
      </w:r>
      <w:r>
        <w:rPr>
          <w:color w:val="000000"/>
          <w:sz w:val="24"/>
          <w:szCs w:val="24"/>
        </w:rPr>
        <w:t>s</w:t>
      </w:r>
      <w:r w:rsidR="00EF4EC8" w:rsidRPr="0059205D">
        <w:rPr>
          <w:color w:val="000000"/>
          <w:sz w:val="24"/>
          <w:szCs w:val="24"/>
        </w:rPr>
        <w:t xml:space="preserve"> as a result of a</w:t>
      </w:r>
      <w:r w:rsidR="004015D2" w:rsidRPr="0059205D">
        <w:rPr>
          <w:color w:val="000000"/>
          <w:sz w:val="24"/>
          <w:szCs w:val="24"/>
        </w:rPr>
        <w:t>n</w:t>
      </w:r>
      <w:r w:rsidR="00EF4EC8" w:rsidRPr="0059205D">
        <w:rPr>
          <w:color w:val="000000"/>
          <w:sz w:val="24"/>
          <w:szCs w:val="24"/>
        </w:rPr>
        <w:t xml:space="preserve"> inte</w:t>
      </w:r>
      <w:r w:rsidR="00EF4EC8" w:rsidRPr="0059205D">
        <w:rPr>
          <w:color w:val="000000"/>
          <w:sz w:val="24"/>
          <w:szCs w:val="24"/>
        </w:rPr>
        <w:t>r</w:t>
      </w:r>
      <w:r w:rsidR="00EF4EC8" w:rsidRPr="0059205D">
        <w:rPr>
          <w:color w:val="000000"/>
          <w:sz w:val="24"/>
          <w:szCs w:val="24"/>
        </w:rPr>
        <w:t>vention</w:t>
      </w:r>
      <w:r w:rsidR="00DC3390" w:rsidRPr="0059205D">
        <w:rPr>
          <w:color w:val="000000"/>
          <w:sz w:val="24"/>
          <w:szCs w:val="24"/>
        </w:rPr>
        <w:t>.</w:t>
      </w:r>
      <w:r w:rsidR="00EF4EC8" w:rsidRPr="0059205D">
        <w:rPr>
          <w:color w:val="000000"/>
          <w:sz w:val="24"/>
          <w:szCs w:val="24"/>
        </w:rPr>
        <w:t xml:space="preserve"> </w:t>
      </w:r>
    </w:p>
    <w:p w14:paraId="552C92E8" w14:textId="77777777" w:rsidR="00714C0C" w:rsidRDefault="00EF4EC8" w:rsidP="004015D2">
      <w:pPr>
        <w:spacing w:line="360" w:lineRule="auto"/>
        <w:jc w:val="left"/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 xml:space="preserve">QALYs were identified from NICE </w:t>
      </w:r>
      <w:r w:rsidR="004015D2" w:rsidRPr="0059205D">
        <w:rPr>
          <w:color w:val="000000"/>
          <w:sz w:val="24"/>
          <w:szCs w:val="24"/>
        </w:rPr>
        <w:t>guidance</w:t>
      </w:r>
      <w:r w:rsidRPr="0059205D">
        <w:rPr>
          <w:color w:val="000000"/>
          <w:sz w:val="24"/>
          <w:szCs w:val="24"/>
        </w:rPr>
        <w:t xml:space="preserve"> for constipation in children</w:t>
      </w:r>
      <w:r w:rsidR="002054B8">
        <w:rPr>
          <w:color w:val="000000"/>
          <w:sz w:val="24"/>
          <w:szCs w:val="24"/>
        </w:rPr>
        <w:t xml:space="preserve"> as an example</w:t>
      </w:r>
      <w:r w:rsidRPr="0059205D">
        <w:rPr>
          <w:color w:val="000000"/>
          <w:sz w:val="24"/>
          <w:szCs w:val="24"/>
        </w:rPr>
        <w:t xml:space="preserve"> </w:t>
      </w:r>
      <w:bookmarkStart w:id="3" w:name="_Ref448841226"/>
      <w:r w:rsidRPr="0059205D">
        <w:rPr>
          <w:color w:val="000000"/>
          <w:sz w:val="24"/>
          <w:szCs w:val="24"/>
        </w:rPr>
        <w:t>[</w:t>
      </w:r>
      <w:bookmarkStart w:id="4" w:name="_Ref449790970"/>
      <w:r w:rsidRPr="0059205D">
        <w:rPr>
          <w:rStyle w:val="EndnoteReference"/>
          <w:color w:val="000000"/>
          <w:sz w:val="24"/>
          <w:szCs w:val="24"/>
          <w:vertAlign w:val="baseline"/>
        </w:rPr>
        <w:endnoteReference w:id="5"/>
      </w:r>
      <w:bookmarkEnd w:id="3"/>
      <w:bookmarkEnd w:id="4"/>
      <w:r w:rsidRPr="0059205D">
        <w:rPr>
          <w:color w:val="000000"/>
          <w:sz w:val="24"/>
          <w:szCs w:val="24"/>
        </w:rPr>
        <w:t>]</w:t>
      </w:r>
      <w:bookmarkStart w:id="5" w:name="_Ref449805178"/>
      <w:r w:rsidR="0023099D" w:rsidRPr="0059205D">
        <w:rPr>
          <w:color w:val="000000"/>
          <w:sz w:val="24"/>
          <w:szCs w:val="24"/>
        </w:rPr>
        <w:t>.</w:t>
      </w:r>
      <w:r w:rsidR="00E216A1" w:rsidRPr="0059205D">
        <w:rPr>
          <w:color w:val="000000"/>
          <w:sz w:val="24"/>
          <w:szCs w:val="24"/>
        </w:rPr>
        <w:t xml:space="preserve"> The health gain for a constipation patient moving from experiencing symptoms to being well managed was 0</w:t>
      </w:r>
      <w:r w:rsidR="00A862F7" w:rsidRPr="0059205D">
        <w:rPr>
          <w:color w:val="000000"/>
          <w:sz w:val="24"/>
          <w:szCs w:val="24"/>
        </w:rPr>
        <w:t>.0</w:t>
      </w:r>
      <w:r w:rsidR="00E1724D" w:rsidRPr="0059205D">
        <w:rPr>
          <w:color w:val="000000"/>
          <w:sz w:val="24"/>
          <w:szCs w:val="24"/>
        </w:rPr>
        <w:t>06</w:t>
      </w:r>
      <w:r w:rsidR="00A862F7" w:rsidRPr="0059205D">
        <w:rPr>
          <w:color w:val="000000"/>
          <w:sz w:val="24"/>
          <w:szCs w:val="24"/>
        </w:rPr>
        <w:t xml:space="preserve"> QALYs over a </w:t>
      </w:r>
      <w:r w:rsidR="00E1724D" w:rsidRPr="0059205D">
        <w:rPr>
          <w:color w:val="000000"/>
          <w:sz w:val="24"/>
          <w:szCs w:val="24"/>
        </w:rPr>
        <w:t>2 week</w:t>
      </w:r>
      <w:r w:rsidR="00E216A1" w:rsidRPr="0059205D">
        <w:rPr>
          <w:color w:val="000000"/>
          <w:sz w:val="24"/>
          <w:szCs w:val="24"/>
        </w:rPr>
        <w:t xml:space="preserve"> period</w:t>
      </w:r>
      <w:bookmarkEnd w:id="5"/>
      <w:r w:rsidR="00D06F0A" w:rsidRPr="0059205D">
        <w:rPr>
          <w:color w:val="000000"/>
          <w:sz w:val="24"/>
          <w:szCs w:val="24"/>
        </w:rPr>
        <w:t xml:space="preserve"> </w:t>
      </w:r>
      <w:r w:rsidR="00E216A1" w:rsidRPr="0059205D">
        <w:rPr>
          <w:color w:val="000000"/>
          <w:sz w:val="24"/>
          <w:szCs w:val="24"/>
        </w:rPr>
        <w:t>(</w:t>
      </w:r>
      <w:r w:rsidR="00601DC7">
        <w:rPr>
          <w:color w:val="000000"/>
          <w:sz w:val="24"/>
          <w:szCs w:val="24"/>
        </w:rPr>
        <w:fldChar w:fldCharType="begin"/>
      </w:r>
      <w:r w:rsidR="00601DC7">
        <w:rPr>
          <w:color w:val="000000"/>
          <w:sz w:val="24"/>
          <w:szCs w:val="24"/>
        </w:rPr>
        <w:instrText xml:space="preserve"> REF _Ref451973726 \h </w:instrText>
      </w:r>
      <w:r w:rsidR="00601DC7">
        <w:rPr>
          <w:color w:val="000000"/>
          <w:sz w:val="24"/>
          <w:szCs w:val="24"/>
        </w:rPr>
      </w:r>
      <w:r w:rsidR="00601DC7">
        <w:rPr>
          <w:color w:val="000000"/>
          <w:sz w:val="24"/>
          <w:szCs w:val="24"/>
        </w:rPr>
        <w:fldChar w:fldCharType="separate"/>
      </w:r>
      <w:r w:rsidR="00EC6E7C" w:rsidRPr="00B01F94">
        <w:rPr>
          <w:sz w:val="24"/>
        </w:rPr>
        <w:t xml:space="preserve">Table </w:t>
      </w:r>
      <w:r w:rsidR="00EC6E7C">
        <w:rPr>
          <w:noProof/>
          <w:sz w:val="24"/>
        </w:rPr>
        <w:t>1</w:t>
      </w:r>
      <w:r w:rsidR="00601DC7">
        <w:rPr>
          <w:color w:val="000000"/>
          <w:sz w:val="24"/>
          <w:szCs w:val="24"/>
        </w:rPr>
        <w:fldChar w:fldCharType="end"/>
      </w:r>
      <w:r w:rsidR="00E216A1" w:rsidRPr="0059205D">
        <w:rPr>
          <w:color w:val="000000"/>
          <w:sz w:val="24"/>
          <w:szCs w:val="24"/>
        </w:rPr>
        <w:t>).</w:t>
      </w:r>
      <w:r w:rsidR="00714C0C">
        <w:rPr>
          <w:color w:val="000000"/>
          <w:sz w:val="24"/>
          <w:szCs w:val="24"/>
        </w:rPr>
        <w:t xml:space="preserve"> </w:t>
      </w:r>
    </w:p>
    <w:p w14:paraId="2A0CA13B" w14:textId="7B813403" w:rsidR="00E216A1" w:rsidRPr="00714C0C" w:rsidRDefault="00714C0C" w:rsidP="004015D2">
      <w:pPr>
        <w:spacing w:line="360" w:lineRule="auto"/>
        <w:jc w:val="left"/>
        <w:rPr>
          <w:color w:val="000000"/>
          <w:sz w:val="24"/>
          <w:szCs w:val="24"/>
        </w:rPr>
      </w:pPr>
      <w:r w:rsidRPr="00714C0C">
        <w:rPr>
          <w:color w:val="000000"/>
          <w:sz w:val="24"/>
          <w:szCs w:val="24"/>
        </w:rPr>
        <w:lastRenderedPageBreak/>
        <w:t xml:space="preserve">When a parameter is unknown threshold analysis can be used </w:t>
      </w:r>
      <w:r w:rsidR="00B5119F">
        <w:rPr>
          <w:color w:val="000000"/>
          <w:sz w:val="24"/>
          <w:szCs w:val="24"/>
        </w:rPr>
        <w:t xml:space="preserve">to </w:t>
      </w:r>
      <w:r w:rsidR="00F62DA9">
        <w:rPr>
          <w:color w:val="000000"/>
          <w:sz w:val="24"/>
          <w:szCs w:val="24"/>
        </w:rPr>
        <w:t xml:space="preserve">identify the value of that parameter </w:t>
      </w:r>
      <w:r w:rsidR="00A64EE0">
        <w:rPr>
          <w:color w:val="000000"/>
          <w:sz w:val="24"/>
          <w:szCs w:val="24"/>
        </w:rPr>
        <w:t>at</w:t>
      </w:r>
      <w:r w:rsidR="00F62DA9">
        <w:rPr>
          <w:color w:val="000000"/>
          <w:sz w:val="24"/>
          <w:szCs w:val="24"/>
        </w:rPr>
        <w:t xml:space="preserve"> which the analysis favours an intervention</w:t>
      </w:r>
      <w:r w:rsidR="00B5119F">
        <w:rPr>
          <w:color w:val="000000"/>
          <w:sz w:val="24"/>
          <w:szCs w:val="24"/>
        </w:rPr>
        <w:t xml:space="preserve"> </w:t>
      </w:r>
      <w:r w:rsidRPr="00714C0C">
        <w:rPr>
          <w:color w:val="000000"/>
          <w:sz w:val="24"/>
          <w:szCs w:val="24"/>
        </w:rPr>
        <w:t>[</w:t>
      </w:r>
      <w:r w:rsidRPr="00714C0C">
        <w:rPr>
          <w:color w:val="000000"/>
          <w:sz w:val="24"/>
          <w:szCs w:val="24"/>
        </w:rPr>
        <w:endnoteReference w:id="6"/>
      </w:r>
      <w:r>
        <w:rPr>
          <w:color w:val="000000"/>
          <w:sz w:val="24"/>
          <w:szCs w:val="24"/>
        </w:rPr>
        <w:t>].</w:t>
      </w:r>
      <w:r w:rsidR="00EC1F8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 c</w:t>
      </w:r>
      <w:r w:rsidR="00DE7B21">
        <w:rPr>
          <w:color w:val="000000"/>
          <w:sz w:val="24"/>
          <w:szCs w:val="24"/>
        </w:rPr>
        <w:t>ost-effectiveness</w:t>
      </w:r>
      <w:r>
        <w:rPr>
          <w:color w:val="000000"/>
          <w:sz w:val="24"/>
          <w:szCs w:val="24"/>
        </w:rPr>
        <w:t xml:space="preserve"> </w:t>
      </w:r>
      <w:r w:rsidRPr="00714C0C">
        <w:rPr>
          <w:color w:val="000000"/>
          <w:sz w:val="24"/>
          <w:szCs w:val="24"/>
        </w:rPr>
        <w:t xml:space="preserve">of </w:t>
      </w:r>
      <w:r w:rsidRPr="00396C9D">
        <w:rPr>
          <w:i/>
          <w:color w:val="000000"/>
          <w:sz w:val="24"/>
          <w:szCs w:val="24"/>
        </w:rPr>
        <w:t>Lear</w:t>
      </w:r>
      <w:r w:rsidRPr="00396C9D">
        <w:rPr>
          <w:i/>
          <w:color w:val="000000"/>
          <w:sz w:val="24"/>
          <w:szCs w:val="24"/>
        </w:rPr>
        <w:t>n</w:t>
      </w:r>
      <w:r w:rsidRPr="00396C9D">
        <w:rPr>
          <w:i/>
          <w:color w:val="000000"/>
          <w:sz w:val="24"/>
          <w:szCs w:val="24"/>
        </w:rPr>
        <w:t>ing Together</w:t>
      </w:r>
      <w:r w:rsidRPr="00714C0C">
        <w:rPr>
          <w:color w:val="000000"/>
          <w:sz w:val="24"/>
          <w:szCs w:val="24"/>
        </w:rPr>
        <w:t xml:space="preserve"> </w:t>
      </w:r>
      <w:r w:rsidR="006447D5" w:rsidRPr="00714C0C">
        <w:rPr>
          <w:color w:val="000000"/>
          <w:sz w:val="24"/>
          <w:szCs w:val="24"/>
        </w:rPr>
        <w:t xml:space="preserve">compared to usual </w:t>
      </w:r>
      <w:r w:rsidR="006447D5">
        <w:rPr>
          <w:color w:val="000000"/>
          <w:sz w:val="24"/>
          <w:szCs w:val="24"/>
        </w:rPr>
        <w:t xml:space="preserve">training </w:t>
      </w:r>
      <w:r w:rsidRPr="00714C0C">
        <w:rPr>
          <w:color w:val="000000"/>
          <w:sz w:val="24"/>
          <w:szCs w:val="24"/>
        </w:rPr>
        <w:t>ha</w:t>
      </w:r>
      <w:r w:rsidR="00DE7B21">
        <w:rPr>
          <w:color w:val="000000"/>
          <w:sz w:val="24"/>
          <w:szCs w:val="24"/>
        </w:rPr>
        <w:t>s</w:t>
      </w:r>
      <w:r w:rsidRPr="00714C0C">
        <w:rPr>
          <w:color w:val="000000"/>
          <w:sz w:val="24"/>
          <w:szCs w:val="24"/>
        </w:rPr>
        <w:t xml:space="preserve"> been explored </w:t>
      </w:r>
      <w:r w:rsidR="00EC1F87">
        <w:rPr>
          <w:color w:val="000000"/>
          <w:sz w:val="24"/>
          <w:szCs w:val="24"/>
        </w:rPr>
        <w:t>using threshold</w:t>
      </w:r>
      <w:r w:rsidR="000273F7">
        <w:rPr>
          <w:color w:val="000000"/>
          <w:sz w:val="24"/>
          <w:szCs w:val="24"/>
        </w:rPr>
        <w:t xml:space="preserve"> analysis</w:t>
      </w:r>
      <w:r w:rsidR="00F62DA9">
        <w:rPr>
          <w:color w:val="000000"/>
          <w:sz w:val="24"/>
          <w:szCs w:val="24"/>
        </w:rPr>
        <w:t xml:space="preserve"> to ide</w:t>
      </w:r>
      <w:r w:rsidR="00F62DA9">
        <w:rPr>
          <w:color w:val="000000"/>
          <w:sz w:val="24"/>
          <w:szCs w:val="24"/>
        </w:rPr>
        <w:t>n</w:t>
      </w:r>
      <w:r w:rsidR="00F62DA9">
        <w:rPr>
          <w:color w:val="000000"/>
          <w:sz w:val="24"/>
          <w:szCs w:val="24"/>
        </w:rPr>
        <w:t>tify a value for health outcomes (QALYs)</w:t>
      </w:r>
      <w:r w:rsidR="000273F7">
        <w:rPr>
          <w:color w:val="000000"/>
          <w:sz w:val="24"/>
          <w:szCs w:val="24"/>
        </w:rPr>
        <w:t>. The result illustrate</w:t>
      </w:r>
      <w:r w:rsidR="00396C9D">
        <w:rPr>
          <w:color w:val="000000"/>
          <w:sz w:val="24"/>
          <w:szCs w:val="24"/>
        </w:rPr>
        <w:t>s</w:t>
      </w:r>
      <w:r w:rsidR="00DE7B21">
        <w:rPr>
          <w:color w:val="000000"/>
          <w:sz w:val="24"/>
          <w:szCs w:val="24"/>
        </w:rPr>
        <w:t xml:space="preserve"> </w:t>
      </w:r>
      <w:r w:rsidR="00AC6D20">
        <w:rPr>
          <w:color w:val="000000"/>
          <w:sz w:val="24"/>
          <w:szCs w:val="24"/>
        </w:rPr>
        <w:t>how much</w:t>
      </w:r>
      <w:r w:rsidR="00EC1F87" w:rsidRPr="0059205D">
        <w:rPr>
          <w:color w:val="000000"/>
          <w:sz w:val="24"/>
          <w:szCs w:val="24"/>
        </w:rPr>
        <w:t xml:space="preserve"> health gain</w:t>
      </w:r>
      <w:r w:rsidR="00DE7B21">
        <w:rPr>
          <w:color w:val="000000"/>
          <w:sz w:val="24"/>
          <w:szCs w:val="24"/>
        </w:rPr>
        <w:t xml:space="preserve"> is</w:t>
      </w:r>
      <w:r w:rsidR="00EC1F87" w:rsidRPr="0059205D">
        <w:rPr>
          <w:color w:val="000000"/>
          <w:sz w:val="24"/>
          <w:szCs w:val="24"/>
        </w:rPr>
        <w:t xml:space="preserve"> needed for </w:t>
      </w:r>
      <w:r w:rsidR="00EC1F87">
        <w:rPr>
          <w:color w:val="000000"/>
          <w:sz w:val="24"/>
          <w:szCs w:val="24"/>
        </w:rPr>
        <w:t xml:space="preserve">a series of </w:t>
      </w:r>
      <w:r w:rsidR="0055019F">
        <w:rPr>
          <w:color w:val="000000"/>
          <w:sz w:val="24"/>
          <w:szCs w:val="24"/>
        </w:rPr>
        <w:t xml:space="preserve">four </w:t>
      </w:r>
      <w:r w:rsidR="00EC1F87" w:rsidRPr="0059205D">
        <w:rPr>
          <w:i/>
          <w:color w:val="000000"/>
          <w:sz w:val="24"/>
          <w:szCs w:val="24"/>
        </w:rPr>
        <w:t>Learning Together</w:t>
      </w:r>
      <w:r w:rsidR="00EC1F87" w:rsidRPr="0059205D">
        <w:rPr>
          <w:color w:val="000000"/>
          <w:sz w:val="24"/>
          <w:szCs w:val="24"/>
        </w:rPr>
        <w:t xml:space="preserve"> </w:t>
      </w:r>
      <w:r w:rsidR="00EC1F87">
        <w:rPr>
          <w:color w:val="000000"/>
          <w:sz w:val="24"/>
          <w:szCs w:val="24"/>
        </w:rPr>
        <w:t xml:space="preserve">clinics </w:t>
      </w:r>
      <w:r w:rsidR="00EC1F87" w:rsidRPr="0059205D">
        <w:rPr>
          <w:color w:val="000000"/>
          <w:sz w:val="24"/>
          <w:szCs w:val="24"/>
        </w:rPr>
        <w:t xml:space="preserve">to be considered cost-effective </w:t>
      </w:r>
      <w:r w:rsidR="00F62DA9">
        <w:rPr>
          <w:color w:val="000000"/>
          <w:sz w:val="24"/>
          <w:szCs w:val="24"/>
        </w:rPr>
        <w:t>at</w:t>
      </w:r>
      <w:r w:rsidR="00F62DA9" w:rsidRPr="0059205D">
        <w:rPr>
          <w:color w:val="000000"/>
          <w:sz w:val="24"/>
          <w:szCs w:val="24"/>
        </w:rPr>
        <w:t xml:space="preserve"> </w:t>
      </w:r>
      <w:r w:rsidR="00EC1F87" w:rsidRPr="0059205D">
        <w:rPr>
          <w:color w:val="000000"/>
          <w:sz w:val="24"/>
          <w:szCs w:val="24"/>
        </w:rPr>
        <w:t xml:space="preserve">the NICE threshold for cost-effectiveness </w:t>
      </w:r>
      <w:r w:rsidR="00F62DA9">
        <w:rPr>
          <w:color w:val="000000"/>
          <w:sz w:val="24"/>
          <w:szCs w:val="24"/>
        </w:rPr>
        <w:t>of</w:t>
      </w:r>
      <w:r w:rsidR="00EC1F87" w:rsidRPr="0059205D">
        <w:rPr>
          <w:color w:val="000000"/>
          <w:sz w:val="24"/>
          <w:szCs w:val="24"/>
        </w:rPr>
        <w:t xml:space="preserve"> £20,000 per QALY gained.</w:t>
      </w:r>
    </w:p>
    <w:p w14:paraId="41920AD5" w14:textId="77777777" w:rsidR="0081081A" w:rsidRPr="00B01F94" w:rsidRDefault="00B01F94" w:rsidP="00B01F94">
      <w:pPr>
        <w:pStyle w:val="Caption"/>
        <w:keepNext/>
      </w:pPr>
      <w:bookmarkStart w:id="6" w:name="_Ref451973726"/>
      <w:bookmarkStart w:id="7" w:name="_Ref449805379"/>
      <w:r w:rsidRPr="00B01F94">
        <w:rPr>
          <w:sz w:val="24"/>
        </w:rPr>
        <w:t xml:space="preserve">Table </w:t>
      </w:r>
      <w:r w:rsidRPr="00B01F94">
        <w:rPr>
          <w:sz w:val="24"/>
        </w:rPr>
        <w:fldChar w:fldCharType="begin"/>
      </w:r>
      <w:r w:rsidRPr="00B01F94">
        <w:rPr>
          <w:sz w:val="24"/>
        </w:rPr>
        <w:instrText xml:space="preserve"> SEQ Table \* ARABIC </w:instrText>
      </w:r>
      <w:r w:rsidRPr="00B01F94">
        <w:rPr>
          <w:sz w:val="24"/>
        </w:rPr>
        <w:fldChar w:fldCharType="separate"/>
      </w:r>
      <w:r w:rsidR="00EC6E7C">
        <w:rPr>
          <w:noProof/>
          <w:sz w:val="24"/>
        </w:rPr>
        <w:t>1</w:t>
      </w:r>
      <w:r w:rsidRPr="00B01F94">
        <w:rPr>
          <w:sz w:val="24"/>
        </w:rPr>
        <w:fldChar w:fldCharType="end"/>
      </w:r>
      <w:bookmarkEnd w:id="6"/>
      <w:r w:rsidRPr="00B01F94">
        <w:rPr>
          <w:sz w:val="24"/>
        </w:rPr>
        <w:t>:</w:t>
      </w:r>
      <w:r>
        <w:tab/>
      </w:r>
      <w:bookmarkEnd w:id="7"/>
      <w:r w:rsidR="00E216A1" w:rsidRPr="0059205D">
        <w:rPr>
          <w:caps w:val="0"/>
          <w:color w:val="000000"/>
          <w:sz w:val="24"/>
          <w:szCs w:val="24"/>
        </w:rPr>
        <w:t xml:space="preserve">Utility values for constipation health states </w:t>
      </w:r>
      <w:r w:rsidR="00596DFB" w:rsidRPr="0059205D">
        <w:rPr>
          <w:color w:val="000000"/>
          <w:sz w:val="24"/>
          <w:szCs w:val="24"/>
        </w:rPr>
        <w:t>[</w:t>
      </w:r>
      <w:r w:rsidR="00D06F0A" w:rsidRPr="0059205D">
        <w:rPr>
          <w:color w:val="000000"/>
          <w:sz w:val="24"/>
          <w:szCs w:val="24"/>
        </w:rPr>
        <w:fldChar w:fldCharType="begin"/>
      </w:r>
      <w:r w:rsidR="00D06F0A" w:rsidRPr="0059205D">
        <w:rPr>
          <w:color w:val="000000"/>
          <w:sz w:val="24"/>
          <w:szCs w:val="24"/>
        </w:rPr>
        <w:instrText xml:space="preserve"> NOTEREF _Ref449790970 \h </w:instrText>
      </w:r>
      <w:r w:rsidR="00C753F2" w:rsidRPr="0059205D">
        <w:rPr>
          <w:color w:val="000000"/>
          <w:sz w:val="24"/>
          <w:szCs w:val="24"/>
        </w:rPr>
        <w:instrText xml:space="preserve"> \* MERGEFORMAT </w:instrText>
      </w:r>
      <w:r w:rsidR="00D06F0A" w:rsidRPr="0059205D">
        <w:rPr>
          <w:color w:val="000000"/>
          <w:sz w:val="24"/>
          <w:szCs w:val="24"/>
        </w:rPr>
      </w:r>
      <w:r w:rsidR="00D06F0A" w:rsidRPr="0059205D">
        <w:rPr>
          <w:color w:val="000000"/>
          <w:sz w:val="24"/>
          <w:szCs w:val="24"/>
        </w:rPr>
        <w:fldChar w:fldCharType="separate"/>
      </w:r>
      <w:r w:rsidR="00EC6E7C">
        <w:rPr>
          <w:color w:val="000000"/>
          <w:sz w:val="24"/>
          <w:szCs w:val="24"/>
        </w:rPr>
        <w:t>6</w:t>
      </w:r>
      <w:r w:rsidR="00D06F0A" w:rsidRPr="0059205D">
        <w:rPr>
          <w:color w:val="000000"/>
          <w:sz w:val="24"/>
          <w:szCs w:val="24"/>
        </w:rPr>
        <w:fldChar w:fldCharType="end"/>
      </w:r>
      <w:r w:rsidR="00596DFB" w:rsidRPr="0059205D">
        <w:rPr>
          <w:color w:val="000000"/>
          <w:sz w:val="24"/>
          <w:szCs w:val="24"/>
        </w:rPr>
        <w:t>]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959"/>
        <w:gridCol w:w="2376"/>
        <w:gridCol w:w="2681"/>
      </w:tblGrid>
      <w:tr w:rsidR="00596DFB" w:rsidRPr="0059205D" w14:paraId="35DC5250" w14:textId="77777777" w:rsidTr="00B935FE">
        <w:tc>
          <w:tcPr>
            <w:tcW w:w="3959" w:type="dxa"/>
            <w:shd w:val="clear" w:color="auto" w:fill="auto"/>
          </w:tcPr>
          <w:p w14:paraId="1AB66246" w14:textId="77777777" w:rsidR="0081081A" w:rsidRPr="0059205D" w:rsidRDefault="0081081A" w:rsidP="004015D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59205D">
              <w:rPr>
                <w:b/>
                <w:bCs/>
                <w:color w:val="000000"/>
                <w:sz w:val="24"/>
                <w:szCs w:val="24"/>
              </w:rPr>
              <w:t>Health State</w:t>
            </w:r>
            <w:r w:rsidR="004015D2" w:rsidRPr="0059205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shd w:val="clear" w:color="auto" w:fill="auto"/>
          </w:tcPr>
          <w:p w14:paraId="61E4E98D" w14:textId="77777777" w:rsidR="0081081A" w:rsidRPr="0059205D" w:rsidRDefault="001F7235" w:rsidP="00832FE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59205D">
              <w:rPr>
                <w:b/>
                <w:bCs/>
                <w:color w:val="000000"/>
                <w:sz w:val="24"/>
                <w:szCs w:val="24"/>
              </w:rPr>
              <w:t>QALYs</w:t>
            </w:r>
            <w:r w:rsidR="0081081A" w:rsidRPr="0059205D">
              <w:rPr>
                <w:b/>
                <w:bCs/>
                <w:color w:val="000000"/>
                <w:sz w:val="24"/>
                <w:szCs w:val="24"/>
              </w:rPr>
              <w:t xml:space="preserve"> for 1 year </w:t>
            </w:r>
          </w:p>
        </w:tc>
        <w:tc>
          <w:tcPr>
            <w:tcW w:w="2681" w:type="dxa"/>
            <w:shd w:val="clear" w:color="auto" w:fill="auto"/>
          </w:tcPr>
          <w:p w14:paraId="25E0A310" w14:textId="77777777" w:rsidR="0081081A" w:rsidRPr="0059205D" w:rsidRDefault="001F7235" w:rsidP="00832FE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59205D">
              <w:rPr>
                <w:b/>
                <w:bCs/>
                <w:color w:val="000000"/>
                <w:sz w:val="24"/>
                <w:szCs w:val="24"/>
              </w:rPr>
              <w:t>QALYs</w:t>
            </w:r>
            <w:r w:rsidR="0041696D" w:rsidRPr="0059205D">
              <w:rPr>
                <w:b/>
                <w:bCs/>
                <w:color w:val="000000"/>
                <w:sz w:val="24"/>
                <w:szCs w:val="24"/>
              </w:rPr>
              <w:t xml:space="preserve"> for </w:t>
            </w:r>
            <w:r w:rsidR="00E1724D" w:rsidRPr="0059205D">
              <w:rPr>
                <w:b/>
                <w:bCs/>
                <w:color w:val="000000"/>
                <w:sz w:val="24"/>
                <w:szCs w:val="24"/>
              </w:rPr>
              <w:t>2 weeks</w:t>
            </w:r>
            <w:r w:rsidR="0081081A" w:rsidRPr="0059205D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596DFB" w:rsidRPr="0059205D" w14:paraId="0EB65814" w14:textId="77777777" w:rsidTr="00B935FE">
        <w:trPr>
          <w:trHeight w:val="422"/>
        </w:trPr>
        <w:tc>
          <w:tcPr>
            <w:tcW w:w="3959" w:type="dxa"/>
            <w:shd w:val="clear" w:color="auto" w:fill="F2F2F2"/>
          </w:tcPr>
          <w:p w14:paraId="604E9510" w14:textId="77777777" w:rsidR="0081081A" w:rsidRPr="0059205D" w:rsidRDefault="0081081A" w:rsidP="00A91F4B">
            <w:pPr>
              <w:spacing w:after="0"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  <w:r w:rsidRPr="0059205D">
              <w:rPr>
                <w:bCs/>
                <w:color w:val="000000"/>
                <w:sz w:val="24"/>
                <w:szCs w:val="24"/>
              </w:rPr>
              <w:t>Experiencing symptoms of constip</w:t>
            </w:r>
            <w:r w:rsidRPr="0059205D">
              <w:rPr>
                <w:bCs/>
                <w:color w:val="000000"/>
                <w:sz w:val="24"/>
                <w:szCs w:val="24"/>
              </w:rPr>
              <w:t>a</w:t>
            </w:r>
            <w:r w:rsidRPr="0059205D">
              <w:rPr>
                <w:bCs/>
                <w:color w:val="000000"/>
                <w:sz w:val="24"/>
                <w:szCs w:val="24"/>
              </w:rPr>
              <w:t>tion</w:t>
            </w:r>
          </w:p>
        </w:tc>
        <w:tc>
          <w:tcPr>
            <w:tcW w:w="2376" w:type="dxa"/>
            <w:shd w:val="clear" w:color="auto" w:fill="F2F2F2"/>
          </w:tcPr>
          <w:p w14:paraId="41B96406" w14:textId="77777777" w:rsidR="0081081A" w:rsidRPr="0059205D" w:rsidRDefault="0081081A" w:rsidP="00A91F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0.74</w:t>
            </w:r>
            <w:r w:rsidR="002454A3" w:rsidRPr="0059205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81" w:type="dxa"/>
            <w:shd w:val="clear" w:color="auto" w:fill="F2F2F2"/>
          </w:tcPr>
          <w:p w14:paraId="003F1286" w14:textId="77777777" w:rsidR="0081081A" w:rsidRPr="0059205D" w:rsidRDefault="00D44444" w:rsidP="00A91F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0.</w:t>
            </w:r>
            <w:r w:rsidR="00E1724D" w:rsidRPr="0059205D">
              <w:rPr>
                <w:color w:val="000000"/>
                <w:sz w:val="24"/>
                <w:szCs w:val="24"/>
              </w:rPr>
              <w:t>028</w:t>
            </w:r>
            <w:r w:rsidR="00D374A7">
              <w:rPr>
                <w:color w:val="000000"/>
                <w:sz w:val="24"/>
                <w:szCs w:val="24"/>
              </w:rPr>
              <w:t>5</w:t>
            </w:r>
          </w:p>
        </w:tc>
      </w:tr>
      <w:tr w:rsidR="00596DFB" w:rsidRPr="0059205D" w14:paraId="3C1BC00A" w14:textId="77777777" w:rsidTr="00B935FE">
        <w:tc>
          <w:tcPr>
            <w:tcW w:w="3959" w:type="dxa"/>
            <w:shd w:val="clear" w:color="auto" w:fill="auto"/>
          </w:tcPr>
          <w:p w14:paraId="045DAFFE" w14:textId="77777777" w:rsidR="0081081A" w:rsidRPr="0059205D" w:rsidRDefault="0081081A" w:rsidP="00A91F4B">
            <w:pPr>
              <w:spacing w:after="0"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  <w:r w:rsidRPr="0059205D">
              <w:rPr>
                <w:bCs/>
                <w:color w:val="000000"/>
                <w:sz w:val="24"/>
                <w:szCs w:val="24"/>
              </w:rPr>
              <w:t>Suffering from constipation but being well managed on medication</w:t>
            </w:r>
          </w:p>
        </w:tc>
        <w:tc>
          <w:tcPr>
            <w:tcW w:w="2376" w:type="dxa"/>
            <w:shd w:val="clear" w:color="auto" w:fill="auto"/>
          </w:tcPr>
          <w:p w14:paraId="19355203" w14:textId="77777777" w:rsidR="0081081A" w:rsidRPr="0059205D" w:rsidRDefault="0081081A" w:rsidP="00A91F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0.9</w:t>
            </w:r>
            <w:r w:rsidR="002454A3" w:rsidRPr="0059205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</w:tcPr>
          <w:p w14:paraId="2D98059A" w14:textId="77777777" w:rsidR="0081081A" w:rsidRPr="0059205D" w:rsidRDefault="00DF664B" w:rsidP="00A91F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41FD8">
              <w:rPr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B99043" wp14:editId="6AE0603C">
                      <wp:simplePos x="0" y="0"/>
                      <wp:positionH relativeFrom="page">
                        <wp:posOffset>5486400</wp:posOffset>
                      </wp:positionH>
                      <wp:positionV relativeFrom="page">
                        <wp:posOffset>1880235</wp:posOffset>
                      </wp:positionV>
                      <wp:extent cx="2286000" cy="1524000"/>
                      <wp:effectExtent l="9525" t="13335" r="9525" b="15240"/>
                      <wp:wrapNone/>
                      <wp:docPr id="54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5240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DE4C">
                                      <a:alpha val="70000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B0A21" w14:textId="77777777" w:rsidR="00F170FB" w:rsidRDefault="00F170FB" w:rsidP="00DF664B">
                                  <w:pPr>
                                    <w:spacing w:before="90"/>
                                    <w:ind w:left="40" w:right="26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Steve</w:t>
                                  </w:r>
                                </w:p>
                                <w:p w14:paraId="4FE07C83" w14:textId="77777777" w:rsidR="00F170FB" w:rsidRDefault="00F170FB" w:rsidP="00DF664B">
                                  <w:pPr>
                                    <w:spacing w:before="16"/>
                                    <w:ind w:left="40" w:right="26"/>
                                    <w:rPr>
                                      <w:rFonts w:ascii="Arial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z w:val="16"/>
                                    </w:rPr>
                                    <w:t>2016-07-31 21:57:38</w:t>
                                  </w:r>
                                </w:p>
                                <w:p w14:paraId="72159656" w14:textId="77777777" w:rsidR="00F170FB" w:rsidRDefault="00F170FB" w:rsidP="00DF664B">
                                  <w:pPr>
                                    <w:spacing w:before="18"/>
                                    <w:ind w:left="40" w:right="26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--------------------------------------------</w:t>
                                  </w:r>
                                </w:p>
                                <w:p w14:paraId="41355EE6" w14:textId="75EEF8CD" w:rsidR="00F170FB" w:rsidRDefault="00F170FB" w:rsidP="00DF664B">
                                  <w:pPr>
                                    <w:spacing w:before="10"/>
                                    <w:ind w:left="40" w:right="26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 xml:space="preserve">Is this a </w:t>
                                  </w:r>
                                  <w:r w:rsidR="005E0D15">
                                    <w:rPr>
                                      <w:rFonts w:ascii="Arial"/>
                                    </w:rPr>
                                    <w:t>comparable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 group - do children experience every day - has this been evaluated - seems a bit leap of faith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4" o:spid="_x0000_s1026" type="#_x0000_t202" style="position:absolute;left:0;text-align:left;margin-left:6in;margin-top:148.05pt;width:180pt;height:120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" strokeweight="1pt">
                      <v:fill color2="#ffde4c" o:opacity2="45875f" focus="100%" type="gradient"/>
                      <v:stroke dashstyle="dash"/>
                      <v:textbox inset="0,0,0,0">
                        <w:txbxContent>
                          <w:p w14:paraId="4D9B0A21" w14:textId="77777777" w:rsidR="00F170FB" w:rsidRDefault="00F170FB" w:rsidP="00DF664B">
                            <w:pPr>
                              <w:spacing w:before="90"/>
                              <w:ind w:left="40" w:right="26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Steve</w:t>
                            </w:r>
                          </w:p>
                          <w:p w14:paraId="4FE07C83" w14:textId="77777777" w:rsidR="00F170FB" w:rsidRDefault="00F170FB" w:rsidP="00DF664B">
                            <w:pPr>
                              <w:spacing w:before="16"/>
                              <w:ind w:left="40" w:right="26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2016-07-31 21:57:38</w:t>
                            </w:r>
                          </w:p>
                          <w:p w14:paraId="72159656" w14:textId="77777777" w:rsidR="00F170FB" w:rsidRDefault="00F170FB" w:rsidP="00DF664B">
                            <w:pPr>
                              <w:spacing w:before="18"/>
                              <w:ind w:left="40" w:right="26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--------------------------------------------</w:t>
                            </w:r>
                          </w:p>
                          <w:p w14:paraId="41355EE6" w14:textId="75EEF8CD" w:rsidR="00F170FB" w:rsidRDefault="00F170FB" w:rsidP="00DF664B">
                            <w:pPr>
                              <w:spacing w:before="10"/>
                              <w:ind w:left="40" w:right="26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 xml:space="preserve">Is this a </w:t>
                            </w:r>
                            <w:r w:rsidR="005E0D15">
                              <w:rPr>
                                <w:rFonts w:ascii="Arial"/>
                              </w:rPr>
                              <w:t>comparable</w:t>
                            </w:r>
                            <w:r>
                              <w:rPr>
                                <w:rFonts w:ascii="Arial"/>
                              </w:rPr>
                              <w:t xml:space="preserve"> group - do children experience every day - has this been evaluated - seems a bit leap of faith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D44444" w:rsidRPr="0059205D">
              <w:rPr>
                <w:color w:val="000000"/>
                <w:sz w:val="24"/>
                <w:szCs w:val="24"/>
              </w:rPr>
              <w:t>0.</w:t>
            </w:r>
            <w:r w:rsidR="00E1724D" w:rsidRPr="0059205D">
              <w:rPr>
                <w:color w:val="000000"/>
                <w:sz w:val="24"/>
                <w:szCs w:val="24"/>
              </w:rPr>
              <w:t>03</w:t>
            </w:r>
            <w:r w:rsidR="00D374A7">
              <w:rPr>
                <w:color w:val="000000"/>
                <w:sz w:val="24"/>
                <w:szCs w:val="24"/>
              </w:rPr>
              <w:t>46</w:t>
            </w:r>
          </w:p>
        </w:tc>
      </w:tr>
      <w:tr w:rsidR="00765CBE" w:rsidRPr="0059205D" w14:paraId="42371B6D" w14:textId="77777777" w:rsidTr="00B935FE">
        <w:trPr>
          <w:trHeight w:val="224"/>
        </w:trPr>
        <w:tc>
          <w:tcPr>
            <w:tcW w:w="3959" w:type="dxa"/>
            <w:shd w:val="clear" w:color="auto" w:fill="auto"/>
          </w:tcPr>
          <w:p w14:paraId="0FA31C8C" w14:textId="77777777" w:rsidR="00765CBE" w:rsidRPr="0059205D" w:rsidRDefault="00765CBE" w:rsidP="00A91F4B">
            <w:pPr>
              <w:spacing w:after="0" w:line="240" w:lineRule="auto"/>
              <w:jc w:val="left"/>
              <w:rPr>
                <w:bCs/>
                <w:i/>
                <w:color w:val="000000"/>
                <w:sz w:val="24"/>
                <w:szCs w:val="24"/>
              </w:rPr>
            </w:pPr>
            <w:r w:rsidRPr="0059205D">
              <w:rPr>
                <w:bCs/>
                <w:i/>
                <w:color w:val="000000"/>
                <w:sz w:val="24"/>
                <w:szCs w:val="24"/>
              </w:rPr>
              <w:t>QALY gain</w:t>
            </w:r>
          </w:p>
        </w:tc>
        <w:tc>
          <w:tcPr>
            <w:tcW w:w="2376" w:type="dxa"/>
            <w:shd w:val="clear" w:color="auto" w:fill="auto"/>
          </w:tcPr>
          <w:p w14:paraId="7F8AE353" w14:textId="77777777" w:rsidR="00765CBE" w:rsidRPr="0059205D" w:rsidRDefault="00C425C2" w:rsidP="00A91F4B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59205D">
              <w:rPr>
                <w:i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2681" w:type="dxa"/>
            <w:shd w:val="clear" w:color="auto" w:fill="auto"/>
          </w:tcPr>
          <w:p w14:paraId="0E3FD766" w14:textId="77777777" w:rsidR="00765CBE" w:rsidRPr="0059205D" w:rsidRDefault="00765CBE" w:rsidP="00A91F4B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59205D">
              <w:rPr>
                <w:i/>
                <w:color w:val="000000"/>
                <w:sz w:val="24"/>
                <w:szCs w:val="24"/>
              </w:rPr>
              <w:t>0.0</w:t>
            </w:r>
            <w:r w:rsidR="00E1724D" w:rsidRPr="0059205D">
              <w:rPr>
                <w:i/>
                <w:color w:val="000000"/>
                <w:sz w:val="24"/>
                <w:szCs w:val="24"/>
              </w:rPr>
              <w:t>06</w:t>
            </w:r>
          </w:p>
        </w:tc>
      </w:tr>
    </w:tbl>
    <w:p w14:paraId="5724075A" w14:textId="49DFDF91" w:rsidR="007076F3" w:rsidRPr="0059205D" w:rsidRDefault="007076F3" w:rsidP="00760E2B">
      <w:pPr>
        <w:spacing w:line="360" w:lineRule="auto"/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 xml:space="preserve"> </w:t>
      </w:r>
    </w:p>
    <w:p w14:paraId="1C3AF0F9" w14:textId="5DFDC7F2" w:rsidR="00633743" w:rsidRPr="0059205D" w:rsidRDefault="00756BAA" w:rsidP="00756BAA">
      <w:pPr>
        <w:pStyle w:val="LightList-Accent51"/>
        <w:spacing w:line="360" w:lineRule="auto"/>
        <w:ind w:left="0"/>
        <w:rPr>
          <w:b/>
          <w:color w:val="000000"/>
          <w:sz w:val="24"/>
          <w:szCs w:val="24"/>
        </w:rPr>
      </w:pPr>
      <w:bookmarkStart w:id="8" w:name="_Ref447183992"/>
      <w:r w:rsidRPr="0059205D">
        <w:rPr>
          <w:b/>
          <w:color w:val="000000"/>
          <w:sz w:val="28"/>
          <w:szCs w:val="28"/>
        </w:rPr>
        <w:t>Results</w:t>
      </w:r>
    </w:p>
    <w:p w14:paraId="1C3B3BCE" w14:textId="2C9099EA" w:rsidR="00277201" w:rsidRPr="0059205D" w:rsidRDefault="00277201" w:rsidP="00756BAA">
      <w:pPr>
        <w:pStyle w:val="LightList-Accent51"/>
        <w:spacing w:line="360" w:lineRule="auto"/>
        <w:ind w:left="0"/>
        <w:rPr>
          <w:b/>
          <w:color w:val="000000"/>
          <w:sz w:val="28"/>
          <w:szCs w:val="28"/>
        </w:rPr>
      </w:pPr>
      <w:r w:rsidRPr="0059205D">
        <w:rPr>
          <w:b/>
          <w:color w:val="000000"/>
          <w:sz w:val="24"/>
          <w:szCs w:val="24"/>
        </w:rPr>
        <w:t>Activity data South London 2014-15</w:t>
      </w:r>
    </w:p>
    <w:p w14:paraId="2771FBEB" w14:textId="77777777" w:rsidR="00F62E26" w:rsidRPr="0059205D" w:rsidRDefault="0085311A" w:rsidP="00F3593F">
      <w:pPr>
        <w:pStyle w:val="Caption"/>
        <w:spacing w:line="360" w:lineRule="auto"/>
        <w:rPr>
          <w:b w:val="0"/>
          <w:caps w:val="0"/>
          <w:color w:val="000000"/>
          <w:sz w:val="24"/>
          <w:szCs w:val="24"/>
          <w:lang w:val="en-US"/>
        </w:rPr>
      </w:pPr>
      <w:r w:rsidRPr="0059205D">
        <w:rPr>
          <w:b w:val="0"/>
          <w:caps w:val="0"/>
          <w:color w:val="000000"/>
          <w:sz w:val="24"/>
          <w:szCs w:val="24"/>
          <w:lang w:val="en-US"/>
        </w:rPr>
        <w:t xml:space="preserve">In 2014-15 </w:t>
      </w:r>
      <w:r w:rsidRPr="0059205D">
        <w:rPr>
          <w:b w:val="0"/>
          <w:color w:val="000000"/>
          <w:sz w:val="24"/>
          <w:szCs w:val="24"/>
          <w:lang w:val="en-US"/>
        </w:rPr>
        <w:t xml:space="preserve">21 </w:t>
      </w:r>
      <w:r w:rsidRPr="0059205D">
        <w:rPr>
          <w:b w:val="0"/>
          <w:i/>
          <w:caps w:val="0"/>
          <w:color w:val="000000"/>
          <w:sz w:val="24"/>
          <w:szCs w:val="24"/>
          <w:lang w:val="en-US"/>
        </w:rPr>
        <w:t>Learning Together</w:t>
      </w:r>
      <w:r w:rsidRPr="0059205D">
        <w:rPr>
          <w:b w:val="0"/>
          <w:caps w:val="0"/>
          <w:color w:val="000000"/>
          <w:sz w:val="24"/>
          <w:szCs w:val="24"/>
          <w:lang w:val="en-US"/>
        </w:rPr>
        <w:t xml:space="preserve"> pairs ran 75 clinics in 19 GP training practices.  Data were returned</w:t>
      </w:r>
      <w:r w:rsidR="00C425C2" w:rsidRPr="0059205D">
        <w:rPr>
          <w:b w:val="0"/>
          <w:caps w:val="0"/>
          <w:color w:val="000000"/>
          <w:sz w:val="24"/>
          <w:szCs w:val="24"/>
          <w:lang w:val="en-US"/>
        </w:rPr>
        <w:t xml:space="preserve"> for</w:t>
      </w:r>
      <w:r w:rsidRPr="0059205D">
        <w:rPr>
          <w:b w:val="0"/>
          <w:caps w:val="0"/>
          <w:color w:val="000000"/>
          <w:sz w:val="24"/>
          <w:szCs w:val="24"/>
          <w:lang w:val="en-US"/>
        </w:rPr>
        <w:t xml:space="preserve"> 61 clinics</w:t>
      </w:r>
      <w:r w:rsidR="003B77A0" w:rsidRPr="0059205D">
        <w:rPr>
          <w:b w:val="0"/>
          <w:caps w:val="0"/>
          <w:color w:val="000000"/>
          <w:sz w:val="24"/>
          <w:szCs w:val="24"/>
          <w:lang w:val="en-US"/>
        </w:rPr>
        <w:t xml:space="preserve"> </w:t>
      </w:r>
      <w:r w:rsidR="0005027E" w:rsidRPr="0059205D">
        <w:rPr>
          <w:b w:val="0"/>
          <w:caps w:val="0"/>
          <w:color w:val="000000"/>
          <w:sz w:val="24"/>
          <w:szCs w:val="24"/>
          <w:lang w:val="en-US"/>
        </w:rPr>
        <w:t>(81</w:t>
      </w:r>
      <w:r w:rsidR="00C256CF" w:rsidRPr="0059205D">
        <w:rPr>
          <w:b w:val="0"/>
          <w:caps w:val="0"/>
          <w:color w:val="000000"/>
          <w:sz w:val="24"/>
          <w:szCs w:val="24"/>
          <w:lang w:val="en-US"/>
        </w:rPr>
        <w:t xml:space="preserve">%) </w:t>
      </w:r>
      <w:r w:rsidR="003B77A0" w:rsidRPr="0059205D">
        <w:rPr>
          <w:b w:val="0"/>
          <w:caps w:val="0"/>
          <w:color w:val="000000"/>
          <w:sz w:val="24"/>
          <w:szCs w:val="24"/>
          <w:lang w:val="en-US"/>
        </w:rPr>
        <w:t>across 16 training practices</w:t>
      </w:r>
      <w:r w:rsidR="00C256CF" w:rsidRPr="0059205D">
        <w:rPr>
          <w:b w:val="0"/>
          <w:caps w:val="0"/>
          <w:color w:val="000000"/>
          <w:sz w:val="24"/>
          <w:szCs w:val="24"/>
          <w:lang w:val="en-US"/>
        </w:rPr>
        <w:t xml:space="preserve"> for 363 patients</w:t>
      </w:r>
      <w:r w:rsidR="003B77A0" w:rsidRPr="0059205D">
        <w:rPr>
          <w:b w:val="0"/>
          <w:caps w:val="0"/>
          <w:color w:val="000000"/>
          <w:sz w:val="24"/>
          <w:szCs w:val="24"/>
          <w:lang w:val="en-US"/>
        </w:rPr>
        <w:t xml:space="preserve"> (T</w:t>
      </w:r>
      <w:r w:rsidRPr="0059205D">
        <w:rPr>
          <w:b w:val="0"/>
          <w:caps w:val="0"/>
          <w:color w:val="000000"/>
          <w:sz w:val="24"/>
          <w:szCs w:val="24"/>
          <w:lang w:val="en-US"/>
        </w:rPr>
        <w:t xml:space="preserve">able </w:t>
      </w:r>
      <w:r w:rsidR="009A14C1" w:rsidRPr="0059205D">
        <w:rPr>
          <w:b w:val="0"/>
          <w:caps w:val="0"/>
          <w:color w:val="000000"/>
          <w:sz w:val="24"/>
          <w:szCs w:val="24"/>
          <w:lang w:val="en-US"/>
        </w:rPr>
        <w:t>2</w:t>
      </w:r>
      <w:r w:rsidRPr="0059205D">
        <w:rPr>
          <w:b w:val="0"/>
          <w:color w:val="000000"/>
          <w:sz w:val="24"/>
          <w:szCs w:val="24"/>
          <w:lang w:val="en-US"/>
        </w:rPr>
        <w:t>)</w:t>
      </w:r>
      <w:r w:rsidR="00C256CF" w:rsidRPr="0059205D">
        <w:rPr>
          <w:b w:val="0"/>
          <w:color w:val="000000"/>
          <w:sz w:val="24"/>
          <w:szCs w:val="24"/>
          <w:lang w:val="en-US"/>
        </w:rPr>
        <w:t>.</w:t>
      </w:r>
      <w:r w:rsidRPr="0059205D">
        <w:rPr>
          <w:b w:val="0"/>
          <w:color w:val="000000"/>
          <w:sz w:val="24"/>
          <w:szCs w:val="24"/>
          <w:lang w:val="en-US"/>
        </w:rPr>
        <w:t xml:space="preserve"> </w:t>
      </w:r>
      <w:r w:rsidR="003B77A0" w:rsidRPr="0059205D">
        <w:rPr>
          <w:b w:val="0"/>
          <w:caps w:val="0"/>
          <w:color w:val="000000"/>
          <w:sz w:val="24"/>
          <w:szCs w:val="24"/>
          <w:lang w:val="en-US"/>
        </w:rPr>
        <w:t>The m</w:t>
      </w:r>
      <w:r w:rsidR="003B77A0" w:rsidRPr="0059205D">
        <w:rPr>
          <w:b w:val="0"/>
          <w:caps w:val="0"/>
          <w:color w:val="000000"/>
          <w:sz w:val="24"/>
          <w:szCs w:val="24"/>
          <w:lang w:val="en-US"/>
        </w:rPr>
        <w:t>a</w:t>
      </w:r>
      <w:r w:rsidR="003B77A0" w:rsidRPr="0059205D">
        <w:rPr>
          <w:b w:val="0"/>
          <w:caps w:val="0"/>
          <w:color w:val="000000"/>
          <w:sz w:val="24"/>
          <w:szCs w:val="24"/>
          <w:lang w:val="en-US"/>
        </w:rPr>
        <w:t>jority of appointments replaced routine primary care</w:t>
      </w:r>
      <w:r w:rsidR="0005027E" w:rsidRPr="0059205D">
        <w:rPr>
          <w:b w:val="0"/>
          <w:caps w:val="0"/>
          <w:color w:val="000000"/>
          <w:sz w:val="24"/>
          <w:szCs w:val="24"/>
          <w:lang w:val="en-US"/>
        </w:rPr>
        <w:t xml:space="preserve"> (67%)</w:t>
      </w:r>
      <w:r w:rsidR="003B77A0" w:rsidRPr="0059205D">
        <w:rPr>
          <w:b w:val="0"/>
          <w:caps w:val="0"/>
          <w:color w:val="000000"/>
          <w:sz w:val="24"/>
          <w:szCs w:val="24"/>
          <w:lang w:val="en-US"/>
        </w:rPr>
        <w:t>.</w:t>
      </w:r>
    </w:p>
    <w:p w14:paraId="5ADA350B" w14:textId="77777777" w:rsidR="0085311A" w:rsidRPr="0059205D" w:rsidRDefault="0085311A" w:rsidP="00F3593F">
      <w:pPr>
        <w:pStyle w:val="Caption"/>
        <w:spacing w:line="360" w:lineRule="auto"/>
        <w:rPr>
          <w:b w:val="0"/>
          <w:color w:val="000000"/>
          <w:sz w:val="24"/>
          <w:szCs w:val="24"/>
          <w:lang w:val="en-US"/>
        </w:rPr>
      </w:pPr>
      <w:r w:rsidRPr="0059205D">
        <w:rPr>
          <w:b w:val="0"/>
          <w:caps w:val="0"/>
          <w:color w:val="000000"/>
          <w:sz w:val="24"/>
          <w:szCs w:val="24"/>
          <w:lang w:val="en-US"/>
        </w:rPr>
        <w:t xml:space="preserve">118 patients </w:t>
      </w:r>
      <w:r w:rsidR="00160266" w:rsidRPr="0059205D">
        <w:rPr>
          <w:b w:val="0"/>
          <w:caps w:val="0"/>
          <w:color w:val="000000"/>
          <w:sz w:val="24"/>
          <w:szCs w:val="24"/>
          <w:lang w:val="en-US"/>
        </w:rPr>
        <w:t xml:space="preserve">were </w:t>
      </w:r>
      <w:r w:rsidRPr="0059205D">
        <w:rPr>
          <w:b w:val="0"/>
          <w:caps w:val="0"/>
          <w:color w:val="000000"/>
          <w:sz w:val="24"/>
          <w:szCs w:val="24"/>
          <w:lang w:val="en-US"/>
        </w:rPr>
        <w:t xml:space="preserve">booked into a </w:t>
      </w:r>
      <w:r w:rsidRPr="0059205D">
        <w:rPr>
          <w:b w:val="0"/>
          <w:i/>
          <w:caps w:val="0"/>
          <w:color w:val="000000"/>
          <w:sz w:val="24"/>
          <w:szCs w:val="24"/>
          <w:lang w:val="en-US"/>
        </w:rPr>
        <w:t>Learning Together</w:t>
      </w:r>
      <w:r w:rsidRPr="0059205D">
        <w:rPr>
          <w:b w:val="0"/>
          <w:caps w:val="0"/>
          <w:color w:val="000000"/>
          <w:sz w:val="24"/>
          <w:szCs w:val="24"/>
          <w:lang w:val="en-US"/>
        </w:rPr>
        <w:t xml:space="preserve"> clinic instead of being</w:t>
      </w:r>
      <w:r w:rsidRPr="0059205D">
        <w:rPr>
          <w:b w:val="0"/>
          <w:color w:val="000000"/>
          <w:sz w:val="24"/>
          <w:szCs w:val="24"/>
          <w:lang w:val="en-US"/>
        </w:rPr>
        <w:t xml:space="preserve"> </w:t>
      </w:r>
      <w:r w:rsidRPr="0059205D">
        <w:rPr>
          <w:b w:val="0"/>
          <w:caps w:val="0"/>
          <w:color w:val="000000"/>
          <w:sz w:val="24"/>
          <w:szCs w:val="24"/>
          <w:lang w:val="en-US"/>
        </w:rPr>
        <w:t>referred</w:t>
      </w:r>
      <w:r w:rsidR="00160266" w:rsidRPr="0059205D">
        <w:rPr>
          <w:b w:val="0"/>
          <w:caps w:val="0"/>
          <w:color w:val="000000"/>
          <w:sz w:val="24"/>
          <w:szCs w:val="24"/>
          <w:lang w:val="en-US"/>
        </w:rPr>
        <w:t xml:space="preserve"> </w:t>
      </w:r>
      <w:r w:rsidR="003A17E2" w:rsidRPr="0059205D">
        <w:rPr>
          <w:b w:val="0"/>
          <w:caps w:val="0"/>
          <w:color w:val="000000"/>
          <w:sz w:val="24"/>
          <w:szCs w:val="24"/>
          <w:lang w:val="en-US"/>
        </w:rPr>
        <w:t>and</w:t>
      </w:r>
      <w:r w:rsidR="0005027E" w:rsidRPr="0059205D">
        <w:rPr>
          <w:b w:val="0"/>
          <w:caps w:val="0"/>
          <w:color w:val="000000"/>
          <w:sz w:val="24"/>
          <w:szCs w:val="24"/>
          <w:lang w:val="en-US"/>
        </w:rPr>
        <w:t xml:space="preserve"> </w:t>
      </w:r>
      <w:r w:rsidRPr="0059205D">
        <w:rPr>
          <w:b w:val="0"/>
          <w:color w:val="000000"/>
          <w:sz w:val="24"/>
          <w:szCs w:val="24"/>
          <w:lang w:val="en-US"/>
        </w:rPr>
        <w:t>94</w:t>
      </w:r>
      <w:r w:rsidRPr="0059205D">
        <w:rPr>
          <w:b w:val="0"/>
          <w:caps w:val="0"/>
          <w:color w:val="000000"/>
          <w:sz w:val="24"/>
          <w:szCs w:val="24"/>
          <w:lang w:val="en-US"/>
        </w:rPr>
        <w:t xml:space="preserve"> of these</w:t>
      </w:r>
      <w:r w:rsidRPr="0059205D">
        <w:rPr>
          <w:b w:val="0"/>
          <w:color w:val="000000"/>
          <w:sz w:val="24"/>
          <w:szCs w:val="24"/>
          <w:lang w:val="en-US"/>
        </w:rPr>
        <w:t xml:space="preserve"> </w:t>
      </w:r>
      <w:r w:rsidRPr="0059205D">
        <w:rPr>
          <w:b w:val="0"/>
          <w:caps w:val="0"/>
          <w:color w:val="000000"/>
          <w:sz w:val="24"/>
          <w:szCs w:val="24"/>
          <w:lang w:val="en-US"/>
        </w:rPr>
        <w:t xml:space="preserve">patients were </w:t>
      </w:r>
      <w:r w:rsidR="00160266" w:rsidRPr="0059205D">
        <w:rPr>
          <w:b w:val="0"/>
          <w:caps w:val="0"/>
          <w:color w:val="000000"/>
          <w:sz w:val="24"/>
          <w:szCs w:val="24"/>
          <w:lang w:val="en-US"/>
        </w:rPr>
        <w:t xml:space="preserve">then </w:t>
      </w:r>
      <w:r w:rsidRPr="0059205D">
        <w:rPr>
          <w:b w:val="0"/>
          <w:caps w:val="0"/>
          <w:color w:val="000000"/>
          <w:sz w:val="24"/>
          <w:szCs w:val="24"/>
          <w:lang w:val="en-US"/>
        </w:rPr>
        <w:t>not referred</w:t>
      </w:r>
      <w:r w:rsidR="003A17E2" w:rsidRPr="0059205D">
        <w:rPr>
          <w:b w:val="0"/>
          <w:caps w:val="0"/>
          <w:color w:val="000000"/>
          <w:sz w:val="24"/>
          <w:szCs w:val="24"/>
          <w:lang w:val="en-US"/>
        </w:rPr>
        <w:t xml:space="preserve"> </w:t>
      </w:r>
      <w:r w:rsidR="00C425C2" w:rsidRPr="0059205D">
        <w:rPr>
          <w:b w:val="0"/>
          <w:caps w:val="0"/>
          <w:color w:val="000000"/>
          <w:sz w:val="24"/>
          <w:szCs w:val="24"/>
          <w:lang w:val="en-US"/>
        </w:rPr>
        <w:t xml:space="preserve">to outpatients or attended </w:t>
      </w:r>
      <w:r w:rsidR="00B01F94">
        <w:rPr>
          <w:b w:val="0"/>
          <w:caps w:val="0"/>
          <w:color w:val="000000"/>
          <w:sz w:val="24"/>
          <w:szCs w:val="24"/>
          <w:lang w:val="en-US"/>
        </w:rPr>
        <w:t>A&amp;</w:t>
      </w:r>
      <w:r w:rsidR="00B01F94" w:rsidRPr="00C861F1">
        <w:rPr>
          <w:b w:val="0"/>
          <w:caps w:val="0"/>
          <w:color w:val="000000"/>
          <w:sz w:val="24"/>
          <w:szCs w:val="24"/>
          <w:lang w:val="en-US"/>
        </w:rPr>
        <w:t>E [</w:t>
      </w:r>
      <w:r w:rsidR="00601DC7" w:rsidRPr="00C861F1">
        <w:rPr>
          <w:rStyle w:val="EndnoteReference"/>
          <w:b w:val="0"/>
          <w:color w:val="000000"/>
          <w:sz w:val="24"/>
          <w:szCs w:val="24"/>
          <w:vertAlign w:val="baseline"/>
          <w:lang w:val="en-US"/>
        </w:rPr>
        <w:endnoteReference w:id="7"/>
      </w:r>
      <w:r w:rsidR="00C861F1" w:rsidRPr="00C861F1">
        <w:rPr>
          <w:b w:val="0"/>
          <w:caps w:val="0"/>
          <w:color w:val="000000"/>
          <w:sz w:val="24"/>
          <w:szCs w:val="24"/>
          <w:lang w:val="en-US"/>
        </w:rPr>
        <w:t>].</w:t>
      </w:r>
    </w:p>
    <w:p w14:paraId="0031DC90" w14:textId="77777777" w:rsidR="0085311A" w:rsidRPr="0059205D" w:rsidRDefault="0085311A" w:rsidP="0085311A">
      <w:pPr>
        <w:pStyle w:val="Caption"/>
        <w:spacing w:line="360" w:lineRule="auto"/>
        <w:jc w:val="left"/>
        <w:rPr>
          <w:color w:val="000000"/>
          <w:sz w:val="24"/>
          <w:szCs w:val="24"/>
        </w:rPr>
      </w:pPr>
      <w:r w:rsidRPr="0059205D">
        <w:rPr>
          <w:caps w:val="0"/>
          <w:color w:val="000000"/>
          <w:sz w:val="24"/>
          <w:szCs w:val="24"/>
        </w:rPr>
        <w:t xml:space="preserve">Table </w:t>
      </w:r>
      <w:r w:rsidRPr="0059205D">
        <w:rPr>
          <w:color w:val="000000"/>
          <w:sz w:val="24"/>
          <w:szCs w:val="24"/>
        </w:rPr>
        <w:fldChar w:fldCharType="begin"/>
      </w:r>
      <w:r w:rsidRPr="0059205D">
        <w:rPr>
          <w:color w:val="000000"/>
          <w:sz w:val="24"/>
          <w:szCs w:val="24"/>
        </w:rPr>
        <w:instrText xml:space="preserve"> SEQ Table \* ARABIC </w:instrText>
      </w:r>
      <w:r w:rsidRPr="0059205D">
        <w:rPr>
          <w:color w:val="000000"/>
          <w:sz w:val="24"/>
          <w:szCs w:val="24"/>
        </w:rPr>
        <w:fldChar w:fldCharType="separate"/>
      </w:r>
      <w:r w:rsidR="00EC6E7C">
        <w:rPr>
          <w:noProof/>
          <w:color w:val="000000"/>
          <w:sz w:val="24"/>
          <w:szCs w:val="24"/>
        </w:rPr>
        <w:t>2</w:t>
      </w:r>
      <w:r w:rsidRPr="0059205D">
        <w:rPr>
          <w:noProof/>
          <w:color w:val="000000"/>
          <w:sz w:val="24"/>
          <w:szCs w:val="24"/>
        </w:rPr>
        <w:fldChar w:fldCharType="end"/>
      </w:r>
      <w:r w:rsidR="0095319A" w:rsidRPr="0059205D">
        <w:rPr>
          <w:noProof/>
          <w:color w:val="000000"/>
          <w:sz w:val="24"/>
          <w:szCs w:val="24"/>
        </w:rPr>
        <w:t>:</w:t>
      </w:r>
      <w:r w:rsidRPr="0059205D">
        <w:rPr>
          <w:noProof/>
          <w:color w:val="000000"/>
          <w:sz w:val="24"/>
          <w:szCs w:val="24"/>
        </w:rPr>
        <w:t xml:space="preserve"> </w:t>
      </w:r>
      <w:r w:rsidRPr="0059205D">
        <w:rPr>
          <w:i/>
          <w:caps w:val="0"/>
          <w:color w:val="000000"/>
          <w:sz w:val="24"/>
          <w:szCs w:val="24"/>
        </w:rPr>
        <w:t>Learning Together</w:t>
      </w:r>
      <w:r w:rsidRPr="0059205D">
        <w:rPr>
          <w:caps w:val="0"/>
          <w:color w:val="000000"/>
          <w:sz w:val="24"/>
          <w:szCs w:val="24"/>
        </w:rPr>
        <w:t xml:space="preserve"> appointments booked and what they replaced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778"/>
        <w:gridCol w:w="3464"/>
      </w:tblGrid>
      <w:tr w:rsidR="0085311A" w:rsidRPr="0059205D" w14:paraId="727B292B" w14:textId="77777777" w:rsidTr="00E11F54">
        <w:trPr>
          <w:trHeight w:val="467"/>
        </w:trPr>
        <w:tc>
          <w:tcPr>
            <w:tcW w:w="5778" w:type="dxa"/>
            <w:shd w:val="clear" w:color="auto" w:fill="auto"/>
          </w:tcPr>
          <w:p w14:paraId="13E73391" w14:textId="77777777" w:rsidR="0085311A" w:rsidRPr="0059205D" w:rsidRDefault="0085311A" w:rsidP="00A91F4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59205D">
              <w:rPr>
                <w:b/>
                <w:color w:val="000000"/>
                <w:sz w:val="24"/>
                <w:szCs w:val="24"/>
              </w:rPr>
              <w:t>Patients and appointments</w:t>
            </w:r>
          </w:p>
        </w:tc>
        <w:tc>
          <w:tcPr>
            <w:tcW w:w="3464" w:type="dxa"/>
            <w:shd w:val="clear" w:color="auto" w:fill="auto"/>
          </w:tcPr>
          <w:p w14:paraId="27B1FE72" w14:textId="426D707D" w:rsidR="0085311A" w:rsidRPr="0059205D" w:rsidRDefault="0085311A" w:rsidP="00A91F4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59205D">
              <w:rPr>
                <w:b/>
                <w:color w:val="000000"/>
                <w:sz w:val="24"/>
                <w:szCs w:val="24"/>
              </w:rPr>
              <w:t>N</w:t>
            </w:r>
          </w:p>
        </w:tc>
      </w:tr>
      <w:tr w:rsidR="0085311A" w:rsidRPr="0059205D" w14:paraId="2C88E377" w14:textId="77777777" w:rsidTr="00E11F54">
        <w:trPr>
          <w:trHeight w:val="449"/>
        </w:trPr>
        <w:tc>
          <w:tcPr>
            <w:tcW w:w="5778" w:type="dxa"/>
            <w:shd w:val="clear" w:color="auto" w:fill="F2F2F2"/>
          </w:tcPr>
          <w:p w14:paraId="79E74D28" w14:textId="77777777" w:rsidR="0085311A" w:rsidRPr="0059205D" w:rsidRDefault="0085311A" w:rsidP="00A91F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 xml:space="preserve">Total patients booked into </w:t>
            </w:r>
            <w:r w:rsidRPr="0059205D">
              <w:rPr>
                <w:i/>
                <w:color w:val="000000"/>
                <w:sz w:val="24"/>
                <w:szCs w:val="24"/>
              </w:rPr>
              <w:t>Learning Together</w:t>
            </w:r>
            <w:r w:rsidRPr="0059205D">
              <w:rPr>
                <w:color w:val="000000"/>
                <w:sz w:val="24"/>
                <w:szCs w:val="24"/>
              </w:rPr>
              <w:t xml:space="preserve"> clinics</w:t>
            </w:r>
          </w:p>
        </w:tc>
        <w:tc>
          <w:tcPr>
            <w:tcW w:w="3464" w:type="dxa"/>
            <w:shd w:val="clear" w:color="auto" w:fill="F2F2F2"/>
          </w:tcPr>
          <w:p w14:paraId="3987DF28" w14:textId="77777777" w:rsidR="0085311A" w:rsidRPr="0059205D" w:rsidRDefault="0085311A" w:rsidP="00A91F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363</w:t>
            </w:r>
          </w:p>
        </w:tc>
      </w:tr>
      <w:tr w:rsidR="0085311A" w:rsidRPr="0059205D" w14:paraId="47BA925B" w14:textId="77777777" w:rsidTr="00E11F54">
        <w:tc>
          <w:tcPr>
            <w:tcW w:w="5778" w:type="dxa"/>
            <w:shd w:val="clear" w:color="auto" w:fill="auto"/>
          </w:tcPr>
          <w:p w14:paraId="1A8B0F38" w14:textId="77777777" w:rsidR="0085311A" w:rsidRPr="0059205D" w:rsidRDefault="0085311A" w:rsidP="00A91F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 xml:space="preserve">Total patients attended </w:t>
            </w:r>
            <w:r w:rsidRPr="0059205D">
              <w:rPr>
                <w:i/>
                <w:color w:val="000000"/>
                <w:sz w:val="24"/>
                <w:szCs w:val="24"/>
              </w:rPr>
              <w:t>Learning Together</w:t>
            </w:r>
            <w:r w:rsidRPr="0059205D">
              <w:rPr>
                <w:color w:val="000000"/>
                <w:sz w:val="24"/>
                <w:szCs w:val="24"/>
              </w:rPr>
              <w:t xml:space="preserve"> clinics</w:t>
            </w:r>
          </w:p>
        </w:tc>
        <w:tc>
          <w:tcPr>
            <w:tcW w:w="3464" w:type="dxa"/>
            <w:shd w:val="clear" w:color="auto" w:fill="auto"/>
          </w:tcPr>
          <w:p w14:paraId="63D399A7" w14:textId="77777777" w:rsidR="0085311A" w:rsidRPr="0059205D" w:rsidRDefault="0085311A" w:rsidP="00A91F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353</w:t>
            </w:r>
          </w:p>
        </w:tc>
      </w:tr>
      <w:tr w:rsidR="0085311A" w:rsidRPr="0059205D" w14:paraId="5089B534" w14:textId="77777777" w:rsidTr="0085311A">
        <w:tc>
          <w:tcPr>
            <w:tcW w:w="5778" w:type="dxa"/>
            <w:shd w:val="clear" w:color="auto" w:fill="F2F2F2"/>
          </w:tcPr>
          <w:p w14:paraId="5B8D7C1B" w14:textId="77777777" w:rsidR="0085311A" w:rsidRPr="0059205D" w:rsidRDefault="0085311A" w:rsidP="00A91F4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59205D">
              <w:rPr>
                <w:b/>
                <w:color w:val="000000"/>
                <w:sz w:val="24"/>
                <w:szCs w:val="24"/>
              </w:rPr>
              <w:t>What Learning Together replaced</w:t>
            </w:r>
          </w:p>
        </w:tc>
        <w:tc>
          <w:tcPr>
            <w:tcW w:w="3464" w:type="dxa"/>
            <w:shd w:val="clear" w:color="auto" w:fill="F2F2F2"/>
          </w:tcPr>
          <w:p w14:paraId="5DDF09D9" w14:textId="77777777" w:rsidR="0085311A" w:rsidRPr="0059205D" w:rsidRDefault="0085311A" w:rsidP="00A91F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5311A" w:rsidRPr="0059205D" w14:paraId="6B411D68" w14:textId="77777777" w:rsidTr="00E11F54">
        <w:tc>
          <w:tcPr>
            <w:tcW w:w="5778" w:type="dxa"/>
            <w:shd w:val="clear" w:color="auto" w:fill="auto"/>
          </w:tcPr>
          <w:p w14:paraId="4DF970E5" w14:textId="77777777" w:rsidR="0085311A" w:rsidRPr="0059205D" w:rsidRDefault="0085311A" w:rsidP="00A91F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GP appointments replaced</w:t>
            </w:r>
          </w:p>
        </w:tc>
        <w:tc>
          <w:tcPr>
            <w:tcW w:w="3464" w:type="dxa"/>
            <w:shd w:val="clear" w:color="auto" w:fill="auto"/>
          </w:tcPr>
          <w:p w14:paraId="756CD555" w14:textId="77777777" w:rsidR="0085311A" w:rsidRPr="0059205D" w:rsidRDefault="0085311A" w:rsidP="00A91F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152</w:t>
            </w:r>
          </w:p>
        </w:tc>
      </w:tr>
      <w:tr w:rsidR="0085311A" w:rsidRPr="0059205D" w14:paraId="54231BD6" w14:textId="77777777" w:rsidTr="00A91F4B">
        <w:trPr>
          <w:trHeight w:val="341"/>
        </w:trPr>
        <w:tc>
          <w:tcPr>
            <w:tcW w:w="5778" w:type="dxa"/>
            <w:shd w:val="clear" w:color="auto" w:fill="F2F2F2"/>
          </w:tcPr>
          <w:p w14:paraId="3C11FE9D" w14:textId="77777777" w:rsidR="0085311A" w:rsidRPr="0059205D" w:rsidRDefault="0085311A" w:rsidP="00A91F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Referrals replaced</w:t>
            </w:r>
          </w:p>
        </w:tc>
        <w:tc>
          <w:tcPr>
            <w:tcW w:w="3464" w:type="dxa"/>
            <w:shd w:val="clear" w:color="auto" w:fill="F2F2F2"/>
          </w:tcPr>
          <w:p w14:paraId="1961B32A" w14:textId="77777777" w:rsidR="0085311A" w:rsidRPr="0059205D" w:rsidRDefault="0085311A" w:rsidP="00A91F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118</w:t>
            </w:r>
          </w:p>
        </w:tc>
      </w:tr>
      <w:tr w:rsidR="0085311A" w:rsidRPr="0059205D" w14:paraId="2E3BA417" w14:textId="77777777" w:rsidTr="00A91F4B">
        <w:trPr>
          <w:trHeight w:val="341"/>
        </w:trPr>
        <w:tc>
          <w:tcPr>
            <w:tcW w:w="5778" w:type="dxa"/>
            <w:shd w:val="clear" w:color="auto" w:fill="auto"/>
          </w:tcPr>
          <w:p w14:paraId="61EFC8D1" w14:textId="77777777" w:rsidR="0085311A" w:rsidRPr="0059205D" w:rsidRDefault="00FE1176" w:rsidP="00A91F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41FD8">
              <w:rPr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50E026" wp14:editId="0CB3F5D6">
                      <wp:simplePos x="0" y="0"/>
                      <wp:positionH relativeFrom="page">
                        <wp:posOffset>4361815</wp:posOffset>
                      </wp:positionH>
                      <wp:positionV relativeFrom="page">
                        <wp:posOffset>6903720</wp:posOffset>
                      </wp:positionV>
                      <wp:extent cx="2286000" cy="1524000"/>
                      <wp:effectExtent l="9525" t="7620" r="9525" b="11430"/>
                      <wp:wrapNone/>
                      <wp:docPr id="75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5240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DE4C">
                                      <a:alpha val="70000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1C1B4B" w14:textId="77777777" w:rsidR="00F170FB" w:rsidRDefault="00F170FB" w:rsidP="00FE1176">
                                  <w:pPr>
                                    <w:spacing w:before="90"/>
                                    <w:ind w:left="40" w:right="26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Steve</w:t>
                                  </w:r>
                                </w:p>
                                <w:p w14:paraId="3D4FFE5D" w14:textId="77777777" w:rsidR="00F170FB" w:rsidRDefault="00F170FB" w:rsidP="00FE1176">
                                  <w:pPr>
                                    <w:spacing w:before="16"/>
                                    <w:ind w:left="40" w:right="26"/>
                                    <w:rPr>
                                      <w:rFonts w:ascii="Arial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z w:val="16"/>
                                    </w:rPr>
                                    <w:t>2016-07-31 22:39:53</w:t>
                                  </w:r>
                                </w:p>
                                <w:p w14:paraId="40DE01C3" w14:textId="77777777" w:rsidR="00F170FB" w:rsidRDefault="00F170FB" w:rsidP="00FE1176">
                                  <w:pPr>
                                    <w:spacing w:before="18"/>
                                    <w:ind w:left="40" w:right="26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--------------------------------------------</w:t>
                                  </w:r>
                                </w:p>
                                <w:p w14:paraId="1FF676B9" w14:textId="77777777" w:rsidR="00F170FB" w:rsidRDefault="00F170FB" w:rsidP="00FE1176">
                                  <w:pPr>
                                    <w:spacing w:before="10"/>
                                    <w:ind w:left="40" w:right="26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Is this a nurse practitioner or GP a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pointment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50E026" id="Text Box 75" o:spid="_x0000_s1050" type="#_x0000_t202" style="position:absolute;left:0;text-align:left;margin-left:343.45pt;margin-top:543.6pt;width:180pt;height:120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" strokeweight="1pt">
                      <v:fill color2="#ffde4c" o:opacity2="45875f" focus="100%" type="gradient"/>
                      <v:stroke dashstyle="dash"/>
                      <v:textbox inset="0,0,0,0">
                        <w:txbxContent>
                          <w:p w14:paraId="5C1C1B4B" w14:textId="77777777" w:rsidR="00F170FB" w:rsidRDefault="00F170FB" w:rsidP="00FE1176">
                            <w:pPr>
                              <w:spacing w:before="90"/>
                              <w:ind w:left="40" w:right="26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Steve</w:t>
                            </w:r>
                          </w:p>
                          <w:p w14:paraId="3D4FFE5D" w14:textId="77777777" w:rsidR="00F170FB" w:rsidRDefault="00F170FB" w:rsidP="00FE1176">
                            <w:pPr>
                              <w:spacing w:before="16"/>
                              <w:ind w:left="40" w:right="26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2016-07-31 22:39:53</w:t>
                            </w:r>
                          </w:p>
                          <w:p w14:paraId="40DE01C3" w14:textId="77777777" w:rsidR="00F170FB" w:rsidRDefault="00F170FB" w:rsidP="00FE1176">
                            <w:pPr>
                              <w:spacing w:before="18"/>
                              <w:ind w:left="40" w:right="26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--------------------------------------------</w:t>
                            </w:r>
                          </w:p>
                          <w:p w14:paraId="1FF676B9" w14:textId="77777777" w:rsidR="00F170FB" w:rsidRDefault="00F170FB" w:rsidP="00FE1176">
                            <w:pPr>
                              <w:spacing w:before="10"/>
                              <w:ind w:left="40" w:right="26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Is this a nurse practitioner or GP appointment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85311A" w:rsidRPr="0059205D">
              <w:rPr>
                <w:color w:val="000000"/>
                <w:sz w:val="24"/>
                <w:szCs w:val="24"/>
              </w:rPr>
              <w:t>Walk-in</w:t>
            </w:r>
            <w:r w:rsidR="00C85330">
              <w:rPr>
                <w:color w:val="000000"/>
                <w:sz w:val="24"/>
                <w:szCs w:val="24"/>
              </w:rPr>
              <w:t xml:space="preserve"> GP</w:t>
            </w:r>
            <w:r w:rsidR="0085311A" w:rsidRPr="0059205D">
              <w:rPr>
                <w:color w:val="000000"/>
                <w:sz w:val="24"/>
                <w:szCs w:val="24"/>
              </w:rPr>
              <w:t xml:space="preserve"> appointments replaced </w:t>
            </w:r>
          </w:p>
        </w:tc>
        <w:tc>
          <w:tcPr>
            <w:tcW w:w="3464" w:type="dxa"/>
            <w:shd w:val="clear" w:color="auto" w:fill="auto"/>
          </w:tcPr>
          <w:p w14:paraId="46F7DF3B" w14:textId="77777777" w:rsidR="0085311A" w:rsidRPr="0059205D" w:rsidRDefault="0085311A" w:rsidP="00A91F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78</w:t>
            </w:r>
          </w:p>
        </w:tc>
      </w:tr>
      <w:tr w:rsidR="0085311A" w:rsidRPr="0059205D" w14:paraId="777CC52B" w14:textId="77777777" w:rsidTr="0085311A">
        <w:tc>
          <w:tcPr>
            <w:tcW w:w="5778" w:type="dxa"/>
            <w:shd w:val="clear" w:color="auto" w:fill="F2F2F2"/>
          </w:tcPr>
          <w:p w14:paraId="4112CF09" w14:textId="77777777" w:rsidR="0085311A" w:rsidRPr="0059205D" w:rsidRDefault="0085311A" w:rsidP="00A91F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Other appointments replaced</w:t>
            </w:r>
          </w:p>
        </w:tc>
        <w:tc>
          <w:tcPr>
            <w:tcW w:w="3464" w:type="dxa"/>
            <w:shd w:val="clear" w:color="auto" w:fill="F2F2F2"/>
          </w:tcPr>
          <w:p w14:paraId="099D6D75" w14:textId="77777777" w:rsidR="0085311A" w:rsidRPr="0059205D" w:rsidRDefault="0085311A" w:rsidP="00A91F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15</w:t>
            </w:r>
          </w:p>
        </w:tc>
      </w:tr>
      <w:tr w:rsidR="0085311A" w:rsidRPr="0059205D" w14:paraId="48FF4197" w14:textId="77777777" w:rsidTr="00E11F54">
        <w:tc>
          <w:tcPr>
            <w:tcW w:w="5778" w:type="dxa"/>
            <w:shd w:val="clear" w:color="auto" w:fill="auto"/>
          </w:tcPr>
          <w:p w14:paraId="08A4EE26" w14:textId="77777777" w:rsidR="0085311A" w:rsidRPr="0059205D" w:rsidRDefault="0085311A" w:rsidP="00A91F4B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59205D">
              <w:rPr>
                <w:i/>
                <w:color w:val="000000"/>
                <w:sz w:val="24"/>
                <w:szCs w:val="24"/>
              </w:rPr>
              <w:t>Total appointments replaced</w:t>
            </w:r>
          </w:p>
        </w:tc>
        <w:tc>
          <w:tcPr>
            <w:tcW w:w="3464" w:type="dxa"/>
            <w:shd w:val="clear" w:color="auto" w:fill="auto"/>
          </w:tcPr>
          <w:p w14:paraId="3A50CE18" w14:textId="77777777" w:rsidR="0085311A" w:rsidRPr="0059205D" w:rsidRDefault="0085311A" w:rsidP="00A91F4B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59205D">
              <w:rPr>
                <w:i/>
                <w:color w:val="000000"/>
                <w:sz w:val="24"/>
                <w:szCs w:val="24"/>
              </w:rPr>
              <w:t>363</w:t>
            </w:r>
          </w:p>
        </w:tc>
      </w:tr>
    </w:tbl>
    <w:p w14:paraId="038413A7" w14:textId="77777777" w:rsidR="00355898" w:rsidRPr="0059205D" w:rsidRDefault="00355898" w:rsidP="00DD7800">
      <w:pPr>
        <w:rPr>
          <w:b/>
          <w:bCs/>
          <w:color w:val="000000"/>
          <w:sz w:val="24"/>
          <w:szCs w:val="24"/>
        </w:rPr>
      </w:pPr>
    </w:p>
    <w:p w14:paraId="7CF2A051" w14:textId="15F10946" w:rsidR="00AC6D20" w:rsidRDefault="00AC6D20" w:rsidP="00DD7800">
      <w:pPr>
        <w:rPr>
          <w:b/>
          <w:bCs/>
          <w:color w:val="000000"/>
          <w:sz w:val="24"/>
          <w:szCs w:val="24"/>
        </w:rPr>
      </w:pPr>
    </w:p>
    <w:p w14:paraId="02FD3B8A" w14:textId="77777777" w:rsidR="00AC6D20" w:rsidRDefault="00AC6D20" w:rsidP="00DD7800">
      <w:pPr>
        <w:rPr>
          <w:b/>
          <w:bCs/>
          <w:color w:val="000000"/>
          <w:sz w:val="24"/>
          <w:szCs w:val="24"/>
        </w:rPr>
      </w:pPr>
    </w:p>
    <w:p w14:paraId="47E1D734" w14:textId="77777777" w:rsidR="00AC6D20" w:rsidRDefault="00AC6D20" w:rsidP="00DD7800">
      <w:pPr>
        <w:rPr>
          <w:b/>
          <w:bCs/>
          <w:color w:val="000000"/>
          <w:sz w:val="24"/>
          <w:szCs w:val="24"/>
        </w:rPr>
      </w:pPr>
    </w:p>
    <w:p w14:paraId="3E09B6F7" w14:textId="26B557AB" w:rsidR="00DD7800" w:rsidRPr="0059205D" w:rsidRDefault="00355898" w:rsidP="00DD7800">
      <w:pPr>
        <w:rPr>
          <w:b/>
          <w:bCs/>
          <w:color w:val="000000"/>
          <w:sz w:val="24"/>
          <w:szCs w:val="24"/>
        </w:rPr>
      </w:pPr>
      <w:r w:rsidRPr="0059205D">
        <w:rPr>
          <w:b/>
          <w:bCs/>
          <w:color w:val="000000"/>
          <w:sz w:val="24"/>
          <w:szCs w:val="24"/>
        </w:rPr>
        <w:t xml:space="preserve">Table </w:t>
      </w:r>
      <w:r w:rsidRPr="0059205D">
        <w:rPr>
          <w:b/>
          <w:bCs/>
          <w:color w:val="000000"/>
          <w:sz w:val="24"/>
          <w:szCs w:val="24"/>
        </w:rPr>
        <w:fldChar w:fldCharType="begin"/>
      </w:r>
      <w:r w:rsidRPr="0059205D">
        <w:rPr>
          <w:b/>
          <w:bCs/>
          <w:color w:val="000000"/>
          <w:sz w:val="24"/>
          <w:szCs w:val="24"/>
        </w:rPr>
        <w:instrText xml:space="preserve"> SEQ Table \* ARABIC </w:instrText>
      </w:r>
      <w:r w:rsidRPr="0059205D">
        <w:rPr>
          <w:b/>
          <w:bCs/>
          <w:color w:val="000000"/>
          <w:sz w:val="24"/>
          <w:szCs w:val="24"/>
        </w:rPr>
        <w:fldChar w:fldCharType="separate"/>
      </w:r>
      <w:r w:rsidR="00EC6E7C">
        <w:rPr>
          <w:b/>
          <w:bCs/>
          <w:noProof/>
          <w:color w:val="000000"/>
          <w:sz w:val="24"/>
          <w:szCs w:val="24"/>
        </w:rPr>
        <w:t>3</w:t>
      </w:r>
      <w:r w:rsidRPr="0059205D">
        <w:rPr>
          <w:b/>
          <w:bCs/>
          <w:color w:val="000000"/>
          <w:sz w:val="24"/>
          <w:szCs w:val="24"/>
        </w:rPr>
        <w:fldChar w:fldCharType="end"/>
      </w:r>
      <w:r w:rsidRPr="0059205D">
        <w:rPr>
          <w:b/>
          <w:bCs/>
          <w:color w:val="000000"/>
          <w:sz w:val="24"/>
          <w:szCs w:val="24"/>
        </w:rPr>
        <w:t xml:space="preserve">: </w:t>
      </w:r>
      <w:r w:rsidRPr="006447D5">
        <w:rPr>
          <w:b/>
          <w:bCs/>
          <w:i/>
          <w:color w:val="000000"/>
          <w:sz w:val="24"/>
          <w:szCs w:val="24"/>
        </w:rPr>
        <w:t xml:space="preserve">Learning </w:t>
      </w:r>
      <w:proofErr w:type="gramStart"/>
      <w:r w:rsidRPr="006447D5">
        <w:rPr>
          <w:b/>
          <w:bCs/>
          <w:i/>
          <w:color w:val="000000"/>
          <w:sz w:val="24"/>
          <w:szCs w:val="24"/>
        </w:rPr>
        <w:t>Together</w:t>
      </w:r>
      <w:proofErr w:type="gramEnd"/>
      <w:r w:rsidRPr="0059205D">
        <w:rPr>
          <w:b/>
          <w:bCs/>
          <w:color w:val="000000"/>
          <w:sz w:val="24"/>
          <w:szCs w:val="24"/>
        </w:rPr>
        <w:t xml:space="preserve"> follow-up appointments shown by appointment replaced*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75"/>
        <w:gridCol w:w="1200"/>
        <w:gridCol w:w="1089"/>
        <w:gridCol w:w="1123"/>
        <w:gridCol w:w="998"/>
        <w:gridCol w:w="1057"/>
      </w:tblGrid>
      <w:tr w:rsidR="0085311A" w:rsidRPr="0059205D" w14:paraId="0951D9F6" w14:textId="77777777" w:rsidTr="00355898">
        <w:trPr>
          <w:trHeight w:val="1097"/>
        </w:trPr>
        <w:tc>
          <w:tcPr>
            <w:tcW w:w="9242" w:type="dxa"/>
            <w:gridSpan w:val="6"/>
            <w:shd w:val="clear" w:color="auto" w:fill="auto"/>
          </w:tcPr>
          <w:p w14:paraId="15BD00BE" w14:textId="77777777" w:rsidR="0085311A" w:rsidRPr="0059205D" w:rsidRDefault="0085311A" w:rsidP="00C713A5">
            <w:pPr>
              <w:pStyle w:val="Caption"/>
              <w:rPr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3616"/>
              <w:gridCol w:w="1192"/>
              <w:gridCol w:w="1062"/>
              <w:gridCol w:w="1109"/>
              <w:gridCol w:w="989"/>
              <w:gridCol w:w="1048"/>
            </w:tblGrid>
            <w:tr w:rsidR="0085311A" w:rsidRPr="0059205D" w14:paraId="7C4FD370" w14:textId="77777777" w:rsidTr="00C713A5">
              <w:trPr>
                <w:trHeight w:val="305"/>
              </w:trPr>
              <w:tc>
                <w:tcPr>
                  <w:tcW w:w="3775" w:type="dxa"/>
                  <w:vMerge w:val="restart"/>
                  <w:shd w:val="clear" w:color="auto" w:fill="auto"/>
                </w:tcPr>
                <w:p w14:paraId="0ED238CA" w14:textId="77777777" w:rsidR="0085311A" w:rsidRPr="0059205D" w:rsidRDefault="0085311A" w:rsidP="00A91F4B">
                  <w:pPr>
                    <w:pStyle w:val="LightList-Accent51"/>
                    <w:spacing w:after="0" w:line="240" w:lineRule="auto"/>
                    <w:ind w:left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67" w:type="dxa"/>
                  <w:gridSpan w:val="5"/>
                  <w:shd w:val="clear" w:color="auto" w:fill="auto"/>
                </w:tcPr>
                <w:p w14:paraId="31D966F7" w14:textId="77777777" w:rsidR="0085311A" w:rsidRPr="0059205D" w:rsidRDefault="0085311A" w:rsidP="00A91F4B">
                  <w:pPr>
                    <w:pStyle w:val="LightList-Accent51"/>
                    <w:spacing w:after="0" w:line="240" w:lineRule="auto"/>
                    <w:ind w:left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59205D">
                    <w:rPr>
                      <w:b/>
                      <w:i/>
                      <w:color w:val="000000"/>
                      <w:sz w:val="24"/>
                      <w:szCs w:val="24"/>
                    </w:rPr>
                    <w:t>Appointment replaced by Learning Together clinic</w:t>
                  </w:r>
                </w:p>
              </w:tc>
            </w:tr>
            <w:tr w:rsidR="0085311A" w:rsidRPr="0059205D" w14:paraId="77790D24" w14:textId="77777777" w:rsidTr="00A91F4B">
              <w:trPr>
                <w:trHeight w:val="288"/>
              </w:trPr>
              <w:tc>
                <w:tcPr>
                  <w:tcW w:w="3775" w:type="dxa"/>
                  <w:vMerge/>
                  <w:shd w:val="clear" w:color="auto" w:fill="F2F2F2"/>
                </w:tcPr>
                <w:p w14:paraId="1D6F7B5B" w14:textId="77777777" w:rsidR="0085311A" w:rsidRPr="0059205D" w:rsidRDefault="0085311A" w:rsidP="00C36C73">
                  <w:pPr>
                    <w:pStyle w:val="LightList-Accent51"/>
                    <w:spacing w:after="0" w:line="240" w:lineRule="auto"/>
                    <w:ind w:left="0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auto" w:fill="F2F2F2"/>
                </w:tcPr>
                <w:p w14:paraId="58DC1BB6" w14:textId="77777777" w:rsidR="0085311A" w:rsidRPr="0059205D" w:rsidRDefault="0085311A" w:rsidP="00C36C73">
                  <w:pPr>
                    <w:pStyle w:val="LightList-Accent51"/>
                    <w:spacing w:after="0" w:line="240" w:lineRule="auto"/>
                    <w:ind w:left="0"/>
                    <w:rPr>
                      <w:b/>
                      <w:color w:val="000000"/>
                      <w:sz w:val="24"/>
                      <w:szCs w:val="24"/>
                      <w:vertAlign w:val="superscript"/>
                    </w:rPr>
                  </w:pPr>
                  <w:r w:rsidRPr="0059205D">
                    <w:rPr>
                      <w:b/>
                      <w:color w:val="000000"/>
                      <w:sz w:val="24"/>
                      <w:szCs w:val="24"/>
                    </w:rPr>
                    <w:t>Referral</w:t>
                  </w:r>
                </w:p>
              </w:tc>
              <w:tc>
                <w:tcPr>
                  <w:tcW w:w="1089" w:type="dxa"/>
                  <w:shd w:val="clear" w:color="auto" w:fill="F2F2F2"/>
                </w:tcPr>
                <w:p w14:paraId="0F20042A" w14:textId="77777777" w:rsidR="0085311A" w:rsidRPr="0059205D" w:rsidRDefault="004425D1" w:rsidP="00C36C73">
                  <w:pPr>
                    <w:pStyle w:val="LightList-Accent51"/>
                    <w:spacing w:after="0" w:line="240" w:lineRule="auto"/>
                    <w:ind w:left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59205D">
                    <w:rPr>
                      <w:b/>
                      <w:color w:val="000000"/>
                      <w:sz w:val="24"/>
                      <w:szCs w:val="24"/>
                    </w:rPr>
                    <w:t>GP</w:t>
                  </w:r>
                </w:p>
              </w:tc>
              <w:tc>
                <w:tcPr>
                  <w:tcW w:w="1123" w:type="dxa"/>
                  <w:shd w:val="clear" w:color="auto" w:fill="F2F2F2"/>
                </w:tcPr>
                <w:p w14:paraId="5A4C7A13" w14:textId="77777777" w:rsidR="0085311A" w:rsidRPr="0059205D" w:rsidRDefault="0085311A" w:rsidP="00C36C73">
                  <w:pPr>
                    <w:pStyle w:val="LightList-Accent51"/>
                    <w:spacing w:after="0" w:line="240" w:lineRule="auto"/>
                    <w:ind w:left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59205D">
                    <w:rPr>
                      <w:b/>
                      <w:color w:val="000000"/>
                      <w:sz w:val="24"/>
                      <w:szCs w:val="24"/>
                    </w:rPr>
                    <w:t>Walk-in</w:t>
                  </w:r>
                </w:p>
              </w:tc>
              <w:tc>
                <w:tcPr>
                  <w:tcW w:w="998" w:type="dxa"/>
                  <w:shd w:val="clear" w:color="auto" w:fill="F2F2F2"/>
                </w:tcPr>
                <w:p w14:paraId="42F41B4C" w14:textId="77777777" w:rsidR="0085311A" w:rsidRPr="0059205D" w:rsidRDefault="0085311A" w:rsidP="00C36C73">
                  <w:pPr>
                    <w:pStyle w:val="LightList-Accent51"/>
                    <w:spacing w:after="0" w:line="240" w:lineRule="auto"/>
                    <w:ind w:left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59205D">
                    <w:rPr>
                      <w:b/>
                      <w:color w:val="000000"/>
                      <w:sz w:val="24"/>
                      <w:szCs w:val="24"/>
                    </w:rPr>
                    <w:t>Other</w:t>
                  </w:r>
                </w:p>
              </w:tc>
              <w:tc>
                <w:tcPr>
                  <w:tcW w:w="1057" w:type="dxa"/>
                  <w:shd w:val="clear" w:color="auto" w:fill="F2F2F2"/>
                </w:tcPr>
                <w:p w14:paraId="29C7F7C5" w14:textId="77777777" w:rsidR="0085311A" w:rsidRPr="0059205D" w:rsidRDefault="0085311A" w:rsidP="00C36C73">
                  <w:pPr>
                    <w:pStyle w:val="LightList-Accent51"/>
                    <w:spacing w:after="0" w:line="240" w:lineRule="auto"/>
                    <w:ind w:left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59205D">
                    <w:rPr>
                      <w:b/>
                      <w:color w:val="000000"/>
                      <w:sz w:val="24"/>
                      <w:szCs w:val="24"/>
                    </w:rPr>
                    <w:t>TOTAL</w:t>
                  </w:r>
                </w:p>
              </w:tc>
            </w:tr>
          </w:tbl>
          <w:p w14:paraId="79FA1057" w14:textId="78E1E2D6" w:rsidR="0085311A" w:rsidRPr="0059205D" w:rsidRDefault="0085311A" w:rsidP="00A91F4B">
            <w:pPr>
              <w:pStyle w:val="LightList-Accent51"/>
              <w:spacing w:after="0" w:line="240" w:lineRule="auto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 w:rsidRPr="0059205D">
              <w:rPr>
                <w:b/>
                <w:i/>
                <w:color w:val="000000"/>
                <w:sz w:val="24"/>
                <w:szCs w:val="24"/>
              </w:rPr>
              <w:t>What happened after the Learning Together appointment</w:t>
            </w:r>
          </w:p>
        </w:tc>
      </w:tr>
      <w:tr w:rsidR="0085311A" w:rsidRPr="0059205D" w14:paraId="02DE5698" w14:textId="77777777" w:rsidTr="00A91F4B">
        <w:trPr>
          <w:trHeight w:val="288"/>
        </w:trPr>
        <w:tc>
          <w:tcPr>
            <w:tcW w:w="3775" w:type="dxa"/>
            <w:shd w:val="clear" w:color="auto" w:fill="F2F2F2"/>
          </w:tcPr>
          <w:p w14:paraId="24236BB0" w14:textId="77777777" w:rsidR="0085311A" w:rsidRPr="0059205D" w:rsidRDefault="001D17F0" w:rsidP="00A91F4B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N</w:t>
            </w:r>
            <w:r w:rsidR="0085311A" w:rsidRPr="0059205D">
              <w:rPr>
                <w:color w:val="000000"/>
                <w:sz w:val="24"/>
                <w:szCs w:val="24"/>
              </w:rPr>
              <w:t>o follow up</w:t>
            </w:r>
          </w:p>
        </w:tc>
        <w:tc>
          <w:tcPr>
            <w:tcW w:w="1200" w:type="dxa"/>
            <w:shd w:val="clear" w:color="auto" w:fill="F2F2F2"/>
          </w:tcPr>
          <w:p w14:paraId="7DE7170D" w14:textId="77777777" w:rsidR="0085311A" w:rsidRPr="0059205D" w:rsidRDefault="0085311A" w:rsidP="00A91F4B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9" w:type="dxa"/>
            <w:shd w:val="clear" w:color="auto" w:fill="F2F2F2"/>
          </w:tcPr>
          <w:p w14:paraId="256C3EF1" w14:textId="77777777" w:rsidR="0085311A" w:rsidRPr="0059205D" w:rsidRDefault="0085311A" w:rsidP="00A91F4B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23" w:type="dxa"/>
            <w:shd w:val="clear" w:color="auto" w:fill="F2F2F2"/>
          </w:tcPr>
          <w:p w14:paraId="44B768B6" w14:textId="77777777" w:rsidR="0085311A" w:rsidRPr="0059205D" w:rsidRDefault="0085311A" w:rsidP="00A91F4B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5</w:t>
            </w:r>
            <w:r w:rsidR="00C34F34" w:rsidRPr="0059205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8" w:type="dxa"/>
            <w:shd w:val="clear" w:color="auto" w:fill="F2F2F2"/>
          </w:tcPr>
          <w:p w14:paraId="4B38DAB2" w14:textId="77777777" w:rsidR="0085311A" w:rsidRPr="0059205D" w:rsidRDefault="0085311A" w:rsidP="00A91F4B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57" w:type="dxa"/>
            <w:shd w:val="clear" w:color="auto" w:fill="F2F2F2"/>
          </w:tcPr>
          <w:p w14:paraId="5F2AAA91" w14:textId="77777777" w:rsidR="0085311A" w:rsidRPr="0059205D" w:rsidRDefault="0085311A" w:rsidP="00A91F4B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13</w:t>
            </w:r>
            <w:r w:rsidR="00DA10A1" w:rsidRPr="0059205D">
              <w:rPr>
                <w:color w:val="000000"/>
                <w:sz w:val="24"/>
                <w:szCs w:val="24"/>
              </w:rPr>
              <w:t>1</w:t>
            </w:r>
          </w:p>
        </w:tc>
      </w:tr>
      <w:tr w:rsidR="0085311A" w:rsidRPr="0059205D" w14:paraId="56D1F570" w14:textId="77777777" w:rsidTr="00A91F4B">
        <w:trPr>
          <w:trHeight w:val="288"/>
        </w:trPr>
        <w:tc>
          <w:tcPr>
            <w:tcW w:w="3775" w:type="dxa"/>
            <w:shd w:val="clear" w:color="auto" w:fill="auto"/>
          </w:tcPr>
          <w:p w14:paraId="26ACB77F" w14:textId="77777777" w:rsidR="0085311A" w:rsidRPr="0059205D" w:rsidRDefault="0085311A" w:rsidP="00A91F4B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GP follow up</w:t>
            </w:r>
          </w:p>
        </w:tc>
        <w:tc>
          <w:tcPr>
            <w:tcW w:w="1200" w:type="dxa"/>
            <w:shd w:val="clear" w:color="auto" w:fill="auto"/>
          </w:tcPr>
          <w:p w14:paraId="4B085868" w14:textId="77777777" w:rsidR="0085311A" w:rsidRPr="0059205D" w:rsidRDefault="0085311A" w:rsidP="00A91F4B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9" w:type="dxa"/>
            <w:shd w:val="clear" w:color="auto" w:fill="auto"/>
          </w:tcPr>
          <w:p w14:paraId="1A347363" w14:textId="77777777" w:rsidR="0085311A" w:rsidRPr="0059205D" w:rsidRDefault="0085311A" w:rsidP="00A91F4B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23" w:type="dxa"/>
            <w:shd w:val="clear" w:color="auto" w:fill="auto"/>
          </w:tcPr>
          <w:p w14:paraId="693B5C21" w14:textId="77777777" w:rsidR="0085311A" w:rsidRPr="0059205D" w:rsidRDefault="0085311A" w:rsidP="00A91F4B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8" w:type="dxa"/>
            <w:shd w:val="clear" w:color="auto" w:fill="auto"/>
          </w:tcPr>
          <w:p w14:paraId="254A3C8D" w14:textId="77777777" w:rsidR="0085311A" w:rsidRPr="0059205D" w:rsidRDefault="0085311A" w:rsidP="00A91F4B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57" w:type="dxa"/>
            <w:shd w:val="clear" w:color="auto" w:fill="auto"/>
          </w:tcPr>
          <w:p w14:paraId="2C01A98B" w14:textId="77777777" w:rsidR="0085311A" w:rsidRPr="0059205D" w:rsidRDefault="0085311A" w:rsidP="00A91F4B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85311A" w:rsidRPr="0059205D" w14:paraId="40B4C924" w14:textId="77777777" w:rsidTr="00A91F4B">
        <w:trPr>
          <w:trHeight w:val="288"/>
        </w:trPr>
        <w:tc>
          <w:tcPr>
            <w:tcW w:w="3775" w:type="dxa"/>
            <w:shd w:val="clear" w:color="auto" w:fill="F2F2F2"/>
          </w:tcPr>
          <w:p w14:paraId="4FC1AF84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 xml:space="preserve">Follow up in </w:t>
            </w:r>
            <w:r w:rsidRPr="0059205D">
              <w:rPr>
                <w:i/>
                <w:color w:val="000000"/>
                <w:sz w:val="24"/>
                <w:szCs w:val="24"/>
              </w:rPr>
              <w:t>Learning Together</w:t>
            </w:r>
          </w:p>
        </w:tc>
        <w:tc>
          <w:tcPr>
            <w:tcW w:w="1200" w:type="dxa"/>
            <w:shd w:val="clear" w:color="auto" w:fill="F2F2F2"/>
          </w:tcPr>
          <w:p w14:paraId="54772F06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9" w:type="dxa"/>
            <w:shd w:val="clear" w:color="auto" w:fill="F2F2F2"/>
          </w:tcPr>
          <w:p w14:paraId="7B53CB5F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3" w:type="dxa"/>
            <w:shd w:val="clear" w:color="auto" w:fill="F2F2F2"/>
          </w:tcPr>
          <w:p w14:paraId="58AE05AE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shd w:val="clear" w:color="auto" w:fill="F2F2F2"/>
          </w:tcPr>
          <w:p w14:paraId="271CBBF4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7" w:type="dxa"/>
            <w:shd w:val="clear" w:color="auto" w:fill="F2F2F2"/>
          </w:tcPr>
          <w:p w14:paraId="14634E05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7</w:t>
            </w:r>
          </w:p>
        </w:tc>
      </w:tr>
      <w:tr w:rsidR="0085311A" w:rsidRPr="0059205D" w14:paraId="0BE732F5" w14:textId="77777777" w:rsidTr="00A91F4B">
        <w:trPr>
          <w:trHeight w:val="288"/>
        </w:trPr>
        <w:tc>
          <w:tcPr>
            <w:tcW w:w="3775" w:type="dxa"/>
            <w:shd w:val="clear" w:color="auto" w:fill="auto"/>
          </w:tcPr>
          <w:p w14:paraId="7295542C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 xml:space="preserve">Ongoing email </w:t>
            </w:r>
          </w:p>
        </w:tc>
        <w:tc>
          <w:tcPr>
            <w:tcW w:w="1200" w:type="dxa"/>
            <w:shd w:val="clear" w:color="auto" w:fill="auto"/>
          </w:tcPr>
          <w:p w14:paraId="65CB23FA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i/>
                <w:color w:val="000000"/>
                <w:sz w:val="24"/>
                <w:szCs w:val="24"/>
              </w:rPr>
            </w:pPr>
            <w:r w:rsidRPr="0059205D">
              <w:rPr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14:paraId="3D3021BC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14:paraId="7A8B030F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14:paraId="42014784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14:paraId="4621708A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3</w:t>
            </w:r>
          </w:p>
        </w:tc>
      </w:tr>
      <w:tr w:rsidR="0085311A" w:rsidRPr="0059205D" w14:paraId="669639DA" w14:textId="77777777" w:rsidTr="00A91F4B">
        <w:trPr>
          <w:trHeight w:val="288"/>
        </w:trPr>
        <w:tc>
          <w:tcPr>
            <w:tcW w:w="3775" w:type="dxa"/>
            <w:shd w:val="clear" w:color="auto" w:fill="F2F2F2"/>
          </w:tcPr>
          <w:p w14:paraId="3F9A85CB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Referral to general paediatrician</w:t>
            </w:r>
          </w:p>
        </w:tc>
        <w:tc>
          <w:tcPr>
            <w:tcW w:w="1200" w:type="dxa"/>
            <w:shd w:val="clear" w:color="auto" w:fill="F2F2F2"/>
          </w:tcPr>
          <w:p w14:paraId="260B9DB5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89" w:type="dxa"/>
            <w:shd w:val="clear" w:color="auto" w:fill="F2F2F2"/>
          </w:tcPr>
          <w:p w14:paraId="26ADDDE1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23" w:type="dxa"/>
            <w:shd w:val="clear" w:color="auto" w:fill="F2F2F2"/>
          </w:tcPr>
          <w:p w14:paraId="7725D242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F2F2F2"/>
          </w:tcPr>
          <w:p w14:paraId="01001FCC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7" w:type="dxa"/>
            <w:shd w:val="clear" w:color="auto" w:fill="F2F2F2"/>
          </w:tcPr>
          <w:p w14:paraId="7CD08549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15</w:t>
            </w:r>
          </w:p>
        </w:tc>
      </w:tr>
      <w:tr w:rsidR="0085311A" w:rsidRPr="0059205D" w14:paraId="61195371" w14:textId="77777777" w:rsidTr="00A91F4B">
        <w:trPr>
          <w:trHeight w:val="288"/>
        </w:trPr>
        <w:tc>
          <w:tcPr>
            <w:tcW w:w="3775" w:type="dxa"/>
            <w:shd w:val="clear" w:color="auto" w:fill="auto"/>
          </w:tcPr>
          <w:p w14:paraId="2C366100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Referral to specialist paediatrician: urology, rheumatology, endocrino</w:t>
            </w:r>
            <w:r w:rsidRPr="0059205D">
              <w:rPr>
                <w:color w:val="000000"/>
                <w:sz w:val="24"/>
                <w:szCs w:val="24"/>
              </w:rPr>
              <w:t>l</w:t>
            </w:r>
            <w:r w:rsidRPr="0059205D">
              <w:rPr>
                <w:color w:val="000000"/>
                <w:sz w:val="24"/>
                <w:szCs w:val="24"/>
              </w:rPr>
              <w:t>ogy, cardiology, neurology, gastr</w:t>
            </w:r>
            <w:r w:rsidRPr="0059205D">
              <w:rPr>
                <w:color w:val="000000"/>
                <w:sz w:val="24"/>
                <w:szCs w:val="24"/>
              </w:rPr>
              <w:t>o</w:t>
            </w:r>
            <w:r w:rsidRPr="0059205D">
              <w:rPr>
                <w:color w:val="000000"/>
                <w:sz w:val="24"/>
                <w:szCs w:val="24"/>
              </w:rPr>
              <w:t>enterology, respiratory, sleep clinic, dermatology, ENT, orthopaedics</w:t>
            </w:r>
          </w:p>
        </w:tc>
        <w:tc>
          <w:tcPr>
            <w:tcW w:w="1200" w:type="dxa"/>
            <w:shd w:val="clear" w:color="auto" w:fill="auto"/>
          </w:tcPr>
          <w:p w14:paraId="3D33F9B1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9" w:type="dxa"/>
            <w:shd w:val="clear" w:color="auto" w:fill="auto"/>
          </w:tcPr>
          <w:p w14:paraId="0DFEDA17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14:paraId="05014F38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14:paraId="1E48C6ED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57" w:type="dxa"/>
            <w:shd w:val="clear" w:color="auto" w:fill="auto"/>
          </w:tcPr>
          <w:p w14:paraId="690432AF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22</w:t>
            </w:r>
          </w:p>
        </w:tc>
      </w:tr>
      <w:tr w:rsidR="0085311A" w:rsidRPr="0059205D" w14:paraId="7DF6847D" w14:textId="77777777" w:rsidTr="00A91F4B">
        <w:trPr>
          <w:trHeight w:val="288"/>
        </w:trPr>
        <w:tc>
          <w:tcPr>
            <w:tcW w:w="3775" w:type="dxa"/>
            <w:shd w:val="clear" w:color="auto" w:fill="F2F2F2"/>
          </w:tcPr>
          <w:p w14:paraId="23A2F729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Referral to other paediatric services: physiotherapy, podiatry, allergy, dietician, SLT, counselling</w:t>
            </w:r>
          </w:p>
        </w:tc>
        <w:tc>
          <w:tcPr>
            <w:tcW w:w="1200" w:type="dxa"/>
            <w:shd w:val="clear" w:color="auto" w:fill="F2F2F2"/>
          </w:tcPr>
          <w:p w14:paraId="3DF0A2F5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89" w:type="dxa"/>
            <w:shd w:val="clear" w:color="auto" w:fill="F2F2F2"/>
          </w:tcPr>
          <w:p w14:paraId="53A85A48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dxa"/>
            <w:shd w:val="clear" w:color="auto" w:fill="F2F2F2"/>
          </w:tcPr>
          <w:p w14:paraId="7C9C6EB8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F2F2F2"/>
          </w:tcPr>
          <w:p w14:paraId="18507EA2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7" w:type="dxa"/>
            <w:shd w:val="clear" w:color="auto" w:fill="F2F2F2"/>
          </w:tcPr>
          <w:p w14:paraId="6316D501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14</w:t>
            </w:r>
          </w:p>
        </w:tc>
      </w:tr>
      <w:tr w:rsidR="0085311A" w:rsidRPr="0059205D" w14:paraId="0E0373BB" w14:textId="77777777" w:rsidTr="00A91F4B">
        <w:trPr>
          <w:trHeight w:val="288"/>
        </w:trPr>
        <w:tc>
          <w:tcPr>
            <w:tcW w:w="3775" w:type="dxa"/>
            <w:shd w:val="clear" w:color="auto" w:fill="auto"/>
          </w:tcPr>
          <w:p w14:paraId="7545BCA6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Community Paediatrics</w:t>
            </w:r>
          </w:p>
        </w:tc>
        <w:tc>
          <w:tcPr>
            <w:tcW w:w="1200" w:type="dxa"/>
            <w:shd w:val="clear" w:color="auto" w:fill="auto"/>
          </w:tcPr>
          <w:p w14:paraId="0F631548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14:paraId="67343110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14:paraId="584B1EB5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14:paraId="54E5F52C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14:paraId="14FB76A6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3</w:t>
            </w:r>
          </w:p>
        </w:tc>
      </w:tr>
      <w:tr w:rsidR="0085311A" w:rsidRPr="0059205D" w14:paraId="1BECCAD1" w14:textId="77777777" w:rsidTr="00A91F4B">
        <w:trPr>
          <w:trHeight w:val="288"/>
        </w:trPr>
        <w:tc>
          <w:tcPr>
            <w:tcW w:w="3775" w:type="dxa"/>
            <w:shd w:val="clear" w:color="auto" w:fill="auto"/>
          </w:tcPr>
          <w:p w14:paraId="357B93F7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Health visitor</w:t>
            </w:r>
          </w:p>
        </w:tc>
        <w:tc>
          <w:tcPr>
            <w:tcW w:w="1200" w:type="dxa"/>
            <w:shd w:val="clear" w:color="auto" w:fill="auto"/>
          </w:tcPr>
          <w:p w14:paraId="60E84C10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i/>
                <w:color w:val="000000"/>
                <w:sz w:val="24"/>
                <w:szCs w:val="24"/>
              </w:rPr>
            </w:pPr>
            <w:r w:rsidRPr="0059205D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14:paraId="4ABAD9C7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3" w:type="dxa"/>
            <w:shd w:val="clear" w:color="auto" w:fill="auto"/>
          </w:tcPr>
          <w:p w14:paraId="7D418A92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14:paraId="566DF6BA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14:paraId="539F28CB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4</w:t>
            </w:r>
          </w:p>
        </w:tc>
      </w:tr>
      <w:tr w:rsidR="0085311A" w:rsidRPr="0059205D" w14:paraId="32D6A6D6" w14:textId="77777777" w:rsidTr="00A91F4B">
        <w:trPr>
          <w:trHeight w:val="288"/>
        </w:trPr>
        <w:tc>
          <w:tcPr>
            <w:tcW w:w="3775" w:type="dxa"/>
            <w:shd w:val="clear" w:color="auto" w:fill="auto"/>
          </w:tcPr>
          <w:p w14:paraId="662D69F2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Social services, SEN</w:t>
            </w:r>
          </w:p>
        </w:tc>
        <w:tc>
          <w:tcPr>
            <w:tcW w:w="1200" w:type="dxa"/>
            <w:shd w:val="clear" w:color="auto" w:fill="auto"/>
          </w:tcPr>
          <w:p w14:paraId="774667B1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9" w:type="dxa"/>
            <w:shd w:val="clear" w:color="auto" w:fill="auto"/>
          </w:tcPr>
          <w:p w14:paraId="6304D807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14:paraId="4BE05F95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14:paraId="79BFA533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14:paraId="4831A012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3</w:t>
            </w:r>
          </w:p>
        </w:tc>
      </w:tr>
      <w:tr w:rsidR="0085311A" w:rsidRPr="0059205D" w14:paraId="5259FB4B" w14:textId="77777777" w:rsidTr="00A91F4B">
        <w:trPr>
          <w:trHeight w:val="288"/>
        </w:trPr>
        <w:tc>
          <w:tcPr>
            <w:tcW w:w="3775" w:type="dxa"/>
            <w:shd w:val="clear" w:color="auto" w:fill="F2F2F2"/>
          </w:tcPr>
          <w:p w14:paraId="6FCB207A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A&amp;E</w:t>
            </w:r>
          </w:p>
        </w:tc>
        <w:tc>
          <w:tcPr>
            <w:tcW w:w="1200" w:type="dxa"/>
            <w:shd w:val="clear" w:color="auto" w:fill="F2F2F2"/>
          </w:tcPr>
          <w:p w14:paraId="5EA9E620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F2F2F2"/>
          </w:tcPr>
          <w:p w14:paraId="36EE3291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shd w:val="clear" w:color="auto" w:fill="F2F2F2"/>
          </w:tcPr>
          <w:p w14:paraId="6B16AF74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shd w:val="clear" w:color="auto" w:fill="F2F2F2"/>
          </w:tcPr>
          <w:p w14:paraId="6055D99E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7" w:type="dxa"/>
            <w:shd w:val="clear" w:color="auto" w:fill="F2F2F2"/>
          </w:tcPr>
          <w:p w14:paraId="588A7291" w14:textId="77777777" w:rsidR="0085311A" w:rsidRPr="0059205D" w:rsidRDefault="0085311A" w:rsidP="00705FD0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2</w:t>
            </w:r>
          </w:p>
        </w:tc>
      </w:tr>
      <w:tr w:rsidR="001D17F0" w:rsidRPr="0059205D" w14:paraId="2B3ABE8B" w14:textId="77777777" w:rsidTr="00160266">
        <w:trPr>
          <w:trHeight w:val="288"/>
        </w:trPr>
        <w:tc>
          <w:tcPr>
            <w:tcW w:w="3775" w:type="dxa"/>
            <w:shd w:val="clear" w:color="auto" w:fill="F2F2F2"/>
          </w:tcPr>
          <w:p w14:paraId="610A452F" w14:textId="77777777" w:rsidR="001D17F0" w:rsidRPr="0059205D" w:rsidRDefault="001D17F0" w:rsidP="00832FE4">
            <w:pPr>
              <w:pStyle w:val="LightList-Accent51"/>
              <w:spacing w:after="0" w:line="240" w:lineRule="auto"/>
              <w:ind w:left="0"/>
              <w:rPr>
                <w:i/>
                <w:color w:val="000000"/>
                <w:sz w:val="24"/>
                <w:szCs w:val="24"/>
              </w:rPr>
            </w:pPr>
            <w:r w:rsidRPr="0059205D">
              <w:rPr>
                <w:i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1200" w:type="dxa"/>
            <w:shd w:val="clear" w:color="auto" w:fill="F2F2F2"/>
          </w:tcPr>
          <w:p w14:paraId="620D0D37" w14:textId="77777777" w:rsidR="001D17F0" w:rsidRPr="0059205D" w:rsidRDefault="001D17F0" w:rsidP="00832FE4">
            <w:pPr>
              <w:pStyle w:val="LightList-Accent51"/>
              <w:spacing w:after="0" w:line="240" w:lineRule="auto"/>
              <w:ind w:left="0"/>
              <w:rPr>
                <w:i/>
                <w:color w:val="000000"/>
                <w:sz w:val="24"/>
                <w:szCs w:val="24"/>
              </w:rPr>
            </w:pPr>
            <w:r w:rsidRPr="0059205D">
              <w:rPr>
                <w:i/>
                <w:color w:val="000000"/>
                <w:sz w:val="24"/>
                <w:szCs w:val="24"/>
              </w:rPr>
              <w:t xml:space="preserve">118 </w:t>
            </w:r>
          </w:p>
        </w:tc>
        <w:tc>
          <w:tcPr>
            <w:tcW w:w="1089" w:type="dxa"/>
            <w:shd w:val="clear" w:color="auto" w:fill="F2F2F2"/>
          </w:tcPr>
          <w:p w14:paraId="29C0DB76" w14:textId="77777777" w:rsidR="001D17F0" w:rsidRPr="0059205D" w:rsidRDefault="00B659A9" w:rsidP="00160266">
            <w:pPr>
              <w:pStyle w:val="LightList-Accent51"/>
              <w:spacing w:after="0" w:line="240" w:lineRule="auto"/>
              <w:ind w:left="0"/>
              <w:rPr>
                <w:i/>
                <w:color w:val="000000"/>
                <w:sz w:val="24"/>
                <w:szCs w:val="24"/>
              </w:rPr>
            </w:pPr>
            <w:r w:rsidRPr="0059205D">
              <w:rPr>
                <w:i/>
                <w:color w:val="000000"/>
                <w:sz w:val="24"/>
                <w:szCs w:val="24"/>
              </w:rPr>
              <w:t>144</w:t>
            </w:r>
            <w:r w:rsidR="00F3593F" w:rsidRPr="0059205D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  <w:shd w:val="clear" w:color="auto" w:fill="F2F2F2"/>
          </w:tcPr>
          <w:p w14:paraId="66B00798" w14:textId="77777777" w:rsidR="001D17F0" w:rsidRPr="0059205D" w:rsidRDefault="00C34F34" w:rsidP="00C34F34">
            <w:pPr>
              <w:pStyle w:val="LightList-Accent51"/>
              <w:spacing w:after="0" w:line="240" w:lineRule="auto"/>
              <w:ind w:left="0"/>
              <w:rPr>
                <w:i/>
                <w:color w:val="000000"/>
                <w:sz w:val="24"/>
                <w:szCs w:val="24"/>
              </w:rPr>
            </w:pPr>
            <w:r w:rsidRPr="0059205D">
              <w:rPr>
                <w:i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8" w:type="dxa"/>
            <w:shd w:val="clear" w:color="auto" w:fill="F2F2F2"/>
          </w:tcPr>
          <w:p w14:paraId="0A20483C" w14:textId="77777777" w:rsidR="001D17F0" w:rsidRPr="0059205D" w:rsidRDefault="00206C40" w:rsidP="00160266">
            <w:pPr>
              <w:pStyle w:val="LightList-Accent51"/>
              <w:spacing w:after="0" w:line="240" w:lineRule="auto"/>
              <w:ind w:left="0"/>
              <w:rPr>
                <w:i/>
                <w:color w:val="000000"/>
                <w:sz w:val="24"/>
                <w:szCs w:val="24"/>
              </w:rPr>
            </w:pPr>
            <w:r w:rsidRPr="0059205D">
              <w:rPr>
                <w:i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7" w:type="dxa"/>
            <w:shd w:val="clear" w:color="auto" w:fill="F2F2F2"/>
          </w:tcPr>
          <w:p w14:paraId="137FDC7F" w14:textId="77777777" w:rsidR="001D17F0" w:rsidRPr="0059205D" w:rsidRDefault="00206C40" w:rsidP="00160266">
            <w:pPr>
              <w:pStyle w:val="LightList-Accent51"/>
              <w:spacing w:after="0" w:line="240" w:lineRule="auto"/>
              <w:ind w:left="0"/>
              <w:rPr>
                <w:i/>
                <w:color w:val="000000"/>
                <w:sz w:val="24"/>
                <w:szCs w:val="24"/>
              </w:rPr>
            </w:pPr>
            <w:r w:rsidRPr="0059205D">
              <w:rPr>
                <w:i/>
                <w:color w:val="000000"/>
                <w:sz w:val="24"/>
                <w:szCs w:val="24"/>
              </w:rPr>
              <w:t>35</w:t>
            </w:r>
            <w:r w:rsidR="00C34F34" w:rsidRPr="0059205D">
              <w:rPr>
                <w:i/>
                <w:color w:val="000000"/>
                <w:sz w:val="24"/>
                <w:szCs w:val="24"/>
              </w:rPr>
              <w:t>4</w:t>
            </w:r>
          </w:p>
        </w:tc>
      </w:tr>
    </w:tbl>
    <w:p w14:paraId="07AC9C23" w14:textId="77777777" w:rsidR="00160266" w:rsidRPr="0059205D" w:rsidRDefault="00B25C36" w:rsidP="00355898">
      <w:pPr>
        <w:spacing w:after="120" w:line="240" w:lineRule="auto"/>
        <w:rPr>
          <w:b/>
          <w:color w:val="000000"/>
          <w:sz w:val="18"/>
          <w:szCs w:val="18"/>
        </w:rPr>
      </w:pPr>
      <w:r w:rsidRPr="0059205D">
        <w:rPr>
          <w:b/>
          <w:color w:val="000000"/>
          <w:sz w:val="24"/>
          <w:szCs w:val="24"/>
        </w:rPr>
        <w:t>*</w:t>
      </w:r>
      <w:r w:rsidRPr="0059205D">
        <w:rPr>
          <w:sz w:val="18"/>
          <w:szCs w:val="18"/>
        </w:rPr>
        <w:t>363 patients booked: 10 did not attend and had no follow-ups reported; one patient had two follow-up appointments reported.</w:t>
      </w:r>
    </w:p>
    <w:p w14:paraId="03EEA2B1" w14:textId="77777777" w:rsidR="00B01F94" w:rsidRDefault="00B01F94" w:rsidP="00160266">
      <w:pPr>
        <w:spacing w:line="360" w:lineRule="auto"/>
        <w:rPr>
          <w:b/>
          <w:color w:val="000000"/>
          <w:sz w:val="24"/>
          <w:szCs w:val="24"/>
        </w:rPr>
      </w:pPr>
    </w:p>
    <w:p w14:paraId="74E407B6" w14:textId="77777777" w:rsidR="00160266" w:rsidRPr="0059205D" w:rsidRDefault="00160266" w:rsidP="00160266">
      <w:pPr>
        <w:spacing w:line="360" w:lineRule="auto"/>
        <w:rPr>
          <w:b/>
          <w:color w:val="000000"/>
          <w:sz w:val="24"/>
          <w:szCs w:val="24"/>
        </w:rPr>
      </w:pPr>
      <w:r w:rsidRPr="0059205D">
        <w:rPr>
          <w:b/>
          <w:color w:val="000000"/>
          <w:sz w:val="24"/>
          <w:szCs w:val="24"/>
        </w:rPr>
        <w:t xml:space="preserve">Economic Model:  </w:t>
      </w:r>
      <w:r w:rsidRPr="0059205D">
        <w:rPr>
          <w:b/>
          <w:i/>
          <w:color w:val="000000"/>
          <w:sz w:val="24"/>
          <w:szCs w:val="24"/>
        </w:rPr>
        <w:t>Learning Together</w:t>
      </w:r>
      <w:r w:rsidRPr="0059205D">
        <w:rPr>
          <w:b/>
          <w:color w:val="000000"/>
          <w:sz w:val="24"/>
          <w:szCs w:val="24"/>
        </w:rPr>
        <w:t xml:space="preserve"> compared to usual training  </w:t>
      </w:r>
    </w:p>
    <w:p w14:paraId="6B08BFC9" w14:textId="77777777" w:rsidR="00C34F34" w:rsidRDefault="00C176D9" w:rsidP="00713A0A">
      <w:pPr>
        <w:spacing w:line="360" w:lineRule="auto"/>
        <w:rPr>
          <w:bCs/>
          <w:color w:val="000000"/>
          <w:sz w:val="24"/>
          <w:szCs w:val="24"/>
          <w:lang w:val="en-US"/>
        </w:rPr>
      </w:pPr>
      <w:r w:rsidRPr="008243C2">
        <w:rPr>
          <w:bCs/>
          <w:color w:val="000000"/>
          <w:sz w:val="24"/>
          <w:szCs w:val="24"/>
          <w:lang w:val="en-US"/>
        </w:rPr>
        <w:t xml:space="preserve">The data used in the </w:t>
      </w:r>
      <w:r w:rsidRPr="009D14C3">
        <w:rPr>
          <w:bCs/>
          <w:i/>
          <w:color w:val="000000"/>
          <w:sz w:val="24"/>
          <w:szCs w:val="24"/>
          <w:lang w:val="en-US"/>
        </w:rPr>
        <w:t>Learning Together</w:t>
      </w:r>
      <w:r w:rsidRPr="008243C2">
        <w:rPr>
          <w:bCs/>
          <w:color w:val="000000"/>
          <w:sz w:val="24"/>
          <w:szCs w:val="24"/>
          <w:lang w:val="en-US"/>
        </w:rPr>
        <w:t xml:space="preserve"> and usual training arms are shown in </w:t>
      </w:r>
      <w:r w:rsidR="00B01F94">
        <w:rPr>
          <w:bCs/>
          <w:color w:val="000000"/>
          <w:sz w:val="24"/>
          <w:szCs w:val="24"/>
          <w:lang w:val="en-US"/>
        </w:rPr>
        <w:fldChar w:fldCharType="begin"/>
      </w:r>
      <w:r w:rsidR="00B01F94">
        <w:rPr>
          <w:bCs/>
          <w:color w:val="000000"/>
          <w:sz w:val="24"/>
          <w:szCs w:val="24"/>
          <w:lang w:val="en-US"/>
        </w:rPr>
        <w:instrText xml:space="preserve"> REF _Ref450485891 \h </w:instrText>
      </w:r>
      <w:r w:rsidR="00B01F94">
        <w:rPr>
          <w:bCs/>
          <w:color w:val="000000"/>
          <w:sz w:val="24"/>
          <w:szCs w:val="24"/>
          <w:lang w:val="en-US"/>
        </w:rPr>
      </w:r>
      <w:r w:rsidR="00B01F94">
        <w:rPr>
          <w:bCs/>
          <w:color w:val="000000"/>
          <w:sz w:val="24"/>
          <w:szCs w:val="24"/>
          <w:lang w:val="en-US"/>
        </w:rPr>
        <w:fldChar w:fldCharType="separate"/>
      </w:r>
      <w:r w:rsidR="00EC6E7C" w:rsidRPr="00B01F94">
        <w:rPr>
          <w:sz w:val="24"/>
          <w:szCs w:val="24"/>
        </w:rPr>
        <w:t xml:space="preserve">Table </w:t>
      </w:r>
      <w:r w:rsidR="00EC6E7C">
        <w:rPr>
          <w:noProof/>
          <w:sz w:val="24"/>
          <w:szCs w:val="24"/>
        </w:rPr>
        <w:t>4</w:t>
      </w:r>
      <w:r w:rsidR="00B01F94">
        <w:rPr>
          <w:bCs/>
          <w:color w:val="000000"/>
          <w:sz w:val="24"/>
          <w:szCs w:val="24"/>
          <w:lang w:val="en-US"/>
        </w:rPr>
        <w:fldChar w:fldCharType="end"/>
      </w:r>
      <w:r w:rsidRPr="008243C2">
        <w:rPr>
          <w:bCs/>
          <w:color w:val="000000"/>
          <w:sz w:val="24"/>
          <w:szCs w:val="24"/>
          <w:lang w:val="en-US"/>
        </w:rPr>
        <w:t xml:space="preserve">. </w:t>
      </w:r>
      <w:bookmarkEnd w:id="8"/>
      <w:r w:rsidR="005325E4" w:rsidRPr="008243C2">
        <w:rPr>
          <w:bCs/>
          <w:color w:val="000000"/>
          <w:sz w:val="24"/>
          <w:szCs w:val="24"/>
          <w:lang w:val="en-US"/>
        </w:rPr>
        <w:t>All 363 patients booked were included as costs are incurred when a patient does not attend</w:t>
      </w:r>
      <w:r w:rsidR="001D17F0" w:rsidRPr="008243C2">
        <w:rPr>
          <w:bCs/>
          <w:color w:val="000000"/>
          <w:sz w:val="24"/>
          <w:szCs w:val="24"/>
          <w:lang w:val="en-US"/>
        </w:rPr>
        <w:t xml:space="preserve">. </w:t>
      </w:r>
    </w:p>
    <w:p w14:paraId="3C195FA2" w14:textId="77777777" w:rsidR="000412E7" w:rsidRDefault="000412E7" w:rsidP="00713A0A">
      <w:pPr>
        <w:spacing w:line="360" w:lineRule="auto"/>
        <w:rPr>
          <w:bCs/>
          <w:color w:val="000000"/>
          <w:sz w:val="24"/>
          <w:szCs w:val="24"/>
          <w:lang w:val="en-US"/>
        </w:rPr>
      </w:pPr>
    </w:p>
    <w:p w14:paraId="458119D6" w14:textId="77777777" w:rsidR="000412E7" w:rsidRPr="008243C2" w:rsidRDefault="000412E7" w:rsidP="00713A0A">
      <w:pPr>
        <w:spacing w:line="360" w:lineRule="auto"/>
        <w:rPr>
          <w:bCs/>
          <w:color w:val="000000"/>
          <w:sz w:val="24"/>
          <w:szCs w:val="24"/>
          <w:lang w:val="en-US"/>
        </w:rPr>
      </w:pPr>
    </w:p>
    <w:p w14:paraId="49B266CC" w14:textId="77777777" w:rsidR="00D759E1" w:rsidRPr="00B01F94" w:rsidRDefault="00B01F94" w:rsidP="00B01F94">
      <w:pPr>
        <w:pStyle w:val="Caption"/>
        <w:keepNext/>
        <w:jc w:val="left"/>
      </w:pPr>
      <w:bookmarkStart w:id="10" w:name="_Ref450485891"/>
      <w:r w:rsidRPr="00B01F94">
        <w:rPr>
          <w:sz w:val="24"/>
          <w:szCs w:val="24"/>
        </w:rPr>
        <w:lastRenderedPageBreak/>
        <w:t xml:space="preserve">Table </w:t>
      </w:r>
      <w:r w:rsidRPr="00B01F94">
        <w:rPr>
          <w:sz w:val="24"/>
          <w:szCs w:val="24"/>
        </w:rPr>
        <w:fldChar w:fldCharType="begin"/>
      </w:r>
      <w:r w:rsidRPr="00B01F94">
        <w:rPr>
          <w:sz w:val="24"/>
          <w:szCs w:val="24"/>
        </w:rPr>
        <w:instrText xml:space="preserve"> SEQ Table \* ARABIC </w:instrText>
      </w:r>
      <w:r w:rsidRPr="00B01F94">
        <w:rPr>
          <w:sz w:val="24"/>
          <w:szCs w:val="24"/>
        </w:rPr>
        <w:fldChar w:fldCharType="separate"/>
      </w:r>
      <w:r w:rsidR="00EC6E7C">
        <w:rPr>
          <w:noProof/>
          <w:sz w:val="24"/>
          <w:szCs w:val="24"/>
        </w:rPr>
        <w:t>4</w:t>
      </w:r>
      <w:r w:rsidRPr="00B01F94">
        <w:rPr>
          <w:sz w:val="24"/>
          <w:szCs w:val="24"/>
        </w:rPr>
        <w:fldChar w:fldCharType="end"/>
      </w:r>
      <w:bookmarkEnd w:id="10"/>
      <w:r w:rsidR="0095319A" w:rsidRPr="00B01F94">
        <w:rPr>
          <w:color w:val="000000"/>
          <w:sz w:val="24"/>
          <w:szCs w:val="24"/>
        </w:rPr>
        <w:t>:</w:t>
      </w:r>
      <w:r w:rsidR="0095319A" w:rsidRPr="0059205D">
        <w:rPr>
          <w:color w:val="000000"/>
          <w:sz w:val="24"/>
          <w:szCs w:val="24"/>
        </w:rPr>
        <w:t xml:space="preserve"> </w:t>
      </w:r>
      <w:r w:rsidR="0005027E" w:rsidRPr="0059205D">
        <w:rPr>
          <w:caps w:val="0"/>
          <w:color w:val="000000"/>
          <w:sz w:val="24"/>
          <w:szCs w:val="24"/>
        </w:rPr>
        <w:t xml:space="preserve">Model </w:t>
      </w:r>
      <w:r w:rsidR="00FA3FBE" w:rsidRPr="0059205D">
        <w:rPr>
          <w:caps w:val="0"/>
          <w:color w:val="000000"/>
          <w:sz w:val="24"/>
          <w:szCs w:val="24"/>
        </w:rPr>
        <w:t xml:space="preserve">- </w:t>
      </w:r>
      <w:r w:rsidR="0005027E" w:rsidRPr="0059205D">
        <w:rPr>
          <w:caps w:val="0"/>
          <w:color w:val="000000"/>
          <w:sz w:val="24"/>
          <w:szCs w:val="24"/>
        </w:rPr>
        <w:t>b</w:t>
      </w:r>
      <w:r w:rsidR="00792A94" w:rsidRPr="0059205D">
        <w:rPr>
          <w:caps w:val="0"/>
          <w:color w:val="000000"/>
          <w:sz w:val="24"/>
          <w:szCs w:val="24"/>
        </w:rPr>
        <w:t xml:space="preserve">ase case: </w:t>
      </w:r>
      <w:r w:rsidR="001D17F0" w:rsidRPr="0059205D">
        <w:rPr>
          <w:caps w:val="0"/>
          <w:color w:val="000000"/>
          <w:sz w:val="24"/>
          <w:szCs w:val="24"/>
        </w:rPr>
        <w:t>A</w:t>
      </w:r>
      <w:r w:rsidR="00D759E1" w:rsidRPr="0059205D">
        <w:rPr>
          <w:caps w:val="0"/>
          <w:color w:val="000000"/>
          <w:sz w:val="24"/>
          <w:szCs w:val="24"/>
        </w:rPr>
        <w:t xml:space="preserve">ppointments and follow-up data for </w:t>
      </w:r>
      <w:r w:rsidR="00CC4E7B" w:rsidRPr="0059205D">
        <w:rPr>
          <w:caps w:val="0"/>
          <w:color w:val="000000"/>
          <w:sz w:val="24"/>
          <w:szCs w:val="24"/>
        </w:rPr>
        <w:t xml:space="preserve">both </w:t>
      </w:r>
      <w:r w:rsidR="001D17F0" w:rsidRPr="0059205D">
        <w:rPr>
          <w:caps w:val="0"/>
          <w:color w:val="000000"/>
          <w:sz w:val="24"/>
          <w:szCs w:val="24"/>
        </w:rPr>
        <w:t>arms</w:t>
      </w:r>
      <w:r w:rsidR="00C425C2" w:rsidRPr="0059205D">
        <w:rPr>
          <w:caps w:val="0"/>
          <w:color w:val="000000"/>
          <w:sz w:val="24"/>
          <w:szCs w:val="24"/>
        </w:rPr>
        <w:t xml:space="preserve"> </w:t>
      </w:r>
      <w:r w:rsidR="00C34F34" w:rsidRPr="0059205D">
        <w:rPr>
          <w:caps w:val="0"/>
          <w:color w:val="000000"/>
          <w:sz w:val="24"/>
          <w:szCs w:val="24"/>
        </w:rPr>
        <w:t xml:space="preserve"> </w:t>
      </w:r>
    </w:p>
    <w:tbl>
      <w:tblPr>
        <w:tblW w:w="8170" w:type="dxa"/>
        <w:tblInd w:w="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30"/>
        <w:gridCol w:w="1495"/>
        <w:gridCol w:w="2186"/>
        <w:gridCol w:w="1659"/>
      </w:tblGrid>
      <w:tr w:rsidR="00C34F34" w:rsidRPr="0059205D" w14:paraId="2F6B8F89" w14:textId="77777777" w:rsidTr="00D4421A">
        <w:trPr>
          <w:trHeight w:val="90"/>
        </w:trPr>
        <w:tc>
          <w:tcPr>
            <w:tcW w:w="2830" w:type="dxa"/>
            <w:shd w:val="clear" w:color="auto" w:fill="F2F2F2"/>
          </w:tcPr>
          <w:p w14:paraId="5C1E85C9" w14:textId="77777777" w:rsidR="00C34F34" w:rsidRPr="0059205D" w:rsidRDefault="00C34F34" w:rsidP="00C36C73">
            <w:pPr>
              <w:pStyle w:val="LightList-Accent51"/>
              <w:spacing w:after="0" w:line="240" w:lineRule="auto"/>
              <w:ind w:left="7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F2F2F2"/>
          </w:tcPr>
          <w:p w14:paraId="19FF5C85" w14:textId="77777777" w:rsidR="00C34F34" w:rsidRPr="0059205D" w:rsidRDefault="00C34F34" w:rsidP="000463A3">
            <w:pPr>
              <w:pStyle w:val="LightList-Accent51"/>
              <w:spacing w:after="0" w:line="240" w:lineRule="auto"/>
              <w:ind w:left="0"/>
              <w:rPr>
                <w:b/>
                <w:color w:val="000000"/>
                <w:sz w:val="24"/>
                <w:szCs w:val="24"/>
              </w:rPr>
            </w:pPr>
            <w:r w:rsidRPr="0059205D">
              <w:rPr>
                <w:b/>
                <w:i/>
                <w:color w:val="000000"/>
                <w:sz w:val="24"/>
                <w:szCs w:val="24"/>
              </w:rPr>
              <w:t>Learning Together</w:t>
            </w:r>
            <w:r w:rsidRPr="0059205D">
              <w:rPr>
                <w:b/>
                <w:color w:val="000000"/>
                <w:sz w:val="24"/>
                <w:szCs w:val="24"/>
              </w:rPr>
              <w:t xml:space="preserve"> arm</w:t>
            </w:r>
          </w:p>
        </w:tc>
        <w:tc>
          <w:tcPr>
            <w:tcW w:w="2186" w:type="dxa"/>
            <w:shd w:val="clear" w:color="auto" w:fill="F2F2F2"/>
          </w:tcPr>
          <w:p w14:paraId="748D0E64" w14:textId="77777777" w:rsidR="00C34F34" w:rsidRPr="0059205D" w:rsidRDefault="00C34F34" w:rsidP="006B6FC2">
            <w:pPr>
              <w:pStyle w:val="LightList-Accent51"/>
              <w:spacing w:after="0" w:line="240" w:lineRule="auto"/>
              <w:ind w:left="0"/>
              <w:rPr>
                <w:b/>
                <w:color w:val="000000"/>
                <w:sz w:val="24"/>
                <w:szCs w:val="24"/>
                <w:vertAlign w:val="superscript"/>
              </w:rPr>
            </w:pPr>
            <w:r w:rsidRPr="0059205D">
              <w:rPr>
                <w:b/>
                <w:color w:val="000000"/>
                <w:sz w:val="24"/>
                <w:szCs w:val="24"/>
              </w:rPr>
              <w:t>Usual arm:  a</w:t>
            </w:r>
            <w:r w:rsidRPr="0059205D">
              <w:rPr>
                <w:b/>
                <w:color w:val="000000"/>
                <w:sz w:val="24"/>
                <w:szCs w:val="24"/>
              </w:rPr>
              <w:t>p</w:t>
            </w:r>
            <w:r w:rsidRPr="0059205D">
              <w:rPr>
                <w:b/>
                <w:color w:val="000000"/>
                <w:sz w:val="24"/>
                <w:szCs w:val="24"/>
              </w:rPr>
              <w:t xml:space="preserve">pointment with GP </w:t>
            </w:r>
            <w:r w:rsidRPr="0059205D">
              <w:rPr>
                <w:b/>
                <w:color w:val="000000"/>
              </w:rPr>
              <w:t>(includes walk</w:t>
            </w:r>
            <w:r w:rsidR="004425D1" w:rsidRPr="0059205D">
              <w:rPr>
                <w:b/>
                <w:color w:val="000000"/>
              </w:rPr>
              <w:t>-</w:t>
            </w:r>
            <w:r w:rsidRPr="0059205D">
              <w:rPr>
                <w:b/>
                <w:color w:val="000000"/>
              </w:rPr>
              <w:t>ins and ‘other’ appointments</w:t>
            </w:r>
            <w:r w:rsidRPr="0059205D">
              <w:rPr>
                <w:b/>
                <w:color w:val="000000"/>
                <w:vertAlign w:val="superscript"/>
              </w:rPr>
              <w:t>a</w:t>
            </w:r>
          </w:p>
        </w:tc>
        <w:tc>
          <w:tcPr>
            <w:tcW w:w="1659" w:type="dxa"/>
            <w:shd w:val="clear" w:color="auto" w:fill="F2F2F2"/>
          </w:tcPr>
          <w:p w14:paraId="626DF562" w14:textId="77777777" w:rsidR="00C34F34" w:rsidRPr="0059205D" w:rsidRDefault="00C34F34" w:rsidP="00CC10FA">
            <w:pPr>
              <w:pStyle w:val="LightList-Accent51"/>
              <w:spacing w:after="0" w:line="240" w:lineRule="auto"/>
              <w:ind w:left="0"/>
              <w:rPr>
                <w:b/>
                <w:color w:val="000000"/>
                <w:sz w:val="24"/>
                <w:szCs w:val="24"/>
              </w:rPr>
            </w:pPr>
            <w:r w:rsidRPr="0059205D">
              <w:rPr>
                <w:b/>
                <w:color w:val="000000"/>
                <w:sz w:val="24"/>
                <w:szCs w:val="24"/>
              </w:rPr>
              <w:t>Usual arm:  appointment as outpatient</w:t>
            </w:r>
          </w:p>
        </w:tc>
      </w:tr>
      <w:tr w:rsidR="00C34F34" w:rsidRPr="0059205D" w14:paraId="428DE142" w14:textId="77777777" w:rsidTr="00D4421A">
        <w:trPr>
          <w:trHeight w:val="341"/>
        </w:trPr>
        <w:tc>
          <w:tcPr>
            <w:tcW w:w="2830" w:type="dxa"/>
            <w:shd w:val="clear" w:color="auto" w:fill="F2F2F2"/>
          </w:tcPr>
          <w:p w14:paraId="4C6E59EE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TOTAL Patients booked</w:t>
            </w:r>
          </w:p>
        </w:tc>
        <w:tc>
          <w:tcPr>
            <w:tcW w:w="1495" w:type="dxa"/>
            <w:shd w:val="clear" w:color="auto" w:fill="F2F2F2"/>
          </w:tcPr>
          <w:p w14:paraId="407CCD29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2186" w:type="dxa"/>
            <w:shd w:val="clear" w:color="auto" w:fill="F2F2F2"/>
          </w:tcPr>
          <w:p w14:paraId="0ED78599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659" w:type="dxa"/>
            <w:shd w:val="clear" w:color="auto" w:fill="F2F2F2"/>
          </w:tcPr>
          <w:p w14:paraId="7D2D010A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118</w:t>
            </w:r>
          </w:p>
        </w:tc>
      </w:tr>
      <w:tr w:rsidR="00C34F34" w:rsidRPr="0059205D" w14:paraId="5525A957" w14:textId="77777777" w:rsidTr="00D4421A">
        <w:trPr>
          <w:trHeight w:val="341"/>
        </w:trPr>
        <w:tc>
          <w:tcPr>
            <w:tcW w:w="2830" w:type="dxa"/>
            <w:shd w:val="clear" w:color="auto" w:fill="F2F2F2"/>
          </w:tcPr>
          <w:p w14:paraId="580767EF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Discharge – no follow up</w:t>
            </w:r>
          </w:p>
        </w:tc>
        <w:tc>
          <w:tcPr>
            <w:tcW w:w="1495" w:type="dxa"/>
            <w:shd w:val="clear" w:color="auto" w:fill="F2F2F2"/>
          </w:tcPr>
          <w:p w14:paraId="2F2B1630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13</w:t>
            </w:r>
            <w:r w:rsidR="00DA10A1" w:rsidRPr="005920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86" w:type="dxa"/>
            <w:shd w:val="clear" w:color="auto" w:fill="F2F2F2"/>
          </w:tcPr>
          <w:p w14:paraId="22FF0B87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659" w:type="dxa"/>
            <w:shd w:val="clear" w:color="auto" w:fill="F2F2F2"/>
          </w:tcPr>
          <w:p w14:paraId="2D69F696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17</w:t>
            </w:r>
          </w:p>
        </w:tc>
      </w:tr>
      <w:tr w:rsidR="00C34F34" w:rsidRPr="0059205D" w14:paraId="3B0F1CEC" w14:textId="77777777" w:rsidTr="00D4421A">
        <w:tc>
          <w:tcPr>
            <w:tcW w:w="2830" w:type="dxa"/>
            <w:shd w:val="clear" w:color="auto" w:fill="auto"/>
          </w:tcPr>
          <w:p w14:paraId="20DE4812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GP follow up</w:t>
            </w:r>
          </w:p>
        </w:tc>
        <w:tc>
          <w:tcPr>
            <w:tcW w:w="1495" w:type="dxa"/>
          </w:tcPr>
          <w:p w14:paraId="0A7FAFBC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86" w:type="dxa"/>
            <w:shd w:val="clear" w:color="auto" w:fill="auto"/>
          </w:tcPr>
          <w:p w14:paraId="5F8586ED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659" w:type="dxa"/>
            <w:shd w:val="clear" w:color="auto" w:fill="auto"/>
          </w:tcPr>
          <w:p w14:paraId="209624D1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  <w:vertAlign w:val="superscript"/>
              </w:rPr>
            </w:pPr>
            <w:r w:rsidRPr="0059205D">
              <w:rPr>
                <w:color w:val="000000"/>
                <w:sz w:val="24"/>
                <w:szCs w:val="24"/>
              </w:rPr>
              <w:t>24.67</w:t>
            </w:r>
            <w:r w:rsidRPr="0059205D">
              <w:rPr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C34F34" w:rsidRPr="0059205D" w14:paraId="56C665F6" w14:textId="77777777" w:rsidTr="00D4421A">
        <w:trPr>
          <w:trHeight w:val="332"/>
        </w:trPr>
        <w:tc>
          <w:tcPr>
            <w:tcW w:w="2830" w:type="dxa"/>
            <w:shd w:val="clear" w:color="auto" w:fill="F2F2F2"/>
          </w:tcPr>
          <w:p w14:paraId="4DD57003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 xml:space="preserve">Follow up in </w:t>
            </w:r>
            <w:r w:rsidRPr="0059205D">
              <w:rPr>
                <w:i/>
                <w:color w:val="000000"/>
                <w:sz w:val="24"/>
                <w:szCs w:val="24"/>
              </w:rPr>
              <w:t>Learning T</w:t>
            </w:r>
            <w:r w:rsidRPr="0059205D">
              <w:rPr>
                <w:i/>
                <w:color w:val="000000"/>
                <w:sz w:val="24"/>
                <w:szCs w:val="24"/>
              </w:rPr>
              <w:t>o</w:t>
            </w:r>
            <w:r w:rsidRPr="0059205D">
              <w:rPr>
                <w:i/>
                <w:color w:val="000000"/>
                <w:sz w:val="24"/>
                <w:szCs w:val="24"/>
              </w:rPr>
              <w:t>gether</w:t>
            </w:r>
          </w:p>
        </w:tc>
        <w:tc>
          <w:tcPr>
            <w:tcW w:w="1495" w:type="dxa"/>
            <w:shd w:val="clear" w:color="auto" w:fill="F2F2F2"/>
          </w:tcPr>
          <w:p w14:paraId="1036FA9C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86" w:type="dxa"/>
            <w:shd w:val="clear" w:color="auto" w:fill="F2F2F2"/>
          </w:tcPr>
          <w:p w14:paraId="2838EC25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59" w:type="dxa"/>
            <w:shd w:val="clear" w:color="auto" w:fill="F2F2F2"/>
          </w:tcPr>
          <w:p w14:paraId="2AC80722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0</w:t>
            </w:r>
          </w:p>
        </w:tc>
      </w:tr>
      <w:tr w:rsidR="00C34F34" w:rsidRPr="0059205D" w14:paraId="5386D25F" w14:textId="77777777" w:rsidTr="00D4421A">
        <w:tc>
          <w:tcPr>
            <w:tcW w:w="2830" w:type="dxa"/>
            <w:shd w:val="clear" w:color="auto" w:fill="F2F2F2"/>
          </w:tcPr>
          <w:p w14:paraId="14427A91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Email correspondence</w:t>
            </w:r>
          </w:p>
        </w:tc>
        <w:tc>
          <w:tcPr>
            <w:tcW w:w="1495" w:type="dxa"/>
            <w:shd w:val="clear" w:color="auto" w:fill="F2F2F2"/>
          </w:tcPr>
          <w:p w14:paraId="5564CB3D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86" w:type="dxa"/>
            <w:shd w:val="clear" w:color="auto" w:fill="F2F2F2"/>
          </w:tcPr>
          <w:p w14:paraId="16D5D6B4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59" w:type="dxa"/>
            <w:shd w:val="clear" w:color="auto" w:fill="F2F2F2"/>
          </w:tcPr>
          <w:p w14:paraId="249A6E51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0</w:t>
            </w:r>
          </w:p>
        </w:tc>
      </w:tr>
      <w:tr w:rsidR="00C34F34" w:rsidRPr="0059205D" w14:paraId="1D5932F7" w14:textId="77777777" w:rsidTr="00D4421A">
        <w:tc>
          <w:tcPr>
            <w:tcW w:w="2830" w:type="dxa"/>
            <w:shd w:val="clear" w:color="auto" w:fill="F2F2F2"/>
          </w:tcPr>
          <w:p w14:paraId="76416225" w14:textId="77777777" w:rsidR="00C34F34" w:rsidRPr="0059205D" w:rsidRDefault="00D4421A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Referral to h</w:t>
            </w:r>
            <w:r w:rsidR="00C34F34" w:rsidRPr="0059205D">
              <w:rPr>
                <w:color w:val="000000"/>
                <w:sz w:val="24"/>
                <w:szCs w:val="24"/>
              </w:rPr>
              <w:t>ealth visitor</w:t>
            </w:r>
          </w:p>
        </w:tc>
        <w:tc>
          <w:tcPr>
            <w:tcW w:w="1495" w:type="dxa"/>
            <w:shd w:val="clear" w:color="auto" w:fill="F2F2F2"/>
          </w:tcPr>
          <w:p w14:paraId="455F2B43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86" w:type="dxa"/>
            <w:shd w:val="clear" w:color="auto" w:fill="F2F2F2"/>
          </w:tcPr>
          <w:p w14:paraId="6F0B9310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59" w:type="dxa"/>
            <w:shd w:val="clear" w:color="auto" w:fill="F2F2F2"/>
          </w:tcPr>
          <w:p w14:paraId="2A15B1F8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</w:t>
            </w:r>
          </w:p>
        </w:tc>
      </w:tr>
      <w:tr w:rsidR="00C34F34" w:rsidRPr="0059205D" w14:paraId="35975423" w14:textId="77777777" w:rsidTr="00D4421A">
        <w:tc>
          <w:tcPr>
            <w:tcW w:w="2830" w:type="dxa"/>
            <w:shd w:val="clear" w:color="auto" w:fill="F2F2F2"/>
          </w:tcPr>
          <w:p w14:paraId="0204E63B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  <w:vertAlign w:val="superscript"/>
              </w:rPr>
            </w:pPr>
            <w:r w:rsidRPr="0059205D">
              <w:rPr>
                <w:color w:val="000000"/>
                <w:sz w:val="24"/>
                <w:szCs w:val="24"/>
              </w:rPr>
              <w:t>Referral to general paed</w:t>
            </w:r>
            <w:r w:rsidRPr="0059205D">
              <w:rPr>
                <w:color w:val="000000"/>
                <w:sz w:val="24"/>
                <w:szCs w:val="24"/>
              </w:rPr>
              <w:t>i</w:t>
            </w:r>
            <w:r w:rsidRPr="0059205D">
              <w:rPr>
                <w:color w:val="000000"/>
                <w:sz w:val="24"/>
                <w:szCs w:val="24"/>
              </w:rPr>
              <w:t>atrician</w:t>
            </w:r>
            <w:r w:rsidRPr="0059205D">
              <w:rPr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495" w:type="dxa"/>
            <w:shd w:val="clear" w:color="auto" w:fill="F2F2F2"/>
          </w:tcPr>
          <w:p w14:paraId="11011744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86" w:type="dxa"/>
            <w:shd w:val="clear" w:color="auto" w:fill="F2F2F2"/>
          </w:tcPr>
          <w:p w14:paraId="71E63729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59" w:type="dxa"/>
            <w:shd w:val="clear" w:color="auto" w:fill="F2F2F2"/>
          </w:tcPr>
          <w:p w14:paraId="27DF1E3A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  <w:vertAlign w:val="superscript"/>
              </w:rPr>
            </w:pPr>
            <w:r w:rsidRPr="0059205D">
              <w:rPr>
                <w:color w:val="000000"/>
                <w:sz w:val="24"/>
                <w:szCs w:val="24"/>
              </w:rPr>
              <w:t>49.33</w:t>
            </w:r>
            <w:r w:rsidRPr="0059205D">
              <w:rPr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C34F34" w:rsidRPr="0059205D" w14:paraId="7F743CA3" w14:textId="77777777" w:rsidTr="00D4421A">
        <w:trPr>
          <w:trHeight w:val="647"/>
        </w:trPr>
        <w:tc>
          <w:tcPr>
            <w:tcW w:w="2830" w:type="dxa"/>
            <w:shd w:val="clear" w:color="auto" w:fill="auto"/>
          </w:tcPr>
          <w:p w14:paraId="09839DFB" w14:textId="77777777" w:rsidR="00C34F34" w:rsidRPr="0059205D" w:rsidRDefault="00C34F34" w:rsidP="004425D1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Referral to specialist pa</w:t>
            </w:r>
            <w:r w:rsidRPr="0059205D">
              <w:rPr>
                <w:color w:val="000000"/>
                <w:sz w:val="24"/>
                <w:szCs w:val="24"/>
              </w:rPr>
              <w:t>e</w:t>
            </w:r>
            <w:r w:rsidRPr="0059205D">
              <w:rPr>
                <w:color w:val="000000"/>
                <w:sz w:val="24"/>
                <w:szCs w:val="24"/>
              </w:rPr>
              <w:t>diatrician service direct referrals</w:t>
            </w:r>
            <w:r w:rsidR="004425D1" w:rsidRPr="0059205D">
              <w:rPr>
                <w:color w:val="000000"/>
                <w:sz w:val="24"/>
                <w:szCs w:val="24"/>
                <w:vertAlign w:val="superscript"/>
              </w:rPr>
              <w:t>d</w:t>
            </w:r>
            <w:r w:rsidRPr="0059205D">
              <w:rPr>
                <w:color w:val="000000"/>
                <w:sz w:val="24"/>
                <w:szCs w:val="24"/>
              </w:rPr>
              <w:t xml:space="preserve">: dermatology, ENT, orthopaedics, </w:t>
            </w:r>
          </w:p>
        </w:tc>
        <w:tc>
          <w:tcPr>
            <w:tcW w:w="1495" w:type="dxa"/>
          </w:tcPr>
          <w:p w14:paraId="195062CE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86" w:type="dxa"/>
            <w:shd w:val="clear" w:color="auto" w:fill="auto"/>
          </w:tcPr>
          <w:p w14:paraId="3BEB2A4A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14:paraId="47C22E3A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8</w:t>
            </w:r>
          </w:p>
        </w:tc>
      </w:tr>
      <w:tr w:rsidR="00C34F34" w:rsidRPr="0059205D" w14:paraId="678C933F" w14:textId="77777777" w:rsidTr="00D4421A">
        <w:trPr>
          <w:trHeight w:val="647"/>
        </w:trPr>
        <w:tc>
          <w:tcPr>
            <w:tcW w:w="2830" w:type="dxa"/>
            <w:shd w:val="clear" w:color="auto" w:fill="auto"/>
          </w:tcPr>
          <w:p w14:paraId="294723B1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Referral to specialist pa</w:t>
            </w:r>
            <w:r w:rsidRPr="0059205D">
              <w:rPr>
                <w:color w:val="000000"/>
                <w:sz w:val="24"/>
                <w:szCs w:val="24"/>
              </w:rPr>
              <w:t>e</w:t>
            </w:r>
            <w:r w:rsidRPr="0059205D">
              <w:rPr>
                <w:color w:val="000000"/>
                <w:sz w:val="24"/>
                <w:szCs w:val="24"/>
              </w:rPr>
              <w:t>diatrician referred from general paediatrics</w:t>
            </w:r>
            <w:r w:rsidR="004425D1" w:rsidRPr="0059205D">
              <w:rPr>
                <w:color w:val="000000"/>
                <w:sz w:val="24"/>
                <w:szCs w:val="24"/>
                <w:vertAlign w:val="superscript"/>
              </w:rPr>
              <w:t>e</w:t>
            </w:r>
            <w:r w:rsidRPr="0059205D">
              <w:rPr>
                <w:color w:val="000000"/>
                <w:sz w:val="24"/>
                <w:szCs w:val="24"/>
              </w:rPr>
              <w:t>: uro</w:t>
            </w:r>
            <w:r w:rsidRPr="0059205D">
              <w:rPr>
                <w:color w:val="000000"/>
                <w:sz w:val="24"/>
                <w:szCs w:val="24"/>
              </w:rPr>
              <w:t>l</w:t>
            </w:r>
            <w:r w:rsidRPr="0059205D">
              <w:rPr>
                <w:color w:val="000000"/>
                <w:sz w:val="24"/>
                <w:szCs w:val="24"/>
              </w:rPr>
              <w:t>ogy, rheumatology, end</w:t>
            </w:r>
            <w:r w:rsidRPr="0059205D">
              <w:rPr>
                <w:color w:val="000000"/>
                <w:sz w:val="24"/>
                <w:szCs w:val="24"/>
              </w:rPr>
              <w:t>o</w:t>
            </w:r>
            <w:r w:rsidRPr="0059205D">
              <w:rPr>
                <w:color w:val="000000"/>
                <w:sz w:val="24"/>
                <w:szCs w:val="24"/>
              </w:rPr>
              <w:t>crinology, cardiology, ne</w:t>
            </w:r>
            <w:r w:rsidRPr="0059205D">
              <w:rPr>
                <w:color w:val="000000"/>
                <w:sz w:val="24"/>
                <w:szCs w:val="24"/>
              </w:rPr>
              <w:t>u</w:t>
            </w:r>
            <w:r w:rsidRPr="0059205D">
              <w:rPr>
                <w:color w:val="000000"/>
                <w:sz w:val="24"/>
                <w:szCs w:val="24"/>
              </w:rPr>
              <w:t>rology, gastroenterology, respiratory, sleep clinic</w:t>
            </w:r>
          </w:p>
        </w:tc>
        <w:tc>
          <w:tcPr>
            <w:tcW w:w="1495" w:type="dxa"/>
          </w:tcPr>
          <w:p w14:paraId="2930F520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186" w:type="dxa"/>
            <w:shd w:val="clear" w:color="auto" w:fill="auto"/>
          </w:tcPr>
          <w:p w14:paraId="56388C76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59" w:type="dxa"/>
            <w:shd w:val="clear" w:color="auto" w:fill="auto"/>
          </w:tcPr>
          <w:p w14:paraId="527181C7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7</w:t>
            </w:r>
          </w:p>
        </w:tc>
      </w:tr>
      <w:tr w:rsidR="00C34F34" w:rsidRPr="0059205D" w14:paraId="743529DA" w14:textId="77777777" w:rsidTr="00D4421A">
        <w:tc>
          <w:tcPr>
            <w:tcW w:w="2830" w:type="dxa"/>
            <w:shd w:val="clear" w:color="auto" w:fill="F2F2F2"/>
          </w:tcPr>
          <w:p w14:paraId="16F9BD91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Community Paediatrics</w:t>
            </w:r>
          </w:p>
        </w:tc>
        <w:tc>
          <w:tcPr>
            <w:tcW w:w="1495" w:type="dxa"/>
            <w:shd w:val="clear" w:color="auto" w:fill="F2F2F2"/>
          </w:tcPr>
          <w:p w14:paraId="05EA29D0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86" w:type="dxa"/>
            <w:shd w:val="clear" w:color="auto" w:fill="F2F2F2"/>
          </w:tcPr>
          <w:p w14:paraId="0352C4A4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59" w:type="dxa"/>
            <w:shd w:val="clear" w:color="auto" w:fill="F2F2F2"/>
          </w:tcPr>
          <w:p w14:paraId="194E8446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</w:t>
            </w:r>
          </w:p>
        </w:tc>
      </w:tr>
      <w:tr w:rsidR="00C34F34" w:rsidRPr="0059205D" w14:paraId="17E55619" w14:textId="77777777" w:rsidTr="00D4421A">
        <w:tc>
          <w:tcPr>
            <w:tcW w:w="2830" w:type="dxa"/>
            <w:shd w:val="clear" w:color="auto" w:fill="F2F2F2"/>
          </w:tcPr>
          <w:p w14:paraId="3693786C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Referral to specialist pa</w:t>
            </w:r>
            <w:r w:rsidRPr="0059205D">
              <w:rPr>
                <w:color w:val="000000"/>
                <w:sz w:val="24"/>
                <w:szCs w:val="24"/>
              </w:rPr>
              <w:t>e</w:t>
            </w:r>
            <w:r w:rsidRPr="0059205D">
              <w:rPr>
                <w:color w:val="000000"/>
                <w:sz w:val="24"/>
                <w:szCs w:val="24"/>
              </w:rPr>
              <w:t>diatric services: physi</w:t>
            </w:r>
            <w:r w:rsidRPr="0059205D">
              <w:rPr>
                <w:color w:val="000000"/>
                <w:sz w:val="24"/>
                <w:szCs w:val="24"/>
              </w:rPr>
              <w:t>o</w:t>
            </w:r>
            <w:r w:rsidRPr="0059205D">
              <w:rPr>
                <w:color w:val="000000"/>
                <w:sz w:val="24"/>
                <w:szCs w:val="24"/>
              </w:rPr>
              <w:t>therapy, podiatry, allergy, dietician, SLT, counselling</w:t>
            </w:r>
          </w:p>
        </w:tc>
        <w:tc>
          <w:tcPr>
            <w:tcW w:w="1495" w:type="dxa"/>
            <w:shd w:val="clear" w:color="auto" w:fill="F2F2F2"/>
          </w:tcPr>
          <w:p w14:paraId="527F942F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186" w:type="dxa"/>
            <w:shd w:val="clear" w:color="auto" w:fill="F2F2F2"/>
          </w:tcPr>
          <w:p w14:paraId="0364BDD2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59" w:type="dxa"/>
            <w:shd w:val="clear" w:color="auto" w:fill="F2F2F2"/>
          </w:tcPr>
          <w:p w14:paraId="4AD2E699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9</w:t>
            </w:r>
          </w:p>
        </w:tc>
      </w:tr>
      <w:tr w:rsidR="00C34F34" w:rsidRPr="0059205D" w14:paraId="6E67B425" w14:textId="77777777" w:rsidTr="00D4421A">
        <w:tc>
          <w:tcPr>
            <w:tcW w:w="2830" w:type="dxa"/>
            <w:shd w:val="clear" w:color="auto" w:fill="auto"/>
          </w:tcPr>
          <w:p w14:paraId="5424C0BE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A&amp;E</w:t>
            </w:r>
          </w:p>
        </w:tc>
        <w:tc>
          <w:tcPr>
            <w:tcW w:w="1495" w:type="dxa"/>
          </w:tcPr>
          <w:p w14:paraId="210313B0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86" w:type="dxa"/>
            <w:shd w:val="clear" w:color="auto" w:fill="auto"/>
          </w:tcPr>
          <w:p w14:paraId="0E17188A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14:paraId="27151231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</w:t>
            </w:r>
          </w:p>
        </w:tc>
      </w:tr>
      <w:tr w:rsidR="00C34F34" w:rsidRPr="0059205D" w14:paraId="2D4F9998" w14:textId="77777777" w:rsidTr="00D4421A">
        <w:tc>
          <w:tcPr>
            <w:tcW w:w="2830" w:type="dxa"/>
            <w:shd w:val="clear" w:color="auto" w:fill="auto"/>
          </w:tcPr>
          <w:p w14:paraId="1B76E12F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Social services, SEN</w:t>
            </w:r>
          </w:p>
        </w:tc>
        <w:tc>
          <w:tcPr>
            <w:tcW w:w="1495" w:type="dxa"/>
          </w:tcPr>
          <w:p w14:paraId="3AA997B9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86" w:type="dxa"/>
            <w:shd w:val="clear" w:color="auto" w:fill="auto"/>
          </w:tcPr>
          <w:p w14:paraId="172E7145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59" w:type="dxa"/>
            <w:shd w:val="clear" w:color="auto" w:fill="auto"/>
          </w:tcPr>
          <w:p w14:paraId="6BBC2E78" w14:textId="77777777" w:rsidR="00C34F34" w:rsidRPr="0059205D" w:rsidRDefault="00C34F34" w:rsidP="0005027E">
            <w:pPr>
              <w:pStyle w:val="LightList-Accent51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0</w:t>
            </w:r>
          </w:p>
        </w:tc>
      </w:tr>
    </w:tbl>
    <w:p w14:paraId="61C43A8D" w14:textId="77777777" w:rsidR="00D759E1" w:rsidRPr="0059205D" w:rsidRDefault="00494720" w:rsidP="00D759E1">
      <w:pPr>
        <w:pStyle w:val="LightList-Accent51"/>
        <w:spacing w:line="360" w:lineRule="auto"/>
        <w:ind w:left="0"/>
        <w:rPr>
          <w:color w:val="000000"/>
          <w:sz w:val="16"/>
          <w:szCs w:val="16"/>
        </w:rPr>
      </w:pPr>
      <w:r w:rsidRPr="0059205D">
        <w:rPr>
          <w:color w:val="000000"/>
          <w:sz w:val="16"/>
          <w:szCs w:val="16"/>
        </w:rPr>
        <w:t>a</w:t>
      </w:r>
      <w:r w:rsidR="00D759E1" w:rsidRPr="0059205D">
        <w:rPr>
          <w:color w:val="000000"/>
          <w:sz w:val="16"/>
          <w:szCs w:val="16"/>
        </w:rPr>
        <w:t xml:space="preserve">: </w:t>
      </w:r>
      <w:r w:rsidR="003A17E2" w:rsidRPr="0059205D">
        <w:rPr>
          <w:color w:val="000000"/>
          <w:sz w:val="16"/>
          <w:szCs w:val="16"/>
        </w:rPr>
        <w:t>4 of the</w:t>
      </w:r>
      <w:r w:rsidR="00D759E1" w:rsidRPr="0059205D">
        <w:rPr>
          <w:color w:val="000000"/>
          <w:sz w:val="16"/>
          <w:szCs w:val="16"/>
        </w:rPr>
        <w:t xml:space="preserve"> 10 patients who did not attend</w:t>
      </w:r>
      <w:r w:rsidR="003A17E2" w:rsidRPr="0059205D">
        <w:rPr>
          <w:color w:val="000000"/>
          <w:sz w:val="16"/>
          <w:szCs w:val="16"/>
        </w:rPr>
        <w:t xml:space="preserve"> had no</w:t>
      </w:r>
      <w:r w:rsidR="00D759E1" w:rsidRPr="0059205D">
        <w:rPr>
          <w:color w:val="000000"/>
          <w:sz w:val="16"/>
          <w:szCs w:val="16"/>
        </w:rPr>
        <w:t xml:space="preserve"> appointment replaced recorded</w:t>
      </w:r>
      <w:r w:rsidR="003A17E2" w:rsidRPr="0059205D">
        <w:rPr>
          <w:color w:val="000000"/>
          <w:sz w:val="16"/>
          <w:szCs w:val="16"/>
        </w:rPr>
        <w:t xml:space="preserve"> - </w:t>
      </w:r>
      <w:r w:rsidR="00D759E1" w:rsidRPr="0059205D">
        <w:rPr>
          <w:color w:val="000000"/>
          <w:sz w:val="16"/>
          <w:szCs w:val="16"/>
        </w:rPr>
        <w:t xml:space="preserve"> assumed these </w:t>
      </w:r>
      <w:r w:rsidR="003A17E2" w:rsidRPr="0059205D">
        <w:rPr>
          <w:color w:val="000000"/>
          <w:sz w:val="16"/>
          <w:szCs w:val="16"/>
        </w:rPr>
        <w:t>were</w:t>
      </w:r>
      <w:r w:rsidR="00D759E1" w:rsidRPr="0059205D">
        <w:rPr>
          <w:color w:val="000000"/>
          <w:sz w:val="16"/>
          <w:szCs w:val="16"/>
        </w:rPr>
        <w:t xml:space="preserve"> GP appointments in the usual </w:t>
      </w:r>
      <w:r w:rsidR="00DA7632" w:rsidRPr="0059205D">
        <w:rPr>
          <w:color w:val="000000"/>
          <w:sz w:val="16"/>
          <w:szCs w:val="16"/>
        </w:rPr>
        <w:t xml:space="preserve">training </w:t>
      </w:r>
      <w:r w:rsidR="00D759E1" w:rsidRPr="0059205D">
        <w:rPr>
          <w:color w:val="000000"/>
          <w:sz w:val="16"/>
          <w:szCs w:val="16"/>
        </w:rPr>
        <w:t>arm</w:t>
      </w:r>
    </w:p>
    <w:p w14:paraId="4007275D" w14:textId="77777777" w:rsidR="00B37627" w:rsidRPr="0059205D" w:rsidRDefault="00B37627" w:rsidP="00D759E1">
      <w:pPr>
        <w:pStyle w:val="LightList-Accent51"/>
        <w:spacing w:line="360" w:lineRule="auto"/>
        <w:ind w:left="0"/>
        <w:rPr>
          <w:color w:val="000000"/>
          <w:sz w:val="16"/>
          <w:szCs w:val="16"/>
        </w:rPr>
      </w:pPr>
      <w:r w:rsidRPr="0059205D">
        <w:rPr>
          <w:color w:val="000000"/>
          <w:sz w:val="16"/>
          <w:szCs w:val="16"/>
        </w:rPr>
        <w:t xml:space="preserve">b: </w:t>
      </w:r>
      <w:r w:rsidR="003A17E2" w:rsidRPr="0059205D">
        <w:rPr>
          <w:color w:val="000000"/>
          <w:sz w:val="16"/>
          <w:szCs w:val="16"/>
        </w:rPr>
        <w:t>T</w:t>
      </w:r>
      <w:r w:rsidRPr="0059205D">
        <w:rPr>
          <w:color w:val="000000"/>
          <w:sz w:val="16"/>
          <w:szCs w:val="16"/>
        </w:rPr>
        <w:t xml:space="preserve">wo thirds of follow-ups of outpatient attendances are assumed to be </w:t>
      </w:r>
      <w:r w:rsidR="0051014C" w:rsidRPr="0059205D">
        <w:rPr>
          <w:color w:val="000000"/>
          <w:sz w:val="16"/>
          <w:szCs w:val="16"/>
        </w:rPr>
        <w:t>a general paediatrics appointment, the remainder GP appoin</w:t>
      </w:r>
      <w:r w:rsidR="0051014C" w:rsidRPr="0059205D">
        <w:rPr>
          <w:color w:val="000000"/>
          <w:sz w:val="16"/>
          <w:szCs w:val="16"/>
        </w:rPr>
        <w:t>t</w:t>
      </w:r>
      <w:r w:rsidR="0051014C" w:rsidRPr="0059205D">
        <w:rPr>
          <w:color w:val="000000"/>
          <w:sz w:val="16"/>
          <w:szCs w:val="16"/>
        </w:rPr>
        <w:t>ments.</w:t>
      </w:r>
      <w:r w:rsidR="001D17F0" w:rsidRPr="0059205D">
        <w:rPr>
          <w:color w:val="000000"/>
          <w:sz w:val="16"/>
          <w:szCs w:val="16"/>
        </w:rPr>
        <w:t xml:space="preserve"> </w:t>
      </w:r>
    </w:p>
    <w:p w14:paraId="6D7DE317" w14:textId="77777777" w:rsidR="00324DA1" w:rsidRPr="0059205D" w:rsidRDefault="00324DA1" w:rsidP="00D759E1">
      <w:pPr>
        <w:pStyle w:val="LightList-Accent51"/>
        <w:spacing w:line="360" w:lineRule="auto"/>
        <w:ind w:left="0"/>
        <w:rPr>
          <w:color w:val="000000"/>
          <w:sz w:val="16"/>
          <w:szCs w:val="16"/>
        </w:rPr>
      </w:pPr>
      <w:r w:rsidRPr="0059205D">
        <w:rPr>
          <w:color w:val="000000"/>
          <w:sz w:val="16"/>
          <w:szCs w:val="16"/>
        </w:rPr>
        <w:t xml:space="preserve">C: </w:t>
      </w:r>
      <w:r w:rsidR="00D374A7">
        <w:rPr>
          <w:color w:val="000000"/>
          <w:sz w:val="16"/>
          <w:szCs w:val="16"/>
        </w:rPr>
        <w:t>C</w:t>
      </w:r>
      <w:r w:rsidR="00355898" w:rsidRPr="0059205D">
        <w:rPr>
          <w:color w:val="000000"/>
          <w:sz w:val="16"/>
          <w:szCs w:val="16"/>
        </w:rPr>
        <w:t>osted as f</w:t>
      </w:r>
      <w:r w:rsidRPr="0059205D">
        <w:rPr>
          <w:color w:val="000000"/>
          <w:sz w:val="16"/>
          <w:szCs w:val="16"/>
        </w:rPr>
        <w:t>irst attendance after a GP</w:t>
      </w:r>
      <w:r w:rsidR="00D374A7">
        <w:rPr>
          <w:color w:val="000000"/>
          <w:sz w:val="16"/>
          <w:szCs w:val="16"/>
        </w:rPr>
        <w:t xml:space="preserve"> appointment</w:t>
      </w:r>
      <w:r w:rsidRPr="0059205D">
        <w:rPr>
          <w:color w:val="000000"/>
          <w:sz w:val="16"/>
          <w:szCs w:val="16"/>
        </w:rPr>
        <w:t>.</w:t>
      </w:r>
      <w:r w:rsidR="00D374A7">
        <w:rPr>
          <w:color w:val="000000"/>
          <w:sz w:val="16"/>
          <w:szCs w:val="16"/>
        </w:rPr>
        <w:t xml:space="preserve">, or as a follow-up attendance </w:t>
      </w:r>
      <w:r w:rsidR="00901D9D">
        <w:rPr>
          <w:color w:val="000000"/>
          <w:sz w:val="16"/>
          <w:szCs w:val="16"/>
        </w:rPr>
        <w:t>after Learning</w:t>
      </w:r>
      <w:r w:rsidR="00D374A7">
        <w:rPr>
          <w:color w:val="000000"/>
          <w:sz w:val="16"/>
          <w:szCs w:val="16"/>
        </w:rPr>
        <w:t xml:space="preserve"> Together or an outpatient appointment</w:t>
      </w:r>
    </w:p>
    <w:p w14:paraId="117DCE10" w14:textId="77777777" w:rsidR="004425D1" w:rsidRPr="0059205D" w:rsidRDefault="004425D1" w:rsidP="00D759E1">
      <w:pPr>
        <w:pStyle w:val="LightList-Accent51"/>
        <w:spacing w:line="360" w:lineRule="auto"/>
        <w:ind w:left="0"/>
        <w:rPr>
          <w:color w:val="000000"/>
          <w:sz w:val="16"/>
          <w:szCs w:val="16"/>
        </w:rPr>
      </w:pPr>
      <w:r w:rsidRPr="0059205D">
        <w:rPr>
          <w:color w:val="000000"/>
          <w:sz w:val="16"/>
          <w:szCs w:val="16"/>
        </w:rPr>
        <w:t xml:space="preserve">D: </w:t>
      </w:r>
      <w:r w:rsidR="00B25C36" w:rsidRPr="0059205D">
        <w:rPr>
          <w:color w:val="000000"/>
          <w:sz w:val="16"/>
          <w:szCs w:val="16"/>
        </w:rPr>
        <w:t>R</w:t>
      </w:r>
      <w:r w:rsidRPr="0059205D">
        <w:rPr>
          <w:color w:val="000000"/>
          <w:sz w:val="16"/>
          <w:szCs w:val="16"/>
        </w:rPr>
        <w:t>eferrals can be made directly from primary care</w:t>
      </w:r>
    </w:p>
    <w:p w14:paraId="2256F416" w14:textId="77777777" w:rsidR="004425D1" w:rsidRPr="0059205D" w:rsidRDefault="004425D1" w:rsidP="00D759E1">
      <w:pPr>
        <w:pStyle w:val="LightList-Accent51"/>
        <w:spacing w:line="360" w:lineRule="auto"/>
        <w:ind w:left="0"/>
        <w:rPr>
          <w:color w:val="000000"/>
          <w:sz w:val="16"/>
          <w:szCs w:val="16"/>
        </w:rPr>
      </w:pPr>
      <w:r w:rsidRPr="0059205D">
        <w:rPr>
          <w:color w:val="000000"/>
          <w:sz w:val="16"/>
          <w:szCs w:val="16"/>
        </w:rPr>
        <w:t xml:space="preserve">E: </w:t>
      </w:r>
      <w:r w:rsidR="00355898" w:rsidRPr="0059205D">
        <w:rPr>
          <w:color w:val="000000"/>
          <w:sz w:val="16"/>
          <w:szCs w:val="16"/>
        </w:rPr>
        <w:t>R</w:t>
      </w:r>
      <w:r w:rsidRPr="0059205D">
        <w:rPr>
          <w:color w:val="000000"/>
          <w:sz w:val="16"/>
          <w:szCs w:val="16"/>
        </w:rPr>
        <w:t xml:space="preserve">eferrals must be made from general paediatrics </w:t>
      </w:r>
      <w:r w:rsidR="006447D5">
        <w:rPr>
          <w:color w:val="000000"/>
          <w:sz w:val="16"/>
          <w:szCs w:val="16"/>
        </w:rPr>
        <w:t xml:space="preserve">- </w:t>
      </w:r>
      <w:r w:rsidR="006447D5" w:rsidRPr="0059205D">
        <w:rPr>
          <w:color w:val="000000"/>
          <w:sz w:val="16"/>
          <w:szCs w:val="16"/>
        </w:rPr>
        <w:t xml:space="preserve"> </w:t>
      </w:r>
      <w:r w:rsidRPr="0059205D">
        <w:rPr>
          <w:color w:val="000000"/>
          <w:sz w:val="16"/>
          <w:szCs w:val="16"/>
        </w:rPr>
        <w:t xml:space="preserve">an additional general paediatric appointment </w:t>
      </w:r>
      <w:r w:rsidR="00D374A7">
        <w:rPr>
          <w:color w:val="000000"/>
          <w:sz w:val="16"/>
          <w:szCs w:val="16"/>
        </w:rPr>
        <w:t xml:space="preserve">in usual training GP </w:t>
      </w:r>
      <w:r w:rsidR="00B25C36" w:rsidRPr="0059205D">
        <w:rPr>
          <w:color w:val="000000"/>
          <w:sz w:val="16"/>
          <w:szCs w:val="16"/>
        </w:rPr>
        <w:t xml:space="preserve"> </w:t>
      </w:r>
    </w:p>
    <w:p w14:paraId="7CDEB346" w14:textId="77777777" w:rsidR="00D759E1" w:rsidRPr="0059205D" w:rsidRDefault="00756BAA" w:rsidP="00760E2B">
      <w:pPr>
        <w:spacing w:line="360" w:lineRule="auto"/>
        <w:rPr>
          <w:b/>
          <w:color w:val="000000"/>
          <w:sz w:val="24"/>
          <w:szCs w:val="24"/>
        </w:rPr>
      </w:pPr>
      <w:r w:rsidRPr="0059205D">
        <w:rPr>
          <w:b/>
          <w:color w:val="000000"/>
          <w:sz w:val="24"/>
          <w:szCs w:val="24"/>
        </w:rPr>
        <w:t>Cost Analysis</w:t>
      </w:r>
    </w:p>
    <w:p w14:paraId="069088FB" w14:textId="77777777" w:rsidR="00293460" w:rsidRPr="0059205D" w:rsidRDefault="00173066" w:rsidP="00760E2B">
      <w:pPr>
        <w:spacing w:line="360" w:lineRule="auto"/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 xml:space="preserve">Using the </w:t>
      </w:r>
      <w:r w:rsidR="007F40EC" w:rsidRPr="0059205D">
        <w:rPr>
          <w:color w:val="000000"/>
          <w:sz w:val="24"/>
          <w:szCs w:val="24"/>
        </w:rPr>
        <w:t xml:space="preserve">unit costs </w:t>
      </w:r>
      <w:r w:rsidRPr="0059205D">
        <w:rPr>
          <w:color w:val="000000"/>
          <w:sz w:val="24"/>
          <w:szCs w:val="24"/>
        </w:rPr>
        <w:t xml:space="preserve">reported </w:t>
      </w:r>
      <w:r w:rsidR="00DA7632" w:rsidRPr="0059205D">
        <w:rPr>
          <w:color w:val="000000"/>
          <w:sz w:val="24"/>
          <w:szCs w:val="24"/>
        </w:rPr>
        <w:t>in Appendix 1</w:t>
      </w:r>
      <w:r w:rsidR="00556EB4" w:rsidRPr="0059205D">
        <w:rPr>
          <w:color w:val="000000"/>
          <w:sz w:val="24"/>
          <w:szCs w:val="24"/>
        </w:rPr>
        <w:t xml:space="preserve">, </w:t>
      </w:r>
      <w:r w:rsidRPr="0059205D">
        <w:rPr>
          <w:color w:val="000000"/>
          <w:sz w:val="24"/>
          <w:szCs w:val="24"/>
        </w:rPr>
        <w:t>t</w:t>
      </w:r>
      <w:r w:rsidR="00317C89" w:rsidRPr="0059205D">
        <w:rPr>
          <w:color w:val="000000"/>
          <w:sz w:val="24"/>
          <w:szCs w:val="24"/>
        </w:rPr>
        <w:t>he</w:t>
      </w:r>
      <w:r w:rsidR="00D46698" w:rsidRPr="0059205D">
        <w:rPr>
          <w:color w:val="000000"/>
          <w:sz w:val="24"/>
          <w:szCs w:val="24"/>
        </w:rPr>
        <w:t xml:space="preserve"> cost difference</w:t>
      </w:r>
      <w:r w:rsidRPr="0059205D">
        <w:rPr>
          <w:color w:val="000000"/>
          <w:sz w:val="24"/>
          <w:szCs w:val="24"/>
        </w:rPr>
        <w:t xml:space="preserve"> between the 61 </w:t>
      </w:r>
      <w:r w:rsidRPr="0059205D">
        <w:rPr>
          <w:i/>
          <w:color w:val="000000"/>
          <w:sz w:val="24"/>
          <w:szCs w:val="24"/>
        </w:rPr>
        <w:t xml:space="preserve">Learning Together </w:t>
      </w:r>
      <w:r w:rsidRPr="0059205D">
        <w:rPr>
          <w:color w:val="000000"/>
          <w:sz w:val="24"/>
          <w:szCs w:val="24"/>
        </w:rPr>
        <w:t xml:space="preserve">clinics and usual </w:t>
      </w:r>
      <w:r w:rsidR="00DA7632" w:rsidRPr="0059205D">
        <w:rPr>
          <w:color w:val="000000"/>
          <w:sz w:val="24"/>
          <w:szCs w:val="24"/>
        </w:rPr>
        <w:t xml:space="preserve">training </w:t>
      </w:r>
      <w:r w:rsidR="00D46698" w:rsidRPr="0059205D">
        <w:rPr>
          <w:color w:val="000000"/>
          <w:sz w:val="24"/>
          <w:szCs w:val="24"/>
        </w:rPr>
        <w:t>was</w:t>
      </w:r>
      <w:r w:rsidR="00293460" w:rsidRPr="0059205D">
        <w:rPr>
          <w:color w:val="000000"/>
          <w:sz w:val="24"/>
          <w:szCs w:val="24"/>
        </w:rPr>
        <w:t xml:space="preserve"> £</w:t>
      </w:r>
      <w:r w:rsidR="00232D8F" w:rsidRPr="0059205D">
        <w:rPr>
          <w:color w:val="000000"/>
          <w:sz w:val="24"/>
          <w:szCs w:val="24"/>
        </w:rPr>
        <w:t>2,</w:t>
      </w:r>
      <w:r w:rsidR="00913A54" w:rsidRPr="0059205D">
        <w:rPr>
          <w:color w:val="000000"/>
          <w:sz w:val="24"/>
          <w:szCs w:val="24"/>
        </w:rPr>
        <w:t>245</w:t>
      </w:r>
      <w:r w:rsidR="00293460" w:rsidRPr="0059205D">
        <w:rPr>
          <w:color w:val="000000"/>
          <w:sz w:val="24"/>
          <w:szCs w:val="24"/>
        </w:rPr>
        <w:t xml:space="preserve">, </w:t>
      </w:r>
      <w:r w:rsidR="00FD1A2F" w:rsidRPr="0059205D">
        <w:rPr>
          <w:color w:val="000000"/>
          <w:sz w:val="24"/>
          <w:szCs w:val="24"/>
        </w:rPr>
        <w:t>an additional</w:t>
      </w:r>
      <w:r w:rsidR="00232D8F" w:rsidRPr="0059205D">
        <w:rPr>
          <w:color w:val="000000"/>
          <w:sz w:val="24"/>
          <w:szCs w:val="24"/>
        </w:rPr>
        <w:t xml:space="preserve"> £3</w:t>
      </w:r>
      <w:r w:rsidR="00913A54" w:rsidRPr="0059205D">
        <w:rPr>
          <w:color w:val="000000"/>
          <w:sz w:val="24"/>
          <w:szCs w:val="24"/>
        </w:rPr>
        <w:t>7</w:t>
      </w:r>
      <w:r w:rsidR="006D73EA" w:rsidRPr="0059205D">
        <w:rPr>
          <w:color w:val="000000"/>
          <w:sz w:val="24"/>
          <w:szCs w:val="24"/>
        </w:rPr>
        <w:t xml:space="preserve"> per </w:t>
      </w:r>
      <w:r w:rsidR="00FD1A2F" w:rsidRPr="0059205D">
        <w:rPr>
          <w:i/>
          <w:color w:val="000000"/>
          <w:sz w:val="24"/>
          <w:szCs w:val="24"/>
        </w:rPr>
        <w:t>Learning Together</w:t>
      </w:r>
      <w:r w:rsidR="00FD1A2F" w:rsidRPr="0059205D">
        <w:rPr>
          <w:color w:val="000000"/>
          <w:sz w:val="24"/>
          <w:szCs w:val="24"/>
        </w:rPr>
        <w:t xml:space="preserve"> </w:t>
      </w:r>
      <w:r w:rsidR="006D73EA" w:rsidRPr="0059205D">
        <w:rPr>
          <w:color w:val="000000"/>
          <w:sz w:val="24"/>
          <w:szCs w:val="24"/>
        </w:rPr>
        <w:t>cli</w:t>
      </w:r>
      <w:r w:rsidR="006D73EA" w:rsidRPr="0059205D">
        <w:rPr>
          <w:color w:val="000000"/>
          <w:sz w:val="24"/>
          <w:szCs w:val="24"/>
        </w:rPr>
        <w:t>n</w:t>
      </w:r>
      <w:r w:rsidR="006D73EA" w:rsidRPr="0059205D">
        <w:rPr>
          <w:color w:val="000000"/>
          <w:sz w:val="24"/>
          <w:szCs w:val="24"/>
        </w:rPr>
        <w:t xml:space="preserve">ic </w:t>
      </w:r>
      <w:r w:rsidR="00317C89" w:rsidRPr="0059205D">
        <w:rPr>
          <w:color w:val="000000"/>
          <w:sz w:val="24"/>
          <w:szCs w:val="24"/>
        </w:rPr>
        <w:t>(</w:t>
      </w:r>
      <w:r w:rsidR="00B01F94">
        <w:rPr>
          <w:color w:val="000000"/>
          <w:sz w:val="24"/>
          <w:szCs w:val="24"/>
        </w:rPr>
        <w:fldChar w:fldCharType="begin"/>
      </w:r>
      <w:r w:rsidR="00B01F94">
        <w:rPr>
          <w:color w:val="000000"/>
          <w:sz w:val="24"/>
          <w:szCs w:val="24"/>
        </w:rPr>
        <w:instrText xml:space="preserve"> REF _Ref447279091 \h </w:instrText>
      </w:r>
      <w:r w:rsidR="00B01F94">
        <w:rPr>
          <w:color w:val="000000"/>
          <w:sz w:val="24"/>
          <w:szCs w:val="24"/>
        </w:rPr>
      </w:r>
      <w:r w:rsidR="00B01F94">
        <w:rPr>
          <w:color w:val="000000"/>
          <w:sz w:val="24"/>
          <w:szCs w:val="24"/>
        </w:rPr>
        <w:fldChar w:fldCharType="separate"/>
      </w:r>
      <w:r w:rsidR="00AC6D20" w:rsidRPr="0059205D">
        <w:rPr>
          <w:color w:val="000000"/>
          <w:sz w:val="24"/>
          <w:szCs w:val="24"/>
        </w:rPr>
        <w:t xml:space="preserve">table </w:t>
      </w:r>
      <w:r w:rsidR="00EC6E7C">
        <w:rPr>
          <w:noProof/>
          <w:color w:val="000000"/>
          <w:sz w:val="24"/>
          <w:szCs w:val="24"/>
        </w:rPr>
        <w:t>5</w:t>
      </w:r>
      <w:r w:rsidR="00B01F94">
        <w:rPr>
          <w:color w:val="000000"/>
          <w:sz w:val="24"/>
          <w:szCs w:val="24"/>
        </w:rPr>
        <w:fldChar w:fldCharType="end"/>
      </w:r>
      <w:r w:rsidR="00317C89" w:rsidRPr="0059205D">
        <w:rPr>
          <w:color w:val="000000"/>
          <w:sz w:val="24"/>
          <w:szCs w:val="24"/>
        </w:rPr>
        <w:t>).</w:t>
      </w:r>
      <w:r w:rsidR="0034471F" w:rsidRPr="0059205D">
        <w:rPr>
          <w:color w:val="000000"/>
          <w:sz w:val="24"/>
          <w:szCs w:val="24"/>
        </w:rPr>
        <w:t xml:space="preserve"> The additional cost of the </w:t>
      </w:r>
      <w:r w:rsidR="0034471F" w:rsidRPr="0059205D">
        <w:rPr>
          <w:i/>
          <w:color w:val="000000"/>
          <w:sz w:val="24"/>
          <w:szCs w:val="24"/>
        </w:rPr>
        <w:t>Learning Together</w:t>
      </w:r>
      <w:r w:rsidR="0034471F" w:rsidRPr="0059205D">
        <w:rPr>
          <w:color w:val="000000"/>
          <w:sz w:val="24"/>
          <w:szCs w:val="24"/>
        </w:rPr>
        <w:t xml:space="preserve"> appointments </w:t>
      </w:r>
      <w:r w:rsidR="00AB5C64" w:rsidRPr="0059205D">
        <w:rPr>
          <w:color w:val="000000"/>
          <w:sz w:val="24"/>
          <w:szCs w:val="24"/>
        </w:rPr>
        <w:t xml:space="preserve">with two doctors </w:t>
      </w:r>
      <w:r w:rsidR="0034471F" w:rsidRPr="0059205D">
        <w:rPr>
          <w:color w:val="000000"/>
          <w:sz w:val="24"/>
          <w:szCs w:val="24"/>
        </w:rPr>
        <w:t xml:space="preserve">is </w:t>
      </w:r>
      <w:r w:rsidR="0034471F" w:rsidRPr="0059205D">
        <w:rPr>
          <w:color w:val="000000"/>
          <w:sz w:val="24"/>
          <w:szCs w:val="24"/>
        </w:rPr>
        <w:lastRenderedPageBreak/>
        <w:t>the main driver for the cost difference. However, the cost of follow-up appointments is lo</w:t>
      </w:r>
      <w:r w:rsidR="0034471F" w:rsidRPr="0059205D">
        <w:rPr>
          <w:color w:val="000000"/>
          <w:sz w:val="24"/>
          <w:szCs w:val="24"/>
        </w:rPr>
        <w:t>w</w:t>
      </w:r>
      <w:r w:rsidR="0034471F" w:rsidRPr="0059205D">
        <w:rPr>
          <w:color w:val="000000"/>
          <w:sz w:val="24"/>
          <w:szCs w:val="24"/>
        </w:rPr>
        <w:t xml:space="preserve">er for the </w:t>
      </w:r>
      <w:r w:rsidR="0034471F" w:rsidRPr="0059205D">
        <w:rPr>
          <w:i/>
          <w:color w:val="000000"/>
          <w:sz w:val="24"/>
          <w:szCs w:val="24"/>
        </w:rPr>
        <w:t>Learning Together</w:t>
      </w:r>
      <w:r w:rsidR="0034471F" w:rsidRPr="0059205D">
        <w:rPr>
          <w:color w:val="000000"/>
          <w:sz w:val="24"/>
          <w:szCs w:val="24"/>
        </w:rPr>
        <w:t xml:space="preserve"> ar</w:t>
      </w:r>
      <w:r w:rsidR="00F25372" w:rsidRPr="0059205D">
        <w:rPr>
          <w:color w:val="000000"/>
          <w:sz w:val="24"/>
          <w:szCs w:val="24"/>
        </w:rPr>
        <w:t>m (£</w:t>
      </w:r>
      <w:r w:rsidR="00232D8F" w:rsidRPr="0059205D">
        <w:rPr>
          <w:color w:val="000000"/>
          <w:sz w:val="24"/>
          <w:szCs w:val="24"/>
        </w:rPr>
        <w:t>18,905</w:t>
      </w:r>
      <w:r w:rsidR="00F25372" w:rsidRPr="0059205D">
        <w:rPr>
          <w:color w:val="000000"/>
          <w:sz w:val="24"/>
          <w:szCs w:val="24"/>
        </w:rPr>
        <w:t xml:space="preserve"> compared to £</w:t>
      </w:r>
      <w:r w:rsidR="00232D8F" w:rsidRPr="0059205D">
        <w:rPr>
          <w:color w:val="000000"/>
          <w:sz w:val="24"/>
          <w:szCs w:val="24"/>
        </w:rPr>
        <w:t>25,494</w:t>
      </w:r>
      <w:r w:rsidR="00324DA1" w:rsidRPr="0059205D">
        <w:rPr>
          <w:color w:val="000000"/>
          <w:sz w:val="24"/>
          <w:szCs w:val="24"/>
        </w:rPr>
        <w:t>), due to fewer outpatient referrals</w:t>
      </w:r>
      <w:r w:rsidR="00B16A08" w:rsidRPr="0059205D">
        <w:rPr>
          <w:color w:val="000000"/>
          <w:sz w:val="24"/>
          <w:szCs w:val="24"/>
        </w:rPr>
        <w:t>.</w:t>
      </w:r>
    </w:p>
    <w:p w14:paraId="71E3C518" w14:textId="77777777" w:rsidR="00293460" w:rsidRPr="0059205D" w:rsidRDefault="00CE4524" w:rsidP="00760E2B">
      <w:pPr>
        <w:pStyle w:val="Caption"/>
        <w:spacing w:line="360" w:lineRule="auto"/>
        <w:rPr>
          <w:color w:val="000000"/>
          <w:sz w:val="24"/>
          <w:szCs w:val="24"/>
        </w:rPr>
      </w:pPr>
      <w:bookmarkStart w:id="11" w:name="_Ref447279091"/>
      <w:r w:rsidRPr="0059205D">
        <w:rPr>
          <w:caps w:val="0"/>
          <w:color w:val="000000"/>
          <w:sz w:val="24"/>
          <w:szCs w:val="24"/>
        </w:rPr>
        <w:t xml:space="preserve">Table </w:t>
      </w:r>
      <w:r w:rsidR="00F62AE3" w:rsidRPr="0059205D">
        <w:rPr>
          <w:color w:val="000000"/>
          <w:sz w:val="24"/>
          <w:szCs w:val="24"/>
        </w:rPr>
        <w:fldChar w:fldCharType="begin"/>
      </w:r>
      <w:r w:rsidR="00AF557D" w:rsidRPr="0059205D">
        <w:rPr>
          <w:color w:val="000000"/>
          <w:sz w:val="24"/>
          <w:szCs w:val="24"/>
        </w:rPr>
        <w:instrText xml:space="preserve"> SEQ Table \* ARABIC </w:instrText>
      </w:r>
      <w:r w:rsidR="00F62AE3" w:rsidRPr="0059205D">
        <w:rPr>
          <w:color w:val="000000"/>
          <w:sz w:val="24"/>
          <w:szCs w:val="24"/>
        </w:rPr>
        <w:fldChar w:fldCharType="separate"/>
      </w:r>
      <w:r w:rsidR="00EC6E7C">
        <w:rPr>
          <w:noProof/>
          <w:color w:val="000000"/>
          <w:sz w:val="24"/>
          <w:szCs w:val="24"/>
        </w:rPr>
        <w:t>5</w:t>
      </w:r>
      <w:r w:rsidR="00F62AE3" w:rsidRPr="0059205D">
        <w:rPr>
          <w:noProof/>
          <w:color w:val="000000"/>
          <w:sz w:val="24"/>
          <w:szCs w:val="24"/>
        </w:rPr>
        <w:fldChar w:fldCharType="end"/>
      </w:r>
      <w:bookmarkEnd w:id="11"/>
      <w:r w:rsidR="00454636" w:rsidRPr="0059205D">
        <w:rPr>
          <w:noProof/>
          <w:color w:val="000000"/>
          <w:sz w:val="24"/>
          <w:szCs w:val="24"/>
        </w:rPr>
        <w:t xml:space="preserve">: </w:t>
      </w:r>
      <w:r w:rsidR="0079632E" w:rsidRPr="0059205D">
        <w:rPr>
          <w:caps w:val="0"/>
          <w:color w:val="000000"/>
          <w:sz w:val="24"/>
          <w:szCs w:val="24"/>
        </w:rPr>
        <w:t>C</w:t>
      </w:r>
      <w:r w:rsidR="00007C10" w:rsidRPr="0059205D">
        <w:rPr>
          <w:caps w:val="0"/>
          <w:color w:val="000000"/>
          <w:sz w:val="24"/>
          <w:szCs w:val="24"/>
        </w:rPr>
        <w:t>ost</w:t>
      </w:r>
      <w:r w:rsidRPr="0059205D">
        <w:rPr>
          <w:caps w:val="0"/>
          <w:color w:val="000000"/>
          <w:sz w:val="24"/>
          <w:szCs w:val="24"/>
        </w:rPr>
        <w:t xml:space="preserve"> analysis</w:t>
      </w:r>
      <w:r w:rsidR="0079632E" w:rsidRPr="0059205D">
        <w:rPr>
          <w:caps w:val="0"/>
          <w:color w:val="000000"/>
          <w:sz w:val="24"/>
          <w:szCs w:val="24"/>
        </w:rPr>
        <w:t xml:space="preserve"> results</w:t>
      </w:r>
      <w:r w:rsidR="00DA7632" w:rsidRPr="0059205D">
        <w:rPr>
          <w:caps w:val="0"/>
          <w:color w:val="000000"/>
          <w:sz w:val="24"/>
          <w:szCs w:val="24"/>
        </w:rPr>
        <w:t>:</w:t>
      </w:r>
      <w:r w:rsidRPr="0059205D">
        <w:rPr>
          <w:caps w:val="0"/>
          <w:color w:val="000000"/>
          <w:sz w:val="24"/>
          <w:szCs w:val="24"/>
        </w:rPr>
        <w:t xml:space="preserve"> 61 </w:t>
      </w:r>
      <w:r w:rsidR="007F1D8C" w:rsidRPr="0059205D">
        <w:rPr>
          <w:i/>
          <w:caps w:val="0"/>
          <w:color w:val="000000"/>
          <w:sz w:val="24"/>
          <w:szCs w:val="24"/>
        </w:rPr>
        <w:t>Learning T</w:t>
      </w:r>
      <w:r w:rsidRPr="0059205D">
        <w:rPr>
          <w:i/>
          <w:caps w:val="0"/>
          <w:color w:val="000000"/>
          <w:sz w:val="24"/>
          <w:szCs w:val="24"/>
        </w:rPr>
        <w:t>ogether</w:t>
      </w:r>
      <w:r w:rsidRPr="0059205D">
        <w:rPr>
          <w:caps w:val="0"/>
          <w:color w:val="000000"/>
          <w:sz w:val="24"/>
          <w:szCs w:val="24"/>
        </w:rPr>
        <w:t xml:space="preserve"> clinics </w:t>
      </w:r>
      <w:r w:rsidR="0079632E" w:rsidRPr="0059205D">
        <w:rPr>
          <w:caps w:val="0"/>
          <w:color w:val="000000"/>
          <w:sz w:val="24"/>
          <w:szCs w:val="24"/>
        </w:rPr>
        <w:t xml:space="preserve">compared to </w:t>
      </w:r>
      <w:r w:rsidRPr="0059205D">
        <w:rPr>
          <w:caps w:val="0"/>
          <w:color w:val="000000"/>
          <w:sz w:val="24"/>
          <w:szCs w:val="24"/>
        </w:rPr>
        <w:t xml:space="preserve">usual </w:t>
      </w:r>
      <w:r w:rsidR="00454636" w:rsidRPr="0059205D">
        <w:rPr>
          <w:caps w:val="0"/>
          <w:color w:val="000000"/>
          <w:sz w:val="24"/>
          <w:szCs w:val="24"/>
        </w:rPr>
        <w:t>training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59"/>
        <w:gridCol w:w="2087"/>
        <w:gridCol w:w="2132"/>
        <w:gridCol w:w="1482"/>
        <w:gridCol w:w="1482"/>
      </w:tblGrid>
      <w:tr w:rsidR="009656E5" w:rsidRPr="0059205D" w14:paraId="18E7CE2C" w14:textId="77777777" w:rsidTr="007A4735">
        <w:trPr>
          <w:trHeight w:val="863"/>
        </w:trPr>
        <w:tc>
          <w:tcPr>
            <w:tcW w:w="2059" w:type="dxa"/>
            <w:shd w:val="clear" w:color="auto" w:fill="auto"/>
          </w:tcPr>
          <w:p w14:paraId="4A0D2799" w14:textId="77777777" w:rsidR="00293460" w:rsidRPr="0059205D" w:rsidRDefault="00293460" w:rsidP="008D5DB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59205D">
              <w:rPr>
                <w:b/>
                <w:color w:val="000000"/>
                <w:sz w:val="24"/>
                <w:szCs w:val="24"/>
              </w:rPr>
              <w:t>Intervention</w:t>
            </w:r>
          </w:p>
        </w:tc>
        <w:tc>
          <w:tcPr>
            <w:tcW w:w="2087" w:type="dxa"/>
            <w:shd w:val="clear" w:color="auto" w:fill="auto"/>
          </w:tcPr>
          <w:p w14:paraId="75B4F86A" w14:textId="77777777" w:rsidR="00293460" w:rsidRPr="0059205D" w:rsidRDefault="00293460" w:rsidP="000463A3">
            <w:pPr>
              <w:spacing w:after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59205D">
              <w:rPr>
                <w:b/>
                <w:color w:val="000000"/>
                <w:sz w:val="24"/>
                <w:szCs w:val="24"/>
              </w:rPr>
              <w:t xml:space="preserve">Cost of </w:t>
            </w:r>
            <w:r w:rsidR="00D4421A" w:rsidRPr="0059205D">
              <w:rPr>
                <w:b/>
                <w:color w:val="000000"/>
                <w:sz w:val="24"/>
                <w:szCs w:val="24"/>
              </w:rPr>
              <w:t>i</w:t>
            </w:r>
            <w:r w:rsidRPr="0059205D">
              <w:rPr>
                <w:b/>
                <w:color w:val="000000"/>
                <w:sz w:val="24"/>
                <w:szCs w:val="24"/>
              </w:rPr>
              <w:t>nitial a</w:t>
            </w:r>
            <w:r w:rsidRPr="0059205D">
              <w:rPr>
                <w:b/>
                <w:color w:val="000000"/>
                <w:sz w:val="24"/>
                <w:szCs w:val="24"/>
              </w:rPr>
              <w:t>p</w:t>
            </w:r>
            <w:r w:rsidRPr="0059205D">
              <w:rPr>
                <w:b/>
                <w:color w:val="000000"/>
                <w:sz w:val="24"/>
                <w:szCs w:val="24"/>
              </w:rPr>
              <w:t>pointment</w:t>
            </w:r>
            <w:r w:rsidR="007F40EC" w:rsidRPr="0059205D">
              <w:rPr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2132" w:type="dxa"/>
            <w:shd w:val="clear" w:color="auto" w:fill="auto"/>
          </w:tcPr>
          <w:p w14:paraId="3AAAE090" w14:textId="77777777" w:rsidR="00293460" w:rsidRPr="0059205D" w:rsidRDefault="00293460" w:rsidP="006B6FC2">
            <w:pPr>
              <w:spacing w:after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59205D">
              <w:rPr>
                <w:b/>
                <w:color w:val="000000"/>
                <w:sz w:val="24"/>
                <w:szCs w:val="24"/>
              </w:rPr>
              <w:t>Cost of follow-up appointments</w:t>
            </w:r>
          </w:p>
        </w:tc>
        <w:tc>
          <w:tcPr>
            <w:tcW w:w="1482" w:type="dxa"/>
            <w:shd w:val="clear" w:color="auto" w:fill="auto"/>
          </w:tcPr>
          <w:p w14:paraId="4875B713" w14:textId="77777777" w:rsidR="00293460" w:rsidRPr="0059205D" w:rsidRDefault="00293460" w:rsidP="00CC10FA">
            <w:pPr>
              <w:spacing w:after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59205D">
              <w:rPr>
                <w:b/>
                <w:color w:val="000000"/>
                <w:sz w:val="24"/>
                <w:szCs w:val="24"/>
              </w:rPr>
              <w:t>Total cost</w:t>
            </w:r>
          </w:p>
        </w:tc>
        <w:tc>
          <w:tcPr>
            <w:tcW w:w="1482" w:type="dxa"/>
            <w:shd w:val="clear" w:color="auto" w:fill="auto"/>
          </w:tcPr>
          <w:p w14:paraId="66FD27AC" w14:textId="77777777" w:rsidR="00293460" w:rsidRPr="0059205D" w:rsidRDefault="00293460" w:rsidP="004015D2">
            <w:pPr>
              <w:spacing w:after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59205D">
              <w:rPr>
                <w:b/>
                <w:color w:val="000000"/>
                <w:sz w:val="24"/>
                <w:szCs w:val="24"/>
              </w:rPr>
              <w:t>Cost Diffe</w:t>
            </w:r>
            <w:r w:rsidRPr="0059205D">
              <w:rPr>
                <w:b/>
                <w:color w:val="000000"/>
                <w:sz w:val="24"/>
                <w:szCs w:val="24"/>
              </w:rPr>
              <w:t>r</w:t>
            </w:r>
            <w:r w:rsidRPr="0059205D">
              <w:rPr>
                <w:b/>
                <w:color w:val="000000"/>
                <w:sz w:val="24"/>
                <w:szCs w:val="24"/>
              </w:rPr>
              <w:t>ence</w:t>
            </w:r>
          </w:p>
        </w:tc>
      </w:tr>
      <w:tr w:rsidR="009656E5" w:rsidRPr="0059205D" w14:paraId="7ADCD938" w14:textId="77777777" w:rsidTr="00CA7FCC">
        <w:tc>
          <w:tcPr>
            <w:tcW w:w="2059" w:type="dxa"/>
            <w:shd w:val="clear" w:color="auto" w:fill="F2F2F2"/>
          </w:tcPr>
          <w:p w14:paraId="0FDD3BEA" w14:textId="77777777" w:rsidR="00293460" w:rsidRPr="0059205D" w:rsidRDefault="00293460" w:rsidP="008D5DB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 xml:space="preserve">Usual </w:t>
            </w:r>
            <w:r w:rsidR="00454636" w:rsidRPr="0059205D">
              <w:rPr>
                <w:color w:val="000000"/>
                <w:sz w:val="24"/>
                <w:szCs w:val="24"/>
              </w:rPr>
              <w:t xml:space="preserve"> </w:t>
            </w:r>
            <w:r w:rsidR="008D5DB4" w:rsidRPr="0059205D">
              <w:rPr>
                <w:color w:val="000000"/>
                <w:sz w:val="24"/>
                <w:szCs w:val="24"/>
              </w:rPr>
              <w:t>training</w:t>
            </w:r>
          </w:p>
        </w:tc>
        <w:tc>
          <w:tcPr>
            <w:tcW w:w="2087" w:type="dxa"/>
            <w:shd w:val="clear" w:color="auto" w:fill="F2F2F2"/>
          </w:tcPr>
          <w:p w14:paraId="35502FE3" w14:textId="77777777" w:rsidR="00293460" w:rsidRPr="0059205D" w:rsidRDefault="00B471B0" w:rsidP="000463A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£</w:t>
            </w:r>
            <w:r w:rsidR="00A862F7" w:rsidRPr="0059205D">
              <w:rPr>
                <w:color w:val="000000"/>
                <w:sz w:val="24"/>
                <w:szCs w:val="24"/>
              </w:rPr>
              <w:t>38,</w:t>
            </w:r>
            <w:r w:rsidR="00913A54" w:rsidRPr="0059205D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2132" w:type="dxa"/>
            <w:shd w:val="clear" w:color="auto" w:fill="F2F2F2"/>
          </w:tcPr>
          <w:p w14:paraId="6049F3ED" w14:textId="77777777" w:rsidR="00293460" w:rsidRPr="0059205D" w:rsidRDefault="00740826" w:rsidP="00CC10F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£</w:t>
            </w:r>
            <w:r w:rsidR="00F0427B" w:rsidRPr="0059205D">
              <w:rPr>
                <w:color w:val="000000"/>
                <w:sz w:val="24"/>
                <w:szCs w:val="24"/>
              </w:rPr>
              <w:t>25,494</w:t>
            </w:r>
          </w:p>
        </w:tc>
        <w:tc>
          <w:tcPr>
            <w:tcW w:w="1482" w:type="dxa"/>
            <w:shd w:val="clear" w:color="auto" w:fill="F2F2F2"/>
          </w:tcPr>
          <w:p w14:paraId="101FAA7C" w14:textId="77777777" w:rsidR="00293460" w:rsidRPr="0059205D" w:rsidRDefault="00740826" w:rsidP="003A17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bCs/>
                <w:color w:val="000000"/>
                <w:sz w:val="24"/>
                <w:szCs w:val="24"/>
              </w:rPr>
              <w:t>£</w:t>
            </w:r>
            <w:r w:rsidR="008F78EA" w:rsidRPr="0059205D">
              <w:rPr>
                <w:bCs/>
                <w:color w:val="000000"/>
                <w:sz w:val="24"/>
                <w:szCs w:val="24"/>
              </w:rPr>
              <w:t>63,</w:t>
            </w:r>
            <w:r w:rsidR="00913A54" w:rsidRPr="0059205D">
              <w:rPr>
                <w:bCs/>
                <w:color w:val="000000"/>
                <w:sz w:val="24"/>
                <w:szCs w:val="24"/>
              </w:rPr>
              <w:t>751</w:t>
            </w:r>
          </w:p>
        </w:tc>
        <w:tc>
          <w:tcPr>
            <w:tcW w:w="1482" w:type="dxa"/>
            <w:shd w:val="clear" w:color="auto" w:fill="F2F2F2"/>
          </w:tcPr>
          <w:p w14:paraId="29DC134A" w14:textId="77777777" w:rsidR="00293460" w:rsidRPr="0059205D" w:rsidRDefault="00293460" w:rsidP="0079632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656E5" w:rsidRPr="0059205D" w14:paraId="44A8269A" w14:textId="77777777" w:rsidTr="00CA7FCC">
        <w:tc>
          <w:tcPr>
            <w:tcW w:w="2059" w:type="dxa"/>
            <w:shd w:val="clear" w:color="auto" w:fill="auto"/>
          </w:tcPr>
          <w:p w14:paraId="0586234C" w14:textId="77777777" w:rsidR="00293460" w:rsidRPr="0059205D" w:rsidRDefault="00293460" w:rsidP="008D5DB4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59205D">
              <w:rPr>
                <w:i/>
                <w:color w:val="000000"/>
                <w:sz w:val="24"/>
                <w:szCs w:val="24"/>
              </w:rPr>
              <w:t>Learning Together</w:t>
            </w:r>
          </w:p>
        </w:tc>
        <w:tc>
          <w:tcPr>
            <w:tcW w:w="2087" w:type="dxa"/>
            <w:shd w:val="clear" w:color="auto" w:fill="auto"/>
          </w:tcPr>
          <w:p w14:paraId="0604C818" w14:textId="77777777" w:rsidR="00293460" w:rsidRPr="0059205D" w:rsidRDefault="00B471B0" w:rsidP="006B6F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£</w:t>
            </w:r>
            <w:r w:rsidR="00DB1CBD" w:rsidRPr="0059205D">
              <w:rPr>
                <w:color w:val="000000"/>
                <w:sz w:val="24"/>
                <w:szCs w:val="24"/>
              </w:rPr>
              <w:t>47,091</w:t>
            </w:r>
          </w:p>
        </w:tc>
        <w:tc>
          <w:tcPr>
            <w:tcW w:w="2132" w:type="dxa"/>
            <w:shd w:val="clear" w:color="auto" w:fill="auto"/>
          </w:tcPr>
          <w:p w14:paraId="007CFE04" w14:textId="77777777" w:rsidR="00293460" w:rsidRPr="0059205D" w:rsidRDefault="00740826" w:rsidP="004015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£</w:t>
            </w:r>
            <w:r w:rsidR="00232D8F" w:rsidRPr="0059205D">
              <w:rPr>
                <w:color w:val="000000"/>
                <w:sz w:val="24"/>
                <w:szCs w:val="24"/>
              </w:rPr>
              <w:t>18,905</w:t>
            </w:r>
          </w:p>
        </w:tc>
        <w:tc>
          <w:tcPr>
            <w:tcW w:w="1482" w:type="dxa"/>
            <w:shd w:val="clear" w:color="auto" w:fill="auto"/>
          </w:tcPr>
          <w:p w14:paraId="562982E5" w14:textId="77777777" w:rsidR="00293460" w:rsidRPr="0059205D" w:rsidRDefault="00740826" w:rsidP="0079632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£</w:t>
            </w:r>
            <w:r w:rsidR="00232D8F" w:rsidRPr="0059205D">
              <w:rPr>
                <w:color w:val="000000"/>
                <w:sz w:val="24"/>
                <w:szCs w:val="24"/>
              </w:rPr>
              <w:t>65,996</w:t>
            </w:r>
          </w:p>
        </w:tc>
        <w:tc>
          <w:tcPr>
            <w:tcW w:w="1482" w:type="dxa"/>
            <w:shd w:val="clear" w:color="auto" w:fill="auto"/>
          </w:tcPr>
          <w:p w14:paraId="118F61D0" w14:textId="77777777" w:rsidR="00293460" w:rsidRPr="0059205D" w:rsidRDefault="00B471B0" w:rsidP="00AB5C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bCs/>
                <w:color w:val="000000"/>
                <w:sz w:val="24"/>
                <w:szCs w:val="24"/>
              </w:rPr>
              <w:t>£</w:t>
            </w:r>
            <w:r w:rsidR="00232D8F" w:rsidRPr="0059205D">
              <w:rPr>
                <w:bCs/>
                <w:color w:val="000000"/>
                <w:sz w:val="24"/>
                <w:szCs w:val="24"/>
              </w:rPr>
              <w:t>2,</w:t>
            </w:r>
            <w:r w:rsidR="00913A54" w:rsidRPr="0059205D">
              <w:rPr>
                <w:bCs/>
                <w:color w:val="000000"/>
                <w:sz w:val="24"/>
                <w:szCs w:val="24"/>
              </w:rPr>
              <w:t>245</w:t>
            </w:r>
          </w:p>
        </w:tc>
      </w:tr>
    </w:tbl>
    <w:p w14:paraId="01DDCB13" w14:textId="77777777" w:rsidR="00277F78" w:rsidRPr="0059205D" w:rsidRDefault="00277F78" w:rsidP="00760E2B">
      <w:pPr>
        <w:spacing w:line="360" w:lineRule="auto"/>
        <w:rPr>
          <w:color w:val="000000"/>
          <w:sz w:val="24"/>
          <w:szCs w:val="24"/>
        </w:rPr>
      </w:pPr>
    </w:p>
    <w:p w14:paraId="34C4454F" w14:textId="77777777" w:rsidR="004E0E61" w:rsidRPr="0059205D" w:rsidRDefault="004E0E61" w:rsidP="00760E2B">
      <w:pPr>
        <w:spacing w:line="360" w:lineRule="auto"/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>If all specialist paediatric outpatient attendances require</w:t>
      </w:r>
      <w:r w:rsidR="00AB5C64" w:rsidRPr="0059205D">
        <w:rPr>
          <w:color w:val="000000"/>
          <w:sz w:val="24"/>
          <w:szCs w:val="24"/>
        </w:rPr>
        <w:t>d</w:t>
      </w:r>
      <w:r w:rsidRPr="0059205D">
        <w:rPr>
          <w:color w:val="000000"/>
          <w:sz w:val="24"/>
          <w:szCs w:val="24"/>
        </w:rPr>
        <w:t xml:space="preserve"> a first referral to a general paed</w:t>
      </w:r>
      <w:r w:rsidRPr="0059205D">
        <w:rPr>
          <w:color w:val="000000"/>
          <w:sz w:val="24"/>
          <w:szCs w:val="24"/>
        </w:rPr>
        <w:t>i</w:t>
      </w:r>
      <w:r w:rsidRPr="0059205D">
        <w:rPr>
          <w:color w:val="000000"/>
          <w:sz w:val="24"/>
          <w:szCs w:val="24"/>
        </w:rPr>
        <w:t>atrician</w:t>
      </w:r>
      <w:r w:rsidR="00324DA1" w:rsidRPr="0059205D">
        <w:rPr>
          <w:color w:val="000000"/>
          <w:sz w:val="24"/>
          <w:szCs w:val="24"/>
        </w:rPr>
        <w:t xml:space="preserve"> then the usual </w:t>
      </w:r>
      <w:r w:rsidR="00454636" w:rsidRPr="0059205D">
        <w:rPr>
          <w:color w:val="000000"/>
          <w:sz w:val="24"/>
          <w:szCs w:val="24"/>
        </w:rPr>
        <w:t xml:space="preserve">training </w:t>
      </w:r>
      <w:r w:rsidR="00324DA1" w:rsidRPr="0059205D">
        <w:rPr>
          <w:color w:val="000000"/>
          <w:sz w:val="24"/>
          <w:szCs w:val="24"/>
        </w:rPr>
        <w:t>arm becomes</w:t>
      </w:r>
      <w:r w:rsidRPr="0059205D">
        <w:rPr>
          <w:color w:val="000000"/>
          <w:sz w:val="24"/>
          <w:szCs w:val="24"/>
        </w:rPr>
        <w:t xml:space="preserve"> more expensive leadin</w:t>
      </w:r>
      <w:r w:rsidR="00F75E0B" w:rsidRPr="0059205D">
        <w:rPr>
          <w:color w:val="000000"/>
          <w:sz w:val="24"/>
          <w:szCs w:val="24"/>
        </w:rPr>
        <w:t>g to a cost difference of £1,</w:t>
      </w:r>
      <w:r w:rsidR="00913A54" w:rsidRPr="0059205D">
        <w:rPr>
          <w:color w:val="000000"/>
          <w:sz w:val="24"/>
          <w:szCs w:val="24"/>
        </w:rPr>
        <w:t>779</w:t>
      </w:r>
      <w:r w:rsidRPr="0059205D">
        <w:rPr>
          <w:color w:val="000000"/>
          <w:sz w:val="24"/>
          <w:szCs w:val="24"/>
        </w:rPr>
        <w:t>, and an in</w:t>
      </w:r>
      <w:r w:rsidR="00F75E0B" w:rsidRPr="0059205D">
        <w:rPr>
          <w:color w:val="000000"/>
          <w:sz w:val="24"/>
          <w:szCs w:val="24"/>
        </w:rPr>
        <w:t>cremental cost per clinic of £2</w:t>
      </w:r>
      <w:r w:rsidR="00913A54" w:rsidRPr="0059205D">
        <w:rPr>
          <w:color w:val="000000"/>
          <w:sz w:val="24"/>
          <w:szCs w:val="24"/>
        </w:rPr>
        <w:t>9</w:t>
      </w:r>
      <w:r w:rsidR="0079632E" w:rsidRPr="0059205D">
        <w:rPr>
          <w:color w:val="000000"/>
          <w:sz w:val="24"/>
          <w:szCs w:val="24"/>
        </w:rPr>
        <w:t xml:space="preserve"> [</w:t>
      </w:r>
      <w:r w:rsidR="004447E2" w:rsidRPr="0059205D">
        <w:rPr>
          <w:color w:val="000000"/>
          <w:sz w:val="24"/>
          <w:szCs w:val="24"/>
        </w:rPr>
        <w:t>Appendix</w:t>
      </w:r>
      <w:r w:rsidR="00E45786" w:rsidRPr="0059205D">
        <w:rPr>
          <w:color w:val="000000"/>
          <w:sz w:val="24"/>
          <w:szCs w:val="24"/>
        </w:rPr>
        <w:t xml:space="preserve"> 2</w:t>
      </w:r>
      <w:r w:rsidR="00B01F94">
        <w:rPr>
          <w:color w:val="000000"/>
          <w:sz w:val="24"/>
          <w:szCs w:val="24"/>
        </w:rPr>
        <w:t>:</w:t>
      </w:r>
      <w:r w:rsidR="00E45786" w:rsidRPr="0059205D">
        <w:rPr>
          <w:color w:val="000000"/>
          <w:sz w:val="24"/>
          <w:szCs w:val="24"/>
        </w:rPr>
        <w:t xml:space="preserve"> </w:t>
      </w:r>
      <w:r w:rsidR="00B01F94">
        <w:rPr>
          <w:color w:val="000000"/>
          <w:sz w:val="24"/>
          <w:szCs w:val="24"/>
        </w:rPr>
        <w:fldChar w:fldCharType="begin"/>
      </w:r>
      <w:r w:rsidR="00B01F94">
        <w:rPr>
          <w:color w:val="000000"/>
          <w:sz w:val="24"/>
          <w:szCs w:val="24"/>
        </w:rPr>
        <w:instrText xml:space="preserve"> REF _Ref451973204 \h </w:instrText>
      </w:r>
      <w:r w:rsidR="00B01F94">
        <w:rPr>
          <w:color w:val="000000"/>
          <w:sz w:val="24"/>
          <w:szCs w:val="24"/>
        </w:rPr>
      </w:r>
      <w:r w:rsidR="00B01F94">
        <w:rPr>
          <w:color w:val="000000"/>
          <w:sz w:val="24"/>
          <w:szCs w:val="24"/>
        </w:rPr>
        <w:fldChar w:fldCharType="separate"/>
      </w:r>
      <w:r w:rsidR="004D3F9D" w:rsidRPr="0059205D">
        <w:rPr>
          <w:color w:val="000000"/>
          <w:sz w:val="24"/>
          <w:szCs w:val="24"/>
        </w:rPr>
        <w:t xml:space="preserve">table </w:t>
      </w:r>
      <w:r w:rsidR="00EC6E7C">
        <w:rPr>
          <w:noProof/>
          <w:color w:val="000000"/>
          <w:sz w:val="24"/>
          <w:szCs w:val="24"/>
        </w:rPr>
        <w:t>9</w:t>
      </w:r>
      <w:r w:rsidR="00B01F94">
        <w:rPr>
          <w:color w:val="000000"/>
          <w:sz w:val="24"/>
          <w:szCs w:val="24"/>
        </w:rPr>
        <w:fldChar w:fldCharType="end"/>
      </w:r>
      <w:r w:rsidR="0079632E" w:rsidRPr="0059205D">
        <w:rPr>
          <w:color w:val="000000"/>
          <w:sz w:val="24"/>
          <w:szCs w:val="24"/>
        </w:rPr>
        <w:t>]</w:t>
      </w:r>
      <w:r w:rsidRPr="0059205D">
        <w:rPr>
          <w:color w:val="000000"/>
          <w:sz w:val="24"/>
          <w:szCs w:val="24"/>
        </w:rPr>
        <w:t>.</w:t>
      </w:r>
    </w:p>
    <w:p w14:paraId="68A3C463" w14:textId="6BEC6561" w:rsidR="004E0E61" w:rsidRPr="0059205D" w:rsidRDefault="00A214BD" w:rsidP="004E0E61">
      <w:pPr>
        <w:pStyle w:val="Caption"/>
        <w:spacing w:line="360" w:lineRule="auto"/>
        <w:rPr>
          <w:b w:val="0"/>
          <w:caps w:val="0"/>
          <w:color w:val="000000"/>
          <w:sz w:val="24"/>
          <w:szCs w:val="24"/>
        </w:rPr>
      </w:pPr>
      <w:r w:rsidRPr="0059205D">
        <w:rPr>
          <w:b w:val="0"/>
          <w:caps w:val="0"/>
          <w:color w:val="000000"/>
          <w:sz w:val="24"/>
          <w:szCs w:val="24"/>
        </w:rPr>
        <w:t xml:space="preserve">A cost driver in the usual </w:t>
      </w:r>
      <w:r w:rsidR="0095319A" w:rsidRPr="0059205D">
        <w:rPr>
          <w:b w:val="0"/>
          <w:caps w:val="0"/>
          <w:color w:val="000000"/>
          <w:sz w:val="24"/>
          <w:szCs w:val="24"/>
        </w:rPr>
        <w:t xml:space="preserve">training </w:t>
      </w:r>
      <w:r w:rsidRPr="0059205D">
        <w:rPr>
          <w:b w:val="0"/>
          <w:caps w:val="0"/>
          <w:color w:val="000000"/>
          <w:sz w:val="24"/>
          <w:szCs w:val="24"/>
        </w:rPr>
        <w:t>arm was the number of follow-ups</w:t>
      </w:r>
      <w:r w:rsidR="00792A94" w:rsidRPr="0059205D">
        <w:rPr>
          <w:b w:val="0"/>
          <w:caps w:val="0"/>
          <w:color w:val="000000"/>
          <w:sz w:val="24"/>
          <w:szCs w:val="24"/>
        </w:rPr>
        <w:t xml:space="preserve">. </w:t>
      </w:r>
      <w:r w:rsidRPr="0059205D">
        <w:rPr>
          <w:b w:val="0"/>
          <w:caps w:val="0"/>
          <w:color w:val="000000"/>
          <w:sz w:val="24"/>
          <w:szCs w:val="24"/>
        </w:rPr>
        <w:t xml:space="preserve">In the base case </w:t>
      </w:r>
      <w:r w:rsidR="00792A94" w:rsidRPr="00B01F94">
        <w:rPr>
          <w:caps w:val="0"/>
          <w:color w:val="000000"/>
          <w:sz w:val="24"/>
          <w:szCs w:val="24"/>
        </w:rPr>
        <w:t>[</w:t>
      </w:r>
      <w:r w:rsidR="00B01F94" w:rsidRPr="00B01F94">
        <w:rPr>
          <w:b w:val="0"/>
          <w:caps w:val="0"/>
          <w:color w:val="000000"/>
          <w:sz w:val="24"/>
          <w:szCs w:val="24"/>
        </w:rPr>
        <w:fldChar w:fldCharType="begin"/>
      </w:r>
      <w:r w:rsidR="00B01F94" w:rsidRPr="00B01F94">
        <w:rPr>
          <w:b w:val="0"/>
          <w:caps w:val="0"/>
          <w:color w:val="000000"/>
          <w:sz w:val="24"/>
          <w:szCs w:val="24"/>
        </w:rPr>
        <w:instrText xml:space="preserve"> REF _Ref450485891 \h  \* MERGEFORMAT </w:instrText>
      </w:r>
      <w:r w:rsidR="00B01F94" w:rsidRPr="00B01F94">
        <w:rPr>
          <w:b w:val="0"/>
          <w:caps w:val="0"/>
          <w:color w:val="000000"/>
          <w:sz w:val="24"/>
          <w:szCs w:val="24"/>
        </w:rPr>
      </w:r>
      <w:r w:rsidR="00B01F94" w:rsidRPr="00B01F94">
        <w:rPr>
          <w:b w:val="0"/>
          <w:caps w:val="0"/>
          <w:color w:val="000000"/>
          <w:sz w:val="24"/>
          <w:szCs w:val="24"/>
        </w:rPr>
        <w:fldChar w:fldCharType="separate"/>
      </w:r>
      <w:r w:rsidR="00EC6E7C" w:rsidRPr="004D3F9D">
        <w:rPr>
          <w:b w:val="0"/>
          <w:caps w:val="0"/>
          <w:sz w:val="24"/>
          <w:szCs w:val="24"/>
        </w:rPr>
        <w:t xml:space="preserve">Table </w:t>
      </w:r>
      <w:r w:rsidR="00EC6E7C" w:rsidRPr="004D3F9D">
        <w:rPr>
          <w:b w:val="0"/>
          <w:noProof/>
          <w:sz w:val="24"/>
          <w:szCs w:val="24"/>
        </w:rPr>
        <w:t>4</w:t>
      </w:r>
      <w:r w:rsidR="00B01F94" w:rsidRPr="00B01F94">
        <w:rPr>
          <w:b w:val="0"/>
          <w:caps w:val="0"/>
          <w:color w:val="000000"/>
          <w:sz w:val="24"/>
          <w:szCs w:val="24"/>
        </w:rPr>
        <w:fldChar w:fldCharType="end"/>
      </w:r>
      <w:r w:rsidR="00792A94" w:rsidRPr="00B01F94">
        <w:rPr>
          <w:b w:val="0"/>
          <w:caps w:val="0"/>
          <w:color w:val="000000"/>
          <w:sz w:val="24"/>
          <w:szCs w:val="24"/>
        </w:rPr>
        <w:t>]</w:t>
      </w:r>
      <w:r w:rsidR="00792A94" w:rsidRPr="0059205D">
        <w:rPr>
          <w:b w:val="0"/>
          <w:caps w:val="0"/>
          <w:color w:val="000000"/>
          <w:sz w:val="24"/>
          <w:szCs w:val="24"/>
        </w:rPr>
        <w:t xml:space="preserve"> </w:t>
      </w:r>
      <w:r w:rsidRPr="0059205D">
        <w:rPr>
          <w:b w:val="0"/>
          <w:caps w:val="0"/>
          <w:color w:val="000000"/>
          <w:sz w:val="24"/>
          <w:szCs w:val="24"/>
        </w:rPr>
        <w:t>two thirds of follow-ups were to general paediatrics</w:t>
      </w:r>
      <w:r w:rsidR="00792A94" w:rsidRPr="0059205D">
        <w:rPr>
          <w:b w:val="0"/>
          <w:caps w:val="0"/>
          <w:color w:val="000000"/>
          <w:sz w:val="24"/>
          <w:szCs w:val="24"/>
        </w:rPr>
        <w:t>. I</w:t>
      </w:r>
      <w:r w:rsidR="004E0E61" w:rsidRPr="0059205D">
        <w:rPr>
          <w:b w:val="0"/>
          <w:caps w:val="0"/>
          <w:color w:val="000000"/>
          <w:sz w:val="24"/>
          <w:szCs w:val="24"/>
        </w:rPr>
        <w:t>f only 50% are followed-up as ou</w:t>
      </w:r>
      <w:r w:rsidR="004E0E61" w:rsidRPr="0059205D">
        <w:rPr>
          <w:b w:val="0"/>
          <w:caps w:val="0"/>
          <w:color w:val="000000"/>
          <w:sz w:val="24"/>
          <w:szCs w:val="24"/>
        </w:rPr>
        <w:t>t</w:t>
      </w:r>
      <w:r w:rsidR="004E0E61" w:rsidRPr="0059205D">
        <w:rPr>
          <w:b w:val="0"/>
          <w:caps w:val="0"/>
          <w:color w:val="000000"/>
          <w:sz w:val="24"/>
          <w:szCs w:val="24"/>
        </w:rPr>
        <w:t xml:space="preserve">patient appointments and </w:t>
      </w:r>
      <w:r w:rsidR="00792A94" w:rsidRPr="0059205D">
        <w:rPr>
          <w:b w:val="0"/>
          <w:caps w:val="0"/>
          <w:color w:val="000000"/>
          <w:sz w:val="24"/>
          <w:szCs w:val="24"/>
        </w:rPr>
        <w:t xml:space="preserve">the rest </w:t>
      </w:r>
      <w:r w:rsidR="004E0E61" w:rsidRPr="0059205D">
        <w:rPr>
          <w:b w:val="0"/>
          <w:caps w:val="0"/>
          <w:color w:val="000000"/>
          <w:sz w:val="24"/>
          <w:szCs w:val="24"/>
        </w:rPr>
        <w:t xml:space="preserve">followed-up with a GP then the cost in the usual </w:t>
      </w:r>
      <w:r w:rsidR="00D4421A" w:rsidRPr="0059205D">
        <w:rPr>
          <w:b w:val="0"/>
          <w:caps w:val="0"/>
          <w:color w:val="000000"/>
          <w:sz w:val="24"/>
          <w:szCs w:val="24"/>
        </w:rPr>
        <w:t>training</w:t>
      </w:r>
      <w:r w:rsidR="00792A94" w:rsidRPr="0059205D">
        <w:rPr>
          <w:b w:val="0"/>
          <w:caps w:val="0"/>
          <w:color w:val="000000"/>
          <w:sz w:val="24"/>
          <w:szCs w:val="24"/>
        </w:rPr>
        <w:t xml:space="preserve"> </w:t>
      </w:r>
      <w:r w:rsidR="004E0E61" w:rsidRPr="0059205D">
        <w:rPr>
          <w:b w:val="0"/>
          <w:caps w:val="0"/>
          <w:color w:val="000000"/>
          <w:sz w:val="24"/>
          <w:szCs w:val="24"/>
        </w:rPr>
        <w:t xml:space="preserve">arm reduces </w:t>
      </w:r>
      <w:r w:rsidR="00F75E0B" w:rsidRPr="0059205D">
        <w:rPr>
          <w:b w:val="0"/>
          <w:caps w:val="0"/>
          <w:color w:val="000000"/>
          <w:sz w:val="24"/>
          <w:szCs w:val="24"/>
        </w:rPr>
        <w:t>to a cost difference of £3,</w:t>
      </w:r>
      <w:r w:rsidR="00913A54" w:rsidRPr="0059205D">
        <w:rPr>
          <w:b w:val="0"/>
          <w:caps w:val="0"/>
          <w:color w:val="000000"/>
          <w:sz w:val="24"/>
          <w:szCs w:val="24"/>
        </w:rPr>
        <w:t>913</w:t>
      </w:r>
      <w:r w:rsidR="004E0E61" w:rsidRPr="0059205D">
        <w:rPr>
          <w:b w:val="0"/>
          <w:caps w:val="0"/>
          <w:color w:val="000000"/>
          <w:sz w:val="24"/>
          <w:szCs w:val="24"/>
        </w:rPr>
        <w:t>, an in</w:t>
      </w:r>
      <w:r w:rsidR="00F75E0B" w:rsidRPr="0059205D">
        <w:rPr>
          <w:b w:val="0"/>
          <w:caps w:val="0"/>
          <w:color w:val="000000"/>
          <w:sz w:val="24"/>
          <w:szCs w:val="24"/>
        </w:rPr>
        <w:t>cremental cost per clinic of £6</w:t>
      </w:r>
      <w:r w:rsidR="00913A54" w:rsidRPr="0059205D">
        <w:rPr>
          <w:b w:val="0"/>
          <w:caps w:val="0"/>
          <w:color w:val="000000"/>
          <w:sz w:val="24"/>
          <w:szCs w:val="24"/>
        </w:rPr>
        <w:t>4</w:t>
      </w:r>
      <w:r w:rsidR="004447E2" w:rsidRPr="0059205D">
        <w:rPr>
          <w:b w:val="0"/>
          <w:caps w:val="0"/>
          <w:color w:val="000000"/>
          <w:sz w:val="24"/>
          <w:szCs w:val="24"/>
        </w:rPr>
        <w:t xml:space="preserve"> [Appendix 2</w:t>
      </w:r>
      <w:r w:rsidR="00B01F94">
        <w:rPr>
          <w:b w:val="0"/>
          <w:caps w:val="0"/>
          <w:color w:val="000000"/>
          <w:sz w:val="24"/>
          <w:szCs w:val="24"/>
        </w:rPr>
        <w:t>:</w:t>
      </w:r>
      <w:r w:rsidR="004447E2" w:rsidRPr="0059205D">
        <w:rPr>
          <w:b w:val="0"/>
          <w:caps w:val="0"/>
          <w:color w:val="000000"/>
          <w:sz w:val="24"/>
          <w:szCs w:val="24"/>
        </w:rPr>
        <w:t xml:space="preserve"> </w:t>
      </w:r>
      <w:r w:rsidR="00B01F94" w:rsidRPr="00B01F94">
        <w:rPr>
          <w:b w:val="0"/>
          <w:caps w:val="0"/>
          <w:color w:val="000000"/>
          <w:sz w:val="24"/>
          <w:szCs w:val="24"/>
        </w:rPr>
        <w:fldChar w:fldCharType="begin"/>
      </w:r>
      <w:r w:rsidR="00B01F94" w:rsidRPr="00B01F94">
        <w:rPr>
          <w:b w:val="0"/>
          <w:caps w:val="0"/>
          <w:color w:val="000000"/>
          <w:sz w:val="24"/>
          <w:szCs w:val="24"/>
        </w:rPr>
        <w:instrText xml:space="preserve"> REF _Ref451973291 \h  \* MERGEFORMAT </w:instrText>
      </w:r>
      <w:r w:rsidR="00B01F94" w:rsidRPr="00B01F94">
        <w:rPr>
          <w:b w:val="0"/>
          <w:caps w:val="0"/>
          <w:color w:val="000000"/>
          <w:sz w:val="24"/>
          <w:szCs w:val="24"/>
        </w:rPr>
      </w:r>
      <w:r w:rsidR="00B01F94" w:rsidRPr="00B01F94">
        <w:rPr>
          <w:b w:val="0"/>
          <w:caps w:val="0"/>
          <w:color w:val="000000"/>
          <w:sz w:val="24"/>
          <w:szCs w:val="24"/>
        </w:rPr>
        <w:fldChar w:fldCharType="separate"/>
      </w:r>
      <w:r w:rsidR="00EC6E7C" w:rsidRPr="004D3F9D">
        <w:rPr>
          <w:b w:val="0"/>
          <w:caps w:val="0"/>
          <w:color w:val="000000"/>
          <w:sz w:val="24"/>
          <w:szCs w:val="24"/>
        </w:rPr>
        <w:t xml:space="preserve">Table </w:t>
      </w:r>
      <w:r w:rsidR="00EC6E7C" w:rsidRPr="004D3F9D">
        <w:rPr>
          <w:b w:val="0"/>
          <w:noProof/>
          <w:color w:val="000000"/>
          <w:sz w:val="24"/>
          <w:szCs w:val="24"/>
        </w:rPr>
        <w:t>10</w:t>
      </w:r>
      <w:r w:rsidR="00B01F94" w:rsidRPr="00B01F94">
        <w:rPr>
          <w:b w:val="0"/>
          <w:caps w:val="0"/>
          <w:color w:val="000000"/>
          <w:sz w:val="24"/>
          <w:szCs w:val="24"/>
        </w:rPr>
        <w:fldChar w:fldCharType="end"/>
      </w:r>
      <w:r w:rsidR="004447E2" w:rsidRPr="00B01F94">
        <w:rPr>
          <w:b w:val="0"/>
          <w:caps w:val="0"/>
          <w:color w:val="000000"/>
          <w:sz w:val="24"/>
          <w:szCs w:val="24"/>
        </w:rPr>
        <w:t>]</w:t>
      </w:r>
      <w:r w:rsidR="004E0E61" w:rsidRPr="00B01F94">
        <w:rPr>
          <w:b w:val="0"/>
          <w:caps w:val="0"/>
          <w:color w:val="000000"/>
          <w:sz w:val="24"/>
          <w:szCs w:val="24"/>
        </w:rPr>
        <w:t>.</w:t>
      </w:r>
    </w:p>
    <w:p w14:paraId="6DB1EEE4" w14:textId="77777777" w:rsidR="007E202E" w:rsidRPr="0059205D" w:rsidRDefault="007E202E" w:rsidP="00760E2B">
      <w:pPr>
        <w:spacing w:line="360" w:lineRule="auto"/>
        <w:rPr>
          <w:b/>
          <w:color w:val="000000"/>
          <w:sz w:val="24"/>
          <w:szCs w:val="24"/>
        </w:rPr>
      </w:pPr>
      <w:r w:rsidRPr="0059205D">
        <w:rPr>
          <w:b/>
          <w:color w:val="000000"/>
          <w:sz w:val="24"/>
          <w:szCs w:val="24"/>
        </w:rPr>
        <w:t>Threshold Analy</w:t>
      </w:r>
      <w:r w:rsidR="00D941CC" w:rsidRPr="0059205D">
        <w:rPr>
          <w:b/>
          <w:color w:val="000000"/>
          <w:sz w:val="24"/>
          <w:szCs w:val="24"/>
        </w:rPr>
        <w:t xml:space="preserve">sis </w:t>
      </w:r>
      <w:r w:rsidR="00335BD3">
        <w:rPr>
          <w:b/>
          <w:color w:val="000000"/>
          <w:sz w:val="24"/>
          <w:szCs w:val="24"/>
        </w:rPr>
        <w:t xml:space="preserve">for </w:t>
      </w:r>
      <w:r w:rsidR="00D941CC" w:rsidRPr="0059205D">
        <w:rPr>
          <w:b/>
          <w:color w:val="000000"/>
          <w:sz w:val="24"/>
          <w:szCs w:val="24"/>
        </w:rPr>
        <w:t xml:space="preserve">Health Outcomes </w:t>
      </w:r>
    </w:p>
    <w:p w14:paraId="5E26945E" w14:textId="77777777" w:rsidR="003B2D0B" w:rsidRPr="0059205D" w:rsidRDefault="00D374A7" w:rsidP="00760E2B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This threshold analysis</w:t>
      </w:r>
      <w:r w:rsidR="002E621C" w:rsidRPr="0059205D">
        <w:rPr>
          <w:color w:val="000000"/>
          <w:sz w:val="24"/>
          <w:szCs w:val="24"/>
        </w:rPr>
        <w:t xml:space="preserve"> </w:t>
      </w:r>
      <w:r w:rsidR="00BD1BDC" w:rsidRPr="0059205D">
        <w:rPr>
          <w:color w:val="000000"/>
          <w:sz w:val="24"/>
          <w:szCs w:val="24"/>
        </w:rPr>
        <w:t>(</w:t>
      </w:r>
      <w:r w:rsidR="00B01F94">
        <w:rPr>
          <w:color w:val="000000"/>
          <w:sz w:val="24"/>
          <w:szCs w:val="24"/>
        </w:rPr>
        <w:fldChar w:fldCharType="begin"/>
      </w:r>
      <w:r w:rsidR="00B01F94">
        <w:rPr>
          <w:color w:val="000000"/>
          <w:sz w:val="24"/>
          <w:szCs w:val="24"/>
        </w:rPr>
        <w:instrText xml:space="preserve"> REF _Ref446951509 \h </w:instrText>
      </w:r>
      <w:r w:rsidR="00B01F94">
        <w:rPr>
          <w:color w:val="000000"/>
          <w:sz w:val="24"/>
          <w:szCs w:val="24"/>
        </w:rPr>
      </w:r>
      <w:r w:rsidR="00B01F94">
        <w:rPr>
          <w:color w:val="000000"/>
          <w:sz w:val="24"/>
          <w:szCs w:val="24"/>
        </w:rPr>
        <w:fldChar w:fldCharType="separate"/>
      </w:r>
      <w:r w:rsidR="00483216" w:rsidRPr="0059205D">
        <w:rPr>
          <w:color w:val="000000"/>
          <w:sz w:val="24"/>
          <w:szCs w:val="24"/>
        </w:rPr>
        <w:t xml:space="preserve">table </w:t>
      </w:r>
      <w:r w:rsidR="00EC6E7C">
        <w:rPr>
          <w:noProof/>
          <w:color w:val="000000"/>
          <w:sz w:val="24"/>
          <w:szCs w:val="24"/>
        </w:rPr>
        <w:t>6</w:t>
      </w:r>
      <w:r w:rsidR="00B01F94">
        <w:rPr>
          <w:color w:val="000000"/>
          <w:sz w:val="24"/>
          <w:szCs w:val="24"/>
        </w:rPr>
        <w:fldChar w:fldCharType="end"/>
      </w:r>
      <w:r w:rsidR="00BD1BDC" w:rsidRPr="0059205D">
        <w:rPr>
          <w:color w:val="000000"/>
          <w:sz w:val="24"/>
          <w:szCs w:val="24"/>
        </w:rPr>
        <w:t xml:space="preserve">) </w:t>
      </w:r>
      <w:r w:rsidR="008D5DB4" w:rsidRPr="0059205D">
        <w:rPr>
          <w:color w:val="000000"/>
          <w:sz w:val="24"/>
          <w:szCs w:val="24"/>
        </w:rPr>
        <w:t>illustrate</w:t>
      </w:r>
      <w:r w:rsidR="00AB5C64" w:rsidRPr="0059205D">
        <w:rPr>
          <w:color w:val="000000"/>
          <w:sz w:val="24"/>
          <w:szCs w:val="24"/>
        </w:rPr>
        <w:t>s</w:t>
      </w:r>
      <w:r w:rsidR="002E621C" w:rsidRPr="0059205D">
        <w:rPr>
          <w:color w:val="000000"/>
          <w:sz w:val="24"/>
          <w:szCs w:val="24"/>
        </w:rPr>
        <w:t xml:space="preserve"> the minimum health gain required </w:t>
      </w:r>
      <w:r w:rsidR="00AD4124" w:rsidRPr="0059205D">
        <w:rPr>
          <w:color w:val="000000"/>
          <w:sz w:val="24"/>
          <w:szCs w:val="24"/>
        </w:rPr>
        <w:t xml:space="preserve">for </w:t>
      </w:r>
      <w:r>
        <w:rPr>
          <w:color w:val="000000"/>
          <w:sz w:val="24"/>
          <w:szCs w:val="24"/>
        </w:rPr>
        <w:t xml:space="preserve">4 </w:t>
      </w:r>
      <w:r w:rsidRPr="00D374A7">
        <w:rPr>
          <w:i/>
          <w:color w:val="000000"/>
          <w:sz w:val="24"/>
          <w:szCs w:val="24"/>
        </w:rPr>
        <w:t>Learning Together</w:t>
      </w:r>
      <w:r w:rsidRPr="0059205D">
        <w:rPr>
          <w:color w:val="000000"/>
          <w:sz w:val="24"/>
          <w:szCs w:val="24"/>
        </w:rPr>
        <w:t xml:space="preserve"> </w:t>
      </w:r>
      <w:r w:rsidR="00AD4124" w:rsidRPr="0059205D">
        <w:rPr>
          <w:color w:val="000000"/>
          <w:sz w:val="24"/>
          <w:szCs w:val="24"/>
        </w:rPr>
        <w:t>clinics</w:t>
      </w:r>
      <w:r>
        <w:rPr>
          <w:color w:val="000000"/>
          <w:sz w:val="24"/>
          <w:szCs w:val="24"/>
        </w:rPr>
        <w:t xml:space="preserve"> per year</w:t>
      </w:r>
      <w:r w:rsidR="00AD4124" w:rsidRPr="0059205D">
        <w:rPr>
          <w:color w:val="000000"/>
          <w:sz w:val="24"/>
          <w:szCs w:val="24"/>
        </w:rPr>
        <w:t xml:space="preserve"> to be considered cost-effective is 0.007</w:t>
      </w:r>
      <w:r>
        <w:rPr>
          <w:color w:val="000000"/>
          <w:sz w:val="24"/>
          <w:szCs w:val="24"/>
        </w:rPr>
        <w:t xml:space="preserve"> QALYs</w:t>
      </w:r>
      <w:r w:rsidR="00CC4E7B" w:rsidRPr="0059205D">
        <w:rPr>
          <w:color w:val="000000"/>
          <w:sz w:val="24"/>
          <w:szCs w:val="24"/>
        </w:rPr>
        <w:t xml:space="preserve"> using NICE’s thres</w:t>
      </w:r>
      <w:r w:rsidR="00CC4E7B" w:rsidRPr="0059205D">
        <w:rPr>
          <w:color w:val="000000"/>
          <w:sz w:val="24"/>
          <w:szCs w:val="24"/>
        </w:rPr>
        <w:t>h</w:t>
      </w:r>
      <w:r w:rsidR="00CC4E7B" w:rsidRPr="0059205D">
        <w:rPr>
          <w:color w:val="000000"/>
          <w:sz w:val="24"/>
          <w:szCs w:val="24"/>
        </w:rPr>
        <w:t>old</w:t>
      </w:r>
      <w:r w:rsidR="00AD4124" w:rsidRPr="0059205D">
        <w:rPr>
          <w:color w:val="000000"/>
          <w:sz w:val="24"/>
          <w:szCs w:val="24"/>
        </w:rPr>
        <w:t xml:space="preserve">. </w:t>
      </w:r>
      <w:r w:rsidR="00CC4E7B" w:rsidRPr="0059205D">
        <w:rPr>
          <w:color w:val="000000"/>
          <w:sz w:val="24"/>
          <w:szCs w:val="24"/>
        </w:rPr>
        <w:t xml:space="preserve">This </w:t>
      </w:r>
      <w:r w:rsidR="00AD4124" w:rsidRPr="0059205D">
        <w:rPr>
          <w:color w:val="000000"/>
          <w:sz w:val="24"/>
          <w:szCs w:val="24"/>
        </w:rPr>
        <w:t xml:space="preserve">is equivalent to 1 child with constipation becoming well managed for </w:t>
      </w:r>
      <w:r w:rsidR="00E1724D" w:rsidRPr="0059205D">
        <w:rPr>
          <w:color w:val="000000"/>
          <w:sz w:val="24"/>
          <w:szCs w:val="24"/>
        </w:rPr>
        <w:t>2 weeks</w:t>
      </w:r>
      <w:r w:rsidR="0067070F" w:rsidRPr="0059205D">
        <w:rPr>
          <w:color w:val="000000"/>
          <w:sz w:val="24"/>
          <w:szCs w:val="24"/>
        </w:rPr>
        <w:t xml:space="preserve">. </w:t>
      </w:r>
      <w:r w:rsidR="003B1F03" w:rsidRPr="0059205D">
        <w:rPr>
          <w:color w:val="000000"/>
          <w:sz w:val="24"/>
          <w:szCs w:val="24"/>
        </w:rPr>
        <w:t>This health gain could be achieved in any child</w:t>
      </w:r>
      <w:r w:rsidR="00CC4E7B" w:rsidRPr="0059205D">
        <w:rPr>
          <w:color w:val="000000"/>
          <w:sz w:val="24"/>
          <w:szCs w:val="24"/>
        </w:rPr>
        <w:t xml:space="preserve"> </w:t>
      </w:r>
      <w:r w:rsidR="003B1F03" w:rsidRPr="0059205D">
        <w:rPr>
          <w:color w:val="000000"/>
          <w:sz w:val="24"/>
          <w:szCs w:val="24"/>
        </w:rPr>
        <w:t xml:space="preserve">presenting in primary care, either in </w:t>
      </w:r>
      <w:r w:rsidR="003B1F03" w:rsidRPr="0059205D">
        <w:rPr>
          <w:i/>
          <w:color w:val="000000"/>
          <w:sz w:val="24"/>
          <w:szCs w:val="24"/>
        </w:rPr>
        <w:t>Learning T</w:t>
      </w:r>
      <w:r w:rsidR="003B1F03" w:rsidRPr="0059205D">
        <w:rPr>
          <w:i/>
          <w:color w:val="000000"/>
          <w:sz w:val="24"/>
          <w:szCs w:val="24"/>
        </w:rPr>
        <w:t>o</w:t>
      </w:r>
      <w:r w:rsidR="003B1F03" w:rsidRPr="0059205D">
        <w:rPr>
          <w:i/>
          <w:color w:val="000000"/>
          <w:sz w:val="24"/>
          <w:szCs w:val="24"/>
        </w:rPr>
        <w:t>gether</w:t>
      </w:r>
      <w:r w:rsidR="003B1F03" w:rsidRPr="0059205D">
        <w:rPr>
          <w:color w:val="000000"/>
          <w:sz w:val="24"/>
          <w:szCs w:val="24"/>
        </w:rPr>
        <w:t xml:space="preserve"> or as a result of the GPs’ enhanced knowledge, skills and experience from </w:t>
      </w:r>
      <w:r w:rsidR="003B1F03" w:rsidRPr="0059205D">
        <w:rPr>
          <w:i/>
          <w:color w:val="000000"/>
          <w:sz w:val="24"/>
          <w:szCs w:val="24"/>
        </w:rPr>
        <w:t>Learning Together</w:t>
      </w:r>
      <w:r w:rsidR="003B1F03" w:rsidRPr="0059205D">
        <w:rPr>
          <w:color w:val="000000"/>
          <w:sz w:val="24"/>
          <w:szCs w:val="24"/>
        </w:rPr>
        <w:t>.</w:t>
      </w:r>
    </w:p>
    <w:p w14:paraId="0916B796" w14:textId="77777777" w:rsidR="00385684" w:rsidRPr="0059205D" w:rsidRDefault="00DD2B85" w:rsidP="00760E2B">
      <w:pPr>
        <w:pStyle w:val="Caption"/>
        <w:spacing w:line="360" w:lineRule="auto"/>
        <w:rPr>
          <w:color w:val="000000"/>
          <w:sz w:val="24"/>
          <w:szCs w:val="24"/>
        </w:rPr>
      </w:pPr>
      <w:bookmarkStart w:id="12" w:name="_Ref446951509"/>
      <w:r w:rsidRPr="0059205D">
        <w:rPr>
          <w:caps w:val="0"/>
          <w:color w:val="000000"/>
          <w:sz w:val="24"/>
          <w:szCs w:val="24"/>
        </w:rPr>
        <w:t xml:space="preserve">Table </w:t>
      </w:r>
      <w:r w:rsidR="00F62AE3" w:rsidRPr="0059205D">
        <w:rPr>
          <w:color w:val="000000"/>
          <w:sz w:val="24"/>
          <w:szCs w:val="24"/>
        </w:rPr>
        <w:fldChar w:fldCharType="begin"/>
      </w:r>
      <w:r w:rsidR="00AF557D" w:rsidRPr="0059205D">
        <w:rPr>
          <w:color w:val="000000"/>
          <w:sz w:val="24"/>
          <w:szCs w:val="24"/>
        </w:rPr>
        <w:instrText xml:space="preserve"> SEQ Table \* ARABIC </w:instrText>
      </w:r>
      <w:r w:rsidR="00F62AE3" w:rsidRPr="0059205D">
        <w:rPr>
          <w:color w:val="000000"/>
          <w:sz w:val="24"/>
          <w:szCs w:val="24"/>
        </w:rPr>
        <w:fldChar w:fldCharType="separate"/>
      </w:r>
      <w:r w:rsidR="00EC6E7C">
        <w:rPr>
          <w:noProof/>
          <w:color w:val="000000"/>
          <w:sz w:val="24"/>
          <w:szCs w:val="24"/>
        </w:rPr>
        <w:t>6</w:t>
      </w:r>
      <w:r w:rsidR="00F62AE3" w:rsidRPr="0059205D">
        <w:rPr>
          <w:noProof/>
          <w:color w:val="000000"/>
          <w:sz w:val="24"/>
          <w:szCs w:val="24"/>
        </w:rPr>
        <w:fldChar w:fldCharType="end"/>
      </w:r>
      <w:bookmarkEnd w:id="12"/>
      <w:r w:rsidR="00355898" w:rsidRPr="0059205D">
        <w:rPr>
          <w:noProof/>
          <w:color w:val="000000"/>
          <w:sz w:val="24"/>
          <w:szCs w:val="24"/>
        </w:rPr>
        <w:t xml:space="preserve">: </w:t>
      </w:r>
      <w:r w:rsidR="00007C10" w:rsidRPr="0059205D">
        <w:rPr>
          <w:caps w:val="0"/>
          <w:color w:val="000000"/>
          <w:sz w:val="24"/>
          <w:szCs w:val="24"/>
        </w:rPr>
        <w:t>Threshold</w:t>
      </w:r>
      <w:r w:rsidRPr="0059205D">
        <w:rPr>
          <w:caps w:val="0"/>
          <w:color w:val="000000"/>
          <w:sz w:val="24"/>
          <w:szCs w:val="24"/>
        </w:rPr>
        <w:t xml:space="preserve"> analysis using £20,000 per QALY threshold for cost-effectiveness</w:t>
      </w:r>
      <w:r w:rsidR="00163A39" w:rsidRPr="0059205D">
        <w:rPr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578"/>
        <w:gridCol w:w="1577"/>
      </w:tblGrid>
      <w:tr w:rsidR="000463A3" w:rsidRPr="0059205D" w14:paraId="14127147" w14:textId="77777777" w:rsidTr="001659F3">
        <w:trPr>
          <w:trHeight w:val="449"/>
        </w:trPr>
        <w:tc>
          <w:tcPr>
            <w:tcW w:w="7578" w:type="dxa"/>
            <w:shd w:val="clear" w:color="auto" w:fill="F2F2F2"/>
          </w:tcPr>
          <w:p w14:paraId="478DBC60" w14:textId="77777777" w:rsidR="000463A3" w:rsidRPr="0059205D" w:rsidRDefault="000463A3" w:rsidP="002E621C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59205D">
              <w:rPr>
                <w:b/>
                <w:color w:val="000000"/>
                <w:sz w:val="24"/>
                <w:szCs w:val="24"/>
              </w:rPr>
              <w:t xml:space="preserve">Item </w:t>
            </w:r>
          </w:p>
        </w:tc>
        <w:tc>
          <w:tcPr>
            <w:tcW w:w="1577" w:type="dxa"/>
            <w:shd w:val="clear" w:color="auto" w:fill="F2F2F2"/>
          </w:tcPr>
          <w:p w14:paraId="23808246" w14:textId="5AFD8736" w:rsidR="000463A3" w:rsidRPr="0059205D" w:rsidRDefault="000463A3" w:rsidP="002E621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59205D">
              <w:rPr>
                <w:b/>
                <w:bCs/>
                <w:color w:val="000000"/>
                <w:sz w:val="24"/>
                <w:szCs w:val="24"/>
              </w:rPr>
              <w:t>Result</w:t>
            </w:r>
          </w:p>
        </w:tc>
      </w:tr>
      <w:tr w:rsidR="009656E5" w:rsidRPr="0059205D" w14:paraId="339D335E" w14:textId="77777777" w:rsidTr="001659F3">
        <w:trPr>
          <w:trHeight w:val="449"/>
        </w:trPr>
        <w:tc>
          <w:tcPr>
            <w:tcW w:w="7578" w:type="dxa"/>
            <w:shd w:val="clear" w:color="auto" w:fill="auto"/>
          </w:tcPr>
          <w:p w14:paraId="22906CF6" w14:textId="77777777" w:rsidR="00323E14" w:rsidRPr="0059205D" w:rsidRDefault="00323E14" w:rsidP="0095319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 xml:space="preserve">Total cost difference </w:t>
            </w:r>
            <w:r w:rsidR="002E621C" w:rsidRPr="0059205D">
              <w:rPr>
                <w:color w:val="000000"/>
                <w:sz w:val="24"/>
                <w:szCs w:val="24"/>
              </w:rPr>
              <w:t>[</w:t>
            </w:r>
            <w:r w:rsidR="00D941CC" w:rsidRPr="0059205D">
              <w:rPr>
                <w:color w:val="000000"/>
                <w:sz w:val="24"/>
                <w:szCs w:val="24"/>
              </w:rPr>
              <w:t xml:space="preserve">Table </w:t>
            </w:r>
            <w:r w:rsidR="0095319A" w:rsidRPr="0059205D">
              <w:rPr>
                <w:color w:val="000000"/>
                <w:sz w:val="24"/>
                <w:szCs w:val="24"/>
              </w:rPr>
              <w:t>5</w:t>
            </w:r>
            <w:r w:rsidR="002E621C" w:rsidRPr="0059205D">
              <w:rPr>
                <w:color w:val="000000"/>
                <w:sz w:val="24"/>
                <w:szCs w:val="24"/>
              </w:rPr>
              <w:t>]</w:t>
            </w:r>
          </w:p>
        </w:tc>
        <w:tc>
          <w:tcPr>
            <w:tcW w:w="1577" w:type="dxa"/>
            <w:shd w:val="clear" w:color="auto" w:fill="auto"/>
          </w:tcPr>
          <w:p w14:paraId="19B0EDBD" w14:textId="77777777" w:rsidR="00323E14" w:rsidRPr="0059205D" w:rsidRDefault="00B442B1" w:rsidP="002E621C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59205D">
              <w:rPr>
                <w:bCs/>
                <w:color w:val="000000"/>
                <w:sz w:val="24"/>
                <w:szCs w:val="24"/>
              </w:rPr>
              <w:t>£</w:t>
            </w:r>
            <w:r w:rsidR="00F75E0B" w:rsidRPr="0059205D">
              <w:rPr>
                <w:bCs/>
                <w:color w:val="000000"/>
                <w:sz w:val="24"/>
                <w:szCs w:val="24"/>
              </w:rPr>
              <w:t>2,</w:t>
            </w:r>
            <w:r w:rsidR="00913A54" w:rsidRPr="0059205D">
              <w:rPr>
                <w:bCs/>
                <w:color w:val="000000"/>
                <w:sz w:val="24"/>
                <w:szCs w:val="24"/>
              </w:rPr>
              <w:t>245</w:t>
            </w:r>
          </w:p>
        </w:tc>
      </w:tr>
      <w:tr w:rsidR="00323E14" w:rsidRPr="0059205D" w14:paraId="60E7C607" w14:textId="77777777" w:rsidTr="001659F3">
        <w:trPr>
          <w:trHeight w:val="244"/>
        </w:trPr>
        <w:tc>
          <w:tcPr>
            <w:tcW w:w="7578" w:type="dxa"/>
            <w:shd w:val="clear" w:color="auto" w:fill="F2F2F2"/>
          </w:tcPr>
          <w:p w14:paraId="30C87078" w14:textId="77777777" w:rsidR="00323E14" w:rsidRPr="0059205D" w:rsidRDefault="00323E14" w:rsidP="002E621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Cost difference per clinic (61 clinics</w:t>
            </w:r>
            <w:r w:rsidR="0095319A" w:rsidRPr="0059205D">
              <w:rPr>
                <w:color w:val="000000"/>
                <w:sz w:val="24"/>
                <w:szCs w:val="24"/>
              </w:rPr>
              <w:t xml:space="preserve"> across the programme</w:t>
            </w:r>
            <w:r w:rsidRPr="0059205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shd w:val="clear" w:color="auto" w:fill="F2F2F2"/>
          </w:tcPr>
          <w:p w14:paraId="148F84D6" w14:textId="77777777" w:rsidR="00323E14" w:rsidRPr="0059205D" w:rsidRDefault="00127431" w:rsidP="002E621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£</w:t>
            </w:r>
            <w:r w:rsidR="00F75E0B" w:rsidRPr="0059205D">
              <w:rPr>
                <w:color w:val="000000"/>
                <w:sz w:val="24"/>
                <w:szCs w:val="24"/>
              </w:rPr>
              <w:t>3</w:t>
            </w:r>
            <w:r w:rsidR="00913A54" w:rsidRPr="0059205D">
              <w:rPr>
                <w:color w:val="000000"/>
                <w:sz w:val="24"/>
                <w:szCs w:val="24"/>
              </w:rPr>
              <w:t>7</w:t>
            </w:r>
          </w:p>
        </w:tc>
      </w:tr>
      <w:tr w:rsidR="009656E5" w:rsidRPr="0059205D" w14:paraId="40892C5E" w14:textId="77777777" w:rsidTr="001659F3">
        <w:trPr>
          <w:trHeight w:val="500"/>
        </w:trPr>
        <w:tc>
          <w:tcPr>
            <w:tcW w:w="7578" w:type="dxa"/>
            <w:shd w:val="clear" w:color="auto" w:fill="auto"/>
          </w:tcPr>
          <w:p w14:paraId="36A4F4E7" w14:textId="77777777" w:rsidR="00323E14" w:rsidRPr="0059205D" w:rsidRDefault="00323E14" w:rsidP="002E621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lastRenderedPageBreak/>
              <w:t>Incremental cost per year f</w:t>
            </w:r>
            <w:r w:rsidR="00F74E81" w:rsidRPr="0059205D">
              <w:rPr>
                <w:color w:val="000000"/>
                <w:sz w:val="24"/>
                <w:szCs w:val="24"/>
              </w:rPr>
              <w:t xml:space="preserve">or </w:t>
            </w:r>
            <w:r w:rsidR="0095319A" w:rsidRPr="0059205D">
              <w:rPr>
                <w:color w:val="000000"/>
                <w:sz w:val="24"/>
                <w:szCs w:val="24"/>
              </w:rPr>
              <w:t xml:space="preserve">4 </w:t>
            </w:r>
            <w:r w:rsidR="00F74E81" w:rsidRPr="0059205D">
              <w:rPr>
                <w:i/>
                <w:color w:val="000000"/>
                <w:sz w:val="24"/>
                <w:szCs w:val="24"/>
              </w:rPr>
              <w:t>Learning Together</w:t>
            </w:r>
            <w:r w:rsidR="00F74E81" w:rsidRPr="0059205D">
              <w:rPr>
                <w:color w:val="000000"/>
                <w:sz w:val="24"/>
                <w:szCs w:val="24"/>
              </w:rPr>
              <w:t xml:space="preserve"> clinics </w:t>
            </w:r>
            <w:r w:rsidR="0095319A" w:rsidRPr="0059205D">
              <w:rPr>
                <w:color w:val="000000"/>
                <w:sz w:val="24"/>
                <w:szCs w:val="24"/>
              </w:rPr>
              <w:t xml:space="preserve">in a GP Training Practice </w:t>
            </w:r>
            <w:r w:rsidR="00F74E81" w:rsidRPr="0059205D">
              <w:rPr>
                <w:color w:val="000000"/>
                <w:sz w:val="24"/>
                <w:szCs w:val="24"/>
              </w:rPr>
              <w:t>(4</w:t>
            </w:r>
            <w:r w:rsidRPr="0059205D">
              <w:rPr>
                <w:color w:val="000000"/>
                <w:sz w:val="24"/>
                <w:szCs w:val="24"/>
              </w:rPr>
              <w:t xml:space="preserve"> clinics)</w:t>
            </w:r>
          </w:p>
        </w:tc>
        <w:tc>
          <w:tcPr>
            <w:tcW w:w="1577" w:type="dxa"/>
            <w:shd w:val="clear" w:color="auto" w:fill="auto"/>
          </w:tcPr>
          <w:p w14:paraId="71540D25" w14:textId="77777777" w:rsidR="00323E14" w:rsidRPr="0059205D" w:rsidRDefault="008A4A37" w:rsidP="002E621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£</w:t>
            </w:r>
            <w:r w:rsidR="00F75E0B" w:rsidRPr="0059205D">
              <w:rPr>
                <w:color w:val="000000"/>
                <w:sz w:val="24"/>
                <w:szCs w:val="24"/>
              </w:rPr>
              <w:t>1</w:t>
            </w:r>
            <w:r w:rsidR="00913A54" w:rsidRPr="0059205D">
              <w:rPr>
                <w:color w:val="000000"/>
                <w:sz w:val="24"/>
                <w:szCs w:val="24"/>
              </w:rPr>
              <w:t>47</w:t>
            </w:r>
          </w:p>
        </w:tc>
      </w:tr>
      <w:tr w:rsidR="00323E14" w:rsidRPr="0059205D" w14:paraId="682C6304" w14:textId="77777777" w:rsidTr="001659F3">
        <w:trPr>
          <w:trHeight w:val="500"/>
        </w:trPr>
        <w:tc>
          <w:tcPr>
            <w:tcW w:w="7578" w:type="dxa"/>
            <w:shd w:val="clear" w:color="auto" w:fill="F2F2F2"/>
          </w:tcPr>
          <w:p w14:paraId="6977E996" w14:textId="77777777" w:rsidR="00323E14" w:rsidRPr="0059205D" w:rsidRDefault="00323E14" w:rsidP="001D5E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QALY gain</w:t>
            </w:r>
            <w:r w:rsidR="001D5E4C">
              <w:rPr>
                <w:color w:val="000000"/>
                <w:sz w:val="24"/>
                <w:szCs w:val="24"/>
              </w:rPr>
              <w:t xml:space="preserve"> required</w:t>
            </w:r>
            <w:r w:rsidRPr="0059205D">
              <w:rPr>
                <w:color w:val="000000"/>
                <w:sz w:val="24"/>
                <w:szCs w:val="24"/>
              </w:rPr>
              <w:t xml:space="preserve"> </w:t>
            </w:r>
            <w:r w:rsidR="002E621C" w:rsidRPr="0059205D">
              <w:rPr>
                <w:color w:val="000000"/>
                <w:sz w:val="24"/>
                <w:szCs w:val="24"/>
              </w:rPr>
              <w:t>for 4</w:t>
            </w:r>
            <w:r w:rsidR="002E621C" w:rsidRPr="0059205D">
              <w:rPr>
                <w:i/>
                <w:color w:val="000000"/>
                <w:sz w:val="24"/>
                <w:szCs w:val="24"/>
              </w:rPr>
              <w:t xml:space="preserve"> Learning Together</w:t>
            </w:r>
            <w:r w:rsidR="002E621C" w:rsidRPr="0059205D">
              <w:rPr>
                <w:color w:val="000000"/>
                <w:sz w:val="24"/>
                <w:szCs w:val="24"/>
              </w:rPr>
              <w:t xml:space="preserve"> clinics </w:t>
            </w:r>
            <w:r w:rsidRPr="0059205D">
              <w:rPr>
                <w:color w:val="000000"/>
                <w:sz w:val="24"/>
                <w:szCs w:val="24"/>
              </w:rPr>
              <w:t xml:space="preserve">per year for </w:t>
            </w:r>
            <w:r w:rsidR="001D5E4C">
              <w:rPr>
                <w:color w:val="000000"/>
                <w:sz w:val="24"/>
                <w:szCs w:val="24"/>
              </w:rPr>
              <w:t xml:space="preserve">incremental cost effectiveness </w:t>
            </w:r>
            <w:r w:rsidRPr="0059205D">
              <w:rPr>
                <w:color w:val="000000"/>
                <w:sz w:val="24"/>
                <w:szCs w:val="24"/>
              </w:rPr>
              <w:t xml:space="preserve"> of £20,000 per QALY</w:t>
            </w:r>
          </w:p>
        </w:tc>
        <w:tc>
          <w:tcPr>
            <w:tcW w:w="1577" w:type="dxa"/>
            <w:shd w:val="clear" w:color="auto" w:fill="F2F2F2"/>
          </w:tcPr>
          <w:p w14:paraId="38491EB9" w14:textId="77777777" w:rsidR="00323E14" w:rsidRPr="0059205D" w:rsidRDefault="00B442B1" w:rsidP="002E621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0.0</w:t>
            </w:r>
            <w:r w:rsidR="00A862F7" w:rsidRPr="0059205D">
              <w:rPr>
                <w:color w:val="000000"/>
                <w:sz w:val="24"/>
                <w:szCs w:val="24"/>
              </w:rPr>
              <w:t>0</w:t>
            </w:r>
            <w:r w:rsidR="00F75E0B" w:rsidRPr="0059205D">
              <w:rPr>
                <w:color w:val="000000"/>
                <w:sz w:val="24"/>
                <w:szCs w:val="24"/>
              </w:rPr>
              <w:t>7</w:t>
            </w:r>
            <w:r w:rsidR="002E621C" w:rsidRPr="0059205D">
              <w:rPr>
                <w:color w:val="000000"/>
                <w:sz w:val="24"/>
                <w:szCs w:val="24"/>
              </w:rPr>
              <w:t xml:space="preserve"> QALY </w:t>
            </w:r>
          </w:p>
        </w:tc>
      </w:tr>
      <w:tr w:rsidR="009656E5" w:rsidRPr="0059205D" w14:paraId="28DCDD39" w14:textId="77777777" w:rsidTr="001659F3">
        <w:trPr>
          <w:trHeight w:val="500"/>
        </w:trPr>
        <w:tc>
          <w:tcPr>
            <w:tcW w:w="7578" w:type="dxa"/>
            <w:shd w:val="clear" w:color="auto" w:fill="auto"/>
          </w:tcPr>
          <w:p w14:paraId="09DF790F" w14:textId="77777777" w:rsidR="00323E14" w:rsidRPr="0059205D" w:rsidRDefault="00A862F7" w:rsidP="0095319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Health gain for a constipation patient moving from experiencing symptoms to being well managed on medication</w:t>
            </w:r>
            <w:r w:rsidR="00D4421A" w:rsidRPr="0059205D">
              <w:rPr>
                <w:color w:val="000000"/>
                <w:sz w:val="24"/>
                <w:szCs w:val="24"/>
              </w:rPr>
              <w:t xml:space="preserve"> for 2 weeks</w:t>
            </w:r>
            <w:r w:rsidR="002E621C" w:rsidRPr="0059205D">
              <w:rPr>
                <w:color w:val="000000"/>
                <w:sz w:val="24"/>
                <w:szCs w:val="24"/>
              </w:rPr>
              <w:t xml:space="preserve"> [Table </w:t>
            </w:r>
            <w:r w:rsidR="0095319A" w:rsidRPr="0059205D">
              <w:rPr>
                <w:color w:val="000000"/>
                <w:sz w:val="24"/>
                <w:szCs w:val="24"/>
              </w:rPr>
              <w:t>1</w:t>
            </w:r>
            <w:r w:rsidR="002E621C" w:rsidRPr="0059205D">
              <w:rPr>
                <w:color w:val="000000"/>
                <w:sz w:val="24"/>
                <w:szCs w:val="24"/>
              </w:rPr>
              <w:t>]</w:t>
            </w:r>
          </w:p>
        </w:tc>
        <w:tc>
          <w:tcPr>
            <w:tcW w:w="1577" w:type="dxa"/>
            <w:shd w:val="clear" w:color="auto" w:fill="auto"/>
          </w:tcPr>
          <w:p w14:paraId="5D33D770" w14:textId="77777777" w:rsidR="00323E14" w:rsidRPr="0059205D" w:rsidRDefault="00127431" w:rsidP="002E621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0.</w:t>
            </w:r>
            <w:r w:rsidR="00A862F7" w:rsidRPr="0059205D">
              <w:rPr>
                <w:color w:val="000000"/>
                <w:sz w:val="24"/>
                <w:szCs w:val="24"/>
              </w:rPr>
              <w:t>0</w:t>
            </w:r>
            <w:r w:rsidR="00E1724D" w:rsidRPr="0059205D">
              <w:rPr>
                <w:color w:val="000000"/>
                <w:sz w:val="24"/>
                <w:szCs w:val="24"/>
              </w:rPr>
              <w:t>06</w:t>
            </w:r>
            <w:r w:rsidR="002E621C" w:rsidRPr="0059205D">
              <w:rPr>
                <w:color w:val="000000"/>
                <w:sz w:val="24"/>
                <w:szCs w:val="24"/>
              </w:rPr>
              <w:t xml:space="preserve"> QALY</w:t>
            </w:r>
          </w:p>
        </w:tc>
      </w:tr>
      <w:tr w:rsidR="00A862F7" w:rsidRPr="0059205D" w14:paraId="13EBED03" w14:textId="77777777" w:rsidTr="001659F3">
        <w:trPr>
          <w:trHeight w:val="500"/>
        </w:trPr>
        <w:tc>
          <w:tcPr>
            <w:tcW w:w="7578" w:type="dxa"/>
            <w:shd w:val="clear" w:color="auto" w:fill="F2F2F2"/>
          </w:tcPr>
          <w:p w14:paraId="3C1F9F03" w14:textId="77777777" w:rsidR="00A862F7" w:rsidRPr="0059205D" w:rsidRDefault="00A862F7" w:rsidP="00E456F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N children</w:t>
            </w:r>
            <w:r w:rsidR="004E0E61" w:rsidRPr="0059205D">
              <w:rPr>
                <w:color w:val="000000"/>
                <w:sz w:val="24"/>
                <w:szCs w:val="24"/>
              </w:rPr>
              <w:t xml:space="preserve"> with constipation experiencing symptoms needed to become well managed on medication for </w:t>
            </w:r>
            <w:r w:rsidR="00E456F4" w:rsidRPr="0059205D">
              <w:rPr>
                <w:color w:val="000000"/>
                <w:sz w:val="24"/>
                <w:szCs w:val="24"/>
              </w:rPr>
              <w:t>2 weeks</w:t>
            </w:r>
            <w:r w:rsidR="004E0E61" w:rsidRPr="0059205D">
              <w:rPr>
                <w:color w:val="000000"/>
                <w:sz w:val="24"/>
                <w:szCs w:val="24"/>
              </w:rPr>
              <w:t xml:space="preserve"> to equate to 0.00</w:t>
            </w:r>
            <w:r w:rsidR="00DA10A1" w:rsidRPr="0059205D">
              <w:rPr>
                <w:color w:val="000000"/>
                <w:sz w:val="24"/>
                <w:szCs w:val="24"/>
              </w:rPr>
              <w:t>7</w:t>
            </w:r>
            <w:r w:rsidR="004E0E61" w:rsidRPr="0059205D">
              <w:rPr>
                <w:color w:val="000000"/>
                <w:sz w:val="24"/>
                <w:szCs w:val="24"/>
              </w:rPr>
              <w:t xml:space="preserve"> health gain </w:t>
            </w:r>
          </w:p>
        </w:tc>
        <w:tc>
          <w:tcPr>
            <w:tcW w:w="1577" w:type="dxa"/>
            <w:shd w:val="clear" w:color="auto" w:fill="F2F2F2"/>
          </w:tcPr>
          <w:p w14:paraId="2423FE9F" w14:textId="77777777" w:rsidR="00A862F7" w:rsidRPr="0059205D" w:rsidRDefault="00E1724D" w:rsidP="002E621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1.</w:t>
            </w:r>
            <w:r w:rsidR="00913A54" w:rsidRPr="0059205D">
              <w:rPr>
                <w:color w:val="000000"/>
                <w:sz w:val="24"/>
                <w:szCs w:val="24"/>
              </w:rPr>
              <w:t>20</w:t>
            </w:r>
          </w:p>
        </w:tc>
      </w:tr>
    </w:tbl>
    <w:p w14:paraId="5CF037FF" w14:textId="77777777" w:rsidR="00323E14" w:rsidRPr="0059205D" w:rsidRDefault="00E2272F" w:rsidP="00760E2B">
      <w:pPr>
        <w:spacing w:line="360" w:lineRule="auto"/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 xml:space="preserve"> </w:t>
      </w:r>
    </w:p>
    <w:p w14:paraId="06A11C6A" w14:textId="77777777" w:rsidR="00D021E1" w:rsidRDefault="00D021E1" w:rsidP="00832FE4">
      <w:pPr>
        <w:spacing w:line="360" w:lineRule="auto"/>
        <w:rPr>
          <w:b/>
          <w:color w:val="000000"/>
          <w:sz w:val="24"/>
          <w:szCs w:val="24"/>
        </w:rPr>
      </w:pPr>
    </w:p>
    <w:p w14:paraId="6DCBBBC3" w14:textId="77777777" w:rsidR="00DE17EF" w:rsidRPr="0059205D" w:rsidRDefault="00F62FED" w:rsidP="00832FE4">
      <w:pPr>
        <w:spacing w:line="360" w:lineRule="auto"/>
        <w:rPr>
          <w:b/>
          <w:color w:val="000000"/>
          <w:sz w:val="24"/>
          <w:szCs w:val="24"/>
        </w:rPr>
      </w:pPr>
      <w:r w:rsidRPr="0059205D">
        <w:rPr>
          <w:b/>
          <w:color w:val="000000"/>
          <w:sz w:val="24"/>
          <w:szCs w:val="24"/>
        </w:rPr>
        <w:t>Discussion</w:t>
      </w:r>
    </w:p>
    <w:p w14:paraId="3BEF1CF4" w14:textId="77777777" w:rsidR="00483216" w:rsidRPr="0059205D" w:rsidRDefault="00AD4124" w:rsidP="0076635D">
      <w:pPr>
        <w:pStyle w:val="LightList-Accent51"/>
        <w:spacing w:line="360" w:lineRule="auto"/>
        <w:ind w:left="0"/>
        <w:contextualSpacing w:val="0"/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 xml:space="preserve">We consider our methodological approach to be conservative. </w:t>
      </w:r>
      <w:r w:rsidR="00F95896" w:rsidRPr="0059205D">
        <w:rPr>
          <w:color w:val="000000"/>
          <w:sz w:val="24"/>
          <w:szCs w:val="24"/>
        </w:rPr>
        <w:t>Our approach takes no a</w:t>
      </w:r>
      <w:r w:rsidR="00F95896" w:rsidRPr="0059205D">
        <w:rPr>
          <w:color w:val="000000"/>
          <w:sz w:val="24"/>
          <w:szCs w:val="24"/>
        </w:rPr>
        <w:t>c</w:t>
      </w:r>
      <w:r w:rsidR="00F95896" w:rsidRPr="0059205D">
        <w:rPr>
          <w:color w:val="000000"/>
          <w:sz w:val="24"/>
          <w:szCs w:val="24"/>
        </w:rPr>
        <w:t>count of the indirect benefits of the intervention on disseminated learning</w:t>
      </w:r>
      <w:r w:rsidR="00356795" w:rsidRPr="0059205D">
        <w:rPr>
          <w:color w:val="000000"/>
          <w:sz w:val="24"/>
          <w:szCs w:val="24"/>
        </w:rPr>
        <w:t xml:space="preserve"> in teams. </w:t>
      </w:r>
      <w:r w:rsidR="00F95896" w:rsidRPr="0059205D">
        <w:rPr>
          <w:color w:val="000000"/>
          <w:sz w:val="24"/>
          <w:szCs w:val="24"/>
        </w:rPr>
        <w:t xml:space="preserve">Nor does it take into account the ongoing benefit to patients as </w:t>
      </w:r>
      <w:r w:rsidR="00901D9D" w:rsidRPr="0059205D">
        <w:rPr>
          <w:color w:val="000000"/>
          <w:sz w:val="24"/>
          <w:szCs w:val="24"/>
        </w:rPr>
        <w:t>Regist</w:t>
      </w:r>
      <w:r w:rsidR="00901D9D">
        <w:rPr>
          <w:color w:val="000000"/>
          <w:sz w:val="24"/>
          <w:szCs w:val="24"/>
        </w:rPr>
        <w:t xml:space="preserve">rars </w:t>
      </w:r>
      <w:r w:rsidR="00901D9D" w:rsidRPr="0059205D">
        <w:rPr>
          <w:color w:val="000000"/>
          <w:sz w:val="24"/>
          <w:szCs w:val="24"/>
        </w:rPr>
        <w:t>apply</w:t>
      </w:r>
      <w:r w:rsidR="00F95896" w:rsidRPr="0059205D">
        <w:rPr>
          <w:color w:val="000000"/>
          <w:sz w:val="24"/>
          <w:szCs w:val="24"/>
        </w:rPr>
        <w:t xml:space="preserve"> </w:t>
      </w:r>
      <w:r w:rsidR="00AB5C64" w:rsidRPr="0059205D">
        <w:rPr>
          <w:color w:val="000000"/>
          <w:sz w:val="24"/>
          <w:szCs w:val="24"/>
        </w:rPr>
        <w:t>new</w:t>
      </w:r>
      <w:r w:rsidR="00F95896" w:rsidRPr="0059205D">
        <w:rPr>
          <w:color w:val="000000"/>
          <w:sz w:val="24"/>
          <w:szCs w:val="24"/>
        </w:rPr>
        <w:t xml:space="preserve"> practice</w:t>
      </w:r>
      <w:r w:rsidR="00AB5C64" w:rsidRPr="0059205D">
        <w:rPr>
          <w:color w:val="000000"/>
          <w:sz w:val="24"/>
          <w:szCs w:val="24"/>
        </w:rPr>
        <w:t xml:space="preserve"> </w:t>
      </w:r>
      <w:r w:rsidR="00F95896" w:rsidRPr="0059205D">
        <w:rPr>
          <w:color w:val="000000"/>
          <w:sz w:val="24"/>
          <w:szCs w:val="24"/>
        </w:rPr>
        <w:t xml:space="preserve">to future care. </w:t>
      </w:r>
    </w:p>
    <w:p w14:paraId="5F3692E2" w14:textId="4B391914" w:rsidR="00DB0443" w:rsidRPr="0059205D" w:rsidRDefault="00483216" w:rsidP="0076635D">
      <w:pPr>
        <w:pStyle w:val="LightList-Accent51"/>
        <w:spacing w:line="360" w:lineRule="auto"/>
        <w:ind w:left="0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="00F95896" w:rsidRPr="0059205D">
        <w:rPr>
          <w:color w:val="000000"/>
          <w:sz w:val="24"/>
          <w:szCs w:val="24"/>
        </w:rPr>
        <w:t xml:space="preserve">n 61 pilot training clinics across South London the additional cost to the service </w:t>
      </w:r>
      <w:r w:rsidR="00390B0A" w:rsidRPr="0059205D">
        <w:rPr>
          <w:color w:val="000000"/>
          <w:sz w:val="24"/>
          <w:szCs w:val="24"/>
        </w:rPr>
        <w:t>of this trai</w:t>
      </w:r>
      <w:r w:rsidR="00390B0A" w:rsidRPr="0059205D">
        <w:rPr>
          <w:color w:val="000000"/>
          <w:sz w:val="24"/>
          <w:szCs w:val="24"/>
        </w:rPr>
        <w:t>n</w:t>
      </w:r>
      <w:r w:rsidR="00390B0A" w:rsidRPr="0059205D">
        <w:rPr>
          <w:color w:val="000000"/>
          <w:sz w:val="24"/>
          <w:szCs w:val="24"/>
        </w:rPr>
        <w:t xml:space="preserve">ing intervention </w:t>
      </w:r>
      <w:r w:rsidR="00F95896" w:rsidRPr="0059205D">
        <w:rPr>
          <w:color w:val="000000"/>
          <w:sz w:val="24"/>
          <w:szCs w:val="24"/>
        </w:rPr>
        <w:t>was £3</w:t>
      </w:r>
      <w:r w:rsidR="00913A54" w:rsidRPr="0059205D">
        <w:rPr>
          <w:color w:val="000000"/>
          <w:sz w:val="24"/>
          <w:szCs w:val="24"/>
        </w:rPr>
        <w:t>7</w:t>
      </w:r>
      <w:r w:rsidR="00F95896" w:rsidRPr="0059205D">
        <w:rPr>
          <w:color w:val="000000"/>
          <w:sz w:val="24"/>
          <w:szCs w:val="24"/>
        </w:rPr>
        <w:t xml:space="preserve"> per clinic. </w:t>
      </w:r>
      <w:r w:rsidR="000463A3" w:rsidRPr="0059205D">
        <w:rPr>
          <w:color w:val="000000"/>
          <w:sz w:val="24"/>
          <w:szCs w:val="24"/>
        </w:rPr>
        <w:t xml:space="preserve">This cost is controllable </w:t>
      </w:r>
      <w:r w:rsidR="00DB0443" w:rsidRPr="0059205D">
        <w:rPr>
          <w:color w:val="000000"/>
          <w:sz w:val="24"/>
          <w:szCs w:val="24"/>
        </w:rPr>
        <w:t>locally</w:t>
      </w:r>
      <w:r w:rsidR="00356795" w:rsidRPr="0059205D">
        <w:rPr>
          <w:color w:val="000000"/>
          <w:sz w:val="24"/>
          <w:szCs w:val="24"/>
        </w:rPr>
        <w:t xml:space="preserve"> </w:t>
      </w:r>
      <w:r w:rsidR="000463A3" w:rsidRPr="0059205D">
        <w:rPr>
          <w:color w:val="000000"/>
          <w:sz w:val="24"/>
          <w:szCs w:val="24"/>
        </w:rPr>
        <w:t xml:space="preserve">– </w:t>
      </w:r>
      <w:proofErr w:type="gramStart"/>
      <w:r w:rsidR="000463A3" w:rsidRPr="0059205D">
        <w:rPr>
          <w:color w:val="000000"/>
          <w:sz w:val="24"/>
          <w:szCs w:val="24"/>
        </w:rPr>
        <w:t>a</w:t>
      </w:r>
      <w:r w:rsidR="00356795" w:rsidRPr="0059205D">
        <w:rPr>
          <w:color w:val="000000"/>
          <w:sz w:val="24"/>
          <w:szCs w:val="24"/>
        </w:rPr>
        <w:t xml:space="preserve"> </w:t>
      </w:r>
      <w:r w:rsidR="00DB0443" w:rsidRPr="0059205D">
        <w:rPr>
          <w:color w:val="000000"/>
          <w:sz w:val="24"/>
          <w:szCs w:val="24"/>
        </w:rPr>
        <w:t>learning</w:t>
      </w:r>
      <w:r w:rsidR="00356795" w:rsidRPr="0059205D">
        <w:rPr>
          <w:color w:val="000000"/>
          <w:sz w:val="24"/>
          <w:szCs w:val="24"/>
        </w:rPr>
        <w:t xml:space="preserve"> pair choose</w:t>
      </w:r>
      <w:proofErr w:type="gramEnd"/>
      <w:r w:rsidR="00AB5C64" w:rsidRPr="0059205D">
        <w:rPr>
          <w:color w:val="000000"/>
          <w:sz w:val="24"/>
          <w:szCs w:val="24"/>
        </w:rPr>
        <w:t xml:space="preserve"> how many</w:t>
      </w:r>
      <w:r w:rsidR="000463A3" w:rsidRPr="0059205D">
        <w:rPr>
          <w:color w:val="000000"/>
          <w:sz w:val="24"/>
          <w:szCs w:val="24"/>
        </w:rPr>
        <w:t xml:space="preserve"> children </w:t>
      </w:r>
      <w:r w:rsidR="00AB5C64" w:rsidRPr="0059205D">
        <w:rPr>
          <w:color w:val="000000"/>
          <w:sz w:val="24"/>
          <w:szCs w:val="24"/>
        </w:rPr>
        <w:t xml:space="preserve">to book </w:t>
      </w:r>
      <w:r w:rsidR="000463A3" w:rsidRPr="0059205D">
        <w:rPr>
          <w:color w:val="000000"/>
          <w:sz w:val="24"/>
          <w:szCs w:val="24"/>
        </w:rPr>
        <w:t xml:space="preserve">at the referral threshold </w:t>
      </w:r>
      <w:r w:rsidR="00AB5C64" w:rsidRPr="0059205D">
        <w:rPr>
          <w:color w:val="000000"/>
          <w:sz w:val="24"/>
          <w:szCs w:val="24"/>
        </w:rPr>
        <w:t>to</w:t>
      </w:r>
      <w:r w:rsidR="000463A3" w:rsidRPr="0059205D">
        <w:rPr>
          <w:color w:val="000000"/>
          <w:sz w:val="24"/>
          <w:szCs w:val="24"/>
        </w:rPr>
        <w:t xml:space="preserve"> explore clinical uncertainty in the clinics</w:t>
      </w:r>
      <w:r w:rsidR="005461C1" w:rsidRPr="0059205D">
        <w:rPr>
          <w:color w:val="000000"/>
          <w:sz w:val="24"/>
          <w:szCs w:val="24"/>
        </w:rPr>
        <w:t xml:space="preserve"> </w:t>
      </w:r>
      <w:r w:rsidR="00713A0A" w:rsidRPr="0059205D">
        <w:rPr>
          <w:color w:val="000000"/>
          <w:sz w:val="24"/>
          <w:szCs w:val="24"/>
        </w:rPr>
        <w:t xml:space="preserve">thereby </w:t>
      </w:r>
      <w:r w:rsidR="001D5E4C" w:rsidRPr="001D5E4C">
        <w:rPr>
          <w:i/>
          <w:color w:val="000000"/>
          <w:sz w:val="24"/>
          <w:szCs w:val="24"/>
        </w:rPr>
        <w:t>L</w:t>
      </w:r>
      <w:r w:rsidR="006447D5" w:rsidRPr="001D5E4C">
        <w:rPr>
          <w:i/>
          <w:color w:val="000000"/>
          <w:sz w:val="24"/>
          <w:szCs w:val="24"/>
        </w:rPr>
        <w:t>earning</w:t>
      </w:r>
      <w:r w:rsidR="00713A0A" w:rsidRPr="001D5E4C">
        <w:rPr>
          <w:i/>
          <w:color w:val="000000"/>
          <w:sz w:val="24"/>
          <w:szCs w:val="24"/>
        </w:rPr>
        <w:t xml:space="preserve"> </w:t>
      </w:r>
      <w:r w:rsidR="001D5E4C" w:rsidRPr="001D5E4C">
        <w:rPr>
          <w:i/>
          <w:color w:val="000000"/>
          <w:sz w:val="24"/>
          <w:szCs w:val="24"/>
        </w:rPr>
        <w:t>T</w:t>
      </w:r>
      <w:r w:rsidR="00713A0A" w:rsidRPr="001D5E4C">
        <w:rPr>
          <w:i/>
          <w:color w:val="000000"/>
          <w:sz w:val="24"/>
          <w:szCs w:val="24"/>
        </w:rPr>
        <w:t>ogether</w:t>
      </w:r>
      <w:r w:rsidR="00713A0A" w:rsidRPr="0059205D">
        <w:rPr>
          <w:color w:val="000000"/>
          <w:sz w:val="24"/>
          <w:szCs w:val="24"/>
        </w:rPr>
        <w:t xml:space="preserve"> and </w:t>
      </w:r>
      <w:r w:rsidR="005461C1" w:rsidRPr="0059205D">
        <w:rPr>
          <w:color w:val="000000"/>
          <w:sz w:val="24"/>
          <w:szCs w:val="24"/>
        </w:rPr>
        <w:t>avoid</w:t>
      </w:r>
      <w:r w:rsidR="00713A0A" w:rsidRPr="0059205D">
        <w:rPr>
          <w:color w:val="000000"/>
          <w:sz w:val="24"/>
          <w:szCs w:val="24"/>
        </w:rPr>
        <w:t>ing</w:t>
      </w:r>
      <w:r w:rsidR="005461C1" w:rsidRPr="0059205D">
        <w:rPr>
          <w:color w:val="000000"/>
          <w:sz w:val="24"/>
          <w:szCs w:val="24"/>
        </w:rPr>
        <w:t xml:space="preserve"> </w:t>
      </w:r>
      <w:r w:rsidR="00713A0A" w:rsidRPr="0059205D">
        <w:rPr>
          <w:color w:val="000000"/>
          <w:sz w:val="24"/>
          <w:szCs w:val="24"/>
        </w:rPr>
        <w:t>referrals</w:t>
      </w:r>
      <w:r w:rsidR="000463A3" w:rsidRPr="0059205D">
        <w:rPr>
          <w:color w:val="000000"/>
          <w:sz w:val="24"/>
          <w:szCs w:val="24"/>
        </w:rPr>
        <w:t xml:space="preserve">. </w:t>
      </w:r>
    </w:p>
    <w:p w14:paraId="4BADC490" w14:textId="77777777" w:rsidR="005C2B6F" w:rsidRPr="0059205D" w:rsidRDefault="00F95896" w:rsidP="0076635D">
      <w:pPr>
        <w:pStyle w:val="LightList-Accent51"/>
        <w:spacing w:line="360" w:lineRule="auto"/>
        <w:ind w:left="0"/>
        <w:contextualSpacing w:val="0"/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 xml:space="preserve">Cost </w:t>
      </w:r>
      <w:r w:rsidR="00DB0443" w:rsidRPr="0059205D">
        <w:rPr>
          <w:color w:val="000000"/>
          <w:sz w:val="24"/>
          <w:szCs w:val="24"/>
        </w:rPr>
        <w:t>is only</w:t>
      </w:r>
      <w:r w:rsidRPr="0059205D">
        <w:rPr>
          <w:color w:val="000000"/>
          <w:sz w:val="24"/>
          <w:szCs w:val="24"/>
        </w:rPr>
        <w:t xml:space="preserve"> an ingredient in our analysis and not an endpoint. However, </w:t>
      </w:r>
      <w:r w:rsidR="00547F0F" w:rsidRPr="0059205D">
        <w:rPr>
          <w:color w:val="000000"/>
          <w:sz w:val="24"/>
          <w:szCs w:val="24"/>
        </w:rPr>
        <w:t>local and regi</w:t>
      </w:r>
      <w:r w:rsidR="00390B0A" w:rsidRPr="0059205D">
        <w:rPr>
          <w:color w:val="000000"/>
          <w:sz w:val="24"/>
          <w:szCs w:val="24"/>
        </w:rPr>
        <w:t>o</w:t>
      </w:r>
      <w:r w:rsidR="00547F0F" w:rsidRPr="0059205D">
        <w:rPr>
          <w:color w:val="000000"/>
          <w:sz w:val="24"/>
          <w:szCs w:val="24"/>
        </w:rPr>
        <w:t xml:space="preserve">nal implementers should note that where it </w:t>
      </w:r>
      <w:r w:rsidR="00C460AB" w:rsidRPr="0059205D">
        <w:rPr>
          <w:color w:val="000000"/>
          <w:sz w:val="24"/>
          <w:szCs w:val="24"/>
        </w:rPr>
        <w:t>can be shown that a</w:t>
      </w:r>
      <w:r w:rsidR="00AB5C64" w:rsidRPr="0059205D">
        <w:rPr>
          <w:color w:val="000000"/>
          <w:sz w:val="24"/>
          <w:szCs w:val="24"/>
        </w:rPr>
        <w:t xml:space="preserve">n </w:t>
      </w:r>
      <w:r w:rsidR="00C460AB" w:rsidRPr="0059205D">
        <w:rPr>
          <w:color w:val="000000"/>
          <w:sz w:val="24"/>
          <w:szCs w:val="24"/>
        </w:rPr>
        <w:t xml:space="preserve">intervention costs no more than the </w:t>
      </w:r>
      <w:r w:rsidR="00356795" w:rsidRPr="0059205D">
        <w:rPr>
          <w:color w:val="000000"/>
          <w:sz w:val="24"/>
          <w:szCs w:val="24"/>
        </w:rPr>
        <w:t xml:space="preserve">next best </w:t>
      </w:r>
      <w:r w:rsidR="00C460AB" w:rsidRPr="0059205D">
        <w:rPr>
          <w:color w:val="000000"/>
          <w:sz w:val="24"/>
          <w:szCs w:val="24"/>
        </w:rPr>
        <w:t>alternative, and leads to improved health outcomes</w:t>
      </w:r>
      <w:r w:rsidR="00547F0F" w:rsidRPr="0059205D">
        <w:rPr>
          <w:color w:val="000000"/>
          <w:sz w:val="24"/>
          <w:szCs w:val="24"/>
        </w:rPr>
        <w:t xml:space="preserve"> of any magnitude</w:t>
      </w:r>
      <w:r w:rsidR="00C460AB" w:rsidRPr="0059205D">
        <w:rPr>
          <w:color w:val="000000"/>
          <w:sz w:val="24"/>
          <w:szCs w:val="24"/>
        </w:rPr>
        <w:t xml:space="preserve">, then it </w:t>
      </w:r>
      <w:r w:rsidR="00547F0F" w:rsidRPr="0059205D">
        <w:rPr>
          <w:color w:val="000000"/>
          <w:sz w:val="24"/>
          <w:szCs w:val="24"/>
        </w:rPr>
        <w:t>should</w:t>
      </w:r>
      <w:r w:rsidR="00C460AB" w:rsidRPr="0059205D">
        <w:rPr>
          <w:color w:val="000000"/>
          <w:sz w:val="24"/>
          <w:szCs w:val="24"/>
        </w:rPr>
        <w:t xml:space="preserve"> be the training of choice. </w:t>
      </w:r>
    </w:p>
    <w:p w14:paraId="645AA7B2" w14:textId="2F1C098D" w:rsidR="00D4421A" w:rsidRPr="0059205D" w:rsidRDefault="00547F0F" w:rsidP="00D4421A">
      <w:pPr>
        <w:pStyle w:val="LightList-Accent51"/>
        <w:spacing w:line="360" w:lineRule="auto"/>
        <w:ind w:left="0"/>
        <w:contextualSpacing w:val="0"/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 xml:space="preserve">Using the South London costs and savings we have also estimated the minimum health </w:t>
      </w:r>
      <w:r w:rsidR="00581D5D" w:rsidRPr="0059205D">
        <w:rPr>
          <w:color w:val="000000"/>
          <w:sz w:val="24"/>
          <w:szCs w:val="24"/>
        </w:rPr>
        <w:t xml:space="preserve">gain </w:t>
      </w:r>
      <w:r w:rsidRPr="0059205D">
        <w:rPr>
          <w:color w:val="000000"/>
          <w:sz w:val="24"/>
          <w:szCs w:val="24"/>
        </w:rPr>
        <w:t xml:space="preserve">required to meet NICE’s </w:t>
      </w:r>
      <w:r w:rsidR="00356795" w:rsidRPr="0059205D">
        <w:rPr>
          <w:color w:val="000000"/>
          <w:sz w:val="24"/>
          <w:szCs w:val="24"/>
        </w:rPr>
        <w:t>threshold</w:t>
      </w:r>
      <w:r w:rsidRPr="0059205D">
        <w:rPr>
          <w:color w:val="000000"/>
          <w:sz w:val="24"/>
          <w:szCs w:val="24"/>
        </w:rPr>
        <w:t xml:space="preserve"> for the NHS. </w:t>
      </w:r>
      <w:r w:rsidR="0055019F">
        <w:rPr>
          <w:color w:val="000000"/>
          <w:sz w:val="24"/>
          <w:szCs w:val="24"/>
        </w:rPr>
        <w:t>From a series of four clinics o</w:t>
      </w:r>
      <w:r w:rsidRPr="0059205D">
        <w:rPr>
          <w:color w:val="000000"/>
          <w:sz w:val="24"/>
          <w:szCs w:val="24"/>
        </w:rPr>
        <w:t>ne child, for example with constipation</w:t>
      </w:r>
      <w:r w:rsidR="00355898" w:rsidRPr="0059205D">
        <w:rPr>
          <w:color w:val="000000"/>
          <w:sz w:val="24"/>
          <w:szCs w:val="24"/>
        </w:rPr>
        <w:t>,</w:t>
      </w:r>
      <w:r w:rsidRPr="0059205D">
        <w:rPr>
          <w:color w:val="000000"/>
          <w:sz w:val="24"/>
          <w:szCs w:val="24"/>
        </w:rPr>
        <w:t xml:space="preserve"> has to move to well managed symptoms on effective treatment for </w:t>
      </w:r>
      <w:r w:rsidR="005461C1" w:rsidRPr="0059205D">
        <w:rPr>
          <w:color w:val="000000"/>
          <w:sz w:val="24"/>
          <w:szCs w:val="24"/>
        </w:rPr>
        <w:t>2</w:t>
      </w:r>
      <w:r w:rsidRPr="0059205D">
        <w:rPr>
          <w:color w:val="000000"/>
          <w:sz w:val="24"/>
          <w:szCs w:val="24"/>
        </w:rPr>
        <w:t xml:space="preserve"> weeks</w:t>
      </w:r>
      <w:r w:rsidR="001659F3" w:rsidRPr="0059205D">
        <w:rPr>
          <w:color w:val="000000"/>
          <w:sz w:val="24"/>
          <w:szCs w:val="24"/>
        </w:rPr>
        <w:t xml:space="preserve"> for the intervention to be considered cost-effective</w:t>
      </w:r>
      <w:r w:rsidRPr="0059205D">
        <w:rPr>
          <w:color w:val="000000"/>
          <w:sz w:val="24"/>
          <w:szCs w:val="24"/>
        </w:rPr>
        <w:t>.</w:t>
      </w:r>
      <w:r w:rsidR="005C2B6F" w:rsidRPr="0059205D">
        <w:rPr>
          <w:color w:val="000000"/>
          <w:sz w:val="24"/>
          <w:szCs w:val="24"/>
        </w:rPr>
        <w:t xml:space="preserve"> </w:t>
      </w:r>
      <w:r w:rsidR="00D4421A" w:rsidRPr="0059205D">
        <w:rPr>
          <w:color w:val="000000"/>
          <w:sz w:val="24"/>
          <w:szCs w:val="24"/>
        </w:rPr>
        <w:t>We consider this a min</w:t>
      </w:r>
      <w:r w:rsidR="00D4421A" w:rsidRPr="0059205D">
        <w:rPr>
          <w:color w:val="000000"/>
          <w:sz w:val="24"/>
          <w:szCs w:val="24"/>
        </w:rPr>
        <w:t>i</w:t>
      </w:r>
      <w:r w:rsidR="00D4421A" w:rsidRPr="0059205D">
        <w:rPr>
          <w:color w:val="000000"/>
          <w:sz w:val="24"/>
          <w:szCs w:val="24"/>
        </w:rPr>
        <w:t xml:space="preserve">mum change readily achievable as a result of </w:t>
      </w:r>
      <w:r w:rsidR="00D4421A" w:rsidRPr="006447D5">
        <w:rPr>
          <w:i/>
          <w:color w:val="000000"/>
          <w:sz w:val="24"/>
          <w:szCs w:val="24"/>
        </w:rPr>
        <w:t>Learning Together</w:t>
      </w:r>
      <w:r w:rsidR="00D4421A" w:rsidRPr="0059205D">
        <w:rPr>
          <w:color w:val="000000"/>
          <w:sz w:val="24"/>
          <w:szCs w:val="24"/>
        </w:rPr>
        <w:t xml:space="preserve">. </w:t>
      </w:r>
      <w:r w:rsidR="00B31C6E" w:rsidRPr="0059205D">
        <w:rPr>
          <w:color w:val="000000"/>
          <w:sz w:val="24"/>
          <w:szCs w:val="24"/>
        </w:rPr>
        <w:t>A practical way of locally evaluating this intervention would be for a Registrar to follow up patients with a common childhood condition like constipation</w:t>
      </w:r>
      <w:r w:rsidR="00B31C6E" w:rsidRPr="0059205D">
        <w:rPr>
          <w:rStyle w:val="EndnoteReference"/>
          <w:color w:val="000000"/>
          <w:sz w:val="24"/>
          <w:szCs w:val="24"/>
        </w:rPr>
        <w:endnoteReference w:id="8"/>
      </w:r>
      <w:r w:rsidR="00B31C6E" w:rsidRPr="0059205D">
        <w:rPr>
          <w:color w:val="000000"/>
          <w:sz w:val="24"/>
          <w:szCs w:val="24"/>
        </w:rPr>
        <w:t xml:space="preserve">, comparing health gain in children before and as a result of </w:t>
      </w:r>
      <w:r w:rsidR="00355898" w:rsidRPr="0059205D">
        <w:rPr>
          <w:i/>
          <w:color w:val="000000"/>
          <w:sz w:val="24"/>
          <w:szCs w:val="24"/>
        </w:rPr>
        <w:t>L</w:t>
      </w:r>
      <w:r w:rsidR="00B31C6E" w:rsidRPr="0059205D">
        <w:rPr>
          <w:i/>
          <w:color w:val="000000"/>
          <w:sz w:val="24"/>
          <w:szCs w:val="24"/>
        </w:rPr>
        <w:t>earning Together.</w:t>
      </w:r>
    </w:p>
    <w:p w14:paraId="04E03A46" w14:textId="61A7392B" w:rsidR="00924581" w:rsidRPr="0059205D" w:rsidRDefault="005C2B6F" w:rsidP="0076635D">
      <w:pPr>
        <w:pStyle w:val="LightList-Accent51"/>
        <w:spacing w:line="360" w:lineRule="auto"/>
        <w:ind w:left="0"/>
        <w:contextualSpacing w:val="0"/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lastRenderedPageBreak/>
        <w:t>We recognise there is uncertainty in the</w:t>
      </w:r>
      <w:r w:rsidR="00356795" w:rsidRPr="0059205D">
        <w:rPr>
          <w:color w:val="000000"/>
          <w:sz w:val="24"/>
          <w:szCs w:val="24"/>
        </w:rPr>
        <w:t xml:space="preserve"> </w:t>
      </w:r>
      <w:r w:rsidRPr="0059205D">
        <w:rPr>
          <w:color w:val="000000"/>
          <w:sz w:val="24"/>
          <w:szCs w:val="24"/>
        </w:rPr>
        <w:t>results</w:t>
      </w:r>
      <w:r w:rsidR="00356795" w:rsidRPr="0059205D">
        <w:rPr>
          <w:color w:val="000000"/>
          <w:sz w:val="24"/>
          <w:szCs w:val="24"/>
        </w:rPr>
        <w:t xml:space="preserve"> of this partial economic analysis that models usual </w:t>
      </w:r>
      <w:r w:rsidR="00BD1BDC" w:rsidRPr="0059205D">
        <w:rPr>
          <w:color w:val="000000"/>
          <w:sz w:val="24"/>
          <w:szCs w:val="24"/>
        </w:rPr>
        <w:t xml:space="preserve">training </w:t>
      </w:r>
      <w:r w:rsidR="00356795" w:rsidRPr="0059205D">
        <w:rPr>
          <w:color w:val="000000"/>
          <w:sz w:val="24"/>
          <w:szCs w:val="24"/>
        </w:rPr>
        <w:t xml:space="preserve">from displaced appointments and published costs. </w:t>
      </w:r>
      <w:r w:rsidR="00BD1BDC" w:rsidRPr="0059205D">
        <w:rPr>
          <w:color w:val="000000"/>
          <w:sz w:val="24"/>
          <w:szCs w:val="24"/>
        </w:rPr>
        <w:t>We have been conserv</w:t>
      </w:r>
      <w:r w:rsidR="00BD1BDC" w:rsidRPr="0059205D">
        <w:rPr>
          <w:color w:val="000000"/>
          <w:sz w:val="24"/>
          <w:szCs w:val="24"/>
        </w:rPr>
        <w:t>a</w:t>
      </w:r>
      <w:r w:rsidR="00BD1BDC" w:rsidRPr="0059205D">
        <w:rPr>
          <w:color w:val="000000"/>
          <w:sz w:val="24"/>
          <w:szCs w:val="24"/>
        </w:rPr>
        <w:t xml:space="preserve">tive </w:t>
      </w:r>
      <w:r w:rsidR="00635AC0">
        <w:rPr>
          <w:color w:val="000000"/>
          <w:sz w:val="24"/>
          <w:szCs w:val="24"/>
        </w:rPr>
        <w:t xml:space="preserve">and </w:t>
      </w:r>
      <w:r w:rsidR="00BD1BDC" w:rsidRPr="0059205D">
        <w:rPr>
          <w:color w:val="000000"/>
          <w:sz w:val="24"/>
          <w:szCs w:val="24"/>
        </w:rPr>
        <w:t>used an average GP cost to both arms rather than a trainee cost</w:t>
      </w:r>
      <w:r w:rsidR="005461C1" w:rsidRPr="0059205D">
        <w:rPr>
          <w:color w:val="000000"/>
          <w:sz w:val="24"/>
          <w:szCs w:val="24"/>
        </w:rPr>
        <w:t xml:space="preserve"> to avoid inflating a gain in favour of the intervention</w:t>
      </w:r>
      <w:r w:rsidR="00BD1BDC" w:rsidRPr="0059205D">
        <w:rPr>
          <w:color w:val="000000"/>
          <w:sz w:val="24"/>
          <w:szCs w:val="24"/>
        </w:rPr>
        <w:t xml:space="preserve">. </w:t>
      </w:r>
    </w:p>
    <w:p w14:paraId="29284468" w14:textId="77777777" w:rsidR="00883EBB" w:rsidRPr="0059205D" w:rsidRDefault="00883EBB" w:rsidP="00832FE4">
      <w:pPr>
        <w:spacing w:line="360" w:lineRule="auto"/>
        <w:rPr>
          <w:b/>
          <w:color w:val="000000"/>
          <w:sz w:val="24"/>
          <w:szCs w:val="24"/>
        </w:rPr>
      </w:pPr>
      <w:r w:rsidRPr="0059205D">
        <w:rPr>
          <w:b/>
          <w:color w:val="000000"/>
          <w:sz w:val="24"/>
          <w:szCs w:val="24"/>
        </w:rPr>
        <w:t>Conclusion</w:t>
      </w:r>
    </w:p>
    <w:p w14:paraId="08D50D5F" w14:textId="67490361" w:rsidR="00DE17EF" w:rsidRPr="0059205D" w:rsidRDefault="003F1D4B" w:rsidP="00832FE4">
      <w:pPr>
        <w:spacing w:line="360" w:lineRule="auto"/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 xml:space="preserve">Examining the costs of education interventions against health outcomes is rare, and rarer still in the complex world of service and education. </w:t>
      </w:r>
      <w:r w:rsidR="00635AC0">
        <w:rPr>
          <w:color w:val="000000"/>
          <w:sz w:val="24"/>
          <w:szCs w:val="24"/>
        </w:rPr>
        <w:t>It</w:t>
      </w:r>
      <w:r w:rsidRPr="0059205D">
        <w:rPr>
          <w:color w:val="000000"/>
          <w:sz w:val="24"/>
          <w:szCs w:val="24"/>
        </w:rPr>
        <w:t xml:space="preserve"> merits attention as so much postgra</w:t>
      </w:r>
      <w:r w:rsidRPr="0059205D">
        <w:rPr>
          <w:color w:val="000000"/>
          <w:sz w:val="24"/>
          <w:szCs w:val="24"/>
        </w:rPr>
        <w:t>d</w:t>
      </w:r>
      <w:r w:rsidRPr="0059205D">
        <w:rPr>
          <w:color w:val="000000"/>
          <w:sz w:val="24"/>
          <w:szCs w:val="24"/>
        </w:rPr>
        <w:t>uate education takes place in the workplace experientially, allied to patient care. In this art</w:t>
      </w:r>
      <w:r w:rsidRPr="0059205D">
        <w:rPr>
          <w:color w:val="000000"/>
          <w:sz w:val="24"/>
          <w:szCs w:val="24"/>
        </w:rPr>
        <w:t>i</w:t>
      </w:r>
      <w:r w:rsidRPr="0059205D">
        <w:rPr>
          <w:color w:val="000000"/>
          <w:sz w:val="24"/>
          <w:szCs w:val="24"/>
        </w:rPr>
        <w:t xml:space="preserve">cle we have suggested such a cost analysis can be done, and its results add to the evaluation of the intervention. In the present case, </w:t>
      </w:r>
      <w:r w:rsidRPr="0059205D">
        <w:rPr>
          <w:i/>
          <w:color w:val="000000"/>
          <w:sz w:val="24"/>
          <w:szCs w:val="24"/>
        </w:rPr>
        <w:t>Learning Together</w:t>
      </w:r>
      <w:r w:rsidRPr="0059205D">
        <w:rPr>
          <w:color w:val="000000"/>
          <w:sz w:val="24"/>
          <w:szCs w:val="24"/>
        </w:rPr>
        <w:t xml:space="preserve"> is of minimal cost, significant gain</w:t>
      </w:r>
      <w:r w:rsidR="00390B0A" w:rsidRPr="0059205D">
        <w:rPr>
          <w:rStyle w:val="EndnoteReference"/>
          <w:color w:val="000000"/>
          <w:sz w:val="24"/>
          <w:szCs w:val="24"/>
        </w:rPr>
        <w:endnoteReference w:id="9"/>
      </w:r>
      <w:r w:rsidR="006E06CD" w:rsidRPr="0059205D">
        <w:rPr>
          <w:color w:val="000000"/>
          <w:sz w:val="24"/>
          <w:szCs w:val="24"/>
        </w:rPr>
        <w:t xml:space="preserve">, </w:t>
      </w:r>
      <w:r w:rsidRPr="0059205D">
        <w:rPr>
          <w:color w:val="000000"/>
          <w:sz w:val="24"/>
          <w:szCs w:val="24"/>
        </w:rPr>
        <w:t xml:space="preserve">and may even save resources. </w:t>
      </w:r>
      <w:r w:rsidR="002B404C" w:rsidRPr="0059205D">
        <w:rPr>
          <w:color w:val="000000"/>
          <w:sz w:val="24"/>
          <w:szCs w:val="24"/>
        </w:rPr>
        <w:t>Cost should not be regarded as a barrier to impleme</w:t>
      </w:r>
      <w:r w:rsidR="002B404C" w:rsidRPr="0059205D">
        <w:rPr>
          <w:color w:val="000000"/>
          <w:sz w:val="24"/>
          <w:szCs w:val="24"/>
        </w:rPr>
        <w:t>n</w:t>
      </w:r>
      <w:r w:rsidR="002B404C" w:rsidRPr="0059205D">
        <w:rPr>
          <w:color w:val="000000"/>
          <w:sz w:val="24"/>
          <w:szCs w:val="24"/>
        </w:rPr>
        <w:t>tation of the model</w:t>
      </w:r>
      <w:r w:rsidR="00DB0443" w:rsidRPr="0059205D">
        <w:rPr>
          <w:color w:val="000000"/>
          <w:sz w:val="24"/>
          <w:szCs w:val="24"/>
        </w:rPr>
        <w:t>. F</w:t>
      </w:r>
      <w:r w:rsidR="0032307C" w:rsidRPr="0059205D">
        <w:rPr>
          <w:color w:val="000000"/>
          <w:sz w:val="24"/>
          <w:szCs w:val="24"/>
        </w:rPr>
        <w:t xml:space="preserve">urther </w:t>
      </w:r>
      <w:r w:rsidR="002B404C" w:rsidRPr="0059205D">
        <w:rPr>
          <w:color w:val="000000"/>
          <w:sz w:val="24"/>
          <w:szCs w:val="24"/>
        </w:rPr>
        <w:t>evaluation should focus on follow up</w:t>
      </w:r>
      <w:r w:rsidR="00B31C6E" w:rsidRPr="0059205D">
        <w:rPr>
          <w:color w:val="000000"/>
          <w:sz w:val="24"/>
          <w:szCs w:val="24"/>
        </w:rPr>
        <w:t xml:space="preserve"> health related quality of life</w:t>
      </w:r>
      <w:r w:rsidR="002B404C" w:rsidRPr="0059205D">
        <w:rPr>
          <w:color w:val="000000"/>
          <w:sz w:val="24"/>
          <w:szCs w:val="24"/>
        </w:rPr>
        <w:t xml:space="preserve"> outcome data for patients </w:t>
      </w:r>
      <w:r w:rsidR="0032307C" w:rsidRPr="0059205D">
        <w:rPr>
          <w:color w:val="000000"/>
          <w:sz w:val="24"/>
          <w:szCs w:val="24"/>
        </w:rPr>
        <w:t xml:space="preserve">in a few common childhood </w:t>
      </w:r>
      <w:r w:rsidR="00C15B0F" w:rsidRPr="0059205D">
        <w:rPr>
          <w:color w:val="000000"/>
          <w:sz w:val="24"/>
          <w:szCs w:val="24"/>
        </w:rPr>
        <w:t>conditions.</w:t>
      </w:r>
      <w:r w:rsidRPr="0059205D">
        <w:rPr>
          <w:color w:val="000000"/>
          <w:sz w:val="24"/>
          <w:szCs w:val="24"/>
        </w:rPr>
        <w:t xml:space="preserve">  </w:t>
      </w:r>
    </w:p>
    <w:p w14:paraId="706EA2D7" w14:textId="77777777" w:rsidR="00382CFA" w:rsidRPr="0059205D" w:rsidRDefault="00382CFA" w:rsidP="00832FE4">
      <w:pPr>
        <w:spacing w:line="360" w:lineRule="auto"/>
        <w:rPr>
          <w:b/>
          <w:color w:val="000000"/>
          <w:sz w:val="24"/>
          <w:szCs w:val="24"/>
        </w:rPr>
      </w:pPr>
      <w:r w:rsidRPr="0059205D">
        <w:rPr>
          <w:b/>
          <w:color w:val="000000"/>
          <w:sz w:val="24"/>
          <w:szCs w:val="24"/>
        </w:rPr>
        <w:t>Acknowledgments</w:t>
      </w:r>
    </w:p>
    <w:p w14:paraId="5F6A0E2F" w14:textId="77777777" w:rsidR="00872A66" w:rsidRPr="0059205D" w:rsidRDefault="00382CFA" w:rsidP="00FA3FBE">
      <w:pPr>
        <w:spacing w:line="360" w:lineRule="auto"/>
        <w:jc w:val="left"/>
        <w:rPr>
          <w:color w:val="000000"/>
          <w:sz w:val="24"/>
          <w:szCs w:val="24"/>
        </w:rPr>
      </w:pPr>
      <w:r w:rsidRPr="0059205D">
        <w:rPr>
          <w:color w:val="000000"/>
          <w:sz w:val="24"/>
          <w:szCs w:val="24"/>
        </w:rPr>
        <w:t xml:space="preserve">The authors gratefully note the </w:t>
      </w:r>
      <w:r w:rsidR="00C15B0F" w:rsidRPr="0059205D">
        <w:rPr>
          <w:color w:val="000000"/>
          <w:sz w:val="24"/>
          <w:szCs w:val="24"/>
        </w:rPr>
        <w:t>financial support</w:t>
      </w:r>
      <w:r w:rsidRPr="0059205D">
        <w:rPr>
          <w:color w:val="000000"/>
          <w:sz w:val="24"/>
          <w:szCs w:val="24"/>
        </w:rPr>
        <w:t xml:space="preserve"> of Health Education England [South Lo</w:t>
      </w:r>
      <w:r w:rsidRPr="0059205D">
        <w:rPr>
          <w:color w:val="000000"/>
          <w:sz w:val="24"/>
          <w:szCs w:val="24"/>
        </w:rPr>
        <w:t>n</w:t>
      </w:r>
      <w:r w:rsidRPr="0059205D">
        <w:rPr>
          <w:color w:val="000000"/>
          <w:sz w:val="24"/>
          <w:szCs w:val="24"/>
        </w:rPr>
        <w:t xml:space="preserve">don] in realising </w:t>
      </w:r>
      <w:r w:rsidR="0067070F" w:rsidRPr="000412E7">
        <w:rPr>
          <w:i/>
          <w:color w:val="000000"/>
          <w:sz w:val="24"/>
          <w:szCs w:val="24"/>
        </w:rPr>
        <w:t>Learning Together</w:t>
      </w:r>
      <w:r w:rsidR="0067070F" w:rsidRPr="0059205D">
        <w:rPr>
          <w:color w:val="000000"/>
          <w:sz w:val="24"/>
          <w:szCs w:val="24"/>
        </w:rPr>
        <w:t xml:space="preserve"> </w:t>
      </w:r>
      <w:r w:rsidRPr="0059205D">
        <w:rPr>
          <w:color w:val="000000"/>
          <w:sz w:val="24"/>
          <w:szCs w:val="24"/>
        </w:rPr>
        <w:t>South London</w:t>
      </w:r>
      <w:r w:rsidR="009D14C3">
        <w:rPr>
          <w:color w:val="000000"/>
          <w:sz w:val="24"/>
          <w:szCs w:val="24"/>
        </w:rPr>
        <w:t>.</w:t>
      </w:r>
      <w:r w:rsidR="0032307C" w:rsidRPr="0059205D">
        <w:rPr>
          <w:color w:val="000000"/>
          <w:sz w:val="24"/>
          <w:szCs w:val="24"/>
        </w:rPr>
        <w:t xml:space="preserve"> </w:t>
      </w:r>
    </w:p>
    <w:p w14:paraId="02AF197D" w14:textId="77777777" w:rsidR="004C71D8" w:rsidRPr="0059205D" w:rsidRDefault="004C71D8" w:rsidP="0076635D">
      <w:pPr>
        <w:pStyle w:val="Heading2"/>
        <w:spacing w:before="0" w:after="200" w:line="360" w:lineRule="auto"/>
      </w:pPr>
      <w:r w:rsidRPr="0059205D">
        <w:br w:type="page"/>
      </w:r>
      <w:r w:rsidR="000A3F9D" w:rsidRPr="0059205D">
        <w:lastRenderedPageBreak/>
        <w:t xml:space="preserve">Appendix </w:t>
      </w:r>
      <w:r w:rsidR="00901D9D" w:rsidRPr="0059205D">
        <w:t>1:</w:t>
      </w:r>
      <w:r w:rsidR="00E45786" w:rsidRPr="0059205D">
        <w:t xml:space="preserve"> costs used in the analysis </w:t>
      </w:r>
    </w:p>
    <w:p w14:paraId="12717FEB" w14:textId="77777777" w:rsidR="000A3F9D" w:rsidRPr="0059205D" w:rsidRDefault="000A3F9D" w:rsidP="000A3F9D">
      <w:pPr>
        <w:pStyle w:val="Caption"/>
        <w:spacing w:line="360" w:lineRule="auto"/>
        <w:rPr>
          <w:color w:val="000000"/>
          <w:sz w:val="24"/>
          <w:szCs w:val="24"/>
        </w:rPr>
      </w:pPr>
      <w:r w:rsidRPr="0059205D">
        <w:rPr>
          <w:caps w:val="0"/>
          <w:color w:val="000000"/>
          <w:sz w:val="24"/>
          <w:szCs w:val="24"/>
        </w:rPr>
        <w:t xml:space="preserve">Table </w:t>
      </w:r>
      <w:r w:rsidRPr="0059205D">
        <w:rPr>
          <w:color w:val="000000"/>
          <w:sz w:val="24"/>
          <w:szCs w:val="24"/>
        </w:rPr>
        <w:fldChar w:fldCharType="begin"/>
      </w:r>
      <w:r w:rsidRPr="0059205D">
        <w:rPr>
          <w:color w:val="000000"/>
          <w:sz w:val="24"/>
          <w:szCs w:val="24"/>
        </w:rPr>
        <w:instrText xml:space="preserve"> SEQ Table \* ARABIC </w:instrText>
      </w:r>
      <w:r w:rsidRPr="0059205D">
        <w:rPr>
          <w:color w:val="000000"/>
          <w:sz w:val="24"/>
          <w:szCs w:val="24"/>
        </w:rPr>
        <w:fldChar w:fldCharType="separate"/>
      </w:r>
      <w:r w:rsidR="00EC6E7C">
        <w:rPr>
          <w:noProof/>
          <w:color w:val="000000"/>
          <w:sz w:val="24"/>
          <w:szCs w:val="24"/>
        </w:rPr>
        <w:t>7</w:t>
      </w:r>
      <w:r w:rsidRPr="0059205D">
        <w:rPr>
          <w:noProof/>
          <w:color w:val="000000"/>
          <w:sz w:val="24"/>
          <w:szCs w:val="24"/>
        </w:rPr>
        <w:fldChar w:fldCharType="end"/>
      </w:r>
      <w:r w:rsidRPr="0059205D">
        <w:rPr>
          <w:caps w:val="0"/>
          <w:color w:val="000000"/>
          <w:sz w:val="24"/>
          <w:szCs w:val="24"/>
        </w:rPr>
        <w:tab/>
        <w:t xml:space="preserve">Unit costs of appointments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767"/>
        <w:gridCol w:w="1301"/>
        <w:gridCol w:w="3864"/>
        <w:gridCol w:w="1310"/>
      </w:tblGrid>
      <w:tr w:rsidR="000A3F9D" w:rsidRPr="0059205D" w14:paraId="0BF0165E" w14:textId="77777777" w:rsidTr="00E11F54">
        <w:tc>
          <w:tcPr>
            <w:tcW w:w="2767" w:type="dxa"/>
            <w:shd w:val="clear" w:color="auto" w:fill="auto"/>
          </w:tcPr>
          <w:p w14:paraId="274513FF" w14:textId="77777777" w:rsidR="000A3F9D" w:rsidRPr="0059205D" w:rsidRDefault="000A3F9D" w:rsidP="00E11F54">
            <w:pPr>
              <w:spacing w:after="0" w:line="360" w:lineRule="auto"/>
              <w:rPr>
                <w:b/>
                <w:bCs/>
                <w:color w:val="000000"/>
              </w:rPr>
            </w:pPr>
            <w:r w:rsidRPr="0059205D">
              <w:rPr>
                <w:b/>
                <w:bCs/>
                <w:color w:val="000000"/>
              </w:rPr>
              <w:t>Appointment</w:t>
            </w:r>
          </w:p>
        </w:tc>
        <w:tc>
          <w:tcPr>
            <w:tcW w:w="1301" w:type="dxa"/>
            <w:shd w:val="clear" w:color="auto" w:fill="auto"/>
          </w:tcPr>
          <w:p w14:paraId="201CDBE8" w14:textId="77777777" w:rsidR="000A3F9D" w:rsidRPr="0059205D" w:rsidRDefault="000A3F9D" w:rsidP="00E11F54">
            <w:pPr>
              <w:spacing w:after="0" w:line="360" w:lineRule="auto"/>
              <w:jc w:val="center"/>
              <w:rPr>
                <w:b/>
                <w:bCs/>
                <w:color w:val="000000"/>
              </w:rPr>
            </w:pPr>
            <w:r w:rsidRPr="0059205D">
              <w:rPr>
                <w:b/>
                <w:bCs/>
                <w:color w:val="000000"/>
              </w:rPr>
              <w:t xml:space="preserve">Unit cost </w:t>
            </w:r>
          </w:p>
        </w:tc>
        <w:tc>
          <w:tcPr>
            <w:tcW w:w="3864" w:type="dxa"/>
            <w:shd w:val="clear" w:color="auto" w:fill="auto"/>
          </w:tcPr>
          <w:p w14:paraId="0E2D0496" w14:textId="77777777" w:rsidR="000A3F9D" w:rsidRPr="0059205D" w:rsidRDefault="000A3F9D" w:rsidP="00E11F54">
            <w:pPr>
              <w:spacing w:after="0"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1310" w:type="dxa"/>
            <w:shd w:val="clear" w:color="auto" w:fill="auto"/>
          </w:tcPr>
          <w:p w14:paraId="7015B5E5" w14:textId="77777777" w:rsidR="000A3F9D" w:rsidRPr="0059205D" w:rsidRDefault="000A3F9D" w:rsidP="00E11F54">
            <w:pPr>
              <w:spacing w:after="0" w:line="360" w:lineRule="auto"/>
              <w:rPr>
                <w:b/>
                <w:bCs/>
                <w:color w:val="000000"/>
              </w:rPr>
            </w:pPr>
            <w:r w:rsidRPr="0059205D">
              <w:rPr>
                <w:b/>
                <w:bCs/>
                <w:color w:val="000000"/>
              </w:rPr>
              <w:t>Reference</w:t>
            </w:r>
          </w:p>
        </w:tc>
      </w:tr>
      <w:tr w:rsidR="000A3F9D" w:rsidRPr="0059205D" w14:paraId="5AF3E26B" w14:textId="77777777" w:rsidTr="00E11F54">
        <w:trPr>
          <w:trHeight w:val="1322"/>
        </w:trPr>
        <w:tc>
          <w:tcPr>
            <w:tcW w:w="2767" w:type="dxa"/>
            <w:shd w:val="clear" w:color="auto" w:fill="F2F2F2"/>
          </w:tcPr>
          <w:p w14:paraId="1496D783" w14:textId="77777777" w:rsidR="000A3F9D" w:rsidRPr="0059205D" w:rsidRDefault="000A3F9D" w:rsidP="00E11F54">
            <w:pPr>
              <w:spacing w:after="0" w:line="360" w:lineRule="auto"/>
              <w:jc w:val="left"/>
              <w:rPr>
                <w:bCs/>
                <w:color w:val="000000"/>
              </w:rPr>
            </w:pPr>
            <w:r w:rsidRPr="0059205D">
              <w:rPr>
                <w:bCs/>
                <w:color w:val="000000"/>
              </w:rPr>
              <w:t>GP appointment in surgery</w:t>
            </w:r>
          </w:p>
        </w:tc>
        <w:tc>
          <w:tcPr>
            <w:tcW w:w="1301" w:type="dxa"/>
            <w:shd w:val="clear" w:color="auto" w:fill="F2F2F2"/>
          </w:tcPr>
          <w:p w14:paraId="79D67B60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£44</w:t>
            </w:r>
          </w:p>
        </w:tc>
        <w:tc>
          <w:tcPr>
            <w:tcW w:w="3864" w:type="dxa"/>
            <w:shd w:val="clear" w:color="auto" w:fill="F2F2F2"/>
          </w:tcPr>
          <w:p w14:paraId="34481A52" w14:textId="77777777" w:rsidR="000A3F9D" w:rsidRPr="0059205D" w:rsidRDefault="000A3F9D" w:rsidP="00614722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left"/>
              <w:rPr>
                <w:lang w:val="en-US"/>
              </w:rPr>
            </w:pPr>
            <w:r w:rsidRPr="0059205D">
              <w:rPr>
                <w:color w:val="000000"/>
              </w:rPr>
              <w:t>11.7 minutes, including qualifications, direct care staff costs and overheads</w:t>
            </w:r>
            <w:r w:rsidR="00614722" w:rsidRPr="0059205D">
              <w:rPr>
                <w:color w:val="000000"/>
              </w:rPr>
              <w:t xml:space="preserve">, based on an average income before tax of </w:t>
            </w:r>
            <w:r w:rsidR="00614722" w:rsidRPr="0059205D">
              <w:rPr>
                <w:lang w:val="en-US"/>
              </w:rPr>
              <w:t>£101,900 per year, this is higher than the average GP trainee salary and so a conservative est</w:t>
            </w:r>
            <w:r w:rsidR="00614722" w:rsidRPr="0059205D">
              <w:rPr>
                <w:lang w:val="en-US"/>
              </w:rPr>
              <w:t>i</w:t>
            </w:r>
            <w:r w:rsidR="00614722" w:rsidRPr="0059205D">
              <w:rPr>
                <w:lang w:val="en-US"/>
              </w:rPr>
              <w:t xml:space="preserve">mate of costs. </w:t>
            </w:r>
          </w:p>
        </w:tc>
        <w:tc>
          <w:tcPr>
            <w:tcW w:w="1310" w:type="dxa"/>
            <w:shd w:val="clear" w:color="auto" w:fill="F2F2F2"/>
          </w:tcPr>
          <w:p w14:paraId="4D268CC9" w14:textId="77777777" w:rsidR="000A3F9D" w:rsidRPr="0059205D" w:rsidRDefault="00B01F94" w:rsidP="00E11F54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NOTEREF _Ref451972542 \h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EC6E7C">
              <w:rPr>
                <w:color w:val="000000"/>
              </w:rPr>
              <w:t>11</w:t>
            </w:r>
            <w:r>
              <w:rPr>
                <w:color w:val="000000"/>
              </w:rPr>
              <w:fldChar w:fldCharType="end"/>
            </w:r>
          </w:p>
        </w:tc>
      </w:tr>
      <w:tr w:rsidR="000A3F9D" w:rsidRPr="0059205D" w14:paraId="168D6DB1" w14:textId="77777777" w:rsidTr="00E11F54">
        <w:trPr>
          <w:trHeight w:val="297"/>
        </w:trPr>
        <w:tc>
          <w:tcPr>
            <w:tcW w:w="2767" w:type="dxa"/>
            <w:shd w:val="clear" w:color="auto" w:fill="auto"/>
          </w:tcPr>
          <w:p w14:paraId="5942162F" w14:textId="77777777" w:rsidR="000A3F9D" w:rsidRPr="0059205D" w:rsidRDefault="000A3F9D" w:rsidP="00E11F54">
            <w:pPr>
              <w:spacing w:after="0" w:line="360" w:lineRule="auto"/>
              <w:jc w:val="left"/>
              <w:rPr>
                <w:bCs/>
                <w:color w:val="000000"/>
              </w:rPr>
            </w:pPr>
            <w:r w:rsidRPr="0059205D">
              <w:rPr>
                <w:bCs/>
                <w:color w:val="000000"/>
              </w:rPr>
              <w:t>Paediatric general referral first attendance</w:t>
            </w:r>
          </w:p>
        </w:tc>
        <w:tc>
          <w:tcPr>
            <w:tcW w:w="1301" w:type="dxa"/>
            <w:shd w:val="clear" w:color="auto" w:fill="auto"/>
          </w:tcPr>
          <w:p w14:paraId="5759F7D1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£233</w:t>
            </w:r>
          </w:p>
          <w:p w14:paraId="3184F899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3864" w:type="dxa"/>
            <w:shd w:val="clear" w:color="auto" w:fill="auto"/>
          </w:tcPr>
          <w:p w14:paraId="5541E018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Consultant led face-to-face attendance, paediatrics, first</w:t>
            </w:r>
          </w:p>
        </w:tc>
        <w:tc>
          <w:tcPr>
            <w:tcW w:w="1310" w:type="dxa"/>
            <w:shd w:val="clear" w:color="auto" w:fill="auto"/>
          </w:tcPr>
          <w:p w14:paraId="5B3EE2BE" w14:textId="77777777" w:rsidR="000A3F9D" w:rsidRPr="0059205D" w:rsidRDefault="00667762" w:rsidP="00B01F94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NOTEREF _Ref451973380 \h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EC6E7C">
              <w:rPr>
                <w:color w:val="000000"/>
              </w:rPr>
              <w:t>4</w:t>
            </w:r>
            <w:r>
              <w:rPr>
                <w:color w:val="000000"/>
              </w:rPr>
              <w:fldChar w:fldCharType="end"/>
            </w:r>
          </w:p>
        </w:tc>
      </w:tr>
      <w:tr w:rsidR="000A3F9D" w:rsidRPr="0059205D" w14:paraId="3CD13B58" w14:textId="77777777" w:rsidTr="00E11F54">
        <w:tc>
          <w:tcPr>
            <w:tcW w:w="2767" w:type="dxa"/>
            <w:shd w:val="clear" w:color="auto" w:fill="F2F2F2"/>
          </w:tcPr>
          <w:p w14:paraId="4AB5CA89" w14:textId="77777777" w:rsidR="000A3F9D" w:rsidRPr="0059205D" w:rsidRDefault="000A3F9D" w:rsidP="00E11F54">
            <w:pPr>
              <w:spacing w:after="0" w:line="360" w:lineRule="auto"/>
              <w:jc w:val="left"/>
              <w:rPr>
                <w:bCs/>
                <w:color w:val="000000"/>
              </w:rPr>
            </w:pPr>
            <w:r w:rsidRPr="0059205D">
              <w:rPr>
                <w:bCs/>
                <w:color w:val="000000"/>
              </w:rPr>
              <w:t>Paediatric general referral  – follow-up</w:t>
            </w:r>
          </w:p>
        </w:tc>
        <w:tc>
          <w:tcPr>
            <w:tcW w:w="1301" w:type="dxa"/>
            <w:shd w:val="clear" w:color="auto" w:fill="F2F2F2"/>
          </w:tcPr>
          <w:p w14:paraId="3B27BC31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 xml:space="preserve">£179 </w:t>
            </w:r>
          </w:p>
          <w:p w14:paraId="7E6B7625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3864" w:type="dxa"/>
            <w:shd w:val="clear" w:color="auto" w:fill="F2F2F2"/>
          </w:tcPr>
          <w:p w14:paraId="7BA05B2E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Consultant led face-to-face attendance, paediatrics, follow-up</w:t>
            </w:r>
          </w:p>
        </w:tc>
        <w:tc>
          <w:tcPr>
            <w:tcW w:w="1310" w:type="dxa"/>
            <w:shd w:val="clear" w:color="auto" w:fill="F2F2F2"/>
          </w:tcPr>
          <w:p w14:paraId="51D6E9B9" w14:textId="77777777" w:rsidR="000A3F9D" w:rsidRPr="0059205D" w:rsidRDefault="00B01F94" w:rsidP="00E11F54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NOTEREF _Ref451973380 \h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EC6E7C">
              <w:rPr>
                <w:color w:val="000000"/>
              </w:rPr>
              <w:t>4</w:t>
            </w:r>
            <w:r>
              <w:rPr>
                <w:color w:val="000000"/>
              </w:rPr>
              <w:fldChar w:fldCharType="end"/>
            </w:r>
          </w:p>
        </w:tc>
      </w:tr>
      <w:tr w:rsidR="000A3F9D" w:rsidRPr="0059205D" w14:paraId="65F127FF" w14:textId="77777777" w:rsidTr="00E11F54">
        <w:tc>
          <w:tcPr>
            <w:tcW w:w="2767" w:type="dxa"/>
            <w:shd w:val="clear" w:color="auto" w:fill="auto"/>
          </w:tcPr>
          <w:p w14:paraId="41DE7057" w14:textId="77777777" w:rsidR="000A3F9D" w:rsidRPr="0059205D" w:rsidRDefault="000A3F9D" w:rsidP="00E11F54">
            <w:pPr>
              <w:spacing w:after="0" w:line="360" w:lineRule="auto"/>
              <w:jc w:val="left"/>
              <w:rPr>
                <w:bCs/>
                <w:color w:val="000000"/>
              </w:rPr>
            </w:pPr>
            <w:r w:rsidRPr="0059205D">
              <w:rPr>
                <w:bCs/>
                <w:color w:val="000000"/>
              </w:rPr>
              <w:t>A&amp;E attendance</w:t>
            </w:r>
          </w:p>
        </w:tc>
        <w:tc>
          <w:tcPr>
            <w:tcW w:w="1301" w:type="dxa"/>
            <w:shd w:val="clear" w:color="auto" w:fill="auto"/>
          </w:tcPr>
          <w:p w14:paraId="0D889D7D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£129</w:t>
            </w:r>
          </w:p>
        </w:tc>
        <w:tc>
          <w:tcPr>
            <w:tcW w:w="3864" w:type="dxa"/>
            <w:shd w:val="clear" w:color="auto" w:fill="auto"/>
          </w:tcPr>
          <w:p w14:paraId="4D0E7CC1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Weighted average of emergency medicine, category 1-3 investigation with category 1-3 treatment. Since these data include expe</w:t>
            </w:r>
            <w:r w:rsidRPr="0059205D">
              <w:rPr>
                <w:color w:val="000000"/>
              </w:rPr>
              <w:t>n</w:t>
            </w:r>
            <w:r w:rsidRPr="0059205D">
              <w:rPr>
                <w:color w:val="000000"/>
              </w:rPr>
              <w:t xml:space="preserve">sive investigations and treatment which would not normally be required for care of common problems, this is likely to be an overestimate </w:t>
            </w:r>
          </w:p>
        </w:tc>
        <w:tc>
          <w:tcPr>
            <w:tcW w:w="1310" w:type="dxa"/>
            <w:shd w:val="clear" w:color="auto" w:fill="auto"/>
          </w:tcPr>
          <w:p w14:paraId="3FD4E8BB" w14:textId="77777777" w:rsidR="000A3F9D" w:rsidRPr="0059205D" w:rsidRDefault="00B01F94" w:rsidP="00E11F54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NOTEREF _Ref451973380 \h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EC6E7C">
              <w:rPr>
                <w:color w:val="000000"/>
              </w:rPr>
              <w:t>4</w:t>
            </w:r>
            <w:r>
              <w:rPr>
                <w:color w:val="000000"/>
              </w:rPr>
              <w:fldChar w:fldCharType="end"/>
            </w:r>
          </w:p>
        </w:tc>
      </w:tr>
      <w:tr w:rsidR="000A3F9D" w:rsidRPr="0059205D" w14:paraId="7E99F806" w14:textId="77777777" w:rsidTr="00E11F54">
        <w:tc>
          <w:tcPr>
            <w:tcW w:w="2767" w:type="dxa"/>
            <w:shd w:val="clear" w:color="auto" w:fill="F2F2F2"/>
          </w:tcPr>
          <w:p w14:paraId="6F984836" w14:textId="77777777" w:rsidR="000A3F9D" w:rsidRPr="0059205D" w:rsidRDefault="000A3F9D" w:rsidP="00E11F54">
            <w:pPr>
              <w:spacing w:after="0" w:line="360" w:lineRule="auto"/>
              <w:rPr>
                <w:bCs/>
                <w:color w:val="000000"/>
              </w:rPr>
            </w:pPr>
            <w:r w:rsidRPr="0059205D">
              <w:rPr>
                <w:bCs/>
                <w:color w:val="000000"/>
              </w:rPr>
              <w:t>Urology</w:t>
            </w:r>
          </w:p>
        </w:tc>
        <w:tc>
          <w:tcPr>
            <w:tcW w:w="1301" w:type="dxa"/>
            <w:shd w:val="clear" w:color="auto" w:fill="F2F2F2"/>
          </w:tcPr>
          <w:p w14:paraId="40173302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£140</w:t>
            </w:r>
          </w:p>
        </w:tc>
        <w:tc>
          <w:tcPr>
            <w:tcW w:w="3864" w:type="dxa"/>
            <w:shd w:val="clear" w:color="auto" w:fill="F2F2F2"/>
          </w:tcPr>
          <w:p w14:paraId="550CA313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Consultant led face-to-face attendance, paediatric  urology, first</w:t>
            </w:r>
          </w:p>
        </w:tc>
        <w:tc>
          <w:tcPr>
            <w:tcW w:w="1310" w:type="dxa"/>
            <w:shd w:val="clear" w:color="auto" w:fill="F2F2F2"/>
          </w:tcPr>
          <w:p w14:paraId="60D8F774" w14:textId="77777777" w:rsidR="000A3F9D" w:rsidRPr="0059205D" w:rsidRDefault="00B01F94" w:rsidP="00E11F54">
            <w:pPr>
              <w:spacing w:after="0" w:line="360" w:lineRule="auto"/>
              <w:rPr>
                <w:rStyle w:val="EndnoteReference"/>
                <w:color w:val="000000"/>
                <w:vertAlign w:val="baselin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rStyle w:val="EndnoteReference"/>
                <w:color w:val="000000"/>
                <w:vertAlign w:val="baseline"/>
              </w:rPr>
              <w:instrText xml:space="preserve"> NOTEREF _Ref451973380 \h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EC6E7C">
              <w:rPr>
                <w:rStyle w:val="EndnoteReference"/>
                <w:color w:val="000000"/>
                <w:vertAlign w:val="baseline"/>
              </w:rPr>
              <w:t>4</w:t>
            </w:r>
            <w:r>
              <w:rPr>
                <w:color w:val="000000"/>
              </w:rPr>
              <w:fldChar w:fldCharType="end"/>
            </w:r>
          </w:p>
        </w:tc>
      </w:tr>
      <w:tr w:rsidR="000A3F9D" w:rsidRPr="0059205D" w14:paraId="345DE920" w14:textId="77777777" w:rsidTr="009D57A7">
        <w:tc>
          <w:tcPr>
            <w:tcW w:w="2767" w:type="dxa"/>
            <w:shd w:val="clear" w:color="auto" w:fill="auto"/>
          </w:tcPr>
          <w:p w14:paraId="73CD0B0B" w14:textId="77777777" w:rsidR="000A3F9D" w:rsidRPr="0059205D" w:rsidRDefault="000A3F9D" w:rsidP="00E11F54">
            <w:pPr>
              <w:spacing w:after="0" w:line="360" w:lineRule="auto"/>
              <w:rPr>
                <w:bCs/>
                <w:color w:val="000000"/>
              </w:rPr>
            </w:pPr>
            <w:r w:rsidRPr="0059205D">
              <w:rPr>
                <w:bCs/>
                <w:color w:val="000000"/>
              </w:rPr>
              <w:t>ENT</w:t>
            </w:r>
          </w:p>
          <w:p w14:paraId="1C2D916B" w14:textId="77777777" w:rsidR="000A3F9D" w:rsidRPr="0059205D" w:rsidRDefault="000A3F9D" w:rsidP="00E11F54">
            <w:pPr>
              <w:spacing w:after="0" w:line="360" w:lineRule="auto"/>
              <w:rPr>
                <w:bCs/>
                <w:color w:val="000000"/>
              </w:rPr>
            </w:pPr>
          </w:p>
        </w:tc>
        <w:tc>
          <w:tcPr>
            <w:tcW w:w="1301" w:type="dxa"/>
            <w:shd w:val="clear" w:color="auto" w:fill="auto"/>
          </w:tcPr>
          <w:p w14:paraId="1B30896B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£109</w:t>
            </w:r>
          </w:p>
        </w:tc>
        <w:tc>
          <w:tcPr>
            <w:tcW w:w="3864" w:type="dxa"/>
            <w:shd w:val="clear" w:color="auto" w:fill="auto"/>
          </w:tcPr>
          <w:p w14:paraId="301495A7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Consultant led face-to-face attendance, ear nose and throat, first</w:t>
            </w:r>
          </w:p>
        </w:tc>
        <w:tc>
          <w:tcPr>
            <w:tcW w:w="1310" w:type="dxa"/>
            <w:shd w:val="clear" w:color="auto" w:fill="auto"/>
          </w:tcPr>
          <w:p w14:paraId="20BE01F5" w14:textId="77777777" w:rsidR="000A3F9D" w:rsidRPr="0059205D" w:rsidRDefault="00B01F94" w:rsidP="00E11F54">
            <w:pPr>
              <w:spacing w:after="0" w:line="360" w:lineRule="auto"/>
              <w:rPr>
                <w:rStyle w:val="EndnoteReference"/>
                <w:color w:val="000000"/>
                <w:vertAlign w:val="baselin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rStyle w:val="EndnoteReference"/>
                <w:color w:val="000000"/>
                <w:vertAlign w:val="baseline"/>
              </w:rPr>
              <w:instrText xml:space="preserve"> NOTEREF _Ref451973380 \h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EC6E7C">
              <w:rPr>
                <w:rStyle w:val="EndnoteReference"/>
                <w:color w:val="000000"/>
                <w:vertAlign w:val="baseline"/>
              </w:rPr>
              <w:t>4</w:t>
            </w:r>
            <w:r>
              <w:rPr>
                <w:color w:val="000000"/>
              </w:rPr>
              <w:fldChar w:fldCharType="end"/>
            </w:r>
          </w:p>
        </w:tc>
      </w:tr>
      <w:tr w:rsidR="000A3F9D" w:rsidRPr="0059205D" w14:paraId="02A14EDF" w14:textId="77777777" w:rsidTr="00E11F54">
        <w:tc>
          <w:tcPr>
            <w:tcW w:w="2767" w:type="dxa"/>
            <w:shd w:val="clear" w:color="auto" w:fill="F2F2F2"/>
          </w:tcPr>
          <w:p w14:paraId="11C5314B" w14:textId="77777777" w:rsidR="000A3F9D" w:rsidRPr="0059205D" w:rsidRDefault="000A3F9D" w:rsidP="00E11F54">
            <w:pPr>
              <w:spacing w:after="0" w:line="360" w:lineRule="auto"/>
              <w:rPr>
                <w:bCs/>
                <w:color w:val="000000"/>
              </w:rPr>
            </w:pPr>
            <w:r w:rsidRPr="0059205D">
              <w:rPr>
                <w:bCs/>
                <w:color w:val="000000"/>
              </w:rPr>
              <w:t>Orthopaedics</w:t>
            </w:r>
          </w:p>
        </w:tc>
        <w:tc>
          <w:tcPr>
            <w:tcW w:w="1301" w:type="dxa"/>
            <w:shd w:val="clear" w:color="auto" w:fill="F2F2F2"/>
          </w:tcPr>
          <w:p w14:paraId="5500B45B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£137</w:t>
            </w:r>
          </w:p>
        </w:tc>
        <w:tc>
          <w:tcPr>
            <w:tcW w:w="3864" w:type="dxa"/>
            <w:shd w:val="clear" w:color="auto" w:fill="F2F2F2"/>
          </w:tcPr>
          <w:p w14:paraId="1713E40C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Consultant led face-to-face attendance, trauma and orthopaedics, first</w:t>
            </w:r>
          </w:p>
        </w:tc>
        <w:tc>
          <w:tcPr>
            <w:tcW w:w="1310" w:type="dxa"/>
            <w:shd w:val="clear" w:color="auto" w:fill="F2F2F2"/>
          </w:tcPr>
          <w:p w14:paraId="712063CB" w14:textId="77777777" w:rsidR="000A3F9D" w:rsidRPr="0059205D" w:rsidRDefault="00B01F94" w:rsidP="00E11F54">
            <w:pPr>
              <w:spacing w:after="0" w:line="360" w:lineRule="auto"/>
              <w:rPr>
                <w:rStyle w:val="EndnoteReference"/>
                <w:color w:val="000000"/>
                <w:vertAlign w:val="baselin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rStyle w:val="EndnoteReference"/>
                <w:color w:val="000000"/>
                <w:vertAlign w:val="baseline"/>
              </w:rPr>
              <w:instrText xml:space="preserve"> NOTEREF _Ref451973380 \h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EC6E7C">
              <w:rPr>
                <w:rStyle w:val="EndnoteReference"/>
                <w:color w:val="000000"/>
                <w:vertAlign w:val="baseline"/>
              </w:rPr>
              <w:t>4</w:t>
            </w:r>
            <w:r>
              <w:rPr>
                <w:color w:val="000000"/>
              </w:rPr>
              <w:fldChar w:fldCharType="end"/>
            </w:r>
          </w:p>
        </w:tc>
      </w:tr>
      <w:tr w:rsidR="000A3F9D" w:rsidRPr="0059205D" w14:paraId="36FEA011" w14:textId="77777777" w:rsidTr="009D57A7">
        <w:tc>
          <w:tcPr>
            <w:tcW w:w="2767" w:type="dxa"/>
            <w:shd w:val="clear" w:color="auto" w:fill="auto"/>
          </w:tcPr>
          <w:p w14:paraId="015B78B0" w14:textId="77777777" w:rsidR="000A3F9D" w:rsidRPr="0059205D" w:rsidRDefault="000A3F9D" w:rsidP="00E11F54">
            <w:pPr>
              <w:spacing w:after="0" w:line="360" w:lineRule="auto"/>
              <w:rPr>
                <w:bCs/>
                <w:color w:val="000000"/>
              </w:rPr>
            </w:pPr>
            <w:r w:rsidRPr="0059205D">
              <w:rPr>
                <w:bCs/>
                <w:color w:val="000000"/>
              </w:rPr>
              <w:t>Cardiology</w:t>
            </w:r>
          </w:p>
        </w:tc>
        <w:tc>
          <w:tcPr>
            <w:tcW w:w="1301" w:type="dxa"/>
            <w:shd w:val="clear" w:color="auto" w:fill="auto"/>
          </w:tcPr>
          <w:p w14:paraId="2D31A9D8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£203</w:t>
            </w:r>
          </w:p>
        </w:tc>
        <w:tc>
          <w:tcPr>
            <w:tcW w:w="3864" w:type="dxa"/>
            <w:shd w:val="clear" w:color="auto" w:fill="auto"/>
          </w:tcPr>
          <w:p w14:paraId="654D8CE4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Consultant led face-to-face attendance, ca</w:t>
            </w:r>
            <w:r w:rsidRPr="0059205D">
              <w:rPr>
                <w:color w:val="000000"/>
              </w:rPr>
              <w:t>r</w:t>
            </w:r>
            <w:r w:rsidRPr="0059205D">
              <w:rPr>
                <w:color w:val="000000"/>
              </w:rPr>
              <w:t>diology, first</w:t>
            </w:r>
          </w:p>
        </w:tc>
        <w:tc>
          <w:tcPr>
            <w:tcW w:w="1310" w:type="dxa"/>
            <w:shd w:val="clear" w:color="auto" w:fill="auto"/>
          </w:tcPr>
          <w:p w14:paraId="6B22F42F" w14:textId="77777777" w:rsidR="000A3F9D" w:rsidRPr="0059205D" w:rsidRDefault="00B01F94" w:rsidP="00E11F54">
            <w:pPr>
              <w:spacing w:after="0" w:line="360" w:lineRule="auto"/>
              <w:rPr>
                <w:rStyle w:val="EndnoteReference"/>
                <w:color w:val="000000"/>
                <w:vertAlign w:val="baselin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rStyle w:val="EndnoteReference"/>
                <w:color w:val="000000"/>
                <w:vertAlign w:val="baseline"/>
              </w:rPr>
              <w:instrText xml:space="preserve"> NOTEREF _Ref451973380 \h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EC6E7C">
              <w:rPr>
                <w:rStyle w:val="EndnoteReference"/>
                <w:color w:val="000000"/>
                <w:vertAlign w:val="baseline"/>
              </w:rPr>
              <w:t>4</w:t>
            </w:r>
            <w:r>
              <w:rPr>
                <w:color w:val="000000"/>
              </w:rPr>
              <w:fldChar w:fldCharType="end"/>
            </w:r>
          </w:p>
        </w:tc>
      </w:tr>
      <w:tr w:rsidR="000A3F9D" w:rsidRPr="0059205D" w14:paraId="10074FBB" w14:textId="77777777" w:rsidTr="00E11F54">
        <w:tc>
          <w:tcPr>
            <w:tcW w:w="2767" w:type="dxa"/>
            <w:shd w:val="clear" w:color="auto" w:fill="F2F2F2"/>
          </w:tcPr>
          <w:p w14:paraId="614F82B7" w14:textId="77777777" w:rsidR="000A3F9D" w:rsidRPr="0059205D" w:rsidRDefault="000A3F9D" w:rsidP="00E11F54">
            <w:pPr>
              <w:spacing w:after="0" w:line="360" w:lineRule="auto"/>
              <w:rPr>
                <w:bCs/>
                <w:color w:val="000000"/>
              </w:rPr>
            </w:pPr>
            <w:r w:rsidRPr="0059205D">
              <w:rPr>
                <w:bCs/>
                <w:color w:val="000000"/>
              </w:rPr>
              <w:t>Endocrinology</w:t>
            </w:r>
          </w:p>
        </w:tc>
        <w:tc>
          <w:tcPr>
            <w:tcW w:w="1301" w:type="dxa"/>
            <w:shd w:val="clear" w:color="auto" w:fill="F2F2F2"/>
          </w:tcPr>
          <w:p w14:paraId="42569ED1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£297</w:t>
            </w:r>
          </w:p>
        </w:tc>
        <w:tc>
          <w:tcPr>
            <w:tcW w:w="3864" w:type="dxa"/>
            <w:shd w:val="clear" w:color="auto" w:fill="F2F2F2"/>
          </w:tcPr>
          <w:p w14:paraId="101786D4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Consultant led face-to-face attendance, e</w:t>
            </w:r>
            <w:r w:rsidRPr="0059205D">
              <w:rPr>
                <w:color w:val="000000"/>
              </w:rPr>
              <w:t>n</w:t>
            </w:r>
            <w:r w:rsidRPr="0059205D">
              <w:rPr>
                <w:color w:val="000000"/>
              </w:rPr>
              <w:t>docrinology, first</w:t>
            </w:r>
          </w:p>
        </w:tc>
        <w:tc>
          <w:tcPr>
            <w:tcW w:w="1310" w:type="dxa"/>
            <w:shd w:val="clear" w:color="auto" w:fill="F2F2F2"/>
          </w:tcPr>
          <w:p w14:paraId="719C30C1" w14:textId="77777777" w:rsidR="000A3F9D" w:rsidRPr="0059205D" w:rsidRDefault="00B01F94" w:rsidP="00E11F54">
            <w:pPr>
              <w:spacing w:after="0" w:line="360" w:lineRule="auto"/>
              <w:rPr>
                <w:rStyle w:val="EndnoteReference"/>
                <w:color w:val="000000"/>
                <w:vertAlign w:val="baselin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rStyle w:val="EndnoteReference"/>
                <w:color w:val="000000"/>
                <w:vertAlign w:val="baseline"/>
              </w:rPr>
              <w:instrText xml:space="preserve"> NOTEREF _Ref451973380 \h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EC6E7C">
              <w:rPr>
                <w:rStyle w:val="EndnoteReference"/>
                <w:color w:val="000000"/>
                <w:vertAlign w:val="baseline"/>
              </w:rPr>
              <w:t>4</w:t>
            </w:r>
            <w:r>
              <w:rPr>
                <w:color w:val="000000"/>
              </w:rPr>
              <w:fldChar w:fldCharType="end"/>
            </w:r>
          </w:p>
        </w:tc>
      </w:tr>
      <w:tr w:rsidR="000A3F9D" w:rsidRPr="0059205D" w14:paraId="6F8DB6F3" w14:textId="77777777" w:rsidTr="009D57A7">
        <w:tc>
          <w:tcPr>
            <w:tcW w:w="2767" w:type="dxa"/>
            <w:shd w:val="clear" w:color="auto" w:fill="auto"/>
          </w:tcPr>
          <w:p w14:paraId="038A76E7" w14:textId="77777777" w:rsidR="000A3F9D" w:rsidRPr="0059205D" w:rsidRDefault="000A3F9D" w:rsidP="00E11F54">
            <w:pPr>
              <w:spacing w:after="0" w:line="360" w:lineRule="auto"/>
              <w:rPr>
                <w:bCs/>
                <w:color w:val="000000"/>
              </w:rPr>
            </w:pPr>
            <w:r w:rsidRPr="0059205D">
              <w:rPr>
                <w:bCs/>
                <w:color w:val="000000"/>
              </w:rPr>
              <w:t>Gastroenterology</w:t>
            </w:r>
          </w:p>
        </w:tc>
        <w:tc>
          <w:tcPr>
            <w:tcW w:w="1301" w:type="dxa"/>
            <w:shd w:val="clear" w:color="auto" w:fill="auto"/>
          </w:tcPr>
          <w:p w14:paraId="720037B5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£231</w:t>
            </w:r>
          </w:p>
        </w:tc>
        <w:tc>
          <w:tcPr>
            <w:tcW w:w="3864" w:type="dxa"/>
            <w:shd w:val="clear" w:color="auto" w:fill="auto"/>
          </w:tcPr>
          <w:p w14:paraId="0D661903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Consultant led face-to-face attendance, ga</w:t>
            </w:r>
            <w:r w:rsidRPr="0059205D">
              <w:rPr>
                <w:color w:val="000000"/>
              </w:rPr>
              <w:t>s</w:t>
            </w:r>
            <w:r w:rsidRPr="0059205D">
              <w:rPr>
                <w:color w:val="000000"/>
              </w:rPr>
              <w:t>troenterology, first</w:t>
            </w:r>
          </w:p>
        </w:tc>
        <w:tc>
          <w:tcPr>
            <w:tcW w:w="1310" w:type="dxa"/>
            <w:shd w:val="clear" w:color="auto" w:fill="auto"/>
          </w:tcPr>
          <w:p w14:paraId="20DA3E1E" w14:textId="77777777" w:rsidR="000A3F9D" w:rsidRPr="0059205D" w:rsidRDefault="00B01F94" w:rsidP="00E11F54">
            <w:pPr>
              <w:spacing w:after="0" w:line="360" w:lineRule="auto"/>
              <w:rPr>
                <w:rStyle w:val="EndnoteReference"/>
                <w:color w:val="000000"/>
                <w:vertAlign w:val="baselin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rStyle w:val="EndnoteReference"/>
                <w:color w:val="000000"/>
                <w:vertAlign w:val="baseline"/>
              </w:rPr>
              <w:instrText xml:space="preserve"> NOTEREF _Ref451973380 \h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EC6E7C">
              <w:rPr>
                <w:rStyle w:val="EndnoteReference"/>
                <w:color w:val="000000"/>
                <w:vertAlign w:val="baseline"/>
              </w:rPr>
              <w:t>4</w:t>
            </w:r>
            <w:r>
              <w:rPr>
                <w:color w:val="000000"/>
              </w:rPr>
              <w:fldChar w:fldCharType="end"/>
            </w:r>
          </w:p>
        </w:tc>
      </w:tr>
      <w:tr w:rsidR="000A3F9D" w:rsidRPr="0059205D" w14:paraId="0BEB7EF0" w14:textId="77777777" w:rsidTr="00E11F54">
        <w:tc>
          <w:tcPr>
            <w:tcW w:w="2767" w:type="dxa"/>
            <w:shd w:val="clear" w:color="auto" w:fill="F2F2F2"/>
          </w:tcPr>
          <w:p w14:paraId="2AB06F01" w14:textId="77777777" w:rsidR="000A3F9D" w:rsidRPr="0059205D" w:rsidRDefault="000A3F9D" w:rsidP="00E11F54">
            <w:pPr>
              <w:spacing w:after="0" w:line="360" w:lineRule="auto"/>
              <w:rPr>
                <w:bCs/>
                <w:color w:val="000000"/>
              </w:rPr>
            </w:pPr>
            <w:r w:rsidRPr="0059205D">
              <w:rPr>
                <w:bCs/>
                <w:color w:val="000000"/>
              </w:rPr>
              <w:t>Neurology</w:t>
            </w:r>
          </w:p>
        </w:tc>
        <w:tc>
          <w:tcPr>
            <w:tcW w:w="1301" w:type="dxa"/>
            <w:shd w:val="clear" w:color="auto" w:fill="F2F2F2"/>
          </w:tcPr>
          <w:p w14:paraId="4D9F5467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£367</w:t>
            </w:r>
          </w:p>
        </w:tc>
        <w:tc>
          <w:tcPr>
            <w:tcW w:w="3864" w:type="dxa"/>
            <w:shd w:val="clear" w:color="auto" w:fill="F2F2F2"/>
          </w:tcPr>
          <w:p w14:paraId="7475C17E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Consultant led face-to-face attendance, ne</w:t>
            </w:r>
            <w:r w:rsidRPr="0059205D">
              <w:rPr>
                <w:color w:val="000000"/>
              </w:rPr>
              <w:t>u</w:t>
            </w:r>
            <w:r w:rsidRPr="0059205D">
              <w:rPr>
                <w:color w:val="000000"/>
              </w:rPr>
              <w:t>rology, first</w:t>
            </w:r>
          </w:p>
        </w:tc>
        <w:tc>
          <w:tcPr>
            <w:tcW w:w="1310" w:type="dxa"/>
            <w:shd w:val="clear" w:color="auto" w:fill="F2F2F2"/>
          </w:tcPr>
          <w:p w14:paraId="648CE2F3" w14:textId="77777777" w:rsidR="000A3F9D" w:rsidRPr="0059205D" w:rsidRDefault="00B01F94" w:rsidP="00E11F54">
            <w:pPr>
              <w:spacing w:after="0" w:line="360" w:lineRule="auto"/>
              <w:rPr>
                <w:rStyle w:val="EndnoteReference"/>
                <w:color w:val="000000"/>
                <w:vertAlign w:val="baselin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rStyle w:val="EndnoteReference"/>
                <w:color w:val="000000"/>
                <w:vertAlign w:val="baseline"/>
              </w:rPr>
              <w:instrText xml:space="preserve"> NOTEREF _Ref451973380 \h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EC6E7C">
              <w:rPr>
                <w:rStyle w:val="EndnoteReference"/>
                <w:color w:val="000000"/>
                <w:vertAlign w:val="baseline"/>
              </w:rPr>
              <w:t>4</w:t>
            </w:r>
            <w:r>
              <w:rPr>
                <w:color w:val="000000"/>
              </w:rPr>
              <w:fldChar w:fldCharType="end"/>
            </w:r>
          </w:p>
        </w:tc>
      </w:tr>
      <w:tr w:rsidR="000A3F9D" w:rsidRPr="0059205D" w14:paraId="34C0578B" w14:textId="77777777" w:rsidTr="009D57A7">
        <w:tc>
          <w:tcPr>
            <w:tcW w:w="2767" w:type="dxa"/>
            <w:shd w:val="clear" w:color="auto" w:fill="auto"/>
          </w:tcPr>
          <w:p w14:paraId="64717DEC" w14:textId="77777777" w:rsidR="000A3F9D" w:rsidRPr="0059205D" w:rsidRDefault="000A3F9D" w:rsidP="00E11F54">
            <w:pPr>
              <w:spacing w:after="0" w:line="360" w:lineRule="auto"/>
              <w:rPr>
                <w:bCs/>
                <w:color w:val="000000"/>
              </w:rPr>
            </w:pPr>
            <w:r w:rsidRPr="0059205D">
              <w:rPr>
                <w:bCs/>
                <w:color w:val="000000"/>
              </w:rPr>
              <w:t>Respiratory</w:t>
            </w:r>
          </w:p>
        </w:tc>
        <w:tc>
          <w:tcPr>
            <w:tcW w:w="1301" w:type="dxa"/>
            <w:shd w:val="clear" w:color="auto" w:fill="auto"/>
          </w:tcPr>
          <w:p w14:paraId="70F8C489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£265</w:t>
            </w:r>
          </w:p>
        </w:tc>
        <w:tc>
          <w:tcPr>
            <w:tcW w:w="3864" w:type="dxa"/>
            <w:shd w:val="clear" w:color="auto" w:fill="auto"/>
          </w:tcPr>
          <w:p w14:paraId="1298BB00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Consultant led face-to-face attendance, re</w:t>
            </w:r>
            <w:r w:rsidRPr="0059205D">
              <w:rPr>
                <w:color w:val="000000"/>
              </w:rPr>
              <w:t>s</w:t>
            </w:r>
            <w:r w:rsidRPr="0059205D">
              <w:rPr>
                <w:color w:val="000000"/>
              </w:rPr>
              <w:t>piratory, first</w:t>
            </w:r>
          </w:p>
        </w:tc>
        <w:tc>
          <w:tcPr>
            <w:tcW w:w="1310" w:type="dxa"/>
            <w:shd w:val="clear" w:color="auto" w:fill="auto"/>
          </w:tcPr>
          <w:p w14:paraId="084AB2F7" w14:textId="77777777" w:rsidR="000A3F9D" w:rsidRPr="0059205D" w:rsidRDefault="00382C05" w:rsidP="00E11F54">
            <w:pPr>
              <w:spacing w:after="0" w:line="360" w:lineRule="auto"/>
              <w:rPr>
                <w:rStyle w:val="EndnoteReference"/>
                <w:color w:val="000000"/>
                <w:vertAlign w:val="baselin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rStyle w:val="EndnoteReference"/>
                <w:color w:val="000000"/>
                <w:vertAlign w:val="baseline"/>
              </w:rPr>
              <w:instrText xml:space="preserve"> NOTEREF _Ref451973380 \h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EC6E7C">
              <w:rPr>
                <w:rStyle w:val="EndnoteReference"/>
                <w:color w:val="000000"/>
                <w:vertAlign w:val="baseline"/>
              </w:rPr>
              <w:t>4</w:t>
            </w:r>
            <w:r>
              <w:rPr>
                <w:color w:val="000000"/>
              </w:rPr>
              <w:fldChar w:fldCharType="end"/>
            </w:r>
          </w:p>
        </w:tc>
      </w:tr>
      <w:tr w:rsidR="000A3F9D" w:rsidRPr="0059205D" w14:paraId="06572825" w14:textId="77777777" w:rsidTr="00E11F54">
        <w:trPr>
          <w:trHeight w:val="872"/>
        </w:trPr>
        <w:tc>
          <w:tcPr>
            <w:tcW w:w="2767" w:type="dxa"/>
            <w:shd w:val="clear" w:color="auto" w:fill="F2F2F2"/>
          </w:tcPr>
          <w:p w14:paraId="51EB309C" w14:textId="77777777" w:rsidR="000A3F9D" w:rsidRPr="0059205D" w:rsidRDefault="000A3F9D" w:rsidP="00E11F54">
            <w:pPr>
              <w:spacing w:after="0" w:line="360" w:lineRule="auto"/>
              <w:rPr>
                <w:bCs/>
                <w:color w:val="000000"/>
              </w:rPr>
            </w:pPr>
            <w:r w:rsidRPr="0059205D">
              <w:rPr>
                <w:bCs/>
                <w:color w:val="000000"/>
              </w:rPr>
              <w:lastRenderedPageBreak/>
              <w:t>Rheumatology</w:t>
            </w:r>
          </w:p>
        </w:tc>
        <w:tc>
          <w:tcPr>
            <w:tcW w:w="1301" w:type="dxa"/>
            <w:shd w:val="clear" w:color="auto" w:fill="F2F2F2"/>
          </w:tcPr>
          <w:p w14:paraId="46B4A497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£370</w:t>
            </w:r>
          </w:p>
        </w:tc>
        <w:tc>
          <w:tcPr>
            <w:tcW w:w="3864" w:type="dxa"/>
            <w:shd w:val="clear" w:color="auto" w:fill="F2F2F2"/>
          </w:tcPr>
          <w:p w14:paraId="1B1B1F7B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Consultant led face-to-face attendance, rheumatology, first</w:t>
            </w:r>
          </w:p>
        </w:tc>
        <w:tc>
          <w:tcPr>
            <w:tcW w:w="1310" w:type="dxa"/>
            <w:shd w:val="clear" w:color="auto" w:fill="F2F2F2"/>
          </w:tcPr>
          <w:p w14:paraId="7A93775D" w14:textId="77777777" w:rsidR="000A3F9D" w:rsidRPr="0059205D" w:rsidRDefault="00382C05" w:rsidP="00E11F54">
            <w:pPr>
              <w:spacing w:after="0" w:line="360" w:lineRule="auto"/>
              <w:rPr>
                <w:rStyle w:val="EndnoteReference"/>
                <w:color w:val="000000"/>
                <w:vertAlign w:val="baselin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rStyle w:val="EndnoteReference"/>
                <w:color w:val="000000"/>
                <w:vertAlign w:val="baseline"/>
              </w:rPr>
              <w:instrText xml:space="preserve"> NOTEREF _Ref451973380 \h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EC6E7C">
              <w:rPr>
                <w:rStyle w:val="EndnoteReference"/>
                <w:color w:val="000000"/>
                <w:vertAlign w:val="baseline"/>
              </w:rPr>
              <w:t>4</w:t>
            </w:r>
            <w:r>
              <w:rPr>
                <w:color w:val="000000"/>
              </w:rPr>
              <w:fldChar w:fldCharType="end"/>
            </w:r>
          </w:p>
        </w:tc>
      </w:tr>
      <w:tr w:rsidR="000A3F9D" w:rsidRPr="0059205D" w14:paraId="7C097626" w14:textId="77777777" w:rsidTr="009D57A7">
        <w:tc>
          <w:tcPr>
            <w:tcW w:w="2767" w:type="dxa"/>
            <w:shd w:val="clear" w:color="auto" w:fill="auto"/>
          </w:tcPr>
          <w:p w14:paraId="58ABC292" w14:textId="77777777" w:rsidR="000A3F9D" w:rsidRPr="0059205D" w:rsidRDefault="000A3F9D" w:rsidP="00E11F54">
            <w:pPr>
              <w:spacing w:after="0" w:line="360" w:lineRule="auto"/>
              <w:rPr>
                <w:bCs/>
                <w:color w:val="000000"/>
              </w:rPr>
            </w:pPr>
            <w:r w:rsidRPr="0059205D">
              <w:rPr>
                <w:bCs/>
                <w:color w:val="000000"/>
              </w:rPr>
              <w:t>Allergy Service</w:t>
            </w:r>
          </w:p>
        </w:tc>
        <w:tc>
          <w:tcPr>
            <w:tcW w:w="1301" w:type="dxa"/>
            <w:shd w:val="clear" w:color="auto" w:fill="auto"/>
          </w:tcPr>
          <w:p w14:paraId="50543E8B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£287</w:t>
            </w:r>
          </w:p>
        </w:tc>
        <w:tc>
          <w:tcPr>
            <w:tcW w:w="3864" w:type="dxa"/>
            <w:shd w:val="clear" w:color="auto" w:fill="auto"/>
          </w:tcPr>
          <w:p w14:paraId="4AF03CBA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Consultant led face-to-face attendance, a</w:t>
            </w:r>
            <w:r w:rsidRPr="0059205D">
              <w:rPr>
                <w:color w:val="000000"/>
              </w:rPr>
              <w:t>l</w:t>
            </w:r>
            <w:r w:rsidRPr="0059205D">
              <w:rPr>
                <w:color w:val="000000"/>
              </w:rPr>
              <w:t>lergy service</w:t>
            </w:r>
          </w:p>
        </w:tc>
        <w:tc>
          <w:tcPr>
            <w:tcW w:w="1310" w:type="dxa"/>
            <w:shd w:val="clear" w:color="auto" w:fill="auto"/>
          </w:tcPr>
          <w:p w14:paraId="7D568A6D" w14:textId="77777777" w:rsidR="000A3F9D" w:rsidRPr="0059205D" w:rsidRDefault="00382C05" w:rsidP="00E11F54">
            <w:pPr>
              <w:spacing w:after="0" w:line="360" w:lineRule="auto"/>
              <w:rPr>
                <w:rStyle w:val="EndnoteReference"/>
                <w:color w:val="000000"/>
                <w:vertAlign w:val="baselin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rStyle w:val="EndnoteReference"/>
                <w:color w:val="000000"/>
                <w:vertAlign w:val="baseline"/>
              </w:rPr>
              <w:instrText xml:space="preserve"> NOTEREF _Ref451973380 \h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EC6E7C">
              <w:rPr>
                <w:rStyle w:val="EndnoteReference"/>
                <w:color w:val="000000"/>
                <w:vertAlign w:val="baseline"/>
              </w:rPr>
              <w:t>4</w:t>
            </w:r>
            <w:r>
              <w:rPr>
                <w:color w:val="000000"/>
              </w:rPr>
              <w:fldChar w:fldCharType="end"/>
            </w:r>
          </w:p>
        </w:tc>
      </w:tr>
      <w:tr w:rsidR="000A3F9D" w:rsidRPr="0059205D" w14:paraId="7193D16B" w14:textId="77777777" w:rsidTr="00E11F54">
        <w:tc>
          <w:tcPr>
            <w:tcW w:w="2767" w:type="dxa"/>
            <w:shd w:val="clear" w:color="auto" w:fill="F2F2F2"/>
          </w:tcPr>
          <w:p w14:paraId="12068811" w14:textId="77777777" w:rsidR="000A3F9D" w:rsidRPr="0059205D" w:rsidRDefault="000A3F9D" w:rsidP="00E11F54">
            <w:pPr>
              <w:spacing w:after="0" w:line="360" w:lineRule="auto"/>
              <w:rPr>
                <w:bCs/>
                <w:color w:val="000000"/>
              </w:rPr>
            </w:pPr>
            <w:r w:rsidRPr="0059205D">
              <w:rPr>
                <w:bCs/>
                <w:color w:val="000000"/>
              </w:rPr>
              <w:t>Counselling</w:t>
            </w:r>
          </w:p>
        </w:tc>
        <w:tc>
          <w:tcPr>
            <w:tcW w:w="1301" w:type="dxa"/>
            <w:shd w:val="clear" w:color="auto" w:fill="F2F2F2"/>
          </w:tcPr>
          <w:p w14:paraId="1F9EBC2F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£197</w:t>
            </w:r>
          </w:p>
        </w:tc>
        <w:tc>
          <w:tcPr>
            <w:tcW w:w="3864" w:type="dxa"/>
            <w:shd w:val="clear" w:color="auto" w:fill="F2F2F2"/>
          </w:tcPr>
          <w:p w14:paraId="27A61FE8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Non-consultant led face-to-face attendance, clinical psychologist</w:t>
            </w:r>
          </w:p>
        </w:tc>
        <w:tc>
          <w:tcPr>
            <w:tcW w:w="1310" w:type="dxa"/>
            <w:shd w:val="clear" w:color="auto" w:fill="F2F2F2"/>
          </w:tcPr>
          <w:p w14:paraId="2B22D00A" w14:textId="77777777" w:rsidR="000A3F9D" w:rsidRPr="0059205D" w:rsidRDefault="00382C05" w:rsidP="00E11F54">
            <w:pPr>
              <w:spacing w:after="0" w:line="360" w:lineRule="auto"/>
              <w:rPr>
                <w:rStyle w:val="EndnoteReference"/>
                <w:color w:val="000000"/>
                <w:vertAlign w:val="baselin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rStyle w:val="EndnoteReference"/>
                <w:color w:val="000000"/>
                <w:vertAlign w:val="baseline"/>
              </w:rPr>
              <w:instrText xml:space="preserve"> NOTEREF _Ref451973380 \h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EC6E7C">
              <w:rPr>
                <w:rStyle w:val="EndnoteReference"/>
                <w:color w:val="000000"/>
                <w:vertAlign w:val="baseline"/>
              </w:rPr>
              <w:t>4</w:t>
            </w:r>
            <w:r>
              <w:rPr>
                <w:color w:val="000000"/>
              </w:rPr>
              <w:fldChar w:fldCharType="end"/>
            </w:r>
          </w:p>
        </w:tc>
      </w:tr>
      <w:tr w:rsidR="000A3F9D" w:rsidRPr="0059205D" w14:paraId="47106142" w14:textId="77777777" w:rsidTr="00BD2AC7">
        <w:trPr>
          <w:trHeight w:val="449"/>
        </w:trPr>
        <w:tc>
          <w:tcPr>
            <w:tcW w:w="2767" w:type="dxa"/>
            <w:shd w:val="clear" w:color="auto" w:fill="auto"/>
          </w:tcPr>
          <w:p w14:paraId="4ED5E224" w14:textId="77777777" w:rsidR="000A3F9D" w:rsidRPr="0059205D" w:rsidRDefault="000A3F9D" w:rsidP="00E11F54">
            <w:pPr>
              <w:spacing w:after="0" w:line="360" w:lineRule="auto"/>
              <w:rPr>
                <w:bCs/>
                <w:color w:val="000000"/>
              </w:rPr>
            </w:pPr>
            <w:r w:rsidRPr="0059205D">
              <w:rPr>
                <w:bCs/>
                <w:color w:val="000000"/>
              </w:rPr>
              <w:t>Podiatry</w:t>
            </w:r>
          </w:p>
        </w:tc>
        <w:tc>
          <w:tcPr>
            <w:tcW w:w="1301" w:type="dxa"/>
            <w:shd w:val="clear" w:color="auto" w:fill="auto"/>
          </w:tcPr>
          <w:p w14:paraId="7E516B0C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£46</w:t>
            </w:r>
          </w:p>
        </w:tc>
        <w:tc>
          <w:tcPr>
            <w:tcW w:w="3864" w:type="dxa"/>
            <w:shd w:val="clear" w:color="auto" w:fill="auto"/>
          </w:tcPr>
          <w:p w14:paraId="1484A1C0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Non-consultant led face-to-face attendance, podiatry</w:t>
            </w:r>
          </w:p>
        </w:tc>
        <w:tc>
          <w:tcPr>
            <w:tcW w:w="1310" w:type="dxa"/>
            <w:shd w:val="clear" w:color="auto" w:fill="auto"/>
          </w:tcPr>
          <w:p w14:paraId="3F3DF5ED" w14:textId="77777777" w:rsidR="000A3F9D" w:rsidRPr="0059205D" w:rsidRDefault="00382C05" w:rsidP="00E11F54">
            <w:pPr>
              <w:spacing w:after="0" w:line="360" w:lineRule="auto"/>
              <w:rPr>
                <w:rStyle w:val="EndnoteReference"/>
                <w:color w:val="000000"/>
                <w:vertAlign w:val="baselin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rStyle w:val="EndnoteReference"/>
                <w:color w:val="000000"/>
                <w:vertAlign w:val="baseline"/>
              </w:rPr>
              <w:instrText xml:space="preserve"> NOTEREF _Ref451973380 \h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EC6E7C">
              <w:rPr>
                <w:rStyle w:val="EndnoteReference"/>
                <w:color w:val="000000"/>
                <w:vertAlign w:val="baseline"/>
              </w:rPr>
              <w:t>4</w:t>
            </w:r>
            <w:r>
              <w:rPr>
                <w:color w:val="000000"/>
              </w:rPr>
              <w:fldChar w:fldCharType="end"/>
            </w:r>
          </w:p>
        </w:tc>
      </w:tr>
      <w:tr w:rsidR="000A3F9D" w:rsidRPr="0059205D" w14:paraId="68BE334A" w14:textId="77777777" w:rsidTr="00E11F54">
        <w:tc>
          <w:tcPr>
            <w:tcW w:w="2767" w:type="dxa"/>
            <w:shd w:val="clear" w:color="auto" w:fill="F2F2F2"/>
          </w:tcPr>
          <w:p w14:paraId="5A700AD9" w14:textId="77777777" w:rsidR="000A3F9D" w:rsidRPr="0059205D" w:rsidRDefault="000A3F9D" w:rsidP="00E11F54">
            <w:pPr>
              <w:spacing w:after="0" w:line="360" w:lineRule="auto"/>
              <w:rPr>
                <w:bCs/>
                <w:color w:val="000000"/>
              </w:rPr>
            </w:pPr>
            <w:r w:rsidRPr="0059205D">
              <w:rPr>
                <w:bCs/>
                <w:color w:val="000000"/>
              </w:rPr>
              <w:t>Dietician</w:t>
            </w:r>
          </w:p>
        </w:tc>
        <w:tc>
          <w:tcPr>
            <w:tcW w:w="1301" w:type="dxa"/>
            <w:shd w:val="clear" w:color="auto" w:fill="F2F2F2"/>
          </w:tcPr>
          <w:p w14:paraId="175D19ED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£86</w:t>
            </w:r>
          </w:p>
        </w:tc>
        <w:tc>
          <w:tcPr>
            <w:tcW w:w="3864" w:type="dxa"/>
            <w:shd w:val="clear" w:color="auto" w:fill="F2F2F2"/>
          </w:tcPr>
          <w:p w14:paraId="69B84C92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Non-consultant led face-to-face attendance, dietetics</w:t>
            </w:r>
          </w:p>
        </w:tc>
        <w:tc>
          <w:tcPr>
            <w:tcW w:w="1310" w:type="dxa"/>
            <w:shd w:val="clear" w:color="auto" w:fill="F2F2F2"/>
          </w:tcPr>
          <w:p w14:paraId="5E5E7513" w14:textId="77777777" w:rsidR="000A3F9D" w:rsidRPr="0059205D" w:rsidRDefault="00382C05" w:rsidP="00E11F54">
            <w:pPr>
              <w:spacing w:after="0" w:line="360" w:lineRule="auto"/>
              <w:rPr>
                <w:rStyle w:val="EndnoteReference"/>
                <w:color w:val="000000"/>
                <w:vertAlign w:val="baselin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rStyle w:val="EndnoteReference"/>
                <w:color w:val="000000"/>
                <w:vertAlign w:val="baseline"/>
              </w:rPr>
              <w:instrText xml:space="preserve"> NOTEREF _Ref451973380 \h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EC6E7C">
              <w:rPr>
                <w:rStyle w:val="EndnoteReference"/>
                <w:color w:val="000000"/>
                <w:vertAlign w:val="baseline"/>
              </w:rPr>
              <w:t>4</w:t>
            </w:r>
            <w:r>
              <w:rPr>
                <w:color w:val="000000"/>
              </w:rPr>
              <w:fldChar w:fldCharType="end"/>
            </w:r>
          </w:p>
        </w:tc>
      </w:tr>
      <w:tr w:rsidR="000A3F9D" w:rsidRPr="0059205D" w14:paraId="3A2FD28A" w14:textId="77777777" w:rsidTr="00BD2AC7">
        <w:tc>
          <w:tcPr>
            <w:tcW w:w="2767" w:type="dxa"/>
            <w:shd w:val="clear" w:color="auto" w:fill="auto"/>
          </w:tcPr>
          <w:p w14:paraId="63C29278" w14:textId="77777777" w:rsidR="000A3F9D" w:rsidRPr="0059205D" w:rsidRDefault="000A3F9D" w:rsidP="00E11F54">
            <w:pPr>
              <w:spacing w:after="0" w:line="360" w:lineRule="auto"/>
              <w:rPr>
                <w:bCs/>
                <w:color w:val="000000"/>
              </w:rPr>
            </w:pPr>
            <w:r w:rsidRPr="0059205D">
              <w:rPr>
                <w:bCs/>
                <w:color w:val="000000"/>
              </w:rPr>
              <w:t>Physiotherapy</w:t>
            </w:r>
          </w:p>
        </w:tc>
        <w:tc>
          <w:tcPr>
            <w:tcW w:w="1301" w:type="dxa"/>
            <w:shd w:val="clear" w:color="auto" w:fill="auto"/>
          </w:tcPr>
          <w:p w14:paraId="3A79F7B6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£54</w:t>
            </w:r>
          </w:p>
        </w:tc>
        <w:tc>
          <w:tcPr>
            <w:tcW w:w="3864" w:type="dxa"/>
            <w:shd w:val="clear" w:color="auto" w:fill="auto"/>
          </w:tcPr>
          <w:p w14:paraId="7420CD17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Non-consultant led face-to-face attendance, physiotherapy</w:t>
            </w:r>
          </w:p>
        </w:tc>
        <w:tc>
          <w:tcPr>
            <w:tcW w:w="1310" w:type="dxa"/>
            <w:shd w:val="clear" w:color="auto" w:fill="auto"/>
          </w:tcPr>
          <w:p w14:paraId="2968F29A" w14:textId="77777777" w:rsidR="000A3F9D" w:rsidRPr="0059205D" w:rsidRDefault="00382C05" w:rsidP="00E11F54">
            <w:pPr>
              <w:spacing w:after="0" w:line="360" w:lineRule="auto"/>
              <w:rPr>
                <w:rStyle w:val="EndnoteReference"/>
                <w:color w:val="000000"/>
                <w:vertAlign w:val="baselin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rStyle w:val="EndnoteReference"/>
                <w:color w:val="000000"/>
                <w:vertAlign w:val="baseline"/>
              </w:rPr>
              <w:instrText xml:space="preserve"> NOTEREF _Ref451973380 \h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EC6E7C">
              <w:rPr>
                <w:rStyle w:val="EndnoteReference"/>
                <w:color w:val="000000"/>
                <w:vertAlign w:val="baseline"/>
              </w:rPr>
              <w:t>4</w:t>
            </w:r>
            <w:r>
              <w:rPr>
                <w:color w:val="000000"/>
              </w:rPr>
              <w:fldChar w:fldCharType="end"/>
            </w:r>
          </w:p>
        </w:tc>
      </w:tr>
      <w:tr w:rsidR="000A3F9D" w:rsidRPr="0059205D" w14:paraId="45C60AA3" w14:textId="77777777" w:rsidTr="00E11F54">
        <w:tc>
          <w:tcPr>
            <w:tcW w:w="2767" w:type="dxa"/>
            <w:shd w:val="clear" w:color="auto" w:fill="F2F2F2"/>
          </w:tcPr>
          <w:p w14:paraId="57ACD4BE" w14:textId="77777777" w:rsidR="000A3F9D" w:rsidRPr="0059205D" w:rsidRDefault="000A3F9D" w:rsidP="00E11F54">
            <w:pPr>
              <w:spacing w:after="0" w:line="360" w:lineRule="auto"/>
              <w:rPr>
                <w:bCs/>
                <w:color w:val="000000"/>
              </w:rPr>
            </w:pPr>
            <w:r w:rsidRPr="0059205D">
              <w:rPr>
                <w:bCs/>
                <w:color w:val="000000"/>
              </w:rPr>
              <w:t xml:space="preserve">Health visitor </w:t>
            </w:r>
          </w:p>
        </w:tc>
        <w:tc>
          <w:tcPr>
            <w:tcW w:w="1301" w:type="dxa"/>
            <w:shd w:val="clear" w:color="auto" w:fill="F2F2F2"/>
          </w:tcPr>
          <w:p w14:paraId="1C6A6A59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£54</w:t>
            </w:r>
          </w:p>
        </w:tc>
        <w:tc>
          <w:tcPr>
            <w:tcW w:w="3864" w:type="dxa"/>
            <w:shd w:val="clear" w:color="auto" w:fill="F2F2F2"/>
          </w:tcPr>
          <w:p w14:paraId="397E8C55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 xml:space="preserve">Health visitor - average cost of face-to-face contact </w:t>
            </w:r>
          </w:p>
        </w:tc>
        <w:tc>
          <w:tcPr>
            <w:tcW w:w="1310" w:type="dxa"/>
            <w:shd w:val="clear" w:color="auto" w:fill="F2F2F2"/>
          </w:tcPr>
          <w:p w14:paraId="46DA74F7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bookmarkStart w:id="13" w:name="_Ref451972542"/>
            <w:r w:rsidRPr="0059205D">
              <w:rPr>
                <w:rStyle w:val="EndnoteReference"/>
                <w:color w:val="000000"/>
                <w:vertAlign w:val="baseline"/>
              </w:rPr>
              <w:endnoteReference w:id="10"/>
            </w:r>
            <w:bookmarkEnd w:id="13"/>
          </w:p>
        </w:tc>
      </w:tr>
      <w:tr w:rsidR="000A3F9D" w:rsidRPr="0059205D" w14:paraId="3A6720B8" w14:textId="77777777" w:rsidTr="00BD2AC7">
        <w:tc>
          <w:tcPr>
            <w:tcW w:w="2767" w:type="dxa"/>
            <w:shd w:val="clear" w:color="auto" w:fill="auto"/>
          </w:tcPr>
          <w:p w14:paraId="5992E010" w14:textId="77777777" w:rsidR="000A3F9D" w:rsidRPr="0059205D" w:rsidRDefault="000A3F9D" w:rsidP="00E11F54">
            <w:pPr>
              <w:spacing w:after="0" w:line="360" w:lineRule="auto"/>
              <w:rPr>
                <w:bCs/>
                <w:color w:val="000000"/>
              </w:rPr>
            </w:pPr>
            <w:r w:rsidRPr="0059205D">
              <w:rPr>
                <w:bCs/>
                <w:color w:val="000000"/>
              </w:rPr>
              <w:t>Practice nurse</w:t>
            </w:r>
          </w:p>
        </w:tc>
        <w:tc>
          <w:tcPr>
            <w:tcW w:w="1301" w:type="dxa"/>
            <w:shd w:val="clear" w:color="auto" w:fill="auto"/>
          </w:tcPr>
          <w:p w14:paraId="72AA9F46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£15</w:t>
            </w:r>
          </w:p>
        </w:tc>
        <w:tc>
          <w:tcPr>
            <w:tcW w:w="3864" w:type="dxa"/>
            <w:shd w:val="clear" w:color="auto" w:fill="auto"/>
          </w:tcPr>
          <w:p w14:paraId="16AD3BFD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£56 per hour face-to-face, 15.5 mins surgery consultation</w:t>
            </w:r>
          </w:p>
        </w:tc>
        <w:tc>
          <w:tcPr>
            <w:tcW w:w="1310" w:type="dxa"/>
            <w:shd w:val="clear" w:color="auto" w:fill="auto"/>
          </w:tcPr>
          <w:p w14:paraId="0EE3209F" w14:textId="77777777" w:rsidR="000A3F9D" w:rsidRPr="0059205D" w:rsidRDefault="00382C05" w:rsidP="009D57A7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NOTEREF _Ref451972542 \h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EC6E7C">
              <w:rPr>
                <w:color w:val="000000"/>
              </w:rPr>
              <w:t>11</w:t>
            </w:r>
            <w:r>
              <w:rPr>
                <w:color w:val="000000"/>
              </w:rPr>
              <w:fldChar w:fldCharType="end"/>
            </w:r>
          </w:p>
        </w:tc>
      </w:tr>
      <w:tr w:rsidR="000A3F9D" w:rsidRPr="0059205D" w14:paraId="5A6B1FC3" w14:textId="77777777" w:rsidTr="00E11F54">
        <w:tc>
          <w:tcPr>
            <w:tcW w:w="2767" w:type="dxa"/>
            <w:shd w:val="clear" w:color="auto" w:fill="F2F2F2"/>
          </w:tcPr>
          <w:p w14:paraId="215F0C16" w14:textId="77777777" w:rsidR="000A3F9D" w:rsidRPr="0059205D" w:rsidRDefault="000A3F9D" w:rsidP="00E11F54">
            <w:pPr>
              <w:spacing w:after="0" w:line="360" w:lineRule="auto"/>
              <w:rPr>
                <w:bCs/>
                <w:color w:val="000000"/>
              </w:rPr>
            </w:pPr>
            <w:r w:rsidRPr="0059205D">
              <w:rPr>
                <w:bCs/>
                <w:color w:val="000000"/>
              </w:rPr>
              <w:t>Social services</w:t>
            </w:r>
          </w:p>
          <w:p w14:paraId="565F6848" w14:textId="77777777" w:rsidR="000A3F9D" w:rsidRPr="0059205D" w:rsidDel="00DF427E" w:rsidRDefault="000A3F9D" w:rsidP="00E11F54">
            <w:pPr>
              <w:spacing w:after="0" w:line="360" w:lineRule="auto"/>
              <w:rPr>
                <w:bCs/>
                <w:color w:val="000000"/>
              </w:rPr>
            </w:pPr>
          </w:p>
        </w:tc>
        <w:tc>
          <w:tcPr>
            <w:tcW w:w="1301" w:type="dxa"/>
            <w:shd w:val="clear" w:color="auto" w:fill="F2F2F2"/>
          </w:tcPr>
          <w:p w14:paraId="25306627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£59.25</w:t>
            </w:r>
          </w:p>
        </w:tc>
        <w:tc>
          <w:tcPr>
            <w:tcW w:w="3864" w:type="dxa"/>
            <w:shd w:val="clear" w:color="auto" w:fill="F2F2F2"/>
          </w:tcPr>
          <w:p w14:paraId="4CCBB165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£79 per hour client contact, assumed 45 min initial appointment</w:t>
            </w:r>
          </w:p>
        </w:tc>
        <w:tc>
          <w:tcPr>
            <w:tcW w:w="1310" w:type="dxa"/>
            <w:shd w:val="clear" w:color="auto" w:fill="F2F2F2"/>
          </w:tcPr>
          <w:p w14:paraId="3D61579E" w14:textId="77777777" w:rsidR="000A3F9D" w:rsidRPr="0059205D" w:rsidRDefault="00382C05" w:rsidP="00E11F54">
            <w:pPr>
              <w:spacing w:after="0" w:line="360" w:lineRule="auto"/>
              <w:rPr>
                <w:rStyle w:val="EndnoteReference"/>
                <w:color w:val="000000"/>
                <w:vertAlign w:val="baselin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rStyle w:val="EndnoteReference"/>
                <w:color w:val="000000"/>
                <w:vertAlign w:val="baseline"/>
              </w:rPr>
              <w:instrText xml:space="preserve"> NOTEREF _Ref451972542 \h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EC6E7C">
              <w:rPr>
                <w:rStyle w:val="EndnoteReference"/>
                <w:color w:val="000000"/>
                <w:vertAlign w:val="baseline"/>
              </w:rPr>
              <w:t>11</w:t>
            </w:r>
            <w:r>
              <w:rPr>
                <w:color w:val="000000"/>
              </w:rPr>
              <w:fldChar w:fldCharType="end"/>
            </w:r>
          </w:p>
        </w:tc>
      </w:tr>
      <w:tr w:rsidR="000A3F9D" w:rsidRPr="0059205D" w14:paraId="2CF9B383" w14:textId="77777777" w:rsidTr="00BD2AC7">
        <w:tc>
          <w:tcPr>
            <w:tcW w:w="2767" w:type="dxa"/>
            <w:shd w:val="clear" w:color="auto" w:fill="auto"/>
          </w:tcPr>
          <w:p w14:paraId="5AAE7419" w14:textId="77777777" w:rsidR="000A3F9D" w:rsidRPr="0059205D" w:rsidDel="00DF427E" w:rsidRDefault="000A3F9D" w:rsidP="00E11F54">
            <w:pPr>
              <w:spacing w:after="0" w:line="360" w:lineRule="auto"/>
              <w:rPr>
                <w:bCs/>
                <w:color w:val="000000"/>
              </w:rPr>
            </w:pPr>
            <w:r w:rsidRPr="0059205D">
              <w:rPr>
                <w:bCs/>
                <w:color w:val="000000"/>
              </w:rPr>
              <w:t>Speech and language therapy</w:t>
            </w:r>
          </w:p>
        </w:tc>
        <w:tc>
          <w:tcPr>
            <w:tcW w:w="1301" w:type="dxa"/>
            <w:shd w:val="clear" w:color="auto" w:fill="auto"/>
          </w:tcPr>
          <w:p w14:paraId="71A8D160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£42</w:t>
            </w:r>
          </w:p>
        </w:tc>
        <w:tc>
          <w:tcPr>
            <w:tcW w:w="3864" w:type="dxa"/>
            <w:shd w:val="clear" w:color="auto" w:fill="auto"/>
          </w:tcPr>
          <w:p w14:paraId="74753819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Grade 5, initial appointment 45mins</w:t>
            </w:r>
          </w:p>
        </w:tc>
        <w:tc>
          <w:tcPr>
            <w:tcW w:w="1310" w:type="dxa"/>
            <w:shd w:val="clear" w:color="auto" w:fill="auto"/>
          </w:tcPr>
          <w:p w14:paraId="4FF60A65" w14:textId="77777777" w:rsidR="000A3F9D" w:rsidRPr="0059205D" w:rsidRDefault="00382C05" w:rsidP="00382C05">
            <w:pPr>
              <w:spacing w:after="0" w:line="360" w:lineRule="auto"/>
              <w:rPr>
                <w:rStyle w:val="EndnoteReference"/>
                <w:color w:val="000000"/>
                <w:vertAlign w:val="baseline"/>
              </w:rPr>
            </w:pPr>
            <w:r>
              <w:fldChar w:fldCharType="begin"/>
            </w:r>
            <w:r>
              <w:rPr>
                <w:rStyle w:val="EndnoteReference"/>
                <w:color w:val="000000"/>
                <w:vertAlign w:val="baseline"/>
              </w:rPr>
              <w:instrText xml:space="preserve"> NOTEREF _Ref451972542 \h </w:instrText>
            </w:r>
            <w:r>
              <w:fldChar w:fldCharType="separate"/>
            </w:r>
            <w:r w:rsidR="00EC6E7C">
              <w:rPr>
                <w:rStyle w:val="EndnoteReference"/>
                <w:color w:val="000000"/>
                <w:vertAlign w:val="baseline"/>
              </w:rPr>
              <w:t>11</w:t>
            </w:r>
            <w:r>
              <w:fldChar w:fldCharType="end"/>
            </w:r>
          </w:p>
        </w:tc>
      </w:tr>
      <w:tr w:rsidR="000A3F9D" w:rsidRPr="0059205D" w14:paraId="4C9E1EE2" w14:textId="77777777" w:rsidTr="00E11F54">
        <w:tc>
          <w:tcPr>
            <w:tcW w:w="2767" w:type="dxa"/>
            <w:shd w:val="clear" w:color="auto" w:fill="F2F2F2"/>
          </w:tcPr>
          <w:p w14:paraId="026874DF" w14:textId="77777777" w:rsidR="000A3F9D" w:rsidRPr="0059205D" w:rsidDel="00DF427E" w:rsidRDefault="000A3F9D" w:rsidP="00E11F54">
            <w:pPr>
              <w:spacing w:after="0" w:line="360" w:lineRule="auto"/>
              <w:rPr>
                <w:bCs/>
                <w:color w:val="000000"/>
              </w:rPr>
            </w:pPr>
            <w:r w:rsidRPr="0059205D">
              <w:rPr>
                <w:bCs/>
                <w:color w:val="000000"/>
              </w:rPr>
              <w:t>SEN</w:t>
            </w:r>
          </w:p>
        </w:tc>
        <w:tc>
          <w:tcPr>
            <w:tcW w:w="1301" w:type="dxa"/>
            <w:shd w:val="clear" w:color="auto" w:fill="F2F2F2"/>
          </w:tcPr>
          <w:p w14:paraId="7C583F0A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£42</w:t>
            </w:r>
          </w:p>
        </w:tc>
        <w:tc>
          <w:tcPr>
            <w:tcW w:w="3864" w:type="dxa"/>
            <w:shd w:val="clear" w:color="auto" w:fill="F2F2F2"/>
          </w:tcPr>
          <w:p w14:paraId="60774D08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Assumed to be equal to a speech and la</w:t>
            </w:r>
            <w:r w:rsidRPr="0059205D">
              <w:rPr>
                <w:color w:val="000000"/>
              </w:rPr>
              <w:t>n</w:t>
            </w:r>
            <w:r w:rsidRPr="0059205D">
              <w:rPr>
                <w:color w:val="000000"/>
              </w:rPr>
              <w:t>guage therapy appointment</w:t>
            </w:r>
          </w:p>
        </w:tc>
        <w:tc>
          <w:tcPr>
            <w:tcW w:w="1310" w:type="dxa"/>
            <w:shd w:val="clear" w:color="auto" w:fill="F2F2F2"/>
          </w:tcPr>
          <w:p w14:paraId="5BD31A20" w14:textId="77777777" w:rsidR="000A3F9D" w:rsidRPr="0059205D" w:rsidRDefault="000A3F9D" w:rsidP="00E11F54">
            <w:pPr>
              <w:spacing w:after="0" w:line="360" w:lineRule="auto"/>
              <w:rPr>
                <w:rStyle w:val="EndnoteReference"/>
                <w:color w:val="000000"/>
                <w:vertAlign w:val="baseline"/>
              </w:rPr>
            </w:pPr>
          </w:p>
        </w:tc>
      </w:tr>
      <w:tr w:rsidR="000A3F9D" w:rsidRPr="0059205D" w14:paraId="0E60F1EA" w14:textId="77777777" w:rsidTr="00BD2AC7">
        <w:trPr>
          <w:trHeight w:val="377"/>
        </w:trPr>
        <w:tc>
          <w:tcPr>
            <w:tcW w:w="2767" w:type="dxa"/>
            <w:shd w:val="clear" w:color="auto" w:fill="auto"/>
          </w:tcPr>
          <w:p w14:paraId="69139519" w14:textId="77777777" w:rsidR="000A3F9D" w:rsidRPr="0059205D" w:rsidRDefault="000A3F9D" w:rsidP="00E11F54">
            <w:pPr>
              <w:spacing w:after="0" w:line="360" w:lineRule="auto"/>
              <w:rPr>
                <w:bCs/>
                <w:color w:val="000000"/>
              </w:rPr>
            </w:pPr>
            <w:r w:rsidRPr="0059205D">
              <w:rPr>
                <w:bCs/>
                <w:color w:val="000000"/>
              </w:rPr>
              <w:t>Email correspondence</w:t>
            </w:r>
          </w:p>
        </w:tc>
        <w:tc>
          <w:tcPr>
            <w:tcW w:w="1301" w:type="dxa"/>
            <w:shd w:val="clear" w:color="auto" w:fill="auto"/>
          </w:tcPr>
          <w:p w14:paraId="2F4BC77C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£24</w:t>
            </w:r>
          </w:p>
        </w:tc>
        <w:tc>
          <w:tcPr>
            <w:tcW w:w="3864" w:type="dxa"/>
            <w:shd w:val="clear" w:color="auto" w:fill="auto"/>
          </w:tcPr>
          <w:p w14:paraId="0930AD00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Assumed to be the equivalent salary costs of 50% of an appointment for a paediatric re</w:t>
            </w:r>
            <w:r w:rsidRPr="0059205D">
              <w:rPr>
                <w:color w:val="000000"/>
              </w:rPr>
              <w:t>g</w:t>
            </w:r>
            <w:r w:rsidRPr="0059205D">
              <w:rPr>
                <w:color w:val="000000"/>
              </w:rPr>
              <w:t>istrar and GP</w:t>
            </w:r>
          </w:p>
        </w:tc>
        <w:tc>
          <w:tcPr>
            <w:tcW w:w="1310" w:type="dxa"/>
            <w:shd w:val="clear" w:color="auto" w:fill="auto"/>
          </w:tcPr>
          <w:p w14:paraId="2B69A162" w14:textId="77777777" w:rsidR="000A3F9D" w:rsidRPr="0059205D" w:rsidRDefault="000A3F9D" w:rsidP="00E11F54">
            <w:pPr>
              <w:spacing w:after="0" w:line="360" w:lineRule="auto"/>
              <w:rPr>
                <w:rStyle w:val="EndnoteReference"/>
                <w:color w:val="000000"/>
                <w:vertAlign w:val="baseline"/>
              </w:rPr>
            </w:pPr>
          </w:p>
        </w:tc>
      </w:tr>
    </w:tbl>
    <w:p w14:paraId="382D5229" w14:textId="77777777" w:rsidR="000A3F9D" w:rsidRPr="0059205D" w:rsidRDefault="000A3F9D" w:rsidP="000A3F9D">
      <w:pPr>
        <w:pStyle w:val="Caption"/>
        <w:spacing w:line="360" w:lineRule="auto"/>
        <w:rPr>
          <w:caps w:val="0"/>
          <w:color w:val="000000"/>
          <w:sz w:val="24"/>
          <w:szCs w:val="24"/>
        </w:rPr>
      </w:pPr>
    </w:p>
    <w:p w14:paraId="3DB5B28E" w14:textId="77777777" w:rsidR="000A3F9D" w:rsidRPr="0059205D" w:rsidRDefault="000A3F9D" w:rsidP="000A3F9D">
      <w:pPr>
        <w:pStyle w:val="Caption"/>
        <w:spacing w:line="360" w:lineRule="auto"/>
        <w:rPr>
          <w:color w:val="000000"/>
          <w:sz w:val="24"/>
          <w:szCs w:val="24"/>
        </w:rPr>
      </w:pPr>
      <w:bookmarkStart w:id="14" w:name="_Ref451972595"/>
      <w:r w:rsidRPr="0059205D">
        <w:rPr>
          <w:caps w:val="0"/>
          <w:color w:val="000000"/>
          <w:sz w:val="24"/>
          <w:szCs w:val="24"/>
        </w:rPr>
        <w:t xml:space="preserve">Table </w:t>
      </w:r>
      <w:r w:rsidRPr="0059205D">
        <w:rPr>
          <w:color w:val="000000"/>
          <w:sz w:val="24"/>
          <w:szCs w:val="24"/>
        </w:rPr>
        <w:fldChar w:fldCharType="begin"/>
      </w:r>
      <w:r w:rsidRPr="0059205D">
        <w:rPr>
          <w:color w:val="000000"/>
          <w:sz w:val="24"/>
          <w:szCs w:val="24"/>
        </w:rPr>
        <w:instrText xml:space="preserve"> SEQ Table \* ARABIC </w:instrText>
      </w:r>
      <w:r w:rsidRPr="0059205D">
        <w:rPr>
          <w:color w:val="000000"/>
          <w:sz w:val="24"/>
          <w:szCs w:val="24"/>
        </w:rPr>
        <w:fldChar w:fldCharType="separate"/>
      </w:r>
      <w:r w:rsidR="00EC6E7C">
        <w:rPr>
          <w:noProof/>
          <w:color w:val="000000"/>
          <w:sz w:val="24"/>
          <w:szCs w:val="24"/>
        </w:rPr>
        <w:t>8</w:t>
      </w:r>
      <w:r w:rsidRPr="0059205D">
        <w:rPr>
          <w:noProof/>
          <w:color w:val="000000"/>
          <w:sz w:val="24"/>
          <w:szCs w:val="24"/>
        </w:rPr>
        <w:fldChar w:fldCharType="end"/>
      </w:r>
      <w:bookmarkEnd w:id="14"/>
      <w:r w:rsidRPr="0059205D">
        <w:rPr>
          <w:caps w:val="0"/>
          <w:color w:val="000000"/>
          <w:sz w:val="24"/>
          <w:szCs w:val="24"/>
        </w:rPr>
        <w:tab/>
        <w:t xml:space="preserve">SpR salary costs and costs of </w:t>
      </w:r>
      <w:r w:rsidRPr="0059205D">
        <w:rPr>
          <w:i/>
          <w:caps w:val="0"/>
          <w:color w:val="000000"/>
          <w:sz w:val="24"/>
          <w:szCs w:val="24"/>
        </w:rPr>
        <w:t>Learning Together</w:t>
      </w:r>
      <w:r w:rsidRPr="0059205D">
        <w:rPr>
          <w:caps w:val="0"/>
          <w:color w:val="000000"/>
          <w:sz w:val="24"/>
          <w:szCs w:val="24"/>
        </w:rPr>
        <w:t xml:space="preserve"> clinics</w:t>
      </w:r>
    </w:p>
    <w:tbl>
      <w:tblPr>
        <w:tblW w:w="9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350"/>
        <w:gridCol w:w="1620"/>
        <w:gridCol w:w="1800"/>
        <w:gridCol w:w="1350"/>
        <w:gridCol w:w="1530"/>
      </w:tblGrid>
      <w:tr w:rsidR="000A3F9D" w:rsidRPr="0059205D" w14:paraId="400B5775" w14:textId="77777777" w:rsidTr="00E11F54">
        <w:trPr>
          <w:trHeight w:val="437"/>
        </w:trPr>
        <w:tc>
          <w:tcPr>
            <w:tcW w:w="1458" w:type="dxa"/>
            <w:shd w:val="clear" w:color="auto" w:fill="auto"/>
          </w:tcPr>
          <w:p w14:paraId="7E8FCC3F" w14:textId="77777777" w:rsidR="000A3F9D" w:rsidRPr="0059205D" w:rsidRDefault="000A3F9D" w:rsidP="00E11F54">
            <w:pPr>
              <w:spacing w:after="0" w:line="360" w:lineRule="auto"/>
              <w:jc w:val="left"/>
              <w:rPr>
                <w:b/>
                <w:bCs/>
                <w:color w:val="000000"/>
              </w:rPr>
            </w:pPr>
            <w:r w:rsidRPr="0059205D">
              <w:rPr>
                <w:b/>
                <w:bCs/>
                <w:color w:val="000000"/>
              </w:rPr>
              <w:t>Grade of SpR</w:t>
            </w:r>
          </w:p>
        </w:tc>
        <w:tc>
          <w:tcPr>
            <w:tcW w:w="1350" w:type="dxa"/>
            <w:shd w:val="clear" w:color="auto" w:fill="auto"/>
          </w:tcPr>
          <w:p w14:paraId="6D9B84D8" w14:textId="77777777" w:rsidR="000A3F9D" w:rsidRPr="0059205D" w:rsidRDefault="000A3F9D" w:rsidP="00E11F54">
            <w:pPr>
              <w:spacing w:after="0" w:line="360" w:lineRule="auto"/>
              <w:jc w:val="left"/>
              <w:rPr>
                <w:b/>
                <w:bCs/>
                <w:color w:val="000000"/>
              </w:rPr>
            </w:pPr>
            <w:r w:rsidRPr="0059205D">
              <w:rPr>
                <w:b/>
                <w:bCs/>
                <w:color w:val="000000"/>
              </w:rPr>
              <w:t xml:space="preserve">Basic Salary </w:t>
            </w:r>
            <w:bookmarkStart w:id="15" w:name="_Ref451715691"/>
            <w:r w:rsidR="00A729A1" w:rsidRPr="0059205D">
              <w:rPr>
                <w:b/>
                <w:bCs/>
                <w:color w:val="000000"/>
              </w:rPr>
              <w:t>[</w:t>
            </w:r>
            <w:bookmarkStart w:id="16" w:name="_Ref451717709"/>
            <w:r w:rsidRPr="0059205D">
              <w:rPr>
                <w:rStyle w:val="EndnoteReference"/>
                <w:b/>
                <w:bCs/>
                <w:color w:val="000000"/>
                <w:vertAlign w:val="baseline"/>
              </w:rPr>
              <w:endnoteReference w:id="11"/>
            </w:r>
            <w:bookmarkEnd w:id="15"/>
            <w:bookmarkEnd w:id="16"/>
            <w:r w:rsidRPr="0059205D">
              <w:rPr>
                <w:b/>
                <w:bCs/>
                <w:color w:val="000000"/>
              </w:rPr>
              <w:t>]</w:t>
            </w:r>
          </w:p>
        </w:tc>
        <w:tc>
          <w:tcPr>
            <w:tcW w:w="1620" w:type="dxa"/>
            <w:shd w:val="clear" w:color="auto" w:fill="auto"/>
          </w:tcPr>
          <w:p w14:paraId="02444B55" w14:textId="77777777" w:rsidR="000A3F9D" w:rsidRPr="0059205D" w:rsidRDefault="000A3F9D" w:rsidP="00382C05">
            <w:pPr>
              <w:spacing w:after="0" w:line="360" w:lineRule="auto"/>
              <w:jc w:val="left"/>
              <w:rPr>
                <w:b/>
                <w:bCs/>
                <w:color w:val="000000"/>
              </w:rPr>
            </w:pPr>
            <w:r w:rsidRPr="0059205D">
              <w:rPr>
                <w:b/>
                <w:bCs/>
                <w:color w:val="000000"/>
              </w:rPr>
              <w:t>Supplement (band 1A and 2B)[</w:t>
            </w:r>
            <w:r w:rsidR="00382C05">
              <w:rPr>
                <w:b/>
                <w:bCs/>
                <w:color w:val="000000"/>
              </w:rPr>
              <w:fldChar w:fldCharType="begin"/>
            </w:r>
            <w:r w:rsidR="00382C05">
              <w:rPr>
                <w:b/>
                <w:bCs/>
                <w:color w:val="000000"/>
              </w:rPr>
              <w:instrText xml:space="preserve"> NOTEREF _Ref451717709 \h </w:instrText>
            </w:r>
            <w:r w:rsidR="00382C05">
              <w:rPr>
                <w:b/>
                <w:bCs/>
                <w:color w:val="000000"/>
              </w:rPr>
            </w:r>
            <w:r w:rsidR="00382C05">
              <w:rPr>
                <w:b/>
                <w:bCs/>
                <w:color w:val="000000"/>
              </w:rPr>
              <w:fldChar w:fldCharType="separate"/>
            </w:r>
            <w:r w:rsidR="00EC6E7C">
              <w:rPr>
                <w:b/>
                <w:bCs/>
                <w:color w:val="000000"/>
              </w:rPr>
              <w:t>12</w:t>
            </w:r>
            <w:r w:rsidR="00382C05">
              <w:rPr>
                <w:b/>
                <w:bCs/>
                <w:color w:val="000000"/>
              </w:rPr>
              <w:fldChar w:fldCharType="end"/>
            </w:r>
            <w:r w:rsidR="009D57A7" w:rsidRPr="0059205D">
              <w:rPr>
                <w:b/>
                <w:bCs/>
                <w:color w:val="000000"/>
              </w:rPr>
              <w:t>]</w:t>
            </w:r>
          </w:p>
        </w:tc>
        <w:tc>
          <w:tcPr>
            <w:tcW w:w="1800" w:type="dxa"/>
            <w:shd w:val="clear" w:color="auto" w:fill="auto"/>
          </w:tcPr>
          <w:p w14:paraId="110AAEE9" w14:textId="77777777" w:rsidR="000A3F9D" w:rsidRPr="0059205D" w:rsidRDefault="000A3F9D" w:rsidP="00E11F54">
            <w:pPr>
              <w:spacing w:after="0" w:line="360" w:lineRule="auto"/>
              <w:jc w:val="left"/>
              <w:rPr>
                <w:b/>
                <w:bCs/>
                <w:color w:val="000000"/>
              </w:rPr>
            </w:pPr>
            <w:r w:rsidRPr="0059205D">
              <w:rPr>
                <w:b/>
                <w:bCs/>
                <w:color w:val="000000"/>
              </w:rPr>
              <w:t>30% uplift for e</w:t>
            </w:r>
            <w:r w:rsidRPr="0059205D">
              <w:rPr>
                <w:b/>
                <w:bCs/>
                <w:color w:val="000000"/>
              </w:rPr>
              <w:t>m</w:t>
            </w:r>
            <w:r w:rsidRPr="0059205D">
              <w:rPr>
                <w:b/>
                <w:bCs/>
                <w:color w:val="000000"/>
              </w:rPr>
              <w:t>ployer on-costs (assumption)</w:t>
            </w:r>
          </w:p>
        </w:tc>
        <w:tc>
          <w:tcPr>
            <w:tcW w:w="1350" w:type="dxa"/>
            <w:shd w:val="clear" w:color="auto" w:fill="auto"/>
          </w:tcPr>
          <w:p w14:paraId="61E4C882" w14:textId="77777777" w:rsidR="000A3F9D" w:rsidRPr="0059205D" w:rsidRDefault="00BD2AC7" w:rsidP="00E11F54">
            <w:pPr>
              <w:spacing w:after="0" w:line="360" w:lineRule="auto"/>
              <w:jc w:val="left"/>
              <w:rPr>
                <w:b/>
                <w:bCs/>
                <w:color w:val="000000"/>
                <w:vertAlign w:val="superscript"/>
              </w:rPr>
            </w:pPr>
            <w:r w:rsidRPr="0059205D">
              <w:rPr>
                <w:b/>
                <w:color w:val="000000"/>
              </w:rPr>
              <w:t>Cost per se</w:t>
            </w:r>
            <w:r w:rsidRPr="0059205D">
              <w:rPr>
                <w:b/>
                <w:color w:val="000000"/>
              </w:rPr>
              <w:t>s</w:t>
            </w:r>
            <w:r w:rsidRPr="0059205D">
              <w:rPr>
                <w:b/>
                <w:color w:val="000000"/>
              </w:rPr>
              <w:t>sion</w:t>
            </w:r>
            <w:r w:rsidR="000A3F9D" w:rsidRPr="0059205D">
              <w:rPr>
                <w:b/>
                <w:color w:val="000000"/>
                <w:vertAlign w:val="superscript"/>
              </w:rPr>
              <w:t>a</w:t>
            </w:r>
          </w:p>
        </w:tc>
        <w:tc>
          <w:tcPr>
            <w:tcW w:w="1530" w:type="dxa"/>
            <w:shd w:val="clear" w:color="auto" w:fill="auto"/>
          </w:tcPr>
          <w:p w14:paraId="20ED05FC" w14:textId="77777777" w:rsidR="000A3F9D" w:rsidRPr="0059205D" w:rsidRDefault="000A3F9D" w:rsidP="00E11F54">
            <w:pPr>
              <w:spacing w:after="0" w:line="360" w:lineRule="auto"/>
              <w:jc w:val="left"/>
              <w:rPr>
                <w:b/>
                <w:bCs/>
                <w:color w:val="000000"/>
              </w:rPr>
            </w:pPr>
            <w:r w:rsidRPr="0059205D">
              <w:rPr>
                <w:b/>
                <w:bCs/>
                <w:color w:val="000000"/>
              </w:rPr>
              <w:t xml:space="preserve">Cost per </w:t>
            </w:r>
            <w:r w:rsidRPr="0059205D">
              <w:rPr>
                <w:b/>
                <w:bCs/>
                <w:i/>
                <w:color w:val="000000"/>
              </w:rPr>
              <w:t>Lear</w:t>
            </w:r>
            <w:r w:rsidRPr="0059205D">
              <w:rPr>
                <w:b/>
                <w:bCs/>
                <w:i/>
                <w:color w:val="000000"/>
              </w:rPr>
              <w:t>n</w:t>
            </w:r>
            <w:r w:rsidRPr="0059205D">
              <w:rPr>
                <w:b/>
                <w:bCs/>
                <w:i/>
                <w:color w:val="000000"/>
              </w:rPr>
              <w:t>ing Together</w:t>
            </w:r>
            <w:r w:rsidRPr="0059205D">
              <w:rPr>
                <w:b/>
                <w:bCs/>
                <w:color w:val="000000"/>
              </w:rPr>
              <w:t xml:space="preserve"> session</w:t>
            </w:r>
            <w:r w:rsidRPr="0059205D">
              <w:rPr>
                <w:b/>
                <w:bCs/>
                <w:color w:val="000000"/>
                <w:vertAlign w:val="superscript"/>
              </w:rPr>
              <w:t>b</w:t>
            </w:r>
            <w:r w:rsidRPr="0059205D">
              <w:rPr>
                <w:b/>
                <w:bCs/>
                <w:color w:val="000000"/>
              </w:rPr>
              <w:t xml:space="preserve"> </w:t>
            </w:r>
          </w:p>
        </w:tc>
      </w:tr>
      <w:tr w:rsidR="000A3F9D" w:rsidRPr="0059205D" w14:paraId="75B4160E" w14:textId="77777777" w:rsidTr="00BD2AC7">
        <w:trPr>
          <w:trHeight w:val="437"/>
        </w:trPr>
        <w:tc>
          <w:tcPr>
            <w:tcW w:w="1458" w:type="dxa"/>
            <w:shd w:val="clear" w:color="auto" w:fill="F2F2F2"/>
          </w:tcPr>
          <w:p w14:paraId="0E270537" w14:textId="77777777" w:rsidR="000A3F9D" w:rsidRPr="0059205D" w:rsidRDefault="000A3F9D" w:rsidP="00E11F54">
            <w:pPr>
              <w:spacing w:after="0" w:line="360" w:lineRule="auto"/>
              <w:rPr>
                <w:b/>
                <w:bCs/>
                <w:color w:val="000000"/>
              </w:rPr>
            </w:pPr>
            <w:r w:rsidRPr="0059205D">
              <w:rPr>
                <w:b/>
                <w:bCs/>
                <w:color w:val="000000"/>
              </w:rPr>
              <w:t>ST4</w:t>
            </w:r>
          </w:p>
        </w:tc>
        <w:tc>
          <w:tcPr>
            <w:tcW w:w="1350" w:type="dxa"/>
            <w:shd w:val="clear" w:color="auto" w:fill="F2F2F2"/>
          </w:tcPr>
          <w:p w14:paraId="09FFBD11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£37,822</w:t>
            </w:r>
          </w:p>
        </w:tc>
        <w:tc>
          <w:tcPr>
            <w:tcW w:w="1620" w:type="dxa"/>
            <w:shd w:val="clear" w:color="auto" w:fill="F2F2F2"/>
          </w:tcPr>
          <w:p w14:paraId="3304DD7D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£56,733</w:t>
            </w:r>
          </w:p>
        </w:tc>
        <w:tc>
          <w:tcPr>
            <w:tcW w:w="1800" w:type="dxa"/>
            <w:shd w:val="clear" w:color="auto" w:fill="F2F2F2"/>
          </w:tcPr>
          <w:p w14:paraId="5CB1D39C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£73,753</w:t>
            </w:r>
          </w:p>
        </w:tc>
        <w:tc>
          <w:tcPr>
            <w:tcW w:w="1350" w:type="dxa"/>
            <w:shd w:val="clear" w:color="auto" w:fill="F2F2F2"/>
          </w:tcPr>
          <w:p w14:paraId="2D0FE14A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£142</w:t>
            </w:r>
          </w:p>
        </w:tc>
        <w:tc>
          <w:tcPr>
            <w:tcW w:w="1530" w:type="dxa"/>
            <w:shd w:val="clear" w:color="auto" w:fill="F2F2F2"/>
          </w:tcPr>
          <w:p w14:paraId="554290A6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£758</w:t>
            </w:r>
          </w:p>
        </w:tc>
      </w:tr>
      <w:tr w:rsidR="000A3F9D" w:rsidRPr="0059205D" w14:paraId="65BF8102" w14:textId="77777777" w:rsidTr="00E11F54">
        <w:trPr>
          <w:trHeight w:val="437"/>
        </w:trPr>
        <w:tc>
          <w:tcPr>
            <w:tcW w:w="1458" w:type="dxa"/>
            <w:shd w:val="clear" w:color="auto" w:fill="auto"/>
          </w:tcPr>
          <w:p w14:paraId="18BF0A8E" w14:textId="77777777" w:rsidR="000A3F9D" w:rsidRPr="0059205D" w:rsidRDefault="000A3F9D" w:rsidP="00E11F54">
            <w:pPr>
              <w:spacing w:after="0" w:line="360" w:lineRule="auto"/>
              <w:rPr>
                <w:b/>
                <w:bCs/>
                <w:color w:val="000000"/>
              </w:rPr>
            </w:pPr>
            <w:r w:rsidRPr="0059205D">
              <w:rPr>
                <w:b/>
                <w:bCs/>
                <w:color w:val="000000"/>
              </w:rPr>
              <w:t>ST5</w:t>
            </w:r>
          </w:p>
        </w:tc>
        <w:tc>
          <w:tcPr>
            <w:tcW w:w="1350" w:type="dxa"/>
            <w:shd w:val="clear" w:color="auto" w:fill="auto"/>
          </w:tcPr>
          <w:p w14:paraId="7404999D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£39,693</w:t>
            </w:r>
          </w:p>
        </w:tc>
        <w:tc>
          <w:tcPr>
            <w:tcW w:w="1620" w:type="dxa"/>
            <w:shd w:val="clear" w:color="auto" w:fill="auto"/>
          </w:tcPr>
          <w:p w14:paraId="6F86066E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£59,540</w:t>
            </w:r>
          </w:p>
        </w:tc>
        <w:tc>
          <w:tcPr>
            <w:tcW w:w="1800" w:type="dxa"/>
            <w:shd w:val="clear" w:color="auto" w:fill="auto"/>
          </w:tcPr>
          <w:p w14:paraId="03B1A778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£77,402</w:t>
            </w:r>
          </w:p>
        </w:tc>
        <w:tc>
          <w:tcPr>
            <w:tcW w:w="1350" w:type="dxa"/>
            <w:shd w:val="clear" w:color="auto" w:fill="auto"/>
          </w:tcPr>
          <w:p w14:paraId="517263A9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£149</w:t>
            </w:r>
          </w:p>
        </w:tc>
        <w:tc>
          <w:tcPr>
            <w:tcW w:w="1530" w:type="dxa"/>
            <w:shd w:val="clear" w:color="auto" w:fill="auto"/>
          </w:tcPr>
          <w:p w14:paraId="2C6625A9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£765</w:t>
            </w:r>
          </w:p>
        </w:tc>
      </w:tr>
      <w:tr w:rsidR="000A3F9D" w:rsidRPr="0059205D" w14:paraId="3E8863E4" w14:textId="77777777" w:rsidTr="00BD2AC7">
        <w:trPr>
          <w:trHeight w:val="437"/>
        </w:trPr>
        <w:tc>
          <w:tcPr>
            <w:tcW w:w="1458" w:type="dxa"/>
            <w:shd w:val="clear" w:color="auto" w:fill="F2F2F2"/>
          </w:tcPr>
          <w:p w14:paraId="7EC527E7" w14:textId="77777777" w:rsidR="000A3F9D" w:rsidRPr="0059205D" w:rsidRDefault="000A3F9D" w:rsidP="00E11F54">
            <w:pPr>
              <w:spacing w:after="0" w:line="360" w:lineRule="auto"/>
              <w:rPr>
                <w:b/>
                <w:bCs/>
                <w:color w:val="000000"/>
              </w:rPr>
            </w:pPr>
            <w:r w:rsidRPr="0059205D">
              <w:rPr>
                <w:b/>
                <w:bCs/>
                <w:color w:val="000000"/>
              </w:rPr>
              <w:t>ST6</w:t>
            </w:r>
          </w:p>
        </w:tc>
        <w:tc>
          <w:tcPr>
            <w:tcW w:w="1350" w:type="dxa"/>
            <w:shd w:val="clear" w:color="auto" w:fill="F2F2F2"/>
          </w:tcPr>
          <w:p w14:paraId="6C98C49F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£41,564</w:t>
            </w:r>
          </w:p>
        </w:tc>
        <w:tc>
          <w:tcPr>
            <w:tcW w:w="1620" w:type="dxa"/>
            <w:shd w:val="clear" w:color="auto" w:fill="F2F2F2"/>
          </w:tcPr>
          <w:p w14:paraId="3BBC03C5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£62,346</w:t>
            </w:r>
          </w:p>
        </w:tc>
        <w:tc>
          <w:tcPr>
            <w:tcW w:w="1800" w:type="dxa"/>
            <w:shd w:val="clear" w:color="auto" w:fill="F2F2F2"/>
          </w:tcPr>
          <w:p w14:paraId="36E967B8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£81,050</w:t>
            </w:r>
          </w:p>
        </w:tc>
        <w:tc>
          <w:tcPr>
            <w:tcW w:w="1350" w:type="dxa"/>
            <w:shd w:val="clear" w:color="auto" w:fill="F2F2F2"/>
          </w:tcPr>
          <w:p w14:paraId="333CDECD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£156</w:t>
            </w:r>
          </w:p>
        </w:tc>
        <w:tc>
          <w:tcPr>
            <w:tcW w:w="1530" w:type="dxa"/>
            <w:shd w:val="clear" w:color="auto" w:fill="F2F2F2"/>
          </w:tcPr>
          <w:p w14:paraId="413C39F6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£772</w:t>
            </w:r>
          </w:p>
        </w:tc>
      </w:tr>
      <w:tr w:rsidR="000A3F9D" w:rsidRPr="0059205D" w14:paraId="20396E4B" w14:textId="77777777" w:rsidTr="00BD2AC7">
        <w:trPr>
          <w:trHeight w:val="476"/>
        </w:trPr>
        <w:tc>
          <w:tcPr>
            <w:tcW w:w="1458" w:type="dxa"/>
            <w:shd w:val="clear" w:color="auto" w:fill="auto"/>
          </w:tcPr>
          <w:p w14:paraId="116CED49" w14:textId="77777777" w:rsidR="000A3F9D" w:rsidRPr="0059205D" w:rsidRDefault="000A3F9D" w:rsidP="00E11F54">
            <w:pPr>
              <w:spacing w:after="0" w:line="360" w:lineRule="auto"/>
              <w:rPr>
                <w:b/>
                <w:bCs/>
                <w:color w:val="000000"/>
              </w:rPr>
            </w:pPr>
            <w:r w:rsidRPr="0059205D">
              <w:rPr>
                <w:b/>
                <w:bCs/>
                <w:color w:val="000000"/>
              </w:rPr>
              <w:t>ST7</w:t>
            </w:r>
          </w:p>
        </w:tc>
        <w:tc>
          <w:tcPr>
            <w:tcW w:w="1350" w:type="dxa"/>
            <w:shd w:val="clear" w:color="auto" w:fill="auto"/>
          </w:tcPr>
          <w:p w14:paraId="1AD7B9A0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£43,434</w:t>
            </w:r>
          </w:p>
        </w:tc>
        <w:tc>
          <w:tcPr>
            <w:tcW w:w="1620" w:type="dxa"/>
            <w:shd w:val="clear" w:color="auto" w:fill="auto"/>
          </w:tcPr>
          <w:p w14:paraId="60F8FA20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£65,151</w:t>
            </w:r>
          </w:p>
        </w:tc>
        <w:tc>
          <w:tcPr>
            <w:tcW w:w="1800" w:type="dxa"/>
            <w:shd w:val="clear" w:color="auto" w:fill="auto"/>
          </w:tcPr>
          <w:p w14:paraId="4AA09702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£84,696</w:t>
            </w:r>
          </w:p>
        </w:tc>
        <w:tc>
          <w:tcPr>
            <w:tcW w:w="1350" w:type="dxa"/>
            <w:shd w:val="clear" w:color="auto" w:fill="auto"/>
          </w:tcPr>
          <w:p w14:paraId="0DCE0B76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£163</w:t>
            </w:r>
          </w:p>
        </w:tc>
        <w:tc>
          <w:tcPr>
            <w:tcW w:w="1530" w:type="dxa"/>
            <w:shd w:val="clear" w:color="auto" w:fill="auto"/>
          </w:tcPr>
          <w:p w14:paraId="349A5847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£779</w:t>
            </w:r>
          </w:p>
        </w:tc>
      </w:tr>
      <w:tr w:rsidR="000A3F9D" w:rsidRPr="0059205D" w14:paraId="40F39F3B" w14:textId="77777777" w:rsidTr="00BD2AC7">
        <w:trPr>
          <w:trHeight w:val="448"/>
        </w:trPr>
        <w:tc>
          <w:tcPr>
            <w:tcW w:w="1458" w:type="dxa"/>
            <w:shd w:val="clear" w:color="auto" w:fill="F2F2F2"/>
          </w:tcPr>
          <w:p w14:paraId="5648E632" w14:textId="77777777" w:rsidR="000A3F9D" w:rsidRPr="0059205D" w:rsidRDefault="000A3F9D" w:rsidP="00E11F54">
            <w:pPr>
              <w:spacing w:after="0" w:line="360" w:lineRule="auto"/>
              <w:rPr>
                <w:b/>
                <w:bCs/>
                <w:color w:val="000000"/>
              </w:rPr>
            </w:pPr>
            <w:r w:rsidRPr="0059205D">
              <w:rPr>
                <w:b/>
                <w:bCs/>
                <w:color w:val="000000"/>
              </w:rPr>
              <w:t>ST8</w:t>
            </w:r>
          </w:p>
        </w:tc>
        <w:tc>
          <w:tcPr>
            <w:tcW w:w="1350" w:type="dxa"/>
            <w:shd w:val="clear" w:color="auto" w:fill="F2F2F2"/>
          </w:tcPr>
          <w:p w14:paraId="45B3F9C9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£45,304</w:t>
            </w:r>
          </w:p>
        </w:tc>
        <w:tc>
          <w:tcPr>
            <w:tcW w:w="1620" w:type="dxa"/>
            <w:shd w:val="clear" w:color="auto" w:fill="F2F2F2"/>
          </w:tcPr>
          <w:p w14:paraId="248263E5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£67,956</w:t>
            </w:r>
          </w:p>
        </w:tc>
        <w:tc>
          <w:tcPr>
            <w:tcW w:w="1800" w:type="dxa"/>
            <w:shd w:val="clear" w:color="auto" w:fill="F2F2F2"/>
          </w:tcPr>
          <w:p w14:paraId="393F13CB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£88,343</w:t>
            </w:r>
          </w:p>
        </w:tc>
        <w:tc>
          <w:tcPr>
            <w:tcW w:w="1350" w:type="dxa"/>
            <w:shd w:val="clear" w:color="auto" w:fill="F2F2F2"/>
          </w:tcPr>
          <w:p w14:paraId="43E73726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£170</w:t>
            </w:r>
          </w:p>
        </w:tc>
        <w:tc>
          <w:tcPr>
            <w:tcW w:w="1530" w:type="dxa"/>
            <w:shd w:val="clear" w:color="auto" w:fill="F2F2F2"/>
          </w:tcPr>
          <w:p w14:paraId="183B95EF" w14:textId="77777777" w:rsidR="000A3F9D" w:rsidRPr="0059205D" w:rsidRDefault="000A3F9D" w:rsidP="00E11F54">
            <w:pPr>
              <w:spacing w:after="0" w:line="360" w:lineRule="auto"/>
              <w:rPr>
                <w:color w:val="000000"/>
              </w:rPr>
            </w:pPr>
            <w:r w:rsidRPr="0059205D">
              <w:rPr>
                <w:color w:val="000000"/>
              </w:rPr>
              <w:t>£786</w:t>
            </w:r>
          </w:p>
        </w:tc>
      </w:tr>
    </w:tbl>
    <w:p w14:paraId="5D30771E" w14:textId="77777777" w:rsidR="000A3F9D" w:rsidRPr="0059205D" w:rsidRDefault="000A3F9D" w:rsidP="000A3F9D">
      <w:pPr>
        <w:spacing w:line="360" w:lineRule="auto"/>
        <w:rPr>
          <w:color w:val="000000"/>
        </w:rPr>
      </w:pPr>
      <w:r w:rsidRPr="0059205D">
        <w:rPr>
          <w:color w:val="000000"/>
        </w:rPr>
        <w:lastRenderedPageBreak/>
        <w:t>A - 10 sessions per week for clinics, administration and training, 52 weeks</w:t>
      </w:r>
    </w:p>
    <w:p w14:paraId="2756AE30" w14:textId="77777777" w:rsidR="000A3F9D" w:rsidRPr="0059205D" w:rsidRDefault="000A3F9D" w:rsidP="000A3F9D">
      <w:pPr>
        <w:spacing w:line="360" w:lineRule="auto"/>
        <w:rPr>
          <w:color w:val="000000"/>
        </w:rPr>
      </w:pPr>
      <w:r w:rsidRPr="0059205D">
        <w:rPr>
          <w:color w:val="000000"/>
        </w:rPr>
        <w:t xml:space="preserve">B - SpR salary for a session plus 14 GP appointments </w:t>
      </w:r>
    </w:p>
    <w:p w14:paraId="43653DAE" w14:textId="77777777" w:rsidR="000A3F9D" w:rsidRPr="0059205D" w:rsidRDefault="000A3F9D" w:rsidP="00382CFA">
      <w:pPr>
        <w:spacing w:line="360" w:lineRule="auto"/>
        <w:jc w:val="left"/>
        <w:rPr>
          <w:color w:val="000000"/>
          <w:sz w:val="24"/>
          <w:szCs w:val="24"/>
        </w:rPr>
      </w:pPr>
    </w:p>
    <w:p w14:paraId="1DFC18AD" w14:textId="77777777" w:rsidR="00883EBB" w:rsidRPr="0059205D" w:rsidRDefault="000A3F9D" w:rsidP="00BD2AC7">
      <w:pPr>
        <w:pStyle w:val="Heading2"/>
      </w:pPr>
      <w:r w:rsidRPr="0059205D">
        <w:br w:type="page"/>
      </w:r>
      <w:r w:rsidR="00E45786" w:rsidRPr="0059205D">
        <w:lastRenderedPageBreak/>
        <w:t xml:space="preserve">Appendix 2: sensitivity analysis </w:t>
      </w:r>
    </w:p>
    <w:p w14:paraId="6B4B5DDE" w14:textId="77777777" w:rsidR="00E45786" w:rsidRPr="0059205D" w:rsidRDefault="00E45786" w:rsidP="00E45786">
      <w:pPr>
        <w:pStyle w:val="Caption"/>
        <w:spacing w:line="360" w:lineRule="auto"/>
        <w:rPr>
          <w:color w:val="000000"/>
          <w:sz w:val="24"/>
          <w:szCs w:val="24"/>
        </w:rPr>
      </w:pPr>
      <w:bookmarkStart w:id="17" w:name="_Ref451973204"/>
      <w:r w:rsidRPr="0059205D">
        <w:rPr>
          <w:caps w:val="0"/>
          <w:color w:val="000000"/>
          <w:sz w:val="24"/>
          <w:szCs w:val="24"/>
        </w:rPr>
        <w:t xml:space="preserve">Table </w:t>
      </w:r>
      <w:r w:rsidRPr="0059205D">
        <w:rPr>
          <w:color w:val="000000"/>
          <w:sz w:val="24"/>
          <w:szCs w:val="24"/>
        </w:rPr>
        <w:fldChar w:fldCharType="begin"/>
      </w:r>
      <w:r w:rsidRPr="0059205D">
        <w:rPr>
          <w:color w:val="000000"/>
          <w:sz w:val="24"/>
          <w:szCs w:val="24"/>
        </w:rPr>
        <w:instrText xml:space="preserve"> SEQ Table \* ARABIC </w:instrText>
      </w:r>
      <w:r w:rsidRPr="0059205D">
        <w:rPr>
          <w:color w:val="000000"/>
          <w:sz w:val="24"/>
          <w:szCs w:val="24"/>
        </w:rPr>
        <w:fldChar w:fldCharType="separate"/>
      </w:r>
      <w:r w:rsidR="00EC6E7C">
        <w:rPr>
          <w:noProof/>
          <w:color w:val="000000"/>
          <w:sz w:val="24"/>
          <w:szCs w:val="24"/>
        </w:rPr>
        <w:t>9</w:t>
      </w:r>
      <w:r w:rsidRPr="0059205D">
        <w:rPr>
          <w:noProof/>
          <w:color w:val="000000"/>
          <w:sz w:val="24"/>
          <w:szCs w:val="24"/>
        </w:rPr>
        <w:fldChar w:fldCharType="end"/>
      </w:r>
      <w:bookmarkEnd w:id="17"/>
      <w:r w:rsidRPr="0059205D">
        <w:rPr>
          <w:caps w:val="0"/>
          <w:color w:val="000000"/>
          <w:sz w:val="24"/>
          <w:szCs w:val="24"/>
        </w:rPr>
        <w:tab/>
        <w:t>Sensitivity analysis: if all specialist paediatric outpatient attendances r</w:t>
      </w:r>
      <w:r w:rsidRPr="0059205D">
        <w:rPr>
          <w:caps w:val="0"/>
          <w:color w:val="000000"/>
          <w:sz w:val="24"/>
          <w:szCs w:val="24"/>
        </w:rPr>
        <w:t>e</w:t>
      </w:r>
      <w:r w:rsidRPr="0059205D">
        <w:rPr>
          <w:caps w:val="0"/>
          <w:color w:val="000000"/>
          <w:sz w:val="24"/>
          <w:szCs w:val="24"/>
        </w:rPr>
        <w:t xml:space="preserve">quire a general paediatric referral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59"/>
        <w:gridCol w:w="2087"/>
        <w:gridCol w:w="2132"/>
        <w:gridCol w:w="1482"/>
        <w:gridCol w:w="1482"/>
      </w:tblGrid>
      <w:tr w:rsidR="00E45786" w:rsidRPr="0059205D" w14:paraId="791383B9" w14:textId="77777777" w:rsidTr="00D96033">
        <w:trPr>
          <w:trHeight w:val="863"/>
        </w:trPr>
        <w:tc>
          <w:tcPr>
            <w:tcW w:w="2059" w:type="dxa"/>
            <w:shd w:val="clear" w:color="auto" w:fill="auto"/>
          </w:tcPr>
          <w:p w14:paraId="455CF041" w14:textId="77777777" w:rsidR="00E45786" w:rsidRPr="0059205D" w:rsidRDefault="00E45786" w:rsidP="00D96033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59205D">
              <w:rPr>
                <w:b/>
                <w:color w:val="000000"/>
                <w:sz w:val="24"/>
                <w:szCs w:val="24"/>
              </w:rPr>
              <w:t>Intervention</w:t>
            </w:r>
          </w:p>
        </w:tc>
        <w:tc>
          <w:tcPr>
            <w:tcW w:w="2087" w:type="dxa"/>
            <w:shd w:val="clear" w:color="auto" w:fill="auto"/>
          </w:tcPr>
          <w:p w14:paraId="1979C8F4" w14:textId="77777777" w:rsidR="00E45786" w:rsidRPr="0059205D" w:rsidRDefault="00E45786" w:rsidP="00D96033">
            <w:pPr>
              <w:spacing w:after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59205D">
              <w:rPr>
                <w:b/>
                <w:color w:val="000000"/>
                <w:sz w:val="24"/>
                <w:szCs w:val="24"/>
              </w:rPr>
              <w:t>Cost of Initial a</w:t>
            </w:r>
            <w:r w:rsidRPr="0059205D">
              <w:rPr>
                <w:b/>
                <w:color w:val="000000"/>
                <w:sz w:val="24"/>
                <w:szCs w:val="24"/>
              </w:rPr>
              <w:t>p</w:t>
            </w:r>
            <w:r w:rsidRPr="0059205D">
              <w:rPr>
                <w:b/>
                <w:color w:val="000000"/>
                <w:sz w:val="24"/>
                <w:szCs w:val="24"/>
              </w:rPr>
              <w:t>pointments</w:t>
            </w:r>
          </w:p>
        </w:tc>
        <w:tc>
          <w:tcPr>
            <w:tcW w:w="2132" w:type="dxa"/>
            <w:shd w:val="clear" w:color="auto" w:fill="auto"/>
          </w:tcPr>
          <w:p w14:paraId="701EFC39" w14:textId="77777777" w:rsidR="00E45786" w:rsidRPr="0059205D" w:rsidRDefault="00E45786" w:rsidP="00D96033">
            <w:pPr>
              <w:spacing w:after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59205D">
              <w:rPr>
                <w:b/>
                <w:color w:val="000000"/>
                <w:sz w:val="24"/>
                <w:szCs w:val="24"/>
              </w:rPr>
              <w:t>Cost of follow-up appointments</w:t>
            </w:r>
          </w:p>
        </w:tc>
        <w:tc>
          <w:tcPr>
            <w:tcW w:w="1482" w:type="dxa"/>
            <w:shd w:val="clear" w:color="auto" w:fill="auto"/>
          </w:tcPr>
          <w:p w14:paraId="6FBF10C3" w14:textId="77777777" w:rsidR="00E45786" w:rsidRPr="0059205D" w:rsidRDefault="00E45786" w:rsidP="00D96033">
            <w:pPr>
              <w:spacing w:after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59205D">
              <w:rPr>
                <w:b/>
                <w:color w:val="000000"/>
                <w:sz w:val="24"/>
                <w:szCs w:val="24"/>
              </w:rPr>
              <w:t>Total cost</w:t>
            </w:r>
          </w:p>
        </w:tc>
        <w:tc>
          <w:tcPr>
            <w:tcW w:w="1482" w:type="dxa"/>
            <w:shd w:val="clear" w:color="auto" w:fill="auto"/>
          </w:tcPr>
          <w:p w14:paraId="0FF30500" w14:textId="77777777" w:rsidR="00E45786" w:rsidRPr="0059205D" w:rsidRDefault="00E45786" w:rsidP="00D96033">
            <w:pPr>
              <w:spacing w:after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59205D">
              <w:rPr>
                <w:b/>
                <w:color w:val="000000"/>
                <w:sz w:val="24"/>
                <w:szCs w:val="24"/>
              </w:rPr>
              <w:t>Cost Diffe</w:t>
            </w:r>
            <w:r w:rsidRPr="0059205D">
              <w:rPr>
                <w:b/>
                <w:color w:val="000000"/>
                <w:sz w:val="24"/>
                <w:szCs w:val="24"/>
              </w:rPr>
              <w:t>r</w:t>
            </w:r>
            <w:r w:rsidRPr="0059205D">
              <w:rPr>
                <w:b/>
                <w:color w:val="000000"/>
                <w:sz w:val="24"/>
                <w:szCs w:val="24"/>
              </w:rPr>
              <w:t>ence</w:t>
            </w:r>
          </w:p>
        </w:tc>
      </w:tr>
      <w:tr w:rsidR="00E45786" w:rsidRPr="0059205D" w14:paraId="1A3CE6D2" w14:textId="77777777" w:rsidTr="00D96033">
        <w:tc>
          <w:tcPr>
            <w:tcW w:w="2059" w:type="dxa"/>
            <w:shd w:val="clear" w:color="auto" w:fill="F2F2F2"/>
          </w:tcPr>
          <w:p w14:paraId="7CB14F48" w14:textId="77777777" w:rsidR="00E45786" w:rsidRPr="0059205D" w:rsidRDefault="00E45786" w:rsidP="00D960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 xml:space="preserve">Usual training </w:t>
            </w:r>
          </w:p>
        </w:tc>
        <w:tc>
          <w:tcPr>
            <w:tcW w:w="2087" w:type="dxa"/>
            <w:shd w:val="clear" w:color="auto" w:fill="F2F2F2"/>
          </w:tcPr>
          <w:p w14:paraId="393B7FC2" w14:textId="77777777" w:rsidR="00E45786" w:rsidRPr="0059205D" w:rsidRDefault="00E45786" w:rsidP="00D960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£38,</w:t>
            </w:r>
            <w:r w:rsidR="00C82EE1" w:rsidRPr="0059205D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2132" w:type="dxa"/>
            <w:shd w:val="clear" w:color="auto" w:fill="F2F2F2"/>
          </w:tcPr>
          <w:p w14:paraId="3AA10008" w14:textId="77777777" w:rsidR="00E45786" w:rsidRPr="0059205D" w:rsidRDefault="00E45786" w:rsidP="00D960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£25,960</w:t>
            </w:r>
          </w:p>
        </w:tc>
        <w:tc>
          <w:tcPr>
            <w:tcW w:w="1482" w:type="dxa"/>
            <w:shd w:val="clear" w:color="auto" w:fill="F2F2F2"/>
          </w:tcPr>
          <w:p w14:paraId="4D8B027B" w14:textId="77777777" w:rsidR="00E45786" w:rsidRPr="0059205D" w:rsidRDefault="00E45786" w:rsidP="00D960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bCs/>
                <w:color w:val="000000"/>
                <w:sz w:val="24"/>
                <w:szCs w:val="24"/>
              </w:rPr>
              <w:t>£64,</w:t>
            </w:r>
            <w:r w:rsidR="00C82EE1" w:rsidRPr="0059205D">
              <w:rPr>
                <w:bCs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482" w:type="dxa"/>
            <w:shd w:val="clear" w:color="auto" w:fill="F2F2F2"/>
          </w:tcPr>
          <w:p w14:paraId="68EAFEC6" w14:textId="77777777" w:rsidR="00E45786" w:rsidRPr="0059205D" w:rsidRDefault="00E45786" w:rsidP="00D960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45786" w:rsidRPr="0059205D" w14:paraId="0AEEF63F" w14:textId="77777777" w:rsidTr="00D96033">
        <w:tc>
          <w:tcPr>
            <w:tcW w:w="2059" w:type="dxa"/>
            <w:shd w:val="clear" w:color="auto" w:fill="auto"/>
          </w:tcPr>
          <w:p w14:paraId="2D6FC78E" w14:textId="77777777" w:rsidR="00E45786" w:rsidRPr="0059205D" w:rsidRDefault="00E45786" w:rsidP="00D96033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59205D">
              <w:rPr>
                <w:i/>
                <w:color w:val="000000"/>
                <w:sz w:val="24"/>
                <w:szCs w:val="24"/>
              </w:rPr>
              <w:t>Learning Together</w:t>
            </w:r>
          </w:p>
        </w:tc>
        <w:tc>
          <w:tcPr>
            <w:tcW w:w="2087" w:type="dxa"/>
            <w:shd w:val="clear" w:color="auto" w:fill="auto"/>
          </w:tcPr>
          <w:p w14:paraId="34474E14" w14:textId="77777777" w:rsidR="00E45786" w:rsidRPr="0059205D" w:rsidRDefault="00E45786" w:rsidP="00D960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£47,091</w:t>
            </w:r>
          </w:p>
        </w:tc>
        <w:tc>
          <w:tcPr>
            <w:tcW w:w="2132" w:type="dxa"/>
            <w:shd w:val="clear" w:color="auto" w:fill="auto"/>
          </w:tcPr>
          <w:p w14:paraId="2E8B37A6" w14:textId="77777777" w:rsidR="00E45786" w:rsidRPr="0059205D" w:rsidRDefault="00E45786" w:rsidP="00D960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£18,905</w:t>
            </w:r>
          </w:p>
        </w:tc>
        <w:tc>
          <w:tcPr>
            <w:tcW w:w="1482" w:type="dxa"/>
            <w:shd w:val="clear" w:color="auto" w:fill="auto"/>
          </w:tcPr>
          <w:p w14:paraId="2DE2A1BD" w14:textId="77777777" w:rsidR="00E45786" w:rsidRPr="0059205D" w:rsidRDefault="00E45786" w:rsidP="00D960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£65,996</w:t>
            </w:r>
          </w:p>
        </w:tc>
        <w:tc>
          <w:tcPr>
            <w:tcW w:w="1482" w:type="dxa"/>
            <w:shd w:val="clear" w:color="auto" w:fill="auto"/>
          </w:tcPr>
          <w:p w14:paraId="6A639F9B" w14:textId="77777777" w:rsidR="00E45786" w:rsidRPr="0059205D" w:rsidRDefault="00E45786" w:rsidP="00D960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bCs/>
                <w:color w:val="000000"/>
                <w:sz w:val="24"/>
                <w:szCs w:val="24"/>
              </w:rPr>
              <w:t>£1,</w:t>
            </w:r>
            <w:r w:rsidR="00C82EE1" w:rsidRPr="0059205D">
              <w:rPr>
                <w:bCs/>
                <w:color w:val="000000"/>
                <w:sz w:val="24"/>
                <w:szCs w:val="24"/>
              </w:rPr>
              <w:t>779</w:t>
            </w:r>
          </w:p>
        </w:tc>
      </w:tr>
    </w:tbl>
    <w:p w14:paraId="0C6988CF" w14:textId="77777777" w:rsidR="00E45786" w:rsidRPr="0059205D" w:rsidRDefault="00E45786" w:rsidP="00760E2B">
      <w:pPr>
        <w:spacing w:line="360" w:lineRule="auto"/>
        <w:rPr>
          <w:color w:val="000000"/>
          <w:sz w:val="24"/>
          <w:szCs w:val="24"/>
        </w:rPr>
      </w:pPr>
    </w:p>
    <w:p w14:paraId="47B23056" w14:textId="77777777" w:rsidR="004447E2" w:rsidRPr="0059205D" w:rsidRDefault="004447E2" w:rsidP="004447E2">
      <w:pPr>
        <w:pStyle w:val="Caption"/>
        <w:spacing w:line="360" w:lineRule="auto"/>
        <w:rPr>
          <w:color w:val="000000"/>
          <w:sz w:val="24"/>
          <w:szCs w:val="24"/>
        </w:rPr>
      </w:pPr>
      <w:bookmarkStart w:id="18" w:name="_Ref451973291"/>
      <w:r w:rsidRPr="0059205D">
        <w:rPr>
          <w:caps w:val="0"/>
          <w:color w:val="000000"/>
          <w:sz w:val="24"/>
          <w:szCs w:val="24"/>
        </w:rPr>
        <w:t xml:space="preserve">Table </w:t>
      </w:r>
      <w:r w:rsidRPr="0059205D">
        <w:rPr>
          <w:color w:val="000000"/>
          <w:sz w:val="24"/>
          <w:szCs w:val="24"/>
        </w:rPr>
        <w:fldChar w:fldCharType="begin"/>
      </w:r>
      <w:r w:rsidRPr="0059205D">
        <w:rPr>
          <w:color w:val="000000"/>
          <w:sz w:val="24"/>
          <w:szCs w:val="24"/>
        </w:rPr>
        <w:instrText xml:space="preserve"> SEQ Table \* ARABIC </w:instrText>
      </w:r>
      <w:r w:rsidRPr="0059205D">
        <w:rPr>
          <w:color w:val="000000"/>
          <w:sz w:val="24"/>
          <w:szCs w:val="24"/>
        </w:rPr>
        <w:fldChar w:fldCharType="separate"/>
      </w:r>
      <w:r w:rsidR="00EC6E7C">
        <w:rPr>
          <w:noProof/>
          <w:color w:val="000000"/>
          <w:sz w:val="24"/>
          <w:szCs w:val="24"/>
        </w:rPr>
        <w:t>10</w:t>
      </w:r>
      <w:r w:rsidRPr="0059205D">
        <w:rPr>
          <w:noProof/>
          <w:color w:val="000000"/>
          <w:sz w:val="24"/>
          <w:szCs w:val="24"/>
        </w:rPr>
        <w:fldChar w:fldCharType="end"/>
      </w:r>
      <w:bookmarkEnd w:id="18"/>
      <w:r w:rsidRPr="0059205D">
        <w:rPr>
          <w:caps w:val="0"/>
          <w:color w:val="000000"/>
          <w:sz w:val="24"/>
          <w:szCs w:val="24"/>
        </w:rPr>
        <w:tab/>
        <w:t xml:space="preserve">Sensitivity analysis: 50% of general paediatric appointments are discharged and followed-up by the GP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59"/>
        <w:gridCol w:w="2087"/>
        <w:gridCol w:w="2132"/>
        <w:gridCol w:w="1482"/>
        <w:gridCol w:w="1482"/>
      </w:tblGrid>
      <w:tr w:rsidR="004447E2" w:rsidRPr="0059205D" w14:paraId="26DD1350" w14:textId="77777777" w:rsidTr="00D96033">
        <w:trPr>
          <w:trHeight w:val="863"/>
        </w:trPr>
        <w:tc>
          <w:tcPr>
            <w:tcW w:w="2059" w:type="dxa"/>
            <w:shd w:val="clear" w:color="auto" w:fill="auto"/>
          </w:tcPr>
          <w:p w14:paraId="19F5237E" w14:textId="77777777" w:rsidR="004447E2" w:rsidRPr="0059205D" w:rsidRDefault="004447E2" w:rsidP="00D96033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59205D">
              <w:rPr>
                <w:b/>
                <w:color w:val="000000"/>
                <w:sz w:val="24"/>
                <w:szCs w:val="24"/>
              </w:rPr>
              <w:t>Intervention</w:t>
            </w:r>
          </w:p>
        </w:tc>
        <w:tc>
          <w:tcPr>
            <w:tcW w:w="2087" w:type="dxa"/>
            <w:shd w:val="clear" w:color="auto" w:fill="auto"/>
          </w:tcPr>
          <w:p w14:paraId="6C5F60DA" w14:textId="77777777" w:rsidR="004447E2" w:rsidRPr="0059205D" w:rsidRDefault="004447E2" w:rsidP="00D96033">
            <w:pPr>
              <w:spacing w:after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59205D">
              <w:rPr>
                <w:b/>
                <w:color w:val="000000"/>
                <w:sz w:val="24"/>
                <w:szCs w:val="24"/>
              </w:rPr>
              <w:t>Cost of Initial a</w:t>
            </w:r>
            <w:r w:rsidRPr="0059205D">
              <w:rPr>
                <w:b/>
                <w:color w:val="000000"/>
                <w:sz w:val="24"/>
                <w:szCs w:val="24"/>
              </w:rPr>
              <w:t>p</w:t>
            </w:r>
            <w:r w:rsidRPr="0059205D">
              <w:rPr>
                <w:b/>
                <w:color w:val="000000"/>
                <w:sz w:val="24"/>
                <w:szCs w:val="24"/>
              </w:rPr>
              <w:t>pointments</w:t>
            </w:r>
          </w:p>
        </w:tc>
        <w:tc>
          <w:tcPr>
            <w:tcW w:w="2132" w:type="dxa"/>
            <w:shd w:val="clear" w:color="auto" w:fill="auto"/>
          </w:tcPr>
          <w:p w14:paraId="2213815C" w14:textId="77777777" w:rsidR="004447E2" w:rsidRPr="0059205D" w:rsidRDefault="004447E2" w:rsidP="00D96033">
            <w:pPr>
              <w:spacing w:after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59205D">
              <w:rPr>
                <w:b/>
                <w:color w:val="000000"/>
                <w:sz w:val="24"/>
                <w:szCs w:val="24"/>
              </w:rPr>
              <w:t>Cost of follow-up appointments</w:t>
            </w:r>
          </w:p>
        </w:tc>
        <w:tc>
          <w:tcPr>
            <w:tcW w:w="1482" w:type="dxa"/>
            <w:shd w:val="clear" w:color="auto" w:fill="auto"/>
          </w:tcPr>
          <w:p w14:paraId="61566B21" w14:textId="77777777" w:rsidR="004447E2" w:rsidRPr="0059205D" w:rsidRDefault="004447E2" w:rsidP="00D96033">
            <w:pPr>
              <w:spacing w:after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59205D">
              <w:rPr>
                <w:b/>
                <w:color w:val="000000"/>
                <w:sz w:val="24"/>
                <w:szCs w:val="24"/>
              </w:rPr>
              <w:t>Total cost</w:t>
            </w:r>
          </w:p>
        </w:tc>
        <w:tc>
          <w:tcPr>
            <w:tcW w:w="1482" w:type="dxa"/>
            <w:shd w:val="clear" w:color="auto" w:fill="auto"/>
          </w:tcPr>
          <w:p w14:paraId="4B58C07B" w14:textId="77777777" w:rsidR="004447E2" w:rsidRPr="0059205D" w:rsidRDefault="004447E2" w:rsidP="00D96033">
            <w:pPr>
              <w:spacing w:after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59205D">
              <w:rPr>
                <w:b/>
                <w:color w:val="000000"/>
                <w:sz w:val="24"/>
                <w:szCs w:val="24"/>
              </w:rPr>
              <w:t>Cost Diffe</w:t>
            </w:r>
            <w:r w:rsidRPr="0059205D">
              <w:rPr>
                <w:b/>
                <w:color w:val="000000"/>
                <w:sz w:val="24"/>
                <w:szCs w:val="24"/>
              </w:rPr>
              <w:t>r</w:t>
            </w:r>
            <w:r w:rsidRPr="0059205D">
              <w:rPr>
                <w:b/>
                <w:color w:val="000000"/>
                <w:sz w:val="24"/>
                <w:szCs w:val="24"/>
              </w:rPr>
              <w:t>ence</w:t>
            </w:r>
          </w:p>
        </w:tc>
      </w:tr>
      <w:tr w:rsidR="004447E2" w:rsidRPr="0059205D" w14:paraId="7FA2B371" w14:textId="77777777" w:rsidTr="00D96033">
        <w:tc>
          <w:tcPr>
            <w:tcW w:w="2059" w:type="dxa"/>
            <w:shd w:val="clear" w:color="auto" w:fill="F2F2F2"/>
          </w:tcPr>
          <w:p w14:paraId="0A3ABBBB" w14:textId="77777777" w:rsidR="004447E2" w:rsidRPr="0059205D" w:rsidRDefault="004447E2" w:rsidP="00D960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 xml:space="preserve">Usual training </w:t>
            </w:r>
          </w:p>
        </w:tc>
        <w:tc>
          <w:tcPr>
            <w:tcW w:w="2087" w:type="dxa"/>
            <w:shd w:val="clear" w:color="auto" w:fill="F2F2F2"/>
          </w:tcPr>
          <w:p w14:paraId="0A40BC58" w14:textId="77777777" w:rsidR="004447E2" w:rsidRPr="0059205D" w:rsidRDefault="004447E2" w:rsidP="00D960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£38,</w:t>
            </w:r>
            <w:r w:rsidR="00C82EE1" w:rsidRPr="0059205D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2132" w:type="dxa"/>
            <w:shd w:val="clear" w:color="auto" w:fill="F2F2F2"/>
          </w:tcPr>
          <w:p w14:paraId="7086336A" w14:textId="77777777" w:rsidR="004447E2" w:rsidRPr="0059205D" w:rsidRDefault="004447E2" w:rsidP="00D960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£23,826</w:t>
            </w:r>
          </w:p>
        </w:tc>
        <w:tc>
          <w:tcPr>
            <w:tcW w:w="1482" w:type="dxa"/>
            <w:shd w:val="clear" w:color="auto" w:fill="F2F2F2"/>
          </w:tcPr>
          <w:p w14:paraId="676F533B" w14:textId="77777777" w:rsidR="004447E2" w:rsidRPr="0059205D" w:rsidRDefault="004447E2" w:rsidP="00D960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bCs/>
                <w:color w:val="000000"/>
                <w:sz w:val="24"/>
                <w:szCs w:val="24"/>
              </w:rPr>
              <w:t>£62,</w:t>
            </w:r>
            <w:r w:rsidR="00C82EE1" w:rsidRPr="0059205D">
              <w:rPr>
                <w:bCs/>
                <w:color w:val="000000"/>
                <w:sz w:val="24"/>
                <w:szCs w:val="24"/>
              </w:rPr>
              <w:t>083</w:t>
            </w:r>
          </w:p>
        </w:tc>
        <w:tc>
          <w:tcPr>
            <w:tcW w:w="1482" w:type="dxa"/>
            <w:shd w:val="clear" w:color="auto" w:fill="F2F2F2"/>
          </w:tcPr>
          <w:p w14:paraId="34D8E3AA" w14:textId="77777777" w:rsidR="004447E2" w:rsidRPr="0059205D" w:rsidRDefault="004447E2" w:rsidP="00D960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447E2" w:rsidRPr="0059205D" w14:paraId="0B6708D5" w14:textId="77777777" w:rsidTr="00D96033">
        <w:tc>
          <w:tcPr>
            <w:tcW w:w="2059" w:type="dxa"/>
            <w:shd w:val="clear" w:color="auto" w:fill="auto"/>
          </w:tcPr>
          <w:p w14:paraId="1FCAE938" w14:textId="77777777" w:rsidR="004447E2" w:rsidRPr="0059205D" w:rsidRDefault="004447E2" w:rsidP="00D960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Learning Together</w:t>
            </w:r>
          </w:p>
        </w:tc>
        <w:tc>
          <w:tcPr>
            <w:tcW w:w="2087" w:type="dxa"/>
            <w:shd w:val="clear" w:color="auto" w:fill="auto"/>
          </w:tcPr>
          <w:p w14:paraId="4661C3DD" w14:textId="77777777" w:rsidR="004447E2" w:rsidRPr="0059205D" w:rsidRDefault="004447E2" w:rsidP="00D960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£47,091</w:t>
            </w:r>
          </w:p>
        </w:tc>
        <w:tc>
          <w:tcPr>
            <w:tcW w:w="2132" w:type="dxa"/>
            <w:shd w:val="clear" w:color="auto" w:fill="auto"/>
          </w:tcPr>
          <w:p w14:paraId="2FA3C9CE" w14:textId="77777777" w:rsidR="004447E2" w:rsidRPr="0059205D" w:rsidRDefault="004447E2" w:rsidP="00D960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£18,905</w:t>
            </w:r>
          </w:p>
        </w:tc>
        <w:tc>
          <w:tcPr>
            <w:tcW w:w="1482" w:type="dxa"/>
            <w:shd w:val="clear" w:color="auto" w:fill="auto"/>
          </w:tcPr>
          <w:p w14:paraId="3981B97B" w14:textId="77777777" w:rsidR="004447E2" w:rsidRPr="0059205D" w:rsidRDefault="004447E2" w:rsidP="00D960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color w:val="000000"/>
                <w:sz w:val="24"/>
                <w:szCs w:val="24"/>
              </w:rPr>
              <w:t>£65,996</w:t>
            </w:r>
          </w:p>
        </w:tc>
        <w:tc>
          <w:tcPr>
            <w:tcW w:w="1482" w:type="dxa"/>
            <w:shd w:val="clear" w:color="auto" w:fill="auto"/>
          </w:tcPr>
          <w:p w14:paraId="40B56EC3" w14:textId="77777777" w:rsidR="004447E2" w:rsidRPr="0059205D" w:rsidRDefault="004447E2" w:rsidP="00D960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205D">
              <w:rPr>
                <w:bCs/>
                <w:color w:val="000000"/>
                <w:sz w:val="24"/>
                <w:szCs w:val="24"/>
              </w:rPr>
              <w:t>£3,</w:t>
            </w:r>
            <w:r w:rsidR="00C82EE1" w:rsidRPr="0059205D">
              <w:rPr>
                <w:bCs/>
                <w:color w:val="000000"/>
                <w:sz w:val="24"/>
                <w:szCs w:val="24"/>
              </w:rPr>
              <w:t>913</w:t>
            </w:r>
          </w:p>
        </w:tc>
      </w:tr>
    </w:tbl>
    <w:p w14:paraId="0ACA8CA1" w14:textId="77777777" w:rsidR="00E45786" w:rsidRDefault="00E45786" w:rsidP="00760E2B">
      <w:pPr>
        <w:spacing w:line="360" w:lineRule="auto"/>
        <w:rPr>
          <w:color w:val="000000"/>
          <w:sz w:val="24"/>
          <w:szCs w:val="24"/>
        </w:rPr>
      </w:pPr>
    </w:p>
    <w:p w14:paraId="1781A746" w14:textId="12122EEF" w:rsidR="001C67C3" w:rsidRPr="0059205D" w:rsidRDefault="001C67C3" w:rsidP="002051FE">
      <w:pPr>
        <w:spacing w:line="360" w:lineRule="auto"/>
        <w:rPr>
          <w:color w:val="000000"/>
          <w:sz w:val="24"/>
          <w:szCs w:val="24"/>
        </w:rPr>
      </w:pPr>
    </w:p>
    <w:sectPr w:rsidR="001C67C3" w:rsidRPr="0059205D" w:rsidSect="00B25530">
      <w:endnotePr>
        <w:numFmt w:val="decimal"/>
      </w:endnotePr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6CFDE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180C2" w14:textId="77777777" w:rsidR="006A1BC6" w:rsidRDefault="006A1BC6" w:rsidP="00983FDE">
      <w:pPr>
        <w:spacing w:after="0" w:line="240" w:lineRule="auto"/>
      </w:pPr>
      <w:r>
        <w:separator/>
      </w:r>
    </w:p>
  </w:endnote>
  <w:endnote w:type="continuationSeparator" w:id="0">
    <w:p w14:paraId="15E848E5" w14:textId="77777777" w:rsidR="006A1BC6" w:rsidRDefault="006A1BC6" w:rsidP="00983FDE">
      <w:pPr>
        <w:spacing w:after="0" w:line="240" w:lineRule="auto"/>
      </w:pPr>
      <w:r>
        <w:continuationSeparator/>
      </w:r>
    </w:p>
  </w:endnote>
  <w:endnote w:id="1">
    <w:p w14:paraId="42EF0D34" w14:textId="77777777" w:rsidR="00F170FB" w:rsidRDefault="00F170FB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" w:history="1">
        <w:r w:rsidRPr="00653FF1">
          <w:rPr>
            <w:rStyle w:val="Hyperlink"/>
          </w:rPr>
          <w:t>http://www.learningtogether.org.uk/</w:t>
        </w:r>
      </w:hyperlink>
      <w:r>
        <w:t xml:space="preserve">  [accessed 24.5.16]</w:t>
      </w:r>
    </w:p>
    <w:p w14:paraId="67DA69F1" w14:textId="77777777" w:rsidR="00F170FB" w:rsidRDefault="00F170FB">
      <w:pPr>
        <w:pStyle w:val="EndnoteText"/>
      </w:pPr>
    </w:p>
    <w:p w14:paraId="411F2B87" w14:textId="77777777" w:rsidR="00F170FB" w:rsidRPr="00316DEC" w:rsidRDefault="00F170FB">
      <w:pPr>
        <w:pStyle w:val="EndnoteText"/>
      </w:pPr>
      <w:r>
        <w:rPr>
          <w:vertAlign w:val="superscript"/>
        </w:rPr>
        <w:t xml:space="preserve">2 </w:t>
      </w:r>
      <w:r>
        <w:t xml:space="preserve">Macaulay C, Spicer J, Riches W., and Lakhanpaul M. Learning Together 1: an educational model for training GPs and paediatricians: initial findings. </w:t>
      </w:r>
    </w:p>
    <w:p w14:paraId="63D59FE0" w14:textId="77777777" w:rsidR="00F170FB" w:rsidRDefault="00F170FB">
      <w:pPr>
        <w:pStyle w:val="EndnoteText"/>
      </w:pPr>
    </w:p>
  </w:endnote>
  <w:endnote w:id="2">
    <w:p w14:paraId="2890A8E1" w14:textId="77777777" w:rsidR="00F170FB" w:rsidRDefault="00F170FB" w:rsidP="00DA3425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US"/>
        </w:rPr>
        <w:t xml:space="preserve">A full report of learning from South London is forthcoming </w:t>
      </w:r>
    </w:p>
    <w:p w14:paraId="50AB78AF" w14:textId="77777777" w:rsidR="00F170FB" w:rsidRDefault="00F170FB">
      <w:pPr>
        <w:pStyle w:val="EndnoteText"/>
      </w:pPr>
    </w:p>
  </w:endnote>
  <w:endnote w:id="3">
    <w:p w14:paraId="5D41AD36" w14:textId="77777777" w:rsidR="00F170FB" w:rsidRDefault="00F170FB" w:rsidP="003C710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EF4EC8">
        <w:t>Department of Health. NHS reference costs 2014 to 2015. November 2015</w:t>
      </w:r>
    </w:p>
    <w:p w14:paraId="3B9ED014" w14:textId="77777777" w:rsidR="00F170FB" w:rsidRDefault="00F170FB" w:rsidP="003C710B">
      <w:pPr>
        <w:pStyle w:val="EndnoteText"/>
      </w:pPr>
    </w:p>
  </w:endnote>
  <w:endnote w:id="4">
    <w:p w14:paraId="56A1527A" w14:textId="77777777" w:rsidR="00F170FB" w:rsidRDefault="00F170FB">
      <w:pPr>
        <w:pStyle w:val="EndnoteText"/>
      </w:pPr>
      <w:r>
        <w:rPr>
          <w:rStyle w:val="EndnoteReference"/>
        </w:rPr>
        <w:endnoteRef/>
      </w:r>
      <w:r>
        <w:t xml:space="preserve"> NICE. The guidelines manual. November 2012. </w:t>
      </w:r>
    </w:p>
    <w:p w14:paraId="05E5E98A" w14:textId="77777777" w:rsidR="00F170FB" w:rsidRDefault="00F170FB">
      <w:pPr>
        <w:pStyle w:val="EndnoteText"/>
      </w:pPr>
    </w:p>
  </w:endnote>
  <w:endnote w:id="5">
    <w:p w14:paraId="603D1717" w14:textId="77777777" w:rsidR="00F170FB" w:rsidRDefault="00F170FB">
      <w:pPr>
        <w:pStyle w:val="EndnoteText"/>
      </w:pPr>
      <w:r>
        <w:rPr>
          <w:rStyle w:val="EndnoteReference"/>
        </w:rPr>
        <w:endnoteRef/>
      </w:r>
      <w:r>
        <w:t xml:space="preserve"> NICE CG99. Constipation in Children and Young People, May 2010.</w:t>
      </w:r>
    </w:p>
    <w:p w14:paraId="22ABC3E5" w14:textId="77777777" w:rsidR="00F170FB" w:rsidRDefault="00F170FB">
      <w:pPr>
        <w:pStyle w:val="EndnoteText"/>
      </w:pPr>
    </w:p>
  </w:endnote>
  <w:endnote w:id="6">
    <w:p w14:paraId="3286E94E" w14:textId="77777777" w:rsidR="00F170FB" w:rsidRDefault="00F170FB" w:rsidP="00714C0C">
      <w:pPr>
        <w:pStyle w:val="EndnoteText"/>
      </w:pPr>
      <w:r>
        <w:rPr>
          <w:rStyle w:val="EndnoteReference"/>
        </w:rPr>
        <w:endnoteRef/>
      </w:r>
      <w:r>
        <w:t xml:space="preserve"> Andronis L, Barton P, Bryan S. Sensitivity analysis in economic evaluation: an audit of NICE current practice and a review of its use and value in decision making. Health Technology Assessment 2009; Vol.13: No.29</w:t>
      </w:r>
    </w:p>
    <w:p w14:paraId="7CB12941" w14:textId="77777777" w:rsidR="00F170FB" w:rsidRDefault="00F170FB" w:rsidP="00714C0C">
      <w:pPr>
        <w:pStyle w:val="EndnoteText"/>
      </w:pPr>
    </w:p>
  </w:endnote>
  <w:endnote w:id="7">
    <w:p w14:paraId="33888D3D" w14:textId="77777777" w:rsidR="00F170FB" w:rsidRDefault="00F170FB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US"/>
        </w:rPr>
        <w:t>Of 118 patients booked into replace a referral, 22 were referred, saving 94 referrals.</w:t>
      </w:r>
    </w:p>
    <w:p w14:paraId="04C90109" w14:textId="77777777" w:rsidR="000412E7" w:rsidRDefault="000412E7">
      <w:pPr>
        <w:pStyle w:val="EndnoteText"/>
      </w:pPr>
      <w:bookmarkStart w:id="9" w:name="_GoBack"/>
      <w:bookmarkEnd w:id="9"/>
    </w:p>
  </w:endnote>
  <w:endnote w:id="8">
    <w:p w14:paraId="189F22EC" w14:textId="616F2D9C" w:rsidR="00F170FB" w:rsidRDefault="00F170FB" w:rsidP="00B31C6E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US"/>
        </w:rPr>
        <w:t xml:space="preserve">See parallel article </w:t>
      </w:r>
      <w:proofErr w:type="gramStart"/>
      <w:r>
        <w:rPr>
          <w:lang w:val="en-US"/>
        </w:rPr>
        <w:t>for  CAFÉ</w:t>
      </w:r>
      <w:proofErr w:type="gramEnd"/>
      <w:r>
        <w:rPr>
          <w:lang w:val="en-US"/>
        </w:rPr>
        <w:t xml:space="preserve"> question on health status in the child for Constipation, Asthma, Eczema and F</w:t>
      </w:r>
      <w:r>
        <w:rPr>
          <w:lang w:val="en-US"/>
        </w:rPr>
        <w:t>e</w:t>
      </w:r>
      <w:r>
        <w:rPr>
          <w:lang w:val="en-US"/>
        </w:rPr>
        <w:t xml:space="preserve">brile illness.   REFERENCE TO BE ADDED AT PUBLICATION </w:t>
      </w:r>
    </w:p>
    <w:p w14:paraId="2C0B6F55" w14:textId="77777777" w:rsidR="00F170FB" w:rsidRPr="00BD2AC7" w:rsidRDefault="00F170FB" w:rsidP="00B31C6E">
      <w:pPr>
        <w:pStyle w:val="EndnoteText"/>
        <w:rPr>
          <w:lang w:val="en-US"/>
        </w:rPr>
      </w:pPr>
    </w:p>
  </w:endnote>
  <w:endnote w:id="9">
    <w:p w14:paraId="4DBAE12D" w14:textId="77777777" w:rsidR="00F170FB" w:rsidRDefault="00F170FB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US"/>
        </w:rPr>
        <w:t xml:space="preserve">See parallel article CAFE data on guidance adherence in four common childhood conditions.  REFERENCE TO BE ADDED AT PUBLICATION </w:t>
      </w:r>
    </w:p>
    <w:p w14:paraId="155D5843" w14:textId="77777777" w:rsidR="00F170FB" w:rsidRPr="00BD2AC7" w:rsidRDefault="00F170FB">
      <w:pPr>
        <w:pStyle w:val="EndnoteText"/>
        <w:rPr>
          <w:lang w:val="en-US"/>
        </w:rPr>
      </w:pPr>
    </w:p>
  </w:endnote>
  <w:endnote w:id="10">
    <w:p w14:paraId="390FBECF" w14:textId="77777777" w:rsidR="00F170FB" w:rsidRDefault="00F170FB" w:rsidP="000A3F9D">
      <w:pPr>
        <w:pStyle w:val="EndnoteText"/>
      </w:pPr>
      <w:r>
        <w:rPr>
          <w:rStyle w:val="EndnoteReference"/>
        </w:rPr>
        <w:endnoteRef/>
      </w:r>
      <w:r>
        <w:t xml:space="preserve"> Curtis L and Burns A. Unit Costs of Health and Social Care 2015. Personal Social Services Research Unit, Un</w:t>
      </w:r>
      <w:r>
        <w:t>i</w:t>
      </w:r>
      <w:r>
        <w:t>versity of Kent</w:t>
      </w:r>
    </w:p>
    <w:p w14:paraId="2C17D514" w14:textId="77777777" w:rsidR="00F170FB" w:rsidRDefault="00F170FB" w:rsidP="000A3F9D">
      <w:pPr>
        <w:pStyle w:val="EndnoteText"/>
      </w:pPr>
    </w:p>
  </w:endnote>
  <w:endnote w:id="11">
    <w:p w14:paraId="29563DDA" w14:textId="77777777" w:rsidR="00F170FB" w:rsidRDefault="00F170FB" w:rsidP="000A3F9D">
      <w:pPr>
        <w:pStyle w:val="EndnoteText"/>
      </w:pPr>
      <w:r>
        <w:rPr>
          <w:rStyle w:val="EndnoteReference"/>
        </w:rPr>
        <w:endnoteRef/>
      </w:r>
      <w:r>
        <w:t xml:space="preserve"> NHS employers. Pay and conditions Circular (M&amp;D) 1/2015. March 2015</w:t>
      </w:r>
    </w:p>
    <w:p w14:paraId="6C8FA903" w14:textId="77777777" w:rsidR="00F170FB" w:rsidRDefault="00F170FB" w:rsidP="000A3F9D">
      <w:pPr>
        <w:pStyle w:val="EndnoteText"/>
      </w:pPr>
    </w:p>
    <w:p w14:paraId="5E53C99B" w14:textId="77777777" w:rsidR="00F170FB" w:rsidRDefault="00F170FB" w:rsidP="000A3F9D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A53DF" w14:textId="77777777" w:rsidR="006A1BC6" w:rsidRDefault="006A1BC6" w:rsidP="00983FDE">
      <w:pPr>
        <w:spacing w:after="0" w:line="240" w:lineRule="auto"/>
      </w:pPr>
      <w:r>
        <w:separator/>
      </w:r>
    </w:p>
  </w:footnote>
  <w:footnote w:type="continuationSeparator" w:id="0">
    <w:p w14:paraId="5D4D09F6" w14:textId="77777777" w:rsidR="006A1BC6" w:rsidRDefault="006A1BC6" w:rsidP="00983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2C873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75466"/>
    <w:multiLevelType w:val="hybridMultilevel"/>
    <w:tmpl w:val="1158B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D38EF"/>
    <w:multiLevelType w:val="hybridMultilevel"/>
    <w:tmpl w:val="6C2C4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55B34"/>
    <w:multiLevelType w:val="hybridMultilevel"/>
    <w:tmpl w:val="B22494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70B93"/>
    <w:multiLevelType w:val="hybridMultilevel"/>
    <w:tmpl w:val="EAD80D6E"/>
    <w:lvl w:ilvl="0" w:tplc="4246FBF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802CF6"/>
    <w:multiLevelType w:val="hybridMultilevel"/>
    <w:tmpl w:val="158638D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91622D"/>
    <w:multiLevelType w:val="hybridMultilevel"/>
    <w:tmpl w:val="6DD64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13328"/>
    <w:multiLevelType w:val="hybridMultilevel"/>
    <w:tmpl w:val="998AC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21388"/>
    <w:multiLevelType w:val="hybridMultilevel"/>
    <w:tmpl w:val="1792A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A6A86"/>
    <w:multiLevelType w:val="hybridMultilevel"/>
    <w:tmpl w:val="A6DE3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47ADF"/>
    <w:multiLevelType w:val="hybridMultilevel"/>
    <w:tmpl w:val="44ACE0E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3A726667"/>
    <w:multiLevelType w:val="hybridMultilevel"/>
    <w:tmpl w:val="6E2C2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43395"/>
    <w:multiLevelType w:val="hybridMultilevel"/>
    <w:tmpl w:val="3228A0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56C5"/>
    <w:multiLevelType w:val="hybridMultilevel"/>
    <w:tmpl w:val="BCDCD7D2"/>
    <w:lvl w:ilvl="0" w:tplc="E1AC06E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8C7FC4"/>
    <w:multiLevelType w:val="hybridMultilevel"/>
    <w:tmpl w:val="BA747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31405"/>
    <w:multiLevelType w:val="hybridMultilevel"/>
    <w:tmpl w:val="6C58FB5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5D752F4"/>
    <w:multiLevelType w:val="hybridMultilevel"/>
    <w:tmpl w:val="07300A8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>
    <w:nsid w:val="5D217C12"/>
    <w:multiLevelType w:val="hybridMultilevel"/>
    <w:tmpl w:val="01906F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2750D4"/>
    <w:multiLevelType w:val="hybridMultilevel"/>
    <w:tmpl w:val="85CC6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0F7230"/>
    <w:multiLevelType w:val="hybridMultilevel"/>
    <w:tmpl w:val="61D8EE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10EFA"/>
    <w:multiLevelType w:val="hybridMultilevel"/>
    <w:tmpl w:val="70D0513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5"/>
  </w:num>
  <w:num w:numId="5">
    <w:abstractNumId w:val="15"/>
  </w:num>
  <w:num w:numId="6">
    <w:abstractNumId w:val="20"/>
  </w:num>
  <w:num w:numId="7">
    <w:abstractNumId w:val="9"/>
  </w:num>
  <w:num w:numId="8">
    <w:abstractNumId w:val="1"/>
  </w:num>
  <w:num w:numId="9">
    <w:abstractNumId w:val="19"/>
  </w:num>
  <w:num w:numId="10">
    <w:abstractNumId w:val="13"/>
  </w:num>
  <w:num w:numId="11">
    <w:abstractNumId w:val="4"/>
  </w:num>
  <w:num w:numId="12">
    <w:abstractNumId w:val="16"/>
  </w:num>
  <w:num w:numId="13">
    <w:abstractNumId w:val="10"/>
  </w:num>
  <w:num w:numId="14">
    <w:abstractNumId w:val="14"/>
  </w:num>
  <w:num w:numId="15">
    <w:abstractNumId w:val="6"/>
  </w:num>
  <w:num w:numId="16">
    <w:abstractNumId w:val="8"/>
  </w:num>
  <w:num w:numId="17">
    <w:abstractNumId w:val="7"/>
  </w:num>
  <w:num w:numId="18">
    <w:abstractNumId w:val="0"/>
  </w:num>
  <w:num w:numId="19">
    <w:abstractNumId w:val="12"/>
  </w:num>
  <w:num w:numId="20">
    <w:abstractNumId w:val="2"/>
  </w:num>
  <w:num w:numId="21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herine Cullen">
    <w15:presenceInfo w15:providerId="None" w15:userId="Katherine Cullen"/>
  </w15:person>
  <w15:person w15:author="Wendy Riches">
    <w15:presenceInfo w15:providerId="Windows Live" w15:userId="db8c70e152fecc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DB"/>
    <w:rsid w:val="00004709"/>
    <w:rsid w:val="00007C10"/>
    <w:rsid w:val="00010E1F"/>
    <w:rsid w:val="00014151"/>
    <w:rsid w:val="00020095"/>
    <w:rsid w:val="00020B04"/>
    <w:rsid w:val="0002116A"/>
    <w:rsid w:val="00023BFC"/>
    <w:rsid w:val="00024068"/>
    <w:rsid w:val="0002487F"/>
    <w:rsid w:val="000273F7"/>
    <w:rsid w:val="000330BD"/>
    <w:rsid w:val="00033A69"/>
    <w:rsid w:val="0003662E"/>
    <w:rsid w:val="000412E7"/>
    <w:rsid w:val="00043726"/>
    <w:rsid w:val="000463A3"/>
    <w:rsid w:val="00047282"/>
    <w:rsid w:val="0005027E"/>
    <w:rsid w:val="00051CEA"/>
    <w:rsid w:val="00054751"/>
    <w:rsid w:val="00055F9E"/>
    <w:rsid w:val="000571B6"/>
    <w:rsid w:val="00060563"/>
    <w:rsid w:val="00060ABE"/>
    <w:rsid w:val="0006260C"/>
    <w:rsid w:val="00064B6F"/>
    <w:rsid w:val="00064C80"/>
    <w:rsid w:val="000671E9"/>
    <w:rsid w:val="000705B0"/>
    <w:rsid w:val="00070FA4"/>
    <w:rsid w:val="000742BA"/>
    <w:rsid w:val="00083A92"/>
    <w:rsid w:val="00084393"/>
    <w:rsid w:val="0008697D"/>
    <w:rsid w:val="00086E98"/>
    <w:rsid w:val="000927BD"/>
    <w:rsid w:val="00096822"/>
    <w:rsid w:val="000A277E"/>
    <w:rsid w:val="000A3236"/>
    <w:rsid w:val="000A3F9D"/>
    <w:rsid w:val="000B1080"/>
    <w:rsid w:val="000B2272"/>
    <w:rsid w:val="000B367C"/>
    <w:rsid w:val="000D199F"/>
    <w:rsid w:val="000D3E22"/>
    <w:rsid w:val="000E023C"/>
    <w:rsid w:val="000E0496"/>
    <w:rsid w:val="000E3B45"/>
    <w:rsid w:val="000E3D7F"/>
    <w:rsid w:val="000F00BB"/>
    <w:rsid w:val="000F0C41"/>
    <w:rsid w:val="000F43AA"/>
    <w:rsid w:val="000F795F"/>
    <w:rsid w:val="000F7F25"/>
    <w:rsid w:val="0010017A"/>
    <w:rsid w:val="001015FF"/>
    <w:rsid w:val="001017BB"/>
    <w:rsid w:val="00102FD9"/>
    <w:rsid w:val="00103CBB"/>
    <w:rsid w:val="00114FDF"/>
    <w:rsid w:val="0012020A"/>
    <w:rsid w:val="001222D7"/>
    <w:rsid w:val="00123B88"/>
    <w:rsid w:val="00124DD7"/>
    <w:rsid w:val="00125FBA"/>
    <w:rsid w:val="00126A87"/>
    <w:rsid w:val="00127431"/>
    <w:rsid w:val="001301EB"/>
    <w:rsid w:val="00132DEE"/>
    <w:rsid w:val="00133CCC"/>
    <w:rsid w:val="00133DE0"/>
    <w:rsid w:val="0013463E"/>
    <w:rsid w:val="001403CB"/>
    <w:rsid w:val="001447F8"/>
    <w:rsid w:val="00152CD1"/>
    <w:rsid w:val="0015374B"/>
    <w:rsid w:val="001558EE"/>
    <w:rsid w:val="00160266"/>
    <w:rsid w:val="00161C45"/>
    <w:rsid w:val="00163267"/>
    <w:rsid w:val="00163A39"/>
    <w:rsid w:val="00163BA6"/>
    <w:rsid w:val="001659F3"/>
    <w:rsid w:val="001668AC"/>
    <w:rsid w:val="00167C87"/>
    <w:rsid w:val="00172A1D"/>
    <w:rsid w:val="00172A99"/>
    <w:rsid w:val="00173066"/>
    <w:rsid w:val="00175FC9"/>
    <w:rsid w:val="00176202"/>
    <w:rsid w:val="00176B19"/>
    <w:rsid w:val="00182727"/>
    <w:rsid w:val="00195142"/>
    <w:rsid w:val="00196A71"/>
    <w:rsid w:val="001A3D00"/>
    <w:rsid w:val="001B0390"/>
    <w:rsid w:val="001B2DC5"/>
    <w:rsid w:val="001B41BC"/>
    <w:rsid w:val="001B5455"/>
    <w:rsid w:val="001C375E"/>
    <w:rsid w:val="001C427C"/>
    <w:rsid w:val="001C4E89"/>
    <w:rsid w:val="001C67C3"/>
    <w:rsid w:val="001C71B5"/>
    <w:rsid w:val="001D17F0"/>
    <w:rsid w:val="001D24DE"/>
    <w:rsid w:val="001D545D"/>
    <w:rsid w:val="001D5E4C"/>
    <w:rsid w:val="001D68BF"/>
    <w:rsid w:val="001E09C4"/>
    <w:rsid w:val="001E1504"/>
    <w:rsid w:val="001F2185"/>
    <w:rsid w:val="001F3C10"/>
    <w:rsid w:val="001F7235"/>
    <w:rsid w:val="00201316"/>
    <w:rsid w:val="00201405"/>
    <w:rsid w:val="002029C5"/>
    <w:rsid w:val="002051FE"/>
    <w:rsid w:val="002054B8"/>
    <w:rsid w:val="002062AA"/>
    <w:rsid w:val="00206C40"/>
    <w:rsid w:val="002074A4"/>
    <w:rsid w:val="00216FCD"/>
    <w:rsid w:val="00217CBC"/>
    <w:rsid w:val="002209EA"/>
    <w:rsid w:val="00220E9E"/>
    <w:rsid w:val="0022152A"/>
    <w:rsid w:val="00221803"/>
    <w:rsid w:val="00223977"/>
    <w:rsid w:val="00224001"/>
    <w:rsid w:val="00226225"/>
    <w:rsid w:val="00226D89"/>
    <w:rsid w:val="0023099D"/>
    <w:rsid w:val="00232D8F"/>
    <w:rsid w:val="00236378"/>
    <w:rsid w:val="00236FDD"/>
    <w:rsid w:val="0024297C"/>
    <w:rsid w:val="00244BB5"/>
    <w:rsid w:val="002454A3"/>
    <w:rsid w:val="00245944"/>
    <w:rsid w:val="00246309"/>
    <w:rsid w:val="00257028"/>
    <w:rsid w:val="00257442"/>
    <w:rsid w:val="00257A01"/>
    <w:rsid w:val="0026591F"/>
    <w:rsid w:val="002662B4"/>
    <w:rsid w:val="00270FED"/>
    <w:rsid w:val="00271790"/>
    <w:rsid w:val="00272D14"/>
    <w:rsid w:val="00273F92"/>
    <w:rsid w:val="00277201"/>
    <w:rsid w:val="00277F78"/>
    <w:rsid w:val="002802CD"/>
    <w:rsid w:val="0028190B"/>
    <w:rsid w:val="0028213D"/>
    <w:rsid w:val="00282E8F"/>
    <w:rsid w:val="00287894"/>
    <w:rsid w:val="00291C9D"/>
    <w:rsid w:val="00293460"/>
    <w:rsid w:val="00293C71"/>
    <w:rsid w:val="00297818"/>
    <w:rsid w:val="002A2568"/>
    <w:rsid w:val="002A6EAD"/>
    <w:rsid w:val="002B37A1"/>
    <w:rsid w:val="002B3CF1"/>
    <w:rsid w:val="002B404C"/>
    <w:rsid w:val="002B7BF9"/>
    <w:rsid w:val="002C00BF"/>
    <w:rsid w:val="002C04BD"/>
    <w:rsid w:val="002C1320"/>
    <w:rsid w:val="002C43ED"/>
    <w:rsid w:val="002C6806"/>
    <w:rsid w:val="002C7021"/>
    <w:rsid w:val="002D3EBC"/>
    <w:rsid w:val="002D4CDE"/>
    <w:rsid w:val="002D7BEF"/>
    <w:rsid w:val="002E089C"/>
    <w:rsid w:val="002E194B"/>
    <w:rsid w:val="002E2776"/>
    <w:rsid w:val="002E43C3"/>
    <w:rsid w:val="002E621C"/>
    <w:rsid w:val="002E6AE3"/>
    <w:rsid w:val="002F1404"/>
    <w:rsid w:val="002F1F3C"/>
    <w:rsid w:val="003012E5"/>
    <w:rsid w:val="003017CB"/>
    <w:rsid w:val="00301CD6"/>
    <w:rsid w:val="0030285B"/>
    <w:rsid w:val="00310BE8"/>
    <w:rsid w:val="0031342F"/>
    <w:rsid w:val="00316B2C"/>
    <w:rsid w:val="00316DEC"/>
    <w:rsid w:val="0031758A"/>
    <w:rsid w:val="00317C89"/>
    <w:rsid w:val="00317FDC"/>
    <w:rsid w:val="0032003B"/>
    <w:rsid w:val="0032307C"/>
    <w:rsid w:val="00323E14"/>
    <w:rsid w:val="00324DA1"/>
    <w:rsid w:val="0033421F"/>
    <w:rsid w:val="0033447A"/>
    <w:rsid w:val="00335BD3"/>
    <w:rsid w:val="003402D6"/>
    <w:rsid w:val="003412D3"/>
    <w:rsid w:val="003422DE"/>
    <w:rsid w:val="0034252C"/>
    <w:rsid w:val="00342FBE"/>
    <w:rsid w:val="0034471F"/>
    <w:rsid w:val="003513D6"/>
    <w:rsid w:val="00354D68"/>
    <w:rsid w:val="00355898"/>
    <w:rsid w:val="00356795"/>
    <w:rsid w:val="00357132"/>
    <w:rsid w:val="0036022E"/>
    <w:rsid w:val="00363693"/>
    <w:rsid w:val="003705C3"/>
    <w:rsid w:val="00371B01"/>
    <w:rsid w:val="00372C79"/>
    <w:rsid w:val="0037474E"/>
    <w:rsid w:val="00375C45"/>
    <w:rsid w:val="00382C05"/>
    <w:rsid w:val="00382CFA"/>
    <w:rsid w:val="00385684"/>
    <w:rsid w:val="00390B0A"/>
    <w:rsid w:val="00391D41"/>
    <w:rsid w:val="00396C9D"/>
    <w:rsid w:val="00396DC1"/>
    <w:rsid w:val="003A082B"/>
    <w:rsid w:val="003A17E2"/>
    <w:rsid w:val="003A5B61"/>
    <w:rsid w:val="003B1F03"/>
    <w:rsid w:val="003B2D0B"/>
    <w:rsid w:val="003B6359"/>
    <w:rsid w:val="003B77A0"/>
    <w:rsid w:val="003C4337"/>
    <w:rsid w:val="003C64EC"/>
    <w:rsid w:val="003C710B"/>
    <w:rsid w:val="003D1E21"/>
    <w:rsid w:val="003D2E23"/>
    <w:rsid w:val="003D3826"/>
    <w:rsid w:val="003D58C2"/>
    <w:rsid w:val="003D7814"/>
    <w:rsid w:val="003E03BC"/>
    <w:rsid w:val="003E2F63"/>
    <w:rsid w:val="003E60AE"/>
    <w:rsid w:val="003E663F"/>
    <w:rsid w:val="003E799B"/>
    <w:rsid w:val="003F1D4B"/>
    <w:rsid w:val="003F1D80"/>
    <w:rsid w:val="003F6D64"/>
    <w:rsid w:val="004015D2"/>
    <w:rsid w:val="00401E33"/>
    <w:rsid w:val="00403246"/>
    <w:rsid w:val="0040426E"/>
    <w:rsid w:val="00404802"/>
    <w:rsid w:val="0041696D"/>
    <w:rsid w:val="00426C64"/>
    <w:rsid w:val="004344E5"/>
    <w:rsid w:val="00436F02"/>
    <w:rsid w:val="004414BF"/>
    <w:rsid w:val="00441FD8"/>
    <w:rsid w:val="004425D1"/>
    <w:rsid w:val="0044373A"/>
    <w:rsid w:val="00443C60"/>
    <w:rsid w:val="004443C9"/>
    <w:rsid w:val="004447E2"/>
    <w:rsid w:val="004457EC"/>
    <w:rsid w:val="00447183"/>
    <w:rsid w:val="00450512"/>
    <w:rsid w:val="00450EF0"/>
    <w:rsid w:val="0045314D"/>
    <w:rsid w:val="00454636"/>
    <w:rsid w:val="0045558D"/>
    <w:rsid w:val="004618CC"/>
    <w:rsid w:val="00462C21"/>
    <w:rsid w:val="004649CC"/>
    <w:rsid w:val="00464A9F"/>
    <w:rsid w:val="00470DDC"/>
    <w:rsid w:val="0047147F"/>
    <w:rsid w:val="00476B8D"/>
    <w:rsid w:val="0048264A"/>
    <w:rsid w:val="00483216"/>
    <w:rsid w:val="00487928"/>
    <w:rsid w:val="00487EB9"/>
    <w:rsid w:val="00492BC2"/>
    <w:rsid w:val="00494720"/>
    <w:rsid w:val="00494DAB"/>
    <w:rsid w:val="00495B35"/>
    <w:rsid w:val="00497A00"/>
    <w:rsid w:val="004A13EE"/>
    <w:rsid w:val="004A2467"/>
    <w:rsid w:val="004A349B"/>
    <w:rsid w:val="004B48CF"/>
    <w:rsid w:val="004C4311"/>
    <w:rsid w:val="004C71D8"/>
    <w:rsid w:val="004D0E0B"/>
    <w:rsid w:val="004D3F9D"/>
    <w:rsid w:val="004D4FAE"/>
    <w:rsid w:val="004D6655"/>
    <w:rsid w:val="004D7757"/>
    <w:rsid w:val="004E0E61"/>
    <w:rsid w:val="004E105E"/>
    <w:rsid w:val="004E42C8"/>
    <w:rsid w:val="004E4943"/>
    <w:rsid w:val="004E72B0"/>
    <w:rsid w:val="004F1D3D"/>
    <w:rsid w:val="004F4151"/>
    <w:rsid w:val="004F4275"/>
    <w:rsid w:val="004F61D2"/>
    <w:rsid w:val="0050091B"/>
    <w:rsid w:val="00500C5E"/>
    <w:rsid w:val="00501A6D"/>
    <w:rsid w:val="00503818"/>
    <w:rsid w:val="00504880"/>
    <w:rsid w:val="00505080"/>
    <w:rsid w:val="00507EED"/>
    <w:rsid w:val="0051014C"/>
    <w:rsid w:val="00511663"/>
    <w:rsid w:val="00511C27"/>
    <w:rsid w:val="00512CE9"/>
    <w:rsid w:val="00515640"/>
    <w:rsid w:val="005171B2"/>
    <w:rsid w:val="00520024"/>
    <w:rsid w:val="0052318E"/>
    <w:rsid w:val="0052724B"/>
    <w:rsid w:val="00530F62"/>
    <w:rsid w:val="00531D1A"/>
    <w:rsid w:val="005325E4"/>
    <w:rsid w:val="00533BAA"/>
    <w:rsid w:val="005349A3"/>
    <w:rsid w:val="005353CA"/>
    <w:rsid w:val="00535FC2"/>
    <w:rsid w:val="0053608A"/>
    <w:rsid w:val="00537EE2"/>
    <w:rsid w:val="00542C33"/>
    <w:rsid w:val="00545F86"/>
    <w:rsid w:val="005461C1"/>
    <w:rsid w:val="005474B7"/>
    <w:rsid w:val="00547F0F"/>
    <w:rsid w:val="0055019F"/>
    <w:rsid w:val="005507C0"/>
    <w:rsid w:val="00551DEF"/>
    <w:rsid w:val="00553455"/>
    <w:rsid w:val="00555442"/>
    <w:rsid w:val="005563F3"/>
    <w:rsid w:val="00556EB4"/>
    <w:rsid w:val="005572E6"/>
    <w:rsid w:val="00557EE7"/>
    <w:rsid w:val="00560433"/>
    <w:rsid w:val="00561A3F"/>
    <w:rsid w:val="005640D4"/>
    <w:rsid w:val="00564E20"/>
    <w:rsid w:val="00567383"/>
    <w:rsid w:val="00567C07"/>
    <w:rsid w:val="00571366"/>
    <w:rsid w:val="005725D6"/>
    <w:rsid w:val="00572C80"/>
    <w:rsid w:val="00573936"/>
    <w:rsid w:val="00574863"/>
    <w:rsid w:val="005755B2"/>
    <w:rsid w:val="00577828"/>
    <w:rsid w:val="00581D5D"/>
    <w:rsid w:val="0058589D"/>
    <w:rsid w:val="00585DF9"/>
    <w:rsid w:val="00587E55"/>
    <w:rsid w:val="005900AA"/>
    <w:rsid w:val="00591EDD"/>
    <w:rsid w:val="0059205D"/>
    <w:rsid w:val="00593E00"/>
    <w:rsid w:val="005947B8"/>
    <w:rsid w:val="00596DFB"/>
    <w:rsid w:val="005A143C"/>
    <w:rsid w:val="005B2080"/>
    <w:rsid w:val="005B2205"/>
    <w:rsid w:val="005B67D7"/>
    <w:rsid w:val="005B72AC"/>
    <w:rsid w:val="005B79FB"/>
    <w:rsid w:val="005C1F07"/>
    <w:rsid w:val="005C2B6F"/>
    <w:rsid w:val="005C4B6C"/>
    <w:rsid w:val="005C6259"/>
    <w:rsid w:val="005C64DD"/>
    <w:rsid w:val="005C731B"/>
    <w:rsid w:val="005C7F2D"/>
    <w:rsid w:val="005D31CC"/>
    <w:rsid w:val="005D4B17"/>
    <w:rsid w:val="005E0D15"/>
    <w:rsid w:val="005E0E77"/>
    <w:rsid w:val="005E2477"/>
    <w:rsid w:val="005E4F60"/>
    <w:rsid w:val="005E584A"/>
    <w:rsid w:val="005E5FB6"/>
    <w:rsid w:val="005F532F"/>
    <w:rsid w:val="006007CF"/>
    <w:rsid w:val="006015A0"/>
    <w:rsid w:val="00601DC7"/>
    <w:rsid w:val="00601F0D"/>
    <w:rsid w:val="00612D5E"/>
    <w:rsid w:val="006140F0"/>
    <w:rsid w:val="00614722"/>
    <w:rsid w:val="006170D9"/>
    <w:rsid w:val="00620BEB"/>
    <w:rsid w:val="00620DCD"/>
    <w:rsid w:val="006229F1"/>
    <w:rsid w:val="00622DB7"/>
    <w:rsid w:val="0062417E"/>
    <w:rsid w:val="00624230"/>
    <w:rsid w:val="00624C4C"/>
    <w:rsid w:val="00630136"/>
    <w:rsid w:val="00632D09"/>
    <w:rsid w:val="00633743"/>
    <w:rsid w:val="00635579"/>
    <w:rsid w:val="00635AC0"/>
    <w:rsid w:val="006370F4"/>
    <w:rsid w:val="00641D5B"/>
    <w:rsid w:val="00642B15"/>
    <w:rsid w:val="0064375B"/>
    <w:rsid w:val="006447D5"/>
    <w:rsid w:val="00646E93"/>
    <w:rsid w:val="00647A1C"/>
    <w:rsid w:val="00650457"/>
    <w:rsid w:val="0065143D"/>
    <w:rsid w:val="006516CD"/>
    <w:rsid w:val="00652B20"/>
    <w:rsid w:val="00655824"/>
    <w:rsid w:val="00662910"/>
    <w:rsid w:val="006639EE"/>
    <w:rsid w:val="00664FE8"/>
    <w:rsid w:val="00666951"/>
    <w:rsid w:val="00667762"/>
    <w:rsid w:val="0067070F"/>
    <w:rsid w:val="006708FF"/>
    <w:rsid w:val="00675B10"/>
    <w:rsid w:val="0067656C"/>
    <w:rsid w:val="0068031D"/>
    <w:rsid w:val="00681C69"/>
    <w:rsid w:val="00683296"/>
    <w:rsid w:val="0068696C"/>
    <w:rsid w:val="00691983"/>
    <w:rsid w:val="006A0C35"/>
    <w:rsid w:val="006A1BC6"/>
    <w:rsid w:val="006A7B10"/>
    <w:rsid w:val="006B2C91"/>
    <w:rsid w:val="006B4AD5"/>
    <w:rsid w:val="006B4C38"/>
    <w:rsid w:val="006B4D40"/>
    <w:rsid w:val="006B52F2"/>
    <w:rsid w:val="006B6FC2"/>
    <w:rsid w:val="006B7FC1"/>
    <w:rsid w:val="006C3627"/>
    <w:rsid w:val="006C4018"/>
    <w:rsid w:val="006C46CA"/>
    <w:rsid w:val="006D265B"/>
    <w:rsid w:val="006D3F90"/>
    <w:rsid w:val="006D73EA"/>
    <w:rsid w:val="006E06CD"/>
    <w:rsid w:val="006E1AA6"/>
    <w:rsid w:val="006E254C"/>
    <w:rsid w:val="006E5DEC"/>
    <w:rsid w:val="006F0FED"/>
    <w:rsid w:val="006F2352"/>
    <w:rsid w:val="006F6452"/>
    <w:rsid w:val="006F6B86"/>
    <w:rsid w:val="0070151E"/>
    <w:rsid w:val="00701E16"/>
    <w:rsid w:val="0070328B"/>
    <w:rsid w:val="00705C9E"/>
    <w:rsid w:val="00705DE4"/>
    <w:rsid w:val="00705FD0"/>
    <w:rsid w:val="0070639D"/>
    <w:rsid w:val="007076F3"/>
    <w:rsid w:val="00713A0A"/>
    <w:rsid w:val="00714C0C"/>
    <w:rsid w:val="00722A4B"/>
    <w:rsid w:val="00722A7E"/>
    <w:rsid w:val="00724186"/>
    <w:rsid w:val="007270E2"/>
    <w:rsid w:val="00732ADE"/>
    <w:rsid w:val="00733E50"/>
    <w:rsid w:val="00734C4E"/>
    <w:rsid w:val="00736961"/>
    <w:rsid w:val="00736C77"/>
    <w:rsid w:val="00740826"/>
    <w:rsid w:val="0074278B"/>
    <w:rsid w:val="00743AA2"/>
    <w:rsid w:val="00743FDE"/>
    <w:rsid w:val="00752343"/>
    <w:rsid w:val="00753CFB"/>
    <w:rsid w:val="00756BAA"/>
    <w:rsid w:val="0075707C"/>
    <w:rsid w:val="007602CA"/>
    <w:rsid w:val="00760E2B"/>
    <w:rsid w:val="00761D7F"/>
    <w:rsid w:val="00765CBE"/>
    <w:rsid w:val="0076635D"/>
    <w:rsid w:val="007704D2"/>
    <w:rsid w:val="00770730"/>
    <w:rsid w:val="0078332D"/>
    <w:rsid w:val="00783583"/>
    <w:rsid w:val="007838FA"/>
    <w:rsid w:val="007868C6"/>
    <w:rsid w:val="00790759"/>
    <w:rsid w:val="00792A94"/>
    <w:rsid w:val="0079632E"/>
    <w:rsid w:val="00797E54"/>
    <w:rsid w:val="007A1C6C"/>
    <w:rsid w:val="007A2731"/>
    <w:rsid w:val="007A442B"/>
    <w:rsid w:val="007A4735"/>
    <w:rsid w:val="007A6B4D"/>
    <w:rsid w:val="007B0159"/>
    <w:rsid w:val="007B1A22"/>
    <w:rsid w:val="007B6B10"/>
    <w:rsid w:val="007B7285"/>
    <w:rsid w:val="007B761D"/>
    <w:rsid w:val="007C0A7C"/>
    <w:rsid w:val="007C0D6C"/>
    <w:rsid w:val="007C34FF"/>
    <w:rsid w:val="007C6B67"/>
    <w:rsid w:val="007D1193"/>
    <w:rsid w:val="007D485D"/>
    <w:rsid w:val="007E1F06"/>
    <w:rsid w:val="007E202E"/>
    <w:rsid w:val="007E3805"/>
    <w:rsid w:val="007E597A"/>
    <w:rsid w:val="007E622A"/>
    <w:rsid w:val="007F041F"/>
    <w:rsid w:val="007F1D8C"/>
    <w:rsid w:val="007F2B03"/>
    <w:rsid w:val="007F3199"/>
    <w:rsid w:val="007F40EC"/>
    <w:rsid w:val="00800E05"/>
    <w:rsid w:val="00802B4B"/>
    <w:rsid w:val="00805073"/>
    <w:rsid w:val="00807B8B"/>
    <w:rsid w:val="0081081A"/>
    <w:rsid w:val="00815CFF"/>
    <w:rsid w:val="00816171"/>
    <w:rsid w:val="00820115"/>
    <w:rsid w:val="008204F0"/>
    <w:rsid w:val="00821043"/>
    <w:rsid w:val="00823E3D"/>
    <w:rsid w:val="008243C2"/>
    <w:rsid w:val="00826881"/>
    <w:rsid w:val="00827BA6"/>
    <w:rsid w:val="00832FE4"/>
    <w:rsid w:val="008333BE"/>
    <w:rsid w:val="008365BE"/>
    <w:rsid w:val="008373B6"/>
    <w:rsid w:val="00842FBF"/>
    <w:rsid w:val="0085311A"/>
    <w:rsid w:val="00856200"/>
    <w:rsid w:val="00857D4B"/>
    <w:rsid w:val="00872A66"/>
    <w:rsid w:val="008760E5"/>
    <w:rsid w:val="008770CC"/>
    <w:rsid w:val="00882156"/>
    <w:rsid w:val="00883EBB"/>
    <w:rsid w:val="00886752"/>
    <w:rsid w:val="0088702F"/>
    <w:rsid w:val="008875B7"/>
    <w:rsid w:val="00890717"/>
    <w:rsid w:val="008932C9"/>
    <w:rsid w:val="00894339"/>
    <w:rsid w:val="008948DB"/>
    <w:rsid w:val="00894E06"/>
    <w:rsid w:val="00895132"/>
    <w:rsid w:val="00896528"/>
    <w:rsid w:val="008A0E74"/>
    <w:rsid w:val="008A3088"/>
    <w:rsid w:val="008A4749"/>
    <w:rsid w:val="008A4A37"/>
    <w:rsid w:val="008A6070"/>
    <w:rsid w:val="008B131A"/>
    <w:rsid w:val="008B586A"/>
    <w:rsid w:val="008C0EA5"/>
    <w:rsid w:val="008C6DCD"/>
    <w:rsid w:val="008D38C7"/>
    <w:rsid w:val="008D4304"/>
    <w:rsid w:val="008D5DB4"/>
    <w:rsid w:val="008D721B"/>
    <w:rsid w:val="008E0B8A"/>
    <w:rsid w:val="008E29BB"/>
    <w:rsid w:val="008E330F"/>
    <w:rsid w:val="008E6006"/>
    <w:rsid w:val="008E6E37"/>
    <w:rsid w:val="008F3213"/>
    <w:rsid w:val="008F5257"/>
    <w:rsid w:val="008F78EA"/>
    <w:rsid w:val="00901D9D"/>
    <w:rsid w:val="0090267A"/>
    <w:rsid w:val="009051BE"/>
    <w:rsid w:val="009063CE"/>
    <w:rsid w:val="0091036F"/>
    <w:rsid w:val="0091049A"/>
    <w:rsid w:val="00913A54"/>
    <w:rsid w:val="009201EB"/>
    <w:rsid w:val="009224C3"/>
    <w:rsid w:val="00924581"/>
    <w:rsid w:val="00935933"/>
    <w:rsid w:val="00935AA0"/>
    <w:rsid w:val="009370A0"/>
    <w:rsid w:val="00937766"/>
    <w:rsid w:val="00937EDD"/>
    <w:rsid w:val="00944579"/>
    <w:rsid w:val="009452AF"/>
    <w:rsid w:val="00945B28"/>
    <w:rsid w:val="0094606F"/>
    <w:rsid w:val="00946408"/>
    <w:rsid w:val="00946720"/>
    <w:rsid w:val="009478C9"/>
    <w:rsid w:val="00947C11"/>
    <w:rsid w:val="00947C77"/>
    <w:rsid w:val="00952796"/>
    <w:rsid w:val="0095319A"/>
    <w:rsid w:val="009554B5"/>
    <w:rsid w:val="0096036A"/>
    <w:rsid w:val="009646BB"/>
    <w:rsid w:val="009656E5"/>
    <w:rsid w:val="009715B9"/>
    <w:rsid w:val="009737DB"/>
    <w:rsid w:val="00975202"/>
    <w:rsid w:val="00982190"/>
    <w:rsid w:val="00983FDE"/>
    <w:rsid w:val="0098466E"/>
    <w:rsid w:val="00987CFE"/>
    <w:rsid w:val="00991AA2"/>
    <w:rsid w:val="00994269"/>
    <w:rsid w:val="009949F2"/>
    <w:rsid w:val="009A1357"/>
    <w:rsid w:val="009A138C"/>
    <w:rsid w:val="009A14C1"/>
    <w:rsid w:val="009A1E56"/>
    <w:rsid w:val="009A6BC9"/>
    <w:rsid w:val="009B13EB"/>
    <w:rsid w:val="009B1FD0"/>
    <w:rsid w:val="009B2692"/>
    <w:rsid w:val="009B4385"/>
    <w:rsid w:val="009B5C68"/>
    <w:rsid w:val="009B5D71"/>
    <w:rsid w:val="009C12C8"/>
    <w:rsid w:val="009C1360"/>
    <w:rsid w:val="009D14C3"/>
    <w:rsid w:val="009D1A30"/>
    <w:rsid w:val="009D462E"/>
    <w:rsid w:val="009D57A7"/>
    <w:rsid w:val="009D58DE"/>
    <w:rsid w:val="009D64BF"/>
    <w:rsid w:val="009D7AD1"/>
    <w:rsid w:val="009E00CC"/>
    <w:rsid w:val="009E1597"/>
    <w:rsid w:val="009E19EE"/>
    <w:rsid w:val="009E7005"/>
    <w:rsid w:val="009F0AAF"/>
    <w:rsid w:val="009F0B18"/>
    <w:rsid w:val="009F1E91"/>
    <w:rsid w:val="009F637E"/>
    <w:rsid w:val="009F6DD0"/>
    <w:rsid w:val="009F7D36"/>
    <w:rsid w:val="00A01ED5"/>
    <w:rsid w:val="00A02B53"/>
    <w:rsid w:val="00A0458F"/>
    <w:rsid w:val="00A06B35"/>
    <w:rsid w:val="00A1149A"/>
    <w:rsid w:val="00A114D1"/>
    <w:rsid w:val="00A12B5C"/>
    <w:rsid w:val="00A170D6"/>
    <w:rsid w:val="00A20D68"/>
    <w:rsid w:val="00A214BD"/>
    <w:rsid w:val="00A2457C"/>
    <w:rsid w:val="00A2505C"/>
    <w:rsid w:val="00A26304"/>
    <w:rsid w:val="00A2755E"/>
    <w:rsid w:val="00A30090"/>
    <w:rsid w:val="00A30ED1"/>
    <w:rsid w:val="00A32F55"/>
    <w:rsid w:val="00A35C85"/>
    <w:rsid w:val="00A41017"/>
    <w:rsid w:val="00A41A08"/>
    <w:rsid w:val="00A41F89"/>
    <w:rsid w:val="00A421D2"/>
    <w:rsid w:val="00A45821"/>
    <w:rsid w:val="00A45F8A"/>
    <w:rsid w:val="00A509A2"/>
    <w:rsid w:val="00A54620"/>
    <w:rsid w:val="00A60DC6"/>
    <w:rsid w:val="00A63206"/>
    <w:rsid w:val="00A64EE0"/>
    <w:rsid w:val="00A65F15"/>
    <w:rsid w:val="00A6638D"/>
    <w:rsid w:val="00A67523"/>
    <w:rsid w:val="00A729A1"/>
    <w:rsid w:val="00A7373D"/>
    <w:rsid w:val="00A751AC"/>
    <w:rsid w:val="00A809E3"/>
    <w:rsid w:val="00A846CE"/>
    <w:rsid w:val="00A85364"/>
    <w:rsid w:val="00A8625D"/>
    <w:rsid w:val="00A862F7"/>
    <w:rsid w:val="00A87571"/>
    <w:rsid w:val="00A91F4B"/>
    <w:rsid w:val="00A922AD"/>
    <w:rsid w:val="00A93EAB"/>
    <w:rsid w:val="00AA02DA"/>
    <w:rsid w:val="00AB5633"/>
    <w:rsid w:val="00AB5C64"/>
    <w:rsid w:val="00AC2CBF"/>
    <w:rsid w:val="00AC38DD"/>
    <w:rsid w:val="00AC55A8"/>
    <w:rsid w:val="00AC58FA"/>
    <w:rsid w:val="00AC6D20"/>
    <w:rsid w:val="00AD068C"/>
    <w:rsid w:val="00AD0BE7"/>
    <w:rsid w:val="00AD4124"/>
    <w:rsid w:val="00AD5CCE"/>
    <w:rsid w:val="00AD6EBC"/>
    <w:rsid w:val="00AD7CB7"/>
    <w:rsid w:val="00AE040C"/>
    <w:rsid w:val="00AE25DA"/>
    <w:rsid w:val="00AE6742"/>
    <w:rsid w:val="00AF22B4"/>
    <w:rsid w:val="00AF22CD"/>
    <w:rsid w:val="00AF2C77"/>
    <w:rsid w:val="00AF47E2"/>
    <w:rsid w:val="00AF557D"/>
    <w:rsid w:val="00AF6353"/>
    <w:rsid w:val="00B01F94"/>
    <w:rsid w:val="00B0541E"/>
    <w:rsid w:val="00B06127"/>
    <w:rsid w:val="00B066DB"/>
    <w:rsid w:val="00B12443"/>
    <w:rsid w:val="00B1603B"/>
    <w:rsid w:val="00B1655E"/>
    <w:rsid w:val="00B1668A"/>
    <w:rsid w:val="00B16A08"/>
    <w:rsid w:val="00B21512"/>
    <w:rsid w:val="00B23653"/>
    <w:rsid w:val="00B25530"/>
    <w:rsid w:val="00B25C36"/>
    <w:rsid w:val="00B26B59"/>
    <w:rsid w:val="00B277D1"/>
    <w:rsid w:val="00B30BFD"/>
    <w:rsid w:val="00B31C6E"/>
    <w:rsid w:val="00B3727E"/>
    <w:rsid w:val="00B3738F"/>
    <w:rsid w:val="00B37627"/>
    <w:rsid w:val="00B434F9"/>
    <w:rsid w:val="00B4428B"/>
    <w:rsid w:val="00B442B1"/>
    <w:rsid w:val="00B4602F"/>
    <w:rsid w:val="00B4675C"/>
    <w:rsid w:val="00B471B0"/>
    <w:rsid w:val="00B5119F"/>
    <w:rsid w:val="00B53631"/>
    <w:rsid w:val="00B61B9C"/>
    <w:rsid w:val="00B65776"/>
    <w:rsid w:val="00B659A9"/>
    <w:rsid w:val="00B67497"/>
    <w:rsid w:val="00B718C9"/>
    <w:rsid w:val="00B725BA"/>
    <w:rsid w:val="00B72DE3"/>
    <w:rsid w:val="00B7322F"/>
    <w:rsid w:val="00B75014"/>
    <w:rsid w:val="00B81076"/>
    <w:rsid w:val="00B81F5D"/>
    <w:rsid w:val="00B83650"/>
    <w:rsid w:val="00B847F2"/>
    <w:rsid w:val="00B858C4"/>
    <w:rsid w:val="00B876FF"/>
    <w:rsid w:val="00B9158E"/>
    <w:rsid w:val="00B935FE"/>
    <w:rsid w:val="00B94393"/>
    <w:rsid w:val="00B95AE6"/>
    <w:rsid w:val="00BA4BAC"/>
    <w:rsid w:val="00BA5C1A"/>
    <w:rsid w:val="00BB0436"/>
    <w:rsid w:val="00BB18A3"/>
    <w:rsid w:val="00BB319A"/>
    <w:rsid w:val="00BB5268"/>
    <w:rsid w:val="00BB71C8"/>
    <w:rsid w:val="00BB7813"/>
    <w:rsid w:val="00BC4476"/>
    <w:rsid w:val="00BC44D1"/>
    <w:rsid w:val="00BC4996"/>
    <w:rsid w:val="00BD0D72"/>
    <w:rsid w:val="00BD1904"/>
    <w:rsid w:val="00BD1BDC"/>
    <w:rsid w:val="00BD2AC7"/>
    <w:rsid w:val="00BD30BB"/>
    <w:rsid w:val="00BD31DA"/>
    <w:rsid w:val="00BE0E6B"/>
    <w:rsid w:val="00BE12BB"/>
    <w:rsid w:val="00BE274F"/>
    <w:rsid w:val="00BF0A0C"/>
    <w:rsid w:val="00BF195D"/>
    <w:rsid w:val="00BF28CE"/>
    <w:rsid w:val="00BF5569"/>
    <w:rsid w:val="00BF6DEB"/>
    <w:rsid w:val="00C00726"/>
    <w:rsid w:val="00C00F19"/>
    <w:rsid w:val="00C03BA9"/>
    <w:rsid w:val="00C04122"/>
    <w:rsid w:val="00C046A7"/>
    <w:rsid w:val="00C124A9"/>
    <w:rsid w:val="00C132A0"/>
    <w:rsid w:val="00C15B0F"/>
    <w:rsid w:val="00C15BD1"/>
    <w:rsid w:val="00C16D2B"/>
    <w:rsid w:val="00C176D9"/>
    <w:rsid w:val="00C256CF"/>
    <w:rsid w:val="00C310F7"/>
    <w:rsid w:val="00C312D2"/>
    <w:rsid w:val="00C34030"/>
    <w:rsid w:val="00C345F8"/>
    <w:rsid w:val="00C34F34"/>
    <w:rsid w:val="00C36C73"/>
    <w:rsid w:val="00C403D8"/>
    <w:rsid w:val="00C40F41"/>
    <w:rsid w:val="00C4184F"/>
    <w:rsid w:val="00C425C2"/>
    <w:rsid w:val="00C460AB"/>
    <w:rsid w:val="00C5158B"/>
    <w:rsid w:val="00C51601"/>
    <w:rsid w:val="00C51CF2"/>
    <w:rsid w:val="00C56CAE"/>
    <w:rsid w:val="00C5713E"/>
    <w:rsid w:val="00C6088F"/>
    <w:rsid w:val="00C636F5"/>
    <w:rsid w:val="00C66A93"/>
    <w:rsid w:val="00C677BF"/>
    <w:rsid w:val="00C70526"/>
    <w:rsid w:val="00C705BA"/>
    <w:rsid w:val="00C713A5"/>
    <w:rsid w:val="00C73055"/>
    <w:rsid w:val="00C7497F"/>
    <w:rsid w:val="00C753F2"/>
    <w:rsid w:val="00C777A6"/>
    <w:rsid w:val="00C82EE1"/>
    <w:rsid w:val="00C85330"/>
    <w:rsid w:val="00C85852"/>
    <w:rsid w:val="00C861F1"/>
    <w:rsid w:val="00C902BB"/>
    <w:rsid w:val="00C904D5"/>
    <w:rsid w:val="00C93D77"/>
    <w:rsid w:val="00C96D25"/>
    <w:rsid w:val="00CA4EAB"/>
    <w:rsid w:val="00CA57EF"/>
    <w:rsid w:val="00CA7FCC"/>
    <w:rsid w:val="00CB076D"/>
    <w:rsid w:val="00CB145C"/>
    <w:rsid w:val="00CB1D4B"/>
    <w:rsid w:val="00CB567A"/>
    <w:rsid w:val="00CB59DA"/>
    <w:rsid w:val="00CC0058"/>
    <w:rsid w:val="00CC10FA"/>
    <w:rsid w:val="00CC2CEF"/>
    <w:rsid w:val="00CC3B0D"/>
    <w:rsid w:val="00CC4E7B"/>
    <w:rsid w:val="00CC5827"/>
    <w:rsid w:val="00CD6C86"/>
    <w:rsid w:val="00CD6F20"/>
    <w:rsid w:val="00CE129A"/>
    <w:rsid w:val="00CE1C88"/>
    <w:rsid w:val="00CE2F0F"/>
    <w:rsid w:val="00CE4255"/>
    <w:rsid w:val="00CE4524"/>
    <w:rsid w:val="00CE5018"/>
    <w:rsid w:val="00CE57A8"/>
    <w:rsid w:val="00CE6167"/>
    <w:rsid w:val="00CF3E5C"/>
    <w:rsid w:val="00D021E1"/>
    <w:rsid w:val="00D02E73"/>
    <w:rsid w:val="00D0647F"/>
    <w:rsid w:val="00D06F0A"/>
    <w:rsid w:val="00D10520"/>
    <w:rsid w:val="00D11A0F"/>
    <w:rsid w:val="00D11CE4"/>
    <w:rsid w:val="00D14A18"/>
    <w:rsid w:val="00D16DC3"/>
    <w:rsid w:val="00D1790E"/>
    <w:rsid w:val="00D205C4"/>
    <w:rsid w:val="00D21EC2"/>
    <w:rsid w:val="00D35350"/>
    <w:rsid w:val="00D36165"/>
    <w:rsid w:val="00D374A7"/>
    <w:rsid w:val="00D3754E"/>
    <w:rsid w:val="00D41363"/>
    <w:rsid w:val="00D4421A"/>
    <w:rsid w:val="00D44444"/>
    <w:rsid w:val="00D446DB"/>
    <w:rsid w:val="00D46152"/>
    <w:rsid w:val="00D46698"/>
    <w:rsid w:val="00D50E60"/>
    <w:rsid w:val="00D51F4C"/>
    <w:rsid w:val="00D55DF7"/>
    <w:rsid w:val="00D55E7E"/>
    <w:rsid w:val="00D56184"/>
    <w:rsid w:val="00D561AB"/>
    <w:rsid w:val="00D6049F"/>
    <w:rsid w:val="00D62D3D"/>
    <w:rsid w:val="00D63D7B"/>
    <w:rsid w:val="00D708CC"/>
    <w:rsid w:val="00D71B7D"/>
    <w:rsid w:val="00D72B63"/>
    <w:rsid w:val="00D73289"/>
    <w:rsid w:val="00D759E1"/>
    <w:rsid w:val="00D8038B"/>
    <w:rsid w:val="00D81856"/>
    <w:rsid w:val="00D8773F"/>
    <w:rsid w:val="00D92512"/>
    <w:rsid w:val="00D941CC"/>
    <w:rsid w:val="00D95DAF"/>
    <w:rsid w:val="00D96033"/>
    <w:rsid w:val="00DA0EF0"/>
    <w:rsid w:val="00DA10A1"/>
    <w:rsid w:val="00DA2027"/>
    <w:rsid w:val="00DA3425"/>
    <w:rsid w:val="00DA6086"/>
    <w:rsid w:val="00DA7632"/>
    <w:rsid w:val="00DA7BA0"/>
    <w:rsid w:val="00DB0443"/>
    <w:rsid w:val="00DB0685"/>
    <w:rsid w:val="00DB1CBD"/>
    <w:rsid w:val="00DB49EF"/>
    <w:rsid w:val="00DB6E41"/>
    <w:rsid w:val="00DC0D62"/>
    <w:rsid w:val="00DC1066"/>
    <w:rsid w:val="00DC13C2"/>
    <w:rsid w:val="00DC3390"/>
    <w:rsid w:val="00DD2B85"/>
    <w:rsid w:val="00DD562C"/>
    <w:rsid w:val="00DD7800"/>
    <w:rsid w:val="00DE05AB"/>
    <w:rsid w:val="00DE17EF"/>
    <w:rsid w:val="00DE24D4"/>
    <w:rsid w:val="00DE4157"/>
    <w:rsid w:val="00DE6AAA"/>
    <w:rsid w:val="00DE7B21"/>
    <w:rsid w:val="00DF1C3D"/>
    <w:rsid w:val="00DF3B1F"/>
    <w:rsid w:val="00DF427E"/>
    <w:rsid w:val="00DF664B"/>
    <w:rsid w:val="00E006E1"/>
    <w:rsid w:val="00E019EB"/>
    <w:rsid w:val="00E03412"/>
    <w:rsid w:val="00E05A93"/>
    <w:rsid w:val="00E11F54"/>
    <w:rsid w:val="00E12E7B"/>
    <w:rsid w:val="00E13B10"/>
    <w:rsid w:val="00E1724D"/>
    <w:rsid w:val="00E216A1"/>
    <w:rsid w:val="00E2272F"/>
    <w:rsid w:val="00E2474B"/>
    <w:rsid w:val="00E2731A"/>
    <w:rsid w:val="00E30310"/>
    <w:rsid w:val="00E31BDC"/>
    <w:rsid w:val="00E32BE9"/>
    <w:rsid w:val="00E354FF"/>
    <w:rsid w:val="00E35EFB"/>
    <w:rsid w:val="00E434A3"/>
    <w:rsid w:val="00E453D0"/>
    <w:rsid w:val="00E456F4"/>
    <w:rsid w:val="00E45786"/>
    <w:rsid w:val="00E463E4"/>
    <w:rsid w:val="00E468D7"/>
    <w:rsid w:val="00E518A4"/>
    <w:rsid w:val="00E52CCE"/>
    <w:rsid w:val="00E56789"/>
    <w:rsid w:val="00E607BA"/>
    <w:rsid w:val="00E62D8C"/>
    <w:rsid w:val="00E64C47"/>
    <w:rsid w:val="00E6588D"/>
    <w:rsid w:val="00E70389"/>
    <w:rsid w:val="00E7199F"/>
    <w:rsid w:val="00E7374A"/>
    <w:rsid w:val="00E74321"/>
    <w:rsid w:val="00E74FF3"/>
    <w:rsid w:val="00E804A4"/>
    <w:rsid w:val="00E82A15"/>
    <w:rsid w:val="00E83BAA"/>
    <w:rsid w:val="00E84DC8"/>
    <w:rsid w:val="00E87D9F"/>
    <w:rsid w:val="00E92851"/>
    <w:rsid w:val="00E932C8"/>
    <w:rsid w:val="00E9392E"/>
    <w:rsid w:val="00E9528E"/>
    <w:rsid w:val="00EA002F"/>
    <w:rsid w:val="00EA40E7"/>
    <w:rsid w:val="00EA534F"/>
    <w:rsid w:val="00EB17F3"/>
    <w:rsid w:val="00EB6EED"/>
    <w:rsid w:val="00EC0059"/>
    <w:rsid w:val="00EC1D61"/>
    <w:rsid w:val="00EC1F87"/>
    <w:rsid w:val="00EC50D9"/>
    <w:rsid w:val="00EC6E7C"/>
    <w:rsid w:val="00EC6ECE"/>
    <w:rsid w:val="00ED5FD3"/>
    <w:rsid w:val="00ED6434"/>
    <w:rsid w:val="00EE5884"/>
    <w:rsid w:val="00EE7B00"/>
    <w:rsid w:val="00EF0368"/>
    <w:rsid w:val="00EF0C91"/>
    <w:rsid w:val="00EF171F"/>
    <w:rsid w:val="00EF2011"/>
    <w:rsid w:val="00EF4EC8"/>
    <w:rsid w:val="00EF6F77"/>
    <w:rsid w:val="00EF7A4A"/>
    <w:rsid w:val="00F0427B"/>
    <w:rsid w:val="00F05AC0"/>
    <w:rsid w:val="00F06266"/>
    <w:rsid w:val="00F079B1"/>
    <w:rsid w:val="00F12346"/>
    <w:rsid w:val="00F1338A"/>
    <w:rsid w:val="00F15B2D"/>
    <w:rsid w:val="00F16828"/>
    <w:rsid w:val="00F170FB"/>
    <w:rsid w:val="00F213A5"/>
    <w:rsid w:val="00F2404E"/>
    <w:rsid w:val="00F25372"/>
    <w:rsid w:val="00F25AA7"/>
    <w:rsid w:val="00F333BD"/>
    <w:rsid w:val="00F3593F"/>
    <w:rsid w:val="00F41EF2"/>
    <w:rsid w:val="00F4297A"/>
    <w:rsid w:val="00F43369"/>
    <w:rsid w:val="00F46DF6"/>
    <w:rsid w:val="00F46FC1"/>
    <w:rsid w:val="00F50665"/>
    <w:rsid w:val="00F517E4"/>
    <w:rsid w:val="00F52958"/>
    <w:rsid w:val="00F52990"/>
    <w:rsid w:val="00F54729"/>
    <w:rsid w:val="00F602AE"/>
    <w:rsid w:val="00F62AE3"/>
    <w:rsid w:val="00F62DA9"/>
    <w:rsid w:val="00F62DE8"/>
    <w:rsid w:val="00F62E26"/>
    <w:rsid w:val="00F62FED"/>
    <w:rsid w:val="00F638B9"/>
    <w:rsid w:val="00F644B9"/>
    <w:rsid w:val="00F663FF"/>
    <w:rsid w:val="00F6746D"/>
    <w:rsid w:val="00F67729"/>
    <w:rsid w:val="00F71839"/>
    <w:rsid w:val="00F71C18"/>
    <w:rsid w:val="00F74539"/>
    <w:rsid w:val="00F74BD3"/>
    <w:rsid w:val="00F74E81"/>
    <w:rsid w:val="00F753C1"/>
    <w:rsid w:val="00F75E0B"/>
    <w:rsid w:val="00F76D12"/>
    <w:rsid w:val="00F85444"/>
    <w:rsid w:val="00F921B9"/>
    <w:rsid w:val="00F93894"/>
    <w:rsid w:val="00F93E89"/>
    <w:rsid w:val="00F94466"/>
    <w:rsid w:val="00F95896"/>
    <w:rsid w:val="00F9670E"/>
    <w:rsid w:val="00F96B62"/>
    <w:rsid w:val="00FA0972"/>
    <w:rsid w:val="00FA3D37"/>
    <w:rsid w:val="00FA3FBE"/>
    <w:rsid w:val="00FA4AD9"/>
    <w:rsid w:val="00FA6860"/>
    <w:rsid w:val="00FB6947"/>
    <w:rsid w:val="00FC5C42"/>
    <w:rsid w:val="00FC5EB9"/>
    <w:rsid w:val="00FC6CB2"/>
    <w:rsid w:val="00FC756B"/>
    <w:rsid w:val="00FC7834"/>
    <w:rsid w:val="00FC7C3C"/>
    <w:rsid w:val="00FD1A2F"/>
    <w:rsid w:val="00FD493C"/>
    <w:rsid w:val="00FD645A"/>
    <w:rsid w:val="00FD7772"/>
    <w:rsid w:val="00FE1176"/>
    <w:rsid w:val="00FE6C9F"/>
    <w:rsid w:val="00FE75FD"/>
    <w:rsid w:val="00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DFE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 w:qFormat="1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List Accent 2" w:semiHidden="0" w:unhideWhenUsed="0"/>
    <w:lsdException w:name="Light Grid Accent 2" w:semiHidden="0" w:unhideWhenUsed="0"/>
    <w:lsdException w:name="Medium Shading 1 Accent 2" w:semiHidden="0" w:unhideWhenUsed="0" w:qFormat="1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Dark List Accent 2" w:semiHidden="0" w:unhideWhenUsed="0"/>
    <w:lsdException w:name="Colorful Shading Accent 2" w:semiHidden="0" w:unhideWhenUsed="0"/>
    <w:lsdException w:name="Colorful List Accent 2" w:semiHidden="0" w:uiPriority="1" w:unhideWhenUsed="0" w:qFormat="1"/>
    <w:lsdException w:name="Colorful Grid Accent 2" w:semiHidden="0" w:uiPriority="60" w:unhideWhenUsed="0"/>
    <w:lsdException w:name="Light Shading Accent 3" w:semiHidden="0" w:uiPriority="61" w:unhideWhenUsed="0"/>
    <w:lsdException w:name="Light List Accent 3" w:semiHidden="0" w:uiPriority="62" w:unhideWhenUsed="0"/>
    <w:lsdException w:name="Light Grid Accent 3" w:semiHidden="0" w:uiPriority="63" w:unhideWhenUsed="0" w:qFormat="1"/>
    <w:lsdException w:name="Medium Shading 1 Accent 3" w:semiHidden="0" w:uiPriority="64" w:unhideWhenUsed="0" w:qFormat="1"/>
    <w:lsdException w:name="Medium Shading 2 Accent 3" w:semiHidden="0" w:uiPriority="65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34" w:unhideWhenUsed="0" w:qFormat="1"/>
    <w:lsdException w:name="Colorful List Accent 3" w:semiHidden="0" w:uiPriority="73" w:unhideWhenUsed="0" w:qFormat="1"/>
    <w:lsdException w:name="Colorful Grid Accent 3" w:semiHidden="0" w:uiPriority="60" w:unhideWhenUsed="0" w:qFormat="1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nhideWhenUsed="0"/>
    <w:lsdException w:name="Medium List 2 Accent 4" w:semiHidden="0" w:uiPriority="34" w:unhideWhenUsed="0" w:qFormat="1"/>
    <w:lsdException w:name="Medium Grid 1 Accent 4" w:semiHidden="0" w:uiPriority="29" w:unhideWhenUsed="0" w:qFormat="1"/>
    <w:lsdException w:name="Medium Grid 2 Accent 4" w:semiHidden="0" w:uiPriority="30" w:unhideWhenUsed="0" w:qFormat="1"/>
    <w:lsdException w:name="Medium Grid 3 Accent 4" w:semiHidden="0" w:uiPriority="66" w:unhideWhenUsed="0"/>
    <w:lsdException w:name="Dark List Accent 4" w:semiHidden="0" w:uiPriority="67" w:unhideWhenUsed="0"/>
    <w:lsdException w:name="Colorful Shading Accent 4" w:semiHidden="0" w:uiPriority="68" w:unhideWhenUsed="0"/>
    <w:lsdException w:name="Colorful List Accent 4" w:semiHidden="0" w:uiPriority="69" w:unhideWhenUsed="0"/>
    <w:lsdException w:name="Colorful Grid Accent 4" w:semiHidden="0" w:uiPriority="70" w:unhideWhenUsed="0"/>
    <w:lsdException w:name="Light Shading Accent 5" w:semiHidden="0" w:uiPriority="71" w:unhideWhenUsed="0"/>
    <w:lsdException w:name="Light List Accent 5" w:semiHidden="0" w:uiPriority="72" w:unhideWhenUsed="0"/>
    <w:lsdException w:name="Light Grid Accent 5" w:semiHidden="0" w:uiPriority="73" w:unhideWhenUsed="0"/>
    <w:lsdException w:name="Medium Shading 1 Accent 5" w:semiHidden="0" w:uiPriority="60" w:unhideWhenUsed="0"/>
    <w:lsdException w:name="Medium Shading 2 Accent 5" w:semiHidden="0" w:uiPriority="61" w:unhideWhenUsed="0"/>
    <w:lsdException w:name="Medium List 1 Accent 5" w:semiHidden="0" w:uiPriority="62" w:unhideWhenUsed="0"/>
    <w:lsdException w:name="Medium List 2 Accent 5" w:semiHidden="0" w:uiPriority="63" w:unhideWhenUsed="0"/>
    <w:lsdException w:name="Medium Grid 1 Accent 5" w:semiHidden="0" w:uiPriority="64" w:unhideWhenUsed="0"/>
    <w:lsdException w:name="Medium Grid 2 Accent 5" w:semiHidden="0" w:uiPriority="65" w:unhideWhenUsed="0"/>
    <w:lsdException w:name="Medium Grid 3 Accent 5" w:semiHidden="0" w:uiPriority="66" w:unhideWhenUsed="0"/>
    <w:lsdException w:name="Dark List Accent 5" w:semiHidden="0" w:uiPriority="67" w:unhideWhenUsed="0"/>
    <w:lsdException w:name="Colorful Shading Accent 5" w:semiHidden="0" w:uiPriority="68" w:unhideWhenUsed="0"/>
    <w:lsdException w:name="Colorful List Accent 5" w:semiHidden="0" w:uiPriority="69" w:unhideWhenUsed="0"/>
    <w:lsdException w:name="Colorful Grid Accent 5" w:semiHidden="0" w:uiPriority="70" w:unhideWhenUsed="0"/>
    <w:lsdException w:name="Light Shading Accent 6" w:semiHidden="0" w:uiPriority="71" w:unhideWhenUsed="0"/>
    <w:lsdException w:name="Light List Accent 6" w:semiHidden="0" w:uiPriority="72" w:unhideWhenUsed="0"/>
    <w:lsdException w:name="Light Grid Accent 6" w:semiHidden="0" w:uiPriority="73" w:unhideWhenUsed="0"/>
    <w:lsdException w:name="Medium Shading 1 Accent 6" w:semiHidden="0" w:uiPriority="60" w:unhideWhenUsed="0"/>
    <w:lsdException w:name="Medium Shading 2 Accent 6" w:semiHidden="0" w:uiPriority="61" w:unhideWhenUsed="0"/>
    <w:lsdException w:name="Medium List 1 Accent 6" w:semiHidden="0" w:uiPriority="62" w:unhideWhenUsed="0"/>
    <w:lsdException w:name="Medium List 2 Accent 6" w:semiHidden="0" w:uiPriority="63" w:unhideWhenUsed="0"/>
    <w:lsdException w:name="Medium Grid 1 Accent 6" w:semiHidden="0" w:uiPriority="64" w:unhideWhenUsed="0"/>
    <w:lsdException w:name="Medium Grid 2 Accent 6" w:semiHidden="0" w:uiPriority="65" w:unhideWhenUsed="0"/>
    <w:lsdException w:name="Medium Grid 3 Accent 6" w:semiHidden="0" w:uiPriority="66" w:unhideWhenUsed="0"/>
    <w:lsdException w:name="Dark List Accent 6" w:semiHidden="0" w:uiPriority="67" w:unhideWhenUsed="0"/>
    <w:lsdException w:name="Colorful Shading Accent 6" w:semiHidden="0" w:uiPriority="68" w:unhideWhenUsed="0"/>
    <w:lsdException w:name="Colorful List Accent 6" w:semiHidden="0" w:uiPriority="69" w:unhideWhenUsed="0"/>
    <w:lsdException w:name="Colorful Grid Accent 6" w:semiHidden="0" w:uiPriority="70" w:unhideWhenUsed="0"/>
    <w:lsdException w:name="Subtle Emphasis" w:semiHidden="0" w:uiPriority="71" w:unhideWhenUsed="0" w:qFormat="1"/>
    <w:lsdException w:name="Intense Emphasis" w:semiHidden="0" w:uiPriority="72" w:unhideWhenUsed="0" w:qFormat="1"/>
    <w:lsdException w:name="Subtle Reference" w:semiHidden="0" w:uiPriority="73" w:unhideWhenUsed="0" w:qFormat="1"/>
    <w:lsdException w:name="Intense Reference" w:semiHidden="0" w:uiPriority="60" w:unhideWhenUsed="0" w:qFormat="1"/>
    <w:lsdException w:name="Book Title" w:semiHidden="0" w:uiPriority="61" w:unhideWhenUsed="0" w:qFormat="1"/>
    <w:lsdException w:name="Bibliography" w:uiPriority="62"/>
    <w:lsdException w:name="TOC Heading" w:uiPriority="63" w:qFormat="1"/>
  </w:latentStyles>
  <w:style w:type="paragraph" w:default="1" w:styleId="Normal">
    <w:name w:val="Normal"/>
    <w:qFormat/>
    <w:rsid w:val="00511663"/>
    <w:pPr>
      <w:spacing w:after="200" w:line="276" w:lineRule="auto"/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66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166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1166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1166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511663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11663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511663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511663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qFormat/>
    <w:rsid w:val="00511663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List-Accent51">
    <w:name w:val="Light List - Accent 51"/>
    <w:basedOn w:val="Normal"/>
    <w:uiPriority w:val="34"/>
    <w:qFormat/>
    <w:rsid w:val="005116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1DE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921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3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FDE"/>
  </w:style>
  <w:style w:type="paragraph" w:styleId="Footer">
    <w:name w:val="footer"/>
    <w:basedOn w:val="Normal"/>
    <w:link w:val="FooterChar"/>
    <w:uiPriority w:val="99"/>
    <w:unhideWhenUsed/>
    <w:rsid w:val="00983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FDE"/>
  </w:style>
  <w:style w:type="paragraph" w:customStyle="1" w:styleId="538552DCBB0F4C4BB087ED922D6A6322">
    <w:name w:val="538552DCBB0F4C4BB087ED922D6A6322"/>
    <w:rsid w:val="00983FDE"/>
    <w:pPr>
      <w:spacing w:after="200" w:line="276" w:lineRule="auto"/>
      <w:jc w:val="both"/>
    </w:pPr>
    <w:rPr>
      <w:lang w:val="en-US" w:eastAsia="ja-JP"/>
    </w:rPr>
  </w:style>
  <w:style w:type="paragraph" w:customStyle="1" w:styleId="MediumGrid1-Accent31">
    <w:name w:val="Medium Grid 1 - Accent 31"/>
    <w:basedOn w:val="Normal"/>
    <w:link w:val="MediumGrid1-Accent3Char"/>
    <w:uiPriority w:val="1"/>
    <w:qFormat/>
    <w:rsid w:val="00511663"/>
    <w:pPr>
      <w:spacing w:after="0" w:line="240" w:lineRule="auto"/>
    </w:pPr>
  </w:style>
  <w:style w:type="character" w:customStyle="1" w:styleId="MediumGrid1-Accent3Char">
    <w:name w:val="Medium Grid 1 - Accent 3 Char"/>
    <w:basedOn w:val="DefaultParagraphFont"/>
    <w:link w:val="MediumGrid1-Accent31"/>
    <w:uiPriority w:val="1"/>
    <w:rsid w:val="00511663"/>
  </w:style>
  <w:style w:type="character" w:customStyle="1" w:styleId="Heading1Char">
    <w:name w:val="Heading 1 Char"/>
    <w:link w:val="Heading1"/>
    <w:uiPriority w:val="9"/>
    <w:rsid w:val="00511663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511663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511663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rsid w:val="00511663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511663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511663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511663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511663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511663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qFormat/>
    <w:rsid w:val="00511663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11663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uiPriority w:val="10"/>
    <w:rsid w:val="00511663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663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link w:val="Subtitle"/>
    <w:uiPriority w:val="11"/>
    <w:rsid w:val="00511663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511663"/>
    <w:rPr>
      <w:b/>
      <w:color w:val="C0504D"/>
    </w:rPr>
  </w:style>
  <w:style w:type="character" w:styleId="Emphasis">
    <w:name w:val="Emphasis"/>
    <w:uiPriority w:val="20"/>
    <w:qFormat/>
    <w:rsid w:val="00511663"/>
    <w:rPr>
      <w:b/>
      <w:i/>
      <w:spacing w:val="10"/>
    </w:rPr>
  </w:style>
  <w:style w:type="paragraph" w:customStyle="1" w:styleId="LightGrid-Accent51">
    <w:name w:val="Light Grid - Accent 51"/>
    <w:basedOn w:val="Normal"/>
    <w:next w:val="Normal"/>
    <w:link w:val="LightGrid-Accent5Char"/>
    <w:uiPriority w:val="29"/>
    <w:qFormat/>
    <w:rsid w:val="00511663"/>
    <w:rPr>
      <w:i/>
    </w:rPr>
  </w:style>
  <w:style w:type="character" w:customStyle="1" w:styleId="LightGrid-Accent5Char">
    <w:name w:val="Light Grid - Accent 5 Char"/>
    <w:link w:val="LightGrid-Accent51"/>
    <w:uiPriority w:val="29"/>
    <w:rsid w:val="00511663"/>
    <w:rPr>
      <w:i/>
    </w:rPr>
  </w:style>
  <w:style w:type="paragraph" w:customStyle="1" w:styleId="MediumShading1-Accent51">
    <w:name w:val="Medium Shading 1 - Accent 51"/>
    <w:basedOn w:val="Normal"/>
    <w:next w:val="Normal"/>
    <w:link w:val="MediumShading1-Accent5Char"/>
    <w:uiPriority w:val="30"/>
    <w:qFormat/>
    <w:rsid w:val="00511663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MediumShading1-Accent5Char">
    <w:name w:val="Medium Shading 1 - Accent 5 Char"/>
    <w:link w:val="MediumShading1-Accent51"/>
    <w:uiPriority w:val="30"/>
    <w:rsid w:val="00511663"/>
    <w:rPr>
      <w:b/>
      <w:i/>
      <w:color w:val="FFFFFF"/>
      <w:shd w:val="clear" w:color="auto" w:fill="C0504D"/>
    </w:rPr>
  </w:style>
  <w:style w:type="character" w:customStyle="1" w:styleId="GridTable6Colorful1">
    <w:name w:val="Grid Table 6 Colorful1"/>
    <w:uiPriority w:val="19"/>
    <w:qFormat/>
    <w:rsid w:val="00511663"/>
    <w:rPr>
      <w:i/>
    </w:rPr>
  </w:style>
  <w:style w:type="character" w:customStyle="1" w:styleId="GridTable7Colorful1">
    <w:name w:val="Grid Table 7 Colorful1"/>
    <w:uiPriority w:val="21"/>
    <w:qFormat/>
    <w:rsid w:val="00511663"/>
    <w:rPr>
      <w:b/>
      <w:i/>
      <w:color w:val="C0504D"/>
      <w:spacing w:val="10"/>
    </w:rPr>
  </w:style>
  <w:style w:type="character" w:customStyle="1" w:styleId="GridTable1Light-Accent11">
    <w:name w:val="Grid Table 1 Light - Accent 11"/>
    <w:uiPriority w:val="31"/>
    <w:qFormat/>
    <w:rsid w:val="00511663"/>
    <w:rPr>
      <w:b/>
    </w:rPr>
  </w:style>
  <w:style w:type="character" w:customStyle="1" w:styleId="GridTable2-Accent11">
    <w:name w:val="Grid Table 2 - Accent 11"/>
    <w:uiPriority w:val="32"/>
    <w:qFormat/>
    <w:rsid w:val="00511663"/>
    <w:rPr>
      <w:b/>
      <w:bCs/>
      <w:smallCaps/>
      <w:spacing w:val="5"/>
      <w:sz w:val="22"/>
      <w:szCs w:val="22"/>
      <w:u w:val="single"/>
    </w:rPr>
  </w:style>
  <w:style w:type="character" w:customStyle="1" w:styleId="GridTable3-Accent11">
    <w:name w:val="Grid Table 3 - Accent 11"/>
    <w:uiPriority w:val="33"/>
    <w:qFormat/>
    <w:rsid w:val="00511663"/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GridTable5Dark-Accent11">
    <w:name w:val="Grid Table 5 Dark - Accent 11"/>
    <w:basedOn w:val="Heading1"/>
    <w:next w:val="Normal"/>
    <w:uiPriority w:val="39"/>
    <w:semiHidden/>
    <w:unhideWhenUsed/>
    <w:qFormat/>
    <w:rsid w:val="00511663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067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4">
    <w:name w:val="Medium Grid 2 Accent 4"/>
    <w:basedOn w:val="TableNormal"/>
    <w:uiPriority w:val="60"/>
    <w:qFormat/>
    <w:rsid w:val="000671E9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DarkList-Accent4">
    <w:name w:val="Dark List Accent 4"/>
    <w:basedOn w:val="TableNormal"/>
    <w:uiPriority w:val="62"/>
    <w:rsid w:val="000671E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ourier" w:eastAsia="Times New Roman" w:hAnsi="Courier" w:cs="Times New Roman"/>
        <w:b/>
        <w:bCs/>
      </w:rPr>
    </w:tblStylePr>
    <w:tblStylePr w:type="lastCol"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Default">
    <w:name w:val="Default"/>
    <w:rsid w:val="00E5678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3513D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3513D6"/>
  </w:style>
  <w:style w:type="character" w:styleId="FootnoteReference">
    <w:name w:val="footnote reference"/>
    <w:uiPriority w:val="99"/>
    <w:unhideWhenUsed/>
    <w:rsid w:val="003513D6"/>
    <w:rPr>
      <w:vertAlign w:val="superscript"/>
    </w:rPr>
  </w:style>
  <w:style w:type="character" w:customStyle="1" w:styleId="MediumList2-Accent31">
    <w:name w:val="Medium List 2 - Accent 31"/>
    <w:uiPriority w:val="99"/>
    <w:semiHidden/>
    <w:rsid w:val="004A349B"/>
    <w:rPr>
      <w:color w:val="808080"/>
    </w:rPr>
  </w:style>
  <w:style w:type="character" w:styleId="CommentReference">
    <w:name w:val="annotation reference"/>
    <w:uiPriority w:val="99"/>
    <w:semiHidden/>
    <w:unhideWhenUsed/>
    <w:rsid w:val="00084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39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843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3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4393"/>
    <w:rPr>
      <w:b/>
      <w:bCs/>
    </w:rPr>
  </w:style>
  <w:style w:type="paragraph" w:styleId="EndnoteText">
    <w:name w:val="endnote text"/>
    <w:basedOn w:val="Normal"/>
    <w:link w:val="EndnoteTextChar"/>
    <w:uiPriority w:val="99"/>
    <w:unhideWhenUsed/>
    <w:rsid w:val="003402D6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3402D6"/>
  </w:style>
  <w:style w:type="character" w:styleId="EndnoteReference">
    <w:name w:val="endnote reference"/>
    <w:uiPriority w:val="99"/>
    <w:unhideWhenUsed/>
    <w:rsid w:val="003402D6"/>
    <w:rPr>
      <w:vertAlign w:val="superscript"/>
    </w:rPr>
  </w:style>
  <w:style w:type="paragraph" w:customStyle="1" w:styleId="LightShading-Accent51">
    <w:name w:val="Light Shading - Accent 51"/>
    <w:hidden/>
    <w:uiPriority w:val="99"/>
    <w:semiHidden/>
    <w:rsid w:val="009656E5"/>
    <w:rPr>
      <w:lang w:eastAsia="en-US"/>
    </w:rPr>
  </w:style>
  <w:style w:type="table" w:customStyle="1" w:styleId="GridTable7Colorful-Accent61">
    <w:name w:val="Grid Table 7 Colorful - Accent 61"/>
    <w:basedOn w:val="TableNormal"/>
    <w:uiPriority w:val="41"/>
    <w:rsid w:val="009051BE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5Dark1">
    <w:name w:val="List Table 5 Dark1"/>
    <w:basedOn w:val="TableNormal"/>
    <w:uiPriority w:val="40"/>
    <w:rsid w:val="00244BB5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List2-Accent41">
    <w:name w:val="Medium List 2 - Accent 41"/>
    <w:basedOn w:val="Normal"/>
    <w:uiPriority w:val="34"/>
    <w:qFormat/>
    <w:rsid w:val="00574863"/>
    <w:pPr>
      <w:spacing w:after="160" w:line="259" w:lineRule="auto"/>
      <w:ind w:left="720"/>
      <w:contextualSpacing/>
      <w:jc w:val="left"/>
    </w:pPr>
    <w:rPr>
      <w:rFonts w:eastAsia="Calibri"/>
      <w:sz w:val="22"/>
      <w:szCs w:val="22"/>
    </w:rPr>
  </w:style>
  <w:style w:type="paragraph" w:customStyle="1" w:styleId="MediumList1-Accent41">
    <w:name w:val="Medium List 1 - Accent 41"/>
    <w:hidden/>
    <w:uiPriority w:val="71"/>
    <w:unhideWhenUsed/>
    <w:rsid w:val="007704D2"/>
    <w:rPr>
      <w:lang w:eastAsia="en-US"/>
    </w:rPr>
  </w:style>
  <w:style w:type="paragraph" w:customStyle="1" w:styleId="DarkList-Accent31">
    <w:name w:val="Dark List - Accent 31"/>
    <w:hidden/>
    <w:uiPriority w:val="71"/>
    <w:unhideWhenUsed/>
    <w:rsid w:val="00EC0059"/>
    <w:rPr>
      <w:lang w:eastAsia="en-US"/>
    </w:rPr>
  </w:style>
  <w:style w:type="table" w:customStyle="1" w:styleId="GridTable3-Accent61">
    <w:name w:val="Grid Table 3 - Accent 61"/>
    <w:basedOn w:val="TableNormal"/>
    <w:uiPriority w:val="47"/>
    <w:rsid w:val="002C6806"/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3-Accent31">
    <w:name w:val="List Table 3 - Accent 31"/>
    <w:basedOn w:val="TableNormal"/>
    <w:uiPriority w:val="47"/>
    <w:rsid w:val="002C6806"/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2-Accent31">
    <w:name w:val="List Table 2 - Accent 31"/>
    <w:basedOn w:val="TableNormal"/>
    <w:uiPriority w:val="46"/>
    <w:rsid w:val="00A7373D"/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51">
    <w:name w:val="Grid Table 2 - Accent 51"/>
    <w:basedOn w:val="TableNormal"/>
    <w:uiPriority w:val="46"/>
    <w:rsid w:val="00A7373D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61">
    <w:name w:val="Grid Table 2 - Accent 61"/>
    <w:basedOn w:val="TableNormal"/>
    <w:uiPriority w:val="46"/>
    <w:rsid w:val="00A7373D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-Accent41">
    <w:name w:val="Grid Table 3 - Accent 41"/>
    <w:basedOn w:val="TableNormal"/>
    <w:uiPriority w:val="41"/>
    <w:rsid w:val="00573936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LightList-Accent31">
    <w:name w:val="Light List - Accent 31"/>
    <w:hidden/>
    <w:uiPriority w:val="62"/>
    <w:unhideWhenUsed/>
    <w:rsid w:val="00A114D1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F1D8C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F1D8C"/>
    <w:rPr>
      <w:rFonts w:ascii="Times New Roman" w:hAnsi="Times New Roman"/>
      <w:sz w:val="24"/>
      <w:szCs w:val="24"/>
      <w:lang w:val="en-GB"/>
    </w:rPr>
  </w:style>
  <w:style w:type="paragraph" w:customStyle="1" w:styleId="MediumList2-Accent21">
    <w:name w:val="Medium List 2 - Accent 21"/>
    <w:hidden/>
    <w:uiPriority w:val="99"/>
    <w:unhideWhenUsed/>
    <w:rsid w:val="00FA3FBE"/>
    <w:rPr>
      <w:lang w:eastAsia="en-US"/>
    </w:rPr>
  </w:style>
  <w:style w:type="paragraph" w:customStyle="1" w:styleId="ColorfulShading-Accent11">
    <w:name w:val="Colorful Shading - Accent 11"/>
    <w:hidden/>
    <w:uiPriority w:val="99"/>
    <w:unhideWhenUsed/>
    <w:rsid w:val="0006260C"/>
    <w:rPr>
      <w:lang w:eastAsia="en-US"/>
    </w:rPr>
  </w:style>
  <w:style w:type="paragraph" w:styleId="Revision">
    <w:name w:val="Revision"/>
    <w:hidden/>
    <w:uiPriority w:val="99"/>
    <w:unhideWhenUsed/>
    <w:rsid w:val="00901D9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 w:qFormat="1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List Accent 2" w:semiHidden="0" w:unhideWhenUsed="0"/>
    <w:lsdException w:name="Light Grid Accent 2" w:semiHidden="0" w:unhideWhenUsed="0"/>
    <w:lsdException w:name="Medium Shading 1 Accent 2" w:semiHidden="0" w:unhideWhenUsed="0" w:qFormat="1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Dark List Accent 2" w:semiHidden="0" w:unhideWhenUsed="0"/>
    <w:lsdException w:name="Colorful Shading Accent 2" w:semiHidden="0" w:unhideWhenUsed="0"/>
    <w:lsdException w:name="Colorful List Accent 2" w:semiHidden="0" w:uiPriority="1" w:unhideWhenUsed="0" w:qFormat="1"/>
    <w:lsdException w:name="Colorful Grid Accent 2" w:semiHidden="0" w:uiPriority="60" w:unhideWhenUsed="0"/>
    <w:lsdException w:name="Light Shading Accent 3" w:semiHidden="0" w:uiPriority="61" w:unhideWhenUsed="0"/>
    <w:lsdException w:name="Light List Accent 3" w:semiHidden="0" w:uiPriority="62" w:unhideWhenUsed="0"/>
    <w:lsdException w:name="Light Grid Accent 3" w:semiHidden="0" w:uiPriority="63" w:unhideWhenUsed="0" w:qFormat="1"/>
    <w:lsdException w:name="Medium Shading 1 Accent 3" w:semiHidden="0" w:uiPriority="64" w:unhideWhenUsed="0" w:qFormat="1"/>
    <w:lsdException w:name="Medium Shading 2 Accent 3" w:semiHidden="0" w:uiPriority="65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34" w:unhideWhenUsed="0" w:qFormat="1"/>
    <w:lsdException w:name="Colorful List Accent 3" w:semiHidden="0" w:uiPriority="73" w:unhideWhenUsed="0" w:qFormat="1"/>
    <w:lsdException w:name="Colorful Grid Accent 3" w:semiHidden="0" w:uiPriority="60" w:unhideWhenUsed="0" w:qFormat="1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nhideWhenUsed="0"/>
    <w:lsdException w:name="Medium List 2 Accent 4" w:semiHidden="0" w:uiPriority="34" w:unhideWhenUsed="0" w:qFormat="1"/>
    <w:lsdException w:name="Medium Grid 1 Accent 4" w:semiHidden="0" w:uiPriority="29" w:unhideWhenUsed="0" w:qFormat="1"/>
    <w:lsdException w:name="Medium Grid 2 Accent 4" w:semiHidden="0" w:uiPriority="30" w:unhideWhenUsed="0" w:qFormat="1"/>
    <w:lsdException w:name="Medium Grid 3 Accent 4" w:semiHidden="0" w:uiPriority="66" w:unhideWhenUsed="0"/>
    <w:lsdException w:name="Dark List Accent 4" w:semiHidden="0" w:uiPriority="67" w:unhideWhenUsed="0"/>
    <w:lsdException w:name="Colorful Shading Accent 4" w:semiHidden="0" w:uiPriority="68" w:unhideWhenUsed="0"/>
    <w:lsdException w:name="Colorful List Accent 4" w:semiHidden="0" w:uiPriority="69" w:unhideWhenUsed="0"/>
    <w:lsdException w:name="Colorful Grid Accent 4" w:semiHidden="0" w:uiPriority="70" w:unhideWhenUsed="0"/>
    <w:lsdException w:name="Light Shading Accent 5" w:semiHidden="0" w:uiPriority="71" w:unhideWhenUsed="0"/>
    <w:lsdException w:name="Light List Accent 5" w:semiHidden="0" w:uiPriority="72" w:unhideWhenUsed="0"/>
    <w:lsdException w:name="Light Grid Accent 5" w:semiHidden="0" w:uiPriority="73" w:unhideWhenUsed="0"/>
    <w:lsdException w:name="Medium Shading 1 Accent 5" w:semiHidden="0" w:uiPriority="60" w:unhideWhenUsed="0"/>
    <w:lsdException w:name="Medium Shading 2 Accent 5" w:semiHidden="0" w:uiPriority="61" w:unhideWhenUsed="0"/>
    <w:lsdException w:name="Medium List 1 Accent 5" w:semiHidden="0" w:uiPriority="62" w:unhideWhenUsed="0"/>
    <w:lsdException w:name="Medium List 2 Accent 5" w:semiHidden="0" w:uiPriority="63" w:unhideWhenUsed="0"/>
    <w:lsdException w:name="Medium Grid 1 Accent 5" w:semiHidden="0" w:uiPriority="64" w:unhideWhenUsed="0"/>
    <w:lsdException w:name="Medium Grid 2 Accent 5" w:semiHidden="0" w:uiPriority="65" w:unhideWhenUsed="0"/>
    <w:lsdException w:name="Medium Grid 3 Accent 5" w:semiHidden="0" w:uiPriority="66" w:unhideWhenUsed="0"/>
    <w:lsdException w:name="Dark List Accent 5" w:semiHidden="0" w:uiPriority="67" w:unhideWhenUsed="0"/>
    <w:lsdException w:name="Colorful Shading Accent 5" w:semiHidden="0" w:uiPriority="68" w:unhideWhenUsed="0"/>
    <w:lsdException w:name="Colorful List Accent 5" w:semiHidden="0" w:uiPriority="69" w:unhideWhenUsed="0"/>
    <w:lsdException w:name="Colorful Grid Accent 5" w:semiHidden="0" w:uiPriority="70" w:unhideWhenUsed="0"/>
    <w:lsdException w:name="Light Shading Accent 6" w:semiHidden="0" w:uiPriority="71" w:unhideWhenUsed="0"/>
    <w:lsdException w:name="Light List Accent 6" w:semiHidden="0" w:uiPriority="72" w:unhideWhenUsed="0"/>
    <w:lsdException w:name="Light Grid Accent 6" w:semiHidden="0" w:uiPriority="73" w:unhideWhenUsed="0"/>
    <w:lsdException w:name="Medium Shading 1 Accent 6" w:semiHidden="0" w:uiPriority="60" w:unhideWhenUsed="0"/>
    <w:lsdException w:name="Medium Shading 2 Accent 6" w:semiHidden="0" w:uiPriority="61" w:unhideWhenUsed="0"/>
    <w:lsdException w:name="Medium List 1 Accent 6" w:semiHidden="0" w:uiPriority="62" w:unhideWhenUsed="0"/>
    <w:lsdException w:name="Medium List 2 Accent 6" w:semiHidden="0" w:uiPriority="63" w:unhideWhenUsed="0"/>
    <w:lsdException w:name="Medium Grid 1 Accent 6" w:semiHidden="0" w:uiPriority="64" w:unhideWhenUsed="0"/>
    <w:lsdException w:name="Medium Grid 2 Accent 6" w:semiHidden="0" w:uiPriority="65" w:unhideWhenUsed="0"/>
    <w:lsdException w:name="Medium Grid 3 Accent 6" w:semiHidden="0" w:uiPriority="66" w:unhideWhenUsed="0"/>
    <w:lsdException w:name="Dark List Accent 6" w:semiHidden="0" w:uiPriority="67" w:unhideWhenUsed="0"/>
    <w:lsdException w:name="Colorful Shading Accent 6" w:semiHidden="0" w:uiPriority="68" w:unhideWhenUsed="0"/>
    <w:lsdException w:name="Colorful List Accent 6" w:semiHidden="0" w:uiPriority="69" w:unhideWhenUsed="0"/>
    <w:lsdException w:name="Colorful Grid Accent 6" w:semiHidden="0" w:uiPriority="70" w:unhideWhenUsed="0"/>
    <w:lsdException w:name="Subtle Emphasis" w:semiHidden="0" w:uiPriority="71" w:unhideWhenUsed="0" w:qFormat="1"/>
    <w:lsdException w:name="Intense Emphasis" w:semiHidden="0" w:uiPriority="72" w:unhideWhenUsed="0" w:qFormat="1"/>
    <w:lsdException w:name="Subtle Reference" w:semiHidden="0" w:uiPriority="73" w:unhideWhenUsed="0" w:qFormat="1"/>
    <w:lsdException w:name="Intense Reference" w:semiHidden="0" w:uiPriority="60" w:unhideWhenUsed="0" w:qFormat="1"/>
    <w:lsdException w:name="Book Title" w:semiHidden="0" w:uiPriority="61" w:unhideWhenUsed="0" w:qFormat="1"/>
    <w:lsdException w:name="Bibliography" w:uiPriority="62"/>
    <w:lsdException w:name="TOC Heading" w:uiPriority="63" w:qFormat="1"/>
  </w:latentStyles>
  <w:style w:type="paragraph" w:default="1" w:styleId="Normal">
    <w:name w:val="Normal"/>
    <w:qFormat/>
    <w:rsid w:val="00511663"/>
    <w:pPr>
      <w:spacing w:after="200" w:line="276" w:lineRule="auto"/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66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166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1166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1166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511663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11663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511663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511663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qFormat/>
    <w:rsid w:val="00511663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List-Accent51">
    <w:name w:val="Light List - Accent 51"/>
    <w:basedOn w:val="Normal"/>
    <w:uiPriority w:val="34"/>
    <w:qFormat/>
    <w:rsid w:val="005116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1DE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921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3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FDE"/>
  </w:style>
  <w:style w:type="paragraph" w:styleId="Footer">
    <w:name w:val="footer"/>
    <w:basedOn w:val="Normal"/>
    <w:link w:val="FooterChar"/>
    <w:uiPriority w:val="99"/>
    <w:unhideWhenUsed/>
    <w:rsid w:val="00983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FDE"/>
  </w:style>
  <w:style w:type="paragraph" w:customStyle="1" w:styleId="538552DCBB0F4C4BB087ED922D6A6322">
    <w:name w:val="538552DCBB0F4C4BB087ED922D6A6322"/>
    <w:rsid w:val="00983FDE"/>
    <w:pPr>
      <w:spacing w:after="200" w:line="276" w:lineRule="auto"/>
      <w:jc w:val="both"/>
    </w:pPr>
    <w:rPr>
      <w:lang w:val="en-US" w:eastAsia="ja-JP"/>
    </w:rPr>
  </w:style>
  <w:style w:type="paragraph" w:customStyle="1" w:styleId="MediumGrid1-Accent31">
    <w:name w:val="Medium Grid 1 - Accent 31"/>
    <w:basedOn w:val="Normal"/>
    <w:link w:val="MediumGrid1-Accent3Char"/>
    <w:uiPriority w:val="1"/>
    <w:qFormat/>
    <w:rsid w:val="00511663"/>
    <w:pPr>
      <w:spacing w:after="0" w:line="240" w:lineRule="auto"/>
    </w:pPr>
  </w:style>
  <w:style w:type="character" w:customStyle="1" w:styleId="MediumGrid1-Accent3Char">
    <w:name w:val="Medium Grid 1 - Accent 3 Char"/>
    <w:basedOn w:val="DefaultParagraphFont"/>
    <w:link w:val="MediumGrid1-Accent31"/>
    <w:uiPriority w:val="1"/>
    <w:rsid w:val="00511663"/>
  </w:style>
  <w:style w:type="character" w:customStyle="1" w:styleId="Heading1Char">
    <w:name w:val="Heading 1 Char"/>
    <w:link w:val="Heading1"/>
    <w:uiPriority w:val="9"/>
    <w:rsid w:val="00511663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511663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511663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rsid w:val="00511663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511663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511663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511663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511663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511663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qFormat/>
    <w:rsid w:val="00511663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11663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uiPriority w:val="10"/>
    <w:rsid w:val="00511663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663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link w:val="Subtitle"/>
    <w:uiPriority w:val="11"/>
    <w:rsid w:val="00511663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511663"/>
    <w:rPr>
      <w:b/>
      <w:color w:val="C0504D"/>
    </w:rPr>
  </w:style>
  <w:style w:type="character" w:styleId="Emphasis">
    <w:name w:val="Emphasis"/>
    <w:uiPriority w:val="20"/>
    <w:qFormat/>
    <w:rsid w:val="00511663"/>
    <w:rPr>
      <w:b/>
      <w:i/>
      <w:spacing w:val="10"/>
    </w:rPr>
  </w:style>
  <w:style w:type="paragraph" w:customStyle="1" w:styleId="LightGrid-Accent51">
    <w:name w:val="Light Grid - Accent 51"/>
    <w:basedOn w:val="Normal"/>
    <w:next w:val="Normal"/>
    <w:link w:val="LightGrid-Accent5Char"/>
    <w:uiPriority w:val="29"/>
    <w:qFormat/>
    <w:rsid w:val="00511663"/>
    <w:rPr>
      <w:i/>
    </w:rPr>
  </w:style>
  <w:style w:type="character" w:customStyle="1" w:styleId="LightGrid-Accent5Char">
    <w:name w:val="Light Grid - Accent 5 Char"/>
    <w:link w:val="LightGrid-Accent51"/>
    <w:uiPriority w:val="29"/>
    <w:rsid w:val="00511663"/>
    <w:rPr>
      <w:i/>
    </w:rPr>
  </w:style>
  <w:style w:type="paragraph" w:customStyle="1" w:styleId="MediumShading1-Accent51">
    <w:name w:val="Medium Shading 1 - Accent 51"/>
    <w:basedOn w:val="Normal"/>
    <w:next w:val="Normal"/>
    <w:link w:val="MediumShading1-Accent5Char"/>
    <w:uiPriority w:val="30"/>
    <w:qFormat/>
    <w:rsid w:val="00511663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MediumShading1-Accent5Char">
    <w:name w:val="Medium Shading 1 - Accent 5 Char"/>
    <w:link w:val="MediumShading1-Accent51"/>
    <w:uiPriority w:val="30"/>
    <w:rsid w:val="00511663"/>
    <w:rPr>
      <w:b/>
      <w:i/>
      <w:color w:val="FFFFFF"/>
      <w:shd w:val="clear" w:color="auto" w:fill="C0504D"/>
    </w:rPr>
  </w:style>
  <w:style w:type="character" w:customStyle="1" w:styleId="GridTable6Colorful1">
    <w:name w:val="Grid Table 6 Colorful1"/>
    <w:uiPriority w:val="19"/>
    <w:qFormat/>
    <w:rsid w:val="00511663"/>
    <w:rPr>
      <w:i/>
    </w:rPr>
  </w:style>
  <w:style w:type="character" w:customStyle="1" w:styleId="GridTable7Colorful1">
    <w:name w:val="Grid Table 7 Colorful1"/>
    <w:uiPriority w:val="21"/>
    <w:qFormat/>
    <w:rsid w:val="00511663"/>
    <w:rPr>
      <w:b/>
      <w:i/>
      <w:color w:val="C0504D"/>
      <w:spacing w:val="10"/>
    </w:rPr>
  </w:style>
  <w:style w:type="character" w:customStyle="1" w:styleId="GridTable1Light-Accent11">
    <w:name w:val="Grid Table 1 Light - Accent 11"/>
    <w:uiPriority w:val="31"/>
    <w:qFormat/>
    <w:rsid w:val="00511663"/>
    <w:rPr>
      <w:b/>
    </w:rPr>
  </w:style>
  <w:style w:type="character" w:customStyle="1" w:styleId="GridTable2-Accent11">
    <w:name w:val="Grid Table 2 - Accent 11"/>
    <w:uiPriority w:val="32"/>
    <w:qFormat/>
    <w:rsid w:val="00511663"/>
    <w:rPr>
      <w:b/>
      <w:bCs/>
      <w:smallCaps/>
      <w:spacing w:val="5"/>
      <w:sz w:val="22"/>
      <w:szCs w:val="22"/>
      <w:u w:val="single"/>
    </w:rPr>
  </w:style>
  <w:style w:type="character" w:customStyle="1" w:styleId="GridTable3-Accent11">
    <w:name w:val="Grid Table 3 - Accent 11"/>
    <w:uiPriority w:val="33"/>
    <w:qFormat/>
    <w:rsid w:val="00511663"/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GridTable5Dark-Accent11">
    <w:name w:val="Grid Table 5 Dark - Accent 11"/>
    <w:basedOn w:val="Heading1"/>
    <w:next w:val="Normal"/>
    <w:uiPriority w:val="39"/>
    <w:semiHidden/>
    <w:unhideWhenUsed/>
    <w:qFormat/>
    <w:rsid w:val="00511663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067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4">
    <w:name w:val="Medium Grid 2 Accent 4"/>
    <w:basedOn w:val="TableNormal"/>
    <w:uiPriority w:val="60"/>
    <w:qFormat/>
    <w:rsid w:val="000671E9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DarkList-Accent4">
    <w:name w:val="Dark List Accent 4"/>
    <w:basedOn w:val="TableNormal"/>
    <w:uiPriority w:val="62"/>
    <w:rsid w:val="000671E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ourier" w:eastAsia="Times New Roman" w:hAnsi="Courier" w:cs="Times New Roman"/>
        <w:b/>
        <w:bCs/>
      </w:rPr>
    </w:tblStylePr>
    <w:tblStylePr w:type="lastCol"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Default">
    <w:name w:val="Default"/>
    <w:rsid w:val="00E5678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3513D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3513D6"/>
  </w:style>
  <w:style w:type="character" w:styleId="FootnoteReference">
    <w:name w:val="footnote reference"/>
    <w:uiPriority w:val="99"/>
    <w:unhideWhenUsed/>
    <w:rsid w:val="003513D6"/>
    <w:rPr>
      <w:vertAlign w:val="superscript"/>
    </w:rPr>
  </w:style>
  <w:style w:type="character" w:customStyle="1" w:styleId="MediumList2-Accent31">
    <w:name w:val="Medium List 2 - Accent 31"/>
    <w:uiPriority w:val="99"/>
    <w:semiHidden/>
    <w:rsid w:val="004A349B"/>
    <w:rPr>
      <w:color w:val="808080"/>
    </w:rPr>
  </w:style>
  <w:style w:type="character" w:styleId="CommentReference">
    <w:name w:val="annotation reference"/>
    <w:uiPriority w:val="99"/>
    <w:semiHidden/>
    <w:unhideWhenUsed/>
    <w:rsid w:val="00084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39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843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3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4393"/>
    <w:rPr>
      <w:b/>
      <w:bCs/>
    </w:rPr>
  </w:style>
  <w:style w:type="paragraph" w:styleId="EndnoteText">
    <w:name w:val="endnote text"/>
    <w:basedOn w:val="Normal"/>
    <w:link w:val="EndnoteTextChar"/>
    <w:uiPriority w:val="99"/>
    <w:unhideWhenUsed/>
    <w:rsid w:val="003402D6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3402D6"/>
  </w:style>
  <w:style w:type="character" w:styleId="EndnoteReference">
    <w:name w:val="endnote reference"/>
    <w:uiPriority w:val="99"/>
    <w:unhideWhenUsed/>
    <w:rsid w:val="003402D6"/>
    <w:rPr>
      <w:vertAlign w:val="superscript"/>
    </w:rPr>
  </w:style>
  <w:style w:type="paragraph" w:customStyle="1" w:styleId="LightShading-Accent51">
    <w:name w:val="Light Shading - Accent 51"/>
    <w:hidden/>
    <w:uiPriority w:val="99"/>
    <w:semiHidden/>
    <w:rsid w:val="009656E5"/>
    <w:rPr>
      <w:lang w:eastAsia="en-US"/>
    </w:rPr>
  </w:style>
  <w:style w:type="table" w:customStyle="1" w:styleId="GridTable7Colorful-Accent61">
    <w:name w:val="Grid Table 7 Colorful - Accent 61"/>
    <w:basedOn w:val="TableNormal"/>
    <w:uiPriority w:val="41"/>
    <w:rsid w:val="009051BE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5Dark1">
    <w:name w:val="List Table 5 Dark1"/>
    <w:basedOn w:val="TableNormal"/>
    <w:uiPriority w:val="40"/>
    <w:rsid w:val="00244BB5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List2-Accent41">
    <w:name w:val="Medium List 2 - Accent 41"/>
    <w:basedOn w:val="Normal"/>
    <w:uiPriority w:val="34"/>
    <w:qFormat/>
    <w:rsid w:val="00574863"/>
    <w:pPr>
      <w:spacing w:after="160" w:line="259" w:lineRule="auto"/>
      <w:ind w:left="720"/>
      <w:contextualSpacing/>
      <w:jc w:val="left"/>
    </w:pPr>
    <w:rPr>
      <w:rFonts w:eastAsia="Calibri"/>
      <w:sz w:val="22"/>
      <w:szCs w:val="22"/>
    </w:rPr>
  </w:style>
  <w:style w:type="paragraph" w:customStyle="1" w:styleId="MediumList1-Accent41">
    <w:name w:val="Medium List 1 - Accent 41"/>
    <w:hidden/>
    <w:uiPriority w:val="71"/>
    <w:unhideWhenUsed/>
    <w:rsid w:val="007704D2"/>
    <w:rPr>
      <w:lang w:eastAsia="en-US"/>
    </w:rPr>
  </w:style>
  <w:style w:type="paragraph" w:customStyle="1" w:styleId="DarkList-Accent31">
    <w:name w:val="Dark List - Accent 31"/>
    <w:hidden/>
    <w:uiPriority w:val="71"/>
    <w:unhideWhenUsed/>
    <w:rsid w:val="00EC0059"/>
    <w:rPr>
      <w:lang w:eastAsia="en-US"/>
    </w:rPr>
  </w:style>
  <w:style w:type="table" w:customStyle="1" w:styleId="GridTable3-Accent61">
    <w:name w:val="Grid Table 3 - Accent 61"/>
    <w:basedOn w:val="TableNormal"/>
    <w:uiPriority w:val="47"/>
    <w:rsid w:val="002C6806"/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3-Accent31">
    <w:name w:val="List Table 3 - Accent 31"/>
    <w:basedOn w:val="TableNormal"/>
    <w:uiPriority w:val="47"/>
    <w:rsid w:val="002C6806"/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2-Accent31">
    <w:name w:val="List Table 2 - Accent 31"/>
    <w:basedOn w:val="TableNormal"/>
    <w:uiPriority w:val="46"/>
    <w:rsid w:val="00A7373D"/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51">
    <w:name w:val="Grid Table 2 - Accent 51"/>
    <w:basedOn w:val="TableNormal"/>
    <w:uiPriority w:val="46"/>
    <w:rsid w:val="00A7373D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61">
    <w:name w:val="Grid Table 2 - Accent 61"/>
    <w:basedOn w:val="TableNormal"/>
    <w:uiPriority w:val="46"/>
    <w:rsid w:val="00A7373D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-Accent41">
    <w:name w:val="Grid Table 3 - Accent 41"/>
    <w:basedOn w:val="TableNormal"/>
    <w:uiPriority w:val="41"/>
    <w:rsid w:val="00573936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LightList-Accent31">
    <w:name w:val="Light List - Accent 31"/>
    <w:hidden/>
    <w:uiPriority w:val="62"/>
    <w:unhideWhenUsed/>
    <w:rsid w:val="00A114D1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F1D8C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F1D8C"/>
    <w:rPr>
      <w:rFonts w:ascii="Times New Roman" w:hAnsi="Times New Roman"/>
      <w:sz w:val="24"/>
      <w:szCs w:val="24"/>
      <w:lang w:val="en-GB"/>
    </w:rPr>
  </w:style>
  <w:style w:type="paragraph" w:customStyle="1" w:styleId="MediumList2-Accent21">
    <w:name w:val="Medium List 2 - Accent 21"/>
    <w:hidden/>
    <w:uiPriority w:val="99"/>
    <w:unhideWhenUsed/>
    <w:rsid w:val="00FA3FBE"/>
    <w:rPr>
      <w:lang w:eastAsia="en-US"/>
    </w:rPr>
  </w:style>
  <w:style w:type="paragraph" w:customStyle="1" w:styleId="ColorfulShading-Accent11">
    <w:name w:val="Colorful Shading - Accent 11"/>
    <w:hidden/>
    <w:uiPriority w:val="99"/>
    <w:unhideWhenUsed/>
    <w:rsid w:val="0006260C"/>
    <w:rPr>
      <w:lang w:eastAsia="en-US"/>
    </w:rPr>
  </w:style>
  <w:style w:type="paragraph" w:styleId="Revision">
    <w:name w:val="Revision"/>
    <w:hidden/>
    <w:uiPriority w:val="99"/>
    <w:unhideWhenUsed/>
    <w:rsid w:val="00901D9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" Type="http://schemas.openxmlformats.org/officeDocument/2006/relationships/customXml" Target="../customXml/item3.xml"/><Relationship Id="rId21" Type="http://schemas.microsoft.com/office/2007/relationships/diagramDrawing" Target="diagrams/drawing2.xml"/><Relationship Id="rId7" Type="http://schemas.microsoft.com/office/2007/relationships/stylesWithEffects" Target="stylesWithEffect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diagramQuickStyle" Target="diagrams/quickStyle3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diagramQuickStyle" Target="diagrams/quickStyl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fontTable" Target="fontTable.xml"/><Relationship Id="rId30" Type="http://schemas.microsoft.com/office/2011/relationships/people" Target="peop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arningtogether.org.uk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2D462B-C05C-234B-BEFA-1A5EE96FF19F}" type="doc">
      <dgm:prSet loTypeId="urn:microsoft.com/office/officeart/2005/8/layout/hierarchy2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98F5902-7229-024B-BB54-474FDE65C7A0}">
      <dgm:prSet phldrT="[Text]"/>
      <dgm:spPr>
        <a:solidFill>
          <a:schemeClr val="accent1"/>
        </a:solidFill>
      </dgm:spPr>
      <dgm:t>
        <a:bodyPr/>
        <a:lstStyle/>
        <a:p>
          <a:r>
            <a:rPr lang="en-US" dirty="0"/>
            <a:t>Learning Together clinic  (n=363)</a:t>
          </a:r>
        </a:p>
      </dgm:t>
    </dgm:pt>
    <dgm:pt modelId="{643CCBF6-3BEA-CB45-ADDC-4B3CEDD721F2}" type="parTrans" cxnId="{4D4CC10D-8414-BA4B-B8B3-C5A715E24307}">
      <dgm:prSet/>
      <dgm:spPr/>
      <dgm:t>
        <a:bodyPr/>
        <a:lstStyle/>
        <a:p>
          <a:endParaRPr lang="en-US"/>
        </a:p>
      </dgm:t>
    </dgm:pt>
    <dgm:pt modelId="{F3F819CB-9EB7-7046-9849-5F76B775063C}" type="sibTrans" cxnId="{4D4CC10D-8414-BA4B-B8B3-C5A715E24307}">
      <dgm:prSet/>
      <dgm:spPr/>
      <dgm:t>
        <a:bodyPr/>
        <a:lstStyle/>
        <a:p>
          <a:endParaRPr lang="en-US"/>
        </a:p>
      </dgm:t>
    </dgm:pt>
    <dgm:pt modelId="{F434B2AC-A9A6-A248-9776-F6F69ED7B848}">
      <dgm:prSet phldrT="[Text]"/>
      <dgm:spPr/>
      <dgm:t>
        <a:bodyPr/>
        <a:lstStyle/>
        <a:p>
          <a:r>
            <a:rPr lang="en-US" dirty="0"/>
            <a:t>No follow-up (n=131)</a:t>
          </a:r>
        </a:p>
      </dgm:t>
    </dgm:pt>
    <dgm:pt modelId="{03BEF83F-46EF-7B46-A248-713B6BBE71B3}" type="parTrans" cxnId="{64C9B60F-3740-5442-BA70-88E7B6222D07}">
      <dgm:prSet/>
      <dgm:spPr/>
      <dgm:t>
        <a:bodyPr/>
        <a:lstStyle/>
        <a:p>
          <a:endParaRPr lang="en-US"/>
        </a:p>
      </dgm:t>
    </dgm:pt>
    <dgm:pt modelId="{9F59648E-83FB-824C-B3D8-4EE7B34DB216}" type="sibTrans" cxnId="{64C9B60F-3740-5442-BA70-88E7B6222D07}">
      <dgm:prSet/>
      <dgm:spPr/>
      <dgm:t>
        <a:bodyPr/>
        <a:lstStyle/>
        <a:p>
          <a:endParaRPr lang="en-US"/>
        </a:p>
      </dgm:t>
    </dgm:pt>
    <dgm:pt modelId="{517C58FB-C2D2-F145-856D-D69305732C36}">
      <dgm:prSet phldrT="[Text]"/>
      <dgm:spPr/>
      <dgm:t>
        <a:bodyPr/>
        <a:lstStyle/>
        <a:p>
          <a:r>
            <a:rPr lang="en-US" dirty="0"/>
            <a:t>Follow-up with GP (n=150)</a:t>
          </a:r>
        </a:p>
      </dgm:t>
    </dgm:pt>
    <dgm:pt modelId="{FB306859-7756-D54A-AAB5-A1C3E29F4EC4}" type="parTrans" cxnId="{19394C86-B1CA-7040-AA10-32D4B3D28943}">
      <dgm:prSet/>
      <dgm:spPr/>
      <dgm:t>
        <a:bodyPr/>
        <a:lstStyle/>
        <a:p>
          <a:endParaRPr lang="en-US"/>
        </a:p>
      </dgm:t>
    </dgm:pt>
    <dgm:pt modelId="{20D44E27-8B9F-4E4B-9495-568159D2BBD7}" type="sibTrans" cxnId="{19394C86-B1CA-7040-AA10-32D4B3D28943}">
      <dgm:prSet/>
      <dgm:spPr/>
      <dgm:t>
        <a:bodyPr/>
        <a:lstStyle/>
        <a:p>
          <a:endParaRPr lang="en-US"/>
        </a:p>
      </dgm:t>
    </dgm:pt>
    <dgm:pt modelId="{23952700-0819-B54C-9634-1CE334D003A6}">
      <dgm:prSet phldrT="[Text]"/>
      <dgm:spPr/>
      <dgm:t>
        <a:bodyPr/>
        <a:lstStyle/>
        <a:p>
          <a:r>
            <a:rPr lang="en-US" dirty="0"/>
            <a:t>Follow-up in general </a:t>
          </a:r>
          <a:r>
            <a:rPr lang="en-US" dirty="0" err="1"/>
            <a:t>paediatrics (n=15)</a:t>
          </a:r>
          <a:endParaRPr lang="en-US" dirty="0"/>
        </a:p>
      </dgm:t>
    </dgm:pt>
    <dgm:pt modelId="{815973B8-3439-7E4A-AFEB-32125380ED5A}" type="parTrans" cxnId="{F78D67BA-AB11-614F-9F14-E44593472AF9}">
      <dgm:prSet/>
      <dgm:spPr/>
      <dgm:t>
        <a:bodyPr/>
        <a:lstStyle/>
        <a:p>
          <a:endParaRPr lang="en-US"/>
        </a:p>
      </dgm:t>
    </dgm:pt>
    <dgm:pt modelId="{C50D20B5-81C9-194E-8172-B509AFE5605A}" type="sibTrans" cxnId="{F78D67BA-AB11-614F-9F14-E44593472AF9}">
      <dgm:prSet/>
      <dgm:spPr/>
      <dgm:t>
        <a:bodyPr/>
        <a:lstStyle/>
        <a:p>
          <a:endParaRPr lang="en-US"/>
        </a:p>
      </dgm:t>
    </dgm:pt>
    <dgm:pt modelId="{F2C40039-90F6-884D-ABAD-CECD23DF2E4F}">
      <dgm:prSet phldrT="[Text]"/>
      <dgm:spPr/>
      <dgm:t>
        <a:bodyPr/>
        <a:lstStyle/>
        <a:p>
          <a:r>
            <a:rPr lang="en-US" dirty="0"/>
            <a:t>Referral to community </a:t>
          </a:r>
          <a:r>
            <a:rPr lang="en-US" dirty="0" err="1"/>
            <a:t>paediatrics (n=3)</a:t>
          </a:r>
          <a:endParaRPr lang="en-US" dirty="0"/>
        </a:p>
      </dgm:t>
    </dgm:pt>
    <dgm:pt modelId="{32ECCCB7-88B5-FF46-8DB3-CD92B864C318}" type="parTrans" cxnId="{7394E232-A214-7E48-BC28-0A0497B908A7}">
      <dgm:prSet/>
      <dgm:spPr/>
      <dgm:t>
        <a:bodyPr/>
        <a:lstStyle/>
        <a:p>
          <a:endParaRPr lang="en-US"/>
        </a:p>
      </dgm:t>
    </dgm:pt>
    <dgm:pt modelId="{7617F5FD-1164-854A-BC66-FF1B81FB7BA0}" type="sibTrans" cxnId="{7394E232-A214-7E48-BC28-0A0497B908A7}">
      <dgm:prSet/>
      <dgm:spPr/>
      <dgm:t>
        <a:bodyPr/>
        <a:lstStyle/>
        <a:p>
          <a:endParaRPr lang="en-US"/>
        </a:p>
      </dgm:t>
    </dgm:pt>
    <dgm:pt modelId="{EECBA176-59BD-ED40-9C74-8C7A8C80CF6A}">
      <dgm:prSet phldrT="[Text]"/>
      <dgm:spPr/>
      <dgm:t>
        <a:bodyPr/>
        <a:lstStyle/>
        <a:p>
          <a:r>
            <a:rPr lang="en-US" dirty="0"/>
            <a:t>A&amp;E attendance (n=2)</a:t>
          </a:r>
        </a:p>
      </dgm:t>
    </dgm:pt>
    <dgm:pt modelId="{FDB9854C-469C-0346-B1B7-5310AA27EE07}" type="parTrans" cxnId="{64035687-C502-464C-B9C6-F40F10CC9F20}">
      <dgm:prSet/>
      <dgm:spPr/>
      <dgm:t>
        <a:bodyPr/>
        <a:lstStyle/>
        <a:p>
          <a:endParaRPr lang="en-US"/>
        </a:p>
      </dgm:t>
    </dgm:pt>
    <dgm:pt modelId="{09FE7C09-E39D-A14B-B71A-1DC5883472FD}" type="sibTrans" cxnId="{64035687-C502-464C-B9C6-F40F10CC9F20}">
      <dgm:prSet/>
      <dgm:spPr/>
      <dgm:t>
        <a:bodyPr/>
        <a:lstStyle/>
        <a:p>
          <a:endParaRPr lang="en-US"/>
        </a:p>
      </dgm:t>
    </dgm:pt>
    <dgm:pt modelId="{7D5C89A8-1497-CF47-A653-F410DB9B588B}">
      <dgm:prSet phldrT="[Text]"/>
      <dgm:spPr/>
      <dgm:t>
        <a:bodyPr/>
        <a:lstStyle/>
        <a:p>
          <a:r>
            <a:rPr lang="en-US" dirty="0"/>
            <a:t>Referral to health visitor (n=4)</a:t>
          </a:r>
        </a:p>
      </dgm:t>
    </dgm:pt>
    <dgm:pt modelId="{14BC31EF-E7C9-1A47-B327-1976932873C2}" type="parTrans" cxnId="{6EB9BB62-4D23-5343-95FB-E8716745CFB1}">
      <dgm:prSet/>
      <dgm:spPr/>
      <dgm:t>
        <a:bodyPr/>
        <a:lstStyle/>
        <a:p>
          <a:endParaRPr lang="en-US"/>
        </a:p>
      </dgm:t>
    </dgm:pt>
    <dgm:pt modelId="{DD883FE7-F863-9745-A47B-73F29E87BAAD}" type="sibTrans" cxnId="{6EB9BB62-4D23-5343-95FB-E8716745CFB1}">
      <dgm:prSet/>
      <dgm:spPr/>
      <dgm:t>
        <a:bodyPr/>
        <a:lstStyle/>
        <a:p>
          <a:endParaRPr lang="en-US"/>
        </a:p>
      </dgm:t>
    </dgm:pt>
    <dgm:pt modelId="{8F85B2EE-50E9-F949-8F84-CEA5237D9E72}">
      <dgm:prSet phldrT="[Text]"/>
      <dgm:spPr/>
      <dgm:t>
        <a:bodyPr/>
        <a:lstStyle/>
        <a:p>
          <a:r>
            <a:rPr lang="en-US" dirty="0"/>
            <a:t>Referral social services and SEN (n=3)</a:t>
          </a:r>
        </a:p>
      </dgm:t>
    </dgm:pt>
    <dgm:pt modelId="{55815F31-52B3-E14D-9EDD-E11730AB3250}" type="parTrans" cxnId="{4B890197-A9CD-FA4E-BC09-3CE7B43B825C}">
      <dgm:prSet/>
      <dgm:spPr/>
      <dgm:t>
        <a:bodyPr/>
        <a:lstStyle/>
        <a:p>
          <a:endParaRPr lang="en-US"/>
        </a:p>
      </dgm:t>
    </dgm:pt>
    <dgm:pt modelId="{FDC44749-092E-9649-9916-13C664708F52}" type="sibTrans" cxnId="{4B890197-A9CD-FA4E-BC09-3CE7B43B825C}">
      <dgm:prSet/>
      <dgm:spPr/>
      <dgm:t>
        <a:bodyPr/>
        <a:lstStyle/>
        <a:p>
          <a:endParaRPr lang="en-US"/>
        </a:p>
      </dgm:t>
    </dgm:pt>
    <dgm:pt modelId="{7DE1AF69-3681-A142-BC8A-31556F9B0E0C}">
      <dgm:prSet phldrT="[Text]"/>
      <dgm:spPr/>
      <dgm:t>
        <a:bodyPr/>
        <a:lstStyle/>
        <a:p>
          <a:r>
            <a:rPr lang="en-US" dirty="0"/>
            <a:t>Referral to primary specialist clinics: physiotherapy, podiatry, allergy, dietician, SLT, A&amp;E (n=14)</a:t>
          </a:r>
        </a:p>
      </dgm:t>
    </dgm:pt>
    <dgm:pt modelId="{CCAA16DF-48C7-BD47-8980-C3324EF31192}" type="parTrans" cxnId="{65211DEA-E69F-0A4E-B2D3-514C04C0E6B9}">
      <dgm:prSet/>
      <dgm:spPr/>
      <dgm:t>
        <a:bodyPr/>
        <a:lstStyle/>
        <a:p>
          <a:endParaRPr lang="en-US"/>
        </a:p>
      </dgm:t>
    </dgm:pt>
    <dgm:pt modelId="{E32D9B7F-F4AC-7948-B359-7E14F2FCFB0A}" type="sibTrans" cxnId="{65211DEA-E69F-0A4E-B2D3-514C04C0E6B9}">
      <dgm:prSet/>
      <dgm:spPr/>
      <dgm:t>
        <a:bodyPr/>
        <a:lstStyle/>
        <a:p>
          <a:endParaRPr lang="en-US"/>
        </a:p>
      </dgm:t>
    </dgm:pt>
    <dgm:pt modelId="{AF41B71E-E64F-2343-A3CD-A8E675F0A318}">
      <dgm:prSet phldrT="[Text]"/>
      <dgm:spPr/>
      <dgm:t>
        <a:bodyPr/>
        <a:lstStyle/>
        <a:p>
          <a:r>
            <a:rPr lang="en-US" dirty="0"/>
            <a:t>Referral to specialist outpatient clinic: urology, rheumatology, endocrinology, cardiology, neurology, gastroenterology, respiratory, sleep clinic, dermatology, ENT, </a:t>
          </a:r>
          <a:r>
            <a:rPr lang="en-US" dirty="0" err="1"/>
            <a:t>orthopaedics (n=22)</a:t>
          </a:r>
          <a:endParaRPr lang="en-US" dirty="0"/>
        </a:p>
      </dgm:t>
    </dgm:pt>
    <dgm:pt modelId="{1016B75F-DE7D-154D-A8E4-40CDE1D0478B}" type="parTrans" cxnId="{254AA282-B840-6D4A-9353-0AA84E0C42F1}">
      <dgm:prSet/>
      <dgm:spPr/>
      <dgm:t>
        <a:bodyPr/>
        <a:lstStyle/>
        <a:p>
          <a:endParaRPr lang="en-US"/>
        </a:p>
      </dgm:t>
    </dgm:pt>
    <dgm:pt modelId="{8FF40830-58FA-0D4A-9D59-EFA3AA1EE2D0}" type="sibTrans" cxnId="{254AA282-B840-6D4A-9353-0AA84E0C42F1}">
      <dgm:prSet/>
      <dgm:spPr/>
      <dgm:t>
        <a:bodyPr/>
        <a:lstStyle/>
        <a:p>
          <a:endParaRPr lang="en-US"/>
        </a:p>
      </dgm:t>
    </dgm:pt>
    <dgm:pt modelId="{F1925E09-3C52-1847-BE23-D34E723C397F}">
      <dgm:prSet phldrT="[Text]"/>
      <dgm:spPr/>
      <dgm:t>
        <a:bodyPr/>
        <a:lstStyle/>
        <a:p>
          <a:r>
            <a:rPr lang="en-US" dirty="0"/>
            <a:t>Follow-up in Learning Together (n=7)</a:t>
          </a:r>
        </a:p>
      </dgm:t>
    </dgm:pt>
    <dgm:pt modelId="{4BF905B8-5BD6-2F43-86EA-F8749E4D3DBC}" type="parTrans" cxnId="{5D3A8D85-A8A3-8A44-94BC-C641914054FF}">
      <dgm:prSet/>
      <dgm:spPr/>
      <dgm:t>
        <a:bodyPr/>
        <a:lstStyle/>
        <a:p>
          <a:endParaRPr lang="en-US"/>
        </a:p>
      </dgm:t>
    </dgm:pt>
    <dgm:pt modelId="{B053572E-A586-A347-9BA8-BBF3D8A03ACC}" type="sibTrans" cxnId="{5D3A8D85-A8A3-8A44-94BC-C641914054FF}">
      <dgm:prSet/>
      <dgm:spPr/>
      <dgm:t>
        <a:bodyPr/>
        <a:lstStyle/>
        <a:p>
          <a:endParaRPr lang="en-US"/>
        </a:p>
      </dgm:t>
    </dgm:pt>
    <dgm:pt modelId="{0DD8BB1B-8FA9-7849-A8FF-8130A3924A0F}">
      <dgm:prSet phldrT="[Text]"/>
      <dgm:spPr/>
      <dgm:t>
        <a:bodyPr/>
        <a:lstStyle/>
        <a:p>
          <a:r>
            <a:rPr lang="en-US" dirty="0"/>
            <a:t>Email correspondence (n=3)</a:t>
          </a:r>
        </a:p>
      </dgm:t>
    </dgm:pt>
    <dgm:pt modelId="{576D30C8-573A-C645-BB5A-7931AE7CE1B6}" type="parTrans" cxnId="{A348A57B-0924-4B41-836B-D4CFCD685AF0}">
      <dgm:prSet/>
      <dgm:spPr/>
      <dgm:t>
        <a:bodyPr/>
        <a:lstStyle/>
        <a:p>
          <a:endParaRPr lang="en-US"/>
        </a:p>
      </dgm:t>
    </dgm:pt>
    <dgm:pt modelId="{AB495DF7-E009-984F-ABD7-8D11466892DD}" type="sibTrans" cxnId="{A348A57B-0924-4B41-836B-D4CFCD685AF0}">
      <dgm:prSet/>
      <dgm:spPr/>
      <dgm:t>
        <a:bodyPr/>
        <a:lstStyle/>
        <a:p>
          <a:endParaRPr lang="en-US"/>
        </a:p>
      </dgm:t>
    </dgm:pt>
    <dgm:pt modelId="{F866D89B-3215-534C-A56A-CECF547CA08F}" type="pres">
      <dgm:prSet presAssocID="{F12D462B-C05C-234B-BEFA-1A5EE96FF19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1B34F2C-BD5B-B743-B59B-D1992A4A9C48}" type="pres">
      <dgm:prSet presAssocID="{F98F5902-7229-024B-BB54-474FDE65C7A0}" presName="root1" presStyleCnt="0"/>
      <dgm:spPr/>
    </dgm:pt>
    <dgm:pt modelId="{BB5FC059-0E46-5145-A0E3-42F8E567B2F9}" type="pres">
      <dgm:prSet presAssocID="{F98F5902-7229-024B-BB54-474FDE65C7A0}" presName="LevelOneTextNode" presStyleLbl="node0" presStyleIdx="0" presStyleCnt="1" custScaleY="1639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1DC7A97-91B3-674B-8B6A-B63AFA6885EE}" type="pres">
      <dgm:prSet presAssocID="{F98F5902-7229-024B-BB54-474FDE65C7A0}" presName="level2hierChild" presStyleCnt="0"/>
      <dgm:spPr/>
    </dgm:pt>
    <dgm:pt modelId="{095AA710-74B6-D541-A9BA-FA83F05FD45C}" type="pres">
      <dgm:prSet presAssocID="{03BEF83F-46EF-7B46-A248-713B6BBE71B3}" presName="conn2-1" presStyleLbl="parChTrans1D2" presStyleIdx="0" presStyleCnt="11"/>
      <dgm:spPr/>
      <dgm:t>
        <a:bodyPr/>
        <a:lstStyle/>
        <a:p>
          <a:endParaRPr lang="en-US"/>
        </a:p>
      </dgm:t>
    </dgm:pt>
    <dgm:pt modelId="{60281DF8-414F-C14D-98ED-CA9D2C03C173}" type="pres">
      <dgm:prSet presAssocID="{03BEF83F-46EF-7B46-A248-713B6BBE71B3}" presName="connTx" presStyleLbl="parChTrans1D2" presStyleIdx="0" presStyleCnt="11"/>
      <dgm:spPr/>
      <dgm:t>
        <a:bodyPr/>
        <a:lstStyle/>
        <a:p>
          <a:endParaRPr lang="en-US"/>
        </a:p>
      </dgm:t>
    </dgm:pt>
    <dgm:pt modelId="{EA22E298-8BCE-8B48-B272-F337538CDAFD}" type="pres">
      <dgm:prSet presAssocID="{F434B2AC-A9A6-A248-9776-F6F69ED7B848}" presName="root2" presStyleCnt="0"/>
      <dgm:spPr/>
    </dgm:pt>
    <dgm:pt modelId="{54C50528-6030-EA49-8651-B88DCB024EA5}" type="pres">
      <dgm:prSet presAssocID="{F434B2AC-A9A6-A248-9776-F6F69ED7B848}" presName="LevelTwoTextNode" presStyleLbl="node2" presStyleIdx="0" presStyleCnt="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15FF6CD-0F48-E145-AC00-2B54FBC3E1E9}" type="pres">
      <dgm:prSet presAssocID="{F434B2AC-A9A6-A248-9776-F6F69ED7B848}" presName="level3hierChild" presStyleCnt="0"/>
      <dgm:spPr/>
    </dgm:pt>
    <dgm:pt modelId="{3FBDABF7-52FD-524B-9A3D-7B8CD4349677}" type="pres">
      <dgm:prSet presAssocID="{FB306859-7756-D54A-AAB5-A1C3E29F4EC4}" presName="conn2-1" presStyleLbl="parChTrans1D2" presStyleIdx="1" presStyleCnt="11"/>
      <dgm:spPr/>
      <dgm:t>
        <a:bodyPr/>
        <a:lstStyle/>
        <a:p>
          <a:endParaRPr lang="en-US"/>
        </a:p>
      </dgm:t>
    </dgm:pt>
    <dgm:pt modelId="{1CE0F7FF-C91A-AB49-A7FA-C8F57464ABE3}" type="pres">
      <dgm:prSet presAssocID="{FB306859-7756-D54A-AAB5-A1C3E29F4EC4}" presName="connTx" presStyleLbl="parChTrans1D2" presStyleIdx="1" presStyleCnt="11"/>
      <dgm:spPr/>
      <dgm:t>
        <a:bodyPr/>
        <a:lstStyle/>
        <a:p>
          <a:endParaRPr lang="en-US"/>
        </a:p>
      </dgm:t>
    </dgm:pt>
    <dgm:pt modelId="{2F59B0B9-26D6-E44D-8CA4-10A433CB79E3}" type="pres">
      <dgm:prSet presAssocID="{517C58FB-C2D2-F145-856D-D69305732C36}" presName="root2" presStyleCnt="0"/>
      <dgm:spPr/>
    </dgm:pt>
    <dgm:pt modelId="{464D5865-B7A3-AC49-BBB3-BBE908D4EF7C}" type="pres">
      <dgm:prSet presAssocID="{517C58FB-C2D2-F145-856D-D69305732C36}" presName="LevelTwoTextNode" presStyleLbl="node2" presStyleIdx="1" presStyleCnt="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0E1D21D-584F-1342-8CD6-2D707C2AB3A9}" type="pres">
      <dgm:prSet presAssocID="{517C58FB-C2D2-F145-856D-D69305732C36}" presName="level3hierChild" presStyleCnt="0"/>
      <dgm:spPr/>
    </dgm:pt>
    <dgm:pt modelId="{04C9C036-6A7F-8E4F-AB30-AECA96F1B890}" type="pres">
      <dgm:prSet presAssocID="{4BF905B8-5BD6-2F43-86EA-F8749E4D3DBC}" presName="conn2-1" presStyleLbl="parChTrans1D2" presStyleIdx="2" presStyleCnt="11"/>
      <dgm:spPr/>
      <dgm:t>
        <a:bodyPr/>
        <a:lstStyle/>
        <a:p>
          <a:endParaRPr lang="en-US"/>
        </a:p>
      </dgm:t>
    </dgm:pt>
    <dgm:pt modelId="{26D4DC02-7F13-3C4A-9457-38FBAFBDBF21}" type="pres">
      <dgm:prSet presAssocID="{4BF905B8-5BD6-2F43-86EA-F8749E4D3DBC}" presName="connTx" presStyleLbl="parChTrans1D2" presStyleIdx="2" presStyleCnt="11"/>
      <dgm:spPr/>
      <dgm:t>
        <a:bodyPr/>
        <a:lstStyle/>
        <a:p>
          <a:endParaRPr lang="en-US"/>
        </a:p>
      </dgm:t>
    </dgm:pt>
    <dgm:pt modelId="{478EDB73-2D89-8246-86DD-379C34B681B9}" type="pres">
      <dgm:prSet presAssocID="{F1925E09-3C52-1847-BE23-D34E723C397F}" presName="root2" presStyleCnt="0"/>
      <dgm:spPr/>
    </dgm:pt>
    <dgm:pt modelId="{6E3D174E-E2E0-BE4C-A135-4485BC10761F}" type="pres">
      <dgm:prSet presAssocID="{F1925E09-3C52-1847-BE23-D34E723C397F}" presName="LevelTwoTextNode" presStyleLbl="node2" presStyleIdx="2" presStyleCnt="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684AFE6-3FE5-FE49-88F8-AA606476AC5B}" type="pres">
      <dgm:prSet presAssocID="{F1925E09-3C52-1847-BE23-D34E723C397F}" presName="level3hierChild" presStyleCnt="0"/>
      <dgm:spPr/>
    </dgm:pt>
    <dgm:pt modelId="{8AD5BE48-49B7-3447-B2DB-65344182BFAE}" type="pres">
      <dgm:prSet presAssocID="{576D30C8-573A-C645-BB5A-7931AE7CE1B6}" presName="conn2-1" presStyleLbl="parChTrans1D2" presStyleIdx="3" presStyleCnt="11"/>
      <dgm:spPr/>
      <dgm:t>
        <a:bodyPr/>
        <a:lstStyle/>
        <a:p>
          <a:endParaRPr lang="en-US"/>
        </a:p>
      </dgm:t>
    </dgm:pt>
    <dgm:pt modelId="{A8B37C02-F25E-BF4F-B93F-5BBCC538AE91}" type="pres">
      <dgm:prSet presAssocID="{576D30C8-573A-C645-BB5A-7931AE7CE1B6}" presName="connTx" presStyleLbl="parChTrans1D2" presStyleIdx="3" presStyleCnt="11"/>
      <dgm:spPr/>
      <dgm:t>
        <a:bodyPr/>
        <a:lstStyle/>
        <a:p>
          <a:endParaRPr lang="en-US"/>
        </a:p>
      </dgm:t>
    </dgm:pt>
    <dgm:pt modelId="{F22BE815-B829-844F-AAED-ECA357AE69FF}" type="pres">
      <dgm:prSet presAssocID="{0DD8BB1B-8FA9-7849-A8FF-8130A3924A0F}" presName="root2" presStyleCnt="0"/>
      <dgm:spPr/>
    </dgm:pt>
    <dgm:pt modelId="{B035AFB9-23C1-A343-843C-0B16A1150350}" type="pres">
      <dgm:prSet presAssocID="{0DD8BB1B-8FA9-7849-A8FF-8130A3924A0F}" presName="LevelTwoTextNode" presStyleLbl="node2" presStyleIdx="3" presStyleCnt="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28A6836-E38A-594E-B297-C03FFD2A10B1}" type="pres">
      <dgm:prSet presAssocID="{0DD8BB1B-8FA9-7849-A8FF-8130A3924A0F}" presName="level3hierChild" presStyleCnt="0"/>
      <dgm:spPr/>
    </dgm:pt>
    <dgm:pt modelId="{65CE95BC-935B-934D-83EA-D42DA9D3B55F}" type="pres">
      <dgm:prSet presAssocID="{14BC31EF-E7C9-1A47-B327-1976932873C2}" presName="conn2-1" presStyleLbl="parChTrans1D2" presStyleIdx="4" presStyleCnt="11"/>
      <dgm:spPr/>
      <dgm:t>
        <a:bodyPr/>
        <a:lstStyle/>
        <a:p>
          <a:endParaRPr lang="en-US"/>
        </a:p>
      </dgm:t>
    </dgm:pt>
    <dgm:pt modelId="{C56A19ED-1B87-3146-A950-26670C5C523D}" type="pres">
      <dgm:prSet presAssocID="{14BC31EF-E7C9-1A47-B327-1976932873C2}" presName="connTx" presStyleLbl="parChTrans1D2" presStyleIdx="4" presStyleCnt="11"/>
      <dgm:spPr/>
      <dgm:t>
        <a:bodyPr/>
        <a:lstStyle/>
        <a:p>
          <a:endParaRPr lang="en-US"/>
        </a:p>
      </dgm:t>
    </dgm:pt>
    <dgm:pt modelId="{BBF56325-B30D-0C42-8F65-BE9F2BA9177F}" type="pres">
      <dgm:prSet presAssocID="{7D5C89A8-1497-CF47-A653-F410DB9B588B}" presName="root2" presStyleCnt="0"/>
      <dgm:spPr/>
    </dgm:pt>
    <dgm:pt modelId="{56DA9A86-96D1-7F4B-A0A7-D57FD1DEC6CD}" type="pres">
      <dgm:prSet presAssocID="{7D5C89A8-1497-CF47-A653-F410DB9B588B}" presName="LevelTwoTextNode" presStyleLbl="node2" presStyleIdx="4" presStyleCnt="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E28FA1-669C-AF43-BCC0-CB3925E14A4A}" type="pres">
      <dgm:prSet presAssocID="{7D5C89A8-1497-CF47-A653-F410DB9B588B}" presName="level3hierChild" presStyleCnt="0"/>
      <dgm:spPr/>
    </dgm:pt>
    <dgm:pt modelId="{875AAF9D-94BC-9345-A367-68AD177843BF}" type="pres">
      <dgm:prSet presAssocID="{815973B8-3439-7E4A-AFEB-32125380ED5A}" presName="conn2-1" presStyleLbl="parChTrans1D2" presStyleIdx="5" presStyleCnt="11"/>
      <dgm:spPr/>
      <dgm:t>
        <a:bodyPr/>
        <a:lstStyle/>
        <a:p>
          <a:endParaRPr lang="en-US"/>
        </a:p>
      </dgm:t>
    </dgm:pt>
    <dgm:pt modelId="{13169A3D-CCE0-B14F-ADFD-F8CF52F081CB}" type="pres">
      <dgm:prSet presAssocID="{815973B8-3439-7E4A-AFEB-32125380ED5A}" presName="connTx" presStyleLbl="parChTrans1D2" presStyleIdx="5" presStyleCnt="11"/>
      <dgm:spPr/>
      <dgm:t>
        <a:bodyPr/>
        <a:lstStyle/>
        <a:p>
          <a:endParaRPr lang="en-US"/>
        </a:p>
      </dgm:t>
    </dgm:pt>
    <dgm:pt modelId="{9C4291E4-C1F4-6A45-A27C-F4C8B66BE1F0}" type="pres">
      <dgm:prSet presAssocID="{23952700-0819-B54C-9634-1CE334D003A6}" presName="root2" presStyleCnt="0"/>
      <dgm:spPr/>
    </dgm:pt>
    <dgm:pt modelId="{9673AE01-7438-814A-8D53-2A0233F1689D}" type="pres">
      <dgm:prSet presAssocID="{23952700-0819-B54C-9634-1CE334D003A6}" presName="LevelTwoTextNode" presStyleLbl="node2" presStyleIdx="5" presStyleCnt="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7459FB7-ECCC-2945-9B0B-EA7BF848650C}" type="pres">
      <dgm:prSet presAssocID="{23952700-0819-B54C-9634-1CE334D003A6}" presName="level3hierChild" presStyleCnt="0"/>
      <dgm:spPr/>
    </dgm:pt>
    <dgm:pt modelId="{C71C2882-6E3D-4D41-B13E-BD909F83B819}" type="pres">
      <dgm:prSet presAssocID="{1016B75F-DE7D-154D-A8E4-40CDE1D0478B}" presName="conn2-1" presStyleLbl="parChTrans1D2" presStyleIdx="6" presStyleCnt="11"/>
      <dgm:spPr/>
      <dgm:t>
        <a:bodyPr/>
        <a:lstStyle/>
        <a:p>
          <a:endParaRPr lang="en-US"/>
        </a:p>
      </dgm:t>
    </dgm:pt>
    <dgm:pt modelId="{A9737AB1-85E0-544E-A4A0-E41544E1C09E}" type="pres">
      <dgm:prSet presAssocID="{1016B75F-DE7D-154D-A8E4-40CDE1D0478B}" presName="connTx" presStyleLbl="parChTrans1D2" presStyleIdx="6" presStyleCnt="11"/>
      <dgm:spPr/>
      <dgm:t>
        <a:bodyPr/>
        <a:lstStyle/>
        <a:p>
          <a:endParaRPr lang="en-US"/>
        </a:p>
      </dgm:t>
    </dgm:pt>
    <dgm:pt modelId="{3FCA58F5-0FCB-BF48-B101-94D51024AE97}" type="pres">
      <dgm:prSet presAssocID="{AF41B71E-E64F-2343-A3CD-A8E675F0A318}" presName="root2" presStyleCnt="0"/>
      <dgm:spPr/>
    </dgm:pt>
    <dgm:pt modelId="{08291044-69AF-734F-9ED5-D690133F62C2}" type="pres">
      <dgm:prSet presAssocID="{AF41B71E-E64F-2343-A3CD-A8E675F0A318}" presName="LevelTwoTextNode" presStyleLbl="node2" presStyleIdx="6" presStyleCnt="11" custScaleX="2525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C85248E-63C3-4A47-9BD9-F7BB77C43E2B}" type="pres">
      <dgm:prSet presAssocID="{AF41B71E-E64F-2343-A3CD-A8E675F0A318}" presName="level3hierChild" presStyleCnt="0"/>
      <dgm:spPr/>
    </dgm:pt>
    <dgm:pt modelId="{0890A309-CF12-9B49-93A9-1DB207C5F695}" type="pres">
      <dgm:prSet presAssocID="{32ECCCB7-88B5-FF46-8DB3-CD92B864C318}" presName="conn2-1" presStyleLbl="parChTrans1D2" presStyleIdx="7" presStyleCnt="11"/>
      <dgm:spPr/>
      <dgm:t>
        <a:bodyPr/>
        <a:lstStyle/>
        <a:p>
          <a:endParaRPr lang="en-US"/>
        </a:p>
      </dgm:t>
    </dgm:pt>
    <dgm:pt modelId="{C44B2C40-F074-3D4F-B185-7F2C87BE27EC}" type="pres">
      <dgm:prSet presAssocID="{32ECCCB7-88B5-FF46-8DB3-CD92B864C318}" presName="connTx" presStyleLbl="parChTrans1D2" presStyleIdx="7" presStyleCnt="11"/>
      <dgm:spPr/>
      <dgm:t>
        <a:bodyPr/>
        <a:lstStyle/>
        <a:p>
          <a:endParaRPr lang="en-US"/>
        </a:p>
      </dgm:t>
    </dgm:pt>
    <dgm:pt modelId="{0E681DFD-0E04-6C47-A49E-B8186335952C}" type="pres">
      <dgm:prSet presAssocID="{F2C40039-90F6-884D-ABAD-CECD23DF2E4F}" presName="root2" presStyleCnt="0"/>
      <dgm:spPr/>
    </dgm:pt>
    <dgm:pt modelId="{CA9F3EC2-01EF-C940-B6B7-050978796CD7}" type="pres">
      <dgm:prSet presAssocID="{F2C40039-90F6-884D-ABAD-CECD23DF2E4F}" presName="LevelTwoTextNode" presStyleLbl="node2" presStyleIdx="7" presStyleCnt="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F6A20E-3E43-5846-92C0-776FE7E7E553}" type="pres">
      <dgm:prSet presAssocID="{F2C40039-90F6-884D-ABAD-CECD23DF2E4F}" presName="level3hierChild" presStyleCnt="0"/>
      <dgm:spPr/>
    </dgm:pt>
    <dgm:pt modelId="{8E601F0E-7F68-8D4B-9957-F1D2968D5E5D}" type="pres">
      <dgm:prSet presAssocID="{CCAA16DF-48C7-BD47-8980-C3324EF31192}" presName="conn2-1" presStyleLbl="parChTrans1D2" presStyleIdx="8" presStyleCnt="11"/>
      <dgm:spPr/>
      <dgm:t>
        <a:bodyPr/>
        <a:lstStyle/>
        <a:p>
          <a:endParaRPr lang="en-US"/>
        </a:p>
      </dgm:t>
    </dgm:pt>
    <dgm:pt modelId="{51DC559A-7B49-7441-B4F1-1136DECF30E3}" type="pres">
      <dgm:prSet presAssocID="{CCAA16DF-48C7-BD47-8980-C3324EF31192}" presName="connTx" presStyleLbl="parChTrans1D2" presStyleIdx="8" presStyleCnt="11"/>
      <dgm:spPr/>
      <dgm:t>
        <a:bodyPr/>
        <a:lstStyle/>
        <a:p>
          <a:endParaRPr lang="en-US"/>
        </a:p>
      </dgm:t>
    </dgm:pt>
    <dgm:pt modelId="{A25709FC-EDFA-744D-B92A-AB4508E18CF7}" type="pres">
      <dgm:prSet presAssocID="{7DE1AF69-3681-A142-BC8A-31556F9B0E0C}" presName="root2" presStyleCnt="0"/>
      <dgm:spPr/>
    </dgm:pt>
    <dgm:pt modelId="{D9BDCE61-AF1C-4C47-A07A-2F89A6EF128C}" type="pres">
      <dgm:prSet presAssocID="{7DE1AF69-3681-A142-BC8A-31556F9B0E0C}" presName="LevelTwoTextNode" presStyleLbl="node2" presStyleIdx="8" presStyleCnt="11" custScaleX="27333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8376DC1-F62C-3742-801D-3221805549B2}" type="pres">
      <dgm:prSet presAssocID="{7DE1AF69-3681-A142-BC8A-31556F9B0E0C}" presName="level3hierChild" presStyleCnt="0"/>
      <dgm:spPr/>
    </dgm:pt>
    <dgm:pt modelId="{9B446C69-53B8-8B42-A323-DB409C1FECBA}" type="pres">
      <dgm:prSet presAssocID="{FDB9854C-469C-0346-B1B7-5310AA27EE07}" presName="conn2-1" presStyleLbl="parChTrans1D2" presStyleIdx="9" presStyleCnt="11"/>
      <dgm:spPr/>
      <dgm:t>
        <a:bodyPr/>
        <a:lstStyle/>
        <a:p>
          <a:endParaRPr lang="en-US"/>
        </a:p>
      </dgm:t>
    </dgm:pt>
    <dgm:pt modelId="{952C4C18-E285-6D44-B17E-6A56FBC061F5}" type="pres">
      <dgm:prSet presAssocID="{FDB9854C-469C-0346-B1B7-5310AA27EE07}" presName="connTx" presStyleLbl="parChTrans1D2" presStyleIdx="9" presStyleCnt="11"/>
      <dgm:spPr/>
      <dgm:t>
        <a:bodyPr/>
        <a:lstStyle/>
        <a:p>
          <a:endParaRPr lang="en-US"/>
        </a:p>
      </dgm:t>
    </dgm:pt>
    <dgm:pt modelId="{67668334-074E-EF49-8D2E-3E51DFFE9FF7}" type="pres">
      <dgm:prSet presAssocID="{EECBA176-59BD-ED40-9C74-8C7A8C80CF6A}" presName="root2" presStyleCnt="0"/>
      <dgm:spPr/>
    </dgm:pt>
    <dgm:pt modelId="{A7BD67FC-4F41-6F42-B5C9-A22ED7865B07}" type="pres">
      <dgm:prSet presAssocID="{EECBA176-59BD-ED40-9C74-8C7A8C80CF6A}" presName="LevelTwoTextNode" presStyleLbl="node2" presStyleIdx="9" presStyleCnt="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3CDA234-3924-B047-AF66-C0B47AA26E66}" type="pres">
      <dgm:prSet presAssocID="{EECBA176-59BD-ED40-9C74-8C7A8C80CF6A}" presName="level3hierChild" presStyleCnt="0"/>
      <dgm:spPr/>
    </dgm:pt>
    <dgm:pt modelId="{21B8C380-DFFD-0F47-9E35-24DD737ACA92}" type="pres">
      <dgm:prSet presAssocID="{55815F31-52B3-E14D-9EDD-E11730AB3250}" presName="conn2-1" presStyleLbl="parChTrans1D2" presStyleIdx="10" presStyleCnt="11"/>
      <dgm:spPr/>
      <dgm:t>
        <a:bodyPr/>
        <a:lstStyle/>
        <a:p>
          <a:endParaRPr lang="en-US"/>
        </a:p>
      </dgm:t>
    </dgm:pt>
    <dgm:pt modelId="{5ADE418C-7B78-CA43-B379-21DCCCD636A5}" type="pres">
      <dgm:prSet presAssocID="{55815F31-52B3-E14D-9EDD-E11730AB3250}" presName="connTx" presStyleLbl="parChTrans1D2" presStyleIdx="10" presStyleCnt="11"/>
      <dgm:spPr/>
      <dgm:t>
        <a:bodyPr/>
        <a:lstStyle/>
        <a:p>
          <a:endParaRPr lang="en-US"/>
        </a:p>
      </dgm:t>
    </dgm:pt>
    <dgm:pt modelId="{07B689D2-F772-4844-A3E3-DF57E9A36253}" type="pres">
      <dgm:prSet presAssocID="{8F85B2EE-50E9-F949-8F84-CEA5237D9E72}" presName="root2" presStyleCnt="0"/>
      <dgm:spPr/>
    </dgm:pt>
    <dgm:pt modelId="{D4282E42-84B8-1642-812A-6643C77EE782}" type="pres">
      <dgm:prSet presAssocID="{8F85B2EE-50E9-F949-8F84-CEA5237D9E72}" presName="LevelTwoTextNode" presStyleLbl="node2" presStyleIdx="10" presStyleCnt="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9CC2D87-9BB8-C541-88F8-049BD7918CF0}" type="pres">
      <dgm:prSet presAssocID="{8F85B2EE-50E9-F949-8F84-CEA5237D9E72}" presName="level3hierChild" presStyleCnt="0"/>
      <dgm:spPr/>
    </dgm:pt>
  </dgm:ptLst>
  <dgm:cxnLst>
    <dgm:cxn modelId="{9E89A7CA-68BC-2342-98A8-D71EA7947FAD}" type="presOf" srcId="{F434B2AC-A9A6-A248-9776-F6F69ED7B848}" destId="{54C50528-6030-EA49-8651-B88DCB024EA5}" srcOrd="0" destOrd="0" presId="urn:microsoft.com/office/officeart/2005/8/layout/hierarchy2"/>
    <dgm:cxn modelId="{B6314493-2115-FB49-8926-6B4026621AEB}" type="presOf" srcId="{815973B8-3439-7E4A-AFEB-32125380ED5A}" destId="{13169A3D-CCE0-B14F-ADFD-F8CF52F081CB}" srcOrd="1" destOrd="0" presId="urn:microsoft.com/office/officeart/2005/8/layout/hierarchy2"/>
    <dgm:cxn modelId="{A8458D40-6321-C448-B28D-0166D34B55C2}" type="presOf" srcId="{7D5C89A8-1497-CF47-A653-F410DB9B588B}" destId="{56DA9A86-96D1-7F4B-A0A7-D57FD1DEC6CD}" srcOrd="0" destOrd="0" presId="urn:microsoft.com/office/officeart/2005/8/layout/hierarchy2"/>
    <dgm:cxn modelId="{5D3A8D85-A8A3-8A44-94BC-C641914054FF}" srcId="{F98F5902-7229-024B-BB54-474FDE65C7A0}" destId="{F1925E09-3C52-1847-BE23-D34E723C397F}" srcOrd="2" destOrd="0" parTransId="{4BF905B8-5BD6-2F43-86EA-F8749E4D3DBC}" sibTransId="{B053572E-A586-A347-9BA8-BBF3D8A03ACC}"/>
    <dgm:cxn modelId="{2CC7F9A9-6853-644F-8373-B65FA4B75B51}" type="presOf" srcId="{F98F5902-7229-024B-BB54-474FDE65C7A0}" destId="{BB5FC059-0E46-5145-A0E3-42F8E567B2F9}" srcOrd="0" destOrd="0" presId="urn:microsoft.com/office/officeart/2005/8/layout/hierarchy2"/>
    <dgm:cxn modelId="{4555294B-210A-8C48-BA7B-DB5E79C6CCD6}" type="presOf" srcId="{32ECCCB7-88B5-FF46-8DB3-CD92B864C318}" destId="{C44B2C40-F074-3D4F-B185-7F2C87BE27EC}" srcOrd="1" destOrd="0" presId="urn:microsoft.com/office/officeart/2005/8/layout/hierarchy2"/>
    <dgm:cxn modelId="{6EB9BB62-4D23-5343-95FB-E8716745CFB1}" srcId="{F98F5902-7229-024B-BB54-474FDE65C7A0}" destId="{7D5C89A8-1497-CF47-A653-F410DB9B588B}" srcOrd="4" destOrd="0" parTransId="{14BC31EF-E7C9-1A47-B327-1976932873C2}" sibTransId="{DD883FE7-F863-9745-A47B-73F29E87BAAD}"/>
    <dgm:cxn modelId="{B991B473-437B-6846-BA52-3FBC4BD6CEEE}" type="presOf" srcId="{0DD8BB1B-8FA9-7849-A8FF-8130A3924A0F}" destId="{B035AFB9-23C1-A343-843C-0B16A1150350}" srcOrd="0" destOrd="0" presId="urn:microsoft.com/office/officeart/2005/8/layout/hierarchy2"/>
    <dgm:cxn modelId="{87F3691A-3D7E-EB4C-815F-D87062373A8A}" type="presOf" srcId="{EECBA176-59BD-ED40-9C74-8C7A8C80CF6A}" destId="{A7BD67FC-4F41-6F42-B5C9-A22ED7865B07}" srcOrd="0" destOrd="0" presId="urn:microsoft.com/office/officeart/2005/8/layout/hierarchy2"/>
    <dgm:cxn modelId="{A0464DB1-7E0E-B348-A6D2-7321B1786354}" type="presOf" srcId="{1016B75F-DE7D-154D-A8E4-40CDE1D0478B}" destId="{A9737AB1-85E0-544E-A4A0-E41544E1C09E}" srcOrd="1" destOrd="0" presId="urn:microsoft.com/office/officeart/2005/8/layout/hierarchy2"/>
    <dgm:cxn modelId="{A0A8EFBB-1F53-C141-9247-F33F54095608}" type="presOf" srcId="{14BC31EF-E7C9-1A47-B327-1976932873C2}" destId="{C56A19ED-1B87-3146-A950-26670C5C523D}" srcOrd="1" destOrd="0" presId="urn:microsoft.com/office/officeart/2005/8/layout/hierarchy2"/>
    <dgm:cxn modelId="{F75B54A0-03F0-B246-941C-08D58BAD74CA}" type="presOf" srcId="{03BEF83F-46EF-7B46-A248-713B6BBE71B3}" destId="{60281DF8-414F-C14D-98ED-CA9D2C03C173}" srcOrd="1" destOrd="0" presId="urn:microsoft.com/office/officeart/2005/8/layout/hierarchy2"/>
    <dgm:cxn modelId="{A348A57B-0924-4B41-836B-D4CFCD685AF0}" srcId="{F98F5902-7229-024B-BB54-474FDE65C7A0}" destId="{0DD8BB1B-8FA9-7849-A8FF-8130A3924A0F}" srcOrd="3" destOrd="0" parTransId="{576D30C8-573A-C645-BB5A-7931AE7CE1B6}" sibTransId="{AB495DF7-E009-984F-ABD7-8D11466892DD}"/>
    <dgm:cxn modelId="{41CE4802-EBBD-724F-A761-AC18B038B4CD}" type="presOf" srcId="{4BF905B8-5BD6-2F43-86EA-F8749E4D3DBC}" destId="{26D4DC02-7F13-3C4A-9457-38FBAFBDBF21}" srcOrd="1" destOrd="0" presId="urn:microsoft.com/office/officeart/2005/8/layout/hierarchy2"/>
    <dgm:cxn modelId="{65865B6B-522A-2C4D-B462-E574D961211C}" type="presOf" srcId="{CCAA16DF-48C7-BD47-8980-C3324EF31192}" destId="{51DC559A-7B49-7441-B4F1-1136DECF30E3}" srcOrd="1" destOrd="0" presId="urn:microsoft.com/office/officeart/2005/8/layout/hierarchy2"/>
    <dgm:cxn modelId="{F78D67BA-AB11-614F-9F14-E44593472AF9}" srcId="{F98F5902-7229-024B-BB54-474FDE65C7A0}" destId="{23952700-0819-B54C-9634-1CE334D003A6}" srcOrd="5" destOrd="0" parTransId="{815973B8-3439-7E4A-AFEB-32125380ED5A}" sibTransId="{C50D20B5-81C9-194E-8172-B509AFE5605A}"/>
    <dgm:cxn modelId="{904838A3-1DC8-2143-88A3-DA3C2EC20F0A}" type="presOf" srcId="{03BEF83F-46EF-7B46-A248-713B6BBE71B3}" destId="{095AA710-74B6-D541-A9BA-FA83F05FD45C}" srcOrd="0" destOrd="0" presId="urn:microsoft.com/office/officeart/2005/8/layout/hierarchy2"/>
    <dgm:cxn modelId="{19394C86-B1CA-7040-AA10-32D4B3D28943}" srcId="{F98F5902-7229-024B-BB54-474FDE65C7A0}" destId="{517C58FB-C2D2-F145-856D-D69305732C36}" srcOrd="1" destOrd="0" parTransId="{FB306859-7756-D54A-AAB5-A1C3E29F4EC4}" sibTransId="{20D44E27-8B9F-4E4B-9495-568159D2BBD7}"/>
    <dgm:cxn modelId="{62EDBF04-E8D7-6043-83D4-6AEE214F1C3D}" type="presOf" srcId="{F12D462B-C05C-234B-BEFA-1A5EE96FF19F}" destId="{F866D89B-3215-534C-A56A-CECF547CA08F}" srcOrd="0" destOrd="0" presId="urn:microsoft.com/office/officeart/2005/8/layout/hierarchy2"/>
    <dgm:cxn modelId="{DDBB93C0-2D99-6143-A011-2B7AA54680C7}" type="presOf" srcId="{815973B8-3439-7E4A-AFEB-32125380ED5A}" destId="{875AAF9D-94BC-9345-A367-68AD177843BF}" srcOrd="0" destOrd="0" presId="urn:microsoft.com/office/officeart/2005/8/layout/hierarchy2"/>
    <dgm:cxn modelId="{8FB5B196-630E-6448-AE77-16E2EC62157D}" type="presOf" srcId="{55815F31-52B3-E14D-9EDD-E11730AB3250}" destId="{5ADE418C-7B78-CA43-B379-21DCCCD636A5}" srcOrd="1" destOrd="0" presId="urn:microsoft.com/office/officeart/2005/8/layout/hierarchy2"/>
    <dgm:cxn modelId="{93B23730-E3C1-EC49-B437-6925302278A8}" type="presOf" srcId="{55815F31-52B3-E14D-9EDD-E11730AB3250}" destId="{21B8C380-DFFD-0F47-9E35-24DD737ACA92}" srcOrd="0" destOrd="0" presId="urn:microsoft.com/office/officeart/2005/8/layout/hierarchy2"/>
    <dgm:cxn modelId="{C5BF54DC-36FA-4846-9405-6FF268860B44}" type="presOf" srcId="{517C58FB-C2D2-F145-856D-D69305732C36}" destId="{464D5865-B7A3-AC49-BBB3-BBE908D4EF7C}" srcOrd="0" destOrd="0" presId="urn:microsoft.com/office/officeart/2005/8/layout/hierarchy2"/>
    <dgm:cxn modelId="{7394E232-A214-7E48-BC28-0A0497B908A7}" srcId="{F98F5902-7229-024B-BB54-474FDE65C7A0}" destId="{F2C40039-90F6-884D-ABAD-CECD23DF2E4F}" srcOrd="7" destOrd="0" parTransId="{32ECCCB7-88B5-FF46-8DB3-CD92B864C318}" sibTransId="{7617F5FD-1164-854A-BC66-FF1B81FB7BA0}"/>
    <dgm:cxn modelId="{4D4CC10D-8414-BA4B-B8B3-C5A715E24307}" srcId="{F12D462B-C05C-234B-BEFA-1A5EE96FF19F}" destId="{F98F5902-7229-024B-BB54-474FDE65C7A0}" srcOrd="0" destOrd="0" parTransId="{643CCBF6-3BEA-CB45-ADDC-4B3CEDD721F2}" sibTransId="{F3F819CB-9EB7-7046-9849-5F76B775063C}"/>
    <dgm:cxn modelId="{64C9B60F-3740-5442-BA70-88E7B6222D07}" srcId="{F98F5902-7229-024B-BB54-474FDE65C7A0}" destId="{F434B2AC-A9A6-A248-9776-F6F69ED7B848}" srcOrd="0" destOrd="0" parTransId="{03BEF83F-46EF-7B46-A248-713B6BBE71B3}" sibTransId="{9F59648E-83FB-824C-B3D8-4EE7B34DB216}"/>
    <dgm:cxn modelId="{7C2C2AAF-A1EA-A040-B15C-10C71F82ED2C}" type="presOf" srcId="{F1925E09-3C52-1847-BE23-D34E723C397F}" destId="{6E3D174E-E2E0-BE4C-A135-4485BC10761F}" srcOrd="0" destOrd="0" presId="urn:microsoft.com/office/officeart/2005/8/layout/hierarchy2"/>
    <dgm:cxn modelId="{1BCFB527-9555-4B42-B5A8-3DE4746C3573}" type="presOf" srcId="{4BF905B8-5BD6-2F43-86EA-F8749E4D3DBC}" destId="{04C9C036-6A7F-8E4F-AB30-AECA96F1B890}" srcOrd="0" destOrd="0" presId="urn:microsoft.com/office/officeart/2005/8/layout/hierarchy2"/>
    <dgm:cxn modelId="{56147FC6-D654-054D-8BBF-D825C2FF4950}" type="presOf" srcId="{FDB9854C-469C-0346-B1B7-5310AA27EE07}" destId="{952C4C18-E285-6D44-B17E-6A56FBC061F5}" srcOrd="1" destOrd="0" presId="urn:microsoft.com/office/officeart/2005/8/layout/hierarchy2"/>
    <dgm:cxn modelId="{3E5A7DB7-5C7A-A14F-A4E3-F010EB4D7F2F}" type="presOf" srcId="{FB306859-7756-D54A-AAB5-A1C3E29F4EC4}" destId="{1CE0F7FF-C91A-AB49-A7FA-C8F57464ABE3}" srcOrd="1" destOrd="0" presId="urn:microsoft.com/office/officeart/2005/8/layout/hierarchy2"/>
    <dgm:cxn modelId="{1A08D812-3DA5-CE4F-94D0-316E5A11823C}" type="presOf" srcId="{14BC31EF-E7C9-1A47-B327-1976932873C2}" destId="{65CE95BC-935B-934D-83EA-D42DA9D3B55F}" srcOrd="0" destOrd="0" presId="urn:microsoft.com/office/officeart/2005/8/layout/hierarchy2"/>
    <dgm:cxn modelId="{194A0537-6CC4-EA46-92B3-FCE5B7C2E1F9}" type="presOf" srcId="{32ECCCB7-88B5-FF46-8DB3-CD92B864C318}" destId="{0890A309-CF12-9B49-93A9-1DB207C5F695}" srcOrd="0" destOrd="0" presId="urn:microsoft.com/office/officeart/2005/8/layout/hierarchy2"/>
    <dgm:cxn modelId="{BFC6A720-B879-7146-BCC1-E7CCD5031700}" type="presOf" srcId="{FB306859-7756-D54A-AAB5-A1C3E29F4EC4}" destId="{3FBDABF7-52FD-524B-9A3D-7B8CD4349677}" srcOrd="0" destOrd="0" presId="urn:microsoft.com/office/officeart/2005/8/layout/hierarchy2"/>
    <dgm:cxn modelId="{DD2EB998-697A-934E-9790-40CAF0D0705F}" type="presOf" srcId="{FDB9854C-469C-0346-B1B7-5310AA27EE07}" destId="{9B446C69-53B8-8B42-A323-DB409C1FECBA}" srcOrd="0" destOrd="0" presId="urn:microsoft.com/office/officeart/2005/8/layout/hierarchy2"/>
    <dgm:cxn modelId="{3819FCB0-0EC7-1C42-9E9A-7A8071088C42}" type="presOf" srcId="{CCAA16DF-48C7-BD47-8980-C3324EF31192}" destId="{8E601F0E-7F68-8D4B-9957-F1D2968D5E5D}" srcOrd="0" destOrd="0" presId="urn:microsoft.com/office/officeart/2005/8/layout/hierarchy2"/>
    <dgm:cxn modelId="{00115BA7-FA56-154B-A9B7-14E91173C220}" type="presOf" srcId="{23952700-0819-B54C-9634-1CE334D003A6}" destId="{9673AE01-7438-814A-8D53-2A0233F1689D}" srcOrd="0" destOrd="0" presId="urn:microsoft.com/office/officeart/2005/8/layout/hierarchy2"/>
    <dgm:cxn modelId="{65211DEA-E69F-0A4E-B2D3-514C04C0E6B9}" srcId="{F98F5902-7229-024B-BB54-474FDE65C7A0}" destId="{7DE1AF69-3681-A142-BC8A-31556F9B0E0C}" srcOrd="8" destOrd="0" parTransId="{CCAA16DF-48C7-BD47-8980-C3324EF31192}" sibTransId="{E32D9B7F-F4AC-7948-B359-7E14F2FCFB0A}"/>
    <dgm:cxn modelId="{E6EF889C-216B-1247-8AD3-F1CC999B19BB}" type="presOf" srcId="{576D30C8-573A-C645-BB5A-7931AE7CE1B6}" destId="{A8B37C02-F25E-BF4F-B93F-5BBCC538AE91}" srcOrd="1" destOrd="0" presId="urn:microsoft.com/office/officeart/2005/8/layout/hierarchy2"/>
    <dgm:cxn modelId="{7A92B9D2-7E14-014E-BE8F-26B8B2F73B79}" type="presOf" srcId="{F2C40039-90F6-884D-ABAD-CECD23DF2E4F}" destId="{CA9F3EC2-01EF-C940-B6B7-050978796CD7}" srcOrd="0" destOrd="0" presId="urn:microsoft.com/office/officeart/2005/8/layout/hierarchy2"/>
    <dgm:cxn modelId="{8B3ADBC3-B059-D24A-AAC1-2C7D448E13E6}" type="presOf" srcId="{8F85B2EE-50E9-F949-8F84-CEA5237D9E72}" destId="{D4282E42-84B8-1642-812A-6643C77EE782}" srcOrd="0" destOrd="0" presId="urn:microsoft.com/office/officeart/2005/8/layout/hierarchy2"/>
    <dgm:cxn modelId="{64035687-C502-464C-B9C6-F40F10CC9F20}" srcId="{F98F5902-7229-024B-BB54-474FDE65C7A0}" destId="{EECBA176-59BD-ED40-9C74-8C7A8C80CF6A}" srcOrd="9" destOrd="0" parTransId="{FDB9854C-469C-0346-B1B7-5310AA27EE07}" sibTransId="{09FE7C09-E39D-A14B-B71A-1DC5883472FD}"/>
    <dgm:cxn modelId="{4B890197-A9CD-FA4E-BC09-3CE7B43B825C}" srcId="{F98F5902-7229-024B-BB54-474FDE65C7A0}" destId="{8F85B2EE-50E9-F949-8F84-CEA5237D9E72}" srcOrd="10" destOrd="0" parTransId="{55815F31-52B3-E14D-9EDD-E11730AB3250}" sibTransId="{FDC44749-092E-9649-9916-13C664708F52}"/>
    <dgm:cxn modelId="{7BDE47DB-64F5-DF4B-966F-B0F5BF09A257}" type="presOf" srcId="{1016B75F-DE7D-154D-A8E4-40CDE1D0478B}" destId="{C71C2882-6E3D-4D41-B13E-BD909F83B819}" srcOrd="0" destOrd="0" presId="urn:microsoft.com/office/officeart/2005/8/layout/hierarchy2"/>
    <dgm:cxn modelId="{30955636-C21C-3142-8162-64A4DC0199D3}" type="presOf" srcId="{7DE1AF69-3681-A142-BC8A-31556F9B0E0C}" destId="{D9BDCE61-AF1C-4C47-A07A-2F89A6EF128C}" srcOrd="0" destOrd="0" presId="urn:microsoft.com/office/officeart/2005/8/layout/hierarchy2"/>
    <dgm:cxn modelId="{254AA282-B840-6D4A-9353-0AA84E0C42F1}" srcId="{F98F5902-7229-024B-BB54-474FDE65C7A0}" destId="{AF41B71E-E64F-2343-A3CD-A8E675F0A318}" srcOrd="6" destOrd="0" parTransId="{1016B75F-DE7D-154D-A8E4-40CDE1D0478B}" sibTransId="{8FF40830-58FA-0D4A-9D59-EFA3AA1EE2D0}"/>
    <dgm:cxn modelId="{A8808DEF-2BCA-6C45-9227-F55A6B9F1868}" type="presOf" srcId="{AF41B71E-E64F-2343-A3CD-A8E675F0A318}" destId="{08291044-69AF-734F-9ED5-D690133F62C2}" srcOrd="0" destOrd="0" presId="urn:microsoft.com/office/officeart/2005/8/layout/hierarchy2"/>
    <dgm:cxn modelId="{54DBA970-9DA4-9043-8845-D37755611135}" type="presOf" srcId="{576D30C8-573A-C645-BB5A-7931AE7CE1B6}" destId="{8AD5BE48-49B7-3447-B2DB-65344182BFAE}" srcOrd="0" destOrd="0" presId="urn:microsoft.com/office/officeart/2005/8/layout/hierarchy2"/>
    <dgm:cxn modelId="{F899F079-F93B-004B-B453-8F7A58E75478}" type="presParOf" srcId="{F866D89B-3215-534C-A56A-CECF547CA08F}" destId="{E1B34F2C-BD5B-B743-B59B-D1992A4A9C48}" srcOrd="0" destOrd="0" presId="urn:microsoft.com/office/officeart/2005/8/layout/hierarchy2"/>
    <dgm:cxn modelId="{29850E32-8058-7049-ACCC-FA675EFC854B}" type="presParOf" srcId="{E1B34F2C-BD5B-B743-B59B-D1992A4A9C48}" destId="{BB5FC059-0E46-5145-A0E3-42F8E567B2F9}" srcOrd="0" destOrd="0" presId="urn:microsoft.com/office/officeart/2005/8/layout/hierarchy2"/>
    <dgm:cxn modelId="{6AFFB985-04F5-BB40-8CB5-C683CEF3C481}" type="presParOf" srcId="{E1B34F2C-BD5B-B743-B59B-D1992A4A9C48}" destId="{51DC7A97-91B3-674B-8B6A-B63AFA6885EE}" srcOrd="1" destOrd="0" presId="urn:microsoft.com/office/officeart/2005/8/layout/hierarchy2"/>
    <dgm:cxn modelId="{8AA3194A-1319-CB48-A545-557575D8FA8B}" type="presParOf" srcId="{51DC7A97-91B3-674B-8B6A-B63AFA6885EE}" destId="{095AA710-74B6-D541-A9BA-FA83F05FD45C}" srcOrd="0" destOrd="0" presId="urn:microsoft.com/office/officeart/2005/8/layout/hierarchy2"/>
    <dgm:cxn modelId="{A667AF12-D137-3244-B95F-F95C306E86F9}" type="presParOf" srcId="{095AA710-74B6-D541-A9BA-FA83F05FD45C}" destId="{60281DF8-414F-C14D-98ED-CA9D2C03C173}" srcOrd="0" destOrd="0" presId="urn:microsoft.com/office/officeart/2005/8/layout/hierarchy2"/>
    <dgm:cxn modelId="{478BA2C0-5512-724F-B0E0-685F389E86F4}" type="presParOf" srcId="{51DC7A97-91B3-674B-8B6A-B63AFA6885EE}" destId="{EA22E298-8BCE-8B48-B272-F337538CDAFD}" srcOrd="1" destOrd="0" presId="urn:microsoft.com/office/officeart/2005/8/layout/hierarchy2"/>
    <dgm:cxn modelId="{10535291-E51B-CC48-AE66-FFB13B7C9D8A}" type="presParOf" srcId="{EA22E298-8BCE-8B48-B272-F337538CDAFD}" destId="{54C50528-6030-EA49-8651-B88DCB024EA5}" srcOrd="0" destOrd="0" presId="urn:microsoft.com/office/officeart/2005/8/layout/hierarchy2"/>
    <dgm:cxn modelId="{4AC80A41-918B-B642-A877-4E41B634F0C8}" type="presParOf" srcId="{EA22E298-8BCE-8B48-B272-F337538CDAFD}" destId="{C15FF6CD-0F48-E145-AC00-2B54FBC3E1E9}" srcOrd="1" destOrd="0" presId="urn:microsoft.com/office/officeart/2005/8/layout/hierarchy2"/>
    <dgm:cxn modelId="{45BCFCCF-EB40-6743-9EE6-5F2463F0992B}" type="presParOf" srcId="{51DC7A97-91B3-674B-8B6A-B63AFA6885EE}" destId="{3FBDABF7-52FD-524B-9A3D-7B8CD4349677}" srcOrd="2" destOrd="0" presId="urn:microsoft.com/office/officeart/2005/8/layout/hierarchy2"/>
    <dgm:cxn modelId="{916F13FD-1DA5-C34A-9D63-70976339DF28}" type="presParOf" srcId="{3FBDABF7-52FD-524B-9A3D-7B8CD4349677}" destId="{1CE0F7FF-C91A-AB49-A7FA-C8F57464ABE3}" srcOrd="0" destOrd="0" presId="urn:microsoft.com/office/officeart/2005/8/layout/hierarchy2"/>
    <dgm:cxn modelId="{9104CE46-16DC-C940-BB19-19C52CF50996}" type="presParOf" srcId="{51DC7A97-91B3-674B-8B6A-B63AFA6885EE}" destId="{2F59B0B9-26D6-E44D-8CA4-10A433CB79E3}" srcOrd="3" destOrd="0" presId="urn:microsoft.com/office/officeart/2005/8/layout/hierarchy2"/>
    <dgm:cxn modelId="{4241AD39-87FA-C243-9B84-D98B92B4A955}" type="presParOf" srcId="{2F59B0B9-26D6-E44D-8CA4-10A433CB79E3}" destId="{464D5865-B7A3-AC49-BBB3-BBE908D4EF7C}" srcOrd="0" destOrd="0" presId="urn:microsoft.com/office/officeart/2005/8/layout/hierarchy2"/>
    <dgm:cxn modelId="{F7952C9A-2DEB-1841-8E4C-B39BE511ED6E}" type="presParOf" srcId="{2F59B0B9-26D6-E44D-8CA4-10A433CB79E3}" destId="{60E1D21D-584F-1342-8CD6-2D707C2AB3A9}" srcOrd="1" destOrd="0" presId="urn:microsoft.com/office/officeart/2005/8/layout/hierarchy2"/>
    <dgm:cxn modelId="{A381CEC1-BD76-464C-B3AF-066EA05EE4F0}" type="presParOf" srcId="{51DC7A97-91B3-674B-8B6A-B63AFA6885EE}" destId="{04C9C036-6A7F-8E4F-AB30-AECA96F1B890}" srcOrd="4" destOrd="0" presId="urn:microsoft.com/office/officeart/2005/8/layout/hierarchy2"/>
    <dgm:cxn modelId="{14F210CD-7A23-354A-BABA-F4AEDFFD5D1E}" type="presParOf" srcId="{04C9C036-6A7F-8E4F-AB30-AECA96F1B890}" destId="{26D4DC02-7F13-3C4A-9457-38FBAFBDBF21}" srcOrd="0" destOrd="0" presId="urn:microsoft.com/office/officeart/2005/8/layout/hierarchy2"/>
    <dgm:cxn modelId="{D2D29BCB-7FA9-CF45-9634-136FABFBC5BD}" type="presParOf" srcId="{51DC7A97-91B3-674B-8B6A-B63AFA6885EE}" destId="{478EDB73-2D89-8246-86DD-379C34B681B9}" srcOrd="5" destOrd="0" presId="urn:microsoft.com/office/officeart/2005/8/layout/hierarchy2"/>
    <dgm:cxn modelId="{07335A02-FCF3-4A41-8ABA-44E5FC939F87}" type="presParOf" srcId="{478EDB73-2D89-8246-86DD-379C34B681B9}" destId="{6E3D174E-E2E0-BE4C-A135-4485BC10761F}" srcOrd="0" destOrd="0" presId="urn:microsoft.com/office/officeart/2005/8/layout/hierarchy2"/>
    <dgm:cxn modelId="{C27B6045-97DF-404A-A630-56F0650BBA2C}" type="presParOf" srcId="{478EDB73-2D89-8246-86DD-379C34B681B9}" destId="{0684AFE6-3FE5-FE49-88F8-AA606476AC5B}" srcOrd="1" destOrd="0" presId="urn:microsoft.com/office/officeart/2005/8/layout/hierarchy2"/>
    <dgm:cxn modelId="{9A065860-E45B-BA40-B9FC-018A1B1455AD}" type="presParOf" srcId="{51DC7A97-91B3-674B-8B6A-B63AFA6885EE}" destId="{8AD5BE48-49B7-3447-B2DB-65344182BFAE}" srcOrd="6" destOrd="0" presId="urn:microsoft.com/office/officeart/2005/8/layout/hierarchy2"/>
    <dgm:cxn modelId="{956B1319-3053-CF42-9F37-E87C570E7A74}" type="presParOf" srcId="{8AD5BE48-49B7-3447-B2DB-65344182BFAE}" destId="{A8B37C02-F25E-BF4F-B93F-5BBCC538AE91}" srcOrd="0" destOrd="0" presId="urn:microsoft.com/office/officeart/2005/8/layout/hierarchy2"/>
    <dgm:cxn modelId="{7739C0D9-9313-8E4D-BBDB-09EDE3AB4E6E}" type="presParOf" srcId="{51DC7A97-91B3-674B-8B6A-B63AFA6885EE}" destId="{F22BE815-B829-844F-AAED-ECA357AE69FF}" srcOrd="7" destOrd="0" presId="urn:microsoft.com/office/officeart/2005/8/layout/hierarchy2"/>
    <dgm:cxn modelId="{D342321E-1E97-DF49-A92E-A8DED0221694}" type="presParOf" srcId="{F22BE815-B829-844F-AAED-ECA357AE69FF}" destId="{B035AFB9-23C1-A343-843C-0B16A1150350}" srcOrd="0" destOrd="0" presId="urn:microsoft.com/office/officeart/2005/8/layout/hierarchy2"/>
    <dgm:cxn modelId="{A50469F9-AB29-7042-9FD7-C77505C243B4}" type="presParOf" srcId="{F22BE815-B829-844F-AAED-ECA357AE69FF}" destId="{C28A6836-E38A-594E-B297-C03FFD2A10B1}" srcOrd="1" destOrd="0" presId="urn:microsoft.com/office/officeart/2005/8/layout/hierarchy2"/>
    <dgm:cxn modelId="{1B2570A9-FE6B-BC4E-A973-C2D264E7366B}" type="presParOf" srcId="{51DC7A97-91B3-674B-8B6A-B63AFA6885EE}" destId="{65CE95BC-935B-934D-83EA-D42DA9D3B55F}" srcOrd="8" destOrd="0" presId="urn:microsoft.com/office/officeart/2005/8/layout/hierarchy2"/>
    <dgm:cxn modelId="{72CD7C75-EC6F-8345-B54B-0A4EE8F4C711}" type="presParOf" srcId="{65CE95BC-935B-934D-83EA-D42DA9D3B55F}" destId="{C56A19ED-1B87-3146-A950-26670C5C523D}" srcOrd="0" destOrd="0" presId="urn:microsoft.com/office/officeart/2005/8/layout/hierarchy2"/>
    <dgm:cxn modelId="{B48403D3-B2FE-D048-876E-898BA5687516}" type="presParOf" srcId="{51DC7A97-91B3-674B-8B6A-B63AFA6885EE}" destId="{BBF56325-B30D-0C42-8F65-BE9F2BA9177F}" srcOrd="9" destOrd="0" presId="urn:microsoft.com/office/officeart/2005/8/layout/hierarchy2"/>
    <dgm:cxn modelId="{D8855FBD-FB5F-8E40-9C0F-5A3E73481B39}" type="presParOf" srcId="{BBF56325-B30D-0C42-8F65-BE9F2BA9177F}" destId="{56DA9A86-96D1-7F4B-A0A7-D57FD1DEC6CD}" srcOrd="0" destOrd="0" presId="urn:microsoft.com/office/officeart/2005/8/layout/hierarchy2"/>
    <dgm:cxn modelId="{372D2028-312F-0E4F-BBAA-39A4F6265BD7}" type="presParOf" srcId="{BBF56325-B30D-0C42-8F65-BE9F2BA9177F}" destId="{07E28FA1-669C-AF43-BCC0-CB3925E14A4A}" srcOrd="1" destOrd="0" presId="urn:microsoft.com/office/officeart/2005/8/layout/hierarchy2"/>
    <dgm:cxn modelId="{AFE47AF8-5C22-8D4E-BEA3-E43AE2613BD0}" type="presParOf" srcId="{51DC7A97-91B3-674B-8B6A-B63AFA6885EE}" destId="{875AAF9D-94BC-9345-A367-68AD177843BF}" srcOrd="10" destOrd="0" presId="urn:microsoft.com/office/officeart/2005/8/layout/hierarchy2"/>
    <dgm:cxn modelId="{5D3620AE-15A3-A144-AA97-02CF2A8F6CDA}" type="presParOf" srcId="{875AAF9D-94BC-9345-A367-68AD177843BF}" destId="{13169A3D-CCE0-B14F-ADFD-F8CF52F081CB}" srcOrd="0" destOrd="0" presId="urn:microsoft.com/office/officeart/2005/8/layout/hierarchy2"/>
    <dgm:cxn modelId="{B61A6E93-0D21-794D-AABD-82A4C8A2ED33}" type="presParOf" srcId="{51DC7A97-91B3-674B-8B6A-B63AFA6885EE}" destId="{9C4291E4-C1F4-6A45-A27C-F4C8B66BE1F0}" srcOrd="11" destOrd="0" presId="urn:microsoft.com/office/officeart/2005/8/layout/hierarchy2"/>
    <dgm:cxn modelId="{08282B39-FC91-464A-B216-60F40E923B2A}" type="presParOf" srcId="{9C4291E4-C1F4-6A45-A27C-F4C8B66BE1F0}" destId="{9673AE01-7438-814A-8D53-2A0233F1689D}" srcOrd="0" destOrd="0" presId="urn:microsoft.com/office/officeart/2005/8/layout/hierarchy2"/>
    <dgm:cxn modelId="{FB68D245-710B-484C-A210-6CED174EFC34}" type="presParOf" srcId="{9C4291E4-C1F4-6A45-A27C-F4C8B66BE1F0}" destId="{97459FB7-ECCC-2945-9B0B-EA7BF848650C}" srcOrd="1" destOrd="0" presId="urn:microsoft.com/office/officeart/2005/8/layout/hierarchy2"/>
    <dgm:cxn modelId="{03AD0050-6239-9948-87E0-14FF2CA191BC}" type="presParOf" srcId="{51DC7A97-91B3-674B-8B6A-B63AFA6885EE}" destId="{C71C2882-6E3D-4D41-B13E-BD909F83B819}" srcOrd="12" destOrd="0" presId="urn:microsoft.com/office/officeart/2005/8/layout/hierarchy2"/>
    <dgm:cxn modelId="{0C2BC60F-6D59-2141-B011-CDF02CFFFAF1}" type="presParOf" srcId="{C71C2882-6E3D-4D41-B13E-BD909F83B819}" destId="{A9737AB1-85E0-544E-A4A0-E41544E1C09E}" srcOrd="0" destOrd="0" presId="urn:microsoft.com/office/officeart/2005/8/layout/hierarchy2"/>
    <dgm:cxn modelId="{616B57F4-945D-4A41-B8BE-1497EB919541}" type="presParOf" srcId="{51DC7A97-91B3-674B-8B6A-B63AFA6885EE}" destId="{3FCA58F5-0FCB-BF48-B101-94D51024AE97}" srcOrd="13" destOrd="0" presId="urn:microsoft.com/office/officeart/2005/8/layout/hierarchy2"/>
    <dgm:cxn modelId="{55EF777E-143F-7C48-BE83-B4387EA7FFF9}" type="presParOf" srcId="{3FCA58F5-0FCB-BF48-B101-94D51024AE97}" destId="{08291044-69AF-734F-9ED5-D690133F62C2}" srcOrd="0" destOrd="0" presId="urn:microsoft.com/office/officeart/2005/8/layout/hierarchy2"/>
    <dgm:cxn modelId="{4EB02096-76D1-3648-9B05-8B0BA9A45DDC}" type="presParOf" srcId="{3FCA58F5-0FCB-BF48-B101-94D51024AE97}" destId="{DC85248E-63C3-4A47-9BD9-F7BB77C43E2B}" srcOrd="1" destOrd="0" presId="urn:microsoft.com/office/officeart/2005/8/layout/hierarchy2"/>
    <dgm:cxn modelId="{1B86F224-B74B-644B-BEBA-198A7596F8CA}" type="presParOf" srcId="{51DC7A97-91B3-674B-8B6A-B63AFA6885EE}" destId="{0890A309-CF12-9B49-93A9-1DB207C5F695}" srcOrd="14" destOrd="0" presId="urn:microsoft.com/office/officeart/2005/8/layout/hierarchy2"/>
    <dgm:cxn modelId="{CD449721-3150-3348-B4DD-CDDF2C6B53FF}" type="presParOf" srcId="{0890A309-CF12-9B49-93A9-1DB207C5F695}" destId="{C44B2C40-F074-3D4F-B185-7F2C87BE27EC}" srcOrd="0" destOrd="0" presId="urn:microsoft.com/office/officeart/2005/8/layout/hierarchy2"/>
    <dgm:cxn modelId="{B01038B1-AF35-0748-BABE-22C92AB711AF}" type="presParOf" srcId="{51DC7A97-91B3-674B-8B6A-B63AFA6885EE}" destId="{0E681DFD-0E04-6C47-A49E-B8186335952C}" srcOrd="15" destOrd="0" presId="urn:microsoft.com/office/officeart/2005/8/layout/hierarchy2"/>
    <dgm:cxn modelId="{EFF48CB7-4F1E-6A42-BCB1-C38249D5603F}" type="presParOf" srcId="{0E681DFD-0E04-6C47-A49E-B8186335952C}" destId="{CA9F3EC2-01EF-C940-B6B7-050978796CD7}" srcOrd="0" destOrd="0" presId="urn:microsoft.com/office/officeart/2005/8/layout/hierarchy2"/>
    <dgm:cxn modelId="{CCE521BB-C0A6-B14B-BE23-BAE2D3BADF3F}" type="presParOf" srcId="{0E681DFD-0E04-6C47-A49E-B8186335952C}" destId="{6DF6A20E-3E43-5846-92C0-776FE7E7E553}" srcOrd="1" destOrd="0" presId="urn:microsoft.com/office/officeart/2005/8/layout/hierarchy2"/>
    <dgm:cxn modelId="{BA8FEADE-54A6-6848-8158-8142C9140A9A}" type="presParOf" srcId="{51DC7A97-91B3-674B-8B6A-B63AFA6885EE}" destId="{8E601F0E-7F68-8D4B-9957-F1D2968D5E5D}" srcOrd="16" destOrd="0" presId="urn:microsoft.com/office/officeart/2005/8/layout/hierarchy2"/>
    <dgm:cxn modelId="{44784544-FF9F-544D-91F3-4FC04220C53B}" type="presParOf" srcId="{8E601F0E-7F68-8D4B-9957-F1D2968D5E5D}" destId="{51DC559A-7B49-7441-B4F1-1136DECF30E3}" srcOrd="0" destOrd="0" presId="urn:microsoft.com/office/officeart/2005/8/layout/hierarchy2"/>
    <dgm:cxn modelId="{A3D0DE33-BC9C-314C-BF82-7FBE473B09E9}" type="presParOf" srcId="{51DC7A97-91B3-674B-8B6A-B63AFA6885EE}" destId="{A25709FC-EDFA-744D-B92A-AB4508E18CF7}" srcOrd="17" destOrd="0" presId="urn:microsoft.com/office/officeart/2005/8/layout/hierarchy2"/>
    <dgm:cxn modelId="{ADB5BADC-8A11-A540-AB1A-93F8118F9345}" type="presParOf" srcId="{A25709FC-EDFA-744D-B92A-AB4508E18CF7}" destId="{D9BDCE61-AF1C-4C47-A07A-2F89A6EF128C}" srcOrd="0" destOrd="0" presId="urn:microsoft.com/office/officeart/2005/8/layout/hierarchy2"/>
    <dgm:cxn modelId="{CD92FE26-304B-E843-8A13-07EE1CF19165}" type="presParOf" srcId="{A25709FC-EDFA-744D-B92A-AB4508E18CF7}" destId="{68376DC1-F62C-3742-801D-3221805549B2}" srcOrd="1" destOrd="0" presId="urn:microsoft.com/office/officeart/2005/8/layout/hierarchy2"/>
    <dgm:cxn modelId="{EF98028E-92E6-5843-8B72-138446242794}" type="presParOf" srcId="{51DC7A97-91B3-674B-8B6A-B63AFA6885EE}" destId="{9B446C69-53B8-8B42-A323-DB409C1FECBA}" srcOrd="18" destOrd="0" presId="urn:microsoft.com/office/officeart/2005/8/layout/hierarchy2"/>
    <dgm:cxn modelId="{26EC3659-DBC1-3042-8ED6-EB561702D683}" type="presParOf" srcId="{9B446C69-53B8-8B42-A323-DB409C1FECBA}" destId="{952C4C18-E285-6D44-B17E-6A56FBC061F5}" srcOrd="0" destOrd="0" presId="urn:microsoft.com/office/officeart/2005/8/layout/hierarchy2"/>
    <dgm:cxn modelId="{00961C19-074C-7149-9FB0-4119015B82DF}" type="presParOf" srcId="{51DC7A97-91B3-674B-8B6A-B63AFA6885EE}" destId="{67668334-074E-EF49-8D2E-3E51DFFE9FF7}" srcOrd="19" destOrd="0" presId="urn:microsoft.com/office/officeart/2005/8/layout/hierarchy2"/>
    <dgm:cxn modelId="{19467CE3-B1A1-D848-BEDE-9DA1217F75F3}" type="presParOf" srcId="{67668334-074E-EF49-8D2E-3E51DFFE9FF7}" destId="{A7BD67FC-4F41-6F42-B5C9-A22ED7865B07}" srcOrd="0" destOrd="0" presId="urn:microsoft.com/office/officeart/2005/8/layout/hierarchy2"/>
    <dgm:cxn modelId="{2121954B-D679-AD44-9F5A-858284735D32}" type="presParOf" srcId="{67668334-074E-EF49-8D2E-3E51DFFE9FF7}" destId="{D3CDA234-3924-B047-AF66-C0B47AA26E66}" srcOrd="1" destOrd="0" presId="urn:microsoft.com/office/officeart/2005/8/layout/hierarchy2"/>
    <dgm:cxn modelId="{59A4DF79-A318-1E4D-B0C3-81FEA2753126}" type="presParOf" srcId="{51DC7A97-91B3-674B-8B6A-B63AFA6885EE}" destId="{21B8C380-DFFD-0F47-9E35-24DD737ACA92}" srcOrd="20" destOrd="0" presId="urn:microsoft.com/office/officeart/2005/8/layout/hierarchy2"/>
    <dgm:cxn modelId="{8B5CA1A8-5A34-8345-BD3E-F36EBEE2B90D}" type="presParOf" srcId="{21B8C380-DFFD-0F47-9E35-24DD737ACA92}" destId="{5ADE418C-7B78-CA43-B379-21DCCCD636A5}" srcOrd="0" destOrd="0" presId="urn:microsoft.com/office/officeart/2005/8/layout/hierarchy2"/>
    <dgm:cxn modelId="{31ADBFFC-F412-7941-862E-1FC15EC4CE37}" type="presParOf" srcId="{51DC7A97-91B3-674B-8B6A-B63AFA6885EE}" destId="{07B689D2-F772-4844-A3E3-DF57E9A36253}" srcOrd="21" destOrd="0" presId="urn:microsoft.com/office/officeart/2005/8/layout/hierarchy2"/>
    <dgm:cxn modelId="{6BFFC95D-4272-864A-B948-A5106BE2C5D0}" type="presParOf" srcId="{07B689D2-F772-4844-A3E3-DF57E9A36253}" destId="{D4282E42-84B8-1642-812A-6643C77EE782}" srcOrd="0" destOrd="0" presId="urn:microsoft.com/office/officeart/2005/8/layout/hierarchy2"/>
    <dgm:cxn modelId="{95813B36-11C4-FD4C-AA3A-C14B39C44A57}" type="presParOf" srcId="{07B689D2-F772-4844-A3E3-DF57E9A36253}" destId="{E9CC2D87-9BB8-C541-88F8-049BD7918CF0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12D462B-C05C-234B-BEFA-1A5EE96FF19F}" type="doc">
      <dgm:prSet loTypeId="urn:microsoft.com/office/officeart/2005/8/layout/hierarchy2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FB72DC0-BA3D-3745-BF75-E1A1AEC3369B}">
      <dgm:prSet phldrT="[Text]"/>
      <dgm:spPr/>
      <dgm:t>
        <a:bodyPr/>
        <a:lstStyle/>
        <a:p>
          <a:r>
            <a:rPr lang="en-US" dirty="0"/>
            <a:t>GP appointment (N=152); Walk-ins (N=78); Other appointments (N = 15)</a:t>
          </a:r>
        </a:p>
      </dgm:t>
    </dgm:pt>
    <dgm:pt modelId="{28D60C46-B277-4445-8A07-9ECA0587BCFA}" type="parTrans" cxnId="{D14827F9-2108-4746-86EC-648B64C562B8}">
      <dgm:prSet/>
      <dgm:spPr/>
      <dgm:t>
        <a:bodyPr/>
        <a:lstStyle/>
        <a:p>
          <a:endParaRPr lang="en-US"/>
        </a:p>
      </dgm:t>
    </dgm:pt>
    <dgm:pt modelId="{2B3B8874-6CFA-2A43-AD13-2BFF01586093}" type="sibTrans" cxnId="{D14827F9-2108-4746-86EC-648B64C562B8}">
      <dgm:prSet/>
      <dgm:spPr/>
      <dgm:t>
        <a:bodyPr/>
        <a:lstStyle/>
        <a:p>
          <a:endParaRPr lang="en-US"/>
        </a:p>
      </dgm:t>
    </dgm:pt>
    <dgm:pt modelId="{F434B2AC-A9A6-A248-9776-F6F69ED7B848}">
      <dgm:prSet phldrT="[Text]"/>
      <dgm:spPr/>
      <dgm:t>
        <a:bodyPr/>
        <a:lstStyle/>
        <a:p>
          <a:r>
            <a:rPr lang="en-US" dirty="0"/>
            <a:t>No follow-up (n=114)</a:t>
          </a:r>
        </a:p>
      </dgm:t>
    </dgm:pt>
    <dgm:pt modelId="{03BEF83F-46EF-7B46-A248-713B6BBE71B3}" type="parTrans" cxnId="{64C9B60F-3740-5442-BA70-88E7B6222D07}">
      <dgm:prSet/>
      <dgm:spPr/>
      <dgm:t>
        <a:bodyPr/>
        <a:lstStyle/>
        <a:p>
          <a:endParaRPr lang="en-US"/>
        </a:p>
      </dgm:t>
    </dgm:pt>
    <dgm:pt modelId="{9F59648E-83FB-824C-B3D8-4EE7B34DB216}" type="sibTrans" cxnId="{64C9B60F-3740-5442-BA70-88E7B6222D07}">
      <dgm:prSet/>
      <dgm:spPr/>
      <dgm:t>
        <a:bodyPr/>
        <a:lstStyle/>
        <a:p>
          <a:endParaRPr lang="en-US"/>
        </a:p>
      </dgm:t>
    </dgm:pt>
    <dgm:pt modelId="{517C58FB-C2D2-F145-856D-D69305732C36}">
      <dgm:prSet phldrT="[Text]"/>
      <dgm:spPr/>
      <dgm:t>
        <a:bodyPr/>
        <a:lstStyle/>
        <a:p>
          <a:r>
            <a:rPr lang="en-US" dirty="0"/>
            <a:t>Follow-up with GP (n=94)</a:t>
          </a:r>
        </a:p>
      </dgm:t>
    </dgm:pt>
    <dgm:pt modelId="{FB306859-7756-D54A-AAB5-A1C3E29F4EC4}" type="parTrans" cxnId="{19394C86-B1CA-7040-AA10-32D4B3D28943}">
      <dgm:prSet/>
      <dgm:spPr/>
      <dgm:t>
        <a:bodyPr/>
        <a:lstStyle/>
        <a:p>
          <a:endParaRPr lang="en-US"/>
        </a:p>
      </dgm:t>
    </dgm:pt>
    <dgm:pt modelId="{20D44E27-8B9F-4E4B-9495-568159D2BBD7}" type="sibTrans" cxnId="{19394C86-B1CA-7040-AA10-32D4B3D28943}">
      <dgm:prSet/>
      <dgm:spPr/>
      <dgm:t>
        <a:bodyPr/>
        <a:lstStyle/>
        <a:p>
          <a:endParaRPr lang="en-US"/>
        </a:p>
      </dgm:t>
    </dgm:pt>
    <dgm:pt modelId="{23952700-0819-B54C-9634-1CE334D003A6}">
      <dgm:prSet phldrT="[Text]"/>
      <dgm:spPr/>
      <dgm:t>
        <a:bodyPr/>
        <a:lstStyle/>
        <a:p>
          <a:r>
            <a:rPr lang="en-US" dirty="0"/>
            <a:t>Referral to general </a:t>
          </a:r>
          <a:r>
            <a:rPr lang="en-US" dirty="0" err="1"/>
            <a:t>paediatrics (n=7)</a:t>
          </a:r>
          <a:endParaRPr lang="en-US" dirty="0"/>
        </a:p>
      </dgm:t>
    </dgm:pt>
    <dgm:pt modelId="{815973B8-3439-7E4A-AFEB-32125380ED5A}" type="parTrans" cxnId="{F78D67BA-AB11-614F-9F14-E44593472AF9}">
      <dgm:prSet/>
      <dgm:spPr/>
      <dgm:t>
        <a:bodyPr/>
        <a:lstStyle/>
        <a:p>
          <a:endParaRPr lang="en-US"/>
        </a:p>
      </dgm:t>
    </dgm:pt>
    <dgm:pt modelId="{C50D20B5-81C9-194E-8172-B509AFE5605A}" type="sibTrans" cxnId="{F78D67BA-AB11-614F-9F14-E44593472AF9}">
      <dgm:prSet/>
      <dgm:spPr/>
      <dgm:t>
        <a:bodyPr/>
        <a:lstStyle/>
        <a:p>
          <a:endParaRPr lang="en-US"/>
        </a:p>
      </dgm:t>
    </dgm:pt>
    <dgm:pt modelId="{125611BD-6408-A643-9020-8E7E16B97A7D}">
      <dgm:prSet phldrT="[Text]"/>
      <dgm:spPr/>
      <dgm:t>
        <a:bodyPr/>
        <a:lstStyle/>
        <a:p>
          <a:r>
            <a:rPr lang="en-US" dirty="0"/>
            <a:t>Direct referral to specialist</a:t>
          </a:r>
          <a:r>
            <a:rPr lang="en-US" baseline="0" dirty="0"/>
            <a:t> outpatient clinic: dermatology, ENT, </a:t>
          </a:r>
          <a:r>
            <a:rPr lang="en-US" baseline="0" dirty="0" err="1"/>
            <a:t>orthopaedics (n=2)</a:t>
          </a:r>
          <a:endParaRPr lang="en-US" dirty="0"/>
        </a:p>
      </dgm:t>
    </dgm:pt>
    <dgm:pt modelId="{FFDE82A1-56E3-CF45-B2D9-87F327231D70}" type="parTrans" cxnId="{54676A03-AEB5-8D48-B79F-63FC5E6D6522}">
      <dgm:prSet/>
      <dgm:spPr/>
      <dgm:t>
        <a:bodyPr/>
        <a:lstStyle/>
        <a:p>
          <a:endParaRPr lang="en-US"/>
        </a:p>
      </dgm:t>
    </dgm:pt>
    <dgm:pt modelId="{04439B44-278F-5E49-8881-80DFE8491C52}" type="sibTrans" cxnId="{54676A03-AEB5-8D48-B79F-63FC5E6D6522}">
      <dgm:prSet/>
      <dgm:spPr/>
      <dgm:t>
        <a:bodyPr/>
        <a:lstStyle/>
        <a:p>
          <a:endParaRPr lang="en-US"/>
        </a:p>
      </dgm:t>
    </dgm:pt>
    <dgm:pt modelId="{F2C40039-90F6-884D-ABAD-CECD23DF2E4F}">
      <dgm:prSet phldrT="[Text]"/>
      <dgm:spPr/>
      <dgm:t>
        <a:bodyPr/>
        <a:lstStyle/>
        <a:p>
          <a:r>
            <a:rPr lang="en-US" dirty="0"/>
            <a:t>Referral to community </a:t>
          </a:r>
          <a:r>
            <a:rPr lang="en-US" dirty="0" err="1"/>
            <a:t>paediatrics (n=2)</a:t>
          </a:r>
          <a:endParaRPr lang="en-US" dirty="0"/>
        </a:p>
      </dgm:t>
    </dgm:pt>
    <dgm:pt modelId="{32ECCCB7-88B5-FF46-8DB3-CD92B864C318}" type="parTrans" cxnId="{7394E232-A214-7E48-BC28-0A0497B908A7}">
      <dgm:prSet/>
      <dgm:spPr/>
      <dgm:t>
        <a:bodyPr/>
        <a:lstStyle/>
        <a:p>
          <a:endParaRPr lang="en-US"/>
        </a:p>
      </dgm:t>
    </dgm:pt>
    <dgm:pt modelId="{7617F5FD-1164-854A-BC66-FF1B81FB7BA0}" type="sibTrans" cxnId="{7394E232-A214-7E48-BC28-0A0497B908A7}">
      <dgm:prSet/>
      <dgm:spPr/>
      <dgm:t>
        <a:bodyPr/>
        <a:lstStyle/>
        <a:p>
          <a:endParaRPr lang="en-US"/>
        </a:p>
      </dgm:t>
    </dgm:pt>
    <dgm:pt modelId="{EECBA176-59BD-ED40-9C74-8C7A8C80CF6A}">
      <dgm:prSet phldrT="[Text]"/>
      <dgm:spPr/>
      <dgm:t>
        <a:bodyPr/>
        <a:lstStyle/>
        <a:p>
          <a:r>
            <a:rPr lang="en-US" dirty="0"/>
            <a:t>A&amp;E attendance (n=1)</a:t>
          </a:r>
        </a:p>
      </dgm:t>
    </dgm:pt>
    <dgm:pt modelId="{FDB9854C-469C-0346-B1B7-5310AA27EE07}" type="parTrans" cxnId="{64035687-C502-464C-B9C6-F40F10CC9F20}">
      <dgm:prSet/>
      <dgm:spPr/>
      <dgm:t>
        <a:bodyPr/>
        <a:lstStyle/>
        <a:p>
          <a:endParaRPr lang="en-US"/>
        </a:p>
      </dgm:t>
    </dgm:pt>
    <dgm:pt modelId="{09FE7C09-E39D-A14B-B71A-1DC5883472FD}" type="sibTrans" cxnId="{64035687-C502-464C-B9C6-F40F10CC9F20}">
      <dgm:prSet/>
      <dgm:spPr/>
      <dgm:t>
        <a:bodyPr/>
        <a:lstStyle/>
        <a:p>
          <a:endParaRPr lang="en-US"/>
        </a:p>
      </dgm:t>
    </dgm:pt>
    <dgm:pt modelId="{7D5C89A8-1497-CF47-A653-F410DB9B588B}">
      <dgm:prSet phldrT="[Text]"/>
      <dgm:spPr/>
      <dgm:t>
        <a:bodyPr/>
        <a:lstStyle/>
        <a:p>
          <a:r>
            <a:rPr lang="en-US" dirty="0"/>
            <a:t>Referral to health visitor (n=3)</a:t>
          </a:r>
        </a:p>
      </dgm:t>
    </dgm:pt>
    <dgm:pt modelId="{14BC31EF-E7C9-1A47-B327-1976932873C2}" type="parTrans" cxnId="{6EB9BB62-4D23-5343-95FB-E8716745CFB1}">
      <dgm:prSet/>
      <dgm:spPr/>
      <dgm:t>
        <a:bodyPr/>
        <a:lstStyle/>
        <a:p>
          <a:endParaRPr lang="en-US"/>
        </a:p>
      </dgm:t>
    </dgm:pt>
    <dgm:pt modelId="{DD883FE7-F863-9745-A47B-73F29E87BAAD}" type="sibTrans" cxnId="{6EB9BB62-4D23-5343-95FB-E8716745CFB1}">
      <dgm:prSet/>
      <dgm:spPr/>
      <dgm:t>
        <a:bodyPr/>
        <a:lstStyle/>
        <a:p>
          <a:endParaRPr lang="en-US"/>
        </a:p>
      </dgm:t>
    </dgm:pt>
    <dgm:pt modelId="{8F85B2EE-50E9-F949-8F84-CEA5237D9E72}">
      <dgm:prSet phldrT="[Text]"/>
      <dgm:spPr/>
      <dgm:t>
        <a:bodyPr/>
        <a:lstStyle/>
        <a:p>
          <a:r>
            <a:rPr lang="en-US" dirty="0"/>
            <a:t>Referral to social services and SEN (n=3)</a:t>
          </a:r>
        </a:p>
      </dgm:t>
    </dgm:pt>
    <dgm:pt modelId="{55815F31-52B3-E14D-9EDD-E11730AB3250}" type="parTrans" cxnId="{4B890197-A9CD-FA4E-BC09-3CE7B43B825C}">
      <dgm:prSet/>
      <dgm:spPr/>
      <dgm:t>
        <a:bodyPr/>
        <a:lstStyle/>
        <a:p>
          <a:endParaRPr lang="en-US"/>
        </a:p>
      </dgm:t>
    </dgm:pt>
    <dgm:pt modelId="{FDC44749-092E-9649-9916-13C664708F52}" type="sibTrans" cxnId="{4B890197-A9CD-FA4E-BC09-3CE7B43B825C}">
      <dgm:prSet/>
      <dgm:spPr/>
      <dgm:t>
        <a:bodyPr/>
        <a:lstStyle/>
        <a:p>
          <a:endParaRPr lang="en-US"/>
        </a:p>
      </dgm:t>
    </dgm:pt>
    <dgm:pt modelId="{7DE1AF69-3681-A142-BC8A-31556F9B0E0C}">
      <dgm:prSet phldrT="[Text]"/>
      <dgm:spPr/>
      <dgm:t>
        <a:bodyPr/>
        <a:lstStyle/>
        <a:p>
          <a:r>
            <a:rPr lang="en-US" dirty="0"/>
            <a:t>Referral to primary specialist clinics: physiotherapy, podiatry, allergy, dietician, SLT, A&amp;E (n=5)</a:t>
          </a:r>
        </a:p>
      </dgm:t>
    </dgm:pt>
    <dgm:pt modelId="{CCAA16DF-48C7-BD47-8980-C3324EF31192}" type="parTrans" cxnId="{65211DEA-E69F-0A4E-B2D3-514C04C0E6B9}">
      <dgm:prSet/>
      <dgm:spPr/>
      <dgm:t>
        <a:bodyPr/>
        <a:lstStyle/>
        <a:p>
          <a:endParaRPr lang="en-US"/>
        </a:p>
      </dgm:t>
    </dgm:pt>
    <dgm:pt modelId="{E32D9B7F-F4AC-7948-B359-7E14F2FCFB0A}" type="sibTrans" cxnId="{65211DEA-E69F-0A4E-B2D3-514C04C0E6B9}">
      <dgm:prSet/>
      <dgm:spPr/>
      <dgm:t>
        <a:bodyPr/>
        <a:lstStyle/>
        <a:p>
          <a:endParaRPr lang="en-US"/>
        </a:p>
      </dgm:t>
    </dgm:pt>
    <dgm:pt modelId="{AF41B71E-E64F-2343-A3CD-A8E675F0A318}">
      <dgm:prSet phldrT="[Text]"/>
      <dgm:spPr/>
      <dgm:t>
        <a:bodyPr/>
        <a:lstStyle/>
        <a:p>
          <a:r>
            <a:rPr lang="en-US" dirty="0"/>
            <a:t>Referral to specialist outpatient clinic: urology, rheumatology, endocrinology, cardiology, neurology, gastroenterology, respiratory, sleep clinic (n=5)</a:t>
          </a:r>
        </a:p>
      </dgm:t>
    </dgm:pt>
    <dgm:pt modelId="{1016B75F-DE7D-154D-A8E4-40CDE1D0478B}" type="parTrans" cxnId="{254AA282-B840-6D4A-9353-0AA84E0C42F1}">
      <dgm:prSet/>
      <dgm:spPr/>
      <dgm:t>
        <a:bodyPr/>
        <a:lstStyle/>
        <a:p>
          <a:endParaRPr lang="en-US"/>
        </a:p>
      </dgm:t>
    </dgm:pt>
    <dgm:pt modelId="{8FF40830-58FA-0D4A-9D59-EFA3AA1EE2D0}" type="sibTrans" cxnId="{254AA282-B840-6D4A-9353-0AA84E0C42F1}">
      <dgm:prSet/>
      <dgm:spPr/>
      <dgm:t>
        <a:bodyPr/>
        <a:lstStyle/>
        <a:p>
          <a:endParaRPr lang="en-US"/>
        </a:p>
      </dgm:t>
    </dgm:pt>
    <dgm:pt modelId="{466974B7-B982-4D6F-A44E-DC6D7CF3D3EF}">
      <dgm:prSet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en-US" dirty="0">
              <a:solidFill>
                <a:sysClr val="windowText" lastClr="000000"/>
              </a:solidFill>
            </a:rPr>
            <a:t>[SEE FIG 3] Paediatirc outpatient appointments see fig below</a:t>
          </a:r>
          <a:endParaRPr lang="en-GB" dirty="0">
            <a:solidFill>
              <a:sysClr val="windowText" lastClr="000000"/>
            </a:solidFill>
          </a:endParaRPr>
        </a:p>
      </dgm:t>
    </dgm:pt>
    <dgm:pt modelId="{CCC465EA-8BF8-4131-825D-A5F0C0979D48}" type="parTrans" cxnId="{15F3830D-11A3-4B61-9D47-3AF7BD610A8D}">
      <dgm:prSet/>
      <dgm:spPr/>
      <dgm:t>
        <a:bodyPr/>
        <a:lstStyle/>
        <a:p>
          <a:endParaRPr lang="en-GB"/>
        </a:p>
      </dgm:t>
    </dgm:pt>
    <dgm:pt modelId="{8F06EC06-1048-4404-A7B0-B247613B6F60}" type="sibTrans" cxnId="{15F3830D-11A3-4B61-9D47-3AF7BD610A8D}">
      <dgm:prSet/>
      <dgm:spPr/>
      <dgm:t>
        <a:bodyPr/>
        <a:lstStyle/>
        <a:p>
          <a:endParaRPr lang="en-GB"/>
        </a:p>
      </dgm:t>
    </dgm:pt>
    <dgm:pt modelId="{F866D89B-3215-534C-A56A-CECF547CA08F}" type="pres">
      <dgm:prSet presAssocID="{F12D462B-C05C-234B-BEFA-1A5EE96FF19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CCAFF77-75B3-4562-97DD-384DDE16BDB0}" type="pres">
      <dgm:prSet presAssocID="{EFB72DC0-BA3D-3745-BF75-E1A1AEC3369B}" presName="root1" presStyleCnt="0"/>
      <dgm:spPr/>
    </dgm:pt>
    <dgm:pt modelId="{C812DB14-B937-48DB-8D37-6AB8716D35BE}" type="pres">
      <dgm:prSet presAssocID="{EFB72DC0-BA3D-3745-BF75-E1A1AEC3369B}" presName="LevelOneTextNode" presStyleLbl="node0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EFEC4EA-7A50-4CA2-90E1-32B29B37D0B1}" type="pres">
      <dgm:prSet presAssocID="{EFB72DC0-BA3D-3745-BF75-E1A1AEC3369B}" presName="level2hierChild" presStyleCnt="0"/>
      <dgm:spPr/>
    </dgm:pt>
    <dgm:pt modelId="{095AA710-74B6-D541-A9BA-FA83F05FD45C}" type="pres">
      <dgm:prSet presAssocID="{03BEF83F-46EF-7B46-A248-713B6BBE71B3}" presName="conn2-1" presStyleLbl="parChTrans1D2" presStyleIdx="0" presStyleCnt="9"/>
      <dgm:spPr/>
      <dgm:t>
        <a:bodyPr/>
        <a:lstStyle/>
        <a:p>
          <a:endParaRPr lang="en-US"/>
        </a:p>
      </dgm:t>
    </dgm:pt>
    <dgm:pt modelId="{60281DF8-414F-C14D-98ED-CA9D2C03C173}" type="pres">
      <dgm:prSet presAssocID="{03BEF83F-46EF-7B46-A248-713B6BBE71B3}" presName="connTx" presStyleLbl="parChTrans1D2" presStyleIdx="0" presStyleCnt="9"/>
      <dgm:spPr/>
      <dgm:t>
        <a:bodyPr/>
        <a:lstStyle/>
        <a:p>
          <a:endParaRPr lang="en-US"/>
        </a:p>
      </dgm:t>
    </dgm:pt>
    <dgm:pt modelId="{EA22E298-8BCE-8B48-B272-F337538CDAFD}" type="pres">
      <dgm:prSet presAssocID="{F434B2AC-A9A6-A248-9776-F6F69ED7B848}" presName="root2" presStyleCnt="0"/>
      <dgm:spPr/>
    </dgm:pt>
    <dgm:pt modelId="{54C50528-6030-EA49-8651-B88DCB024EA5}" type="pres">
      <dgm:prSet presAssocID="{F434B2AC-A9A6-A248-9776-F6F69ED7B848}" presName="LevelTwoTextNode" presStyleLbl="node2" presStyleIdx="0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15FF6CD-0F48-E145-AC00-2B54FBC3E1E9}" type="pres">
      <dgm:prSet presAssocID="{F434B2AC-A9A6-A248-9776-F6F69ED7B848}" presName="level3hierChild" presStyleCnt="0"/>
      <dgm:spPr/>
    </dgm:pt>
    <dgm:pt modelId="{3FBDABF7-52FD-524B-9A3D-7B8CD4349677}" type="pres">
      <dgm:prSet presAssocID="{FB306859-7756-D54A-AAB5-A1C3E29F4EC4}" presName="conn2-1" presStyleLbl="parChTrans1D2" presStyleIdx="1" presStyleCnt="9"/>
      <dgm:spPr/>
      <dgm:t>
        <a:bodyPr/>
        <a:lstStyle/>
        <a:p>
          <a:endParaRPr lang="en-US"/>
        </a:p>
      </dgm:t>
    </dgm:pt>
    <dgm:pt modelId="{1CE0F7FF-C91A-AB49-A7FA-C8F57464ABE3}" type="pres">
      <dgm:prSet presAssocID="{FB306859-7756-D54A-AAB5-A1C3E29F4EC4}" presName="connTx" presStyleLbl="parChTrans1D2" presStyleIdx="1" presStyleCnt="9"/>
      <dgm:spPr/>
      <dgm:t>
        <a:bodyPr/>
        <a:lstStyle/>
        <a:p>
          <a:endParaRPr lang="en-US"/>
        </a:p>
      </dgm:t>
    </dgm:pt>
    <dgm:pt modelId="{2F59B0B9-26D6-E44D-8CA4-10A433CB79E3}" type="pres">
      <dgm:prSet presAssocID="{517C58FB-C2D2-F145-856D-D69305732C36}" presName="root2" presStyleCnt="0"/>
      <dgm:spPr/>
    </dgm:pt>
    <dgm:pt modelId="{464D5865-B7A3-AC49-BBB3-BBE908D4EF7C}" type="pres">
      <dgm:prSet presAssocID="{517C58FB-C2D2-F145-856D-D69305732C36}" presName="LevelTwoTextNode" presStyleLbl="node2" presStyleIdx="1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0E1D21D-584F-1342-8CD6-2D707C2AB3A9}" type="pres">
      <dgm:prSet presAssocID="{517C58FB-C2D2-F145-856D-D69305732C36}" presName="level3hierChild" presStyleCnt="0"/>
      <dgm:spPr/>
    </dgm:pt>
    <dgm:pt modelId="{65CE95BC-935B-934D-83EA-D42DA9D3B55F}" type="pres">
      <dgm:prSet presAssocID="{14BC31EF-E7C9-1A47-B327-1976932873C2}" presName="conn2-1" presStyleLbl="parChTrans1D2" presStyleIdx="2" presStyleCnt="9"/>
      <dgm:spPr/>
      <dgm:t>
        <a:bodyPr/>
        <a:lstStyle/>
        <a:p>
          <a:endParaRPr lang="en-US"/>
        </a:p>
      </dgm:t>
    </dgm:pt>
    <dgm:pt modelId="{C56A19ED-1B87-3146-A950-26670C5C523D}" type="pres">
      <dgm:prSet presAssocID="{14BC31EF-E7C9-1A47-B327-1976932873C2}" presName="connTx" presStyleLbl="parChTrans1D2" presStyleIdx="2" presStyleCnt="9"/>
      <dgm:spPr/>
      <dgm:t>
        <a:bodyPr/>
        <a:lstStyle/>
        <a:p>
          <a:endParaRPr lang="en-US"/>
        </a:p>
      </dgm:t>
    </dgm:pt>
    <dgm:pt modelId="{BBF56325-B30D-0C42-8F65-BE9F2BA9177F}" type="pres">
      <dgm:prSet presAssocID="{7D5C89A8-1497-CF47-A653-F410DB9B588B}" presName="root2" presStyleCnt="0"/>
      <dgm:spPr/>
    </dgm:pt>
    <dgm:pt modelId="{56DA9A86-96D1-7F4B-A0A7-D57FD1DEC6CD}" type="pres">
      <dgm:prSet presAssocID="{7D5C89A8-1497-CF47-A653-F410DB9B588B}" presName="LevelTwoTextNode" presStyleLbl="node2" presStyleIdx="2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E28FA1-669C-AF43-BCC0-CB3925E14A4A}" type="pres">
      <dgm:prSet presAssocID="{7D5C89A8-1497-CF47-A653-F410DB9B588B}" presName="level3hierChild" presStyleCnt="0"/>
      <dgm:spPr/>
    </dgm:pt>
    <dgm:pt modelId="{875AAF9D-94BC-9345-A367-68AD177843BF}" type="pres">
      <dgm:prSet presAssocID="{815973B8-3439-7E4A-AFEB-32125380ED5A}" presName="conn2-1" presStyleLbl="parChTrans1D2" presStyleIdx="3" presStyleCnt="9"/>
      <dgm:spPr/>
      <dgm:t>
        <a:bodyPr/>
        <a:lstStyle/>
        <a:p>
          <a:endParaRPr lang="en-US"/>
        </a:p>
      </dgm:t>
    </dgm:pt>
    <dgm:pt modelId="{13169A3D-CCE0-B14F-ADFD-F8CF52F081CB}" type="pres">
      <dgm:prSet presAssocID="{815973B8-3439-7E4A-AFEB-32125380ED5A}" presName="connTx" presStyleLbl="parChTrans1D2" presStyleIdx="3" presStyleCnt="9"/>
      <dgm:spPr/>
      <dgm:t>
        <a:bodyPr/>
        <a:lstStyle/>
        <a:p>
          <a:endParaRPr lang="en-US"/>
        </a:p>
      </dgm:t>
    </dgm:pt>
    <dgm:pt modelId="{9C4291E4-C1F4-6A45-A27C-F4C8B66BE1F0}" type="pres">
      <dgm:prSet presAssocID="{23952700-0819-B54C-9634-1CE334D003A6}" presName="root2" presStyleCnt="0"/>
      <dgm:spPr/>
    </dgm:pt>
    <dgm:pt modelId="{9673AE01-7438-814A-8D53-2A0233F1689D}" type="pres">
      <dgm:prSet presAssocID="{23952700-0819-B54C-9634-1CE334D003A6}" presName="LevelTwoTextNode" presStyleLbl="node2" presStyleIdx="3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7459FB7-ECCC-2945-9B0B-EA7BF848650C}" type="pres">
      <dgm:prSet presAssocID="{23952700-0819-B54C-9634-1CE334D003A6}" presName="level3hierChild" presStyleCnt="0"/>
      <dgm:spPr/>
    </dgm:pt>
    <dgm:pt modelId="{C71C2882-6E3D-4D41-B13E-BD909F83B819}" type="pres">
      <dgm:prSet presAssocID="{1016B75F-DE7D-154D-A8E4-40CDE1D0478B}" presName="conn2-1" presStyleLbl="parChTrans1D3" presStyleIdx="0" presStyleCnt="1"/>
      <dgm:spPr/>
      <dgm:t>
        <a:bodyPr/>
        <a:lstStyle/>
        <a:p>
          <a:endParaRPr lang="en-US"/>
        </a:p>
      </dgm:t>
    </dgm:pt>
    <dgm:pt modelId="{A9737AB1-85E0-544E-A4A0-E41544E1C09E}" type="pres">
      <dgm:prSet presAssocID="{1016B75F-DE7D-154D-A8E4-40CDE1D0478B}" presName="connTx" presStyleLbl="parChTrans1D3" presStyleIdx="0" presStyleCnt="1"/>
      <dgm:spPr/>
      <dgm:t>
        <a:bodyPr/>
        <a:lstStyle/>
        <a:p>
          <a:endParaRPr lang="en-US"/>
        </a:p>
      </dgm:t>
    </dgm:pt>
    <dgm:pt modelId="{3FCA58F5-0FCB-BF48-B101-94D51024AE97}" type="pres">
      <dgm:prSet presAssocID="{AF41B71E-E64F-2343-A3CD-A8E675F0A318}" presName="root2" presStyleCnt="0"/>
      <dgm:spPr/>
    </dgm:pt>
    <dgm:pt modelId="{08291044-69AF-734F-9ED5-D690133F62C2}" type="pres">
      <dgm:prSet presAssocID="{AF41B71E-E64F-2343-A3CD-A8E675F0A318}" presName="LevelTwoTextNode" presStyleLbl="node3" presStyleIdx="0" presStyleCnt="1" custScaleY="18713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C85248E-63C3-4A47-9BD9-F7BB77C43E2B}" type="pres">
      <dgm:prSet presAssocID="{AF41B71E-E64F-2343-A3CD-A8E675F0A318}" presName="level3hierChild" presStyleCnt="0"/>
      <dgm:spPr/>
    </dgm:pt>
    <dgm:pt modelId="{9A810739-3252-5542-BCFF-BA600124B09A}" type="pres">
      <dgm:prSet presAssocID="{FFDE82A1-56E3-CF45-B2D9-87F327231D70}" presName="conn2-1" presStyleLbl="parChTrans1D2" presStyleIdx="4" presStyleCnt="9"/>
      <dgm:spPr/>
      <dgm:t>
        <a:bodyPr/>
        <a:lstStyle/>
        <a:p>
          <a:endParaRPr lang="en-US"/>
        </a:p>
      </dgm:t>
    </dgm:pt>
    <dgm:pt modelId="{D852F91A-EC59-A140-8F02-5FD699A6C037}" type="pres">
      <dgm:prSet presAssocID="{FFDE82A1-56E3-CF45-B2D9-87F327231D70}" presName="connTx" presStyleLbl="parChTrans1D2" presStyleIdx="4" presStyleCnt="9"/>
      <dgm:spPr/>
      <dgm:t>
        <a:bodyPr/>
        <a:lstStyle/>
        <a:p>
          <a:endParaRPr lang="en-US"/>
        </a:p>
      </dgm:t>
    </dgm:pt>
    <dgm:pt modelId="{2CC6F54B-2998-2C4A-9B10-CA82C2DEF5CE}" type="pres">
      <dgm:prSet presAssocID="{125611BD-6408-A643-9020-8E7E16B97A7D}" presName="root2" presStyleCnt="0"/>
      <dgm:spPr/>
    </dgm:pt>
    <dgm:pt modelId="{7C0F350A-FA25-AB46-8DD4-9520C25753E5}" type="pres">
      <dgm:prSet presAssocID="{125611BD-6408-A643-9020-8E7E16B97A7D}" presName="LevelTwoTextNode" presStyleLbl="node2" presStyleIdx="4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CA1DDE5-2A83-BB41-AAE4-2259B1CC4854}" type="pres">
      <dgm:prSet presAssocID="{125611BD-6408-A643-9020-8E7E16B97A7D}" presName="level3hierChild" presStyleCnt="0"/>
      <dgm:spPr/>
    </dgm:pt>
    <dgm:pt modelId="{0890A309-CF12-9B49-93A9-1DB207C5F695}" type="pres">
      <dgm:prSet presAssocID="{32ECCCB7-88B5-FF46-8DB3-CD92B864C318}" presName="conn2-1" presStyleLbl="parChTrans1D2" presStyleIdx="5" presStyleCnt="9"/>
      <dgm:spPr/>
      <dgm:t>
        <a:bodyPr/>
        <a:lstStyle/>
        <a:p>
          <a:endParaRPr lang="en-US"/>
        </a:p>
      </dgm:t>
    </dgm:pt>
    <dgm:pt modelId="{C44B2C40-F074-3D4F-B185-7F2C87BE27EC}" type="pres">
      <dgm:prSet presAssocID="{32ECCCB7-88B5-FF46-8DB3-CD92B864C318}" presName="connTx" presStyleLbl="parChTrans1D2" presStyleIdx="5" presStyleCnt="9"/>
      <dgm:spPr/>
      <dgm:t>
        <a:bodyPr/>
        <a:lstStyle/>
        <a:p>
          <a:endParaRPr lang="en-US"/>
        </a:p>
      </dgm:t>
    </dgm:pt>
    <dgm:pt modelId="{0E681DFD-0E04-6C47-A49E-B8186335952C}" type="pres">
      <dgm:prSet presAssocID="{F2C40039-90F6-884D-ABAD-CECD23DF2E4F}" presName="root2" presStyleCnt="0"/>
      <dgm:spPr/>
    </dgm:pt>
    <dgm:pt modelId="{CA9F3EC2-01EF-C940-B6B7-050978796CD7}" type="pres">
      <dgm:prSet presAssocID="{F2C40039-90F6-884D-ABAD-CECD23DF2E4F}" presName="LevelTwoTextNode" presStyleLbl="node2" presStyleIdx="5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F6A20E-3E43-5846-92C0-776FE7E7E553}" type="pres">
      <dgm:prSet presAssocID="{F2C40039-90F6-884D-ABAD-CECD23DF2E4F}" presName="level3hierChild" presStyleCnt="0"/>
      <dgm:spPr/>
    </dgm:pt>
    <dgm:pt modelId="{8E601F0E-7F68-8D4B-9957-F1D2968D5E5D}" type="pres">
      <dgm:prSet presAssocID="{CCAA16DF-48C7-BD47-8980-C3324EF31192}" presName="conn2-1" presStyleLbl="parChTrans1D2" presStyleIdx="6" presStyleCnt="9"/>
      <dgm:spPr/>
      <dgm:t>
        <a:bodyPr/>
        <a:lstStyle/>
        <a:p>
          <a:endParaRPr lang="en-US"/>
        </a:p>
      </dgm:t>
    </dgm:pt>
    <dgm:pt modelId="{51DC559A-7B49-7441-B4F1-1136DECF30E3}" type="pres">
      <dgm:prSet presAssocID="{CCAA16DF-48C7-BD47-8980-C3324EF31192}" presName="connTx" presStyleLbl="parChTrans1D2" presStyleIdx="6" presStyleCnt="9"/>
      <dgm:spPr/>
      <dgm:t>
        <a:bodyPr/>
        <a:lstStyle/>
        <a:p>
          <a:endParaRPr lang="en-US"/>
        </a:p>
      </dgm:t>
    </dgm:pt>
    <dgm:pt modelId="{A25709FC-EDFA-744D-B92A-AB4508E18CF7}" type="pres">
      <dgm:prSet presAssocID="{7DE1AF69-3681-A142-BC8A-31556F9B0E0C}" presName="root2" presStyleCnt="0"/>
      <dgm:spPr/>
    </dgm:pt>
    <dgm:pt modelId="{D9BDCE61-AF1C-4C47-A07A-2F89A6EF128C}" type="pres">
      <dgm:prSet presAssocID="{7DE1AF69-3681-A142-BC8A-31556F9B0E0C}" presName="LevelTwoTextNode" presStyleLbl="node2" presStyleIdx="6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8376DC1-F62C-3742-801D-3221805549B2}" type="pres">
      <dgm:prSet presAssocID="{7DE1AF69-3681-A142-BC8A-31556F9B0E0C}" presName="level3hierChild" presStyleCnt="0"/>
      <dgm:spPr/>
    </dgm:pt>
    <dgm:pt modelId="{9B446C69-53B8-8B42-A323-DB409C1FECBA}" type="pres">
      <dgm:prSet presAssocID="{FDB9854C-469C-0346-B1B7-5310AA27EE07}" presName="conn2-1" presStyleLbl="parChTrans1D2" presStyleIdx="7" presStyleCnt="9"/>
      <dgm:spPr/>
      <dgm:t>
        <a:bodyPr/>
        <a:lstStyle/>
        <a:p>
          <a:endParaRPr lang="en-US"/>
        </a:p>
      </dgm:t>
    </dgm:pt>
    <dgm:pt modelId="{952C4C18-E285-6D44-B17E-6A56FBC061F5}" type="pres">
      <dgm:prSet presAssocID="{FDB9854C-469C-0346-B1B7-5310AA27EE07}" presName="connTx" presStyleLbl="parChTrans1D2" presStyleIdx="7" presStyleCnt="9"/>
      <dgm:spPr/>
      <dgm:t>
        <a:bodyPr/>
        <a:lstStyle/>
        <a:p>
          <a:endParaRPr lang="en-US"/>
        </a:p>
      </dgm:t>
    </dgm:pt>
    <dgm:pt modelId="{67668334-074E-EF49-8D2E-3E51DFFE9FF7}" type="pres">
      <dgm:prSet presAssocID="{EECBA176-59BD-ED40-9C74-8C7A8C80CF6A}" presName="root2" presStyleCnt="0"/>
      <dgm:spPr/>
    </dgm:pt>
    <dgm:pt modelId="{A7BD67FC-4F41-6F42-B5C9-A22ED7865B07}" type="pres">
      <dgm:prSet presAssocID="{EECBA176-59BD-ED40-9C74-8C7A8C80CF6A}" presName="LevelTwoTextNode" presStyleLbl="node2" presStyleIdx="7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3CDA234-3924-B047-AF66-C0B47AA26E66}" type="pres">
      <dgm:prSet presAssocID="{EECBA176-59BD-ED40-9C74-8C7A8C80CF6A}" presName="level3hierChild" presStyleCnt="0"/>
      <dgm:spPr/>
    </dgm:pt>
    <dgm:pt modelId="{21B8C380-DFFD-0F47-9E35-24DD737ACA92}" type="pres">
      <dgm:prSet presAssocID="{55815F31-52B3-E14D-9EDD-E11730AB3250}" presName="conn2-1" presStyleLbl="parChTrans1D2" presStyleIdx="8" presStyleCnt="9"/>
      <dgm:spPr/>
      <dgm:t>
        <a:bodyPr/>
        <a:lstStyle/>
        <a:p>
          <a:endParaRPr lang="en-US"/>
        </a:p>
      </dgm:t>
    </dgm:pt>
    <dgm:pt modelId="{5ADE418C-7B78-CA43-B379-21DCCCD636A5}" type="pres">
      <dgm:prSet presAssocID="{55815F31-52B3-E14D-9EDD-E11730AB3250}" presName="connTx" presStyleLbl="parChTrans1D2" presStyleIdx="8" presStyleCnt="9"/>
      <dgm:spPr/>
      <dgm:t>
        <a:bodyPr/>
        <a:lstStyle/>
        <a:p>
          <a:endParaRPr lang="en-US"/>
        </a:p>
      </dgm:t>
    </dgm:pt>
    <dgm:pt modelId="{07B689D2-F772-4844-A3E3-DF57E9A36253}" type="pres">
      <dgm:prSet presAssocID="{8F85B2EE-50E9-F949-8F84-CEA5237D9E72}" presName="root2" presStyleCnt="0"/>
      <dgm:spPr/>
    </dgm:pt>
    <dgm:pt modelId="{D4282E42-84B8-1642-812A-6643C77EE782}" type="pres">
      <dgm:prSet presAssocID="{8F85B2EE-50E9-F949-8F84-CEA5237D9E72}" presName="LevelTwoTextNode" presStyleLbl="node2" presStyleIdx="8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9CC2D87-9BB8-C541-88F8-049BD7918CF0}" type="pres">
      <dgm:prSet presAssocID="{8F85B2EE-50E9-F949-8F84-CEA5237D9E72}" presName="level3hierChild" presStyleCnt="0"/>
      <dgm:spPr/>
    </dgm:pt>
    <dgm:pt modelId="{088A8603-D407-4AE1-94C4-DA108CCEC2AB}" type="pres">
      <dgm:prSet presAssocID="{466974B7-B982-4D6F-A44E-DC6D7CF3D3EF}" presName="root1" presStyleCnt="0"/>
      <dgm:spPr/>
    </dgm:pt>
    <dgm:pt modelId="{8356C219-AB99-43A4-99FD-F8B77CA359B9}" type="pres">
      <dgm:prSet presAssocID="{466974B7-B982-4D6F-A44E-DC6D7CF3D3EF}" presName="LevelOneTextNode" presStyleLbl="node0" presStyleIdx="1" presStyleCnt="2" custLinFactY="-100000" custLinFactNeighborX="-1452" custLinFactNeighborY="-13253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4A105D-07CD-4B26-B162-F426C51B6081}" type="pres">
      <dgm:prSet presAssocID="{466974B7-B982-4D6F-A44E-DC6D7CF3D3EF}" presName="level2hierChild" presStyleCnt="0"/>
      <dgm:spPr/>
    </dgm:pt>
  </dgm:ptLst>
  <dgm:cxnLst>
    <dgm:cxn modelId="{A6F711A7-CA4E-574A-B7AF-D2F8B660AFC9}" type="presOf" srcId="{F12D462B-C05C-234B-BEFA-1A5EE96FF19F}" destId="{F866D89B-3215-534C-A56A-CECF547CA08F}" srcOrd="0" destOrd="0" presId="urn:microsoft.com/office/officeart/2005/8/layout/hierarchy2"/>
    <dgm:cxn modelId="{6EB9BB62-4D23-5343-95FB-E8716745CFB1}" srcId="{EFB72DC0-BA3D-3745-BF75-E1A1AEC3369B}" destId="{7D5C89A8-1497-CF47-A653-F410DB9B588B}" srcOrd="2" destOrd="0" parTransId="{14BC31EF-E7C9-1A47-B327-1976932873C2}" sibTransId="{DD883FE7-F863-9745-A47B-73F29E87BAAD}"/>
    <dgm:cxn modelId="{726631B4-6E82-2A4D-A5A4-A5F783C9B6E1}" type="presOf" srcId="{EFB72DC0-BA3D-3745-BF75-E1A1AEC3369B}" destId="{C812DB14-B937-48DB-8D37-6AB8716D35BE}" srcOrd="0" destOrd="0" presId="urn:microsoft.com/office/officeart/2005/8/layout/hierarchy2"/>
    <dgm:cxn modelId="{8145B75A-1A55-8A4A-80F2-CD94B969C6A7}" type="presOf" srcId="{32ECCCB7-88B5-FF46-8DB3-CD92B864C318}" destId="{C44B2C40-F074-3D4F-B185-7F2C87BE27EC}" srcOrd="1" destOrd="0" presId="urn:microsoft.com/office/officeart/2005/8/layout/hierarchy2"/>
    <dgm:cxn modelId="{F78D67BA-AB11-614F-9F14-E44593472AF9}" srcId="{EFB72DC0-BA3D-3745-BF75-E1A1AEC3369B}" destId="{23952700-0819-B54C-9634-1CE334D003A6}" srcOrd="3" destOrd="0" parTransId="{815973B8-3439-7E4A-AFEB-32125380ED5A}" sibTransId="{C50D20B5-81C9-194E-8172-B509AFE5605A}"/>
    <dgm:cxn modelId="{E359F047-539A-8346-9989-AC87B0E7B639}" type="presOf" srcId="{FFDE82A1-56E3-CF45-B2D9-87F327231D70}" destId="{9A810739-3252-5542-BCFF-BA600124B09A}" srcOrd="0" destOrd="0" presId="urn:microsoft.com/office/officeart/2005/8/layout/hierarchy2"/>
    <dgm:cxn modelId="{FFCB09FA-98AB-AE44-AEED-2E237AAD1A7F}" type="presOf" srcId="{F434B2AC-A9A6-A248-9776-F6F69ED7B848}" destId="{54C50528-6030-EA49-8651-B88DCB024EA5}" srcOrd="0" destOrd="0" presId="urn:microsoft.com/office/officeart/2005/8/layout/hierarchy2"/>
    <dgm:cxn modelId="{AAC56758-96E6-BD42-B2E0-24B8E248509A}" type="presOf" srcId="{F2C40039-90F6-884D-ABAD-CECD23DF2E4F}" destId="{CA9F3EC2-01EF-C940-B6B7-050978796CD7}" srcOrd="0" destOrd="0" presId="urn:microsoft.com/office/officeart/2005/8/layout/hierarchy2"/>
    <dgm:cxn modelId="{19394C86-B1CA-7040-AA10-32D4B3D28943}" srcId="{EFB72DC0-BA3D-3745-BF75-E1A1AEC3369B}" destId="{517C58FB-C2D2-F145-856D-D69305732C36}" srcOrd="1" destOrd="0" parTransId="{FB306859-7756-D54A-AAB5-A1C3E29F4EC4}" sibTransId="{20D44E27-8B9F-4E4B-9495-568159D2BBD7}"/>
    <dgm:cxn modelId="{6934D258-71D0-ED4C-B8E8-A04FD9C729C5}" type="presOf" srcId="{466974B7-B982-4D6F-A44E-DC6D7CF3D3EF}" destId="{8356C219-AB99-43A4-99FD-F8B77CA359B9}" srcOrd="0" destOrd="0" presId="urn:microsoft.com/office/officeart/2005/8/layout/hierarchy2"/>
    <dgm:cxn modelId="{83F1111A-CAE8-0D4A-B170-9751EC1D35B4}" type="presOf" srcId="{FB306859-7756-D54A-AAB5-A1C3E29F4EC4}" destId="{3FBDABF7-52FD-524B-9A3D-7B8CD4349677}" srcOrd="0" destOrd="0" presId="urn:microsoft.com/office/officeart/2005/8/layout/hierarchy2"/>
    <dgm:cxn modelId="{7394E232-A214-7E48-BC28-0A0497B908A7}" srcId="{EFB72DC0-BA3D-3745-BF75-E1A1AEC3369B}" destId="{F2C40039-90F6-884D-ABAD-CECD23DF2E4F}" srcOrd="5" destOrd="0" parTransId="{32ECCCB7-88B5-FF46-8DB3-CD92B864C318}" sibTransId="{7617F5FD-1164-854A-BC66-FF1B81FB7BA0}"/>
    <dgm:cxn modelId="{9907D084-08C4-DE4B-B0BF-68FEE2D6ECED}" type="presOf" srcId="{55815F31-52B3-E14D-9EDD-E11730AB3250}" destId="{21B8C380-DFFD-0F47-9E35-24DD737ACA92}" srcOrd="0" destOrd="0" presId="urn:microsoft.com/office/officeart/2005/8/layout/hierarchy2"/>
    <dgm:cxn modelId="{D14827F9-2108-4746-86EC-648B64C562B8}" srcId="{F12D462B-C05C-234B-BEFA-1A5EE96FF19F}" destId="{EFB72DC0-BA3D-3745-BF75-E1A1AEC3369B}" srcOrd="0" destOrd="0" parTransId="{28D60C46-B277-4445-8A07-9ECA0587BCFA}" sibTransId="{2B3B8874-6CFA-2A43-AD13-2BFF01586093}"/>
    <dgm:cxn modelId="{64C9B60F-3740-5442-BA70-88E7B6222D07}" srcId="{EFB72DC0-BA3D-3745-BF75-E1A1AEC3369B}" destId="{F434B2AC-A9A6-A248-9776-F6F69ED7B848}" srcOrd="0" destOrd="0" parTransId="{03BEF83F-46EF-7B46-A248-713B6BBE71B3}" sibTransId="{9F59648E-83FB-824C-B3D8-4EE7B34DB216}"/>
    <dgm:cxn modelId="{CED93DF4-9487-B64C-A90F-193C8FE05442}" type="presOf" srcId="{14BC31EF-E7C9-1A47-B327-1976932873C2}" destId="{C56A19ED-1B87-3146-A950-26670C5C523D}" srcOrd="1" destOrd="0" presId="urn:microsoft.com/office/officeart/2005/8/layout/hierarchy2"/>
    <dgm:cxn modelId="{CAC7D4E0-C57F-104B-882B-6EA5DB4E640B}" type="presOf" srcId="{03BEF83F-46EF-7B46-A248-713B6BBE71B3}" destId="{095AA710-74B6-D541-A9BA-FA83F05FD45C}" srcOrd="0" destOrd="0" presId="urn:microsoft.com/office/officeart/2005/8/layout/hierarchy2"/>
    <dgm:cxn modelId="{5DB05276-0737-AD4C-A661-46F32ADC72DD}" type="presOf" srcId="{EECBA176-59BD-ED40-9C74-8C7A8C80CF6A}" destId="{A7BD67FC-4F41-6F42-B5C9-A22ED7865B07}" srcOrd="0" destOrd="0" presId="urn:microsoft.com/office/officeart/2005/8/layout/hierarchy2"/>
    <dgm:cxn modelId="{13C4974B-404A-E848-99DB-78885D7181D0}" type="presOf" srcId="{32ECCCB7-88B5-FF46-8DB3-CD92B864C318}" destId="{0890A309-CF12-9B49-93A9-1DB207C5F695}" srcOrd="0" destOrd="0" presId="urn:microsoft.com/office/officeart/2005/8/layout/hierarchy2"/>
    <dgm:cxn modelId="{BBB4970E-59DE-3B4F-8BF3-E375B0C5F67B}" type="presOf" srcId="{03BEF83F-46EF-7B46-A248-713B6BBE71B3}" destId="{60281DF8-414F-C14D-98ED-CA9D2C03C173}" srcOrd="1" destOrd="0" presId="urn:microsoft.com/office/officeart/2005/8/layout/hierarchy2"/>
    <dgm:cxn modelId="{15F3830D-11A3-4B61-9D47-3AF7BD610A8D}" srcId="{F12D462B-C05C-234B-BEFA-1A5EE96FF19F}" destId="{466974B7-B982-4D6F-A44E-DC6D7CF3D3EF}" srcOrd="1" destOrd="0" parTransId="{CCC465EA-8BF8-4131-825D-A5F0C0979D48}" sibTransId="{8F06EC06-1048-4404-A7B0-B247613B6F60}"/>
    <dgm:cxn modelId="{65211DEA-E69F-0A4E-B2D3-514C04C0E6B9}" srcId="{EFB72DC0-BA3D-3745-BF75-E1A1AEC3369B}" destId="{7DE1AF69-3681-A142-BC8A-31556F9B0E0C}" srcOrd="6" destOrd="0" parTransId="{CCAA16DF-48C7-BD47-8980-C3324EF31192}" sibTransId="{E32D9B7F-F4AC-7948-B359-7E14F2FCFB0A}"/>
    <dgm:cxn modelId="{929DC8D6-9DBB-194F-8D04-25C5FC6380D4}" type="presOf" srcId="{815973B8-3439-7E4A-AFEB-32125380ED5A}" destId="{13169A3D-CCE0-B14F-ADFD-F8CF52F081CB}" srcOrd="1" destOrd="0" presId="urn:microsoft.com/office/officeart/2005/8/layout/hierarchy2"/>
    <dgm:cxn modelId="{67129131-3EB0-E741-83F1-460449C9483A}" type="presOf" srcId="{FB306859-7756-D54A-AAB5-A1C3E29F4EC4}" destId="{1CE0F7FF-C91A-AB49-A7FA-C8F57464ABE3}" srcOrd="1" destOrd="0" presId="urn:microsoft.com/office/officeart/2005/8/layout/hierarchy2"/>
    <dgm:cxn modelId="{E41656DE-3798-5E48-A3AC-61B96A28F1BC}" type="presOf" srcId="{7DE1AF69-3681-A142-BC8A-31556F9B0E0C}" destId="{D9BDCE61-AF1C-4C47-A07A-2F89A6EF128C}" srcOrd="0" destOrd="0" presId="urn:microsoft.com/office/officeart/2005/8/layout/hierarchy2"/>
    <dgm:cxn modelId="{D0DCC678-0857-0A48-A501-65275F79B4DC}" type="presOf" srcId="{FDB9854C-469C-0346-B1B7-5310AA27EE07}" destId="{9B446C69-53B8-8B42-A323-DB409C1FECBA}" srcOrd="0" destOrd="0" presId="urn:microsoft.com/office/officeart/2005/8/layout/hierarchy2"/>
    <dgm:cxn modelId="{8F51F8BF-4715-1F41-ABD4-FF1FFE82268E}" type="presOf" srcId="{815973B8-3439-7E4A-AFEB-32125380ED5A}" destId="{875AAF9D-94BC-9345-A367-68AD177843BF}" srcOrd="0" destOrd="0" presId="urn:microsoft.com/office/officeart/2005/8/layout/hierarchy2"/>
    <dgm:cxn modelId="{B37555A3-085D-414A-844D-68A322379E0F}" type="presOf" srcId="{517C58FB-C2D2-F145-856D-D69305732C36}" destId="{464D5865-B7A3-AC49-BBB3-BBE908D4EF7C}" srcOrd="0" destOrd="0" presId="urn:microsoft.com/office/officeart/2005/8/layout/hierarchy2"/>
    <dgm:cxn modelId="{F637C616-789F-2645-B005-01D9C2FF72BF}" type="presOf" srcId="{1016B75F-DE7D-154D-A8E4-40CDE1D0478B}" destId="{A9737AB1-85E0-544E-A4A0-E41544E1C09E}" srcOrd="1" destOrd="0" presId="urn:microsoft.com/office/officeart/2005/8/layout/hierarchy2"/>
    <dgm:cxn modelId="{F131BB7D-1108-8048-91A5-FF07AEA3CF9E}" type="presOf" srcId="{55815F31-52B3-E14D-9EDD-E11730AB3250}" destId="{5ADE418C-7B78-CA43-B379-21DCCCD636A5}" srcOrd="1" destOrd="0" presId="urn:microsoft.com/office/officeart/2005/8/layout/hierarchy2"/>
    <dgm:cxn modelId="{739A3C00-22CB-9042-8888-57B17654C0A6}" type="presOf" srcId="{1016B75F-DE7D-154D-A8E4-40CDE1D0478B}" destId="{C71C2882-6E3D-4D41-B13E-BD909F83B819}" srcOrd="0" destOrd="0" presId="urn:microsoft.com/office/officeart/2005/8/layout/hierarchy2"/>
    <dgm:cxn modelId="{EF473CFD-8DDC-4449-9DC9-C896716A6887}" type="presOf" srcId="{14BC31EF-E7C9-1A47-B327-1976932873C2}" destId="{65CE95BC-935B-934D-83EA-D42DA9D3B55F}" srcOrd="0" destOrd="0" presId="urn:microsoft.com/office/officeart/2005/8/layout/hierarchy2"/>
    <dgm:cxn modelId="{816A7A11-BC41-2244-945B-1772755A581D}" type="presOf" srcId="{FFDE82A1-56E3-CF45-B2D9-87F327231D70}" destId="{D852F91A-EC59-A140-8F02-5FD699A6C037}" srcOrd="1" destOrd="0" presId="urn:microsoft.com/office/officeart/2005/8/layout/hierarchy2"/>
    <dgm:cxn modelId="{64035687-C502-464C-B9C6-F40F10CC9F20}" srcId="{EFB72DC0-BA3D-3745-BF75-E1A1AEC3369B}" destId="{EECBA176-59BD-ED40-9C74-8C7A8C80CF6A}" srcOrd="7" destOrd="0" parTransId="{FDB9854C-469C-0346-B1B7-5310AA27EE07}" sibTransId="{09FE7C09-E39D-A14B-B71A-1DC5883472FD}"/>
    <dgm:cxn modelId="{4B890197-A9CD-FA4E-BC09-3CE7B43B825C}" srcId="{EFB72DC0-BA3D-3745-BF75-E1A1AEC3369B}" destId="{8F85B2EE-50E9-F949-8F84-CEA5237D9E72}" srcOrd="8" destOrd="0" parTransId="{55815F31-52B3-E14D-9EDD-E11730AB3250}" sibTransId="{FDC44749-092E-9649-9916-13C664708F52}"/>
    <dgm:cxn modelId="{B11C2393-E124-D545-9D8F-238C22E39016}" type="presOf" srcId="{AF41B71E-E64F-2343-A3CD-A8E675F0A318}" destId="{08291044-69AF-734F-9ED5-D690133F62C2}" srcOrd="0" destOrd="0" presId="urn:microsoft.com/office/officeart/2005/8/layout/hierarchy2"/>
    <dgm:cxn modelId="{DF16E48C-7E8D-0144-B185-0D49C63EFAD0}" type="presOf" srcId="{FDB9854C-469C-0346-B1B7-5310AA27EE07}" destId="{952C4C18-E285-6D44-B17E-6A56FBC061F5}" srcOrd="1" destOrd="0" presId="urn:microsoft.com/office/officeart/2005/8/layout/hierarchy2"/>
    <dgm:cxn modelId="{54676A03-AEB5-8D48-B79F-63FC5E6D6522}" srcId="{EFB72DC0-BA3D-3745-BF75-E1A1AEC3369B}" destId="{125611BD-6408-A643-9020-8E7E16B97A7D}" srcOrd="4" destOrd="0" parTransId="{FFDE82A1-56E3-CF45-B2D9-87F327231D70}" sibTransId="{04439B44-278F-5E49-8881-80DFE8491C52}"/>
    <dgm:cxn modelId="{A490083B-5049-FB46-A3ED-B734216C13EE}" type="presOf" srcId="{CCAA16DF-48C7-BD47-8980-C3324EF31192}" destId="{51DC559A-7B49-7441-B4F1-1136DECF30E3}" srcOrd="1" destOrd="0" presId="urn:microsoft.com/office/officeart/2005/8/layout/hierarchy2"/>
    <dgm:cxn modelId="{0B6A8316-ABC6-2549-82D8-22E07193C28A}" type="presOf" srcId="{CCAA16DF-48C7-BD47-8980-C3324EF31192}" destId="{8E601F0E-7F68-8D4B-9957-F1D2968D5E5D}" srcOrd="0" destOrd="0" presId="urn:microsoft.com/office/officeart/2005/8/layout/hierarchy2"/>
    <dgm:cxn modelId="{DC4AE025-FF34-8042-973A-D4B553EFB3E7}" type="presOf" srcId="{125611BD-6408-A643-9020-8E7E16B97A7D}" destId="{7C0F350A-FA25-AB46-8DD4-9520C25753E5}" srcOrd="0" destOrd="0" presId="urn:microsoft.com/office/officeart/2005/8/layout/hierarchy2"/>
    <dgm:cxn modelId="{254AA282-B840-6D4A-9353-0AA84E0C42F1}" srcId="{23952700-0819-B54C-9634-1CE334D003A6}" destId="{AF41B71E-E64F-2343-A3CD-A8E675F0A318}" srcOrd="0" destOrd="0" parTransId="{1016B75F-DE7D-154D-A8E4-40CDE1D0478B}" sibTransId="{8FF40830-58FA-0D4A-9D59-EFA3AA1EE2D0}"/>
    <dgm:cxn modelId="{A68886AA-0BB3-4446-85B3-FEF49AA5D3F4}" type="presOf" srcId="{23952700-0819-B54C-9634-1CE334D003A6}" destId="{9673AE01-7438-814A-8D53-2A0233F1689D}" srcOrd="0" destOrd="0" presId="urn:microsoft.com/office/officeart/2005/8/layout/hierarchy2"/>
    <dgm:cxn modelId="{B3CEB1B9-263B-9B43-A842-581EB764EFD6}" type="presOf" srcId="{8F85B2EE-50E9-F949-8F84-CEA5237D9E72}" destId="{D4282E42-84B8-1642-812A-6643C77EE782}" srcOrd="0" destOrd="0" presId="urn:microsoft.com/office/officeart/2005/8/layout/hierarchy2"/>
    <dgm:cxn modelId="{A434589C-93D9-7842-ADEA-9CC09C284CB4}" type="presOf" srcId="{7D5C89A8-1497-CF47-A653-F410DB9B588B}" destId="{56DA9A86-96D1-7F4B-A0A7-D57FD1DEC6CD}" srcOrd="0" destOrd="0" presId="urn:microsoft.com/office/officeart/2005/8/layout/hierarchy2"/>
    <dgm:cxn modelId="{A19FB3C5-5AC8-344C-B10D-32B6ADADFD06}" type="presParOf" srcId="{F866D89B-3215-534C-A56A-CECF547CA08F}" destId="{7CCAFF77-75B3-4562-97DD-384DDE16BDB0}" srcOrd="0" destOrd="0" presId="urn:microsoft.com/office/officeart/2005/8/layout/hierarchy2"/>
    <dgm:cxn modelId="{C0568A27-EDBB-8143-AA70-840734BC2C24}" type="presParOf" srcId="{7CCAFF77-75B3-4562-97DD-384DDE16BDB0}" destId="{C812DB14-B937-48DB-8D37-6AB8716D35BE}" srcOrd="0" destOrd="0" presId="urn:microsoft.com/office/officeart/2005/8/layout/hierarchy2"/>
    <dgm:cxn modelId="{7A76928C-EDE8-DD40-B6E9-BD90EB4930CD}" type="presParOf" srcId="{7CCAFF77-75B3-4562-97DD-384DDE16BDB0}" destId="{6EFEC4EA-7A50-4CA2-90E1-32B29B37D0B1}" srcOrd="1" destOrd="0" presId="urn:microsoft.com/office/officeart/2005/8/layout/hierarchy2"/>
    <dgm:cxn modelId="{9AC85B26-E616-7D49-BA6F-B1DD0A8B42C1}" type="presParOf" srcId="{6EFEC4EA-7A50-4CA2-90E1-32B29B37D0B1}" destId="{095AA710-74B6-D541-A9BA-FA83F05FD45C}" srcOrd="0" destOrd="0" presId="urn:microsoft.com/office/officeart/2005/8/layout/hierarchy2"/>
    <dgm:cxn modelId="{56902170-22F7-1042-ACFC-1E7D5976D464}" type="presParOf" srcId="{095AA710-74B6-D541-A9BA-FA83F05FD45C}" destId="{60281DF8-414F-C14D-98ED-CA9D2C03C173}" srcOrd="0" destOrd="0" presId="urn:microsoft.com/office/officeart/2005/8/layout/hierarchy2"/>
    <dgm:cxn modelId="{13BE4880-E48C-944A-A64D-2BE7AC65B29F}" type="presParOf" srcId="{6EFEC4EA-7A50-4CA2-90E1-32B29B37D0B1}" destId="{EA22E298-8BCE-8B48-B272-F337538CDAFD}" srcOrd="1" destOrd="0" presId="urn:microsoft.com/office/officeart/2005/8/layout/hierarchy2"/>
    <dgm:cxn modelId="{CF6AC400-546B-DF47-AAB2-D4CD53C16B99}" type="presParOf" srcId="{EA22E298-8BCE-8B48-B272-F337538CDAFD}" destId="{54C50528-6030-EA49-8651-B88DCB024EA5}" srcOrd="0" destOrd="0" presId="urn:microsoft.com/office/officeart/2005/8/layout/hierarchy2"/>
    <dgm:cxn modelId="{DF2F359B-6196-204C-AAF9-44C131A41021}" type="presParOf" srcId="{EA22E298-8BCE-8B48-B272-F337538CDAFD}" destId="{C15FF6CD-0F48-E145-AC00-2B54FBC3E1E9}" srcOrd="1" destOrd="0" presId="urn:microsoft.com/office/officeart/2005/8/layout/hierarchy2"/>
    <dgm:cxn modelId="{D4B13D09-EE20-304E-8D7E-BEA03EB44DA1}" type="presParOf" srcId="{6EFEC4EA-7A50-4CA2-90E1-32B29B37D0B1}" destId="{3FBDABF7-52FD-524B-9A3D-7B8CD4349677}" srcOrd="2" destOrd="0" presId="urn:microsoft.com/office/officeart/2005/8/layout/hierarchy2"/>
    <dgm:cxn modelId="{9B5E4F6D-93CB-AA43-8B26-79DF3AA8E33F}" type="presParOf" srcId="{3FBDABF7-52FD-524B-9A3D-7B8CD4349677}" destId="{1CE0F7FF-C91A-AB49-A7FA-C8F57464ABE3}" srcOrd="0" destOrd="0" presId="urn:microsoft.com/office/officeart/2005/8/layout/hierarchy2"/>
    <dgm:cxn modelId="{227169A8-C380-0941-BD65-A1437F430846}" type="presParOf" srcId="{6EFEC4EA-7A50-4CA2-90E1-32B29B37D0B1}" destId="{2F59B0B9-26D6-E44D-8CA4-10A433CB79E3}" srcOrd="3" destOrd="0" presId="urn:microsoft.com/office/officeart/2005/8/layout/hierarchy2"/>
    <dgm:cxn modelId="{D004A75C-079F-8D4F-81C5-D53925B02805}" type="presParOf" srcId="{2F59B0B9-26D6-E44D-8CA4-10A433CB79E3}" destId="{464D5865-B7A3-AC49-BBB3-BBE908D4EF7C}" srcOrd="0" destOrd="0" presId="urn:microsoft.com/office/officeart/2005/8/layout/hierarchy2"/>
    <dgm:cxn modelId="{BFD09C84-4391-494B-8532-F13797EEFA13}" type="presParOf" srcId="{2F59B0B9-26D6-E44D-8CA4-10A433CB79E3}" destId="{60E1D21D-584F-1342-8CD6-2D707C2AB3A9}" srcOrd="1" destOrd="0" presId="urn:microsoft.com/office/officeart/2005/8/layout/hierarchy2"/>
    <dgm:cxn modelId="{1313EAD4-9980-B949-8894-83993FB25B13}" type="presParOf" srcId="{6EFEC4EA-7A50-4CA2-90E1-32B29B37D0B1}" destId="{65CE95BC-935B-934D-83EA-D42DA9D3B55F}" srcOrd="4" destOrd="0" presId="urn:microsoft.com/office/officeart/2005/8/layout/hierarchy2"/>
    <dgm:cxn modelId="{8F0AD030-E5A8-214A-8401-FF724F840E63}" type="presParOf" srcId="{65CE95BC-935B-934D-83EA-D42DA9D3B55F}" destId="{C56A19ED-1B87-3146-A950-26670C5C523D}" srcOrd="0" destOrd="0" presId="urn:microsoft.com/office/officeart/2005/8/layout/hierarchy2"/>
    <dgm:cxn modelId="{8E40D2B3-4427-BB44-A360-DC72BD4F7B95}" type="presParOf" srcId="{6EFEC4EA-7A50-4CA2-90E1-32B29B37D0B1}" destId="{BBF56325-B30D-0C42-8F65-BE9F2BA9177F}" srcOrd="5" destOrd="0" presId="urn:microsoft.com/office/officeart/2005/8/layout/hierarchy2"/>
    <dgm:cxn modelId="{2E7F2B0D-EE02-D044-BCEF-54E83FFA806E}" type="presParOf" srcId="{BBF56325-B30D-0C42-8F65-BE9F2BA9177F}" destId="{56DA9A86-96D1-7F4B-A0A7-D57FD1DEC6CD}" srcOrd="0" destOrd="0" presId="urn:microsoft.com/office/officeart/2005/8/layout/hierarchy2"/>
    <dgm:cxn modelId="{95ECFF30-4205-0B48-A55F-175D9C093A29}" type="presParOf" srcId="{BBF56325-B30D-0C42-8F65-BE9F2BA9177F}" destId="{07E28FA1-669C-AF43-BCC0-CB3925E14A4A}" srcOrd="1" destOrd="0" presId="urn:microsoft.com/office/officeart/2005/8/layout/hierarchy2"/>
    <dgm:cxn modelId="{70003F44-29DB-8640-9B4E-B90FCA417066}" type="presParOf" srcId="{6EFEC4EA-7A50-4CA2-90E1-32B29B37D0B1}" destId="{875AAF9D-94BC-9345-A367-68AD177843BF}" srcOrd="6" destOrd="0" presId="urn:microsoft.com/office/officeart/2005/8/layout/hierarchy2"/>
    <dgm:cxn modelId="{EF62D82F-D53F-2C48-B3F5-5548FE57A1E3}" type="presParOf" srcId="{875AAF9D-94BC-9345-A367-68AD177843BF}" destId="{13169A3D-CCE0-B14F-ADFD-F8CF52F081CB}" srcOrd="0" destOrd="0" presId="urn:microsoft.com/office/officeart/2005/8/layout/hierarchy2"/>
    <dgm:cxn modelId="{A7459975-3617-3847-9A58-96DEAFC42803}" type="presParOf" srcId="{6EFEC4EA-7A50-4CA2-90E1-32B29B37D0B1}" destId="{9C4291E4-C1F4-6A45-A27C-F4C8B66BE1F0}" srcOrd="7" destOrd="0" presId="urn:microsoft.com/office/officeart/2005/8/layout/hierarchy2"/>
    <dgm:cxn modelId="{24B9C9EC-1694-E04C-8AE8-F7F53C348277}" type="presParOf" srcId="{9C4291E4-C1F4-6A45-A27C-F4C8B66BE1F0}" destId="{9673AE01-7438-814A-8D53-2A0233F1689D}" srcOrd="0" destOrd="0" presId="urn:microsoft.com/office/officeart/2005/8/layout/hierarchy2"/>
    <dgm:cxn modelId="{3C9E47FA-3176-464E-9826-6E1F1D54EAB5}" type="presParOf" srcId="{9C4291E4-C1F4-6A45-A27C-F4C8B66BE1F0}" destId="{97459FB7-ECCC-2945-9B0B-EA7BF848650C}" srcOrd="1" destOrd="0" presId="urn:microsoft.com/office/officeart/2005/8/layout/hierarchy2"/>
    <dgm:cxn modelId="{08613F2E-D247-0048-B791-34A153E4AD5F}" type="presParOf" srcId="{97459FB7-ECCC-2945-9B0B-EA7BF848650C}" destId="{C71C2882-6E3D-4D41-B13E-BD909F83B819}" srcOrd="0" destOrd="0" presId="urn:microsoft.com/office/officeart/2005/8/layout/hierarchy2"/>
    <dgm:cxn modelId="{22177BE6-CC3C-E74D-86EF-C8F4B8756C2C}" type="presParOf" srcId="{C71C2882-6E3D-4D41-B13E-BD909F83B819}" destId="{A9737AB1-85E0-544E-A4A0-E41544E1C09E}" srcOrd="0" destOrd="0" presId="urn:microsoft.com/office/officeart/2005/8/layout/hierarchy2"/>
    <dgm:cxn modelId="{3BDE0283-04C0-6947-9CA3-F5555CF18D59}" type="presParOf" srcId="{97459FB7-ECCC-2945-9B0B-EA7BF848650C}" destId="{3FCA58F5-0FCB-BF48-B101-94D51024AE97}" srcOrd="1" destOrd="0" presId="urn:microsoft.com/office/officeart/2005/8/layout/hierarchy2"/>
    <dgm:cxn modelId="{22FB3440-4B82-804B-8D4A-4FB3771505A5}" type="presParOf" srcId="{3FCA58F5-0FCB-BF48-B101-94D51024AE97}" destId="{08291044-69AF-734F-9ED5-D690133F62C2}" srcOrd="0" destOrd="0" presId="urn:microsoft.com/office/officeart/2005/8/layout/hierarchy2"/>
    <dgm:cxn modelId="{3810F45A-CF2A-814B-8206-60C47A7390F2}" type="presParOf" srcId="{3FCA58F5-0FCB-BF48-B101-94D51024AE97}" destId="{DC85248E-63C3-4A47-9BD9-F7BB77C43E2B}" srcOrd="1" destOrd="0" presId="urn:microsoft.com/office/officeart/2005/8/layout/hierarchy2"/>
    <dgm:cxn modelId="{6E0F30FB-A21E-8C4A-9A43-74A3A55A85EF}" type="presParOf" srcId="{6EFEC4EA-7A50-4CA2-90E1-32B29B37D0B1}" destId="{9A810739-3252-5542-BCFF-BA600124B09A}" srcOrd="8" destOrd="0" presId="urn:microsoft.com/office/officeart/2005/8/layout/hierarchy2"/>
    <dgm:cxn modelId="{3984634D-F3AB-844A-8815-FBF43D20B5F9}" type="presParOf" srcId="{9A810739-3252-5542-BCFF-BA600124B09A}" destId="{D852F91A-EC59-A140-8F02-5FD699A6C037}" srcOrd="0" destOrd="0" presId="urn:microsoft.com/office/officeart/2005/8/layout/hierarchy2"/>
    <dgm:cxn modelId="{D43D4357-03DA-A841-A5CB-1FB194C8D6B8}" type="presParOf" srcId="{6EFEC4EA-7A50-4CA2-90E1-32B29B37D0B1}" destId="{2CC6F54B-2998-2C4A-9B10-CA82C2DEF5CE}" srcOrd="9" destOrd="0" presId="urn:microsoft.com/office/officeart/2005/8/layout/hierarchy2"/>
    <dgm:cxn modelId="{5205019D-8B1B-2542-B19D-846695FD8020}" type="presParOf" srcId="{2CC6F54B-2998-2C4A-9B10-CA82C2DEF5CE}" destId="{7C0F350A-FA25-AB46-8DD4-9520C25753E5}" srcOrd="0" destOrd="0" presId="urn:microsoft.com/office/officeart/2005/8/layout/hierarchy2"/>
    <dgm:cxn modelId="{69DEDFC9-415D-5945-AC27-1D7C3357C11E}" type="presParOf" srcId="{2CC6F54B-2998-2C4A-9B10-CA82C2DEF5CE}" destId="{7CA1DDE5-2A83-BB41-AAE4-2259B1CC4854}" srcOrd="1" destOrd="0" presId="urn:microsoft.com/office/officeart/2005/8/layout/hierarchy2"/>
    <dgm:cxn modelId="{830336C6-C77E-CF40-90FC-043A0754CE3E}" type="presParOf" srcId="{6EFEC4EA-7A50-4CA2-90E1-32B29B37D0B1}" destId="{0890A309-CF12-9B49-93A9-1DB207C5F695}" srcOrd="10" destOrd="0" presId="urn:microsoft.com/office/officeart/2005/8/layout/hierarchy2"/>
    <dgm:cxn modelId="{204636B8-3A1C-B34A-8474-D47E9BB6376D}" type="presParOf" srcId="{0890A309-CF12-9B49-93A9-1DB207C5F695}" destId="{C44B2C40-F074-3D4F-B185-7F2C87BE27EC}" srcOrd="0" destOrd="0" presId="urn:microsoft.com/office/officeart/2005/8/layout/hierarchy2"/>
    <dgm:cxn modelId="{3D3D386F-6FD3-B245-BF0D-B48F6C595724}" type="presParOf" srcId="{6EFEC4EA-7A50-4CA2-90E1-32B29B37D0B1}" destId="{0E681DFD-0E04-6C47-A49E-B8186335952C}" srcOrd="11" destOrd="0" presId="urn:microsoft.com/office/officeart/2005/8/layout/hierarchy2"/>
    <dgm:cxn modelId="{DC96ECB5-E718-164D-919C-A6E1101E9E5A}" type="presParOf" srcId="{0E681DFD-0E04-6C47-A49E-B8186335952C}" destId="{CA9F3EC2-01EF-C940-B6B7-050978796CD7}" srcOrd="0" destOrd="0" presId="urn:microsoft.com/office/officeart/2005/8/layout/hierarchy2"/>
    <dgm:cxn modelId="{655C94D9-EBDF-904A-882B-EA57E596D956}" type="presParOf" srcId="{0E681DFD-0E04-6C47-A49E-B8186335952C}" destId="{6DF6A20E-3E43-5846-92C0-776FE7E7E553}" srcOrd="1" destOrd="0" presId="urn:microsoft.com/office/officeart/2005/8/layout/hierarchy2"/>
    <dgm:cxn modelId="{B0200ABF-C954-BB4F-8193-ED2DA5DC4C8D}" type="presParOf" srcId="{6EFEC4EA-7A50-4CA2-90E1-32B29B37D0B1}" destId="{8E601F0E-7F68-8D4B-9957-F1D2968D5E5D}" srcOrd="12" destOrd="0" presId="urn:microsoft.com/office/officeart/2005/8/layout/hierarchy2"/>
    <dgm:cxn modelId="{0BCD47A9-3CCB-E541-98AD-B7EA8160A3E0}" type="presParOf" srcId="{8E601F0E-7F68-8D4B-9957-F1D2968D5E5D}" destId="{51DC559A-7B49-7441-B4F1-1136DECF30E3}" srcOrd="0" destOrd="0" presId="urn:microsoft.com/office/officeart/2005/8/layout/hierarchy2"/>
    <dgm:cxn modelId="{68EDBFA9-C76F-A44C-9C48-3C086A46CC7D}" type="presParOf" srcId="{6EFEC4EA-7A50-4CA2-90E1-32B29B37D0B1}" destId="{A25709FC-EDFA-744D-B92A-AB4508E18CF7}" srcOrd="13" destOrd="0" presId="urn:microsoft.com/office/officeart/2005/8/layout/hierarchy2"/>
    <dgm:cxn modelId="{328FA6A2-50B7-2D4B-9EB6-90BF4B3C7F34}" type="presParOf" srcId="{A25709FC-EDFA-744D-B92A-AB4508E18CF7}" destId="{D9BDCE61-AF1C-4C47-A07A-2F89A6EF128C}" srcOrd="0" destOrd="0" presId="urn:microsoft.com/office/officeart/2005/8/layout/hierarchy2"/>
    <dgm:cxn modelId="{00A2BC80-15D2-A845-B435-DBCDECBA0C08}" type="presParOf" srcId="{A25709FC-EDFA-744D-B92A-AB4508E18CF7}" destId="{68376DC1-F62C-3742-801D-3221805549B2}" srcOrd="1" destOrd="0" presId="urn:microsoft.com/office/officeart/2005/8/layout/hierarchy2"/>
    <dgm:cxn modelId="{5145008A-C156-4647-B403-343B08FE9C15}" type="presParOf" srcId="{6EFEC4EA-7A50-4CA2-90E1-32B29B37D0B1}" destId="{9B446C69-53B8-8B42-A323-DB409C1FECBA}" srcOrd="14" destOrd="0" presId="urn:microsoft.com/office/officeart/2005/8/layout/hierarchy2"/>
    <dgm:cxn modelId="{0077E7BA-D66B-7545-8A66-D9F7F76AD57C}" type="presParOf" srcId="{9B446C69-53B8-8B42-A323-DB409C1FECBA}" destId="{952C4C18-E285-6D44-B17E-6A56FBC061F5}" srcOrd="0" destOrd="0" presId="urn:microsoft.com/office/officeart/2005/8/layout/hierarchy2"/>
    <dgm:cxn modelId="{385E483A-827C-8448-91D3-313B671A8E86}" type="presParOf" srcId="{6EFEC4EA-7A50-4CA2-90E1-32B29B37D0B1}" destId="{67668334-074E-EF49-8D2E-3E51DFFE9FF7}" srcOrd="15" destOrd="0" presId="urn:microsoft.com/office/officeart/2005/8/layout/hierarchy2"/>
    <dgm:cxn modelId="{76D9BFF9-7CCA-A748-94CC-D47249D492A0}" type="presParOf" srcId="{67668334-074E-EF49-8D2E-3E51DFFE9FF7}" destId="{A7BD67FC-4F41-6F42-B5C9-A22ED7865B07}" srcOrd="0" destOrd="0" presId="urn:microsoft.com/office/officeart/2005/8/layout/hierarchy2"/>
    <dgm:cxn modelId="{7BE8CD39-332E-9B48-AD19-3CCF0C8F118F}" type="presParOf" srcId="{67668334-074E-EF49-8D2E-3E51DFFE9FF7}" destId="{D3CDA234-3924-B047-AF66-C0B47AA26E66}" srcOrd="1" destOrd="0" presId="urn:microsoft.com/office/officeart/2005/8/layout/hierarchy2"/>
    <dgm:cxn modelId="{8A1A625A-5F67-5148-B621-F6A4A2FFA8E4}" type="presParOf" srcId="{6EFEC4EA-7A50-4CA2-90E1-32B29B37D0B1}" destId="{21B8C380-DFFD-0F47-9E35-24DD737ACA92}" srcOrd="16" destOrd="0" presId="urn:microsoft.com/office/officeart/2005/8/layout/hierarchy2"/>
    <dgm:cxn modelId="{9F349C45-109C-6F48-B576-9F05F08D9EC9}" type="presParOf" srcId="{21B8C380-DFFD-0F47-9E35-24DD737ACA92}" destId="{5ADE418C-7B78-CA43-B379-21DCCCD636A5}" srcOrd="0" destOrd="0" presId="urn:microsoft.com/office/officeart/2005/8/layout/hierarchy2"/>
    <dgm:cxn modelId="{D05EABA1-523F-AA4D-AD00-CDA447171FCD}" type="presParOf" srcId="{6EFEC4EA-7A50-4CA2-90E1-32B29B37D0B1}" destId="{07B689D2-F772-4844-A3E3-DF57E9A36253}" srcOrd="17" destOrd="0" presId="urn:microsoft.com/office/officeart/2005/8/layout/hierarchy2"/>
    <dgm:cxn modelId="{B75F821D-0E78-2141-AFC2-586EDCEAABCA}" type="presParOf" srcId="{07B689D2-F772-4844-A3E3-DF57E9A36253}" destId="{D4282E42-84B8-1642-812A-6643C77EE782}" srcOrd="0" destOrd="0" presId="urn:microsoft.com/office/officeart/2005/8/layout/hierarchy2"/>
    <dgm:cxn modelId="{67589D69-4DD0-E540-BE35-E628DC77E266}" type="presParOf" srcId="{07B689D2-F772-4844-A3E3-DF57E9A36253}" destId="{E9CC2D87-9BB8-C541-88F8-049BD7918CF0}" srcOrd="1" destOrd="0" presId="urn:microsoft.com/office/officeart/2005/8/layout/hierarchy2"/>
    <dgm:cxn modelId="{782E0ACD-9667-9B48-90DC-9043BAA6DF87}" type="presParOf" srcId="{F866D89B-3215-534C-A56A-CECF547CA08F}" destId="{088A8603-D407-4AE1-94C4-DA108CCEC2AB}" srcOrd="1" destOrd="0" presId="urn:microsoft.com/office/officeart/2005/8/layout/hierarchy2"/>
    <dgm:cxn modelId="{7F4A6F10-F8DE-6143-8D2D-B6145DC24E3A}" type="presParOf" srcId="{088A8603-D407-4AE1-94C4-DA108CCEC2AB}" destId="{8356C219-AB99-43A4-99FD-F8B77CA359B9}" srcOrd="0" destOrd="0" presId="urn:microsoft.com/office/officeart/2005/8/layout/hierarchy2"/>
    <dgm:cxn modelId="{54D3CB5F-679F-3547-B00C-6B4F5CB69C26}" type="presParOf" srcId="{088A8603-D407-4AE1-94C4-DA108CCEC2AB}" destId="{FB4A105D-07CD-4B26-B162-F426C51B608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12D462B-C05C-234B-BEFA-1A5EE96FF19F}" type="doc">
      <dgm:prSet loTypeId="urn:microsoft.com/office/officeart/2005/8/layout/hierarchy2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FB72DC0-BA3D-3745-BF75-E1A1AEC3369B}">
      <dgm:prSet phldrT="[Text]"/>
      <dgm:spPr/>
      <dgm:t>
        <a:bodyPr/>
        <a:lstStyle/>
        <a:p>
          <a:r>
            <a:rPr lang="en-US" dirty="0" err="1"/>
            <a:t>Paediatric</a:t>
          </a:r>
          <a:r>
            <a:rPr lang="en-US" dirty="0"/>
            <a:t> outpatient appointment(N = 118)</a:t>
          </a:r>
        </a:p>
      </dgm:t>
    </dgm:pt>
    <dgm:pt modelId="{28D60C46-B277-4445-8A07-9ECA0587BCFA}" type="parTrans" cxnId="{D14827F9-2108-4746-86EC-648B64C562B8}">
      <dgm:prSet/>
      <dgm:spPr/>
      <dgm:t>
        <a:bodyPr/>
        <a:lstStyle/>
        <a:p>
          <a:endParaRPr lang="en-US"/>
        </a:p>
      </dgm:t>
    </dgm:pt>
    <dgm:pt modelId="{2B3B8874-6CFA-2A43-AD13-2BFF01586093}" type="sibTrans" cxnId="{D14827F9-2108-4746-86EC-648B64C562B8}">
      <dgm:prSet/>
      <dgm:spPr/>
      <dgm:t>
        <a:bodyPr/>
        <a:lstStyle/>
        <a:p>
          <a:endParaRPr lang="en-US"/>
        </a:p>
      </dgm:t>
    </dgm:pt>
    <dgm:pt modelId="{F434B2AC-A9A6-A248-9776-F6F69ED7B848}">
      <dgm:prSet phldrT="[Text]"/>
      <dgm:spPr/>
      <dgm:t>
        <a:bodyPr/>
        <a:lstStyle/>
        <a:p>
          <a:r>
            <a:rPr lang="en-US" dirty="0"/>
            <a:t>No follow-up (n=17)</a:t>
          </a:r>
        </a:p>
      </dgm:t>
    </dgm:pt>
    <dgm:pt modelId="{03BEF83F-46EF-7B46-A248-713B6BBE71B3}" type="parTrans" cxnId="{64C9B60F-3740-5442-BA70-88E7B6222D07}">
      <dgm:prSet/>
      <dgm:spPr/>
      <dgm:t>
        <a:bodyPr/>
        <a:lstStyle/>
        <a:p>
          <a:endParaRPr lang="en-US"/>
        </a:p>
      </dgm:t>
    </dgm:pt>
    <dgm:pt modelId="{9F59648E-83FB-824C-B3D8-4EE7B34DB216}" type="sibTrans" cxnId="{64C9B60F-3740-5442-BA70-88E7B6222D07}">
      <dgm:prSet/>
      <dgm:spPr/>
      <dgm:t>
        <a:bodyPr/>
        <a:lstStyle/>
        <a:p>
          <a:endParaRPr lang="en-US"/>
        </a:p>
      </dgm:t>
    </dgm:pt>
    <dgm:pt modelId="{517C58FB-C2D2-F145-856D-D69305732C36}">
      <dgm:prSet phldrT="[Text]"/>
      <dgm:spPr/>
      <dgm:t>
        <a:bodyPr/>
        <a:lstStyle/>
        <a:p>
          <a:r>
            <a:rPr lang="en-US" dirty="0"/>
            <a:t>Follow-up with GP (n=25)</a:t>
          </a:r>
        </a:p>
      </dgm:t>
    </dgm:pt>
    <dgm:pt modelId="{FB306859-7756-D54A-AAB5-A1C3E29F4EC4}" type="parTrans" cxnId="{19394C86-B1CA-7040-AA10-32D4B3D28943}">
      <dgm:prSet/>
      <dgm:spPr/>
      <dgm:t>
        <a:bodyPr/>
        <a:lstStyle/>
        <a:p>
          <a:endParaRPr lang="en-US"/>
        </a:p>
      </dgm:t>
    </dgm:pt>
    <dgm:pt modelId="{20D44E27-8B9F-4E4B-9495-568159D2BBD7}" type="sibTrans" cxnId="{19394C86-B1CA-7040-AA10-32D4B3D28943}">
      <dgm:prSet/>
      <dgm:spPr/>
      <dgm:t>
        <a:bodyPr/>
        <a:lstStyle/>
        <a:p>
          <a:endParaRPr lang="en-US"/>
        </a:p>
      </dgm:t>
    </dgm:pt>
    <dgm:pt modelId="{23952700-0819-B54C-9634-1CE334D003A6}">
      <dgm:prSet phldrT="[Text]"/>
      <dgm:spPr/>
      <dgm:t>
        <a:bodyPr/>
        <a:lstStyle/>
        <a:p>
          <a:pPr algn="ctr"/>
          <a:r>
            <a:rPr lang="en-US" dirty="0"/>
            <a:t>Follow-up to general </a:t>
          </a:r>
          <a:r>
            <a:rPr lang="en-US" dirty="0" err="1"/>
            <a:t>paediatrics (n=49)</a:t>
          </a:r>
          <a:endParaRPr lang="en-US" dirty="0"/>
        </a:p>
      </dgm:t>
    </dgm:pt>
    <dgm:pt modelId="{815973B8-3439-7E4A-AFEB-32125380ED5A}" type="parTrans" cxnId="{F78D67BA-AB11-614F-9F14-E44593472AF9}">
      <dgm:prSet/>
      <dgm:spPr/>
      <dgm:t>
        <a:bodyPr/>
        <a:lstStyle/>
        <a:p>
          <a:endParaRPr lang="en-US"/>
        </a:p>
      </dgm:t>
    </dgm:pt>
    <dgm:pt modelId="{C50D20B5-81C9-194E-8172-B509AFE5605A}" type="sibTrans" cxnId="{F78D67BA-AB11-614F-9F14-E44593472AF9}">
      <dgm:prSet/>
      <dgm:spPr/>
      <dgm:t>
        <a:bodyPr/>
        <a:lstStyle/>
        <a:p>
          <a:endParaRPr lang="en-US"/>
        </a:p>
      </dgm:t>
    </dgm:pt>
    <dgm:pt modelId="{F2C40039-90F6-884D-ABAD-CECD23DF2E4F}">
      <dgm:prSet phldrT="[Text]"/>
      <dgm:spPr/>
      <dgm:t>
        <a:bodyPr/>
        <a:lstStyle/>
        <a:p>
          <a:r>
            <a:rPr lang="en-US" dirty="0"/>
            <a:t>Referral to community </a:t>
          </a:r>
          <a:r>
            <a:rPr lang="en-US" dirty="0" err="1"/>
            <a:t>paediatrics (n=1)</a:t>
          </a:r>
          <a:endParaRPr lang="en-US" dirty="0"/>
        </a:p>
      </dgm:t>
    </dgm:pt>
    <dgm:pt modelId="{32ECCCB7-88B5-FF46-8DB3-CD92B864C318}" type="parTrans" cxnId="{7394E232-A214-7E48-BC28-0A0497B908A7}">
      <dgm:prSet/>
      <dgm:spPr/>
      <dgm:t>
        <a:bodyPr/>
        <a:lstStyle/>
        <a:p>
          <a:endParaRPr lang="en-US"/>
        </a:p>
      </dgm:t>
    </dgm:pt>
    <dgm:pt modelId="{7617F5FD-1164-854A-BC66-FF1B81FB7BA0}" type="sibTrans" cxnId="{7394E232-A214-7E48-BC28-0A0497B908A7}">
      <dgm:prSet/>
      <dgm:spPr/>
      <dgm:t>
        <a:bodyPr/>
        <a:lstStyle/>
        <a:p>
          <a:endParaRPr lang="en-US"/>
        </a:p>
      </dgm:t>
    </dgm:pt>
    <dgm:pt modelId="{EECBA176-59BD-ED40-9C74-8C7A8C80CF6A}">
      <dgm:prSet phldrT="[Text]"/>
      <dgm:spPr/>
      <dgm:t>
        <a:bodyPr/>
        <a:lstStyle/>
        <a:p>
          <a:r>
            <a:rPr lang="en-US" dirty="0"/>
            <a:t>A&amp;E attendance (n=1)</a:t>
          </a:r>
        </a:p>
      </dgm:t>
    </dgm:pt>
    <dgm:pt modelId="{FDB9854C-469C-0346-B1B7-5310AA27EE07}" type="parTrans" cxnId="{64035687-C502-464C-B9C6-F40F10CC9F20}">
      <dgm:prSet/>
      <dgm:spPr/>
      <dgm:t>
        <a:bodyPr/>
        <a:lstStyle/>
        <a:p>
          <a:endParaRPr lang="en-US"/>
        </a:p>
      </dgm:t>
    </dgm:pt>
    <dgm:pt modelId="{09FE7C09-E39D-A14B-B71A-1DC5883472FD}" type="sibTrans" cxnId="{64035687-C502-464C-B9C6-F40F10CC9F20}">
      <dgm:prSet/>
      <dgm:spPr/>
      <dgm:t>
        <a:bodyPr/>
        <a:lstStyle/>
        <a:p>
          <a:endParaRPr lang="en-US"/>
        </a:p>
      </dgm:t>
    </dgm:pt>
    <dgm:pt modelId="{7D5C89A8-1497-CF47-A653-F410DB9B588B}">
      <dgm:prSet phldrT="[Text]"/>
      <dgm:spPr/>
      <dgm:t>
        <a:bodyPr/>
        <a:lstStyle/>
        <a:p>
          <a:r>
            <a:rPr lang="en-US" dirty="0"/>
            <a:t>Referral to health visitor (n=1)</a:t>
          </a:r>
        </a:p>
      </dgm:t>
    </dgm:pt>
    <dgm:pt modelId="{14BC31EF-E7C9-1A47-B327-1976932873C2}" type="parTrans" cxnId="{6EB9BB62-4D23-5343-95FB-E8716745CFB1}">
      <dgm:prSet/>
      <dgm:spPr/>
      <dgm:t>
        <a:bodyPr/>
        <a:lstStyle/>
        <a:p>
          <a:endParaRPr lang="en-US"/>
        </a:p>
      </dgm:t>
    </dgm:pt>
    <dgm:pt modelId="{DD883FE7-F863-9745-A47B-73F29E87BAAD}" type="sibTrans" cxnId="{6EB9BB62-4D23-5343-95FB-E8716745CFB1}">
      <dgm:prSet/>
      <dgm:spPr/>
      <dgm:t>
        <a:bodyPr/>
        <a:lstStyle/>
        <a:p>
          <a:endParaRPr lang="en-US"/>
        </a:p>
      </dgm:t>
    </dgm:pt>
    <dgm:pt modelId="{8F85B2EE-50E9-F949-8F84-CEA5237D9E72}">
      <dgm:prSet phldrT="[Text]"/>
      <dgm:spPr/>
      <dgm:t>
        <a:bodyPr/>
        <a:lstStyle/>
        <a:p>
          <a:r>
            <a:rPr lang="en-US" dirty="0"/>
            <a:t>Referral to social services  and SEN (n=0)</a:t>
          </a:r>
        </a:p>
      </dgm:t>
    </dgm:pt>
    <dgm:pt modelId="{55815F31-52B3-E14D-9EDD-E11730AB3250}" type="parTrans" cxnId="{4B890197-A9CD-FA4E-BC09-3CE7B43B825C}">
      <dgm:prSet/>
      <dgm:spPr/>
      <dgm:t>
        <a:bodyPr/>
        <a:lstStyle/>
        <a:p>
          <a:endParaRPr lang="en-US"/>
        </a:p>
      </dgm:t>
    </dgm:pt>
    <dgm:pt modelId="{FDC44749-092E-9649-9916-13C664708F52}" type="sibTrans" cxnId="{4B890197-A9CD-FA4E-BC09-3CE7B43B825C}">
      <dgm:prSet/>
      <dgm:spPr/>
      <dgm:t>
        <a:bodyPr/>
        <a:lstStyle/>
        <a:p>
          <a:endParaRPr lang="en-US"/>
        </a:p>
      </dgm:t>
    </dgm:pt>
    <dgm:pt modelId="{7DE1AF69-3681-A142-BC8A-31556F9B0E0C}">
      <dgm:prSet phldrT="[Text]"/>
      <dgm:spPr/>
      <dgm:t>
        <a:bodyPr/>
        <a:lstStyle/>
        <a:p>
          <a:r>
            <a:rPr lang="en-US" dirty="0"/>
            <a:t>Referral to primary specialist clinics: physiotherapy, podiatry, allergy, dietician, SLT, A&amp;E (n=9)</a:t>
          </a:r>
        </a:p>
      </dgm:t>
    </dgm:pt>
    <dgm:pt modelId="{CCAA16DF-48C7-BD47-8980-C3324EF31192}" type="parTrans" cxnId="{65211DEA-E69F-0A4E-B2D3-514C04C0E6B9}">
      <dgm:prSet/>
      <dgm:spPr/>
      <dgm:t>
        <a:bodyPr/>
        <a:lstStyle/>
        <a:p>
          <a:endParaRPr lang="en-US"/>
        </a:p>
      </dgm:t>
    </dgm:pt>
    <dgm:pt modelId="{E32D9B7F-F4AC-7948-B359-7E14F2FCFB0A}" type="sibTrans" cxnId="{65211DEA-E69F-0A4E-B2D3-514C04C0E6B9}">
      <dgm:prSet/>
      <dgm:spPr/>
      <dgm:t>
        <a:bodyPr/>
        <a:lstStyle/>
        <a:p>
          <a:endParaRPr lang="en-US"/>
        </a:p>
      </dgm:t>
    </dgm:pt>
    <dgm:pt modelId="{AF41B71E-E64F-2343-A3CD-A8E675F0A318}">
      <dgm:prSet phldrT="[Text]"/>
      <dgm:spPr/>
      <dgm:t>
        <a:bodyPr/>
        <a:lstStyle/>
        <a:p>
          <a:r>
            <a:rPr lang="en-US" dirty="0"/>
            <a:t>Referral to specialist outpatient clinic: urology, rheumatology, endocrinology, cardiology, neurology, gastroenterology, respiratory, sleep clinic, dermatology, ENT, </a:t>
          </a:r>
          <a:r>
            <a:rPr lang="en-US" dirty="0" err="1"/>
            <a:t>orthopaedics (n=7)</a:t>
          </a:r>
          <a:endParaRPr lang="en-US" dirty="0"/>
        </a:p>
      </dgm:t>
    </dgm:pt>
    <dgm:pt modelId="{1016B75F-DE7D-154D-A8E4-40CDE1D0478B}" type="parTrans" cxnId="{254AA282-B840-6D4A-9353-0AA84E0C42F1}">
      <dgm:prSet/>
      <dgm:spPr/>
      <dgm:t>
        <a:bodyPr/>
        <a:lstStyle/>
        <a:p>
          <a:endParaRPr lang="en-US"/>
        </a:p>
      </dgm:t>
    </dgm:pt>
    <dgm:pt modelId="{8FF40830-58FA-0D4A-9D59-EFA3AA1EE2D0}" type="sibTrans" cxnId="{254AA282-B840-6D4A-9353-0AA84E0C42F1}">
      <dgm:prSet/>
      <dgm:spPr/>
      <dgm:t>
        <a:bodyPr/>
        <a:lstStyle/>
        <a:p>
          <a:endParaRPr lang="en-US"/>
        </a:p>
      </dgm:t>
    </dgm:pt>
    <dgm:pt modelId="{35AEDBE1-AED4-4012-BEE0-4523F0F6D97E}">
      <dgm:prSet phldrT="[Text]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en-US" dirty="0">
              <a:solidFill>
                <a:sysClr val="windowText" lastClr="000000"/>
              </a:solidFill>
            </a:rPr>
            <a:t>SEE FIG 2 GP Appointment   </a:t>
          </a:r>
        </a:p>
      </dgm:t>
    </dgm:pt>
    <dgm:pt modelId="{A91931B7-E19C-416A-A9ED-18244C39427C}" type="parTrans" cxnId="{AAE59A88-6B6C-4138-9AC9-5B639F5EA55C}">
      <dgm:prSet/>
      <dgm:spPr/>
      <dgm:t>
        <a:bodyPr/>
        <a:lstStyle/>
        <a:p>
          <a:endParaRPr lang="en-GB"/>
        </a:p>
      </dgm:t>
    </dgm:pt>
    <dgm:pt modelId="{0203F9A7-3DB9-44D0-B15F-F16E6EB697D4}" type="sibTrans" cxnId="{AAE59A88-6B6C-4138-9AC9-5B639F5EA55C}">
      <dgm:prSet/>
      <dgm:spPr/>
      <dgm:t>
        <a:bodyPr/>
        <a:lstStyle/>
        <a:p>
          <a:endParaRPr lang="en-GB"/>
        </a:p>
      </dgm:t>
    </dgm:pt>
    <dgm:pt modelId="{F866D89B-3215-534C-A56A-CECF547CA08F}" type="pres">
      <dgm:prSet presAssocID="{F12D462B-C05C-234B-BEFA-1A5EE96FF19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C86DC2F-DC36-4AE3-9E64-BECD9199BE58}" type="pres">
      <dgm:prSet presAssocID="{EFB72DC0-BA3D-3745-BF75-E1A1AEC3369B}" presName="root1" presStyleCnt="0"/>
      <dgm:spPr/>
    </dgm:pt>
    <dgm:pt modelId="{5754D29E-347A-476A-835A-397B910FB6B2}" type="pres">
      <dgm:prSet presAssocID="{EFB72DC0-BA3D-3745-BF75-E1A1AEC3369B}" presName="LevelOneTextNode" presStyleLbl="node0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8385C4B-3587-4308-8C88-C95C5E53FF28}" type="pres">
      <dgm:prSet presAssocID="{EFB72DC0-BA3D-3745-BF75-E1A1AEC3369B}" presName="level2hierChild" presStyleCnt="0"/>
      <dgm:spPr/>
    </dgm:pt>
    <dgm:pt modelId="{095AA710-74B6-D541-A9BA-FA83F05FD45C}" type="pres">
      <dgm:prSet presAssocID="{03BEF83F-46EF-7B46-A248-713B6BBE71B3}" presName="conn2-1" presStyleLbl="parChTrans1D2" presStyleIdx="0" presStyleCnt="9"/>
      <dgm:spPr/>
      <dgm:t>
        <a:bodyPr/>
        <a:lstStyle/>
        <a:p>
          <a:endParaRPr lang="en-US"/>
        </a:p>
      </dgm:t>
    </dgm:pt>
    <dgm:pt modelId="{60281DF8-414F-C14D-98ED-CA9D2C03C173}" type="pres">
      <dgm:prSet presAssocID="{03BEF83F-46EF-7B46-A248-713B6BBE71B3}" presName="connTx" presStyleLbl="parChTrans1D2" presStyleIdx="0" presStyleCnt="9"/>
      <dgm:spPr/>
      <dgm:t>
        <a:bodyPr/>
        <a:lstStyle/>
        <a:p>
          <a:endParaRPr lang="en-US"/>
        </a:p>
      </dgm:t>
    </dgm:pt>
    <dgm:pt modelId="{EA22E298-8BCE-8B48-B272-F337538CDAFD}" type="pres">
      <dgm:prSet presAssocID="{F434B2AC-A9A6-A248-9776-F6F69ED7B848}" presName="root2" presStyleCnt="0"/>
      <dgm:spPr/>
    </dgm:pt>
    <dgm:pt modelId="{54C50528-6030-EA49-8651-B88DCB024EA5}" type="pres">
      <dgm:prSet presAssocID="{F434B2AC-A9A6-A248-9776-F6F69ED7B848}" presName="LevelTwoTextNode" presStyleLbl="node2" presStyleIdx="0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15FF6CD-0F48-E145-AC00-2B54FBC3E1E9}" type="pres">
      <dgm:prSet presAssocID="{F434B2AC-A9A6-A248-9776-F6F69ED7B848}" presName="level3hierChild" presStyleCnt="0"/>
      <dgm:spPr/>
    </dgm:pt>
    <dgm:pt modelId="{3FBDABF7-52FD-524B-9A3D-7B8CD4349677}" type="pres">
      <dgm:prSet presAssocID="{FB306859-7756-D54A-AAB5-A1C3E29F4EC4}" presName="conn2-1" presStyleLbl="parChTrans1D2" presStyleIdx="1" presStyleCnt="9"/>
      <dgm:spPr/>
      <dgm:t>
        <a:bodyPr/>
        <a:lstStyle/>
        <a:p>
          <a:endParaRPr lang="en-US"/>
        </a:p>
      </dgm:t>
    </dgm:pt>
    <dgm:pt modelId="{1CE0F7FF-C91A-AB49-A7FA-C8F57464ABE3}" type="pres">
      <dgm:prSet presAssocID="{FB306859-7756-D54A-AAB5-A1C3E29F4EC4}" presName="connTx" presStyleLbl="parChTrans1D2" presStyleIdx="1" presStyleCnt="9"/>
      <dgm:spPr/>
      <dgm:t>
        <a:bodyPr/>
        <a:lstStyle/>
        <a:p>
          <a:endParaRPr lang="en-US"/>
        </a:p>
      </dgm:t>
    </dgm:pt>
    <dgm:pt modelId="{2F59B0B9-26D6-E44D-8CA4-10A433CB79E3}" type="pres">
      <dgm:prSet presAssocID="{517C58FB-C2D2-F145-856D-D69305732C36}" presName="root2" presStyleCnt="0"/>
      <dgm:spPr/>
    </dgm:pt>
    <dgm:pt modelId="{464D5865-B7A3-AC49-BBB3-BBE908D4EF7C}" type="pres">
      <dgm:prSet presAssocID="{517C58FB-C2D2-F145-856D-D69305732C36}" presName="LevelTwoTextNode" presStyleLbl="node2" presStyleIdx="1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0E1D21D-584F-1342-8CD6-2D707C2AB3A9}" type="pres">
      <dgm:prSet presAssocID="{517C58FB-C2D2-F145-856D-D69305732C36}" presName="level3hierChild" presStyleCnt="0"/>
      <dgm:spPr/>
    </dgm:pt>
    <dgm:pt modelId="{65CE95BC-935B-934D-83EA-D42DA9D3B55F}" type="pres">
      <dgm:prSet presAssocID="{14BC31EF-E7C9-1A47-B327-1976932873C2}" presName="conn2-1" presStyleLbl="parChTrans1D2" presStyleIdx="2" presStyleCnt="9"/>
      <dgm:spPr/>
      <dgm:t>
        <a:bodyPr/>
        <a:lstStyle/>
        <a:p>
          <a:endParaRPr lang="en-US"/>
        </a:p>
      </dgm:t>
    </dgm:pt>
    <dgm:pt modelId="{C56A19ED-1B87-3146-A950-26670C5C523D}" type="pres">
      <dgm:prSet presAssocID="{14BC31EF-E7C9-1A47-B327-1976932873C2}" presName="connTx" presStyleLbl="parChTrans1D2" presStyleIdx="2" presStyleCnt="9"/>
      <dgm:spPr/>
      <dgm:t>
        <a:bodyPr/>
        <a:lstStyle/>
        <a:p>
          <a:endParaRPr lang="en-US"/>
        </a:p>
      </dgm:t>
    </dgm:pt>
    <dgm:pt modelId="{BBF56325-B30D-0C42-8F65-BE9F2BA9177F}" type="pres">
      <dgm:prSet presAssocID="{7D5C89A8-1497-CF47-A653-F410DB9B588B}" presName="root2" presStyleCnt="0"/>
      <dgm:spPr/>
    </dgm:pt>
    <dgm:pt modelId="{56DA9A86-96D1-7F4B-A0A7-D57FD1DEC6CD}" type="pres">
      <dgm:prSet presAssocID="{7D5C89A8-1497-CF47-A653-F410DB9B588B}" presName="LevelTwoTextNode" presStyleLbl="node2" presStyleIdx="2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E28FA1-669C-AF43-BCC0-CB3925E14A4A}" type="pres">
      <dgm:prSet presAssocID="{7D5C89A8-1497-CF47-A653-F410DB9B588B}" presName="level3hierChild" presStyleCnt="0"/>
      <dgm:spPr/>
    </dgm:pt>
    <dgm:pt modelId="{875AAF9D-94BC-9345-A367-68AD177843BF}" type="pres">
      <dgm:prSet presAssocID="{815973B8-3439-7E4A-AFEB-32125380ED5A}" presName="conn2-1" presStyleLbl="parChTrans1D2" presStyleIdx="3" presStyleCnt="9"/>
      <dgm:spPr/>
      <dgm:t>
        <a:bodyPr/>
        <a:lstStyle/>
        <a:p>
          <a:endParaRPr lang="en-US"/>
        </a:p>
      </dgm:t>
    </dgm:pt>
    <dgm:pt modelId="{13169A3D-CCE0-B14F-ADFD-F8CF52F081CB}" type="pres">
      <dgm:prSet presAssocID="{815973B8-3439-7E4A-AFEB-32125380ED5A}" presName="connTx" presStyleLbl="parChTrans1D2" presStyleIdx="3" presStyleCnt="9"/>
      <dgm:spPr/>
      <dgm:t>
        <a:bodyPr/>
        <a:lstStyle/>
        <a:p>
          <a:endParaRPr lang="en-US"/>
        </a:p>
      </dgm:t>
    </dgm:pt>
    <dgm:pt modelId="{9C4291E4-C1F4-6A45-A27C-F4C8B66BE1F0}" type="pres">
      <dgm:prSet presAssocID="{23952700-0819-B54C-9634-1CE334D003A6}" presName="root2" presStyleCnt="0"/>
      <dgm:spPr/>
    </dgm:pt>
    <dgm:pt modelId="{9673AE01-7438-814A-8D53-2A0233F1689D}" type="pres">
      <dgm:prSet presAssocID="{23952700-0819-B54C-9634-1CE334D003A6}" presName="LevelTwoTextNode" presStyleLbl="node2" presStyleIdx="3" presStyleCnt="9" custFlipHor="1" custScaleX="1093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7459FB7-ECCC-2945-9B0B-EA7BF848650C}" type="pres">
      <dgm:prSet presAssocID="{23952700-0819-B54C-9634-1CE334D003A6}" presName="level3hierChild" presStyleCnt="0"/>
      <dgm:spPr/>
    </dgm:pt>
    <dgm:pt modelId="{C71C2882-6E3D-4D41-B13E-BD909F83B819}" type="pres">
      <dgm:prSet presAssocID="{1016B75F-DE7D-154D-A8E4-40CDE1D0478B}" presName="conn2-1" presStyleLbl="parChTrans1D2" presStyleIdx="4" presStyleCnt="9"/>
      <dgm:spPr/>
      <dgm:t>
        <a:bodyPr/>
        <a:lstStyle/>
        <a:p>
          <a:endParaRPr lang="en-US"/>
        </a:p>
      </dgm:t>
    </dgm:pt>
    <dgm:pt modelId="{A9737AB1-85E0-544E-A4A0-E41544E1C09E}" type="pres">
      <dgm:prSet presAssocID="{1016B75F-DE7D-154D-A8E4-40CDE1D0478B}" presName="connTx" presStyleLbl="parChTrans1D2" presStyleIdx="4" presStyleCnt="9"/>
      <dgm:spPr/>
      <dgm:t>
        <a:bodyPr/>
        <a:lstStyle/>
        <a:p>
          <a:endParaRPr lang="en-US"/>
        </a:p>
      </dgm:t>
    </dgm:pt>
    <dgm:pt modelId="{3FCA58F5-0FCB-BF48-B101-94D51024AE97}" type="pres">
      <dgm:prSet presAssocID="{AF41B71E-E64F-2343-A3CD-A8E675F0A318}" presName="root2" presStyleCnt="0"/>
      <dgm:spPr/>
    </dgm:pt>
    <dgm:pt modelId="{08291044-69AF-734F-9ED5-D690133F62C2}" type="pres">
      <dgm:prSet presAssocID="{AF41B71E-E64F-2343-A3CD-A8E675F0A318}" presName="LevelTwoTextNode" presStyleLbl="node2" presStyleIdx="4" presStyleCnt="9" custScaleX="1961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C85248E-63C3-4A47-9BD9-F7BB77C43E2B}" type="pres">
      <dgm:prSet presAssocID="{AF41B71E-E64F-2343-A3CD-A8E675F0A318}" presName="level3hierChild" presStyleCnt="0"/>
      <dgm:spPr/>
    </dgm:pt>
    <dgm:pt modelId="{0890A309-CF12-9B49-93A9-1DB207C5F695}" type="pres">
      <dgm:prSet presAssocID="{32ECCCB7-88B5-FF46-8DB3-CD92B864C318}" presName="conn2-1" presStyleLbl="parChTrans1D2" presStyleIdx="5" presStyleCnt="9"/>
      <dgm:spPr/>
      <dgm:t>
        <a:bodyPr/>
        <a:lstStyle/>
        <a:p>
          <a:endParaRPr lang="en-US"/>
        </a:p>
      </dgm:t>
    </dgm:pt>
    <dgm:pt modelId="{C44B2C40-F074-3D4F-B185-7F2C87BE27EC}" type="pres">
      <dgm:prSet presAssocID="{32ECCCB7-88B5-FF46-8DB3-CD92B864C318}" presName="connTx" presStyleLbl="parChTrans1D2" presStyleIdx="5" presStyleCnt="9"/>
      <dgm:spPr/>
      <dgm:t>
        <a:bodyPr/>
        <a:lstStyle/>
        <a:p>
          <a:endParaRPr lang="en-US"/>
        </a:p>
      </dgm:t>
    </dgm:pt>
    <dgm:pt modelId="{0E681DFD-0E04-6C47-A49E-B8186335952C}" type="pres">
      <dgm:prSet presAssocID="{F2C40039-90F6-884D-ABAD-CECD23DF2E4F}" presName="root2" presStyleCnt="0"/>
      <dgm:spPr/>
    </dgm:pt>
    <dgm:pt modelId="{CA9F3EC2-01EF-C940-B6B7-050978796CD7}" type="pres">
      <dgm:prSet presAssocID="{F2C40039-90F6-884D-ABAD-CECD23DF2E4F}" presName="LevelTwoTextNode" presStyleLbl="node2" presStyleIdx="5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F6A20E-3E43-5846-92C0-776FE7E7E553}" type="pres">
      <dgm:prSet presAssocID="{F2C40039-90F6-884D-ABAD-CECD23DF2E4F}" presName="level3hierChild" presStyleCnt="0"/>
      <dgm:spPr/>
    </dgm:pt>
    <dgm:pt modelId="{8E601F0E-7F68-8D4B-9957-F1D2968D5E5D}" type="pres">
      <dgm:prSet presAssocID="{CCAA16DF-48C7-BD47-8980-C3324EF31192}" presName="conn2-1" presStyleLbl="parChTrans1D2" presStyleIdx="6" presStyleCnt="9"/>
      <dgm:spPr/>
      <dgm:t>
        <a:bodyPr/>
        <a:lstStyle/>
        <a:p>
          <a:endParaRPr lang="en-US"/>
        </a:p>
      </dgm:t>
    </dgm:pt>
    <dgm:pt modelId="{51DC559A-7B49-7441-B4F1-1136DECF30E3}" type="pres">
      <dgm:prSet presAssocID="{CCAA16DF-48C7-BD47-8980-C3324EF31192}" presName="connTx" presStyleLbl="parChTrans1D2" presStyleIdx="6" presStyleCnt="9"/>
      <dgm:spPr/>
      <dgm:t>
        <a:bodyPr/>
        <a:lstStyle/>
        <a:p>
          <a:endParaRPr lang="en-US"/>
        </a:p>
      </dgm:t>
    </dgm:pt>
    <dgm:pt modelId="{A25709FC-EDFA-744D-B92A-AB4508E18CF7}" type="pres">
      <dgm:prSet presAssocID="{7DE1AF69-3681-A142-BC8A-31556F9B0E0C}" presName="root2" presStyleCnt="0"/>
      <dgm:spPr/>
    </dgm:pt>
    <dgm:pt modelId="{D9BDCE61-AF1C-4C47-A07A-2F89A6EF128C}" type="pres">
      <dgm:prSet presAssocID="{7DE1AF69-3681-A142-BC8A-31556F9B0E0C}" presName="LevelTwoTextNode" presStyleLbl="node2" presStyleIdx="6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8376DC1-F62C-3742-801D-3221805549B2}" type="pres">
      <dgm:prSet presAssocID="{7DE1AF69-3681-A142-BC8A-31556F9B0E0C}" presName="level3hierChild" presStyleCnt="0"/>
      <dgm:spPr/>
    </dgm:pt>
    <dgm:pt modelId="{9B446C69-53B8-8B42-A323-DB409C1FECBA}" type="pres">
      <dgm:prSet presAssocID="{FDB9854C-469C-0346-B1B7-5310AA27EE07}" presName="conn2-1" presStyleLbl="parChTrans1D2" presStyleIdx="7" presStyleCnt="9"/>
      <dgm:spPr/>
      <dgm:t>
        <a:bodyPr/>
        <a:lstStyle/>
        <a:p>
          <a:endParaRPr lang="en-US"/>
        </a:p>
      </dgm:t>
    </dgm:pt>
    <dgm:pt modelId="{952C4C18-E285-6D44-B17E-6A56FBC061F5}" type="pres">
      <dgm:prSet presAssocID="{FDB9854C-469C-0346-B1B7-5310AA27EE07}" presName="connTx" presStyleLbl="parChTrans1D2" presStyleIdx="7" presStyleCnt="9"/>
      <dgm:spPr/>
      <dgm:t>
        <a:bodyPr/>
        <a:lstStyle/>
        <a:p>
          <a:endParaRPr lang="en-US"/>
        </a:p>
      </dgm:t>
    </dgm:pt>
    <dgm:pt modelId="{67668334-074E-EF49-8D2E-3E51DFFE9FF7}" type="pres">
      <dgm:prSet presAssocID="{EECBA176-59BD-ED40-9C74-8C7A8C80CF6A}" presName="root2" presStyleCnt="0"/>
      <dgm:spPr/>
    </dgm:pt>
    <dgm:pt modelId="{A7BD67FC-4F41-6F42-B5C9-A22ED7865B07}" type="pres">
      <dgm:prSet presAssocID="{EECBA176-59BD-ED40-9C74-8C7A8C80CF6A}" presName="LevelTwoTextNode" presStyleLbl="node2" presStyleIdx="7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3CDA234-3924-B047-AF66-C0B47AA26E66}" type="pres">
      <dgm:prSet presAssocID="{EECBA176-59BD-ED40-9C74-8C7A8C80CF6A}" presName="level3hierChild" presStyleCnt="0"/>
      <dgm:spPr/>
    </dgm:pt>
    <dgm:pt modelId="{21B8C380-DFFD-0F47-9E35-24DD737ACA92}" type="pres">
      <dgm:prSet presAssocID="{55815F31-52B3-E14D-9EDD-E11730AB3250}" presName="conn2-1" presStyleLbl="parChTrans1D2" presStyleIdx="8" presStyleCnt="9"/>
      <dgm:spPr/>
      <dgm:t>
        <a:bodyPr/>
        <a:lstStyle/>
        <a:p>
          <a:endParaRPr lang="en-US"/>
        </a:p>
      </dgm:t>
    </dgm:pt>
    <dgm:pt modelId="{5ADE418C-7B78-CA43-B379-21DCCCD636A5}" type="pres">
      <dgm:prSet presAssocID="{55815F31-52B3-E14D-9EDD-E11730AB3250}" presName="connTx" presStyleLbl="parChTrans1D2" presStyleIdx="8" presStyleCnt="9"/>
      <dgm:spPr/>
      <dgm:t>
        <a:bodyPr/>
        <a:lstStyle/>
        <a:p>
          <a:endParaRPr lang="en-US"/>
        </a:p>
      </dgm:t>
    </dgm:pt>
    <dgm:pt modelId="{07B689D2-F772-4844-A3E3-DF57E9A36253}" type="pres">
      <dgm:prSet presAssocID="{8F85B2EE-50E9-F949-8F84-CEA5237D9E72}" presName="root2" presStyleCnt="0"/>
      <dgm:spPr/>
    </dgm:pt>
    <dgm:pt modelId="{D4282E42-84B8-1642-812A-6643C77EE782}" type="pres">
      <dgm:prSet presAssocID="{8F85B2EE-50E9-F949-8F84-CEA5237D9E72}" presName="LevelTwoTextNode" presStyleLbl="node2" presStyleIdx="8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9CC2D87-9BB8-C541-88F8-049BD7918CF0}" type="pres">
      <dgm:prSet presAssocID="{8F85B2EE-50E9-F949-8F84-CEA5237D9E72}" presName="level3hierChild" presStyleCnt="0"/>
      <dgm:spPr/>
    </dgm:pt>
    <dgm:pt modelId="{8D3C8047-7782-42AB-8800-9AE22331183D}" type="pres">
      <dgm:prSet presAssocID="{35AEDBE1-AED4-4012-BEE0-4523F0F6D97E}" presName="root1" presStyleCnt="0"/>
      <dgm:spPr/>
    </dgm:pt>
    <dgm:pt modelId="{121C1F4F-836F-404C-A1D9-5CE43B8ACA7F}" type="pres">
      <dgm:prSet presAssocID="{35AEDBE1-AED4-4012-BEE0-4523F0F6D97E}" presName="LevelOneTextNode" presStyleLbl="node0" presStyleIdx="1" presStyleCnt="2" custLinFactNeighborX="-2149" custLinFactNeighborY="203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E62FF50-34EF-4C16-92FC-0A3F37568ED1}" type="pres">
      <dgm:prSet presAssocID="{35AEDBE1-AED4-4012-BEE0-4523F0F6D97E}" presName="level2hierChild" presStyleCnt="0"/>
      <dgm:spPr/>
    </dgm:pt>
  </dgm:ptLst>
  <dgm:cxnLst>
    <dgm:cxn modelId="{2D631C30-CA0E-2549-843E-0C40364F55C9}" type="presOf" srcId="{14BC31EF-E7C9-1A47-B327-1976932873C2}" destId="{C56A19ED-1B87-3146-A950-26670C5C523D}" srcOrd="1" destOrd="0" presId="urn:microsoft.com/office/officeart/2005/8/layout/hierarchy2"/>
    <dgm:cxn modelId="{19394C86-B1CA-7040-AA10-32D4B3D28943}" srcId="{EFB72DC0-BA3D-3745-BF75-E1A1AEC3369B}" destId="{517C58FB-C2D2-F145-856D-D69305732C36}" srcOrd="1" destOrd="0" parTransId="{FB306859-7756-D54A-AAB5-A1C3E29F4EC4}" sibTransId="{20D44E27-8B9F-4E4B-9495-568159D2BBD7}"/>
    <dgm:cxn modelId="{C35687E0-70B9-0F44-9EC0-F917D4CDAD6B}" type="presOf" srcId="{CCAA16DF-48C7-BD47-8980-C3324EF31192}" destId="{51DC559A-7B49-7441-B4F1-1136DECF30E3}" srcOrd="1" destOrd="0" presId="urn:microsoft.com/office/officeart/2005/8/layout/hierarchy2"/>
    <dgm:cxn modelId="{C66A421C-09F0-4247-850F-EAE26DE56927}" type="presOf" srcId="{8F85B2EE-50E9-F949-8F84-CEA5237D9E72}" destId="{D4282E42-84B8-1642-812A-6643C77EE782}" srcOrd="0" destOrd="0" presId="urn:microsoft.com/office/officeart/2005/8/layout/hierarchy2"/>
    <dgm:cxn modelId="{FE36F082-04A1-944A-855D-D938EEA796E3}" type="presOf" srcId="{03BEF83F-46EF-7B46-A248-713B6BBE71B3}" destId="{095AA710-74B6-D541-A9BA-FA83F05FD45C}" srcOrd="0" destOrd="0" presId="urn:microsoft.com/office/officeart/2005/8/layout/hierarchy2"/>
    <dgm:cxn modelId="{65211DEA-E69F-0A4E-B2D3-514C04C0E6B9}" srcId="{EFB72DC0-BA3D-3745-BF75-E1A1AEC3369B}" destId="{7DE1AF69-3681-A142-BC8A-31556F9B0E0C}" srcOrd="6" destOrd="0" parTransId="{CCAA16DF-48C7-BD47-8980-C3324EF31192}" sibTransId="{E32D9B7F-F4AC-7948-B359-7E14F2FCFB0A}"/>
    <dgm:cxn modelId="{DC3F05E1-F249-AC4C-8DBA-05766DAE9497}" type="presOf" srcId="{FDB9854C-469C-0346-B1B7-5310AA27EE07}" destId="{9B446C69-53B8-8B42-A323-DB409C1FECBA}" srcOrd="0" destOrd="0" presId="urn:microsoft.com/office/officeart/2005/8/layout/hierarchy2"/>
    <dgm:cxn modelId="{6E1A1DCC-B41E-3D4E-B33B-34ED6332E9E2}" type="presOf" srcId="{1016B75F-DE7D-154D-A8E4-40CDE1D0478B}" destId="{A9737AB1-85E0-544E-A4A0-E41544E1C09E}" srcOrd="1" destOrd="0" presId="urn:microsoft.com/office/officeart/2005/8/layout/hierarchy2"/>
    <dgm:cxn modelId="{4B890197-A9CD-FA4E-BC09-3CE7B43B825C}" srcId="{EFB72DC0-BA3D-3745-BF75-E1A1AEC3369B}" destId="{8F85B2EE-50E9-F949-8F84-CEA5237D9E72}" srcOrd="8" destOrd="0" parTransId="{55815F31-52B3-E14D-9EDD-E11730AB3250}" sibTransId="{FDC44749-092E-9649-9916-13C664708F52}"/>
    <dgm:cxn modelId="{49B82D10-54C0-7648-B03A-EB7611767652}" type="presOf" srcId="{7D5C89A8-1497-CF47-A653-F410DB9B588B}" destId="{56DA9A86-96D1-7F4B-A0A7-D57FD1DEC6CD}" srcOrd="0" destOrd="0" presId="urn:microsoft.com/office/officeart/2005/8/layout/hierarchy2"/>
    <dgm:cxn modelId="{F78D67BA-AB11-614F-9F14-E44593472AF9}" srcId="{EFB72DC0-BA3D-3745-BF75-E1A1AEC3369B}" destId="{23952700-0819-B54C-9634-1CE334D003A6}" srcOrd="3" destOrd="0" parTransId="{815973B8-3439-7E4A-AFEB-32125380ED5A}" sibTransId="{C50D20B5-81C9-194E-8172-B509AFE5605A}"/>
    <dgm:cxn modelId="{96FF068E-C47A-D94B-8BD7-5F2BCB746F8F}" type="presOf" srcId="{AF41B71E-E64F-2343-A3CD-A8E675F0A318}" destId="{08291044-69AF-734F-9ED5-D690133F62C2}" srcOrd="0" destOrd="0" presId="urn:microsoft.com/office/officeart/2005/8/layout/hierarchy2"/>
    <dgm:cxn modelId="{1FA37F35-F6A1-464D-A3F5-193CE4020FDE}" type="presOf" srcId="{F12D462B-C05C-234B-BEFA-1A5EE96FF19F}" destId="{F866D89B-3215-534C-A56A-CECF547CA08F}" srcOrd="0" destOrd="0" presId="urn:microsoft.com/office/officeart/2005/8/layout/hierarchy2"/>
    <dgm:cxn modelId="{23EC5BA1-A670-BB4F-BE90-897FF89BA314}" type="presOf" srcId="{FB306859-7756-D54A-AAB5-A1C3E29F4EC4}" destId="{1CE0F7FF-C91A-AB49-A7FA-C8F57464ABE3}" srcOrd="1" destOrd="0" presId="urn:microsoft.com/office/officeart/2005/8/layout/hierarchy2"/>
    <dgm:cxn modelId="{F547FBA5-5D8E-8240-A230-FDF9EC75C034}" type="presOf" srcId="{517C58FB-C2D2-F145-856D-D69305732C36}" destId="{464D5865-B7A3-AC49-BBB3-BBE908D4EF7C}" srcOrd="0" destOrd="0" presId="urn:microsoft.com/office/officeart/2005/8/layout/hierarchy2"/>
    <dgm:cxn modelId="{64C9B60F-3740-5442-BA70-88E7B6222D07}" srcId="{EFB72DC0-BA3D-3745-BF75-E1A1AEC3369B}" destId="{F434B2AC-A9A6-A248-9776-F6F69ED7B848}" srcOrd="0" destOrd="0" parTransId="{03BEF83F-46EF-7B46-A248-713B6BBE71B3}" sibTransId="{9F59648E-83FB-824C-B3D8-4EE7B34DB216}"/>
    <dgm:cxn modelId="{45413EDF-3A85-474A-8D42-43E9E3D8A16B}" type="presOf" srcId="{EFB72DC0-BA3D-3745-BF75-E1A1AEC3369B}" destId="{5754D29E-347A-476A-835A-397B910FB6B2}" srcOrd="0" destOrd="0" presId="urn:microsoft.com/office/officeart/2005/8/layout/hierarchy2"/>
    <dgm:cxn modelId="{7394E232-A214-7E48-BC28-0A0497B908A7}" srcId="{EFB72DC0-BA3D-3745-BF75-E1A1AEC3369B}" destId="{F2C40039-90F6-884D-ABAD-CECD23DF2E4F}" srcOrd="5" destOrd="0" parTransId="{32ECCCB7-88B5-FF46-8DB3-CD92B864C318}" sibTransId="{7617F5FD-1164-854A-BC66-FF1B81FB7BA0}"/>
    <dgm:cxn modelId="{7E871CD9-6D2E-7B4C-BD78-7840E4129BED}" type="presOf" srcId="{815973B8-3439-7E4A-AFEB-32125380ED5A}" destId="{13169A3D-CCE0-B14F-ADFD-F8CF52F081CB}" srcOrd="1" destOrd="0" presId="urn:microsoft.com/office/officeart/2005/8/layout/hierarchy2"/>
    <dgm:cxn modelId="{6EB9BB62-4D23-5343-95FB-E8716745CFB1}" srcId="{EFB72DC0-BA3D-3745-BF75-E1A1AEC3369B}" destId="{7D5C89A8-1497-CF47-A653-F410DB9B588B}" srcOrd="2" destOrd="0" parTransId="{14BC31EF-E7C9-1A47-B327-1976932873C2}" sibTransId="{DD883FE7-F863-9745-A47B-73F29E87BAAD}"/>
    <dgm:cxn modelId="{C5507AB5-3569-5F44-9A1C-33E65636C68A}" type="presOf" srcId="{F2C40039-90F6-884D-ABAD-CECD23DF2E4F}" destId="{CA9F3EC2-01EF-C940-B6B7-050978796CD7}" srcOrd="0" destOrd="0" presId="urn:microsoft.com/office/officeart/2005/8/layout/hierarchy2"/>
    <dgm:cxn modelId="{6CEF65F3-932A-3C40-B782-DBD1784E7327}" type="presOf" srcId="{EECBA176-59BD-ED40-9C74-8C7A8C80CF6A}" destId="{A7BD67FC-4F41-6F42-B5C9-A22ED7865B07}" srcOrd="0" destOrd="0" presId="urn:microsoft.com/office/officeart/2005/8/layout/hierarchy2"/>
    <dgm:cxn modelId="{6530E051-738E-494E-872E-9E2F47E8EC13}" type="presOf" srcId="{14BC31EF-E7C9-1A47-B327-1976932873C2}" destId="{65CE95BC-935B-934D-83EA-D42DA9D3B55F}" srcOrd="0" destOrd="0" presId="urn:microsoft.com/office/officeart/2005/8/layout/hierarchy2"/>
    <dgm:cxn modelId="{A4CBCFED-F622-5A49-A1F6-9A413ACC5EF0}" type="presOf" srcId="{FB306859-7756-D54A-AAB5-A1C3E29F4EC4}" destId="{3FBDABF7-52FD-524B-9A3D-7B8CD4349677}" srcOrd="0" destOrd="0" presId="urn:microsoft.com/office/officeart/2005/8/layout/hierarchy2"/>
    <dgm:cxn modelId="{57CBB006-4D5F-6B41-9547-603FE2678272}" type="presOf" srcId="{7DE1AF69-3681-A142-BC8A-31556F9B0E0C}" destId="{D9BDCE61-AF1C-4C47-A07A-2F89A6EF128C}" srcOrd="0" destOrd="0" presId="urn:microsoft.com/office/officeart/2005/8/layout/hierarchy2"/>
    <dgm:cxn modelId="{D14827F9-2108-4746-86EC-648B64C562B8}" srcId="{F12D462B-C05C-234B-BEFA-1A5EE96FF19F}" destId="{EFB72DC0-BA3D-3745-BF75-E1A1AEC3369B}" srcOrd="0" destOrd="0" parTransId="{28D60C46-B277-4445-8A07-9ECA0587BCFA}" sibTransId="{2B3B8874-6CFA-2A43-AD13-2BFF01586093}"/>
    <dgm:cxn modelId="{64035687-C502-464C-B9C6-F40F10CC9F20}" srcId="{EFB72DC0-BA3D-3745-BF75-E1A1AEC3369B}" destId="{EECBA176-59BD-ED40-9C74-8C7A8C80CF6A}" srcOrd="7" destOrd="0" parTransId="{FDB9854C-469C-0346-B1B7-5310AA27EE07}" sibTransId="{09FE7C09-E39D-A14B-B71A-1DC5883472FD}"/>
    <dgm:cxn modelId="{2571F5F7-35C3-504C-9AD5-44E0FBD508AE}" type="presOf" srcId="{55815F31-52B3-E14D-9EDD-E11730AB3250}" destId="{5ADE418C-7B78-CA43-B379-21DCCCD636A5}" srcOrd="1" destOrd="0" presId="urn:microsoft.com/office/officeart/2005/8/layout/hierarchy2"/>
    <dgm:cxn modelId="{18B84018-1D1B-2A41-BEF8-2CFEE338427A}" type="presOf" srcId="{CCAA16DF-48C7-BD47-8980-C3324EF31192}" destId="{8E601F0E-7F68-8D4B-9957-F1D2968D5E5D}" srcOrd="0" destOrd="0" presId="urn:microsoft.com/office/officeart/2005/8/layout/hierarchy2"/>
    <dgm:cxn modelId="{A7786EB1-F2DD-6447-A6D6-6A024ADA3004}" type="presOf" srcId="{815973B8-3439-7E4A-AFEB-32125380ED5A}" destId="{875AAF9D-94BC-9345-A367-68AD177843BF}" srcOrd="0" destOrd="0" presId="urn:microsoft.com/office/officeart/2005/8/layout/hierarchy2"/>
    <dgm:cxn modelId="{23E53D82-9F38-A44A-A38B-717321533B5D}" type="presOf" srcId="{35AEDBE1-AED4-4012-BEE0-4523F0F6D97E}" destId="{121C1F4F-836F-404C-A1D9-5CE43B8ACA7F}" srcOrd="0" destOrd="0" presId="urn:microsoft.com/office/officeart/2005/8/layout/hierarchy2"/>
    <dgm:cxn modelId="{959C59C3-D3D4-4A4F-ACC1-C0CC1FB3810A}" type="presOf" srcId="{03BEF83F-46EF-7B46-A248-713B6BBE71B3}" destId="{60281DF8-414F-C14D-98ED-CA9D2C03C173}" srcOrd="1" destOrd="0" presId="urn:microsoft.com/office/officeart/2005/8/layout/hierarchy2"/>
    <dgm:cxn modelId="{5F3C5305-3429-2343-91CC-15183FACE482}" type="presOf" srcId="{FDB9854C-469C-0346-B1B7-5310AA27EE07}" destId="{952C4C18-E285-6D44-B17E-6A56FBC061F5}" srcOrd="1" destOrd="0" presId="urn:microsoft.com/office/officeart/2005/8/layout/hierarchy2"/>
    <dgm:cxn modelId="{6DADC6F0-36DE-4D4C-B4A0-F54461DD8E70}" type="presOf" srcId="{32ECCCB7-88B5-FF46-8DB3-CD92B864C318}" destId="{C44B2C40-F074-3D4F-B185-7F2C87BE27EC}" srcOrd="1" destOrd="0" presId="urn:microsoft.com/office/officeart/2005/8/layout/hierarchy2"/>
    <dgm:cxn modelId="{88D79212-F7F3-034D-875C-323EC44CF16B}" type="presOf" srcId="{55815F31-52B3-E14D-9EDD-E11730AB3250}" destId="{21B8C380-DFFD-0F47-9E35-24DD737ACA92}" srcOrd="0" destOrd="0" presId="urn:microsoft.com/office/officeart/2005/8/layout/hierarchy2"/>
    <dgm:cxn modelId="{E49B2373-77CF-EA48-8C8C-6A1D3CD9661E}" type="presOf" srcId="{23952700-0819-B54C-9634-1CE334D003A6}" destId="{9673AE01-7438-814A-8D53-2A0233F1689D}" srcOrd="0" destOrd="0" presId="urn:microsoft.com/office/officeart/2005/8/layout/hierarchy2"/>
    <dgm:cxn modelId="{6A624BF0-329E-C048-89CA-FCC3E7CADD84}" type="presOf" srcId="{32ECCCB7-88B5-FF46-8DB3-CD92B864C318}" destId="{0890A309-CF12-9B49-93A9-1DB207C5F695}" srcOrd="0" destOrd="0" presId="urn:microsoft.com/office/officeart/2005/8/layout/hierarchy2"/>
    <dgm:cxn modelId="{AAE59A88-6B6C-4138-9AC9-5B639F5EA55C}" srcId="{F12D462B-C05C-234B-BEFA-1A5EE96FF19F}" destId="{35AEDBE1-AED4-4012-BEE0-4523F0F6D97E}" srcOrd="1" destOrd="0" parTransId="{A91931B7-E19C-416A-A9ED-18244C39427C}" sibTransId="{0203F9A7-3DB9-44D0-B15F-F16E6EB697D4}"/>
    <dgm:cxn modelId="{CBF7CC93-8E19-F544-B859-B8B63FA05E35}" type="presOf" srcId="{F434B2AC-A9A6-A248-9776-F6F69ED7B848}" destId="{54C50528-6030-EA49-8651-B88DCB024EA5}" srcOrd="0" destOrd="0" presId="urn:microsoft.com/office/officeart/2005/8/layout/hierarchy2"/>
    <dgm:cxn modelId="{254AA282-B840-6D4A-9353-0AA84E0C42F1}" srcId="{EFB72DC0-BA3D-3745-BF75-E1A1AEC3369B}" destId="{AF41B71E-E64F-2343-A3CD-A8E675F0A318}" srcOrd="4" destOrd="0" parTransId="{1016B75F-DE7D-154D-A8E4-40CDE1D0478B}" sibTransId="{8FF40830-58FA-0D4A-9D59-EFA3AA1EE2D0}"/>
    <dgm:cxn modelId="{8B3C0D3D-8073-474B-B5FC-FACCC3CC3161}" type="presOf" srcId="{1016B75F-DE7D-154D-A8E4-40CDE1D0478B}" destId="{C71C2882-6E3D-4D41-B13E-BD909F83B819}" srcOrd="0" destOrd="0" presId="urn:microsoft.com/office/officeart/2005/8/layout/hierarchy2"/>
    <dgm:cxn modelId="{4B4AE7E7-388E-624E-90AF-6939AD354BCD}" type="presParOf" srcId="{F866D89B-3215-534C-A56A-CECF547CA08F}" destId="{5C86DC2F-DC36-4AE3-9E64-BECD9199BE58}" srcOrd="0" destOrd="0" presId="urn:microsoft.com/office/officeart/2005/8/layout/hierarchy2"/>
    <dgm:cxn modelId="{EF2447D4-1D1E-6F4F-8FBC-95C13C9E607B}" type="presParOf" srcId="{5C86DC2F-DC36-4AE3-9E64-BECD9199BE58}" destId="{5754D29E-347A-476A-835A-397B910FB6B2}" srcOrd="0" destOrd="0" presId="urn:microsoft.com/office/officeart/2005/8/layout/hierarchy2"/>
    <dgm:cxn modelId="{3EB20B22-86BE-2040-87E3-8FF9390BE8BF}" type="presParOf" srcId="{5C86DC2F-DC36-4AE3-9E64-BECD9199BE58}" destId="{F8385C4B-3587-4308-8C88-C95C5E53FF28}" srcOrd="1" destOrd="0" presId="urn:microsoft.com/office/officeart/2005/8/layout/hierarchy2"/>
    <dgm:cxn modelId="{92611D33-EB62-E548-BA90-B9F08CDE601D}" type="presParOf" srcId="{F8385C4B-3587-4308-8C88-C95C5E53FF28}" destId="{095AA710-74B6-D541-A9BA-FA83F05FD45C}" srcOrd="0" destOrd="0" presId="urn:microsoft.com/office/officeart/2005/8/layout/hierarchy2"/>
    <dgm:cxn modelId="{CC0ADB8F-3CE3-1E4C-97B0-8C77D8ADBEA9}" type="presParOf" srcId="{095AA710-74B6-D541-A9BA-FA83F05FD45C}" destId="{60281DF8-414F-C14D-98ED-CA9D2C03C173}" srcOrd="0" destOrd="0" presId="urn:microsoft.com/office/officeart/2005/8/layout/hierarchy2"/>
    <dgm:cxn modelId="{17AE1474-63C1-C840-A31A-1672A6E1F78A}" type="presParOf" srcId="{F8385C4B-3587-4308-8C88-C95C5E53FF28}" destId="{EA22E298-8BCE-8B48-B272-F337538CDAFD}" srcOrd="1" destOrd="0" presId="urn:microsoft.com/office/officeart/2005/8/layout/hierarchy2"/>
    <dgm:cxn modelId="{925D5DD0-7D46-174D-ADC2-61D2D6F3951C}" type="presParOf" srcId="{EA22E298-8BCE-8B48-B272-F337538CDAFD}" destId="{54C50528-6030-EA49-8651-B88DCB024EA5}" srcOrd="0" destOrd="0" presId="urn:microsoft.com/office/officeart/2005/8/layout/hierarchy2"/>
    <dgm:cxn modelId="{60AEF483-EDB5-E646-953A-55F0BF176FE7}" type="presParOf" srcId="{EA22E298-8BCE-8B48-B272-F337538CDAFD}" destId="{C15FF6CD-0F48-E145-AC00-2B54FBC3E1E9}" srcOrd="1" destOrd="0" presId="urn:microsoft.com/office/officeart/2005/8/layout/hierarchy2"/>
    <dgm:cxn modelId="{BCAAF93D-3173-634D-A772-C9CE483FA4FC}" type="presParOf" srcId="{F8385C4B-3587-4308-8C88-C95C5E53FF28}" destId="{3FBDABF7-52FD-524B-9A3D-7B8CD4349677}" srcOrd="2" destOrd="0" presId="urn:microsoft.com/office/officeart/2005/8/layout/hierarchy2"/>
    <dgm:cxn modelId="{73703E5A-1916-1D4E-AF2A-03348426E88E}" type="presParOf" srcId="{3FBDABF7-52FD-524B-9A3D-7B8CD4349677}" destId="{1CE0F7FF-C91A-AB49-A7FA-C8F57464ABE3}" srcOrd="0" destOrd="0" presId="urn:microsoft.com/office/officeart/2005/8/layout/hierarchy2"/>
    <dgm:cxn modelId="{38F6F576-BB08-EE4F-A9E5-7D6A36C22E9B}" type="presParOf" srcId="{F8385C4B-3587-4308-8C88-C95C5E53FF28}" destId="{2F59B0B9-26D6-E44D-8CA4-10A433CB79E3}" srcOrd="3" destOrd="0" presId="urn:microsoft.com/office/officeart/2005/8/layout/hierarchy2"/>
    <dgm:cxn modelId="{9DC1FAF5-BEE3-094F-A2DC-5C8BF2337B6B}" type="presParOf" srcId="{2F59B0B9-26D6-E44D-8CA4-10A433CB79E3}" destId="{464D5865-B7A3-AC49-BBB3-BBE908D4EF7C}" srcOrd="0" destOrd="0" presId="urn:microsoft.com/office/officeart/2005/8/layout/hierarchy2"/>
    <dgm:cxn modelId="{278C8803-F29E-9C40-8155-E138465B0DA1}" type="presParOf" srcId="{2F59B0B9-26D6-E44D-8CA4-10A433CB79E3}" destId="{60E1D21D-584F-1342-8CD6-2D707C2AB3A9}" srcOrd="1" destOrd="0" presId="urn:microsoft.com/office/officeart/2005/8/layout/hierarchy2"/>
    <dgm:cxn modelId="{9A8CF4AC-329B-9D48-8B90-11E8CB587081}" type="presParOf" srcId="{F8385C4B-3587-4308-8C88-C95C5E53FF28}" destId="{65CE95BC-935B-934D-83EA-D42DA9D3B55F}" srcOrd="4" destOrd="0" presId="urn:microsoft.com/office/officeart/2005/8/layout/hierarchy2"/>
    <dgm:cxn modelId="{5A070FC1-E850-F940-B597-D811B6618798}" type="presParOf" srcId="{65CE95BC-935B-934D-83EA-D42DA9D3B55F}" destId="{C56A19ED-1B87-3146-A950-26670C5C523D}" srcOrd="0" destOrd="0" presId="urn:microsoft.com/office/officeart/2005/8/layout/hierarchy2"/>
    <dgm:cxn modelId="{5BCC6C93-0659-7641-86F8-9468E0E6A9E3}" type="presParOf" srcId="{F8385C4B-3587-4308-8C88-C95C5E53FF28}" destId="{BBF56325-B30D-0C42-8F65-BE9F2BA9177F}" srcOrd="5" destOrd="0" presId="urn:microsoft.com/office/officeart/2005/8/layout/hierarchy2"/>
    <dgm:cxn modelId="{070BD2D9-D498-6C42-AC93-2DBD190DB7EB}" type="presParOf" srcId="{BBF56325-B30D-0C42-8F65-BE9F2BA9177F}" destId="{56DA9A86-96D1-7F4B-A0A7-D57FD1DEC6CD}" srcOrd="0" destOrd="0" presId="urn:microsoft.com/office/officeart/2005/8/layout/hierarchy2"/>
    <dgm:cxn modelId="{9E5BBD5C-1504-5848-874E-BFC634BD1709}" type="presParOf" srcId="{BBF56325-B30D-0C42-8F65-BE9F2BA9177F}" destId="{07E28FA1-669C-AF43-BCC0-CB3925E14A4A}" srcOrd="1" destOrd="0" presId="urn:microsoft.com/office/officeart/2005/8/layout/hierarchy2"/>
    <dgm:cxn modelId="{E299FDAA-C1B3-3C4C-8B99-7BB539DA82D2}" type="presParOf" srcId="{F8385C4B-3587-4308-8C88-C95C5E53FF28}" destId="{875AAF9D-94BC-9345-A367-68AD177843BF}" srcOrd="6" destOrd="0" presId="urn:microsoft.com/office/officeart/2005/8/layout/hierarchy2"/>
    <dgm:cxn modelId="{E7B28EDA-D1A9-A445-89B2-DC07BF86A320}" type="presParOf" srcId="{875AAF9D-94BC-9345-A367-68AD177843BF}" destId="{13169A3D-CCE0-B14F-ADFD-F8CF52F081CB}" srcOrd="0" destOrd="0" presId="urn:microsoft.com/office/officeart/2005/8/layout/hierarchy2"/>
    <dgm:cxn modelId="{E5283325-7E2D-D344-82C5-AB01E0DD339F}" type="presParOf" srcId="{F8385C4B-3587-4308-8C88-C95C5E53FF28}" destId="{9C4291E4-C1F4-6A45-A27C-F4C8B66BE1F0}" srcOrd="7" destOrd="0" presId="urn:microsoft.com/office/officeart/2005/8/layout/hierarchy2"/>
    <dgm:cxn modelId="{9F65734E-5A1B-994E-8F21-80E2E1C8FFD5}" type="presParOf" srcId="{9C4291E4-C1F4-6A45-A27C-F4C8B66BE1F0}" destId="{9673AE01-7438-814A-8D53-2A0233F1689D}" srcOrd="0" destOrd="0" presId="urn:microsoft.com/office/officeart/2005/8/layout/hierarchy2"/>
    <dgm:cxn modelId="{2E600B7B-7A80-9C4C-A77E-0B94662E2A8A}" type="presParOf" srcId="{9C4291E4-C1F4-6A45-A27C-F4C8B66BE1F0}" destId="{97459FB7-ECCC-2945-9B0B-EA7BF848650C}" srcOrd="1" destOrd="0" presId="urn:microsoft.com/office/officeart/2005/8/layout/hierarchy2"/>
    <dgm:cxn modelId="{1B71FF38-C54D-8E47-98DD-DB0831A0C8A0}" type="presParOf" srcId="{F8385C4B-3587-4308-8C88-C95C5E53FF28}" destId="{C71C2882-6E3D-4D41-B13E-BD909F83B819}" srcOrd="8" destOrd="0" presId="urn:microsoft.com/office/officeart/2005/8/layout/hierarchy2"/>
    <dgm:cxn modelId="{5177A1F6-B821-C948-A883-F050B3677002}" type="presParOf" srcId="{C71C2882-6E3D-4D41-B13E-BD909F83B819}" destId="{A9737AB1-85E0-544E-A4A0-E41544E1C09E}" srcOrd="0" destOrd="0" presId="urn:microsoft.com/office/officeart/2005/8/layout/hierarchy2"/>
    <dgm:cxn modelId="{E1A472AF-F392-8641-84DE-F07EDDA18E92}" type="presParOf" srcId="{F8385C4B-3587-4308-8C88-C95C5E53FF28}" destId="{3FCA58F5-0FCB-BF48-B101-94D51024AE97}" srcOrd="9" destOrd="0" presId="urn:microsoft.com/office/officeart/2005/8/layout/hierarchy2"/>
    <dgm:cxn modelId="{4D20BD6D-5C07-E14D-95D4-32D941975CD2}" type="presParOf" srcId="{3FCA58F5-0FCB-BF48-B101-94D51024AE97}" destId="{08291044-69AF-734F-9ED5-D690133F62C2}" srcOrd="0" destOrd="0" presId="urn:microsoft.com/office/officeart/2005/8/layout/hierarchy2"/>
    <dgm:cxn modelId="{73D3A636-AA09-6544-B9CC-09736DE2B42B}" type="presParOf" srcId="{3FCA58F5-0FCB-BF48-B101-94D51024AE97}" destId="{DC85248E-63C3-4A47-9BD9-F7BB77C43E2B}" srcOrd="1" destOrd="0" presId="urn:microsoft.com/office/officeart/2005/8/layout/hierarchy2"/>
    <dgm:cxn modelId="{4A0B9D08-BC0E-EA41-9CC6-67BBB825EA0C}" type="presParOf" srcId="{F8385C4B-3587-4308-8C88-C95C5E53FF28}" destId="{0890A309-CF12-9B49-93A9-1DB207C5F695}" srcOrd="10" destOrd="0" presId="urn:microsoft.com/office/officeart/2005/8/layout/hierarchy2"/>
    <dgm:cxn modelId="{70EBD626-F5A8-FE49-B241-5BAF44954BB6}" type="presParOf" srcId="{0890A309-CF12-9B49-93A9-1DB207C5F695}" destId="{C44B2C40-F074-3D4F-B185-7F2C87BE27EC}" srcOrd="0" destOrd="0" presId="urn:microsoft.com/office/officeart/2005/8/layout/hierarchy2"/>
    <dgm:cxn modelId="{B6174B7F-9E58-A04C-A14C-6B3DCBA9102F}" type="presParOf" srcId="{F8385C4B-3587-4308-8C88-C95C5E53FF28}" destId="{0E681DFD-0E04-6C47-A49E-B8186335952C}" srcOrd="11" destOrd="0" presId="urn:microsoft.com/office/officeart/2005/8/layout/hierarchy2"/>
    <dgm:cxn modelId="{0AB3C361-2BFB-4348-B1C2-BA093D55A077}" type="presParOf" srcId="{0E681DFD-0E04-6C47-A49E-B8186335952C}" destId="{CA9F3EC2-01EF-C940-B6B7-050978796CD7}" srcOrd="0" destOrd="0" presId="urn:microsoft.com/office/officeart/2005/8/layout/hierarchy2"/>
    <dgm:cxn modelId="{F2CF6CE5-B9E5-4C4E-8E0D-371E616B5394}" type="presParOf" srcId="{0E681DFD-0E04-6C47-A49E-B8186335952C}" destId="{6DF6A20E-3E43-5846-92C0-776FE7E7E553}" srcOrd="1" destOrd="0" presId="urn:microsoft.com/office/officeart/2005/8/layout/hierarchy2"/>
    <dgm:cxn modelId="{79F81963-15D0-3F42-9195-004EEEE0DF69}" type="presParOf" srcId="{F8385C4B-3587-4308-8C88-C95C5E53FF28}" destId="{8E601F0E-7F68-8D4B-9957-F1D2968D5E5D}" srcOrd="12" destOrd="0" presId="urn:microsoft.com/office/officeart/2005/8/layout/hierarchy2"/>
    <dgm:cxn modelId="{3533C62A-75B3-8048-B655-C1C8108EC19A}" type="presParOf" srcId="{8E601F0E-7F68-8D4B-9957-F1D2968D5E5D}" destId="{51DC559A-7B49-7441-B4F1-1136DECF30E3}" srcOrd="0" destOrd="0" presId="urn:microsoft.com/office/officeart/2005/8/layout/hierarchy2"/>
    <dgm:cxn modelId="{C0222B47-65F4-B543-93EC-20B5C9752A0A}" type="presParOf" srcId="{F8385C4B-3587-4308-8C88-C95C5E53FF28}" destId="{A25709FC-EDFA-744D-B92A-AB4508E18CF7}" srcOrd="13" destOrd="0" presId="urn:microsoft.com/office/officeart/2005/8/layout/hierarchy2"/>
    <dgm:cxn modelId="{EF688EF7-FF59-634F-ACC8-C6B007C4F2D3}" type="presParOf" srcId="{A25709FC-EDFA-744D-B92A-AB4508E18CF7}" destId="{D9BDCE61-AF1C-4C47-A07A-2F89A6EF128C}" srcOrd="0" destOrd="0" presId="urn:microsoft.com/office/officeart/2005/8/layout/hierarchy2"/>
    <dgm:cxn modelId="{3957663D-77D4-6B4B-8C52-13C1E1866A1A}" type="presParOf" srcId="{A25709FC-EDFA-744D-B92A-AB4508E18CF7}" destId="{68376DC1-F62C-3742-801D-3221805549B2}" srcOrd="1" destOrd="0" presId="urn:microsoft.com/office/officeart/2005/8/layout/hierarchy2"/>
    <dgm:cxn modelId="{6F7C3A7B-690B-4A4C-A557-1398D0852C7B}" type="presParOf" srcId="{F8385C4B-3587-4308-8C88-C95C5E53FF28}" destId="{9B446C69-53B8-8B42-A323-DB409C1FECBA}" srcOrd="14" destOrd="0" presId="urn:microsoft.com/office/officeart/2005/8/layout/hierarchy2"/>
    <dgm:cxn modelId="{D61C7F9F-C525-D84D-BFF7-73956591CD6E}" type="presParOf" srcId="{9B446C69-53B8-8B42-A323-DB409C1FECBA}" destId="{952C4C18-E285-6D44-B17E-6A56FBC061F5}" srcOrd="0" destOrd="0" presId="urn:microsoft.com/office/officeart/2005/8/layout/hierarchy2"/>
    <dgm:cxn modelId="{34761316-B1F1-DE48-8A0C-E388B1C5BAC7}" type="presParOf" srcId="{F8385C4B-3587-4308-8C88-C95C5E53FF28}" destId="{67668334-074E-EF49-8D2E-3E51DFFE9FF7}" srcOrd="15" destOrd="0" presId="urn:microsoft.com/office/officeart/2005/8/layout/hierarchy2"/>
    <dgm:cxn modelId="{56C8657C-5F62-3944-B823-A0C23EFEEBC2}" type="presParOf" srcId="{67668334-074E-EF49-8D2E-3E51DFFE9FF7}" destId="{A7BD67FC-4F41-6F42-B5C9-A22ED7865B07}" srcOrd="0" destOrd="0" presId="urn:microsoft.com/office/officeart/2005/8/layout/hierarchy2"/>
    <dgm:cxn modelId="{59494F87-B895-7947-897C-C8FD3E0DC10A}" type="presParOf" srcId="{67668334-074E-EF49-8D2E-3E51DFFE9FF7}" destId="{D3CDA234-3924-B047-AF66-C0B47AA26E66}" srcOrd="1" destOrd="0" presId="urn:microsoft.com/office/officeart/2005/8/layout/hierarchy2"/>
    <dgm:cxn modelId="{0DE4DBB8-3171-764D-AB88-DE4F1B997A88}" type="presParOf" srcId="{F8385C4B-3587-4308-8C88-C95C5E53FF28}" destId="{21B8C380-DFFD-0F47-9E35-24DD737ACA92}" srcOrd="16" destOrd="0" presId="urn:microsoft.com/office/officeart/2005/8/layout/hierarchy2"/>
    <dgm:cxn modelId="{D5BF03F3-D58C-3A47-8BBC-638A1404CB71}" type="presParOf" srcId="{21B8C380-DFFD-0F47-9E35-24DD737ACA92}" destId="{5ADE418C-7B78-CA43-B379-21DCCCD636A5}" srcOrd="0" destOrd="0" presId="urn:microsoft.com/office/officeart/2005/8/layout/hierarchy2"/>
    <dgm:cxn modelId="{776ED4BA-1201-D747-BA36-549E672E37F7}" type="presParOf" srcId="{F8385C4B-3587-4308-8C88-C95C5E53FF28}" destId="{07B689D2-F772-4844-A3E3-DF57E9A36253}" srcOrd="17" destOrd="0" presId="urn:microsoft.com/office/officeart/2005/8/layout/hierarchy2"/>
    <dgm:cxn modelId="{F35B2FAD-C568-0446-B167-8D4016D42220}" type="presParOf" srcId="{07B689D2-F772-4844-A3E3-DF57E9A36253}" destId="{D4282E42-84B8-1642-812A-6643C77EE782}" srcOrd="0" destOrd="0" presId="urn:microsoft.com/office/officeart/2005/8/layout/hierarchy2"/>
    <dgm:cxn modelId="{F5664C79-85F1-1248-B061-398CAEC36D9D}" type="presParOf" srcId="{07B689D2-F772-4844-A3E3-DF57E9A36253}" destId="{E9CC2D87-9BB8-C541-88F8-049BD7918CF0}" srcOrd="1" destOrd="0" presId="urn:microsoft.com/office/officeart/2005/8/layout/hierarchy2"/>
    <dgm:cxn modelId="{CBA04134-324A-7E4F-90CF-552206CEE73B}" type="presParOf" srcId="{F866D89B-3215-534C-A56A-CECF547CA08F}" destId="{8D3C8047-7782-42AB-8800-9AE22331183D}" srcOrd="1" destOrd="0" presId="urn:microsoft.com/office/officeart/2005/8/layout/hierarchy2"/>
    <dgm:cxn modelId="{FB78DBDB-1846-B545-8372-03C7DBCE33B3}" type="presParOf" srcId="{8D3C8047-7782-42AB-8800-9AE22331183D}" destId="{121C1F4F-836F-404C-A1D9-5CE43B8ACA7F}" srcOrd="0" destOrd="0" presId="urn:microsoft.com/office/officeart/2005/8/layout/hierarchy2"/>
    <dgm:cxn modelId="{98782F2A-37D2-6F45-AFD1-0950740F44EF}" type="presParOf" srcId="{8D3C8047-7782-42AB-8800-9AE22331183D}" destId="{5E62FF50-34EF-4C16-92FC-0A3F37568ED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5FC059-0E46-5145-A0E3-42F8E567B2F9}">
      <dsp:nvSpPr>
        <dsp:cNvPr id="0" name=""/>
        <dsp:cNvSpPr/>
      </dsp:nvSpPr>
      <dsp:spPr>
        <a:xfrm>
          <a:off x="1783779" y="1692273"/>
          <a:ext cx="622162" cy="509908"/>
        </a:xfrm>
        <a:prstGeom prst="roundRect">
          <a:avLst>
            <a:gd name="adj" fmla="val 10000"/>
          </a:avLst>
        </a:prstGeom>
        <a:solidFill>
          <a:schemeClr val="accent1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Learning Together clinic  (n=363)</a:t>
          </a:r>
        </a:p>
      </dsp:txBody>
      <dsp:txXfrm>
        <a:off x="1798714" y="1707208"/>
        <a:ext cx="592292" cy="480038"/>
      </dsp:txXfrm>
    </dsp:sp>
    <dsp:sp modelId="{095AA710-74B6-D541-A9BA-FA83F05FD45C}">
      <dsp:nvSpPr>
        <dsp:cNvPr id="0" name=""/>
        <dsp:cNvSpPr/>
      </dsp:nvSpPr>
      <dsp:spPr>
        <a:xfrm rot="16675244">
          <a:off x="1627401" y="1045680"/>
          <a:ext cx="1805946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1805946" y="7189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485225" y="1007720"/>
        <a:ext cx="90297" cy="90297"/>
      </dsp:txXfrm>
    </dsp:sp>
    <dsp:sp modelId="{54C50528-6030-EA49-8651-B88DCB024EA5}">
      <dsp:nvSpPr>
        <dsp:cNvPr id="0" name=""/>
        <dsp:cNvSpPr/>
      </dsp:nvSpPr>
      <dsp:spPr>
        <a:xfrm>
          <a:off x="2654806" y="2970"/>
          <a:ext cx="622162" cy="31108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No follow-up (n=131)</a:t>
          </a:r>
        </a:p>
      </dsp:txBody>
      <dsp:txXfrm>
        <a:off x="2663917" y="12081"/>
        <a:ext cx="603940" cy="292859"/>
      </dsp:txXfrm>
    </dsp:sp>
    <dsp:sp modelId="{3FBDABF7-52FD-524B-9A3D-7B8CD4349677}">
      <dsp:nvSpPr>
        <dsp:cNvPr id="0" name=""/>
        <dsp:cNvSpPr/>
      </dsp:nvSpPr>
      <dsp:spPr>
        <a:xfrm rot="16791948">
          <a:off x="1804148" y="1224551"/>
          <a:ext cx="1452452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1452452" y="7189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494063" y="1195429"/>
        <a:ext cx="72622" cy="72622"/>
      </dsp:txXfrm>
    </dsp:sp>
    <dsp:sp modelId="{464D5865-B7A3-AC49-BBB3-BBE908D4EF7C}">
      <dsp:nvSpPr>
        <dsp:cNvPr id="0" name=""/>
        <dsp:cNvSpPr/>
      </dsp:nvSpPr>
      <dsp:spPr>
        <a:xfrm>
          <a:off x="2654806" y="360713"/>
          <a:ext cx="622162" cy="31108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Follow-up with GP (n=150)</a:t>
          </a:r>
        </a:p>
      </dsp:txBody>
      <dsp:txXfrm>
        <a:off x="2663917" y="369824"/>
        <a:ext cx="603940" cy="292859"/>
      </dsp:txXfrm>
    </dsp:sp>
    <dsp:sp modelId="{04C9C036-6A7F-8E4F-AB30-AECA96F1B890}">
      <dsp:nvSpPr>
        <dsp:cNvPr id="0" name=""/>
        <dsp:cNvSpPr/>
      </dsp:nvSpPr>
      <dsp:spPr>
        <a:xfrm rot="16983315">
          <a:off x="1979521" y="1403423"/>
          <a:ext cx="1101706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1101706" y="7189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502831" y="1383069"/>
        <a:ext cx="55085" cy="55085"/>
      </dsp:txXfrm>
    </dsp:sp>
    <dsp:sp modelId="{6E3D174E-E2E0-BE4C-A135-4485BC10761F}">
      <dsp:nvSpPr>
        <dsp:cNvPr id="0" name=""/>
        <dsp:cNvSpPr/>
      </dsp:nvSpPr>
      <dsp:spPr>
        <a:xfrm>
          <a:off x="2654806" y="718456"/>
          <a:ext cx="622162" cy="31108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Follow-up in Learning Together (n=7)</a:t>
          </a:r>
        </a:p>
      </dsp:txBody>
      <dsp:txXfrm>
        <a:off x="2663917" y="727567"/>
        <a:ext cx="603940" cy="292859"/>
      </dsp:txXfrm>
    </dsp:sp>
    <dsp:sp modelId="{8AD5BE48-49B7-3447-B2DB-65344182BFAE}">
      <dsp:nvSpPr>
        <dsp:cNvPr id="0" name=""/>
        <dsp:cNvSpPr/>
      </dsp:nvSpPr>
      <dsp:spPr>
        <a:xfrm rot="17350740">
          <a:off x="2151608" y="1582295"/>
          <a:ext cx="757532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757532" y="7189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511436" y="1570545"/>
        <a:ext cx="37876" cy="37876"/>
      </dsp:txXfrm>
    </dsp:sp>
    <dsp:sp modelId="{B035AFB9-23C1-A343-843C-0B16A1150350}">
      <dsp:nvSpPr>
        <dsp:cNvPr id="0" name=""/>
        <dsp:cNvSpPr/>
      </dsp:nvSpPr>
      <dsp:spPr>
        <a:xfrm>
          <a:off x="2654806" y="1076200"/>
          <a:ext cx="622162" cy="31108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Email correspondence (n=3)</a:t>
          </a:r>
        </a:p>
      </dsp:txBody>
      <dsp:txXfrm>
        <a:off x="2663917" y="1085311"/>
        <a:ext cx="603940" cy="292859"/>
      </dsp:txXfrm>
    </dsp:sp>
    <dsp:sp modelId="{65CE95BC-935B-934D-83EA-D42DA9D3B55F}">
      <dsp:nvSpPr>
        <dsp:cNvPr id="0" name=""/>
        <dsp:cNvSpPr/>
      </dsp:nvSpPr>
      <dsp:spPr>
        <a:xfrm rot="18289469">
          <a:off x="2312478" y="1761166"/>
          <a:ext cx="435791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435791" y="7189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519479" y="1757461"/>
        <a:ext cx="21789" cy="21789"/>
      </dsp:txXfrm>
    </dsp:sp>
    <dsp:sp modelId="{56DA9A86-96D1-7F4B-A0A7-D57FD1DEC6CD}">
      <dsp:nvSpPr>
        <dsp:cNvPr id="0" name=""/>
        <dsp:cNvSpPr/>
      </dsp:nvSpPr>
      <dsp:spPr>
        <a:xfrm>
          <a:off x="2654806" y="1433943"/>
          <a:ext cx="622162" cy="31108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Referral to health visitor (n=4)</a:t>
          </a:r>
        </a:p>
      </dsp:txBody>
      <dsp:txXfrm>
        <a:off x="2663917" y="1443054"/>
        <a:ext cx="603940" cy="292859"/>
      </dsp:txXfrm>
    </dsp:sp>
    <dsp:sp modelId="{875AAF9D-94BC-9345-A367-68AD177843BF}">
      <dsp:nvSpPr>
        <dsp:cNvPr id="0" name=""/>
        <dsp:cNvSpPr/>
      </dsp:nvSpPr>
      <dsp:spPr>
        <a:xfrm>
          <a:off x="2405941" y="1940038"/>
          <a:ext cx="248864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248864" y="7189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524152" y="1941005"/>
        <a:ext cx="12443" cy="12443"/>
      </dsp:txXfrm>
    </dsp:sp>
    <dsp:sp modelId="{9673AE01-7438-814A-8D53-2A0233F1689D}">
      <dsp:nvSpPr>
        <dsp:cNvPr id="0" name=""/>
        <dsp:cNvSpPr/>
      </dsp:nvSpPr>
      <dsp:spPr>
        <a:xfrm>
          <a:off x="2654806" y="1791686"/>
          <a:ext cx="622162" cy="31108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Follow-up in general </a:t>
          </a:r>
          <a:r>
            <a:rPr lang="en-US" sz="500" kern="1200" dirty="0" err="1"/>
            <a:t>paediatrics (n=15)</a:t>
          </a:r>
          <a:endParaRPr lang="en-US" sz="500" kern="1200" dirty="0"/>
        </a:p>
      </dsp:txBody>
      <dsp:txXfrm>
        <a:off x="2663917" y="1800797"/>
        <a:ext cx="603940" cy="292859"/>
      </dsp:txXfrm>
    </dsp:sp>
    <dsp:sp modelId="{C71C2882-6E3D-4D41-B13E-BD909F83B819}">
      <dsp:nvSpPr>
        <dsp:cNvPr id="0" name=""/>
        <dsp:cNvSpPr/>
      </dsp:nvSpPr>
      <dsp:spPr>
        <a:xfrm rot="3310531">
          <a:off x="2312478" y="2118910"/>
          <a:ext cx="435791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435791" y="7189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519479" y="2115204"/>
        <a:ext cx="21789" cy="21789"/>
      </dsp:txXfrm>
    </dsp:sp>
    <dsp:sp modelId="{08291044-69AF-734F-9ED5-D690133F62C2}">
      <dsp:nvSpPr>
        <dsp:cNvPr id="0" name=""/>
        <dsp:cNvSpPr/>
      </dsp:nvSpPr>
      <dsp:spPr>
        <a:xfrm>
          <a:off x="2654806" y="2149430"/>
          <a:ext cx="1571339" cy="31108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Referral to specialist outpatient clinic: urology, rheumatology, endocrinology, cardiology, neurology, gastroenterology, respiratory, sleep clinic, dermatology, ENT, </a:t>
          </a:r>
          <a:r>
            <a:rPr lang="en-US" sz="500" kern="1200" dirty="0" err="1"/>
            <a:t>orthopaedics (n=22)</a:t>
          </a:r>
          <a:endParaRPr lang="en-US" sz="500" kern="1200" dirty="0"/>
        </a:p>
      </dsp:txBody>
      <dsp:txXfrm>
        <a:off x="2663917" y="2158541"/>
        <a:ext cx="1553117" cy="292859"/>
      </dsp:txXfrm>
    </dsp:sp>
    <dsp:sp modelId="{0890A309-CF12-9B49-93A9-1DB207C5F695}">
      <dsp:nvSpPr>
        <dsp:cNvPr id="0" name=""/>
        <dsp:cNvSpPr/>
      </dsp:nvSpPr>
      <dsp:spPr>
        <a:xfrm rot="4249260">
          <a:off x="2151608" y="2297781"/>
          <a:ext cx="757532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757532" y="7189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511436" y="2286032"/>
        <a:ext cx="37876" cy="37876"/>
      </dsp:txXfrm>
    </dsp:sp>
    <dsp:sp modelId="{CA9F3EC2-01EF-C940-B6B7-050978796CD7}">
      <dsp:nvSpPr>
        <dsp:cNvPr id="0" name=""/>
        <dsp:cNvSpPr/>
      </dsp:nvSpPr>
      <dsp:spPr>
        <a:xfrm>
          <a:off x="2654806" y="2507173"/>
          <a:ext cx="622162" cy="31108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Referral to community </a:t>
          </a:r>
          <a:r>
            <a:rPr lang="en-US" sz="500" kern="1200" dirty="0" err="1"/>
            <a:t>paediatrics (n=3)</a:t>
          </a:r>
          <a:endParaRPr lang="en-US" sz="500" kern="1200" dirty="0"/>
        </a:p>
      </dsp:txBody>
      <dsp:txXfrm>
        <a:off x="2663917" y="2516284"/>
        <a:ext cx="603940" cy="292859"/>
      </dsp:txXfrm>
    </dsp:sp>
    <dsp:sp modelId="{8E601F0E-7F68-8D4B-9957-F1D2968D5E5D}">
      <dsp:nvSpPr>
        <dsp:cNvPr id="0" name=""/>
        <dsp:cNvSpPr/>
      </dsp:nvSpPr>
      <dsp:spPr>
        <a:xfrm rot="4616685">
          <a:off x="1979521" y="2476653"/>
          <a:ext cx="1101706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1101706" y="7189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502831" y="2456299"/>
        <a:ext cx="55085" cy="55085"/>
      </dsp:txXfrm>
    </dsp:sp>
    <dsp:sp modelId="{D9BDCE61-AF1C-4C47-A07A-2F89A6EF128C}">
      <dsp:nvSpPr>
        <dsp:cNvPr id="0" name=""/>
        <dsp:cNvSpPr/>
      </dsp:nvSpPr>
      <dsp:spPr>
        <a:xfrm>
          <a:off x="2654806" y="2864916"/>
          <a:ext cx="1700593" cy="31108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Referral to primary specialist clinics: physiotherapy, podiatry, allergy, dietician, SLT, A&amp;E (n=14)</a:t>
          </a:r>
        </a:p>
      </dsp:txBody>
      <dsp:txXfrm>
        <a:off x="2663917" y="2874027"/>
        <a:ext cx="1682371" cy="292859"/>
      </dsp:txXfrm>
    </dsp:sp>
    <dsp:sp modelId="{9B446C69-53B8-8B42-A323-DB409C1FECBA}">
      <dsp:nvSpPr>
        <dsp:cNvPr id="0" name=""/>
        <dsp:cNvSpPr/>
      </dsp:nvSpPr>
      <dsp:spPr>
        <a:xfrm rot="4808052">
          <a:off x="1804148" y="2655525"/>
          <a:ext cx="1452452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1452452" y="7189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494063" y="2626402"/>
        <a:ext cx="72622" cy="72622"/>
      </dsp:txXfrm>
    </dsp:sp>
    <dsp:sp modelId="{A7BD67FC-4F41-6F42-B5C9-A22ED7865B07}">
      <dsp:nvSpPr>
        <dsp:cNvPr id="0" name=""/>
        <dsp:cNvSpPr/>
      </dsp:nvSpPr>
      <dsp:spPr>
        <a:xfrm>
          <a:off x="2654806" y="3222660"/>
          <a:ext cx="622162" cy="31108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A&amp;E attendance (n=2)</a:t>
          </a:r>
        </a:p>
      </dsp:txBody>
      <dsp:txXfrm>
        <a:off x="2663917" y="3231771"/>
        <a:ext cx="603940" cy="292859"/>
      </dsp:txXfrm>
    </dsp:sp>
    <dsp:sp modelId="{21B8C380-DFFD-0F47-9E35-24DD737ACA92}">
      <dsp:nvSpPr>
        <dsp:cNvPr id="0" name=""/>
        <dsp:cNvSpPr/>
      </dsp:nvSpPr>
      <dsp:spPr>
        <a:xfrm rot="4924756">
          <a:off x="1627401" y="2834396"/>
          <a:ext cx="1805946" cy="14378"/>
        </a:xfrm>
        <a:custGeom>
          <a:avLst/>
          <a:gdLst/>
          <a:ahLst/>
          <a:cxnLst/>
          <a:rect l="0" t="0" r="0" b="0"/>
          <a:pathLst>
            <a:path>
              <a:moveTo>
                <a:pt x="0" y="7189"/>
              </a:moveTo>
              <a:lnTo>
                <a:pt x="1805946" y="7189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485225" y="2796437"/>
        <a:ext cx="90297" cy="90297"/>
      </dsp:txXfrm>
    </dsp:sp>
    <dsp:sp modelId="{D4282E42-84B8-1642-812A-6643C77EE782}">
      <dsp:nvSpPr>
        <dsp:cNvPr id="0" name=""/>
        <dsp:cNvSpPr/>
      </dsp:nvSpPr>
      <dsp:spPr>
        <a:xfrm>
          <a:off x="2654806" y="3580403"/>
          <a:ext cx="622162" cy="31108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Referral social services and SEN (n=3)</a:t>
          </a:r>
        </a:p>
      </dsp:txBody>
      <dsp:txXfrm>
        <a:off x="2663917" y="3589514"/>
        <a:ext cx="603940" cy="29285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12DB14-B937-48DB-8D37-6AB8716D35BE}">
      <dsp:nvSpPr>
        <dsp:cNvPr id="0" name=""/>
        <dsp:cNvSpPr/>
      </dsp:nvSpPr>
      <dsp:spPr>
        <a:xfrm>
          <a:off x="1080005" y="1808095"/>
          <a:ext cx="785128" cy="3925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GP appointment (N=152); Walk-ins (N=78); Other appointments (N = 15)</a:t>
          </a:r>
        </a:p>
      </dsp:txBody>
      <dsp:txXfrm>
        <a:off x="1091503" y="1819593"/>
        <a:ext cx="762132" cy="369568"/>
      </dsp:txXfrm>
    </dsp:sp>
    <dsp:sp modelId="{095AA710-74B6-D541-A9BA-FA83F05FD45C}">
      <dsp:nvSpPr>
        <dsp:cNvPr id="0" name=""/>
        <dsp:cNvSpPr/>
      </dsp:nvSpPr>
      <dsp:spPr>
        <a:xfrm rot="16791948">
          <a:off x="1105709" y="1092666"/>
          <a:ext cx="1832901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1832901" y="8813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1976337" y="1055657"/>
        <a:ext cx="91645" cy="91645"/>
      </dsp:txXfrm>
    </dsp:sp>
    <dsp:sp modelId="{54C50528-6030-EA49-8651-B88DCB024EA5}">
      <dsp:nvSpPr>
        <dsp:cNvPr id="0" name=""/>
        <dsp:cNvSpPr/>
      </dsp:nvSpPr>
      <dsp:spPr>
        <a:xfrm>
          <a:off x="2179185" y="2299"/>
          <a:ext cx="785128" cy="3925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No follow-up (n=114)</a:t>
          </a:r>
        </a:p>
      </dsp:txBody>
      <dsp:txXfrm>
        <a:off x="2190683" y="13797"/>
        <a:ext cx="762132" cy="369568"/>
      </dsp:txXfrm>
    </dsp:sp>
    <dsp:sp modelId="{3FBDABF7-52FD-524B-9A3D-7B8CD4349677}">
      <dsp:nvSpPr>
        <dsp:cNvPr id="0" name=""/>
        <dsp:cNvSpPr/>
      </dsp:nvSpPr>
      <dsp:spPr>
        <a:xfrm rot="16983315">
          <a:off x="1327019" y="1318390"/>
          <a:ext cx="1390281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1390281" y="8813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1987402" y="1292447"/>
        <a:ext cx="69514" cy="69514"/>
      </dsp:txXfrm>
    </dsp:sp>
    <dsp:sp modelId="{464D5865-B7A3-AC49-BBB3-BBE908D4EF7C}">
      <dsp:nvSpPr>
        <dsp:cNvPr id="0" name=""/>
        <dsp:cNvSpPr/>
      </dsp:nvSpPr>
      <dsp:spPr>
        <a:xfrm>
          <a:off x="2179185" y="453748"/>
          <a:ext cx="785128" cy="3925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Follow-up with GP (n=94)</a:t>
          </a:r>
        </a:p>
      </dsp:txBody>
      <dsp:txXfrm>
        <a:off x="2190683" y="465246"/>
        <a:ext cx="762132" cy="369568"/>
      </dsp:txXfrm>
    </dsp:sp>
    <dsp:sp modelId="{65CE95BC-935B-934D-83EA-D42DA9D3B55F}">
      <dsp:nvSpPr>
        <dsp:cNvPr id="0" name=""/>
        <dsp:cNvSpPr/>
      </dsp:nvSpPr>
      <dsp:spPr>
        <a:xfrm rot="17350740">
          <a:off x="1544181" y="1544115"/>
          <a:ext cx="955956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955956" y="8813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1998261" y="1529029"/>
        <a:ext cx="47797" cy="47797"/>
      </dsp:txXfrm>
    </dsp:sp>
    <dsp:sp modelId="{56DA9A86-96D1-7F4B-A0A7-D57FD1DEC6CD}">
      <dsp:nvSpPr>
        <dsp:cNvPr id="0" name=""/>
        <dsp:cNvSpPr/>
      </dsp:nvSpPr>
      <dsp:spPr>
        <a:xfrm>
          <a:off x="2179185" y="905197"/>
          <a:ext cx="785128" cy="3925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Referral to health visitor (n=3)</a:t>
          </a:r>
        </a:p>
      </dsp:txBody>
      <dsp:txXfrm>
        <a:off x="2190683" y="916695"/>
        <a:ext cx="762132" cy="369568"/>
      </dsp:txXfrm>
    </dsp:sp>
    <dsp:sp modelId="{875AAF9D-94BC-9345-A367-68AD177843BF}">
      <dsp:nvSpPr>
        <dsp:cNvPr id="0" name=""/>
        <dsp:cNvSpPr/>
      </dsp:nvSpPr>
      <dsp:spPr>
        <a:xfrm rot="18289469">
          <a:off x="1747189" y="1769839"/>
          <a:ext cx="549940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549940" y="8813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008411" y="1764904"/>
        <a:ext cx="27497" cy="27497"/>
      </dsp:txXfrm>
    </dsp:sp>
    <dsp:sp modelId="{9673AE01-7438-814A-8D53-2A0233F1689D}">
      <dsp:nvSpPr>
        <dsp:cNvPr id="0" name=""/>
        <dsp:cNvSpPr/>
      </dsp:nvSpPr>
      <dsp:spPr>
        <a:xfrm>
          <a:off x="2179185" y="1356646"/>
          <a:ext cx="785128" cy="3925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Referral to general </a:t>
          </a:r>
          <a:r>
            <a:rPr lang="en-US" sz="500" kern="1200" dirty="0" err="1"/>
            <a:t>paediatrics (n=7)</a:t>
          </a:r>
          <a:endParaRPr lang="en-US" sz="500" kern="1200" dirty="0"/>
        </a:p>
      </dsp:txBody>
      <dsp:txXfrm>
        <a:off x="2190683" y="1368144"/>
        <a:ext cx="762132" cy="369568"/>
      </dsp:txXfrm>
    </dsp:sp>
    <dsp:sp modelId="{C71C2882-6E3D-4D41-B13E-BD909F83B819}">
      <dsp:nvSpPr>
        <dsp:cNvPr id="0" name=""/>
        <dsp:cNvSpPr/>
      </dsp:nvSpPr>
      <dsp:spPr>
        <a:xfrm>
          <a:off x="2964314" y="1544115"/>
          <a:ext cx="314051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314051" y="8813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113488" y="1545077"/>
        <a:ext cx="15702" cy="15702"/>
      </dsp:txXfrm>
    </dsp:sp>
    <dsp:sp modelId="{08291044-69AF-734F-9ED5-D690133F62C2}">
      <dsp:nvSpPr>
        <dsp:cNvPr id="0" name=""/>
        <dsp:cNvSpPr/>
      </dsp:nvSpPr>
      <dsp:spPr>
        <a:xfrm>
          <a:off x="3278365" y="1185615"/>
          <a:ext cx="785128" cy="7346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Referral to specialist outpatient clinic: urology, rheumatology, endocrinology, cardiology, neurology, gastroenterology, respiratory, sleep clinic (n=5)</a:t>
          </a:r>
        </a:p>
      </dsp:txBody>
      <dsp:txXfrm>
        <a:off x="3299881" y="1207131"/>
        <a:ext cx="742096" cy="691593"/>
      </dsp:txXfrm>
    </dsp:sp>
    <dsp:sp modelId="{9A810739-3252-5542-BCFF-BA600124B09A}">
      <dsp:nvSpPr>
        <dsp:cNvPr id="0" name=""/>
        <dsp:cNvSpPr/>
      </dsp:nvSpPr>
      <dsp:spPr>
        <a:xfrm>
          <a:off x="1865134" y="1995564"/>
          <a:ext cx="314051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314051" y="8813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014308" y="1996526"/>
        <a:ext cx="15702" cy="15702"/>
      </dsp:txXfrm>
    </dsp:sp>
    <dsp:sp modelId="{7C0F350A-FA25-AB46-8DD4-9520C25753E5}">
      <dsp:nvSpPr>
        <dsp:cNvPr id="0" name=""/>
        <dsp:cNvSpPr/>
      </dsp:nvSpPr>
      <dsp:spPr>
        <a:xfrm>
          <a:off x="2179185" y="1808095"/>
          <a:ext cx="785128" cy="3925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Direct referral to specialist</a:t>
          </a:r>
          <a:r>
            <a:rPr lang="en-US" sz="500" kern="1200" baseline="0" dirty="0"/>
            <a:t> outpatient clinic: dermatology, ENT, </a:t>
          </a:r>
          <a:r>
            <a:rPr lang="en-US" sz="500" kern="1200" baseline="0" dirty="0" err="1"/>
            <a:t>orthopaedics (n=2)</a:t>
          </a:r>
          <a:endParaRPr lang="en-US" sz="500" kern="1200" dirty="0"/>
        </a:p>
      </dsp:txBody>
      <dsp:txXfrm>
        <a:off x="2190683" y="1819593"/>
        <a:ext cx="762132" cy="369568"/>
      </dsp:txXfrm>
    </dsp:sp>
    <dsp:sp modelId="{0890A309-CF12-9B49-93A9-1DB207C5F695}">
      <dsp:nvSpPr>
        <dsp:cNvPr id="0" name=""/>
        <dsp:cNvSpPr/>
      </dsp:nvSpPr>
      <dsp:spPr>
        <a:xfrm rot="3310531">
          <a:off x="1747189" y="2221288"/>
          <a:ext cx="549940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549940" y="8813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008411" y="2216353"/>
        <a:ext cx="27497" cy="27497"/>
      </dsp:txXfrm>
    </dsp:sp>
    <dsp:sp modelId="{CA9F3EC2-01EF-C940-B6B7-050978796CD7}">
      <dsp:nvSpPr>
        <dsp:cNvPr id="0" name=""/>
        <dsp:cNvSpPr/>
      </dsp:nvSpPr>
      <dsp:spPr>
        <a:xfrm>
          <a:off x="2179185" y="2259544"/>
          <a:ext cx="785128" cy="3925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Referral to community </a:t>
          </a:r>
          <a:r>
            <a:rPr lang="en-US" sz="500" kern="1200" dirty="0" err="1"/>
            <a:t>paediatrics (n=2)</a:t>
          </a:r>
          <a:endParaRPr lang="en-US" sz="500" kern="1200" dirty="0"/>
        </a:p>
      </dsp:txBody>
      <dsp:txXfrm>
        <a:off x="2190683" y="2271042"/>
        <a:ext cx="762132" cy="369568"/>
      </dsp:txXfrm>
    </dsp:sp>
    <dsp:sp modelId="{8E601F0E-7F68-8D4B-9957-F1D2968D5E5D}">
      <dsp:nvSpPr>
        <dsp:cNvPr id="0" name=""/>
        <dsp:cNvSpPr/>
      </dsp:nvSpPr>
      <dsp:spPr>
        <a:xfrm rot="4249260">
          <a:off x="1544181" y="2447013"/>
          <a:ext cx="955956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955956" y="8813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1998261" y="2431927"/>
        <a:ext cx="47797" cy="47797"/>
      </dsp:txXfrm>
    </dsp:sp>
    <dsp:sp modelId="{D9BDCE61-AF1C-4C47-A07A-2F89A6EF128C}">
      <dsp:nvSpPr>
        <dsp:cNvPr id="0" name=""/>
        <dsp:cNvSpPr/>
      </dsp:nvSpPr>
      <dsp:spPr>
        <a:xfrm>
          <a:off x="2179185" y="2710993"/>
          <a:ext cx="785128" cy="3925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Referral to primary specialist clinics: physiotherapy, podiatry, allergy, dietician, SLT, A&amp;E (n=5)</a:t>
          </a:r>
        </a:p>
      </dsp:txBody>
      <dsp:txXfrm>
        <a:off x="2190683" y="2722491"/>
        <a:ext cx="762132" cy="369568"/>
      </dsp:txXfrm>
    </dsp:sp>
    <dsp:sp modelId="{9B446C69-53B8-8B42-A323-DB409C1FECBA}">
      <dsp:nvSpPr>
        <dsp:cNvPr id="0" name=""/>
        <dsp:cNvSpPr/>
      </dsp:nvSpPr>
      <dsp:spPr>
        <a:xfrm rot="4616685">
          <a:off x="1327019" y="2672737"/>
          <a:ext cx="1390281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1390281" y="8813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1987402" y="2646793"/>
        <a:ext cx="69514" cy="69514"/>
      </dsp:txXfrm>
    </dsp:sp>
    <dsp:sp modelId="{A7BD67FC-4F41-6F42-B5C9-A22ED7865B07}">
      <dsp:nvSpPr>
        <dsp:cNvPr id="0" name=""/>
        <dsp:cNvSpPr/>
      </dsp:nvSpPr>
      <dsp:spPr>
        <a:xfrm>
          <a:off x="2179185" y="3162442"/>
          <a:ext cx="785128" cy="3925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A&amp;E attendance (n=1)</a:t>
          </a:r>
        </a:p>
      </dsp:txBody>
      <dsp:txXfrm>
        <a:off x="2190683" y="3173940"/>
        <a:ext cx="762132" cy="369568"/>
      </dsp:txXfrm>
    </dsp:sp>
    <dsp:sp modelId="{21B8C380-DFFD-0F47-9E35-24DD737ACA92}">
      <dsp:nvSpPr>
        <dsp:cNvPr id="0" name=""/>
        <dsp:cNvSpPr/>
      </dsp:nvSpPr>
      <dsp:spPr>
        <a:xfrm rot="4808052">
          <a:off x="1105709" y="2898461"/>
          <a:ext cx="1832901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1832901" y="8813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1976337" y="2861452"/>
        <a:ext cx="91645" cy="91645"/>
      </dsp:txXfrm>
    </dsp:sp>
    <dsp:sp modelId="{D4282E42-84B8-1642-812A-6643C77EE782}">
      <dsp:nvSpPr>
        <dsp:cNvPr id="0" name=""/>
        <dsp:cNvSpPr/>
      </dsp:nvSpPr>
      <dsp:spPr>
        <a:xfrm>
          <a:off x="2179185" y="3613891"/>
          <a:ext cx="785128" cy="3925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Referral to social services and SEN (n=3)</a:t>
          </a:r>
        </a:p>
      </dsp:txBody>
      <dsp:txXfrm>
        <a:off x="2190683" y="3625389"/>
        <a:ext cx="762132" cy="369568"/>
      </dsp:txXfrm>
    </dsp:sp>
    <dsp:sp modelId="{8356C219-AB99-43A4-99FD-F8B77CA359B9}">
      <dsp:nvSpPr>
        <dsp:cNvPr id="0" name=""/>
        <dsp:cNvSpPr/>
      </dsp:nvSpPr>
      <dsp:spPr>
        <a:xfrm>
          <a:off x="1068605" y="1346694"/>
          <a:ext cx="785128" cy="392564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>
              <a:solidFill>
                <a:sysClr val="windowText" lastClr="000000"/>
              </a:solidFill>
            </a:rPr>
            <a:t>[SEE FIG 3] Paediatirc outpatient appointments see fig below</a:t>
          </a:r>
          <a:endParaRPr lang="en-GB" sz="500" kern="1200" dirty="0">
            <a:solidFill>
              <a:sysClr val="windowText" lastClr="000000"/>
            </a:solidFill>
          </a:endParaRPr>
        </a:p>
      </dsp:txBody>
      <dsp:txXfrm>
        <a:off x="1080103" y="1358192"/>
        <a:ext cx="762132" cy="36956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54D29E-347A-476A-835A-397B910FB6B2}">
      <dsp:nvSpPr>
        <dsp:cNvPr id="0" name=""/>
        <dsp:cNvSpPr/>
      </dsp:nvSpPr>
      <dsp:spPr>
        <a:xfrm>
          <a:off x="1944579" y="1567512"/>
          <a:ext cx="680660" cy="3403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/>
            <a:t>Paediatric</a:t>
          </a:r>
          <a:r>
            <a:rPr lang="en-US" sz="500" kern="1200" dirty="0"/>
            <a:t> outpatient appointment(N = 118)</a:t>
          </a:r>
        </a:p>
      </dsp:txBody>
      <dsp:txXfrm>
        <a:off x="1954547" y="1577480"/>
        <a:ext cx="660724" cy="320394"/>
      </dsp:txXfrm>
    </dsp:sp>
    <dsp:sp modelId="{095AA710-74B6-D541-A9BA-FA83F05FD45C}">
      <dsp:nvSpPr>
        <dsp:cNvPr id="0" name=""/>
        <dsp:cNvSpPr/>
      </dsp:nvSpPr>
      <dsp:spPr>
        <a:xfrm rot="16791948">
          <a:off x="1966862" y="946104"/>
          <a:ext cx="1589017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1589017" y="8813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721646" y="915192"/>
        <a:ext cx="79450" cy="79450"/>
      </dsp:txXfrm>
    </dsp:sp>
    <dsp:sp modelId="{54C50528-6030-EA49-8651-B88DCB024EA5}">
      <dsp:nvSpPr>
        <dsp:cNvPr id="0" name=""/>
        <dsp:cNvSpPr/>
      </dsp:nvSpPr>
      <dsp:spPr>
        <a:xfrm>
          <a:off x="2897503" y="1993"/>
          <a:ext cx="680660" cy="3403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No follow-up (n=17)</a:t>
          </a:r>
        </a:p>
      </dsp:txBody>
      <dsp:txXfrm>
        <a:off x="2907471" y="11961"/>
        <a:ext cx="660724" cy="320394"/>
      </dsp:txXfrm>
    </dsp:sp>
    <dsp:sp modelId="{3FBDABF7-52FD-524B-9A3D-7B8CD4349677}">
      <dsp:nvSpPr>
        <dsp:cNvPr id="0" name=""/>
        <dsp:cNvSpPr/>
      </dsp:nvSpPr>
      <dsp:spPr>
        <a:xfrm rot="16983315">
          <a:off x="2158725" y="1141794"/>
          <a:ext cx="1205292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1205292" y="8813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731239" y="1120475"/>
        <a:ext cx="60264" cy="60264"/>
      </dsp:txXfrm>
    </dsp:sp>
    <dsp:sp modelId="{464D5865-B7A3-AC49-BBB3-BBE908D4EF7C}">
      <dsp:nvSpPr>
        <dsp:cNvPr id="0" name=""/>
        <dsp:cNvSpPr/>
      </dsp:nvSpPr>
      <dsp:spPr>
        <a:xfrm>
          <a:off x="2897503" y="393373"/>
          <a:ext cx="680660" cy="3403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Follow-up with GP (n=25)</a:t>
          </a:r>
        </a:p>
      </dsp:txBody>
      <dsp:txXfrm>
        <a:off x="2907471" y="403341"/>
        <a:ext cx="660724" cy="320394"/>
      </dsp:txXfrm>
    </dsp:sp>
    <dsp:sp modelId="{65CE95BC-935B-934D-83EA-D42DA9D3B55F}">
      <dsp:nvSpPr>
        <dsp:cNvPr id="0" name=""/>
        <dsp:cNvSpPr/>
      </dsp:nvSpPr>
      <dsp:spPr>
        <a:xfrm rot="17350740">
          <a:off x="2346992" y="1337484"/>
          <a:ext cx="828758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828758" y="8813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740652" y="1325578"/>
        <a:ext cx="41437" cy="41437"/>
      </dsp:txXfrm>
    </dsp:sp>
    <dsp:sp modelId="{56DA9A86-96D1-7F4B-A0A7-D57FD1DEC6CD}">
      <dsp:nvSpPr>
        <dsp:cNvPr id="0" name=""/>
        <dsp:cNvSpPr/>
      </dsp:nvSpPr>
      <dsp:spPr>
        <a:xfrm>
          <a:off x="2897503" y="784753"/>
          <a:ext cx="680660" cy="3403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Referral to health visitor (n=1)</a:t>
          </a:r>
        </a:p>
      </dsp:txBody>
      <dsp:txXfrm>
        <a:off x="2907471" y="794721"/>
        <a:ext cx="660724" cy="320394"/>
      </dsp:txXfrm>
    </dsp:sp>
    <dsp:sp modelId="{875AAF9D-94BC-9345-A367-68AD177843BF}">
      <dsp:nvSpPr>
        <dsp:cNvPr id="0" name=""/>
        <dsp:cNvSpPr/>
      </dsp:nvSpPr>
      <dsp:spPr>
        <a:xfrm rot="18289469">
          <a:off x="2522988" y="1533174"/>
          <a:ext cx="476766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476766" y="8813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749452" y="1530068"/>
        <a:ext cx="23838" cy="23838"/>
      </dsp:txXfrm>
    </dsp:sp>
    <dsp:sp modelId="{9673AE01-7438-814A-8D53-2A0233F1689D}">
      <dsp:nvSpPr>
        <dsp:cNvPr id="0" name=""/>
        <dsp:cNvSpPr/>
      </dsp:nvSpPr>
      <dsp:spPr>
        <a:xfrm flipH="1">
          <a:off x="2897503" y="1176132"/>
          <a:ext cx="744220" cy="3403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Follow-up to general </a:t>
          </a:r>
          <a:r>
            <a:rPr lang="en-US" sz="500" kern="1200" dirty="0" err="1"/>
            <a:t>paediatrics (n=49)</a:t>
          </a:r>
          <a:endParaRPr lang="en-US" sz="500" kern="1200" dirty="0"/>
        </a:p>
      </dsp:txBody>
      <dsp:txXfrm>
        <a:off x="2907471" y="1186100"/>
        <a:ext cx="724284" cy="320394"/>
      </dsp:txXfrm>
    </dsp:sp>
    <dsp:sp modelId="{C71C2882-6E3D-4D41-B13E-BD909F83B819}">
      <dsp:nvSpPr>
        <dsp:cNvPr id="0" name=""/>
        <dsp:cNvSpPr/>
      </dsp:nvSpPr>
      <dsp:spPr>
        <a:xfrm>
          <a:off x="2625239" y="1728864"/>
          <a:ext cx="272264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272264" y="8813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754565" y="1730870"/>
        <a:ext cx="13613" cy="13613"/>
      </dsp:txXfrm>
    </dsp:sp>
    <dsp:sp modelId="{08291044-69AF-734F-9ED5-D690133F62C2}">
      <dsp:nvSpPr>
        <dsp:cNvPr id="0" name=""/>
        <dsp:cNvSpPr/>
      </dsp:nvSpPr>
      <dsp:spPr>
        <a:xfrm>
          <a:off x="2897503" y="1567512"/>
          <a:ext cx="1335196" cy="3403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Referral to specialist outpatient clinic: urology, rheumatology, endocrinology, cardiology, neurology, gastroenterology, respiratory, sleep clinic, dermatology, ENT, </a:t>
          </a:r>
          <a:r>
            <a:rPr lang="en-US" sz="500" kern="1200" dirty="0" err="1"/>
            <a:t>orthopaedics (n=7)</a:t>
          </a:r>
          <a:endParaRPr lang="en-US" sz="500" kern="1200" dirty="0"/>
        </a:p>
      </dsp:txBody>
      <dsp:txXfrm>
        <a:off x="2907471" y="1577480"/>
        <a:ext cx="1315260" cy="320394"/>
      </dsp:txXfrm>
    </dsp:sp>
    <dsp:sp modelId="{0890A309-CF12-9B49-93A9-1DB207C5F695}">
      <dsp:nvSpPr>
        <dsp:cNvPr id="0" name=""/>
        <dsp:cNvSpPr/>
      </dsp:nvSpPr>
      <dsp:spPr>
        <a:xfrm rot="3310531">
          <a:off x="2522988" y="1924553"/>
          <a:ext cx="476766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476766" y="8813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749452" y="1921448"/>
        <a:ext cx="23838" cy="23838"/>
      </dsp:txXfrm>
    </dsp:sp>
    <dsp:sp modelId="{CA9F3EC2-01EF-C940-B6B7-050978796CD7}">
      <dsp:nvSpPr>
        <dsp:cNvPr id="0" name=""/>
        <dsp:cNvSpPr/>
      </dsp:nvSpPr>
      <dsp:spPr>
        <a:xfrm>
          <a:off x="2897503" y="1958892"/>
          <a:ext cx="680660" cy="3403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Referral to community </a:t>
          </a:r>
          <a:r>
            <a:rPr lang="en-US" sz="500" kern="1200" dirty="0" err="1"/>
            <a:t>paediatrics (n=1)</a:t>
          </a:r>
          <a:endParaRPr lang="en-US" sz="500" kern="1200" dirty="0"/>
        </a:p>
      </dsp:txBody>
      <dsp:txXfrm>
        <a:off x="2907471" y="1968860"/>
        <a:ext cx="660724" cy="320394"/>
      </dsp:txXfrm>
    </dsp:sp>
    <dsp:sp modelId="{8E601F0E-7F68-8D4B-9957-F1D2968D5E5D}">
      <dsp:nvSpPr>
        <dsp:cNvPr id="0" name=""/>
        <dsp:cNvSpPr/>
      </dsp:nvSpPr>
      <dsp:spPr>
        <a:xfrm rot="4249260">
          <a:off x="2346992" y="2120243"/>
          <a:ext cx="828758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828758" y="8813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740652" y="2108338"/>
        <a:ext cx="41437" cy="41437"/>
      </dsp:txXfrm>
    </dsp:sp>
    <dsp:sp modelId="{D9BDCE61-AF1C-4C47-A07A-2F89A6EF128C}">
      <dsp:nvSpPr>
        <dsp:cNvPr id="0" name=""/>
        <dsp:cNvSpPr/>
      </dsp:nvSpPr>
      <dsp:spPr>
        <a:xfrm>
          <a:off x="2897503" y="2350271"/>
          <a:ext cx="680660" cy="3403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Referral to primary specialist clinics: physiotherapy, podiatry, allergy, dietician, SLT, A&amp;E (n=9)</a:t>
          </a:r>
        </a:p>
      </dsp:txBody>
      <dsp:txXfrm>
        <a:off x="2907471" y="2360239"/>
        <a:ext cx="660724" cy="320394"/>
      </dsp:txXfrm>
    </dsp:sp>
    <dsp:sp modelId="{9B446C69-53B8-8B42-A323-DB409C1FECBA}">
      <dsp:nvSpPr>
        <dsp:cNvPr id="0" name=""/>
        <dsp:cNvSpPr/>
      </dsp:nvSpPr>
      <dsp:spPr>
        <a:xfrm rot="4616685">
          <a:off x="2158725" y="2315933"/>
          <a:ext cx="1205292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1205292" y="8813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731239" y="2294614"/>
        <a:ext cx="60264" cy="60264"/>
      </dsp:txXfrm>
    </dsp:sp>
    <dsp:sp modelId="{A7BD67FC-4F41-6F42-B5C9-A22ED7865B07}">
      <dsp:nvSpPr>
        <dsp:cNvPr id="0" name=""/>
        <dsp:cNvSpPr/>
      </dsp:nvSpPr>
      <dsp:spPr>
        <a:xfrm>
          <a:off x="2897503" y="2741651"/>
          <a:ext cx="680660" cy="3403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A&amp;E attendance (n=1)</a:t>
          </a:r>
        </a:p>
      </dsp:txBody>
      <dsp:txXfrm>
        <a:off x="2907471" y="2751619"/>
        <a:ext cx="660724" cy="320394"/>
      </dsp:txXfrm>
    </dsp:sp>
    <dsp:sp modelId="{21B8C380-DFFD-0F47-9E35-24DD737ACA92}">
      <dsp:nvSpPr>
        <dsp:cNvPr id="0" name=""/>
        <dsp:cNvSpPr/>
      </dsp:nvSpPr>
      <dsp:spPr>
        <a:xfrm rot="4808052">
          <a:off x="1966862" y="2511623"/>
          <a:ext cx="1589017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1589017" y="8813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721646" y="2480711"/>
        <a:ext cx="79450" cy="79450"/>
      </dsp:txXfrm>
    </dsp:sp>
    <dsp:sp modelId="{D4282E42-84B8-1642-812A-6643C77EE782}">
      <dsp:nvSpPr>
        <dsp:cNvPr id="0" name=""/>
        <dsp:cNvSpPr/>
      </dsp:nvSpPr>
      <dsp:spPr>
        <a:xfrm>
          <a:off x="2897503" y="3133031"/>
          <a:ext cx="680660" cy="3403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Referral to social services  and SEN (n=0)</a:t>
          </a:r>
        </a:p>
      </dsp:txBody>
      <dsp:txXfrm>
        <a:off x="2907471" y="3142999"/>
        <a:ext cx="660724" cy="320394"/>
      </dsp:txXfrm>
    </dsp:sp>
    <dsp:sp modelId="{121C1F4F-836F-404C-A1D9-5CE43B8ACA7F}">
      <dsp:nvSpPr>
        <dsp:cNvPr id="0" name=""/>
        <dsp:cNvSpPr/>
      </dsp:nvSpPr>
      <dsp:spPr>
        <a:xfrm>
          <a:off x="1929951" y="2028060"/>
          <a:ext cx="680660" cy="340330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>
              <a:solidFill>
                <a:sysClr val="windowText" lastClr="000000"/>
              </a:solidFill>
            </a:rPr>
            <a:t>SEE FIG 2 GP Appointment   </a:t>
          </a:r>
        </a:p>
      </dsp:txBody>
      <dsp:txXfrm>
        <a:off x="1939919" y="2038028"/>
        <a:ext cx="660724" cy="3203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7E98A12030548B81B1AF09D5E936C" ma:contentTypeVersion="0" ma:contentTypeDescription="Create a new document." ma:contentTypeScope="" ma:versionID="046b7cf3371648e445774a70b83e4f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632581fadfa51a52ea46ddb307d92e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Dru03</b:Tag>
    <b:SourceType>Book</b:SourceType>
    <b:Guid>{996504ED-38EE-4535-B631-20FE80462AB2}</b:Guid>
    <b:Author>
      <b:Author>
        <b:NameList>
          <b:Person>
            <b:Last>Drummond MF</b:Last>
            <b:First>O'Brien</b:First>
            <b:Middle>B, Stoddart GL, Torrance GW.</b:Middle>
          </b:Person>
        </b:NameList>
      </b:Author>
    </b:Author>
    <b:Title>Methods for the Economic Evaluation of Health Care Programmes</b:Title>
    <b:Year>2003</b:Year>
    <b:Publisher>Oxford Medical Publications</b:Publisher>
    <b:RefOrder>1</b:RefOrder>
  </b:Source>
</b:Sources>
</file>

<file path=customXml/itemProps1.xml><?xml version="1.0" encoding="utf-8"?>
<ds:datastoreItem xmlns:ds="http://schemas.openxmlformats.org/officeDocument/2006/customXml" ds:itemID="{F22AEBCF-0BB9-4C8F-BA73-576830F8B8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1811DA-BCE6-4AFD-9932-2F75156B5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8369C-ED0B-4955-90F7-D191FF96A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6CBDC5-D317-4BA4-8093-FC99A5FA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3420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 Evaluation of Learning Together</vt:lpstr>
    </vt:vector>
  </TitlesOfParts>
  <Company>Katherine Cullen</Company>
  <LinksUpToDate>false</LinksUpToDate>
  <CharactersWithSpaces>22875</CharactersWithSpaces>
  <SharedDoc>false</SharedDoc>
  <HLinks>
    <vt:vector size="6" baseType="variant">
      <vt:variant>
        <vt:i4>3997732</vt:i4>
      </vt:variant>
      <vt:variant>
        <vt:i4>0</vt:i4>
      </vt:variant>
      <vt:variant>
        <vt:i4>0</vt:i4>
      </vt:variant>
      <vt:variant>
        <vt:i4>5</vt:i4>
      </vt:variant>
      <vt:variant>
        <vt:lpwstr>http://www.learningtogether.org.uk/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 Evaluation of Learning Together</dc:title>
  <dc:subject>South London</dc:subject>
  <dc:creator>Katherine Cullen MSc, Health Economist</dc:creator>
  <cp:keywords/>
  <cp:lastModifiedBy>SPICER, John</cp:lastModifiedBy>
  <cp:revision>4</cp:revision>
  <cp:lastPrinted>2016-05-22T13:21:00Z</cp:lastPrinted>
  <dcterms:created xsi:type="dcterms:W3CDTF">2016-09-26T19:20:00Z</dcterms:created>
  <dcterms:modified xsi:type="dcterms:W3CDTF">2016-11-04T12:59:00Z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0x0101009977E98A12030548B81B1AF09D5E936C</vt:lpwstr>
  </property>
</Properties>
</file>