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BC9" w:rsidRPr="00382F2A" w:rsidRDefault="008C1C80" w:rsidP="00E3151C">
      <w:pPr>
        <w:pStyle w:val="Heading1"/>
        <w:rPr>
          <w:lang w:val="en-US"/>
        </w:rPr>
      </w:pPr>
      <w:bookmarkStart w:id="0" w:name="OLE_LINK1"/>
      <w:bookmarkStart w:id="1" w:name="_Toc152585620"/>
      <w:bookmarkStart w:id="2" w:name="_Toc152585639"/>
      <w:bookmarkStart w:id="3" w:name="_Toc152585747"/>
      <w:bookmarkStart w:id="4" w:name="_Toc152585811"/>
      <w:bookmarkStart w:id="5" w:name="_Toc152585856"/>
      <w:bookmarkStart w:id="6" w:name="_Toc152585934"/>
      <w:bookmarkStart w:id="7" w:name="OLE_LINK2"/>
      <w:r>
        <w:rPr>
          <w:lang w:val="en-US"/>
        </w:rPr>
        <w:t>NORMAL S</w:t>
      </w:r>
      <w:r w:rsidR="0056703A" w:rsidRPr="00382F2A">
        <w:rPr>
          <w:lang w:val="en-US"/>
        </w:rPr>
        <w:t xml:space="preserve">ENSORIMOTOR PLASTICITY IN </w:t>
      </w:r>
      <w:r w:rsidR="00981BC9" w:rsidRPr="00382F2A">
        <w:rPr>
          <w:lang w:val="en-US"/>
        </w:rPr>
        <w:t>COMPLEX REGIONAL PAIN SYNDROME WITH FIXED POSTURE OF THE HAND</w:t>
      </w:r>
    </w:p>
    <w:p w:rsidR="00981BC9" w:rsidRPr="00382F2A" w:rsidRDefault="00981BC9" w:rsidP="00291AC6">
      <w:pPr>
        <w:jc w:val="both"/>
        <w:rPr>
          <w:rFonts w:ascii="Arial" w:hAnsi="Arial" w:cs="Arial"/>
          <w:b/>
          <w:lang w:val="en-US"/>
        </w:rPr>
      </w:pPr>
    </w:p>
    <w:p w:rsidR="002227CA" w:rsidRPr="00382F2A" w:rsidRDefault="002227CA" w:rsidP="002227CA">
      <w:pPr>
        <w:jc w:val="both"/>
        <w:rPr>
          <w:rFonts w:ascii="Arial" w:hAnsi="Arial" w:cs="Arial"/>
        </w:rPr>
      </w:pPr>
      <w:r w:rsidRPr="00382F2A">
        <w:rPr>
          <w:rFonts w:ascii="Arial" w:hAnsi="Arial" w:cs="Arial"/>
        </w:rPr>
        <w:t>Francesca Morgante</w:t>
      </w:r>
      <w:r w:rsidRPr="00382F2A">
        <w:rPr>
          <w:rFonts w:ascii="Arial" w:hAnsi="Arial" w:cs="Arial"/>
          <w:vertAlign w:val="superscript"/>
        </w:rPr>
        <w:t>1</w:t>
      </w:r>
      <w:r w:rsidRPr="00382F2A">
        <w:rPr>
          <w:rFonts w:ascii="Arial" w:hAnsi="Arial" w:cs="Arial"/>
        </w:rPr>
        <w:t>, MD, PhD, Antonino Naro</w:t>
      </w:r>
      <w:r w:rsidRPr="00382F2A">
        <w:rPr>
          <w:rFonts w:ascii="Arial" w:hAnsi="Arial" w:cs="Arial"/>
          <w:vertAlign w:val="superscript"/>
        </w:rPr>
        <w:t>2</w:t>
      </w:r>
      <w:r w:rsidRPr="00382F2A">
        <w:rPr>
          <w:rFonts w:ascii="Arial" w:hAnsi="Arial" w:cs="Arial"/>
        </w:rPr>
        <w:t>, MD, PhD, Carmen Terranova</w:t>
      </w:r>
      <w:r w:rsidRPr="00382F2A">
        <w:rPr>
          <w:rFonts w:ascii="Arial" w:hAnsi="Arial" w:cs="Arial"/>
          <w:vertAlign w:val="superscript"/>
        </w:rPr>
        <w:t>1</w:t>
      </w:r>
      <w:r w:rsidRPr="00382F2A">
        <w:rPr>
          <w:rFonts w:ascii="Arial" w:hAnsi="Arial" w:cs="Arial"/>
        </w:rPr>
        <w:t>, MD, PhD, Margherita Russo</w:t>
      </w:r>
      <w:r w:rsidRPr="00382F2A">
        <w:rPr>
          <w:rFonts w:ascii="Arial" w:hAnsi="Arial" w:cs="Arial"/>
          <w:vertAlign w:val="superscript"/>
        </w:rPr>
        <w:t>2</w:t>
      </w:r>
      <w:r w:rsidRPr="00382F2A">
        <w:rPr>
          <w:rFonts w:ascii="Arial" w:hAnsi="Arial" w:cs="Arial"/>
        </w:rPr>
        <w:t>, MD, PhD, Vincenzo Rizzo</w:t>
      </w:r>
      <w:r w:rsidRPr="00382F2A">
        <w:rPr>
          <w:rFonts w:ascii="Arial" w:hAnsi="Arial" w:cs="Arial"/>
          <w:vertAlign w:val="superscript"/>
        </w:rPr>
        <w:t>1</w:t>
      </w:r>
      <w:r w:rsidRPr="00382F2A">
        <w:rPr>
          <w:rFonts w:ascii="Arial" w:hAnsi="Arial" w:cs="Arial"/>
        </w:rPr>
        <w:t>, MD, PhD, Giovanni Risitano</w:t>
      </w:r>
      <w:r w:rsidRPr="00382F2A">
        <w:rPr>
          <w:rFonts w:ascii="Arial" w:hAnsi="Arial" w:cs="Arial"/>
          <w:vertAlign w:val="superscript"/>
        </w:rPr>
        <w:t>3</w:t>
      </w:r>
      <w:r w:rsidRPr="00382F2A">
        <w:rPr>
          <w:rFonts w:ascii="Arial" w:hAnsi="Arial" w:cs="Arial"/>
        </w:rPr>
        <w:t>, MD, Paolo Girlanda</w:t>
      </w:r>
      <w:r w:rsidRPr="00382F2A">
        <w:rPr>
          <w:rFonts w:ascii="Arial" w:hAnsi="Arial" w:cs="Arial"/>
          <w:vertAlign w:val="superscript"/>
        </w:rPr>
        <w:t>1</w:t>
      </w:r>
      <w:r w:rsidRPr="00382F2A">
        <w:rPr>
          <w:rFonts w:ascii="Arial" w:hAnsi="Arial" w:cs="Arial"/>
        </w:rPr>
        <w:t>, MD, Angelo Quartarone</w:t>
      </w:r>
      <w:r w:rsidRPr="00382F2A">
        <w:rPr>
          <w:rFonts w:ascii="Arial" w:hAnsi="Arial" w:cs="Arial"/>
          <w:vertAlign w:val="superscript"/>
        </w:rPr>
        <w:t>4</w:t>
      </w:r>
      <w:r w:rsidRPr="00382F2A">
        <w:rPr>
          <w:rFonts w:ascii="Arial" w:hAnsi="Arial" w:cs="Arial"/>
        </w:rPr>
        <w:t>, MD, PhD</w:t>
      </w:r>
    </w:p>
    <w:p w:rsidR="0015098F" w:rsidRPr="00382F2A" w:rsidRDefault="0015098F" w:rsidP="00291AC6">
      <w:pPr>
        <w:jc w:val="both"/>
        <w:rPr>
          <w:rFonts w:ascii="Arial" w:hAnsi="Arial" w:cs="Arial"/>
          <w:b/>
          <w:caps/>
        </w:rPr>
      </w:pPr>
    </w:p>
    <w:p w:rsidR="0015098F" w:rsidRPr="00382F2A" w:rsidRDefault="0015098F" w:rsidP="00291AC6">
      <w:pPr>
        <w:ind w:right="-1"/>
        <w:jc w:val="both"/>
        <w:rPr>
          <w:rFonts w:ascii="Arial" w:hAnsi="Arial" w:cs="Arial"/>
        </w:rPr>
      </w:pPr>
    </w:p>
    <w:p w:rsidR="00782B44" w:rsidRPr="00382F2A" w:rsidRDefault="0015098F" w:rsidP="00291AC6">
      <w:pPr>
        <w:autoSpaceDE w:val="0"/>
        <w:autoSpaceDN w:val="0"/>
        <w:adjustRightInd w:val="0"/>
        <w:spacing w:line="276" w:lineRule="auto"/>
        <w:jc w:val="both"/>
        <w:rPr>
          <w:rFonts w:ascii="Arial" w:hAnsi="Arial" w:cs="Arial"/>
        </w:rPr>
      </w:pPr>
      <w:r w:rsidRPr="00382F2A">
        <w:rPr>
          <w:rFonts w:ascii="Arial" w:hAnsi="Arial" w:cs="Arial"/>
          <w:vertAlign w:val="superscript"/>
        </w:rPr>
        <w:t>1</w:t>
      </w:r>
      <w:r w:rsidRPr="00382F2A">
        <w:rPr>
          <w:rFonts w:ascii="Arial" w:hAnsi="Arial" w:cs="Arial"/>
        </w:rPr>
        <w:t xml:space="preserve"> </w:t>
      </w:r>
      <w:r w:rsidR="00782B44" w:rsidRPr="00382F2A">
        <w:rPr>
          <w:rFonts w:ascii="Arial" w:hAnsi="Arial" w:cs="Arial"/>
        </w:rPr>
        <w:t>Dipartimento di Medicina Clinica e Sperimentale, Università di Messina</w:t>
      </w:r>
    </w:p>
    <w:p w:rsidR="0015098F" w:rsidRPr="00382F2A" w:rsidRDefault="0015098F" w:rsidP="00291AC6">
      <w:pPr>
        <w:spacing w:line="276" w:lineRule="auto"/>
        <w:ind w:right="-1"/>
        <w:jc w:val="both"/>
        <w:rPr>
          <w:rFonts w:ascii="Arial" w:hAnsi="Arial" w:cs="Arial"/>
        </w:rPr>
      </w:pPr>
      <w:r w:rsidRPr="00382F2A">
        <w:rPr>
          <w:rFonts w:ascii="Arial" w:hAnsi="Arial" w:cs="Arial"/>
          <w:vertAlign w:val="superscript"/>
        </w:rPr>
        <w:t>2</w:t>
      </w:r>
      <w:r w:rsidRPr="00382F2A">
        <w:rPr>
          <w:rFonts w:ascii="Arial" w:hAnsi="Arial" w:cs="Arial"/>
        </w:rPr>
        <w:t xml:space="preserve"> </w:t>
      </w:r>
      <w:r w:rsidR="00EA26D2" w:rsidRPr="00382F2A">
        <w:rPr>
          <w:rFonts w:ascii="Arial" w:hAnsi="Arial" w:cs="Arial"/>
        </w:rPr>
        <w:t>IRCCS Centro Neurolesi “Bonino-</w:t>
      </w:r>
      <w:proofErr w:type="spellStart"/>
      <w:r w:rsidR="00EA26D2" w:rsidRPr="00382F2A">
        <w:rPr>
          <w:rFonts w:ascii="Arial" w:hAnsi="Arial" w:cs="Arial"/>
        </w:rPr>
        <w:t>Pulejo</w:t>
      </w:r>
      <w:proofErr w:type="spellEnd"/>
      <w:r w:rsidR="00EA26D2" w:rsidRPr="00382F2A">
        <w:rPr>
          <w:rFonts w:ascii="Arial" w:hAnsi="Arial" w:cs="Arial"/>
        </w:rPr>
        <w:t>”</w:t>
      </w:r>
      <w:r w:rsidR="0012426F" w:rsidRPr="00382F2A">
        <w:rPr>
          <w:rFonts w:ascii="Arial" w:hAnsi="Arial" w:cs="Arial"/>
        </w:rPr>
        <w:t>,</w:t>
      </w:r>
      <w:r w:rsidR="00EA26D2" w:rsidRPr="00382F2A">
        <w:rPr>
          <w:rFonts w:ascii="Arial" w:hAnsi="Arial" w:cs="Arial"/>
        </w:rPr>
        <w:t xml:space="preserve"> Messina</w:t>
      </w:r>
      <w:r w:rsidR="0012426F" w:rsidRPr="00382F2A">
        <w:rPr>
          <w:rFonts w:ascii="Arial" w:hAnsi="Arial" w:cs="Arial"/>
        </w:rPr>
        <w:t xml:space="preserve">, </w:t>
      </w:r>
      <w:proofErr w:type="spellStart"/>
      <w:r w:rsidR="0012426F" w:rsidRPr="00382F2A">
        <w:rPr>
          <w:rFonts w:ascii="Arial" w:hAnsi="Arial" w:cs="Arial"/>
        </w:rPr>
        <w:t>Italy</w:t>
      </w:r>
      <w:proofErr w:type="spellEnd"/>
    </w:p>
    <w:p w:rsidR="0015098F" w:rsidRPr="00382F2A" w:rsidRDefault="0015098F" w:rsidP="00291AC6">
      <w:pPr>
        <w:spacing w:line="276" w:lineRule="auto"/>
        <w:ind w:right="-1"/>
        <w:jc w:val="both"/>
        <w:rPr>
          <w:rFonts w:ascii="Arial" w:hAnsi="Arial" w:cs="Arial"/>
          <w:vertAlign w:val="superscript"/>
        </w:rPr>
      </w:pPr>
      <w:r w:rsidRPr="00382F2A">
        <w:rPr>
          <w:rFonts w:ascii="Arial" w:hAnsi="Arial" w:cs="Arial"/>
          <w:vertAlign w:val="superscript"/>
        </w:rPr>
        <w:t xml:space="preserve">3 </w:t>
      </w:r>
      <w:r w:rsidR="004D3786" w:rsidRPr="00382F2A">
        <w:rPr>
          <w:rFonts w:ascii="Arial" w:hAnsi="Arial" w:cs="Arial"/>
        </w:rPr>
        <w:t>Unità Funziona</w:t>
      </w:r>
      <w:r w:rsidR="0012426F" w:rsidRPr="00382F2A">
        <w:rPr>
          <w:rFonts w:ascii="Arial" w:hAnsi="Arial" w:cs="Arial"/>
        </w:rPr>
        <w:t>le di Ortopedia e Traumatologia, C</w:t>
      </w:r>
      <w:r w:rsidR="004D3786" w:rsidRPr="00382F2A">
        <w:rPr>
          <w:rFonts w:ascii="Arial" w:hAnsi="Arial" w:cs="Arial"/>
        </w:rPr>
        <w:t xml:space="preserve">asa di </w:t>
      </w:r>
      <w:r w:rsidR="0012426F" w:rsidRPr="00382F2A">
        <w:rPr>
          <w:rFonts w:ascii="Arial" w:hAnsi="Arial" w:cs="Arial"/>
        </w:rPr>
        <w:t>C</w:t>
      </w:r>
      <w:r w:rsidR="004D3786" w:rsidRPr="00382F2A">
        <w:rPr>
          <w:rFonts w:ascii="Arial" w:hAnsi="Arial" w:cs="Arial"/>
        </w:rPr>
        <w:t xml:space="preserve">ura </w:t>
      </w:r>
      <w:r w:rsidR="0012426F" w:rsidRPr="00382F2A">
        <w:rPr>
          <w:rFonts w:ascii="Arial" w:hAnsi="Arial" w:cs="Arial"/>
        </w:rPr>
        <w:t>“</w:t>
      </w:r>
      <w:r w:rsidR="004D3786" w:rsidRPr="00382F2A">
        <w:rPr>
          <w:rFonts w:ascii="Arial" w:hAnsi="Arial" w:cs="Arial"/>
        </w:rPr>
        <w:t>Cappellani-GIOMI</w:t>
      </w:r>
      <w:r w:rsidR="0012426F" w:rsidRPr="00382F2A">
        <w:rPr>
          <w:rFonts w:ascii="Arial" w:hAnsi="Arial" w:cs="Arial"/>
        </w:rPr>
        <w:t>”</w:t>
      </w:r>
      <w:r w:rsidR="004D3786" w:rsidRPr="00382F2A">
        <w:rPr>
          <w:rFonts w:ascii="Arial" w:hAnsi="Arial" w:cs="Arial"/>
        </w:rPr>
        <w:t>, Messina</w:t>
      </w:r>
    </w:p>
    <w:p w:rsidR="0012426F" w:rsidRPr="00382F2A" w:rsidRDefault="00782B44" w:rsidP="0012426F">
      <w:pPr>
        <w:autoSpaceDE w:val="0"/>
        <w:autoSpaceDN w:val="0"/>
        <w:adjustRightInd w:val="0"/>
        <w:rPr>
          <w:rFonts w:ascii="Arial" w:hAnsi="Arial" w:cs="Arial"/>
          <w:lang w:val="en-US"/>
        </w:rPr>
      </w:pPr>
      <w:r w:rsidRPr="00382F2A">
        <w:rPr>
          <w:rFonts w:ascii="Arial" w:hAnsi="Arial" w:cs="Arial"/>
          <w:vertAlign w:val="superscript"/>
          <w:lang w:val="en-US"/>
        </w:rPr>
        <w:t>4</w:t>
      </w:r>
      <w:r w:rsidR="0012426F" w:rsidRPr="00382F2A">
        <w:rPr>
          <w:rFonts w:ascii="Trebuchet MS" w:eastAsia="MS Mincho" w:hAnsi="Trebuchet MS" w:cs="Trebuchet MS"/>
          <w:color w:val="000000"/>
          <w:sz w:val="16"/>
          <w:szCs w:val="16"/>
          <w:lang w:val="en-US"/>
        </w:rPr>
        <w:t xml:space="preserve"> </w:t>
      </w:r>
      <w:r w:rsidR="0012426F" w:rsidRPr="00382F2A">
        <w:rPr>
          <w:rFonts w:ascii="Arial" w:hAnsi="Arial" w:cs="Arial"/>
          <w:lang w:val="en-US"/>
        </w:rPr>
        <w:t xml:space="preserve">Department of Biomedical, Dental Sciences, and Morphological and Functional Images, University of Messina, Italy, </w:t>
      </w:r>
    </w:p>
    <w:p w:rsidR="00782B44" w:rsidRPr="00382F2A" w:rsidRDefault="00782B44" w:rsidP="00291AC6">
      <w:pPr>
        <w:spacing w:line="276" w:lineRule="auto"/>
        <w:ind w:right="-1"/>
        <w:jc w:val="both"/>
        <w:rPr>
          <w:rFonts w:ascii="Arial" w:hAnsi="Arial" w:cs="Arial"/>
          <w:lang w:val="en-US"/>
        </w:rPr>
      </w:pPr>
    </w:p>
    <w:p w:rsidR="0015098F" w:rsidRPr="00382F2A" w:rsidRDefault="0015098F" w:rsidP="00291AC6">
      <w:pPr>
        <w:ind w:right="-1"/>
        <w:jc w:val="both"/>
        <w:rPr>
          <w:rFonts w:ascii="Arial" w:hAnsi="Arial" w:cs="Arial"/>
          <w:lang w:val="en-US"/>
        </w:rPr>
      </w:pPr>
    </w:p>
    <w:p w:rsidR="0012426F" w:rsidRPr="00382F2A" w:rsidRDefault="0012426F" w:rsidP="00291AC6">
      <w:pPr>
        <w:ind w:right="-1"/>
        <w:jc w:val="both"/>
        <w:rPr>
          <w:rFonts w:ascii="Arial" w:hAnsi="Arial" w:cs="Arial"/>
          <w:lang w:val="en-US"/>
        </w:rPr>
      </w:pPr>
    </w:p>
    <w:p w:rsidR="0015098F" w:rsidRPr="00382F2A" w:rsidRDefault="0015098F" w:rsidP="00291AC6">
      <w:pPr>
        <w:pStyle w:val="BodyTextIndent"/>
        <w:ind w:left="0" w:right="-1"/>
        <w:jc w:val="both"/>
        <w:rPr>
          <w:rFonts w:ascii="Arial" w:hAnsi="Arial" w:cs="Arial"/>
          <w:b/>
          <w:lang w:val="en-US"/>
        </w:rPr>
      </w:pPr>
    </w:p>
    <w:p w:rsidR="0015098F" w:rsidRPr="00382F2A" w:rsidRDefault="0015098F" w:rsidP="00291AC6">
      <w:pPr>
        <w:pStyle w:val="BodyTextIndent"/>
        <w:ind w:left="0" w:right="-1"/>
        <w:jc w:val="both"/>
        <w:rPr>
          <w:rFonts w:ascii="Arial" w:hAnsi="Arial" w:cs="Arial"/>
          <w:lang w:val="en-US"/>
        </w:rPr>
      </w:pPr>
      <w:r w:rsidRPr="00382F2A">
        <w:rPr>
          <w:rFonts w:ascii="Arial" w:hAnsi="Arial" w:cs="Arial"/>
          <w:b/>
          <w:lang w:val="en-US"/>
        </w:rPr>
        <w:t>Running title:</w:t>
      </w:r>
      <w:r w:rsidRPr="00382F2A">
        <w:rPr>
          <w:rFonts w:ascii="Arial" w:hAnsi="Arial" w:cs="Arial"/>
          <w:lang w:val="en-US"/>
        </w:rPr>
        <w:t xml:space="preserve"> </w:t>
      </w:r>
      <w:r w:rsidR="001A4FCD" w:rsidRPr="00382F2A">
        <w:rPr>
          <w:rFonts w:ascii="Arial" w:hAnsi="Arial" w:cs="Arial"/>
          <w:lang w:val="en-US"/>
        </w:rPr>
        <w:t>Motor cortex plasticity in</w:t>
      </w:r>
      <w:r w:rsidR="007C7EE6" w:rsidRPr="00382F2A">
        <w:rPr>
          <w:rFonts w:ascii="Arial" w:hAnsi="Arial" w:cs="Arial"/>
          <w:lang w:val="en-US"/>
        </w:rPr>
        <w:t xml:space="preserve"> CRPS</w:t>
      </w:r>
      <w:r w:rsidR="001A4FCD" w:rsidRPr="00382F2A">
        <w:rPr>
          <w:rFonts w:ascii="Arial" w:hAnsi="Arial" w:cs="Arial"/>
          <w:lang w:val="en-US"/>
        </w:rPr>
        <w:t>-I</w:t>
      </w:r>
      <w:r w:rsidR="007C7EE6" w:rsidRPr="00382F2A">
        <w:rPr>
          <w:rFonts w:ascii="Arial" w:hAnsi="Arial" w:cs="Arial"/>
          <w:lang w:val="en-US"/>
        </w:rPr>
        <w:t xml:space="preserve"> </w:t>
      </w:r>
    </w:p>
    <w:p w:rsidR="0015098F" w:rsidRPr="00382F2A" w:rsidRDefault="0015098F" w:rsidP="00291AC6">
      <w:pPr>
        <w:pStyle w:val="BodyTextIndent"/>
        <w:ind w:left="0" w:right="-1"/>
        <w:jc w:val="both"/>
        <w:rPr>
          <w:rFonts w:ascii="Arial" w:hAnsi="Arial" w:cs="Arial"/>
          <w:lang w:val="en-US"/>
        </w:rPr>
      </w:pPr>
    </w:p>
    <w:p w:rsidR="0015098F" w:rsidRPr="00382F2A" w:rsidRDefault="0015098F" w:rsidP="00291AC6">
      <w:pPr>
        <w:autoSpaceDE w:val="0"/>
        <w:autoSpaceDN w:val="0"/>
        <w:adjustRightInd w:val="0"/>
        <w:jc w:val="both"/>
        <w:rPr>
          <w:rFonts w:ascii="Arial" w:hAnsi="Arial" w:cs="Arial"/>
          <w:bCs/>
          <w:lang w:val="en-US"/>
        </w:rPr>
      </w:pPr>
      <w:r w:rsidRPr="00382F2A">
        <w:rPr>
          <w:rFonts w:ascii="Arial" w:hAnsi="Arial" w:cs="Arial"/>
          <w:b/>
          <w:bCs/>
          <w:lang w:val="en-US"/>
        </w:rPr>
        <w:t>Keywords:</w:t>
      </w:r>
      <w:r w:rsidRPr="00382F2A">
        <w:rPr>
          <w:rFonts w:ascii="Arial" w:hAnsi="Arial" w:cs="Arial"/>
          <w:bCs/>
          <w:lang w:val="en-US"/>
        </w:rPr>
        <w:t xml:space="preserve"> dystonia, psychogenic,</w:t>
      </w:r>
      <w:r w:rsidR="004D3786" w:rsidRPr="00382F2A">
        <w:rPr>
          <w:rFonts w:ascii="Arial" w:hAnsi="Arial" w:cs="Arial"/>
          <w:bCs/>
          <w:lang w:val="en-US"/>
        </w:rPr>
        <w:t xml:space="preserve"> functional movement disorders,</w:t>
      </w:r>
      <w:r w:rsidRPr="00382F2A">
        <w:rPr>
          <w:rFonts w:ascii="Arial" w:hAnsi="Arial" w:cs="Arial"/>
          <w:bCs/>
          <w:lang w:val="en-US"/>
        </w:rPr>
        <w:t xml:space="preserve"> </w:t>
      </w:r>
      <w:r w:rsidR="00FB7A00" w:rsidRPr="00382F2A">
        <w:rPr>
          <w:rFonts w:ascii="Arial" w:hAnsi="Arial" w:cs="Arial"/>
          <w:bCs/>
          <w:lang w:val="en-US"/>
        </w:rPr>
        <w:t>CRPS type I, plasticity</w:t>
      </w:r>
    </w:p>
    <w:p w:rsidR="0015098F" w:rsidRPr="00382F2A" w:rsidRDefault="0015098F" w:rsidP="00291AC6">
      <w:pPr>
        <w:autoSpaceDE w:val="0"/>
        <w:autoSpaceDN w:val="0"/>
        <w:adjustRightInd w:val="0"/>
        <w:jc w:val="both"/>
        <w:rPr>
          <w:rFonts w:ascii="Arial" w:hAnsi="Arial" w:cs="Arial"/>
          <w:lang w:val="en-US"/>
        </w:rPr>
      </w:pPr>
    </w:p>
    <w:p w:rsidR="0015098F" w:rsidRPr="00382F2A" w:rsidRDefault="0015098F" w:rsidP="00291AC6">
      <w:pPr>
        <w:autoSpaceDE w:val="0"/>
        <w:autoSpaceDN w:val="0"/>
        <w:adjustRightInd w:val="0"/>
        <w:jc w:val="both"/>
        <w:rPr>
          <w:rFonts w:ascii="Arial" w:hAnsi="Arial" w:cs="Arial"/>
          <w:lang w:val="en-US"/>
        </w:rPr>
      </w:pPr>
      <w:r w:rsidRPr="00382F2A">
        <w:rPr>
          <w:rFonts w:ascii="Arial" w:hAnsi="Arial" w:cs="Arial"/>
          <w:b/>
          <w:lang w:val="en-US"/>
        </w:rPr>
        <w:t>Word count:</w:t>
      </w:r>
      <w:r w:rsidRPr="00382F2A">
        <w:rPr>
          <w:rFonts w:ascii="Arial" w:hAnsi="Arial" w:cs="Arial"/>
          <w:lang w:val="en-US"/>
        </w:rPr>
        <w:t xml:space="preserve">  </w:t>
      </w:r>
      <w:r w:rsidR="000D0464" w:rsidRPr="00382F2A">
        <w:rPr>
          <w:rFonts w:ascii="Arial" w:hAnsi="Arial" w:cs="Arial"/>
          <w:lang w:val="en-US"/>
        </w:rPr>
        <w:t>22</w:t>
      </w:r>
      <w:r w:rsidR="00BE0104" w:rsidRPr="00382F2A">
        <w:rPr>
          <w:rFonts w:ascii="Arial" w:hAnsi="Arial" w:cs="Arial"/>
          <w:lang w:val="en-US"/>
        </w:rPr>
        <w:t xml:space="preserve">6 </w:t>
      </w:r>
      <w:r w:rsidRPr="00382F2A">
        <w:rPr>
          <w:rFonts w:ascii="Arial" w:hAnsi="Arial" w:cs="Arial"/>
          <w:lang w:val="en-US"/>
        </w:rPr>
        <w:t>(abstract</w:t>
      </w:r>
      <w:proofErr w:type="gramStart"/>
      <w:r w:rsidRPr="00382F2A">
        <w:rPr>
          <w:rFonts w:ascii="Arial" w:hAnsi="Arial" w:cs="Arial"/>
          <w:lang w:val="en-US"/>
        </w:rPr>
        <w:t xml:space="preserve">);   </w:t>
      </w:r>
      <w:proofErr w:type="gramEnd"/>
      <w:r w:rsidR="004566BC" w:rsidRPr="00382F2A">
        <w:rPr>
          <w:rFonts w:ascii="Arial" w:hAnsi="Arial" w:cs="Arial"/>
          <w:lang w:val="en-US"/>
        </w:rPr>
        <w:t>3</w:t>
      </w:r>
      <w:r w:rsidR="0015559E" w:rsidRPr="00382F2A">
        <w:rPr>
          <w:rFonts w:ascii="Arial" w:hAnsi="Arial" w:cs="Arial"/>
          <w:lang w:val="en-US"/>
        </w:rPr>
        <w:t>696</w:t>
      </w:r>
      <w:r w:rsidR="00BE0104" w:rsidRPr="00382F2A">
        <w:rPr>
          <w:rFonts w:ascii="Arial" w:hAnsi="Arial" w:cs="Arial"/>
          <w:lang w:val="en-US"/>
        </w:rPr>
        <w:t xml:space="preserve"> </w:t>
      </w:r>
      <w:r w:rsidRPr="00382F2A">
        <w:rPr>
          <w:rFonts w:ascii="Arial" w:hAnsi="Arial" w:cs="Arial"/>
          <w:lang w:val="en-US"/>
        </w:rPr>
        <w:t>(paper)</w:t>
      </w:r>
    </w:p>
    <w:p w:rsidR="0015098F" w:rsidRPr="00382F2A" w:rsidRDefault="0015098F" w:rsidP="00291AC6">
      <w:pPr>
        <w:autoSpaceDE w:val="0"/>
        <w:autoSpaceDN w:val="0"/>
        <w:adjustRightInd w:val="0"/>
        <w:jc w:val="both"/>
        <w:rPr>
          <w:rFonts w:ascii="Arial" w:hAnsi="Arial" w:cs="Arial"/>
          <w:lang w:val="en-US"/>
        </w:rPr>
      </w:pPr>
    </w:p>
    <w:p w:rsidR="0015098F" w:rsidRPr="00382F2A" w:rsidRDefault="0015098F" w:rsidP="00291AC6">
      <w:pPr>
        <w:autoSpaceDE w:val="0"/>
        <w:autoSpaceDN w:val="0"/>
        <w:adjustRightInd w:val="0"/>
        <w:jc w:val="both"/>
        <w:rPr>
          <w:rFonts w:ascii="Arial" w:hAnsi="Arial" w:cs="Arial"/>
          <w:lang w:val="en-US"/>
        </w:rPr>
      </w:pPr>
      <w:r w:rsidRPr="00382F2A">
        <w:rPr>
          <w:rFonts w:ascii="Arial" w:hAnsi="Arial" w:cs="Arial"/>
          <w:b/>
          <w:lang w:val="en-US"/>
        </w:rPr>
        <w:t>Title count (included spaces)</w:t>
      </w:r>
      <w:r w:rsidRPr="00382F2A">
        <w:rPr>
          <w:rFonts w:ascii="Arial" w:hAnsi="Arial" w:cs="Arial"/>
          <w:lang w:val="en-US"/>
        </w:rPr>
        <w:t xml:space="preserve">:  </w:t>
      </w:r>
      <w:r w:rsidR="008D3A2D" w:rsidRPr="00382F2A">
        <w:rPr>
          <w:rFonts w:ascii="Arial" w:hAnsi="Arial" w:cs="Arial"/>
          <w:lang w:val="en-US"/>
        </w:rPr>
        <w:t>95</w:t>
      </w:r>
    </w:p>
    <w:p w:rsidR="0015098F" w:rsidRPr="00382F2A" w:rsidRDefault="0015098F" w:rsidP="00291AC6">
      <w:pPr>
        <w:autoSpaceDE w:val="0"/>
        <w:autoSpaceDN w:val="0"/>
        <w:adjustRightInd w:val="0"/>
        <w:jc w:val="both"/>
        <w:rPr>
          <w:rFonts w:ascii="Arial" w:hAnsi="Arial" w:cs="Arial"/>
          <w:lang w:val="en-US"/>
        </w:rPr>
      </w:pPr>
    </w:p>
    <w:p w:rsidR="0015098F" w:rsidRPr="00382F2A" w:rsidRDefault="0015098F" w:rsidP="00291AC6">
      <w:pPr>
        <w:autoSpaceDE w:val="0"/>
        <w:autoSpaceDN w:val="0"/>
        <w:adjustRightInd w:val="0"/>
        <w:jc w:val="both"/>
        <w:rPr>
          <w:rFonts w:ascii="Arial" w:hAnsi="Arial" w:cs="Arial"/>
          <w:b/>
          <w:lang w:val="en-US"/>
        </w:rPr>
      </w:pPr>
      <w:r w:rsidRPr="00382F2A">
        <w:rPr>
          <w:rFonts w:ascii="Arial" w:hAnsi="Arial" w:cs="Arial"/>
          <w:b/>
          <w:lang w:val="en-US"/>
        </w:rPr>
        <w:t>Number of references</w:t>
      </w:r>
      <w:r w:rsidRPr="00382F2A">
        <w:rPr>
          <w:rFonts w:ascii="Arial" w:hAnsi="Arial" w:cs="Arial"/>
          <w:lang w:val="en-US"/>
        </w:rPr>
        <w:t xml:space="preserve">:  </w:t>
      </w:r>
      <w:proofErr w:type="gramStart"/>
      <w:r w:rsidR="004566BC" w:rsidRPr="00382F2A">
        <w:rPr>
          <w:rFonts w:ascii="Arial" w:hAnsi="Arial" w:cs="Arial"/>
          <w:lang w:val="en-US"/>
        </w:rPr>
        <w:t xml:space="preserve">53 </w:t>
      </w:r>
      <w:r w:rsidRPr="00382F2A">
        <w:rPr>
          <w:rFonts w:ascii="Arial" w:hAnsi="Arial" w:cs="Arial"/>
          <w:lang w:val="en-US"/>
        </w:rPr>
        <w:t>;</w:t>
      </w:r>
      <w:proofErr w:type="gramEnd"/>
      <w:r w:rsidRPr="00382F2A">
        <w:rPr>
          <w:rFonts w:ascii="Arial" w:hAnsi="Arial" w:cs="Arial"/>
          <w:lang w:val="en-US"/>
        </w:rPr>
        <w:t xml:space="preserve">  </w:t>
      </w:r>
      <w:r w:rsidRPr="00382F2A">
        <w:rPr>
          <w:rFonts w:ascii="Arial" w:hAnsi="Arial" w:cs="Arial"/>
          <w:b/>
          <w:lang w:val="en-US"/>
        </w:rPr>
        <w:t>number of tables</w:t>
      </w:r>
      <w:r w:rsidR="000D0464" w:rsidRPr="00382F2A">
        <w:rPr>
          <w:rFonts w:ascii="Arial" w:hAnsi="Arial" w:cs="Arial"/>
          <w:lang w:val="en-US"/>
        </w:rPr>
        <w:t xml:space="preserve">: </w:t>
      </w:r>
      <w:r w:rsidR="00C975A0" w:rsidRPr="00382F2A">
        <w:rPr>
          <w:rFonts w:ascii="Arial" w:hAnsi="Arial" w:cs="Arial"/>
          <w:lang w:val="en-US"/>
        </w:rPr>
        <w:t>3</w:t>
      </w:r>
      <w:r w:rsidRPr="00382F2A">
        <w:rPr>
          <w:rFonts w:ascii="Arial" w:hAnsi="Arial" w:cs="Arial"/>
          <w:lang w:val="en-US"/>
        </w:rPr>
        <w:t>;</w:t>
      </w:r>
      <w:r w:rsidR="007C7EE6" w:rsidRPr="00382F2A">
        <w:rPr>
          <w:rFonts w:ascii="Arial" w:hAnsi="Arial" w:cs="Arial"/>
          <w:lang w:val="en-US"/>
        </w:rPr>
        <w:t xml:space="preserve"> </w:t>
      </w:r>
      <w:r w:rsidRPr="00382F2A">
        <w:rPr>
          <w:rFonts w:ascii="Arial" w:hAnsi="Arial" w:cs="Arial"/>
          <w:lang w:val="en-US"/>
        </w:rPr>
        <w:t xml:space="preserve"> </w:t>
      </w:r>
      <w:r w:rsidRPr="00382F2A">
        <w:rPr>
          <w:rFonts w:ascii="Arial" w:hAnsi="Arial" w:cs="Arial"/>
          <w:b/>
          <w:lang w:val="en-US"/>
        </w:rPr>
        <w:t>number of figures</w:t>
      </w:r>
      <w:r w:rsidR="000D0464" w:rsidRPr="00382F2A">
        <w:rPr>
          <w:rFonts w:ascii="Arial" w:hAnsi="Arial" w:cs="Arial"/>
          <w:b/>
          <w:lang w:val="en-US"/>
        </w:rPr>
        <w:t xml:space="preserve">: </w:t>
      </w:r>
      <w:r w:rsidR="00C975A0" w:rsidRPr="00382F2A">
        <w:rPr>
          <w:rFonts w:ascii="Arial" w:hAnsi="Arial" w:cs="Arial"/>
          <w:lang w:val="en-US"/>
        </w:rPr>
        <w:t>2</w:t>
      </w:r>
    </w:p>
    <w:p w:rsidR="004566BC" w:rsidRPr="00382F2A" w:rsidRDefault="004566BC" w:rsidP="00291AC6">
      <w:pPr>
        <w:autoSpaceDE w:val="0"/>
        <w:autoSpaceDN w:val="0"/>
        <w:adjustRightInd w:val="0"/>
        <w:jc w:val="both"/>
        <w:rPr>
          <w:rFonts w:ascii="Arial" w:hAnsi="Arial" w:cs="Arial"/>
          <w:b/>
          <w:lang w:val="en-US"/>
        </w:rPr>
      </w:pPr>
    </w:p>
    <w:p w:rsidR="004566BC" w:rsidRPr="00382F2A" w:rsidRDefault="004566BC" w:rsidP="00291AC6">
      <w:pPr>
        <w:autoSpaceDE w:val="0"/>
        <w:autoSpaceDN w:val="0"/>
        <w:adjustRightInd w:val="0"/>
        <w:jc w:val="both"/>
        <w:rPr>
          <w:rFonts w:ascii="Arial" w:hAnsi="Arial" w:cs="Arial"/>
          <w:bCs/>
          <w:lang w:val="en-US"/>
        </w:rPr>
      </w:pPr>
      <w:r w:rsidRPr="00382F2A">
        <w:rPr>
          <w:rFonts w:ascii="Arial" w:hAnsi="Arial" w:cs="Arial"/>
          <w:b/>
          <w:lang w:val="en-US"/>
        </w:rPr>
        <w:t>Supplementary materials</w:t>
      </w:r>
      <w:r w:rsidR="00402D45" w:rsidRPr="00382F2A">
        <w:rPr>
          <w:rFonts w:ascii="Arial" w:hAnsi="Arial" w:cs="Arial"/>
          <w:b/>
          <w:lang w:val="en-US"/>
        </w:rPr>
        <w:t xml:space="preserve"> online</w:t>
      </w:r>
      <w:r w:rsidRPr="00382F2A">
        <w:rPr>
          <w:rFonts w:ascii="Arial" w:hAnsi="Arial" w:cs="Arial"/>
          <w:b/>
          <w:lang w:val="en-US"/>
        </w:rPr>
        <w:t xml:space="preserve">: </w:t>
      </w:r>
      <w:r w:rsidR="00402D45" w:rsidRPr="00382F2A">
        <w:rPr>
          <w:rFonts w:ascii="Arial" w:hAnsi="Arial" w:cs="Arial"/>
          <w:lang w:val="en-US"/>
        </w:rPr>
        <w:t>2</w:t>
      </w:r>
    </w:p>
    <w:p w:rsidR="0015098F" w:rsidRPr="00382F2A" w:rsidRDefault="0015098F" w:rsidP="00291AC6">
      <w:pPr>
        <w:autoSpaceDE w:val="0"/>
        <w:autoSpaceDN w:val="0"/>
        <w:adjustRightInd w:val="0"/>
        <w:jc w:val="both"/>
        <w:rPr>
          <w:rFonts w:ascii="Arial" w:hAnsi="Arial" w:cs="Arial"/>
          <w:lang w:val="en-US"/>
        </w:rPr>
      </w:pPr>
    </w:p>
    <w:p w:rsidR="0015098F" w:rsidRPr="00382F2A" w:rsidRDefault="0015098F" w:rsidP="00291AC6">
      <w:pPr>
        <w:jc w:val="both"/>
        <w:rPr>
          <w:rFonts w:ascii="Arial" w:hAnsi="Arial" w:cs="Arial"/>
          <w:lang w:val="en-US"/>
        </w:rPr>
      </w:pPr>
    </w:p>
    <w:p w:rsidR="00402D45" w:rsidRPr="00382F2A" w:rsidRDefault="00402D45" w:rsidP="00291AC6">
      <w:pPr>
        <w:jc w:val="both"/>
        <w:rPr>
          <w:rFonts w:ascii="Arial" w:hAnsi="Arial" w:cs="Arial"/>
          <w:lang w:val="en-US"/>
        </w:rPr>
      </w:pPr>
    </w:p>
    <w:p w:rsidR="00402D45" w:rsidRPr="00382F2A" w:rsidRDefault="00402D45" w:rsidP="00291AC6">
      <w:pPr>
        <w:jc w:val="both"/>
        <w:rPr>
          <w:rFonts w:ascii="Arial" w:hAnsi="Arial" w:cs="Arial"/>
          <w:lang w:val="en-GB"/>
        </w:rPr>
      </w:pPr>
      <w:r w:rsidRPr="00382F2A">
        <w:rPr>
          <w:rFonts w:ascii="Arial" w:hAnsi="Arial" w:cs="Arial"/>
          <w:b/>
          <w:lang w:val="en-GB"/>
        </w:rPr>
        <w:t>Financial disclosure related to research covered in this article</w:t>
      </w:r>
      <w:r w:rsidRPr="00382F2A">
        <w:rPr>
          <w:rFonts w:ascii="Arial" w:hAnsi="Arial" w:cs="Arial"/>
          <w:lang w:val="en-GB"/>
        </w:rPr>
        <w:t xml:space="preserve">: the authors do not have any funding </w:t>
      </w:r>
      <w:proofErr w:type="gramStart"/>
      <w:r w:rsidRPr="00382F2A">
        <w:rPr>
          <w:rFonts w:ascii="Arial" w:hAnsi="Arial" w:cs="Arial"/>
          <w:lang w:val="en-GB"/>
        </w:rPr>
        <w:t>source</w:t>
      </w:r>
      <w:proofErr w:type="gramEnd"/>
      <w:r w:rsidRPr="00382F2A">
        <w:rPr>
          <w:rFonts w:ascii="Arial" w:hAnsi="Arial" w:cs="Arial"/>
          <w:lang w:val="en-GB"/>
        </w:rPr>
        <w:t xml:space="preserve"> or any conflict of interest related to the research covered in the article.</w:t>
      </w:r>
    </w:p>
    <w:p w:rsidR="00402D45" w:rsidRPr="00382F2A" w:rsidRDefault="00402D45" w:rsidP="00291AC6">
      <w:pPr>
        <w:jc w:val="both"/>
        <w:rPr>
          <w:rFonts w:ascii="Arial" w:hAnsi="Arial" w:cs="Arial"/>
          <w:lang w:val="en-US"/>
        </w:rPr>
      </w:pPr>
    </w:p>
    <w:p w:rsidR="00402D45" w:rsidRPr="00382F2A" w:rsidRDefault="00402D45" w:rsidP="00291AC6">
      <w:pPr>
        <w:jc w:val="both"/>
        <w:rPr>
          <w:rFonts w:ascii="Arial" w:hAnsi="Arial" w:cs="Arial"/>
          <w:lang w:val="en-US"/>
        </w:rPr>
      </w:pPr>
    </w:p>
    <w:p w:rsidR="00402D45" w:rsidRPr="00382F2A" w:rsidRDefault="00402D45" w:rsidP="00291AC6">
      <w:pPr>
        <w:jc w:val="both"/>
        <w:rPr>
          <w:rFonts w:ascii="Arial" w:hAnsi="Arial" w:cs="Arial"/>
          <w:lang w:val="en-US"/>
        </w:rPr>
      </w:pPr>
    </w:p>
    <w:p w:rsidR="00402D45" w:rsidRPr="00382F2A" w:rsidRDefault="00402D45" w:rsidP="00291AC6">
      <w:pPr>
        <w:jc w:val="both"/>
        <w:rPr>
          <w:rFonts w:ascii="Arial" w:hAnsi="Arial" w:cs="Arial"/>
          <w:lang w:val="en-US"/>
        </w:rPr>
      </w:pPr>
    </w:p>
    <w:p w:rsidR="004D3786" w:rsidRPr="00382F2A" w:rsidRDefault="004D3786" w:rsidP="004D3786">
      <w:pPr>
        <w:autoSpaceDE w:val="0"/>
        <w:autoSpaceDN w:val="0"/>
        <w:adjustRightInd w:val="0"/>
        <w:rPr>
          <w:rFonts w:ascii="Arial" w:hAnsi="Arial" w:cs="Arial"/>
          <w:b/>
          <w:lang w:val="en-US"/>
        </w:rPr>
      </w:pPr>
      <w:r w:rsidRPr="00382F2A">
        <w:rPr>
          <w:rFonts w:ascii="Arial" w:hAnsi="Arial" w:cs="Arial"/>
          <w:b/>
          <w:lang w:val="en-US"/>
        </w:rPr>
        <w:t>Correspondence to:</w:t>
      </w:r>
    </w:p>
    <w:p w:rsidR="004D3786" w:rsidRPr="00382F2A" w:rsidRDefault="004D3786" w:rsidP="004D3786">
      <w:pPr>
        <w:autoSpaceDE w:val="0"/>
        <w:autoSpaceDN w:val="0"/>
        <w:adjustRightInd w:val="0"/>
        <w:spacing w:line="276" w:lineRule="auto"/>
        <w:rPr>
          <w:rFonts w:ascii="Arial" w:hAnsi="Arial" w:cs="Arial"/>
          <w:lang w:val="en-US"/>
        </w:rPr>
      </w:pPr>
      <w:r w:rsidRPr="00382F2A">
        <w:rPr>
          <w:rFonts w:ascii="Arial" w:hAnsi="Arial" w:cs="Arial"/>
          <w:lang w:val="en-US"/>
        </w:rPr>
        <w:t>Dr. Francesca Morgante</w:t>
      </w:r>
    </w:p>
    <w:p w:rsidR="004D3786" w:rsidRPr="00382F2A" w:rsidRDefault="004D3786" w:rsidP="004D3786">
      <w:pPr>
        <w:autoSpaceDE w:val="0"/>
        <w:autoSpaceDN w:val="0"/>
        <w:adjustRightInd w:val="0"/>
        <w:spacing w:line="276" w:lineRule="auto"/>
        <w:rPr>
          <w:rFonts w:ascii="Arial" w:hAnsi="Arial" w:cs="Arial"/>
          <w:lang w:val="en-US"/>
        </w:rPr>
      </w:pPr>
      <w:r w:rsidRPr="00382F2A">
        <w:rPr>
          <w:rFonts w:ascii="Arial" w:hAnsi="Arial" w:cs="Arial"/>
          <w:lang w:val="en-US"/>
        </w:rPr>
        <w:t xml:space="preserve">Movement Disorders Unit, AOU G. Martino, University of Messina </w:t>
      </w:r>
    </w:p>
    <w:p w:rsidR="004D3786" w:rsidRPr="00382F2A" w:rsidRDefault="004D3786" w:rsidP="004D3786">
      <w:pPr>
        <w:autoSpaceDE w:val="0"/>
        <w:autoSpaceDN w:val="0"/>
        <w:adjustRightInd w:val="0"/>
        <w:spacing w:line="276" w:lineRule="auto"/>
        <w:rPr>
          <w:rFonts w:ascii="Arial" w:hAnsi="Arial" w:cs="Arial"/>
        </w:rPr>
      </w:pPr>
      <w:r w:rsidRPr="00382F2A">
        <w:rPr>
          <w:rFonts w:ascii="Arial" w:hAnsi="Arial" w:cs="Arial"/>
        </w:rPr>
        <w:t xml:space="preserve">Via Consolare Valeria 1, 98125 Messina, </w:t>
      </w:r>
      <w:proofErr w:type="spellStart"/>
      <w:r w:rsidRPr="00382F2A">
        <w:rPr>
          <w:rFonts w:ascii="Arial" w:hAnsi="Arial" w:cs="Arial"/>
        </w:rPr>
        <w:t>Italy</w:t>
      </w:r>
      <w:proofErr w:type="spellEnd"/>
    </w:p>
    <w:p w:rsidR="004D3786" w:rsidRPr="00382F2A" w:rsidRDefault="004D3786" w:rsidP="004D3786">
      <w:pPr>
        <w:autoSpaceDE w:val="0"/>
        <w:autoSpaceDN w:val="0"/>
        <w:adjustRightInd w:val="0"/>
        <w:spacing w:line="276" w:lineRule="auto"/>
        <w:rPr>
          <w:rFonts w:ascii="Arial" w:hAnsi="Arial" w:cs="Arial"/>
          <w:b/>
        </w:rPr>
      </w:pPr>
      <w:r w:rsidRPr="00382F2A">
        <w:rPr>
          <w:rFonts w:ascii="Arial" w:hAnsi="Arial" w:cs="Arial"/>
        </w:rPr>
        <w:t>Telephone: +39 90 2212205, FAX: +39 90 2212789, E-mail: fmorgante@gmail.com</w:t>
      </w:r>
    </w:p>
    <w:p w:rsidR="004D3786" w:rsidRPr="00382F2A" w:rsidRDefault="004D3786" w:rsidP="004D3786">
      <w:pPr>
        <w:rPr>
          <w:rFonts w:ascii="Arial" w:hAnsi="Arial" w:cs="Arial"/>
          <w:i/>
        </w:rPr>
      </w:pPr>
      <w:r w:rsidRPr="00382F2A">
        <w:rPr>
          <w:rFonts w:ascii="Arial" w:hAnsi="Arial" w:cs="Arial"/>
          <w:i/>
        </w:rPr>
        <w:br w:type="page"/>
      </w:r>
    </w:p>
    <w:p w:rsidR="002732EB" w:rsidRPr="00382F2A" w:rsidRDefault="002732EB" w:rsidP="002732EB">
      <w:pPr>
        <w:pStyle w:val="Heading1"/>
        <w:rPr>
          <w:lang w:val="en-US"/>
        </w:rPr>
      </w:pPr>
      <w:r w:rsidRPr="00382F2A">
        <w:rPr>
          <w:lang w:val="en-US"/>
        </w:rPr>
        <w:lastRenderedPageBreak/>
        <w:t>ABSTRACT</w:t>
      </w:r>
    </w:p>
    <w:p w:rsidR="004F2D73" w:rsidRPr="00382F2A" w:rsidRDefault="004F2D73" w:rsidP="00DC62E5">
      <w:pPr>
        <w:widowControl w:val="0"/>
        <w:autoSpaceDE w:val="0"/>
        <w:autoSpaceDN w:val="0"/>
        <w:adjustRightInd w:val="0"/>
        <w:spacing w:line="480" w:lineRule="auto"/>
        <w:jc w:val="both"/>
        <w:rPr>
          <w:rFonts w:ascii="Arial" w:hAnsi="Arial" w:cs="Arial"/>
          <w:lang w:val="en-US"/>
        </w:rPr>
      </w:pPr>
      <w:r w:rsidRPr="00382F2A">
        <w:rPr>
          <w:rFonts w:ascii="Arial" w:hAnsi="Arial" w:cs="Arial"/>
          <w:b/>
          <w:lang w:val="en-US"/>
        </w:rPr>
        <w:t>Objectives:</w:t>
      </w:r>
      <w:r w:rsidRPr="00382F2A">
        <w:rPr>
          <w:rFonts w:ascii="Arial" w:hAnsi="Arial" w:cs="Arial"/>
          <w:lang w:val="en-US"/>
        </w:rPr>
        <w:t xml:space="preserve"> </w:t>
      </w:r>
      <w:r w:rsidR="002F0002" w:rsidRPr="00382F2A">
        <w:rPr>
          <w:rFonts w:ascii="Arial" w:hAnsi="Arial" w:cs="Arial"/>
          <w:lang w:val="en-US"/>
        </w:rPr>
        <w:t xml:space="preserve">Movement disorders associated with complex regional pain </w:t>
      </w:r>
      <w:proofErr w:type="gramStart"/>
      <w:r w:rsidR="002F0002" w:rsidRPr="00382F2A">
        <w:rPr>
          <w:rFonts w:ascii="Arial" w:hAnsi="Arial" w:cs="Arial"/>
          <w:lang w:val="en-US"/>
        </w:rPr>
        <w:t>syndrome  type</w:t>
      </w:r>
      <w:proofErr w:type="gramEnd"/>
      <w:r w:rsidR="002F0002" w:rsidRPr="00382F2A">
        <w:rPr>
          <w:rFonts w:ascii="Arial" w:hAnsi="Arial" w:cs="Arial"/>
          <w:lang w:val="en-US"/>
        </w:rPr>
        <w:t xml:space="preserve"> I have been a subject of controversy over the last ten years regarding their nature and pathophysiology, with an intense debate about the functional (psychogenic) nature of this disorder. </w:t>
      </w:r>
      <w:r w:rsidR="006B4CEC" w:rsidRPr="00382F2A">
        <w:rPr>
          <w:rFonts w:ascii="Arial" w:hAnsi="Arial" w:cs="Arial"/>
          <w:lang w:val="en-US"/>
        </w:rPr>
        <w:t>Aim of this study was to</w:t>
      </w:r>
      <w:r w:rsidRPr="00382F2A">
        <w:rPr>
          <w:rFonts w:ascii="Arial" w:hAnsi="Arial" w:cs="Arial"/>
          <w:lang w:val="en-US"/>
        </w:rPr>
        <w:t xml:space="preserve"> test sensorimotor </w:t>
      </w:r>
      <w:r w:rsidR="006B4CEC" w:rsidRPr="00382F2A">
        <w:rPr>
          <w:rFonts w:ascii="Arial" w:hAnsi="Arial" w:cs="Arial"/>
          <w:lang w:val="en-US"/>
        </w:rPr>
        <w:t>plasticity and</w:t>
      </w:r>
      <w:r w:rsidRPr="00382F2A">
        <w:rPr>
          <w:rFonts w:ascii="Arial" w:hAnsi="Arial" w:cs="Arial"/>
          <w:lang w:val="en-US"/>
        </w:rPr>
        <w:t xml:space="preserve"> cortical excitability in patients </w:t>
      </w:r>
      <w:r w:rsidR="007118C9" w:rsidRPr="00382F2A">
        <w:rPr>
          <w:rFonts w:ascii="Arial" w:hAnsi="Arial" w:cs="Arial"/>
          <w:lang w:val="en-US"/>
        </w:rPr>
        <w:t xml:space="preserve">with </w:t>
      </w:r>
      <w:r w:rsidR="000D0464" w:rsidRPr="00382F2A">
        <w:rPr>
          <w:rFonts w:ascii="Arial" w:hAnsi="Arial" w:cs="Arial"/>
          <w:lang w:val="en-US"/>
        </w:rPr>
        <w:t>c</w:t>
      </w:r>
      <w:r w:rsidR="007118C9" w:rsidRPr="00382F2A">
        <w:rPr>
          <w:rFonts w:ascii="Arial" w:hAnsi="Arial" w:cs="Arial"/>
          <w:lang w:val="en-US"/>
        </w:rPr>
        <w:t xml:space="preserve">omplex regional pain </w:t>
      </w:r>
      <w:proofErr w:type="gramStart"/>
      <w:r w:rsidR="007118C9" w:rsidRPr="00382F2A">
        <w:rPr>
          <w:rFonts w:ascii="Arial" w:hAnsi="Arial" w:cs="Arial"/>
          <w:lang w:val="en-US"/>
        </w:rPr>
        <w:t>syndrome  type</w:t>
      </w:r>
      <w:proofErr w:type="gramEnd"/>
      <w:r w:rsidR="007118C9" w:rsidRPr="00382F2A">
        <w:rPr>
          <w:rFonts w:ascii="Arial" w:hAnsi="Arial" w:cs="Arial"/>
          <w:lang w:val="en-US"/>
        </w:rPr>
        <w:t xml:space="preserve"> I</w:t>
      </w:r>
      <w:r w:rsidR="00C55924" w:rsidRPr="00382F2A">
        <w:rPr>
          <w:rFonts w:ascii="Arial" w:hAnsi="Arial" w:cs="Arial"/>
          <w:lang w:val="en-US"/>
        </w:rPr>
        <w:t xml:space="preserve"> who developed a fixed posture of the hand</w:t>
      </w:r>
      <w:r w:rsidR="007118C9" w:rsidRPr="00382F2A">
        <w:rPr>
          <w:rFonts w:ascii="Arial" w:hAnsi="Arial" w:cs="Arial"/>
          <w:lang w:val="en-US"/>
        </w:rPr>
        <w:t>.</w:t>
      </w:r>
      <w:r w:rsidRPr="00382F2A">
        <w:rPr>
          <w:rFonts w:ascii="Arial" w:hAnsi="Arial" w:cs="Arial"/>
          <w:lang w:val="en-US"/>
        </w:rPr>
        <w:t xml:space="preserve"> </w:t>
      </w:r>
    </w:p>
    <w:p w:rsidR="004F2D73" w:rsidRPr="00382F2A" w:rsidRDefault="004F2D73" w:rsidP="00DC62E5">
      <w:pPr>
        <w:widowControl w:val="0"/>
        <w:autoSpaceDE w:val="0"/>
        <w:autoSpaceDN w:val="0"/>
        <w:adjustRightInd w:val="0"/>
        <w:spacing w:line="480" w:lineRule="auto"/>
        <w:jc w:val="both"/>
        <w:rPr>
          <w:rFonts w:ascii="Arial" w:hAnsi="Arial" w:cs="Arial"/>
          <w:lang w:val="en-US"/>
        </w:rPr>
      </w:pPr>
      <w:r w:rsidRPr="00382F2A">
        <w:rPr>
          <w:rFonts w:ascii="Arial" w:hAnsi="Arial" w:cs="Arial"/>
          <w:b/>
          <w:lang w:val="en-US"/>
        </w:rPr>
        <w:t>Methods:</w:t>
      </w:r>
      <w:r w:rsidRPr="00382F2A">
        <w:rPr>
          <w:rFonts w:ascii="Arial" w:hAnsi="Arial" w:cs="Arial"/>
          <w:lang w:val="en-US"/>
        </w:rPr>
        <w:t xml:space="preserve"> T</w:t>
      </w:r>
      <w:r w:rsidR="00C43AE9" w:rsidRPr="00382F2A">
        <w:rPr>
          <w:rFonts w:ascii="Arial" w:hAnsi="Arial" w:cs="Arial"/>
          <w:lang w:val="en-US"/>
        </w:rPr>
        <w:t xml:space="preserve">en </w:t>
      </w:r>
      <w:r w:rsidRPr="00382F2A">
        <w:rPr>
          <w:rFonts w:ascii="Arial" w:hAnsi="Arial" w:cs="Arial"/>
          <w:lang w:val="en-US"/>
        </w:rPr>
        <w:t>patients</w:t>
      </w:r>
      <w:r w:rsidR="00C43AE9" w:rsidRPr="00382F2A">
        <w:rPr>
          <w:rFonts w:ascii="Arial" w:hAnsi="Arial" w:cs="Arial"/>
          <w:lang w:val="en-US"/>
        </w:rPr>
        <w:t xml:space="preserve"> </w:t>
      </w:r>
      <w:r w:rsidRPr="00382F2A">
        <w:rPr>
          <w:rFonts w:ascii="Arial" w:hAnsi="Arial" w:cs="Arial"/>
          <w:lang w:val="en-US"/>
        </w:rPr>
        <w:t>with</w:t>
      </w:r>
      <w:r w:rsidR="00C43AE9" w:rsidRPr="00382F2A">
        <w:rPr>
          <w:rFonts w:ascii="Arial" w:hAnsi="Arial" w:cs="Arial"/>
          <w:lang w:val="en-US"/>
        </w:rPr>
        <w:t xml:space="preserve"> </w:t>
      </w:r>
      <w:r w:rsidR="000D0464" w:rsidRPr="00382F2A">
        <w:rPr>
          <w:rFonts w:ascii="Arial" w:hAnsi="Arial" w:cs="Arial"/>
          <w:lang w:val="en-US"/>
        </w:rPr>
        <w:t>c</w:t>
      </w:r>
      <w:r w:rsidR="007118C9" w:rsidRPr="00382F2A">
        <w:rPr>
          <w:rFonts w:ascii="Arial" w:hAnsi="Arial" w:cs="Arial"/>
          <w:lang w:val="en-US"/>
        </w:rPr>
        <w:t xml:space="preserve">omplex regional pain </w:t>
      </w:r>
      <w:proofErr w:type="gramStart"/>
      <w:r w:rsidR="007118C9" w:rsidRPr="00382F2A">
        <w:rPr>
          <w:rFonts w:ascii="Arial" w:hAnsi="Arial" w:cs="Arial"/>
          <w:lang w:val="en-US"/>
        </w:rPr>
        <w:t>syndrome  type</w:t>
      </w:r>
      <w:proofErr w:type="gramEnd"/>
      <w:r w:rsidR="007118C9" w:rsidRPr="00382F2A">
        <w:rPr>
          <w:rFonts w:ascii="Arial" w:hAnsi="Arial" w:cs="Arial"/>
          <w:lang w:val="en-US"/>
        </w:rPr>
        <w:t xml:space="preserve"> I </w:t>
      </w:r>
      <w:r w:rsidRPr="00382F2A">
        <w:rPr>
          <w:rFonts w:ascii="Arial" w:hAnsi="Arial" w:cs="Arial"/>
          <w:lang w:val="en-US"/>
        </w:rPr>
        <w:t>in the right upper limb</w:t>
      </w:r>
      <w:r w:rsidR="00C43AE9" w:rsidRPr="00382F2A">
        <w:rPr>
          <w:rFonts w:ascii="Arial" w:hAnsi="Arial" w:cs="Arial"/>
          <w:lang w:val="en-US"/>
        </w:rPr>
        <w:t xml:space="preserve"> </w:t>
      </w:r>
      <w:r w:rsidR="000D0464" w:rsidRPr="00382F2A">
        <w:rPr>
          <w:rFonts w:ascii="Arial" w:hAnsi="Arial" w:cs="Arial"/>
          <w:lang w:val="en-US"/>
        </w:rPr>
        <w:t>and a fixed posture of the hand (disease duration less than</w:t>
      </w:r>
      <w:r w:rsidRPr="00382F2A">
        <w:rPr>
          <w:rFonts w:ascii="Arial" w:hAnsi="Arial" w:cs="Arial"/>
          <w:lang w:val="en-US"/>
        </w:rPr>
        <w:t xml:space="preserve"> 24 months</w:t>
      </w:r>
      <w:r w:rsidR="000D0464" w:rsidRPr="00382F2A">
        <w:rPr>
          <w:rFonts w:ascii="Arial" w:hAnsi="Arial" w:cs="Arial"/>
          <w:lang w:val="en-US"/>
        </w:rPr>
        <w:t>)</w:t>
      </w:r>
      <w:r w:rsidRPr="00382F2A">
        <w:rPr>
          <w:rFonts w:ascii="Arial" w:hAnsi="Arial" w:cs="Arial"/>
          <w:lang w:val="en-US"/>
        </w:rPr>
        <w:t xml:space="preserve"> </w:t>
      </w:r>
      <w:r w:rsidR="00C43AE9" w:rsidRPr="00382F2A">
        <w:rPr>
          <w:rFonts w:ascii="Arial" w:hAnsi="Arial" w:cs="Arial"/>
          <w:lang w:val="en-US"/>
        </w:rPr>
        <w:t xml:space="preserve">and </w:t>
      </w:r>
      <w:r w:rsidRPr="00382F2A">
        <w:rPr>
          <w:rFonts w:ascii="Arial" w:hAnsi="Arial" w:cs="Arial"/>
          <w:lang w:val="en-US"/>
        </w:rPr>
        <w:t>10</w:t>
      </w:r>
      <w:r w:rsidR="00C43AE9" w:rsidRPr="00382F2A">
        <w:rPr>
          <w:rFonts w:ascii="Arial" w:hAnsi="Arial" w:cs="Arial"/>
          <w:lang w:val="en-US"/>
        </w:rPr>
        <w:t xml:space="preserve"> age-matched healthy subjects</w:t>
      </w:r>
      <w:r w:rsidRPr="00382F2A">
        <w:rPr>
          <w:rFonts w:ascii="Arial" w:hAnsi="Arial" w:cs="Arial"/>
          <w:lang w:val="en-US"/>
        </w:rPr>
        <w:t xml:space="preserve"> were enrolled.</w:t>
      </w:r>
      <w:r w:rsidR="00261763" w:rsidRPr="00382F2A">
        <w:rPr>
          <w:rFonts w:ascii="Arial" w:hAnsi="Arial" w:cs="Arial"/>
          <w:lang w:val="en-US"/>
        </w:rPr>
        <w:t xml:space="preserve"> </w:t>
      </w:r>
      <w:r w:rsidR="0015467A" w:rsidRPr="00382F2A">
        <w:rPr>
          <w:rFonts w:ascii="Arial" w:hAnsi="Arial" w:cs="Arial"/>
          <w:lang w:val="en-US"/>
        </w:rPr>
        <w:t>The following parameters of corticospinal excitability were recorded from the abductor pollicis brevis muscle</w:t>
      </w:r>
      <w:r w:rsidR="000839DD" w:rsidRPr="00382F2A">
        <w:rPr>
          <w:rFonts w:ascii="Arial" w:hAnsi="Arial" w:cs="Arial"/>
          <w:lang w:val="en-US"/>
        </w:rPr>
        <w:t xml:space="preserve"> of both hands</w:t>
      </w:r>
      <w:r w:rsidR="007118C9" w:rsidRPr="00382F2A">
        <w:rPr>
          <w:rFonts w:ascii="Arial" w:hAnsi="Arial" w:cs="Arial"/>
          <w:lang w:val="en-US"/>
        </w:rPr>
        <w:t xml:space="preserve"> by means </w:t>
      </w:r>
      <w:r w:rsidR="00C55924" w:rsidRPr="00382F2A">
        <w:rPr>
          <w:rFonts w:ascii="Arial" w:hAnsi="Arial" w:cs="Arial"/>
          <w:lang w:val="en-US"/>
        </w:rPr>
        <w:t>of transcranial magnetic stimulation</w:t>
      </w:r>
      <w:r w:rsidR="0015467A" w:rsidRPr="00382F2A">
        <w:rPr>
          <w:rFonts w:ascii="Arial" w:hAnsi="Arial" w:cs="Arial"/>
          <w:lang w:val="en-US"/>
        </w:rPr>
        <w:t>: resting and active motor threshold</w:t>
      </w:r>
      <w:r w:rsidR="006B4CEC" w:rsidRPr="00382F2A">
        <w:rPr>
          <w:rFonts w:ascii="Arial" w:hAnsi="Arial" w:cs="Arial"/>
          <w:lang w:val="en-US"/>
        </w:rPr>
        <w:t>s</w:t>
      </w:r>
      <w:r w:rsidR="0015467A" w:rsidRPr="00382F2A">
        <w:rPr>
          <w:rFonts w:ascii="Arial" w:hAnsi="Arial" w:cs="Arial"/>
          <w:lang w:val="en-US"/>
        </w:rPr>
        <w:t xml:space="preserve">, </w:t>
      </w:r>
      <w:r w:rsidR="00252F53" w:rsidRPr="00382F2A">
        <w:rPr>
          <w:rFonts w:ascii="Arial" w:hAnsi="Arial" w:cs="Arial"/>
          <w:lang w:val="en-US"/>
        </w:rPr>
        <w:t xml:space="preserve">short-interval intracortical inhibition </w:t>
      </w:r>
      <w:r w:rsidR="007118C9" w:rsidRPr="00382F2A">
        <w:rPr>
          <w:rFonts w:ascii="Arial" w:hAnsi="Arial" w:cs="Arial"/>
          <w:lang w:val="en-US"/>
        </w:rPr>
        <w:t>and</w:t>
      </w:r>
      <w:r w:rsidR="000839DD" w:rsidRPr="00382F2A">
        <w:rPr>
          <w:rFonts w:ascii="Arial" w:hAnsi="Arial" w:cs="Arial"/>
          <w:lang w:val="en-US"/>
        </w:rPr>
        <w:t xml:space="preserve"> </w:t>
      </w:r>
      <w:r w:rsidR="0015467A" w:rsidRPr="00382F2A">
        <w:rPr>
          <w:rFonts w:ascii="Arial" w:hAnsi="Arial" w:cs="Arial"/>
          <w:lang w:val="en-US"/>
        </w:rPr>
        <w:t>facilitation, cortical silent period, short- and long-latency afferent inhibition</w:t>
      </w:r>
      <w:r w:rsidRPr="00382F2A">
        <w:rPr>
          <w:rFonts w:ascii="Arial" w:hAnsi="Arial" w:cs="Arial"/>
          <w:lang w:val="en-US"/>
        </w:rPr>
        <w:t>.</w:t>
      </w:r>
      <w:r w:rsidR="00E840BC" w:rsidRPr="00382F2A">
        <w:rPr>
          <w:rFonts w:ascii="Arial" w:hAnsi="Arial" w:cs="Arial"/>
          <w:lang w:val="en-US"/>
        </w:rPr>
        <w:t xml:space="preserve"> </w:t>
      </w:r>
      <w:r w:rsidRPr="00382F2A">
        <w:rPr>
          <w:rFonts w:ascii="Arial" w:hAnsi="Arial" w:cs="Arial"/>
          <w:lang w:val="en-US"/>
        </w:rPr>
        <w:t>S</w:t>
      </w:r>
      <w:r w:rsidR="00BF1150" w:rsidRPr="00382F2A">
        <w:rPr>
          <w:rFonts w:ascii="Arial" w:hAnsi="Arial" w:cs="Arial"/>
          <w:lang w:val="en-US"/>
        </w:rPr>
        <w:t>ensorimotor</w:t>
      </w:r>
      <w:r w:rsidR="00E840BC" w:rsidRPr="00382F2A">
        <w:rPr>
          <w:rFonts w:ascii="Arial" w:hAnsi="Arial" w:cs="Arial"/>
          <w:lang w:val="en-US"/>
        </w:rPr>
        <w:t xml:space="preserve"> plasticity was tested using </w:t>
      </w:r>
      <w:r w:rsidR="006B4CEC" w:rsidRPr="00382F2A">
        <w:rPr>
          <w:rFonts w:ascii="Arial" w:hAnsi="Arial" w:cs="Arial"/>
          <w:lang w:val="en-US"/>
        </w:rPr>
        <w:t>the</w:t>
      </w:r>
      <w:r w:rsidR="00E840BC" w:rsidRPr="00382F2A">
        <w:rPr>
          <w:rFonts w:ascii="Arial" w:hAnsi="Arial" w:cs="Arial"/>
          <w:lang w:val="en-US"/>
        </w:rPr>
        <w:t xml:space="preserve"> pair</w:t>
      </w:r>
      <w:r w:rsidR="007118C9" w:rsidRPr="00382F2A">
        <w:rPr>
          <w:rFonts w:ascii="Arial" w:hAnsi="Arial" w:cs="Arial"/>
          <w:lang w:val="en-US"/>
        </w:rPr>
        <w:t xml:space="preserve">ed associative stimulation </w:t>
      </w:r>
      <w:r w:rsidR="00E840BC" w:rsidRPr="00382F2A">
        <w:rPr>
          <w:rFonts w:ascii="Arial" w:hAnsi="Arial" w:cs="Arial"/>
          <w:lang w:val="en-US"/>
        </w:rPr>
        <w:t xml:space="preserve">protocol. </w:t>
      </w:r>
    </w:p>
    <w:p w:rsidR="004F2D73" w:rsidRPr="00382F2A" w:rsidRDefault="004F2D73" w:rsidP="00DC62E5">
      <w:pPr>
        <w:widowControl w:val="0"/>
        <w:autoSpaceDE w:val="0"/>
        <w:autoSpaceDN w:val="0"/>
        <w:adjustRightInd w:val="0"/>
        <w:spacing w:line="480" w:lineRule="auto"/>
        <w:jc w:val="both"/>
        <w:rPr>
          <w:rFonts w:ascii="Arial" w:hAnsi="Arial" w:cs="Arial"/>
          <w:lang w:val="en-US"/>
        </w:rPr>
      </w:pPr>
      <w:r w:rsidRPr="00382F2A">
        <w:rPr>
          <w:rFonts w:ascii="Arial" w:hAnsi="Arial" w:cs="Arial"/>
          <w:b/>
          <w:lang w:val="en-US"/>
        </w:rPr>
        <w:t>Results:</w:t>
      </w:r>
      <w:r w:rsidRPr="00382F2A">
        <w:rPr>
          <w:rFonts w:ascii="Arial" w:hAnsi="Arial" w:cs="Arial"/>
          <w:lang w:val="en-US"/>
        </w:rPr>
        <w:t xml:space="preserve"> </w:t>
      </w:r>
      <w:r w:rsidR="00252F53" w:rsidRPr="00382F2A">
        <w:rPr>
          <w:rFonts w:ascii="Arial" w:hAnsi="Arial" w:cs="Arial"/>
          <w:lang w:val="en-US"/>
        </w:rPr>
        <w:t xml:space="preserve">short-interval intracortical inhibition </w:t>
      </w:r>
      <w:r w:rsidR="00F1680B" w:rsidRPr="00382F2A">
        <w:rPr>
          <w:rFonts w:ascii="Arial" w:hAnsi="Arial" w:cs="Arial"/>
          <w:lang w:val="en-US"/>
        </w:rPr>
        <w:t xml:space="preserve">and </w:t>
      </w:r>
      <w:r w:rsidR="005B580F" w:rsidRPr="00382F2A">
        <w:rPr>
          <w:rFonts w:ascii="Arial" w:hAnsi="Arial" w:cs="Arial"/>
          <w:lang w:val="en-US"/>
        </w:rPr>
        <w:t xml:space="preserve">long-latency afferent inhibition </w:t>
      </w:r>
      <w:r w:rsidR="00F1680B" w:rsidRPr="00382F2A">
        <w:rPr>
          <w:rFonts w:ascii="Arial" w:hAnsi="Arial" w:cs="Arial"/>
          <w:lang w:val="en-US"/>
        </w:rPr>
        <w:t>were</w:t>
      </w:r>
      <w:r w:rsidR="0015467A" w:rsidRPr="00382F2A">
        <w:rPr>
          <w:rFonts w:ascii="Arial" w:hAnsi="Arial" w:cs="Arial"/>
          <w:lang w:val="en-US"/>
        </w:rPr>
        <w:t xml:space="preserve"> reduced </w:t>
      </w:r>
      <w:r w:rsidR="00F1680B" w:rsidRPr="00382F2A">
        <w:rPr>
          <w:rFonts w:ascii="Arial" w:hAnsi="Arial" w:cs="Arial"/>
          <w:lang w:val="en-US"/>
        </w:rPr>
        <w:t xml:space="preserve">only </w:t>
      </w:r>
      <w:r w:rsidR="0015467A" w:rsidRPr="00382F2A">
        <w:rPr>
          <w:rFonts w:ascii="Arial" w:hAnsi="Arial" w:cs="Arial"/>
          <w:lang w:val="en-US"/>
        </w:rPr>
        <w:t xml:space="preserve">in the affected </w:t>
      </w:r>
      <w:r w:rsidR="00F1680B" w:rsidRPr="00382F2A">
        <w:rPr>
          <w:rFonts w:ascii="Arial" w:hAnsi="Arial" w:cs="Arial"/>
          <w:lang w:val="en-US"/>
        </w:rPr>
        <w:t xml:space="preserve">right </w:t>
      </w:r>
      <w:r w:rsidR="0015467A" w:rsidRPr="00382F2A">
        <w:rPr>
          <w:rFonts w:ascii="Arial" w:hAnsi="Arial" w:cs="Arial"/>
          <w:lang w:val="en-US"/>
        </w:rPr>
        <w:t xml:space="preserve">hand </w:t>
      </w:r>
      <w:r w:rsidR="00F1680B" w:rsidRPr="00382F2A">
        <w:rPr>
          <w:rFonts w:ascii="Arial" w:hAnsi="Arial" w:cs="Arial"/>
          <w:lang w:val="en-US"/>
        </w:rPr>
        <w:t>of patients compared to control subjects</w:t>
      </w:r>
      <w:r w:rsidR="0015467A" w:rsidRPr="00382F2A">
        <w:rPr>
          <w:rFonts w:ascii="Arial" w:hAnsi="Arial" w:cs="Arial"/>
          <w:lang w:val="en-US"/>
        </w:rPr>
        <w:t xml:space="preserve">. </w:t>
      </w:r>
      <w:r w:rsidR="00F1680B" w:rsidRPr="00382F2A">
        <w:rPr>
          <w:rFonts w:ascii="Arial" w:hAnsi="Arial" w:cs="Arial"/>
          <w:lang w:val="en-US"/>
        </w:rPr>
        <w:t>S</w:t>
      </w:r>
      <w:r w:rsidR="00BF1150" w:rsidRPr="00382F2A">
        <w:rPr>
          <w:rFonts w:ascii="Arial" w:hAnsi="Arial" w:cs="Arial"/>
          <w:lang w:val="en-US"/>
        </w:rPr>
        <w:t>ensorimotor</w:t>
      </w:r>
      <w:r w:rsidR="0015467A" w:rsidRPr="00382F2A">
        <w:rPr>
          <w:rFonts w:ascii="Arial" w:hAnsi="Arial" w:cs="Arial"/>
          <w:lang w:val="en-US"/>
        </w:rPr>
        <w:t xml:space="preserve"> plasticity </w:t>
      </w:r>
      <w:r w:rsidR="00F1680B" w:rsidRPr="00382F2A">
        <w:rPr>
          <w:rFonts w:ascii="Arial" w:hAnsi="Arial" w:cs="Arial"/>
          <w:lang w:val="en-US"/>
        </w:rPr>
        <w:t>was</w:t>
      </w:r>
      <w:r w:rsidR="0015467A" w:rsidRPr="00382F2A">
        <w:rPr>
          <w:rFonts w:ascii="Arial" w:hAnsi="Arial" w:cs="Arial"/>
          <w:lang w:val="en-US"/>
        </w:rPr>
        <w:t xml:space="preserve"> comparable to </w:t>
      </w:r>
      <w:r w:rsidR="00F1680B" w:rsidRPr="00382F2A">
        <w:rPr>
          <w:rFonts w:ascii="Arial" w:hAnsi="Arial" w:cs="Arial"/>
          <w:lang w:val="en-US"/>
        </w:rPr>
        <w:t>n</w:t>
      </w:r>
      <w:r w:rsidR="0015467A" w:rsidRPr="00382F2A">
        <w:rPr>
          <w:rFonts w:ascii="Arial" w:hAnsi="Arial" w:cs="Arial"/>
          <w:lang w:val="en-US"/>
        </w:rPr>
        <w:t>ormal subjects</w:t>
      </w:r>
      <w:r w:rsidR="00E840BC" w:rsidRPr="00382F2A">
        <w:rPr>
          <w:rFonts w:ascii="Arial" w:hAnsi="Arial" w:cs="Arial"/>
          <w:lang w:val="en-US"/>
        </w:rPr>
        <w:t>,</w:t>
      </w:r>
      <w:r w:rsidR="0015467A" w:rsidRPr="00382F2A">
        <w:rPr>
          <w:rFonts w:ascii="Arial" w:hAnsi="Arial" w:cs="Arial"/>
          <w:lang w:val="en-US"/>
        </w:rPr>
        <w:t xml:space="preserve"> with a preserved topographic </w:t>
      </w:r>
      <w:proofErr w:type="gramStart"/>
      <w:r w:rsidR="0015467A" w:rsidRPr="00382F2A">
        <w:rPr>
          <w:rFonts w:ascii="Arial" w:hAnsi="Arial" w:cs="Arial"/>
          <w:lang w:val="en-US"/>
        </w:rPr>
        <w:t>specificity</w:t>
      </w:r>
      <w:r w:rsidR="0036392B" w:rsidRPr="00382F2A">
        <w:rPr>
          <w:rFonts w:ascii="Arial" w:hAnsi="Arial" w:cs="Arial"/>
          <w:lang w:val="en-US"/>
        </w:rPr>
        <w:t xml:space="preserve"> </w:t>
      </w:r>
      <w:r w:rsidR="00691CAB" w:rsidRPr="00382F2A">
        <w:rPr>
          <w:rFonts w:ascii="Arial" w:hAnsi="Arial" w:cs="Arial"/>
          <w:lang w:val="en-US"/>
        </w:rPr>
        <w:t>.</w:t>
      </w:r>
      <w:proofErr w:type="gramEnd"/>
      <w:r w:rsidR="00691CAB" w:rsidRPr="00382F2A">
        <w:rPr>
          <w:rFonts w:ascii="Arial" w:hAnsi="Arial" w:cs="Arial"/>
          <w:lang w:val="en-US"/>
        </w:rPr>
        <w:t xml:space="preserve"> </w:t>
      </w:r>
    </w:p>
    <w:p w:rsidR="000D0464" w:rsidRPr="00382F2A" w:rsidRDefault="004F2D73" w:rsidP="00DC62E5">
      <w:pPr>
        <w:widowControl w:val="0"/>
        <w:autoSpaceDE w:val="0"/>
        <w:autoSpaceDN w:val="0"/>
        <w:adjustRightInd w:val="0"/>
        <w:spacing w:line="480" w:lineRule="auto"/>
        <w:jc w:val="both"/>
        <w:rPr>
          <w:rFonts w:ascii="Arial" w:hAnsi="Arial"/>
          <w:b/>
          <w:bCs/>
          <w:caps/>
          <w:kern w:val="36"/>
          <w:szCs w:val="48"/>
          <w:lang w:val="en-US"/>
        </w:rPr>
      </w:pPr>
      <w:r w:rsidRPr="00382F2A">
        <w:rPr>
          <w:rFonts w:ascii="Arial" w:hAnsi="Arial" w:cs="Arial"/>
          <w:b/>
          <w:lang w:val="en-US"/>
        </w:rPr>
        <w:t>Conclusions:</w:t>
      </w:r>
      <w:r w:rsidR="000D0464" w:rsidRPr="00382F2A">
        <w:rPr>
          <w:rFonts w:ascii="Arial" w:hAnsi="Arial" w:cs="Arial"/>
          <w:lang w:val="en-US"/>
        </w:rPr>
        <w:t xml:space="preserve"> our data support the view that motor disorder in complex regional pain syndrome </w:t>
      </w:r>
      <w:r w:rsidR="00C55924" w:rsidRPr="00382F2A">
        <w:rPr>
          <w:rFonts w:ascii="Arial" w:hAnsi="Arial" w:cs="Arial"/>
          <w:lang w:val="en-US"/>
        </w:rPr>
        <w:t xml:space="preserve">type I </w:t>
      </w:r>
      <w:r w:rsidR="000D0464" w:rsidRPr="00382F2A">
        <w:rPr>
          <w:rFonts w:ascii="Arial" w:hAnsi="Arial" w:cs="Arial"/>
          <w:lang w:val="en-US"/>
        </w:rPr>
        <w:t xml:space="preserve">is not </w:t>
      </w:r>
      <w:r w:rsidR="00695C66" w:rsidRPr="00382F2A">
        <w:rPr>
          <w:rFonts w:ascii="Arial" w:hAnsi="Arial" w:cs="Arial"/>
          <w:lang w:val="en-US"/>
        </w:rPr>
        <w:t>associated to</w:t>
      </w:r>
      <w:r w:rsidR="000D0464" w:rsidRPr="00382F2A">
        <w:rPr>
          <w:rFonts w:ascii="Arial" w:hAnsi="Arial" w:cs="Arial"/>
          <w:lang w:val="en-US"/>
        </w:rPr>
        <w:t xml:space="preserve"> abnormal sensorimotor plasticity and it shares pathophysiological abnormalities with functional (psychogenic) dystonia rather than with idiopathic dystonia. </w:t>
      </w:r>
    </w:p>
    <w:p w:rsidR="000D0464" w:rsidRPr="00382F2A" w:rsidRDefault="000D0464">
      <w:pPr>
        <w:rPr>
          <w:rFonts w:ascii="Arial" w:hAnsi="Arial"/>
          <w:b/>
          <w:bCs/>
          <w:caps/>
          <w:kern w:val="36"/>
          <w:szCs w:val="48"/>
          <w:lang w:val="en-US"/>
        </w:rPr>
      </w:pPr>
      <w:r w:rsidRPr="00382F2A">
        <w:rPr>
          <w:lang w:val="en-US"/>
        </w:rPr>
        <w:br w:type="page"/>
      </w:r>
    </w:p>
    <w:p w:rsidR="00367426" w:rsidRPr="00382F2A" w:rsidRDefault="001A6528" w:rsidP="00FF5733">
      <w:pPr>
        <w:pStyle w:val="Heading1"/>
        <w:rPr>
          <w:lang w:val="en-US"/>
        </w:rPr>
      </w:pPr>
      <w:r w:rsidRPr="00382F2A">
        <w:rPr>
          <w:lang w:val="en-US"/>
        </w:rPr>
        <w:lastRenderedPageBreak/>
        <w:t xml:space="preserve"> </w:t>
      </w:r>
      <w:r w:rsidR="00367426" w:rsidRPr="00382F2A">
        <w:rPr>
          <w:lang w:val="en-US"/>
        </w:rPr>
        <w:t>INTRODUCTION</w:t>
      </w:r>
    </w:p>
    <w:p w:rsidR="00565570" w:rsidRPr="00382F2A" w:rsidRDefault="00277D1B" w:rsidP="00291AC6">
      <w:pPr>
        <w:spacing w:line="480" w:lineRule="auto"/>
        <w:jc w:val="both"/>
        <w:rPr>
          <w:rFonts w:ascii="Arial" w:hAnsi="Arial" w:cs="Arial"/>
          <w:lang w:val="en-US"/>
        </w:rPr>
      </w:pPr>
      <w:r w:rsidRPr="00382F2A">
        <w:rPr>
          <w:rFonts w:ascii="Arial" w:hAnsi="Arial" w:cs="Arial"/>
          <w:bCs/>
          <w:lang w:val="en-US"/>
        </w:rPr>
        <w:t>Complex regional pain syndrome</w:t>
      </w:r>
      <w:r w:rsidRPr="00382F2A">
        <w:rPr>
          <w:rStyle w:val="apple-converted-space"/>
          <w:rFonts w:ascii="Arial" w:hAnsi="Arial" w:cs="Arial"/>
          <w:lang w:val="en-US"/>
        </w:rPr>
        <w:t> </w:t>
      </w:r>
      <w:r w:rsidRPr="00382F2A">
        <w:rPr>
          <w:rFonts w:ascii="Arial" w:hAnsi="Arial" w:cs="Arial"/>
          <w:lang w:val="en-US"/>
        </w:rPr>
        <w:t>(CRPS) is a chronic progressive disease characterized by</w:t>
      </w:r>
      <w:r w:rsidR="00EE6AF4" w:rsidRPr="00382F2A">
        <w:rPr>
          <w:rFonts w:ascii="Arial" w:hAnsi="Arial" w:cs="Arial"/>
          <w:lang w:val="en-US"/>
        </w:rPr>
        <w:t xml:space="preserve"> severe</w:t>
      </w:r>
      <w:r w:rsidR="00FB37FA" w:rsidRPr="00382F2A">
        <w:rPr>
          <w:rFonts w:ascii="Arial" w:hAnsi="Arial" w:cs="Arial"/>
          <w:lang w:val="en-US"/>
        </w:rPr>
        <w:t xml:space="preserve"> pain</w:t>
      </w:r>
      <w:r w:rsidR="00EE6AF4" w:rsidRPr="00382F2A">
        <w:rPr>
          <w:rFonts w:ascii="Arial" w:hAnsi="Arial" w:cs="Arial"/>
          <w:lang w:val="en-US"/>
        </w:rPr>
        <w:t xml:space="preserve"> </w:t>
      </w:r>
      <w:r w:rsidR="00FB37FA" w:rsidRPr="00382F2A">
        <w:rPr>
          <w:rFonts w:ascii="Arial" w:hAnsi="Arial" w:cs="Arial"/>
          <w:lang w:val="en-US"/>
        </w:rPr>
        <w:t xml:space="preserve">combined with </w:t>
      </w:r>
      <w:r w:rsidR="00F76847" w:rsidRPr="00382F2A">
        <w:rPr>
          <w:rFonts w:ascii="Arial" w:hAnsi="Arial" w:cs="Arial"/>
          <w:lang w:val="en-US"/>
        </w:rPr>
        <w:t xml:space="preserve">sensory, autonomic and </w:t>
      </w:r>
      <w:r w:rsidRPr="00382F2A">
        <w:rPr>
          <w:rFonts w:ascii="Arial" w:hAnsi="Arial" w:cs="Arial"/>
          <w:lang w:val="en-US"/>
        </w:rPr>
        <w:t>motor s</w:t>
      </w:r>
      <w:r w:rsidR="00F76847" w:rsidRPr="00382F2A">
        <w:rPr>
          <w:rFonts w:ascii="Arial" w:hAnsi="Arial" w:cs="Arial"/>
          <w:lang w:val="en-US"/>
        </w:rPr>
        <w:t>igns</w:t>
      </w:r>
      <w:r w:rsidRPr="00382F2A">
        <w:rPr>
          <w:rFonts w:ascii="Arial" w:hAnsi="Arial" w:cs="Arial"/>
          <w:lang w:val="en-US"/>
        </w:rPr>
        <w:t xml:space="preserve">. </w:t>
      </w:r>
      <w:r w:rsidR="001408E4" w:rsidRPr="00382F2A">
        <w:rPr>
          <w:rFonts w:ascii="Arial" w:hAnsi="Arial" w:cs="Arial"/>
          <w:lang w:val="en-US"/>
        </w:rPr>
        <w:t xml:space="preserve">CRPS type I (CRPS-I) </w:t>
      </w:r>
      <w:r w:rsidR="001D45E9" w:rsidRPr="00382F2A">
        <w:rPr>
          <w:rFonts w:ascii="Arial" w:hAnsi="Arial" w:cs="Arial"/>
          <w:lang w:val="en-US"/>
        </w:rPr>
        <w:t xml:space="preserve">occurs </w:t>
      </w:r>
      <w:r w:rsidR="00691CAB" w:rsidRPr="00382F2A">
        <w:rPr>
          <w:rFonts w:ascii="Arial" w:hAnsi="Arial" w:cs="Arial"/>
          <w:lang w:val="en-US"/>
        </w:rPr>
        <w:t xml:space="preserve">typically </w:t>
      </w:r>
      <w:r w:rsidR="001D45E9" w:rsidRPr="00382F2A">
        <w:rPr>
          <w:rFonts w:ascii="Arial" w:hAnsi="Arial" w:cs="Arial"/>
          <w:lang w:val="en-US"/>
        </w:rPr>
        <w:t>after a minor injury</w:t>
      </w:r>
      <w:r w:rsidR="001408E4" w:rsidRPr="00382F2A">
        <w:rPr>
          <w:rFonts w:ascii="Arial" w:hAnsi="Arial" w:cs="Arial"/>
          <w:lang w:val="en-US"/>
        </w:rPr>
        <w:t>, it is characterized by absence of nerve lesions</w:t>
      </w:r>
      <w:r w:rsidR="001D45E9" w:rsidRPr="00382F2A">
        <w:rPr>
          <w:rFonts w:ascii="Arial" w:hAnsi="Arial" w:cs="Arial"/>
          <w:lang w:val="en-US"/>
        </w:rPr>
        <w:t xml:space="preserve"> and its clinical features (i.e. </w:t>
      </w:r>
      <w:r w:rsidR="00812775" w:rsidRPr="00382F2A">
        <w:rPr>
          <w:rFonts w:ascii="Arial" w:hAnsi="Arial" w:cs="Arial"/>
          <w:lang w:val="en-US"/>
        </w:rPr>
        <w:t xml:space="preserve">pain, </w:t>
      </w:r>
      <w:r w:rsidR="00691CAB" w:rsidRPr="00382F2A">
        <w:rPr>
          <w:rFonts w:ascii="Arial" w:hAnsi="Arial" w:cs="Arial"/>
          <w:lang w:val="en-US"/>
        </w:rPr>
        <w:t>edema</w:t>
      </w:r>
      <w:r w:rsidR="001D45E9" w:rsidRPr="00382F2A">
        <w:rPr>
          <w:rFonts w:ascii="Arial" w:hAnsi="Arial" w:cs="Arial"/>
          <w:lang w:val="en-US"/>
        </w:rPr>
        <w:t>, changes in skin blood flow,</w:t>
      </w:r>
      <w:r w:rsidR="00812775" w:rsidRPr="00382F2A">
        <w:rPr>
          <w:rFonts w:ascii="Arial" w:hAnsi="Arial" w:cs="Arial"/>
          <w:lang w:val="en-US"/>
        </w:rPr>
        <w:t xml:space="preserve"> limited range of motion</w:t>
      </w:r>
      <w:r w:rsidR="001D45E9" w:rsidRPr="00382F2A">
        <w:rPr>
          <w:rFonts w:ascii="Arial" w:hAnsi="Arial" w:cs="Arial"/>
          <w:lang w:val="en-US"/>
        </w:rPr>
        <w:t>) are disproportionate to the initial caus</w:t>
      </w:r>
      <w:r w:rsidR="00691CAB" w:rsidRPr="00382F2A">
        <w:rPr>
          <w:rFonts w:ascii="Arial" w:hAnsi="Arial" w:cs="Arial"/>
          <w:lang w:val="en-US"/>
        </w:rPr>
        <w:t>e</w:t>
      </w:r>
      <w:r w:rsidR="001408E4"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&lt;Refman&gt;&lt;Cite&gt;&lt;Author&gt;Stanton-Hicks&lt;/Author&gt;&lt;Year&gt;1995&lt;/Year&gt;&lt;RecNum&gt;1482&lt;/RecNum&gt;&lt;IDText&gt;Reflex sympathetic dystrophy: changing concepts and taxonomy&lt;/IDText&gt;&lt;MDL Ref_Type="Journal"&gt;&lt;Ref_Type&gt;Journal&lt;/Ref_Type&gt;&lt;Ref_ID&gt;1482&lt;/Ref_ID&gt;&lt;Title_Primary&gt;Reflex sympathetic dystrophy: changing concepts and taxonomy&lt;/Title_Primary&gt;&lt;Authors_Primary&gt;Stanton-Hicks,M.&lt;/Authors_Primary&gt;&lt;Authors_Primary&gt;Janig,W.&lt;/Authors_Primary&gt;&lt;Authors_Primary&gt;Hassenbusch,S.&lt;/Authors_Primary&gt;&lt;Authors_Primary&gt;Haddox,J.D.&lt;/Authors_Primary&gt;&lt;Authors_Primary&gt;Boas,R.&lt;/Authors_Primary&gt;&lt;Authors_Primary&gt;Wilson,P.&lt;/Authors_Primary&gt;&lt;Date_Primary&gt;1995/10&lt;/Date_Primary&gt;&lt;Keywords&gt;Causalgia&lt;/Keywords&gt;&lt;Keywords&gt;classification&lt;/Keywords&gt;&lt;Keywords&gt;Consensus&lt;/Keywords&gt;&lt;Keywords&gt;diagnosis&lt;/Keywords&gt;&lt;Keywords&gt;Diagnosis,Differential&lt;/Keywords&gt;&lt;Keywords&gt;Edema&lt;/Keywords&gt;&lt;Keywords&gt;history&lt;/Keywords&gt;&lt;Keywords&gt;Humans&lt;/Keywords&gt;&lt;Keywords&gt;Neuralgia&lt;/Keywords&gt;&lt;Keywords&gt;Pain&lt;/Keywords&gt;&lt;Keywords&gt;physiopathology&lt;/Keywords&gt;&lt;Keywords&gt;Reflex&lt;/Keywords&gt;&lt;Keywords&gt;Reflex Sympathetic Dystrophy&lt;/Keywords&gt;&lt;Keywords&gt;Skin&lt;/Keywords&gt;&lt;Keywords&gt;Syndrome&lt;/Keywords&gt;&lt;Keywords&gt;Time&lt;/Keywords&gt;&lt;Reprint&gt;Not in File&lt;/Reprint&gt;&lt;Start_Page&gt;127&lt;/Start_Page&gt;&lt;End_Page&gt;133&lt;/End_Page&gt;&lt;Periodical&gt;Pain&lt;/Periodical&gt;&lt;Volume&gt;63&lt;/Volume&gt;&lt;Issue&gt;1&lt;/Issue&gt;&lt;Address&gt;Pain Management Center, Cleveland Clinic Foundation, OH 44195, USA&lt;/Address&gt;&lt;Web_URL&gt;PM:8577483&lt;/Web_URL&gt;&lt;ZZ_JournalStdAbbrev&gt;&lt;f name="System"&gt;Pain&lt;/f&gt;&lt;/ZZ_JournalStdAbbrev&gt;&lt;ZZ_WorkformID&gt;1&lt;/ZZ_WorkformID&gt;&lt;/MDL&gt;&lt;/Cite&gt;&lt;/Refman&gt;</w:instrText>
      </w:r>
      <w:r w:rsidR="001408E4" w:rsidRPr="00382F2A">
        <w:rPr>
          <w:rFonts w:ascii="Arial" w:hAnsi="Arial" w:cs="Arial"/>
          <w:lang w:val="en-US"/>
        </w:rPr>
        <w:fldChar w:fldCharType="separate"/>
      </w:r>
      <w:r w:rsidR="00830720" w:rsidRPr="00382F2A">
        <w:rPr>
          <w:rFonts w:ascii="Arial" w:hAnsi="Arial" w:cs="Arial"/>
          <w:vertAlign w:val="superscript"/>
          <w:lang w:val="en-US"/>
        </w:rPr>
        <w:t>1</w:t>
      </w:r>
      <w:r w:rsidR="001408E4" w:rsidRPr="00382F2A">
        <w:rPr>
          <w:rFonts w:ascii="Arial" w:hAnsi="Arial" w:cs="Arial"/>
          <w:lang w:val="en-US"/>
        </w:rPr>
        <w:fldChar w:fldCharType="end"/>
      </w:r>
      <w:r w:rsidR="001D45E9" w:rsidRPr="00382F2A">
        <w:rPr>
          <w:rFonts w:ascii="Arial" w:hAnsi="Arial" w:cs="Arial"/>
          <w:lang w:val="en-US"/>
        </w:rPr>
        <w:t>.</w:t>
      </w:r>
    </w:p>
    <w:p w:rsidR="00A716F5" w:rsidRPr="00382F2A" w:rsidRDefault="00E23CFD" w:rsidP="009A6903">
      <w:pPr>
        <w:spacing w:line="480" w:lineRule="auto"/>
        <w:jc w:val="both"/>
        <w:rPr>
          <w:rFonts w:ascii="Arial" w:hAnsi="Arial" w:cs="Arial"/>
          <w:lang w:val="en-US"/>
        </w:rPr>
      </w:pPr>
      <w:r w:rsidRPr="00382F2A">
        <w:rPr>
          <w:rFonts w:ascii="Arial" w:hAnsi="Arial" w:cs="Arial"/>
          <w:lang w:val="en-US"/>
        </w:rPr>
        <w:t>Movement disorders</w:t>
      </w:r>
      <w:r w:rsidR="001408E4" w:rsidRPr="00382F2A">
        <w:rPr>
          <w:rFonts w:ascii="Arial" w:hAnsi="Arial" w:cs="Arial"/>
          <w:lang w:val="en-US"/>
        </w:rPr>
        <w:t>, such as tremor, jerks, and fixed dystonic postures,</w:t>
      </w:r>
      <w:r w:rsidRPr="00382F2A">
        <w:rPr>
          <w:rFonts w:ascii="Arial" w:hAnsi="Arial" w:cs="Arial"/>
          <w:lang w:val="en-US"/>
        </w:rPr>
        <w:t xml:space="preserve"> </w:t>
      </w:r>
      <w:r w:rsidR="00EA6DF8" w:rsidRPr="00382F2A">
        <w:rPr>
          <w:rFonts w:ascii="Arial" w:hAnsi="Arial" w:cs="Arial"/>
          <w:lang w:val="en-US"/>
        </w:rPr>
        <w:t>occur</w:t>
      </w:r>
      <w:r w:rsidRPr="00382F2A">
        <w:rPr>
          <w:rFonts w:ascii="Arial" w:hAnsi="Arial" w:cs="Arial"/>
          <w:lang w:val="en-US"/>
        </w:rPr>
        <w:t>s</w:t>
      </w:r>
      <w:r w:rsidR="00EA6DF8" w:rsidRPr="00382F2A">
        <w:rPr>
          <w:rFonts w:ascii="Arial" w:hAnsi="Arial" w:cs="Arial"/>
          <w:lang w:val="en-US"/>
        </w:rPr>
        <w:t xml:space="preserve"> </w:t>
      </w:r>
      <w:r w:rsidR="00685861" w:rsidRPr="00382F2A">
        <w:rPr>
          <w:rFonts w:ascii="Arial" w:hAnsi="Arial" w:cs="Arial"/>
          <w:lang w:val="en-US"/>
        </w:rPr>
        <w:t>in about 15-20% of CRPS</w:t>
      </w:r>
      <w:r w:rsidR="00812775" w:rsidRPr="00382F2A">
        <w:rPr>
          <w:rFonts w:ascii="Arial" w:hAnsi="Arial" w:cs="Arial"/>
          <w:lang w:val="en-US"/>
        </w:rPr>
        <w:t>-</w:t>
      </w:r>
      <w:r w:rsidR="00685861" w:rsidRPr="00382F2A">
        <w:rPr>
          <w:rFonts w:ascii="Arial" w:hAnsi="Arial" w:cs="Arial"/>
          <w:lang w:val="en-US"/>
        </w:rPr>
        <w:t>I patients</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&lt;Refman&gt;&lt;Cite&gt;&lt;Author&gt;Schwartzman&lt;/Author&gt;&lt;Year&gt;1990&lt;/Year&gt;&lt;RecNum&gt;1639&lt;/RecNum&gt;&lt;IDText&gt;The movement disorder of reflex sympathetic dystrophy&lt;/IDText&gt;&lt;MDL Ref_Type="Journal"&gt;&lt;Ref_Type&gt;Journal&lt;/Ref_Type&gt;&lt;Ref_ID&gt;1639&lt;/Ref_ID&gt;&lt;Title_Primary&gt;The movement disorder of reflex sympathetic dystrophy&lt;/Title_Primary&gt;&lt;Authors_Primary&gt;Schwartzman,R.J.&lt;/Authors_Primary&gt;&lt;Authors_Primary&gt;Kerrigan,J.&lt;/Authors_Primary&gt;&lt;Date_Primary&gt;1990/1&lt;/Date_Primary&gt;&lt;Keywords&gt;abnormalities&lt;/Keywords&gt;&lt;Keywords&gt;Adolescent&lt;/Keywords&gt;&lt;Keywords&gt;Adult&lt;/Keywords&gt;&lt;Keywords&gt;Aged&lt;/Keywords&gt;&lt;Keywords&gt;Child&lt;/Keywords&gt;&lt;Keywords&gt;Dystonia&lt;/Keywords&gt;&lt;Keywords&gt;Female&lt;/Keywords&gt;&lt;Keywords&gt;Humans&lt;/Keywords&gt;&lt;Keywords&gt;innervation&lt;/Keywords&gt;&lt;Keywords&gt;Male&lt;/Keywords&gt;&lt;Keywords&gt;Middle Aged&lt;/Keywords&gt;&lt;Keywords&gt;Movement&lt;/Keywords&gt;&lt;Keywords&gt;Movement Disorders&lt;/Keywords&gt;&lt;Keywords&gt;Neurology&lt;/Keywords&gt;&lt;Keywords&gt;Pain&lt;/Keywords&gt;&lt;Keywords&gt;Patients&lt;/Keywords&gt;&lt;Keywords&gt;physiopathology&lt;/Keywords&gt;&lt;Keywords&gt;Reflex&lt;/Keywords&gt;&lt;Keywords&gt;Reflex Sympathetic Dystrophy&lt;/Keywords&gt;&lt;Keywords&gt;Spasm&lt;/Keywords&gt;&lt;Keywords&gt;Sympathectomy&lt;/Keywords&gt;&lt;Keywords&gt;Tremor&lt;/Keywords&gt;&lt;Reprint&gt;Not in File&lt;/Reprint&gt;&lt;Start_Page&gt;57&lt;/Start_Page&gt;&lt;End_Page&gt;61&lt;/End_Page&gt;&lt;Periodical&gt;Neurology&lt;/Periodical&gt;&lt;Volume&gt;40&lt;/Volume&gt;&lt;Issue&gt;1&lt;/Issue&gt;&lt;Address&gt;Department of Neurology, Jefferson Medical College, Thomas Jefferson University, Philadelphia, PA&lt;/Address&gt;&lt;Web_URL&gt;PM:2296383&lt;/Web_URL&gt;&lt;ZZ_JournalStdAbbrev&gt;&lt;f name="System"&gt;Neurology&lt;/f&gt;&lt;/ZZ_JournalStdAbbrev&gt;&lt;ZZ_WorkformID&gt;1&lt;/ZZ_WorkformID&gt;&lt;/MDL&gt;&lt;/Cite&gt;&lt;Cite&gt;&lt;Author&gt;Verdugo&lt;/Author&gt;&lt;Year&gt;2000&lt;/Year&gt;&lt;RecNum&gt;1485&lt;/RecNum&gt;&lt;IDText&gt;Abnormal movements in complex regional pain syndrome: assessment of their nature&lt;/IDText&gt;&lt;MDL Ref_Type="Journal"&gt;&lt;Ref_Type&gt;Journal&lt;/Ref_Type&gt;&lt;Ref_ID&gt;1485&lt;/Ref_ID&gt;&lt;Title_Primary&gt;Abnormal movements in complex regional pain syndrome: assessment of their nature&lt;/Title_Primary&gt;&lt;Authors_Primary&gt;Verdugo,R.J.&lt;/Authors_Primary&gt;&lt;Authors_Primary&gt;Ochoa,J.L.&lt;/Authors_Primary&gt;&lt;Date_Primary&gt;2000/2&lt;/Date_Primary&gt;&lt;Keywords&gt;Adolescent&lt;/Keywords&gt;&lt;Keywords&gt;Adult&lt;/Keywords&gt;&lt;Keywords&gt;Aged&lt;/Keywords&gt;&lt;Keywords&gt;Autonomic Nervous System&lt;/Keywords&gt;&lt;Keywords&gt;Chronic Disease&lt;/Keywords&gt;&lt;Keywords&gt;complications&lt;/Keywords&gt;&lt;Keywords&gt;diagnosis&lt;/Keywords&gt;&lt;Keywords&gt;diagnostic use&lt;/Keywords&gt;&lt;Keywords&gt;etiology&lt;/Keywords&gt;&lt;Keywords&gt;Female&lt;/Keywords&gt;&lt;Keywords&gt;Humans&lt;/Keywords&gt;&lt;Keywords&gt;injuries&lt;/Keywords&gt;&lt;Keywords&gt;Male&lt;/Keywords&gt;&lt;Keywords&gt;Malingering&lt;/Keywords&gt;&lt;Keywords&gt;Middle Aged&lt;/Keywords&gt;&lt;Keywords&gt;Movement&lt;/Keywords&gt;&lt;Keywords&gt;Movement Disorders&lt;/Keywords&gt;&lt;Keywords&gt;Neurologic Examination&lt;/Keywords&gt;&lt;Keywords&gt;Neurology&lt;/Keywords&gt;&lt;Keywords&gt;Neuromuscular Blocking Agents&lt;/Keywords&gt;&lt;Keywords&gt;Neurons,Afferent&lt;/Keywords&gt;&lt;Keywords&gt;Pain&lt;/Keywords&gt;&lt;Keywords&gt;Patients&lt;/Keywords&gt;&lt;Keywords&gt;physiology&lt;/Keywords&gt;&lt;Keywords&gt;physiopathology&lt;/Keywords&gt;&lt;Keywords&gt;Prospective Studies&lt;/Keywords&gt;&lt;Keywords&gt;Psychotherapy&lt;/Keywords&gt;&lt;Keywords&gt;Reflex Sympathetic Dystrophy&lt;/Keywords&gt;&lt;Keywords&gt;Spasm&lt;/Keywords&gt;&lt;Keywords&gt;Spinal Cord&lt;/Keywords&gt;&lt;Keywords&gt;Syndrome&lt;/Keywords&gt;&lt;Keywords&gt;Tremor&lt;/Keywords&gt;&lt;Reprint&gt;Not in File&lt;/Reprint&gt;&lt;Start_Page&gt;198&lt;/Start_Page&gt;&lt;End_Page&gt;205&lt;/End_Page&gt;&lt;Periodical&gt;Muscle Nerve&lt;/Periodical&gt;&lt;Volume&gt;23&lt;/Volume&gt;&lt;Issue&gt;2&lt;/Issue&gt;&lt;Address&gt;Department of Neurology, Faculty of Medicine, University of Chile, Santiago, Chile&lt;/Address&gt;&lt;Web_URL&gt;PM:10639611&lt;/Web_URL&gt;&lt;ZZ_JournalStdAbbrev&gt;&lt;f name="System"&gt;Muscle Nerve&lt;/f&gt;&lt;/ZZ_JournalStdAbbrev&gt;&lt;ZZ_WorkformID&gt;1&lt;/ZZ_WorkformID&gt;&lt;/MDL&gt;&lt;/Cite&gt;&lt;/Refman&gt;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2,3</w:t>
      </w:r>
      <w:r w:rsidR="001A6528" w:rsidRPr="00382F2A">
        <w:rPr>
          <w:rFonts w:ascii="Arial" w:hAnsi="Arial" w:cs="Arial"/>
          <w:lang w:val="en-US"/>
        </w:rPr>
        <w:fldChar w:fldCharType="end"/>
      </w:r>
      <w:r w:rsidRPr="00382F2A">
        <w:rPr>
          <w:rFonts w:ascii="Arial" w:hAnsi="Arial" w:cs="Arial"/>
          <w:lang w:val="en-US"/>
        </w:rPr>
        <w:t xml:space="preserve"> and their nature and pathophysiology</w:t>
      </w:r>
      <w:r w:rsidR="00EA6DF8" w:rsidRPr="00382F2A">
        <w:rPr>
          <w:rFonts w:ascii="Arial" w:hAnsi="Arial" w:cs="Arial"/>
          <w:lang w:val="en-US"/>
        </w:rPr>
        <w:t xml:space="preserve"> </w:t>
      </w:r>
      <w:r w:rsidR="00691CAB" w:rsidRPr="00382F2A">
        <w:rPr>
          <w:rFonts w:ascii="Arial" w:hAnsi="Arial" w:cs="Arial"/>
          <w:lang w:val="en-US"/>
        </w:rPr>
        <w:t>are</w:t>
      </w:r>
      <w:r w:rsidR="00EA6DF8" w:rsidRPr="00382F2A">
        <w:rPr>
          <w:rFonts w:ascii="Arial" w:hAnsi="Arial" w:cs="Arial"/>
          <w:lang w:val="en-US"/>
        </w:rPr>
        <w:t xml:space="preserve"> </w:t>
      </w:r>
      <w:r w:rsidR="001E196F" w:rsidRPr="00382F2A">
        <w:rPr>
          <w:rFonts w:ascii="Arial" w:hAnsi="Arial" w:cs="Arial"/>
          <w:lang w:val="en-US"/>
        </w:rPr>
        <w:t xml:space="preserve">still </w:t>
      </w:r>
      <w:r w:rsidRPr="00382F2A">
        <w:rPr>
          <w:rFonts w:ascii="Arial" w:hAnsi="Arial" w:cs="Arial"/>
          <w:lang w:val="en-US"/>
        </w:rPr>
        <w:t>controversial</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&lt;Refman&gt;&lt;Cite&gt;&lt;Author&gt;Gupta&lt;/Author&gt;&lt;Year&gt;2009&lt;/Year&gt;&lt;RecNum&gt;1514&lt;/RecNum&gt;&lt;IDText&gt;Psychogenic movement disorders&lt;/IDText&gt;&lt;MDL Ref_Type="Journal"&gt;&lt;Ref_Type&gt;Journal&lt;/Ref_Type&gt;&lt;Ref_ID&gt;1514&lt;/Ref_ID&gt;&lt;Title_Primary&gt;Psychogenic movement disorders&lt;/Title_Primary&gt;&lt;Authors_Primary&gt;Gupta,A.&lt;/Authors_Primary&gt;&lt;Authors_Primary&gt;Lang,A.E.&lt;/Authors_Primary&gt;&lt;Date_Primary&gt;2009/8&lt;/Date_Primary&gt;&lt;Keywords&gt;blood&lt;/Keywords&gt;&lt;Keywords&gt;Canada&lt;/Keywords&gt;&lt;Keywords&gt;classification&lt;/Keywords&gt;&lt;Keywords&gt;diagnosis&lt;/Keywords&gt;&lt;Keywords&gt;Dystonia&lt;/Keywords&gt;&lt;Keywords&gt;Gait&lt;/Keywords&gt;&lt;Keywords&gt;Humans&lt;/Keywords&gt;&lt;Keywords&gt;Magnetic Resonance Imaging&lt;/Keywords&gt;&lt;Keywords&gt;Movement&lt;/Keywords&gt;&lt;Keywords&gt;Movement Disorders&lt;/Keywords&gt;&lt;Keywords&gt;Myoclonus&lt;/Keywords&gt;&lt;Keywords&gt;physiopathology&lt;/Keywords&gt;&lt;Keywords&gt;Prognosis&lt;/Keywords&gt;&lt;Keywords&gt;Psychophysiologic Disorders&lt;/Keywords&gt;&lt;Keywords&gt;therapy&lt;/Keywords&gt;&lt;Keywords&gt;Tremor&lt;/Keywords&gt;&lt;Reprint&gt;Not in File&lt;/Reprint&gt;&lt;Start_Page&gt;430&lt;/Start_Page&gt;&lt;End_Page&gt;436&lt;/End_Page&gt;&lt;Periodical&gt;Curr.Opin.Neurol.&lt;/Periodical&gt;&lt;Volume&gt;22&lt;/Volume&gt;&lt;Issue&gt;4&lt;/Issue&gt;&lt;Address&gt;Toronto Western Hospital, University of Toronto, Toronto, Ontario, Canada&lt;/Address&gt;&lt;Web_URL&gt;PM:19542886&lt;/Web_URL&gt;&lt;ZZ_JournalStdAbbrev&gt;&lt;f name="System"&gt;Curr.Opin.Neurol.&lt;/f&gt;&lt;/ZZ_JournalStdAbbrev&gt;&lt;ZZ_WorkformID&gt;1&lt;/ZZ_WorkformID&gt;&lt;/MDL&gt;&lt;/Cite&gt;&lt;/Refman&gt;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4</w:t>
      </w:r>
      <w:r w:rsidR="001A6528" w:rsidRPr="00382F2A">
        <w:rPr>
          <w:rFonts w:ascii="Arial" w:hAnsi="Arial" w:cs="Arial"/>
          <w:lang w:val="en-US"/>
        </w:rPr>
        <w:fldChar w:fldCharType="end"/>
      </w:r>
      <w:r w:rsidR="00EA6DF8" w:rsidRPr="00382F2A">
        <w:rPr>
          <w:rFonts w:ascii="Arial" w:hAnsi="Arial" w:cs="Arial"/>
          <w:lang w:val="en-US"/>
        </w:rPr>
        <w:t xml:space="preserve">. </w:t>
      </w:r>
      <w:r w:rsidR="007C7EE6" w:rsidRPr="00382F2A">
        <w:rPr>
          <w:rFonts w:ascii="Arial" w:hAnsi="Arial" w:cs="Arial"/>
          <w:lang w:val="en-US"/>
        </w:rPr>
        <w:t>One line of research ha</w:t>
      </w:r>
      <w:r w:rsidR="00A12EF5" w:rsidRPr="00382F2A">
        <w:rPr>
          <w:rFonts w:ascii="Arial" w:hAnsi="Arial" w:cs="Arial"/>
          <w:lang w:val="en-US"/>
        </w:rPr>
        <w:t>s</w:t>
      </w:r>
      <w:r w:rsidR="007C7EE6" w:rsidRPr="00382F2A">
        <w:rPr>
          <w:rFonts w:ascii="Arial" w:hAnsi="Arial" w:cs="Arial"/>
          <w:lang w:val="en-US"/>
        </w:rPr>
        <w:t xml:space="preserve"> speculated that</w:t>
      </w:r>
      <w:r w:rsidR="00820B88" w:rsidRPr="00382F2A">
        <w:rPr>
          <w:rFonts w:ascii="Arial" w:hAnsi="Arial" w:cs="Arial"/>
          <w:lang w:val="en-US"/>
        </w:rPr>
        <w:t xml:space="preserve"> </w:t>
      </w:r>
      <w:r w:rsidR="007C7EE6" w:rsidRPr="00382F2A">
        <w:rPr>
          <w:rFonts w:ascii="Arial" w:hAnsi="Arial" w:cs="Arial"/>
          <w:lang w:val="en-US"/>
        </w:rPr>
        <w:t xml:space="preserve">the development </w:t>
      </w:r>
      <w:r w:rsidRPr="00382F2A">
        <w:rPr>
          <w:rFonts w:ascii="Arial" w:hAnsi="Arial" w:cs="Arial"/>
          <w:lang w:val="en-US"/>
        </w:rPr>
        <w:t xml:space="preserve">of post-traumatic </w:t>
      </w:r>
      <w:r w:rsidR="008C7794" w:rsidRPr="00382F2A">
        <w:rPr>
          <w:rFonts w:ascii="Arial" w:hAnsi="Arial" w:cs="Arial"/>
          <w:lang w:val="en-US"/>
        </w:rPr>
        <w:t>movement disorders</w:t>
      </w:r>
      <w:r w:rsidRPr="00382F2A">
        <w:rPr>
          <w:rFonts w:ascii="Arial" w:hAnsi="Arial" w:cs="Arial"/>
          <w:lang w:val="en-US"/>
        </w:rPr>
        <w:t xml:space="preserve"> might be</w:t>
      </w:r>
      <w:r w:rsidR="00820B88" w:rsidRPr="00382F2A">
        <w:rPr>
          <w:rFonts w:ascii="Arial" w:hAnsi="Arial" w:cs="Arial"/>
          <w:lang w:val="en-US"/>
        </w:rPr>
        <w:t xml:space="preserve"> triggered </w:t>
      </w:r>
      <w:r w:rsidR="007C7EE6" w:rsidRPr="00382F2A">
        <w:rPr>
          <w:rFonts w:ascii="Arial" w:hAnsi="Arial" w:cs="Arial"/>
          <w:lang w:val="en-US"/>
        </w:rPr>
        <w:t>by an</w:t>
      </w:r>
      <w:r w:rsidR="00820B88" w:rsidRPr="00382F2A">
        <w:rPr>
          <w:rFonts w:ascii="Arial" w:hAnsi="Arial" w:cs="Arial"/>
          <w:lang w:val="en-US"/>
        </w:rPr>
        <w:t xml:space="preserve"> </w:t>
      </w:r>
      <w:r w:rsidR="007C7EE6" w:rsidRPr="00382F2A">
        <w:rPr>
          <w:rFonts w:ascii="Arial" w:hAnsi="Arial" w:cs="Arial"/>
          <w:lang w:val="en-US"/>
        </w:rPr>
        <w:t xml:space="preserve">abnormal </w:t>
      </w:r>
      <w:r w:rsidR="00820B88" w:rsidRPr="00382F2A">
        <w:rPr>
          <w:rFonts w:ascii="Arial" w:hAnsi="Arial" w:cs="Arial"/>
          <w:lang w:val="en-US"/>
        </w:rPr>
        <w:t xml:space="preserve">peripheral input </w:t>
      </w:r>
      <w:r w:rsidR="00A12EF5" w:rsidRPr="00382F2A">
        <w:rPr>
          <w:rFonts w:ascii="Arial" w:hAnsi="Arial" w:cs="Arial"/>
          <w:lang w:val="en-US"/>
        </w:rPr>
        <w:t>that</w:t>
      </w:r>
      <w:r w:rsidR="00820B88" w:rsidRPr="00382F2A">
        <w:rPr>
          <w:rFonts w:ascii="Arial" w:hAnsi="Arial" w:cs="Arial"/>
          <w:lang w:val="en-US"/>
        </w:rPr>
        <w:t xml:space="preserve"> </w:t>
      </w:r>
      <w:r w:rsidR="007C7EE6" w:rsidRPr="00382F2A">
        <w:rPr>
          <w:rFonts w:ascii="Arial" w:hAnsi="Arial" w:cs="Arial"/>
          <w:lang w:val="en-US"/>
        </w:rPr>
        <w:t>induces</w:t>
      </w:r>
      <w:r w:rsidR="00A12EF5" w:rsidRPr="00382F2A">
        <w:rPr>
          <w:rFonts w:ascii="Arial" w:hAnsi="Arial" w:cs="Arial"/>
          <w:lang w:val="en-US"/>
        </w:rPr>
        <w:t xml:space="preserve"> a </w:t>
      </w:r>
      <w:r w:rsidR="00820B88" w:rsidRPr="00382F2A">
        <w:rPr>
          <w:rFonts w:ascii="Arial" w:hAnsi="Arial" w:cs="Arial"/>
          <w:lang w:val="en-US"/>
        </w:rPr>
        <w:t>reorganization of cortical and subcortical structures</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&lt;Refman&gt;&lt;Cite&gt;&lt;Author&gt;Jankovic&lt;/Author&gt;&lt;Year&gt;2001&lt;/Year&gt;&lt;RecNum&gt;972&lt;/RecNum&gt;&lt;IDText&gt;Can peripheral trauma induce dystonia and other movement disorders? Yes!&lt;/IDText&gt;&lt;MDL Ref_Type="Journal"&gt;&lt;Ref_Type&gt;Journal&lt;/Ref_Type&gt;&lt;Ref_ID&gt;972&lt;/Ref_ID&gt;&lt;Title_Primary&gt;Can peripheral trauma induce dystonia and other movement disorders? Yes!&lt;/Title_Primary&gt;&lt;Authors_Primary&gt;Jankovic,J.&lt;/Authors_Primary&gt;&lt;Date_Primary&gt;2001/1&lt;/Date_Primary&gt;&lt;Keywords&gt;complications&lt;/Keywords&gt;&lt;Keywords&gt;Dystonia&lt;/Keywords&gt;&lt;Keywords&gt;etiology&lt;/Keywords&gt;&lt;Keywords&gt;Humans&lt;/Keywords&gt;&lt;Keywords&gt;injuries&lt;/Keywords&gt;&lt;Keywords&gt;Movement&lt;/Keywords&gt;&lt;Keywords&gt;Movement Disorders&lt;/Keywords&gt;&lt;Keywords&gt;Neural Pathways&lt;/Keywords&gt;&lt;Keywords&gt;Peripheral Nerves&lt;/Keywords&gt;&lt;Keywords&gt;Wounds and Injuries&lt;/Keywords&gt;&lt;Reprint&gt;Not in File&lt;/Reprint&gt;&lt;Start_Page&gt;7&lt;/Start_Page&gt;&lt;End_Page&gt;12&lt;/End_Page&gt;&lt;Periodical&gt;Mov Disord.&lt;/Periodical&gt;&lt;Volume&gt;16&lt;/Volume&gt;&lt;Issue&gt;1&lt;/Issue&gt;&lt;Address&gt;Parkinson&amp;apos;s Disease Center and Movement Disorders Clinic, Baylor College of Medicine, Houston, Texas 77030, USA&lt;/Address&gt;&lt;Web_URL&gt;PM:11215595&lt;/Web_URL&gt;&lt;ZZ_JournalStdAbbrev&gt;&lt;f name="System"&gt;Mov Disord.&lt;/f&gt;&lt;/ZZ_JournalStdAbbrev&gt;&lt;ZZ_WorkformID&gt;1&lt;/ZZ_WorkformID&gt;&lt;/MDL&gt;&lt;/Cite&gt;&lt;Cite&gt;&lt;Author&gt;van Rooijen&lt;/Author&gt;&lt;Year&gt;2011&lt;/Year&gt;&lt;RecNum&gt;4493&lt;/RecNum&gt;&lt;IDText&gt;Peripheral trauma and movement disorders: a systematic review of reported cases&lt;/IDText&gt;&lt;MDL Ref_Type="Journal"&gt;&lt;Ref_Type&gt;Journal&lt;/Ref_Type&gt;&lt;Ref_ID&gt;4493&lt;/Ref_ID&gt;&lt;Title_Primary&gt;Peripheral trauma and movement disorders: a systematic review of reported cases&lt;/Title_Primary&gt;&lt;Authors_Primary&gt;van Rooijen,D.E.&lt;/Authors_Primary&gt;&lt;Authors_Primary&gt;Geraedts,E.J.&lt;/Authors_Primary&gt;&lt;Authors_Primary&gt;Marinus,J.&lt;/Authors_Primary&gt;&lt;Authors_Primary&gt;Jankovic,J.&lt;/Authors_Primary&gt;&lt;Authors_Primary&gt;van Hilten,J.J.&lt;/Authors_Primary&gt;&lt;Date_Primary&gt;2011/8&lt;/Date_Primary&gt;&lt;Keywords&gt;abnormalities&lt;/Keywords&gt;&lt;Keywords&gt;complications&lt;/Keywords&gt;&lt;Keywords&gt;diagnosis&lt;/Keywords&gt;&lt;Keywords&gt;Dystonia&lt;/Keywords&gt;&lt;Keywords&gt;etiology&lt;/Keywords&gt;&lt;Keywords&gt;Female&lt;/Keywords&gt;&lt;Keywords&gt;Humans&lt;/Keywords&gt;&lt;Keywords&gt;injuries&lt;/Keywords&gt;&lt;Keywords&gt;Male&lt;/Keywords&gt;&lt;Keywords&gt;MECHANISMS&lt;/Keywords&gt;&lt;Keywords&gt;Medline&lt;/Keywords&gt;&lt;Keywords&gt;methods&lt;/Keywords&gt;&lt;Keywords&gt;Movement&lt;/Keywords&gt;&lt;Keywords&gt;Movement Disorders&lt;/Keywords&gt;&lt;Keywords&gt;Myoclonus&lt;/Keywords&gt;&lt;Keywords&gt;Netherlands&lt;/Keywords&gt;&lt;Keywords&gt;Neurology&lt;/Keywords&gt;&lt;Keywords&gt;Pain&lt;/Keywords&gt;&lt;Keywords&gt;Patients&lt;/Keywords&gt;&lt;Keywords&gt;Peripheral Nerve Injuries&lt;/Keywords&gt;&lt;Keywords&gt;Peripheral Nervous System Diseases&lt;/Keywords&gt;&lt;Keywords&gt;Research&lt;/Keywords&gt;&lt;Keywords&gt;Syndrome&lt;/Keywords&gt;&lt;Keywords&gt;Tics&lt;/Keywords&gt;&lt;Keywords&gt;Tremor&lt;/Keywords&gt;&lt;Keywords&gt;Wounds and Injuries&lt;/Keywords&gt;&lt;Reprint&gt;Not in File&lt;/Reprint&gt;&lt;Start_Page&gt;892&lt;/Start_Page&gt;&lt;End_Page&gt;898&lt;/End_Page&gt;&lt;Periodical&gt;J.Neurol Neurosurg.Psychiatry&lt;/Periodical&gt;&lt;Volume&gt;82&lt;/Volume&gt;&lt;Issue&gt;8&lt;/Issue&gt;&lt;Address&gt;Department of Neurology, Leiden University Medical Centre, P.O. Box 9600, 2300 RC Leiden, The Netherlands. j.j.van_hilten@lumc.nl&lt;/Address&gt;&lt;Web_URL&gt;PM:21493756&lt;/Web_URL&gt;&lt;ZZ_JournalStdAbbrev&gt;&lt;f name="System"&gt;J.Neurol Neurosurg.Psychiatry&lt;/f&gt;&lt;/ZZ_JournalStdAbbrev&gt;&lt;ZZ_WorkformID&gt;1&lt;/ZZ_WorkformID&gt;&lt;/MDL&gt;&lt;/Cite&gt;&lt;/Refman&gt;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5,6</w:t>
      </w:r>
      <w:r w:rsidR="001A6528" w:rsidRPr="00382F2A">
        <w:rPr>
          <w:rFonts w:ascii="Arial" w:hAnsi="Arial" w:cs="Arial"/>
          <w:lang w:val="en-US"/>
        </w:rPr>
        <w:fldChar w:fldCharType="end"/>
      </w:r>
      <w:r w:rsidRPr="00382F2A">
        <w:rPr>
          <w:rFonts w:ascii="Arial" w:hAnsi="Arial" w:cs="Arial"/>
          <w:lang w:val="en-US"/>
        </w:rPr>
        <w:t>. This</w:t>
      </w:r>
      <w:r w:rsidR="00820B88" w:rsidRPr="00382F2A">
        <w:rPr>
          <w:rFonts w:ascii="Arial" w:hAnsi="Arial" w:cs="Arial"/>
          <w:lang w:val="en-US"/>
        </w:rPr>
        <w:t xml:space="preserve"> is suppor</w:t>
      </w:r>
      <w:r w:rsidRPr="00382F2A">
        <w:rPr>
          <w:rFonts w:ascii="Arial" w:hAnsi="Arial" w:cs="Arial"/>
          <w:lang w:val="en-US"/>
        </w:rPr>
        <w:t xml:space="preserve">ted by functional neuroimaging </w:t>
      </w:r>
      <w:r w:rsidR="00820B88" w:rsidRPr="00382F2A">
        <w:rPr>
          <w:rFonts w:ascii="Arial" w:hAnsi="Arial" w:cs="Arial"/>
          <w:lang w:val="en-US"/>
        </w:rPr>
        <w:t>studies showing a reorganiza</w:t>
      </w:r>
      <w:r w:rsidR="00812775" w:rsidRPr="00382F2A">
        <w:rPr>
          <w:rFonts w:ascii="Arial" w:hAnsi="Arial" w:cs="Arial"/>
          <w:lang w:val="en-US"/>
        </w:rPr>
        <w:t>tion of the motor areas in CRPS-</w:t>
      </w:r>
      <w:r w:rsidR="00820B88" w:rsidRPr="00382F2A">
        <w:rPr>
          <w:rFonts w:ascii="Arial" w:hAnsi="Arial" w:cs="Arial"/>
          <w:lang w:val="en-US"/>
        </w:rPr>
        <w:t>I along with alterations in the processing of sensory inputs</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&lt;Refman&gt;&lt;Cite&gt;&lt;Author&gt;Maihofner&lt;/Author&gt;&lt;Year&gt;2007&lt;/Year&gt;&lt;RecNum&gt;934&lt;/RecNum&gt;&lt;IDText&gt;The motor system shows adaptive changes in complex regional pain syndrome&lt;/IDText&gt;&lt;MDL Ref_Type="Journal"&gt;&lt;Ref_Type&gt;Journal&lt;/Ref_Type&gt;&lt;Ref_ID&gt;934&lt;/Ref_ID&gt;&lt;Title_Primary&gt;The motor system shows adaptive changes in complex regional pain syndrome&lt;/Title_Primary&gt;&lt;Authors_Primary&gt;Maihofner,C.&lt;/Authors_Primary&gt;&lt;Authors_Primary&gt;Baron,R.&lt;/Authors_Primary&gt;&lt;Authors_Primary&gt;DeCol,R.&lt;/Authors_Primary&gt;&lt;Authors_Primary&gt;Binder,A.&lt;/Authors_Primary&gt;&lt;Authors_Primary&gt;Birklein,F.&lt;/Authors_Primary&gt;&lt;Authors_Primary&gt;Deuschl,G.&lt;/Authors_Primary&gt;&lt;Authors_Primary&gt;Handwerker,H.O.&lt;/Authors_Primary&gt;&lt;Authors_Primary&gt;Schattschneider,J.&lt;/Authors_Primary&gt;&lt;Date_Primary&gt;2007/10&lt;/Date_Primary&gt;&lt;Keywords&gt;Adult&lt;/Keywords&gt;&lt;Keywords&gt;Aged&lt;/Keywords&gt;&lt;Keywords&gt;analysis&lt;/Keywords&gt;&lt;Keywords&gt;Brain Mapping&lt;/Keywords&gt;&lt;Keywords&gt;Central Nervous System&lt;/Keywords&gt;&lt;Keywords&gt;Complex Regional Pain Syndromes&lt;/Keywords&gt;&lt;Keywords&gt;Extremities&lt;/Keywords&gt;&lt;Keywords&gt;Female&lt;/Keywords&gt;&lt;Keywords&gt;Fingers&lt;/Keywords&gt;&lt;Keywords&gt;Germany&lt;/Keywords&gt;&lt;Keywords&gt;Hand&lt;/Keywords&gt;&lt;Keywords&gt;Hand Strength&lt;/Keywords&gt;&lt;Keywords&gt;Humans&lt;/Keywords&gt;&lt;Keywords&gt;injuries&lt;/Keywords&gt;&lt;Keywords&gt;Magnetic Resonance Imaging&lt;/Keywords&gt;&lt;Keywords&gt;Male&lt;/Keywords&gt;&lt;Keywords&gt;methods&lt;/Keywords&gt;&lt;Keywords&gt;Middle Aged&lt;/Keywords&gt;&lt;Keywords&gt;Motor Cortex&lt;/Keywords&gt;&lt;Keywords&gt;Movement&lt;/Keywords&gt;&lt;Keywords&gt;Nervous System&lt;/Keywords&gt;&lt;Keywords&gt;Neurology&lt;/Keywords&gt;&lt;Keywords&gt;Neuronal Plasticity&lt;/Keywords&gt;&lt;Keywords&gt;Pain&lt;/Keywords&gt;&lt;Keywords&gt;Patients&lt;/Keywords&gt;&lt;Keywords&gt;physiology&lt;/Keywords&gt;&lt;Keywords&gt;physiopathology&lt;/Keywords&gt;&lt;Keywords&gt;psychology&lt;/Keywords&gt;&lt;Keywords&gt;Psychomotor Performance&lt;/Keywords&gt;&lt;Keywords&gt;Psychophysics&lt;/Keywords&gt;&lt;Keywords&gt;Research&lt;/Keywords&gt;&lt;Keywords&gt;Syndrome&lt;/Keywords&gt;&lt;Reprint&gt;Not in File&lt;/Reprint&gt;&lt;Start_Page&gt;2671&lt;/Start_Page&gt;&lt;End_Page&gt;2687&lt;/End_Page&gt;&lt;Periodical&gt;Brain&lt;/Periodical&gt;&lt;Volume&gt;130&lt;/Volume&gt;&lt;Issue&gt;Pt 10&lt;/Issue&gt;&lt;Address&gt;Department of Neurology, Institute for Physiology and Experimental Pathophysiology, University of Erlangen-Nuremberg, Erlangen, Germany. christian.maihoefner@uk-erlangen.de&lt;/Address&gt;&lt;Web_URL&gt;PM:17575278&lt;/Web_URL&gt;&lt;ZZ_JournalStdAbbrev&gt;&lt;f name="System"&gt;Brain&lt;/f&gt;&lt;/ZZ_JournalStdAbbrev&gt;&lt;ZZ_WorkformID&gt;1&lt;/ZZ_WorkformID&gt;&lt;/MDL&gt;&lt;/Cite&gt;&lt;Cite&gt;&lt;Author&gt;Fukumoto&lt;/Author&gt;&lt;Year&gt;1999&lt;/Year&gt;&lt;RecNum&gt;929&lt;/RecNum&gt;&lt;IDText&gt;Contralateral thalamic perfusion in patients with reflex sympathetic dystrophy syndrome&lt;/IDText&gt;&lt;MDL Ref_Type="Journal"&gt;&lt;Ref_Type&gt;Journal&lt;/Ref_Type&gt;&lt;Ref_ID&gt;929&lt;/Ref_ID&gt;&lt;Title_Primary&gt;Contralateral thalamic perfusion in patients with reflex sympathetic dystrophy syndrome&lt;/Title_Primary&gt;&lt;Authors_Primary&gt;Fukumoto,M.&lt;/Authors_Primary&gt;&lt;Authors_Primary&gt;Ushida,T.&lt;/Authors_Primary&gt;&lt;Authors_Primary&gt;Zinchuk,V.S.&lt;/Authors_Primary&gt;&lt;Authors_Primary&gt;Yamamoto,H.&lt;/Authors_Primary&gt;&lt;Authors_Primary&gt;Yoshida,S.&lt;/Authors_Primary&gt;&lt;Date_Primary&gt;1999/11/20&lt;/Date_Primary&gt;&lt;Keywords&gt;Adult&lt;/Keywords&gt;&lt;Keywords&gt;Aged&lt;/Keywords&gt;&lt;Keywords&gt;Amphetamine&lt;/Keywords&gt;&lt;Keywords&gt;Amphetamines&lt;/Keywords&gt;&lt;Keywords&gt;etiology&lt;/Keywords&gt;&lt;Keywords&gt;Female&lt;/Keywords&gt;&lt;Keywords&gt;Humans&lt;/Keywords&gt;&lt;Keywords&gt;Male&lt;/Keywords&gt;&lt;Keywords&gt;metabolism&lt;/Keywords&gt;&lt;Keywords&gt;Middle Aged&lt;/Keywords&gt;&lt;Keywords&gt;Pain&lt;/Keywords&gt;&lt;Keywords&gt;Patients&lt;/Keywords&gt;&lt;Keywords&gt;pharmacokinetics&lt;/Keywords&gt;&lt;Keywords&gt;physiopathology&lt;/Keywords&gt;&lt;Keywords&gt;Reflex&lt;/Keywords&gt;&lt;Keywords&gt;Reflex Sympathetic Dystrophy&lt;/Keywords&gt;&lt;Keywords&gt;Syndrome&lt;/Keywords&gt;&lt;Keywords&gt;Thalamus&lt;/Keywords&gt;&lt;Keywords&gt;Time&lt;/Keywords&gt;&lt;Keywords&gt;Tomography,Emission-Computed,Single-Photon&lt;/Keywords&gt;&lt;Reprint&gt;Not in File&lt;/Reprint&gt;&lt;Start_Page&gt;1790&lt;/Start_Page&gt;&lt;End_Page&gt;1791&lt;/End_Page&gt;&lt;Periodical&gt;Lancet&lt;/Periodical&gt;&lt;Volume&gt;354&lt;/Volume&gt;&lt;Issue&gt;9192&lt;/Issue&gt;&lt;Web_URL&gt;PM:10577646&lt;/Web_URL&gt;&lt;ZZ_JournalStdAbbrev&gt;&lt;f name="System"&gt;Lancet&lt;/f&gt;&lt;/ZZ_JournalStdAbbrev&gt;&lt;ZZ_WorkformID&gt;1&lt;/ZZ_WorkformID&gt;&lt;/MDL&gt;&lt;/Cite&gt;&lt;Cite&gt;&lt;Author&gt;Juottonen&lt;/Author&gt;&lt;Year&gt;2002&lt;/Year&gt;&lt;RecNum&gt;928&lt;/RecNum&gt;&lt;IDText&gt;Altered central sensorimotor processing in patients with complex regional pain syndrome&lt;/IDText&gt;&lt;MDL Ref_Type="Journal"&gt;&lt;Ref_Type&gt;Journal&lt;/Ref_Type&gt;&lt;Ref_ID&gt;928&lt;/Ref_ID&gt;&lt;Title_Primary&gt;Altered central sensorimotor processing in patients with complex regional pain syndrome&lt;/Title_Primary&gt;&lt;Authors_Primary&gt;Juottonen,K.&lt;/Authors_Primary&gt;&lt;Authors_Primary&gt;Gockel,M.&lt;/Authors_Primary&gt;&lt;Authors_Primary&gt;Silen,T.&lt;/Authors_Primary&gt;&lt;Authors_Primary&gt;Hurri,H.&lt;/Authors_Primary&gt;&lt;Authors_Primary&gt;Hari,R.&lt;/Authors_Primary&gt;&lt;Authors_Primary&gt;Forss,N.&lt;/Authors_Primary&gt;&lt;Date_Primary&gt;2002/8&lt;/Date_Primary&gt;&lt;Keywords&gt;Adult&lt;/Keywords&gt;&lt;Keywords&gt;Brain&lt;/Keywords&gt;&lt;Keywords&gt;Comparative Study&lt;/Keywords&gt;&lt;Keywords&gt;Complex Regional Pain Syndromes&lt;/Keywords&gt;&lt;Keywords&gt;Female&lt;/Keywords&gt;&lt;Keywords&gt;Fingers&lt;/Keywords&gt;&lt;Keywords&gt;Humans&lt;/Keywords&gt;&lt;Keywords&gt;Magnetoencephalography&lt;/Keywords&gt;&lt;Keywords&gt;methods&lt;/Keywords&gt;&lt;Keywords&gt;Middle Aged&lt;/Keywords&gt;&lt;Keywords&gt;Motor Cortex&lt;/Keywords&gt;&lt;Keywords&gt;Pain&lt;/Keywords&gt;&lt;Keywords&gt;Pain Measurement&lt;/Keywords&gt;&lt;Keywords&gt;Patients&lt;/Keywords&gt;&lt;Keywords&gt;Physical Stimulation&lt;/Keywords&gt;&lt;Keywords&gt;physiology&lt;/Keywords&gt;&lt;Keywords&gt;physiopathology&lt;/Keywords&gt;&lt;Keywords&gt;Psychomotor Performance&lt;/Keywords&gt;&lt;Keywords&gt;Research&lt;/Keywords&gt;&lt;Keywords&gt;Somatosensory Cortex&lt;/Keywords&gt;&lt;Keywords&gt;statistics &amp;amp; numerical data&lt;/Keywords&gt;&lt;Keywords&gt;Syndrome&lt;/Keywords&gt;&lt;Keywords&gt;Thumb&lt;/Keywords&gt;&lt;Reprint&gt;Not in File&lt;/Reprint&gt;&lt;Start_Page&gt;315&lt;/Start_Page&gt;&lt;End_Page&gt;323&lt;/End_Page&gt;&lt;Periodical&gt;Pain&lt;/Periodical&gt;&lt;Volume&gt;98&lt;/Volume&gt;&lt;Issue&gt;3&lt;/Issue&gt;&lt;Address&gt;Brain Research Unit, Low Temperature Laboratory, Helsinki University of Technology, P.O. Box 2200, FIN-02015 HUT, Espoo, Finland&lt;/Address&gt;&lt;Web_URL&gt;PM:12127033&lt;/Web_URL&gt;&lt;ZZ_JournalStdAbbrev&gt;&lt;f name="System"&gt;Pain&lt;/f&gt;&lt;/ZZ_JournalStdAbbrev&gt;&lt;ZZ_WorkformID&gt;1&lt;/ZZ_WorkformID&gt;&lt;/MDL&gt;&lt;/Cite&gt;&lt;/Refman&gt;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7-9</w:t>
      </w:r>
      <w:r w:rsidR="001A6528" w:rsidRPr="00382F2A">
        <w:rPr>
          <w:rFonts w:ascii="Arial" w:hAnsi="Arial" w:cs="Arial"/>
          <w:lang w:val="en-US"/>
        </w:rPr>
        <w:fldChar w:fldCharType="end"/>
      </w:r>
      <w:r w:rsidR="00820B88" w:rsidRPr="00382F2A">
        <w:rPr>
          <w:rFonts w:ascii="Arial" w:hAnsi="Arial" w:cs="Arial"/>
          <w:lang w:val="en-US"/>
        </w:rPr>
        <w:t>.</w:t>
      </w:r>
      <w:r w:rsidR="00820B88" w:rsidRPr="00382F2A">
        <w:rPr>
          <w:rFonts w:ascii="Arial" w:hAnsi="Arial" w:cs="Arial"/>
          <w:color w:val="000000"/>
          <w:lang w:val="en-US"/>
        </w:rPr>
        <w:t xml:space="preserve"> </w:t>
      </w:r>
      <w:r w:rsidR="00820B88" w:rsidRPr="00382F2A">
        <w:rPr>
          <w:rFonts w:ascii="Arial" w:hAnsi="Arial" w:cs="Arial"/>
          <w:lang w:val="en-US"/>
        </w:rPr>
        <w:t xml:space="preserve">On the other hand, </w:t>
      </w:r>
      <w:r w:rsidR="00A12EF5" w:rsidRPr="00382F2A">
        <w:rPr>
          <w:rFonts w:ascii="Arial" w:hAnsi="Arial" w:cs="Arial"/>
          <w:lang w:val="en-US"/>
        </w:rPr>
        <w:t xml:space="preserve">there is growing </w:t>
      </w:r>
      <w:r w:rsidR="00820B88" w:rsidRPr="00382F2A">
        <w:rPr>
          <w:rFonts w:ascii="Arial" w:hAnsi="Arial" w:cs="Arial"/>
          <w:lang w:val="en-US"/>
        </w:rPr>
        <w:t>evidence that abnormal movements in CRPS</w:t>
      </w:r>
      <w:r w:rsidRPr="00382F2A">
        <w:rPr>
          <w:rFonts w:ascii="Arial" w:hAnsi="Arial" w:cs="Arial"/>
          <w:lang w:val="en-US"/>
        </w:rPr>
        <w:t>-I</w:t>
      </w:r>
      <w:r w:rsidR="00820B88" w:rsidRPr="00382F2A">
        <w:rPr>
          <w:rFonts w:ascii="Arial" w:hAnsi="Arial" w:cs="Arial"/>
          <w:lang w:val="en-US"/>
        </w:rPr>
        <w:t xml:space="preserve"> </w:t>
      </w:r>
      <w:r w:rsidR="00566D5C" w:rsidRPr="00382F2A">
        <w:rPr>
          <w:rFonts w:ascii="Arial" w:hAnsi="Arial" w:cs="Arial"/>
          <w:lang w:val="en-US"/>
        </w:rPr>
        <w:t xml:space="preserve">may have </w:t>
      </w:r>
      <w:r w:rsidR="00820B88" w:rsidRPr="00382F2A">
        <w:rPr>
          <w:rFonts w:ascii="Arial" w:hAnsi="Arial" w:cs="Arial"/>
          <w:lang w:val="en-US"/>
        </w:rPr>
        <w:t xml:space="preserve">a </w:t>
      </w:r>
      <w:r w:rsidR="00ED4375" w:rsidRPr="00382F2A">
        <w:rPr>
          <w:rFonts w:ascii="Arial" w:hAnsi="Arial" w:cs="Arial"/>
          <w:lang w:val="en-US"/>
        </w:rPr>
        <w:t>func</w:t>
      </w:r>
      <w:r w:rsidR="008C7794" w:rsidRPr="00382F2A">
        <w:rPr>
          <w:rFonts w:ascii="Arial" w:hAnsi="Arial" w:cs="Arial"/>
          <w:lang w:val="en-US"/>
        </w:rPr>
        <w:t>tional (</w:t>
      </w:r>
      <w:r w:rsidR="00820B88" w:rsidRPr="00382F2A">
        <w:rPr>
          <w:rFonts w:ascii="Arial" w:hAnsi="Arial" w:cs="Arial"/>
          <w:lang w:val="en-US"/>
        </w:rPr>
        <w:t>psychogenic</w:t>
      </w:r>
      <w:r w:rsidR="008C7794" w:rsidRPr="00382F2A">
        <w:rPr>
          <w:rFonts w:ascii="Arial" w:hAnsi="Arial" w:cs="Arial"/>
          <w:lang w:val="en-US"/>
        </w:rPr>
        <w:t>)</w:t>
      </w:r>
      <w:r w:rsidR="00820B88" w:rsidRPr="00382F2A">
        <w:rPr>
          <w:rFonts w:ascii="Arial" w:hAnsi="Arial" w:cs="Arial"/>
          <w:lang w:val="en-US"/>
        </w:rPr>
        <w:t xml:space="preserve"> origin</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&lt;Refman&gt;&lt;Cite&gt;&lt;Author&gt;Lang&lt;/Author&gt;&lt;Year&gt;2009&lt;/Year&gt;&lt;RecNum&gt;1640&lt;/RecNum&gt;&lt;IDText&gt;Myoclonus in complex regional pain syndrome&lt;/IDText&gt;&lt;MDL Ref_Type="Journal"&gt;&lt;Ref_Type&gt;Journal&lt;/Ref_Type&gt;&lt;Ref_ID&gt;1640&lt;/Ref_ID&gt;&lt;Title_Primary&gt;Myoclonus in complex regional pain syndrome&lt;/Title_Primary&gt;&lt;Authors_Primary&gt;Lang,A.E.&lt;/Authors_Primary&gt;&lt;Authors_Primary&gt;Angel,M.&lt;/Authors_Primary&gt;&lt;Authors_Primary&gt;Bhatia,K.&lt;/Authors_Primary&gt;&lt;Authors_Primary&gt;Chen,R.&lt;/Authors_Primary&gt;&lt;Authors_Primary&gt;Fahn,S.&lt;/Authors_Primary&gt;&lt;Authors_Primary&gt;Hallett,M.&lt;/Authors_Primary&gt;&lt;Authors_Primary&gt;Schrag,A.&lt;/Authors_Primary&gt;&lt;Authors_Primary&gt;Thompson,P.&lt;/Authors_Primary&gt;&lt;Date_Primary&gt;2009/1/30&lt;/Date_Primary&gt;&lt;Keywords&gt;complications&lt;/Keywords&gt;&lt;Keywords&gt;diagnosis&lt;/Keywords&gt;&lt;Keywords&gt;Diagnosis,Differential&lt;/Keywords&gt;&lt;Keywords&gt;Dystonic Disorders&lt;/Keywords&gt;&lt;Keywords&gt;Electrophysiology&lt;/Keywords&gt;&lt;Keywords&gt;etiology&lt;/Keywords&gt;&lt;Keywords&gt;Humans&lt;/Keywords&gt;&lt;Keywords&gt;injuries&lt;/Keywords&gt;&lt;Keywords&gt;Myoclonus&lt;/Keywords&gt;&lt;Keywords&gt;Pain&lt;/Keywords&gt;&lt;Keywords&gt;Peripheral Nerves&lt;/Keywords&gt;&lt;Keywords&gt;physiopathology&lt;/Keywords&gt;&lt;Keywords&gt;Placebo Effect&lt;/Keywords&gt;&lt;Keywords&gt;psychology&lt;/Keywords&gt;&lt;Keywords&gt;Psychomotor Performance&lt;/Keywords&gt;&lt;Keywords&gt;Reflex Sympathetic Dystrophy&lt;/Keywords&gt;&lt;Keywords&gt;Somatoform Disorders&lt;/Keywords&gt;&lt;Keywords&gt;Syndrome&lt;/Keywords&gt;&lt;Keywords&gt;Tremor&lt;/Keywords&gt;&lt;Keywords&gt;Videotape Recording&lt;/Keywords&gt;&lt;Keywords&gt;Volition&lt;/Keywords&gt;&lt;Reprint&gt;Not in File&lt;/Reprint&gt;&lt;Start_Page&gt;314&lt;/Start_Page&gt;&lt;End_Page&gt;316&lt;/End_Page&gt;&lt;Periodical&gt;Mov Disord.&lt;/Periodical&gt;&lt;Volume&gt;24&lt;/Volume&gt;&lt;Issue&gt;2&lt;/Issue&gt;&lt;Web_URL&gt;PM:18973259&lt;/Web_URL&gt;&lt;ZZ_JournalStdAbbrev&gt;&lt;f name="System"&gt;Mov Disord.&lt;/f&gt;&lt;/ZZ_JournalStdAbbrev&gt;&lt;ZZ_WorkformID&gt;1&lt;/ZZ_WorkformID&gt;&lt;/MDL&gt;&lt;/Cite&gt;&lt;Cite&gt;&lt;Author&gt;Verdugo&lt;/Author&gt;&lt;Year&gt;2000&lt;/Year&gt;&lt;RecNum&gt;1485&lt;/RecNum&gt;&lt;IDText&gt;Abnormal movements in complex regional pain syndrome: assessment of their nature&lt;/IDText&gt;&lt;MDL Ref_Type="Journal"&gt;&lt;Ref_Type&gt;Journal&lt;/Ref_Type&gt;&lt;Ref_ID&gt;1485&lt;/Ref_ID&gt;&lt;Title_Primary&gt;Abnormal movements in complex regional pain syndrome: assessment of their nature&lt;/Title_Primary&gt;&lt;Authors_Primary&gt;Verdugo,R.J.&lt;/Authors_Primary&gt;&lt;Authors_Primary&gt;Ochoa,J.L.&lt;/Authors_Primary&gt;&lt;Date_Primary&gt;2000/2&lt;/Date_Primary&gt;&lt;Keywords&gt;Adolescent&lt;/Keywords&gt;&lt;Keywords&gt;Adult&lt;/Keywords&gt;&lt;Keywords&gt;Aged&lt;/Keywords&gt;&lt;Keywords&gt;Autonomic Nervous System&lt;/Keywords&gt;&lt;Keywords&gt;Chronic Disease&lt;/Keywords&gt;&lt;Keywords&gt;complications&lt;/Keywords&gt;&lt;Keywords&gt;diagnosis&lt;/Keywords&gt;&lt;Keywords&gt;diagnostic use&lt;/Keywords&gt;&lt;Keywords&gt;etiology&lt;/Keywords&gt;&lt;Keywords&gt;Female&lt;/Keywords&gt;&lt;Keywords&gt;Humans&lt;/Keywords&gt;&lt;Keywords&gt;injuries&lt;/Keywords&gt;&lt;Keywords&gt;Male&lt;/Keywords&gt;&lt;Keywords&gt;Malingering&lt;/Keywords&gt;&lt;Keywords&gt;Middle Aged&lt;/Keywords&gt;&lt;Keywords&gt;Movement&lt;/Keywords&gt;&lt;Keywords&gt;Movement Disorders&lt;/Keywords&gt;&lt;Keywords&gt;Neurologic Examination&lt;/Keywords&gt;&lt;Keywords&gt;Neurology&lt;/Keywords&gt;&lt;Keywords&gt;Neuromuscular Blocking Agents&lt;/Keywords&gt;&lt;Keywords&gt;Neurons,Afferent&lt;/Keywords&gt;&lt;Keywords&gt;Pain&lt;/Keywords&gt;&lt;Keywords&gt;Patients&lt;/Keywords&gt;&lt;Keywords&gt;physiology&lt;/Keywords&gt;&lt;Keywords&gt;physiopathology&lt;/Keywords&gt;&lt;Keywords&gt;Prospective Studies&lt;/Keywords&gt;&lt;Keywords&gt;Psychotherapy&lt;/Keywords&gt;&lt;Keywords&gt;Reflex Sympathetic Dystrophy&lt;/Keywords&gt;&lt;Keywords&gt;Spasm&lt;/Keywords&gt;&lt;Keywords&gt;Spinal Cord&lt;/Keywords&gt;&lt;Keywords&gt;Syndrome&lt;/Keywords&gt;&lt;Keywords&gt;Tremor&lt;/Keywords&gt;&lt;Reprint&gt;Not in File&lt;/Reprint&gt;&lt;Start_Page&gt;198&lt;/Start_Page&gt;&lt;End_Page&gt;205&lt;/End_Page&gt;&lt;Periodical&gt;Muscle Nerve&lt;/Periodical&gt;&lt;Volume&gt;23&lt;/Volume&gt;&lt;Issue&gt;2&lt;/Issue&gt;&lt;Address&gt;Department of Neurology, Faculty of Medicine, University of Chile, Santiago, Chile&lt;/Address&gt;&lt;Web_URL&gt;PM:10639611&lt;/Web_URL&gt;&lt;ZZ_JournalStdAbbrev&gt;&lt;f name="System"&gt;Muscle Nerve&lt;/f&gt;&lt;/ZZ_JournalStdAbbrev&gt;&lt;ZZ_WorkformID&gt;1&lt;/ZZ_WorkformID&gt;&lt;/MDL&gt;&lt;/Cite&gt;&lt;/Refman&gt;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3,10</w:t>
      </w:r>
      <w:r w:rsidR="001A6528" w:rsidRPr="00382F2A">
        <w:rPr>
          <w:rFonts w:ascii="Arial" w:hAnsi="Arial" w:cs="Arial"/>
          <w:lang w:val="en-US"/>
        </w:rPr>
        <w:fldChar w:fldCharType="end"/>
      </w:r>
      <w:r w:rsidR="00820B88" w:rsidRPr="00382F2A">
        <w:rPr>
          <w:rFonts w:ascii="Arial" w:hAnsi="Arial" w:cs="Arial"/>
          <w:lang w:val="en-US"/>
        </w:rPr>
        <w:t xml:space="preserve">. </w:t>
      </w:r>
      <w:r w:rsidR="00ED4375" w:rsidRPr="00382F2A">
        <w:rPr>
          <w:rFonts w:ascii="Arial" w:hAnsi="Arial" w:cs="Arial"/>
          <w:lang w:val="en-US"/>
        </w:rPr>
        <w:t>Indeed</w:t>
      </w:r>
      <w:r w:rsidR="00820B88" w:rsidRPr="00382F2A">
        <w:rPr>
          <w:rFonts w:ascii="Arial" w:hAnsi="Arial" w:cs="Arial"/>
          <w:lang w:val="en-US"/>
        </w:rPr>
        <w:t xml:space="preserve">, </w:t>
      </w:r>
      <w:r w:rsidR="00ED4375" w:rsidRPr="00382F2A">
        <w:rPr>
          <w:rFonts w:ascii="Arial" w:hAnsi="Arial" w:cs="Arial"/>
          <w:lang w:val="en-US"/>
        </w:rPr>
        <w:t>functional (</w:t>
      </w:r>
      <w:r w:rsidR="00252E12" w:rsidRPr="00382F2A">
        <w:rPr>
          <w:rFonts w:ascii="Arial" w:hAnsi="Arial" w:cs="Arial"/>
          <w:lang w:val="en-US"/>
        </w:rPr>
        <w:t>psychogenic</w:t>
      </w:r>
      <w:r w:rsidR="00ED4375" w:rsidRPr="00382F2A">
        <w:rPr>
          <w:rFonts w:ascii="Arial" w:hAnsi="Arial" w:cs="Arial"/>
          <w:lang w:val="en-US"/>
        </w:rPr>
        <w:t>)</w:t>
      </w:r>
      <w:r w:rsidR="00252E12" w:rsidRPr="00382F2A">
        <w:rPr>
          <w:rFonts w:ascii="Arial" w:hAnsi="Arial" w:cs="Arial"/>
          <w:lang w:val="en-US"/>
        </w:rPr>
        <w:t xml:space="preserve"> </w:t>
      </w:r>
      <w:r w:rsidR="00820B88" w:rsidRPr="00382F2A">
        <w:rPr>
          <w:rFonts w:ascii="Arial" w:hAnsi="Arial" w:cs="Arial"/>
          <w:lang w:val="en-US"/>
        </w:rPr>
        <w:t>movement disorders</w:t>
      </w:r>
      <w:r w:rsidR="00ED4375" w:rsidRPr="00382F2A">
        <w:rPr>
          <w:rFonts w:ascii="Arial" w:hAnsi="Arial" w:cs="Arial"/>
          <w:lang w:val="en-US"/>
        </w:rPr>
        <w:t xml:space="preserve"> </w:t>
      </w:r>
      <w:r w:rsidR="0039305C" w:rsidRPr="00382F2A">
        <w:rPr>
          <w:rFonts w:ascii="Arial" w:hAnsi="Arial" w:cs="Arial"/>
          <w:lang w:val="en-US"/>
        </w:rPr>
        <w:t>and post-traumatic dystonia</w:t>
      </w:r>
      <w:r w:rsidR="00491633" w:rsidRPr="00382F2A">
        <w:rPr>
          <w:rFonts w:ascii="Arial" w:hAnsi="Arial" w:cs="Arial"/>
          <w:lang w:val="en-US"/>
        </w:rPr>
        <w:t xml:space="preserve"> associated to CRPS-</w:t>
      </w:r>
      <w:r w:rsidR="00252E12" w:rsidRPr="00382F2A">
        <w:rPr>
          <w:rFonts w:ascii="Arial" w:hAnsi="Arial" w:cs="Arial"/>
          <w:lang w:val="en-US"/>
        </w:rPr>
        <w:t>I share common clinical and historical features, such as minor trauma as precipitant, onset in leg, deliberate slowness of movements,</w:t>
      </w:r>
      <w:r w:rsidR="00C15B79" w:rsidRPr="00382F2A">
        <w:rPr>
          <w:rFonts w:ascii="Arial" w:hAnsi="Arial" w:cs="Arial"/>
          <w:lang w:val="en-US"/>
        </w:rPr>
        <w:t xml:space="preserve"> tendency to spread to </w:t>
      </w:r>
      <w:r w:rsidR="00A12EF5" w:rsidRPr="00382F2A">
        <w:rPr>
          <w:rFonts w:ascii="Arial" w:hAnsi="Arial" w:cs="Arial"/>
          <w:lang w:val="en-US"/>
        </w:rPr>
        <w:t xml:space="preserve">distant </w:t>
      </w:r>
      <w:r w:rsidR="00C15B79" w:rsidRPr="00382F2A">
        <w:rPr>
          <w:rFonts w:ascii="Arial" w:hAnsi="Arial" w:cs="Arial"/>
          <w:lang w:val="en-US"/>
        </w:rPr>
        <w:t>sites from the initial peripheral insult</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&lt;Refman&gt;&lt;Cite&gt;&lt;Author&gt;Lang&lt;/Author&gt;&lt;Year&gt;2010&lt;/Year&gt;&lt;RecNum&gt;1641&lt;/RecNum&gt;&lt;IDText&gt;Dystonia in complex regional pain syndrome type I&lt;/IDText&gt;&lt;MDL Ref_Type="Journal"&gt;&lt;Ref_Type&gt;Journal&lt;/Ref_Type&gt;&lt;Ref_ID&gt;1641&lt;/Ref_ID&gt;&lt;Title_Primary&gt;Dystonia in complex regional pain syndrome type I&lt;/Title_Primary&gt;&lt;Authors_Primary&gt;Lang,A.E.&lt;/Authors_Primary&gt;&lt;Authors_Primary&gt;Chen,R.&lt;/Authors_Primary&gt;&lt;Date_Primary&gt;2010/3&lt;/Date_Primary&gt;&lt;Keywords&gt;agonists&lt;/Keywords&gt;&lt;Keywords&gt;Baclofen&lt;/Keywords&gt;&lt;Keywords&gt;Causalgia&lt;/Keywords&gt;&lt;Keywords&gt;Causality&lt;/Keywords&gt;&lt;Keywords&gt;Comorbidity&lt;/Keywords&gt;&lt;Keywords&gt;complications&lt;/Keywords&gt;&lt;Keywords&gt;diagnosis&lt;/Keywords&gt;&lt;Keywords&gt;Diagnosis,Differential&lt;/Keywords&gt;&lt;Keywords&gt;Dystonia&lt;/Keywords&gt;&lt;Keywords&gt;Dystonic Disorders&lt;/Keywords&gt;&lt;Keywords&gt;Extremities&lt;/Keywords&gt;&lt;Keywords&gt;GABA Agonists&lt;/Keywords&gt;&lt;Keywords&gt;Humans&lt;/Keywords&gt;&lt;Keywords&gt;innervation&lt;/Keywords&gt;&lt;Keywords&gt;Muscle,Skeletal&lt;/Keywords&gt;&lt;Keywords&gt;Nerve Fibers,Myelinated&lt;/Keywords&gt;&lt;Keywords&gt;Nerve Fibers,Unmyelinated&lt;/Keywords&gt;&lt;Keywords&gt;Pain&lt;/Keywords&gt;&lt;Keywords&gt;pathology&lt;/Keywords&gt;&lt;Keywords&gt;Peripheral Nerves&lt;/Keywords&gt;&lt;Keywords&gt;Peripheral Nervous System Diseases&lt;/Keywords&gt;&lt;Keywords&gt;pharmacology&lt;/Keywords&gt;&lt;Keywords&gt;physiopathology&lt;/Keywords&gt;&lt;Keywords&gt;psychology&lt;/Keywords&gt;&lt;Keywords&gt;Reflex Sympathetic Dystrophy&lt;/Keywords&gt;&lt;Keywords&gt;Syndrome&lt;/Keywords&gt;&lt;Keywords&gt;therapeutic use&lt;/Keywords&gt;&lt;Keywords&gt;Wallerian Degeneration&lt;/Keywords&gt;&lt;Reprint&gt;Not in File&lt;/Reprint&gt;&lt;Start_Page&gt;412&lt;/Start_Page&gt;&lt;End_Page&gt;414&lt;/End_Page&gt;&lt;Periodical&gt;Ann.Neurol.&lt;/Periodical&gt;&lt;Volume&gt;67&lt;/Volume&gt;&lt;Issue&gt;3&lt;/Issue&gt;&lt;Web_URL&gt;PM:20373359&lt;/Web_URL&gt;&lt;ZZ_JournalStdAbbrev&gt;&lt;f name="System"&gt;Ann.Neurol.&lt;/f&gt;&lt;/ZZ_JournalStdAbbrev&gt;&lt;ZZ_WorkformID&gt;1&lt;/ZZ_WorkformID&gt;&lt;/MDL&gt;&lt;/Cite&gt;&lt;/Refman&gt;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11</w:t>
      </w:r>
      <w:r w:rsidR="001A6528" w:rsidRPr="00382F2A">
        <w:rPr>
          <w:rFonts w:ascii="Arial" w:hAnsi="Arial" w:cs="Arial"/>
          <w:lang w:val="en-US"/>
        </w:rPr>
        <w:fldChar w:fldCharType="end"/>
      </w:r>
      <w:r w:rsidR="00ED4375" w:rsidRPr="00382F2A">
        <w:rPr>
          <w:rFonts w:ascii="Arial" w:hAnsi="Arial" w:cs="Arial"/>
          <w:lang w:val="en-US"/>
        </w:rPr>
        <w:t xml:space="preserve">. </w:t>
      </w:r>
      <w:r w:rsidR="00C15B79" w:rsidRPr="00382F2A">
        <w:rPr>
          <w:rFonts w:ascii="Arial" w:hAnsi="Arial" w:cs="Arial"/>
          <w:lang w:val="en-US"/>
        </w:rPr>
        <w:t>In addition</w:t>
      </w:r>
      <w:r w:rsidR="009A4B67" w:rsidRPr="00382F2A">
        <w:rPr>
          <w:rFonts w:ascii="Arial" w:hAnsi="Arial" w:cs="Arial"/>
          <w:lang w:val="en-US"/>
        </w:rPr>
        <w:t>, patients</w:t>
      </w:r>
      <w:r w:rsidR="0039305C" w:rsidRPr="00382F2A">
        <w:rPr>
          <w:rFonts w:ascii="Arial" w:hAnsi="Arial" w:cs="Arial"/>
          <w:lang w:val="en-US"/>
        </w:rPr>
        <w:t xml:space="preserve"> with the fixed dystonia syndrome, which often occurs after </w:t>
      </w:r>
      <w:r w:rsidR="003F3BA5" w:rsidRPr="00382F2A">
        <w:rPr>
          <w:rFonts w:ascii="Arial" w:hAnsi="Arial" w:cs="Arial"/>
          <w:lang w:val="en-US"/>
        </w:rPr>
        <w:t xml:space="preserve">a minor peripheral trauma, </w:t>
      </w:r>
      <w:r w:rsidR="0039305C" w:rsidRPr="00382F2A">
        <w:rPr>
          <w:rFonts w:ascii="Arial" w:hAnsi="Arial" w:cs="Arial"/>
          <w:lang w:val="en-US"/>
        </w:rPr>
        <w:t>usually overlap with CRPS</w:t>
      </w:r>
      <w:r w:rsidR="00ED4375" w:rsidRPr="00382F2A">
        <w:rPr>
          <w:rFonts w:ascii="Arial" w:hAnsi="Arial" w:cs="Arial"/>
          <w:lang w:val="en-US"/>
        </w:rPr>
        <w:t>-I</w:t>
      </w:r>
      <w:r w:rsidR="0039305C" w:rsidRPr="00382F2A">
        <w:rPr>
          <w:rFonts w:ascii="Arial" w:hAnsi="Arial" w:cs="Arial"/>
          <w:lang w:val="en-US"/>
        </w:rPr>
        <w:t xml:space="preserve"> and fulfill diagnostic criteria for </w:t>
      </w:r>
      <w:r w:rsidR="00ED4375" w:rsidRPr="00382F2A">
        <w:rPr>
          <w:rFonts w:ascii="Arial" w:hAnsi="Arial" w:cs="Arial"/>
          <w:lang w:val="en-US"/>
        </w:rPr>
        <w:t>functional</w:t>
      </w:r>
      <w:r w:rsidR="0039305C" w:rsidRPr="00382F2A">
        <w:rPr>
          <w:rFonts w:ascii="Arial" w:hAnsi="Arial" w:cs="Arial"/>
          <w:lang w:val="en-US"/>
        </w:rPr>
        <w:t xml:space="preserve"> </w:t>
      </w:r>
      <w:r w:rsidR="00ED4375" w:rsidRPr="00382F2A">
        <w:rPr>
          <w:rFonts w:ascii="Arial" w:hAnsi="Arial" w:cs="Arial"/>
          <w:lang w:val="en-US"/>
        </w:rPr>
        <w:t xml:space="preserve">(psychogenic) </w:t>
      </w:r>
      <w:r w:rsidR="0039305C" w:rsidRPr="00382F2A">
        <w:rPr>
          <w:rFonts w:ascii="Arial" w:hAnsi="Arial" w:cs="Arial"/>
          <w:lang w:val="en-US"/>
        </w:rPr>
        <w:t>dystonia in 37% and somatizations disorder in 29%</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&lt;Refman&gt;&lt;Cite&gt;&lt;Author&gt;Schrag&lt;/Author&gt;&lt;Year&gt;2004&lt;/Year&gt;&lt;RecNum&gt;927&lt;/RecNum&gt;&lt;IDText&gt;The syndrome of fixed dystonia: an evaluation of 103 patients&lt;/IDText&gt;&lt;MDL Ref_Type="Journal"&gt;&lt;Ref_Type&gt;Journal&lt;/Ref_Type&gt;&lt;Ref_ID&gt;927&lt;/Ref_ID&gt;&lt;Title_Primary&gt;The syndrome of fixed dystonia: an evaluation of 103 patients&lt;/Title_Primary&gt;&lt;Authors_Primary&gt;Schrag,A.&lt;/Authors_Primary&gt;&lt;Authors_Primary&gt;Trimble,M.&lt;/Authors_Primary&gt;&lt;Authors_Primary&gt;Quinn,N.&lt;/Authors_Primary&gt;&lt;Authors_Primary&gt;Bhatia,K.&lt;/Authors_Primary&gt;&lt;Date_Primary&gt;2004/10&lt;/Date_Primary&gt;&lt;Keywords&gt;abnormalities&lt;/Keywords&gt;&lt;Keywords&gt;Adolescent&lt;/Keywords&gt;&lt;Keywords&gt;Adult&lt;/Keywords&gt;&lt;Keywords&gt;Age of Onset&lt;/Keywords&gt;&lt;Keywords&gt;Aged&lt;/Keywords&gt;&lt;Keywords&gt;classification&lt;/Keywords&gt;&lt;Keywords&gt;complications&lt;/Keywords&gt;&lt;Keywords&gt;Dystonia&lt;/Keywords&gt;&lt;Keywords&gt;Female&lt;/Keywords&gt;&lt;Keywords&gt;Humans&lt;/Keywords&gt;&lt;Keywords&gt;injuries&lt;/Keywords&gt;&lt;Keywords&gt;Jaw&lt;/Keywords&gt;&lt;Keywords&gt;Male&lt;/Keywords&gt;&lt;Keywords&gt;Mental Disorders&lt;/Keywords&gt;&lt;Keywords&gt;Middle Aged&lt;/Keywords&gt;&lt;Keywords&gt;Movement Disorders&lt;/Keywords&gt;&lt;Keywords&gt;Mutation&lt;/Keywords&gt;&lt;Keywords&gt;Pain&lt;/Keywords&gt;&lt;Keywords&gt;Patients&lt;/Keywords&gt;&lt;Keywords&gt;physiopathology&lt;/Keywords&gt;&lt;Keywords&gt;Posture&lt;/Keywords&gt;&lt;Keywords&gt;Prognosis&lt;/Keywords&gt;&lt;Keywords&gt;Prospective Studies&lt;/Keywords&gt;&lt;Keywords&gt;psychology&lt;/Keywords&gt;&lt;Keywords&gt;Retrospective Studies&lt;/Keywords&gt;&lt;Keywords&gt;Risk Factors&lt;/Keywords&gt;&lt;Keywords&gt;Syndrome&lt;/Keywords&gt;&lt;Keywords&gt;therapy&lt;/Keywords&gt;&lt;Keywords&gt;Wounds and Injuries&lt;/Keywords&gt;&lt;Reprint&gt;Not in File&lt;/Reprint&gt;&lt;Start_Page&gt;2360&lt;/Start_Page&gt;&lt;End_Page&gt;2372&lt;/End_Page&gt;&lt;Periodical&gt;Brain&lt;/Periodical&gt;&lt;Volume&gt;127&lt;/Volume&gt;&lt;Issue&gt;Pt 10&lt;/Issue&gt;&lt;Address&gt;University Department of Clinical Neurosciences, Royal Free and University College Medical School, London NW3 2PF, UK. a.schrag@medsch.ucl.ac.uk&lt;/Address&gt;&lt;Web_URL&gt;PM:15342362&lt;/Web_URL&gt;&lt;ZZ_JournalStdAbbrev&gt;&lt;f name="System"&gt;Brain&lt;/f&gt;&lt;/ZZ_JournalStdAbbrev&gt;&lt;ZZ_WorkformID&gt;1&lt;/ZZ_WorkformID&gt;&lt;/MDL&gt;&lt;/Cite&gt;&lt;/Refman&gt;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12</w:t>
      </w:r>
      <w:r w:rsidR="001A6528" w:rsidRPr="00382F2A">
        <w:rPr>
          <w:rFonts w:ascii="Arial" w:hAnsi="Arial" w:cs="Arial"/>
          <w:lang w:val="en-US"/>
        </w:rPr>
        <w:fldChar w:fldCharType="end"/>
      </w:r>
      <w:r w:rsidR="0039305C" w:rsidRPr="00382F2A">
        <w:rPr>
          <w:rFonts w:ascii="Arial" w:hAnsi="Arial" w:cs="Arial"/>
          <w:lang w:val="en-US"/>
        </w:rPr>
        <w:t xml:space="preserve">. </w:t>
      </w:r>
    </w:p>
    <w:p w:rsidR="00277D1B" w:rsidRPr="00382F2A" w:rsidRDefault="00E363EC" w:rsidP="001408E4">
      <w:pPr>
        <w:widowControl w:val="0"/>
        <w:autoSpaceDE w:val="0"/>
        <w:autoSpaceDN w:val="0"/>
        <w:adjustRightInd w:val="0"/>
        <w:spacing w:line="480" w:lineRule="auto"/>
        <w:jc w:val="both"/>
        <w:rPr>
          <w:rFonts w:ascii="Arial" w:hAnsi="Arial" w:cs="Arial"/>
          <w:lang w:val="en-US"/>
        </w:rPr>
      </w:pPr>
      <w:r w:rsidRPr="00382F2A">
        <w:rPr>
          <w:rFonts w:ascii="Arial" w:hAnsi="Arial" w:cs="Arial"/>
          <w:lang w:val="en-US"/>
        </w:rPr>
        <w:t>The pathophysiology of CRPS</w:t>
      </w:r>
      <w:r w:rsidR="003F3BA5" w:rsidRPr="00382F2A">
        <w:rPr>
          <w:rFonts w:ascii="Arial" w:hAnsi="Arial" w:cs="Arial"/>
          <w:lang w:val="en-US"/>
        </w:rPr>
        <w:t>-I</w:t>
      </w:r>
      <w:r w:rsidRPr="00382F2A">
        <w:rPr>
          <w:rFonts w:ascii="Arial" w:hAnsi="Arial" w:cs="Arial"/>
          <w:lang w:val="en-US"/>
        </w:rPr>
        <w:t xml:space="preserve"> is largely unknown and has been mostly focused on the</w:t>
      </w:r>
      <w:r w:rsidR="0036392B" w:rsidRPr="00382F2A">
        <w:rPr>
          <w:rFonts w:ascii="Arial" w:hAnsi="Arial" w:cs="Arial"/>
          <w:lang w:val="en-US"/>
        </w:rPr>
        <w:t xml:space="preserve"> </w:t>
      </w:r>
      <w:r w:rsidRPr="00382F2A">
        <w:rPr>
          <w:rFonts w:ascii="Arial" w:hAnsi="Arial" w:cs="Arial"/>
          <w:lang w:val="en-US"/>
        </w:rPr>
        <w:t>peripheral and spinal mechanisms responsible for the origin and development of the</w:t>
      </w:r>
      <w:r w:rsidR="0036392B" w:rsidRPr="00382F2A">
        <w:rPr>
          <w:rFonts w:ascii="Arial" w:hAnsi="Arial" w:cs="Arial"/>
          <w:lang w:val="en-US"/>
        </w:rPr>
        <w:t xml:space="preserve"> </w:t>
      </w:r>
      <w:r w:rsidRPr="00382F2A">
        <w:rPr>
          <w:rFonts w:ascii="Arial" w:hAnsi="Arial" w:cs="Arial"/>
          <w:lang w:val="en-US"/>
        </w:rPr>
        <w:t>syndrome</w:t>
      </w:r>
      <w:r w:rsidR="00A12EF5" w:rsidRPr="00382F2A">
        <w:rPr>
          <w:rFonts w:ascii="Arial" w:hAnsi="Arial" w:cs="Arial"/>
          <w:lang w:val="en-US"/>
        </w:rPr>
        <w:t xml:space="preserve">. </w:t>
      </w:r>
      <w:r w:rsidR="001408E4" w:rsidRPr="00382F2A">
        <w:rPr>
          <w:rFonts w:ascii="Arial" w:hAnsi="Arial" w:cs="Arial"/>
          <w:lang w:val="en-US"/>
        </w:rPr>
        <w:t>It has been also postulated</w:t>
      </w:r>
      <w:r w:rsidRPr="00382F2A">
        <w:rPr>
          <w:rFonts w:ascii="Arial" w:hAnsi="Arial" w:cs="Arial"/>
          <w:lang w:val="en-US"/>
        </w:rPr>
        <w:t xml:space="preserve"> </w:t>
      </w:r>
      <w:r w:rsidR="0036392B" w:rsidRPr="00382F2A">
        <w:rPr>
          <w:rFonts w:ascii="Arial" w:hAnsi="Arial" w:cs="Arial"/>
          <w:lang w:val="en-US"/>
        </w:rPr>
        <w:t>that the</w:t>
      </w:r>
      <w:r w:rsidRPr="00382F2A">
        <w:rPr>
          <w:rFonts w:ascii="Arial" w:hAnsi="Arial" w:cs="Arial"/>
          <w:lang w:val="en-US"/>
        </w:rPr>
        <w:t xml:space="preserve"> peripheral</w:t>
      </w:r>
      <w:r w:rsidR="0036392B" w:rsidRPr="00382F2A">
        <w:rPr>
          <w:rFonts w:ascii="Arial" w:hAnsi="Arial" w:cs="Arial"/>
          <w:lang w:val="en-US"/>
        </w:rPr>
        <w:t xml:space="preserve"> </w:t>
      </w:r>
      <w:r w:rsidRPr="00382F2A">
        <w:rPr>
          <w:rFonts w:ascii="Arial" w:hAnsi="Arial" w:cs="Arial"/>
          <w:lang w:val="en-US"/>
        </w:rPr>
        <w:t>(autonomic and somatosensory) changes in</w:t>
      </w:r>
      <w:r w:rsidR="00E21224" w:rsidRPr="00382F2A">
        <w:rPr>
          <w:rFonts w:ascii="Arial" w:hAnsi="Arial" w:cs="Arial"/>
          <w:lang w:val="en-US"/>
        </w:rPr>
        <w:t xml:space="preserve"> </w:t>
      </w:r>
      <w:r w:rsidRPr="00382F2A">
        <w:rPr>
          <w:rFonts w:ascii="Arial" w:hAnsi="Arial" w:cs="Arial"/>
          <w:lang w:val="en-US"/>
        </w:rPr>
        <w:t>CRPS must be viewed as a manifestation of</w:t>
      </w:r>
      <w:r w:rsidR="0036392B" w:rsidRPr="00382F2A">
        <w:rPr>
          <w:rFonts w:ascii="Arial" w:hAnsi="Arial" w:cs="Arial"/>
          <w:lang w:val="en-US"/>
        </w:rPr>
        <w:t xml:space="preserve"> </w:t>
      </w:r>
      <w:r w:rsidRPr="00382F2A">
        <w:rPr>
          <w:rFonts w:ascii="Arial" w:hAnsi="Arial" w:cs="Arial"/>
          <w:lang w:val="en-US"/>
        </w:rPr>
        <w:t xml:space="preserve">plastic changes </w:t>
      </w:r>
      <w:r w:rsidR="003F3BA5" w:rsidRPr="00382F2A">
        <w:rPr>
          <w:rFonts w:ascii="Arial" w:hAnsi="Arial" w:cs="Arial"/>
          <w:lang w:val="en-US"/>
        </w:rPr>
        <w:t>of sensori</w:t>
      </w:r>
      <w:r w:rsidRPr="00382F2A">
        <w:rPr>
          <w:rFonts w:ascii="Arial" w:hAnsi="Arial" w:cs="Arial"/>
          <w:lang w:val="en-US"/>
        </w:rPr>
        <w:t xml:space="preserve">motor circuits </w:t>
      </w:r>
      <w:r w:rsidR="00E21224" w:rsidRPr="00382F2A">
        <w:rPr>
          <w:rFonts w:ascii="Arial" w:hAnsi="Arial" w:cs="Arial"/>
          <w:lang w:val="en-US"/>
        </w:rPr>
        <w:t xml:space="preserve"> </w:t>
      </w:r>
      <w:r w:rsidRPr="00382F2A">
        <w:rPr>
          <w:rFonts w:ascii="Arial" w:hAnsi="Arial" w:cs="Arial"/>
          <w:lang w:val="en-US"/>
        </w:rPr>
        <w:t>within the brain</w:t>
      </w:r>
      <w:r w:rsidR="00E3151C"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&lt;Refman&gt;&lt;Cite&gt;&lt;Author&gt;Maihofner&lt;/Author&gt;&lt;Year&gt;2004&lt;/Year&gt;&lt;RecNum&gt;931&lt;/RecNum&gt;&lt;IDText&gt;Cortical reorganization during recovery from complex regional pain syndrome&lt;/IDText&gt;&lt;MDL Ref_Type="Journal"&gt;&lt;Ref_Type&gt;Journal&lt;/Ref_Type&gt;&lt;Ref_ID&gt;931&lt;/Ref_ID&gt;&lt;Title_Primary&gt;Cortical reorganization during recovery from complex regional pain syndrome&lt;/Title_Primary&gt;&lt;Authors_Primary&gt;Maihofner,C.&lt;/Authors_Primary&gt;&lt;Authors_Primary&gt;Handwerker,H.O.&lt;/Authors_Primary&gt;&lt;Authors_Primary&gt;Neundorfer,B.&lt;/Authors_Primary&gt;&lt;Authors_Primary&gt;Birklein,F.&lt;/Authors_Primary&gt;&lt;Date_Primary&gt;2004/8/24&lt;/Date_Primary&gt;&lt;Keywords&gt;Adult&lt;/Keywords&gt;&lt;Keywords&gt;Aged&lt;/Keywords&gt;&lt;Keywords&gt;Aged,80 and over&lt;/Keywords&gt;&lt;Keywords&gt;Complex Regional Pain Syndromes&lt;/Keywords&gt;&lt;Keywords&gt;complications&lt;/Keywords&gt;&lt;Keywords&gt;Convalescence&lt;/Keywords&gt;&lt;Keywords&gt;etiology&lt;/Keywords&gt;&lt;Keywords&gt;Female&lt;/Keywords&gt;&lt;Keywords&gt;Follow-Up Studies&lt;/Keywords&gt;&lt;Keywords&gt;Germany&lt;/Keywords&gt;&lt;Keywords&gt;Hand&lt;/Keywords&gt;&lt;Keywords&gt;Humans&lt;/Keywords&gt;&lt;Keywords&gt;Hyperalgesia&lt;/Keywords&gt;&lt;Keywords&gt;innervation&lt;/Keywords&gt;&lt;Keywords&gt;Magnetoencephalography&lt;/Keywords&gt;&lt;Keywords&gt;Male&lt;/Keywords&gt;&lt;Keywords&gt;methods&lt;/Keywords&gt;&lt;Keywords&gt;Middle Aged&lt;/Keywords&gt;&lt;Keywords&gt;Neurology&lt;/Keywords&gt;&lt;Keywords&gt;Neuronal Plasticity&lt;/Keywords&gt;&lt;Keywords&gt;Pain&lt;/Keywords&gt;&lt;Keywords&gt;Pain Measurement&lt;/Keywords&gt;&lt;Keywords&gt;pathology&lt;/Keywords&gt;&lt;Keywords&gt;Patients&lt;/Keywords&gt;&lt;Keywords&gt;physiopathology&lt;/Keywords&gt;&lt;Keywords&gt;Radius Fractures&lt;/Keywords&gt;&lt;Keywords&gt;Range of Motion,Articular&lt;/Keywords&gt;&lt;Keywords&gt;Research&lt;/Keywords&gt;&lt;Keywords&gt;Skin Temperature&lt;/Keywords&gt;&lt;Keywords&gt;Somatosensory Cortex&lt;/Keywords&gt;&lt;Keywords&gt;Syndrome&lt;/Keywords&gt;&lt;Keywords&gt;therapy&lt;/Keywords&gt;&lt;Keywords&gt;Touch&lt;/Keywords&gt;&lt;Reprint&gt;Not in File&lt;/Reprint&gt;&lt;Start_Page&gt;693&lt;/Start_Page&gt;&lt;End_Page&gt;701&lt;/End_Page&gt;&lt;Periodical&gt;Neurology&lt;/Periodical&gt;&lt;Volume&gt;63&lt;/Volume&gt;&lt;Issue&gt;4&lt;/Issue&gt;&lt;Address&gt;Department of Neurology, University of Erlangen-Nuremberg, Erlangen, Germany. maihoefner@physiologie1.uni-erlangen.de&lt;/Address&gt;&lt;Web_URL&gt;PM:15326245&lt;/Web_URL&gt;&lt;ZZ_JournalStdAbbrev&gt;&lt;f name="System"&gt;Neurology&lt;/f&gt;&lt;/ZZ_JournalStdAbbrev&gt;&lt;ZZ_WorkformID&gt;1&lt;/ZZ_WorkformID&gt;&lt;/MDL&gt;&lt;/Cite&gt;&lt;Cite&gt;&lt;Author&gt;Maihofner&lt;/Author&gt;&lt;Year&gt;2010&lt;/Year&gt;&lt;RecNum&gt;1638&lt;/RecNum&gt;&lt;IDText&gt;Complex regional pain syndromes: new pathophysiological concepts and therapies&lt;/IDText&gt;&lt;MDL Ref_Type="Journal"&gt;&lt;Ref_Type&gt;Journal&lt;/Ref_Type&gt;&lt;Ref_ID&gt;1638&lt;/Ref_ID&gt;&lt;Title_Primary&gt;Complex regional pain syndromes: new pathophysiological concepts and therapies&lt;/Title_Primary&gt;&lt;Authors_Primary&gt;Maihofner,C.&lt;/Authors_Primary&gt;&lt;Authors_Primary&gt;Seifert,F.&lt;/Authors_Primary&gt;&lt;Authors_Primary&gt;Markovic,K.&lt;/Authors_Primary&gt;&lt;Date_Primary&gt;2010/5&lt;/Date_Primary&gt;&lt;Keywords&gt;abnormalities&lt;/Keywords&gt;&lt;Keywords&gt;Causalgia&lt;/Keywords&gt;&lt;Keywords&gt;Complex Regional Pain Syndromes&lt;/Keywords&gt;&lt;Keywords&gt;diagnosis&lt;/Keywords&gt;&lt;Keywords&gt;Dystonia&lt;/Keywords&gt;&lt;Keywords&gt;epidemiology&lt;/Keywords&gt;&lt;Keywords&gt;etiology&lt;/Keywords&gt;&lt;Keywords&gt;Germany&lt;/Keywords&gt;&lt;Keywords&gt;Hyperalgesia&lt;/Keywords&gt;&lt;Keywords&gt;Inflammation&lt;/Keywords&gt;&lt;Keywords&gt;metabolism&lt;/Keywords&gt;&lt;Keywords&gt;Neurogenic Inflammation&lt;/Keywords&gt;&lt;Keywords&gt;Neurology&lt;/Keywords&gt;&lt;Keywords&gt;Pain&lt;/Keywords&gt;&lt;Keywords&gt;Research&lt;/Keywords&gt;&lt;Keywords&gt;Skin&lt;/Keywords&gt;&lt;Keywords&gt;Skin Temperature&lt;/Keywords&gt;&lt;Keywords&gt;Spinal Cord&lt;/Keywords&gt;&lt;Keywords&gt;Sweating&lt;/Keywords&gt;&lt;Keywords&gt;Syndrome&lt;/Keywords&gt;&lt;Keywords&gt;therapy&lt;/Keywords&gt;&lt;Keywords&gt;Tremor&lt;/Keywords&gt;&lt;Reprint&gt;Not in File&lt;/Reprint&gt;&lt;Start_Page&gt;649&lt;/Start_Page&gt;&lt;End_Page&gt;660&lt;/End_Page&gt;&lt;Periodical&gt;Eur.J.Neurol.&lt;/Periodical&gt;&lt;Volume&gt;17&lt;/Volume&gt;&lt;Issue&gt;5&lt;/Issue&gt;&lt;Address&gt;Department of Neurology, University Hospital Erlangen, Schwabachanlage, Erlangen, Germany. christian.maihoefner@uk-erlangen.de&lt;/Address&gt;&lt;Web_URL&gt;PM:20180838&lt;/Web_URL&gt;&lt;ZZ_JournalStdAbbrev&gt;&lt;f name="System"&gt;Eur.J.Neurol.&lt;/f&gt;&lt;/ZZ_JournalStdAbbrev&gt;&lt;ZZ_WorkformID&gt;1&lt;/ZZ_WorkformID&gt;&lt;/MDL&gt;&lt;/Cite&gt;&lt;/Refman&gt;</w:instrText>
      </w:r>
      <w:r w:rsidR="00E3151C" w:rsidRPr="00382F2A">
        <w:rPr>
          <w:rFonts w:ascii="Arial" w:hAnsi="Arial" w:cs="Arial"/>
          <w:lang w:val="en-US"/>
        </w:rPr>
        <w:fldChar w:fldCharType="separate"/>
      </w:r>
      <w:r w:rsidR="00830720" w:rsidRPr="00382F2A">
        <w:rPr>
          <w:rFonts w:ascii="Arial" w:hAnsi="Arial" w:cs="Arial"/>
          <w:vertAlign w:val="superscript"/>
          <w:lang w:val="en-US"/>
        </w:rPr>
        <w:t>13,14</w:t>
      </w:r>
      <w:r w:rsidR="00E3151C" w:rsidRPr="00382F2A">
        <w:rPr>
          <w:rFonts w:ascii="Arial" w:hAnsi="Arial" w:cs="Arial"/>
          <w:lang w:val="en-US"/>
        </w:rPr>
        <w:fldChar w:fldCharType="end"/>
      </w:r>
      <w:r w:rsidR="00E21224" w:rsidRPr="00382F2A">
        <w:rPr>
          <w:rFonts w:ascii="Arial" w:hAnsi="Arial" w:cs="Arial"/>
          <w:lang w:val="en-US"/>
        </w:rPr>
        <w:t xml:space="preserve">. </w:t>
      </w:r>
      <w:r w:rsidR="001408E4" w:rsidRPr="00382F2A">
        <w:rPr>
          <w:rFonts w:ascii="Arial" w:hAnsi="Arial" w:cs="Arial"/>
          <w:lang w:val="en-US"/>
        </w:rPr>
        <w:t>Given these premises,</w:t>
      </w:r>
      <w:r w:rsidR="00E21224" w:rsidRPr="00382F2A">
        <w:rPr>
          <w:rFonts w:ascii="Arial" w:hAnsi="Arial" w:cs="Arial"/>
          <w:lang w:val="en-US"/>
        </w:rPr>
        <w:t xml:space="preserve"> we</w:t>
      </w:r>
      <w:r w:rsidR="00AA2F91" w:rsidRPr="00382F2A">
        <w:rPr>
          <w:rFonts w:ascii="Arial" w:hAnsi="Arial" w:cs="Arial"/>
          <w:lang w:val="en-US"/>
        </w:rPr>
        <w:t xml:space="preserve"> hypothesize</w:t>
      </w:r>
      <w:r w:rsidR="00E3151C" w:rsidRPr="00382F2A">
        <w:rPr>
          <w:rFonts w:ascii="Arial" w:hAnsi="Arial" w:cs="Arial"/>
          <w:lang w:val="en-US"/>
        </w:rPr>
        <w:t>d</w:t>
      </w:r>
      <w:r w:rsidR="00AA2F91" w:rsidRPr="00382F2A">
        <w:rPr>
          <w:rFonts w:ascii="Arial" w:hAnsi="Arial" w:cs="Arial"/>
          <w:lang w:val="en-US"/>
        </w:rPr>
        <w:t xml:space="preserve"> that chronic pain and </w:t>
      </w:r>
      <w:r w:rsidR="00AA2F91" w:rsidRPr="00382F2A">
        <w:rPr>
          <w:rFonts w:ascii="Arial" w:hAnsi="Arial" w:cs="Arial"/>
          <w:lang w:val="en-US"/>
        </w:rPr>
        <w:lastRenderedPageBreak/>
        <w:t xml:space="preserve">immobilization </w:t>
      </w:r>
      <w:r w:rsidR="00F6330B" w:rsidRPr="00382F2A">
        <w:rPr>
          <w:rFonts w:ascii="Arial" w:hAnsi="Arial" w:cs="Arial"/>
          <w:lang w:val="en-US"/>
        </w:rPr>
        <w:t xml:space="preserve">in CRPS-I </w:t>
      </w:r>
      <w:r w:rsidR="001C153A" w:rsidRPr="00382F2A">
        <w:rPr>
          <w:rFonts w:ascii="Arial" w:hAnsi="Arial" w:cs="Arial"/>
          <w:lang w:val="en-US"/>
        </w:rPr>
        <w:t xml:space="preserve">may </w:t>
      </w:r>
      <w:r w:rsidR="00AA2F91" w:rsidRPr="00382F2A">
        <w:rPr>
          <w:rFonts w:ascii="Arial" w:hAnsi="Arial" w:cs="Arial"/>
          <w:lang w:val="en-US"/>
        </w:rPr>
        <w:t>induce a</w:t>
      </w:r>
      <w:r w:rsidR="00D119E7" w:rsidRPr="00382F2A">
        <w:rPr>
          <w:rFonts w:ascii="Arial" w:hAnsi="Arial" w:cs="Arial"/>
          <w:lang w:val="en-US"/>
        </w:rPr>
        <w:t>n</w:t>
      </w:r>
      <w:r w:rsidR="00AA2F91" w:rsidRPr="00382F2A">
        <w:rPr>
          <w:rFonts w:ascii="Arial" w:hAnsi="Arial" w:cs="Arial"/>
          <w:lang w:val="en-US"/>
        </w:rPr>
        <w:t xml:space="preserve"> alteration of </w:t>
      </w:r>
      <w:r w:rsidR="00BF1150" w:rsidRPr="00382F2A">
        <w:rPr>
          <w:rFonts w:ascii="Arial" w:hAnsi="Arial" w:cs="Arial"/>
          <w:lang w:val="en-US"/>
        </w:rPr>
        <w:t>sensorimotor</w:t>
      </w:r>
      <w:r w:rsidR="00D119E7" w:rsidRPr="00382F2A">
        <w:rPr>
          <w:rFonts w:ascii="Arial" w:hAnsi="Arial" w:cs="Arial"/>
          <w:lang w:val="en-US"/>
        </w:rPr>
        <w:t xml:space="preserve"> integration</w:t>
      </w:r>
      <w:r w:rsidR="009637F4" w:rsidRPr="00382F2A">
        <w:rPr>
          <w:rFonts w:ascii="Arial" w:hAnsi="Arial" w:cs="Arial"/>
          <w:lang w:val="en-US"/>
        </w:rPr>
        <w:t xml:space="preserve"> and</w:t>
      </w:r>
      <w:r w:rsidR="00F154D6" w:rsidRPr="00382F2A">
        <w:rPr>
          <w:rFonts w:ascii="Arial" w:hAnsi="Arial" w:cs="Arial"/>
          <w:lang w:val="en-US"/>
        </w:rPr>
        <w:t xml:space="preserve"> </w:t>
      </w:r>
      <w:r w:rsidR="00AA2F91" w:rsidRPr="00382F2A">
        <w:rPr>
          <w:rFonts w:ascii="Arial" w:hAnsi="Arial" w:cs="Arial"/>
          <w:lang w:val="en-US"/>
        </w:rPr>
        <w:t>motor cortex excitability</w:t>
      </w:r>
      <w:r w:rsidR="00F154D6" w:rsidRPr="00382F2A">
        <w:rPr>
          <w:rFonts w:ascii="Arial" w:hAnsi="Arial" w:cs="Arial"/>
          <w:lang w:val="en-US"/>
        </w:rPr>
        <w:t xml:space="preserve"> in </w:t>
      </w:r>
      <w:r w:rsidR="009637F4" w:rsidRPr="00382F2A">
        <w:rPr>
          <w:rFonts w:ascii="Arial" w:hAnsi="Arial" w:cs="Arial"/>
          <w:lang w:val="en-US"/>
        </w:rPr>
        <w:t>the</w:t>
      </w:r>
      <w:r w:rsidR="00F154D6" w:rsidRPr="00382F2A">
        <w:rPr>
          <w:rFonts w:ascii="Arial" w:hAnsi="Arial" w:cs="Arial"/>
          <w:lang w:val="en-US"/>
        </w:rPr>
        <w:t xml:space="preserve"> </w:t>
      </w:r>
      <w:r w:rsidR="00F6330B" w:rsidRPr="00382F2A">
        <w:rPr>
          <w:rFonts w:ascii="Arial" w:hAnsi="Arial" w:cs="Arial"/>
          <w:lang w:val="en-US"/>
        </w:rPr>
        <w:t xml:space="preserve">contralateral </w:t>
      </w:r>
      <w:r w:rsidR="00F154D6" w:rsidRPr="00382F2A">
        <w:rPr>
          <w:rFonts w:ascii="Arial" w:hAnsi="Arial" w:cs="Arial"/>
          <w:lang w:val="en-US"/>
        </w:rPr>
        <w:t>hemisphere</w:t>
      </w:r>
      <w:r w:rsidR="009637F4" w:rsidRPr="00382F2A">
        <w:rPr>
          <w:rFonts w:ascii="Arial" w:hAnsi="Arial" w:cs="Arial"/>
          <w:lang w:val="en-US"/>
        </w:rPr>
        <w:t xml:space="preserve"> </w:t>
      </w:r>
      <w:r w:rsidR="001C153A" w:rsidRPr="00382F2A">
        <w:rPr>
          <w:rFonts w:ascii="Arial" w:hAnsi="Arial" w:cs="Arial"/>
          <w:lang w:val="en-US"/>
        </w:rPr>
        <w:t>to the dystonic fixed posture</w:t>
      </w:r>
      <w:r w:rsidR="00F6330B" w:rsidRPr="00382F2A">
        <w:rPr>
          <w:rFonts w:ascii="Arial" w:hAnsi="Arial" w:cs="Arial"/>
          <w:lang w:val="en-US"/>
        </w:rPr>
        <w:t>,</w:t>
      </w:r>
      <w:r w:rsidR="001C153A" w:rsidRPr="00382F2A">
        <w:rPr>
          <w:rFonts w:ascii="Arial" w:hAnsi="Arial" w:cs="Arial"/>
          <w:lang w:val="en-US"/>
        </w:rPr>
        <w:t xml:space="preserve"> </w:t>
      </w:r>
      <w:r w:rsidR="00AA2F91" w:rsidRPr="00382F2A">
        <w:rPr>
          <w:rFonts w:ascii="Arial" w:hAnsi="Arial" w:cs="Arial"/>
          <w:lang w:val="en-US"/>
        </w:rPr>
        <w:t xml:space="preserve">without any abnormality of </w:t>
      </w:r>
      <w:r w:rsidR="00E3151C" w:rsidRPr="00382F2A">
        <w:rPr>
          <w:rFonts w:ascii="Arial" w:hAnsi="Arial" w:cs="Arial"/>
          <w:lang w:val="en-US"/>
        </w:rPr>
        <w:t>sensori</w:t>
      </w:r>
      <w:r w:rsidR="009637F4" w:rsidRPr="00382F2A">
        <w:rPr>
          <w:rFonts w:ascii="Arial" w:hAnsi="Arial" w:cs="Arial"/>
          <w:lang w:val="en-US"/>
        </w:rPr>
        <w:t>motor plasticity</w:t>
      </w:r>
      <w:r w:rsidR="00AA2F91" w:rsidRPr="00382F2A">
        <w:rPr>
          <w:rFonts w:ascii="Arial" w:hAnsi="Arial" w:cs="Arial"/>
          <w:lang w:val="en-US"/>
        </w:rPr>
        <w:t xml:space="preserve">, which is </w:t>
      </w:r>
      <w:r w:rsidR="00F6330B" w:rsidRPr="00382F2A">
        <w:rPr>
          <w:rFonts w:ascii="Arial" w:hAnsi="Arial" w:cs="Arial"/>
          <w:lang w:val="en-US"/>
        </w:rPr>
        <w:t>a</w:t>
      </w:r>
      <w:r w:rsidR="00AA2F91" w:rsidRPr="00382F2A">
        <w:rPr>
          <w:rFonts w:ascii="Arial" w:hAnsi="Arial" w:cs="Arial"/>
          <w:lang w:val="en-US"/>
        </w:rPr>
        <w:t xml:space="preserve"> neurophysiological mark</w:t>
      </w:r>
      <w:r w:rsidR="00F6330B" w:rsidRPr="00382F2A">
        <w:rPr>
          <w:rFonts w:ascii="Arial" w:hAnsi="Arial" w:cs="Arial"/>
          <w:lang w:val="en-US"/>
        </w:rPr>
        <w:t>er</w:t>
      </w:r>
      <w:r w:rsidR="00AA2F91" w:rsidRPr="00382F2A">
        <w:rPr>
          <w:rFonts w:ascii="Arial" w:hAnsi="Arial" w:cs="Arial"/>
          <w:lang w:val="en-US"/>
        </w:rPr>
        <w:t xml:space="preserve"> of </w:t>
      </w:r>
      <w:r w:rsidR="000839DD" w:rsidRPr="00382F2A">
        <w:rPr>
          <w:rFonts w:ascii="Arial" w:hAnsi="Arial" w:cs="Arial"/>
          <w:lang w:val="en-US"/>
        </w:rPr>
        <w:t>idiopathic</w:t>
      </w:r>
      <w:r w:rsidR="00AA2F91" w:rsidRPr="00382F2A">
        <w:rPr>
          <w:rFonts w:ascii="Arial" w:hAnsi="Arial" w:cs="Arial"/>
          <w:lang w:val="en-US"/>
        </w:rPr>
        <w:t xml:space="preserve"> dystonia. </w:t>
      </w:r>
      <w:r w:rsidR="00E3151C" w:rsidRPr="00382F2A">
        <w:rPr>
          <w:rFonts w:ascii="Arial" w:hAnsi="Arial" w:cs="Arial"/>
          <w:lang w:val="en-US"/>
        </w:rPr>
        <w:t xml:space="preserve">Our hypothesis is that the clinical differences of the motor disorder between CPRS-I and idiopathic dystonia are sustained by a different pathophysiological mechanism. </w:t>
      </w:r>
      <w:r w:rsidR="00F6330B" w:rsidRPr="00382F2A">
        <w:rPr>
          <w:rFonts w:ascii="Arial" w:hAnsi="Arial" w:cs="Arial"/>
          <w:lang w:val="en-US"/>
        </w:rPr>
        <w:t xml:space="preserve">To </w:t>
      </w:r>
      <w:r w:rsidR="00AA2F91" w:rsidRPr="00382F2A">
        <w:rPr>
          <w:rFonts w:ascii="Arial" w:hAnsi="Arial" w:cs="Arial"/>
          <w:lang w:val="en-US"/>
        </w:rPr>
        <w:t xml:space="preserve">this </w:t>
      </w:r>
      <w:r w:rsidR="00F6330B" w:rsidRPr="00382F2A">
        <w:rPr>
          <w:rFonts w:ascii="Arial" w:hAnsi="Arial" w:cs="Arial"/>
          <w:lang w:val="en-US"/>
        </w:rPr>
        <w:t xml:space="preserve">end, </w:t>
      </w:r>
      <w:r w:rsidR="00AA2F91" w:rsidRPr="00382F2A">
        <w:rPr>
          <w:rFonts w:ascii="Arial" w:hAnsi="Arial" w:cs="Arial"/>
          <w:lang w:val="en-US"/>
        </w:rPr>
        <w:t>we employed</w:t>
      </w:r>
      <w:r w:rsidR="00277D1B" w:rsidRPr="00382F2A">
        <w:rPr>
          <w:rFonts w:ascii="Arial" w:hAnsi="Arial" w:cs="Arial"/>
          <w:lang w:val="en-US"/>
        </w:rPr>
        <w:t xml:space="preserve"> Transcranial Magnetic Stimulation (TMS)</w:t>
      </w:r>
      <w:r w:rsidR="00AA2F91" w:rsidRPr="00382F2A">
        <w:rPr>
          <w:rFonts w:ascii="Arial" w:hAnsi="Arial" w:cs="Arial"/>
          <w:lang w:val="en-US"/>
        </w:rPr>
        <w:t xml:space="preserve"> to assess intra</w:t>
      </w:r>
      <w:r w:rsidR="00566D5C" w:rsidRPr="00382F2A">
        <w:rPr>
          <w:rFonts w:ascii="Arial" w:hAnsi="Arial" w:cs="Arial"/>
          <w:lang w:val="en-US"/>
        </w:rPr>
        <w:t>-</w:t>
      </w:r>
      <w:r w:rsidR="00AA2F91" w:rsidRPr="00382F2A">
        <w:rPr>
          <w:rFonts w:ascii="Arial" w:hAnsi="Arial" w:cs="Arial"/>
          <w:lang w:val="en-US"/>
        </w:rPr>
        <w:t xml:space="preserve">cortical inhibition and facilitation, </w:t>
      </w:r>
      <w:r w:rsidR="006D6DA0" w:rsidRPr="00382F2A">
        <w:rPr>
          <w:rFonts w:ascii="Arial" w:hAnsi="Arial" w:cs="Arial"/>
          <w:lang w:val="en-US"/>
        </w:rPr>
        <w:t>sensori</w:t>
      </w:r>
      <w:r w:rsidR="00277D1B" w:rsidRPr="00382F2A">
        <w:rPr>
          <w:rFonts w:ascii="Arial" w:hAnsi="Arial" w:cs="Arial"/>
          <w:lang w:val="en-US"/>
        </w:rPr>
        <w:t xml:space="preserve">motor integration and </w:t>
      </w:r>
      <w:r w:rsidR="006D6DA0" w:rsidRPr="00382F2A">
        <w:rPr>
          <w:rFonts w:ascii="Arial" w:hAnsi="Arial" w:cs="Arial"/>
          <w:lang w:val="en-US"/>
        </w:rPr>
        <w:t>sensori</w:t>
      </w:r>
      <w:r w:rsidR="00AA2F91" w:rsidRPr="00382F2A">
        <w:rPr>
          <w:rFonts w:ascii="Arial" w:hAnsi="Arial" w:cs="Arial"/>
          <w:lang w:val="en-US"/>
        </w:rPr>
        <w:t>motor plasticity</w:t>
      </w:r>
      <w:r w:rsidR="00277D1B" w:rsidRPr="00382F2A">
        <w:rPr>
          <w:rFonts w:ascii="Arial" w:hAnsi="Arial" w:cs="Arial"/>
          <w:lang w:val="en-US"/>
        </w:rPr>
        <w:t xml:space="preserve"> in a group of pa</w:t>
      </w:r>
      <w:r w:rsidR="009637F4" w:rsidRPr="00382F2A">
        <w:rPr>
          <w:rFonts w:ascii="Arial" w:hAnsi="Arial" w:cs="Arial"/>
          <w:lang w:val="en-US"/>
        </w:rPr>
        <w:t>tients affected by CRPS-</w:t>
      </w:r>
      <w:r w:rsidR="00277D1B" w:rsidRPr="00382F2A">
        <w:rPr>
          <w:rFonts w:ascii="Arial" w:hAnsi="Arial" w:cs="Arial"/>
          <w:lang w:val="en-US"/>
        </w:rPr>
        <w:t xml:space="preserve">I, </w:t>
      </w:r>
      <w:r w:rsidR="00AA2F91" w:rsidRPr="00382F2A">
        <w:rPr>
          <w:rFonts w:ascii="Arial" w:hAnsi="Arial" w:cs="Arial"/>
          <w:lang w:val="en-US"/>
        </w:rPr>
        <w:t xml:space="preserve">who </w:t>
      </w:r>
      <w:r w:rsidR="00277D1B" w:rsidRPr="00382F2A">
        <w:rPr>
          <w:rFonts w:ascii="Arial" w:hAnsi="Arial" w:cs="Arial"/>
          <w:lang w:val="en-US"/>
        </w:rPr>
        <w:t>developed a fixed posture of the right hand</w:t>
      </w:r>
      <w:r w:rsidR="00AA2F91" w:rsidRPr="00382F2A">
        <w:rPr>
          <w:rFonts w:ascii="Arial" w:hAnsi="Arial" w:cs="Arial"/>
          <w:lang w:val="en-US"/>
        </w:rPr>
        <w:t>.</w:t>
      </w:r>
    </w:p>
    <w:bookmarkEnd w:id="0"/>
    <w:bookmarkEnd w:id="1"/>
    <w:bookmarkEnd w:id="2"/>
    <w:bookmarkEnd w:id="3"/>
    <w:bookmarkEnd w:id="4"/>
    <w:bookmarkEnd w:id="5"/>
    <w:bookmarkEnd w:id="6"/>
    <w:bookmarkEnd w:id="7"/>
    <w:p w:rsidR="00367426" w:rsidRPr="00382F2A" w:rsidRDefault="00367426" w:rsidP="00367426">
      <w:pPr>
        <w:pStyle w:val="Heading1"/>
        <w:rPr>
          <w:lang w:val="en-US"/>
        </w:rPr>
      </w:pPr>
      <w:r w:rsidRPr="00382F2A">
        <w:rPr>
          <w:lang w:val="en-US"/>
        </w:rPr>
        <w:t>MATERIAL AND METHODS</w:t>
      </w:r>
    </w:p>
    <w:p w:rsidR="00E3669A" w:rsidRPr="00382F2A" w:rsidRDefault="00277D1B" w:rsidP="00291AC6">
      <w:pPr>
        <w:autoSpaceDE w:val="0"/>
        <w:autoSpaceDN w:val="0"/>
        <w:adjustRightInd w:val="0"/>
        <w:spacing w:line="480" w:lineRule="auto"/>
        <w:jc w:val="both"/>
        <w:rPr>
          <w:rFonts w:ascii="Arial" w:hAnsi="Arial" w:cs="Arial"/>
          <w:b/>
          <w:i/>
          <w:lang w:val="en-US"/>
        </w:rPr>
      </w:pPr>
      <w:r w:rsidRPr="00382F2A">
        <w:rPr>
          <w:rFonts w:ascii="Arial" w:hAnsi="Arial" w:cs="Arial"/>
          <w:b/>
          <w:i/>
          <w:lang w:val="en-US"/>
        </w:rPr>
        <w:t>Subjects</w:t>
      </w:r>
    </w:p>
    <w:p w:rsidR="0055465F" w:rsidRPr="00382F2A" w:rsidRDefault="00277D1B" w:rsidP="00291AC6">
      <w:pPr>
        <w:autoSpaceDE w:val="0"/>
        <w:autoSpaceDN w:val="0"/>
        <w:adjustRightInd w:val="0"/>
        <w:spacing w:line="480" w:lineRule="auto"/>
        <w:jc w:val="both"/>
        <w:rPr>
          <w:rFonts w:ascii="Arial" w:hAnsi="Arial" w:cs="Arial"/>
          <w:lang w:val="en-US"/>
        </w:rPr>
      </w:pPr>
      <w:r w:rsidRPr="00382F2A">
        <w:rPr>
          <w:rFonts w:ascii="Arial" w:hAnsi="Arial" w:cs="Arial"/>
          <w:lang w:val="en-US"/>
        </w:rPr>
        <w:t>Ten subjects affected by CRPS</w:t>
      </w:r>
      <w:r w:rsidR="00E15EB8" w:rsidRPr="00382F2A">
        <w:rPr>
          <w:rFonts w:ascii="Arial" w:hAnsi="Arial" w:cs="Arial"/>
          <w:lang w:val="en-US"/>
        </w:rPr>
        <w:t>-</w:t>
      </w:r>
      <w:r w:rsidRPr="00382F2A">
        <w:rPr>
          <w:rFonts w:ascii="Arial" w:hAnsi="Arial" w:cs="Arial"/>
          <w:lang w:val="en-US"/>
        </w:rPr>
        <w:t>I (1 man, 9 women, mean age</w:t>
      </w:r>
      <w:r w:rsidR="00AA0AED" w:rsidRPr="00382F2A">
        <w:rPr>
          <w:rFonts w:ascii="Arial" w:hAnsi="Arial" w:cs="Arial"/>
          <w:lang w:val="en-US"/>
        </w:rPr>
        <w:t>:</w:t>
      </w:r>
      <w:r w:rsidRPr="00382F2A">
        <w:rPr>
          <w:rFonts w:ascii="Arial" w:hAnsi="Arial" w:cs="Arial"/>
          <w:lang w:val="en-US"/>
        </w:rPr>
        <w:t xml:space="preserve"> </w:t>
      </w:r>
      <w:r w:rsidR="00926ADA" w:rsidRPr="00382F2A">
        <w:rPr>
          <w:rFonts w:ascii="Arial" w:hAnsi="Arial" w:cs="Arial"/>
          <w:lang w:val="en-US"/>
        </w:rPr>
        <w:t>48</w:t>
      </w:r>
      <w:r w:rsidRPr="00382F2A">
        <w:rPr>
          <w:rFonts w:ascii="Arial" w:hAnsi="Arial" w:cs="Arial"/>
          <w:lang w:val="en-US"/>
        </w:rPr>
        <w:t>.</w:t>
      </w:r>
      <w:r w:rsidR="00926ADA" w:rsidRPr="00382F2A">
        <w:rPr>
          <w:rFonts w:ascii="Arial" w:hAnsi="Arial" w:cs="Arial"/>
          <w:lang w:val="en-US"/>
        </w:rPr>
        <w:t>2</w:t>
      </w:r>
      <w:r w:rsidR="00B86906" w:rsidRPr="00382F2A">
        <w:rPr>
          <w:rFonts w:ascii="Arial" w:hAnsi="Arial" w:cs="Arial"/>
          <w:lang w:val="en-US"/>
        </w:rPr>
        <w:t>±</w:t>
      </w:r>
      <w:r w:rsidR="00926ADA" w:rsidRPr="00382F2A">
        <w:rPr>
          <w:rFonts w:ascii="Arial" w:hAnsi="Arial" w:cs="Arial"/>
          <w:lang w:val="en-US"/>
        </w:rPr>
        <w:t>5</w:t>
      </w:r>
      <w:r w:rsidRPr="00382F2A">
        <w:rPr>
          <w:rFonts w:ascii="Arial" w:hAnsi="Arial" w:cs="Arial"/>
          <w:lang w:val="en-US"/>
        </w:rPr>
        <w:t>.</w:t>
      </w:r>
      <w:r w:rsidR="00926ADA" w:rsidRPr="00382F2A">
        <w:rPr>
          <w:rFonts w:ascii="Arial" w:hAnsi="Arial" w:cs="Arial"/>
          <w:lang w:val="en-US"/>
        </w:rPr>
        <w:t>5</w:t>
      </w:r>
      <w:r w:rsidRPr="00382F2A">
        <w:rPr>
          <w:rFonts w:ascii="Arial" w:hAnsi="Arial" w:cs="Arial"/>
          <w:lang w:val="en-US"/>
        </w:rPr>
        <w:t xml:space="preserve"> years, mean duration of disease </w:t>
      </w:r>
      <w:r w:rsidR="00AA0AED" w:rsidRPr="00382F2A">
        <w:rPr>
          <w:rFonts w:ascii="Arial" w:hAnsi="Arial" w:cs="Arial"/>
          <w:lang w:val="en-US"/>
        </w:rPr>
        <w:t>1</w:t>
      </w:r>
      <w:r w:rsidR="00926ADA" w:rsidRPr="00382F2A">
        <w:rPr>
          <w:rFonts w:ascii="Arial" w:hAnsi="Arial" w:cs="Arial"/>
          <w:lang w:val="en-US"/>
        </w:rPr>
        <w:t>1</w:t>
      </w:r>
      <w:r w:rsidRPr="00382F2A">
        <w:rPr>
          <w:rFonts w:ascii="Arial" w:hAnsi="Arial" w:cs="Arial"/>
          <w:lang w:val="en-US"/>
        </w:rPr>
        <w:t>.</w:t>
      </w:r>
      <w:r w:rsidR="00926ADA" w:rsidRPr="00382F2A">
        <w:rPr>
          <w:rFonts w:ascii="Arial" w:hAnsi="Arial" w:cs="Arial"/>
          <w:lang w:val="en-US"/>
        </w:rPr>
        <w:t>3</w:t>
      </w:r>
      <w:r w:rsidR="00B86906" w:rsidRPr="00382F2A">
        <w:rPr>
          <w:rFonts w:ascii="Arial" w:hAnsi="Arial" w:cs="Arial"/>
          <w:lang w:val="en-US"/>
        </w:rPr>
        <w:t>±</w:t>
      </w:r>
      <w:r w:rsidR="00926ADA" w:rsidRPr="00382F2A">
        <w:rPr>
          <w:rFonts w:ascii="Arial" w:hAnsi="Arial" w:cs="Arial"/>
          <w:lang w:val="en-US"/>
        </w:rPr>
        <w:t>1</w:t>
      </w:r>
      <w:r w:rsidR="00804E8F" w:rsidRPr="00382F2A">
        <w:rPr>
          <w:rFonts w:ascii="Arial" w:hAnsi="Arial" w:cs="Arial"/>
          <w:lang w:val="en-US"/>
        </w:rPr>
        <w:t>.</w:t>
      </w:r>
      <w:r w:rsidR="00926ADA" w:rsidRPr="00382F2A">
        <w:rPr>
          <w:rFonts w:ascii="Arial" w:hAnsi="Arial" w:cs="Arial"/>
          <w:lang w:val="en-US"/>
        </w:rPr>
        <w:t>8</w:t>
      </w:r>
      <w:r w:rsidR="00804E8F" w:rsidRPr="00382F2A">
        <w:rPr>
          <w:rFonts w:ascii="Arial" w:hAnsi="Arial" w:cs="Arial"/>
          <w:lang w:val="en-US"/>
        </w:rPr>
        <w:t xml:space="preserve"> </w:t>
      </w:r>
      <w:r w:rsidR="00AA0AED" w:rsidRPr="00382F2A">
        <w:rPr>
          <w:rFonts w:ascii="Arial" w:hAnsi="Arial" w:cs="Arial"/>
          <w:lang w:val="en-US"/>
        </w:rPr>
        <w:t>months</w:t>
      </w:r>
      <w:r w:rsidR="00804E8F" w:rsidRPr="00382F2A">
        <w:rPr>
          <w:rFonts w:ascii="Arial" w:hAnsi="Arial" w:cs="Arial"/>
          <w:lang w:val="en-US"/>
        </w:rPr>
        <w:t>) were en</w:t>
      </w:r>
      <w:r w:rsidRPr="00382F2A">
        <w:rPr>
          <w:rFonts w:ascii="Arial" w:hAnsi="Arial" w:cs="Arial"/>
          <w:lang w:val="en-US"/>
        </w:rPr>
        <w:t xml:space="preserve">rolled for this study </w:t>
      </w:r>
      <w:r w:rsidR="005D4E03" w:rsidRPr="00382F2A">
        <w:rPr>
          <w:rFonts w:ascii="Arial" w:hAnsi="Arial" w:cs="Arial"/>
          <w:lang w:val="en-US"/>
        </w:rPr>
        <w:t>and matched</w:t>
      </w:r>
      <w:r w:rsidRPr="00382F2A">
        <w:rPr>
          <w:rFonts w:ascii="Arial" w:hAnsi="Arial" w:cs="Arial"/>
          <w:lang w:val="en-US"/>
        </w:rPr>
        <w:t xml:space="preserve"> with ten healthy subj</w:t>
      </w:r>
      <w:r w:rsidR="00AA2F91" w:rsidRPr="00382F2A">
        <w:rPr>
          <w:rFonts w:ascii="Arial" w:hAnsi="Arial" w:cs="Arial"/>
          <w:lang w:val="en-US"/>
        </w:rPr>
        <w:t>ect (9 women, 1 man, mean age</w:t>
      </w:r>
      <w:r w:rsidR="00AA0AED" w:rsidRPr="00382F2A">
        <w:rPr>
          <w:rFonts w:ascii="Arial" w:hAnsi="Arial" w:cs="Arial"/>
          <w:lang w:val="en-US"/>
        </w:rPr>
        <w:t>:</w:t>
      </w:r>
      <w:r w:rsidR="00AA2F91" w:rsidRPr="00382F2A">
        <w:rPr>
          <w:rFonts w:ascii="Arial" w:hAnsi="Arial" w:cs="Arial"/>
          <w:lang w:val="en-US"/>
        </w:rPr>
        <w:t xml:space="preserve"> 48.3</w:t>
      </w:r>
      <w:r w:rsidR="00DB5338" w:rsidRPr="00382F2A">
        <w:rPr>
          <w:rFonts w:ascii="Arial" w:hAnsi="Arial" w:cs="Arial"/>
          <w:lang w:val="en-US"/>
        </w:rPr>
        <w:t>±</w:t>
      </w:r>
      <w:r w:rsidR="00AA2F91" w:rsidRPr="00382F2A">
        <w:rPr>
          <w:rFonts w:ascii="Arial" w:hAnsi="Arial" w:cs="Arial"/>
          <w:lang w:val="en-US"/>
        </w:rPr>
        <w:t>12.5 years</w:t>
      </w:r>
      <w:r w:rsidRPr="00382F2A">
        <w:rPr>
          <w:rFonts w:ascii="Arial" w:hAnsi="Arial" w:cs="Arial"/>
          <w:lang w:val="en-US"/>
        </w:rPr>
        <w:t xml:space="preserve">). Patients satisfied the </w:t>
      </w:r>
      <w:r w:rsidR="00E15EB8" w:rsidRPr="00382F2A">
        <w:rPr>
          <w:rFonts w:ascii="Arial" w:hAnsi="Arial" w:cs="Arial"/>
          <w:lang w:val="en-US"/>
        </w:rPr>
        <w:t xml:space="preserve">current </w:t>
      </w:r>
      <w:r w:rsidRPr="00382F2A">
        <w:rPr>
          <w:rFonts w:ascii="Arial" w:hAnsi="Arial" w:cs="Arial"/>
          <w:lang w:val="en-US"/>
        </w:rPr>
        <w:t>IASP criteria for CRPS</w:t>
      </w:r>
      <w:r w:rsidR="00D71036" w:rsidRPr="00382F2A">
        <w:rPr>
          <w:rFonts w:ascii="Arial" w:hAnsi="Arial" w:cs="Arial"/>
          <w:lang w:val="en-US"/>
        </w:rPr>
        <w:t xml:space="preserve"> </w:t>
      </w:r>
      <w:r w:rsidR="00E840BC" w:rsidRPr="00382F2A">
        <w:rPr>
          <w:rFonts w:ascii="Arial" w:hAnsi="Arial" w:cs="Arial"/>
          <w:lang w:val="en-US"/>
        </w:rPr>
        <w:t>diagnosis</w:t>
      </w:r>
      <w:r w:rsidR="00E840BC"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&lt;Refman&gt;&lt;Cite&gt;&lt;Author&gt;Stanton-Hicks&lt;/Author&gt;&lt;Year&gt;1995&lt;/Year&gt;&lt;RecNum&gt;1482&lt;/RecNum&gt;&lt;IDText&gt;Reflex sympathetic dystrophy: changing concepts and taxonomy&lt;/IDText&gt;&lt;MDL Ref_Type="Journal"&gt;&lt;Ref_Type&gt;Journal&lt;/Ref_Type&gt;&lt;Ref_ID&gt;1482&lt;/Ref_ID&gt;&lt;Title_Primary&gt;Reflex sympathetic dystrophy: changing concepts and taxonomy&lt;/Title_Primary&gt;&lt;Authors_Primary&gt;Stanton-Hicks,M.&lt;/Authors_Primary&gt;&lt;Authors_Primary&gt;Janig,W.&lt;/Authors_Primary&gt;&lt;Authors_Primary&gt;Hassenbusch,S.&lt;/Authors_Primary&gt;&lt;Authors_Primary&gt;Haddox,J.D.&lt;/Authors_Primary&gt;&lt;Authors_Primary&gt;Boas,R.&lt;/Authors_Primary&gt;&lt;Authors_Primary&gt;Wilson,P.&lt;/Authors_Primary&gt;&lt;Date_Primary&gt;1995/10&lt;/Date_Primary&gt;&lt;Keywords&gt;Causalgia&lt;/Keywords&gt;&lt;Keywords&gt;classification&lt;/Keywords&gt;&lt;Keywords&gt;Consensus&lt;/Keywords&gt;&lt;Keywords&gt;diagnosis&lt;/Keywords&gt;&lt;Keywords&gt;Diagnosis,Differential&lt;/Keywords&gt;&lt;Keywords&gt;Edema&lt;/Keywords&gt;&lt;Keywords&gt;history&lt;/Keywords&gt;&lt;Keywords&gt;Humans&lt;/Keywords&gt;&lt;Keywords&gt;Neuralgia&lt;/Keywords&gt;&lt;Keywords&gt;Pain&lt;/Keywords&gt;&lt;Keywords&gt;physiopathology&lt;/Keywords&gt;&lt;Keywords&gt;Reflex&lt;/Keywords&gt;&lt;Keywords&gt;Reflex Sympathetic Dystrophy&lt;/Keywords&gt;&lt;Keywords&gt;Skin&lt;/Keywords&gt;&lt;Keywords&gt;Syndrome&lt;/Keywords&gt;&lt;Keywords&gt;Time&lt;/Keywords&gt;&lt;Reprint&gt;Not in File&lt;/Reprint&gt;&lt;Start_Page&gt;127&lt;/Start_Page&gt;&lt;End_Page&gt;133&lt;/End_Page&gt;&lt;Periodical&gt;Pain&lt;/Periodical&gt;&lt;Volume&gt;63&lt;/Volume&gt;&lt;Issue&gt;1&lt;/Issue&gt;&lt;Address&gt;Pain Management Center, Cleveland Clinic Foundation, OH 44195, USA&lt;/Address&gt;&lt;Web_URL&gt;PM:8577483&lt;/Web_URL&gt;&lt;ZZ_JournalStdAbbrev&gt;&lt;f name="System"&gt;Pain&lt;/f&gt;&lt;/ZZ_JournalStdAbbrev&gt;&lt;ZZ_WorkformID&gt;1&lt;/ZZ_WorkformID&gt;&lt;/MDL&gt;&lt;/Cite&gt;&lt;/Refman&gt;</w:instrText>
      </w:r>
      <w:r w:rsidR="00E840BC" w:rsidRPr="00382F2A">
        <w:rPr>
          <w:rFonts w:ascii="Arial" w:hAnsi="Arial" w:cs="Arial"/>
          <w:lang w:val="en-US"/>
        </w:rPr>
        <w:fldChar w:fldCharType="separate"/>
      </w:r>
      <w:r w:rsidR="00830720" w:rsidRPr="00382F2A">
        <w:rPr>
          <w:rFonts w:ascii="Arial" w:hAnsi="Arial" w:cs="Arial"/>
          <w:vertAlign w:val="superscript"/>
          <w:lang w:val="en-US"/>
        </w:rPr>
        <w:t>1</w:t>
      </w:r>
      <w:r w:rsidR="00E840BC" w:rsidRPr="00382F2A">
        <w:rPr>
          <w:rFonts w:ascii="Arial" w:hAnsi="Arial" w:cs="Arial"/>
          <w:lang w:val="en-US"/>
        </w:rPr>
        <w:fldChar w:fldCharType="end"/>
      </w:r>
      <w:r w:rsidR="00E840BC" w:rsidRPr="00382F2A">
        <w:rPr>
          <w:rFonts w:ascii="Arial" w:hAnsi="Arial" w:cs="Arial"/>
          <w:lang w:val="en-US"/>
        </w:rPr>
        <w:t xml:space="preserve"> </w:t>
      </w:r>
      <w:r w:rsidRPr="00382F2A">
        <w:rPr>
          <w:rFonts w:ascii="Arial" w:hAnsi="Arial" w:cs="Arial"/>
          <w:lang w:val="en-US"/>
        </w:rPr>
        <w:t>and were right</w:t>
      </w:r>
      <w:r w:rsidR="0055465F" w:rsidRPr="00382F2A">
        <w:rPr>
          <w:rFonts w:ascii="Arial" w:hAnsi="Arial" w:cs="Arial"/>
          <w:lang w:val="en-US"/>
        </w:rPr>
        <w:t xml:space="preserve"> </w:t>
      </w:r>
      <w:r w:rsidRPr="00382F2A">
        <w:rPr>
          <w:rFonts w:ascii="Arial" w:hAnsi="Arial" w:cs="Arial"/>
          <w:lang w:val="en-US"/>
        </w:rPr>
        <w:t>hande</w:t>
      </w:r>
      <w:r w:rsidR="0055465F" w:rsidRPr="00382F2A">
        <w:rPr>
          <w:rFonts w:ascii="Arial" w:hAnsi="Arial" w:cs="Arial"/>
          <w:lang w:val="en-US"/>
        </w:rPr>
        <w:t>d</w:t>
      </w:r>
      <w:r w:rsidRPr="00382F2A">
        <w:rPr>
          <w:rFonts w:ascii="Arial" w:hAnsi="Arial" w:cs="Arial"/>
          <w:lang w:val="en-US"/>
        </w:rPr>
        <w:t xml:space="preserve"> according to the Edinburgh Handedness Inventory. </w:t>
      </w:r>
      <w:r w:rsidR="00E15EB8" w:rsidRPr="00382F2A">
        <w:rPr>
          <w:rFonts w:ascii="Arial" w:hAnsi="Arial" w:cs="Arial"/>
          <w:lang w:val="en-US"/>
        </w:rPr>
        <w:t xml:space="preserve">The inclusion criteria </w:t>
      </w:r>
      <w:proofErr w:type="gramStart"/>
      <w:r w:rsidR="00E15EB8" w:rsidRPr="00382F2A">
        <w:rPr>
          <w:rFonts w:ascii="Arial" w:hAnsi="Arial" w:cs="Arial"/>
          <w:lang w:val="en-US"/>
        </w:rPr>
        <w:t>were</w:t>
      </w:r>
      <w:r w:rsidR="00E23CFD" w:rsidRPr="00382F2A">
        <w:rPr>
          <w:rFonts w:ascii="Arial" w:hAnsi="Arial" w:cs="Arial"/>
          <w:lang w:val="en-US"/>
        </w:rPr>
        <w:t>:</w:t>
      </w:r>
      <w:proofErr w:type="gramEnd"/>
      <w:r w:rsidR="00E15EB8" w:rsidRPr="00382F2A">
        <w:rPr>
          <w:rFonts w:ascii="Arial" w:hAnsi="Arial" w:cs="Arial"/>
          <w:lang w:val="en-US"/>
        </w:rPr>
        <w:t xml:space="preserve"> preceding noxious event without nerve lesion; presence of spontaneous pain or hyperalgesia not limited to a single nerve territory and disproportionate to the </w:t>
      </w:r>
      <w:r w:rsidR="00B251BB" w:rsidRPr="00382F2A">
        <w:rPr>
          <w:rFonts w:ascii="Arial" w:hAnsi="Arial" w:cs="Arial"/>
          <w:lang w:val="en-US"/>
        </w:rPr>
        <w:t>triggering</w:t>
      </w:r>
      <w:r w:rsidR="00E15EB8" w:rsidRPr="00382F2A">
        <w:rPr>
          <w:rFonts w:ascii="Arial" w:hAnsi="Arial" w:cs="Arial"/>
          <w:lang w:val="en-US"/>
        </w:rPr>
        <w:t xml:space="preserve"> event; </w:t>
      </w:r>
      <w:r w:rsidR="00E840BC" w:rsidRPr="00382F2A">
        <w:rPr>
          <w:rFonts w:ascii="Arial" w:hAnsi="Arial" w:cs="Arial"/>
          <w:lang w:val="en-US"/>
        </w:rPr>
        <w:t xml:space="preserve">and </w:t>
      </w:r>
      <w:r w:rsidR="00E15EB8" w:rsidRPr="00382F2A">
        <w:rPr>
          <w:rFonts w:ascii="Arial" w:hAnsi="Arial" w:cs="Arial"/>
          <w:lang w:val="en-US"/>
        </w:rPr>
        <w:t>presence of a fixed posture limited the segment affected by CRPS-I. A</w:t>
      </w:r>
      <w:r w:rsidR="00E23CFD" w:rsidRPr="00382F2A">
        <w:rPr>
          <w:rFonts w:ascii="Arial" w:hAnsi="Arial" w:cs="Arial"/>
          <w:lang w:val="en-US"/>
        </w:rPr>
        <w:t xml:space="preserve">ll </w:t>
      </w:r>
      <w:r w:rsidR="00E840BC" w:rsidRPr="00382F2A">
        <w:rPr>
          <w:rFonts w:ascii="Arial" w:hAnsi="Arial" w:cs="Arial"/>
          <w:lang w:val="en-US"/>
        </w:rPr>
        <w:t xml:space="preserve">the </w:t>
      </w:r>
      <w:r w:rsidR="00E23CFD" w:rsidRPr="00382F2A">
        <w:rPr>
          <w:rFonts w:ascii="Arial" w:hAnsi="Arial" w:cs="Arial"/>
          <w:lang w:val="en-US"/>
        </w:rPr>
        <w:t>patients have developed CRPS-</w:t>
      </w:r>
      <w:r w:rsidR="00E15EB8" w:rsidRPr="00382F2A">
        <w:rPr>
          <w:rFonts w:ascii="Arial" w:hAnsi="Arial" w:cs="Arial"/>
          <w:lang w:val="en-US"/>
        </w:rPr>
        <w:t xml:space="preserve">I in the right hand </w:t>
      </w:r>
      <w:r w:rsidR="00E15EB8" w:rsidRPr="00382F2A">
        <w:rPr>
          <w:rFonts w:ascii="Arial" w:hAnsi="Arial" w:cs="Arial"/>
          <w:b/>
          <w:lang w:val="en-US"/>
        </w:rPr>
        <w:t xml:space="preserve">(table 1) </w:t>
      </w:r>
      <w:r w:rsidR="00E15EB8" w:rsidRPr="00382F2A">
        <w:rPr>
          <w:rFonts w:ascii="Arial" w:hAnsi="Arial" w:cs="Arial"/>
          <w:lang w:val="en-US"/>
        </w:rPr>
        <w:t>and none of them had any sign or symptom</w:t>
      </w:r>
      <w:r w:rsidRPr="00382F2A">
        <w:rPr>
          <w:rFonts w:ascii="Arial" w:hAnsi="Arial" w:cs="Arial"/>
          <w:lang w:val="en-US"/>
        </w:rPr>
        <w:t xml:space="preserve"> in the contralateral limb</w:t>
      </w:r>
      <w:r w:rsidR="00E15EB8" w:rsidRPr="00382F2A">
        <w:rPr>
          <w:rFonts w:ascii="Arial" w:hAnsi="Arial" w:cs="Arial"/>
          <w:lang w:val="en-US"/>
        </w:rPr>
        <w:t xml:space="preserve"> at the time of the enrollment</w:t>
      </w:r>
      <w:r w:rsidRPr="00382F2A">
        <w:rPr>
          <w:rFonts w:ascii="Arial" w:hAnsi="Arial" w:cs="Arial"/>
          <w:lang w:val="en-US"/>
        </w:rPr>
        <w:t>. Nerve conduction stud</w:t>
      </w:r>
      <w:r w:rsidR="00E840BC" w:rsidRPr="00382F2A">
        <w:rPr>
          <w:rFonts w:ascii="Arial" w:hAnsi="Arial" w:cs="Arial"/>
          <w:lang w:val="en-US"/>
        </w:rPr>
        <w:t>y</w:t>
      </w:r>
      <w:r w:rsidRPr="00382F2A">
        <w:rPr>
          <w:rFonts w:ascii="Arial" w:hAnsi="Arial" w:cs="Arial"/>
          <w:lang w:val="en-US"/>
        </w:rPr>
        <w:t xml:space="preserve"> and electromyography were carried out in all </w:t>
      </w:r>
      <w:r w:rsidR="0055465F" w:rsidRPr="00382F2A">
        <w:rPr>
          <w:rFonts w:ascii="Arial" w:hAnsi="Arial" w:cs="Arial"/>
          <w:lang w:val="en-US"/>
        </w:rPr>
        <w:t xml:space="preserve">the </w:t>
      </w:r>
      <w:r w:rsidRPr="00382F2A">
        <w:rPr>
          <w:rFonts w:ascii="Arial" w:hAnsi="Arial" w:cs="Arial"/>
          <w:lang w:val="en-US"/>
        </w:rPr>
        <w:t xml:space="preserve">patients to rule out </w:t>
      </w:r>
      <w:r w:rsidR="00B251BB" w:rsidRPr="00382F2A">
        <w:rPr>
          <w:rFonts w:ascii="Arial" w:hAnsi="Arial" w:cs="Arial"/>
          <w:lang w:val="en-US"/>
        </w:rPr>
        <w:t xml:space="preserve">even subclinical </w:t>
      </w:r>
      <w:r w:rsidR="00E840BC" w:rsidRPr="00382F2A">
        <w:rPr>
          <w:rFonts w:ascii="Arial" w:hAnsi="Arial" w:cs="Arial"/>
          <w:lang w:val="en-US"/>
        </w:rPr>
        <w:t xml:space="preserve">peripheral nerve lesions. </w:t>
      </w:r>
      <w:r w:rsidR="001D28F8" w:rsidRPr="00382F2A">
        <w:rPr>
          <w:rFonts w:ascii="Arial" w:hAnsi="Arial" w:cs="Arial"/>
          <w:lang w:val="en-US"/>
        </w:rPr>
        <w:t xml:space="preserve">None of the patients received drugs active on the central nervous system. All medication prescribed for pain were discontinued 24 hours before the experiment. </w:t>
      </w:r>
      <w:r w:rsidR="00E840BC" w:rsidRPr="00382F2A">
        <w:rPr>
          <w:rFonts w:ascii="Arial" w:hAnsi="Arial" w:cs="Arial"/>
          <w:lang w:val="en-US"/>
        </w:rPr>
        <w:t>The L</w:t>
      </w:r>
      <w:r w:rsidRPr="00382F2A">
        <w:rPr>
          <w:rFonts w:ascii="Arial" w:hAnsi="Arial" w:cs="Arial"/>
          <w:lang w:val="en-US"/>
        </w:rPr>
        <w:t xml:space="preserve">ocal Ethics Committee approved </w:t>
      </w:r>
      <w:r w:rsidR="0055465F" w:rsidRPr="00382F2A">
        <w:rPr>
          <w:rFonts w:ascii="Arial" w:hAnsi="Arial" w:cs="Arial"/>
          <w:lang w:val="en-US"/>
        </w:rPr>
        <w:t xml:space="preserve">the </w:t>
      </w:r>
      <w:r w:rsidR="00E840BC" w:rsidRPr="00382F2A">
        <w:rPr>
          <w:rFonts w:ascii="Arial" w:hAnsi="Arial" w:cs="Arial"/>
          <w:lang w:val="en-US"/>
        </w:rPr>
        <w:t>experimental procedure</w:t>
      </w:r>
      <w:r w:rsidRPr="00382F2A">
        <w:rPr>
          <w:rFonts w:ascii="Arial" w:hAnsi="Arial" w:cs="Arial"/>
          <w:lang w:val="en-US"/>
        </w:rPr>
        <w:t xml:space="preserve"> and written informed consent was obtained before the experiments.</w:t>
      </w:r>
    </w:p>
    <w:p w:rsidR="00277D1B" w:rsidRPr="00382F2A" w:rsidRDefault="00277D1B" w:rsidP="00291AC6">
      <w:pPr>
        <w:autoSpaceDE w:val="0"/>
        <w:autoSpaceDN w:val="0"/>
        <w:adjustRightInd w:val="0"/>
        <w:spacing w:line="480" w:lineRule="auto"/>
        <w:jc w:val="both"/>
        <w:rPr>
          <w:rFonts w:ascii="Arial" w:hAnsi="Arial" w:cs="Arial"/>
          <w:lang w:val="en-US"/>
        </w:rPr>
      </w:pPr>
      <w:r w:rsidRPr="00382F2A">
        <w:rPr>
          <w:rFonts w:ascii="Arial" w:hAnsi="Arial" w:cs="Arial"/>
          <w:lang w:val="en-US"/>
        </w:rPr>
        <w:lastRenderedPageBreak/>
        <w:t xml:space="preserve">  </w:t>
      </w:r>
    </w:p>
    <w:p w:rsidR="00E3669A" w:rsidRPr="00382F2A" w:rsidRDefault="00277D1B" w:rsidP="00291AC6">
      <w:pPr>
        <w:spacing w:line="480" w:lineRule="auto"/>
        <w:jc w:val="both"/>
        <w:rPr>
          <w:rStyle w:val="Strong"/>
          <w:rFonts w:ascii="Arial" w:hAnsi="Arial" w:cs="Arial"/>
          <w:i/>
          <w:lang w:val="en-US"/>
        </w:rPr>
      </w:pPr>
      <w:r w:rsidRPr="00382F2A">
        <w:rPr>
          <w:rStyle w:val="Strong"/>
          <w:rFonts w:ascii="Arial" w:hAnsi="Arial" w:cs="Arial"/>
          <w:i/>
          <w:lang w:val="en-US"/>
        </w:rPr>
        <w:t>Study design</w:t>
      </w:r>
      <w:r w:rsidR="00F0780D" w:rsidRPr="00382F2A">
        <w:rPr>
          <w:rStyle w:val="Strong"/>
          <w:rFonts w:ascii="Arial" w:hAnsi="Arial" w:cs="Arial"/>
          <w:i/>
          <w:lang w:val="en-US"/>
        </w:rPr>
        <w:t xml:space="preserve"> and stimulation technique </w:t>
      </w:r>
    </w:p>
    <w:p w:rsidR="008A130A" w:rsidRPr="00382F2A" w:rsidRDefault="00277D1B" w:rsidP="00291AC6">
      <w:pPr>
        <w:spacing w:line="480" w:lineRule="auto"/>
        <w:jc w:val="both"/>
        <w:rPr>
          <w:rFonts w:ascii="Arial" w:hAnsi="Arial" w:cs="Arial"/>
          <w:lang w:val="en-US"/>
        </w:rPr>
      </w:pPr>
      <w:r w:rsidRPr="00382F2A">
        <w:rPr>
          <w:rFonts w:ascii="Arial" w:hAnsi="Arial" w:cs="Arial"/>
          <w:lang w:val="en-US"/>
        </w:rPr>
        <w:t>Patients underwent two distinct experimental sessions of TMS in different days</w:t>
      </w:r>
      <w:r w:rsidR="00E840BC" w:rsidRPr="00382F2A">
        <w:rPr>
          <w:rFonts w:ascii="Arial" w:hAnsi="Arial" w:cs="Arial"/>
          <w:lang w:val="en-US"/>
        </w:rPr>
        <w:t>,</w:t>
      </w:r>
      <w:r w:rsidRPr="00382F2A">
        <w:rPr>
          <w:rFonts w:ascii="Arial" w:hAnsi="Arial" w:cs="Arial"/>
          <w:lang w:val="en-US"/>
        </w:rPr>
        <w:t xml:space="preserve"> with a week of interval between each experimental session (</w:t>
      </w:r>
      <w:r w:rsidR="00C975A0" w:rsidRPr="00382F2A">
        <w:rPr>
          <w:rFonts w:ascii="Arial" w:hAnsi="Arial" w:cs="Arial"/>
          <w:lang w:val="en-US"/>
        </w:rPr>
        <w:t>supplementary material</w:t>
      </w:r>
      <w:r w:rsidR="00E066D3" w:rsidRPr="00382F2A">
        <w:rPr>
          <w:rFonts w:ascii="Arial" w:hAnsi="Arial" w:cs="Arial"/>
          <w:lang w:val="en-US"/>
        </w:rPr>
        <w:t>s</w:t>
      </w:r>
      <w:r w:rsidR="009B7575" w:rsidRPr="00382F2A">
        <w:rPr>
          <w:rFonts w:ascii="Arial" w:hAnsi="Arial" w:cs="Arial"/>
          <w:lang w:val="en-US"/>
        </w:rPr>
        <w:t xml:space="preserve"> 1</w:t>
      </w:r>
      <w:r w:rsidRPr="00382F2A">
        <w:rPr>
          <w:rFonts w:ascii="Arial" w:hAnsi="Arial" w:cs="Arial"/>
          <w:lang w:val="en-US"/>
        </w:rPr>
        <w:t xml:space="preserve">). </w:t>
      </w:r>
      <w:r w:rsidR="00710788" w:rsidRPr="00382F2A">
        <w:rPr>
          <w:rFonts w:ascii="Arial" w:hAnsi="Arial" w:cs="Arial"/>
          <w:lang w:val="en-US"/>
        </w:rPr>
        <w:t xml:space="preserve">The order of </w:t>
      </w:r>
      <w:r w:rsidR="0055465F" w:rsidRPr="00382F2A">
        <w:rPr>
          <w:rFonts w:ascii="Arial" w:hAnsi="Arial" w:cs="Arial"/>
          <w:lang w:val="en-US"/>
        </w:rPr>
        <w:t xml:space="preserve">the </w:t>
      </w:r>
      <w:r w:rsidR="00710788" w:rsidRPr="00382F2A">
        <w:rPr>
          <w:rFonts w:ascii="Arial" w:hAnsi="Arial" w:cs="Arial"/>
          <w:lang w:val="en-US"/>
        </w:rPr>
        <w:t>session</w:t>
      </w:r>
      <w:r w:rsidR="0055465F" w:rsidRPr="00382F2A">
        <w:rPr>
          <w:rFonts w:ascii="Arial" w:hAnsi="Arial" w:cs="Arial"/>
          <w:lang w:val="en-US"/>
        </w:rPr>
        <w:t>s</w:t>
      </w:r>
      <w:r w:rsidR="00710788" w:rsidRPr="00382F2A">
        <w:rPr>
          <w:rFonts w:ascii="Arial" w:hAnsi="Arial" w:cs="Arial"/>
          <w:lang w:val="en-US"/>
        </w:rPr>
        <w:t xml:space="preserve"> was counterbalanced. </w:t>
      </w:r>
      <w:r w:rsidRPr="00382F2A">
        <w:rPr>
          <w:rFonts w:ascii="Arial" w:hAnsi="Arial" w:cs="Arial"/>
          <w:lang w:val="en-US"/>
        </w:rPr>
        <w:t>The following parameters of corticospinal excitability were reco</w:t>
      </w:r>
      <w:r w:rsidR="004B1633" w:rsidRPr="00382F2A">
        <w:rPr>
          <w:rFonts w:ascii="Arial" w:hAnsi="Arial" w:cs="Arial"/>
          <w:lang w:val="en-US"/>
        </w:rPr>
        <w:t xml:space="preserve">rded from the </w:t>
      </w:r>
      <w:r w:rsidRPr="00382F2A">
        <w:rPr>
          <w:rFonts w:ascii="Arial" w:hAnsi="Arial" w:cs="Arial"/>
          <w:lang w:val="en-US"/>
        </w:rPr>
        <w:t xml:space="preserve">abductor pollicis brevis </w:t>
      </w:r>
      <w:r w:rsidR="004B1633" w:rsidRPr="00382F2A">
        <w:rPr>
          <w:rFonts w:ascii="Arial" w:hAnsi="Arial" w:cs="Arial"/>
          <w:lang w:val="en-US"/>
        </w:rPr>
        <w:t>(APB) muscle</w:t>
      </w:r>
      <w:r w:rsidR="00207467" w:rsidRPr="00382F2A">
        <w:rPr>
          <w:rFonts w:ascii="Arial" w:hAnsi="Arial" w:cs="Arial"/>
          <w:lang w:val="en-US"/>
        </w:rPr>
        <w:t xml:space="preserve"> of both the hands</w:t>
      </w:r>
      <w:r w:rsidR="004B1633" w:rsidRPr="00382F2A">
        <w:rPr>
          <w:rFonts w:ascii="Arial" w:hAnsi="Arial" w:cs="Arial"/>
          <w:lang w:val="en-US"/>
        </w:rPr>
        <w:t>:</w:t>
      </w:r>
      <w:r w:rsidRPr="00382F2A">
        <w:rPr>
          <w:rFonts w:ascii="Arial" w:hAnsi="Arial" w:cs="Arial"/>
          <w:lang w:val="en-US"/>
        </w:rPr>
        <w:t xml:space="preserve"> resting and active motor threshold (RMT and AMT), </w:t>
      </w:r>
      <w:r w:rsidR="00252F53" w:rsidRPr="00382F2A">
        <w:rPr>
          <w:rFonts w:ascii="Arial" w:hAnsi="Arial" w:cs="Arial"/>
          <w:lang w:val="en-GB"/>
        </w:rPr>
        <w:t xml:space="preserve">short-interval intracortical inhibition </w:t>
      </w:r>
      <w:r w:rsidRPr="00382F2A">
        <w:rPr>
          <w:rFonts w:ascii="Arial" w:hAnsi="Arial" w:cs="Arial"/>
          <w:lang w:val="en-US"/>
        </w:rPr>
        <w:t>(SICI), intra</w:t>
      </w:r>
      <w:r w:rsidR="00566D5C" w:rsidRPr="00382F2A">
        <w:rPr>
          <w:rFonts w:ascii="Arial" w:hAnsi="Arial" w:cs="Arial"/>
          <w:lang w:val="en-US"/>
        </w:rPr>
        <w:t>-</w:t>
      </w:r>
      <w:r w:rsidRPr="00382F2A">
        <w:rPr>
          <w:rFonts w:ascii="Arial" w:hAnsi="Arial" w:cs="Arial"/>
          <w:lang w:val="en-US"/>
        </w:rPr>
        <w:t xml:space="preserve">cortical facilitation (ICF), </w:t>
      </w:r>
      <w:r w:rsidR="006D6DA0" w:rsidRPr="00382F2A">
        <w:rPr>
          <w:rFonts w:ascii="Arial" w:hAnsi="Arial" w:cs="Arial"/>
          <w:lang w:val="en-US"/>
        </w:rPr>
        <w:t xml:space="preserve">cortical silent period (CSP), </w:t>
      </w:r>
      <w:r w:rsidR="00566D5C" w:rsidRPr="00382F2A">
        <w:rPr>
          <w:rFonts w:ascii="Arial" w:hAnsi="Arial" w:cs="Arial"/>
          <w:lang w:val="en-US"/>
        </w:rPr>
        <w:t xml:space="preserve">and </w:t>
      </w:r>
      <w:r w:rsidRPr="00382F2A">
        <w:rPr>
          <w:rFonts w:ascii="Arial" w:hAnsi="Arial" w:cs="Arial"/>
          <w:lang w:val="en-US"/>
        </w:rPr>
        <w:t>short- and long-latency afferent inhibition (SAI</w:t>
      </w:r>
      <w:r w:rsidR="00207467" w:rsidRPr="00382F2A">
        <w:rPr>
          <w:rFonts w:ascii="Arial" w:hAnsi="Arial" w:cs="Arial"/>
          <w:lang w:val="en-US"/>
        </w:rPr>
        <w:t xml:space="preserve"> and</w:t>
      </w:r>
      <w:r w:rsidRPr="00382F2A">
        <w:rPr>
          <w:rFonts w:ascii="Arial" w:hAnsi="Arial" w:cs="Arial"/>
          <w:lang w:val="en-US"/>
        </w:rPr>
        <w:t xml:space="preserve"> LAI). </w:t>
      </w:r>
      <w:r w:rsidR="004B1633" w:rsidRPr="00382F2A">
        <w:rPr>
          <w:rFonts w:ascii="Arial" w:hAnsi="Arial" w:cs="Arial"/>
          <w:lang w:val="en-US"/>
        </w:rPr>
        <w:t xml:space="preserve">In a </w:t>
      </w:r>
      <w:r w:rsidR="00207467" w:rsidRPr="00382F2A">
        <w:rPr>
          <w:rFonts w:ascii="Arial" w:hAnsi="Arial" w:cs="Arial"/>
          <w:lang w:val="en-US"/>
        </w:rPr>
        <w:t>separate</w:t>
      </w:r>
      <w:r w:rsidR="004B1633" w:rsidRPr="00382F2A">
        <w:rPr>
          <w:rFonts w:ascii="Arial" w:hAnsi="Arial" w:cs="Arial"/>
          <w:lang w:val="en-US"/>
        </w:rPr>
        <w:t xml:space="preserve"> experiment</w:t>
      </w:r>
      <w:r w:rsidRPr="00382F2A">
        <w:rPr>
          <w:rFonts w:ascii="Arial" w:hAnsi="Arial" w:cs="Arial"/>
          <w:lang w:val="en-US"/>
        </w:rPr>
        <w:t xml:space="preserve">, we evaluated </w:t>
      </w:r>
      <w:r w:rsidR="00BF1150" w:rsidRPr="00382F2A">
        <w:rPr>
          <w:rFonts w:ascii="Arial" w:hAnsi="Arial" w:cs="Arial"/>
          <w:lang w:val="en-US"/>
        </w:rPr>
        <w:t>sensorimotor</w:t>
      </w:r>
      <w:r w:rsidRPr="00382F2A">
        <w:rPr>
          <w:rFonts w:ascii="Arial" w:hAnsi="Arial" w:cs="Arial"/>
          <w:lang w:val="en-US"/>
        </w:rPr>
        <w:t xml:space="preserve"> plasticity by means of </w:t>
      </w:r>
      <w:r w:rsidR="00EA4E3A" w:rsidRPr="00382F2A">
        <w:rPr>
          <w:rFonts w:ascii="Arial" w:hAnsi="Arial" w:cs="Arial"/>
          <w:lang w:val="en-US"/>
        </w:rPr>
        <w:t>the</w:t>
      </w:r>
      <w:r w:rsidR="00207467" w:rsidRPr="00382F2A">
        <w:rPr>
          <w:rFonts w:ascii="Arial" w:hAnsi="Arial" w:cs="Arial"/>
          <w:lang w:val="en-US"/>
        </w:rPr>
        <w:t xml:space="preserve"> </w:t>
      </w:r>
      <w:r w:rsidRPr="00382F2A">
        <w:rPr>
          <w:rFonts w:ascii="Arial" w:hAnsi="Arial" w:cs="Arial"/>
          <w:lang w:val="en-US"/>
        </w:rPr>
        <w:t>paired associative</w:t>
      </w:r>
      <w:r w:rsidR="00DB514F" w:rsidRPr="00382F2A">
        <w:rPr>
          <w:rFonts w:ascii="Arial" w:hAnsi="Arial" w:cs="Arial"/>
          <w:lang w:val="en-US"/>
        </w:rPr>
        <w:t xml:space="preserve"> </w:t>
      </w:r>
      <w:r w:rsidR="0055465F" w:rsidRPr="00382F2A">
        <w:rPr>
          <w:rFonts w:ascii="Arial" w:hAnsi="Arial" w:cs="Arial"/>
          <w:lang w:val="en-US"/>
        </w:rPr>
        <w:t xml:space="preserve">stimulation </w:t>
      </w:r>
      <w:r w:rsidR="00DB514F" w:rsidRPr="00382F2A">
        <w:rPr>
          <w:rFonts w:ascii="Arial" w:hAnsi="Arial" w:cs="Arial"/>
          <w:lang w:val="en-US"/>
        </w:rPr>
        <w:t>protocol (PAS)</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&lt;Refman&gt;&lt;Cite&gt;&lt;Author&gt;Stefan&lt;/Author&gt;&lt;Year&gt;2000&lt;/Year&gt;&lt;RecNum&gt;240&lt;/RecNum&gt;&lt;IDText&gt;Induction of plasticity in the human motor cortex by paired associative stimulation&lt;/IDText&gt;&lt;MDL Ref_Type="Journal"&gt;&lt;Ref_Type&gt;Journal&lt;/Ref_Type&gt;&lt;Ref_ID&gt;240&lt;/Ref_ID&gt;&lt;Title_Primary&gt;Induction of plasticity in the human motor cortex by paired associative stimulation&lt;/Title_Primary&gt;&lt;Authors_Primary&gt;Stefan,K.&lt;/Authors_Primary&gt;&lt;Authors_Primary&gt;Kunesch,E.&lt;/Authors_Primary&gt;&lt;Authors_Primary&gt;Cohen,L.G.&lt;/Authors_Primary&gt;&lt;Authors_Primary&gt;Benecke,R.&lt;/Authors_Primary&gt;&lt;Authors_Primary&gt;Classen,J.&lt;/Authors_Primary&gt;&lt;Date_Primary&gt;2000/3&lt;/Date_Primary&gt;&lt;Keywords&gt;Adult&lt;/Keywords&gt;&lt;Keywords&gt;Animals&lt;/Keywords&gt;&lt;Keywords&gt;Association Learning&lt;/Keywords&gt;&lt;Keywords&gt;Brain Stem&lt;/Keywords&gt;&lt;Keywords&gt;Electric Stimulation&lt;/Keywords&gt;&lt;Keywords&gt;Electromyography&lt;/Keywords&gt;&lt;Keywords&gt;Evoked Potentials&lt;/Keywords&gt;&lt;Keywords&gt;Evoked Potentials,Motor&lt;/Keywords&gt;&lt;Keywords&gt;Female&lt;/Keywords&gt;&lt;Keywords&gt;Humans&lt;/Keywords&gt;&lt;Keywords&gt;Long-Term Potentiation&lt;/Keywords&gt;&lt;Keywords&gt;Magnetics&lt;/Keywords&gt;&lt;Keywords&gt;Male&lt;/Keywords&gt;&lt;Keywords&gt;Mechanoreceptors&lt;/Keywords&gt;&lt;Keywords&gt;Median Nerve&lt;/Keywords&gt;&lt;Keywords&gt;Motor Cortex&lt;/Keywords&gt;&lt;Keywords&gt;Neuronal Plasticity&lt;/Keywords&gt;&lt;Keywords&gt;physiology&lt;/Keywords&gt;&lt;Keywords&gt;Research Support,Non-U.S.Gov&amp;apos;t&lt;/Keywords&gt;&lt;Keywords&gt;Sensory Thresholds&lt;/Keywords&gt;&lt;Keywords&gt;Synapses&lt;/Keywords&gt;&lt;Reprint&gt;Not in File&lt;/Reprint&gt;&lt;Start_Page&gt;572&lt;/Start_Page&gt;&lt;End_Page&gt;584&lt;/End_Page&gt;&lt;Periodical&gt;Brain&lt;/Periodical&gt;&lt;Volume&gt;123 Pt 3&lt;/Volume&gt;&lt;Address&gt;Neurologische Klinik der Universitat Rostock, Rostock, Germany&lt;/Address&gt;&lt;Web_URL&gt;PM:10686179&lt;/Web_URL&gt;&lt;ZZ_JournalStdAbbrev&gt;&lt;f name="System"&gt;Brain&lt;/f&gt;&lt;/ZZ_JournalStdAbbrev&gt;&lt;ZZ_WorkformID&gt;1&lt;/ZZ_WorkformID&gt;&lt;/MDL&gt;&lt;/Cite&gt;&lt;/Refman&gt;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15</w:t>
      </w:r>
      <w:r w:rsidR="001A6528" w:rsidRPr="00382F2A">
        <w:rPr>
          <w:rFonts w:ascii="Arial" w:hAnsi="Arial" w:cs="Arial"/>
          <w:lang w:val="en-US"/>
        </w:rPr>
        <w:fldChar w:fldCharType="end"/>
      </w:r>
      <w:r w:rsidR="004B1633" w:rsidRPr="00382F2A">
        <w:rPr>
          <w:rFonts w:ascii="Arial" w:hAnsi="Arial" w:cs="Arial"/>
          <w:lang w:val="en-US"/>
        </w:rPr>
        <w:t xml:space="preserve">, comparing the </w:t>
      </w:r>
      <w:r w:rsidRPr="00382F2A">
        <w:rPr>
          <w:rFonts w:ascii="Arial" w:hAnsi="Arial" w:cs="Arial"/>
          <w:lang w:val="en-US"/>
        </w:rPr>
        <w:t>affected</w:t>
      </w:r>
      <w:r w:rsidR="004B1633" w:rsidRPr="00382F2A">
        <w:rPr>
          <w:rFonts w:ascii="Arial" w:hAnsi="Arial" w:cs="Arial"/>
          <w:lang w:val="en-US"/>
        </w:rPr>
        <w:t xml:space="preserve"> hand</w:t>
      </w:r>
      <w:r w:rsidRPr="00382F2A">
        <w:rPr>
          <w:rFonts w:ascii="Arial" w:hAnsi="Arial" w:cs="Arial"/>
          <w:lang w:val="en-US"/>
        </w:rPr>
        <w:t xml:space="preserve"> of CRPS</w:t>
      </w:r>
      <w:r w:rsidR="00E15EB8" w:rsidRPr="00382F2A">
        <w:rPr>
          <w:rFonts w:ascii="Arial" w:hAnsi="Arial" w:cs="Arial"/>
          <w:lang w:val="en-US"/>
        </w:rPr>
        <w:t>-</w:t>
      </w:r>
      <w:r w:rsidRPr="00382F2A">
        <w:rPr>
          <w:rFonts w:ascii="Arial" w:hAnsi="Arial" w:cs="Arial"/>
          <w:lang w:val="en-US"/>
        </w:rPr>
        <w:t>I patients</w:t>
      </w:r>
      <w:r w:rsidR="004B1633" w:rsidRPr="00382F2A">
        <w:rPr>
          <w:rFonts w:ascii="Arial" w:hAnsi="Arial" w:cs="Arial"/>
          <w:lang w:val="en-US"/>
        </w:rPr>
        <w:t xml:space="preserve"> </w:t>
      </w:r>
      <w:r w:rsidR="00207467" w:rsidRPr="00382F2A">
        <w:rPr>
          <w:rFonts w:ascii="Arial" w:hAnsi="Arial" w:cs="Arial"/>
          <w:lang w:val="en-US"/>
        </w:rPr>
        <w:t xml:space="preserve">(right side) </w:t>
      </w:r>
      <w:r w:rsidR="004B1633" w:rsidRPr="00382F2A">
        <w:rPr>
          <w:rFonts w:ascii="Arial" w:hAnsi="Arial" w:cs="Arial"/>
          <w:lang w:val="en-US"/>
        </w:rPr>
        <w:t>and the right</w:t>
      </w:r>
      <w:r w:rsidR="00F97D9C" w:rsidRPr="00382F2A">
        <w:rPr>
          <w:rFonts w:ascii="Arial" w:hAnsi="Arial" w:cs="Arial"/>
          <w:lang w:val="en-US"/>
        </w:rPr>
        <w:t xml:space="preserve"> hand</w:t>
      </w:r>
      <w:r w:rsidR="004B1633" w:rsidRPr="00382F2A">
        <w:rPr>
          <w:rFonts w:ascii="Arial" w:hAnsi="Arial" w:cs="Arial"/>
          <w:lang w:val="en-US"/>
        </w:rPr>
        <w:t xml:space="preserve"> of </w:t>
      </w:r>
      <w:r w:rsidR="00207467" w:rsidRPr="00382F2A">
        <w:rPr>
          <w:rFonts w:ascii="Arial" w:hAnsi="Arial" w:cs="Arial"/>
          <w:lang w:val="en-US"/>
        </w:rPr>
        <w:t xml:space="preserve">the </w:t>
      </w:r>
      <w:r w:rsidR="004B1633" w:rsidRPr="00382F2A">
        <w:rPr>
          <w:rFonts w:ascii="Arial" w:hAnsi="Arial" w:cs="Arial"/>
          <w:lang w:val="en-US"/>
        </w:rPr>
        <w:t>control subjects.</w:t>
      </w:r>
    </w:p>
    <w:p w:rsidR="00277D1B" w:rsidRPr="00382F2A" w:rsidRDefault="00F0780D" w:rsidP="00291AC6">
      <w:pPr>
        <w:spacing w:line="480" w:lineRule="auto"/>
        <w:jc w:val="both"/>
        <w:rPr>
          <w:rStyle w:val="apple-style-span"/>
          <w:rFonts w:ascii="Arial" w:hAnsi="Arial" w:cs="Arial"/>
          <w:lang w:val="en-US"/>
        </w:rPr>
      </w:pPr>
      <w:r w:rsidRPr="00382F2A">
        <w:rPr>
          <w:rFonts w:ascii="Arial" w:hAnsi="Arial" w:cs="Arial"/>
          <w:lang w:val="en-US"/>
        </w:rPr>
        <w:t>Focal TMS on the left primary motor hand area was performed</w:t>
      </w:r>
      <w:r w:rsidRPr="00382F2A">
        <w:rPr>
          <w:rStyle w:val="apple-converted-space"/>
          <w:rFonts w:ascii="Arial" w:hAnsi="Arial" w:cs="Arial"/>
          <w:lang w:val="en-US"/>
        </w:rPr>
        <w:t> </w:t>
      </w:r>
      <w:r w:rsidRPr="00382F2A">
        <w:rPr>
          <w:rFonts w:ascii="Arial" w:hAnsi="Arial" w:cs="Arial"/>
          <w:lang w:val="en-US"/>
        </w:rPr>
        <w:t>with a High-Power Magstim200 stimulator wired to an eight-shaped</w:t>
      </w:r>
      <w:r w:rsidRPr="00382F2A">
        <w:rPr>
          <w:rStyle w:val="apple-converted-space"/>
          <w:rFonts w:ascii="Arial" w:hAnsi="Arial" w:cs="Arial"/>
          <w:lang w:val="en-US"/>
        </w:rPr>
        <w:t> </w:t>
      </w:r>
      <w:r w:rsidRPr="00382F2A">
        <w:rPr>
          <w:rFonts w:ascii="Arial" w:hAnsi="Arial" w:cs="Arial"/>
          <w:lang w:val="en-US"/>
        </w:rPr>
        <w:t>coil with mean loop diameters of 9 cm (</w:t>
      </w:r>
      <w:proofErr w:type="spellStart"/>
      <w:r w:rsidRPr="00382F2A">
        <w:rPr>
          <w:rFonts w:ascii="Arial" w:hAnsi="Arial" w:cs="Arial"/>
          <w:lang w:val="en-US"/>
        </w:rPr>
        <w:t>Magstim</w:t>
      </w:r>
      <w:proofErr w:type="spellEnd"/>
      <w:r w:rsidRPr="00382F2A">
        <w:rPr>
          <w:rFonts w:ascii="Arial" w:hAnsi="Arial" w:cs="Arial"/>
          <w:lang w:val="en-US"/>
        </w:rPr>
        <w:t xml:space="preserve">, </w:t>
      </w:r>
      <w:proofErr w:type="spellStart"/>
      <w:r w:rsidRPr="00382F2A">
        <w:rPr>
          <w:rFonts w:ascii="Arial" w:hAnsi="Arial" w:cs="Arial"/>
          <w:lang w:val="en-US"/>
        </w:rPr>
        <w:t>Whitland</w:t>
      </w:r>
      <w:proofErr w:type="spellEnd"/>
      <w:r w:rsidRPr="00382F2A">
        <w:rPr>
          <w:rFonts w:ascii="Arial" w:hAnsi="Arial" w:cs="Arial"/>
          <w:lang w:val="en-US"/>
        </w:rPr>
        <w:t>,</w:t>
      </w:r>
      <w:r w:rsidRPr="00382F2A">
        <w:rPr>
          <w:rStyle w:val="apple-converted-space"/>
          <w:rFonts w:ascii="Arial" w:hAnsi="Arial" w:cs="Arial"/>
          <w:lang w:val="en-US"/>
        </w:rPr>
        <w:t> </w:t>
      </w:r>
      <w:r w:rsidRPr="00382F2A">
        <w:rPr>
          <w:rFonts w:ascii="Arial" w:hAnsi="Arial" w:cs="Arial"/>
          <w:lang w:val="en-US"/>
        </w:rPr>
        <w:t xml:space="preserve">Dyfed, UK). </w:t>
      </w:r>
      <w:r w:rsidR="0015559E" w:rsidRPr="00382F2A">
        <w:rPr>
          <w:rFonts w:ascii="Arial" w:hAnsi="Arial" w:cs="Arial"/>
          <w:lang w:val="en-US"/>
        </w:rPr>
        <w:t>Mixed electrical stimulation of the right median nerve was performed</w:t>
      </w:r>
      <w:r w:rsidR="0015559E" w:rsidRPr="00382F2A">
        <w:rPr>
          <w:rStyle w:val="apple-converted-space"/>
          <w:rFonts w:ascii="Arial" w:hAnsi="Arial" w:cs="Arial"/>
          <w:lang w:val="en-US"/>
        </w:rPr>
        <w:t> </w:t>
      </w:r>
      <w:r w:rsidR="0015559E" w:rsidRPr="00382F2A">
        <w:rPr>
          <w:rFonts w:ascii="Arial" w:hAnsi="Arial" w:cs="Arial"/>
          <w:lang w:val="en-US"/>
        </w:rPr>
        <w:t xml:space="preserve">at the wrist using a </w:t>
      </w:r>
      <w:proofErr w:type="spellStart"/>
      <w:r w:rsidR="0015559E" w:rsidRPr="00382F2A">
        <w:rPr>
          <w:rFonts w:ascii="Arial" w:hAnsi="Arial" w:cs="Arial"/>
          <w:lang w:val="en-US"/>
        </w:rPr>
        <w:t>Digitimer</w:t>
      </w:r>
      <w:proofErr w:type="spellEnd"/>
      <w:r w:rsidR="0015559E" w:rsidRPr="00382F2A">
        <w:rPr>
          <w:rFonts w:ascii="Arial" w:hAnsi="Arial" w:cs="Arial"/>
          <w:lang w:val="en-US"/>
        </w:rPr>
        <w:t xml:space="preserve"> D160-stimulator.</w:t>
      </w:r>
      <w:r w:rsidR="0015559E" w:rsidRPr="00382F2A">
        <w:rPr>
          <w:rStyle w:val="apple-style-span"/>
          <w:rFonts w:ascii="Arial" w:hAnsi="Arial" w:cs="Arial"/>
          <w:lang w:val="en-US"/>
        </w:rPr>
        <w:t xml:space="preserve"> </w:t>
      </w:r>
      <w:r w:rsidRPr="00382F2A">
        <w:rPr>
          <w:rFonts w:ascii="Arial" w:hAnsi="Arial" w:cs="Arial"/>
          <w:lang w:val="en-US"/>
        </w:rPr>
        <w:t>Further details on TMS</w:t>
      </w:r>
      <w:r w:rsidR="0015559E" w:rsidRPr="00382F2A">
        <w:rPr>
          <w:rFonts w:ascii="Arial" w:hAnsi="Arial" w:cs="Arial"/>
          <w:lang w:val="en-US"/>
        </w:rPr>
        <w:t xml:space="preserve"> and median nerve stimulation</w:t>
      </w:r>
      <w:r w:rsidRPr="00382F2A">
        <w:rPr>
          <w:rFonts w:ascii="Arial" w:hAnsi="Arial" w:cs="Arial"/>
          <w:lang w:val="en-US"/>
        </w:rPr>
        <w:t xml:space="preserve"> are gi</w:t>
      </w:r>
      <w:r w:rsidR="009B7575" w:rsidRPr="00382F2A">
        <w:rPr>
          <w:rFonts w:ascii="Arial" w:hAnsi="Arial" w:cs="Arial"/>
          <w:lang w:val="en-US"/>
        </w:rPr>
        <w:t>ven in supplementary materials 2</w:t>
      </w:r>
      <w:r w:rsidRPr="00382F2A">
        <w:rPr>
          <w:rFonts w:ascii="Arial" w:hAnsi="Arial" w:cs="Arial"/>
          <w:lang w:val="en-US"/>
        </w:rPr>
        <w:t xml:space="preserve">. </w:t>
      </w:r>
    </w:p>
    <w:p w:rsidR="00E3669A" w:rsidRPr="00382F2A" w:rsidRDefault="00277D1B" w:rsidP="00291AC6">
      <w:pPr>
        <w:spacing w:line="480" w:lineRule="auto"/>
        <w:jc w:val="both"/>
        <w:rPr>
          <w:rStyle w:val="Strong"/>
          <w:rFonts w:ascii="Arial" w:hAnsi="Arial" w:cs="Arial"/>
          <w:i/>
          <w:lang w:val="en-US"/>
        </w:rPr>
      </w:pPr>
      <w:r w:rsidRPr="00382F2A">
        <w:rPr>
          <w:rStyle w:val="Strong"/>
          <w:rFonts w:ascii="Arial" w:hAnsi="Arial" w:cs="Arial"/>
          <w:i/>
          <w:lang w:val="en-US"/>
        </w:rPr>
        <w:t xml:space="preserve">Measures of corticospinal excitability </w:t>
      </w:r>
    </w:p>
    <w:p w:rsidR="00277D1B" w:rsidRPr="00382F2A" w:rsidRDefault="00277D1B" w:rsidP="00291AC6">
      <w:pPr>
        <w:spacing w:line="480" w:lineRule="auto"/>
        <w:jc w:val="both"/>
        <w:rPr>
          <w:rFonts w:ascii="Arial" w:hAnsi="Arial" w:cs="Arial"/>
          <w:lang w:val="en-US"/>
        </w:rPr>
      </w:pPr>
      <w:r w:rsidRPr="00382F2A">
        <w:rPr>
          <w:rFonts w:ascii="Arial" w:hAnsi="Arial" w:cs="Arial"/>
          <w:lang w:val="en-US"/>
        </w:rPr>
        <w:t>RMT was defined as the</w:t>
      </w:r>
      <w:r w:rsidRPr="00382F2A">
        <w:rPr>
          <w:rStyle w:val="apple-converted-space"/>
          <w:rFonts w:ascii="Arial" w:hAnsi="Arial" w:cs="Arial"/>
          <w:lang w:val="en-US"/>
        </w:rPr>
        <w:t> </w:t>
      </w:r>
      <w:r w:rsidRPr="00382F2A">
        <w:rPr>
          <w:rFonts w:ascii="Arial" w:hAnsi="Arial" w:cs="Arial"/>
          <w:lang w:val="en-US"/>
        </w:rPr>
        <w:t>intensity of stimulation</w:t>
      </w:r>
      <w:r w:rsidR="00566D5C" w:rsidRPr="00382F2A">
        <w:rPr>
          <w:rFonts w:ascii="Arial" w:hAnsi="Arial" w:cs="Arial"/>
          <w:lang w:val="en-US"/>
        </w:rPr>
        <w:t xml:space="preserve"> that </w:t>
      </w:r>
      <w:r w:rsidRPr="00382F2A">
        <w:rPr>
          <w:rFonts w:ascii="Arial" w:hAnsi="Arial" w:cs="Arial"/>
          <w:lang w:val="en-US"/>
        </w:rPr>
        <w:t>elicits at least five MEPs of</w:t>
      </w:r>
      <w:r w:rsidRPr="00382F2A">
        <w:rPr>
          <w:rStyle w:val="apple-converted-space"/>
          <w:rFonts w:ascii="Arial" w:hAnsi="Arial" w:cs="Arial"/>
          <w:lang w:val="en-US"/>
        </w:rPr>
        <w:t> </w:t>
      </w:r>
      <w:r w:rsidRPr="00382F2A">
        <w:rPr>
          <w:rFonts w:ascii="Arial" w:hAnsi="Arial" w:cs="Arial"/>
          <w:lang w:val="en-US"/>
        </w:rPr>
        <w:t>50 µV in 10 consecutive trials, according to the recommendation of the International</w:t>
      </w:r>
      <w:r w:rsidRPr="00382F2A">
        <w:rPr>
          <w:rStyle w:val="apple-converted-space"/>
          <w:rFonts w:ascii="Arial" w:hAnsi="Arial" w:cs="Arial"/>
          <w:lang w:val="en-US"/>
        </w:rPr>
        <w:t> </w:t>
      </w:r>
      <w:r w:rsidRPr="00382F2A">
        <w:rPr>
          <w:rFonts w:ascii="Arial" w:hAnsi="Arial" w:cs="Arial"/>
          <w:lang w:val="en-US"/>
        </w:rPr>
        <w:t>Federation of Clinical Neurophysiology (IFCN) Committee</w:t>
      </w:r>
      <w:r w:rsidR="00C91ABF" w:rsidRPr="00382F2A">
        <w:rPr>
          <w:rFonts w:ascii="Arial" w:hAnsi="Arial" w:cs="Arial"/>
          <w:lang w:val="en-US"/>
        </w:rPr>
        <w:t xml:space="preserve">. </w:t>
      </w:r>
      <w:r w:rsidRPr="00382F2A">
        <w:rPr>
          <w:rFonts w:ascii="Arial" w:hAnsi="Arial" w:cs="Arial"/>
          <w:lang w:val="en-US"/>
        </w:rPr>
        <w:t>AMT was defined as</w:t>
      </w:r>
      <w:r w:rsidRPr="00382F2A">
        <w:rPr>
          <w:rStyle w:val="apple-converted-space"/>
          <w:rFonts w:ascii="Arial" w:hAnsi="Arial" w:cs="Arial"/>
          <w:lang w:val="en-US"/>
        </w:rPr>
        <w:t> </w:t>
      </w:r>
      <w:r w:rsidRPr="00382F2A">
        <w:rPr>
          <w:rFonts w:ascii="Arial" w:hAnsi="Arial" w:cs="Arial"/>
          <w:lang w:val="en-US"/>
        </w:rPr>
        <w:t>the lowest stimulus intensity at which at least five MEPs of</w:t>
      </w:r>
      <w:r w:rsidRPr="00382F2A">
        <w:rPr>
          <w:rStyle w:val="apple-converted-space"/>
          <w:rFonts w:ascii="Arial" w:hAnsi="Arial" w:cs="Arial"/>
          <w:lang w:val="en-US"/>
        </w:rPr>
        <w:t> </w:t>
      </w:r>
      <w:r w:rsidRPr="00382F2A">
        <w:rPr>
          <w:rFonts w:ascii="Arial" w:hAnsi="Arial" w:cs="Arial"/>
          <w:lang w:val="en-US"/>
        </w:rPr>
        <w:t>150 µV amplitude were elicited in 10 consecutive</w:t>
      </w:r>
      <w:r w:rsidRPr="00382F2A">
        <w:rPr>
          <w:rStyle w:val="apple-converted-space"/>
          <w:rFonts w:ascii="Arial" w:hAnsi="Arial" w:cs="Arial"/>
          <w:lang w:val="en-US"/>
        </w:rPr>
        <w:t> </w:t>
      </w:r>
      <w:r w:rsidRPr="00382F2A">
        <w:rPr>
          <w:rFonts w:ascii="Arial" w:hAnsi="Arial" w:cs="Arial"/>
          <w:lang w:val="en-US"/>
        </w:rPr>
        <w:t xml:space="preserve">trials </w:t>
      </w:r>
      <w:r w:rsidR="004443E1" w:rsidRPr="00382F2A">
        <w:rPr>
          <w:rFonts w:ascii="Arial" w:hAnsi="Arial" w:cs="Arial"/>
          <w:lang w:val="en-US"/>
        </w:rPr>
        <w:t xml:space="preserve">in the target </w:t>
      </w:r>
      <w:r w:rsidRPr="00382F2A">
        <w:rPr>
          <w:rFonts w:ascii="Arial" w:hAnsi="Arial" w:cs="Arial"/>
          <w:lang w:val="en-US"/>
        </w:rPr>
        <w:t>muscle</w:t>
      </w:r>
      <w:r w:rsidR="004443E1" w:rsidRPr="00382F2A">
        <w:rPr>
          <w:rFonts w:ascii="Arial" w:hAnsi="Arial" w:cs="Arial"/>
          <w:lang w:val="en-US"/>
        </w:rPr>
        <w:t xml:space="preserve"> exerting a slight tonic activation</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&lt;Refman&gt;&lt;Cite&gt;&lt;Author&gt;Rossini&lt;/Author&gt;&lt;Year&gt;1994&lt;/Year&gt;&lt;RecNum&gt;214&lt;/RecNum&gt;&lt;IDText&gt;Non-invasive electrical and magnetic stimulation of the brain, spinal cord and roots: basic principles and procedures for routine clinical application. Report of an IFCN committee&lt;/IDText&gt;&lt;MDL Ref_Type="Journal"&gt;&lt;Ref_Type&gt;Journal&lt;/Ref_Type&gt;&lt;Ref_ID&gt;214&lt;/Ref_ID&gt;&lt;Title_Primary&gt;Non-invasive electrical and magnetic stimulation of the brain, spinal cord and roots: basic principles and procedures for routine clinical application. Report of an IFCN committee&lt;/Title_Primary&gt;&lt;Authors_Primary&gt;Rossini,P.M.&lt;/Authors_Primary&gt;&lt;Authors_Primary&gt;Barker,A.T.&lt;/Authors_Primary&gt;&lt;Authors_Primary&gt;Berardelli,A.&lt;/Authors_Primary&gt;&lt;Authors_Primary&gt;Caramia,M.D.&lt;/Authors_Primary&gt;&lt;Authors_Primary&gt;Caruso,G.&lt;/Authors_Primary&gt;&lt;Authors_Primary&gt;Cracco,R.Q.&lt;/Authors_Primary&gt;&lt;Authors_Primary&gt;Dimitrijevic,M.R.&lt;/Authors_Primary&gt;&lt;Authors_Primary&gt;Hallett,M.&lt;/Authors_Primary&gt;&lt;Authors_Primary&gt;Katayama,Y.&lt;/Authors_Primary&gt;&lt;Authors_Primary&gt;Lucking,C.H.&lt;/Authors_Primary&gt;&lt;Authors_Primary&gt;.&lt;/Authors_Primary&gt;&lt;Date_Primary&gt;1994/8&lt;/Date_Primary&gt;&lt;Keywords&gt;Brain&lt;/Keywords&gt;&lt;Keywords&gt;Central Nervous System&lt;/Keywords&gt;&lt;Keywords&gt;diagnostic use&lt;/Keywords&gt;&lt;Keywords&gt;Electric Stimulation&lt;/Keywords&gt;&lt;Keywords&gt;Humans&lt;/Keywords&gt;&lt;Keywords&gt;Italy&lt;/Keywords&gt;&lt;Keywords&gt;Magnetics&lt;/Keywords&gt;&lt;Keywords&gt;methods&lt;/Keywords&gt;&lt;Keywords&gt;Neural Conduction&lt;/Keywords&gt;&lt;Keywords&gt;physiology&lt;/Keywords&gt;&lt;Keywords&gt;Reaction Time&lt;/Keywords&gt;&lt;Keywords&gt;Spinal Cord&lt;/Keywords&gt;&lt;Keywords&gt;Spinal Nerve Roots&lt;/Keywords&gt;&lt;Reprint&gt;Not in File&lt;/Reprint&gt;&lt;Start_Page&gt;79&lt;/Start_Page&gt;&lt;End_Page&gt;92&lt;/End_Page&gt;&lt;Periodical&gt;Electroencephalogr.Clin.Neurophysiol.&lt;/Periodical&gt;&lt;Volume&gt;91&lt;/Volume&gt;&lt;Issue&gt;2&lt;/Issue&gt;&lt;Address&gt;Divisione di Neurologia, Ospedale Fatebenefratelli, Rome, Italy&lt;/Address&gt;&lt;Web_URL&gt;PM:7519144&lt;/Web_URL&gt;&lt;ZZ_JournalStdAbbrev&gt;&lt;f name="System"&gt;Electroencephalogr.Clin.Neurophysiol.&lt;/f&gt;&lt;/ZZ_JournalStdAbbrev&gt;&lt;ZZ_WorkformID&gt;1&lt;/ZZ_WorkformID&gt;&lt;/MDL&gt;&lt;/Cite&gt;&lt;Cite&gt;&lt;Author&gt;Rothwell&lt;/Author&gt;&lt;Year&gt;1999&lt;/Year&gt;&lt;RecNum&gt;477&lt;/RecNum&gt;&lt;IDText&gt;Magnetic stimulation: motor evoked potentials. The International Federation of Clinical Neurophysiology&lt;/IDText&gt;&lt;MDL Ref_Type="Journal"&gt;&lt;Ref_Type&gt;Journal&lt;/Ref_Type&gt;&lt;Ref_ID&gt;477&lt;/Ref_ID&gt;&lt;Title_Primary&gt;Magnetic stimulation: motor evoked potentials. The International Federation of Clinical Neurophysiology&lt;/Title_Primary&gt;&lt;Authors_Primary&gt;Rothwell,J.C.&lt;/Authors_Primary&gt;&lt;Authors_Primary&gt;Hallett,M.&lt;/Authors_Primary&gt;&lt;Authors_Primary&gt;Berardelli,A.&lt;/Authors_Primary&gt;&lt;Authors_Primary&gt;Eisen,A.&lt;/Authors_Primary&gt;&lt;Authors_Primary&gt;Rossini,P.&lt;/Authors_Primary&gt;&lt;Authors_Primary&gt;Paulus,W.&lt;/Authors_Primary&gt;&lt;Date_Primary&gt;1999&lt;/Date_Primary&gt;&lt;Keywords&gt;Brain Mapping&lt;/Keywords&gt;&lt;Keywords&gt;Electromyography&lt;/Keywords&gt;&lt;Keywords&gt;Evoked Potentials&lt;/Keywords&gt;&lt;Keywords&gt;Evoked Potentials,Motor&lt;/Keywords&gt;&lt;Keywords&gt;Humans&lt;/Keywords&gt;&lt;Keywords&gt;instrumentation&lt;/Keywords&gt;&lt;Keywords&gt;Magnetics&lt;/Keywords&gt;&lt;Keywords&gt;methods&lt;/Keywords&gt;&lt;Keywords&gt;Movement&lt;/Keywords&gt;&lt;Keywords&gt;Neurophysiology&lt;/Keywords&gt;&lt;Keywords&gt;Physical Stimulation&lt;/Keywords&gt;&lt;Reprint&gt;Not in File&lt;/Reprint&gt;&lt;Start_Page&gt;97&lt;/Start_Page&gt;&lt;End_Page&gt;103&lt;/End_Page&gt;&lt;Periodical&gt;Electroencephalogr.Clin.Neurophysiol.Suppl&lt;/Periodical&gt;&lt;Volume&gt;52&lt;/Volume&gt;&lt;Address&gt;MRC Human Movement and Balance Unit, National Hospital, London, UK&lt;/Address&gt;&lt;Web_URL&gt;PM:10590980&lt;/Web_URL&gt;&lt;ZZ_JournalStdAbbrev&gt;&lt;f name="System"&gt;Electroencephalogr.Clin.Neurophysiol.Suppl&lt;/f&gt;&lt;/ZZ_JournalStdAbbrev&gt;&lt;ZZ_WorkformID&gt;1&lt;/ZZ_WorkformID&gt;&lt;/MDL&gt;&lt;/Cite&gt;&lt;/Refman&gt;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16,17</w:t>
      </w:r>
      <w:r w:rsidR="001A6528" w:rsidRPr="00382F2A">
        <w:rPr>
          <w:rFonts w:ascii="Arial" w:hAnsi="Arial" w:cs="Arial"/>
          <w:lang w:val="en-US"/>
        </w:rPr>
        <w:fldChar w:fldCharType="end"/>
      </w:r>
      <w:r w:rsidR="00DB514F" w:rsidRPr="00382F2A">
        <w:rPr>
          <w:rFonts w:ascii="Arial" w:hAnsi="Arial" w:cs="Arial"/>
          <w:lang w:val="en-US"/>
        </w:rPr>
        <w:t>.</w:t>
      </w:r>
    </w:p>
    <w:p w:rsidR="00277D1B" w:rsidRPr="00382F2A" w:rsidRDefault="00277D1B" w:rsidP="00291AC6">
      <w:pPr>
        <w:spacing w:line="480" w:lineRule="auto"/>
        <w:jc w:val="both"/>
        <w:rPr>
          <w:rStyle w:val="apple-style-span"/>
          <w:rFonts w:ascii="Arial" w:hAnsi="Arial" w:cs="Arial"/>
          <w:lang w:val="en-US"/>
        </w:rPr>
      </w:pPr>
      <w:r w:rsidRPr="00382F2A">
        <w:rPr>
          <w:rStyle w:val="apple-style-span"/>
          <w:rFonts w:ascii="Arial" w:hAnsi="Arial" w:cs="Arial"/>
          <w:lang w:val="en-US"/>
        </w:rPr>
        <w:t>SICI and ICF were determined according to the method described by</w:t>
      </w:r>
      <w:r w:rsidRPr="00382F2A">
        <w:rPr>
          <w:rStyle w:val="apple-converted-space"/>
          <w:rFonts w:ascii="Arial" w:hAnsi="Arial" w:cs="Arial"/>
          <w:lang w:val="en-US"/>
        </w:rPr>
        <w:t> Kujirai</w:t>
      </w:r>
      <w:r w:rsidR="001A6528" w:rsidRPr="00382F2A">
        <w:rPr>
          <w:rStyle w:val="apple-converted-space"/>
          <w:rFonts w:ascii="Arial" w:hAnsi="Arial" w:cs="Arial"/>
          <w:lang w:val="en-US"/>
        </w:rPr>
        <w:fldChar w:fldCharType="begin"/>
      </w:r>
      <w:r w:rsidR="00950116" w:rsidRPr="00382F2A">
        <w:rPr>
          <w:rStyle w:val="apple-converted-space"/>
          <w:rFonts w:ascii="Arial" w:hAnsi="Arial" w:cs="Arial"/>
          <w:lang w:val="en-US"/>
        </w:rPr>
        <w:instrText xml:space="preserve"> ADDIN REFMGR.CITE &lt;Refman&gt;&lt;Cite&gt;&lt;Author&gt;Kujirai&lt;/Author&gt;&lt;Year&gt;1993&lt;/Year&gt;&lt;RecNum&gt;336&lt;/RecNum&gt;&lt;IDText&gt;Corticocortical inhibition in human motor cortex&lt;/IDText&gt;&lt;MDL Ref_Type="Journal"&gt;&lt;Ref_Type&gt;Journal&lt;/Ref_Type&gt;&lt;Ref_ID&gt;336&lt;/Ref_ID&gt;&lt;Title_Primary&gt;Corticocortical inhibition in human motor cortex&lt;/Title_Primary&gt;&lt;Authors_Primary&gt;Kujirai,T.&lt;/Authors_Primary&gt;&lt;Authors_Primary&gt;Caramia,M.D.&lt;/Authors_Primary&gt;&lt;Authors_Primary&gt;Rothwell,J.C.&lt;/Authors_Primary&gt;&lt;Authors_Primary&gt;Day,B.L.&lt;/Authors_Primary&gt;&lt;Authors_Primary&gt;Thompson,P.D.&lt;/Authors_Primary&gt;&lt;Authors_Primary&gt;Ferbert,A.&lt;/Authors_Primary&gt;&lt;Authors_Primary&gt;Wroe,S.&lt;/Authors_Primary&gt;&lt;Authors_Primary&gt;Asselman,P.&lt;/Authors_Primary&gt;&lt;Authors_Primary&gt;Marsden,C.D.&lt;/Authors_Primary&gt;&lt;Date_Primary&gt;1993/11&lt;/Date_Primary&gt;&lt;Keywords&gt;Adult&lt;/Keywords&gt;&lt;Keywords&gt;Comparative Study&lt;/Keywords&gt;&lt;Keywords&gt;Conditioning (Psychology)&lt;/Keywords&gt;&lt;Keywords&gt;Electric Stimulation&lt;/Keywords&gt;&lt;Keywords&gt;Electromyography&lt;/Keywords&gt;&lt;Keywords&gt;Electrophysiology&lt;/Keywords&gt;&lt;Keywords&gt;Female&lt;/Keywords&gt;&lt;Keywords&gt;Forearm&lt;/Keywords&gt;&lt;Keywords&gt;H-Reflex&lt;/Keywords&gt;&lt;Keywords&gt;Hand&lt;/Keywords&gt;&lt;Keywords&gt;Humans&lt;/Keywords&gt;&lt;Keywords&gt;Leg&lt;/Keywords&gt;&lt;Keywords&gt;Magnetics&lt;/Keywords&gt;&lt;Keywords&gt;Male&lt;/Keywords&gt;&lt;Keywords&gt;Motor Cortex&lt;/Keywords&gt;&lt;Keywords&gt;Movement&lt;/Keywords&gt;&lt;Keywords&gt;Muscles&lt;/Keywords&gt;&lt;Keywords&gt;Neurology&lt;/Keywords&gt;&lt;Keywords&gt;physiology&lt;/Keywords&gt;&lt;Keywords&gt;Reflex&lt;/Keywords&gt;&lt;Keywords&gt;Scalp&lt;/Keywords&gt;&lt;Keywords&gt;Spinal Cord&lt;/Keywords&gt;&lt;Keywords&gt;Time&lt;/Keywords&gt;&lt;Reprint&gt;Not in File&lt;/Reprint&gt;&lt;Start_Page&gt;501&lt;/Start_Page&gt;&lt;End_Page&gt;519&lt;/End_Page&gt;&lt;Periodical&gt;J.Physiol&lt;/Periodical&gt;&lt;Volume&gt;471&lt;/Volume&gt;&lt;Address&gt;MRC Human Movement and Balance Unit, Institute of Neurology, London&lt;/Address&gt;&lt;Web_URL&gt;PM:8120818&lt;/Web_URL&gt;&lt;ZZ_JournalStdAbbrev&gt;&lt;f name="System"&gt;J.Physiol&lt;/f&gt;&lt;/ZZ_JournalStdAbbrev&gt;&lt;ZZ_WorkformID&gt;1&lt;/ZZ_WorkformID&gt;&lt;/MDL&gt;&lt;/Cite&gt;&lt;/Refman&gt;</w:instrText>
      </w:r>
      <w:r w:rsidR="001A6528" w:rsidRPr="00382F2A">
        <w:rPr>
          <w:rStyle w:val="apple-converted-space"/>
          <w:rFonts w:ascii="Arial" w:hAnsi="Arial" w:cs="Arial"/>
          <w:lang w:val="en-US"/>
        </w:rPr>
        <w:fldChar w:fldCharType="separate"/>
      </w:r>
      <w:r w:rsidR="00830720" w:rsidRPr="00382F2A">
        <w:rPr>
          <w:rStyle w:val="apple-converted-space"/>
          <w:rFonts w:ascii="Arial" w:hAnsi="Arial" w:cs="Arial"/>
          <w:vertAlign w:val="superscript"/>
          <w:lang w:val="en-US"/>
        </w:rPr>
        <w:t>18</w:t>
      </w:r>
      <w:r w:rsidR="001A6528" w:rsidRPr="00382F2A">
        <w:rPr>
          <w:rStyle w:val="apple-converted-space"/>
          <w:rFonts w:ascii="Arial" w:hAnsi="Arial" w:cs="Arial"/>
          <w:lang w:val="en-US"/>
        </w:rPr>
        <w:fldChar w:fldCharType="end"/>
      </w:r>
      <w:r w:rsidR="00DB514F" w:rsidRPr="00382F2A">
        <w:rPr>
          <w:rStyle w:val="apple-converted-space"/>
          <w:rFonts w:ascii="Arial" w:hAnsi="Arial" w:cs="Arial"/>
          <w:lang w:val="en-US"/>
        </w:rPr>
        <w:t xml:space="preserve">. </w:t>
      </w:r>
      <w:r w:rsidRPr="00382F2A">
        <w:rPr>
          <w:rStyle w:val="apple-style-span"/>
          <w:rFonts w:ascii="Arial" w:hAnsi="Arial" w:cs="Arial"/>
          <w:lang w:val="en-US"/>
        </w:rPr>
        <w:t xml:space="preserve">The intensity of the conditioning stimulus was set at 80% of AMT. The intensity of the test stimulus was adjusted to elicit MEPs with </w:t>
      </w:r>
      <w:r w:rsidR="00C91ABF" w:rsidRPr="00382F2A">
        <w:rPr>
          <w:rStyle w:val="apple-style-span"/>
          <w:rFonts w:ascii="Arial" w:hAnsi="Arial" w:cs="Arial"/>
          <w:lang w:val="en-US"/>
        </w:rPr>
        <w:t xml:space="preserve">a </w:t>
      </w:r>
      <w:r w:rsidRPr="00382F2A">
        <w:rPr>
          <w:rStyle w:val="apple-style-span"/>
          <w:rFonts w:ascii="Arial" w:hAnsi="Arial" w:cs="Arial"/>
          <w:lang w:val="en-US"/>
        </w:rPr>
        <w:t xml:space="preserve">peak-to-peak amplitude of ~1 mV in the relaxed APB muscle. </w:t>
      </w:r>
      <w:r w:rsidRPr="00382F2A">
        <w:rPr>
          <w:rStyle w:val="apple-style-span"/>
          <w:rFonts w:ascii="Arial" w:hAnsi="Arial" w:cs="Arial"/>
          <w:lang w:val="en-US"/>
        </w:rPr>
        <w:lastRenderedPageBreak/>
        <w:t>Stimulus intensities were kept constant across the blocks of measurement. SICI and ICF were assessed at ISIs (inter</w:t>
      </w:r>
      <w:r w:rsidR="00C91ABF" w:rsidRPr="00382F2A">
        <w:rPr>
          <w:rStyle w:val="apple-style-span"/>
          <w:rFonts w:ascii="Arial" w:hAnsi="Arial" w:cs="Arial"/>
          <w:lang w:val="en-US"/>
        </w:rPr>
        <w:t xml:space="preserve">-stimulus intervals) of 2 and, respectively, </w:t>
      </w:r>
      <w:r w:rsidRPr="00382F2A">
        <w:rPr>
          <w:rStyle w:val="apple-style-span"/>
          <w:rFonts w:ascii="Arial" w:hAnsi="Arial" w:cs="Arial"/>
          <w:lang w:val="en-US"/>
        </w:rPr>
        <w:t xml:space="preserve">10 </w:t>
      </w:r>
      <w:proofErr w:type="spellStart"/>
      <w:r w:rsidRPr="00382F2A">
        <w:rPr>
          <w:rStyle w:val="apple-style-span"/>
          <w:rFonts w:ascii="Arial" w:hAnsi="Arial" w:cs="Arial"/>
          <w:lang w:val="en-US"/>
        </w:rPr>
        <w:t>ms.</w:t>
      </w:r>
      <w:proofErr w:type="spellEnd"/>
      <w:r w:rsidRPr="00382F2A">
        <w:rPr>
          <w:rStyle w:val="apple-style-span"/>
          <w:rFonts w:ascii="Arial" w:hAnsi="Arial" w:cs="Arial"/>
          <w:lang w:val="en-US"/>
        </w:rPr>
        <w:t xml:space="preserve"> The peak-to-peak amplitude of the unconditioned MEP was taken as a measure of corticospinal excitability. The relative change in MEP amplitude induced by the conditioning stimulus characterized the strength of SICI and ICF. </w:t>
      </w:r>
    </w:p>
    <w:p w:rsidR="006D6DA0" w:rsidRPr="00382F2A" w:rsidRDefault="006D6DA0" w:rsidP="006D6DA0">
      <w:pPr>
        <w:spacing w:line="480" w:lineRule="auto"/>
        <w:jc w:val="both"/>
        <w:rPr>
          <w:rStyle w:val="apple-style-span"/>
          <w:rFonts w:ascii="Arial" w:hAnsi="Arial" w:cs="Arial"/>
          <w:lang w:val="en-US"/>
        </w:rPr>
      </w:pPr>
      <w:r w:rsidRPr="00382F2A">
        <w:rPr>
          <w:rFonts w:ascii="Arial" w:hAnsi="Arial" w:cs="Arial"/>
          <w:lang w:val="en-US"/>
        </w:rPr>
        <w:t>For CSP evaluation, ten trials were recorded during isometric contraction</w:t>
      </w:r>
      <w:r w:rsidR="00904D61" w:rsidRPr="00382F2A">
        <w:rPr>
          <w:rFonts w:ascii="Arial" w:hAnsi="Arial" w:cs="Arial"/>
          <w:lang w:val="en-US"/>
        </w:rPr>
        <w:t xml:space="preserve"> of the APB muscle</w:t>
      </w:r>
      <w:r w:rsidRPr="00382F2A">
        <w:rPr>
          <w:rFonts w:ascii="Arial" w:hAnsi="Arial" w:cs="Arial"/>
          <w:lang w:val="en-US"/>
        </w:rPr>
        <w:t xml:space="preserve"> (~15% of maximum voluntary contraction</w:t>
      </w:r>
      <w:r w:rsidR="00904D61" w:rsidRPr="00382F2A">
        <w:rPr>
          <w:rFonts w:ascii="Arial" w:hAnsi="Arial" w:cs="Arial"/>
          <w:lang w:val="en-US"/>
        </w:rPr>
        <w:t>,</w:t>
      </w:r>
      <w:r w:rsidRPr="00382F2A">
        <w:rPr>
          <w:rFonts w:ascii="Arial" w:hAnsi="Arial" w:cs="Arial"/>
          <w:lang w:val="en-US"/>
        </w:rPr>
        <w:t xml:space="preserve"> kept constant with visual </w:t>
      </w:r>
      <w:r w:rsidR="00904D61" w:rsidRPr="00382F2A">
        <w:rPr>
          <w:rFonts w:ascii="Arial" w:hAnsi="Arial" w:cs="Arial"/>
          <w:lang w:val="en-US"/>
        </w:rPr>
        <w:t xml:space="preserve">and auditory </w:t>
      </w:r>
      <w:r w:rsidRPr="00382F2A">
        <w:rPr>
          <w:rFonts w:ascii="Arial" w:hAnsi="Arial" w:cs="Arial"/>
          <w:lang w:val="en-US"/>
        </w:rPr>
        <w:t>feedback through an oscilloscope</w:t>
      </w:r>
      <w:r w:rsidR="00904D61" w:rsidRPr="00382F2A">
        <w:rPr>
          <w:rFonts w:ascii="Arial" w:hAnsi="Arial" w:cs="Arial"/>
          <w:lang w:val="en-US"/>
        </w:rPr>
        <w:t xml:space="preserve"> and loudspeakers</w:t>
      </w:r>
      <w:r w:rsidRPr="00382F2A">
        <w:rPr>
          <w:rFonts w:ascii="Arial" w:hAnsi="Arial" w:cs="Arial"/>
          <w:lang w:val="en-US"/>
        </w:rPr>
        <w:t>)</w:t>
      </w:r>
      <w:r w:rsidR="00904D61" w:rsidRPr="00382F2A">
        <w:rPr>
          <w:rFonts w:ascii="Arial" w:hAnsi="Arial" w:cs="Arial"/>
          <w:lang w:val="en-US"/>
        </w:rPr>
        <w:t>.</w:t>
      </w:r>
      <w:r w:rsidRPr="00382F2A">
        <w:rPr>
          <w:rFonts w:ascii="Arial" w:hAnsi="Arial" w:cs="Arial"/>
          <w:lang w:val="en-US"/>
        </w:rPr>
        <w:t xml:space="preserve"> TMS </w:t>
      </w:r>
      <w:r w:rsidR="00904D61" w:rsidRPr="00382F2A">
        <w:rPr>
          <w:rFonts w:ascii="Arial" w:hAnsi="Arial" w:cs="Arial"/>
          <w:lang w:val="en-US"/>
        </w:rPr>
        <w:t xml:space="preserve">pulses had </w:t>
      </w:r>
      <w:r w:rsidRPr="00382F2A">
        <w:rPr>
          <w:rFonts w:ascii="Arial" w:hAnsi="Arial" w:cs="Arial"/>
          <w:lang w:val="en-US"/>
        </w:rPr>
        <w:t xml:space="preserve">an intensity of 130% of RMT and a pre-stimulus EMG of 200 </w:t>
      </w:r>
      <w:proofErr w:type="spellStart"/>
      <w:r w:rsidRPr="00382F2A">
        <w:rPr>
          <w:rFonts w:ascii="Arial" w:hAnsi="Arial" w:cs="Arial"/>
          <w:lang w:val="en-US"/>
        </w:rPr>
        <w:t>ms.</w:t>
      </w:r>
      <w:proofErr w:type="spellEnd"/>
      <w:r w:rsidRPr="00382F2A">
        <w:rPr>
          <w:rFonts w:ascii="Arial" w:hAnsi="Arial" w:cs="Arial"/>
          <w:lang w:val="en-US"/>
        </w:rPr>
        <w:t xml:space="preserve"> CSP duration was measured by means of an automated method </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&lt;Refman&gt;&lt;Cite&gt;&lt;Author&gt;Daskalakis&lt;/Author&gt;&lt;Year&gt;2003&lt;/Year&gt;&lt;RecNum&gt;215&lt;/RecNum&gt;&lt;IDText&gt;An automated method to determine the transcranial magnetic stimulation-induced contralateral silent period&lt;/IDText&gt;&lt;MDL Ref_Type="Journal"&gt;&lt;Ref_Type&gt;Journal&lt;/Ref_Type&gt;&lt;Ref_ID&gt;215&lt;/Ref_ID&gt;&lt;Title_Primary&gt;An automated method to determine the transcranial magnetic stimulation-induced contralateral silent period&lt;/Title_Primary&gt;&lt;Authors_Primary&gt;Daskalakis,Z.J.&lt;/Authors_Primary&gt;&lt;Authors_Primary&gt;Molnar,G.F.&lt;/Authors_Primary&gt;&lt;Authors_Primary&gt;Christensen,B.K.&lt;/Authors_Primary&gt;&lt;Authors_Primary&gt;Sailer,A.&lt;/Authors_Primary&gt;&lt;Authors_Primary&gt;Fitzgerald,P.B.&lt;/Authors_Primary&gt;&lt;Authors_Primary&gt;Chen,R.&lt;/Authors_Primary&gt;&lt;Date_Primary&gt;2003/5&lt;/Date_Primary&gt;&lt;Keywords&gt;Adult&lt;/Keywords&gt;&lt;Keywords&gt;Affect&lt;/Keywords&gt;&lt;Keywords&gt;Aged&lt;/Keywords&gt;&lt;Keywords&gt;Automation&lt;/Keywords&gt;&lt;Keywords&gt;Canada&lt;/Keywords&gt;&lt;Keywords&gt;Cerebral Cortex&lt;/Keywords&gt;&lt;Keywords&gt;Comparative Study&lt;/Keywords&gt;&lt;Keywords&gt;Electromyography&lt;/Keywords&gt;&lt;Keywords&gt;Evaluation Studies&lt;/Keywords&gt;&lt;Keywords&gt;Evoked Potentials,Motor&lt;/Keywords&gt;&lt;Keywords&gt;Female&lt;/Keywords&gt;&lt;Keywords&gt;Humans&lt;/Keywords&gt;&lt;Keywords&gt;instrumentation&lt;/Keywords&gt;&lt;Keywords&gt;Laterality&lt;/Keywords&gt;&lt;Keywords&gt;Magnetics&lt;/Keywords&gt;&lt;Keywords&gt;Male&lt;/Keywords&gt;&lt;Keywords&gt;methods&lt;/Keywords&gt;&lt;Keywords&gt;Middle Aged&lt;/Keywords&gt;&lt;Keywords&gt;Motor Activity&lt;/Keywords&gt;&lt;Keywords&gt;Muscles&lt;/Keywords&gt;&lt;Keywords&gt;physiology&lt;/Keywords&gt;&lt;Keywords&gt;Research Support,Non-U.S.Gov&amp;apos;t&lt;/Keywords&gt;&lt;Keywords&gt;Schizophrenia&lt;/Keywords&gt;&lt;Reprint&gt;Not in File&lt;/Reprint&gt;&lt;Start_Page&gt;938&lt;/Start_Page&gt;&lt;End_Page&gt;944&lt;/End_Page&gt;&lt;Periodical&gt;Clin.Neurophysiol.&lt;/Periodical&gt;&lt;Volume&gt;114&lt;/Volume&gt;&lt;Issue&gt;5&lt;/Issue&gt;&lt;Address&gt;Centre for Addiction and Mental Health, Schizophrenia and Continuing Care Program, University of Toronto, Ontario, Canada&lt;/Address&gt;&lt;Web_URL&gt;PM:12738441&lt;/Web_URL&gt;&lt;ZZ_JournalStdAbbrev&gt;&lt;f name="System"&gt;Clin.Neurophysiol.&lt;/f&gt;&lt;/ZZ_JournalStdAbbrev&gt;&lt;ZZ_WorkformID&gt;1&lt;/ZZ_WorkformID&gt;&lt;/MDL&gt;&lt;/Cite&gt;&lt;/Refman&gt;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19</w:t>
      </w:r>
      <w:r w:rsidR="001A6528" w:rsidRPr="00382F2A">
        <w:rPr>
          <w:rFonts w:ascii="Arial" w:hAnsi="Arial" w:cs="Arial"/>
          <w:lang w:val="en-US"/>
        </w:rPr>
        <w:fldChar w:fldCharType="end"/>
      </w:r>
      <w:r w:rsidRPr="00382F2A">
        <w:rPr>
          <w:rFonts w:ascii="Arial" w:hAnsi="Arial" w:cs="Arial"/>
          <w:lang w:val="en-US"/>
        </w:rPr>
        <w:t xml:space="preserve"> from the MEP onset</w:t>
      </w:r>
      <w:r w:rsidRPr="00382F2A">
        <w:rPr>
          <w:rFonts w:ascii="Arial" w:hAnsi="Arial" w:cs="Arial"/>
          <w:vertAlign w:val="superscript"/>
          <w:lang w:val="en-US"/>
        </w:rPr>
        <w:t xml:space="preserve"> </w:t>
      </w:r>
      <w:r w:rsidRPr="00382F2A">
        <w:rPr>
          <w:rFonts w:ascii="Arial" w:hAnsi="Arial" w:cs="Arial"/>
          <w:lang w:val="en-US"/>
        </w:rPr>
        <w:t xml:space="preserve">to the initial return of EMG activity. CSP offset was determined from the processed waveform and was the first point to exceed 25% of the mean pre-stimulus EMG that consistently enclosed the EMG flat period after the end of the MEP. </w:t>
      </w:r>
    </w:p>
    <w:p w:rsidR="00277D1B" w:rsidRPr="00382F2A" w:rsidRDefault="00277D1B" w:rsidP="00291AC6">
      <w:pPr>
        <w:spacing w:line="480" w:lineRule="auto"/>
        <w:jc w:val="both"/>
        <w:rPr>
          <w:rStyle w:val="apple-style-span"/>
          <w:rFonts w:ascii="Arial" w:hAnsi="Arial" w:cs="Arial"/>
          <w:lang w:val="en-US"/>
        </w:rPr>
      </w:pPr>
      <w:r w:rsidRPr="00382F2A">
        <w:rPr>
          <w:rStyle w:val="apple-style-span"/>
          <w:rFonts w:ascii="Arial" w:hAnsi="Arial" w:cs="Arial"/>
          <w:lang w:val="en-US"/>
        </w:rPr>
        <w:t xml:space="preserve">SAI </w:t>
      </w:r>
      <w:r w:rsidR="00E92A66" w:rsidRPr="00382F2A">
        <w:rPr>
          <w:rStyle w:val="apple-style-span"/>
          <w:rFonts w:ascii="Arial" w:hAnsi="Arial" w:cs="Arial"/>
          <w:lang w:val="en-US"/>
        </w:rPr>
        <w:t xml:space="preserve">was tested </w:t>
      </w:r>
      <w:r w:rsidRPr="00382F2A">
        <w:rPr>
          <w:rStyle w:val="apple-style-span"/>
          <w:rFonts w:ascii="Arial" w:hAnsi="Arial" w:cs="Arial"/>
          <w:lang w:val="en-US"/>
        </w:rPr>
        <w:t>using the conditioning-test protocol described by</w:t>
      </w:r>
      <w:r w:rsidRPr="00382F2A">
        <w:rPr>
          <w:rStyle w:val="apple-converted-space"/>
          <w:rFonts w:ascii="Arial" w:hAnsi="Arial" w:cs="Arial"/>
          <w:lang w:val="en-US"/>
        </w:rPr>
        <w:t> </w:t>
      </w:r>
      <w:proofErr w:type="spellStart"/>
      <w:r w:rsidR="0002513B">
        <w:fldChar w:fldCharType="begin"/>
      </w:r>
      <w:r w:rsidR="0002513B" w:rsidRPr="008C1C80">
        <w:rPr>
          <w:lang w:val="en-GB"/>
        </w:rPr>
        <w:instrText xml:space="preserve"> HYPERLINK "http://www.ncbi.nlm.nih.gov/pubmed/10699092" </w:instrText>
      </w:r>
      <w:r w:rsidR="0002513B">
        <w:fldChar w:fldCharType="separate"/>
      </w:r>
      <w:r w:rsidRPr="00382F2A">
        <w:rPr>
          <w:rStyle w:val="Hyperlink"/>
          <w:rFonts w:ascii="Arial" w:hAnsi="Arial" w:cs="Arial"/>
          <w:color w:val="auto"/>
          <w:u w:val="none"/>
          <w:lang w:val="en-US"/>
        </w:rPr>
        <w:t>Tokimura</w:t>
      </w:r>
      <w:proofErr w:type="spellEnd"/>
      <w:r w:rsidR="001A6528" w:rsidRPr="00382F2A">
        <w:rPr>
          <w:rStyle w:val="apple-converted-space"/>
          <w:rFonts w:ascii="Arial" w:hAnsi="Arial" w:cs="Arial"/>
          <w:lang w:val="en-US"/>
        </w:rPr>
        <w:fldChar w:fldCharType="begin"/>
      </w:r>
      <w:r w:rsidR="00950116" w:rsidRPr="00382F2A">
        <w:rPr>
          <w:rStyle w:val="apple-converted-space"/>
          <w:rFonts w:ascii="Arial" w:hAnsi="Arial" w:cs="Arial"/>
          <w:lang w:val="en-US"/>
        </w:rPr>
        <w:instrText xml:space="preserve"> ADDIN REFMGR.CITE &lt;Refman&gt;&lt;Cite&gt;&lt;Author&gt;Tokimura&lt;/Author&gt;&lt;Year&gt;2000&lt;/Year&gt;&lt;RecNum&gt;501&lt;/RecNum&gt;&lt;IDText&gt;Short latency inhibition of human hand motor cortex by somatosensory input from the hand&lt;/IDText&gt;&lt;MDL Ref_Type="Journal"&gt;&lt;Ref_Type&gt;Journal&lt;/Ref_Type&gt;&lt;Ref_ID&gt;501&lt;/Ref_ID&gt;&lt;Title_Primary&gt;Short latency inhibition of human hand motor cortex by somatosensory input from the hand&lt;/Title_Primary&gt;&lt;Authors_Primary&gt;Tokimura,H.&lt;/Authors_Primary&gt;&lt;Authors_Primary&gt;Di,Lazzaro,V&lt;/Authors_Primary&gt;&lt;Authors_Primary&gt;Tokimura,Y.&lt;/Authors_Primary&gt;&lt;Authors_Primary&gt;Oliviero,A.&lt;/Authors_Primary&gt;&lt;Authors_Primary&gt;Profice,P.&lt;/Authors_Primary&gt;&lt;Authors_Primary&gt;Insola,A.&lt;/Authors_Primary&gt;&lt;Authors_Primary&gt;Mazzone,P.&lt;/Authors_Primary&gt;&lt;Authors_Primary&gt;Tonali,P.&lt;/Authors_Primary&gt;&lt;Authors_Primary&gt;Rothwell,J.C.&lt;/Authors_Primary&gt;&lt;Date_Primary&gt;2000/3/1&lt;/Date_Primary&gt;&lt;Keywords&gt;Adult&lt;/Keywords&gt;&lt;Keywords&gt;Brain&lt;/Keywords&gt;&lt;Keywords&gt;Conditioning (Psychology)&lt;/Keywords&gt;&lt;Keywords&gt;Electric Stimulation&lt;/Keywords&gt;&lt;Keywords&gt;Electrodes&lt;/Keywords&gt;&lt;Keywords&gt;Electrodes,Implanted&lt;/Keywords&gt;&lt;Keywords&gt;Electromyography&lt;/Keywords&gt;&lt;Keywords&gt;Epidural Space&lt;/Keywords&gt;&lt;Keywords&gt;Evoked Potentials,Motor&lt;/Keywords&gt;&lt;Keywords&gt;Fingers&lt;/Keywords&gt;&lt;Keywords&gt;H-Reflex&lt;/Keywords&gt;&lt;Keywords&gt;Hand&lt;/Keywords&gt;&lt;Keywords&gt;Humans&lt;/Keywords&gt;&lt;Keywords&gt;innervation&lt;/Keywords&gt;&lt;Keywords&gt;Median Nerve&lt;/Keywords&gt;&lt;Keywords&gt;Middle Aged&lt;/Keywords&gt;&lt;Keywords&gt;Motor Cortex&lt;/Keywords&gt;&lt;Keywords&gt;Movement&lt;/Keywords&gt;&lt;Keywords&gt;Muscle,Skeletal&lt;/Keywords&gt;&lt;Keywords&gt;Muscles&lt;/Keywords&gt;&lt;Keywords&gt;Neural Inhibition&lt;/Keywords&gt;&lt;Keywords&gt;Neurology&lt;/Keywords&gt;&lt;Keywords&gt;Neurosurgery&lt;/Keywords&gt;&lt;Keywords&gt;Patients&lt;/Keywords&gt;&lt;Keywords&gt;physiology&lt;/Keywords&gt;&lt;Keywords&gt;Reaction Time&lt;/Keywords&gt;&lt;Keywords&gt;Reflex&lt;/Keywords&gt;&lt;Keywords&gt;Research Support,Non-U.S.Gov&amp;apos;t&lt;/Keywords&gt;&lt;Keywords&gt;Spinal Cord&lt;/Keywords&gt;&lt;Keywords&gt;Transcranial Magnetic Stimulation&lt;/Keywords&gt;&lt;Keywords&gt;Wrist&lt;/Keywords&gt;&lt;Reprint&gt;Not in File&lt;/Reprint&gt;&lt;Start_Page&gt;503&lt;/Start_Page&gt;&lt;End_Page&gt;513&lt;/End_Page&gt;&lt;Periodical&gt;J.Physiol&lt;/Periodical&gt;&lt;Volume&gt;523 Pt 2&lt;/Volume&gt;&lt;Address&gt;MRC Human Movement and Balance Unit, Institute of Neurology and National Hospital for Neurology and Neurosurgery, Queen Square, London WC1N 3BG, UK&lt;/Address&gt;&lt;Web_URL&gt;PM:10699092&lt;/Web_URL&gt;&lt;ZZ_JournalStdAbbrev&gt;&lt;f name="System"&gt;J.Physiol&lt;/f&gt;&lt;/ZZ_JournalStdAbbrev&gt;&lt;ZZ_WorkformID&gt;1&lt;/ZZ_WorkformID&gt;&lt;/MDL&gt;&lt;/Cite&gt;&lt;/Refman&gt;</w:instrText>
      </w:r>
      <w:r w:rsidR="001A6528" w:rsidRPr="00382F2A">
        <w:rPr>
          <w:rStyle w:val="apple-converted-space"/>
          <w:rFonts w:ascii="Arial" w:hAnsi="Arial" w:cs="Arial"/>
          <w:lang w:val="en-US"/>
        </w:rPr>
        <w:fldChar w:fldCharType="separate"/>
      </w:r>
      <w:r w:rsidR="00830720" w:rsidRPr="00382F2A">
        <w:rPr>
          <w:rStyle w:val="apple-converted-space"/>
          <w:rFonts w:ascii="Arial" w:hAnsi="Arial" w:cs="Arial"/>
          <w:vertAlign w:val="superscript"/>
          <w:lang w:val="en-US"/>
        </w:rPr>
        <w:t>20</w:t>
      </w:r>
      <w:r w:rsidR="001A6528" w:rsidRPr="00382F2A">
        <w:rPr>
          <w:rStyle w:val="apple-converted-space"/>
          <w:rFonts w:ascii="Arial" w:hAnsi="Arial" w:cs="Arial"/>
          <w:lang w:val="en-US"/>
        </w:rPr>
        <w:fldChar w:fldCharType="end"/>
      </w:r>
      <w:r w:rsidR="0002513B">
        <w:rPr>
          <w:rStyle w:val="apple-converted-space"/>
          <w:rFonts w:ascii="Arial" w:hAnsi="Arial" w:cs="Arial"/>
          <w:lang w:val="en-US"/>
        </w:rPr>
        <w:fldChar w:fldCharType="end"/>
      </w:r>
      <w:r w:rsidR="00E92A66" w:rsidRPr="00382F2A">
        <w:rPr>
          <w:rStyle w:val="apple-style-span"/>
          <w:rFonts w:ascii="Arial" w:hAnsi="Arial" w:cs="Arial"/>
          <w:lang w:val="en-US"/>
        </w:rPr>
        <w:t xml:space="preserve"> and </w:t>
      </w:r>
      <w:r w:rsidR="00E92A66" w:rsidRPr="00382F2A">
        <w:rPr>
          <w:rStyle w:val="apple-converted-space"/>
          <w:rFonts w:ascii="Arial" w:hAnsi="Arial" w:cs="Arial"/>
          <w:lang w:val="en-US"/>
        </w:rPr>
        <w:t>the same procedure was used for LA</w:t>
      </w:r>
      <w:r w:rsidR="00695C66" w:rsidRPr="00382F2A">
        <w:rPr>
          <w:rStyle w:val="apple-converted-space"/>
          <w:rFonts w:ascii="Arial" w:hAnsi="Arial" w:cs="Arial"/>
          <w:lang w:val="en-US"/>
        </w:rPr>
        <w:t>I</w:t>
      </w:r>
      <w:r w:rsidR="00E92A66" w:rsidRPr="00382F2A">
        <w:rPr>
          <w:rStyle w:val="apple-converted-space"/>
          <w:rFonts w:ascii="Arial" w:hAnsi="Arial" w:cs="Arial"/>
          <w:lang w:val="en-US"/>
        </w:rPr>
        <w:t>. Accordingly, an</w:t>
      </w:r>
      <w:r w:rsidR="00E92A66" w:rsidRPr="00382F2A">
        <w:rPr>
          <w:rStyle w:val="apple-style-span"/>
          <w:rFonts w:ascii="Arial" w:hAnsi="Arial" w:cs="Arial"/>
          <w:lang w:val="en-US"/>
        </w:rPr>
        <w:t xml:space="preserve"> electrical conditioning stimulus was delivered to the median nerve at the wrist prior to TMS given to the contralateral M1</w:t>
      </w:r>
      <w:r w:rsidRPr="00382F2A">
        <w:rPr>
          <w:rStyle w:val="apple-style-span"/>
          <w:rFonts w:ascii="Arial" w:hAnsi="Arial" w:cs="Arial"/>
          <w:lang w:val="en-US"/>
        </w:rPr>
        <w:t xml:space="preserve">. The intensity was set just above the threshold for evoking a visible twitch of the APB muscles. The intensity of the TMS was adjusted to evoke a muscle response in relaxed APB with a peak-to-peak amplitude of </w:t>
      </w:r>
      <w:r w:rsidRPr="00382F2A">
        <w:rPr>
          <w:rFonts w:ascii="Arial" w:hAnsi="Arial" w:cs="Arial"/>
          <w:lang w:val="en-US"/>
        </w:rPr>
        <w:t>~</w:t>
      </w:r>
      <w:r w:rsidRPr="00382F2A">
        <w:rPr>
          <w:rStyle w:val="apple-style-span"/>
          <w:rFonts w:ascii="Arial" w:hAnsi="Arial" w:cs="Arial"/>
          <w:lang w:val="en-US"/>
        </w:rPr>
        <w:t xml:space="preserve">1 mV. SAI was probed at ISIs of 20 </w:t>
      </w:r>
      <w:proofErr w:type="spellStart"/>
      <w:r w:rsidRPr="00382F2A">
        <w:rPr>
          <w:rStyle w:val="apple-style-span"/>
          <w:rFonts w:ascii="Arial" w:hAnsi="Arial" w:cs="Arial"/>
          <w:lang w:val="en-US"/>
        </w:rPr>
        <w:t>ms</w:t>
      </w:r>
      <w:proofErr w:type="spellEnd"/>
      <w:r w:rsidRPr="00382F2A">
        <w:rPr>
          <w:rStyle w:val="apple-style-span"/>
          <w:rFonts w:ascii="Arial" w:hAnsi="Arial" w:cs="Arial"/>
          <w:lang w:val="en-US"/>
        </w:rPr>
        <w:t xml:space="preserve"> (SAI</w:t>
      </w:r>
      <w:r w:rsidRPr="00382F2A">
        <w:rPr>
          <w:rStyle w:val="apple-style-span"/>
          <w:rFonts w:ascii="Arial" w:hAnsi="Arial" w:cs="Arial"/>
          <w:vertAlign w:val="subscript"/>
          <w:lang w:val="en-US"/>
        </w:rPr>
        <w:t>20ms</w:t>
      </w:r>
      <w:r w:rsidRPr="00382F2A">
        <w:rPr>
          <w:rStyle w:val="apple-style-span"/>
          <w:rFonts w:ascii="Arial" w:hAnsi="Arial" w:cs="Arial"/>
          <w:lang w:val="en-US"/>
        </w:rPr>
        <w:t xml:space="preserve">) and 25 </w:t>
      </w:r>
      <w:proofErr w:type="spellStart"/>
      <w:r w:rsidRPr="00382F2A">
        <w:rPr>
          <w:rStyle w:val="apple-style-span"/>
          <w:rFonts w:ascii="Arial" w:hAnsi="Arial" w:cs="Arial"/>
          <w:lang w:val="en-US"/>
        </w:rPr>
        <w:t>ms</w:t>
      </w:r>
      <w:proofErr w:type="spellEnd"/>
      <w:r w:rsidRPr="00382F2A">
        <w:rPr>
          <w:rStyle w:val="apple-style-span"/>
          <w:rFonts w:ascii="Arial" w:hAnsi="Arial" w:cs="Arial"/>
          <w:lang w:val="en-US"/>
        </w:rPr>
        <w:t xml:space="preserve"> (SAI</w:t>
      </w:r>
      <w:r w:rsidRPr="00382F2A">
        <w:rPr>
          <w:rStyle w:val="apple-style-span"/>
          <w:rFonts w:ascii="Arial" w:hAnsi="Arial" w:cs="Arial"/>
          <w:vertAlign w:val="subscript"/>
          <w:lang w:val="en-US"/>
        </w:rPr>
        <w:t>25ms</w:t>
      </w:r>
      <w:r w:rsidRPr="00382F2A">
        <w:rPr>
          <w:rStyle w:val="apple-style-span"/>
          <w:rFonts w:ascii="Arial" w:hAnsi="Arial" w:cs="Arial"/>
          <w:lang w:val="en-US"/>
        </w:rPr>
        <w:t xml:space="preserve">) and LAI at an ISI of 200 </w:t>
      </w:r>
      <w:proofErr w:type="spellStart"/>
      <w:r w:rsidRPr="00382F2A">
        <w:rPr>
          <w:rStyle w:val="apple-style-span"/>
          <w:rFonts w:ascii="Arial" w:hAnsi="Arial" w:cs="Arial"/>
          <w:lang w:val="en-US"/>
        </w:rPr>
        <w:t>ms.</w:t>
      </w:r>
      <w:proofErr w:type="spellEnd"/>
      <w:r w:rsidRPr="00382F2A">
        <w:rPr>
          <w:rStyle w:val="apple-style-span"/>
          <w:rFonts w:ascii="Arial" w:hAnsi="Arial" w:cs="Arial"/>
          <w:lang w:val="en-US"/>
        </w:rPr>
        <w:t xml:space="preserve"> The mean amplitude of the conditioned MEP was expressed as percentage of the mean amplitude of the unconditioned MEP. The relative change in MEP amplitude induced by the peripheral stimulus was taken as a measure of SAI and LAI. For SICI, ICF, SAI and LAI, fifteen stimuli were delivered at each ISI and randomly intermingled with 15 trials in which MEP was elicited by the test stimulus alone (</w:t>
      </w:r>
      <w:r w:rsidR="00566D5C" w:rsidRPr="00382F2A">
        <w:rPr>
          <w:rStyle w:val="apple-style-span"/>
          <w:rFonts w:ascii="Arial" w:hAnsi="Arial" w:cs="Arial"/>
          <w:lang w:val="en-US"/>
        </w:rPr>
        <w:t>six</w:t>
      </w:r>
      <w:r w:rsidRPr="00382F2A">
        <w:rPr>
          <w:rStyle w:val="apple-style-span"/>
          <w:rFonts w:ascii="Arial" w:hAnsi="Arial" w:cs="Arial"/>
          <w:lang w:val="en-US"/>
        </w:rPr>
        <w:t xml:space="preserve"> conditions, 90 stimuli overall).</w:t>
      </w:r>
    </w:p>
    <w:p w:rsidR="00277D1B" w:rsidRPr="00382F2A" w:rsidRDefault="00277D1B" w:rsidP="00291AC6">
      <w:pPr>
        <w:spacing w:line="480" w:lineRule="auto"/>
        <w:jc w:val="both"/>
        <w:rPr>
          <w:rFonts w:ascii="Arial" w:hAnsi="Arial" w:cs="Arial"/>
          <w:b/>
          <w:i/>
          <w:lang w:val="en-US"/>
        </w:rPr>
      </w:pPr>
      <w:r w:rsidRPr="00382F2A">
        <w:rPr>
          <w:rFonts w:ascii="Arial" w:hAnsi="Arial" w:cs="Arial"/>
          <w:b/>
          <w:i/>
          <w:lang w:val="en-US"/>
        </w:rPr>
        <w:t xml:space="preserve">Assessment of </w:t>
      </w:r>
      <w:r w:rsidR="00542F81" w:rsidRPr="00382F2A">
        <w:rPr>
          <w:rFonts w:ascii="Arial" w:hAnsi="Arial" w:cs="Arial"/>
          <w:b/>
          <w:i/>
          <w:lang w:val="en-US"/>
        </w:rPr>
        <w:t>sensori</w:t>
      </w:r>
      <w:r w:rsidR="00E3669A" w:rsidRPr="00382F2A">
        <w:rPr>
          <w:rFonts w:ascii="Arial" w:hAnsi="Arial" w:cs="Arial"/>
          <w:b/>
          <w:i/>
          <w:lang w:val="en-US"/>
        </w:rPr>
        <w:t>motor</w:t>
      </w:r>
      <w:r w:rsidRPr="00382F2A">
        <w:rPr>
          <w:rFonts w:ascii="Arial" w:hAnsi="Arial" w:cs="Arial"/>
          <w:b/>
          <w:i/>
          <w:lang w:val="en-US"/>
        </w:rPr>
        <w:t xml:space="preserve"> plasticity</w:t>
      </w:r>
    </w:p>
    <w:p w:rsidR="00277D1B" w:rsidRPr="00382F2A" w:rsidRDefault="00277D1B" w:rsidP="00291AC6">
      <w:pPr>
        <w:spacing w:line="480" w:lineRule="auto"/>
        <w:jc w:val="both"/>
        <w:rPr>
          <w:rFonts w:ascii="Arial" w:hAnsi="Arial" w:cs="Arial"/>
          <w:lang w:val="en-US"/>
        </w:rPr>
      </w:pPr>
      <w:r w:rsidRPr="00382F2A">
        <w:rPr>
          <w:rFonts w:ascii="Arial" w:hAnsi="Arial" w:cs="Arial"/>
          <w:lang w:val="en-US"/>
        </w:rPr>
        <w:lastRenderedPageBreak/>
        <w:t>Motor cortex plasticity was assessed form the affected hand by means of the facilitatory paired associative protocol (PAS</w:t>
      </w:r>
      <w:r w:rsidRPr="00382F2A">
        <w:rPr>
          <w:rFonts w:ascii="Arial" w:hAnsi="Arial" w:cs="Arial"/>
          <w:vertAlign w:val="subscript"/>
          <w:lang w:val="en-US"/>
        </w:rPr>
        <w:t>25ms</w:t>
      </w:r>
      <w:r w:rsidRPr="00382F2A">
        <w:rPr>
          <w:rFonts w:ascii="Arial" w:hAnsi="Arial" w:cs="Arial"/>
          <w:lang w:val="en-US"/>
        </w:rPr>
        <w:t>)</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&lt;Refman&gt;&lt;Cite&gt;&lt;Author&gt;Wolters&lt;/Author&gt;&lt;Year&gt;2003&lt;/Year&gt;&lt;RecNum&gt;239&lt;/RecNum&gt;&lt;IDText&gt;A temporally asymmetric Hebbian rule governing plasticity in the human motor cortex&lt;/IDText&gt;&lt;MDL Ref_Type="Journal"&gt;&lt;Ref_Type&gt;Journal&lt;/Ref_Type&gt;&lt;Ref_ID&gt;239&lt;/Ref_ID&gt;&lt;Title_Primary&gt;A temporally asymmetric Hebbian rule governing plasticity in the human motor cortex&lt;/Title_Primary&gt;&lt;Authors_Primary&gt;Wolters,A.&lt;/Authors_Primary&gt;&lt;Authors_Primary&gt;Sandbrink,F.&lt;/Authors_Primary&gt;&lt;Authors_Primary&gt;Schlottmann,A.&lt;/Authors_Primary&gt;&lt;Authors_Primary&gt;Kunesch,E.&lt;/Authors_Primary&gt;&lt;Authors_Primary&gt;Stefan,K.&lt;/Authors_Primary&gt;&lt;Authors_Primary&gt;Cohen,L.G.&lt;/Authors_Primary&gt;&lt;Authors_Primary&gt;Benecke,R.&lt;/Authors_Primary&gt;&lt;Authors_Primary&gt;Classen,J.&lt;/Authors_Primary&gt;&lt;Date_Primary&gt;2003/5&lt;/Date_Primary&gt;&lt;Keywords&gt;Adolescent&lt;/Keywords&gt;&lt;Keywords&gt;Adult&lt;/Keywords&gt;&lt;Keywords&gt;antagonists &amp;amp; inhibitors&lt;/Keywords&gt;&lt;Keywords&gt;Brain&lt;/Keywords&gt;&lt;Keywords&gt;Brain Stem&lt;/Keywords&gt;&lt;Keywords&gt;Calcium Channel Blockers&lt;/Keywords&gt;&lt;Keywords&gt;Depression&lt;/Keywords&gt;&lt;Keywords&gt;Dextromethorphan&lt;/Keywords&gt;&lt;Keywords&gt;Double-Blind Method&lt;/Keywords&gt;&lt;Keywords&gt;Electric Stimulation&lt;/Keywords&gt;&lt;Keywords&gt;Electromagnetic Fields&lt;/Keywords&gt;&lt;Keywords&gt;Electromyography&lt;/Keywords&gt;&lt;Keywords&gt;Electrophysiology&lt;/Keywords&gt;&lt;Keywords&gt;Evoked Potentials,Motor&lt;/Keywords&gt;&lt;Keywords&gt;Evoked Potentials,Somatosensory&lt;/Keywords&gt;&lt;Keywords&gt;Female&lt;/Keywords&gt;&lt;Keywords&gt;Humans&lt;/Keywords&gt;&lt;Keywords&gt;Male&lt;/Keywords&gt;&lt;Keywords&gt;Median Nerve&lt;/Keywords&gt;&lt;Keywords&gt;Models,Neurological&lt;/Keywords&gt;&lt;Keywords&gt;Motor Cortex&lt;/Keywords&gt;&lt;Keywords&gt;Neurology&lt;/Keywords&gt;&lt;Keywords&gt;Neuronal Plasticity&lt;/Keywords&gt;&lt;Keywords&gt;Nimodipine&lt;/Keywords&gt;&lt;Keywords&gt;Peripheral Nerves&lt;/Keywords&gt;&lt;Keywords&gt;pharmacology&lt;/Keywords&gt;&lt;Keywords&gt;physiology&lt;/Keywords&gt;&lt;Keywords&gt;Receptors,N-Methyl-D-Aspartate&lt;/Keywords&gt;&lt;Reprint&gt;Not in File&lt;/Reprint&gt;&lt;Start_Page&gt;2339&lt;/Start_Page&gt;&lt;End_Page&gt;2345&lt;/End_Page&gt;&lt;Periodical&gt;J.Neurophysiol.&lt;/Periodical&gt;&lt;Volume&gt;89&lt;/Volume&gt;&lt;Issue&gt;5&lt;/Issue&gt;&lt;Address&gt;Human Cortical Physiology Laboratory, Department of Neurology, University of Rostock, Germany&lt;/Address&gt;&lt;Web_URL&gt;PM:12612033&lt;/Web_URL&gt;&lt;ZZ_JournalStdAbbrev&gt;&lt;f name="System"&gt;J.Neurophysiol.&lt;/f&gt;&lt;/ZZ_JournalStdAbbrev&gt;&lt;ZZ_WorkformID&gt;1&lt;/ZZ_WorkformID&gt;&lt;/MDL&gt;&lt;/Cite&gt;&lt;Cite&gt;&lt;Author&gt;Stefan&lt;/Author&gt;&lt;Year&gt;2000&lt;/Year&gt;&lt;RecNum&gt;240&lt;/RecNum&gt;&lt;IDText&gt;Induction of plasticity in the human motor cortex by paired associative stimulation&lt;/IDText&gt;&lt;MDL Ref_Type="Journal"&gt;&lt;Ref_Type&gt;Journal&lt;/Ref_Type&gt;&lt;Ref_ID&gt;240&lt;/Ref_ID&gt;&lt;Title_Primary&gt;Induction of plasticity in the human motor cortex by paired associative stimulation&lt;/Title_Primary&gt;&lt;Authors_Primary&gt;Stefan,K.&lt;/Authors_Primary&gt;&lt;Authors_Primary&gt;Kunesch,E.&lt;/Authors_Primary&gt;&lt;Authors_Primary&gt;Cohen,L.G.&lt;/Authors_Primary&gt;&lt;Authors_Primary&gt;Benecke,R.&lt;/Authors_Primary&gt;&lt;Authors_Primary&gt;Classen,J.&lt;/Authors_Primary&gt;&lt;Date_Primary&gt;2000/3&lt;/Date_Primary&gt;&lt;Keywords&gt;Adult&lt;/Keywords&gt;&lt;Keywords&gt;Animals&lt;/Keywords&gt;&lt;Keywords&gt;Association Learning&lt;/Keywords&gt;&lt;Keywords&gt;Brain Stem&lt;/Keywords&gt;&lt;Keywords&gt;Electric Stimulation&lt;/Keywords&gt;&lt;Keywords&gt;Electromyography&lt;/Keywords&gt;&lt;Keywords&gt;Evoked Potentials&lt;/Keywords&gt;&lt;Keywords&gt;Evoked Potentials,Motor&lt;/Keywords&gt;&lt;Keywords&gt;Female&lt;/Keywords&gt;&lt;Keywords&gt;Humans&lt;/Keywords&gt;&lt;Keywords&gt;Long-Term Potentiation&lt;/Keywords&gt;&lt;Keywords&gt;Magnetics&lt;/Keywords&gt;&lt;Keywords&gt;Male&lt;/Keywords&gt;&lt;Keywords&gt;Mechanoreceptors&lt;/Keywords&gt;&lt;Keywords&gt;Median Nerve&lt;/Keywords&gt;&lt;Keywords&gt;Motor Cortex&lt;/Keywords&gt;&lt;Keywords&gt;Neuronal Plasticity&lt;/Keywords&gt;&lt;Keywords&gt;physiology&lt;/Keywords&gt;&lt;Keywords&gt;Research Support,Non-U.S.Gov&amp;apos;t&lt;/Keywords&gt;&lt;Keywords&gt;Sensory Thresholds&lt;/Keywords&gt;&lt;Keywords&gt;Synapses&lt;/Keywords&gt;&lt;Reprint&gt;Not in File&lt;/Reprint&gt;&lt;Start_Page&gt;572&lt;/Start_Page&gt;&lt;End_Page&gt;584&lt;/End_Page&gt;&lt;Periodical&gt;Brain&lt;/Periodical&gt;&lt;Volume&gt;123 Pt 3&lt;/Volume&gt;&lt;Address&gt;Neurologische Klinik der Universitat Rostock, Rostock, Germany&lt;/Address&gt;&lt;Web_URL&gt;PM:10686179&lt;/Web_URL&gt;&lt;ZZ_JournalStdAbbrev&gt;&lt;f name="System"&gt;Brain&lt;/f&gt;&lt;/ZZ_JournalStdAbbrev&gt;&lt;ZZ_WorkformID&gt;1&lt;/ZZ_WorkformID&gt;&lt;/MDL&gt;&lt;/Cite&gt;&lt;/Refman&gt;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15,21</w:t>
      </w:r>
      <w:r w:rsidR="001A6528" w:rsidRPr="00382F2A">
        <w:rPr>
          <w:rFonts w:ascii="Arial" w:hAnsi="Arial" w:cs="Arial"/>
          <w:lang w:val="en-US"/>
        </w:rPr>
        <w:fldChar w:fldCharType="end"/>
      </w:r>
      <w:r w:rsidRPr="00382F2A">
        <w:rPr>
          <w:rFonts w:ascii="Arial" w:hAnsi="Arial" w:cs="Arial"/>
          <w:lang w:val="en-US"/>
        </w:rPr>
        <w:t>, in which supra</w:t>
      </w:r>
      <w:r w:rsidR="00566D5C" w:rsidRPr="00382F2A">
        <w:rPr>
          <w:rFonts w:ascii="Arial" w:hAnsi="Arial" w:cs="Arial"/>
          <w:lang w:val="en-US"/>
        </w:rPr>
        <w:t>-</w:t>
      </w:r>
      <w:r w:rsidRPr="00382F2A">
        <w:rPr>
          <w:rFonts w:ascii="Arial" w:hAnsi="Arial" w:cs="Arial"/>
          <w:lang w:val="en-US"/>
        </w:rPr>
        <w:t>threshold electrical</w:t>
      </w:r>
      <w:r w:rsidRPr="00382F2A">
        <w:rPr>
          <w:rStyle w:val="apple-converted-space"/>
          <w:rFonts w:ascii="Arial" w:hAnsi="Arial" w:cs="Arial"/>
          <w:lang w:val="en-US"/>
        </w:rPr>
        <w:t xml:space="preserve">  </w:t>
      </w:r>
      <w:r w:rsidR="00566D5C" w:rsidRPr="00382F2A">
        <w:rPr>
          <w:rFonts w:ascii="Arial" w:hAnsi="Arial" w:cs="Arial"/>
          <w:lang w:val="en-US"/>
        </w:rPr>
        <w:t>stimuli</w:t>
      </w:r>
      <w:r w:rsidR="001D28F8" w:rsidRPr="00382F2A">
        <w:rPr>
          <w:rFonts w:ascii="Arial" w:hAnsi="Arial" w:cs="Arial"/>
          <w:lang w:val="en-US"/>
        </w:rPr>
        <w:t xml:space="preserve"> (3 times the perceptual threshold, pulse width = 500 µsec) </w:t>
      </w:r>
      <w:r w:rsidR="00566D5C" w:rsidRPr="00382F2A">
        <w:rPr>
          <w:rFonts w:ascii="Arial" w:hAnsi="Arial" w:cs="Arial"/>
          <w:lang w:val="en-US"/>
        </w:rPr>
        <w:t xml:space="preserve">on </w:t>
      </w:r>
      <w:r w:rsidRPr="00382F2A">
        <w:rPr>
          <w:rFonts w:ascii="Arial" w:hAnsi="Arial" w:cs="Arial"/>
          <w:lang w:val="en-US"/>
        </w:rPr>
        <w:t xml:space="preserve">the right median nerve precede TMS </w:t>
      </w:r>
      <w:r w:rsidR="00566D5C" w:rsidRPr="00382F2A">
        <w:rPr>
          <w:rFonts w:ascii="Arial" w:hAnsi="Arial" w:cs="Arial"/>
          <w:lang w:val="en-US"/>
        </w:rPr>
        <w:t xml:space="preserve">pulses delivered to </w:t>
      </w:r>
      <w:r w:rsidRPr="00382F2A">
        <w:rPr>
          <w:rFonts w:ascii="Arial" w:hAnsi="Arial" w:cs="Arial"/>
          <w:lang w:val="en-US"/>
        </w:rPr>
        <w:t>the left primary motor hand area</w:t>
      </w:r>
      <w:r w:rsidRPr="00382F2A">
        <w:rPr>
          <w:rStyle w:val="apple-converted-space"/>
          <w:rFonts w:ascii="Arial" w:hAnsi="Arial" w:cs="Arial"/>
          <w:lang w:val="en-US"/>
        </w:rPr>
        <w:t xml:space="preserve"> at and ISI of </w:t>
      </w:r>
      <w:r w:rsidRPr="00382F2A">
        <w:rPr>
          <w:rFonts w:ascii="Arial" w:hAnsi="Arial" w:cs="Arial"/>
          <w:lang w:val="en-US"/>
        </w:rPr>
        <w:t>25 </w:t>
      </w:r>
      <w:proofErr w:type="spellStart"/>
      <w:r w:rsidRPr="00382F2A">
        <w:rPr>
          <w:rFonts w:ascii="Arial" w:hAnsi="Arial" w:cs="Arial"/>
          <w:lang w:val="en-US"/>
        </w:rPr>
        <w:t>ms.</w:t>
      </w:r>
      <w:proofErr w:type="spellEnd"/>
      <w:r w:rsidRPr="00382F2A">
        <w:rPr>
          <w:rFonts w:ascii="Arial" w:hAnsi="Arial" w:cs="Arial"/>
          <w:lang w:val="en-US"/>
        </w:rPr>
        <w:t xml:space="preserve"> </w:t>
      </w:r>
      <w:r w:rsidRPr="00382F2A">
        <w:rPr>
          <w:rStyle w:val="apple-style-span"/>
          <w:rFonts w:ascii="Arial" w:hAnsi="Arial" w:cs="Arial"/>
          <w:lang w:val="en-US"/>
        </w:rPr>
        <w:t>Paired peripheral and cortical stimuli</w:t>
      </w:r>
      <w:r w:rsidRPr="00382F2A">
        <w:rPr>
          <w:rStyle w:val="apple-converted-space"/>
          <w:rFonts w:ascii="Arial" w:hAnsi="Arial" w:cs="Arial"/>
          <w:lang w:val="en-US"/>
        </w:rPr>
        <w:t> </w:t>
      </w:r>
      <w:r w:rsidRPr="00382F2A">
        <w:rPr>
          <w:rStyle w:val="apple-style-span"/>
          <w:rFonts w:ascii="Arial" w:hAnsi="Arial" w:cs="Arial"/>
          <w:lang w:val="en-US"/>
        </w:rPr>
        <w:t xml:space="preserve">were delivered at 0.05 Hz for 30 minutes (90 stimuli overall). Peak-to-peak amplitude of MEP </w:t>
      </w:r>
      <w:r w:rsidRPr="00382F2A">
        <w:rPr>
          <w:rFonts w:ascii="Arial" w:hAnsi="Arial" w:cs="Arial"/>
          <w:lang w:val="en-US"/>
        </w:rPr>
        <w:t xml:space="preserve">recorded from the right APB were assesses before </w:t>
      </w:r>
      <w:r w:rsidR="00542F81" w:rsidRPr="00382F2A">
        <w:rPr>
          <w:rFonts w:ascii="Arial" w:hAnsi="Arial" w:cs="Arial"/>
          <w:lang w:val="en-US"/>
        </w:rPr>
        <w:t xml:space="preserve">(T0) </w:t>
      </w:r>
      <w:r w:rsidRPr="00382F2A">
        <w:rPr>
          <w:rFonts w:ascii="Arial" w:hAnsi="Arial" w:cs="Arial"/>
          <w:lang w:val="en-US"/>
        </w:rPr>
        <w:t>and for 30 minutes after PAS</w:t>
      </w:r>
      <w:r w:rsidRPr="00382F2A">
        <w:rPr>
          <w:rFonts w:ascii="Arial" w:hAnsi="Arial" w:cs="Arial"/>
          <w:vertAlign w:val="subscript"/>
          <w:lang w:val="en-US"/>
        </w:rPr>
        <w:t>25ms</w:t>
      </w:r>
      <w:r w:rsidRPr="00382F2A">
        <w:rPr>
          <w:rFonts w:ascii="Arial" w:hAnsi="Arial" w:cs="Arial"/>
          <w:lang w:val="en-US"/>
        </w:rPr>
        <w:t xml:space="preserve"> (</w:t>
      </w:r>
      <w:r w:rsidR="00542F81" w:rsidRPr="00382F2A">
        <w:rPr>
          <w:rFonts w:ascii="Arial" w:hAnsi="Arial" w:cs="Arial"/>
          <w:lang w:val="en-US"/>
        </w:rPr>
        <w:t>after</w:t>
      </w:r>
      <w:r w:rsidR="00F46769" w:rsidRPr="00382F2A">
        <w:rPr>
          <w:rFonts w:ascii="Arial" w:hAnsi="Arial" w:cs="Arial"/>
          <w:lang w:val="en-US"/>
        </w:rPr>
        <w:t xml:space="preserve"> the end of PAS</w:t>
      </w:r>
      <w:r w:rsidR="00F46769" w:rsidRPr="00382F2A">
        <w:rPr>
          <w:rFonts w:ascii="Arial" w:hAnsi="Arial" w:cs="Arial"/>
          <w:vertAlign w:val="subscript"/>
          <w:lang w:val="en-US"/>
        </w:rPr>
        <w:t>25ms</w:t>
      </w:r>
      <w:r w:rsidR="00542F81" w:rsidRPr="00382F2A">
        <w:rPr>
          <w:rFonts w:ascii="Arial" w:hAnsi="Arial" w:cs="Arial"/>
          <w:lang w:val="en-US"/>
        </w:rPr>
        <w:t>:</w:t>
      </w:r>
      <w:r w:rsidRPr="00382F2A">
        <w:rPr>
          <w:rFonts w:ascii="Arial" w:hAnsi="Arial" w:cs="Arial"/>
          <w:lang w:val="en-US"/>
        </w:rPr>
        <w:t xml:space="preserve"> T</w:t>
      </w:r>
      <w:r w:rsidR="00542F81" w:rsidRPr="00382F2A">
        <w:rPr>
          <w:rFonts w:ascii="Arial" w:hAnsi="Arial" w:cs="Arial"/>
          <w:lang w:val="en-US"/>
        </w:rPr>
        <w:t>1;</w:t>
      </w:r>
      <w:r w:rsidRPr="00382F2A">
        <w:rPr>
          <w:rFonts w:ascii="Arial" w:hAnsi="Arial" w:cs="Arial"/>
          <w:lang w:val="en-US"/>
        </w:rPr>
        <w:t xml:space="preserve"> </w:t>
      </w:r>
      <w:r w:rsidR="00542F81" w:rsidRPr="00382F2A">
        <w:rPr>
          <w:rFonts w:ascii="Arial" w:hAnsi="Arial" w:cs="Arial"/>
          <w:lang w:val="en-US"/>
        </w:rPr>
        <w:t>30 minutes</w:t>
      </w:r>
      <w:r w:rsidR="00F46769" w:rsidRPr="00382F2A">
        <w:rPr>
          <w:rFonts w:ascii="Arial" w:hAnsi="Arial" w:cs="Arial"/>
          <w:lang w:val="en-US"/>
        </w:rPr>
        <w:t xml:space="preserve"> after PAS</w:t>
      </w:r>
      <w:r w:rsidR="00F46769" w:rsidRPr="00382F2A">
        <w:rPr>
          <w:rFonts w:ascii="Arial" w:hAnsi="Arial" w:cs="Arial"/>
          <w:vertAlign w:val="subscript"/>
          <w:lang w:val="en-US"/>
        </w:rPr>
        <w:t>25ms</w:t>
      </w:r>
      <w:r w:rsidR="00542F81" w:rsidRPr="00382F2A">
        <w:rPr>
          <w:rFonts w:ascii="Arial" w:hAnsi="Arial" w:cs="Arial"/>
          <w:lang w:val="en-US"/>
        </w:rPr>
        <w:t>:</w:t>
      </w:r>
      <w:r w:rsidRPr="00382F2A">
        <w:rPr>
          <w:rFonts w:ascii="Arial" w:hAnsi="Arial" w:cs="Arial"/>
          <w:lang w:val="en-US"/>
        </w:rPr>
        <w:t xml:space="preserve"> T</w:t>
      </w:r>
      <w:r w:rsidR="00542F81" w:rsidRPr="00382F2A">
        <w:rPr>
          <w:rFonts w:ascii="Arial" w:hAnsi="Arial" w:cs="Arial"/>
          <w:lang w:val="en-US"/>
        </w:rPr>
        <w:t>2</w:t>
      </w:r>
      <w:r w:rsidRPr="00382F2A">
        <w:rPr>
          <w:rFonts w:ascii="Arial" w:hAnsi="Arial" w:cs="Arial"/>
          <w:lang w:val="en-US"/>
        </w:rPr>
        <w:t>). MEP were also recorded from FDI</w:t>
      </w:r>
      <w:r w:rsidRPr="00382F2A">
        <w:rPr>
          <w:rStyle w:val="apple-converted-space"/>
          <w:rFonts w:ascii="Arial" w:hAnsi="Arial" w:cs="Arial"/>
          <w:lang w:val="en-US"/>
        </w:rPr>
        <w:t> </w:t>
      </w:r>
      <w:r w:rsidRPr="00382F2A">
        <w:rPr>
          <w:rFonts w:ascii="Arial" w:hAnsi="Arial" w:cs="Arial"/>
          <w:lang w:val="en-US"/>
        </w:rPr>
        <w:t xml:space="preserve">muscle to explore whether the conditioning effects of </w:t>
      </w:r>
      <w:r w:rsidR="005B6935" w:rsidRPr="00382F2A">
        <w:rPr>
          <w:rFonts w:ascii="Arial" w:hAnsi="Arial" w:cs="Arial"/>
          <w:lang w:val="en-US"/>
        </w:rPr>
        <w:t>PAS</w:t>
      </w:r>
      <w:r w:rsidRPr="00382F2A">
        <w:rPr>
          <w:rFonts w:ascii="Arial" w:hAnsi="Arial" w:cs="Arial"/>
          <w:lang w:val="en-US"/>
        </w:rPr>
        <w:t xml:space="preserve"> were topographically specific</w:t>
      </w:r>
      <w:r w:rsidR="001A652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&lt;Refman&gt;&lt;Cite&gt;&lt;Author&gt;Stefan&lt;/Author&gt;&lt;Year&gt;2000&lt;/Year&gt;&lt;RecNum&gt;240&lt;/RecNum&gt;&lt;IDText&gt;Induction of plasticity in the human motor cortex by paired associative stimulation&lt;/IDText&gt;&lt;MDL Ref_Type="Journal"&gt;&lt;Ref_Type&gt;Journal&lt;/Ref_Type&gt;&lt;Ref_ID&gt;240&lt;/Ref_ID&gt;&lt;Title_Primary&gt;Induction of plasticity in the human motor cortex by paired associative stimulation&lt;/Title_Primary&gt;&lt;Authors_Primary&gt;Stefan,K.&lt;/Authors_Primary&gt;&lt;Authors_Primary&gt;Kunesch,E.&lt;/Authors_Primary&gt;&lt;Authors_Primary&gt;Cohen,L.G.&lt;/Authors_Primary&gt;&lt;Authors_Primary&gt;Benecke,R.&lt;/Authors_Primary&gt;&lt;Authors_Primary&gt;Classen,J.&lt;/Authors_Primary&gt;&lt;Date_Primary&gt;2000/3&lt;/Date_Primary&gt;&lt;Keywords&gt;Adult&lt;/Keywords&gt;&lt;Keywords&gt;Animals&lt;/Keywords&gt;&lt;Keywords&gt;Association Learning&lt;/Keywords&gt;&lt;Keywords&gt;Brain Stem&lt;/Keywords&gt;&lt;Keywords&gt;Electric Stimulation&lt;/Keywords&gt;&lt;Keywords&gt;Electromyography&lt;/Keywords&gt;&lt;Keywords&gt;Evoked Potentials&lt;/Keywords&gt;&lt;Keywords&gt;Evoked Potentials,Motor&lt;/Keywords&gt;&lt;Keywords&gt;Female&lt;/Keywords&gt;&lt;Keywords&gt;Humans&lt;/Keywords&gt;&lt;Keywords&gt;Long-Term Potentiation&lt;/Keywords&gt;&lt;Keywords&gt;Magnetics&lt;/Keywords&gt;&lt;Keywords&gt;Male&lt;/Keywords&gt;&lt;Keywords&gt;Mechanoreceptors&lt;/Keywords&gt;&lt;Keywords&gt;Median Nerve&lt;/Keywords&gt;&lt;Keywords&gt;Motor Cortex&lt;/Keywords&gt;&lt;Keywords&gt;Neuronal Plasticity&lt;/Keywords&gt;&lt;Keywords&gt;physiology&lt;/Keywords&gt;&lt;Keywords&gt;Research Support,Non-U.S.Gov&amp;apos;t&lt;/Keywords&gt;&lt;Keywords&gt;Sensory Thresholds&lt;/Keywords&gt;&lt;Keywords&gt;Synapses&lt;/Keywords&gt;&lt;Reprint&gt;Not in File&lt;/Reprint&gt;&lt;Start_Page&gt;572&lt;/Start_Page&gt;&lt;End_Page&gt;584&lt;/End_Page&gt;&lt;Periodical&gt;Brain&lt;/Periodical&gt;&lt;Volume&gt;123 Pt 3&lt;/Volume&gt;&lt;Address&gt;Neurologische Klinik der Universitat Rostock, Rostock, Germany&lt;/Address&gt;&lt;Web_URL&gt;PM:10686179&lt;/Web_URL&gt;&lt;ZZ_JournalStdAbbrev&gt;&lt;f name="System"&gt;Brain&lt;/f&gt;&lt;/ZZ_JournalStdAbbrev&gt;&lt;ZZ_WorkformID&gt;1&lt;/ZZ_WorkformID&gt;&lt;/MDL&gt;&lt;/Cite&gt;&lt;Cite&gt;&lt;Author&gt;Quartarone&lt;/Author&gt;&lt;Year&gt;2008&lt;/Year&gt;&lt;RecNum&gt;1181&lt;/RecNum&gt;&lt;IDText&gt;Clinical features of dystonia: a pathophysiological revisitation&lt;/IDText&gt;&lt;MDL Ref_Type="Journal"&gt;&lt;Ref_Type&gt;Journal&lt;/Ref_Type&gt;&lt;Ref_ID&gt;1181&lt;/Ref_ID&gt;&lt;Title_Primary&gt;Clinical features of dystonia: a pathophysiological revisitation&lt;/Title_Primary&gt;&lt;Authors_Primary&gt;Quartarone,A.&lt;/Authors_Primary&gt;&lt;Authors_Primary&gt;Rizzo,V.&lt;/Authors_Primary&gt;&lt;Authors_Primary&gt;Morgante,F.&lt;/Authors_Primary&gt;&lt;Date_Primary&gt;2008/8&lt;/Date_Primary&gt;&lt;Keywords&gt;abnormalities&lt;/Keywords&gt;&lt;Keywords&gt;Central Nervous System&lt;/Keywords&gt;&lt;Keywords&gt;Dystonia&lt;/Keywords&gt;&lt;Keywords&gt;injuries&lt;/Keywords&gt;&lt;Keywords&gt;Italy&lt;/Keywords&gt;&lt;Keywords&gt;Motor Skills&lt;/Keywords&gt;&lt;Keywords&gt;Movement&lt;/Keywords&gt;&lt;Keywords&gt;Nervous System&lt;/Keywords&gt;&lt;Keywords&gt;Patients&lt;/Keywords&gt;&lt;Keywords&gt;Peripheral Nervous System&lt;/Keywords&gt;&lt;Keywords&gt;Research&lt;/Keywords&gt;&lt;Keywords&gt;Time&lt;/Keywords&gt;&lt;Reprint&gt;Not in File&lt;/Reprint&gt;&lt;Start_Page&gt;484&lt;/Start_Page&gt;&lt;End_Page&gt;490&lt;/End_Page&gt;&lt;Periodical&gt;Curr.Opin.Neurol.&lt;/Periodical&gt;&lt;Volume&gt;21&lt;/Volume&gt;&lt;Issue&gt;4&lt;/Issue&gt;&lt;Address&gt;Dipartimento di Neuroscienze, Scienze Psichiatriche ed Anestesiologiche, Universita di Messina, Messina, Italy. angelo.quartarone@unime.it&lt;/Address&gt;&lt;Web_URL&gt;PM:18607211&lt;/Web_URL&gt;&lt;ZZ_JournalStdAbbrev&gt;&lt;f name="System"&gt;Curr.Opin.Neurol.&lt;/f&gt;&lt;/ZZ_JournalStdAbbrev&gt;&lt;ZZ_WorkformID&gt;1&lt;/ZZ_WorkformID&gt;&lt;/MDL&gt;&lt;/Cite&gt;&lt;/Refman&gt;</w:instrText>
      </w:r>
      <w:r w:rsidR="001A6528" w:rsidRPr="00382F2A">
        <w:rPr>
          <w:rFonts w:ascii="Arial" w:hAnsi="Arial" w:cs="Arial"/>
          <w:lang w:val="en-US"/>
        </w:rPr>
        <w:fldChar w:fldCharType="separate"/>
      </w:r>
      <w:r w:rsidR="00830720" w:rsidRPr="00382F2A">
        <w:rPr>
          <w:rFonts w:ascii="Arial" w:hAnsi="Arial" w:cs="Arial"/>
          <w:vertAlign w:val="superscript"/>
          <w:lang w:val="en-US"/>
        </w:rPr>
        <w:t>15,22</w:t>
      </w:r>
      <w:r w:rsidR="001A6528" w:rsidRPr="00382F2A">
        <w:rPr>
          <w:rFonts w:ascii="Arial" w:hAnsi="Arial" w:cs="Arial"/>
          <w:lang w:val="en-US"/>
        </w:rPr>
        <w:fldChar w:fldCharType="end"/>
      </w:r>
      <w:r w:rsidR="00DB514F" w:rsidRPr="00382F2A">
        <w:rPr>
          <w:rFonts w:ascii="Arial" w:hAnsi="Arial" w:cs="Arial"/>
          <w:lang w:val="en-US"/>
        </w:rPr>
        <w:t>.</w:t>
      </w:r>
    </w:p>
    <w:p w:rsidR="00E3669A" w:rsidRPr="00382F2A" w:rsidRDefault="00277D1B" w:rsidP="00291AC6">
      <w:pPr>
        <w:spacing w:line="480" w:lineRule="auto"/>
        <w:jc w:val="both"/>
        <w:rPr>
          <w:rStyle w:val="Strong"/>
          <w:rFonts w:ascii="Arial" w:hAnsi="Arial" w:cs="Arial"/>
          <w:i/>
          <w:lang w:val="en-US"/>
        </w:rPr>
      </w:pPr>
      <w:r w:rsidRPr="00382F2A">
        <w:rPr>
          <w:rStyle w:val="Strong"/>
          <w:rFonts w:ascii="Arial" w:hAnsi="Arial" w:cs="Arial"/>
          <w:i/>
          <w:lang w:val="en-US"/>
        </w:rPr>
        <w:t>Statistical analysis</w:t>
      </w:r>
    </w:p>
    <w:p w:rsidR="003147E1" w:rsidRPr="00382F2A" w:rsidRDefault="00277D1B" w:rsidP="00291AC6">
      <w:pPr>
        <w:spacing w:line="480" w:lineRule="auto"/>
        <w:jc w:val="both"/>
        <w:rPr>
          <w:rFonts w:ascii="Arial" w:hAnsi="Arial" w:cs="Arial"/>
          <w:lang w:val="en-US"/>
        </w:rPr>
      </w:pPr>
      <w:r w:rsidRPr="00382F2A">
        <w:rPr>
          <w:rFonts w:ascii="Arial" w:hAnsi="Arial" w:cs="Arial"/>
          <w:lang w:val="en-US"/>
        </w:rPr>
        <w:t xml:space="preserve">The peak-to-peak amplitude of conditioned and unconditioned MEP (mV) </w:t>
      </w:r>
      <w:r w:rsidR="005B6935" w:rsidRPr="00382F2A">
        <w:rPr>
          <w:rFonts w:ascii="Arial" w:hAnsi="Arial" w:cs="Arial"/>
          <w:lang w:val="en-US"/>
        </w:rPr>
        <w:t>was</w:t>
      </w:r>
      <w:r w:rsidRPr="00382F2A">
        <w:rPr>
          <w:rFonts w:ascii="Arial" w:hAnsi="Arial" w:cs="Arial"/>
          <w:lang w:val="en-US"/>
        </w:rPr>
        <w:t xml:space="preserve"> measured off-line, and the mean </w:t>
      </w:r>
      <w:r w:rsidR="005B6935" w:rsidRPr="00382F2A">
        <w:rPr>
          <w:rFonts w:ascii="Arial" w:hAnsi="Arial" w:cs="Arial"/>
          <w:lang w:val="en-US"/>
        </w:rPr>
        <w:t xml:space="preserve">MEP </w:t>
      </w:r>
      <w:r w:rsidRPr="00382F2A">
        <w:rPr>
          <w:rFonts w:ascii="Arial" w:hAnsi="Arial" w:cs="Arial"/>
          <w:lang w:val="en-US"/>
        </w:rPr>
        <w:t xml:space="preserve">amplitude was calculated. For </w:t>
      </w:r>
      <w:r w:rsidR="007F6DED" w:rsidRPr="00382F2A">
        <w:rPr>
          <w:rFonts w:ascii="Arial" w:hAnsi="Arial" w:cs="Arial"/>
          <w:lang w:val="en-US"/>
        </w:rPr>
        <w:t>each</w:t>
      </w:r>
      <w:r w:rsidRPr="00382F2A">
        <w:rPr>
          <w:rFonts w:ascii="Arial" w:hAnsi="Arial" w:cs="Arial"/>
          <w:lang w:val="en-US"/>
        </w:rPr>
        <w:t xml:space="preserve"> dependent variable (</w:t>
      </w:r>
      <w:r w:rsidR="005B6935" w:rsidRPr="00382F2A">
        <w:rPr>
          <w:rFonts w:ascii="Arial" w:hAnsi="Arial" w:cs="Arial"/>
          <w:lang w:val="en-US"/>
        </w:rPr>
        <w:t>S</w:t>
      </w:r>
      <w:r w:rsidRPr="00382F2A">
        <w:rPr>
          <w:rFonts w:ascii="Arial" w:hAnsi="Arial" w:cs="Arial"/>
          <w:lang w:val="en-US"/>
        </w:rPr>
        <w:t>ICI, ICF, SAI and LAI)</w:t>
      </w:r>
      <w:r w:rsidR="007F6DED" w:rsidRPr="00382F2A">
        <w:rPr>
          <w:rFonts w:ascii="Arial" w:hAnsi="Arial" w:cs="Arial"/>
          <w:lang w:val="en-US"/>
        </w:rPr>
        <w:t>,</w:t>
      </w:r>
      <w:r w:rsidRPr="00382F2A">
        <w:rPr>
          <w:rFonts w:ascii="Arial" w:hAnsi="Arial" w:cs="Arial"/>
          <w:lang w:val="en-US"/>
        </w:rPr>
        <w:t xml:space="preserve"> a </w:t>
      </w:r>
      <w:r w:rsidR="007F6DED" w:rsidRPr="00382F2A">
        <w:rPr>
          <w:rFonts w:ascii="Arial" w:hAnsi="Arial" w:cs="Arial"/>
          <w:lang w:val="en-US"/>
        </w:rPr>
        <w:t xml:space="preserve">preliminary </w:t>
      </w:r>
      <w:r w:rsidRPr="00382F2A">
        <w:rPr>
          <w:rFonts w:ascii="Arial" w:hAnsi="Arial" w:cs="Arial"/>
          <w:lang w:val="en-US"/>
        </w:rPr>
        <w:t xml:space="preserve">factorial ANOVA was </w:t>
      </w:r>
      <w:r w:rsidR="007F6DED" w:rsidRPr="00382F2A">
        <w:rPr>
          <w:rFonts w:ascii="Arial" w:hAnsi="Arial" w:cs="Arial"/>
          <w:lang w:val="en-US"/>
        </w:rPr>
        <w:t xml:space="preserve">employed to compare the right and the left hand in the control group using “side” (right, left) as </w:t>
      </w:r>
      <w:r w:rsidR="00342EEC" w:rsidRPr="00382F2A">
        <w:rPr>
          <w:rFonts w:ascii="Arial" w:hAnsi="Arial" w:cs="Arial"/>
          <w:lang w:val="en-US"/>
        </w:rPr>
        <w:t>in</w:t>
      </w:r>
      <w:r w:rsidR="007F6DED" w:rsidRPr="00382F2A">
        <w:rPr>
          <w:rFonts w:ascii="Arial" w:hAnsi="Arial" w:cs="Arial"/>
          <w:lang w:val="en-US"/>
        </w:rPr>
        <w:t xml:space="preserve">dependent variable. Conditional on demonstrating </w:t>
      </w:r>
      <w:r w:rsidR="005B6935" w:rsidRPr="00382F2A">
        <w:rPr>
          <w:rFonts w:ascii="Arial" w:hAnsi="Arial" w:cs="Arial"/>
          <w:lang w:val="en-US"/>
        </w:rPr>
        <w:t xml:space="preserve">the absence of </w:t>
      </w:r>
      <w:r w:rsidR="007F6DED" w:rsidRPr="00382F2A">
        <w:rPr>
          <w:rFonts w:ascii="Arial" w:hAnsi="Arial" w:cs="Arial"/>
          <w:lang w:val="en-US"/>
        </w:rPr>
        <w:t xml:space="preserve">“side” differences, we </w:t>
      </w:r>
      <w:proofErr w:type="gramStart"/>
      <w:r w:rsidRPr="00382F2A">
        <w:rPr>
          <w:rFonts w:ascii="Arial" w:hAnsi="Arial" w:cs="Arial"/>
          <w:lang w:val="en-US"/>
        </w:rPr>
        <w:t xml:space="preserve">calculated </w:t>
      </w:r>
      <w:r w:rsidR="007F6DED" w:rsidRPr="00382F2A">
        <w:rPr>
          <w:rFonts w:ascii="Arial" w:hAnsi="Arial" w:cs="Arial"/>
          <w:lang w:val="en-US"/>
        </w:rPr>
        <w:t xml:space="preserve"> </w:t>
      </w:r>
      <w:r w:rsidR="00542F81" w:rsidRPr="00382F2A">
        <w:rPr>
          <w:rFonts w:ascii="Arial" w:hAnsi="Arial" w:cs="Arial"/>
          <w:lang w:val="en-US"/>
        </w:rPr>
        <w:t>separate</w:t>
      </w:r>
      <w:proofErr w:type="gramEnd"/>
      <w:r w:rsidR="007F6DED" w:rsidRPr="00382F2A">
        <w:rPr>
          <w:rFonts w:ascii="Arial" w:hAnsi="Arial" w:cs="Arial"/>
          <w:lang w:val="en-US"/>
        </w:rPr>
        <w:t xml:space="preserve"> factorial ANOVA </w:t>
      </w:r>
      <w:r w:rsidRPr="00382F2A">
        <w:rPr>
          <w:rFonts w:ascii="Arial" w:hAnsi="Arial" w:cs="Arial"/>
          <w:lang w:val="en-US"/>
        </w:rPr>
        <w:t>with the factor “group” (</w:t>
      </w:r>
      <w:r w:rsidR="00542F81" w:rsidRPr="00382F2A">
        <w:rPr>
          <w:rFonts w:ascii="Arial" w:hAnsi="Arial" w:cs="Arial"/>
          <w:lang w:val="en-US"/>
        </w:rPr>
        <w:t xml:space="preserve">healthy controls right hand vs </w:t>
      </w:r>
      <w:r w:rsidRPr="00382F2A">
        <w:rPr>
          <w:rFonts w:ascii="Arial" w:hAnsi="Arial" w:cs="Arial"/>
          <w:lang w:val="en-US"/>
        </w:rPr>
        <w:t>CRPS affected limb</w:t>
      </w:r>
      <w:r w:rsidR="00542F81" w:rsidRPr="00382F2A">
        <w:rPr>
          <w:rFonts w:ascii="Arial" w:hAnsi="Arial" w:cs="Arial"/>
          <w:lang w:val="en-US"/>
        </w:rPr>
        <w:t xml:space="preserve"> or</w:t>
      </w:r>
      <w:r w:rsidRPr="00382F2A">
        <w:rPr>
          <w:rFonts w:ascii="Arial" w:hAnsi="Arial" w:cs="Arial"/>
          <w:lang w:val="en-US"/>
        </w:rPr>
        <w:t xml:space="preserve"> </w:t>
      </w:r>
      <w:r w:rsidR="00542F81" w:rsidRPr="00382F2A">
        <w:rPr>
          <w:rFonts w:ascii="Arial" w:hAnsi="Arial" w:cs="Arial"/>
          <w:lang w:val="en-US"/>
        </w:rPr>
        <w:t>healthy controls left hand vs CRPS un</w:t>
      </w:r>
      <w:r w:rsidRPr="00382F2A">
        <w:rPr>
          <w:rFonts w:ascii="Arial" w:hAnsi="Arial" w:cs="Arial"/>
          <w:lang w:val="en-US"/>
        </w:rPr>
        <w:t>affected limb) as independent variable.</w:t>
      </w:r>
      <w:r w:rsidR="003147E1" w:rsidRPr="00382F2A">
        <w:rPr>
          <w:rFonts w:ascii="Arial" w:hAnsi="Arial" w:cs="Arial"/>
          <w:lang w:val="en-US"/>
        </w:rPr>
        <w:t xml:space="preserve"> </w:t>
      </w:r>
    </w:p>
    <w:p w:rsidR="00277D1B" w:rsidRPr="00382F2A" w:rsidRDefault="00277D1B" w:rsidP="00291AC6">
      <w:pPr>
        <w:spacing w:line="480" w:lineRule="auto"/>
        <w:jc w:val="both"/>
        <w:rPr>
          <w:rFonts w:ascii="Arial" w:hAnsi="Arial" w:cs="Arial"/>
          <w:lang w:val="en-US"/>
        </w:rPr>
      </w:pPr>
      <w:r w:rsidRPr="00382F2A">
        <w:rPr>
          <w:rFonts w:ascii="Arial" w:hAnsi="Arial" w:cs="Arial"/>
          <w:lang w:val="en-US"/>
        </w:rPr>
        <w:t>In order to estimate the effects of protocol PAS</w:t>
      </w:r>
      <w:r w:rsidRPr="00382F2A">
        <w:rPr>
          <w:rFonts w:ascii="Arial" w:hAnsi="Arial" w:cs="Arial"/>
          <w:vertAlign w:val="subscript"/>
          <w:lang w:val="en-US"/>
        </w:rPr>
        <w:t>25ms</w:t>
      </w:r>
      <w:r w:rsidRPr="00382F2A">
        <w:rPr>
          <w:rFonts w:ascii="Arial" w:hAnsi="Arial" w:cs="Arial"/>
          <w:lang w:val="en-US"/>
        </w:rPr>
        <w:t xml:space="preserve"> on </w:t>
      </w:r>
      <w:r w:rsidR="005B6935" w:rsidRPr="00382F2A">
        <w:rPr>
          <w:rFonts w:ascii="Arial" w:hAnsi="Arial" w:cs="Arial"/>
          <w:lang w:val="en-US"/>
        </w:rPr>
        <w:t xml:space="preserve">MEP </w:t>
      </w:r>
      <w:r w:rsidRPr="00382F2A">
        <w:rPr>
          <w:rFonts w:ascii="Arial" w:hAnsi="Arial" w:cs="Arial"/>
          <w:lang w:val="en-US"/>
        </w:rPr>
        <w:t xml:space="preserve">amplitude, we operated </w:t>
      </w:r>
      <w:r w:rsidR="0036392B" w:rsidRPr="00382F2A">
        <w:rPr>
          <w:rFonts w:ascii="Arial" w:hAnsi="Arial" w:cs="Arial"/>
          <w:lang w:val="en-US"/>
        </w:rPr>
        <w:t>a repeated</w:t>
      </w:r>
      <w:r w:rsidRPr="00382F2A">
        <w:rPr>
          <w:rFonts w:ascii="Arial" w:hAnsi="Arial" w:cs="Arial"/>
          <w:lang w:val="en-US"/>
        </w:rPr>
        <w:t xml:space="preserve"> measure ANOVA with </w:t>
      </w:r>
      <w:r w:rsidR="00F46769" w:rsidRPr="00382F2A">
        <w:rPr>
          <w:rFonts w:ascii="Arial" w:hAnsi="Arial" w:cs="Arial"/>
          <w:lang w:val="en-US"/>
        </w:rPr>
        <w:t xml:space="preserve">“group” (CRPS affected limb and controls) as </w:t>
      </w:r>
      <w:r w:rsidR="00F46769" w:rsidRPr="00382F2A">
        <w:rPr>
          <w:rFonts w:ascii="Arial" w:hAnsi="Arial" w:cs="Arial"/>
          <w:i/>
          <w:lang w:val="en-US"/>
        </w:rPr>
        <w:t>between-subject</w:t>
      </w:r>
      <w:r w:rsidR="00F46769" w:rsidRPr="00382F2A">
        <w:rPr>
          <w:rFonts w:ascii="Arial" w:hAnsi="Arial" w:cs="Arial"/>
          <w:lang w:val="en-US"/>
        </w:rPr>
        <w:t xml:space="preserve"> factor and </w:t>
      </w:r>
      <w:r w:rsidRPr="00382F2A">
        <w:rPr>
          <w:rFonts w:ascii="Arial" w:hAnsi="Arial" w:cs="Arial"/>
          <w:lang w:val="en-US"/>
        </w:rPr>
        <w:t>“time” (3 levels:</w:t>
      </w:r>
      <w:r w:rsidR="00542F81" w:rsidRPr="00382F2A">
        <w:rPr>
          <w:rFonts w:ascii="Arial" w:hAnsi="Arial" w:cs="Arial"/>
          <w:lang w:val="en-US"/>
        </w:rPr>
        <w:t xml:space="preserve"> T0</w:t>
      </w:r>
      <w:r w:rsidRPr="00382F2A">
        <w:rPr>
          <w:rFonts w:ascii="Arial" w:hAnsi="Arial" w:cs="Arial"/>
          <w:lang w:val="en-US"/>
        </w:rPr>
        <w:t>, T</w:t>
      </w:r>
      <w:r w:rsidR="00542F81" w:rsidRPr="00382F2A">
        <w:rPr>
          <w:rFonts w:ascii="Arial" w:hAnsi="Arial" w:cs="Arial"/>
          <w:lang w:val="en-US"/>
        </w:rPr>
        <w:t>1</w:t>
      </w:r>
      <w:r w:rsidRPr="00382F2A">
        <w:rPr>
          <w:rFonts w:ascii="Arial" w:hAnsi="Arial" w:cs="Arial"/>
          <w:lang w:val="en-US"/>
        </w:rPr>
        <w:t>, T</w:t>
      </w:r>
      <w:r w:rsidR="00542F81" w:rsidRPr="00382F2A">
        <w:rPr>
          <w:rFonts w:ascii="Arial" w:hAnsi="Arial" w:cs="Arial"/>
          <w:lang w:val="en-US"/>
        </w:rPr>
        <w:t>2</w:t>
      </w:r>
      <w:r w:rsidRPr="00382F2A">
        <w:rPr>
          <w:rFonts w:ascii="Arial" w:hAnsi="Arial" w:cs="Arial"/>
          <w:lang w:val="en-US"/>
        </w:rPr>
        <w:t xml:space="preserve">) </w:t>
      </w:r>
      <w:r w:rsidR="00F46769" w:rsidRPr="00382F2A">
        <w:rPr>
          <w:rFonts w:ascii="Arial" w:hAnsi="Arial" w:cs="Arial"/>
          <w:lang w:val="en-US"/>
        </w:rPr>
        <w:t xml:space="preserve">and muscle (APB and FDI) </w:t>
      </w:r>
      <w:r w:rsidRPr="00382F2A">
        <w:rPr>
          <w:rFonts w:ascii="Arial" w:hAnsi="Arial" w:cs="Arial"/>
          <w:lang w:val="en-US"/>
        </w:rPr>
        <w:t xml:space="preserve">as </w:t>
      </w:r>
      <w:r w:rsidRPr="00382F2A">
        <w:rPr>
          <w:rFonts w:ascii="Arial" w:hAnsi="Arial" w:cs="Arial"/>
          <w:i/>
          <w:lang w:val="en-US"/>
        </w:rPr>
        <w:t>within-subject</w:t>
      </w:r>
      <w:r w:rsidRPr="00382F2A">
        <w:rPr>
          <w:rFonts w:ascii="Arial" w:hAnsi="Arial" w:cs="Arial"/>
          <w:lang w:val="en-US"/>
        </w:rPr>
        <w:t xml:space="preserve"> factor</w:t>
      </w:r>
      <w:r w:rsidR="00F46769" w:rsidRPr="00382F2A">
        <w:rPr>
          <w:rFonts w:ascii="Arial" w:hAnsi="Arial" w:cs="Arial"/>
          <w:lang w:val="en-US"/>
        </w:rPr>
        <w:t>s</w:t>
      </w:r>
      <w:r w:rsidRPr="00382F2A">
        <w:rPr>
          <w:rFonts w:ascii="Arial" w:hAnsi="Arial" w:cs="Arial"/>
          <w:lang w:val="en-US"/>
        </w:rPr>
        <w:t>. Conditional on a significant</w:t>
      </w:r>
      <w:r w:rsidRPr="00382F2A">
        <w:rPr>
          <w:rStyle w:val="apple-converted-space"/>
          <w:rFonts w:ascii="Arial" w:hAnsi="Arial" w:cs="Arial"/>
          <w:lang w:val="en-US"/>
        </w:rPr>
        <w:t> </w:t>
      </w:r>
      <w:r w:rsidRPr="00382F2A">
        <w:rPr>
          <w:rFonts w:ascii="Arial" w:hAnsi="Arial" w:cs="Arial"/>
          <w:i/>
          <w:iCs/>
          <w:lang w:val="en-US"/>
        </w:rPr>
        <w:t>F</w:t>
      </w:r>
      <w:r w:rsidRPr="00382F2A">
        <w:rPr>
          <w:rFonts w:ascii="Arial" w:hAnsi="Arial" w:cs="Arial"/>
          <w:lang w:val="en-US"/>
        </w:rPr>
        <w:t>-value,</w:t>
      </w:r>
      <w:r w:rsidRPr="00382F2A">
        <w:rPr>
          <w:rStyle w:val="apple-converted-space"/>
          <w:rFonts w:ascii="Arial" w:hAnsi="Arial" w:cs="Arial"/>
          <w:lang w:val="en-US"/>
        </w:rPr>
        <w:t xml:space="preserve"> </w:t>
      </w:r>
      <w:r w:rsidRPr="00382F2A">
        <w:rPr>
          <w:rFonts w:ascii="Arial" w:hAnsi="Arial" w:cs="Arial"/>
          <w:i/>
          <w:iCs/>
          <w:lang w:val="en-US"/>
        </w:rPr>
        <w:t>post</w:t>
      </w:r>
      <w:r w:rsidR="005B6935" w:rsidRPr="00382F2A">
        <w:rPr>
          <w:rFonts w:ascii="Arial" w:hAnsi="Arial" w:cs="Arial"/>
          <w:i/>
          <w:iCs/>
          <w:lang w:val="en-US"/>
        </w:rPr>
        <w:t>-</w:t>
      </w:r>
      <w:r w:rsidRPr="00382F2A">
        <w:rPr>
          <w:rFonts w:ascii="Arial" w:hAnsi="Arial" w:cs="Arial"/>
          <w:i/>
          <w:iCs/>
          <w:lang w:val="en-US"/>
        </w:rPr>
        <w:t xml:space="preserve">hoc </w:t>
      </w:r>
      <w:r w:rsidRPr="00382F2A">
        <w:rPr>
          <w:rFonts w:ascii="Arial" w:hAnsi="Arial" w:cs="Arial"/>
          <w:lang w:val="en-US"/>
        </w:rPr>
        <w:t>paired-samples</w:t>
      </w:r>
      <w:r w:rsidRPr="00382F2A">
        <w:rPr>
          <w:rStyle w:val="apple-converted-space"/>
          <w:rFonts w:ascii="Arial" w:hAnsi="Arial" w:cs="Arial"/>
          <w:lang w:val="en-US"/>
        </w:rPr>
        <w:t> </w:t>
      </w:r>
      <w:r w:rsidRPr="00382F2A">
        <w:rPr>
          <w:rFonts w:ascii="Arial" w:hAnsi="Arial" w:cs="Arial"/>
          <w:i/>
          <w:iCs/>
          <w:lang w:val="en-US"/>
        </w:rPr>
        <w:t>t</w:t>
      </w:r>
      <w:r w:rsidRPr="00382F2A">
        <w:rPr>
          <w:rFonts w:ascii="Arial" w:hAnsi="Arial" w:cs="Arial"/>
          <w:lang w:val="en-US"/>
        </w:rPr>
        <w:t>-tests were performed to explore</w:t>
      </w:r>
      <w:r w:rsidRPr="00382F2A">
        <w:rPr>
          <w:rStyle w:val="apple-converted-space"/>
          <w:rFonts w:ascii="Arial" w:hAnsi="Arial" w:cs="Arial"/>
          <w:lang w:val="en-US"/>
        </w:rPr>
        <w:t> </w:t>
      </w:r>
      <w:r w:rsidRPr="00382F2A">
        <w:rPr>
          <w:rFonts w:ascii="Arial" w:hAnsi="Arial" w:cs="Arial"/>
          <w:lang w:val="en-US"/>
        </w:rPr>
        <w:t>the strength of main effects and the patterns of interaction</w:t>
      </w:r>
      <w:r w:rsidRPr="00382F2A">
        <w:rPr>
          <w:rStyle w:val="apple-converted-space"/>
          <w:rFonts w:ascii="Arial" w:hAnsi="Arial" w:cs="Arial"/>
          <w:lang w:val="en-US"/>
        </w:rPr>
        <w:t> </w:t>
      </w:r>
      <w:r w:rsidRPr="00382F2A">
        <w:rPr>
          <w:rFonts w:ascii="Arial" w:hAnsi="Arial" w:cs="Arial"/>
          <w:lang w:val="en-US"/>
        </w:rPr>
        <w:t>between experimental factors.</w:t>
      </w:r>
      <w:r w:rsidR="004443E1" w:rsidRPr="00382F2A">
        <w:rPr>
          <w:rFonts w:ascii="Arial" w:hAnsi="Arial" w:cs="Arial"/>
          <w:lang w:val="en-US"/>
        </w:rPr>
        <w:t xml:space="preserve"> Spearman's rank correlation was used to verify if any neurophysiological measure found to be significantly different between the two groups was correlated to disease duration or Numeric Pain Intensity Scale (NRS, 0-10).</w:t>
      </w:r>
      <w:r w:rsidRPr="00382F2A">
        <w:rPr>
          <w:rFonts w:ascii="Arial" w:hAnsi="Arial" w:cs="Arial"/>
          <w:lang w:val="en-US"/>
        </w:rPr>
        <w:t xml:space="preserve"> </w:t>
      </w:r>
      <w:r w:rsidR="004443E1" w:rsidRPr="00382F2A">
        <w:rPr>
          <w:rFonts w:ascii="Arial" w:hAnsi="Arial" w:cs="Arial"/>
          <w:lang w:val="en-US"/>
        </w:rPr>
        <w:t xml:space="preserve">For post-hoc </w:t>
      </w:r>
      <w:r w:rsidR="004443E1" w:rsidRPr="00382F2A">
        <w:rPr>
          <w:rFonts w:ascii="Arial" w:hAnsi="Arial" w:cs="Arial"/>
          <w:lang w:val="en-US"/>
        </w:rPr>
        <w:lastRenderedPageBreak/>
        <w:t>tests, in case of</w:t>
      </w:r>
      <w:r w:rsidRPr="00382F2A">
        <w:rPr>
          <w:rFonts w:ascii="Arial" w:hAnsi="Arial" w:cs="Arial"/>
          <w:lang w:val="en-US"/>
        </w:rPr>
        <w:t xml:space="preserve"> multiple comparisons, significance was set at </w:t>
      </w:r>
      <w:r w:rsidRPr="00382F2A">
        <w:rPr>
          <w:rFonts w:ascii="Arial" w:hAnsi="Arial" w:cs="Arial"/>
          <w:i/>
          <w:iCs/>
          <w:lang w:val="en-US"/>
        </w:rPr>
        <w:t>p</w:t>
      </w:r>
      <w:r w:rsidRPr="00382F2A">
        <w:rPr>
          <w:rFonts w:ascii="Arial" w:hAnsi="Arial" w:cs="Arial"/>
          <w:lang w:val="en-US"/>
        </w:rPr>
        <w:t>&lt;0.025</w:t>
      </w:r>
      <w:r w:rsidR="002D2B8E" w:rsidRPr="00382F2A">
        <w:rPr>
          <w:rFonts w:ascii="Arial" w:hAnsi="Arial" w:cs="Arial"/>
          <w:lang w:val="en-US"/>
        </w:rPr>
        <w:t xml:space="preserve"> by applying Bonferroni’s correction</w:t>
      </w:r>
      <w:r w:rsidRPr="00382F2A">
        <w:rPr>
          <w:rFonts w:ascii="Arial" w:hAnsi="Arial" w:cs="Arial"/>
          <w:lang w:val="en-US"/>
        </w:rPr>
        <w:t xml:space="preserve">. For the other statistical tests, significance was set at </w:t>
      </w:r>
      <w:r w:rsidRPr="00382F2A">
        <w:rPr>
          <w:rFonts w:ascii="Arial" w:hAnsi="Arial" w:cs="Arial"/>
          <w:i/>
          <w:lang w:val="en-US"/>
        </w:rPr>
        <w:t>p</w:t>
      </w:r>
      <w:r w:rsidRPr="00382F2A">
        <w:rPr>
          <w:rFonts w:ascii="Arial" w:hAnsi="Arial" w:cs="Arial"/>
          <w:lang w:val="en-US"/>
        </w:rPr>
        <w:t xml:space="preserve">&lt;0.05. Data are given as mean values ± </w:t>
      </w:r>
      <w:r w:rsidR="007F6DED" w:rsidRPr="00382F2A">
        <w:rPr>
          <w:rFonts w:ascii="Arial" w:hAnsi="Arial" w:cs="Arial"/>
          <w:lang w:val="en-US"/>
        </w:rPr>
        <w:t>standard error</w:t>
      </w:r>
      <w:r w:rsidRPr="00382F2A">
        <w:rPr>
          <w:rFonts w:ascii="Arial" w:hAnsi="Arial" w:cs="Arial"/>
          <w:lang w:val="en-US"/>
        </w:rPr>
        <w:t>.</w:t>
      </w:r>
    </w:p>
    <w:p w:rsidR="00277D1B" w:rsidRPr="00382F2A" w:rsidRDefault="00542F81" w:rsidP="00367426">
      <w:pPr>
        <w:pStyle w:val="Heading1"/>
        <w:rPr>
          <w:caps w:val="0"/>
          <w:lang w:val="en-US"/>
        </w:rPr>
      </w:pPr>
      <w:r w:rsidRPr="00382F2A">
        <w:rPr>
          <w:caps w:val="0"/>
          <w:lang w:val="en-US"/>
        </w:rPr>
        <w:t>RESULTS</w:t>
      </w:r>
    </w:p>
    <w:p w:rsidR="005A01F2" w:rsidRPr="00382F2A" w:rsidRDefault="0012426F" w:rsidP="00291AC6">
      <w:pPr>
        <w:spacing w:line="480" w:lineRule="auto"/>
        <w:jc w:val="both"/>
        <w:rPr>
          <w:rFonts w:ascii="Arial" w:hAnsi="Arial" w:cs="Arial"/>
          <w:lang w:val="en-US"/>
        </w:rPr>
      </w:pPr>
      <w:r w:rsidRPr="00382F2A">
        <w:rPr>
          <w:rFonts w:ascii="Arial" w:hAnsi="Arial" w:cs="Arial"/>
          <w:lang w:val="en-US"/>
        </w:rPr>
        <w:t xml:space="preserve">The mean absolute values of the unconditioned </w:t>
      </w:r>
      <w:r w:rsidR="00F0780D" w:rsidRPr="00382F2A">
        <w:rPr>
          <w:rFonts w:ascii="Arial" w:hAnsi="Arial" w:cs="Arial"/>
          <w:lang w:val="en-US"/>
        </w:rPr>
        <w:t xml:space="preserve">RMT, AMT, </w:t>
      </w:r>
      <w:r w:rsidRPr="00382F2A">
        <w:rPr>
          <w:rFonts w:ascii="Arial" w:hAnsi="Arial" w:cs="Arial"/>
          <w:lang w:val="en-US"/>
        </w:rPr>
        <w:t>MEP, SICI, ICF, CSP, SAI</w:t>
      </w:r>
      <w:r w:rsidRPr="00382F2A">
        <w:rPr>
          <w:rFonts w:ascii="Arial" w:hAnsi="Arial" w:cs="Arial"/>
          <w:vertAlign w:val="subscript"/>
          <w:lang w:val="en-US"/>
        </w:rPr>
        <w:t>20ms</w:t>
      </w:r>
      <w:r w:rsidRPr="00382F2A">
        <w:rPr>
          <w:rFonts w:ascii="Arial" w:hAnsi="Arial" w:cs="Arial"/>
          <w:lang w:val="en-US"/>
        </w:rPr>
        <w:t>, SAI</w:t>
      </w:r>
      <w:r w:rsidRPr="00382F2A">
        <w:rPr>
          <w:rFonts w:ascii="Arial" w:hAnsi="Arial" w:cs="Arial"/>
          <w:vertAlign w:val="subscript"/>
          <w:lang w:val="en-US"/>
        </w:rPr>
        <w:t>25ms</w:t>
      </w:r>
      <w:r w:rsidRPr="00382F2A">
        <w:rPr>
          <w:rFonts w:ascii="Arial" w:hAnsi="Arial" w:cs="Arial"/>
          <w:lang w:val="en-US"/>
        </w:rPr>
        <w:t xml:space="preserve">, and LAI in healthy controls (from both the hands) and CRPS-I patients (from affected and unaffected hand) are reported in table 2. </w:t>
      </w:r>
      <w:r w:rsidR="005A01F2" w:rsidRPr="00382F2A">
        <w:rPr>
          <w:rFonts w:ascii="Arial" w:hAnsi="Arial" w:cs="Arial"/>
          <w:lang w:val="en-US"/>
        </w:rPr>
        <w:t>Factorial ANOVA demonstrated comparable values of</w:t>
      </w:r>
      <w:r w:rsidR="00F0780D" w:rsidRPr="00382F2A">
        <w:rPr>
          <w:rFonts w:ascii="Arial" w:hAnsi="Arial" w:cs="Arial"/>
          <w:lang w:val="en-US"/>
        </w:rPr>
        <w:t xml:space="preserve"> RMT</w:t>
      </w:r>
      <w:r w:rsidR="00243363" w:rsidRPr="00382F2A">
        <w:rPr>
          <w:rFonts w:ascii="Arial" w:hAnsi="Arial" w:cs="Arial"/>
          <w:lang w:val="en-US"/>
        </w:rPr>
        <w:t xml:space="preserve"> (F</w:t>
      </w:r>
      <w:r w:rsidR="002D2B8E" w:rsidRPr="00382F2A">
        <w:rPr>
          <w:rFonts w:ascii="Arial" w:hAnsi="Arial" w:cs="Arial"/>
          <w:vertAlign w:val="subscript"/>
          <w:lang w:val="en-US"/>
        </w:rPr>
        <w:t>1,18</w:t>
      </w:r>
      <w:r w:rsidR="00243363" w:rsidRPr="00382F2A">
        <w:rPr>
          <w:rFonts w:ascii="Arial" w:hAnsi="Arial" w:cs="Arial"/>
          <w:lang w:val="en-US"/>
        </w:rPr>
        <w:t>=0.35, p=0.56)</w:t>
      </w:r>
      <w:r w:rsidR="00F0780D" w:rsidRPr="00382F2A">
        <w:rPr>
          <w:rFonts w:ascii="Arial" w:hAnsi="Arial" w:cs="Arial"/>
          <w:lang w:val="en-US"/>
        </w:rPr>
        <w:t>, AMT</w:t>
      </w:r>
      <w:r w:rsidR="00243363" w:rsidRPr="00382F2A">
        <w:rPr>
          <w:rFonts w:ascii="Arial" w:hAnsi="Arial" w:cs="Arial"/>
          <w:lang w:val="en-US"/>
        </w:rPr>
        <w:t xml:space="preserve"> (F</w:t>
      </w:r>
      <w:r w:rsidR="002D2B8E" w:rsidRPr="00382F2A">
        <w:rPr>
          <w:rFonts w:ascii="Arial" w:hAnsi="Arial" w:cs="Arial"/>
          <w:vertAlign w:val="subscript"/>
          <w:lang w:val="en-US"/>
        </w:rPr>
        <w:t>1,18</w:t>
      </w:r>
      <w:r w:rsidR="00243363" w:rsidRPr="00382F2A">
        <w:rPr>
          <w:rFonts w:ascii="Arial" w:hAnsi="Arial" w:cs="Arial"/>
          <w:lang w:val="en-US"/>
        </w:rPr>
        <w:t xml:space="preserve">=0.19, p=0.66) </w:t>
      </w:r>
      <w:r w:rsidR="00F0780D" w:rsidRPr="00382F2A">
        <w:rPr>
          <w:rFonts w:ascii="Arial" w:hAnsi="Arial" w:cs="Arial"/>
          <w:lang w:val="en-US"/>
        </w:rPr>
        <w:t>,</w:t>
      </w:r>
      <w:r w:rsidR="005A01F2" w:rsidRPr="00382F2A">
        <w:rPr>
          <w:rFonts w:ascii="Arial" w:hAnsi="Arial" w:cs="Arial"/>
          <w:lang w:val="en-US"/>
        </w:rPr>
        <w:t xml:space="preserve"> SICI (F</w:t>
      </w:r>
      <w:r w:rsidR="002D2B8E" w:rsidRPr="00382F2A">
        <w:rPr>
          <w:rFonts w:ascii="Arial" w:hAnsi="Arial" w:cs="Arial"/>
          <w:vertAlign w:val="subscript"/>
          <w:lang w:val="en-US"/>
        </w:rPr>
        <w:t>1,18</w:t>
      </w:r>
      <w:r w:rsidR="005A01F2" w:rsidRPr="00382F2A">
        <w:rPr>
          <w:rFonts w:ascii="Arial" w:hAnsi="Arial" w:cs="Arial"/>
          <w:lang w:val="en-US"/>
        </w:rPr>
        <w:t>= 2.3</w:t>
      </w:r>
      <w:r w:rsidR="00093F6E" w:rsidRPr="00382F2A">
        <w:rPr>
          <w:rFonts w:ascii="Arial" w:hAnsi="Arial" w:cs="Arial"/>
          <w:lang w:val="en-US"/>
        </w:rPr>
        <w:t>9</w:t>
      </w:r>
      <w:r w:rsidR="005A01F2" w:rsidRPr="00382F2A">
        <w:rPr>
          <w:rFonts w:ascii="Arial" w:hAnsi="Arial" w:cs="Arial"/>
          <w:lang w:val="en-US"/>
        </w:rPr>
        <w:t>, p = 0.1</w:t>
      </w:r>
      <w:r w:rsidR="00093F6E" w:rsidRPr="00382F2A">
        <w:rPr>
          <w:rFonts w:ascii="Arial" w:hAnsi="Arial" w:cs="Arial"/>
          <w:lang w:val="en-US"/>
        </w:rPr>
        <w:t>4</w:t>
      </w:r>
      <w:r w:rsidR="005A01F2" w:rsidRPr="00382F2A">
        <w:rPr>
          <w:rFonts w:ascii="Arial" w:hAnsi="Arial" w:cs="Arial"/>
          <w:lang w:val="en-US"/>
        </w:rPr>
        <w:t>), ICF</w:t>
      </w:r>
      <w:r w:rsidR="00093F6E" w:rsidRPr="00382F2A">
        <w:rPr>
          <w:rFonts w:ascii="Arial" w:hAnsi="Arial" w:cs="Arial"/>
          <w:lang w:val="en-US"/>
        </w:rPr>
        <w:t xml:space="preserve"> (F</w:t>
      </w:r>
      <w:r w:rsidR="002D2B8E" w:rsidRPr="00382F2A">
        <w:rPr>
          <w:rFonts w:ascii="Arial" w:hAnsi="Arial" w:cs="Arial"/>
          <w:vertAlign w:val="subscript"/>
          <w:lang w:val="en-US"/>
        </w:rPr>
        <w:t>1,18</w:t>
      </w:r>
      <w:r w:rsidR="00093F6E" w:rsidRPr="00382F2A">
        <w:rPr>
          <w:rFonts w:ascii="Arial" w:hAnsi="Arial" w:cs="Arial"/>
          <w:lang w:val="en-US"/>
        </w:rPr>
        <w:t>= 1.62, p = 0.22)</w:t>
      </w:r>
      <w:r w:rsidR="005A01F2" w:rsidRPr="00382F2A">
        <w:rPr>
          <w:rFonts w:ascii="Arial" w:hAnsi="Arial" w:cs="Arial"/>
          <w:lang w:val="en-US"/>
        </w:rPr>
        <w:t>, CSP</w:t>
      </w:r>
      <w:r w:rsidR="002D2B8E" w:rsidRPr="00382F2A">
        <w:rPr>
          <w:rFonts w:ascii="Arial" w:hAnsi="Arial" w:cs="Arial"/>
          <w:lang w:val="en-US"/>
        </w:rPr>
        <w:t xml:space="preserve"> (F</w:t>
      </w:r>
      <w:r w:rsidR="002D2B8E" w:rsidRPr="00382F2A">
        <w:rPr>
          <w:rFonts w:ascii="Arial" w:hAnsi="Arial" w:cs="Arial"/>
          <w:vertAlign w:val="subscript"/>
          <w:lang w:val="en-US"/>
        </w:rPr>
        <w:t>1,18</w:t>
      </w:r>
      <w:r w:rsidR="00093F6E" w:rsidRPr="00382F2A">
        <w:rPr>
          <w:rFonts w:ascii="Arial" w:hAnsi="Arial" w:cs="Arial"/>
          <w:lang w:val="en-US"/>
        </w:rPr>
        <w:t xml:space="preserve">= </w:t>
      </w:r>
      <w:r w:rsidR="002B2DA1" w:rsidRPr="00382F2A">
        <w:rPr>
          <w:rFonts w:ascii="Arial" w:hAnsi="Arial" w:cs="Arial"/>
          <w:lang w:val="en-US"/>
        </w:rPr>
        <w:t>0</w:t>
      </w:r>
      <w:r w:rsidR="00093F6E" w:rsidRPr="00382F2A">
        <w:rPr>
          <w:rFonts w:ascii="Arial" w:hAnsi="Arial" w:cs="Arial"/>
          <w:lang w:val="en-US"/>
        </w:rPr>
        <w:t>.</w:t>
      </w:r>
      <w:r w:rsidR="002B2DA1" w:rsidRPr="00382F2A">
        <w:rPr>
          <w:rFonts w:ascii="Arial" w:hAnsi="Arial" w:cs="Arial"/>
          <w:lang w:val="en-US"/>
        </w:rPr>
        <w:t>45</w:t>
      </w:r>
      <w:r w:rsidR="00093F6E" w:rsidRPr="00382F2A">
        <w:rPr>
          <w:rFonts w:ascii="Arial" w:hAnsi="Arial" w:cs="Arial"/>
          <w:lang w:val="en-US"/>
        </w:rPr>
        <w:t>, p = 0.</w:t>
      </w:r>
      <w:r w:rsidR="002B2DA1" w:rsidRPr="00382F2A">
        <w:rPr>
          <w:rFonts w:ascii="Arial" w:hAnsi="Arial" w:cs="Arial"/>
          <w:lang w:val="en-US"/>
        </w:rPr>
        <w:t>51</w:t>
      </w:r>
      <w:r w:rsidR="00093F6E" w:rsidRPr="00382F2A">
        <w:rPr>
          <w:rFonts w:ascii="Arial" w:hAnsi="Arial" w:cs="Arial"/>
          <w:lang w:val="en-US"/>
        </w:rPr>
        <w:t>)</w:t>
      </w:r>
      <w:r w:rsidR="005A01F2" w:rsidRPr="00382F2A">
        <w:rPr>
          <w:rFonts w:ascii="Arial" w:hAnsi="Arial" w:cs="Arial"/>
          <w:lang w:val="en-US"/>
        </w:rPr>
        <w:t>, SAI</w:t>
      </w:r>
      <w:r w:rsidR="005A01F2" w:rsidRPr="00382F2A">
        <w:rPr>
          <w:rFonts w:ascii="Arial" w:hAnsi="Arial" w:cs="Arial"/>
          <w:vertAlign w:val="subscript"/>
          <w:lang w:val="en-US"/>
        </w:rPr>
        <w:t>20ms</w:t>
      </w:r>
      <w:r w:rsidR="005A01F2" w:rsidRPr="00382F2A">
        <w:rPr>
          <w:rFonts w:ascii="Arial" w:hAnsi="Arial" w:cs="Arial"/>
          <w:lang w:val="en-US"/>
        </w:rPr>
        <w:t xml:space="preserve"> </w:t>
      </w:r>
      <w:r w:rsidR="00093F6E" w:rsidRPr="00382F2A">
        <w:rPr>
          <w:rFonts w:ascii="Arial" w:hAnsi="Arial" w:cs="Arial"/>
          <w:lang w:val="en-US"/>
        </w:rPr>
        <w:t>(F</w:t>
      </w:r>
      <w:r w:rsidR="002D2B8E" w:rsidRPr="00382F2A">
        <w:rPr>
          <w:rFonts w:ascii="Arial" w:hAnsi="Arial" w:cs="Arial"/>
          <w:vertAlign w:val="subscript"/>
          <w:lang w:val="en-US"/>
        </w:rPr>
        <w:t>1,18</w:t>
      </w:r>
      <w:r w:rsidR="00093F6E" w:rsidRPr="00382F2A">
        <w:rPr>
          <w:rFonts w:ascii="Arial" w:hAnsi="Arial" w:cs="Arial"/>
          <w:lang w:val="en-US"/>
        </w:rPr>
        <w:t xml:space="preserve">= 0.35, p = 0.56), </w:t>
      </w:r>
      <w:r w:rsidR="005A01F2" w:rsidRPr="00382F2A">
        <w:rPr>
          <w:rFonts w:ascii="Arial" w:hAnsi="Arial" w:cs="Arial"/>
          <w:lang w:val="en-US"/>
        </w:rPr>
        <w:t>SAI</w:t>
      </w:r>
      <w:r w:rsidR="005A01F2" w:rsidRPr="00382F2A">
        <w:rPr>
          <w:rFonts w:ascii="Arial" w:hAnsi="Arial" w:cs="Arial"/>
          <w:vertAlign w:val="subscript"/>
          <w:lang w:val="en-US"/>
        </w:rPr>
        <w:t>25ms</w:t>
      </w:r>
      <w:r w:rsidR="00093F6E" w:rsidRPr="00382F2A">
        <w:rPr>
          <w:rFonts w:ascii="Arial" w:hAnsi="Arial" w:cs="Arial"/>
          <w:vertAlign w:val="subscript"/>
          <w:lang w:val="en-US"/>
        </w:rPr>
        <w:t xml:space="preserve"> </w:t>
      </w:r>
      <w:r w:rsidR="00093F6E" w:rsidRPr="00382F2A">
        <w:rPr>
          <w:rFonts w:ascii="Arial" w:hAnsi="Arial" w:cs="Arial"/>
          <w:lang w:val="en-US"/>
        </w:rPr>
        <w:t>(</w:t>
      </w:r>
      <w:r w:rsidR="002D2B8E" w:rsidRPr="00382F2A">
        <w:rPr>
          <w:rFonts w:ascii="Arial" w:hAnsi="Arial" w:cs="Arial"/>
          <w:lang w:val="en-US"/>
        </w:rPr>
        <w:t>F</w:t>
      </w:r>
      <w:r w:rsidR="002D2B8E" w:rsidRPr="00382F2A">
        <w:rPr>
          <w:rFonts w:ascii="Arial" w:hAnsi="Arial" w:cs="Arial"/>
          <w:vertAlign w:val="subscript"/>
          <w:lang w:val="en-US"/>
        </w:rPr>
        <w:t>1,18</w:t>
      </w:r>
      <w:r w:rsidR="00093F6E" w:rsidRPr="00382F2A">
        <w:rPr>
          <w:rFonts w:ascii="Arial" w:hAnsi="Arial" w:cs="Arial"/>
          <w:lang w:val="en-US"/>
        </w:rPr>
        <w:t>= 1.03, p = 0.32)</w:t>
      </w:r>
      <w:r w:rsidRPr="00382F2A">
        <w:rPr>
          <w:rFonts w:ascii="Arial" w:hAnsi="Arial" w:cs="Arial"/>
          <w:lang w:val="en-US"/>
        </w:rPr>
        <w:t>,</w:t>
      </w:r>
      <w:r w:rsidR="005A01F2" w:rsidRPr="00382F2A">
        <w:rPr>
          <w:rFonts w:ascii="Arial" w:hAnsi="Arial" w:cs="Arial"/>
          <w:lang w:val="en-US"/>
        </w:rPr>
        <w:t xml:space="preserve"> and LAI</w:t>
      </w:r>
      <w:r w:rsidR="00093F6E" w:rsidRPr="00382F2A">
        <w:rPr>
          <w:rFonts w:ascii="Arial" w:hAnsi="Arial" w:cs="Arial"/>
          <w:lang w:val="en-US"/>
        </w:rPr>
        <w:t xml:space="preserve"> (</w:t>
      </w:r>
      <w:r w:rsidR="002D2B8E" w:rsidRPr="00382F2A">
        <w:rPr>
          <w:rFonts w:ascii="Arial" w:hAnsi="Arial" w:cs="Arial"/>
          <w:lang w:val="en-US"/>
        </w:rPr>
        <w:t>F</w:t>
      </w:r>
      <w:r w:rsidR="002D2B8E" w:rsidRPr="00382F2A">
        <w:rPr>
          <w:rFonts w:ascii="Arial" w:hAnsi="Arial" w:cs="Arial"/>
          <w:vertAlign w:val="subscript"/>
          <w:lang w:val="en-US"/>
        </w:rPr>
        <w:t>1,18</w:t>
      </w:r>
      <w:r w:rsidR="00093F6E" w:rsidRPr="00382F2A">
        <w:rPr>
          <w:rFonts w:ascii="Arial" w:hAnsi="Arial" w:cs="Arial"/>
          <w:lang w:val="en-US"/>
        </w:rPr>
        <w:t>= 3.22, p = 0.09)</w:t>
      </w:r>
      <w:r w:rsidR="00350DCF" w:rsidRPr="00382F2A">
        <w:rPr>
          <w:rFonts w:ascii="Arial" w:hAnsi="Arial" w:cs="Arial"/>
          <w:lang w:val="en-US"/>
        </w:rPr>
        <w:t xml:space="preserve"> between the right and the left hand in healthy subjects.</w:t>
      </w:r>
    </w:p>
    <w:p w:rsidR="002B2DA1" w:rsidRPr="00382F2A" w:rsidRDefault="002B2DA1" w:rsidP="00291AC6">
      <w:pPr>
        <w:spacing w:line="480" w:lineRule="auto"/>
        <w:jc w:val="both"/>
        <w:rPr>
          <w:rFonts w:ascii="Arial" w:hAnsi="Arial" w:cs="Arial"/>
          <w:lang w:val="en-US"/>
        </w:rPr>
      </w:pPr>
      <w:r w:rsidRPr="00382F2A">
        <w:rPr>
          <w:rFonts w:ascii="Arial" w:hAnsi="Arial" w:cs="Arial"/>
          <w:lang w:val="en-US"/>
        </w:rPr>
        <w:t xml:space="preserve">SICI </w:t>
      </w:r>
      <w:r w:rsidR="00AD5137" w:rsidRPr="00382F2A">
        <w:rPr>
          <w:rFonts w:ascii="Arial" w:hAnsi="Arial" w:cs="Arial"/>
          <w:lang w:val="en-US"/>
        </w:rPr>
        <w:t xml:space="preserve">and LAI were </w:t>
      </w:r>
      <w:r w:rsidRPr="00382F2A">
        <w:rPr>
          <w:rFonts w:ascii="Arial" w:hAnsi="Arial" w:cs="Arial"/>
          <w:lang w:val="en-US"/>
        </w:rPr>
        <w:t xml:space="preserve">significantly reduced and ICF was significantly increased in the affected </w:t>
      </w:r>
      <w:r w:rsidR="00350DCF" w:rsidRPr="00382F2A">
        <w:rPr>
          <w:rFonts w:ascii="Arial" w:hAnsi="Arial" w:cs="Arial"/>
          <w:lang w:val="en-US"/>
        </w:rPr>
        <w:t>hand</w:t>
      </w:r>
      <w:r w:rsidRPr="00382F2A">
        <w:rPr>
          <w:rFonts w:ascii="Arial" w:hAnsi="Arial" w:cs="Arial"/>
          <w:lang w:val="en-US"/>
        </w:rPr>
        <w:t xml:space="preserve"> of CRPS</w:t>
      </w:r>
      <w:r w:rsidR="00657EE2" w:rsidRPr="00382F2A">
        <w:rPr>
          <w:rFonts w:ascii="Arial" w:hAnsi="Arial" w:cs="Arial"/>
          <w:lang w:val="en-US"/>
        </w:rPr>
        <w:t>-</w:t>
      </w:r>
      <w:r w:rsidRPr="00382F2A">
        <w:rPr>
          <w:rFonts w:ascii="Arial" w:hAnsi="Arial" w:cs="Arial"/>
          <w:lang w:val="en-US"/>
        </w:rPr>
        <w:t xml:space="preserve">I patients </w:t>
      </w:r>
      <w:r w:rsidR="00657EE2" w:rsidRPr="00382F2A">
        <w:rPr>
          <w:rFonts w:ascii="Arial" w:hAnsi="Arial" w:cs="Arial"/>
          <w:lang w:val="en-US"/>
        </w:rPr>
        <w:t xml:space="preserve">as </w:t>
      </w:r>
      <w:r w:rsidRPr="00382F2A">
        <w:rPr>
          <w:rFonts w:ascii="Arial" w:hAnsi="Arial" w:cs="Arial"/>
          <w:lang w:val="en-US"/>
        </w:rPr>
        <w:t xml:space="preserve">compared to </w:t>
      </w:r>
      <w:r w:rsidR="00657EE2" w:rsidRPr="00382F2A">
        <w:rPr>
          <w:rFonts w:ascii="Arial" w:hAnsi="Arial" w:cs="Arial"/>
          <w:lang w:val="en-US"/>
        </w:rPr>
        <w:t xml:space="preserve">the </w:t>
      </w:r>
      <w:r w:rsidRPr="00382F2A">
        <w:rPr>
          <w:rFonts w:ascii="Arial" w:hAnsi="Arial" w:cs="Arial"/>
          <w:lang w:val="en-US"/>
        </w:rPr>
        <w:t xml:space="preserve">right hand of control subjects (table 2, figure 2). </w:t>
      </w:r>
      <w:r w:rsidR="00682F81" w:rsidRPr="00382F2A">
        <w:rPr>
          <w:rFonts w:ascii="Arial" w:hAnsi="Arial" w:cs="Arial"/>
          <w:lang w:val="en-US"/>
        </w:rPr>
        <w:t>No correlation was found respectively between disease duration or NRS and ratio of SICI (p=0.4</w:t>
      </w:r>
      <w:r w:rsidR="005E52EB" w:rsidRPr="00382F2A">
        <w:rPr>
          <w:rFonts w:ascii="Arial" w:hAnsi="Arial" w:cs="Arial"/>
          <w:lang w:val="en-US"/>
        </w:rPr>
        <w:t>6</w:t>
      </w:r>
      <w:r w:rsidR="00682F81" w:rsidRPr="00382F2A">
        <w:rPr>
          <w:rFonts w:ascii="Arial" w:hAnsi="Arial" w:cs="Arial"/>
          <w:lang w:val="en-US"/>
        </w:rPr>
        <w:t>; p=0.</w:t>
      </w:r>
      <w:r w:rsidR="005E52EB" w:rsidRPr="00382F2A">
        <w:rPr>
          <w:rFonts w:ascii="Arial" w:hAnsi="Arial" w:cs="Arial"/>
          <w:lang w:val="en-US"/>
        </w:rPr>
        <w:t>72</w:t>
      </w:r>
      <w:r w:rsidR="00682F81" w:rsidRPr="00382F2A">
        <w:rPr>
          <w:rFonts w:ascii="Arial" w:hAnsi="Arial" w:cs="Arial"/>
          <w:lang w:val="en-US"/>
        </w:rPr>
        <w:t xml:space="preserve">), ICF </w:t>
      </w:r>
      <w:r w:rsidR="005E52EB" w:rsidRPr="00382F2A">
        <w:rPr>
          <w:rFonts w:ascii="Arial" w:hAnsi="Arial" w:cs="Arial"/>
          <w:lang w:val="en-US"/>
        </w:rPr>
        <w:t xml:space="preserve">(p=0.81; p=0.56), </w:t>
      </w:r>
      <w:r w:rsidR="00682F81" w:rsidRPr="00382F2A">
        <w:rPr>
          <w:rFonts w:ascii="Arial" w:hAnsi="Arial" w:cs="Arial"/>
          <w:lang w:val="en-US"/>
        </w:rPr>
        <w:t>and LAI</w:t>
      </w:r>
      <w:r w:rsidR="005E52EB" w:rsidRPr="00382F2A">
        <w:rPr>
          <w:rFonts w:ascii="Arial" w:hAnsi="Arial" w:cs="Arial"/>
          <w:lang w:val="en-US"/>
        </w:rPr>
        <w:t xml:space="preserve"> (p=0.95; p=0.52)</w:t>
      </w:r>
      <w:r w:rsidR="00682F81" w:rsidRPr="00382F2A">
        <w:rPr>
          <w:rFonts w:ascii="Arial" w:hAnsi="Arial" w:cs="Arial"/>
          <w:lang w:val="en-US"/>
        </w:rPr>
        <w:t xml:space="preserve"> in the affected hand. No</w:t>
      </w:r>
      <w:r w:rsidRPr="00382F2A">
        <w:rPr>
          <w:rFonts w:ascii="Arial" w:hAnsi="Arial" w:cs="Arial"/>
          <w:lang w:val="en-US"/>
        </w:rPr>
        <w:t xml:space="preserve"> difference</w:t>
      </w:r>
      <w:r w:rsidR="004561CB" w:rsidRPr="00382F2A">
        <w:rPr>
          <w:rFonts w:ascii="Arial" w:hAnsi="Arial" w:cs="Arial"/>
          <w:lang w:val="en-US"/>
        </w:rPr>
        <w:t>s</w:t>
      </w:r>
      <w:r w:rsidRPr="00382F2A">
        <w:rPr>
          <w:rFonts w:ascii="Arial" w:hAnsi="Arial" w:cs="Arial"/>
          <w:lang w:val="en-US"/>
        </w:rPr>
        <w:t xml:space="preserve"> w</w:t>
      </w:r>
      <w:r w:rsidR="004561CB" w:rsidRPr="00382F2A">
        <w:rPr>
          <w:rFonts w:ascii="Arial" w:hAnsi="Arial" w:cs="Arial"/>
          <w:lang w:val="en-US"/>
        </w:rPr>
        <w:t>ere</w:t>
      </w:r>
      <w:r w:rsidRPr="00382F2A">
        <w:rPr>
          <w:rFonts w:ascii="Arial" w:hAnsi="Arial" w:cs="Arial"/>
          <w:lang w:val="en-US"/>
        </w:rPr>
        <w:t xml:space="preserve"> found </w:t>
      </w:r>
      <w:r w:rsidR="00350DCF" w:rsidRPr="00382F2A">
        <w:rPr>
          <w:rFonts w:ascii="Arial" w:hAnsi="Arial" w:cs="Arial"/>
          <w:lang w:val="en-US"/>
        </w:rPr>
        <w:t xml:space="preserve">concerning </w:t>
      </w:r>
      <w:r w:rsidRPr="00382F2A">
        <w:rPr>
          <w:rFonts w:ascii="Arial" w:hAnsi="Arial" w:cs="Arial"/>
          <w:lang w:val="en-US"/>
        </w:rPr>
        <w:t>CSP duration</w:t>
      </w:r>
      <w:r w:rsidR="00A95FCF" w:rsidRPr="00382F2A">
        <w:rPr>
          <w:rFonts w:ascii="Arial" w:hAnsi="Arial" w:cs="Arial"/>
          <w:lang w:val="en-US"/>
        </w:rPr>
        <w:t xml:space="preserve"> (table 2)</w:t>
      </w:r>
      <w:r w:rsidRPr="00382F2A">
        <w:rPr>
          <w:rFonts w:ascii="Arial" w:hAnsi="Arial" w:cs="Arial"/>
          <w:lang w:val="en-US"/>
        </w:rPr>
        <w:t>, SAI</w:t>
      </w:r>
      <w:r w:rsidRPr="00382F2A">
        <w:rPr>
          <w:rFonts w:ascii="Arial" w:hAnsi="Arial" w:cs="Arial"/>
          <w:vertAlign w:val="subscript"/>
          <w:lang w:val="en-US"/>
        </w:rPr>
        <w:t>20ms</w:t>
      </w:r>
      <w:r w:rsidR="00350DCF" w:rsidRPr="00382F2A">
        <w:rPr>
          <w:rFonts w:ascii="Arial" w:hAnsi="Arial" w:cs="Arial"/>
          <w:lang w:val="en-US"/>
        </w:rPr>
        <w:t xml:space="preserve">, </w:t>
      </w:r>
      <w:r w:rsidRPr="00382F2A">
        <w:rPr>
          <w:rFonts w:ascii="Arial" w:hAnsi="Arial" w:cs="Arial"/>
          <w:lang w:val="en-US"/>
        </w:rPr>
        <w:t>and SAI</w:t>
      </w:r>
      <w:r w:rsidRPr="00382F2A">
        <w:rPr>
          <w:rFonts w:ascii="Arial" w:hAnsi="Arial" w:cs="Arial"/>
          <w:vertAlign w:val="subscript"/>
          <w:lang w:val="en-US"/>
        </w:rPr>
        <w:t xml:space="preserve">25ms </w:t>
      </w:r>
      <w:r w:rsidR="00A95FCF" w:rsidRPr="00382F2A">
        <w:rPr>
          <w:rFonts w:ascii="Arial" w:hAnsi="Arial" w:cs="Arial"/>
          <w:lang w:val="en-US"/>
        </w:rPr>
        <w:t xml:space="preserve">(table 2, figure </w:t>
      </w:r>
      <w:r w:rsidR="00C975A0" w:rsidRPr="00382F2A">
        <w:rPr>
          <w:rFonts w:ascii="Arial" w:hAnsi="Arial" w:cs="Arial"/>
          <w:lang w:val="en-US"/>
        </w:rPr>
        <w:t>1</w:t>
      </w:r>
      <w:r w:rsidR="00A95FCF" w:rsidRPr="00382F2A">
        <w:rPr>
          <w:rFonts w:ascii="Arial" w:hAnsi="Arial" w:cs="Arial"/>
          <w:lang w:val="en-US"/>
        </w:rPr>
        <w:t>)</w:t>
      </w:r>
      <w:r w:rsidR="00A95FCF" w:rsidRPr="00382F2A">
        <w:rPr>
          <w:rFonts w:ascii="Arial" w:hAnsi="Arial" w:cs="Arial"/>
          <w:vertAlign w:val="subscript"/>
          <w:lang w:val="en-US"/>
        </w:rPr>
        <w:t xml:space="preserve"> </w:t>
      </w:r>
      <w:r w:rsidRPr="00382F2A">
        <w:rPr>
          <w:rFonts w:ascii="Arial" w:hAnsi="Arial" w:cs="Arial"/>
          <w:lang w:val="en-US"/>
        </w:rPr>
        <w:t xml:space="preserve">between the affected hand of CRPS-I patients and the right hand of healthy controls. </w:t>
      </w:r>
      <w:r w:rsidR="00AD5137" w:rsidRPr="00382F2A">
        <w:rPr>
          <w:rFonts w:ascii="Arial" w:hAnsi="Arial" w:cs="Arial"/>
          <w:lang w:val="en-US"/>
        </w:rPr>
        <w:t>Facto</w:t>
      </w:r>
      <w:r w:rsidR="00243363" w:rsidRPr="00382F2A">
        <w:rPr>
          <w:rFonts w:ascii="Arial" w:hAnsi="Arial" w:cs="Arial"/>
          <w:lang w:val="en-US"/>
        </w:rPr>
        <w:t xml:space="preserve">rial ANOVA did not disclose </w:t>
      </w:r>
      <w:r w:rsidR="00AD5137" w:rsidRPr="00382F2A">
        <w:rPr>
          <w:rFonts w:ascii="Arial" w:hAnsi="Arial" w:cs="Arial"/>
          <w:lang w:val="en-US"/>
        </w:rPr>
        <w:t>significant difference</w:t>
      </w:r>
      <w:r w:rsidR="00243363" w:rsidRPr="00382F2A">
        <w:rPr>
          <w:rFonts w:ascii="Arial" w:hAnsi="Arial" w:cs="Arial"/>
          <w:lang w:val="en-US"/>
        </w:rPr>
        <w:t>s</w:t>
      </w:r>
      <w:r w:rsidR="00AD5137" w:rsidRPr="00382F2A">
        <w:rPr>
          <w:rFonts w:ascii="Arial" w:hAnsi="Arial" w:cs="Arial"/>
          <w:lang w:val="en-US"/>
        </w:rPr>
        <w:t xml:space="preserve"> in any parameter of cortical excitability and sensorimotor integration w</w:t>
      </w:r>
      <w:r w:rsidRPr="00382F2A">
        <w:rPr>
          <w:rFonts w:ascii="Arial" w:hAnsi="Arial" w:cs="Arial"/>
          <w:lang w:val="en-US"/>
        </w:rPr>
        <w:t xml:space="preserve">hen comparing the </w:t>
      </w:r>
      <w:r w:rsidR="00A53C6E" w:rsidRPr="00382F2A">
        <w:rPr>
          <w:rFonts w:ascii="Arial" w:hAnsi="Arial" w:cs="Arial"/>
          <w:lang w:val="en-US"/>
        </w:rPr>
        <w:t>left</w:t>
      </w:r>
      <w:r w:rsidRPr="00382F2A">
        <w:rPr>
          <w:rFonts w:ascii="Arial" w:hAnsi="Arial" w:cs="Arial"/>
          <w:lang w:val="en-US"/>
        </w:rPr>
        <w:t xml:space="preserve"> hand of </w:t>
      </w:r>
      <w:r w:rsidR="0012426F" w:rsidRPr="00382F2A">
        <w:rPr>
          <w:rFonts w:ascii="Arial" w:hAnsi="Arial" w:cs="Arial"/>
          <w:lang w:val="en-US"/>
        </w:rPr>
        <w:t xml:space="preserve">healthy controls and </w:t>
      </w:r>
      <w:r w:rsidR="00A53C6E" w:rsidRPr="00382F2A">
        <w:rPr>
          <w:rFonts w:ascii="Arial" w:hAnsi="Arial" w:cs="Arial"/>
          <w:lang w:val="en-US"/>
        </w:rPr>
        <w:t xml:space="preserve">the unaffected hand of </w:t>
      </w:r>
      <w:r w:rsidRPr="00382F2A">
        <w:rPr>
          <w:rFonts w:ascii="Arial" w:hAnsi="Arial" w:cs="Arial"/>
          <w:lang w:val="en-US"/>
        </w:rPr>
        <w:t xml:space="preserve">CRPS-I patients (table 2, figure </w:t>
      </w:r>
      <w:r w:rsidR="00C975A0" w:rsidRPr="00382F2A">
        <w:rPr>
          <w:rFonts w:ascii="Arial" w:hAnsi="Arial" w:cs="Arial"/>
          <w:lang w:val="en-US"/>
        </w:rPr>
        <w:t>1</w:t>
      </w:r>
      <w:r w:rsidRPr="00382F2A">
        <w:rPr>
          <w:rFonts w:ascii="Arial" w:hAnsi="Arial" w:cs="Arial"/>
          <w:lang w:val="en-US"/>
        </w:rPr>
        <w:t xml:space="preserve">). </w:t>
      </w:r>
    </w:p>
    <w:p w:rsidR="00277D1B" w:rsidRPr="00382F2A" w:rsidRDefault="00277D1B" w:rsidP="00682F81">
      <w:pPr>
        <w:spacing w:line="480" w:lineRule="auto"/>
        <w:jc w:val="both"/>
        <w:rPr>
          <w:rFonts w:ascii="Arial" w:hAnsi="Arial" w:cs="Arial"/>
          <w:lang w:val="en-GB"/>
        </w:rPr>
      </w:pPr>
      <w:r w:rsidRPr="00382F2A">
        <w:rPr>
          <w:rFonts w:ascii="Arial" w:hAnsi="Arial" w:cs="Arial"/>
          <w:lang w:val="en-US"/>
        </w:rPr>
        <w:t xml:space="preserve">In the second </w:t>
      </w:r>
      <w:r w:rsidR="00350DCF" w:rsidRPr="00382F2A">
        <w:rPr>
          <w:rFonts w:ascii="Arial" w:hAnsi="Arial" w:cs="Arial"/>
          <w:lang w:val="en-US"/>
        </w:rPr>
        <w:t xml:space="preserve">experimental </w:t>
      </w:r>
      <w:r w:rsidRPr="00382F2A">
        <w:rPr>
          <w:rFonts w:ascii="Arial" w:hAnsi="Arial" w:cs="Arial"/>
          <w:lang w:val="en-US"/>
        </w:rPr>
        <w:t>session</w:t>
      </w:r>
      <w:r w:rsidR="00657EE2" w:rsidRPr="00382F2A">
        <w:rPr>
          <w:rFonts w:ascii="Arial" w:hAnsi="Arial" w:cs="Arial"/>
          <w:lang w:val="en-US"/>
        </w:rPr>
        <w:t>,</w:t>
      </w:r>
      <w:r w:rsidRPr="00382F2A">
        <w:rPr>
          <w:rFonts w:ascii="Arial" w:hAnsi="Arial" w:cs="Arial"/>
          <w:lang w:val="en-US"/>
        </w:rPr>
        <w:t xml:space="preserve"> we tested </w:t>
      </w:r>
      <w:r w:rsidR="002F72EE" w:rsidRPr="00382F2A">
        <w:rPr>
          <w:rFonts w:ascii="Arial" w:hAnsi="Arial" w:cs="Arial"/>
          <w:lang w:val="en-US"/>
        </w:rPr>
        <w:t xml:space="preserve">the </w:t>
      </w:r>
      <w:r w:rsidR="00BF1150" w:rsidRPr="00382F2A">
        <w:rPr>
          <w:rFonts w:ascii="Arial" w:hAnsi="Arial" w:cs="Arial"/>
          <w:lang w:val="en-US"/>
        </w:rPr>
        <w:t>sensorimotor</w:t>
      </w:r>
      <w:r w:rsidR="002F72EE" w:rsidRPr="00382F2A">
        <w:rPr>
          <w:rFonts w:ascii="Arial" w:hAnsi="Arial" w:cs="Arial"/>
          <w:lang w:val="en-US"/>
        </w:rPr>
        <w:t xml:space="preserve"> </w:t>
      </w:r>
      <w:r w:rsidRPr="00382F2A">
        <w:rPr>
          <w:rFonts w:ascii="Arial" w:hAnsi="Arial" w:cs="Arial"/>
          <w:lang w:val="en-US"/>
        </w:rPr>
        <w:t xml:space="preserve">plasticity </w:t>
      </w:r>
      <w:r w:rsidR="00350DCF" w:rsidRPr="00382F2A">
        <w:rPr>
          <w:rFonts w:ascii="Arial" w:hAnsi="Arial" w:cs="Arial"/>
          <w:lang w:val="en-US"/>
        </w:rPr>
        <w:t>recording PAS after-effects from</w:t>
      </w:r>
      <w:r w:rsidRPr="00382F2A">
        <w:rPr>
          <w:rFonts w:ascii="Arial" w:hAnsi="Arial" w:cs="Arial"/>
          <w:lang w:val="en-US"/>
        </w:rPr>
        <w:t xml:space="preserve"> the affected </w:t>
      </w:r>
      <w:r w:rsidR="00350DCF" w:rsidRPr="00382F2A">
        <w:rPr>
          <w:rFonts w:ascii="Arial" w:hAnsi="Arial" w:cs="Arial"/>
          <w:lang w:val="en-US"/>
        </w:rPr>
        <w:t>hand</w:t>
      </w:r>
      <w:r w:rsidRPr="00382F2A">
        <w:rPr>
          <w:rFonts w:ascii="Arial" w:hAnsi="Arial" w:cs="Arial"/>
          <w:lang w:val="en-US"/>
        </w:rPr>
        <w:t xml:space="preserve"> of CRPS</w:t>
      </w:r>
      <w:r w:rsidR="002F72EE" w:rsidRPr="00382F2A">
        <w:rPr>
          <w:rFonts w:ascii="Arial" w:hAnsi="Arial" w:cs="Arial"/>
          <w:lang w:val="en-US"/>
        </w:rPr>
        <w:t>-</w:t>
      </w:r>
      <w:r w:rsidRPr="00382F2A">
        <w:rPr>
          <w:rFonts w:ascii="Arial" w:hAnsi="Arial" w:cs="Arial"/>
          <w:lang w:val="en-US"/>
        </w:rPr>
        <w:t xml:space="preserve">I patients and </w:t>
      </w:r>
      <w:r w:rsidR="00350DCF" w:rsidRPr="00382F2A">
        <w:rPr>
          <w:rFonts w:ascii="Arial" w:hAnsi="Arial" w:cs="Arial"/>
          <w:lang w:val="en-US"/>
        </w:rPr>
        <w:t>from the right hand of</w:t>
      </w:r>
      <w:r w:rsidRPr="00382F2A">
        <w:rPr>
          <w:rFonts w:ascii="Arial" w:hAnsi="Arial" w:cs="Arial"/>
          <w:lang w:val="en-US"/>
        </w:rPr>
        <w:t xml:space="preserve"> </w:t>
      </w:r>
      <w:r w:rsidR="000C08F8" w:rsidRPr="00382F2A">
        <w:rPr>
          <w:rFonts w:ascii="Arial" w:hAnsi="Arial" w:cs="Arial"/>
          <w:lang w:val="en-US"/>
        </w:rPr>
        <w:t xml:space="preserve">healthy </w:t>
      </w:r>
      <w:r w:rsidRPr="00382F2A">
        <w:rPr>
          <w:rFonts w:ascii="Arial" w:hAnsi="Arial" w:cs="Arial"/>
          <w:lang w:val="en-US"/>
        </w:rPr>
        <w:t>controls. PAS determined a long</w:t>
      </w:r>
      <w:r w:rsidR="002F72EE" w:rsidRPr="00382F2A">
        <w:rPr>
          <w:rFonts w:ascii="Arial" w:hAnsi="Arial" w:cs="Arial"/>
          <w:lang w:val="en-US"/>
        </w:rPr>
        <w:t>-</w:t>
      </w:r>
      <w:r w:rsidRPr="00382F2A">
        <w:rPr>
          <w:rFonts w:ascii="Arial" w:hAnsi="Arial" w:cs="Arial"/>
          <w:lang w:val="en-US"/>
        </w:rPr>
        <w:t>lasting increase of MEP amplitude in both patients and controls</w:t>
      </w:r>
      <w:r w:rsidR="002F72EE" w:rsidRPr="00382F2A">
        <w:rPr>
          <w:rFonts w:ascii="Arial" w:hAnsi="Arial" w:cs="Arial"/>
          <w:lang w:val="en-US"/>
        </w:rPr>
        <w:t xml:space="preserve">, as </w:t>
      </w:r>
      <w:r w:rsidRPr="00382F2A">
        <w:rPr>
          <w:rFonts w:ascii="Arial" w:hAnsi="Arial" w:cs="Arial"/>
          <w:lang w:val="en-US"/>
        </w:rPr>
        <w:t xml:space="preserve">confirmed by </w:t>
      </w:r>
      <w:r w:rsidR="009B088A" w:rsidRPr="00382F2A">
        <w:rPr>
          <w:rFonts w:ascii="Arial" w:hAnsi="Arial" w:cs="Arial"/>
          <w:lang w:val="en-US"/>
        </w:rPr>
        <w:t>the</w:t>
      </w:r>
      <w:r w:rsidRPr="00382F2A">
        <w:rPr>
          <w:rFonts w:ascii="Arial" w:hAnsi="Arial" w:cs="Arial"/>
          <w:lang w:val="en-US"/>
        </w:rPr>
        <w:t xml:space="preserve"> main effect of the factor </w:t>
      </w:r>
      <w:r w:rsidRPr="00382F2A">
        <w:rPr>
          <w:rFonts w:ascii="Arial" w:hAnsi="Arial" w:cs="Arial"/>
          <w:i/>
          <w:iCs/>
          <w:lang w:val="en-US"/>
        </w:rPr>
        <w:t xml:space="preserve">time </w:t>
      </w:r>
      <w:r w:rsidRPr="00382F2A">
        <w:rPr>
          <w:rFonts w:ascii="Arial" w:hAnsi="Arial" w:cs="Arial"/>
          <w:lang w:val="en-US"/>
        </w:rPr>
        <w:t>(</w:t>
      </w:r>
      <w:r w:rsidR="00F71774" w:rsidRPr="00382F2A">
        <w:rPr>
          <w:rFonts w:ascii="Arial" w:hAnsi="Arial" w:cs="Arial"/>
          <w:lang w:val="en-GB"/>
        </w:rPr>
        <w:t>F</w:t>
      </w:r>
      <w:r w:rsidR="00F71774" w:rsidRPr="00382F2A">
        <w:rPr>
          <w:rFonts w:ascii="Arial" w:hAnsi="Arial" w:cs="Arial"/>
          <w:vertAlign w:val="subscript"/>
          <w:lang w:val="en-GB"/>
        </w:rPr>
        <w:t>2,</w:t>
      </w:r>
      <w:r w:rsidR="008F3350" w:rsidRPr="00382F2A">
        <w:rPr>
          <w:rFonts w:ascii="Arial" w:hAnsi="Arial" w:cs="Arial"/>
          <w:vertAlign w:val="subscript"/>
          <w:lang w:val="en-GB"/>
        </w:rPr>
        <w:t>36</w:t>
      </w:r>
      <w:r w:rsidR="00F71774" w:rsidRPr="00382F2A">
        <w:rPr>
          <w:rFonts w:ascii="Arial" w:hAnsi="Arial" w:cs="Arial"/>
          <w:lang w:val="en-US"/>
        </w:rPr>
        <w:t>=</w:t>
      </w:r>
      <w:r w:rsidRPr="00382F2A">
        <w:rPr>
          <w:rFonts w:ascii="Arial" w:hAnsi="Arial" w:cs="Arial"/>
          <w:lang w:val="en-US"/>
        </w:rPr>
        <w:t>1</w:t>
      </w:r>
      <w:r w:rsidR="0033657C" w:rsidRPr="00382F2A">
        <w:rPr>
          <w:rFonts w:ascii="Arial" w:hAnsi="Arial" w:cs="Arial"/>
          <w:lang w:val="en-US"/>
        </w:rPr>
        <w:t>2</w:t>
      </w:r>
      <w:r w:rsidRPr="00382F2A">
        <w:rPr>
          <w:rFonts w:ascii="Arial" w:hAnsi="Arial" w:cs="Arial"/>
          <w:lang w:val="en-US"/>
        </w:rPr>
        <w:t>.</w:t>
      </w:r>
      <w:r w:rsidR="0033657C" w:rsidRPr="00382F2A">
        <w:rPr>
          <w:rFonts w:ascii="Arial" w:hAnsi="Arial" w:cs="Arial"/>
          <w:lang w:val="en-US"/>
        </w:rPr>
        <w:t>1</w:t>
      </w:r>
      <w:r w:rsidR="00682F81" w:rsidRPr="00382F2A">
        <w:rPr>
          <w:rFonts w:ascii="Arial" w:hAnsi="Arial" w:cs="Arial"/>
          <w:lang w:val="en-US"/>
        </w:rPr>
        <w:t>0</w:t>
      </w:r>
      <w:r w:rsidR="0036392B" w:rsidRPr="00382F2A">
        <w:rPr>
          <w:rFonts w:ascii="Arial" w:hAnsi="Arial" w:cs="Arial"/>
          <w:lang w:val="en-US"/>
        </w:rPr>
        <w:t>; p</w:t>
      </w:r>
      <w:r w:rsidR="0033657C" w:rsidRPr="00382F2A">
        <w:rPr>
          <w:rFonts w:ascii="Arial" w:hAnsi="Arial" w:cs="Arial"/>
          <w:lang w:val="en-US"/>
        </w:rPr>
        <w:t xml:space="preserve"> &lt; 0.0001) </w:t>
      </w:r>
      <w:r w:rsidR="002F72EE" w:rsidRPr="00382F2A">
        <w:rPr>
          <w:rFonts w:ascii="Arial" w:hAnsi="Arial" w:cs="Arial"/>
          <w:lang w:val="en-US"/>
        </w:rPr>
        <w:t xml:space="preserve">and </w:t>
      </w:r>
      <w:r w:rsidR="009B088A" w:rsidRPr="00382F2A">
        <w:rPr>
          <w:rFonts w:ascii="Arial" w:hAnsi="Arial" w:cs="Arial"/>
          <w:lang w:val="en-US"/>
        </w:rPr>
        <w:t>the</w:t>
      </w:r>
      <w:r w:rsidR="0033657C" w:rsidRPr="00382F2A">
        <w:rPr>
          <w:rFonts w:ascii="Arial" w:hAnsi="Arial" w:cs="Arial"/>
          <w:lang w:val="en-US"/>
        </w:rPr>
        <w:t xml:space="preserve"> </w:t>
      </w:r>
      <w:r w:rsidR="009B088A" w:rsidRPr="00382F2A">
        <w:rPr>
          <w:rFonts w:ascii="Arial" w:hAnsi="Arial" w:cs="Arial"/>
          <w:lang w:val="en-US"/>
        </w:rPr>
        <w:lastRenderedPageBreak/>
        <w:t xml:space="preserve">absence </w:t>
      </w:r>
      <w:r w:rsidR="0033657C" w:rsidRPr="00382F2A">
        <w:rPr>
          <w:rFonts w:ascii="Arial" w:hAnsi="Arial" w:cs="Arial"/>
          <w:lang w:val="en-US"/>
        </w:rPr>
        <w:t>of interaction between the factor</w:t>
      </w:r>
      <w:r w:rsidR="009B088A" w:rsidRPr="00382F2A">
        <w:rPr>
          <w:rFonts w:ascii="Arial" w:hAnsi="Arial" w:cs="Arial"/>
          <w:lang w:val="en-US"/>
        </w:rPr>
        <w:t>s</w:t>
      </w:r>
      <w:r w:rsidRPr="00382F2A">
        <w:rPr>
          <w:rFonts w:ascii="Arial" w:hAnsi="Arial" w:cs="Arial"/>
          <w:lang w:val="en-US"/>
        </w:rPr>
        <w:t xml:space="preserve"> </w:t>
      </w:r>
      <w:r w:rsidRPr="00382F2A">
        <w:rPr>
          <w:rFonts w:ascii="Arial" w:hAnsi="Arial" w:cs="Arial"/>
          <w:i/>
          <w:lang w:val="en-US"/>
        </w:rPr>
        <w:t>time</w:t>
      </w:r>
      <w:r w:rsidRPr="00382F2A">
        <w:rPr>
          <w:rFonts w:ascii="Arial" w:hAnsi="Arial" w:cs="Arial"/>
          <w:lang w:val="en-US"/>
        </w:rPr>
        <w:t xml:space="preserve"> and </w:t>
      </w:r>
      <w:r w:rsidRPr="00382F2A">
        <w:rPr>
          <w:rFonts w:ascii="Arial" w:hAnsi="Arial" w:cs="Arial"/>
          <w:i/>
          <w:lang w:val="en-US"/>
        </w:rPr>
        <w:t>group</w:t>
      </w:r>
      <w:r w:rsidRPr="00382F2A">
        <w:rPr>
          <w:rFonts w:ascii="Arial" w:hAnsi="Arial" w:cs="Arial"/>
          <w:lang w:val="en-US"/>
        </w:rPr>
        <w:t xml:space="preserve"> (</w:t>
      </w:r>
      <w:r w:rsidR="0036392B" w:rsidRPr="00382F2A">
        <w:rPr>
          <w:rFonts w:ascii="Arial" w:hAnsi="Arial" w:cs="Arial"/>
          <w:lang w:val="en-US"/>
        </w:rPr>
        <w:t>F</w:t>
      </w:r>
      <w:r w:rsidR="008F3350" w:rsidRPr="00382F2A">
        <w:rPr>
          <w:rFonts w:ascii="Arial" w:hAnsi="Arial" w:cs="Arial"/>
          <w:vertAlign w:val="subscript"/>
          <w:lang w:val="en-US"/>
        </w:rPr>
        <w:t>2</w:t>
      </w:r>
      <w:r w:rsidR="00F71774" w:rsidRPr="00382F2A">
        <w:rPr>
          <w:rFonts w:ascii="Arial" w:hAnsi="Arial" w:cs="Arial"/>
          <w:vertAlign w:val="subscript"/>
          <w:lang w:val="en-US"/>
        </w:rPr>
        <w:t>,</w:t>
      </w:r>
      <w:r w:rsidR="008F3350" w:rsidRPr="00382F2A">
        <w:rPr>
          <w:rFonts w:ascii="Arial" w:hAnsi="Arial" w:cs="Arial"/>
          <w:vertAlign w:val="subscript"/>
          <w:lang w:val="en-US"/>
        </w:rPr>
        <w:t>36</w:t>
      </w:r>
      <w:r w:rsidR="0036392B" w:rsidRPr="00382F2A">
        <w:rPr>
          <w:rFonts w:ascii="Arial" w:hAnsi="Arial" w:cs="Arial"/>
          <w:lang w:val="en-US"/>
        </w:rPr>
        <w:t>=</w:t>
      </w:r>
      <w:r w:rsidR="0033657C" w:rsidRPr="00382F2A">
        <w:rPr>
          <w:rFonts w:ascii="Arial" w:hAnsi="Arial" w:cs="Arial"/>
          <w:lang w:val="en-US"/>
        </w:rPr>
        <w:t>0.5</w:t>
      </w:r>
      <w:r w:rsidR="00991794" w:rsidRPr="00382F2A">
        <w:rPr>
          <w:rFonts w:ascii="Arial" w:hAnsi="Arial" w:cs="Arial"/>
          <w:lang w:val="en-US"/>
        </w:rPr>
        <w:t>1</w:t>
      </w:r>
      <w:r w:rsidRPr="00382F2A">
        <w:rPr>
          <w:rFonts w:ascii="Arial" w:hAnsi="Arial" w:cs="Arial"/>
          <w:lang w:val="en-US"/>
        </w:rPr>
        <w:t>;</w:t>
      </w:r>
      <w:r w:rsidRPr="00382F2A">
        <w:rPr>
          <w:rFonts w:ascii="Arial" w:hAnsi="Arial" w:cs="Arial"/>
          <w:i/>
          <w:lang w:val="en-US"/>
        </w:rPr>
        <w:t xml:space="preserve"> p</w:t>
      </w:r>
      <w:r w:rsidRPr="00382F2A">
        <w:rPr>
          <w:rFonts w:ascii="Arial" w:hAnsi="Arial" w:cs="Arial"/>
          <w:lang w:val="en-US"/>
        </w:rPr>
        <w:t xml:space="preserve"> </w:t>
      </w:r>
      <w:r w:rsidR="0033657C" w:rsidRPr="00382F2A">
        <w:rPr>
          <w:rFonts w:ascii="Arial" w:hAnsi="Arial" w:cs="Arial"/>
          <w:lang w:val="en-US"/>
        </w:rPr>
        <w:t>=</w:t>
      </w:r>
      <w:r w:rsidRPr="00382F2A">
        <w:rPr>
          <w:rFonts w:ascii="Arial" w:hAnsi="Arial" w:cs="Arial"/>
          <w:lang w:val="en-US"/>
        </w:rPr>
        <w:t xml:space="preserve"> 0</w:t>
      </w:r>
      <w:r w:rsidR="0033657C" w:rsidRPr="00382F2A">
        <w:rPr>
          <w:rFonts w:ascii="Arial" w:hAnsi="Arial" w:cs="Arial"/>
          <w:lang w:val="en-US"/>
        </w:rPr>
        <w:t>.6</w:t>
      </w:r>
      <w:r w:rsidR="004F5D5B" w:rsidRPr="00382F2A">
        <w:rPr>
          <w:rFonts w:ascii="Arial" w:hAnsi="Arial" w:cs="Arial"/>
          <w:lang w:val="en-US"/>
        </w:rPr>
        <w:t>0</w:t>
      </w:r>
      <w:r w:rsidRPr="00382F2A">
        <w:rPr>
          <w:rFonts w:ascii="Arial" w:hAnsi="Arial" w:cs="Arial"/>
          <w:lang w:val="en-US"/>
        </w:rPr>
        <w:t xml:space="preserve">). </w:t>
      </w:r>
      <w:r w:rsidR="000C08F8" w:rsidRPr="00382F2A">
        <w:rPr>
          <w:rFonts w:ascii="Arial" w:hAnsi="Arial" w:cs="Arial"/>
          <w:lang w:val="en-US"/>
        </w:rPr>
        <w:t xml:space="preserve">Repeated measure </w:t>
      </w:r>
      <w:r w:rsidRPr="00382F2A">
        <w:rPr>
          <w:rFonts w:ascii="Arial" w:hAnsi="Arial" w:cs="Arial"/>
          <w:lang w:val="en-US"/>
        </w:rPr>
        <w:t>ANOVA also showed</w:t>
      </w:r>
      <w:r w:rsidRPr="00382F2A">
        <w:rPr>
          <w:rFonts w:ascii="Arial" w:hAnsi="Arial" w:cs="Arial"/>
          <w:b/>
          <w:lang w:val="en-US"/>
        </w:rPr>
        <w:t xml:space="preserve"> </w:t>
      </w:r>
      <w:r w:rsidR="0033657C" w:rsidRPr="00382F2A">
        <w:rPr>
          <w:rFonts w:ascii="Arial" w:hAnsi="Arial" w:cs="Arial"/>
          <w:lang w:val="en-US"/>
        </w:rPr>
        <w:t>a significant</w:t>
      </w:r>
      <w:r w:rsidRPr="00382F2A">
        <w:rPr>
          <w:rFonts w:ascii="Arial" w:hAnsi="Arial" w:cs="Arial"/>
          <w:lang w:val="en-US"/>
        </w:rPr>
        <w:t xml:space="preserve"> interaction between </w:t>
      </w:r>
      <w:r w:rsidRPr="00382F2A">
        <w:rPr>
          <w:rFonts w:ascii="Arial" w:hAnsi="Arial" w:cs="Arial"/>
          <w:i/>
          <w:lang w:val="en-US"/>
        </w:rPr>
        <w:t xml:space="preserve">time </w:t>
      </w:r>
      <w:r w:rsidRPr="00382F2A">
        <w:rPr>
          <w:rFonts w:ascii="Arial" w:hAnsi="Arial" w:cs="Arial"/>
          <w:lang w:val="en-US"/>
        </w:rPr>
        <w:t xml:space="preserve">and </w:t>
      </w:r>
      <w:r w:rsidRPr="00382F2A">
        <w:rPr>
          <w:rFonts w:ascii="Arial" w:hAnsi="Arial" w:cs="Arial"/>
          <w:i/>
          <w:lang w:val="en-US"/>
        </w:rPr>
        <w:t>muscle</w:t>
      </w:r>
      <w:r w:rsidRPr="00382F2A">
        <w:rPr>
          <w:rFonts w:ascii="Arial" w:hAnsi="Arial" w:cs="Arial"/>
          <w:lang w:val="en-US"/>
        </w:rPr>
        <w:t xml:space="preserve"> (F</w:t>
      </w:r>
      <w:r w:rsidR="008F3350" w:rsidRPr="00382F2A">
        <w:rPr>
          <w:rFonts w:ascii="Arial" w:hAnsi="Arial" w:cs="Arial"/>
          <w:vertAlign w:val="subscript"/>
          <w:lang w:val="en-US"/>
        </w:rPr>
        <w:t>2,36</w:t>
      </w:r>
      <w:r w:rsidRPr="00382F2A">
        <w:rPr>
          <w:rFonts w:ascii="Arial" w:hAnsi="Arial" w:cs="Arial"/>
          <w:lang w:val="en-US"/>
        </w:rPr>
        <w:t xml:space="preserve">= </w:t>
      </w:r>
      <w:r w:rsidR="0033657C" w:rsidRPr="00382F2A">
        <w:rPr>
          <w:rFonts w:ascii="Arial" w:hAnsi="Arial" w:cs="Arial"/>
          <w:lang w:val="en-US"/>
        </w:rPr>
        <w:t>8</w:t>
      </w:r>
      <w:r w:rsidRPr="00382F2A">
        <w:rPr>
          <w:rFonts w:ascii="Arial" w:hAnsi="Arial" w:cs="Arial"/>
          <w:lang w:val="en-US"/>
        </w:rPr>
        <w:t>.1</w:t>
      </w:r>
      <w:r w:rsidR="005E52EB" w:rsidRPr="00382F2A">
        <w:rPr>
          <w:rFonts w:ascii="Arial" w:hAnsi="Arial" w:cs="Arial"/>
          <w:lang w:val="en-US"/>
        </w:rPr>
        <w:t>0</w:t>
      </w:r>
      <w:r w:rsidRPr="00382F2A">
        <w:rPr>
          <w:rFonts w:ascii="Arial" w:hAnsi="Arial" w:cs="Arial"/>
          <w:lang w:val="en-US"/>
        </w:rPr>
        <w:t xml:space="preserve">; </w:t>
      </w:r>
      <w:r w:rsidRPr="00382F2A">
        <w:rPr>
          <w:rFonts w:ascii="Arial" w:hAnsi="Arial" w:cs="Arial"/>
          <w:i/>
          <w:lang w:val="en-US"/>
        </w:rPr>
        <w:t>p</w:t>
      </w:r>
      <w:r w:rsidRPr="00382F2A">
        <w:rPr>
          <w:rFonts w:ascii="Arial" w:hAnsi="Arial" w:cs="Arial"/>
          <w:lang w:val="en-US"/>
        </w:rPr>
        <w:t xml:space="preserve"> = 0.000</w:t>
      </w:r>
      <w:r w:rsidR="0033657C" w:rsidRPr="00382F2A">
        <w:rPr>
          <w:rFonts w:ascii="Arial" w:hAnsi="Arial" w:cs="Arial"/>
          <w:lang w:val="en-US"/>
        </w:rPr>
        <w:t>9</w:t>
      </w:r>
      <w:r w:rsidRPr="00382F2A">
        <w:rPr>
          <w:rFonts w:ascii="Arial" w:hAnsi="Arial" w:cs="Arial"/>
          <w:lang w:val="en-US"/>
        </w:rPr>
        <w:t>)</w:t>
      </w:r>
      <w:r w:rsidR="0033657C" w:rsidRPr="00382F2A">
        <w:rPr>
          <w:rFonts w:ascii="Arial" w:hAnsi="Arial" w:cs="Arial"/>
          <w:lang w:val="en-US"/>
        </w:rPr>
        <w:t xml:space="preserve"> but not an interaction </w:t>
      </w:r>
      <w:r w:rsidR="009B088A" w:rsidRPr="00382F2A">
        <w:rPr>
          <w:rFonts w:ascii="Arial" w:hAnsi="Arial" w:cs="Arial"/>
          <w:lang w:val="en-US"/>
        </w:rPr>
        <w:t xml:space="preserve">between </w:t>
      </w:r>
      <w:r w:rsidR="0033657C" w:rsidRPr="00382F2A">
        <w:rPr>
          <w:rFonts w:ascii="Arial" w:hAnsi="Arial" w:cs="Arial"/>
          <w:lang w:val="en-US"/>
        </w:rPr>
        <w:t xml:space="preserve">the factors </w:t>
      </w:r>
      <w:r w:rsidR="0033657C" w:rsidRPr="00382F2A">
        <w:rPr>
          <w:rFonts w:ascii="Arial" w:hAnsi="Arial" w:cs="Arial"/>
          <w:i/>
          <w:lang w:val="en-US"/>
        </w:rPr>
        <w:t>time</w:t>
      </w:r>
      <w:r w:rsidR="0033657C" w:rsidRPr="00382F2A">
        <w:rPr>
          <w:rFonts w:ascii="Arial" w:hAnsi="Arial" w:cs="Arial"/>
          <w:lang w:val="en-US"/>
        </w:rPr>
        <w:t>,</w:t>
      </w:r>
      <w:r w:rsidR="0033657C" w:rsidRPr="00382F2A">
        <w:rPr>
          <w:rFonts w:ascii="Arial" w:hAnsi="Arial" w:cs="Arial"/>
          <w:i/>
          <w:lang w:val="en-US"/>
        </w:rPr>
        <w:t xml:space="preserve"> muscle </w:t>
      </w:r>
      <w:r w:rsidR="0033657C" w:rsidRPr="00382F2A">
        <w:rPr>
          <w:rFonts w:ascii="Arial" w:hAnsi="Arial" w:cs="Arial"/>
          <w:lang w:val="en-US"/>
        </w:rPr>
        <w:t>and</w:t>
      </w:r>
      <w:r w:rsidR="0033657C" w:rsidRPr="00382F2A">
        <w:rPr>
          <w:rFonts w:ascii="Arial" w:hAnsi="Arial" w:cs="Arial"/>
          <w:i/>
          <w:lang w:val="en-US"/>
        </w:rPr>
        <w:t xml:space="preserve"> group</w:t>
      </w:r>
      <w:r w:rsidR="00991794" w:rsidRPr="00382F2A">
        <w:rPr>
          <w:rFonts w:ascii="Arial" w:hAnsi="Arial" w:cs="Arial"/>
          <w:i/>
          <w:lang w:val="en-US"/>
        </w:rPr>
        <w:t xml:space="preserve"> </w:t>
      </w:r>
      <w:r w:rsidR="00991794" w:rsidRPr="00382F2A">
        <w:rPr>
          <w:rFonts w:ascii="Arial" w:hAnsi="Arial" w:cs="Arial"/>
          <w:lang w:val="en-US"/>
        </w:rPr>
        <w:t>(F</w:t>
      </w:r>
      <w:r w:rsidR="00991794" w:rsidRPr="00382F2A">
        <w:rPr>
          <w:rFonts w:ascii="Arial" w:hAnsi="Arial" w:cs="Arial"/>
          <w:vertAlign w:val="subscript"/>
          <w:lang w:val="en-US"/>
        </w:rPr>
        <w:t>2,36</w:t>
      </w:r>
      <w:r w:rsidR="00991794" w:rsidRPr="00382F2A">
        <w:rPr>
          <w:rFonts w:ascii="Arial" w:hAnsi="Arial" w:cs="Arial"/>
          <w:lang w:val="en-US"/>
        </w:rPr>
        <w:t xml:space="preserve">= 1.33; </w:t>
      </w:r>
      <w:r w:rsidR="00991794" w:rsidRPr="00382F2A">
        <w:rPr>
          <w:rFonts w:ascii="Arial" w:hAnsi="Arial" w:cs="Arial"/>
          <w:i/>
          <w:lang w:val="en-US"/>
        </w:rPr>
        <w:t>p</w:t>
      </w:r>
      <w:r w:rsidR="00991794" w:rsidRPr="00382F2A">
        <w:rPr>
          <w:rFonts w:ascii="Arial" w:hAnsi="Arial" w:cs="Arial"/>
          <w:lang w:val="en-US"/>
        </w:rPr>
        <w:t>=0.27)</w:t>
      </w:r>
      <w:r w:rsidR="0033657C" w:rsidRPr="00382F2A">
        <w:rPr>
          <w:rFonts w:ascii="Arial" w:hAnsi="Arial" w:cs="Arial"/>
          <w:i/>
          <w:lang w:val="en-US"/>
        </w:rPr>
        <w:t xml:space="preserve">, </w:t>
      </w:r>
      <w:r w:rsidR="00710788" w:rsidRPr="00382F2A">
        <w:rPr>
          <w:rFonts w:ascii="Arial" w:hAnsi="Arial" w:cs="Arial"/>
          <w:lang w:val="en-US"/>
        </w:rPr>
        <w:t>since</w:t>
      </w:r>
      <w:r w:rsidRPr="00382F2A">
        <w:rPr>
          <w:rFonts w:ascii="Arial" w:hAnsi="Arial" w:cs="Arial"/>
          <w:lang w:val="en-US"/>
        </w:rPr>
        <w:t xml:space="preserve"> the facilitatory effect</w:t>
      </w:r>
      <w:r w:rsidR="0033657C" w:rsidRPr="00382F2A">
        <w:rPr>
          <w:rFonts w:ascii="Arial" w:hAnsi="Arial" w:cs="Arial"/>
          <w:lang w:val="en-US"/>
        </w:rPr>
        <w:t>s</w:t>
      </w:r>
      <w:r w:rsidRPr="00382F2A">
        <w:rPr>
          <w:rFonts w:ascii="Arial" w:hAnsi="Arial" w:cs="Arial"/>
          <w:lang w:val="en-US"/>
        </w:rPr>
        <w:t xml:space="preserve"> of PAS w</w:t>
      </w:r>
      <w:r w:rsidR="0033657C" w:rsidRPr="00382F2A">
        <w:rPr>
          <w:rFonts w:ascii="Arial" w:hAnsi="Arial" w:cs="Arial"/>
          <w:lang w:val="en-US"/>
        </w:rPr>
        <w:t>ere topographically specific for the ABP muscle in both healthy subjects and CRPS</w:t>
      </w:r>
      <w:r w:rsidR="000C08F8" w:rsidRPr="00382F2A">
        <w:rPr>
          <w:rFonts w:ascii="Arial" w:hAnsi="Arial" w:cs="Arial"/>
          <w:lang w:val="en-US"/>
        </w:rPr>
        <w:t>-</w:t>
      </w:r>
      <w:r w:rsidR="0033657C" w:rsidRPr="00382F2A">
        <w:rPr>
          <w:rFonts w:ascii="Arial" w:hAnsi="Arial" w:cs="Arial"/>
          <w:lang w:val="en-US"/>
        </w:rPr>
        <w:t>I patients.</w:t>
      </w:r>
      <w:r w:rsidR="00682F81" w:rsidRPr="00382F2A">
        <w:rPr>
          <w:rFonts w:ascii="Arial" w:hAnsi="Arial" w:cs="Arial"/>
          <w:lang w:val="en-US"/>
        </w:rPr>
        <w:t xml:space="preserve"> </w:t>
      </w:r>
      <w:r w:rsidR="00F8603E" w:rsidRPr="00382F2A">
        <w:rPr>
          <w:rFonts w:ascii="Arial" w:hAnsi="Arial" w:cs="Arial"/>
          <w:lang w:val="en-GB"/>
        </w:rPr>
        <w:t xml:space="preserve">We computed separate repeated measures ANOVAs in each group (with </w:t>
      </w:r>
      <w:r w:rsidR="00F8603E" w:rsidRPr="00382F2A">
        <w:rPr>
          <w:rFonts w:ascii="Arial" w:hAnsi="Arial" w:cs="Arial"/>
          <w:i/>
          <w:iCs/>
          <w:lang w:val="en-GB"/>
        </w:rPr>
        <w:t xml:space="preserve">time </w:t>
      </w:r>
      <w:r w:rsidR="00F8603E" w:rsidRPr="00382F2A">
        <w:rPr>
          <w:rFonts w:ascii="Arial" w:hAnsi="Arial" w:cs="Arial"/>
          <w:lang w:val="en-GB"/>
        </w:rPr>
        <w:t xml:space="preserve">and </w:t>
      </w:r>
      <w:r w:rsidR="00F8603E" w:rsidRPr="00382F2A">
        <w:rPr>
          <w:rFonts w:ascii="Arial" w:hAnsi="Arial" w:cs="Arial"/>
          <w:i/>
          <w:iCs/>
          <w:lang w:val="en-GB"/>
        </w:rPr>
        <w:t>muscle</w:t>
      </w:r>
      <w:r w:rsidR="00F8603E" w:rsidRPr="00382F2A">
        <w:rPr>
          <w:rFonts w:ascii="Arial" w:hAnsi="Arial" w:cs="Arial"/>
          <w:lang w:val="en-GB"/>
        </w:rPr>
        <w:t xml:space="preserve"> as within-subject factors) t</w:t>
      </w:r>
      <w:r w:rsidRPr="00382F2A">
        <w:rPr>
          <w:rFonts w:ascii="Arial" w:hAnsi="Arial" w:cs="Arial"/>
          <w:lang w:val="en-GB"/>
        </w:rPr>
        <w:t xml:space="preserve">o further explore the </w:t>
      </w:r>
      <w:r w:rsidR="0033657C" w:rsidRPr="00382F2A">
        <w:rPr>
          <w:rFonts w:ascii="Arial" w:hAnsi="Arial" w:cs="Arial"/>
          <w:lang w:val="en-GB"/>
        </w:rPr>
        <w:t xml:space="preserve">topographic specificity </w:t>
      </w:r>
      <w:r w:rsidRPr="00382F2A">
        <w:rPr>
          <w:rFonts w:ascii="Arial" w:hAnsi="Arial" w:cs="Arial"/>
          <w:lang w:val="en-GB"/>
        </w:rPr>
        <w:t>of PAS</w:t>
      </w:r>
      <w:r w:rsidR="0033657C" w:rsidRPr="00382F2A">
        <w:rPr>
          <w:rFonts w:ascii="Arial" w:hAnsi="Arial" w:cs="Arial"/>
          <w:lang w:val="en-GB"/>
        </w:rPr>
        <w:t xml:space="preserve"> after-effects</w:t>
      </w:r>
      <w:r w:rsidRPr="00382F2A">
        <w:rPr>
          <w:rFonts w:ascii="Arial" w:hAnsi="Arial" w:cs="Arial"/>
          <w:lang w:val="en-GB"/>
        </w:rPr>
        <w:t xml:space="preserve">. In healthy controls, PAS caused an increase in mean MEP amplitude </w:t>
      </w:r>
      <w:r w:rsidR="007670EF" w:rsidRPr="00382F2A">
        <w:rPr>
          <w:rFonts w:ascii="Arial" w:hAnsi="Arial" w:cs="Arial"/>
          <w:lang w:val="en-GB"/>
        </w:rPr>
        <w:t xml:space="preserve">at T1 and T2 in </w:t>
      </w:r>
      <w:r w:rsidRPr="00382F2A">
        <w:rPr>
          <w:rFonts w:ascii="Arial" w:hAnsi="Arial" w:cs="Arial"/>
          <w:lang w:val="en-GB"/>
        </w:rPr>
        <w:t>compar</w:t>
      </w:r>
      <w:r w:rsidR="007670EF" w:rsidRPr="00382F2A">
        <w:rPr>
          <w:rFonts w:ascii="Arial" w:hAnsi="Arial" w:cs="Arial"/>
          <w:lang w:val="en-GB"/>
        </w:rPr>
        <w:t>ison</w:t>
      </w:r>
      <w:r w:rsidRPr="00382F2A">
        <w:rPr>
          <w:rFonts w:ascii="Arial" w:hAnsi="Arial" w:cs="Arial"/>
          <w:lang w:val="en-GB"/>
        </w:rPr>
        <w:t xml:space="preserve"> </w:t>
      </w:r>
      <w:r w:rsidR="007670EF" w:rsidRPr="00382F2A">
        <w:rPr>
          <w:rFonts w:ascii="Arial" w:hAnsi="Arial" w:cs="Arial"/>
          <w:lang w:val="en-GB"/>
        </w:rPr>
        <w:t xml:space="preserve">with </w:t>
      </w:r>
      <w:r w:rsidRPr="00382F2A">
        <w:rPr>
          <w:rFonts w:ascii="Arial" w:hAnsi="Arial" w:cs="Arial"/>
          <w:lang w:val="en-GB"/>
        </w:rPr>
        <w:t>baseline values</w:t>
      </w:r>
      <w:r w:rsidR="00D43703" w:rsidRPr="00382F2A">
        <w:rPr>
          <w:rFonts w:ascii="Arial" w:hAnsi="Arial" w:cs="Arial"/>
          <w:lang w:val="en-GB"/>
        </w:rPr>
        <w:t xml:space="preserve"> (T0)</w:t>
      </w:r>
      <w:r w:rsidR="00F8603E" w:rsidRPr="00382F2A">
        <w:rPr>
          <w:rFonts w:ascii="Arial" w:hAnsi="Arial" w:cs="Arial"/>
          <w:lang w:val="en-GB"/>
        </w:rPr>
        <w:t>,</w:t>
      </w:r>
      <w:r w:rsidRPr="00382F2A">
        <w:rPr>
          <w:rFonts w:ascii="Arial" w:hAnsi="Arial" w:cs="Arial"/>
          <w:lang w:val="en-GB"/>
        </w:rPr>
        <w:t xml:space="preserve"> as disclosed by </w:t>
      </w:r>
      <w:r w:rsidR="007670EF" w:rsidRPr="00382F2A">
        <w:rPr>
          <w:rFonts w:ascii="Arial" w:hAnsi="Arial" w:cs="Arial"/>
          <w:lang w:val="en-GB"/>
        </w:rPr>
        <w:t xml:space="preserve">the </w:t>
      </w:r>
      <w:r w:rsidRPr="00382F2A">
        <w:rPr>
          <w:rFonts w:ascii="Arial" w:hAnsi="Arial" w:cs="Arial"/>
          <w:lang w:val="en-GB"/>
        </w:rPr>
        <w:t xml:space="preserve">main effect of </w:t>
      </w:r>
      <w:r w:rsidRPr="00382F2A">
        <w:rPr>
          <w:rFonts w:ascii="Arial" w:hAnsi="Arial" w:cs="Arial"/>
          <w:i/>
          <w:iCs/>
          <w:lang w:val="en-GB"/>
        </w:rPr>
        <w:t>time</w:t>
      </w:r>
      <w:r w:rsidRPr="00382F2A">
        <w:rPr>
          <w:rFonts w:ascii="Arial" w:hAnsi="Arial" w:cs="Arial"/>
          <w:lang w:val="en-GB"/>
        </w:rPr>
        <w:t xml:space="preserve"> (F</w:t>
      </w:r>
      <w:r w:rsidR="008F3350" w:rsidRPr="00382F2A">
        <w:rPr>
          <w:rFonts w:ascii="Arial" w:hAnsi="Arial" w:cs="Arial"/>
          <w:vertAlign w:val="subscript"/>
          <w:lang w:val="en-GB"/>
        </w:rPr>
        <w:t>2</w:t>
      </w:r>
      <w:r w:rsidR="004F5D5B" w:rsidRPr="00382F2A">
        <w:rPr>
          <w:rFonts w:ascii="Arial" w:hAnsi="Arial" w:cs="Arial"/>
          <w:vertAlign w:val="subscript"/>
          <w:lang w:val="en-GB"/>
        </w:rPr>
        <w:t>,</w:t>
      </w:r>
      <w:r w:rsidR="008F3350" w:rsidRPr="00382F2A">
        <w:rPr>
          <w:rFonts w:ascii="Arial" w:hAnsi="Arial" w:cs="Arial"/>
          <w:vertAlign w:val="subscript"/>
          <w:lang w:val="en-GB"/>
        </w:rPr>
        <w:t>18</w:t>
      </w:r>
      <w:r w:rsidRPr="00382F2A">
        <w:rPr>
          <w:rFonts w:ascii="Arial" w:hAnsi="Arial" w:cs="Arial"/>
          <w:lang w:val="en-GB"/>
        </w:rPr>
        <w:t xml:space="preserve">= 11.29; </w:t>
      </w:r>
      <w:r w:rsidRPr="00382F2A">
        <w:rPr>
          <w:rFonts w:ascii="Arial" w:hAnsi="Arial" w:cs="Arial"/>
          <w:i/>
          <w:lang w:val="en-GB"/>
        </w:rPr>
        <w:t>p</w:t>
      </w:r>
      <w:r w:rsidRPr="00382F2A">
        <w:rPr>
          <w:rFonts w:ascii="Arial" w:hAnsi="Arial" w:cs="Arial"/>
          <w:lang w:val="en-GB"/>
        </w:rPr>
        <w:t xml:space="preserve"> = 0.0003). The effects of PAS were </w:t>
      </w:r>
      <w:proofErr w:type="spellStart"/>
      <w:r w:rsidRPr="00382F2A">
        <w:rPr>
          <w:rFonts w:ascii="Arial" w:hAnsi="Arial" w:cs="Arial"/>
          <w:lang w:val="en-GB"/>
        </w:rPr>
        <w:t>somatotopically</w:t>
      </w:r>
      <w:proofErr w:type="spellEnd"/>
      <w:r w:rsidRPr="00382F2A">
        <w:rPr>
          <w:rFonts w:ascii="Arial" w:hAnsi="Arial" w:cs="Arial"/>
          <w:lang w:val="en-GB"/>
        </w:rPr>
        <w:t xml:space="preserve"> specific in </w:t>
      </w:r>
      <w:r w:rsidR="007670EF" w:rsidRPr="00382F2A">
        <w:rPr>
          <w:rFonts w:ascii="Arial" w:hAnsi="Arial" w:cs="Arial"/>
          <w:lang w:val="en-GB"/>
        </w:rPr>
        <w:t xml:space="preserve">healthy controls </w:t>
      </w:r>
      <w:r w:rsidRPr="00382F2A">
        <w:rPr>
          <w:rFonts w:ascii="Arial" w:hAnsi="Arial" w:cs="Arial"/>
          <w:lang w:val="en-GB"/>
        </w:rPr>
        <w:t xml:space="preserve">with an interaction between </w:t>
      </w:r>
      <w:r w:rsidRPr="00382F2A">
        <w:rPr>
          <w:rFonts w:ascii="Arial" w:hAnsi="Arial" w:cs="Arial"/>
          <w:i/>
          <w:iCs/>
          <w:lang w:val="en-GB"/>
        </w:rPr>
        <w:t xml:space="preserve">time </w:t>
      </w:r>
      <w:r w:rsidRPr="00382F2A">
        <w:rPr>
          <w:rFonts w:ascii="Arial" w:hAnsi="Arial" w:cs="Arial"/>
          <w:lang w:val="en-GB"/>
        </w:rPr>
        <w:t xml:space="preserve">and </w:t>
      </w:r>
      <w:r w:rsidRPr="00382F2A">
        <w:rPr>
          <w:rFonts w:ascii="Arial" w:hAnsi="Arial" w:cs="Arial"/>
          <w:i/>
          <w:iCs/>
          <w:lang w:val="en-GB"/>
        </w:rPr>
        <w:t xml:space="preserve">muscle </w:t>
      </w:r>
      <w:r w:rsidR="008F3350" w:rsidRPr="00382F2A">
        <w:rPr>
          <w:rFonts w:ascii="Arial" w:hAnsi="Arial" w:cs="Arial"/>
          <w:lang w:val="en-GB"/>
        </w:rPr>
        <w:t>(F</w:t>
      </w:r>
      <w:r w:rsidR="008F3350" w:rsidRPr="00382F2A">
        <w:rPr>
          <w:rFonts w:ascii="Arial" w:hAnsi="Arial" w:cs="Arial"/>
          <w:vertAlign w:val="subscript"/>
          <w:lang w:val="en-GB"/>
        </w:rPr>
        <w:t>2,18</w:t>
      </w:r>
      <w:r w:rsidRPr="00382F2A">
        <w:rPr>
          <w:rFonts w:ascii="Arial" w:hAnsi="Arial" w:cs="Arial"/>
          <w:lang w:val="en-GB"/>
        </w:rPr>
        <w:t xml:space="preserve">= 4.08; </w:t>
      </w:r>
      <w:r w:rsidRPr="00382F2A">
        <w:rPr>
          <w:rFonts w:ascii="Arial" w:hAnsi="Arial" w:cs="Arial"/>
          <w:i/>
          <w:lang w:val="en-GB"/>
        </w:rPr>
        <w:t>p</w:t>
      </w:r>
      <w:r w:rsidRPr="00382F2A">
        <w:rPr>
          <w:rFonts w:ascii="Arial" w:hAnsi="Arial" w:cs="Arial"/>
          <w:lang w:val="en-GB"/>
        </w:rPr>
        <w:t xml:space="preserve"> = 0.02)</w:t>
      </w:r>
      <w:r w:rsidR="00D43703" w:rsidRPr="00382F2A">
        <w:rPr>
          <w:rFonts w:ascii="Arial" w:hAnsi="Arial" w:cs="Arial"/>
          <w:lang w:val="en-GB"/>
        </w:rPr>
        <w:t xml:space="preserve">; that is, MEP amplitude increased at T1 and T2 </w:t>
      </w:r>
      <w:r w:rsidR="00F8603E" w:rsidRPr="00382F2A">
        <w:rPr>
          <w:rFonts w:ascii="Arial" w:hAnsi="Arial" w:cs="Arial"/>
          <w:lang w:val="en-GB"/>
        </w:rPr>
        <w:t xml:space="preserve">as </w:t>
      </w:r>
      <w:r w:rsidR="00D43703" w:rsidRPr="00382F2A">
        <w:rPr>
          <w:rFonts w:ascii="Arial" w:hAnsi="Arial" w:cs="Arial"/>
          <w:lang w:val="en-GB"/>
        </w:rPr>
        <w:t xml:space="preserve">compared </w:t>
      </w:r>
      <w:r w:rsidR="007670EF" w:rsidRPr="00382F2A">
        <w:rPr>
          <w:rFonts w:ascii="Arial" w:hAnsi="Arial" w:cs="Arial"/>
          <w:lang w:val="en-GB"/>
        </w:rPr>
        <w:t>with</w:t>
      </w:r>
      <w:r w:rsidR="00D43703" w:rsidRPr="00382F2A">
        <w:rPr>
          <w:rFonts w:ascii="Arial" w:hAnsi="Arial" w:cs="Arial"/>
          <w:lang w:val="en-GB"/>
        </w:rPr>
        <w:t xml:space="preserve"> baseline </w:t>
      </w:r>
      <w:r w:rsidR="007670EF" w:rsidRPr="00382F2A">
        <w:rPr>
          <w:rFonts w:ascii="Arial" w:hAnsi="Arial" w:cs="Arial"/>
          <w:lang w:val="en-GB"/>
        </w:rPr>
        <w:t xml:space="preserve">values </w:t>
      </w:r>
      <w:r w:rsidR="00D43703" w:rsidRPr="00382F2A">
        <w:rPr>
          <w:rFonts w:ascii="Arial" w:hAnsi="Arial" w:cs="Arial"/>
          <w:lang w:val="en-GB"/>
        </w:rPr>
        <w:t>only in the APB muscle (T0 vs T1: p = 0.03; T0 vs T2: p = 0.008)</w:t>
      </w:r>
      <w:r w:rsidRPr="00382F2A">
        <w:rPr>
          <w:rFonts w:ascii="Arial" w:hAnsi="Arial" w:cs="Arial"/>
          <w:lang w:val="en-GB"/>
        </w:rPr>
        <w:t xml:space="preserve">. Likewise, PAS facilitation was specific for the APB muscle also in the affected </w:t>
      </w:r>
      <w:r w:rsidR="007670EF" w:rsidRPr="00382F2A">
        <w:rPr>
          <w:rFonts w:ascii="Arial" w:hAnsi="Arial" w:cs="Arial"/>
          <w:lang w:val="en-GB"/>
        </w:rPr>
        <w:t xml:space="preserve">hand </w:t>
      </w:r>
      <w:r w:rsidRPr="00382F2A">
        <w:rPr>
          <w:rFonts w:ascii="Arial" w:hAnsi="Arial" w:cs="Arial"/>
          <w:lang w:val="en-GB"/>
        </w:rPr>
        <w:t>of CRPS</w:t>
      </w:r>
      <w:r w:rsidR="007670EF" w:rsidRPr="00382F2A">
        <w:rPr>
          <w:rFonts w:ascii="Arial" w:hAnsi="Arial" w:cs="Arial"/>
          <w:lang w:val="en-GB"/>
        </w:rPr>
        <w:t>-</w:t>
      </w:r>
      <w:r w:rsidRPr="00382F2A">
        <w:rPr>
          <w:rFonts w:ascii="Arial" w:hAnsi="Arial" w:cs="Arial"/>
          <w:lang w:val="en-GB"/>
        </w:rPr>
        <w:t xml:space="preserve">I patients (main effect of </w:t>
      </w:r>
      <w:r w:rsidRPr="00382F2A">
        <w:rPr>
          <w:rFonts w:ascii="Arial" w:hAnsi="Arial" w:cs="Arial"/>
          <w:i/>
          <w:lang w:val="en-GB"/>
        </w:rPr>
        <w:t>time</w:t>
      </w:r>
      <w:r w:rsidRPr="00382F2A">
        <w:rPr>
          <w:rFonts w:ascii="Arial" w:hAnsi="Arial" w:cs="Arial"/>
          <w:lang w:val="en-GB"/>
        </w:rPr>
        <w:t>: F</w:t>
      </w:r>
      <w:r w:rsidR="008F3350" w:rsidRPr="00382F2A">
        <w:rPr>
          <w:rFonts w:ascii="Arial" w:hAnsi="Arial" w:cs="Arial"/>
          <w:vertAlign w:val="subscript"/>
          <w:lang w:val="en-GB"/>
        </w:rPr>
        <w:t>2,18</w:t>
      </w:r>
      <w:r w:rsidRPr="00382F2A">
        <w:rPr>
          <w:rFonts w:ascii="Arial" w:hAnsi="Arial" w:cs="Arial"/>
          <w:lang w:val="en-GB"/>
        </w:rPr>
        <w:t xml:space="preserve">= 4.13; </w:t>
      </w:r>
      <w:r w:rsidRPr="00382F2A">
        <w:rPr>
          <w:rFonts w:ascii="Arial" w:hAnsi="Arial" w:cs="Arial"/>
          <w:i/>
          <w:lang w:val="en-GB"/>
        </w:rPr>
        <w:t>p</w:t>
      </w:r>
      <w:r w:rsidRPr="00382F2A">
        <w:rPr>
          <w:rFonts w:ascii="Arial" w:hAnsi="Arial" w:cs="Arial"/>
          <w:lang w:val="en-GB"/>
        </w:rPr>
        <w:t xml:space="preserve"> = 0.03; interaction between </w:t>
      </w:r>
      <w:r w:rsidRPr="00382F2A">
        <w:rPr>
          <w:rFonts w:ascii="Arial" w:hAnsi="Arial" w:cs="Arial"/>
          <w:i/>
          <w:iCs/>
          <w:lang w:val="en-GB"/>
        </w:rPr>
        <w:t xml:space="preserve">time </w:t>
      </w:r>
      <w:r w:rsidRPr="00382F2A">
        <w:rPr>
          <w:rFonts w:ascii="Arial" w:hAnsi="Arial" w:cs="Arial"/>
          <w:lang w:val="en-GB"/>
        </w:rPr>
        <w:t xml:space="preserve">and </w:t>
      </w:r>
      <w:r w:rsidRPr="00382F2A">
        <w:rPr>
          <w:rFonts w:ascii="Arial" w:hAnsi="Arial" w:cs="Arial"/>
          <w:i/>
          <w:iCs/>
          <w:lang w:val="en-GB"/>
        </w:rPr>
        <w:t>muscle</w:t>
      </w:r>
      <w:r w:rsidRPr="00382F2A">
        <w:rPr>
          <w:rFonts w:ascii="Arial" w:hAnsi="Arial" w:cs="Arial"/>
          <w:iCs/>
          <w:lang w:val="en-GB"/>
        </w:rPr>
        <w:t xml:space="preserve">: </w:t>
      </w:r>
      <w:r w:rsidRPr="00382F2A">
        <w:rPr>
          <w:rFonts w:ascii="Arial" w:hAnsi="Arial" w:cs="Arial"/>
          <w:lang w:val="en-GB"/>
        </w:rPr>
        <w:t>F</w:t>
      </w:r>
      <w:r w:rsidR="008F3350" w:rsidRPr="00382F2A">
        <w:rPr>
          <w:rFonts w:ascii="Arial" w:hAnsi="Arial" w:cs="Arial"/>
          <w:vertAlign w:val="subscript"/>
          <w:lang w:val="en-GB"/>
        </w:rPr>
        <w:t>2,18</w:t>
      </w:r>
      <w:r w:rsidRPr="00382F2A">
        <w:rPr>
          <w:rFonts w:ascii="Arial" w:hAnsi="Arial" w:cs="Arial"/>
          <w:lang w:val="en-GB"/>
        </w:rPr>
        <w:t xml:space="preserve">= 3.82; </w:t>
      </w:r>
      <w:r w:rsidRPr="00382F2A">
        <w:rPr>
          <w:rFonts w:ascii="Arial" w:hAnsi="Arial" w:cs="Arial"/>
          <w:i/>
          <w:lang w:val="en-GB"/>
        </w:rPr>
        <w:t>p</w:t>
      </w:r>
      <w:r w:rsidRPr="00382F2A">
        <w:rPr>
          <w:rFonts w:ascii="Arial" w:hAnsi="Arial" w:cs="Arial"/>
          <w:lang w:val="en-GB"/>
        </w:rPr>
        <w:t xml:space="preserve"> = 0.03</w:t>
      </w:r>
      <w:r w:rsidR="007670EF" w:rsidRPr="00382F2A">
        <w:rPr>
          <w:rFonts w:ascii="Arial" w:hAnsi="Arial" w:cs="Arial"/>
          <w:lang w:val="en-GB"/>
        </w:rPr>
        <w:t xml:space="preserve">; </w:t>
      </w:r>
      <w:r w:rsidR="00D43703" w:rsidRPr="00382F2A">
        <w:rPr>
          <w:rFonts w:ascii="Arial" w:hAnsi="Arial" w:cs="Arial"/>
          <w:lang w:val="en-GB"/>
        </w:rPr>
        <w:t>T0 vs T1: p = 0.04; T0 vs T2: p = 0.03)</w:t>
      </w:r>
      <w:r w:rsidRPr="00382F2A">
        <w:rPr>
          <w:rFonts w:ascii="Arial" w:hAnsi="Arial" w:cs="Arial"/>
          <w:lang w:val="en-GB"/>
        </w:rPr>
        <w:t xml:space="preserve">. </w:t>
      </w:r>
      <w:r w:rsidR="0036392B" w:rsidRPr="00382F2A">
        <w:rPr>
          <w:rFonts w:ascii="Arial" w:hAnsi="Arial" w:cs="Arial"/>
          <w:lang w:val="en-GB"/>
        </w:rPr>
        <w:t>Instead</w:t>
      </w:r>
      <w:r w:rsidR="007670EF" w:rsidRPr="00382F2A">
        <w:rPr>
          <w:rFonts w:ascii="Arial" w:hAnsi="Arial" w:cs="Arial"/>
          <w:lang w:val="en-GB"/>
        </w:rPr>
        <w:t xml:space="preserve">, </w:t>
      </w:r>
      <w:r w:rsidR="00D43703" w:rsidRPr="00382F2A">
        <w:rPr>
          <w:rFonts w:ascii="Arial" w:hAnsi="Arial" w:cs="Arial"/>
          <w:lang w:val="en-GB"/>
        </w:rPr>
        <w:t xml:space="preserve">MEP values in the FDI muscle did not differ </w:t>
      </w:r>
      <w:r w:rsidR="007670EF" w:rsidRPr="00382F2A">
        <w:rPr>
          <w:rFonts w:ascii="Arial" w:hAnsi="Arial" w:cs="Arial"/>
          <w:lang w:val="en-GB"/>
        </w:rPr>
        <w:t xml:space="preserve">at T1 and T2 </w:t>
      </w:r>
      <w:r w:rsidR="00D43703" w:rsidRPr="00382F2A">
        <w:rPr>
          <w:rFonts w:ascii="Arial" w:hAnsi="Arial" w:cs="Arial"/>
          <w:lang w:val="en-GB"/>
        </w:rPr>
        <w:t xml:space="preserve">from baseline in both healthy controls (T0 vs T1: p = 0.1; T0 vs T2: p = 0.1) and CRPS-I </w:t>
      </w:r>
      <w:r w:rsidR="00F8603E" w:rsidRPr="00382F2A">
        <w:rPr>
          <w:rFonts w:ascii="Arial" w:hAnsi="Arial" w:cs="Arial"/>
          <w:lang w:val="en-GB"/>
        </w:rPr>
        <w:t xml:space="preserve">patients </w:t>
      </w:r>
      <w:r w:rsidR="00D43703" w:rsidRPr="00382F2A">
        <w:rPr>
          <w:rFonts w:ascii="Arial" w:hAnsi="Arial" w:cs="Arial"/>
          <w:lang w:val="en-GB"/>
        </w:rPr>
        <w:t>(T0 vs T1: p = 0.8; T0 vs T2: p = 0.5).</w:t>
      </w:r>
      <w:r w:rsidRPr="00382F2A">
        <w:rPr>
          <w:rFonts w:ascii="Arial" w:hAnsi="Arial" w:cs="Arial"/>
          <w:lang w:val="en-GB"/>
        </w:rPr>
        <w:t xml:space="preserve"> </w:t>
      </w:r>
      <w:r w:rsidR="000C08F8" w:rsidRPr="00382F2A">
        <w:rPr>
          <w:rFonts w:ascii="Arial" w:hAnsi="Arial" w:cs="Arial"/>
          <w:lang w:val="en-GB"/>
        </w:rPr>
        <w:t>Figure</w:t>
      </w:r>
      <w:r w:rsidR="008F3350" w:rsidRPr="00382F2A">
        <w:rPr>
          <w:rFonts w:ascii="Arial" w:hAnsi="Arial" w:cs="Arial"/>
          <w:lang w:val="en-GB"/>
        </w:rPr>
        <w:t xml:space="preserve"> </w:t>
      </w:r>
      <w:r w:rsidR="00C975A0" w:rsidRPr="00382F2A">
        <w:rPr>
          <w:rFonts w:ascii="Arial" w:hAnsi="Arial" w:cs="Arial"/>
          <w:lang w:val="en-GB"/>
        </w:rPr>
        <w:t>2</w:t>
      </w:r>
      <w:r w:rsidR="000C08F8" w:rsidRPr="00382F2A">
        <w:rPr>
          <w:rFonts w:ascii="Arial" w:hAnsi="Arial" w:cs="Arial"/>
          <w:lang w:val="en-GB"/>
        </w:rPr>
        <w:t xml:space="preserve"> shows the after</w:t>
      </w:r>
      <w:r w:rsidR="00F8603E" w:rsidRPr="00382F2A">
        <w:rPr>
          <w:rFonts w:ascii="Arial" w:hAnsi="Arial" w:cs="Arial"/>
          <w:lang w:val="en-GB"/>
        </w:rPr>
        <w:t>-</w:t>
      </w:r>
      <w:r w:rsidR="000C08F8" w:rsidRPr="00382F2A">
        <w:rPr>
          <w:rFonts w:ascii="Arial" w:hAnsi="Arial" w:cs="Arial"/>
          <w:lang w:val="en-GB"/>
        </w:rPr>
        <w:t>effects of PAS protocol in the APB (panel A) and the FDI</w:t>
      </w:r>
      <w:r w:rsidRPr="00382F2A">
        <w:rPr>
          <w:rFonts w:ascii="Arial" w:hAnsi="Arial" w:cs="Arial"/>
          <w:lang w:val="en-GB"/>
        </w:rPr>
        <w:t xml:space="preserve"> </w:t>
      </w:r>
      <w:r w:rsidR="000C08F8" w:rsidRPr="00382F2A">
        <w:rPr>
          <w:rFonts w:ascii="Arial" w:hAnsi="Arial" w:cs="Arial"/>
          <w:lang w:val="en-GB"/>
        </w:rPr>
        <w:t>muscle (panel B)</w:t>
      </w:r>
      <w:r w:rsidR="00A95FCF" w:rsidRPr="00382F2A">
        <w:rPr>
          <w:rFonts w:ascii="Arial" w:hAnsi="Arial" w:cs="Arial"/>
          <w:lang w:val="en-GB"/>
        </w:rPr>
        <w:t>.</w:t>
      </w:r>
      <w:r w:rsidR="000C08F8" w:rsidRPr="00382F2A">
        <w:rPr>
          <w:rFonts w:ascii="Arial" w:hAnsi="Arial" w:cs="Arial"/>
          <w:lang w:val="en-GB"/>
        </w:rPr>
        <w:t xml:space="preserve"> </w:t>
      </w:r>
    </w:p>
    <w:p w:rsidR="00682F81" w:rsidRPr="00382F2A" w:rsidRDefault="00682F81" w:rsidP="00291AC6">
      <w:pPr>
        <w:pStyle w:val="StyleLinespacingDouble"/>
        <w:jc w:val="both"/>
        <w:rPr>
          <w:rFonts w:ascii="Arial" w:hAnsi="Arial" w:cs="Arial"/>
        </w:rPr>
      </w:pPr>
    </w:p>
    <w:p w:rsidR="00277D1B" w:rsidRPr="00382F2A" w:rsidRDefault="00277D1B" w:rsidP="00367426">
      <w:pPr>
        <w:pStyle w:val="Heading1"/>
        <w:rPr>
          <w:lang w:val="en-US"/>
        </w:rPr>
      </w:pPr>
      <w:r w:rsidRPr="00382F2A">
        <w:rPr>
          <w:lang w:val="en-US"/>
        </w:rPr>
        <w:t xml:space="preserve">DISCUSSION </w:t>
      </w:r>
    </w:p>
    <w:p w:rsidR="00AD1CCB" w:rsidRPr="00382F2A" w:rsidRDefault="00AD1CCB" w:rsidP="00AD1CCB">
      <w:pPr>
        <w:autoSpaceDE w:val="0"/>
        <w:autoSpaceDN w:val="0"/>
        <w:adjustRightInd w:val="0"/>
        <w:spacing w:line="480" w:lineRule="auto"/>
        <w:jc w:val="both"/>
        <w:rPr>
          <w:rFonts w:ascii="Arial" w:hAnsi="Arial" w:cs="Arial"/>
          <w:lang w:val="en-US"/>
        </w:rPr>
      </w:pPr>
      <w:r w:rsidRPr="00382F2A">
        <w:rPr>
          <w:rFonts w:ascii="Arial" w:hAnsi="Arial" w:cs="Arial"/>
          <w:lang w:val="en-US"/>
        </w:rPr>
        <w:t xml:space="preserve">Patients with CRPS-I with short disease duration and a fixed posture of the hand showed an impairment of the inhibitory intra-cortical circuits in the hemisphere contralateral to their affected hand, as demonstrated by a decreased SICI in the affected hand and a normal SICI in the unaffected hand. Sensorimotor integration, tested by means of LAI, was reduced in </w:t>
      </w:r>
      <w:r w:rsidRPr="00382F2A">
        <w:rPr>
          <w:rFonts w:ascii="Arial" w:hAnsi="Arial" w:cs="Arial"/>
          <w:lang w:val="en-US"/>
        </w:rPr>
        <w:lastRenderedPageBreak/>
        <w:t xml:space="preserve">the affected side of CRPS-I patients. Finally, the effects of sensorimotor plasticity protocol were comparable between CRPS-I and healthy subjects, with a preserved topographic specificity of PAS after-effects. </w:t>
      </w:r>
    </w:p>
    <w:p w:rsidR="00AD1CCB" w:rsidRPr="00382F2A" w:rsidRDefault="00AD1CCB" w:rsidP="00AD1CCB">
      <w:pPr>
        <w:autoSpaceDE w:val="0"/>
        <w:autoSpaceDN w:val="0"/>
        <w:adjustRightInd w:val="0"/>
        <w:spacing w:line="480" w:lineRule="auto"/>
        <w:jc w:val="both"/>
        <w:rPr>
          <w:rFonts w:ascii="Arial" w:hAnsi="Arial" w:cs="Arial"/>
          <w:b/>
          <w:lang w:val="en-US"/>
        </w:rPr>
      </w:pPr>
      <w:r w:rsidRPr="00382F2A">
        <w:rPr>
          <w:rFonts w:ascii="Arial" w:hAnsi="Arial" w:cs="Arial"/>
          <w:b/>
          <w:lang w:val="en-US"/>
        </w:rPr>
        <w:t>Electrophysiological abnormalities associated to CRPS-I: a comparison with functional and idiopathic dystonia</w:t>
      </w:r>
    </w:p>
    <w:p w:rsidR="00AD1CCB" w:rsidRPr="00382F2A" w:rsidRDefault="00AD1CCB" w:rsidP="00AD1CCB">
      <w:pPr>
        <w:spacing w:line="480" w:lineRule="auto"/>
        <w:jc w:val="both"/>
        <w:rPr>
          <w:rFonts w:ascii="Arial" w:hAnsi="Arial" w:cs="Arial"/>
          <w:lang w:val="en-US"/>
        </w:rPr>
      </w:pPr>
      <w:r w:rsidRPr="00382F2A">
        <w:rPr>
          <w:rFonts w:ascii="Arial" w:hAnsi="Arial" w:cs="Arial"/>
          <w:lang w:val="en-US"/>
        </w:rPr>
        <w:t>Movement disorders associated with CRPS-I have been a subject of controversy over the last ten years regarding their nature and pathophysiology</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&lt;Refman&gt;&lt;Cite&gt;&lt;Author&gt;Verdugo&lt;/Author&gt;&lt;Year&gt;2000&lt;/Year&gt;&lt;RecNum&gt;1485&lt;/RecNum&gt;&lt;IDText&gt;Abnormal movements in complex regional pain syndrome: assessment of their nature&lt;/IDText&gt;&lt;MDL Ref_Type="Journal"&gt;&lt;Ref_Type&gt;Journal&lt;/Ref_Type&gt;&lt;Ref_ID&gt;1485&lt;/Ref_ID&gt;&lt;Title_Primary&gt;Abnormal movements in complex regional pain syndrome: assessment of their nature&lt;/Title_Primary&gt;&lt;Authors_Primary&gt;Verdugo,R.J.&lt;/Authors_Primary&gt;&lt;Authors_Primary&gt;Ochoa,J.L.&lt;/Authors_Primary&gt;&lt;Date_Primary&gt;2000/2&lt;/Date_Primary&gt;&lt;Keywords&gt;Adolescent&lt;/Keywords&gt;&lt;Keywords&gt;Adult&lt;/Keywords&gt;&lt;Keywords&gt;Aged&lt;/Keywords&gt;&lt;Keywords&gt;Autonomic Nervous System&lt;/Keywords&gt;&lt;Keywords&gt;Chronic Disease&lt;/Keywords&gt;&lt;Keywords&gt;complications&lt;/Keywords&gt;&lt;Keywords&gt;diagnosis&lt;/Keywords&gt;&lt;Keywords&gt;diagnostic use&lt;/Keywords&gt;&lt;Keywords&gt;etiology&lt;/Keywords&gt;&lt;Keywords&gt;Female&lt;/Keywords&gt;&lt;Keywords&gt;Humans&lt;/Keywords&gt;&lt;Keywords&gt;injuries&lt;/Keywords&gt;&lt;Keywords&gt;Male&lt;/Keywords&gt;&lt;Keywords&gt;Malingering&lt;/Keywords&gt;&lt;Keywords&gt;Middle Aged&lt;/Keywords&gt;&lt;Keywords&gt;Movement&lt;/Keywords&gt;&lt;Keywords&gt;Movement Disorders&lt;/Keywords&gt;&lt;Keywords&gt;Neurologic Examination&lt;/Keywords&gt;&lt;Keywords&gt;Neurology&lt;/Keywords&gt;&lt;Keywords&gt;Neuromuscular Blocking Agents&lt;/Keywords&gt;&lt;Keywords&gt;Neurons,Afferent&lt;/Keywords&gt;&lt;Keywords&gt;Pain&lt;/Keywords&gt;&lt;Keywords&gt;Patients&lt;/Keywords&gt;&lt;Keywords&gt;physiology&lt;/Keywords&gt;&lt;Keywords&gt;physiopathology&lt;/Keywords&gt;&lt;Keywords&gt;Prospective Studies&lt;/Keywords&gt;&lt;Keywords&gt;Psychotherapy&lt;/Keywords&gt;&lt;Keywords&gt;Reflex Sympathetic Dystrophy&lt;/Keywords&gt;&lt;Keywords&gt;Spasm&lt;/Keywords&gt;&lt;Keywords&gt;Spinal Cord&lt;/Keywords&gt;&lt;Keywords&gt;Syndrome&lt;/Keywords&gt;&lt;Keywords&gt;Tremor&lt;/Keywords&gt;&lt;Reprint&gt;Not in File&lt;/Reprint&gt;&lt;Start_Page&gt;198&lt;/Start_Page&gt;&lt;End_Page&gt;205&lt;/End_Page&gt;&lt;Periodical&gt;Muscle Nerve&lt;/Periodical&gt;&lt;Volume&gt;23&lt;/Volume&gt;&lt;Issue&gt;2&lt;/Issue&gt;&lt;Address&gt;Department of Neurology, Faculty of Medicine, University of Chile, Santiago, Chile&lt;/Address&gt;&lt;Web_URL&gt;PM:10639611&lt;/Web_URL&gt;&lt;ZZ_JournalStdAbbrev&gt;&lt;f name="System"&gt;Muscle Nerve&lt;/f&gt;&lt;/ZZ_JournalStdAbbrev&gt;&lt;ZZ_WorkformID&gt;1&lt;/ZZ_WorkformID&gt;&lt;/MDL&gt;&lt;/Cite&gt;&lt;Cite&gt;&lt;Author&gt;Jankovic&lt;/Author&gt;&lt;Year&gt;2001&lt;/Year&gt;&lt;RecNum&gt;972&lt;/RecNum&gt;&lt;IDText&gt;Can peripheral trauma induce dystonia and other movement disorders? Yes!&lt;/IDText&gt;&lt;MDL Ref_Type="Journal"&gt;&lt;Ref_Type&gt;Journal&lt;/Ref_Type&gt;&lt;Ref_ID&gt;972&lt;/Ref_ID&gt;&lt;Title_Primary&gt;Can peripheral trauma induce dystonia and other movement disorders? Yes!&lt;/Title_Primary&gt;&lt;Authors_Primary&gt;Jankovic,J.&lt;/Authors_Primary&gt;&lt;Date_Primary&gt;2001/1&lt;/Date_Primary&gt;&lt;Keywords&gt;complications&lt;/Keywords&gt;&lt;Keywords&gt;Dystonia&lt;/Keywords&gt;&lt;Keywords&gt;etiology&lt;/Keywords&gt;&lt;Keywords&gt;Humans&lt;/Keywords&gt;&lt;Keywords&gt;injuries&lt;/Keywords&gt;&lt;Keywords&gt;Movement&lt;/Keywords&gt;&lt;Keywords&gt;Movement Disorders&lt;/Keywords&gt;&lt;Keywords&gt;Neural Pathways&lt;/Keywords&gt;&lt;Keywords&gt;Peripheral Nerves&lt;/Keywords&gt;&lt;Keywords&gt;Wounds and Injuries&lt;/Keywords&gt;&lt;Reprint&gt;Not in File&lt;/Reprint&gt;&lt;Start_Page&gt;7&lt;/Start_Page&gt;&lt;End_Page&gt;12&lt;/End_Page&gt;&lt;Periodical&gt;Mov Disord.&lt;/Periodical&gt;&lt;Volume&gt;16&lt;/Volume&gt;&lt;Issue&gt;1&lt;/Issue&gt;&lt;Address&gt;Parkinson&amp;apos;s Disease Center and Movement Disorders Clinic, Baylor College of Medicine, Houston, Texas 77030, USA&lt;/Address&gt;&lt;Web_URL&gt;PM:11215595&lt;/Web_URL&gt;&lt;ZZ_JournalStdAbbrev&gt;&lt;f name="System"&gt;Mov Disord.&lt;/f&gt;&lt;/ZZ_JournalStdAbbrev&gt;&lt;ZZ_WorkformID&gt;1&lt;/ZZ_WorkformID&gt;&lt;/MDL&gt;&lt;/Cite&gt;&lt;Cite&gt;&lt;Author&gt;Schrag&lt;/Author&gt;&lt;Year&gt;2004&lt;/Year&gt;&lt;RecNum&gt;927&lt;/RecNum&gt;&lt;IDText&gt;The syndrome of fixed dystonia: an evaluation of 103 patients&lt;/IDText&gt;&lt;MDL Ref_Type="Journal"&gt;&lt;Ref_Type&gt;Journal&lt;/Ref_Type&gt;&lt;Ref_ID&gt;927&lt;/Ref_ID&gt;&lt;Title_Primary&gt;The syndrome of fixed dystonia: an evaluation of 103 patients&lt;/Title_Primary&gt;&lt;Authors_Primary&gt;Schrag,A.&lt;/Authors_Primary&gt;&lt;Authors_Primary&gt;Trimble,M.&lt;/Authors_Primary&gt;&lt;Authors_Primary&gt;Quinn,N.&lt;/Authors_Primary&gt;&lt;Authors_Primary&gt;Bhatia,K.&lt;/Authors_Primary&gt;&lt;Date_Primary&gt;2004/10&lt;/Date_Primary&gt;&lt;Keywords&gt;abnormalities&lt;/Keywords&gt;&lt;Keywords&gt;Adolescent&lt;/Keywords&gt;&lt;Keywords&gt;Adult&lt;/Keywords&gt;&lt;Keywords&gt;Age of Onset&lt;/Keywords&gt;&lt;Keywords&gt;Aged&lt;/Keywords&gt;&lt;Keywords&gt;classification&lt;/Keywords&gt;&lt;Keywords&gt;complications&lt;/Keywords&gt;&lt;Keywords&gt;Dystonia&lt;/Keywords&gt;&lt;Keywords&gt;Female&lt;/Keywords&gt;&lt;Keywords&gt;Humans&lt;/Keywords&gt;&lt;Keywords&gt;injuries&lt;/Keywords&gt;&lt;Keywords&gt;Jaw&lt;/Keywords&gt;&lt;Keywords&gt;Male&lt;/Keywords&gt;&lt;Keywords&gt;Mental Disorders&lt;/Keywords&gt;&lt;Keywords&gt;Middle Aged&lt;/Keywords&gt;&lt;Keywords&gt;Movement Disorders&lt;/Keywords&gt;&lt;Keywords&gt;Mutation&lt;/Keywords&gt;&lt;Keywords&gt;Pain&lt;/Keywords&gt;&lt;Keywords&gt;Patients&lt;/Keywords&gt;&lt;Keywords&gt;physiopathology&lt;/Keywords&gt;&lt;Keywords&gt;Posture&lt;/Keywords&gt;&lt;Keywords&gt;Prognosis&lt;/Keywords&gt;&lt;Keywords&gt;Prospective Studies&lt;/Keywords&gt;&lt;Keywords&gt;psychology&lt;/Keywords&gt;&lt;Keywords&gt;Retrospective Studies&lt;/Keywords&gt;&lt;Keywords&gt;Risk Factors&lt;/Keywords&gt;&lt;Keywords&gt;Syndrome&lt;/Keywords&gt;&lt;Keywords&gt;therapy&lt;/Keywords&gt;&lt;Keywords&gt;Wounds and Injuries&lt;/Keywords&gt;&lt;Reprint&gt;Not in File&lt;/Reprint&gt;&lt;Start_Page&gt;2360&lt;/Start_Page&gt;&lt;End_Page&gt;2372&lt;/End_Page&gt;&lt;Periodical&gt;Brain&lt;/Periodical&gt;&lt;Volume&gt;127&lt;/Volume&gt;&lt;Issue&gt;Pt 10&lt;/Issue&gt;&lt;Address&gt;University Department of Clinical Neurosciences, Royal Free and University College Medical School, London NW3 2PF, UK. a.schrag@medsch.ucl.ac.uk&lt;/Address&gt;&lt;Web_URL&gt;PM:15342362&lt;/Web_URL&gt;&lt;ZZ_JournalStdAbbrev&gt;&lt;f name="System"&gt;Brain&lt;/f&gt;&lt;/ZZ_JournalStdAbbrev&gt;&lt;ZZ_WorkformID&gt;1&lt;/ZZ_WorkformID&gt;&lt;/MDL&gt;&lt;/Cite&gt;&lt;Cite&gt;&lt;Author&gt;van Rijn&lt;/Author&gt;&lt;Year&gt;2007&lt;/Year&gt;&lt;RecNum&gt;1631&lt;/RecNum&gt;&lt;IDText&gt;Onset and progression of dystonia in complex regional pain syndrome&lt;/IDText&gt;&lt;MDL Ref_Type="Journal"&gt;&lt;Ref_Type&gt;Journal&lt;/Ref_Type&gt;&lt;Ref_ID&gt;1631&lt;/Ref_ID&gt;&lt;Title_Primary&gt;Onset and progression of dystonia in complex regional pain syndrome&lt;/Title_Primary&gt;&lt;Authors_Primary&gt;van Rijn,M.A.&lt;/Authors_Primary&gt;&lt;Authors_Primary&gt;Marinus,J.&lt;/Authors_Primary&gt;&lt;Authors_Primary&gt;Putter,H.&lt;/Authors_Primary&gt;&lt;Authors_Primary&gt;van Hilten,J.J.&lt;/Authors_Primary&gt;&lt;Date_Primary&gt;2007/8&lt;/Date_Primary&gt;&lt;Keywords&gt;Adult&lt;/Keywords&gt;&lt;Keywords&gt;Age of Onset&lt;/Keywords&gt;&lt;Keywords&gt;Complex Regional Pain Syndromes&lt;/Keywords&gt;&lt;Keywords&gt;complications&lt;/Keywords&gt;&lt;Keywords&gt;Disease Progression&lt;/Keywords&gt;&lt;Keywords&gt;Dystonia&lt;/Keywords&gt;&lt;Keywords&gt;Dystonic Disorders&lt;/Keywords&gt;&lt;Keywords&gt;epidemiology&lt;/Keywords&gt;&lt;Keywords&gt;etiology&lt;/Keywords&gt;&lt;Keywords&gt;Extremities&lt;/Keywords&gt;&lt;Keywords&gt;Female&lt;/Keywords&gt;&lt;Keywords&gt;Humans&lt;/Keywords&gt;&lt;Keywords&gt;Male&lt;/Keywords&gt;&lt;Keywords&gt;Middle Aged&lt;/Keywords&gt;&lt;Keywords&gt;Movement&lt;/Keywords&gt;&lt;Keywords&gt;Movement Disorders&lt;/Keywords&gt;&lt;Keywords&gt;Myoclonus&lt;/Keywords&gt;&lt;Keywords&gt;Netherlands&lt;/Keywords&gt;&lt;Keywords&gt;Neurology&lt;/Keywords&gt;&lt;Keywords&gt;Neuronal Plasticity&lt;/Keywords&gt;&lt;Keywords&gt;Pain&lt;/Keywords&gt;&lt;Keywords&gt;Patients&lt;/Keywords&gt;&lt;Keywords&gt;physiopathology&lt;/Keywords&gt;&lt;Keywords&gt;Posture&lt;/Keywords&gt;&lt;Keywords&gt;Prevalence&lt;/Keywords&gt;&lt;Keywords&gt;Proportional Hazards Models&lt;/Keywords&gt;&lt;Keywords&gt;Research&lt;/Keywords&gt;&lt;Keywords&gt;Retrospective Studies&lt;/Keywords&gt;&lt;Keywords&gt;Risk&lt;/Keywords&gt;&lt;Keywords&gt;Risk Factors&lt;/Keywords&gt;&lt;Keywords&gt;Syndrome&lt;/Keywords&gt;&lt;Keywords&gt;Tremor&lt;/Keywords&gt;&lt;Reprint&gt;Not in File&lt;/Reprint&gt;&lt;Start_Page&gt;287&lt;/Start_Page&gt;&lt;End_Page&gt;293&lt;/End_Page&gt;&lt;Periodical&gt;Pain&lt;/Periodical&gt;&lt;Volume&gt;130&lt;/Volume&gt;&lt;Issue&gt;3&lt;/Issue&gt;&lt;Address&gt;Department of Neurology, Leiden University Medical Center, P.O. Box 9600, 2300 RC Leiden, The Netherlands&lt;/Address&gt;&lt;Web_URL&gt;PM:17499924&lt;/Web_URL&gt;&lt;ZZ_JournalStdAbbrev&gt;&lt;f name="System"&gt;Pain&lt;/f&gt;&lt;/ZZ_JournalStdAbbrev&gt;&lt;ZZ_WorkformID&gt;1&lt;/ZZ_WorkformID&gt;&lt;/MDL&gt;&lt;/Cite&gt;&lt;Cite&gt;&lt;Author&gt;Lang&lt;/Author&gt;&lt;Year&gt;2010&lt;/Year&gt;&lt;RecNum&gt;1641&lt;/RecNum&gt;&lt;IDText&gt;Dystonia in complex regional pain syndrome type I&lt;/IDText&gt;&lt;MDL Ref_Type="Journal"&gt;&lt;Ref_Type&gt;Journal&lt;/Ref_Type&gt;&lt;Ref_ID&gt;1641&lt;/Ref_ID&gt;&lt;Title_Primary&gt;Dystonia in complex regional pain syndrome type I&lt;/Title_Primary&gt;&lt;Authors_Primary&gt;Lang,A.E.&lt;/Authors_Primary&gt;&lt;Authors_Primary&gt;Chen,R.&lt;/Authors_Primary&gt;&lt;Date_Primary&gt;2010/3&lt;/Date_Primary&gt;&lt;Keywords&gt;agonists&lt;/Keywords&gt;&lt;Keywords&gt;Baclofen&lt;/Keywords&gt;&lt;Keywords&gt;Causalgia&lt;/Keywords&gt;&lt;Keywords&gt;Causality&lt;/Keywords&gt;&lt;Keywords&gt;Comorbidity&lt;/Keywords&gt;&lt;Keywords&gt;complications&lt;/Keywords&gt;&lt;Keywords&gt;diagnosis&lt;/Keywords&gt;&lt;Keywords&gt;Diagnosis,Differential&lt;/Keywords&gt;&lt;Keywords&gt;Dystonia&lt;/Keywords&gt;&lt;Keywords&gt;Dystonic Disorders&lt;/Keywords&gt;&lt;Keywords&gt;Extremities&lt;/Keywords&gt;&lt;Keywords&gt;GABA Agonists&lt;/Keywords&gt;&lt;Keywords&gt;Humans&lt;/Keywords&gt;&lt;Keywords&gt;innervation&lt;/Keywords&gt;&lt;Keywords&gt;Muscle,Skeletal&lt;/Keywords&gt;&lt;Keywords&gt;Nerve Fibers,Myelinated&lt;/Keywords&gt;&lt;Keywords&gt;Nerve Fibers,Unmyelinated&lt;/Keywords&gt;&lt;Keywords&gt;Pain&lt;/Keywords&gt;&lt;Keywords&gt;pathology&lt;/Keywords&gt;&lt;Keywords&gt;Peripheral Nerves&lt;/Keywords&gt;&lt;Keywords&gt;Peripheral Nervous System Diseases&lt;/Keywords&gt;&lt;Keywords&gt;pharmacology&lt;/Keywords&gt;&lt;Keywords&gt;physiopathology&lt;/Keywords&gt;&lt;Keywords&gt;psychology&lt;/Keywords&gt;&lt;Keywords&gt;Reflex Sympathetic Dystrophy&lt;/Keywords&gt;&lt;Keywords&gt;Syndrome&lt;/Keywords&gt;&lt;Keywords&gt;therapeutic use&lt;/Keywords&gt;&lt;Keywords&gt;Wallerian Degeneration&lt;/Keywords&gt;&lt;Reprint&gt;Not in File&lt;/Reprint&gt;&lt;Start_Page&gt;412&lt;/Start_Page&gt;&lt;End_Page&gt;414&lt;/End_Page&gt;&lt;Periodical&gt;Ann.Neurol.&lt;/Periodical&gt;&lt;Volume&gt;67&lt;/Volume&gt;&lt;Issue&gt;3&lt;/Issue&gt;&lt;Web_URL&gt;PM:20373359&lt;/Web_URL&gt;&lt;ZZ_JournalStdAbbrev&gt;&lt;f name="System"&gt;Ann.Neurol.&lt;/f&gt;&lt;/ZZ_JournalStdAbbrev&gt;&lt;ZZ_WorkformID&gt;1&lt;/ZZ_WorkformID&gt;&lt;/MDL&gt;&lt;/Cite&gt;&lt;/Refman&gt;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3,5,11,12,23</w:t>
      </w:r>
      <w:r w:rsidRPr="00382F2A">
        <w:rPr>
          <w:rFonts w:ascii="Arial" w:hAnsi="Arial" w:cs="Arial"/>
          <w:lang w:val="en-US"/>
        </w:rPr>
        <w:fldChar w:fldCharType="end"/>
      </w:r>
      <w:r w:rsidRPr="00382F2A">
        <w:rPr>
          <w:rFonts w:ascii="Arial" w:hAnsi="Arial" w:cs="Arial"/>
          <w:lang w:val="en-US"/>
        </w:rPr>
        <w:t xml:space="preserve">, with an intense debate about the functional nature of this disorder. Ours and previous studies demonstrate a number of common electrophysiological findings in patients with CRPS-I and functional dystonia (table, supplementary material online 3). Specifically, sensorimotor plasticity is normal in both conditions, opposite to idiopathic </w:t>
      </w:r>
      <w:proofErr w:type="gramStart"/>
      <w:r w:rsidRPr="00382F2A">
        <w:rPr>
          <w:rFonts w:ascii="Arial" w:hAnsi="Arial" w:cs="Arial"/>
          <w:lang w:val="en-US"/>
        </w:rPr>
        <w:t>dystonia;  SAI</w:t>
      </w:r>
      <w:proofErr w:type="gramEnd"/>
      <w:r w:rsidRPr="00382F2A">
        <w:rPr>
          <w:rFonts w:ascii="Arial" w:hAnsi="Arial" w:cs="Arial"/>
          <w:lang w:val="en-US"/>
        </w:rPr>
        <w:t xml:space="preserve"> and LAI, which measure sensorimotor integration, were variably reported normal or reduced in idiopathic dystonia and normal in functional dystonia, whereas in our study only LAI was reduced in CRPS-I. </w:t>
      </w:r>
      <w:proofErr w:type="gramStart"/>
      <w:r w:rsidRPr="00382F2A">
        <w:rPr>
          <w:rFonts w:ascii="Arial" w:hAnsi="Arial" w:cs="Arial"/>
          <w:lang w:val="en-US"/>
        </w:rPr>
        <w:t>Finally</w:t>
      </w:r>
      <w:proofErr w:type="gramEnd"/>
      <w:r w:rsidRPr="00382F2A">
        <w:rPr>
          <w:rFonts w:ascii="Arial" w:hAnsi="Arial" w:cs="Arial"/>
          <w:lang w:val="en-US"/>
        </w:rPr>
        <w:t xml:space="preserve"> CSP, a measure of corticospinal inhibition modulated by GABA</w:t>
      </w:r>
      <w:r w:rsidRPr="00382F2A">
        <w:rPr>
          <w:rFonts w:ascii="Arial" w:hAnsi="Arial" w:cs="Arial"/>
          <w:vertAlign w:val="subscript"/>
          <w:lang w:val="en-US"/>
        </w:rPr>
        <w:t xml:space="preserve">B </w:t>
      </w:r>
      <w:r w:rsidRPr="00382F2A">
        <w:rPr>
          <w:rFonts w:ascii="Arial" w:hAnsi="Arial" w:cs="Arial"/>
          <w:lang w:val="en-US"/>
        </w:rPr>
        <w:t xml:space="preserve">transmission, is normal in CPRS-I and reduced in idiopathic and functional dystonia. </w:t>
      </w:r>
    </w:p>
    <w:p w:rsidR="00AD1CCB" w:rsidRPr="00382F2A" w:rsidRDefault="00AD1CCB" w:rsidP="00AD1CCB">
      <w:pPr>
        <w:autoSpaceDE w:val="0"/>
        <w:autoSpaceDN w:val="0"/>
        <w:adjustRightInd w:val="0"/>
        <w:spacing w:line="480" w:lineRule="auto"/>
        <w:jc w:val="both"/>
        <w:rPr>
          <w:rFonts w:ascii="Arial" w:hAnsi="Arial" w:cs="Arial"/>
          <w:lang w:val="en-US"/>
        </w:rPr>
      </w:pPr>
      <w:r w:rsidRPr="00382F2A">
        <w:rPr>
          <w:rFonts w:ascii="Arial" w:hAnsi="Arial" w:cs="Arial"/>
          <w:lang w:val="en-US"/>
        </w:rPr>
        <w:t>The reduction in SICI in CRPS-I conforms to what is reported in literature</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&lt;Refman&gt;&lt;Cite&gt;&lt;Author&gt;Eisenberg&lt;/Author&gt;&lt;Year&gt;2005&lt;/Year&gt;&lt;RecNum&gt;1470&lt;/RecNum&gt;&lt;IDText&gt;Evidence for cortical hyperexcitability of the affected limb representation area in CRPS: a psychophysical and transcranial magnetic stimulation study&lt;/IDText&gt;&lt;MDL Ref_Type="Journal"&gt;&lt;Ref_Type&gt;Journal&lt;/Ref_Type&gt;&lt;Ref_ID&gt;1470&lt;/Ref_ID&gt;&lt;Title_Primary&gt;Evidence for cortical hyperexcitability of the affected limb representation area in CRPS: a psychophysical and transcranial magnetic stimulation study&lt;/Title_Primary&gt;&lt;Authors_Primary&gt;Eisenberg,E.&lt;/Authors_Primary&gt;&lt;Authors_Primary&gt;Chistyakov,A.V.&lt;/Authors_Primary&gt;&lt;Authors_Primary&gt;Yudashkin,M.&lt;/Authors_Primary&gt;&lt;Authors_Primary&gt;Kaplan,B.&lt;/Authors_Primary&gt;&lt;Authors_Primary&gt;Hafner,H.&lt;/Authors_Primary&gt;&lt;Authors_Primary&gt;Feinsod,M.&lt;/Authors_Primary&gt;&lt;Date_Primary&gt;2005/1&lt;/Date_Primary&gt;&lt;Keywords&gt;Adult&lt;/Keywords&gt;&lt;Keywords&gt;Case-Control Studies&lt;/Keywords&gt;&lt;Keywords&gt;Central Nervous System&lt;/Keywords&gt;&lt;Keywords&gt;Cerebral Cortex&lt;/Keywords&gt;&lt;Keywords&gt;Comparative Study&lt;/Keywords&gt;&lt;Keywords&gt;diagnosis&lt;/Keywords&gt;&lt;Keywords&gt;Electric Stimulation&lt;/Keywords&gt;&lt;Keywords&gt;Evoked Potentials,Motor&lt;/Keywords&gt;&lt;Keywords&gt;Extremities&lt;/Keywords&gt;&lt;Keywords&gt;Female&lt;/Keywords&gt;&lt;Keywords&gt;Functional Laterality&lt;/Keywords&gt;&lt;Keywords&gt;Heat&lt;/Keywords&gt;&lt;Keywords&gt;Humans&lt;/Keywords&gt;&lt;Keywords&gt;innervation&lt;/Keywords&gt;&lt;Keywords&gt;Israel&lt;/Keywords&gt;&lt;Keywords&gt;Male&lt;/Keywords&gt;&lt;Keywords&gt;methods&lt;/Keywords&gt;&lt;Keywords&gt;Nervous System&lt;/Keywords&gt;&lt;Keywords&gt;Neural Conduction&lt;/Keywords&gt;&lt;Keywords&gt;Neurologic Examination&lt;/Keywords&gt;&lt;Keywords&gt;Neuropsychological Tests&lt;/Keywords&gt;&lt;Keywords&gt;Pain&lt;/Keywords&gt;&lt;Keywords&gt;Pain Measurement&lt;/Keywords&gt;&lt;Keywords&gt;Pain Threshold&lt;/Keywords&gt;&lt;Keywords&gt;Patients&lt;/Keywords&gt;&lt;Keywords&gt;physiopathology&lt;/Keywords&gt;&lt;Keywords&gt;psychology&lt;/Keywords&gt;&lt;Keywords&gt;Psychophysics&lt;/Keywords&gt;&lt;Keywords&gt;radiation effects&lt;/Keywords&gt;&lt;Keywords&gt;Reflex Sympathetic Dystrophy&lt;/Keywords&gt;&lt;Keywords&gt;Retrospective Studies&lt;/Keywords&gt;&lt;Keywords&gt;statistics &amp;amp; numerical data&lt;/Keywords&gt;&lt;Keywords&gt;Syndrome&lt;/Keywords&gt;&lt;Keywords&gt;Transcranial Magnetic Stimulation&lt;/Keywords&gt;&lt;Reprint&gt;Not in File&lt;/Reprint&gt;&lt;Start_Page&gt;99&lt;/Start_Page&gt;&lt;End_Page&gt;105&lt;/End_Page&gt;&lt;Periodical&gt;Pain&lt;/Periodical&gt;&lt;Volume&gt;113&lt;/Volume&gt;&lt;Issue&gt;1-2&lt;/Issue&gt;&lt;Address&gt;Pain Relief Uniti, Rambam (Maimonides) Medical Center, P.O. Box 9602, Haifa 31096, Israel. e_eisenberg@rambam.health.gov.il&lt;/Address&gt;&lt;Web_URL&gt;PM:15621369&lt;/Web_URL&gt;&lt;ZZ_JournalStdAbbrev&gt;&lt;f name="System"&gt;Pain&lt;/f&gt;&lt;/ZZ_JournalStdAbbrev&gt;&lt;ZZ_WorkformID&gt;1&lt;/ZZ_WorkformID&gt;&lt;/MDL&gt;&lt;/Cite&gt;&lt;/Refman&gt;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24</w:t>
      </w:r>
      <w:r w:rsidRPr="00382F2A">
        <w:rPr>
          <w:rFonts w:ascii="Arial" w:hAnsi="Arial" w:cs="Arial"/>
          <w:lang w:val="en-US"/>
        </w:rPr>
        <w:fldChar w:fldCharType="end"/>
      </w:r>
      <w:r w:rsidRPr="00382F2A">
        <w:rPr>
          <w:rFonts w:ascii="Arial" w:hAnsi="Arial" w:cs="Arial"/>
          <w:lang w:val="en-US"/>
        </w:rPr>
        <w:t>, although we did not observe a decrease of SICI in the hemisphere contralateral to the non-affected limb</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&lt;Refman&gt;&lt;Cite&gt;&lt;Author&gt;Schwenkreis&lt;/Author&gt;&lt;Year&gt;2003&lt;/Year&gt;&lt;RecNum&gt;1481&lt;/RecNum&gt;&lt;IDText&gt;Bilateral motor cortex disinhibition in complex regional pain syndrome (CRPS) type I of the hand&lt;/IDText&gt;&lt;MDL Ref_Type="Journal"&gt;&lt;Ref_Type&gt;Journal&lt;/Ref_Type&gt;&lt;Ref_ID&gt;1481&lt;/Ref_ID&gt;&lt;Title_Primary&gt;Bilateral motor cortex disinhibition in complex regional pain syndrome (CRPS) type I of the hand&lt;/Title_Primary&gt;&lt;Authors_Primary&gt;Schwenkreis,P.&lt;/Authors_Primary&gt;&lt;Authors_Primary&gt;Janssen,F.&lt;/Authors_Primary&gt;&lt;Authors_Primary&gt;Rommel,O.&lt;/Authors_Primary&gt;&lt;Authors_Primary&gt;Pleger,B.&lt;/Authors_Primary&gt;&lt;Authors_Primary&gt;Volker,B.&lt;/Authors_Primary&gt;&lt;Authors_Primary&gt;Hosbach,I.&lt;/Authors_Primary&gt;&lt;Authors_Primary&gt;Dertwinkel,R.&lt;/Authors_Primary&gt;&lt;Authors_Primary&gt;Maier,C.&lt;/Authors_Primary&gt;&lt;Authors_Primary&gt;Tegenthoff,M.&lt;/Authors_Primary&gt;&lt;Date_Primary&gt;2003/8/26&lt;/Date_Primary&gt;&lt;Keywords&gt;Adult&lt;/Keywords&gt;&lt;Keywords&gt;Aged&lt;/Keywords&gt;&lt;Keywords&gt;Aged,80 and over&lt;/Keywords&gt;&lt;Keywords&gt;complications&lt;/Keywords&gt;&lt;Keywords&gt;diagnostic use&lt;/Keywords&gt;&lt;Keywords&gt;Edema&lt;/Keywords&gt;&lt;Keywords&gt;etiology&lt;/Keywords&gt;&lt;Keywords&gt;Female&lt;/Keywords&gt;&lt;Keywords&gt;Germany&lt;/Keywords&gt;&lt;Keywords&gt;Hand&lt;/Keywords&gt;&lt;Keywords&gt;Hand Injuries&lt;/Keywords&gt;&lt;Keywords&gt;Humans&lt;/Keywords&gt;&lt;Keywords&gt;Inhibition (Psychology)&lt;/Keywords&gt;&lt;Keywords&gt;innervation&lt;/Keywords&gt;&lt;Keywords&gt;Magnetics&lt;/Keywords&gt;&lt;Keywords&gt;Male&lt;/Keywords&gt;&lt;Keywords&gt;methods&lt;/Keywords&gt;&lt;Keywords&gt;Middle Aged&lt;/Keywords&gt;&lt;Keywords&gt;Motor Cortex&lt;/Keywords&gt;&lt;Keywords&gt;Movement&lt;/Keywords&gt;&lt;Keywords&gt;Neurology&lt;/Keywords&gt;&lt;Keywords&gt;Pain&lt;/Keywords&gt;&lt;Keywords&gt;Patients&lt;/Keywords&gt;&lt;Keywords&gt;physiopathology&lt;/Keywords&gt;&lt;Keywords&gt;Postoperative Complications&lt;/Keywords&gt;&lt;Keywords&gt;Reflex Sympathetic Dystrophy&lt;/Keywords&gt;&lt;Keywords&gt;Research&lt;/Keywords&gt;&lt;Keywords&gt;surgery&lt;/Keywords&gt;&lt;Keywords&gt;Syndrome&lt;/Keywords&gt;&lt;Keywords&gt;Transcranial Magnetic Stimulation&lt;/Keywords&gt;&lt;Reprint&gt;Not in File&lt;/Reprint&gt;&lt;Start_Page&gt;515&lt;/Start_Page&gt;&lt;End_Page&gt;519&lt;/End_Page&gt;&lt;Periodical&gt;Neurology&lt;/Periodical&gt;&lt;Volume&gt;61&lt;/Volume&gt;&lt;Issue&gt;4&lt;/Issue&gt;&lt;Address&gt;Department of Neurology, Ruhr-University Bochum, BG-Kliniken Bergmannsheil, Bochum, Germany. Peter.Schwenkreis@ruhr-uni-bochum.de&lt;/Address&gt;&lt;Web_URL&gt;PM:12939426&lt;/Web_URL&gt;&lt;ZZ_JournalStdAbbrev&gt;&lt;f name="System"&gt;Neurology&lt;/f&gt;&lt;/ZZ_JournalStdAbbrev&gt;&lt;ZZ_WorkformID&gt;1&lt;/ZZ_WorkformID&gt;&lt;/MDL&gt;&lt;/Cite&gt;&lt;/Refman&gt;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25</w:t>
      </w:r>
      <w:r w:rsidRPr="00382F2A">
        <w:rPr>
          <w:rFonts w:ascii="Arial" w:hAnsi="Arial" w:cs="Arial"/>
          <w:lang w:val="en-US"/>
        </w:rPr>
        <w:fldChar w:fldCharType="end"/>
      </w:r>
      <w:r w:rsidRPr="00382F2A">
        <w:rPr>
          <w:rFonts w:ascii="Arial" w:hAnsi="Arial" w:cs="Arial"/>
          <w:lang w:val="en-US"/>
        </w:rPr>
        <w:t>.  Our findings suggest that at an early stage of the disease the impairment of cortical excitability in CRPS-I occurs only within the representation of the affected limb.  It is likely that the mono- or bilateral involvement of intra-cortical inhibitory circuits might be secondary to a different disease duration or methodological differences (including the use of a circular coil for TMS, which induces a less focal stimulation of motor cortex)</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&lt;Refman&gt;&lt;Cite&gt;&lt;Author&gt;Schwenkreis&lt;/Author&gt;&lt;Year&gt;2003&lt;/Year&gt;&lt;RecNum&gt;1481&lt;/RecNum&gt;&lt;IDText&gt;Bilateral motor cortex disinhibition in complex regional pain syndrome (CRPS) type I of the hand&lt;/IDText&gt;&lt;MDL Ref_Type="Journal"&gt;&lt;Ref_Type&gt;Journal&lt;/Ref_Type&gt;&lt;Ref_ID&gt;1481&lt;/Ref_ID&gt;&lt;Title_Primary&gt;Bilateral motor cortex disinhibition in complex regional pain syndrome (CRPS) type I of the hand&lt;/Title_Primary&gt;&lt;Authors_Primary&gt;Schwenkreis,P.&lt;/Authors_Primary&gt;&lt;Authors_Primary&gt;Janssen,F.&lt;/Authors_Primary&gt;&lt;Authors_Primary&gt;Rommel,O.&lt;/Authors_Primary&gt;&lt;Authors_Primary&gt;Pleger,B.&lt;/Authors_Primary&gt;&lt;Authors_Primary&gt;Volker,B.&lt;/Authors_Primary&gt;&lt;Authors_Primary&gt;Hosbach,I.&lt;/Authors_Primary&gt;&lt;Authors_Primary&gt;Dertwinkel,R.&lt;/Authors_Primary&gt;&lt;Authors_Primary&gt;Maier,C.&lt;/Authors_Primary&gt;&lt;Authors_Primary&gt;Tegenthoff,M.&lt;/Authors_Primary&gt;&lt;Date_Primary&gt;2003/8/26&lt;/Date_Primary&gt;&lt;Keywords&gt;Adult&lt;/Keywords&gt;&lt;Keywords&gt;Aged&lt;/Keywords&gt;&lt;Keywords&gt;Aged,80 and over&lt;/Keywords&gt;&lt;Keywords&gt;complications&lt;/Keywords&gt;&lt;Keywords&gt;diagnostic use&lt;/Keywords&gt;&lt;Keywords&gt;Edema&lt;/Keywords&gt;&lt;Keywords&gt;etiology&lt;/Keywords&gt;&lt;Keywords&gt;Female&lt;/Keywords&gt;&lt;Keywords&gt;Germany&lt;/Keywords&gt;&lt;Keywords&gt;Hand&lt;/Keywords&gt;&lt;Keywords&gt;Hand Injuries&lt;/Keywords&gt;&lt;Keywords&gt;Humans&lt;/Keywords&gt;&lt;Keywords&gt;Inhibition (Psychology)&lt;/Keywords&gt;&lt;Keywords&gt;innervation&lt;/Keywords&gt;&lt;Keywords&gt;Magnetics&lt;/Keywords&gt;&lt;Keywords&gt;Male&lt;/Keywords&gt;&lt;Keywords&gt;methods&lt;/Keywords&gt;&lt;Keywords&gt;Middle Aged&lt;/Keywords&gt;&lt;Keywords&gt;Motor Cortex&lt;/Keywords&gt;&lt;Keywords&gt;Movement&lt;/Keywords&gt;&lt;Keywords&gt;Neurology&lt;/Keywords&gt;&lt;Keywords&gt;Pain&lt;/Keywords&gt;&lt;Keywords&gt;Patients&lt;/Keywords&gt;&lt;Keywords&gt;physiopathology&lt;/Keywords&gt;&lt;Keywords&gt;Postoperative Complications&lt;/Keywords&gt;&lt;Keywords&gt;Reflex Sympathetic Dystrophy&lt;/Keywords&gt;&lt;Keywords&gt;Research&lt;/Keywords&gt;&lt;Keywords&gt;surgery&lt;/Keywords&gt;&lt;Keywords&gt;Syndrome&lt;/Keywords&gt;&lt;Keywords&gt;Transcranial Magnetic Stimulation&lt;/Keywords&gt;&lt;Reprint&gt;Not in File&lt;/Reprint&gt;&lt;Start_Page&gt;515&lt;/Start_Page&gt;&lt;End_Page&gt;519&lt;/End_Page&gt;&lt;Periodical&gt;Neurology&lt;/Periodical&gt;&lt;Volume&gt;61&lt;/Volume&gt;&lt;Issue&gt;4&lt;/Issue&gt;&lt;Address&gt;Department of Neurology, Ruhr-University Bochum, BG-Kliniken Bergmannsheil, Bochum, Germany. Peter.Schwenkreis@ruhr-uni-bochum.de&lt;/Address&gt;&lt;Web_URL&gt;PM:12939426&lt;/Web_URL&gt;&lt;ZZ_JournalStdAbbrev&gt;&lt;f name="System"&gt;Neurology&lt;/f&gt;&lt;/ZZ_JournalStdAbbrev&gt;&lt;ZZ_WorkformID&gt;1&lt;/ZZ_WorkformID&gt;&lt;/MDL&gt;&lt;/Cite&gt;&lt;/Refman&gt;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25</w:t>
      </w:r>
      <w:r w:rsidRPr="00382F2A">
        <w:rPr>
          <w:rFonts w:ascii="Arial" w:hAnsi="Arial" w:cs="Arial"/>
          <w:lang w:val="en-US"/>
        </w:rPr>
        <w:fldChar w:fldCharType="end"/>
      </w:r>
      <w:r w:rsidRPr="00382F2A">
        <w:rPr>
          <w:rFonts w:ascii="Arial" w:hAnsi="Arial" w:cs="Arial"/>
          <w:lang w:val="en-US"/>
        </w:rPr>
        <w:t>. Even though SICI alterations were clear, it should be recognized that SICI reduction does not represent a specific finding but is instead common to several conditions associated with involuntary muscular contraction, such as idiopathic dystonia</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&lt;Refman&gt;&lt;Cite&gt;&lt;Author&gt;Ridding&lt;/Author&gt;&lt;Year&gt;1995&lt;/Year&gt;&lt;RecNum&gt;1027&lt;/RecNum&gt;&lt;IDText&gt;Changes in the balance between motor cortical excitation and inhibition in focal, task specific dystonia&lt;/IDText&gt;&lt;MDL Ref_Type="Journal"&gt;&lt;Ref_Type&gt;Journal&lt;/Ref_Type&gt;&lt;Ref_ID&gt;1027&lt;/Ref_ID&gt;&lt;Title_Primary&gt;Changes in the balance between motor cortical excitation and inhibition in focal, task specific dystonia&lt;/Title_Primary&gt;&lt;Authors_Primary&gt;Ridding,M.C.&lt;/Authors_Primary&gt;&lt;Authors_Primary&gt;Sheean,G.&lt;/Authors_Primary&gt;&lt;Authors_Primary&gt;Rothwell,J.C.&lt;/Authors_Primary&gt;&lt;Authors_Primary&gt;Inzelberg,R.&lt;/Authors_Primary&gt;&lt;Authors_Primary&gt;Kujirai,T.&lt;/Authors_Primary&gt;&lt;Date_Primary&gt;1995/11&lt;/Date_Primary&gt;&lt;Keywords&gt;Adult&lt;/Keywords&gt;&lt;Keywords&gt;Basal Ganglia&lt;/Keywords&gt;&lt;Keywords&gt;Dystonia&lt;/Keywords&gt;&lt;Keywords&gt;Electromyography&lt;/Keywords&gt;&lt;Keywords&gt;Evoked Potentials&lt;/Keywords&gt;&lt;Keywords&gt;Hand&lt;/Keywords&gt;&lt;Keywords&gt;Humans&lt;/Keywords&gt;&lt;Keywords&gt;Middle Aged&lt;/Keywords&gt;&lt;Keywords&gt;Motor Cortex&lt;/Keywords&gt;&lt;Keywords&gt;Movement&lt;/Keywords&gt;&lt;Keywords&gt;Muscle Contraction&lt;/Keywords&gt;&lt;Keywords&gt;Neurology&lt;/Keywords&gt;&lt;Keywords&gt;Patients&lt;/Keywords&gt;&lt;Keywords&gt;physiology&lt;/Keywords&gt;&lt;Keywords&gt;physiopathology&lt;/Keywords&gt;&lt;Keywords&gt;Reaction Time&lt;/Keywords&gt;&lt;Keywords&gt;Research&lt;/Keywords&gt;&lt;Keywords&gt;Transcranial Magnetic Stimulation&lt;/Keywords&gt;&lt;Reprint&gt;Not in File&lt;/Reprint&gt;&lt;Start_Page&gt;493&lt;/Start_Page&gt;&lt;End_Page&gt;498&lt;/End_Page&gt;&lt;Periodical&gt;J.Neurol.Neurosurg.Psychiatry&lt;/Periodical&gt;&lt;Volume&gt;59&lt;/Volume&gt;&lt;Issue&gt;5&lt;/Issue&gt;&lt;Address&gt;MRC Human Movement and Balance Unit, Institute of Neurology, London, UK&lt;/Address&gt;&lt;Web_URL&gt;PM:8530933&lt;/Web_URL&gt;&lt;ZZ_JournalStdAbbrev&gt;&lt;f name="System"&gt;J.Neurol.Neurosurg.Psychiatry&lt;/f&gt;&lt;/ZZ_JournalStdAbbrev&gt;&lt;ZZ_WorkformID&gt;1&lt;/ZZ_WorkformID&gt;&lt;/MDL&gt;&lt;/Cite&gt;&lt;/Refman&gt;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26</w:t>
      </w:r>
      <w:r w:rsidRPr="00382F2A">
        <w:rPr>
          <w:rFonts w:ascii="Arial" w:hAnsi="Arial" w:cs="Arial"/>
          <w:lang w:val="en-US"/>
        </w:rPr>
        <w:fldChar w:fldCharType="end"/>
      </w:r>
      <w:r w:rsidRPr="00382F2A">
        <w:rPr>
          <w:rFonts w:ascii="Arial" w:hAnsi="Arial" w:cs="Arial"/>
          <w:lang w:val="en-US"/>
        </w:rPr>
        <w:t>, functional or fixed dystonia</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&lt;Refman&gt;&lt;Cite&gt;&lt;Author&gt;Espay&lt;/Author&gt;&lt;Year&gt;2006&lt;/Year&gt;&lt;RecNum&gt;676&lt;/RecNum&gt;&lt;IDText&gt;Cortical and spinal abnormalities in psychogenic dystonia&lt;/IDText&gt;&lt;MDL Ref_Type="Journal"&gt;&lt;Ref_Type&gt;Journal&lt;/Ref_Type&gt;&lt;Ref_ID&gt;676&lt;/Ref_ID&gt;&lt;Title_Primary&gt;Cortical and spinal abnormalities in psychogenic dystonia&lt;/Title_Primary&gt;&lt;Authors_Primary&gt;Espay,A.J.&lt;/Authors_Primary&gt;&lt;Authors_Primary&gt;Morgante,F.&lt;/Authors_Primary&gt;&lt;Authors_Primary&gt;Purzner,J.&lt;/Authors_Primary&gt;&lt;Authors_Primary&gt;Gunraj,C.A.&lt;/Authors_Primary&gt;&lt;Authors_Primary&gt;Lang,A.E.&lt;/Authors_Primary&gt;&lt;Authors_Primary&gt;Chen,R.&lt;/Authors_Primary&gt;&lt;Date_Primary&gt;2006/5&lt;/Date_Primary&gt;&lt;Keywords&gt;abnormalities&lt;/Keywords&gt;&lt;Keywords&gt;Adult&lt;/Keywords&gt;&lt;Keywords&gt;Age of Onset&lt;/Keywords&gt;&lt;Keywords&gt;Aged&lt;/Keywords&gt;&lt;Keywords&gt;Canada&lt;/Keywords&gt;&lt;Keywords&gt;Cerebral Cortex&lt;/Keywords&gt;&lt;Keywords&gt;Dystonia&lt;/Keywords&gt;&lt;Keywords&gt;Dystonic Disorders&lt;/Keywords&gt;&lt;Keywords&gt;Electroencephalography&lt;/Keywords&gt;&lt;Keywords&gt;Electromyography&lt;/Keywords&gt;&lt;Keywords&gt;Evoked Potentials&lt;/Keywords&gt;&lt;Keywords&gt;Evoked Potentials,Motor&lt;/Keywords&gt;&lt;Keywords&gt;Female&lt;/Keywords&gt;&lt;Keywords&gt;Forearm&lt;/Keywords&gt;&lt;Keywords&gt;Functional Laterality&lt;/Keywords&gt;&lt;Keywords&gt;Humans&lt;/Keywords&gt;&lt;Keywords&gt;innervation&lt;/Keywords&gt;&lt;Keywords&gt;Male&lt;/Keywords&gt;&lt;Keywords&gt;methods&lt;/Keywords&gt;&lt;Keywords&gt;Middle Aged&lt;/Keywords&gt;&lt;Keywords&gt;Movement&lt;/Keywords&gt;&lt;Keywords&gt;Nerve Net&lt;/Keywords&gt;&lt;Keywords&gt;Patients&lt;/Keywords&gt;&lt;Keywords&gt;physiology&lt;/Keywords&gt;&lt;Keywords&gt;physiopathology&lt;/Keywords&gt;&lt;Keywords&gt;Posture&lt;/Keywords&gt;&lt;Keywords&gt;Reflex&lt;/Keywords&gt;&lt;Keywords&gt;Research&lt;/Keywords&gt;&lt;Keywords&gt;Spinal Cord&lt;/Keywords&gt;&lt;Keywords&gt;Transcranial Magnetic Stimulation&lt;/Keywords&gt;&lt;Reprint&gt;Not in File&lt;/Reprint&gt;&lt;Start_Page&gt;825&lt;/Start_Page&gt;&lt;End_Page&gt;834&lt;/End_Page&gt;&lt;Periodical&gt;Ann.Neurol.&lt;/Periodical&gt;&lt;Volume&gt;59&lt;/Volume&gt;&lt;Issue&gt;5&lt;/Issue&gt;&lt;Address&gt;Toronto Western Research Institute, University of Toronto, Toronto, Ontario, Canada&lt;/Address&gt;&lt;Web_URL&gt;PM:16634038&lt;/Web_URL&gt;&lt;ZZ_JournalStdAbbrev&gt;&lt;f name="System"&gt;Ann.Neurol.&lt;/f&gt;&lt;/ZZ_JournalStdAbbrev&gt;&lt;ZZ_WorkformID&gt;1&lt;/ZZ_WorkformID&gt;&lt;/MDL&gt;&lt;/Cite&gt;&lt;Cite&gt;&lt;Author&gt;Avanzino&lt;/Author&gt;&lt;Year&gt;2008&lt;/Year&gt;&lt;RecNum&gt;1018&lt;/RecNum&gt;&lt;IDText&gt;Cortical excitability is abnormal in patients with the &amp;quot;fixed dystonia&amp;quot; syndrome&lt;/IDText&gt;&lt;MDL Ref_Type="Journal"&gt;&lt;Ref_Type&gt;Journal&lt;/Ref_Type&gt;&lt;Ref_ID&gt;1018&lt;/Ref_ID&gt;&lt;Title_Primary&gt;Cortical excitability is abnormal in patients with the &amp;quot;fixed dystonia&amp;quot; syndrome&lt;/Title_Primary&gt;&lt;Authors_Primary&gt;Avanzino,L.&lt;/Authors_Primary&gt;&lt;Authors_Primary&gt;Martino,D.&lt;/Authors_Primary&gt;&lt;Authors_Primary&gt;van de Warrenburg,B.P.&lt;/Authors_Primary&gt;&lt;Authors_Primary&gt;Schneider,S.A.&lt;/Authors_Primary&gt;&lt;Authors_Primary&gt;Abbruzzese,G.&lt;/Authors_Primary&gt;&lt;Authors_Primary&gt;Defazio,G.&lt;/Authors_Primary&gt;&lt;Authors_Primary&gt;Schrag,A.&lt;/Authors_Primary&gt;&lt;Authors_Primary&gt;Bhatia,K.P.&lt;/Authors_Primary&gt;&lt;Authors_Primary&gt;Rothwell,J.C.&lt;/Authors_Primary&gt;&lt;Date_Primary&gt;2008/4/15&lt;/Date_Primary&gt;&lt;Keywords&gt;Adult&lt;/Keywords&gt;&lt;Keywords&gt;analysis&lt;/Keywords&gt;&lt;Keywords&gt;Basal Ganglia&lt;/Keywords&gt;&lt;Keywords&gt;Brain&lt;/Keywords&gt;&lt;Keywords&gt;Cerebral Cortex&lt;/Keywords&gt;&lt;Keywords&gt;classification&lt;/Keywords&gt;&lt;Keywords&gt;Comparative Study&lt;/Keywords&gt;&lt;Keywords&gt;diagnosis&lt;/Keywords&gt;&lt;Keywords&gt;Dystonia&lt;/Keywords&gt;&lt;Keywords&gt;Dystonic Disorders&lt;/Keywords&gt;&lt;Keywords&gt;Electrodiagnosis&lt;/Keywords&gt;&lt;Keywords&gt;Evoked Potentials,Motor&lt;/Keywords&gt;&lt;Keywords&gt;Female&lt;/Keywords&gt;&lt;Keywords&gt;Functional Laterality&lt;/Keywords&gt;&lt;Keywords&gt;Humans&lt;/Keywords&gt;&lt;Keywords&gt;Male&lt;/Keywords&gt;&lt;Keywords&gt;Middle Aged&lt;/Keywords&gt;&lt;Keywords&gt;Neural Inhibition&lt;/Keywords&gt;&lt;Keywords&gt;Neurology&lt;/Keywords&gt;&lt;Keywords&gt;Pain&lt;/Keywords&gt;&lt;Keywords&gt;Patients&lt;/Keywords&gt;&lt;Keywords&gt;physiopathology&lt;/Keywords&gt;&lt;Keywords&gt;Reaction Time&lt;/Keywords&gt;&lt;Keywords&gt;Syndrome&lt;/Keywords&gt;&lt;Keywords&gt;Transcranial Magnetic Stimulation&lt;/Keywords&gt;&lt;Reprint&gt;Not in File&lt;/Reprint&gt;&lt;Start_Page&gt;646&lt;/Start_Page&gt;&lt;End_Page&gt;652&lt;/End_Page&gt;&lt;Periodical&gt;Mov Disord.&lt;/Periodical&gt;&lt;Volume&gt;23&lt;/Volume&gt;&lt;Issue&gt;5&lt;/Issue&gt;&lt;Address&gt;Sobell Department of Motor Neuroscience, Institute of Neurology, University College London, London, United Kingdom&lt;/Address&gt;&lt;Web_URL&gt;PM:18175341&lt;/Web_URL&gt;&lt;ZZ_JournalStdAbbrev&gt;&lt;f name="System"&gt;Mov Disord.&lt;/f&gt;&lt;/ZZ_JournalStdAbbrev&gt;&lt;ZZ_WorkformID&gt;1&lt;/ZZ_WorkformID&gt;&lt;/MDL&gt;&lt;/Cite&gt;&lt;/Refman&gt;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27,28</w:t>
      </w:r>
      <w:r w:rsidRPr="00382F2A">
        <w:rPr>
          <w:rFonts w:ascii="Arial" w:hAnsi="Arial" w:cs="Arial"/>
          <w:lang w:val="en-US"/>
        </w:rPr>
        <w:fldChar w:fldCharType="end"/>
      </w:r>
      <w:r w:rsidRPr="00382F2A">
        <w:rPr>
          <w:rFonts w:ascii="Arial" w:hAnsi="Arial" w:cs="Arial"/>
          <w:lang w:val="en-US"/>
        </w:rPr>
        <w:t xml:space="preserve">, </w:t>
      </w:r>
      <w:r w:rsidRPr="00382F2A">
        <w:rPr>
          <w:rFonts w:ascii="Arial" w:hAnsi="Arial" w:cs="Arial"/>
          <w:lang w:val="en-US"/>
        </w:rPr>
        <w:lastRenderedPageBreak/>
        <w:t>Tourette’s syndrome</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&lt;Refman&gt;&lt;Cite&gt;&lt;Author&gt;Orth&lt;/Author&gt;&lt;Year&gt;2005&lt;/Year&gt;&lt;RecNum&gt;313&lt;/RecNum&gt;&lt;IDText&gt;Excitability of motor cortex inhibitory circuits in Tourette syndrome before and after single dose nicotine&lt;/IDText&gt;&lt;MDL Ref_Type="Journal"&gt;&lt;Ref_Type&gt;Journal&lt;/Ref_Type&gt;&lt;Ref_ID&gt;313&lt;/Ref_ID&gt;&lt;Title_Primary&gt;Excitability of motor cortex inhibitory circuits in Tourette syndrome before and after single dose nicotine&lt;/Title_Primary&gt;&lt;Authors_Primary&gt;Orth,M.&lt;/Authors_Primary&gt;&lt;Authors_Primary&gt;Amann,B.&lt;/Authors_Primary&gt;&lt;Authors_Primary&gt;Robertson,M.M.&lt;/Authors_Primary&gt;&lt;Authors_Primary&gt;Rothwell,J.C.&lt;/Authors_Primary&gt;&lt;Date_Primary&gt;2005/6&lt;/Date_Primary&gt;&lt;Keywords&gt;Adult&lt;/Keywords&gt;&lt;Keywords&gt;diagnostic use&lt;/Keywords&gt;&lt;Keywords&gt;drug effects&lt;/Keywords&gt;&lt;Keywords&gt;drug therapy&lt;/Keywords&gt;&lt;Keywords&gt;Electromyography&lt;/Keywords&gt;&lt;Keywords&gt;Evoked Potentials,Motor&lt;/Keywords&gt;&lt;Keywords&gt;Female&lt;/Keywords&gt;&lt;Keywords&gt;Humans&lt;/Keywords&gt;&lt;Keywords&gt;Magnetics&lt;/Keywords&gt;&lt;Keywords&gt;Male&lt;/Keywords&gt;&lt;Keywords&gt;Middle Aged&lt;/Keywords&gt;&lt;Keywords&gt;Motor Cortex&lt;/Keywords&gt;&lt;Keywords&gt;Movement&lt;/Keywords&gt;&lt;Keywords&gt;Neural Inhibition&lt;/Keywords&gt;&lt;Keywords&gt;Neurology&lt;/Keywords&gt;&lt;Keywords&gt;Neurons,Afferent&lt;/Keywords&gt;&lt;Keywords&gt;Neurosurgery&lt;/Keywords&gt;&lt;Keywords&gt;Nicotine&lt;/Keywords&gt;&lt;Keywords&gt;Nicotinic Agonists&lt;/Keywords&gt;&lt;Keywords&gt;pharmacology&lt;/Keywords&gt;&lt;Keywords&gt;physiopathology&lt;/Keywords&gt;&lt;Keywords&gt;Severity of Illness Index&lt;/Keywords&gt;&lt;Keywords&gt;therapeutic use&lt;/Keywords&gt;&lt;Keywords&gt;Tics&lt;/Keywords&gt;&lt;Keywords&gt;Tourette Syndrome&lt;/Keywords&gt;&lt;Reprint&gt;Not in File&lt;/Reprint&gt;&lt;Start_Page&gt;1292&lt;/Start_Page&gt;&lt;End_Page&gt;1300&lt;/End_Page&gt;&lt;Periodical&gt;Brain&lt;/Periodical&gt;&lt;Volume&gt;128&lt;/Volume&gt;&lt;Issue&gt;Pt 6&lt;/Issue&gt;&lt;Address&gt;Sobell Department of Motor Neuroscience and Movement Disorders,The National Hospital for Neurology and Neurosurgery, Royal Free and University College Medical School, Queen Square, London WC1N 3BG, UK. m.orth@ion.ucl.ac.uk&lt;/Address&gt;&lt;Web_URL&gt;PM:15774505&lt;/Web_URL&gt;&lt;ZZ_JournalStdAbbrev&gt;&lt;f name="System"&gt;Brain&lt;/f&gt;&lt;/ZZ_JournalStdAbbrev&gt;&lt;ZZ_WorkformID&gt;1&lt;/ZZ_WorkformID&gt;&lt;/MDL&gt;&lt;/Cite&gt;&lt;/Refman&gt;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29</w:t>
      </w:r>
      <w:r w:rsidRPr="00382F2A">
        <w:rPr>
          <w:rFonts w:ascii="Arial" w:hAnsi="Arial" w:cs="Arial"/>
          <w:lang w:val="en-US"/>
        </w:rPr>
        <w:fldChar w:fldCharType="end"/>
      </w:r>
      <w:r w:rsidRPr="00382F2A">
        <w:rPr>
          <w:rFonts w:ascii="Arial" w:hAnsi="Arial" w:cs="Arial"/>
          <w:lang w:val="en-US"/>
        </w:rPr>
        <w:t>, and Parkinson’s disease</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&lt;Refman&gt;&lt;Cite&gt;&lt;Author&gt;Ridding&lt;/Author&gt;&lt;Year&gt;1995&lt;/Year&gt;&lt;RecNum&gt;1051&lt;/RecNum&gt;&lt;IDText&gt;Changes in excitability of motor cortical circuitry in patients with Parkinson&amp;apos;s disease&lt;/IDText&gt;&lt;MDL Ref_Type="Journal"&gt;&lt;Ref_Type&gt;Journal&lt;/Ref_Type&gt;&lt;Ref_ID&gt;1051&lt;/Ref_ID&gt;&lt;Title_Primary&gt;Changes in excitability of motor cortical circuitry in patients with Parkinson&amp;apos;s disease&lt;/Title_Primary&gt;&lt;Authors_Primary&gt;Ridding,M.C.&lt;/Authors_Primary&gt;&lt;Authors_Primary&gt;Inzelberg,R.&lt;/Authors_Primary&gt;&lt;Authors_Primary&gt;Rothwell,J.C.&lt;/Authors_Primary&gt;&lt;Date_Primary&gt;1995/2&lt;/Date_Primary&gt;&lt;Keywords&gt;abnormalities&lt;/Keywords&gt;&lt;Keywords&gt;Aged&lt;/Keywords&gt;&lt;Keywords&gt;Cerebral Cortex&lt;/Keywords&gt;&lt;Keywords&gt;drug therapy&lt;/Keywords&gt;&lt;Keywords&gt;Electromyography&lt;/Keywords&gt;&lt;Keywords&gt;Female&lt;/Keywords&gt;&lt;Keywords&gt;Human&lt;/Keywords&gt;&lt;Keywords&gt;Humans&lt;/Keywords&gt;&lt;Keywords&gt;Levodopa&lt;/Keywords&gt;&lt;Keywords&gt;Magnetics&lt;/Keywords&gt;&lt;Keywords&gt;Male&lt;/Keywords&gt;&lt;Keywords&gt;Middle Aged&lt;/Keywords&gt;&lt;Keywords&gt;Movement&lt;/Keywords&gt;&lt;Keywords&gt;Muscles&lt;/Keywords&gt;&lt;Keywords&gt;Neural Pathways&lt;/Keywords&gt;&lt;Keywords&gt;Neurology&lt;/Keywords&gt;&lt;Keywords&gt;Parkinson Disease&lt;/Keywords&gt;&lt;Keywords&gt;Patients&lt;/Keywords&gt;&lt;Keywords&gt;physiology&lt;/Keywords&gt;&lt;Keywords&gt;physiopathology&lt;/Keywords&gt;&lt;Keywords&gt;Research&lt;/Keywords&gt;&lt;Keywords&gt;Rest&lt;/Keywords&gt;&lt;Keywords&gt;Sensory Thresholds&lt;/Keywords&gt;&lt;Keywords&gt;therapeutic use&lt;/Keywords&gt;&lt;Keywords&gt;Transcranial Magnetic Stimulation&lt;/Keywords&gt;&lt;Reprint&gt;Not in File&lt;/Reprint&gt;&lt;Start_Page&gt;181&lt;/Start_Page&gt;&lt;End_Page&gt;188&lt;/End_Page&gt;&lt;Periodical&gt;Ann.Neurol.&lt;/Periodical&gt;&lt;Volume&gt;37&lt;/Volume&gt;&lt;Issue&gt;2&lt;/Issue&gt;&lt;Address&gt;MRC Human Movement and Balance Unit, Institute of Neurology, London, UK&lt;/Address&gt;&lt;Web_URL&gt;PM:7847860&lt;/Web_URL&gt;&lt;ZZ_JournalStdAbbrev&gt;&lt;f name="System"&gt;Ann.Neurol.&lt;/f&gt;&lt;/ZZ_JournalStdAbbrev&gt;&lt;ZZ_WorkformID&gt;1&lt;/ZZ_WorkformID&gt;&lt;/MDL&gt;&lt;/Cite&gt;&lt;/Refman&gt;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30</w:t>
      </w:r>
      <w:r w:rsidRPr="00382F2A">
        <w:rPr>
          <w:rFonts w:ascii="Arial" w:hAnsi="Arial" w:cs="Arial"/>
          <w:lang w:val="en-US"/>
        </w:rPr>
        <w:fldChar w:fldCharType="end"/>
      </w:r>
      <w:r w:rsidRPr="00382F2A">
        <w:rPr>
          <w:rFonts w:ascii="Arial" w:hAnsi="Arial" w:cs="Arial"/>
          <w:lang w:val="en-US"/>
        </w:rPr>
        <w:t>. Moreover, patients with fibromyalgia display a reduced SICI that correlates with the level of fatigue and depression. Besides, several psychiatric disorders, such as anxiety</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&lt;Refman&gt;&lt;Cite&gt;&lt;Author&gt;Wassermann&lt;/Author&gt;&lt;Year&gt;2001&lt;/Year&gt;&lt;RecNum&gt;1665&lt;/RecNum&gt;&lt;IDText&gt;Motor cortex excitability correlates with an anxiety-related personality trait&lt;/IDText&gt;&lt;MDL Ref_Type="Journal"&gt;&lt;Ref_Type&gt;Journal&lt;/Ref_Type&gt;&lt;Ref_ID&gt;1665&lt;/Ref_ID&gt;&lt;Title_Primary&gt;Motor cortex excitability correlates with an anxiety-related personality trait&lt;/Title_Primary&gt;&lt;Authors_Primary&gt;Wassermann,E.M.&lt;/Authors_Primary&gt;&lt;Authors_Primary&gt;Greenberg,B.D.&lt;/Authors_Primary&gt;&lt;Authors_Primary&gt;Nguyen,M.B.&lt;/Authors_Primary&gt;&lt;Authors_Primary&gt;Murphy,D.L.&lt;/Authors_Primary&gt;&lt;Date_Primary&gt;2001/9/1&lt;/Date_Primary&gt;&lt;Keywords&gt;Adolescent&lt;/Keywords&gt;&lt;Keywords&gt;Adult&lt;/Keywords&gt;&lt;Keywords&gt;Aged&lt;/Keywords&gt;&lt;Keywords&gt;Anxiety&lt;/Keywords&gt;&lt;Keywords&gt;Anxiety Disorders&lt;/Keywords&gt;&lt;Keywords&gt;Arousal&lt;/Keywords&gt;&lt;Keywords&gt;Brain&lt;/Keywords&gt;&lt;Keywords&gt;Depression&lt;/Keywords&gt;&lt;Keywords&gt;diagnosis&lt;/Keywords&gt;&lt;Keywords&gt;Electromagnetic Fields&lt;/Keywords&gt;&lt;Keywords&gt;Emotions&lt;/Keywords&gt;&lt;Keywords&gt;Evoked Potentials,Motor&lt;/Keywords&gt;&lt;Keywords&gt;Female&lt;/Keywords&gt;&lt;Keywords&gt;Humans&lt;/Keywords&gt;&lt;Keywords&gt;Male&lt;/Keywords&gt;&lt;Keywords&gt;methods&lt;/Keywords&gt;&lt;Keywords&gt;Middle Aged&lt;/Keywords&gt;&lt;Keywords&gt;Motor Cortex&lt;/Keywords&gt;&lt;Keywords&gt;Obsessive-Compulsive Disorder&lt;/Keywords&gt;&lt;Keywords&gt;Patients&lt;/Keywords&gt;&lt;Keywords&gt;Personality&lt;/Keywords&gt;&lt;Keywords&gt;Personality Inventory&lt;/Keywords&gt;&lt;Keywords&gt;physiology&lt;/Keywords&gt;&lt;Keywords&gt;physiopathology&lt;/Keywords&gt;&lt;Keywords&gt;Research&lt;/Keywords&gt;&lt;Keywords&gt;Sensory Thresholds&lt;/Keywords&gt;&lt;Keywords&gt;Stroke&lt;/Keywords&gt;&lt;Keywords&gt;Transcranial Magnetic Stimulation&lt;/Keywords&gt;&lt;Reprint&gt;Not in File&lt;/Reprint&gt;&lt;Start_Page&gt;377&lt;/Start_Page&gt;&lt;End_Page&gt;382&lt;/End_Page&gt;&lt;Periodical&gt;Biol.Psychiatry&lt;/Periodical&gt;&lt;Volume&gt;50&lt;/Volume&gt;&lt;Issue&gt;5&lt;/Issue&gt;&lt;Address&gt;Brain Stimulation Unit, National Institute of Neurological Disorders and Stroke, National Institutes of Health, Building 10, Room 5N226, Bethesda, MD 20892, USA&lt;/Address&gt;&lt;Web_URL&gt;PM:11543742&lt;/Web_URL&gt;&lt;ZZ_JournalStdAbbrev&gt;&lt;f name="System"&gt;Biol.Psychiatry&lt;/f&gt;&lt;/ZZ_JournalStdAbbrev&gt;&lt;ZZ_WorkformID&gt;1&lt;/ZZ_WorkformID&gt;&lt;/MDL&gt;&lt;/Cite&gt;&lt;/Refman&gt;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31</w:t>
      </w:r>
      <w:r w:rsidRPr="00382F2A">
        <w:rPr>
          <w:rFonts w:ascii="Arial" w:hAnsi="Arial" w:cs="Arial"/>
          <w:lang w:val="en-US"/>
        </w:rPr>
        <w:fldChar w:fldCharType="end"/>
      </w:r>
      <w:r w:rsidRPr="00382F2A">
        <w:rPr>
          <w:rFonts w:ascii="Arial" w:hAnsi="Arial" w:cs="Arial"/>
          <w:lang w:val="en-US"/>
        </w:rPr>
        <w:t>, depression</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&lt;Refman&gt;&lt;Cite&gt;&lt;Author&gt;Maeda&lt;/Author&gt;&lt;Year&gt;2000&lt;/Year&gt;&lt;RecNum&gt;1669&lt;/RecNum&gt;&lt;IDText&gt;Interhemispheric asymmetry of motor cortical excitability in major depression as measured by transcranial magnetic stimulation&lt;/IDText&gt;&lt;MDL Ref_Type="Journal"&gt;&lt;Ref_Type&gt;Journal&lt;/Ref_Type&gt;&lt;Ref_ID&gt;1669&lt;/Ref_ID&gt;&lt;Title_Primary&gt;Interhemispheric asymmetry of motor cortical excitability in major depression as measured by transcranial magnetic stimulation&lt;/Title_Primary&gt;&lt;Authors_Primary&gt;Maeda,F.&lt;/Authors_Primary&gt;&lt;Authors_Primary&gt;Keenan,J.P.&lt;/Authors_Primary&gt;&lt;Authors_Primary&gt;Pascual-Leone,A.&lt;/Authors_Primary&gt;&lt;Date_Primary&gt;2000/8&lt;/Date_Primary&gt;&lt;Keywords&gt;Adult&lt;/Keywords&gt;&lt;Keywords&gt;Aged&lt;/Keywords&gt;&lt;Keywords&gt;Depression&lt;/Keywords&gt;&lt;Keywords&gt;Depressive Disorder&lt;/Keywords&gt;&lt;Keywords&gt;Depressive Disorder,Major&lt;/Keywords&gt;&lt;Keywords&gt;diagnosis&lt;/Keywords&gt;&lt;Keywords&gt;diagnostic use&lt;/Keywords&gt;&lt;Keywords&gt;Electric Stimulation&lt;/Keywords&gt;&lt;Keywords&gt;etiology&lt;/Keywords&gt;&lt;Keywords&gt;Female&lt;/Keywords&gt;&lt;Keywords&gt;Humans&lt;/Keywords&gt;&lt;Keywords&gt;Israel&lt;/Keywords&gt;&lt;Keywords&gt;Male&lt;/Keywords&gt;&lt;Keywords&gt;methods&lt;/Keywords&gt;&lt;Keywords&gt;Middle Aged&lt;/Keywords&gt;&lt;Keywords&gt;Motor Cortex&lt;/Keywords&gt;&lt;Keywords&gt;Neurology&lt;/Keywords&gt;&lt;Keywords&gt;Neurophysiology&lt;/Keywords&gt;&lt;Keywords&gt;Patients&lt;/Keywords&gt;&lt;Keywords&gt;physiology&lt;/Keywords&gt;&lt;Keywords&gt;physiopathology&lt;/Keywords&gt;&lt;Keywords&gt;Research&lt;/Keywords&gt;&lt;Keywords&gt;Transcranial Magnetic Stimulation&lt;/Keywords&gt;&lt;Reprint&gt;Not in File&lt;/Reprint&gt;&lt;Start_Page&gt;169&lt;/Start_Page&gt;&lt;End_Page&gt;173&lt;/End_Page&gt;&lt;Periodical&gt;Br.J.Psychiatry&lt;/Periodical&gt;&lt;Volume&gt;177&lt;/Volume&gt;&lt;Address&gt;Department of Neurology, Beth Israel Deaconess Medical Center, Harvard Medical School, Cambridge, MA, USA&lt;/Address&gt;&lt;Web_URL&gt;PM:11026958&lt;/Web_URL&gt;&lt;ZZ_JournalStdAbbrev&gt;&lt;f name="System"&gt;Br.J.Psychiatry&lt;/f&gt;&lt;/ZZ_JournalStdAbbrev&gt;&lt;ZZ_WorkformID&gt;1&lt;/ZZ_WorkformID&gt;&lt;/MDL&gt;&lt;/Cite&gt;&lt;/Refman&gt;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32</w:t>
      </w:r>
      <w:r w:rsidRPr="00382F2A">
        <w:rPr>
          <w:rFonts w:ascii="Arial" w:hAnsi="Arial" w:cs="Arial"/>
          <w:lang w:val="en-US"/>
        </w:rPr>
        <w:fldChar w:fldCharType="end"/>
      </w:r>
      <w:r w:rsidRPr="00382F2A">
        <w:rPr>
          <w:rFonts w:ascii="Arial" w:hAnsi="Arial" w:cs="Arial"/>
          <w:lang w:val="en-US"/>
        </w:rPr>
        <w:t>, and obsessive compulsive disorder</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&lt;Refman&gt;&lt;Cite&gt;&lt;Author&gt;Greenberg&lt;/Author&gt;&lt;Year&gt;2000&lt;/Year&gt;&lt;RecNum&gt;550&lt;/RecNum&gt;&lt;IDText&gt;Altered cortical excitability in obsessive-compulsive disorder&lt;/IDText&gt;&lt;MDL Ref_Type="Journal"&gt;&lt;Ref_Type&gt;Journal&lt;/Ref_Type&gt;&lt;Ref_ID&gt;550&lt;/Ref_ID&gt;&lt;Title_Primary&gt;Altered cortical excitability in obsessive-compulsive disorder&lt;/Title_Primary&gt;&lt;Authors_Primary&gt;Greenberg,B.D.&lt;/Authors_Primary&gt;&lt;Authors_Primary&gt;Ziemann,U.&lt;/Authors_Primary&gt;&lt;Authors_Primary&gt;Cora-Locatelli,G.&lt;/Authors_Primary&gt;&lt;Authors_Primary&gt;Harmon,A.&lt;/Authors_Primary&gt;&lt;Authors_Primary&gt;Murphy,D.L.&lt;/Authors_Primary&gt;&lt;Authors_Primary&gt;Keel,J.C.&lt;/Authors_Primary&gt;&lt;Authors_Primary&gt;Wassermann,E.M.&lt;/Authors_Primary&gt;&lt;Date_Primary&gt;2000/1/11&lt;/Date_Primary&gt;&lt;Keywords&gt;Adolescent&lt;/Keywords&gt;&lt;Keywords&gt;Adult&lt;/Keywords&gt;&lt;Keywords&gt;Basal Ganglia&lt;/Keywords&gt;&lt;Keywords&gt;complications&lt;/Keywords&gt;&lt;Keywords&gt;Differential Threshold&lt;/Keywords&gt;&lt;Keywords&gt;Dystonia&lt;/Keywords&gt;&lt;Keywords&gt;Evoked Potentials,Motor&lt;/Keywords&gt;&lt;Keywords&gt;Female&lt;/Keywords&gt;&lt;Keywords&gt;Humans&lt;/Keywords&gt;&lt;Keywords&gt;Magnetics&lt;/Keywords&gt;&lt;Keywords&gt;Male&lt;/Keywords&gt;&lt;Keywords&gt;methods&lt;/Keywords&gt;&lt;Keywords&gt;Middle Aged&lt;/Keywords&gt;&lt;Keywords&gt;Motor Cortex&lt;/Keywords&gt;&lt;Keywords&gt;Neural Inhibition&lt;/Keywords&gt;&lt;Keywords&gt;Obsessive-Compulsive Disorder&lt;/Keywords&gt;&lt;Keywords&gt;Patients&lt;/Keywords&gt;&lt;Keywords&gt;Physical Stimulation&lt;/Keywords&gt;&lt;Keywords&gt;physiopathology&lt;/Keywords&gt;&lt;Keywords&gt;Research&lt;/Keywords&gt;&lt;Keywords&gt;Research Support,Non-U.S.Gov&amp;apos;t&lt;/Keywords&gt;&lt;Keywords&gt;Syndrome&lt;/Keywords&gt;&lt;Keywords&gt;Tics&lt;/Keywords&gt;&lt;Keywords&gt;Transcranial Magnetic Stimulation&lt;/Keywords&gt;&lt;Reprint&gt;Not in File&lt;/Reprint&gt;&lt;Start_Page&gt;142&lt;/Start_Page&gt;&lt;End_Page&gt;147&lt;/End_Page&gt;&lt;Periodical&gt;Neurology&lt;/Periodical&gt;&lt;Volume&gt;54&lt;/Volume&gt;&lt;Issue&gt;1&lt;/Issue&gt;&lt;Address&gt;Adult OCD Research Unit, Laboratory of Clinical Science, National Institute of Mental Health, National Institutes of Health, Bethesda, MD 20892-1264, USA&lt;/Address&gt;&lt;Web_URL&gt;PM:10636140&lt;/Web_URL&gt;&lt;ZZ_JournalStdAbbrev&gt;&lt;f name="System"&gt;Neurology&lt;/f&gt;&lt;/ZZ_JournalStdAbbrev&gt;&lt;ZZ_WorkformID&gt;1&lt;/ZZ_WorkformID&gt;&lt;/MDL&gt;&lt;/Cite&gt;&lt;/Refman&gt;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33</w:t>
      </w:r>
      <w:r w:rsidRPr="00382F2A">
        <w:rPr>
          <w:rFonts w:ascii="Arial" w:hAnsi="Arial" w:cs="Arial"/>
          <w:lang w:val="en-US"/>
        </w:rPr>
        <w:fldChar w:fldCharType="end"/>
      </w:r>
      <w:r w:rsidRPr="00382F2A">
        <w:rPr>
          <w:rFonts w:ascii="Arial" w:hAnsi="Arial" w:cs="Arial"/>
          <w:lang w:val="en-US"/>
        </w:rPr>
        <w:t xml:space="preserve"> show the same abnormalities of SICI.</w:t>
      </w:r>
    </w:p>
    <w:p w:rsidR="00AD1CCB" w:rsidRPr="00382F2A" w:rsidRDefault="00AD1CCB" w:rsidP="00AD1CCB">
      <w:pPr>
        <w:autoSpaceDE w:val="0"/>
        <w:autoSpaceDN w:val="0"/>
        <w:adjustRightInd w:val="0"/>
        <w:spacing w:line="480" w:lineRule="auto"/>
        <w:jc w:val="both"/>
        <w:rPr>
          <w:rFonts w:ascii="Arial" w:hAnsi="Arial" w:cs="Arial"/>
          <w:lang w:val="en-US"/>
        </w:rPr>
      </w:pPr>
      <w:r w:rsidRPr="00382F2A">
        <w:rPr>
          <w:rFonts w:ascii="Arial" w:hAnsi="Arial" w:cs="Arial"/>
          <w:lang w:val="en-US"/>
        </w:rPr>
        <w:t>SAI</w:t>
      </w:r>
      <w:r w:rsidRPr="00382F2A">
        <w:rPr>
          <w:rFonts w:ascii="Arial" w:hAnsi="Arial" w:cs="Arial"/>
          <w:vertAlign w:val="subscript"/>
          <w:lang w:val="en-US"/>
        </w:rPr>
        <w:t>20ms</w:t>
      </w:r>
      <w:r w:rsidRPr="00382F2A">
        <w:rPr>
          <w:rFonts w:ascii="Arial" w:hAnsi="Arial" w:cs="Arial"/>
          <w:lang w:val="en-US"/>
        </w:rPr>
        <w:t xml:space="preserve"> and SAI</w:t>
      </w:r>
      <w:r w:rsidRPr="00382F2A">
        <w:rPr>
          <w:rFonts w:ascii="Arial" w:hAnsi="Arial" w:cs="Arial"/>
          <w:vertAlign w:val="subscript"/>
          <w:lang w:val="en-US"/>
        </w:rPr>
        <w:t>25ms</w:t>
      </w:r>
      <w:r w:rsidRPr="00382F2A">
        <w:rPr>
          <w:rFonts w:ascii="Arial" w:hAnsi="Arial" w:cs="Arial"/>
          <w:lang w:val="en-US"/>
        </w:rPr>
        <w:t xml:space="preserve"> in CRPS-I patients were not different from healthy subjects, in analogy with a previous study assessing SAI in eight CRPS-I patients without contractures</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&lt;Refman&gt;&lt;Cite&gt;&lt;Author&gt;Turton&lt;/Author&gt;&lt;Year&gt;2007&lt;/Year&gt;&lt;RecNum&gt;1484&lt;/RecNum&gt;&lt;IDText&gt;Sensorimotor integration in Complex Regional Pain Syndrome: a transcranial magnetic stimulation study&lt;/IDText&gt;&lt;MDL Ref_Type="Journal"&gt;&lt;Ref_Type&gt;Journal&lt;/Ref_Type&gt;&lt;Ref_ID&gt;1484&lt;/Ref_ID&gt;&lt;Title_Primary&gt;Sensorimotor integration in Complex Regional Pain Syndrome: a transcranial magnetic stimulation study&lt;/Title_Primary&gt;&lt;Authors_Primary&gt;Turton,A.J.&lt;/Authors_Primary&gt;&lt;Authors_Primary&gt;McCabe,C.S.&lt;/Authors_Primary&gt;&lt;Authors_Primary&gt;Harris,N.&lt;/Authors_Primary&gt;&lt;Authors_Primary&gt;Filipovic,S.R.&lt;/Authors_Primary&gt;&lt;Date_Primary&gt;2007/2&lt;/Date_Primary&gt;&lt;Keywords&gt;Affect&lt;/Keywords&gt;&lt;Keywords&gt;Complex Regional Pain Syndromes&lt;/Keywords&gt;&lt;Keywords&gt;Electroencephalography&lt;/Keywords&gt;&lt;Keywords&gt;Evoked Potentials,Motor&lt;/Keywords&gt;&lt;Keywords&gt;Female&lt;/Keywords&gt;&lt;Keywords&gt;Hand&lt;/Keywords&gt;&lt;Keywords&gt;Humans&lt;/Keywords&gt;&lt;Keywords&gt;Male&lt;/Keywords&gt;&lt;Keywords&gt;Median Nerve&lt;/Keywords&gt;&lt;Keywords&gt;methods&lt;/Keywords&gt;&lt;Keywords&gt;Middle Aged&lt;/Keywords&gt;&lt;Keywords&gt;Motor Cortex&lt;/Keywords&gt;&lt;Keywords&gt;Pain&lt;/Keywords&gt;&lt;Keywords&gt;Patients&lt;/Keywords&gt;&lt;Keywords&gt;physiopathology&lt;/Keywords&gt;&lt;Keywords&gt;Reaction Time&lt;/Keywords&gt;&lt;Keywords&gt;Research&lt;/Keywords&gt;&lt;Keywords&gt;Sex&lt;/Keywords&gt;&lt;Keywords&gt;Somatosensory Cortex&lt;/Keywords&gt;&lt;Keywords&gt;Syndrome&lt;/Keywords&gt;&lt;Keywords&gt;Transcranial Magnetic Stimulation&lt;/Keywords&gt;&lt;Reprint&gt;Not in File&lt;/Reprint&gt;&lt;Start_Page&gt;270&lt;/Start_Page&gt;&lt;End_Page&gt;275&lt;/End_Page&gt;&lt;Periodical&gt;Pain&lt;/Periodical&gt;&lt;Volume&gt;127&lt;/Volume&gt;&lt;Issue&gt;3&lt;/Issue&gt;&lt;Address&gt;Burden Neurological Institute, Frenchay Hospital, Bristol BS16 1JB, UK. Ailie.Turton@bristol.ac.uk&lt;/Address&gt;&lt;Web_URL&gt;PM:17011705&lt;/Web_URL&gt;&lt;ZZ_JournalStdAbbrev&gt;&lt;f name="System"&gt;Pain&lt;/f&gt;&lt;/ZZ_JournalStdAbbrev&gt;&lt;ZZ_WorkformID&gt;1&lt;/ZZ_WorkformID&gt;&lt;/MDL&gt;&lt;/Cite&gt;&lt;/Refman&gt;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34</w:t>
      </w:r>
      <w:r w:rsidRPr="00382F2A">
        <w:rPr>
          <w:rFonts w:ascii="Arial" w:hAnsi="Arial" w:cs="Arial"/>
          <w:lang w:val="en-US"/>
        </w:rPr>
        <w:fldChar w:fldCharType="end"/>
      </w:r>
      <w:r w:rsidRPr="00382F2A">
        <w:rPr>
          <w:rFonts w:ascii="Arial" w:hAnsi="Arial" w:cs="Arial"/>
          <w:lang w:val="en-US"/>
        </w:rPr>
        <w:t>. The novel finding of our study is that LAI was significantly decreased in the affected hand of CRPS-I patients in comparison with their unaffected hand and the right hand in healthy subjects. Even if SAI reflects the direct connection between the sensory pathway and the motor cortex</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&lt;Refman&gt;&lt;Cite&gt;&lt;Author&gt;Tokimura&lt;/Author&gt;&lt;Year&gt;2000&lt;/Year&gt;&lt;RecNum&gt;501&lt;/RecNum&gt;&lt;IDText&gt;Short latency inhibition of human hand motor cortex by somatosensory input from the hand&lt;/IDText&gt;&lt;MDL Ref_Type="Journal"&gt;&lt;Ref_Type&gt;Journal&lt;/Ref_Type&gt;&lt;Ref_ID&gt;501&lt;/Ref_ID&gt;&lt;Title_Primary&gt;Short latency inhibition of human hand motor cortex by somatosensory input from the hand&lt;/Title_Primary&gt;&lt;Authors_Primary&gt;Tokimura,H.&lt;/Authors_Primary&gt;&lt;Authors_Primary&gt;Di,Lazzaro,V&lt;/Authors_Primary&gt;&lt;Authors_Primary&gt;Tokimura,Y.&lt;/Authors_Primary&gt;&lt;Authors_Primary&gt;Oliviero,A.&lt;/Authors_Primary&gt;&lt;Authors_Primary&gt;Profice,P.&lt;/Authors_Primary&gt;&lt;Authors_Primary&gt;Insola,A.&lt;/Authors_Primary&gt;&lt;Authors_Primary&gt;Mazzone,P.&lt;/Authors_Primary&gt;&lt;Authors_Primary&gt;Tonali,P.&lt;/Authors_Primary&gt;&lt;Authors_Primary&gt;Rothwell,J.C.&lt;/Authors_Primary&gt;&lt;Date_Primary&gt;2000/3/1&lt;/Date_Primary&gt;&lt;Keywords&gt;Adult&lt;/Keywords&gt;&lt;Keywords&gt;Brain&lt;/Keywords&gt;&lt;Keywords&gt;Conditioning (Psychology)&lt;/Keywords&gt;&lt;Keywords&gt;Electric Stimulation&lt;/Keywords&gt;&lt;Keywords&gt;Electrodes&lt;/Keywords&gt;&lt;Keywords&gt;Electrodes,Implanted&lt;/Keywords&gt;&lt;Keywords&gt;Electromyography&lt;/Keywords&gt;&lt;Keywords&gt;Epidural Space&lt;/Keywords&gt;&lt;Keywords&gt;Evoked Potentials,Motor&lt;/Keywords&gt;&lt;Keywords&gt;Fingers&lt;/Keywords&gt;&lt;Keywords&gt;H-Reflex&lt;/Keywords&gt;&lt;Keywords&gt;Hand&lt;/Keywords&gt;&lt;Keywords&gt;Humans&lt;/Keywords&gt;&lt;Keywords&gt;innervation&lt;/Keywords&gt;&lt;Keywords&gt;Median Nerve&lt;/Keywords&gt;&lt;Keywords&gt;Middle Aged&lt;/Keywords&gt;&lt;Keywords&gt;Motor Cortex&lt;/Keywords&gt;&lt;Keywords&gt;Movement&lt;/Keywords&gt;&lt;Keywords&gt;Muscle,Skeletal&lt;/Keywords&gt;&lt;Keywords&gt;Muscles&lt;/Keywords&gt;&lt;Keywords&gt;Neural Inhibition&lt;/Keywords&gt;&lt;Keywords&gt;Neurology&lt;/Keywords&gt;&lt;Keywords&gt;Neurosurgery&lt;/Keywords&gt;&lt;Keywords&gt;Patients&lt;/Keywords&gt;&lt;Keywords&gt;physiology&lt;/Keywords&gt;&lt;Keywords&gt;Reaction Time&lt;/Keywords&gt;&lt;Keywords&gt;Reflex&lt;/Keywords&gt;&lt;Keywords&gt;Research Support,Non-U.S.Gov&amp;apos;t&lt;/Keywords&gt;&lt;Keywords&gt;Spinal Cord&lt;/Keywords&gt;&lt;Keywords&gt;Transcranial Magnetic Stimulation&lt;/Keywords&gt;&lt;Keywords&gt;Wrist&lt;/Keywords&gt;&lt;Reprint&gt;Not in File&lt;/Reprint&gt;&lt;Start_Page&gt;503&lt;/Start_Page&gt;&lt;End_Page&gt;513&lt;/End_Page&gt;&lt;Periodical&gt;J.Physiol&lt;/Periodical&gt;&lt;Volume&gt;523 Pt 2&lt;/Volume&gt;&lt;Address&gt;MRC Human Movement and Balance Unit, Institute of Neurology and National Hospital for Neurology and Neurosurgery, Queen Square, London WC1N 3BG, UK&lt;/Address&gt;&lt;Web_URL&gt;PM:10699092&lt;/Web_URL&gt;&lt;ZZ_JournalStdAbbrev&gt;&lt;f name="System"&gt;J.Physiol&lt;/f&gt;&lt;/ZZ_JournalStdAbbrev&gt;&lt;ZZ_WorkformID&gt;1&lt;/ZZ_WorkformID&gt;&lt;/MDL&gt;&lt;/Cite&gt;&lt;/Refman&gt;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20</w:t>
      </w:r>
      <w:r w:rsidRPr="00382F2A">
        <w:rPr>
          <w:rFonts w:ascii="Arial" w:hAnsi="Arial" w:cs="Arial"/>
          <w:lang w:val="en-US"/>
        </w:rPr>
        <w:fldChar w:fldCharType="end"/>
      </w:r>
      <w:r w:rsidRPr="00382F2A">
        <w:rPr>
          <w:rFonts w:ascii="Arial" w:hAnsi="Arial" w:cs="Arial"/>
          <w:lang w:val="en-US"/>
        </w:rPr>
        <w:t>, LAI is thought to involve second and third order somatosensory cortical areas, the posterior parietal cortex, and their projections to the motor cortex</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&lt;Refman&gt;&lt;Cite&gt;&lt;Author&gt;Sailer&lt;/Author&gt;&lt;Year&gt;2002&lt;/Year&gt;&lt;RecNum&gt;1658&lt;/RecNum&gt;&lt;IDText&gt;Effects of peripheral sensory input on cortical inhibition in humans&lt;/IDText&gt;&lt;MDL Ref_Type="Journal"&gt;&lt;Ref_Type&gt;Journal&lt;/Ref_Type&gt;&lt;Ref_ID&gt;1658&lt;/Ref_ID&gt;&lt;Title_Primary&gt;Effects of peripheral sensory input on cortical inhibition in humans&lt;/Title_Primary&gt;&lt;Authors_Primary&gt;Sailer,A.&lt;/Authors_Primary&gt;&lt;Authors_Primary&gt;Molnar,G.F.&lt;/Authors_Primary&gt;&lt;Authors_Primary&gt;Cunic,D.I.&lt;/Authors_Primary&gt;&lt;Authors_Primary&gt;Chen,R.&lt;/Authors_Primary&gt;&lt;Date_Primary&gt;2002/10/15&lt;/Date_Primary&gt;&lt;Keywords&gt;Adult&lt;/Keywords&gt;&lt;Keywords&gt;Canada&lt;/Keywords&gt;&lt;Keywords&gt;Cerebral Cortex&lt;/Keywords&gt;&lt;Keywords&gt;Electric Stimulation&lt;/Keywords&gt;&lt;Keywords&gt;Evoked Potentials,Motor&lt;/Keywords&gt;&lt;Keywords&gt;Female&lt;/Keywords&gt;&lt;Keywords&gt;Hand&lt;/Keywords&gt;&lt;Keywords&gt;Human&lt;/Keywords&gt;&lt;Keywords&gt;Humans&lt;/Keywords&gt;&lt;Keywords&gt;Magnetics&lt;/Keywords&gt;&lt;Keywords&gt;Male&lt;/Keywords&gt;&lt;Keywords&gt;Median Nerve&lt;/Keywords&gt;&lt;Keywords&gt;methods&lt;/Keywords&gt;&lt;Keywords&gt;Middle Aged&lt;/Keywords&gt;&lt;Keywords&gt;Motor Cortex&lt;/Keywords&gt;&lt;Keywords&gt;Neural Inhibition&lt;/Keywords&gt;&lt;Keywords&gt;Neurology&lt;/Keywords&gt;&lt;Keywords&gt;physiology&lt;/Keywords&gt;&lt;Keywords&gt;Reaction Time&lt;/Keywords&gt;&lt;Keywords&gt;Research&lt;/Keywords&gt;&lt;Keywords&gt;Sensation&lt;/Keywords&gt;&lt;Keywords&gt;Transcranial Magnetic Stimulation&lt;/Keywords&gt;&lt;Reprint&gt;Not in File&lt;/Reprint&gt;&lt;Start_Page&gt;617&lt;/Start_Page&gt;&lt;End_Page&gt;629&lt;/End_Page&gt;&lt;Periodical&gt;J.Physiol&lt;/Periodical&gt;&lt;Volume&gt;544&lt;/Volume&gt;&lt;Issue&gt;Pt 2&lt;/Issue&gt;&lt;Address&gt;Division of Neurology, Toronto Western Hospital University Health Network, University of Toronto, Ontario, Canada M5T 2S8&lt;/Address&gt;&lt;Web_URL&gt;PM:12381831&lt;/Web_URL&gt;&lt;ZZ_JournalStdAbbrev&gt;&lt;f name="System"&gt;J.Physiol&lt;/f&gt;&lt;/ZZ_JournalStdAbbrev&gt;&lt;ZZ_WorkformID&gt;1&lt;/ZZ_WorkformID&gt;&lt;/MDL&gt;&lt;/Cite&gt;&lt;/Refman&gt;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35</w:t>
      </w:r>
      <w:r w:rsidRPr="00382F2A">
        <w:rPr>
          <w:rFonts w:ascii="Arial" w:hAnsi="Arial" w:cs="Arial"/>
          <w:lang w:val="en-US"/>
        </w:rPr>
        <w:fldChar w:fldCharType="end"/>
      </w:r>
      <w:r w:rsidRPr="00382F2A">
        <w:rPr>
          <w:rFonts w:ascii="Arial" w:hAnsi="Arial" w:cs="Arial"/>
          <w:lang w:val="en-US"/>
        </w:rPr>
        <w:t>. LAI reduction is in agreement with a previous magnetoencephalography (MEG) study on six CRPS-I patients, which showed that the rebound of the 20 Hz rhythm in the affected motor cortex following tactile stimulation was shorter and smaller in amplitude</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&lt;Refman&gt;&lt;Cite&gt;&lt;Author&gt;Juottonen&lt;/Author&gt;&lt;Year&gt;2002&lt;/Year&gt;&lt;RecNum&gt;928&lt;/RecNum&gt;&lt;IDText&gt;Altered central sensorimotor processing in patients with complex regional pain syndrome&lt;/IDText&gt;&lt;MDL Ref_Type="Journal"&gt;&lt;Ref_Type&gt;Journal&lt;/Ref_Type&gt;&lt;Ref_ID&gt;928&lt;/Ref_ID&gt;&lt;Title_Primary&gt;Altered central sensorimotor processing in patients with complex regional pain syndrome&lt;/Title_Primary&gt;&lt;Authors_Primary&gt;Juottonen,K.&lt;/Authors_Primary&gt;&lt;Authors_Primary&gt;Gockel,M.&lt;/Authors_Primary&gt;&lt;Authors_Primary&gt;Silen,T.&lt;/Authors_Primary&gt;&lt;Authors_Primary&gt;Hurri,H.&lt;/Authors_Primary&gt;&lt;Authors_Primary&gt;Hari,R.&lt;/Authors_Primary&gt;&lt;Authors_Primary&gt;Forss,N.&lt;/Authors_Primary&gt;&lt;Date_Primary&gt;2002/8&lt;/Date_Primary&gt;&lt;Keywords&gt;Adult&lt;/Keywords&gt;&lt;Keywords&gt;Brain&lt;/Keywords&gt;&lt;Keywords&gt;Comparative Study&lt;/Keywords&gt;&lt;Keywords&gt;Complex Regional Pain Syndromes&lt;/Keywords&gt;&lt;Keywords&gt;Female&lt;/Keywords&gt;&lt;Keywords&gt;Fingers&lt;/Keywords&gt;&lt;Keywords&gt;Humans&lt;/Keywords&gt;&lt;Keywords&gt;Magnetoencephalography&lt;/Keywords&gt;&lt;Keywords&gt;methods&lt;/Keywords&gt;&lt;Keywords&gt;Middle Aged&lt;/Keywords&gt;&lt;Keywords&gt;Motor Cortex&lt;/Keywords&gt;&lt;Keywords&gt;Pain&lt;/Keywords&gt;&lt;Keywords&gt;Pain Measurement&lt;/Keywords&gt;&lt;Keywords&gt;Patients&lt;/Keywords&gt;&lt;Keywords&gt;Physical Stimulation&lt;/Keywords&gt;&lt;Keywords&gt;physiology&lt;/Keywords&gt;&lt;Keywords&gt;physiopathology&lt;/Keywords&gt;&lt;Keywords&gt;Psychomotor Performance&lt;/Keywords&gt;&lt;Keywords&gt;Research&lt;/Keywords&gt;&lt;Keywords&gt;Somatosensory Cortex&lt;/Keywords&gt;&lt;Keywords&gt;statistics &amp;amp; numerical data&lt;/Keywords&gt;&lt;Keywords&gt;Syndrome&lt;/Keywords&gt;&lt;Keywords&gt;Thumb&lt;/Keywords&gt;&lt;Reprint&gt;Not in File&lt;/Reprint&gt;&lt;Start_Page&gt;315&lt;/Start_Page&gt;&lt;End_Page&gt;323&lt;/End_Page&gt;&lt;Periodical&gt;Pain&lt;/Periodical&gt;&lt;Volume&gt;98&lt;/Volume&gt;&lt;Issue&gt;3&lt;/Issue&gt;&lt;Address&gt;Brain Research Unit, Low Temperature Laboratory, Helsinki University of Technology, P.O. Box 2200, FIN-02015 HUT, Espoo, Finland&lt;/Address&gt;&lt;Web_URL&gt;PM:12127033&lt;/Web_URL&gt;&lt;ZZ_JournalStdAbbrev&gt;&lt;f name="System"&gt;Pain&lt;/f&gt;&lt;/ZZ_JournalStdAbbrev&gt;&lt;ZZ_WorkformID&gt;1&lt;/ZZ_WorkformID&gt;&lt;/MDL&gt;&lt;/Cite&gt;&lt;/Refman&gt;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9</w:t>
      </w:r>
      <w:r w:rsidRPr="00382F2A">
        <w:rPr>
          <w:rFonts w:ascii="Arial" w:hAnsi="Arial" w:cs="Arial"/>
          <w:lang w:val="en-US"/>
        </w:rPr>
        <w:fldChar w:fldCharType="end"/>
      </w:r>
      <w:r w:rsidRPr="00382F2A">
        <w:rPr>
          <w:rFonts w:ascii="Arial" w:hAnsi="Arial" w:cs="Arial"/>
          <w:lang w:val="en-US"/>
        </w:rPr>
        <w:t xml:space="preserve">. The 20 Hz rhythm is expression of motor cortex inhibition and normally displays a typical pattern of suppression and subsequent rebound occurring usually about 400–900 </w:t>
      </w:r>
      <w:proofErr w:type="spellStart"/>
      <w:r w:rsidRPr="00382F2A">
        <w:rPr>
          <w:rFonts w:ascii="Arial" w:hAnsi="Arial" w:cs="Arial"/>
          <w:lang w:val="en-US"/>
        </w:rPr>
        <w:t>ms</w:t>
      </w:r>
      <w:proofErr w:type="spellEnd"/>
      <w:r w:rsidRPr="00382F2A">
        <w:rPr>
          <w:rFonts w:ascii="Arial" w:hAnsi="Arial" w:cs="Arial"/>
          <w:lang w:val="en-US"/>
        </w:rPr>
        <w:t xml:space="preserve"> after electric median nerve stimuli</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&lt;Refman&gt;&lt;Cite&gt;&lt;Author&gt;Juottonen&lt;/Author&gt;&lt;Year&gt;2002&lt;/Year&gt;&lt;RecNum&gt;928&lt;/RecNum&gt;&lt;IDText&gt;Altered central sensorimotor processing in patients with complex regional pain syndrome&lt;/IDText&gt;&lt;MDL Ref_Type="Journal"&gt;&lt;Ref_Type&gt;Journal&lt;/Ref_Type&gt;&lt;Ref_ID&gt;928&lt;/Ref_ID&gt;&lt;Title_Primary&gt;Altered central sensorimotor processing in patients with complex regional pain syndrome&lt;/Title_Primary&gt;&lt;Authors_Primary&gt;Juottonen,K.&lt;/Authors_Primary&gt;&lt;Authors_Primary&gt;Gockel,M.&lt;/Authors_Primary&gt;&lt;Authors_Primary&gt;Silen,T.&lt;/Authors_Primary&gt;&lt;Authors_Primary&gt;Hurri,H.&lt;/Authors_Primary&gt;&lt;Authors_Primary&gt;Hari,R.&lt;/Authors_Primary&gt;&lt;Authors_Primary&gt;Forss,N.&lt;/Authors_Primary&gt;&lt;Date_Primary&gt;2002/8&lt;/Date_Primary&gt;&lt;Keywords&gt;Adult&lt;/Keywords&gt;&lt;Keywords&gt;Brain&lt;/Keywords&gt;&lt;Keywords&gt;Comparative Study&lt;/Keywords&gt;&lt;Keywords&gt;Complex Regional Pain Syndromes&lt;/Keywords&gt;&lt;Keywords&gt;Female&lt;/Keywords&gt;&lt;Keywords&gt;Fingers&lt;/Keywords&gt;&lt;Keywords&gt;Humans&lt;/Keywords&gt;&lt;Keywords&gt;Magnetoencephalography&lt;/Keywords&gt;&lt;Keywords&gt;methods&lt;/Keywords&gt;&lt;Keywords&gt;Middle Aged&lt;/Keywords&gt;&lt;Keywords&gt;Motor Cortex&lt;/Keywords&gt;&lt;Keywords&gt;Pain&lt;/Keywords&gt;&lt;Keywords&gt;Pain Measurement&lt;/Keywords&gt;&lt;Keywords&gt;Patients&lt;/Keywords&gt;&lt;Keywords&gt;Physical Stimulation&lt;/Keywords&gt;&lt;Keywords&gt;physiology&lt;/Keywords&gt;&lt;Keywords&gt;physiopathology&lt;/Keywords&gt;&lt;Keywords&gt;Psychomotor Performance&lt;/Keywords&gt;&lt;Keywords&gt;Research&lt;/Keywords&gt;&lt;Keywords&gt;Somatosensory Cortex&lt;/Keywords&gt;&lt;Keywords&gt;statistics &amp;amp; numerical data&lt;/Keywords&gt;&lt;Keywords&gt;Syndrome&lt;/Keywords&gt;&lt;Keywords&gt;Thumb&lt;/Keywords&gt;&lt;Reprint&gt;Not in File&lt;/Reprint&gt;&lt;Start_Page&gt;315&lt;/Start_Page&gt;&lt;End_Page&gt;323&lt;/End_Page&gt;&lt;Periodical&gt;Pain&lt;/Periodical&gt;&lt;Volume&gt;98&lt;/Volume&gt;&lt;Issue&gt;3&lt;/Issue&gt;&lt;Address&gt;Brain Research Unit, Low Temperature Laboratory, Helsinki University of Technology, P.O. Box 2200, FIN-02015 HUT, Espoo, Finland&lt;/Address&gt;&lt;Web_URL&gt;PM:12127033&lt;/Web_URL&gt;&lt;ZZ_JournalStdAbbrev&gt;&lt;f name="System"&gt;Pain&lt;/f&gt;&lt;/ZZ_JournalStdAbbrev&gt;&lt;ZZ_WorkformID&gt;1&lt;/ZZ_WorkformID&gt;&lt;/MDL&gt;&lt;/Cite&gt;&lt;/Refman&gt;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9</w:t>
      </w:r>
      <w:r w:rsidRPr="00382F2A">
        <w:rPr>
          <w:rFonts w:ascii="Arial" w:hAnsi="Arial" w:cs="Arial"/>
          <w:lang w:val="en-US"/>
        </w:rPr>
        <w:fldChar w:fldCharType="end"/>
      </w:r>
      <w:r w:rsidRPr="00382F2A">
        <w:rPr>
          <w:rFonts w:ascii="Arial" w:hAnsi="Arial" w:cs="Arial"/>
          <w:vertAlign w:val="superscript"/>
          <w:lang w:val="en-US"/>
        </w:rPr>
        <w:t>,</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&lt;Refman&gt;&lt;Cite&gt;&lt;Author&gt;Salmelin&lt;/Author&gt;&lt;Year&gt;1994&lt;/Year&gt;&lt;RecNum&gt;1659&lt;/RecNum&gt;&lt;IDText&gt;Spatiotemporal characteristics of sensorimotor neuromagnetic rhythms related to thumb movement&lt;/IDText&gt;&lt;MDL Ref_Type="Journal"&gt;&lt;Ref_Type&gt;Journal&lt;/Ref_Type&gt;&lt;Ref_ID&gt;1659&lt;/Ref_ID&gt;&lt;Title_Primary&gt;Spatiotemporal characteristics of sensorimotor neuromagnetic rhythms related to thumb movement&lt;/Title_Primary&gt;&lt;Authors_Primary&gt;Salmelin,R.&lt;/Authors_Primary&gt;&lt;Authors_Primary&gt;Hari,R.&lt;/Authors_Primary&gt;&lt;Date_Primary&gt;1994/5&lt;/Date_Primary&gt;&lt;Keywords&gt;Adult&lt;/Keywords&gt;&lt;Keywords&gt;anatomy &amp;amp; histology&lt;/Keywords&gt;&lt;Keywords&gt;Behavior&lt;/Keywords&gt;&lt;Keywords&gt;Brain&lt;/Keywords&gt;&lt;Keywords&gt;Brain Mapping&lt;/Keywords&gt;&lt;Keywords&gt;Electric Stimulation&lt;/Keywords&gt;&lt;Keywords&gt;Electromyography&lt;/Keywords&gt;&lt;Keywords&gt;Electrooculography&lt;/Keywords&gt;&lt;Keywords&gt;Fourier Analysis&lt;/Keywords&gt;&lt;Keywords&gt;Hand&lt;/Keywords&gt;&lt;Keywords&gt;Humans&lt;/Keywords&gt;&lt;Keywords&gt;innervation&lt;/Keywords&gt;&lt;Keywords&gt;Magnetic Resonance Imaging&lt;/Keywords&gt;&lt;Keywords&gt;Magnetoencephalography&lt;/Keywords&gt;&lt;Keywords&gt;Male&lt;/Keywords&gt;&lt;Keywords&gt;Median Nerve&lt;/Keywords&gt;&lt;Keywords&gt;Motion&lt;/Keywords&gt;&lt;Keywords&gt;Motor Activity&lt;/Keywords&gt;&lt;Keywords&gt;Movement&lt;/Keywords&gt;&lt;Keywords&gt;physiology&lt;/Keywords&gt;&lt;Keywords&gt;Research&lt;/Keywords&gt;&lt;Keywords&gt;Somatosensory Cortex&lt;/Keywords&gt;&lt;Keywords&gt;Thumb&lt;/Keywords&gt;&lt;Keywords&gt;Wrist&lt;/Keywords&gt;&lt;Reprint&gt;Not in File&lt;/Reprint&gt;&lt;Start_Page&gt;537&lt;/Start_Page&gt;&lt;End_Page&gt;550&lt;/End_Page&gt;&lt;Periodical&gt;Neuroscience&lt;/Periodical&gt;&lt;Volume&gt;60&lt;/Volume&gt;&lt;Issue&gt;2&lt;/Issue&gt;&lt;Address&gt;Low Temperature Laboratory, Helsinki University of Technology, Espoo, Finland&lt;/Address&gt;&lt;Web_URL&gt;PM:8072694&lt;/Web_URL&gt;&lt;ZZ_JournalStdAbbrev&gt;&lt;f name="System"&gt;Neuroscience&lt;/f&gt;&lt;/ZZ_JournalStdAbbrev&gt;&lt;ZZ_WorkformID&gt;1&lt;/ZZ_WorkformID&gt;&lt;/MDL&gt;&lt;/Cite&gt;&lt;/Refman&gt;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36</w:t>
      </w:r>
      <w:r w:rsidRPr="00382F2A">
        <w:rPr>
          <w:rFonts w:ascii="Arial" w:hAnsi="Arial" w:cs="Arial"/>
          <w:lang w:val="en-US"/>
        </w:rPr>
        <w:fldChar w:fldCharType="end"/>
      </w:r>
      <w:r w:rsidRPr="00382F2A">
        <w:rPr>
          <w:rFonts w:ascii="Arial" w:hAnsi="Arial" w:cs="Arial"/>
          <w:lang w:val="en-US"/>
        </w:rPr>
        <w:t xml:space="preserve">. Altogether, such results suggest that the late </w:t>
      </w:r>
      <w:proofErr w:type="gramStart"/>
      <w:r w:rsidRPr="00382F2A">
        <w:rPr>
          <w:rFonts w:ascii="Arial" w:hAnsi="Arial" w:cs="Arial"/>
          <w:lang w:val="en-US"/>
        </w:rPr>
        <w:t>sensorimotor  inhibition</w:t>
      </w:r>
      <w:proofErr w:type="gramEnd"/>
      <w:r w:rsidRPr="00382F2A">
        <w:rPr>
          <w:rFonts w:ascii="Arial" w:hAnsi="Arial" w:cs="Arial"/>
          <w:lang w:val="en-US"/>
        </w:rPr>
        <w:t xml:space="preserve"> of the motor cortex may be altered in patients with chronic pain. It is interesting to note that Avanzino and co-workers reported no differences in LAI between normal subjects, idiopathic dystonia, and patients with chronic fixed dystonia</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&lt;Refman&gt;&lt;Cite&gt;&lt;Author&gt;Avanzino&lt;/Author&gt;&lt;Year&gt;2008&lt;/Year&gt;&lt;RecNum&gt;1018&lt;/RecNum&gt;&lt;IDText&gt;Cortical excitability is abnormal in patients with the &amp;quot;fixed dystonia&amp;quot; syndrome&lt;/IDText&gt;&lt;MDL Ref_Type="Journal"&gt;&lt;Ref_Type&gt;Journal&lt;/Ref_Type&gt;&lt;Ref_ID&gt;1018&lt;/Ref_ID&gt;&lt;Title_Primary&gt;Cortical excitability is abnormal in patients with the &amp;quot;fixed dystonia&amp;quot; syndrome&lt;/Title_Primary&gt;&lt;Authors_Primary&gt;Avanzino,L.&lt;/Authors_Primary&gt;&lt;Authors_Primary&gt;Martino,D.&lt;/Authors_Primary&gt;&lt;Authors_Primary&gt;van de Warrenburg,B.P.&lt;/Authors_Primary&gt;&lt;Authors_Primary&gt;Schneider,S.A.&lt;/Authors_Primary&gt;&lt;Authors_Primary&gt;Abbruzzese,G.&lt;/Authors_Primary&gt;&lt;Authors_Primary&gt;Defazio,G.&lt;/Authors_Primary&gt;&lt;Authors_Primary&gt;Schrag,A.&lt;/Authors_Primary&gt;&lt;Authors_Primary&gt;Bhatia,K.P.&lt;/Authors_Primary&gt;&lt;Authors_Primary&gt;Rothwell,J.C.&lt;/Authors_Primary&gt;&lt;Date_Primary&gt;2008/4/15&lt;/Date_Primary&gt;&lt;Keywords&gt;Adult&lt;/Keywords&gt;&lt;Keywords&gt;analysis&lt;/Keywords&gt;&lt;Keywords&gt;Basal Ganglia&lt;/Keywords&gt;&lt;Keywords&gt;Brain&lt;/Keywords&gt;&lt;Keywords&gt;Cerebral Cortex&lt;/Keywords&gt;&lt;Keywords&gt;classification&lt;/Keywords&gt;&lt;Keywords&gt;Comparative Study&lt;/Keywords&gt;&lt;Keywords&gt;diagnosis&lt;/Keywords&gt;&lt;Keywords&gt;Dystonia&lt;/Keywords&gt;&lt;Keywords&gt;Dystonic Disorders&lt;/Keywords&gt;&lt;Keywords&gt;Electrodiagnosis&lt;/Keywords&gt;&lt;Keywords&gt;Evoked Potentials,Motor&lt;/Keywords&gt;&lt;Keywords&gt;Female&lt;/Keywords&gt;&lt;Keywords&gt;Functional Laterality&lt;/Keywords&gt;&lt;Keywords&gt;Humans&lt;/Keywords&gt;&lt;Keywords&gt;Male&lt;/Keywords&gt;&lt;Keywords&gt;Middle Aged&lt;/Keywords&gt;&lt;Keywords&gt;Neural Inhibition&lt;/Keywords&gt;&lt;Keywords&gt;Neurology&lt;/Keywords&gt;&lt;Keywords&gt;Pain&lt;/Keywords&gt;&lt;Keywords&gt;Patients&lt;/Keywords&gt;&lt;Keywords&gt;physiopathology&lt;/Keywords&gt;&lt;Keywords&gt;Reaction Time&lt;/Keywords&gt;&lt;Keywords&gt;Syndrome&lt;/Keywords&gt;&lt;Keywords&gt;Transcranial Magnetic Stimulation&lt;/Keywords&gt;&lt;Reprint&gt;Not in File&lt;/Reprint&gt;&lt;Start_Page&gt;646&lt;/Start_Page&gt;&lt;End_Page&gt;652&lt;/End_Page&gt;&lt;Periodical&gt;Mov Disord.&lt;/Periodical&gt;&lt;Volume&gt;23&lt;/Volume&gt;&lt;Issue&gt;5&lt;/Issue&gt;&lt;Address&gt;Sobell Department of Motor Neuroscience, Institute of Neurology, University College London, London, United Kingdom&lt;/Address&gt;&lt;Web_URL&gt;PM:18175341&lt;/Web_URL&gt;&lt;ZZ_JournalStdAbbrev&gt;&lt;f name="System"&gt;Mov Disord.&lt;/f&gt;&lt;/ZZ_JournalStdAbbrev&gt;&lt;ZZ_WorkformID&gt;1&lt;/ZZ_WorkformID&gt;&lt;/MDL&gt;&lt;/Cite&gt;&lt;/Refman&gt;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28</w:t>
      </w:r>
      <w:r w:rsidRPr="00382F2A">
        <w:rPr>
          <w:rFonts w:ascii="Arial" w:hAnsi="Arial" w:cs="Arial"/>
          <w:lang w:val="en-US"/>
        </w:rPr>
        <w:fldChar w:fldCharType="end"/>
      </w:r>
      <w:r w:rsidRPr="00382F2A">
        <w:rPr>
          <w:rFonts w:ascii="Arial" w:hAnsi="Arial" w:cs="Arial"/>
          <w:lang w:val="en-US"/>
        </w:rPr>
        <w:t>. This discrepancy of results between our work and the study by Avanzino and co-workers</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&lt;Refman&gt;&lt;Cite&gt;&lt;Author&gt;Avanzino&lt;/Author&gt;&lt;Year&gt;2008&lt;/Year&gt;&lt;RecNum&gt;1018&lt;/RecNum&gt;&lt;IDText&gt;Cortical excitability is abnormal in patients with the &amp;quot;fixed dystonia&amp;quot; syndrome&lt;/IDText&gt;&lt;MDL Ref_Type="Journal"&gt;&lt;Ref_Type&gt;Journal&lt;/Ref_Type&gt;&lt;Ref_ID&gt;1018&lt;/Ref_ID&gt;&lt;Title_Primary&gt;Cortical excitability is abnormal in patients with the &amp;quot;fixed dystonia&amp;quot; syndrome&lt;/Title_Primary&gt;&lt;Authors_Primary&gt;Avanzino,L.&lt;/Authors_Primary&gt;&lt;Authors_Primary&gt;Martino,D.&lt;/Authors_Primary&gt;&lt;Authors_Primary&gt;van de Warrenburg,B.P.&lt;/Authors_Primary&gt;&lt;Authors_Primary&gt;Schneider,S.A.&lt;/Authors_Primary&gt;&lt;Authors_Primary&gt;Abbruzzese,G.&lt;/Authors_Primary&gt;&lt;Authors_Primary&gt;Defazio,G.&lt;/Authors_Primary&gt;&lt;Authors_Primary&gt;Schrag,A.&lt;/Authors_Primary&gt;&lt;Authors_Primary&gt;Bhatia,K.P.&lt;/Authors_Primary&gt;&lt;Authors_Primary&gt;Rothwell,J.C.&lt;/Authors_Primary&gt;&lt;Date_Primary&gt;2008/4/15&lt;/Date_Primary&gt;&lt;Keywords&gt;Adult&lt;/Keywords&gt;&lt;Keywords&gt;analysis&lt;/Keywords&gt;&lt;Keywords&gt;Basal Ganglia&lt;/Keywords&gt;&lt;Keywords&gt;Brain&lt;/Keywords&gt;&lt;Keywords&gt;Cerebral Cortex&lt;/Keywords&gt;&lt;Keywords&gt;classification&lt;/Keywords&gt;&lt;Keywords&gt;Comparative Study&lt;/Keywords&gt;&lt;Keywords&gt;diagnosis&lt;/Keywords&gt;&lt;Keywords&gt;Dystonia&lt;/Keywords&gt;&lt;Keywords&gt;Dystonic Disorders&lt;/Keywords&gt;&lt;Keywords&gt;Electrodiagnosis&lt;/Keywords&gt;&lt;Keywords&gt;Evoked Potentials,Motor&lt;/Keywords&gt;&lt;Keywords&gt;Female&lt;/Keywords&gt;&lt;Keywords&gt;Functional Laterality&lt;/Keywords&gt;&lt;Keywords&gt;Humans&lt;/Keywords&gt;&lt;Keywords&gt;Male&lt;/Keywords&gt;&lt;Keywords&gt;Middle Aged&lt;/Keywords&gt;&lt;Keywords&gt;Neural Inhibition&lt;/Keywords&gt;&lt;Keywords&gt;Neurology&lt;/Keywords&gt;&lt;Keywords&gt;Pain&lt;/Keywords&gt;&lt;Keywords&gt;Patients&lt;/Keywords&gt;&lt;Keywords&gt;physiopathology&lt;/Keywords&gt;&lt;Keywords&gt;Reaction Time&lt;/Keywords&gt;&lt;Keywords&gt;Syndrome&lt;/Keywords&gt;&lt;Keywords&gt;Transcranial Magnetic Stimulation&lt;/Keywords&gt;&lt;Reprint&gt;Not in File&lt;/Reprint&gt;&lt;Start_Page&gt;646&lt;/Start_Page&gt;&lt;End_Page&gt;652&lt;/End_Page&gt;&lt;Periodical&gt;Mov Disord.&lt;/Periodical&gt;&lt;Volume&gt;23&lt;/Volume&gt;&lt;Issue&gt;5&lt;/Issue&gt;&lt;Address&gt;Sobell Department of Motor Neuroscience, Institute of Neurology, University College London, London, United Kingdom&lt;/Address&gt;&lt;Web_URL&gt;PM:18175341&lt;/Web_URL&gt;&lt;ZZ_JournalStdAbbrev&gt;&lt;f name="System"&gt;Mov Disord.&lt;/f&gt;&lt;/ZZ_JournalStdAbbrev&gt;&lt;ZZ_WorkformID&gt;1&lt;/ZZ_WorkformID&gt;&lt;/MDL&gt;&lt;/Cite&gt;&lt;/Refman&gt;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28</w:t>
      </w:r>
      <w:r w:rsidRPr="00382F2A">
        <w:rPr>
          <w:rFonts w:ascii="Arial" w:hAnsi="Arial" w:cs="Arial"/>
          <w:lang w:val="en-US"/>
        </w:rPr>
        <w:fldChar w:fldCharType="end"/>
      </w:r>
      <w:r w:rsidRPr="00382F2A">
        <w:rPr>
          <w:rFonts w:ascii="Arial" w:hAnsi="Arial" w:cs="Arial"/>
          <w:lang w:val="en-US"/>
        </w:rPr>
        <w:t xml:space="preserve"> might be due to the heterogeneity of the sample concerning the onset of fixed dystonia and the affected limb (lower limbs).</w:t>
      </w:r>
    </w:p>
    <w:p w:rsidR="00AD1CCB" w:rsidRPr="00382F2A" w:rsidRDefault="00AD1CCB" w:rsidP="00AD1CCB">
      <w:pPr>
        <w:autoSpaceDE w:val="0"/>
        <w:autoSpaceDN w:val="0"/>
        <w:adjustRightInd w:val="0"/>
        <w:spacing w:line="480" w:lineRule="auto"/>
        <w:jc w:val="both"/>
        <w:rPr>
          <w:rFonts w:ascii="Arial" w:hAnsi="Arial" w:cs="Arial"/>
          <w:lang w:val="en-US"/>
        </w:rPr>
      </w:pPr>
      <w:r w:rsidRPr="00382F2A">
        <w:rPr>
          <w:rFonts w:ascii="Arial" w:hAnsi="Arial" w:cs="Arial"/>
          <w:lang w:val="en-US"/>
        </w:rPr>
        <w:t>Sensorimotor cortex plasticity, as tested by PAS, was normal in our patients with CRPS-I, similarly to patients with functional dystonia</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&lt;Refman&gt;&lt;Cite&gt;&lt;Author&gt;Quartarone&lt;/Author&gt;&lt;Year&gt;2009&lt;/Year&gt;&lt;RecNum&gt;1583&lt;/RecNum&gt;&lt;IDText&gt;Abnormal sensorimotor plasticity in organic but not in psychogenic dystonia&lt;/IDText&gt;&lt;MDL Ref_Type="Journal"&gt;&lt;Ref_Type&gt;Journal&lt;/Ref_Type&gt;&lt;Ref_ID&gt;1583&lt;/Ref_ID&gt;&lt;Title_Primary&gt;Abnormal sensorimotor plasticity in organic but not in psychogenic dystonia&lt;/Title_Primary&gt;&lt;Authors_Primary&gt;Quartarone,A.&lt;/Authors_Primary&gt;&lt;Authors_Primary&gt;Rizzo,V.&lt;/Authors_Primary&gt;&lt;Authors_Primary&gt;Terranova,C.&lt;/Authors_Primary&gt;&lt;Authors_Primary&gt;Morgante,F.&lt;/Authors_Primary&gt;&lt;Authors_Primary&gt;Schneider,S.&lt;/Authors_Primary&gt;&lt;Authors_Primary&gt;Ibrahim,N.&lt;/Authors_Primary&gt;&lt;Authors_Primary&gt;Girlanda,P.&lt;/Authors_Primary&gt;&lt;Authors_Primary&gt;Bhatia,K.P.&lt;/Authors_Primary&gt;&lt;Authors_Primary&gt;Rothwell,J.C.&lt;/Authors_Primary&gt;&lt;Date_Primary&gt;2009/10&lt;/Date_Primary&gt;&lt;Keywords&gt;abnormalities&lt;/Keywords&gt;&lt;Keywords&gt;Adult&lt;/Keywords&gt;&lt;Keywords&gt;Aged&lt;/Keywords&gt;&lt;Keywords&gt;Botulinum Toxin Type A&lt;/Keywords&gt;&lt;Keywords&gt;drug therapy&lt;/Keywords&gt;&lt;Keywords&gt;Dystonia&lt;/Keywords&gt;&lt;Keywords&gt;Efferent Pathways&lt;/Keywords&gt;&lt;Keywords&gt;Electric Stimulation&lt;/Keywords&gt;&lt;Keywords&gt;etiology&lt;/Keywords&gt;&lt;Keywords&gt;Evoked Potentials,Motor&lt;/Keywords&gt;&lt;Keywords&gt;Female&lt;/Keywords&gt;&lt;Keywords&gt;Functional Laterality&lt;/Keywords&gt;&lt;Keywords&gt;Hand&lt;/Keywords&gt;&lt;Keywords&gt;Humans&lt;/Keywords&gt;&lt;Keywords&gt;innervation&lt;/Keywords&gt;&lt;Keywords&gt;Italy&lt;/Keywords&gt;&lt;Keywords&gt;Male&lt;/Keywords&gt;&lt;Keywords&gt;Median Nerve&lt;/Keywords&gt;&lt;Keywords&gt;Middle Aged&lt;/Keywords&gt;&lt;Keywords&gt;Motor Cortex&lt;/Keywords&gt;&lt;Keywords&gt;Muscle,Skeletal&lt;/Keywords&gt;&lt;Keywords&gt;Neural Pathways&lt;/Keywords&gt;&lt;Keywords&gt;Neuromuscular Agents&lt;/Keywords&gt;&lt;Keywords&gt;Neuronal Plasticity&lt;/Keywords&gt;&lt;Keywords&gt;Paired-Associate Learning&lt;/Keywords&gt;&lt;Keywords&gt;Patients&lt;/Keywords&gt;&lt;Keywords&gt;physiology&lt;/Keywords&gt;&lt;Keywords&gt;physiopathology&lt;/Keywords&gt;&lt;Keywords&gt;Research&lt;/Keywords&gt;&lt;Keywords&gt;Sensory Thresholds&lt;/Keywords&gt;&lt;Keywords&gt;therapeutic use&lt;/Keywords&gt;&lt;Keywords&gt;Transcranial Magnetic Stimulation&lt;/Keywords&gt;&lt;Reprint&gt;Not in File&lt;/Reprint&gt;&lt;Start_Page&gt;2871&lt;/Start_Page&gt;&lt;End_Page&gt;2877&lt;/End_Page&gt;&lt;Periodical&gt;Brain&lt;/Periodical&gt;&lt;Volume&gt;132&lt;/Volume&gt;&lt;Issue&gt;Pt 10&lt;/Issue&gt;&lt;Address&gt;Clinica Neurologica 2, Policlinico Universitario, Messina, Italy. angelo.quartarone@unime.it&lt;/Address&gt;&lt;Web_URL&gt;PM:19690095&lt;/Web_URL&gt;&lt;ZZ_JournalStdAbbrev&gt;&lt;f name="System"&gt;Brain&lt;/f&gt;&lt;/ZZ_JournalStdAbbrev&gt;&lt;ZZ_WorkformID&gt;1&lt;/ZZ_WorkformID&gt;&lt;/MDL&gt;&lt;/Cite&gt;&lt;/Refman&gt;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37</w:t>
      </w:r>
      <w:r w:rsidRPr="00382F2A">
        <w:rPr>
          <w:rFonts w:ascii="Arial" w:hAnsi="Arial" w:cs="Arial"/>
          <w:lang w:val="en-US"/>
        </w:rPr>
        <w:fldChar w:fldCharType="end"/>
      </w:r>
      <w:r w:rsidRPr="00382F2A">
        <w:rPr>
          <w:rFonts w:ascii="Arial" w:hAnsi="Arial" w:cs="Arial"/>
          <w:lang w:val="en-US"/>
        </w:rPr>
        <w:t>. Abnormal sensorimotor plasticity is neurophysiological marker of idiopathic dystonia</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&lt;Refman&gt;&lt;Cite&gt;&lt;Author&gt;Quartarone&lt;/Author&gt;&lt;Year&gt;2003&lt;/Year&gt;&lt;RecNum&gt;199&lt;/RecNum&gt;&lt;IDText&gt;Abnormal associative plasticity of the human motor cortex in writer&amp;apos;s cramp&lt;/IDText&gt;&lt;MDL Ref_Type="Journal"&gt;&lt;Ref_Type&gt;Journal&lt;/Ref_Type&gt;&lt;Ref_ID&gt;199&lt;/Ref_ID&gt;&lt;Title_Primary&gt;Abnormal associative plasticity of the human motor cortex in writer&amp;apos;s cramp&lt;/Title_Primary&gt;&lt;Authors_Primary&gt;Quartarone,A.&lt;/Authors_Primary&gt;&lt;Authors_Primary&gt;Bagnato,S.&lt;/Authors_Primary&gt;&lt;Authors_Primary&gt;Rizzo,V.&lt;/Authors_Primary&gt;&lt;Authors_Primary&gt;Siebner,H.R.&lt;/Authors_Primary&gt;&lt;Authors_Primary&gt;Dattola,V.&lt;/Authors_Primary&gt;&lt;Authors_Primary&gt;Scalfari,A.&lt;/Authors_Primary&gt;&lt;Authors_Primary&gt;Morgante,F.&lt;/Authors_Primary&gt;&lt;Authors_Primary&gt;Battaglia,F.&lt;/Authors_Primary&gt;&lt;Authors_Primary&gt;Romano,M.&lt;/Authors_Primary&gt;&lt;Authors_Primary&gt;Girlanda,P.&lt;/Authors_Primary&gt;&lt;Date_Primary&gt;2003/12&lt;/Date_Primary&gt;&lt;Keywords&gt;Adult&lt;/Keywords&gt;&lt;Keywords&gt;Case-Control Studies&lt;/Keywords&gt;&lt;Keywords&gt;Conditioning (Psychology)&lt;/Keywords&gt;&lt;Keywords&gt;Dystonia&lt;/Keywords&gt;&lt;Keywords&gt;Dystonic Disorders&lt;/Keywords&gt;&lt;Keywords&gt;Electric Stimulation&lt;/Keywords&gt;&lt;Keywords&gt;Electromagnetic Fields&lt;/Keywords&gt;&lt;Keywords&gt;Electromyography&lt;/Keywords&gt;&lt;Keywords&gt;Evoked Potentials&lt;/Keywords&gt;&lt;Keywords&gt;Evoked Potentials,Motor&lt;/Keywords&gt;&lt;Keywords&gt;Female&lt;/Keywords&gt;&lt;Keywords&gt;Hand&lt;/Keywords&gt;&lt;Keywords&gt;Humans&lt;/Keywords&gt;&lt;Keywords&gt;Italy&lt;/Keywords&gt;&lt;Keywords&gt;Male&lt;/Keywords&gt;&lt;Keywords&gt;Median Nerve&lt;/Keywords&gt;&lt;Keywords&gt;methods&lt;/Keywords&gt;&lt;Keywords&gt;Middle Aged&lt;/Keywords&gt;&lt;Keywords&gt;Motor Cortex&lt;/Keywords&gt;&lt;Keywords&gt;Movement&lt;/Keywords&gt;&lt;Keywords&gt;Muscles&lt;/Keywords&gt;&lt;Keywords&gt;Neural Inhibition&lt;/Keywords&gt;&lt;Keywords&gt;Neuronal Plasticity&lt;/Keywords&gt;&lt;Keywords&gt;Neurons&lt;/Keywords&gt;&lt;Keywords&gt;physiopathology&lt;/Keywords&gt;&lt;Keywords&gt;Sensory Thresholds&lt;/Keywords&gt;&lt;Reprint&gt;Not in File&lt;/Reprint&gt;&lt;Start_Page&gt;2586&lt;/Start_Page&gt;&lt;End_Page&gt;2596&lt;/End_Page&gt;&lt;Periodical&gt;Brain&lt;/Periodical&gt;&lt;Volume&gt;126&lt;/Volume&gt;&lt;Issue&gt;Pt 12&lt;/Issue&gt;&lt;Address&gt;Department of Neurosciences, Psychiatric and Anaesthesiological Sciences, University of Messina, Italy. angelo.quartarone@unime.it&lt;/Address&gt;&lt;Web_URL&gt;PM:14506068&lt;/Web_URL&gt;&lt;ZZ_JournalStdAbbrev&gt;&lt;f name="System"&gt;Brain&lt;/f&gt;&lt;/ZZ_JournalStdAbbrev&gt;&lt;ZZ_WorkformID&gt;1&lt;/ZZ_WorkformID&gt;&lt;/MDL&gt;&lt;/Cite&gt;&lt;Cite&gt;&lt;Author&gt;Quartarone&lt;/Author&gt;&lt;Year&gt;2008&lt;/Year&gt;&lt;RecNum&gt;1663&lt;/RecNum&gt;&lt;IDText&gt;Abnormal plasticity of sensorimotor circuits extends beyond the affected body part in focal dystonia&lt;/IDText&gt;&lt;MDL Ref_Type="Journal"&gt;&lt;Ref_Type&gt;Journal&lt;/Ref_Type&gt;&lt;Ref_ID&gt;1663&lt;/Ref_ID&gt;&lt;Title_Primary&gt;Abnormal plasticity of sensorimotor circuits extends beyond the affected body part in focal dystonia&lt;/Title_Primary&gt;&lt;Authors_Primary&gt;Quartarone,A.&lt;/Authors_Primary&gt;&lt;Authors_Primary&gt;Morgante,F.&lt;/Authors_Primary&gt;&lt;Authors_Primary&gt;Sant&amp;apos;angelo,A.&lt;/Authors_Primary&gt;&lt;Authors_Primary&gt;Rizzo,V.&lt;/Authors_Primary&gt;&lt;Authors_Primary&gt;Bagnato,S.&lt;/Authors_Primary&gt;&lt;Authors_Primary&gt;Terranova,C.&lt;/Authors_Primary&gt;&lt;Authors_Primary&gt;Siebner,H.R.&lt;/Authors_Primary&gt;&lt;Authors_Primary&gt;Berardelli,A.&lt;/Authors_Primary&gt;&lt;Authors_Primary&gt;Girlanda,P.&lt;/Authors_Primary&gt;&lt;Date_Primary&gt;2008/9&lt;/Date_Primary&gt;&lt;Keywords&gt;abnormalities&lt;/Keywords&gt;&lt;Keywords&gt;Adult&lt;/Keywords&gt;&lt;Keywords&gt;Aged&lt;/Keywords&gt;&lt;Keywords&gt;diagnosis&lt;/Keywords&gt;&lt;Keywords&gt;Dystonia&lt;/Keywords&gt;&lt;Keywords&gt;Dystonic Disorders&lt;/Keywords&gt;&lt;Keywords&gt;Evoked Potentials,Motor&lt;/Keywords&gt;&lt;Keywords&gt;Female&lt;/Keywords&gt;&lt;Keywords&gt;Hand&lt;/Keywords&gt;&lt;Keywords&gt;Hemifacial Spasm&lt;/Keywords&gt;&lt;Keywords&gt;Human&lt;/Keywords&gt;&lt;Keywords&gt;Humans&lt;/Keywords&gt;&lt;Keywords&gt;innervation&lt;/Keywords&gt;&lt;Keywords&gt;instrumentation&lt;/Keywords&gt;&lt;Keywords&gt;Italy&lt;/Keywords&gt;&lt;Keywords&gt;Male&lt;/Keywords&gt;&lt;Keywords&gt;Median Nerve&lt;/Keywords&gt;&lt;Keywords&gt;methods&lt;/Keywords&gt;&lt;Keywords&gt;Middle Aged&lt;/Keywords&gt;&lt;Keywords&gt;Motor Cortex&lt;/Keywords&gt;&lt;Keywords&gt;Muscle,Skeletal&lt;/Keywords&gt;&lt;Keywords&gt;Muscles&lt;/Keywords&gt;&lt;Keywords&gt;Nerve Net&lt;/Keywords&gt;&lt;Keywords&gt;Neuronal Plasticity&lt;/Keywords&gt;&lt;Keywords&gt;Paired-Associate Learning&lt;/Keywords&gt;&lt;Keywords&gt;Patients&lt;/Keywords&gt;&lt;Keywords&gt;physiology&lt;/Keywords&gt;&lt;Keywords&gt;physiopathology&lt;/Keywords&gt;&lt;Keywords&gt;Posture&lt;/Keywords&gt;&lt;Keywords&gt;Psychomotor Performance&lt;/Keywords&gt;&lt;Keywords&gt;Pyramidal Tracts&lt;/Keywords&gt;&lt;Keywords&gt;Spasm&lt;/Keywords&gt;&lt;Keywords&gt;Transcranial Magnetic Stimulation&lt;/Keywords&gt;&lt;Reprint&gt;Not in File&lt;/Reprint&gt;&lt;Start_Page&gt;985&lt;/Start_Page&gt;&lt;End_Page&gt;990&lt;/End_Page&gt;&lt;Periodical&gt;J.Neurol.Neurosurg.Psychiatry&lt;/Periodical&gt;&lt;Volume&gt;79&lt;/Volume&gt;&lt;Issue&gt;9&lt;/Issue&gt;&lt;Address&gt;Clinica Neurologica 2, Policlinico Universitario, 98125 Messina, Italy. angelo.quartarone@unime.it&lt;/Address&gt;&lt;Web_URL&gt;PM:17634214&lt;/Web_URL&gt;&lt;ZZ_JournalStdAbbrev&gt;&lt;f name="System"&gt;J.Neurol.Neurosurg.Psychiatry&lt;/f&gt;&lt;/ZZ_JournalStdAbbrev&gt;&lt;ZZ_WorkformID&gt;1&lt;/ZZ_WorkformID&gt;&lt;/MDL&gt;&lt;/Cite&gt;&lt;Cite&gt;&lt;Author&gt;Weise&lt;/Author&gt;&lt;Year&gt;2006&lt;/Year&gt;&lt;RecNum&gt;671&lt;/RecNum&gt;&lt;IDText&gt;The two sides of associative plasticity in writer&amp;apos;s cramp&lt;/IDText&gt;&lt;MDL Ref_Type="Journal"&gt;&lt;Ref_Type&gt;Journal&lt;/Ref_Type&gt;&lt;Ref_ID&gt;671&lt;/Ref_ID&gt;&lt;Title_Primary&gt;The two sides of associative plasticity in writer&amp;apos;s cramp&lt;/Title_Primary&gt;&lt;Authors_Primary&gt;Weise,D.&lt;/Authors_Primary&gt;&lt;Authors_Primary&gt;Schramm,A.&lt;/Authors_Primary&gt;&lt;Authors_Primary&gt;Stefan,K.&lt;/Authors_Primary&gt;&lt;Authors_Primary&gt;Wolters,A.&lt;/Authors_Primary&gt;&lt;Authors_Primary&gt;Reiners,K.&lt;/Authors_Primary&gt;&lt;Authors_Primary&gt;Naumann,M.&lt;/Authors_Primary&gt;&lt;Authors_Primary&gt;Classen,J.&lt;/Authors_Primary&gt;&lt;Date_Primary&gt;2006/10&lt;/Date_Primary&gt;&lt;Keywords&gt;Adult&lt;/Keywords&gt;&lt;Keywords&gt;Analysis of Variance&lt;/Keywords&gt;&lt;Keywords&gt;Case-Control Studies&lt;/Keywords&gt;&lt;Keywords&gt;Depression&lt;/Keywords&gt;&lt;Keywords&gt;Dystonia&lt;/Keywords&gt;&lt;Keywords&gt;Dystonic Disorders&lt;/Keywords&gt;&lt;Keywords&gt;Electric Stimulation&lt;/Keywords&gt;&lt;Keywords&gt;Electromyography&lt;/Keywords&gt;&lt;Keywords&gt;Evoked Potentials,Motor&lt;/Keywords&gt;&lt;Keywords&gt;Female&lt;/Keywords&gt;&lt;Keywords&gt;Humans&lt;/Keywords&gt;&lt;Keywords&gt;Long-Term Potentiation&lt;/Keywords&gt;&lt;Keywords&gt;Male&lt;/Keywords&gt;&lt;Keywords&gt;Median Nerve&lt;/Keywords&gt;&lt;Keywords&gt;Memory&lt;/Keywords&gt;&lt;Keywords&gt;Middle Aged&lt;/Keywords&gt;&lt;Keywords&gt;Motor Cortex&lt;/Keywords&gt;&lt;Keywords&gt;Muscle,Skeletal&lt;/Keywords&gt;&lt;Keywords&gt;Muscles&lt;/Keywords&gt;&lt;Keywords&gt;Neurology&lt;/Keywords&gt;&lt;Keywords&gt;Neuronal Plasticity&lt;/Keywords&gt;&lt;Keywords&gt;Patients&lt;/Keywords&gt;&lt;Keywords&gt;physiology&lt;/Keywords&gt;&lt;Keywords&gt;physiopathology&lt;/Keywords&gt;&lt;Keywords&gt;Research&lt;/Keywords&gt;&lt;Keywords&gt;Sensory Thresholds&lt;/Keywords&gt;&lt;Keywords&gt;Transcranial Magnetic Stimulation&lt;/Keywords&gt;&lt;Keywords&gt;Ulnar Nerve&lt;/Keywords&gt;&lt;Reprint&gt;Not in File&lt;/Reprint&gt;&lt;Start_Page&gt;2709&lt;/Start_Page&gt;&lt;End_Page&gt;2721&lt;/End_Page&gt;&lt;Periodical&gt;Brain&lt;/Periodical&gt;&lt;Volume&gt;129&lt;/Volume&gt;&lt;Issue&gt;Pt 10&lt;/Issue&gt;&lt;Address&gt;Human Cortical Physiology and Motor Control Laboratory, Department of Neurology, University of Wuerzburg, Wuerzburg, Germany&lt;/Address&gt;&lt;Web_URL&gt;PM:16921180&lt;/Web_URL&gt;&lt;ZZ_JournalStdAbbrev&gt;&lt;f name="System"&gt;Brain&lt;/f&gt;&lt;/ZZ_JournalStdAbbrev&gt;&lt;ZZ_WorkformID&gt;1&lt;/ZZ_WorkformID&gt;&lt;/MDL&gt;&lt;/Cite&gt;&lt;/Refman&gt;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38-40</w:t>
      </w:r>
      <w:r w:rsidRPr="00382F2A">
        <w:rPr>
          <w:rFonts w:ascii="Arial" w:hAnsi="Arial" w:cs="Arial"/>
          <w:lang w:val="en-US"/>
        </w:rPr>
        <w:fldChar w:fldCharType="end"/>
      </w:r>
      <w:r w:rsidRPr="00382F2A">
        <w:rPr>
          <w:rFonts w:ascii="Arial" w:hAnsi="Arial" w:cs="Arial"/>
          <w:lang w:val="en-US"/>
        </w:rPr>
        <w:t xml:space="preserve">, which extends beyond anatomical </w:t>
      </w:r>
      <w:r w:rsidRPr="00382F2A">
        <w:rPr>
          <w:rFonts w:ascii="Arial" w:hAnsi="Arial" w:cs="Arial"/>
          <w:lang w:val="en-US"/>
        </w:rPr>
        <w:lastRenderedPageBreak/>
        <w:t>motor circuits affected by dystonia itself</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&lt;Refman&gt;&lt;Cite&gt;&lt;Author&gt;Quartarone&lt;/Author&gt;&lt;Year&gt;2008&lt;/Year&gt;&lt;RecNum&gt;1663&lt;/RecNum&gt;&lt;IDText&gt;Abnormal plasticity of sensorimotor circuits extends beyond the affected body part in focal dystonia&lt;/IDText&gt;&lt;MDL Ref_Type="Journal"&gt;&lt;Ref_Type&gt;Journal&lt;/Ref_Type&gt;&lt;Ref_ID&gt;1663&lt;/Ref_ID&gt;&lt;Title_Primary&gt;Abnormal plasticity of sensorimotor circuits extends beyond the affected body part in focal dystonia&lt;/Title_Primary&gt;&lt;Authors_Primary&gt;Quartarone,A.&lt;/Authors_Primary&gt;&lt;Authors_Primary&gt;Morgante,F.&lt;/Authors_Primary&gt;&lt;Authors_Primary&gt;Sant&amp;apos;angelo,A.&lt;/Authors_Primary&gt;&lt;Authors_Primary&gt;Rizzo,V.&lt;/Authors_Primary&gt;&lt;Authors_Primary&gt;Bagnato,S.&lt;/Authors_Primary&gt;&lt;Authors_Primary&gt;Terranova,C.&lt;/Authors_Primary&gt;&lt;Authors_Primary&gt;Siebner,H.R.&lt;/Authors_Primary&gt;&lt;Authors_Primary&gt;Berardelli,A.&lt;/Authors_Primary&gt;&lt;Authors_Primary&gt;Girlanda,P.&lt;/Authors_Primary&gt;&lt;Date_Primary&gt;2008/9&lt;/Date_Primary&gt;&lt;Keywords&gt;abnormalities&lt;/Keywords&gt;&lt;Keywords&gt;Adult&lt;/Keywords&gt;&lt;Keywords&gt;Aged&lt;/Keywords&gt;&lt;Keywords&gt;diagnosis&lt;/Keywords&gt;&lt;Keywords&gt;Dystonia&lt;/Keywords&gt;&lt;Keywords&gt;Dystonic Disorders&lt;/Keywords&gt;&lt;Keywords&gt;Evoked Potentials,Motor&lt;/Keywords&gt;&lt;Keywords&gt;Female&lt;/Keywords&gt;&lt;Keywords&gt;Hand&lt;/Keywords&gt;&lt;Keywords&gt;Hemifacial Spasm&lt;/Keywords&gt;&lt;Keywords&gt;Human&lt;/Keywords&gt;&lt;Keywords&gt;Humans&lt;/Keywords&gt;&lt;Keywords&gt;innervation&lt;/Keywords&gt;&lt;Keywords&gt;instrumentation&lt;/Keywords&gt;&lt;Keywords&gt;Italy&lt;/Keywords&gt;&lt;Keywords&gt;Male&lt;/Keywords&gt;&lt;Keywords&gt;Median Nerve&lt;/Keywords&gt;&lt;Keywords&gt;methods&lt;/Keywords&gt;&lt;Keywords&gt;Middle Aged&lt;/Keywords&gt;&lt;Keywords&gt;Motor Cortex&lt;/Keywords&gt;&lt;Keywords&gt;Muscle,Skeletal&lt;/Keywords&gt;&lt;Keywords&gt;Muscles&lt;/Keywords&gt;&lt;Keywords&gt;Nerve Net&lt;/Keywords&gt;&lt;Keywords&gt;Neuronal Plasticity&lt;/Keywords&gt;&lt;Keywords&gt;Paired-Associate Learning&lt;/Keywords&gt;&lt;Keywords&gt;Patients&lt;/Keywords&gt;&lt;Keywords&gt;physiology&lt;/Keywords&gt;&lt;Keywords&gt;physiopathology&lt;/Keywords&gt;&lt;Keywords&gt;Posture&lt;/Keywords&gt;&lt;Keywords&gt;Psychomotor Performance&lt;/Keywords&gt;&lt;Keywords&gt;Pyramidal Tracts&lt;/Keywords&gt;&lt;Keywords&gt;Spasm&lt;/Keywords&gt;&lt;Keywords&gt;Transcranial Magnetic Stimulation&lt;/Keywords&gt;&lt;Reprint&gt;Not in File&lt;/Reprint&gt;&lt;Start_Page&gt;985&lt;/Start_Page&gt;&lt;End_Page&gt;990&lt;/End_Page&gt;&lt;Periodical&gt;J.Neurol.Neurosurg.Psychiatry&lt;/Periodical&gt;&lt;Volume&gt;79&lt;/Volume&gt;&lt;Issue&gt;9&lt;/Issue&gt;&lt;Address&gt;Clinica Neurologica 2, Policlinico Universitario, 98125 Messina, Italy. angelo.quartarone@unime.it&lt;/Address&gt;&lt;Web_URL&gt;PM:17634214&lt;/Web_URL&gt;&lt;ZZ_JournalStdAbbrev&gt;&lt;f name="System"&gt;J.Neurol.Neurosurg.Psychiatry&lt;/f&gt;&lt;/ZZ_JournalStdAbbrev&gt;&lt;ZZ_WorkformID&gt;1&lt;/ZZ_WorkformID&gt;&lt;/MDL&gt;&lt;/Cite&gt;&lt;/Refman&gt;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39</w:t>
      </w:r>
      <w:r w:rsidRPr="00382F2A">
        <w:rPr>
          <w:rFonts w:ascii="Arial" w:hAnsi="Arial" w:cs="Arial"/>
          <w:lang w:val="en-US"/>
        </w:rPr>
        <w:fldChar w:fldCharType="end"/>
      </w:r>
      <w:r w:rsidRPr="00382F2A">
        <w:rPr>
          <w:rFonts w:ascii="Arial" w:hAnsi="Arial" w:cs="Arial"/>
          <w:lang w:val="en-US"/>
        </w:rPr>
        <w:t>. However, the abnormalities of sensorimotor plasticity in writing dystonia were recently challenged to be related to the pathophysiology of dystonia, since an huge variability of PAS after-effects has been reported in healthy subjects and patients with dystonic writer’s cramp</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&lt;Refman&gt;&lt;Cite&gt;&lt;Author&gt;Sadnicka&lt;/Author&gt;&lt;Year&gt;2014&lt;/Year&gt;&lt;RecNum&gt;4494&lt;/RecNum&gt;&lt;IDText&gt;A reflection on plasticity research in writing dystonia&lt;/IDText&gt;&lt;MDL Ref_Type="Journal"&gt;&lt;Ref_Type&gt;Journal&lt;/Ref_Type&gt;&lt;Ref_ID&gt;4494&lt;/Ref_ID&gt;&lt;Title_Primary&gt;A reflection on plasticity research in writing dystonia&lt;/Title_Primary&gt;&lt;Authors_Primary&gt;Sadnicka,A.&lt;/Authors_Primary&gt;&lt;Authors_Primary&gt;Hamada,M.&lt;/Authors_Primary&gt;&lt;Authors_Primary&gt;Bhatia,K.P.&lt;/Authors_Primary&gt;&lt;Authors_Primary&gt;Rothwell,J.C.&lt;/Authors_Primary&gt;&lt;Authors_Primary&gt;Edwards,M.J.&lt;/Authors_Primary&gt;&lt;Date_Primary&gt;2014/7&lt;/Date_Primary&gt;&lt;Keywords&gt;Attention&lt;/Keywords&gt;&lt;Keywords&gt;Brain&lt;/Keywords&gt;&lt;Keywords&gt;Dystonia&lt;/Keywords&gt;&lt;Keywords&gt;Humans&lt;/Keywords&gt;&lt;Keywords&gt;London&lt;/Keywords&gt;&lt;Keywords&gt;Motor Cortex&lt;/Keywords&gt;&lt;Keywords&gt;Movement&lt;/Keywords&gt;&lt;Keywords&gt;Movement Disorders&lt;/Keywords&gt;&lt;Keywords&gt;Multicenter Studies&lt;/Keywords&gt;&lt;Keywords&gt;Neuronal Plasticity&lt;/Keywords&gt;&lt;Keywords&gt;Paired-Associate Learning&lt;/Keywords&gt;&lt;Keywords&gt;Patients&lt;/Keywords&gt;&lt;Keywords&gt;physiology&lt;/Keywords&gt;&lt;Keywords&gt;physiopathology&lt;/Keywords&gt;&lt;Keywords&gt;Psychomotor Performance&lt;/Keywords&gt;&lt;Keywords&gt;Research&lt;/Keywords&gt;&lt;Keywords&gt;Writing&lt;/Keywords&gt;&lt;Reprint&gt;Not in File&lt;/Reprint&gt;&lt;Start_Page&gt;980&lt;/Start_Page&gt;&lt;End_Page&gt;987&lt;/End_Page&gt;&lt;Periodical&gt;Mov Disord.&lt;/Periodical&gt;&lt;Volume&gt;29&lt;/Volume&gt;&lt;Issue&gt;8&lt;/Issue&gt;&lt;Address&gt;Sobell Department of Motor Neuroscience and Movement Disorders, University College London, London, UK&lt;/Address&gt;&lt;Web_URL&gt;PM:24821685&lt;/Web_URL&gt;&lt;ZZ_JournalStdAbbrev&gt;&lt;f name="System"&gt;Mov Disord.&lt;/f&gt;&lt;/ZZ_JournalStdAbbrev&gt;&lt;ZZ_WorkformID&gt;1&lt;/ZZ_WorkformID&gt;&lt;/MDL&gt;&lt;/Cite&gt;&lt;/Refman&gt;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41</w:t>
      </w:r>
      <w:r w:rsidRPr="00382F2A">
        <w:rPr>
          <w:rFonts w:ascii="Arial" w:hAnsi="Arial" w:cs="Arial"/>
          <w:lang w:val="en-US"/>
        </w:rPr>
        <w:fldChar w:fldCharType="end"/>
      </w:r>
      <w:r w:rsidRPr="00382F2A">
        <w:rPr>
          <w:rFonts w:ascii="Arial" w:hAnsi="Arial" w:cs="Arial"/>
          <w:lang w:val="en-US"/>
        </w:rPr>
        <w:t>. Yet, abnormalities of PAS-related plasticity were consistently demonstrated in other forms of focal</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&lt;Refman&gt;&lt;Cite&gt;&lt;Author&gt;Quartarone&lt;/Author&gt;&lt;Year&gt;2008&lt;/Year&gt;&lt;RecNum&gt;1663&lt;/RecNum&gt;&lt;IDText&gt;Abnormal plasticity of sensorimotor circuits extends beyond the affected body part in focal dystonia&lt;/IDText&gt;&lt;MDL Ref_Type="Journal"&gt;&lt;Ref_Type&gt;Journal&lt;/Ref_Type&gt;&lt;Ref_ID&gt;1663&lt;/Ref_ID&gt;&lt;Title_Primary&gt;Abnormal plasticity of sensorimotor circuits extends beyond the affected body part in focal dystonia&lt;/Title_Primary&gt;&lt;Authors_Primary&gt;Quartarone,A.&lt;/Authors_Primary&gt;&lt;Authors_Primary&gt;Morgante,F.&lt;/Authors_Primary&gt;&lt;Authors_Primary&gt;Sant&amp;apos;angelo,A.&lt;/Authors_Primary&gt;&lt;Authors_Primary&gt;Rizzo,V.&lt;/Authors_Primary&gt;&lt;Authors_Primary&gt;Bagnato,S.&lt;/Authors_Primary&gt;&lt;Authors_Primary&gt;Terranova,C.&lt;/Authors_Primary&gt;&lt;Authors_Primary&gt;Siebner,H.R.&lt;/Authors_Primary&gt;&lt;Authors_Primary&gt;Berardelli,A.&lt;/Authors_Primary&gt;&lt;Authors_Primary&gt;Girlanda,P.&lt;/Authors_Primary&gt;&lt;Date_Primary&gt;2008/9&lt;/Date_Primary&gt;&lt;Keywords&gt;abnormalities&lt;/Keywords&gt;&lt;Keywords&gt;Adult&lt;/Keywords&gt;&lt;Keywords&gt;Aged&lt;/Keywords&gt;&lt;Keywords&gt;diagnosis&lt;/Keywords&gt;&lt;Keywords&gt;Dystonia&lt;/Keywords&gt;&lt;Keywords&gt;Dystonic Disorders&lt;/Keywords&gt;&lt;Keywords&gt;Evoked Potentials,Motor&lt;/Keywords&gt;&lt;Keywords&gt;Female&lt;/Keywords&gt;&lt;Keywords&gt;Hand&lt;/Keywords&gt;&lt;Keywords&gt;Hemifacial Spasm&lt;/Keywords&gt;&lt;Keywords&gt;Human&lt;/Keywords&gt;&lt;Keywords&gt;Humans&lt;/Keywords&gt;&lt;Keywords&gt;innervation&lt;/Keywords&gt;&lt;Keywords&gt;instrumentation&lt;/Keywords&gt;&lt;Keywords&gt;Italy&lt;/Keywords&gt;&lt;Keywords&gt;Male&lt;/Keywords&gt;&lt;Keywords&gt;Median Nerve&lt;/Keywords&gt;&lt;Keywords&gt;methods&lt;/Keywords&gt;&lt;Keywords&gt;Middle Aged&lt;/Keywords&gt;&lt;Keywords&gt;Motor Cortex&lt;/Keywords&gt;&lt;Keywords&gt;Muscle,Skeletal&lt;/Keywords&gt;&lt;Keywords&gt;Muscles&lt;/Keywords&gt;&lt;Keywords&gt;Nerve Net&lt;/Keywords&gt;&lt;Keywords&gt;Neuronal Plasticity&lt;/Keywords&gt;&lt;Keywords&gt;Paired-Associate Learning&lt;/Keywords&gt;&lt;Keywords&gt;Patients&lt;/Keywords&gt;&lt;Keywords&gt;physiology&lt;/Keywords&gt;&lt;Keywords&gt;physiopathology&lt;/Keywords&gt;&lt;Keywords&gt;Posture&lt;/Keywords&gt;&lt;Keywords&gt;Psychomotor Performance&lt;/Keywords&gt;&lt;Keywords&gt;Pyramidal Tracts&lt;/Keywords&gt;&lt;Keywords&gt;Spasm&lt;/Keywords&gt;&lt;Keywords&gt;Transcranial Magnetic Stimulation&lt;/Keywords&gt;&lt;Reprint&gt;Not in File&lt;/Reprint&gt;&lt;Start_Page&gt;985&lt;/Start_Page&gt;&lt;End_Page&gt;990&lt;/End_Page&gt;&lt;Periodical&gt;J.Neurol.Neurosurg.Psychiatry&lt;/Periodical&gt;&lt;Volume&gt;79&lt;/Volume&gt;&lt;Issue&gt;9&lt;/Issue&gt;&lt;Address&gt;Clinica Neurologica 2, Policlinico Universitario, 98125 Messina, Italy. angelo.quartarone@unime.it&lt;/Address&gt;&lt;Web_URL&gt;PM:17634214&lt;/Web_URL&gt;&lt;ZZ_JournalStdAbbrev&gt;&lt;f name="System"&gt;J.Neurol.Neurosurg.Psychiatry&lt;/f&gt;&lt;/ZZ_JournalStdAbbrev&gt;&lt;ZZ_WorkformID&gt;1&lt;/ZZ_WorkformID&gt;&lt;/MDL&gt;&lt;/Cite&gt;&lt;Cite&gt;&lt;Author&gt;Kojovic&lt;/Author&gt;&lt;Year&gt;2011&lt;/Year&gt;&lt;RecNum&gt;2692&lt;/RecNum&gt;&lt;IDText&gt;Botulinum toxin injections reduce associative plasticity in patients with primary dystonia&lt;/IDText&gt;&lt;MDL Ref_Type="Journal"&gt;&lt;Ref_Type&gt;Journal&lt;/Ref_Type&gt;&lt;Ref_ID&gt;2692&lt;/Ref_ID&gt;&lt;Title_Primary&gt;Botulinum toxin injections reduce associative plasticity in patients with primary dystonia&lt;/Title_Primary&gt;&lt;Authors_Primary&gt;Kojovic,M.&lt;/Authors_Primary&gt;&lt;Authors_Primary&gt;Caronni,A.&lt;/Authors_Primary&gt;&lt;Authors_Primary&gt;Bologna,M.&lt;/Authors_Primary&gt;&lt;Authors_Primary&gt;Rothwell,J.C.&lt;/Authors_Primary&gt;&lt;Authors_Primary&gt;Bhatia,K.P.&lt;/Authors_Primary&gt;&lt;Authors_Primary&gt;Edwards,M.J.&lt;/Authors_Primary&gt;&lt;Date_Primary&gt;2011/6&lt;/Date_Primary&gt;&lt;Keywords&gt;administration &amp;amp; dosage&lt;/Keywords&gt;&lt;Keywords&gt;Adult&lt;/Keywords&gt;&lt;Keywords&gt;Affect&lt;/Keywords&gt;&lt;Keywords&gt;Aged&lt;/Keywords&gt;&lt;Keywords&gt;Anti-Dyskinesia Agents&lt;/Keywords&gt;&lt;Keywords&gt;Botulinum Toxins&lt;/Keywords&gt;&lt;Keywords&gt;drug effects&lt;/Keywords&gt;&lt;Keywords&gt;drug therapy&lt;/Keywords&gt;&lt;Keywords&gt;Dystonia&lt;/Keywords&gt;&lt;Keywords&gt;Dystonic Disorders&lt;/Keywords&gt;&lt;Keywords&gt;Electromyography&lt;/Keywords&gt;&lt;Keywords&gt;Evoked Potentials&lt;/Keywords&gt;&lt;Keywords&gt;Female&lt;/Keywords&gt;&lt;Keywords&gt;Hand&lt;/Keywords&gt;&lt;Keywords&gt;Humans&lt;/Keywords&gt;&lt;Keywords&gt;Injections&lt;/Keywords&gt;&lt;Keywords&gt;Injections,Intramuscular&lt;/Keywords&gt;&lt;Keywords&gt;innervation&lt;/Keywords&gt;&lt;Keywords&gt;London&lt;/Keywords&gt;&lt;Keywords&gt;Male&lt;/Keywords&gt;&lt;Keywords&gt;Middle Aged&lt;/Keywords&gt;&lt;Keywords&gt;Motor Cortex&lt;/Keywords&gt;&lt;Keywords&gt;Movement&lt;/Keywords&gt;&lt;Keywords&gt;Movement Disorders&lt;/Keywords&gt;&lt;Keywords&gt;Muscles&lt;/Keywords&gt;&lt;Keywords&gt;Neck&lt;/Keywords&gt;&lt;Keywords&gt;Neck Muscles&lt;/Keywords&gt;&lt;Keywords&gt;Neurology&lt;/Keywords&gt;&lt;Keywords&gt;Neuromuscular Junction&lt;/Keywords&gt;&lt;Keywords&gt;Neuronal Plasticity&lt;/Keywords&gt;&lt;Keywords&gt;Patients&lt;/Keywords&gt;&lt;Keywords&gt;physiopathology&lt;/Keywords&gt;&lt;Keywords&gt;Research&lt;/Keywords&gt;&lt;Keywords&gt;Severity of Illness Index&lt;/Keywords&gt;&lt;Keywords&gt;Somatosensory Cortex&lt;/Keywords&gt;&lt;Keywords&gt;Time&lt;/Keywords&gt;&lt;Keywords&gt;Torticollis&lt;/Keywords&gt;&lt;Keywords&gt;Transcranial Magnetic Stimulation&lt;/Keywords&gt;&lt;Reprint&gt;Not in File&lt;/Reprint&gt;&lt;Start_Page&gt;1282&lt;/Start_Page&gt;&lt;End_Page&gt;1289&lt;/End_Page&gt;&lt;Periodical&gt;Mov Disord.&lt;/Periodical&gt;&lt;Volume&gt;26&lt;/Volume&gt;&lt;Issue&gt;7&lt;/Issue&gt;&lt;Address&gt;Sobell Department of Motor Neuroscience and Movement Disorders, Institute of Neurology, University College London, United Kingdom&lt;/Address&gt;&lt;Web_URL&gt;PM:21469207&lt;/Web_URL&gt;&lt;ZZ_JournalStdAbbrev&gt;&lt;f name="System"&gt;Mov Disord.&lt;/f&gt;&lt;/ZZ_JournalStdAbbrev&gt;&lt;ZZ_WorkformID&gt;1&lt;/ZZ_WorkformID&gt;&lt;/MDL&gt;&lt;/Cite&gt;&lt;/Refman&gt;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39,42</w:t>
      </w:r>
      <w:r w:rsidRPr="00382F2A">
        <w:rPr>
          <w:rFonts w:ascii="Arial" w:hAnsi="Arial" w:cs="Arial"/>
          <w:lang w:val="en-US"/>
        </w:rPr>
        <w:fldChar w:fldCharType="end"/>
      </w:r>
      <w:r w:rsidRPr="00382F2A">
        <w:rPr>
          <w:rFonts w:ascii="Arial" w:hAnsi="Arial" w:cs="Arial"/>
          <w:lang w:val="en-US"/>
        </w:rPr>
        <w:t xml:space="preserve"> and generalized</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&lt;Refman&gt;&lt;Cite&gt;&lt;Author&gt;Ruge&lt;/Author&gt;&lt;Year&gt;2011&lt;/Year&gt;&lt;RecNum&gt;2932&lt;/RecNum&gt;&lt;IDText&gt;Shaping reversibility? Long-term deep brain stimulation in dystonia: the relationship between effects on electrophysiology and clinical symptoms&lt;/IDText&gt;&lt;MDL Ref_Type="Journal"&gt;&lt;Ref_Type&gt;Journal&lt;/Ref_Type&gt;&lt;Ref_ID&gt;2932&lt;/Ref_ID&gt;&lt;Title_Primary&gt;Shaping reversibility? Long-term deep brain stimulation in dystonia: the relationship between effects on electrophysiology and clinical symptoms&lt;/Title_Primary&gt;&lt;Authors_Primary&gt;Ruge,D.&lt;/Authors_Primary&gt;&lt;Authors_Primary&gt;Cif,L.&lt;/Authors_Primary&gt;&lt;Authors_Primary&gt;Limousin,P.&lt;/Authors_Primary&gt;&lt;Authors_Primary&gt;Gonzalez,V.&lt;/Authors_Primary&gt;&lt;Authors_Primary&gt;Vasques,X.&lt;/Authors_Primary&gt;&lt;Authors_Primary&gt;Hariz,M.I.&lt;/Authors_Primary&gt;&lt;Authors_Primary&gt;Coubes,P.&lt;/Authors_Primary&gt;&lt;Authors_Primary&gt;Rothwell,J.C.&lt;/Authors_Primary&gt;&lt;Date_Primary&gt;2011/7&lt;/Date_Primary&gt;&lt;Keywords&gt;Adolescent&lt;/Keywords&gt;&lt;Keywords&gt;Adult&lt;/Keywords&gt;&lt;Keywords&gt;Aged&lt;/Keywords&gt;&lt;Keywords&gt;Brain&lt;/Keywords&gt;&lt;Keywords&gt;Case-Control Studies&lt;/Keywords&gt;&lt;Keywords&gt;Deep Brain Stimulation&lt;/Keywords&gt;&lt;Keywords&gt;Differential Threshold&lt;/Keywords&gt;&lt;Keywords&gt;Dystonia&lt;/Keywords&gt;&lt;Keywords&gt;Electromyography&lt;/Keywords&gt;&lt;Keywords&gt;Electrophysiology&lt;/Keywords&gt;&lt;Keywords&gt;Female&lt;/Keywords&gt;&lt;Keywords&gt;genetics&lt;/Keywords&gt;&lt;Keywords&gt;Human&lt;/Keywords&gt;&lt;Keywords&gt;Humans&lt;/Keywords&gt;&lt;Keywords&gt;London&lt;/Keywords&gt;&lt;Keywords&gt;Longitudinal Studies&lt;/Keywords&gt;&lt;Keywords&gt;Male&lt;/Keywords&gt;&lt;Keywords&gt;methods&lt;/Keywords&gt;&lt;Keywords&gt;Molecular Chaperones&lt;/Keywords&gt;&lt;Keywords&gt;Movement&lt;/Keywords&gt;&lt;Keywords&gt;Movement Disorders&lt;/Keywords&gt;&lt;Keywords&gt;Neural Inhibition&lt;/Keywords&gt;&lt;Keywords&gt;Neurology&lt;/Keywords&gt;&lt;Keywords&gt;Neuronal Plasticity&lt;/Keywords&gt;&lt;Keywords&gt;Patients&lt;/Keywords&gt;&lt;Keywords&gt;physiology&lt;/Keywords&gt;&lt;Keywords&gt;physiopathology&lt;/Keywords&gt;&lt;Keywords&gt;Reaction Time&lt;/Keywords&gt;&lt;Keywords&gt;Research&lt;/Keywords&gt;&lt;Keywords&gt;Statistics,Nonparametric&lt;/Keywords&gt;&lt;Keywords&gt;therapy&lt;/Keywords&gt;&lt;Keywords&gt;Transcranial Magnetic Stimulation&lt;/Keywords&gt;&lt;Keywords&gt;Young Adult&lt;/Keywords&gt;&lt;Reprint&gt;Not in File&lt;/Reprint&gt;&lt;Start_Page&gt;2106&lt;/Start_Page&gt;&lt;End_Page&gt;2115&lt;/End_Page&gt;&lt;Periodical&gt;Brain&lt;/Periodical&gt;&lt;Volume&gt;134&lt;/Volume&gt;&lt;Issue&gt;Pt 7&lt;/Issue&gt;&lt;Address&gt;Sobell Department of Motor Neuroscience and Movement Disorders, UCL Institute of Neurology, University College London, 33 Queen Square, London WC1N3BG, UK. d.ruge@ion.ucl.ac.uk&lt;/Address&gt;&lt;Web_URL&gt;PM:21705425&lt;/Web_URL&gt;&lt;ZZ_JournalStdAbbrev&gt;&lt;f name="System"&gt;Brain&lt;/f&gt;&lt;/ZZ_JournalStdAbbrev&gt;&lt;ZZ_WorkformID&gt;1&lt;/ZZ_WorkformID&gt;&lt;/MDL&gt;&lt;/Cite&gt;&lt;/Refman&gt;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43</w:t>
      </w:r>
      <w:r w:rsidRPr="00382F2A">
        <w:rPr>
          <w:rFonts w:ascii="Arial" w:hAnsi="Arial" w:cs="Arial"/>
          <w:lang w:val="en-US"/>
        </w:rPr>
        <w:fldChar w:fldCharType="end"/>
      </w:r>
      <w:r w:rsidRPr="00382F2A">
        <w:rPr>
          <w:rFonts w:ascii="Arial" w:hAnsi="Arial" w:cs="Arial"/>
          <w:lang w:val="en-US"/>
        </w:rPr>
        <w:t xml:space="preserve"> dystonia; interestingly, abnormalities of sensorimotor plasticity were found only in idiopathic dystonia, but nor in dystonia secondary to basal ganglia lesions</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&lt;Refman&gt;&lt;Cite&gt;&lt;Author&gt;Kojovic&lt;/Author&gt;&lt;Year&gt;2013&lt;/Year&gt;&lt;RecNum&gt;4497&lt;/RecNum&gt;&lt;IDText&gt;Secondary and primary dystonia: pathophysiological differences&lt;/IDText&gt;&lt;MDL Ref_Type="Journal"&gt;&lt;Ref_Type&gt;Journal&lt;/Ref_Type&gt;&lt;Ref_ID&gt;4497&lt;/Ref_ID&gt;&lt;Title_Primary&gt;Secondary and primary dystonia: pathophysiological differences&lt;/Title_Primary&gt;&lt;Authors_Primary&gt;Kojovic,M.&lt;/Authors_Primary&gt;&lt;Authors_Primary&gt;Parees,I.&lt;/Authors_Primary&gt;&lt;Authors_Primary&gt;Kassavetis,P.&lt;/Authors_Primary&gt;&lt;Authors_Primary&gt;Palomar,F.J.&lt;/Authors_Primary&gt;&lt;Authors_Primary&gt;Mir,P.&lt;/Authors_Primary&gt;&lt;Authors_Primary&gt;Teo,J.T.&lt;/Authors_Primary&gt;&lt;Authors_Primary&gt;Cordivari,C.&lt;/Authors_Primary&gt;&lt;Authors_Primary&gt;Rothwell,J.C.&lt;/Authors_Primary&gt;&lt;Authors_Primary&gt;Bhatia,K.P.&lt;/Authors_Primary&gt;&lt;Authors_Primary&gt;Edwards,M.J.&lt;/Authors_Primary&gt;&lt;Date_Primary&gt;2013/7&lt;/Date_Primary&gt;&lt;Keywords&gt;Adult&lt;/Keywords&gt;&lt;Keywords&gt;Aged&lt;/Keywords&gt;&lt;Keywords&gt;Analysis of Variance&lt;/Keywords&gt;&lt;Keywords&gt;Arm&lt;/Keywords&gt;&lt;Keywords&gt;Basal Ganglia&lt;/Keywords&gt;&lt;Keywords&gt;Blinking&lt;/Keywords&gt;&lt;Keywords&gt;Brain&lt;/Keywords&gt;&lt;Keywords&gt;Brain Injuries&lt;/Keywords&gt;&lt;Keywords&gt;Case-Control Studies&lt;/Keywords&gt;&lt;Keywords&gt;complications&lt;/Keywords&gt;&lt;Keywords&gt;Conditioning,Classical&lt;/Keywords&gt;&lt;Keywords&gt;Dystonia&lt;/Keywords&gt;&lt;Keywords&gt;Dystonic Disorders&lt;/Keywords&gt;&lt;Keywords&gt;Electromyography&lt;/Keywords&gt;&lt;Keywords&gt;etiology&lt;/Keywords&gt;&lt;Keywords&gt;Evoked Potentials,Motor&lt;/Keywords&gt;&lt;Keywords&gt;Female&lt;/Keywords&gt;&lt;Keywords&gt;Functional Laterality&lt;/Keywords&gt;&lt;Keywords&gt;Humans&lt;/Keywords&gt;&lt;Keywords&gt;London&lt;/Keywords&gt;&lt;Keywords&gt;Male&lt;/Keywords&gt;&lt;Keywords&gt;MECHANISMS&lt;/Keywords&gt;&lt;Keywords&gt;Middle Aged&lt;/Keywords&gt;&lt;Keywords&gt;Motor Cortex&lt;/Keywords&gt;&lt;Keywords&gt;Movement&lt;/Keywords&gt;&lt;Keywords&gt;Movement Disorders&lt;/Keywords&gt;&lt;Keywords&gt;Neural Inhibition&lt;/Keywords&gt;&lt;Keywords&gt;Neurology&lt;/Keywords&gt;&lt;Keywords&gt;pathology&lt;/Keywords&gt;&lt;Keywords&gt;Patients&lt;/Keywords&gt;&lt;Keywords&gt;physiology&lt;/Keywords&gt;&lt;Keywords&gt;physiopathology&lt;/Keywords&gt;&lt;Keywords&gt;Posture&lt;/Keywords&gt;&lt;Keywords&gt;Pyramidal Tracts&lt;/Keywords&gt;&lt;Keywords&gt;Research&lt;/Keywords&gt;&lt;Keywords&gt;therapy&lt;/Keywords&gt;&lt;Keywords&gt;THRESHOLDS&lt;/Keywords&gt;&lt;Keywords&gt;Transcranial Magnetic Stimulation&lt;/Keywords&gt;&lt;Keywords&gt;Young Adult&lt;/Keywords&gt;&lt;Reprint&gt;Not in File&lt;/Reprint&gt;&lt;Start_Page&gt;2038&lt;/Start_Page&gt;&lt;End_Page&gt;2049&lt;/End_Page&gt;&lt;Periodical&gt;Brain&lt;/Periodical&gt;&lt;Volume&gt;136&lt;/Volume&gt;&lt;Issue&gt;Pt 7&lt;/Issue&gt;&lt;Address&gt;Sobell Department of Motor Neuroscience and Movement Disorders, Institute of Neurology, University College London, WC1N 3BG, London, UK. maja.kojovic.09@ucl.ac.uk&lt;/Address&gt;&lt;Web_URL&gt;PM:23771342&lt;/Web_URL&gt;&lt;ZZ_JournalStdAbbrev&gt;&lt;f name="System"&gt;Brain&lt;/f&gt;&lt;/ZZ_JournalStdAbbrev&gt;&lt;ZZ_WorkformID&gt;1&lt;/ZZ_WorkformID&gt;&lt;/MDL&gt;&lt;/Cite&gt;&lt;/Refman&gt;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44</w:t>
      </w:r>
      <w:r w:rsidRPr="00382F2A">
        <w:rPr>
          <w:rFonts w:ascii="Arial" w:hAnsi="Arial" w:cs="Arial"/>
          <w:lang w:val="en-US"/>
        </w:rPr>
        <w:fldChar w:fldCharType="end"/>
      </w:r>
      <w:r w:rsidRPr="00382F2A">
        <w:rPr>
          <w:rFonts w:ascii="Arial" w:hAnsi="Arial" w:cs="Arial"/>
          <w:lang w:val="en-US"/>
        </w:rPr>
        <w:t xml:space="preserve"> or in functional dystonia</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&lt;Refman&gt;&lt;Cite&gt;&lt;Author&gt;Quartarone&lt;/Author&gt;&lt;Year&gt;2009&lt;/Year&gt;&lt;RecNum&gt;1583&lt;/RecNum&gt;&lt;IDText&gt;Abnormal sensorimotor plasticity in organic but not in psychogenic dystonia&lt;/IDText&gt;&lt;MDL Ref_Type="Journal"&gt;&lt;Ref_Type&gt;Journal&lt;/Ref_Type&gt;&lt;Ref_ID&gt;1583&lt;/Ref_ID&gt;&lt;Title_Primary&gt;Abnormal sensorimotor plasticity in organic but not in psychogenic dystonia&lt;/Title_Primary&gt;&lt;Authors_Primary&gt;Quartarone,A.&lt;/Authors_Primary&gt;&lt;Authors_Primary&gt;Rizzo,V.&lt;/Authors_Primary&gt;&lt;Authors_Primary&gt;Terranova,C.&lt;/Authors_Primary&gt;&lt;Authors_Primary&gt;Morgante,F.&lt;/Authors_Primary&gt;&lt;Authors_Primary&gt;Schneider,S.&lt;/Authors_Primary&gt;&lt;Authors_Primary&gt;Ibrahim,N.&lt;/Authors_Primary&gt;&lt;Authors_Primary&gt;Girlanda,P.&lt;/Authors_Primary&gt;&lt;Authors_Primary&gt;Bhatia,K.P.&lt;/Authors_Primary&gt;&lt;Authors_Primary&gt;Rothwell,J.C.&lt;/Authors_Primary&gt;&lt;Date_Primary&gt;2009/10&lt;/Date_Primary&gt;&lt;Keywords&gt;abnormalities&lt;/Keywords&gt;&lt;Keywords&gt;Adult&lt;/Keywords&gt;&lt;Keywords&gt;Aged&lt;/Keywords&gt;&lt;Keywords&gt;Botulinum Toxin Type A&lt;/Keywords&gt;&lt;Keywords&gt;drug therapy&lt;/Keywords&gt;&lt;Keywords&gt;Dystonia&lt;/Keywords&gt;&lt;Keywords&gt;Efferent Pathways&lt;/Keywords&gt;&lt;Keywords&gt;Electric Stimulation&lt;/Keywords&gt;&lt;Keywords&gt;etiology&lt;/Keywords&gt;&lt;Keywords&gt;Evoked Potentials,Motor&lt;/Keywords&gt;&lt;Keywords&gt;Female&lt;/Keywords&gt;&lt;Keywords&gt;Functional Laterality&lt;/Keywords&gt;&lt;Keywords&gt;Hand&lt;/Keywords&gt;&lt;Keywords&gt;Humans&lt;/Keywords&gt;&lt;Keywords&gt;innervation&lt;/Keywords&gt;&lt;Keywords&gt;Italy&lt;/Keywords&gt;&lt;Keywords&gt;Male&lt;/Keywords&gt;&lt;Keywords&gt;Median Nerve&lt;/Keywords&gt;&lt;Keywords&gt;Middle Aged&lt;/Keywords&gt;&lt;Keywords&gt;Motor Cortex&lt;/Keywords&gt;&lt;Keywords&gt;Muscle,Skeletal&lt;/Keywords&gt;&lt;Keywords&gt;Neural Pathways&lt;/Keywords&gt;&lt;Keywords&gt;Neuromuscular Agents&lt;/Keywords&gt;&lt;Keywords&gt;Neuronal Plasticity&lt;/Keywords&gt;&lt;Keywords&gt;Paired-Associate Learning&lt;/Keywords&gt;&lt;Keywords&gt;Patients&lt;/Keywords&gt;&lt;Keywords&gt;physiology&lt;/Keywords&gt;&lt;Keywords&gt;physiopathology&lt;/Keywords&gt;&lt;Keywords&gt;Research&lt;/Keywords&gt;&lt;Keywords&gt;Sensory Thresholds&lt;/Keywords&gt;&lt;Keywords&gt;therapeutic use&lt;/Keywords&gt;&lt;Keywords&gt;Transcranial Magnetic Stimulation&lt;/Keywords&gt;&lt;Reprint&gt;Not in File&lt;/Reprint&gt;&lt;Start_Page&gt;2871&lt;/Start_Page&gt;&lt;End_Page&gt;2877&lt;/End_Page&gt;&lt;Periodical&gt;Brain&lt;/Periodical&gt;&lt;Volume&gt;132&lt;/Volume&gt;&lt;Issue&gt;Pt 10&lt;/Issue&gt;&lt;Address&gt;Clinica Neurologica 2, Policlinico Universitario, Messina, Italy. angelo.quartarone@unime.it&lt;/Address&gt;&lt;Web_URL&gt;PM:19690095&lt;/Web_URL&gt;&lt;ZZ_JournalStdAbbrev&gt;&lt;f name="System"&gt;Brain&lt;/f&gt;&lt;/ZZ_JournalStdAbbrev&gt;&lt;ZZ_WorkformID&gt;1&lt;/ZZ_WorkformID&gt;&lt;/MDL&gt;&lt;/Cite&gt;&lt;/Refman&gt;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37</w:t>
      </w:r>
      <w:r w:rsidRPr="00382F2A">
        <w:rPr>
          <w:rFonts w:ascii="Arial" w:hAnsi="Arial" w:cs="Arial"/>
          <w:lang w:val="en-US"/>
        </w:rPr>
        <w:fldChar w:fldCharType="end"/>
      </w:r>
      <w:r w:rsidRPr="00382F2A">
        <w:rPr>
          <w:rFonts w:ascii="Arial" w:hAnsi="Arial" w:cs="Arial"/>
          <w:lang w:val="en-US"/>
        </w:rPr>
        <w:t>. The assumption that this form of plasticity might be related to the development of dystonic symptoms is further supported by a study demonstrating that the retention of clinical benefit when turning off deep brain stimulation in dystonia is correlated to the level of plasticity when the stimulator is turned on</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&lt;Refman&gt;&lt;Cite&gt;&lt;Author&gt;Ruge&lt;/Author&gt;&lt;Year&gt;2011&lt;/Year&gt;&lt;RecNum&gt;2932&lt;/RecNum&gt;&lt;IDText&gt;Shaping reversibility? Long-term deep brain stimulation in dystonia: the relationship between effects on electrophysiology and clinical symptoms&lt;/IDText&gt;&lt;MDL Ref_Type="Journal"&gt;&lt;Ref_Type&gt;Journal&lt;/Ref_Type&gt;&lt;Ref_ID&gt;2932&lt;/Ref_ID&gt;&lt;Title_Primary&gt;Shaping reversibility? Long-term deep brain stimulation in dystonia: the relationship between effects on electrophysiology and clinical symptoms&lt;/Title_Primary&gt;&lt;Authors_Primary&gt;Ruge,D.&lt;/Authors_Primary&gt;&lt;Authors_Primary&gt;Cif,L.&lt;/Authors_Primary&gt;&lt;Authors_Primary&gt;Limousin,P.&lt;/Authors_Primary&gt;&lt;Authors_Primary&gt;Gonzalez,V.&lt;/Authors_Primary&gt;&lt;Authors_Primary&gt;Vasques,X.&lt;/Authors_Primary&gt;&lt;Authors_Primary&gt;Hariz,M.I.&lt;/Authors_Primary&gt;&lt;Authors_Primary&gt;Coubes,P.&lt;/Authors_Primary&gt;&lt;Authors_Primary&gt;Rothwell,J.C.&lt;/Authors_Primary&gt;&lt;Date_Primary&gt;2011/7&lt;/Date_Primary&gt;&lt;Keywords&gt;Adolescent&lt;/Keywords&gt;&lt;Keywords&gt;Adult&lt;/Keywords&gt;&lt;Keywords&gt;Aged&lt;/Keywords&gt;&lt;Keywords&gt;Brain&lt;/Keywords&gt;&lt;Keywords&gt;Case-Control Studies&lt;/Keywords&gt;&lt;Keywords&gt;Deep Brain Stimulation&lt;/Keywords&gt;&lt;Keywords&gt;Differential Threshold&lt;/Keywords&gt;&lt;Keywords&gt;Dystonia&lt;/Keywords&gt;&lt;Keywords&gt;Electromyography&lt;/Keywords&gt;&lt;Keywords&gt;Electrophysiology&lt;/Keywords&gt;&lt;Keywords&gt;Female&lt;/Keywords&gt;&lt;Keywords&gt;genetics&lt;/Keywords&gt;&lt;Keywords&gt;Human&lt;/Keywords&gt;&lt;Keywords&gt;Humans&lt;/Keywords&gt;&lt;Keywords&gt;London&lt;/Keywords&gt;&lt;Keywords&gt;Longitudinal Studies&lt;/Keywords&gt;&lt;Keywords&gt;Male&lt;/Keywords&gt;&lt;Keywords&gt;methods&lt;/Keywords&gt;&lt;Keywords&gt;Molecular Chaperones&lt;/Keywords&gt;&lt;Keywords&gt;Movement&lt;/Keywords&gt;&lt;Keywords&gt;Movement Disorders&lt;/Keywords&gt;&lt;Keywords&gt;Neural Inhibition&lt;/Keywords&gt;&lt;Keywords&gt;Neurology&lt;/Keywords&gt;&lt;Keywords&gt;Neuronal Plasticity&lt;/Keywords&gt;&lt;Keywords&gt;Patients&lt;/Keywords&gt;&lt;Keywords&gt;physiology&lt;/Keywords&gt;&lt;Keywords&gt;physiopathology&lt;/Keywords&gt;&lt;Keywords&gt;Reaction Time&lt;/Keywords&gt;&lt;Keywords&gt;Research&lt;/Keywords&gt;&lt;Keywords&gt;Statistics,Nonparametric&lt;/Keywords&gt;&lt;Keywords&gt;therapy&lt;/Keywords&gt;&lt;Keywords&gt;Transcranial Magnetic Stimulation&lt;/Keywords&gt;&lt;Keywords&gt;Young Adult&lt;/Keywords&gt;&lt;Reprint&gt;Not in File&lt;/Reprint&gt;&lt;Start_Page&gt;2106&lt;/Start_Page&gt;&lt;End_Page&gt;2115&lt;/End_Page&gt;&lt;Periodical&gt;Brain&lt;/Periodical&gt;&lt;Volume&gt;134&lt;/Volume&gt;&lt;Issue&gt;Pt 7&lt;/Issue&gt;&lt;Address&gt;Sobell Department of Motor Neuroscience and Movement Disorders, UCL Institute of Neurology, University College London, 33 Queen Square, London WC1N3BG, UK. d.ruge@ion.ucl.ac.uk&lt;/Address&gt;&lt;Web_URL&gt;PM:21705425&lt;/Web_URL&gt;&lt;ZZ_JournalStdAbbrev&gt;&lt;f name="System"&gt;Brain&lt;/f&gt;&lt;/ZZ_JournalStdAbbrev&gt;&lt;ZZ_WorkformID&gt;1&lt;/ZZ_WorkformID&gt;&lt;/MDL&gt;&lt;/Cite&gt;&lt;/Refman&gt;</w:instrText>
      </w:r>
      <w:r w:rsidRPr="00382F2A">
        <w:rPr>
          <w:rFonts w:ascii="Arial" w:hAnsi="Arial" w:cs="Arial"/>
          <w:lang w:val="en-US"/>
        </w:rPr>
        <w:fldChar w:fldCharType="separate"/>
      </w:r>
      <w:r w:rsidRPr="00382F2A">
        <w:rPr>
          <w:rFonts w:ascii="Arial" w:hAnsi="Arial" w:cs="Arial"/>
          <w:vertAlign w:val="superscript"/>
          <w:lang w:val="en-US"/>
        </w:rPr>
        <w:t>43</w:t>
      </w:r>
      <w:r w:rsidRPr="00382F2A">
        <w:rPr>
          <w:rFonts w:ascii="Arial" w:hAnsi="Arial" w:cs="Arial"/>
          <w:lang w:val="en-US"/>
        </w:rPr>
        <w:fldChar w:fldCharType="end"/>
      </w:r>
      <w:r w:rsidRPr="00382F2A">
        <w:rPr>
          <w:rFonts w:ascii="Arial" w:hAnsi="Arial" w:cs="Arial"/>
          <w:lang w:val="en-US"/>
        </w:rPr>
        <w:t xml:space="preserve">. </w:t>
      </w:r>
    </w:p>
    <w:p w:rsidR="00C70248" w:rsidRPr="00382F2A" w:rsidRDefault="00C70248" w:rsidP="00C70248">
      <w:pPr>
        <w:autoSpaceDE w:val="0"/>
        <w:autoSpaceDN w:val="0"/>
        <w:adjustRightInd w:val="0"/>
        <w:spacing w:before="240" w:line="480" w:lineRule="auto"/>
        <w:jc w:val="both"/>
        <w:rPr>
          <w:rFonts w:ascii="Arial" w:hAnsi="Arial" w:cs="Arial"/>
          <w:lang w:val="en-US"/>
        </w:rPr>
      </w:pPr>
      <w:r w:rsidRPr="00382F2A">
        <w:rPr>
          <w:rFonts w:ascii="Arial" w:hAnsi="Arial" w:cs="Arial"/>
          <w:b/>
          <w:i/>
          <w:lang w:val="en-US"/>
        </w:rPr>
        <w:t>CRPS-I and fixed dystonic postures: a pathophysiological hypothesis</w:t>
      </w:r>
    </w:p>
    <w:p w:rsidR="00593BDC" w:rsidRPr="00382F2A" w:rsidRDefault="00BB5E3A" w:rsidP="00502181">
      <w:pPr>
        <w:autoSpaceDE w:val="0"/>
        <w:autoSpaceDN w:val="0"/>
        <w:adjustRightInd w:val="0"/>
        <w:spacing w:line="480" w:lineRule="auto"/>
        <w:jc w:val="both"/>
        <w:rPr>
          <w:rFonts w:ascii="Arial" w:hAnsi="Arial" w:cs="Arial"/>
          <w:lang w:val="en-US"/>
        </w:rPr>
      </w:pPr>
      <w:r w:rsidRPr="00382F2A">
        <w:rPr>
          <w:rFonts w:ascii="Arial" w:hAnsi="Arial" w:cs="Arial"/>
          <w:lang w:val="en-US"/>
        </w:rPr>
        <w:t xml:space="preserve">Despite </w:t>
      </w:r>
      <w:r w:rsidR="00E75173" w:rsidRPr="00382F2A">
        <w:rPr>
          <w:rFonts w:ascii="Arial" w:hAnsi="Arial" w:cs="Arial"/>
          <w:lang w:val="en-US"/>
        </w:rPr>
        <w:t xml:space="preserve">many </w:t>
      </w:r>
      <w:r w:rsidR="001A6528" w:rsidRPr="00382F2A">
        <w:rPr>
          <w:rFonts w:ascii="Arial" w:hAnsi="Arial" w:cs="Arial"/>
          <w:lang w:val="en-US"/>
        </w:rPr>
        <w:t xml:space="preserve">studies </w:t>
      </w:r>
      <w:r w:rsidR="00B85852" w:rsidRPr="00382F2A">
        <w:rPr>
          <w:rFonts w:ascii="Arial" w:hAnsi="Arial" w:cs="Arial"/>
          <w:lang w:val="en-US"/>
        </w:rPr>
        <w:t xml:space="preserve">on CRPS-I </w:t>
      </w:r>
      <w:r w:rsidR="001A6528" w:rsidRPr="00382F2A">
        <w:rPr>
          <w:rFonts w:ascii="Arial" w:hAnsi="Arial" w:cs="Arial"/>
          <w:lang w:val="en-US"/>
        </w:rPr>
        <w:t xml:space="preserve">have </w:t>
      </w:r>
      <w:r w:rsidR="005C1E6C" w:rsidRPr="00382F2A">
        <w:rPr>
          <w:rFonts w:ascii="Arial" w:hAnsi="Arial" w:cs="Arial"/>
          <w:lang w:val="en-US"/>
        </w:rPr>
        <w:t>focused</w:t>
      </w:r>
      <w:r w:rsidR="001A6528" w:rsidRPr="00382F2A">
        <w:rPr>
          <w:rFonts w:ascii="Arial" w:hAnsi="Arial" w:cs="Arial"/>
          <w:lang w:val="en-US"/>
        </w:rPr>
        <w:t xml:space="preserve"> on the peripheral and spinal mechanisms</w:t>
      </w:r>
      <w:r w:rsidR="009647BF" w:rsidRPr="00382F2A">
        <w:rPr>
          <w:rFonts w:ascii="Arial" w:hAnsi="Arial" w:cs="Arial"/>
          <w:lang w:val="en-US"/>
        </w:rPr>
        <w:t>,</w:t>
      </w:r>
      <w:r w:rsidR="00C70248" w:rsidRPr="00382F2A">
        <w:rPr>
          <w:rFonts w:ascii="Arial" w:hAnsi="Arial" w:cs="Arial"/>
          <w:lang w:val="en-US"/>
        </w:rPr>
        <w:t xml:space="preserve"> </w:t>
      </w:r>
      <w:r w:rsidRPr="00382F2A">
        <w:rPr>
          <w:rFonts w:ascii="Arial" w:hAnsi="Arial" w:cs="Arial"/>
          <w:lang w:val="en-US"/>
        </w:rPr>
        <w:t>a line of research postulate</w:t>
      </w:r>
      <w:r w:rsidR="00E75173" w:rsidRPr="00382F2A">
        <w:rPr>
          <w:rFonts w:ascii="Arial" w:hAnsi="Arial" w:cs="Arial"/>
          <w:lang w:val="en-US"/>
        </w:rPr>
        <w:t>s</w:t>
      </w:r>
      <w:r w:rsidRPr="00382F2A">
        <w:rPr>
          <w:rFonts w:ascii="Arial" w:hAnsi="Arial" w:cs="Arial"/>
          <w:lang w:val="en-US"/>
        </w:rPr>
        <w:t xml:space="preserve"> that </w:t>
      </w:r>
      <w:r w:rsidR="001A6528" w:rsidRPr="00382F2A">
        <w:rPr>
          <w:rFonts w:ascii="Arial" w:hAnsi="Arial" w:cs="Arial"/>
          <w:lang w:val="en-US"/>
        </w:rPr>
        <w:t xml:space="preserve">the peripheral changes in </w:t>
      </w:r>
      <w:r w:rsidR="00B85852" w:rsidRPr="00382F2A">
        <w:rPr>
          <w:rFonts w:ascii="Arial" w:hAnsi="Arial" w:cs="Arial"/>
          <w:lang w:val="en-US"/>
        </w:rPr>
        <w:t>CRPS-I</w:t>
      </w:r>
      <w:r w:rsidR="001A6528" w:rsidRPr="00382F2A">
        <w:rPr>
          <w:rFonts w:ascii="Arial" w:hAnsi="Arial" w:cs="Arial"/>
          <w:lang w:val="en-US"/>
        </w:rPr>
        <w:t xml:space="preserve"> must be viewed</w:t>
      </w:r>
      <w:r w:rsidR="00970910" w:rsidRPr="00382F2A">
        <w:rPr>
          <w:rFonts w:ascii="Arial" w:hAnsi="Arial" w:cs="Arial"/>
          <w:lang w:val="en-US"/>
        </w:rPr>
        <w:t xml:space="preserve"> </w:t>
      </w:r>
      <w:r w:rsidR="001A6528" w:rsidRPr="00382F2A">
        <w:rPr>
          <w:rFonts w:ascii="Arial" w:hAnsi="Arial" w:cs="Arial"/>
          <w:lang w:val="en-US"/>
        </w:rPr>
        <w:t>as a</w:t>
      </w:r>
      <w:r w:rsidR="009647BF" w:rsidRPr="00382F2A">
        <w:rPr>
          <w:rFonts w:ascii="Arial" w:hAnsi="Arial" w:cs="Arial"/>
          <w:lang w:val="en-US"/>
        </w:rPr>
        <w:t xml:space="preserve"> trigger for inducing</w:t>
      </w:r>
      <w:r w:rsidR="001A6528" w:rsidRPr="00382F2A">
        <w:rPr>
          <w:rFonts w:ascii="Arial" w:hAnsi="Arial" w:cs="Arial"/>
          <w:lang w:val="en-US"/>
        </w:rPr>
        <w:t xml:space="preserve"> </w:t>
      </w:r>
      <w:r w:rsidR="005C1E6C" w:rsidRPr="00382F2A">
        <w:rPr>
          <w:rFonts w:ascii="Arial" w:hAnsi="Arial" w:cs="Arial"/>
          <w:lang w:val="en-US"/>
        </w:rPr>
        <w:t xml:space="preserve">plastic </w:t>
      </w:r>
      <w:r w:rsidR="001A6528" w:rsidRPr="00382F2A">
        <w:rPr>
          <w:rFonts w:ascii="Arial" w:hAnsi="Arial" w:cs="Arial"/>
          <w:lang w:val="en-US"/>
        </w:rPr>
        <w:t xml:space="preserve">changes </w:t>
      </w:r>
      <w:r w:rsidR="006361C0" w:rsidRPr="00382F2A">
        <w:rPr>
          <w:rFonts w:ascii="Arial" w:hAnsi="Arial" w:cs="Arial"/>
          <w:lang w:val="en-US"/>
        </w:rPr>
        <w:t>with</w:t>
      </w:r>
      <w:r w:rsidR="001A6528" w:rsidRPr="00382F2A">
        <w:rPr>
          <w:rFonts w:ascii="Arial" w:hAnsi="Arial" w:cs="Arial"/>
          <w:lang w:val="en-US"/>
        </w:rPr>
        <w:t xml:space="preserve">in </w:t>
      </w:r>
      <w:r w:rsidR="00787B6D" w:rsidRPr="00382F2A">
        <w:rPr>
          <w:rFonts w:ascii="Arial" w:hAnsi="Arial" w:cs="Arial"/>
          <w:lang w:val="en-US"/>
        </w:rPr>
        <w:t xml:space="preserve">cortical </w:t>
      </w:r>
      <w:r w:rsidR="00BF1150" w:rsidRPr="00382F2A">
        <w:rPr>
          <w:rFonts w:ascii="Arial" w:hAnsi="Arial" w:cs="Arial"/>
          <w:lang w:val="en-US"/>
        </w:rPr>
        <w:t>sensorimotor</w:t>
      </w:r>
      <w:r w:rsidR="00542F81" w:rsidRPr="00382F2A">
        <w:rPr>
          <w:rFonts w:ascii="Arial" w:hAnsi="Arial" w:cs="Arial"/>
          <w:lang w:val="en-US"/>
        </w:rPr>
        <w:t xml:space="preserve"> </w:t>
      </w:r>
      <w:r w:rsidR="00C97918" w:rsidRPr="00382F2A">
        <w:rPr>
          <w:rFonts w:ascii="Arial" w:hAnsi="Arial" w:cs="Arial"/>
          <w:lang w:val="en-US"/>
        </w:rPr>
        <w:t>circuits</w:t>
      </w:r>
      <w:r w:rsidR="000E460B"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&lt;Refman&gt;&lt;Cite&gt;&lt;Author&gt;Janig&lt;/Author&gt;&lt;Year&gt;2003&lt;/Year&gt;&lt;RecNum&gt;1643&lt;/RecNum&gt;&lt;IDText&gt;Complex regional pain syndrome: mystery explained?&lt;/IDText&gt;&lt;MDL Ref_Type="Journal"&gt;&lt;Ref_Type&gt;Journal&lt;/Ref_Type&gt;&lt;Ref_ID&gt;1643&lt;/Ref_ID&gt;&lt;Title_Primary&gt;Complex regional pain syndrome: mystery explained?&lt;/Title_Primary&gt;&lt;Authors_Primary&gt;Janig,W.&lt;/Authors_Primary&gt;&lt;Authors_Primary&gt;Baron,R.&lt;/Authors_Primary&gt;&lt;Date_Primary&gt;2003/11&lt;/Date_Primary&gt;&lt;Keywords&gt;Animals&lt;/Keywords&gt;&lt;Keywords&gt;blood&lt;/Keywords&gt;&lt;Keywords&gt;Complex Regional Pain Syndromes&lt;/Keywords&gt;&lt;Keywords&gt;diagnosis&lt;/Keywords&gt;&lt;Keywords&gt;Germany&lt;/Keywords&gt;&lt;Keywords&gt;Human&lt;/Keywords&gt;&lt;Keywords&gt;Humans&lt;/Keywords&gt;&lt;Keywords&gt;Inflammation&lt;/Keywords&gt;&lt;Keywords&gt;Nervous System&lt;/Keywords&gt;&lt;Keywords&gt;Pain&lt;/Keywords&gt;&lt;Keywords&gt;Patients&lt;/Keywords&gt;&lt;Keywords&gt;Peripheral Nervous System&lt;/Keywords&gt;&lt;Keywords&gt;physiology&lt;/Keywords&gt;&lt;Keywords&gt;physiopathology&lt;/Keywords&gt;&lt;Keywords&gt;Research&lt;/Keywords&gt;&lt;Keywords&gt;Skin&lt;/Keywords&gt;&lt;Keywords&gt;Somatosensory Cortex&lt;/Keywords&gt;&lt;Keywords&gt;Syndrome&lt;/Keywords&gt;&lt;Keywords&gt;therapy&lt;/Keywords&gt;&lt;Reprint&gt;Not in File&lt;/Reprint&gt;&lt;Start_Page&gt;687&lt;/Start_Page&gt;&lt;End_Page&gt;697&lt;/End_Page&gt;&lt;Periodical&gt;Lancet Neurol.&lt;/Periodical&gt;&lt;Volume&gt;2&lt;/Volume&gt;&lt;Issue&gt;11&lt;/Issue&gt;&lt;Address&gt;Department of Physiology, Christian-Albrechts-University of Kiel, Kiel, Germany. w.janig@physiologie.uni-kiel.de&lt;/Address&gt;&lt;Web_URL&gt;PM:14572737&lt;/Web_URL&gt;&lt;ZZ_JournalStdAbbrev&gt;&lt;f name="System"&gt;Lancet Neurol.&lt;/f&gt;&lt;/ZZ_JournalStdAbbrev&gt;&lt;ZZ_WorkformID&gt;1&lt;/ZZ_WorkformID&gt;&lt;/MDL&gt;&lt;/Cite&gt;&lt;/Refman&gt;</w:instrText>
      </w:r>
      <w:r w:rsidR="000E460B" w:rsidRPr="00382F2A">
        <w:rPr>
          <w:rFonts w:ascii="Arial" w:hAnsi="Arial" w:cs="Arial"/>
          <w:lang w:val="en-US"/>
        </w:rPr>
        <w:fldChar w:fldCharType="separate"/>
      </w:r>
      <w:r w:rsidR="00AD1CCB" w:rsidRPr="00382F2A">
        <w:rPr>
          <w:rFonts w:ascii="Arial" w:hAnsi="Arial" w:cs="Arial"/>
          <w:vertAlign w:val="superscript"/>
          <w:lang w:val="en-US"/>
        </w:rPr>
        <w:t>45</w:t>
      </w:r>
      <w:r w:rsidR="000E460B" w:rsidRPr="00382F2A">
        <w:rPr>
          <w:rFonts w:ascii="Arial" w:hAnsi="Arial" w:cs="Arial"/>
          <w:lang w:val="en-US"/>
        </w:rPr>
        <w:fldChar w:fldCharType="end"/>
      </w:r>
      <w:r w:rsidR="00E75173" w:rsidRPr="00382F2A">
        <w:rPr>
          <w:rFonts w:ascii="Arial" w:hAnsi="Arial" w:cs="Arial"/>
          <w:lang w:val="en-US"/>
        </w:rPr>
        <w:t>;</w:t>
      </w:r>
      <w:r w:rsidR="009647BF" w:rsidRPr="00382F2A">
        <w:rPr>
          <w:rFonts w:ascii="Arial" w:hAnsi="Arial" w:cs="Arial"/>
          <w:lang w:val="en-US"/>
        </w:rPr>
        <w:t xml:space="preserve"> </w:t>
      </w:r>
      <w:r w:rsidR="001A6528" w:rsidRPr="00382F2A">
        <w:rPr>
          <w:rFonts w:ascii="Arial" w:hAnsi="Arial" w:cs="Arial"/>
          <w:lang w:val="en-US"/>
        </w:rPr>
        <w:t xml:space="preserve">chronic pain </w:t>
      </w:r>
      <w:r w:rsidR="007E42FB" w:rsidRPr="00382F2A">
        <w:rPr>
          <w:rFonts w:ascii="Arial" w:hAnsi="Arial" w:cs="Arial"/>
          <w:lang w:val="en-US"/>
        </w:rPr>
        <w:t xml:space="preserve">associated with </w:t>
      </w:r>
      <w:r w:rsidR="00B85852" w:rsidRPr="00382F2A">
        <w:rPr>
          <w:rFonts w:ascii="Arial" w:hAnsi="Arial" w:cs="Arial"/>
          <w:lang w:val="en-US"/>
        </w:rPr>
        <w:t>CRPS-I</w:t>
      </w:r>
      <w:r w:rsidR="007E42FB" w:rsidRPr="00382F2A">
        <w:rPr>
          <w:rFonts w:ascii="Arial" w:hAnsi="Arial" w:cs="Arial"/>
          <w:lang w:val="en-US"/>
        </w:rPr>
        <w:t xml:space="preserve"> could </w:t>
      </w:r>
      <w:r w:rsidR="001A6528" w:rsidRPr="00382F2A">
        <w:rPr>
          <w:rFonts w:ascii="Arial" w:hAnsi="Arial" w:cs="Arial"/>
          <w:lang w:val="en-US"/>
        </w:rPr>
        <w:t xml:space="preserve"> affect </w:t>
      </w:r>
      <w:r w:rsidR="00C73533" w:rsidRPr="00382F2A">
        <w:rPr>
          <w:rFonts w:ascii="Arial" w:hAnsi="Arial" w:cs="Arial"/>
          <w:lang w:val="en-US"/>
        </w:rPr>
        <w:t xml:space="preserve">the </w:t>
      </w:r>
      <w:r w:rsidR="001A6528" w:rsidRPr="00382F2A">
        <w:rPr>
          <w:rFonts w:ascii="Arial" w:hAnsi="Arial" w:cs="Arial"/>
          <w:lang w:val="en-US"/>
        </w:rPr>
        <w:t xml:space="preserve">transmission of impulses at the spinal cord level by sensitizing spinal dorsal horn neurons to input from primary afferent </w:t>
      </w:r>
      <w:r w:rsidR="00C73533" w:rsidRPr="00382F2A">
        <w:rPr>
          <w:rFonts w:ascii="Arial" w:hAnsi="Arial" w:cs="Arial"/>
          <w:lang w:val="en-US"/>
        </w:rPr>
        <w:t>fibers</w:t>
      </w:r>
      <w:r w:rsidR="00E01404" w:rsidRPr="00382F2A">
        <w:rPr>
          <w:rFonts w:ascii="Arial" w:hAnsi="Arial" w:cs="Arial"/>
          <w:lang w:val="en-US"/>
        </w:rPr>
        <w:t>,</w:t>
      </w:r>
      <w:r w:rsidR="001A6528" w:rsidRPr="00382F2A">
        <w:rPr>
          <w:rFonts w:ascii="Arial" w:hAnsi="Arial" w:cs="Arial"/>
          <w:lang w:val="en-US"/>
        </w:rPr>
        <w:t xml:space="preserve"> </w:t>
      </w:r>
      <w:r w:rsidR="004D2024" w:rsidRPr="00382F2A">
        <w:rPr>
          <w:rFonts w:ascii="Arial" w:hAnsi="Arial" w:cs="Arial"/>
          <w:lang w:val="en-US"/>
        </w:rPr>
        <w:t xml:space="preserve">which in turn may </w:t>
      </w:r>
      <w:r w:rsidR="001A6528" w:rsidRPr="00382F2A">
        <w:rPr>
          <w:rFonts w:ascii="Arial" w:hAnsi="Arial" w:cs="Arial"/>
          <w:lang w:val="en-US"/>
        </w:rPr>
        <w:t>le</w:t>
      </w:r>
      <w:r w:rsidR="00C73533" w:rsidRPr="00382F2A">
        <w:rPr>
          <w:rFonts w:ascii="Arial" w:hAnsi="Arial" w:cs="Arial"/>
          <w:lang w:val="en-US"/>
        </w:rPr>
        <w:t>a</w:t>
      </w:r>
      <w:r w:rsidR="001A6528" w:rsidRPr="00382F2A">
        <w:rPr>
          <w:rFonts w:ascii="Arial" w:hAnsi="Arial" w:cs="Arial"/>
          <w:lang w:val="en-US"/>
        </w:rPr>
        <w:t>d</w:t>
      </w:r>
      <w:r w:rsidR="004D2024" w:rsidRPr="00382F2A">
        <w:rPr>
          <w:rFonts w:ascii="Arial" w:hAnsi="Arial" w:cs="Arial"/>
          <w:lang w:val="en-US"/>
        </w:rPr>
        <w:t xml:space="preserve">  </w:t>
      </w:r>
      <w:r w:rsidR="001A6528" w:rsidRPr="00382F2A">
        <w:rPr>
          <w:rFonts w:ascii="Arial" w:hAnsi="Arial" w:cs="Arial"/>
          <w:lang w:val="en-US"/>
        </w:rPr>
        <w:t xml:space="preserve">to </w:t>
      </w:r>
      <w:r w:rsidR="005C1E6C" w:rsidRPr="00382F2A">
        <w:rPr>
          <w:rFonts w:ascii="Arial" w:hAnsi="Arial" w:cs="Arial"/>
          <w:lang w:val="en-US"/>
        </w:rPr>
        <w:t xml:space="preserve">an </w:t>
      </w:r>
      <w:r w:rsidR="007E42FB" w:rsidRPr="00382F2A">
        <w:rPr>
          <w:rFonts w:ascii="Arial" w:hAnsi="Arial" w:cs="Arial"/>
          <w:lang w:val="en-US"/>
        </w:rPr>
        <w:t>abnormal</w:t>
      </w:r>
      <w:r w:rsidR="001A6528" w:rsidRPr="00382F2A">
        <w:rPr>
          <w:rFonts w:ascii="Arial" w:hAnsi="Arial" w:cs="Arial"/>
          <w:lang w:val="en-US"/>
        </w:rPr>
        <w:t xml:space="preserve"> cortical </w:t>
      </w:r>
      <w:r w:rsidR="00BF1150" w:rsidRPr="00382F2A">
        <w:rPr>
          <w:rFonts w:ascii="Arial" w:hAnsi="Arial" w:cs="Arial"/>
          <w:lang w:val="en-US"/>
        </w:rPr>
        <w:t>sensorimotor</w:t>
      </w:r>
      <w:r w:rsidR="00542F81" w:rsidRPr="00382F2A">
        <w:rPr>
          <w:rFonts w:ascii="Arial" w:hAnsi="Arial" w:cs="Arial"/>
          <w:lang w:val="en-US"/>
        </w:rPr>
        <w:t xml:space="preserve"> </w:t>
      </w:r>
      <w:r w:rsidR="007D5F16" w:rsidRPr="00382F2A">
        <w:rPr>
          <w:rFonts w:ascii="Arial" w:hAnsi="Arial" w:cs="Arial"/>
          <w:lang w:val="en-US"/>
        </w:rPr>
        <w:t>reorganization.</w:t>
      </w:r>
      <w:r w:rsidR="007E42FB" w:rsidRPr="00382F2A">
        <w:rPr>
          <w:rFonts w:ascii="Arial" w:hAnsi="Arial" w:cs="Arial"/>
          <w:lang w:val="en-US"/>
        </w:rPr>
        <w:t xml:space="preserve"> </w:t>
      </w:r>
      <w:r w:rsidR="005F113E" w:rsidRPr="00382F2A">
        <w:rPr>
          <w:rFonts w:ascii="Arial" w:hAnsi="Arial" w:cs="Arial"/>
          <w:lang w:val="en-US"/>
        </w:rPr>
        <w:t xml:space="preserve">This hypothesis is supported by </w:t>
      </w:r>
      <w:r w:rsidR="007E42FB" w:rsidRPr="00382F2A">
        <w:rPr>
          <w:rFonts w:ascii="Arial" w:hAnsi="Arial" w:cs="Arial"/>
          <w:lang w:val="en-US"/>
        </w:rPr>
        <w:t>s</w:t>
      </w:r>
      <w:r w:rsidR="001A6528" w:rsidRPr="00382F2A">
        <w:rPr>
          <w:rFonts w:ascii="Arial" w:hAnsi="Arial" w:cs="Arial"/>
          <w:lang w:val="en-US"/>
        </w:rPr>
        <w:t xml:space="preserve">tudies on hand-amputated subjects </w:t>
      </w:r>
      <w:r w:rsidR="005F113E" w:rsidRPr="00382F2A">
        <w:rPr>
          <w:rFonts w:ascii="Arial" w:hAnsi="Arial" w:cs="Arial"/>
          <w:lang w:val="en-US"/>
        </w:rPr>
        <w:t xml:space="preserve">which revealed </w:t>
      </w:r>
      <w:r w:rsidR="001A6528" w:rsidRPr="00382F2A">
        <w:rPr>
          <w:rFonts w:ascii="Arial" w:hAnsi="Arial" w:cs="Arial"/>
          <w:lang w:val="en-US"/>
        </w:rPr>
        <w:t>extensive cortical reorganization correlat</w:t>
      </w:r>
      <w:r w:rsidR="005F113E" w:rsidRPr="00382F2A">
        <w:rPr>
          <w:rFonts w:ascii="Arial" w:hAnsi="Arial" w:cs="Arial"/>
          <w:lang w:val="en-US"/>
        </w:rPr>
        <w:t>ing</w:t>
      </w:r>
      <w:r w:rsidR="001A6528" w:rsidRPr="00382F2A">
        <w:rPr>
          <w:rFonts w:ascii="Arial" w:hAnsi="Arial" w:cs="Arial"/>
          <w:lang w:val="en-US"/>
        </w:rPr>
        <w:t xml:space="preserve"> with the intensity of experienced pain</w:t>
      </w:r>
      <w:r w:rsidR="000E460B"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&lt;Refman&gt;&lt;Cite&gt;&lt;Author&gt;Flor&lt;/Author&gt;&lt;Year&gt;1995&lt;/Year&gt;&lt;RecNum&gt;4499&lt;/RecNum&gt;&lt;IDText&gt;Phantom-limb pain as a perceptual correlate of cortical reorganization following arm amputation&lt;/IDText&gt;&lt;MDL Ref_Type="Journal"&gt;&lt;Ref_Type&gt;Journal&lt;/Ref_Type&gt;&lt;Ref_ID&gt;4499&lt;/Ref_ID&gt;&lt;Title_Primary&gt;Phantom-limb pain as a perceptual correlate of cortical reorganization following arm amputation&lt;/Title_Primary&gt;&lt;Authors_Primary&gt;Flor,H.&lt;/Authors_Primary&gt;&lt;Authors_Primary&gt;Elbert,T.&lt;/Authors_Primary&gt;&lt;Authors_Primary&gt;Knecht,S.&lt;/Authors_Primary&gt;&lt;Authors_Primary&gt;Wienbruch,C.&lt;/Authors_Primary&gt;&lt;Authors_Primary&gt;Pantev,C.&lt;/Authors_Primary&gt;&lt;Authors_Primary&gt;Birbaumer,N.&lt;/Authors_Primary&gt;&lt;Authors_Primary&gt;Larbig,W.&lt;/Authors_Primary&gt;&lt;Authors_Primary&gt;Taub,E.&lt;/Authors_Primary&gt;&lt;Date_Primary&gt;1995/6/8&lt;/Date_Primary&gt;&lt;Keywords&gt;Adult&lt;/Keywords&gt;&lt;Keywords&gt;Aged&lt;/Keywords&gt;&lt;Keywords&gt;Amputation&lt;/Keywords&gt;&lt;Keywords&gt;Amputation Stumps&lt;/Keywords&gt;&lt;Keywords&gt;Amputees&lt;/Keywords&gt;&lt;Keywords&gt;Arm&lt;/Keywords&gt;&lt;Keywords&gt;Back&lt;/Keywords&gt;&lt;Keywords&gt;Back Pain&lt;/Keywords&gt;&lt;Keywords&gt;Berlin&lt;/Keywords&gt;&lt;Keywords&gt;Extremities&lt;/Keywords&gt;&lt;Keywords&gt;Face&lt;/Keywords&gt;&lt;Keywords&gt;Female&lt;/Keywords&gt;&lt;Keywords&gt;Germany&lt;/Keywords&gt;&lt;Keywords&gt;Human&lt;/Keywords&gt;&lt;Keywords&gt;Humans&lt;/Keywords&gt;&lt;Keywords&gt;innervation&lt;/Keywords&gt;&lt;Keywords&gt;Magnetic Resonance Imaging&lt;/Keywords&gt;&lt;Keywords&gt;Male&lt;/Keywords&gt;&lt;Keywords&gt;Middle Aged&lt;/Keywords&gt;&lt;Keywords&gt;Neuronal Plasticity&lt;/Keywords&gt;&lt;Keywords&gt;Pain&lt;/Keywords&gt;&lt;Keywords&gt;Pain Measurement&lt;/Keywords&gt;&lt;Keywords&gt;pathology&lt;/Keywords&gt;&lt;Keywords&gt;Perception&lt;/Keywords&gt;&lt;Keywords&gt;Phantom Limb&lt;/Keywords&gt;&lt;Keywords&gt;physiopathology&lt;/Keywords&gt;&lt;Keywords&gt;psychology&lt;/Keywords&gt;&lt;Keywords&gt;Research&lt;/Keywords&gt;&lt;Keywords&gt;Somatosensory Cortex&lt;/Keywords&gt;&lt;Keywords&gt;surgery&lt;/Keywords&gt;&lt;Reprint&gt;Not in File&lt;/Reprint&gt;&lt;Start_Page&gt;482&lt;/Start_Page&gt;&lt;End_Page&gt;484&lt;/End_Page&gt;&lt;Periodical&gt;Nature&lt;/Periodical&gt;&lt;Volume&gt;375&lt;/Volume&gt;&lt;Issue&gt;6531&lt;/Issue&gt;&lt;Address&gt;Department of Psychology, Humboldt-University, Berlin, Germany&lt;/Address&gt;&lt;Web_URL&gt;PM:7777055&lt;/Web_URL&gt;&lt;ZZ_JournalStdAbbrev&gt;&lt;f name="System"&gt;Nature&lt;/f&gt;&lt;/ZZ_JournalStdAbbrev&gt;&lt;ZZ_WorkformID&gt;1&lt;/ZZ_WorkformID&gt;&lt;/MDL&gt;&lt;/Cite&gt;&lt;/Refman&gt;</w:instrText>
      </w:r>
      <w:r w:rsidR="000E460B" w:rsidRPr="00382F2A">
        <w:rPr>
          <w:rFonts w:ascii="Arial" w:hAnsi="Arial" w:cs="Arial"/>
          <w:lang w:val="en-US"/>
        </w:rPr>
        <w:fldChar w:fldCharType="separate"/>
      </w:r>
      <w:r w:rsidR="00AD1CCB" w:rsidRPr="00382F2A">
        <w:rPr>
          <w:rFonts w:ascii="Arial" w:hAnsi="Arial" w:cs="Arial"/>
          <w:vertAlign w:val="superscript"/>
          <w:lang w:val="en-US"/>
        </w:rPr>
        <w:t>46</w:t>
      </w:r>
      <w:r w:rsidR="000E460B" w:rsidRPr="00382F2A">
        <w:rPr>
          <w:rFonts w:ascii="Arial" w:hAnsi="Arial" w:cs="Arial"/>
          <w:lang w:val="en-US"/>
        </w:rPr>
        <w:fldChar w:fldCharType="end"/>
      </w:r>
      <w:r w:rsidR="00593BDC" w:rsidRPr="00382F2A">
        <w:rPr>
          <w:rFonts w:ascii="Arial" w:hAnsi="Arial" w:cs="Arial"/>
          <w:lang w:val="en-US"/>
        </w:rPr>
        <w:t>.</w:t>
      </w:r>
    </w:p>
    <w:p w:rsidR="000B1E65" w:rsidRPr="00382F2A" w:rsidRDefault="00593BDC" w:rsidP="00502181">
      <w:pPr>
        <w:autoSpaceDE w:val="0"/>
        <w:autoSpaceDN w:val="0"/>
        <w:adjustRightInd w:val="0"/>
        <w:spacing w:line="480" w:lineRule="auto"/>
        <w:jc w:val="both"/>
        <w:rPr>
          <w:rFonts w:ascii="Arial" w:hAnsi="Arial" w:cs="Arial"/>
          <w:lang w:val="en-US"/>
        </w:rPr>
      </w:pPr>
      <w:r w:rsidRPr="00382F2A">
        <w:rPr>
          <w:rFonts w:ascii="Arial" w:hAnsi="Arial" w:cs="Arial"/>
          <w:lang w:val="en-US"/>
        </w:rPr>
        <w:t xml:space="preserve">We believe that the cortical reorganization demonstrated in CRPS-I patients might be rather caused by the sustained fixed posture determining immobilization of the hand; this might account for the lateralize reduction of </w:t>
      </w:r>
      <w:r w:rsidR="00252F53" w:rsidRPr="00382F2A">
        <w:rPr>
          <w:rFonts w:ascii="Arial" w:hAnsi="Arial" w:cs="Arial"/>
          <w:lang w:val="en-US"/>
        </w:rPr>
        <w:t xml:space="preserve">short-interval </w:t>
      </w:r>
      <w:r w:rsidRPr="00382F2A">
        <w:rPr>
          <w:rFonts w:ascii="Arial" w:hAnsi="Arial" w:cs="Arial"/>
          <w:lang w:val="en-US"/>
        </w:rPr>
        <w:t xml:space="preserve">intracortical inhibition we found at an </w:t>
      </w:r>
      <w:r w:rsidR="00252F53" w:rsidRPr="00382F2A">
        <w:rPr>
          <w:rFonts w:ascii="Arial" w:hAnsi="Arial" w:cs="Arial"/>
          <w:lang w:val="en-US"/>
        </w:rPr>
        <w:t>early</w:t>
      </w:r>
      <w:r w:rsidRPr="00382F2A">
        <w:rPr>
          <w:rFonts w:ascii="Arial" w:hAnsi="Arial" w:cs="Arial"/>
          <w:lang w:val="en-US"/>
        </w:rPr>
        <w:t xml:space="preserve"> stage of CRPS-I. Our hypothesis is supported by the following experiments in normal </w:t>
      </w:r>
      <w:r w:rsidRPr="00382F2A">
        <w:rPr>
          <w:rFonts w:ascii="Arial" w:hAnsi="Arial" w:cs="Arial"/>
          <w:lang w:val="en-US"/>
        </w:rPr>
        <w:lastRenderedPageBreak/>
        <w:t xml:space="preserve">subjects: 1) </w:t>
      </w:r>
      <w:r w:rsidR="00C70248" w:rsidRPr="00382F2A">
        <w:rPr>
          <w:rFonts w:ascii="Arial" w:hAnsi="Arial" w:cs="Arial"/>
          <w:lang w:val="en-US"/>
        </w:rPr>
        <w:t>immobilization of a limb</w:t>
      </w:r>
      <w:r w:rsidR="005F113E" w:rsidRPr="00382F2A">
        <w:rPr>
          <w:rFonts w:ascii="Arial" w:hAnsi="Arial" w:cs="Arial"/>
          <w:lang w:val="en-US"/>
        </w:rPr>
        <w:t xml:space="preserve"> </w:t>
      </w:r>
      <w:r w:rsidRPr="00382F2A">
        <w:rPr>
          <w:rFonts w:ascii="Arial" w:hAnsi="Arial" w:cs="Arial"/>
          <w:lang w:val="en-US"/>
        </w:rPr>
        <w:t>produces</w:t>
      </w:r>
      <w:r w:rsidR="005F113E" w:rsidRPr="00382F2A">
        <w:rPr>
          <w:rFonts w:ascii="Arial" w:hAnsi="Arial" w:cs="Arial"/>
          <w:lang w:val="en-US"/>
        </w:rPr>
        <w:t xml:space="preserve"> </w:t>
      </w:r>
      <w:r w:rsidR="00C70248" w:rsidRPr="00382F2A">
        <w:rPr>
          <w:rFonts w:ascii="Arial" w:hAnsi="Arial" w:cs="Arial"/>
          <w:lang w:val="en-US"/>
        </w:rPr>
        <w:t>reduced intracortical inhibition and cortical hyper-excitability in the hemisphere contralateral to casting</w:t>
      </w:r>
      <w:r w:rsidR="00C7024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&lt;Refman&gt;&lt;Cite&gt;&lt;Author&gt;Zanette&lt;/Author&gt;&lt;Year&gt;2004&lt;/Year&gt;&lt;RecNum&gt;1660&lt;/RecNum&gt;&lt;IDText&gt;Modulation of motor cortex excitability after upper limb immobilization&lt;/IDText&gt;&lt;MDL Ref_Type="Journal"&gt;&lt;Ref_Type&gt;Journal&lt;/Ref_Type&gt;&lt;Ref_ID&gt;1660&lt;/Ref_ID&gt;&lt;Title_Primary&gt;Modulation of motor cortex excitability after upper limb immobilization&lt;/Title_Primary&gt;&lt;Authors_Primary&gt;Zanette,G.&lt;/Authors_Primary&gt;&lt;Authors_Primary&gt;Manganotti,P.&lt;/Authors_Primary&gt;&lt;Authors_Primary&gt;Fiaschi,A.&lt;/Authors_Primary&gt;&lt;Authors_Primary&gt;Tamburin,S.&lt;/Authors_Primary&gt;&lt;Date_Primary&gt;2004/6&lt;/Date_Primary&gt;&lt;Keywords&gt;abnormalities&lt;/Keywords&gt;&lt;Keywords&gt;Action Potentials&lt;/Keywords&gt;&lt;Keywords&gt;Adolescent&lt;/Keywords&gt;&lt;Keywords&gt;Adult&lt;/Keywords&gt;&lt;Keywords&gt;Arm&lt;/Keywords&gt;&lt;Keywords&gt;Brain Mapping&lt;/Keywords&gt;&lt;Keywords&gt;Electric Stimulation&lt;/Keywords&gt;&lt;Keywords&gt;Electromyography&lt;/Keywords&gt;&lt;Keywords&gt;Evoked Potentials,Motor&lt;/Keywords&gt;&lt;Keywords&gt;Female&lt;/Keywords&gt;&lt;Keywords&gt;Hand&lt;/Keywords&gt;&lt;Keywords&gt;Humans&lt;/Keywords&gt;&lt;Keywords&gt;Immobilization&lt;/Keywords&gt;&lt;Keywords&gt;Italy&lt;/Keywords&gt;&lt;Keywords&gt;Magnetics&lt;/Keywords&gt;&lt;Keywords&gt;Male&lt;/Keywords&gt;&lt;Keywords&gt;Median Nerve&lt;/Keywords&gt;&lt;Keywords&gt;methods&lt;/Keywords&gt;&lt;Keywords&gt;Middle Aged&lt;/Keywords&gt;&lt;Keywords&gt;Motor Cortex&lt;/Keywords&gt;&lt;Keywords&gt;Muscle Contraction&lt;/Keywords&gt;&lt;Keywords&gt;Muscle,Skeletal&lt;/Keywords&gt;&lt;Keywords&gt;Muscles&lt;/Keywords&gt;&lt;Keywords&gt;Neural Inhibition&lt;/Keywords&gt;&lt;Keywords&gt;Neuronal Plasticity&lt;/Keywords&gt;&lt;Keywords&gt;Patients&lt;/Keywords&gt;&lt;Keywords&gt;physiology&lt;/Keywords&gt;&lt;Keywords&gt;physiopathology&lt;/Keywords&gt;&lt;Keywords&gt;Prevalence&lt;/Keywords&gt;&lt;Keywords&gt;Rest&lt;/Keywords&gt;&lt;Keywords&gt;Time&lt;/Keywords&gt;&lt;Keywords&gt;Transcranial Magnetic Stimulation&lt;/Keywords&gt;&lt;Keywords&gt;Wrist&lt;/Keywords&gt;&lt;Reprint&gt;Not in File&lt;/Reprint&gt;&lt;Start_Page&gt;1264&lt;/Start_Page&gt;&lt;End_Page&gt;1275&lt;/End_Page&gt;&lt;Periodical&gt;Clin.Neurophysiol.&lt;/Periodical&gt;&lt;Volume&gt;115&lt;/Volume&gt;&lt;Issue&gt;6&lt;/Issue&gt;&lt;Address&gt;Dipartimento di Scienze Neurologiche e della Visione, Sezione di Neurologia, Ospedale Policlinico G.B. Rossi, piazzale Scuro, 37134 Verona, Italy. gi.zanette@libero.it&lt;/Address&gt;&lt;Web_URL&gt;PM:15134693&lt;/Web_URL&gt;&lt;ZZ_JournalStdAbbrev&gt;&lt;f name="System"&gt;Clin.Neurophysiol.&lt;/f&gt;&lt;/ZZ_JournalStdAbbrev&gt;&lt;ZZ_WorkformID&gt;1&lt;/ZZ_WorkformID&gt;&lt;/MDL&gt;&lt;/Cite&gt;&lt;/Refman&gt;</w:instrText>
      </w:r>
      <w:r w:rsidR="00C70248" w:rsidRPr="00382F2A">
        <w:rPr>
          <w:rFonts w:ascii="Arial" w:hAnsi="Arial" w:cs="Arial"/>
          <w:lang w:val="en-US"/>
        </w:rPr>
        <w:fldChar w:fldCharType="separate"/>
      </w:r>
      <w:r w:rsidR="00AD1CCB" w:rsidRPr="00382F2A">
        <w:rPr>
          <w:rFonts w:ascii="Arial" w:hAnsi="Arial" w:cs="Arial"/>
          <w:vertAlign w:val="superscript"/>
          <w:lang w:val="en-US"/>
        </w:rPr>
        <w:t>47</w:t>
      </w:r>
      <w:r w:rsidR="00C70248" w:rsidRPr="00382F2A">
        <w:rPr>
          <w:rFonts w:ascii="Arial" w:hAnsi="Arial" w:cs="Arial"/>
          <w:lang w:val="en-US"/>
        </w:rPr>
        <w:fldChar w:fldCharType="end"/>
      </w:r>
      <w:r w:rsidRPr="00382F2A">
        <w:rPr>
          <w:rFonts w:ascii="Arial" w:hAnsi="Arial" w:cs="Arial"/>
          <w:lang w:val="en-US"/>
        </w:rPr>
        <w:t>; 2) a short ischemic peripheral nerve block inducing a forearm deafferentation</w:t>
      </w:r>
      <w:r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&lt;Refman&gt;&lt;Cite&gt;&lt;Author&gt;Ziemann&lt;/Author&gt;&lt;Year&gt;1998&lt;/Year&gt;&lt;RecNum&gt;486&lt;/RecNum&gt;&lt;IDText&gt;Modulation of plasticity in human motor cortex after forearm ischemic nerve block&lt;/IDText&gt;&lt;MDL Ref_Type="Journal"&gt;&lt;Ref_Type&gt;Journal&lt;/Ref_Type&gt;&lt;Ref_ID&gt;486&lt;/Ref_ID&gt;&lt;Title_Primary&gt;Modulation of plasticity in human motor cortex after forearm ischemic nerve block&lt;/Title_Primary&gt;&lt;Authors_Primary&gt;Ziemann,U.&lt;/Authors_Primary&gt;&lt;Authors_Primary&gt;Corwell,B.&lt;/Authors_Primary&gt;&lt;Authors_Primary&gt;Cohen,L.G.&lt;/Authors_Primary&gt;&lt;Date_Primary&gt;1998/2/1&lt;/Date_Primary&gt;&lt;Keywords&gt;Adult&lt;/Keywords&gt;&lt;Keywords&gt;Afferent Pathways&lt;/Keywords&gt;&lt;Keywords&gt;blood supply&lt;/Keywords&gt;&lt;Keywords&gt;Electric Stimulation&lt;/Keywords&gt;&lt;Keywords&gt;Evoked Potentials,Motor&lt;/Keywords&gt;&lt;Keywords&gt;Forearm&lt;/Keywords&gt;&lt;Keywords&gt;Humans&lt;/Keywords&gt;&lt;Keywords&gt;innervation&lt;/Keywords&gt;&lt;Keywords&gt;Ischemia&lt;/Keywords&gt;&lt;Keywords&gt;Learning&lt;/Keywords&gt;&lt;Keywords&gt;Magnetics&lt;/Keywords&gt;&lt;Keywords&gt;Male&lt;/Keywords&gt;&lt;Keywords&gt;Motor Cortex&lt;/Keywords&gt;&lt;Keywords&gt;Nerve Block&lt;/Keywords&gt;&lt;Keywords&gt;Neural Inhibition&lt;/Keywords&gt;&lt;Keywords&gt;Neuronal Plasticity&lt;/Keywords&gt;&lt;Keywords&gt;Peripheral Nerves&lt;/Keywords&gt;&lt;Keywords&gt;physiology&lt;/Keywords&gt;&lt;Keywords&gt;physiopathology&lt;/Keywords&gt;&lt;Keywords&gt;Research Support,Non-U.S.Gov&amp;apos;t&lt;/Keywords&gt;&lt;Keywords&gt;Transcranial Magnetic Stimulation&lt;/Keywords&gt;&lt;Reprint&gt;Not in File&lt;/Reprint&gt;&lt;Start_Page&gt;1115&lt;/Start_Page&gt;&lt;End_Page&gt;1123&lt;/End_Page&gt;&lt;Periodical&gt;J.Neurosci.&lt;/Periodical&gt;&lt;Volume&gt;18&lt;/Volume&gt;&lt;Issue&gt;3&lt;/Issue&gt;&lt;Address&gt;Human Cortical Physiology Unit, National Institutes of Neurological Disorders and Stroke, National Institutes of Health, Bethesda, Maryland 20892, USA&lt;/Address&gt;&lt;Web_URL&gt;PM:9437031&lt;/Web_URL&gt;&lt;ZZ_JournalStdAbbrev&gt;&lt;f name="System"&gt;J.Neurosci.&lt;/f&gt;&lt;/ZZ_JournalStdAbbrev&gt;&lt;ZZ_WorkformID&gt;1&lt;/ZZ_WorkformID&gt;&lt;/MDL&gt;&lt;/Cite&gt;&lt;/Refman&gt;</w:instrText>
      </w:r>
      <w:r w:rsidRPr="00382F2A">
        <w:rPr>
          <w:rFonts w:ascii="Arial" w:hAnsi="Arial" w:cs="Arial"/>
          <w:lang w:val="en-US"/>
        </w:rPr>
        <w:fldChar w:fldCharType="separate"/>
      </w:r>
      <w:r w:rsidR="00AD1CCB" w:rsidRPr="00382F2A">
        <w:rPr>
          <w:rFonts w:ascii="Arial" w:hAnsi="Arial" w:cs="Arial"/>
          <w:vertAlign w:val="superscript"/>
          <w:lang w:val="en-US"/>
        </w:rPr>
        <w:t>48</w:t>
      </w:r>
      <w:r w:rsidRPr="00382F2A">
        <w:rPr>
          <w:rFonts w:ascii="Arial" w:hAnsi="Arial" w:cs="Arial"/>
          <w:lang w:val="en-US"/>
        </w:rPr>
        <w:fldChar w:fldCharType="end"/>
      </w:r>
      <w:r w:rsidR="005F113E" w:rsidRPr="00382F2A">
        <w:rPr>
          <w:rFonts w:ascii="Arial" w:hAnsi="Arial" w:cs="Arial"/>
          <w:lang w:val="en-US"/>
        </w:rPr>
        <w:t xml:space="preserve">  </w:t>
      </w:r>
      <w:r w:rsidRPr="00382F2A">
        <w:rPr>
          <w:rFonts w:ascii="Arial" w:hAnsi="Arial" w:cs="Arial"/>
          <w:lang w:val="en-US"/>
        </w:rPr>
        <w:t xml:space="preserve">is associated to reduced intracortical inhibition in the contralateral hemisphere. </w:t>
      </w:r>
      <w:r w:rsidR="00C73533" w:rsidRPr="00382F2A">
        <w:rPr>
          <w:rFonts w:ascii="Arial" w:hAnsi="Arial" w:cs="Arial"/>
          <w:lang w:val="en-US"/>
        </w:rPr>
        <w:t xml:space="preserve">On the other hand, </w:t>
      </w:r>
      <w:r w:rsidR="00502181" w:rsidRPr="00382F2A">
        <w:rPr>
          <w:rFonts w:ascii="Arial" w:hAnsi="Arial" w:cs="Arial"/>
          <w:lang w:val="en-US"/>
        </w:rPr>
        <w:t xml:space="preserve">chronic </w:t>
      </w:r>
      <w:r w:rsidR="00B46FD3" w:rsidRPr="00382F2A">
        <w:rPr>
          <w:rFonts w:ascii="Arial" w:hAnsi="Arial" w:cs="Arial"/>
          <w:lang w:val="en-US"/>
        </w:rPr>
        <w:t>immobilization of a limb</w:t>
      </w:r>
      <w:r w:rsidR="001D678F" w:rsidRPr="00382F2A">
        <w:rPr>
          <w:rFonts w:ascii="Arial" w:hAnsi="Arial" w:cs="Arial"/>
          <w:lang w:val="en-US"/>
        </w:rPr>
        <w:t xml:space="preserve"> induce</w:t>
      </w:r>
      <w:r w:rsidR="00B46FD3" w:rsidRPr="00382F2A">
        <w:rPr>
          <w:rFonts w:ascii="Arial" w:hAnsi="Arial" w:cs="Arial"/>
          <w:lang w:val="en-US"/>
        </w:rPr>
        <w:t>s</w:t>
      </w:r>
      <w:r w:rsidR="007B2F85" w:rsidRPr="00382F2A">
        <w:rPr>
          <w:rFonts w:ascii="Arial" w:hAnsi="Arial" w:cs="Arial"/>
          <w:lang w:val="en-US"/>
        </w:rPr>
        <w:t xml:space="preserve"> in humans</w:t>
      </w:r>
      <w:r w:rsidR="00502181" w:rsidRPr="00382F2A">
        <w:rPr>
          <w:rFonts w:ascii="Arial" w:hAnsi="Arial" w:cs="Arial"/>
          <w:lang w:val="en-US"/>
        </w:rPr>
        <w:t xml:space="preserve"> </w:t>
      </w:r>
      <w:r w:rsidR="006364D4" w:rsidRPr="00382F2A">
        <w:rPr>
          <w:rFonts w:ascii="Arial" w:hAnsi="Arial" w:cs="Arial"/>
          <w:lang w:val="en-US"/>
        </w:rPr>
        <w:t xml:space="preserve">a shrinkage </w:t>
      </w:r>
      <w:r w:rsidR="00502181" w:rsidRPr="00382F2A">
        <w:rPr>
          <w:rFonts w:ascii="Arial" w:hAnsi="Arial" w:cs="Arial"/>
          <w:lang w:val="en-US"/>
        </w:rPr>
        <w:t>of the motor map</w:t>
      </w:r>
      <w:r w:rsidR="006364D4" w:rsidRPr="00382F2A">
        <w:rPr>
          <w:rFonts w:ascii="Arial" w:hAnsi="Arial" w:cs="Arial"/>
          <w:lang w:val="en-US"/>
        </w:rPr>
        <w:t xml:space="preserve"> in the</w:t>
      </w:r>
      <w:r w:rsidR="00B46FD3" w:rsidRPr="00382F2A">
        <w:rPr>
          <w:rFonts w:ascii="Arial" w:hAnsi="Arial" w:cs="Arial"/>
          <w:lang w:val="en-US"/>
        </w:rPr>
        <w:t xml:space="preserve"> contralateral</w:t>
      </w:r>
      <w:r w:rsidR="006364D4" w:rsidRPr="00382F2A">
        <w:rPr>
          <w:rFonts w:ascii="Arial" w:hAnsi="Arial" w:cs="Arial"/>
          <w:lang w:val="en-US"/>
        </w:rPr>
        <w:t xml:space="preserve"> hemisphere</w:t>
      </w:r>
      <w:r w:rsidR="004E5DC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&lt;Refman&gt;&lt;Cite&gt;&lt;Author&gt;Viaro&lt;/Author&gt;&lt;Year&gt;2014&lt;/Year&gt;&lt;RecNum&gt;4506&lt;/RecNum&gt;&lt;IDText&gt;Adaptive changes in the motor cortex during and after longterm forelimb immobilization in adult rats&lt;/IDText&gt;&lt;MDL Ref_Type="Journal"&gt;&lt;Ref_Type&gt;Journal&lt;/Ref_Type&gt;&lt;Ref_ID&gt;4506&lt;/Ref_ID&gt;&lt;Title_Primary&gt;Adaptive changes in the motor cortex during and after longterm forelimb immobilization in adult rats&lt;/Title_Primary&gt;&lt;Authors_Primary&gt;Viaro,R.&lt;/Authors_Primary&gt;&lt;Authors_Primary&gt;Budri,M.&lt;/Authors_Primary&gt;&lt;Authors_Primary&gt;Parmiani,P.&lt;/Authors_Primary&gt;&lt;Authors_Primary&gt;Franchi,G.&lt;/Authors_Primary&gt;&lt;Date_Primary&gt;2014/5/15&lt;/Date_Primary&gt;&lt;Keywords&gt;Adaptation,Physiological&lt;/Keywords&gt;&lt;Keywords&gt;Adult&lt;/Keywords&gt;&lt;Keywords&gt;Animals&lt;/Keywords&gt;&lt;Keywords&gt;Bicuculline&lt;/Keywords&gt;&lt;Keywords&gt;Brain&lt;/Keywords&gt;&lt;Keywords&gt;cognitive&lt;/Keywords&gt;&lt;Keywords&gt;Forelimb&lt;/Keywords&gt;&lt;Keywords&gt;Hindlimb Suspension&lt;/Keywords&gt;&lt;Keywords&gt;Human&lt;/Keywords&gt;&lt;Keywords&gt;Immobilization&lt;/Keywords&gt;&lt;Keywords&gt;Italy&lt;/Keywords&gt;&lt;Keywords&gt;Male&lt;/Keywords&gt;&lt;Keywords&gt;Motor Activity&lt;/Keywords&gt;&lt;Keywords&gt;Motor Cortex&lt;/Keywords&gt;&lt;Keywords&gt;Movement&lt;/Keywords&gt;&lt;Keywords&gt;Neural Inhibition&lt;/Keywords&gt;&lt;Keywords&gt;Neuronal Plasticity&lt;/Keywords&gt;&lt;Keywords&gt;physiology&lt;/Keywords&gt;&lt;Keywords&gt;Rats&lt;/Keywords&gt;&lt;Keywords&gt;Rats,Wistar&lt;/Keywords&gt;&lt;Keywords&gt;rehabilitation&lt;/Keywords&gt;&lt;Keywords&gt;Research&lt;/Keywords&gt;&lt;Keywords&gt;Robotics&lt;/Keywords&gt;&lt;Keywords&gt;Synaptic Transmission&lt;/Keywords&gt;&lt;Reprint&gt;Not in File&lt;/Reprint&gt;&lt;Start_Page&gt;2137&lt;/Start_Page&gt;&lt;End_Page&gt;2152&lt;/End_Page&gt;&lt;Periodical&gt;J.Physiol&lt;/Periodical&gt;&lt;Volume&gt;592&lt;/Volume&gt;&lt;Issue&gt;10&lt;/Issue&gt;&lt;Address&gt;Department of Biomedical and Specialty Surgical Sciences, Section of Human Physiology, University of Ferrara, Ferrara, Italy Department of Robotics, Brain and Cognitive Sciences, Italian Institute of Technology, Genoa, Italy riccardo.viaro@unife.it&amp;#xA;Department of Biomedical and Specialty Surgical Sciences, Section of Human Physiology, University of Ferrara, Ferrara, Italy&amp;#xA;Department of Biomedical and Specialty Surgical Sciences, Section of Human Physiology, University of Ferrara, Ferrara, Italy&amp;#xA;Department of Biomedical and Specialty Surgical Sciences, Section of Human Physiology, University of Ferrara, Ferrara, Italy&lt;/Address&gt;&lt;Web_URL&gt;PM:24566543&lt;/Web_URL&gt;&lt;ZZ_JournalStdAbbrev&gt;&lt;f name="System"&gt;J.Physiol&lt;/f&gt;&lt;/ZZ_JournalStdAbbrev&gt;&lt;ZZ_WorkformID&gt;1&lt;/ZZ_WorkformID&gt;&lt;/MDL&gt;&lt;/Cite&gt;&lt;Cite&gt;&lt;Author&gt;Liepert&lt;/Author&gt;&lt;Year&gt;1995&lt;/Year&gt;&lt;RecNum&gt;4505&lt;/RecNum&gt;&lt;IDText&gt;Changes of cortical motor area size during immobilization&lt;/IDText&gt;&lt;MDL Ref_Type="Journal"&gt;&lt;Ref_Type&gt;Journal&lt;/Ref_Type&gt;&lt;Ref_ID&gt;4505&lt;/Ref_ID&gt;&lt;Title_Primary&gt;Changes of cortical motor area size during immobilization&lt;/Title_Primary&gt;&lt;Authors_Primary&gt;Liepert,J.&lt;/Authors_Primary&gt;&lt;Authors_Primary&gt;Tegenthoff,M.&lt;/Authors_Primary&gt;&lt;Authors_Primary&gt;Malin,J.P.&lt;/Authors_Primary&gt;&lt;Date_Primary&gt;1995/12&lt;/Date_Primary&gt;&lt;Keywords&gt;Adult&lt;/Keywords&gt;&lt;Keywords&gt;Aged&lt;/Keywords&gt;&lt;Keywords&gt;Ankle&lt;/Keywords&gt;&lt;Keywords&gt;Ankle Joint&lt;/Keywords&gt;&lt;Keywords&gt;Brain Mapping&lt;/Keywords&gt;&lt;Keywords&gt;Evoked Potentials&lt;/Keywords&gt;&lt;Keywords&gt;Female&lt;/Keywords&gt;&lt;Keywords&gt;Germany&lt;/Keywords&gt;&lt;Keywords&gt;Humans&lt;/Keywords&gt;&lt;Keywords&gt;Immobilization&lt;/Keywords&gt;&lt;Keywords&gt;Leg&lt;/Keywords&gt;&lt;Keywords&gt;Magnetics&lt;/Keywords&gt;&lt;Keywords&gt;Male&lt;/Keywords&gt;&lt;Keywords&gt;Middle Aged&lt;/Keywords&gt;&lt;Keywords&gt;Motor Cortex&lt;/Keywords&gt;&lt;Keywords&gt;Muscle Contraction&lt;/Keywords&gt;&lt;Keywords&gt;Nervous System&lt;/Keywords&gt;&lt;Keywords&gt;Neurology&lt;/Keywords&gt;&lt;Keywords&gt;ORGANIZATION&lt;/Keywords&gt;&lt;Keywords&gt;Patients&lt;/Keywords&gt;&lt;Keywords&gt;physiology&lt;/Keywords&gt;&lt;Keywords&gt;Transcranial Magnetic Stimulation&lt;/Keywords&gt;&lt;Reprint&gt;Not in File&lt;/Reprint&gt;&lt;Start_Page&gt;382&lt;/Start_Page&gt;&lt;End_Page&gt;386&lt;/End_Page&gt;&lt;Periodical&gt;Electroencephalogr.Clin.Neurophysiol.&lt;/Periodical&gt;&lt;Volume&gt;97&lt;/Volume&gt;&lt;Issue&gt;6&lt;/Issue&gt;&lt;Address&gt;Department of Neurology, Ruhr University, Bochum, Germany&lt;/Address&gt;&lt;Web_URL&gt;PM:8536589&lt;/Web_URL&gt;&lt;ZZ_JournalStdAbbrev&gt;&lt;f name="System"&gt;Electroencephalogr.Clin.Neurophysiol.&lt;/f&gt;&lt;/ZZ_JournalStdAbbrev&gt;&lt;ZZ_WorkformID&gt;1&lt;/ZZ_WorkformID&gt;&lt;/MDL&gt;&lt;/Cite&gt;&lt;/Refman&gt;</w:instrText>
      </w:r>
      <w:r w:rsidR="004E5DC8" w:rsidRPr="00382F2A">
        <w:rPr>
          <w:rFonts w:ascii="Arial" w:hAnsi="Arial" w:cs="Arial"/>
          <w:lang w:val="en-US"/>
        </w:rPr>
        <w:fldChar w:fldCharType="separate"/>
      </w:r>
      <w:r w:rsidR="00AD1CCB" w:rsidRPr="00382F2A">
        <w:rPr>
          <w:rFonts w:ascii="Arial" w:hAnsi="Arial" w:cs="Arial"/>
          <w:vertAlign w:val="superscript"/>
          <w:lang w:val="en-US"/>
        </w:rPr>
        <w:t>49,50</w:t>
      </w:r>
      <w:r w:rsidR="004E5DC8" w:rsidRPr="00382F2A">
        <w:rPr>
          <w:rFonts w:ascii="Arial" w:hAnsi="Arial" w:cs="Arial"/>
          <w:lang w:val="en-US"/>
        </w:rPr>
        <w:fldChar w:fldCharType="end"/>
      </w:r>
      <w:r w:rsidR="007B2F85" w:rsidRPr="00382F2A">
        <w:rPr>
          <w:rFonts w:ascii="Arial" w:hAnsi="Arial" w:cs="Arial"/>
          <w:lang w:val="en-US"/>
        </w:rPr>
        <w:t xml:space="preserve"> and it is been associated to decreased intracortical inhibition in both hemispheres after long-term forelimb immobilization in adult rats</w:t>
      </w:r>
      <w:r w:rsidR="00931409" w:rsidRPr="00382F2A">
        <w:rPr>
          <w:rFonts w:ascii="Arial" w:hAnsi="Arial" w:cs="Arial"/>
          <w:lang w:val="en-US"/>
        </w:rPr>
        <w:t>.</w:t>
      </w:r>
      <w:r w:rsidR="00502181" w:rsidRPr="00382F2A">
        <w:rPr>
          <w:rFonts w:ascii="Arial" w:hAnsi="Arial" w:cs="Arial"/>
          <w:lang w:val="en-US"/>
        </w:rPr>
        <w:t xml:space="preserve"> This may </w:t>
      </w:r>
      <w:r w:rsidR="00685124" w:rsidRPr="00382F2A">
        <w:rPr>
          <w:rFonts w:ascii="Arial" w:hAnsi="Arial" w:cs="Arial"/>
          <w:lang w:val="en-US"/>
        </w:rPr>
        <w:t>account for</w:t>
      </w:r>
      <w:r w:rsidR="00502181" w:rsidRPr="00382F2A">
        <w:rPr>
          <w:rFonts w:ascii="Arial" w:hAnsi="Arial" w:cs="Arial"/>
          <w:lang w:val="en-US"/>
        </w:rPr>
        <w:t xml:space="preserve"> the </w:t>
      </w:r>
      <w:r w:rsidR="00C73533" w:rsidRPr="00382F2A">
        <w:rPr>
          <w:rFonts w:ascii="Arial" w:hAnsi="Arial" w:cs="Arial"/>
          <w:lang w:val="en-US"/>
        </w:rPr>
        <w:t xml:space="preserve">bi-hemispheric </w:t>
      </w:r>
      <w:r w:rsidR="00502181" w:rsidRPr="00382F2A">
        <w:rPr>
          <w:rFonts w:ascii="Arial" w:hAnsi="Arial" w:cs="Arial"/>
          <w:lang w:val="en-US"/>
        </w:rPr>
        <w:t xml:space="preserve">alterations of inhibitory </w:t>
      </w:r>
      <w:r w:rsidR="005F113E" w:rsidRPr="00382F2A">
        <w:rPr>
          <w:rFonts w:ascii="Arial" w:hAnsi="Arial" w:cs="Arial"/>
          <w:lang w:val="en-US"/>
        </w:rPr>
        <w:t xml:space="preserve">intracortical </w:t>
      </w:r>
      <w:r w:rsidR="00502181" w:rsidRPr="00382F2A">
        <w:rPr>
          <w:rFonts w:ascii="Arial" w:hAnsi="Arial" w:cs="Arial"/>
          <w:lang w:val="en-US"/>
        </w:rPr>
        <w:t>circuits in chronic fixed dystonia</w:t>
      </w:r>
      <w:r w:rsidR="000E460B"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&lt;Refman&gt;&lt;Cite&gt;&lt;Author&gt;Avanzino&lt;/Author&gt;&lt;Year&gt;2008&lt;/Year&gt;&lt;RecNum&gt;1018&lt;/RecNum&gt;&lt;IDText&gt;Cortical excitability is abnormal in patients with the &amp;quot;fixed dystonia&amp;quot; syndrome&lt;/IDText&gt;&lt;MDL Ref_Type="Journal"&gt;&lt;Ref_Type&gt;Journal&lt;/Ref_Type&gt;&lt;Ref_ID&gt;1018&lt;/Ref_ID&gt;&lt;Title_Primary&gt;Cortical excitability is abnormal in patients with the &amp;quot;fixed dystonia&amp;quot; syndrome&lt;/Title_Primary&gt;&lt;Authors_Primary&gt;Avanzino,L.&lt;/Authors_Primary&gt;&lt;Authors_Primary&gt;Martino,D.&lt;/Authors_Primary&gt;&lt;Authors_Primary&gt;van de Warrenburg,B.P.&lt;/Authors_Primary&gt;&lt;Authors_Primary&gt;Schneider,S.A.&lt;/Authors_Primary&gt;&lt;Authors_Primary&gt;Abbruzzese,G.&lt;/Authors_Primary&gt;&lt;Authors_Primary&gt;Defazio,G.&lt;/Authors_Primary&gt;&lt;Authors_Primary&gt;Schrag,A.&lt;/Authors_Primary&gt;&lt;Authors_Primary&gt;Bhatia,K.P.&lt;/Authors_Primary&gt;&lt;Authors_Primary&gt;Rothwell,J.C.&lt;/Authors_Primary&gt;&lt;Date_Primary&gt;2008/4/15&lt;/Date_Primary&gt;&lt;Keywords&gt;Adult&lt;/Keywords&gt;&lt;Keywords&gt;analysis&lt;/Keywords&gt;&lt;Keywords&gt;Basal Ganglia&lt;/Keywords&gt;&lt;Keywords&gt;Brain&lt;/Keywords&gt;&lt;Keywords&gt;Cerebral Cortex&lt;/Keywords&gt;&lt;Keywords&gt;classification&lt;/Keywords&gt;&lt;Keywords&gt;Comparative Study&lt;/Keywords&gt;&lt;Keywords&gt;diagnosis&lt;/Keywords&gt;&lt;Keywords&gt;Dystonia&lt;/Keywords&gt;&lt;Keywords&gt;Dystonic Disorders&lt;/Keywords&gt;&lt;Keywords&gt;Electrodiagnosis&lt;/Keywords&gt;&lt;Keywords&gt;Evoked Potentials,Motor&lt;/Keywords&gt;&lt;Keywords&gt;Female&lt;/Keywords&gt;&lt;Keywords&gt;Functional Laterality&lt;/Keywords&gt;&lt;Keywords&gt;Humans&lt;/Keywords&gt;&lt;Keywords&gt;Male&lt;/Keywords&gt;&lt;Keywords&gt;Middle Aged&lt;/Keywords&gt;&lt;Keywords&gt;Neural Inhibition&lt;/Keywords&gt;&lt;Keywords&gt;Neurology&lt;/Keywords&gt;&lt;Keywords&gt;Pain&lt;/Keywords&gt;&lt;Keywords&gt;Patients&lt;/Keywords&gt;&lt;Keywords&gt;physiopathology&lt;/Keywords&gt;&lt;Keywords&gt;Reaction Time&lt;/Keywords&gt;&lt;Keywords&gt;Syndrome&lt;/Keywords&gt;&lt;Keywords&gt;Transcranial Magnetic Stimulation&lt;/Keywords&gt;&lt;Reprint&gt;Not in File&lt;/Reprint&gt;&lt;Start_Page&gt;646&lt;/Start_Page&gt;&lt;End_Page&gt;652&lt;/End_Page&gt;&lt;Periodical&gt;Mov Disord.&lt;/Periodical&gt;&lt;Volume&gt;23&lt;/Volume&gt;&lt;Issue&gt;5&lt;/Issue&gt;&lt;Address&gt;Sobell Department of Motor Neuroscience, Institute of Neurology, University College London, London, United Kingdom&lt;/Address&gt;&lt;Web_URL&gt;PM:18175341&lt;/Web_URL&gt;&lt;ZZ_JournalStdAbbrev&gt;&lt;f name="System"&gt;Mov Disord.&lt;/f&gt;&lt;/ZZ_JournalStdAbbrev&gt;&lt;ZZ_WorkformID&gt;1&lt;/ZZ_WorkformID&gt;&lt;/MDL&gt;&lt;/Cite&gt;&lt;/Refman&gt;</w:instrText>
      </w:r>
      <w:r w:rsidR="000E460B" w:rsidRPr="00382F2A">
        <w:rPr>
          <w:rFonts w:ascii="Arial" w:hAnsi="Arial" w:cs="Arial"/>
          <w:lang w:val="en-US"/>
        </w:rPr>
        <w:fldChar w:fldCharType="separate"/>
      </w:r>
      <w:r w:rsidR="00730A99" w:rsidRPr="00382F2A">
        <w:rPr>
          <w:rFonts w:ascii="Arial" w:hAnsi="Arial" w:cs="Arial"/>
          <w:vertAlign w:val="superscript"/>
          <w:lang w:val="en-US"/>
        </w:rPr>
        <w:t>28</w:t>
      </w:r>
      <w:r w:rsidR="000E460B" w:rsidRPr="00382F2A">
        <w:rPr>
          <w:rFonts w:ascii="Arial" w:hAnsi="Arial" w:cs="Arial"/>
          <w:lang w:val="en-US"/>
        </w:rPr>
        <w:fldChar w:fldCharType="end"/>
      </w:r>
      <w:r w:rsidRPr="00382F2A">
        <w:rPr>
          <w:rFonts w:ascii="Arial" w:hAnsi="Arial" w:cs="Arial"/>
          <w:lang w:val="en-US"/>
        </w:rPr>
        <w:t xml:space="preserve"> and CRPS-I</w:t>
      </w:r>
      <w:r w:rsidR="004E5DC8"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&lt;Refman&gt;&lt;Cite&gt;&lt;Author&gt;Schwenkreis&lt;/Author&gt;&lt;Year&gt;2003&lt;/Year&gt;&lt;RecNum&gt;1481&lt;/RecNum&gt;&lt;IDText&gt;Bilateral motor cortex disinhibition in complex regional pain syndrome (CRPS) type I of the hand&lt;/IDText&gt;&lt;MDL Ref_Type="Journal"&gt;&lt;Ref_Type&gt;Journal&lt;/Ref_Type&gt;&lt;Ref_ID&gt;1481&lt;/Ref_ID&gt;&lt;Title_Primary&gt;Bilateral motor cortex disinhibition in complex regional pain syndrome (CRPS) type I of the hand&lt;/Title_Primary&gt;&lt;Authors_Primary&gt;Schwenkreis,P.&lt;/Authors_Primary&gt;&lt;Authors_Primary&gt;Janssen,F.&lt;/Authors_Primary&gt;&lt;Authors_Primary&gt;Rommel,O.&lt;/Authors_Primary&gt;&lt;Authors_Primary&gt;Pleger,B.&lt;/Authors_Primary&gt;&lt;Authors_Primary&gt;Volker,B.&lt;/Authors_Primary&gt;&lt;Authors_Primary&gt;Hosbach,I.&lt;/Authors_Primary&gt;&lt;Authors_Primary&gt;Dertwinkel,R.&lt;/Authors_Primary&gt;&lt;Authors_Primary&gt;Maier,C.&lt;/Authors_Primary&gt;&lt;Authors_Primary&gt;Tegenthoff,M.&lt;/Authors_Primary&gt;&lt;Date_Primary&gt;2003/8/26&lt;/Date_Primary&gt;&lt;Keywords&gt;Adult&lt;/Keywords&gt;&lt;Keywords&gt;Aged&lt;/Keywords&gt;&lt;Keywords&gt;Aged,80 and over&lt;/Keywords&gt;&lt;Keywords&gt;complications&lt;/Keywords&gt;&lt;Keywords&gt;diagnostic use&lt;/Keywords&gt;&lt;Keywords&gt;Edema&lt;/Keywords&gt;&lt;Keywords&gt;etiology&lt;/Keywords&gt;&lt;Keywords&gt;Female&lt;/Keywords&gt;&lt;Keywords&gt;Germany&lt;/Keywords&gt;&lt;Keywords&gt;Hand&lt;/Keywords&gt;&lt;Keywords&gt;Hand Injuries&lt;/Keywords&gt;&lt;Keywords&gt;Humans&lt;/Keywords&gt;&lt;Keywords&gt;Inhibition (Psychology)&lt;/Keywords&gt;&lt;Keywords&gt;innervation&lt;/Keywords&gt;&lt;Keywords&gt;Magnetics&lt;/Keywords&gt;&lt;Keywords&gt;Male&lt;/Keywords&gt;&lt;Keywords&gt;methods&lt;/Keywords&gt;&lt;Keywords&gt;Middle Aged&lt;/Keywords&gt;&lt;Keywords&gt;Motor Cortex&lt;/Keywords&gt;&lt;Keywords&gt;Movement&lt;/Keywords&gt;&lt;Keywords&gt;Neurology&lt;/Keywords&gt;&lt;Keywords&gt;Pain&lt;/Keywords&gt;&lt;Keywords&gt;Patients&lt;/Keywords&gt;&lt;Keywords&gt;physiopathology&lt;/Keywords&gt;&lt;Keywords&gt;Postoperative Complications&lt;/Keywords&gt;&lt;Keywords&gt;Reflex Sympathetic Dystrophy&lt;/Keywords&gt;&lt;Keywords&gt;Research&lt;/Keywords&gt;&lt;Keywords&gt;surgery&lt;/Keywords&gt;&lt;Keywords&gt;Syndrome&lt;/Keywords&gt;&lt;Keywords&gt;Transcranial Magnetic Stimulation&lt;/Keywords&gt;&lt;Reprint&gt;Not in File&lt;/Reprint&gt;&lt;Start_Page&gt;515&lt;/Start_Page&gt;&lt;End_Page&gt;519&lt;/End_Page&gt;&lt;Periodical&gt;Neurology&lt;/Periodical&gt;&lt;Volume&gt;61&lt;/Volume&gt;&lt;Issue&gt;4&lt;/Issue&gt;&lt;Address&gt;Department of Neurology, Ruhr-University Bochum, BG-Kliniken Bergmannsheil, Bochum, Germany. Peter.Schwenkreis@ruhr-uni-bochum.de&lt;/Address&gt;&lt;Web_URL&gt;PM:12939426&lt;/Web_URL&gt;&lt;ZZ_JournalStdAbbrev&gt;&lt;f name="System"&gt;Neurology&lt;/f&gt;&lt;/ZZ_JournalStdAbbrev&gt;&lt;ZZ_WorkformID&gt;1&lt;/ZZ_WorkformID&gt;&lt;/MDL&gt;&lt;/Cite&gt;&lt;/Refman&gt;</w:instrText>
      </w:r>
      <w:r w:rsidR="004E5DC8" w:rsidRPr="00382F2A">
        <w:rPr>
          <w:rFonts w:ascii="Arial" w:hAnsi="Arial" w:cs="Arial"/>
          <w:lang w:val="en-US"/>
        </w:rPr>
        <w:fldChar w:fldCharType="separate"/>
      </w:r>
      <w:r w:rsidR="004E5DC8" w:rsidRPr="00382F2A">
        <w:rPr>
          <w:rFonts w:ascii="Arial" w:hAnsi="Arial" w:cs="Arial"/>
          <w:vertAlign w:val="superscript"/>
          <w:lang w:val="en-US"/>
        </w:rPr>
        <w:t>25</w:t>
      </w:r>
      <w:r w:rsidR="004E5DC8" w:rsidRPr="00382F2A">
        <w:rPr>
          <w:rFonts w:ascii="Arial" w:hAnsi="Arial" w:cs="Arial"/>
          <w:lang w:val="en-US"/>
        </w:rPr>
        <w:fldChar w:fldCharType="end"/>
      </w:r>
      <w:r w:rsidR="00D72232" w:rsidRPr="00382F2A">
        <w:rPr>
          <w:rFonts w:ascii="Arial" w:hAnsi="Arial" w:cs="Arial"/>
          <w:lang w:val="en-US"/>
        </w:rPr>
        <w:t>.</w:t>
      </w:r>
      <w:r w:rsidR="007B2F85" w:rsidRPr="00382F2A">
        <w:rPr>
          <w:rFonts w:ascii="Arial" w:hAnsi="Arial" w:cs="Arial"/>
          <w:lang w:val="en-US"/>
        </w:rPr>
        <w:t xml:space="preserve"> </w:t>
      </w:r>
      <w:r w:rsidR="000B1E65" w:rsidRPr="00382F2A">
        <w:rPr>
          <w:rFonts w:ascii="Arial" w:hAnsi="Arial" w:cs="Arial"/>
          <w:lang w:val="en-US"/>
        </w:rPr>
        <w:t xml:space="preserve">The alteration of inhibitory </w:t>
      </w:r>
      <w:r w:rsidR="005F113E" w:rsidRPr="00382F2A">
        <w:rPr>
          <w:rFonts w:ascii="Arial" w:hAnsi="Arial" w:cs="Arial"/>
          <w:lang w:val="en-US"/>
        </w:rPr>
        <w:t xml:space="preserve">intracortical </w:t>
      </w:r>
      <w:r w:rsidR="000B1E65" w:rsidRPr="00382F2A">
        <w:rPr>
          <w:rFonts w:ascii="Arial" w:hAnsi="Arial" w:cs="Arial"/>
          <w:lang w:val="en-US"/>
        </w:rPr>
        <w:t>circuits in CRPS-I might be also responsible for the increased activation of motor cortices in these patients</w:t>
      </w:r>
      <w:r w:rsidR="00C73533" w:rsidRPr="00382F2A">
        <w:rPr>
          <w:rFonts w:ascii="Arial" w:hAnsi="Arial" w:cs="Arial"/>
          <w:lang w:val="en-US"/>
        </w:rPr>
        <w:t>, as</w:t>
      </w:r>
      <w:r w:rsidR="00B80B25" w:rsidRPr="00382F2A">
        <w:rPr>
          <w:rFonts w:ascii="Arial" w:hAnsi="Arial" w:cs="Arial"/>
          <w:lang w:val="en-US"/>
        </w:rPr>
        <w:t xml:space="preserve"> demonstrated </w:t>
      </w:r>
      <w:r w:rsidR="007B2F85" w:rsidRPr="00382F2A">
        <w:rPr>
          <w:rFonts w:ascii="Arial" w:hAnsi="Arial" w:cs="Arial"/>
          <w:lang w:val="en-US"/>
        </w:rPr>
        <w:t xml:space="preserve">in the primary motor cortex and supplementary motor area </w:t>
      </w:r>
      <w:r w:rsidR="00B80B25" w:rsidRPr="00382F2A">
        <w:rPr>
          <w:rFonts w:ascii="Arial" w:hAnsi="Arial" w:cs="Arial"/>
          <w:lang w:val="en-US"/>
        </w:rPr>
        <w:t>by functional magnetic resonance imaging (fMRI) during simple finger tapping</w:t>
      </w:r>
      <w:r w:rsidR="000E460B"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&lt;Refman&gt;&lt;Cite&gt;&lt;Author&gt;Maihofner&lt;/Author&gt;&lt;Year&gt;2007&lt;/Year&gt;&lt;RecNum&gt;934&lt;/RecNum&gt;&lt;IDText&gt;The motor system shows adaptive changes in complex regional pain syndrome&lt;/IDText&gt;&lt;MDL Ref_Type="Journal"&gt;&lt;Ref_Type&gt;Journal&lt;/Ref_Type&gt;&lt;Ref_ID&gt;934&lt;/Ref_ID&gt;&lt;Title_Primary&gt;The motor system shows adaptive changes in complex regional pain syndrome&lt;/Title_Primary&gt;&lt;Authors_Primary&gt;Maihofner,C.&lt;/Authors_Primary&gt;&lt;Authors_Primary&gt;Baron,R.&lt;/Authors_Primary&gt;&lt;Authors_Primary&gt;DeCol,R.&lt;/Authors_Primary&gt;&lt;Authors_Primary&gt;Binder,A.&lt;/Authors_Primary&gt;&lt;Authors_Primary&gt;Birklein,F.&lt;/Authors_Primary&gt;&lt;Authors_Primary&gt;Deuschl,G.&lt;/Authors_Primary&gt;&lt;Authors_Primary&gt;Handwerker,H.O.&lt;/Authors_Primary&gt;&lt;Authors_Primary&gt;Schattschneider,J.&lt;/Authors_Primary&gt;&lt;Date_Primary&gt;2007/10&lt;/Date_Primary&gt;&lt;Keywords&gt;Adult&lt;/Keywords&gt;&lt;Keywords&gt;Aged&lt;/Keywords&gt;&lt;Keywords&gt;analysis&lt;/Keywords&gt;&lt;Keywords&gt;Brain Mapping&lt;/Keywords&gt;&lt;Keywords&gt;Central Nervous System&lt;/Keywords&gt;&lt;Keywords&gt;Complex Regional Pain Syndromes&lt;/Keywords&gt;&lt;Keywords&gt;Extremities&lt;/Keywords&gt;&lt;Keywords&gt;Female&lt;/Keywords&gt;&lt;Keywords&gt;Fingers&lt;/Keywords&gt;&lt;Keywords&gt;Germany&lt;/Keywords&gt;&lt;Keywords&gt;Hand&lt;/Keywords&gt;&lt;Keywords&gt;Hand Strength&lt;/Keywords&gt;&lt;Keywords&gt;Humans&lt;/Keywords&gt;&lt;Keywords&gt;injuries&lt;/Keywords&gt;&lt;Keywords&gt;Magnetic Resonance Imaging&lt;/Keywords&gt;&lt;Keywords&gt;Male&lt;/Keywords&gt;&lt;Keywords&gt;methods&lt;/Keywords&gt;&lt;Keywords&gt;Middle Aged&lt;/Keywords&gt;&lt;Keywords&gt;Motor Cortex&lt;/Keywords&gt;&lt;Keywords&gt;Movement&lt;/Keywords&gt;&lt;Keywords&gt;Nervous System&lt;/Keywords&gt;&lt;Keywords&gt;Neurology&lt;/Keywords&gt;&lt;Keywords&gt;Neuronal Plasticity&lt;/Keywords&gt;&lt;Keywords&gt;Pain&lt;/Keywords&gt;&lt;Keywords&gt;Patients&lt;/Keywords&gt;&lt;Keywords&gt;physiology&lt;/Keywords&gt;&lt;Keywords&gt;physiopathology&lt;/Keywords&gt;&lt;Keywords&gt;psychology&lt;/Keywords&gt;&lt;Keywords&gt;Psychomotor Performance&lt;/Keywords&gt;&lt;Keywords&gt;Psychophysics&lt;/Keywords&gt;&lt;Keywords&gt;Research&lt;/Keywords&gt;&lt;Keywords&gt;Syndrome&lt;/Keywords&gt;&lt;Reprint&gt;Not in File&lt;/Reprint&gt;&lt;Start_Page&gt;2671&lt;/Start_Page&gt;&lt;End_Page&gt;2687&lt;/End_Page&gt;&lt;Periodical&gt;Brain&lt;/Periodical&gt;&lt;Volume&gt;130&lt;/Volume&gt;&lt;Issue&gt;Pt 10&lt;/Issue&gt;&lt;Address&gt;Department of Neurology, Institute for Physiology and Experimental Pathophysiology, University of Erlangen-Nuremberg, Erlangen, Germany. christian.maihoefner@uk-erlangen.de&lt;/Address&gt;&lt;Web_URL&gt;PM:17575278&lt;/Web_URL&gt;&lt;ZZ_JournalStdAbbrev&gt;&lt;f name="System"&gt;Brain&lt;/f&gt;&lt;/ZZ_JournalStdAbbrev&gt;&lt;ZZ_WorkformID&gt;1&lt;/ZZ_WorkformID&gt;&lt;/MDL&gt;&lt;/Cite&gt;&lt;/Refman&gt;</w:instrText>
      </w:r>
      <w:r w:rsidR="000E460B" w:rsidRPr="00382F2A">
        <w:rPr>
          <w:rFonts w:ascii="Arial" w:hAnsi="Arial" w:cs="Arial"/>
          <w:lang w:val="en-US"/>
        </w:rPr>
        <w:fldChar w:fldCharType="separate"/>
      </w:r>
      <w:r w:rsidR="00830720" w:rsidRPr="00382F2A">
        <w:rPr>
          <w:rFonts w:ascii="Arial" w:hAnsi="Arial" w:cs="Arial"/>
          <w:vertAlign w:val="superscript"/>
          <w:lang w:val="en-US"/>
        </w:rPr>
        <w:t>7</w:t>
      </w:r>
      <w:r w:rsidR="000E460B" w:rsidRPr="00382F2A">
        <w:rPr>
          <w:rFonts w:ascii="Arial" w:hAnsi="Arial" w:cs="Arial"/>
          <w:lang w:val="en-US"/>
        </w:rPr>
        <w:fldChar w:fldCharType="end"/>
      </w:r>
      <w:r w:rsidR="00B80B25" w:rsidRPr="00382F2A">
        <w:rPr>
          <w:rFonts w:ascii="Arial" w:hAnsi="Arial" w:cs="Arial"/>
          <w:lang w:val="en-US"/>
        </w:rPr>
        <w:t xml:space="preserve">. </w:t>
      </w:r>
    </w:p>
    <w:p w:rsidR="0038424E" w:rsidRPr="00382F2A" w:rsidRDefault="001D678F">
      <w:pPr>
        <w:autoSpaceDE w:val="0"/>
        <w:autoSpaceDN w:val="0"/>
        <w:adjustRightInd w:val="0"/>
        <w:spacing w:line="480" w:lineRule="auto"/>
        <w:jc w:val="both"/>
        <w:rPr>
          <w:rFonts w:ascii="Arial" w:hAnsi="Arial" w:cs="Arial"/>
          <w:lang w:val="en-US"/>
        </w:rPr>
      </w:pPr>
      <w:r w:rsidRPr="00382F2A">
        <w:rPr>
          <w:rFonts w:ascii="Arial" w:hAnsi="Arial" w:cs="Arial"/>
          <w:lang w:val="en-US"/>
        </w:rPr>
        <w:t xml:space="preserve">A </w:t>
      </w:r>
      <w:r w:rsidR="00C73533" w:rsidRPr="00382F2A">
        <w:rPr>
          <w:rFonts w:ascii="Arial" w:hAnsi="Arial" w:cs="Arial"/>
          <w:lang w:val="en-US"/>
        </w:rPr>
        <w:t xml:space="preserve">second </w:t>
      </w:r>
      <w:r w:rsidRPr="00382F2A">
        <w:rPr>
          <w:rFonts w:ascii="Arial" w:hAnsi="Arial" w:cs="Arial"/>
          <w:lang w:val="en-US"/>
        </w:rPr>
        <w:t xml:space="preserve">new finding of </w:t>
      </w:r>
      <w:r w:rsidR="007B2F85" w:rsidRPr="00382F2A">
        <w:rPr>
          <w:rFonts w:ascii="Arial" w:hAnsi="Arial" w:cs="Arial"/>
          <w:lang w:val="en-US"/>
        </w:rPr>
        <w:t xml:space="preserve"> our</w:t>
      </w:r>
      <w:r w:rsidRPr="00382F2A">
        <w:rPr>
          <w:rFonts w:ascii="Arial" w:hAnsi="Arial" w:cs="Arial"/>
          <w:lang w:val="en-US"/>
        </w:rPr>
        <w:t xml:space="preserve"> study is that </w:t>
      </w:r>
      <w:r w:rsidR="00BF1150" w:rsidRPr="00382F2A">
        <w:rPr>
          <w:rFonts w:ascii="Arial" w:hAnsi="Arial" w:cs="Arial"/>
          <w:lang w:val="en-US"/>
        </w:rPr>
        <w:t>sensorimotor</w:t>
      </w:r>
      <w:r w:rsidRPr="00382F2A">
        <w:rPr>
          <w:rFonts w:ascii="Arial" w:hAnsi="Arial" w:cs="Arial"/>
          <w:lang w:val="en-US"/>
        </w:rPr>
        <w:t xml:space="preserve"> plasticity</w:t>
      </w:r>
      <w:r w:rsidR="00C73533" w:rsidRPr="00382F2A">
        <w:rPr>
          <w:rFonts w:ascii="Arial" w:hAnsi="Arial" w:cs="Arial"/>
          <w:lang w:val="en-US"/>
        </w:rPr>
        <w:t xml:space="preserve"> </w:t>
      </w:r>
      <w:r w:rsidRPr="00382F2A">
        <w:rPr>
          <w:rFonts w:ascii="Arial" w:hAnsi="Arial" w:cs="Arial"/>
          <w:lang w:val="en-US"/>
        </w:rPr>
        <w:t xml:space="preserve">tested with PAS is normal in </w:t>
      </w:r>
      <w:r w:rsidR="00B85852" w:rsidRPr="00382F2A">
        <w:rPr>
          <w:rFonts w:ascii="Arial" w:hAnsi="Arial" w:cs="Arial"/>
          <w:lang w:val="en-US"/>
        </w:rPr>
        <w:t>CRPS-I</w:t>
      </w:r>
      <w:r w:rsidR="00A27CAA" w:rsidRPr="00382F2A">
        <w:rPr>
          <w:rFonts w:ascii="Arial" w:hAnsi="Arial" w:cs="Arial"/>
          <w:lang w:val="en-US"/>
        </w:rPr>
        <w:t xml:space="preserve"> patients</w:t>
      </w:r>
      <w:r w:rsidR="00C73533" w:rsidRPr="00382F2A">
        <w:rPr>
          <w:rFonts w:ascii="Arial" w:hAnsi="Arial" w:cs="Arial"/>
          <w:lang w:val="en-US"/>
        </w:rPr>
        <w:t>,</w:t>
      </w:r>
      <w:r w:rsidRPr="00382F2A">
        <w:rPr>
          <w:rFonts w:ascii="Arial" w:hAnsi="Arial" w:cs="Arial"/>
          <w:lang w:val="en-US"/>
        </w:rPr>
        <w:t xml:space="preserve"> as in</w:t>
      </w:r>
      <w:r w:rsidR="009647BF" w:rsidRPr="00382F2A">
        <w:rPr>
          <w:rFonts w:ascii="Arial" w:hAnsi="Arial" w:cs="Arial"/>
          <w:lang w:val="en-US"/>
        </w:rPr>
        <w:t xml:space="preserve"> functional</w:t>
      </w:r>
      <w:r w:rsidRPr="00382F2A">
        <w:rPr>
          <w:rFonts w:ascii="Arial" w:hAnsi="Arial" w:cs="Arial"/>
          <w:lang w:val="en-US"/>
        </w:rPr>
        <w:t xml:space="preserve"> </w:t>
      </w:r>
      <w:r w:rsidR="009647BF" w:rsidRPr="00382F2A">
        <w:rPr>
          <w:rFonts w:ascii="Arial" w:hAnsi="Arial" w:cs="Arial"/>
          <w:lang w:val="en-US"/>
        </w:rPr>
        <w:t>(</w:t>
      </w:r>
      <w:r w:rsidRPr="00382F2A">
        <w:rPr>
          <w:rFonts w:ascii="Arial" w:hAnsi="Arial" w:cs="Arial"/>
          <w:lang w:val="en-US"/>
        </w:rPr>
        <w:t>psychogenic</w:t>
      </w:r>
      <w:r w:rsidR="009647BF" w:rsidRPr="00382F2A">
        <w:rPr>
          <w:rFonts w:ascii="Arial" w:hAnsi="Arial" w:cs="Arial"/>
          <w:lang w:val="en-US"/>
        </w:rPr>
        <w:t xml:space="preserve">) </w:t>
      </w:r>
      <w:r w:rsidR="00A27CAA" w:rsidRPr="00382F2A">
        <w:rPr>
          <w:rFonts w:ascii="Arial" w:hAnsi="Arial" w:cs="Arial"/>
          <w:lang w:val="en-US"/>
        </w:rPr>
        <w:t>dystonia</w:t>
      </w:r>
      <w:r w:rsidR="00840D5C" w:rsidRPr="00382F2A">
        <w:rPr>
          <w:rFonts w:ascii="Arial" w:hAnsi="Arial" w:cs="Arial"/>
          <w:lang w:val="en-US"/>
        </w:rPr>
        <w:t xml:space="preserve">, a condition that also shares with CRPS-I </w:t>
      </w:r>
      <w:r w:rsidR="00931409" w:rsidRPr="00382F2A">
        <w:rPr>
          <w:rFonts w:ascii="Arial" w:hAnsi="Arial" w:cs="Arial"/>
          <w:lang w:val="en-US"/>
        </w:rPr>
        <w:t>phenomenolog</w:t>
      </w:r>
      <w:r w:rsidR="00840D5C" w:rsidRPr="00382F2A">
        <w:rPr>
          <w:rFonts w:ascii="Arial" w:hAnsi="Arial" w:cs="Arial"/>
          <w:lang w:val="en-US"/>
        </w:rPr>
        <w:t>ical feature</w:t>
      </w:r>
      <w:r w:rsidR="00931409" w:rsidRPr="00382F2A">
        <w:rPr>
          <w:rFonts w:ascii="Arial" w:hAnsi="Arial" w:cs="Arial"/>
          <w:lang w:val="en-US"/>
        </w:rPr>
        <w:t xml:space="preserve"> and </w:t>
      </w:r>
      <w:r w:rsidR="00840D5C" w:rsidRPr="00382F2A">
        <w:rPr>
          <w:rFonts w:ascii="Arial" w:hAnsi="Arial" w:cs="Arial"/>
          <w:lang w:val="en-US"/>
        </w:rPr>
        <w:t xml:space="preserve">modality of </w:t>
      </w:r>
      <w:r w:rsidR="00931409" w:rsidRPr="00382F2A">
        <w:rPr>
          <w:rFonts w:ascii="Arial" w:hAnsi="Arial" w:cs="Arial"/>
          <w:lang w:val="en-US"/>
        </w:rPr>
        <w:t>disease progression</w:t>
      </w:r>
      <w:r w:rsidR="000E460B"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&lt;Refman&gt;&lt;Cite&gt;&lt;Author&gt;Schrag&lt;/Author&gt;&lt;Year&gt;2004&lt;/Year&gt;&lt;RecNum&gt;927&lt;/RecNum&gt;&lt;IDText&gt;The syndrome of fixed dystonia: an evaluation of 103 patients&lt;/IDText&gt;&lt;MDL Ref_Type="Journal"&gt;&lt;Ref_Type&gt;Journal&lt;/Ref_Type&gt;&lt;Ref_ID&gt;927&lt;/Ref_ID&gt;&lt;Title_Primary&gt;The syndrome of fixed dystonia: an evaluation of 103 patients&lt;/Title_Primary&gt;&lt;Authors_Primary&gt;Schrag,A.&lt;/Authors_Primary&gt;&lt;Authors_Primary&gt;Trimble,M.&lt;/Authors_Primary&gt;&lt;Authors_Primary&gt;Quinn,N.&lt;/Authors_Primary&gt;&lt;Authors_Primary&gt;Bhatia,K.&lt;/Authors_Primary&gt;&lt;Date_Primary&gt;2004/10&lt;/Date_Primary&gt;&lt;Keywords&gt;abnormalities&lt;/Keywords&gt;&lt;Keywords&gt;Adolescent&lt;/Keywords&gt;&lt;Keywords&gt;Adult&lt;/Keywords&gt;&lt;Keywords&gt;Age of Onset&lt;/Keywords&gt;&lt;Keywords&gt;Aged&lt;/Keywords&gt;&lt;Keywords&gt;classification&lt;/Keywords&gt;&lt;Keywords&gt;complications&lt;/Keywords&gt;&lt;Keywords&gt;Dystonia&lt;/Keywords&gt;&lt;Keywords&gt;Female&lt;/Keywords&gt;&lt;Keywords&gt;Humans&lt;/Keywords&gt;&lt;Keywords&gt;injuries&lt;/Keywords&gt;&lt;Keywords&gt;Jaw&lt;/Keywords&gt;&lt;Keywords&gt;Male&lt;/Keywords&gt;&lt;Keywords&gt;Mental Disorders&lt;/Keywords&gt;&lt;Keywords&gt;Middle Aged&lt;/Keywords&gt;&lt;Keywords&gt;Movement Disorders&lt;/Keywords&gt;&lt;Keywords&gt;Mutation&lt;/Keywords&gt;&lt;Keywords&gt;Pain&lt;/Keywords&gt;&lt;Keywords&gt;Patients&lt;/Keywords&gt;&lt;Keywords&gt;physiopathology&lt;/Keywords&gt;&lt;Keywords&gt;Posture&lt;/Keywords&gt;&lt;Keywords&gt;Prognosis&lt;/Keywords&gt;&lt;Keywords&gt;Prospective Studies&lt;/Keywords&gt;&lt;Keywords&gt;psychology&lt;/Keywords&gt;&lt;Keywords&gt;Retrospective Studies&lt;/Keywords&gt;&lt;Keywords&gt;Risk Factors&lt;/Keywords&gt;&lt;Keywords&gt;Syndrome&lt;/Keywords&gt;&lt;Keywords&gt;therapy&lt;/Keywords&gt;&lt;Keywords&gt;Wounds and Injuries&lt;/Keywords&gt;&lt;Reprint&gt;Not in File&lt;/Reprint&gt;&lt;Start_Page&gt;2360&lt;/Start_Page&gt;&lt;End_Page&gt;2372&lt;/End_Page&gt;&lt;Periodical&gt;Brain&lt;/Periodical&gt;&lt;Volume&gt;127&lt;/Volume&gt;&lt;Issue&gt;Pt 10&lt;/Issue&gt;&lt;Address&gt;University Department of Clinical Neurosciences, Royal Free and University College Medical School, London NW3 2PF, UK. a.schrag@medsch.ucl.ac.uk&lt;/Address&gt;&lt;Web_URL&gt;PM:15342362&lt;/Web_URL&gt;&lt;ZZ_JournalStdAbbrev&gt;&lt;f name="System"&gt;Brain&lt;/f&gt;&lt;/ZZ_JournalStdAbbrev&gt;&lt;ZZ_WorkformID&gt;1&lt;/ZZ_WorkformID&gt;&lt;/MDL&gt;&lt;/Cite&gt;&lt;Cite&gt;&lt;Author&gt;Ganos&lt;/Author&gt;&lt;Year&gt;2014&lt;/Year&gt;&lt;RecNum&gt;4501&lt;/RecNum&gt;&lt;IDText&gt;The Phenomenology of Functional (Psychogenic) Dystonia&lt;/IDText&gt;&lt;MDL Ref_Type="Journal"&gt;&lt;Ref_Type&gt;Journal&lt;/Ref_Type&gt;&lt;Ref_ID&gt;4501&lt;/Ref_ID&gt;&lt;Title_Primary&gt;The Phenomenology of Functional (Psychogenic) Dystonia&lt;/Title_Primary&gt;&lt;Authors_Primary&gt;Ganos,C.&lt;/Authors_Primary&gt;&lt;Authors_Primary&gt;Edwards,M.J.&lt;/Authors_Primary&gt;&lt;Authors_Primary&gt;Bhatia,K.P.&lt;/Authors_Primary&gt;&lt;Date_Primary&gt;2014&lt;/Date_Primary&gt;&lt;Keywords&gt;Dystonia&lt;/Keywords&gt;&lt;Reprint&gt;Not in File&lt;/Reprint&gt;&lt;Start_Page&gt;36&lt;/Start_Page&gt;&lt;End_Page&gt;44&lt;/End_Page&gt;&lt;Periodical&gt;Movement Disorders Clinical Practice&lt;/Periodical&gt;&lt;Volume&gt;1&lt;/Volume&gt;&lt;Issue&gt;1&lt;/Issue&gt;&lt;ZZ_JournalFull&gt;&lt;f name="System"&gt;Movement Disorders Clinical Practice&lt;/f&gt;&lt;/ZZ_JournalFull&gt;&lt;ZZ_WorkformID&gt;1&lt;/ZZ_WorkformID&gt;&lt;/MDL&gt;&lt;/Cite&gt;&lt;/Refman&gt;</w:instrText>
      </w:r>
      <w:r w:rsidR="000E460B" w:rsidRPr="00382F2A">
        <w:rPr>
          <w:rFonts w:ascii="Arial" w:hAnsi="Arial" w:cs="Arial"/>
          <w:lang w:val="en-US"/>
        </w:rPr>
        <w:fldChar w:fldCharType="separate"/>
      </w:r>
      <w:r w:rsidR="00AD1CCB" w:rsidRPr="00382F2A">
        <w:rPr>
          <w:rFonts w:ascii="Arial" w:hAnsi="Arial" w:cs="Arial"/>
          <w:vertAlign w:val="superscript"/>
          <w:lang w:val="en-US"/>
        </w:rPr>
        <w:t>12,51</w:t>
      </w:r>
      <w:r w:rsidR="000E460B" w:rsidRPr="00382F2A">
        <w:rPr>
          <w:rFonts w:ascii="Arial" w:hAnsi="Arial" w:cs="Arial"/>
          <w:lang w:val="en-US"/>
        </w:rPr>
        <w:fldChar w:fldCharType="end"/>
      </w:r>
      <w:r w:rsidR="00931409" w:rsidRPr="00382F2A">
        <w:rPr>
          <w:rFonts w:ascii="Arial" w:hAnsi="Arial" w:cs="Arial"/>
          <w:lang w:val="en-US"/>
        </w:rPr>
        <w:t>.</w:t>
      </w:r>
      <w:r w:rsidR="0054016E" w:rsidRPr="00382F2A">
        <w:rPr>
          <w:rFonts w:ascii="Arial" w:hAnsi="Arial" w:cs="Arial"/>
          <w:lang w:val="en-US"/>
        </w:rPr>
        <w:t xml:space="preserve"> </w:t>
      </w:r>
      <w:r w:rsidR="000B1E65" w:rsidRPr="00382F2A">
        <w:rPr>
          <w:rFonts w:ascii="Arial" w:hAnsi="Arial" w:cs="Arial"/>
          <w:lang w:val="en-US"/>
        </w:rPr>
        <w:t xml:space="preserve">How </w:t>
      </w:r>
      <w:r w:rsidR="00C73533" w:rsidRPr="00382F2A">
        <w:rPr>
          <w:rFonts w:ascii="Arial" w:hAnsi="Arial" w:cs="Arial"/>
          <w:lang w:val="en-US"/>
        </w:rPr>
        <w:t>could</w:t>
      </w:r>
      <w:r w:rsidR="000B1E65" w:rsidRPr="00382F2A">
        <w:rPr>
          <w:rFonts w:ascii="Arial" w:hAnsi="Arial" w:cs="Arial"/>
          <w:lang w:val="en-US"/>
        </w:rPr>
        <w:t xml:space="preserve"> we reconcile the finding of normal plasticity in CRPS-I with the evidence of in</w:t>
      </w:r>
      <w:r w:rsidR="00B31624" w:rsidRPr="00382F2A">
        <w:rPr>
          <w:rFonts w:ascii="Arial" w:hAnsi="Arial" w:cs="Arial"/>
          <w:lang w:val="en-US"/>
        </w:rPr>
        <w:t xml:space="preserve">creased metabolic activation within the </w:t>
      </w:r>
      <w:r w:rsidR="000B1E65" w:rsidRPr="00382F2A">
        <w:rPr>
          <w:rFonts w:ascii="Arial" w:hAnsi="Arial" w:cs="Arial"/>
          <w:lang w:val="en-US"/>
        </w:rPr>
        <w:t>motor cortices</w:t>
      </w:r>
      <w:r w:rsidR="00C73533" w:rsidRPr="00382F2A">
        <w:rPr>
          <w:rFonts w:ascii="Arial" w:hAnsi="Arial" w:cs="Arial"/>
          <w:lang w:val="en-US"/>
        </w:rPr>
        <w:t>?</w:t>
      </w:r>
      <w:r w:rsidR="000E460B"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&lt;Refman&gt;&lt;Cite&gt;&lt;Author&gt;Maihofner&lt;/Author&gt;&lt;Year&gt;2007&lt;/Year&gt;&lt;RecNum&gt;934&lt;/RecNum&gt;&lt;IDText&gt;The motor system shows adaptive changes in complex regional pain syndrome&lt;/IDText&gt;&lt;MDL Ref_Type="Journal"&gt;&lt;Ref_Type&gt;Journal&lt;/Ref_Type&gt;&lt;Ref_ID&gt;934&lt;/Ref_ID&gt;&lt;Title_Primary&gt;The motor system shows adaptive changes in complex regional pain syndrome&lt;/Title_Primary&gt;&lt;Authors_Primary&gt;Maihofner,C.&lt;/Authors_Primary&gt;&lt;Authors_Primary&gt;Baron,R.&lt;/Authors_Primary&gt;&lt;Authors_Primary&gt;DeCol,R.&lt;/Authors_Primary&gt;&lt;Authors_Primary&gt;Binder,A.&lt;/Authors_Primary&gt;&lt;Authors_Primary&gt;Birklein,F.&lt;/Authors_Primary&gt;&lt;Authors_Primary&gt;Deuschl,G.&lt;/Authors_Primary&gt;&lt;Authors_Primary&gt;Handwerker,H.O.&lt;/Authors_Primary&gt;&lt;Authors_Primary&gt;Schattschneider,J.&lt;/Authors_Primary&gt;&lt;Date_Primary&gt;2007/10&lt;/Date_Primary&gt;&lt;Keywords&gt;Adult&lt;/Keywords&gt;&lt;Keywords&gt;Aged&lt;/Keywords&gt;&lt;Keywords&gt;analysis&lt;/Keywords&gt;&lt;Keywords&gt;Brain Mapping&lt;/Keywords&gt;&lt;Keywords&gt;Central Nervous System&lt;/Keywords&gt;&lt;Keywords&gt;Complex Regional Pain Syndromes&lt;/Keywords&gt;&lt;Keywords&gt;Extremities&lt;/Keywords&gt;&lt;Keywords&gt;Female&lt;/Keywords&gt;&lt;Keywords&gt;Fingers&lt;/Keywords&gt;&lt;Keywords&gt;Germany&lt;/Keywords&gt;&lt;Keywords&gt;Hand&lt;/Keywords&gt;&lt;Keywords&gt;Hand Strength&lt;/Keywords&gt;&lt;Keywords&gt;Humans&lt;/Keywords&gt;&lt;Keywords&gt;injuries&lt;/Keywords&gt;&lt;Keywords&gt;Magnetic Resonance Imaging&lt;/Keywords&gt;&lt;Keywords&gt;Male&lt;/Keywords&gt;&lt;Keywords&gt;methods&lt;/Keywords&gt;&lt;Keywords&gt;Middle Aged&lt;/Keywords&gt;&lt;Keywords&gt;Motor Cortex&lt;/Keywords&gt;&lt;Keywords&gt;Movement&lt;/Keywords&gt;&lt;Keywords&gt;Nervous System&lt;/Keywords&gt;&lt;Keywords&gt;Neurology&lt;/Keywords&gt;&lt;Keywords&gt;Neuronal Plasticity&lt;/Keywords&gt;&lt;Keywords&gt;Pain&lt;/Keywords&gt;&lt;Keywords&gt;Patients&lt;/Keywords&gt;&lt;Keywords&gt;physiology&lt;/Keywords&gt;&lt;Keywords&gt;physiopathology&lt;/Keywords&gt;&lt;Keywords&gt;psychology&lt;/Keywords&gt;&lt;Keywords&gt;Psychomotor Performance&lt;/Keywords&gt;&lt;Keywords&gt;Psychophysics&lt;/Keywords&gt;&lt;Keywords&gt;Research&lt;/Keywords&gt;&lt;Keywords&gt;Syndrome&lt;/Keywords&gt;&lt;Reprint&gt;Not in File&lt;/Reprint&gt;&lt;Start_Page&gt;2671&lt;/Start_Page&gt;&lt;End_Page&gt;2687&lt;/End_Page&gt;&lt;Periodical&gt;Brain&lt;/Periodical&gt;&lt;Volume&gt;130&lt;/Volume&gt;&lt;Issue&gt;Pt 10&lt;/Issue&gt;&lt;Address&gt;Department of Neurology, Institute for Physiology and Experimental Pathophysiology, University of Erlangen-Nuremberg, Erlangen, Germany. christian.maihoefner@uk-erlangen.de&lt;/Address&gt;&lt;Web_URL&gt;PM:17575278&lt;/Web_URL&gt;&lt;ZZ_JournalStdAbbrev&gt;&lt;f name="System"&gt;Brain&lt;/f&gt;&lt;/ZZ_JournalStdAbbrev&gt;&lt;ZZ_WorkformID&gt;1&lt;/ZZ_WorkformID&gt;&lt;/MDL&gt;&lt;/Cite&gt;&lt;/Refman&gt;</w:instrText>
      </w:r>
      <w:r w:rsidR="000E460B" w:rsidRPr="00382F2A">
        <w:rPr>
          <w:rFonts w:ascii="Arial" w:hAnsi="Arial" w:cs="Arial"/>
          <w:lang w:val="en-US"/>
        </w:rPr>
        <w:fldChar w:fldCharType="separate"/>
      </w:r>
      <w:r w:rsidR="00830720" w:rsidRPr="00382F2A">
        <w:rPr>
          <w:rFonts w:ascii="Arial" w:hAnsi="Arial" w:cs="Arial"/>
          <w:vertAlign w:val="superscript"/>
          <w:lang w:val="en-US"/>
        </w:rPr>
        <w:t>7</w:t>
      </w:r>
      <w:r w:rsidR="000E460B" w:rsidRPr="00382F2A">
        <w:rPr>
          <w:rFonts w:ascii="Arial" w:hAnsi="Arial" w:cs="Arial"/>
          <w:lang w:val="en-US"/>
        </w:rPr>
        <w:fldChar w:fldCharType="end"/>
      </w:r>
      <w:r w:rsidR="000B1E65" w:rsidRPr="00382F2A">
        <w:rPr>
          <w:rFonts w:ascii="Arial" w:hAnsi="Arial" w:cs="Arial"/>
          <w:lang w:val="en-US"/>
        </w:rPr>
        <w:t xml:space="preserve"> </w:t>
      </w:r>
      <w:r w:rsidR="0054016E" w:rsidRPr="00382F2A">
        <w:rPr>
          <w:rFonts w:ascii="Arial" w:hAnsi="Arial" w:cs="Arial"/>
          <w:lang w:val="en-US"/>
        </w:rPr>
        <w:t>The</w:t>
      </w:r>
      <w:r w:rsidR="00B31624" w:rsidRPr="00382F2A">
        <w:rPr>
          <w:rFonts w:ascii="Arial" w:hAnsi="Arial" w:cs="Arial"/>
          <w:lang w:val="en-US"/>
        </w:rPr>
        <w:t xml:space="preserve"> distinct pattern</w:t>
      </w:r>
      <w:r w:rsidR="00C73533" w:rsidRPr="00382F2A">
        <w:rPr>
          <w:rFonts w:ascii="Arial" w:hAnsi="Arial" w:cs="Arial"/>
          <w:lang w:val="en-US"/>
        </w:rPr>
        <w:t>s</w:t>
      </w:r>
      <w:r w:rsidR="0054016E" w:rsidRPr="00382F2A">
        <w:rPr>
          <w:rFonts w:ascii="Arial" w:hAnsi="Arial" w:cs="Arial"/>
          <w:lang w:val="en-US"/>
        </w:rPr>
        <w:t xml:space="preserve"> of PAS</w:t>
      </w:r>
      <w:r w:rsidR="00C73533" w:rsidRPr="00382F2A">
        <w:rPr>
          <w:rFonts w:ascii="Arial" w:hAnsi="Arial" w:cs="Arial"/>
          <w:lang w:val="en-US"/>
        </w:rPr>
        <w:t>-</w:t>
      </w:r>
      <w:r w:rsidR="0054016E" w:rsidRPr="00382F2A">
        <w:rPr>
          <w:rFonts w:ascii="Arial" w:hAnsi="Arial" w:cs="Arial"/>
          <w:lang w:val="en-US"/>
        </w:rPr>
        <w:t xml:space="preserve">induced </w:t>
      </w:r>
      <w:r w:rsidR="00BF1150" w:rsidRPr="00382F2A">
        <w:rPr>
          <w:rFonts w:ascii="Arial" w:hAnsi="Arial" w:cs="Arial"/>
          <w:lang w:val="en-US"/>
        </w:rPr>
        <w:t>sensorimotor</w:t>
      </w:r>
      <w:r w:rsidR="0054016E" w:rsidRPr="00382F2A">
        <w:rPr>
          <w:rFonts w:ascii="Arial" w:hAnsi="Arial" w:cs="Arial"/>
          <w:lang w:val="en-US"/>
        </w:rPr>
        <w:t xml:space="preserve"> plasticity in </w:t>
      </w:r>
      <w:r w:rsidR="00B31624" w:rsidRPr="00382F2A">
        <w:rPr>
          <w:rFonts w:ascii="Arial" w:hAnsi="Arial" w:cs="Arial"/>
          <w:lang w:val="en-US"/>
        </w:rPr>
        <w:t xml:space="preserve">idiopathic dystonia and </w:t>
      </w:r>
      <w:r w:rsidR="0054016E" w:rsidRPr="00382F2A">
        <w:rPr>
          <w:rFonts w:ascii="Arial" w:hAnsi="Arial" w:cs="Arial"/>
          <w:lang w:val="en-US"/>
        </w:rPr>
        <w:t>CRPS-I</w:t>
      </w:r>
      <w:r w:rsidR="00B31624" w:rsidRPr="00382F2A">
        <w:rPr>
          <w:rFonts w:ascii="Arial" w:hAnsi="Arial" w:cs="Arial"/>
          <w:lang w:val="en-US"/>
        </w:rPr>
        <w:t xml:space="preserve"> suggest that the abnormal </w:t>
      </w:r>
      <w:r w:rsidR="00BF1150" w:rsidRPr="00382F2A">
        <w:rPr>
          <w:rFonts w:ascii="Arial" w:hAnsi="Arial" w:cs="Arial"/>
          <w:lang w:val="en-US"/>
        </w:rPr>
        <w:t>sensorimotor</w:t>
      </w:r>
      <w:r w:rsidR="00B31624" w:rsidRPr="00382F2A">
        <w:rPr>
          <w:rFonts w:ascii="Arial" w:hAnsi="Arial" w:cs="Arial"/>
          <w:lang w:val="en-US"/>
        </w:rPr>
        <w:t xml:space="preserve"> substrate is different with an involvement of large fibers in idiopathic dystonia and of small fibers in CRPS-I. Indeed, PAS-induced plasticity is mediated by large afferent fibers</w:t>
      </w:r>
      <w:r w:rsidR="000E460B"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&lt;Refman&gt;&lt;Cite&gt;&lt;Author&gt;Stefan&lt;/Author&gt;&lt;Year&gt;2000&lt;/Year&gt;&lt;RecNum&gt;240&lt;/RecNum&gt;&lt;IDText&gt;Induction of plasticity in the human motor cortex by paired associative stimulation&lt;/IDText&gt;&lt;MDL Ref_Type="Journal"&gt;&lt;Ref_Type&gt;Journal&lt;/Ref_Type&gt;&lt;Ref_ID&gt;240&lt;/Ref_ID&gt;&lt;Title_Primary&gt;Induction of plasticity in the human motor cortex by paired associative stimulation&lt;/Title_Primary&gt;&lt;Authors_Primary&gt;Stefan,K.&lt;/Authors_Primary&gt;&lt;Authors_Primary&gt;Kunesch,E.&lt;/Authors_Primary&gt;&lt;Authors_Primary&gt;Cohen,L.G.&lt;/Authors_Primary&gt;&lt;Authors_Primary&gt;Benecke,R.&lt;/Authors_Primary&gt;&lt;Authors_Primary&gt;Classen,J.&lt;/Authors_Primary&gt;&lt;Date_Primary&gt;2000/3&lt;/Date_Primary&gt;&lt;Keywords&gt;Adult&lt;/Keywords&gt;&lt;Keywords&gt;Animals&lt;/Keywords&gt;&lt;Keywords&gt;Association Learning&lt;/Keywords&gt;&lt;Keywords&gt;Brain Stem&lt;/Keywords&gt;&lt;Keywords&gt;Electric Stimulation&lt;/Keywords&gt;&lt;Keywords&gt;Electromyography&lt;/Keywords&gt;&lt;Keywords&gt;Evoked Potentials&lt;/Keywords&gt;&lt;Keywords&gt;Evoked Potentials,Motor&lt;/Keywords&gt;&lt;Keywords&gt;Female&lt;/Keywords&gt;&lt;Keywords&gt;Humans&lt;/Keywords&gt;&lt;Keywords&gt;Long-Term Potentiation&lt;/Keywords&gt;&lt;Keywords&gt;Magnetics&lt;/Keywords&gt;&lt;Keywords&gt;Male&lt;/Keywords&gt;&lt;Keywords&gt;Mechanoreceptors&lt;/Keywords&gt;&lt;Keywords&gt;Median Nerve&lt;/Keywords&gt;&lt;Keywords&gt;Motor Cortex&lt;/Keywords&gt;&lt;Keywords&gt;Neuronal Plasticity&lt;/Keywords&gt;&lt;Keywords&gt;physiology&lt;/Keywords&gt;&lt;Keywords&gt;Research Support,Non-U.S.Gov&amp;apos;t&lt;/Keywords&gt;&lt;Keywords&gt;Sensory Thresholds&lt;/Keywords&gt;&lt;Keywords&gt;Synapses&lt;/Keywords&gt;&lt;Reprint&gt;Not in File&lt;/Reprint&gt;&lt;Start_Page&gt;572&lt;/Start_Page&gt;&lt;End_Page&gt;584&lt;/End_Page&gt;&lt;Periodical&gt;Brain&lt;/Periodical&gt;&lt;Volume&gt;123 Pt 3&lt;/Volume&gt;&lt;Address&gt;Neurologische Klinik der Universitat Rostock, Rostock, Germany&lt;/Address&gt;&lt;Web_URL&gt;PM:10686179&lt;/Web_URL&gt;&lt;ZZ_JournalStdAbbrev&gt;&lt;f name="System"&gt;Brain&lt;/f&gt;&lt;/ZZ_JournalStdAbbrev&gt;&lt;ZZ_WorkformID&gt;1&lt;/ZZ_WorkformID&gt;&lt;/MDL&gt;&lt;/Cite&gt;&lt;/Refman&gt;</w:instrText>
      </w:r>
      <w:r w:rsidR="000E460B" w:rsidRPr="00382F2A">
        <w:rPr>
          <w:rFonts w:ascii="Arial" w:hAnsi="Arial" w:cs="Arial"/>
          <w:lang w:val="en-US"/>
        </w:rPr>
        <w:fldChar w:fldCharType="separate"/>
      </w:r>
      <w:r w:rsidR="00830720" w:rsidRPr="00382F2A">
        <w:rPr>
          <w:rFonts w:ascii="Arial" w:hAnsi="Arial" w:cs="Arial"/>
          <w:vertAlign w:val="superscript"/>
          <w:lang w:val="en-US"/>
        </w:rPr>
        <w:t>15</w:t>
      </w:r>
      <w:r w:rsidR="000E460B" w:rsidRPr="00382F2A">
        <w:rPr>
          <w:rFonts w:ascii="Arial" w:hAnsi="Arial" w:cs="Arial"/>
          <w:lang w:val="en-US"/>
        </w:rPr>
        <w:fldChar w:fldCharType="end"/>
      </w:r>
      <w:r w:rsidR="005E4890" w:rsidRPr="00382F2A">
        <w:rPr>
          <w:rFonts w:ascii="Arial" w:hAnsi="Arial" w:cs="Arial"/>
          <w:lang w:val="en-US"/>
        </w:rPr>
        <w:t xml:space="preserve">, </w:t>
      </w:r>
      <w:r w:rsidR="00B31624" w:rsidRPr="00382F2A">
        <w:rPr>
          <w:rFonts w:ascii="Arial" w:hAnsi="Arial" w:cs="Arial"/>
          <w:lang w:val="en-US"/>
        </w:rPr>
        <w:t>which are involved in idiopathic dystonia pathophysiology</w:t>
      </w:r>
      <w:r w:rsidR="00950116"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&lt;Refman&gt;&lt;Cite&gt;&lt;Author&gt;Quartarone&lt;/Author&gt;&lt;Year&gt;2014&lt;/Year&gt;&lt;RecNum&gt;4529&lt;/RecNum&gt;&lt;IDText&gt;Sensory abnormalities in focal hand dystonia and non-invasive brain stimulation&lt;/IDText&gt;&lt;MDL Ref_Type="Journal"&gt;&lt;Ref_Type&gt;Journal&lt;/Ref_Type&gt;&lt;Ref_ID&gt;4529&lt;/Ref_ID&gt;&lt;Title_Primary&gt;Sensory abnormalities in focal hand dystonia and non-invasive brain stimulation&lt;/Title_Primary&gt;&lt;Authors_Primary&gt;Quartarone,A.&lt;/Authors_Primary&gt;&lt;Authors_Primary&gt;Rizzo,V.&lt;/Authors_Primary&gt;&lt;Authors_Primary&gt;Terranova,C.&lt;/Authors_Primary&gt;&lt;Authors_Primary&gt;Milardi,D&lt;/Authors_Primary&gt;&lt;Authors_Primary&gt;Bruschetta,D&lt;/Authors_Primary&gt;&lt;Authors_Primary&gt;Ghilardi,M.F.&lt;/Authors_Primary&gt;&lt;Authors_Primary&gt;Girlanda,P.&lt;/Authors_Primary&gt;&lt;Date_Primary&gt;2014/12/5&lt;/Date_Primary&gt;&lt;Keywords&gt;Patients&lt;/Keywords&gt;&lt;Keywords&gt;DISEASE&lt;/Keywords&gt;&lt;Keywords&gt;abnormalities&lt;/Keywords&gt;&lt;Keywords&gt;Hand&lt;/Keywords&gt;&lt;Keywords&gt;Dystonia&lt;/Keywords&gt;&lt;Keywords&gt;Brain&lt;/Keywords&gt;&lt;Reprint&gt;Not in File&lt;/Reprint&gt;&lt;Start_Page&gt;956&lt;/Start_Page&gt;&lt;Periodical&gt;Front Hum Neurosci.&lt;/Periodical&gt;&lt;Issue&gt;8&lt;/Issue&gt;&lt;ZZ_JournalStdAbbrev&gt;&lt;f name="System"&gt;Front Hum Neurosci.&lt;/f&gt;&lt;/ZZ_JournalStdAbbrev&gt;&lt;ZZ_WorkformID&gt;1&lt;/ZZ_WorkformID&gt;&lt;/MDL&gt;&lt;/Cite&gt;&lt;/Refman&gt;</w:instrText>
      </w:r>
      <w:r w:rsidR="00950116" w:rsidRPr="00382F2A">
        <w:rPr>
          <w:rFonts w:ascii="Arial" w:hAnsi="Arial" w:cs="Arial"/>
          <w:lang w:val="en-US"/>
        </w:rPr>
        <w:fldChar w:fldCharType="separate"/>
      </w:r>
      <w:r w:rsidR="00950116" w:rsidRPr="00382F2A">
        <w:rPr>
          <w:rFonts w:ascii="Arial" w:hAnsi="Arial" w:cs="Arial"/>
          <w:vertAlign w:val="superscript"/>
          <w:lang w:val="en-US"/>
        </w:rPr>
        <w:t>52</w:t>
      </w:r>
      <w:r w:rsidR="00950116" w:rsidRPr="00382F2A">
        <w:rPr>
          <w:rFonts w:ascii="Arial" w:hAnsi="Arial" w:cs="Arial"/>
          <w:lang w:val="en-US"/>
        </w:rPr>
        <w:fldChar w:fldCharType="end"/>
      </w:r>
      <w:r w:rsidR="00B31624" w:rsidRPr="00382F2A">
        <w:rPr>
          <w:rFonts w:ascii="Arial" w:hAnsi="Arial" w:cs="Arial"/>
          <w:lang w:val="en-US"/>
        </w:rPr>
        <w:t xml:space="preserve">. Here, we speculate that </w:t>
      </w:r>
      <w:r w:rsidR="0054016E" w:rsidRPr="00382F2A">
        <w:rPr>
          <w:rFonts w:ascii="Arial" w:hAnsi="Arial" w:cs="Arial"/>
          <w:lang w:val="en-US"/>
        </w:rPr>
        <w:t>the hyperactivity of brain areas</w:t>
      </w:r>
      <w:r w:rsidR="00B31624" w:rsidRPr="00382F2A">
        <w:rPr>
          <w:rFonts w:ascii="Arial" w:hAnsi="Arial" w:cs="Arial"/>
          <w:lang w:val="en-US"/>
        </w:rPr>
        <w:t xml:space="preserve"> in CRPS-I</w:t>
      </w:r>
      <w:r w:rsidR="0054016E" w:rsidRPr="00382F2A">
        <w:rPr>
          <w:rFonts w:ascii="Arial" w:hAnsi="Arial" w:cs="Arial"/>
          <w:lang w:val="en-US"/>
        </w:rPr>
        <w:t xml:space="preserve"> is probably related to an abnormal somatosensory integration within the small fibers system and the motor cortex.  Despite this has not been specifically addressed in the present study</w:t>
      </w:r>
      <w:r w:rsidR="00880550" w:rsidRPr="00382F2A">
        <w:rPr>
          <w:rFonts w:ascii="Arial" w:hAnsi="Arial" w:cs="Arial"/>
          <w:lang w:val="en-US"/>
        </w:rPr>
        <w:t>,</w:t>
      </w:r>
      <w:r w:rsidR="0054016E" w:rsidRPr="00382F2A">
        <w:rPr>
          <w:rFonts w:ascii="Arial" w:hAnsi="Arial" w:cs="Arial"/>
          <w:lang w:val="en-US"/>
        </w:rPr>
        <w:t xml:space="preserve"> </w:t>
      </w:r>
      <w:r w:rsidR="00880550" w:rsidRPr="00382F2A">
        <w:rPr>
          <w:rFonts w:ascii="Arial" w:hAnsi="Arial" w:cs="Arial"/>
          <w:lang w:val="en-US"/>
        </w:rPr>
        <w:t>we could hypothesize</w:t>
      </w:r>
      <w:r w:rsidR="0054016E" w:rsidRPr="00382F2A">
        <w:rPr>
          <w:rFonts w:ascii="Arial" w:hAnsi="Arial" w:cs="Arial"/>
          <w:lang w:val="en-US"/>
        </w:rPr>
        <w:t xml:space="preserve"> </w:t>
      </w:r>
      <w:r w:rsidR="00880550" w:rsidRPr="00382F2A">
        <w:rPr>
          <w:rFonts w:ascii="Arial" w:hAnsi="Arial" w:cs="Arial"/>
          <w:lang w:val="en-US"/>
        </w:rPr>
        <w:t>an</w:t>
      </w:r>
      <w:r w:rsidR="0054016E" w:rsidRPr="00382F2A">
        <w:rPr>
          <w:rFonts w:ascii="Arial" w:hAnsi="Arial" w:cs="Arial"/>
          <w:lang w:val="en-US"/>
        </w:rPr>
        <w:t xml:space="preserve"> abnormal interaction between noxious stimuli and motor cortex </w:t>
      </w:r>
      <w:r w:rsidR="005E4890" w:rsidRPr="00382F2A">
        <w:rPr>
          <w:rFonts w:ascii="Arial" w:hAnsi="Arial" w:cs="Arial"/>
          <w:lang w:val="en-US"/>
        </w:rPr>
        <w:t xml:space="preserve">that </w:t>
      </w:r>
      <w:r w:rsidR="00880550" w:rsidRPr="00382F2A">
        <w:rPr>
          <w:rFonts w:ascii="Arial" w:hAnsi="Arial" w:cs="Arial"/>
          <w:lang w:val="en-US"/>
        </w:rPr>
        <w:t>lead</w:t>
      </w:r>
      <w:r w:rsidR="005E4890" w:rsidRPr="00382F2A">
        <w:rPr>
          <w:rFonts w:ascii="Arial" w:hAnsi="Arial" w:cs="Arial"/>
          <w:lang w:val="en-US"/>
        </w:rPr>
        <w:t>s</w:t>
      </w:r>
      <w:r w:rsidR="00880550" w:rsidRPr="00382F2A">
        <w:rPr>
          <w:rFonts w:ascii="Arial" w:hAnsi="Arial" w:cs="Arial"/>
          <w:lang w:val="en-US"/>
        </w:rPr>
        <w:t xml:space="preserve"> to</w:t>
      </w:r>
      <w:r w:rsidR="0054016E" w:rsidRPr="00382F2A">
        <w:rPr>
          <w:rFonts w:ascii="Arial" w:hAnsi="Arial" w:cs="Arial"/>
          <w:lang w:val="en-US"/>
        </w:rPr>
        <w:t xml:space="preserve"> </w:t>
      </w:r>
      <w:r w:rsidR="00880550" w:rsidRPr="00382F2A">
        <w:rPr>
          <w:rFonts w:ascii="Arial" w:hAnsi="Arial" w:cs="Arial"/>
          <w:lang w:val="en-US"/>
        </w:rPr>
        <w:t>a</w:t>
      </w:r>
      <w:r w:rsidR="0054016E" w:rsidRPr="00382F2A">
        <w:rPr>
          <w:rFonts w:ascii="Arial" w:hAnsi="Arial" w:cs="Arial"/>
          <w:lang w:val="en-US"/>
        </w:rPr>
        <w:t xml:space="preserve">lterations </w:t>
      </w:r>
      <w:r w:rsidR="005E4890" w:rsidRPr="00382F2A">
        <w:rPr>
          <w:rFonts w:ascii="Arial" w:hAnsi="Arial" w:cs="Arial"/>
          <w:lang w:val="en-US"/>
        </w:rPr>
        <w:t>within</w:t>
      </w:r>
      <w:r w:rsidR="0054016E" w:rsidRPr="00382F2A">
        <w:rPr>
          <w:rFonts w:ascii="Arial" w:hAnsi="Arial" w:cs="Arial"/>
          <w:lang w:val="en-US"/>
        </w:rPr>
        <w:t xml:space="preserve"> </w:t>
      </w:r>
      <w:r w:rsidR="00BF1150" w:rsidRPr="00382F2A">
        <w:rPr>
          <w:rFonts w:ascii="Arial" w:hAnsi="Arial" w:cs="Arial"/>
          <w:lang w:val="en-US"/>
        </w:rPr>
        <w:t>sensorimotor</w:t>
      </w:r>
      <w:r w:rsidR="0054016E" w:rsidRPr="00382F2A">
        <w:rPr>
          <w:rFonts w:ascii="Arial" w:hAnsi="Arial" w:cs="Arial"/>
          <w:lang w:val="en-US"/>
        </w:rPr>
        <w:t xml:space="preserve"> </w:t>
      </w:r>
      <w:r w:rsidR="0054016E" w:rsidRPr="00382F2A">
        <w:rPr>
          <w:rFonts w:ascii="Arial" w:hAnsi="Arial" w:cs="Arial"/>
          <w:lang w:val="en-US"/>
        </w:rPr>
        <w:lastRenderedPageBreak/>
        <w:t>maps</w:t>
      </w:r>
      <w:r w:rsidR="000E460B"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&lt;Refman&gt;&lt;Cite&gt;&lt;Author&gt;Maihofner&lt;/Author&gt;&lt;Year&gt;2004&lt;/Year&gt;&lt;RecNum&gt;931&lt;/RecNum&gt;&lt;IDText&gt;Cortical reorganization during recovery from complex regional pain syndrome&lt;/IDText&gt;&lt;MDL Ref_Type="Journal"&gt;&lt;Ref_Type&gt;Journal&lt;/Ref_Type&gt;&lt;Ref_ID&gt;931&lt;/Ref_ID&gt;&lt;Title_Primary&gt;Cortical reorganization during recovery from complex regional pain syndrome&lt;/Title_Primary&gt;&lt;Authors_Primary&gt;Maihofner,C.&lt;/Authors_Primary&gt;&lt;Authors_Primary&gt;Handwerker,H.O.&lt;/Authors_Primary&gt;&lt;Authors_Primary&gt;Neundorfer,B.&lt;/Authors_Primary&gt;&lt;Authors_Primary&gt;Birklein,F.&lt;/Authors_Primary&gt;&lt;Date_Primary&gt;2004/8/24&lt;/Date_Primary&gt;&lt;Keywords&gt;Adult&lt;/Keywords&gt;&lt;Keywords&gt;Aged&lt;/Keywords&gt;&lt;Keywords&gt;Aged,80 and over&lt;/Keywords&gt;&lt;Keywords&gt;Complex Regional Pain Syndromes&lt;/Keywords&gt;&lt;Keywords&gt;complications&lt;/Keywords&gt;&lt;Keywords&gt;Convalescence&lt;/Keywords&gt;&lt;Keywords&gt;etiology&lt;/Keywords&gt;&lt;Keywords&gt;Female&lt;/Keywords&gt;&lt;Keywords&gt;Follow-Up Studies&lt;/Keywords&gt;&lt;Keywords&gt;Germany&lt;/Keywords&gt;&lt;Keywords&gt;Hand&lt;/Keywords&gt;&lt;Keywords&gt;Humans&lt;/Keywords&gt;&lt;Keywords&gt;Hyperalgesia&lt;/Keywords&gt;&lt;Keywords&gt;innervation&lt;/Keywords&gt;&lt;Keywords&gt;Magnetoencephalography&lt;/Keywords&gt;&lt;Keywords&gt;Male&lt;/Keywords&gt;&lt;Keywords&gt;methods&lt;/Keywords&gt;&lt;Keywords&gt;Middle Aged&lt;/Keywords&gt;&lt;Keywords&gt;Neurology&lt;/Keywords&gt;&lt;Keywords&gt;Neuronal Plasticity&lt;/Keywords&gt;&lt;Keywords&gt;Pain&lt;/Keywords&gt;&lt;Keywords&gt;Pain Measurement&lt;/Keywords&gt;&lt;Keywords&gt;pathology&lt;/Keywords&gt;&lt;Keywords&gt;Patients&lt;/Keywords&gt;&lt;Keywords&gt;physiopathology&lt;/Keywords&gt;&lt;Keywords&gt;Radius Fractures&lt;/Keywords&gt;&lt;Keywords&gt;Range of Motion,Articular&lt;/Keywords&gt;&lt;Keywords&gt;Research&lt;/Keywords&gt;&lt;Keywords&gt;Skin Temperature&lt;/Keywords&gt;&lt;Keywords&gt;Somatosensory Cortex&lt;/Keywords&gt;&lt;Keywords&gt;Syndrome&lt;/Keywords&gt;&lt;Keywords&gt;therapy&lt;/Keywords&gt;&lt;Keywords&gt;Touch&lt;/Keywords&gt;&lt;Reprint&gt;Not in File&lt;/Reprint&gt;&lt;Start_Page&gt;693&lt;/Start_Page&gt;&lt;End_Page&gt;701&lt;/End_Page&gt;&lt;Periodical&gt;Neurology&lt;/Periodical&gt;&lt;Volume&gt;63&lt;/Volume&gt;&lt;Issue&gt;4&lt;/Issue&gt;&lt;Address&gt;Department of Neurology, University of Erlangen-Nuremberg, Erlangen, Germany. maihoefner@physiologie1.uni-erlangen.de&lt;/Address&gt;&lt;Web_URL&gt;PM:15326245&lt;/Web_URL&gt;&lt;ZZ_JournalStdAbbrev&gt;&lt;f name="System"&gt;Neurology&lt;/f&gt;&lt;/ZZ_JournalStdAbbrev&gt;&lt;ZZ_WorkformID&gt;1&lt;/ZZ_WorkformID&gt;&lt;/MDL&gt;&lt;/Cite&gt;&lt;/Refman&gt;</w:instrText>
      </w:r>
      <w:r w:rsidR="000E460B" w:rsidRPr="00382F2A">
        <w:rPr>
          <w:rFonts w:ascii="Arial" w:hAnsi="Arial" w:cs="Arial"/>
          <w:lang w:val="en-US"/>
        </w:rPr>
        <w:fldChar w:fldCharType="separate"/>
      </w:r>
      <w:r w:rsidR="00830720" w:rsidRPr="00382F2A">
        <w:rPr>
          <w:rFonts w:ascii="Arial" w:hAnsi="Arial" w:cs="Arial"/>
          <w:vertAlign w:val="superscript"/>
          <w:lang w:val="en-US"/>
        </w:rPr>
        <w:t>13</w:t>
      </w:r>
      <w:r w:rsidR="000E460B" w:rsidRPr="00382F2A">
        <w:rPr>
          <w:rFonts w:ascii="Arial" w:hAnsi="Arial" w:cs="Arial"/>
          <w:lang w:val="en-US"/>
        </w:rPr>
        <w:fldChar w:fldCharType="end"/>
      </w:r>
      <w:r w:rsidR="0054016E" w:rsidRPr="00382F2A">
        <w:rPr>
          <w:rFonts w:ascii="Arial" w:hAnsi="Arial" w:cs="Arial"/>
          <w:lang w:val="en-US"/>
        </w:rPr>
        <w:t xml:space="preserve">. </w:t>
      </w:r>
      <w:r w:rsidR="00EE4ACB" w:rsidRPr="00382F2A">
        <w:rPr>
          <w:rFonts w:ascii="Arial" w:hAnsi="Arial" w:cs="Arial"/>
          <w:lang w:val="en-US"/>
        </w:rPr>
        <w:t xml:space="preserve">This hypothesis is supported by two evidences in CRPS-I: 1) </w:t>
      </w:r>
      <w:r w:rsidR="0054016E" w:rsidRPr="00382F2A">
        <w:rPr>
          <w:rFonts w:ascii="Arial" w:hAnsi="Arial" w:cs="Arial"/>
          <w:lang w:val="en-US"/>
        </w:rPr>
        <w:t>thermo-nociceptive pathways</w:t>
      </w:r>
      <w:r w:rsidR="00EE4ACB" w:rsidRPr="00382F2A">
        <w:rPr>
          <w:rFonts w:ascii="Arial" w:hAnsi="Arial" w:cs="Arial"/>
          <w:lang w:val="en-US"/>
        </w:rPr>
        <w:t xml:space="preserve"> tested by laser evoked potentials are dysfunctional</w:t>
      </w:r>
      <w:r w:rsidR="000E460B"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&lt;Refman&gt;&lt;Cite&gt;&lt;Author&gt;Caty&lt;/Author&gt;&lt;Year&gt;2013&lt;/Year&gt;&lt;RecNum&gt;4503&lt;/RecNum&gt;&lt;IDText&gt;Psychophysical and electrophysiological evidence for nociceptive dysfunction in complex regional pain syndrome&lt;/IDText&gt;&lt;MDL Ref_Type="Journal"&gt;&lt;Ref_Type&gt;Journal&lt;/Ref_Type&gt;&lt;Ref_ID&gt;4503&lt;/Ref_ID&gt;&lt;Title_Primary&gt;Psychophysical and electrophysiological evidence for nociceptive dysfunction in complex regional pain syndrome&lt;/Title_Primary&gt;&lt;Authors_Primary&gt;Caty,G.&lt;/Authors_Primary&gt;&lt;Authors_Primary&gt;Hu,L.&lt;/Authors_Primary&gt;&lt;Authors_Primary&gt;Legrain,V.&lt;/Authors_Primary&gt;&lt;Authors_Primary&gt;Plaghki,L.&lt;/Authors_Primary&gt;&lt;Authors_Primary&gt;Mouraux,A.&lt;/Authors_Primary&gt;&lt;Date_Primary&gt;2013/11&lt;/Date_Primary&gt;&lt;Keywords&gt;ACTIVATION&lt;/Keywords&gt;&lt;Keywords&gt;Adolescent&lt;/Keywords&gt;&lt;Keywords&gt;Adult&lt;/Keywords&gt;&lt;Keywords&gt;Belgium&lt;/Keywords&gt;&lt;Keywords&gt;Brain&lt;/Keywords&gt;&lt;Keywords&gt;Carbon Dioxide&lt;/Keywords&gt;&lt;Keywords&gt;Central Nervous System&lt;/Keywords&gt;&lt;Keywords&gt;Electroencephalography&lt;/Keywords&gt;&lt;Keywords&gt;Electrophysiological Processes&lt;/Keywords&gt;&lt;Keywords&gt;Evoked Potentials&lt;/Keywords&gt;&lt;Keywords&gt;Female&lt;/Keywords&gt;&lt;Keywords&gt;Foot&lt;/Keywords&gt;&lt;Keywords&gt;Hand&lt;/Keywords&gt;&lt;Keywords&gt;Hot Temperature&lt;/Keywords&gt;&lt;Keywords&gt;Humans&lt;/Keywords&gt;&lt;Keywords&gt;Lasers&lt;/Keywords&gt;&lt;Keywords&gt;Male&lt;/Keywords&gt;&lt;Keywords&gt;MECHANISMS&lt;/Keywords&gt;&lt;Keywords&gt;Middle Aged&lt;/Keywords&gt;&lt;Keywords&gt;Nerve Fibers,Unmyelinated&lt;/Keywords&gt;&lt;Keywords&gt;Nervous System&lt;/Keywords&gt;&lt;Keywords&gt;Neural Pathways&lt;/Keywords&gt;&lt;Keywords&gt;Nociceptive Pain&lt;/Keywords&gt;&lt;Keywords&gt;Pain&lt;/Keywords&gt;&lt;Keywords&gt;Patients&lt;/Keywords&gt;&lt;Keywords&gt;Peripheral Nervous System&lt;/Keywords&gt;&lt;Keywords&gt;Peripheral Nervous System Diseases&lt;/Keywords&gt;&lt;Keywords&gt;physiology&lt;/Keywords&gt;&lt;Keywords&gt;physiopathology&lt;/Keywords&gt;&lt;Keywords&gt;Psychophysics&lt;/Keywords&gt;&lt;Keywords&gt;Reaction Time&lt;/Keywords&gt;&lt;Keywords&gt;Reflex Sympathetic Dystrophy&lt;/Keywords&gt;&lt;Keywords&gt;Research&lt;/Keywords&gt;&lt;Keywords&gt;Skin Physiological Phenomena&lt;/Keywords&gt;&lt;Keywords&gt;Syndrome&lt;/Keywords&gt;&lt;Keywords&gt;Time&lt;/Keywords&gt;&lt;Keywords&gt;Young Adult&lt;/Keywords&gt;&lt;Reprint&gt;Not in File&lt;/Reprint&gt;&lt;Start_Page&gt;2521&lt;/Start_Page&gt;&lt;End_Page&gt;2528&lt;/End_Page&gt;&lt;Periodical&gt;Pain&lt;/Periodical&gt;&lt;Volume&gt;154&lt;/Volume&gt;&lt;Issue&gt;11&lt;/Issue&gt;&lt;Address&gt;Institute of Neuroscience (IoNS), Universite Catholique de Louvain, Avenue Mounier 53, Bte B1.53.04, B-1200 Brussels, Belgium&lt;/Address&gt;&lt;Web_URL&gt;PM:23891894&lt;/Web_URL&gt;&lt;ZZ_JournalStdAbbrev&gt;&lt;f name="System"&gt;Pain&lt;/f&gt;&lt;/ZZ_JournalStdAbbrev&gt;&lt;ZZ_WorkformID&gt;1&lt;/ZZ_WorkformID&gt;&lt;/MDL&gt;&lt;/Cite&gt;&lt;/Refman&gt;</w:instrText>
      </w:r>
      <w:r w:rsidR="000E460B" w:rsidRPr="00382F2A">
        <w:rPr>
          <w:rFonts w:ascii="Arial" w:hAnsi="Arial" w:cs="Arial"/>
          <w:lang w:val="en-US"/>
        </w:rPr>
        <w:fldChar w:fldCharType="separate"/>
      </w:r>
      <w:r w:rsidR="00AD1CCB" w:rsidRPr="00382F2A">
        <w:rPr>
          <w:rFonts w:ascii="Arial" w:hAnsi="Arial" w:cs="Arial"/>
          <w:vertAlign w:val="superscript"/>
          <w:lang w:val="en-US"/>
        </w:rPr>
        <w:t>53</w:t>
      </w:r>
      <w:r w:rsidR="000E460B" w:rsidRPr="00382F2A">
        <w:rPr>
          <w:rFonts w:ascii="Arial" w:hAnsi="Arial" w:cs="Arial"/>
          <w:lang w:val="en-US"/>
        </w:rPr>
        <w:fldChar w:fldCharType="end"/>
      </w:r>
      <w:r w:rsidR="00EE4ACB" w:rsidRPr="00382F2A">
        <w:rPr>
          <w:rFonts w:ascii="Arial" w:hAnsi="Arial" w:cs="Arial"/>
          <w:lang w:val="en-US"/>
        </w:rPr>
        <w:t>; 2) chronic noxious stimulation of the upper limb results in overlapping or smeared cortical finger representations</w:t>
      </w:r>
      <w:r w:rsidR="000E460B" w:rsidRPr="00382F2A">
        <w:rPr>
          <w:rFonts w:ascii="Arial" w:hAnsi="Arial" w:cs="Arial"/>
          <w:lang w:val="en-US"/>
        </w:rPr>
        <w:fldChar w:fldCharType="begin"/>
      </w:r>
      <w:r w:rsidR="00950116" w:rsidRPr="00382F2A">
        <w:rPr>
          <w:rFonts w:ascii="Arial" w:hAnsi="Arial" w:cs="Arial"/>
          <w:lang w:val="en-US"/>
        </w:rPr>
        <w:instrText xml:space="preserve"> ADDIN REFMGR.CITE &lt;Refman&gt;&lt;Cite&gt;&lt;Author&gt;Juottonen&lt;/Author&gt;&lt;Year&gt;2002&lt;/Year&gt;&lt;RecNum&gt;928&lt;/RecNum&gt;&lt;IDText&gt;Altered central sensorimotor processing in patients with complex regional pain syndrome&lt;/IDText&gt;&lt;MDL Ref_Type="Journal"&gt;&lt;Ref_Type&gt;Journal&lt;/Ref_Type&gt;&lt;Ref_ID&gt;928&lt;/Ref_ID&gt;&lt;Title_Primary&gt;Altered central sensorimotor processing in patients with complex regional pain syndrome&lt;/Title_Primary&gt;&lt;Authors_Primary&gt;Juottonen,K.&lt;/Authors_Primary&gt;&lt;Authors_Primary&gt;Gockel,M.&lt;/Authors_Primary&gt;&lt;Authors_Primary&gt;Silen,T.&lt;/Authors_Primary&gt;&lt;Authors_Primary&gt;Hurri,H.&lt;/Authors_Primary&gt;&lt;Authors_Primary&gt;Hari,R.&lt;/Authors_Primary&gt;&lt;Authors_Primary&gt;Forss,N.&lt;/Authors_Primary&gt;&lt;Date_Primary&gt;2002/8&lt;/Date_Primary&gt;&lt;Keywords&gt;Adult&lt;/Keywords&gt;&lt;Keywords&gt;Brain&lt;/Keywords&gt;&lt;Keywords&gt;Comparative Study&lt;/Keywords&gt;&lt;Keywords&gt;Complex Regional Pain Syndromes&lt;/Keywords&gt;&lt;Keywords&gt;Female&lt;/Keywords&gt;&lt;Keywords&gt;Fingers&lt;/Keywords&gt;&lt;Keywords&gt;Humans&lt;/Keywords&gt;&lt;Keywords&gt;Magnetoencephalography&lt;/Keywords&gt;&lt;Keywords&gt;methods&lt;/Keywords&gt;&lt;Keywords&gt;Middle Aged&lt;/Keywords&gt;&lt;Keywords&gt;Motor Cortex&lt;/Keywords&gt;&lt;Keywords&gt;Pain&lt;/Keywords&gt;&lt;Keywords&gt;Pain Measurement&lt;/Keywords&gt;&lt;Keywords&gt;Patients&lt;/Keywords&gt;&lt;Keywords&gt;Physical Stimulation&lt;/Keywords&gt;&lt;Keywords&gt;physiology&lt;/Keywords&gt;&lt;Keywords&gt;physiopathology&lt;/Keywords&gt;&lt;Keywords&gt;Psychomotor Performance&lt;/Keywords&gt;&lt;Keywords&gt;Research&lt;/Keywords&gt;&lt;Keywords&gt;Somatosensory Cortex&lt;/Keywords&gt;&lt;Keywords&gt;statistics &amp;amp; numerical data&lt;/Keywords&gt;&lt;Keywords&gt;Syndrome&lt;/Keywords&gt;&lt;Keywords&gt;Thumb&lt;/Keywords&gt;&lt;Reprint&gt;Not in File&lt;/Reprint&gt;&lt;Start_Page&gt;315&lt;/Start_Page&gt;&lt;End_Page&gt;323&lt;/End_Page&gt;&lt;Periodical&gt;Pain&lt;/Periodical&gt;&lt;Volume&gt;98&lt;/Volume&gt;&lt;Issue&gt;3&lt;/Issue&gt;&lt;Address&gt;Brain Research Unit, Low Temperature Laboratory, Helsinki University of Technology, P.O. Box 2200, FIN-02015 HUT, Espoo, Finland&lt;/Address&gt;&lt;Web_URL&gt;PM:12127033&lt;/Web_URL&gt;&lt;ZZ_JournalStdAbbrev&gt;&lt;f name="System"&gt;Pain&lt;/f&gt;&lt;/ZZ_JournalStdAbbrev&gt;&lt;ZZ_WorkformID&gt;1&lt;/ZZ_WorkformID&gt;&lt;/MDL&gt;&lt;/Cite&gt;&lt;/Refman&gt;</w:instrText>
      </w:r>
      <w:r w:rsidR="000E460B" w:rsidRPr="00382F2A">
        <w:rPr>
          <w:rFonts w:ascii="Arial" w:hAnsi="Arial" w:cs="Arial"/>
          <w:lang w:val="en-US"/>
        </w:rPr>
        <w:fldChar w:fldCharType="separate"/>
      </w:r>
      <w:r w:rsidR="00830720" w:rsidRPr="00382F2A">
        <w:rPr>
          <w:rFonts w:ascii="Arial" w:hAnsi="Arial" w:cs="Arial"/>
          <w:vertAlign w:val="superscript"/>
          <w:lang w:val="en-US"/>
        </w:rPr>
        <w:t>9</w:t>
      </w:r>
      <w:r w:rsidR="000E460B" w:rsidRPr="00382F2A">
        <w:rPr>
          <w:rFonts w:ascii="Arial" w:hAnsi="Arial" w:cs="Arial"/>
          <w:lang w:val="en-US"/>
        </w:rPr>
        <w:fldChar w:fldCharType="end"/>
      </w:r>
      <w:r w:rsidR="00EE4ACB" w:rsidRPr="00382F2A">
        <w:rPr>
          <w:rFonts w:ascii="Arial" w:hAnsi="Arial" w:cs="Arial"/>
          <w:lang w:val="en-US"/>
        </w:rPr>
        <w:t xml:space="preserve">. </w:t>
      </w:r>
      <w:r w:rsidR="0057369C" w:rsidRPr="00382F2A">
        <w:rPr>
          <w:rFonts w:ascii="Arial" w:hAnsi="Arial" w:cs="Arial"/>
          <w:lang w:val="en-US"/>
        </w:rPr>
        <w:t>Future studies are needed to better explore</w:t>
      </w:r>
      <w:r w:rsidR="00A25A50" w:rsidRPr="00382F2A">
        <w:rPr>
          <w:rFonts w:ascii="Arial" w:hAnsi="Arial" w:cs="Arial"/>
          <w:lang w:val="en-US"/>
        </w:rPr>
        <w:t xml:space="preserve"> the interplay between small fiber</w:t>
      </w:r>
      <w:r w:rsidR="0068187A" w:rsidRPr="00382F2A">
        <w:rPr>
          <w:rFonts w:ascii="Arial" w:hAnsi="Arial" w:cs="Arial"/>
          <w:lang w:val="en-US"/>
        </w:rPr>
        <w:t>s</w:t>
      </w:r>
      <w:r w:rsidR="00A25A50" w:rsidRPr="00382F2A">
        <w:rPr>
          <w:rFonts w:ascii="Arial" w:hAnsi="Arial" w:cs="Arial"/>
          <w:lang w:val="en-US"/>
        </w:rPr>
        <w:t xml:space="preserve"> and </w:t>
      </w:r>
      <w:r w:rsidR="0068187A" w:rsidRPr="00382F2A">
        <w:rPr>
          <w:rFonts w:ascii="Arial" w:hAnsi="Arial" w:cs="Arial"/>
          <w:lang w:val="en-US"/>
        </w:rPr>
        <w:t xml:space="preserve">the </w:t>
      </w:r>
      <w:r w:rsidR="00A25A50" w:rsidRPr="00382F2A">
        <w:rPr>
          <w:rFonts w:ascii="Arial" w:hAnsi="Arial" w:cs="Arial"/>
          <w:lang w:val="en-US"/>
        </w:rPr>
        <w:t>motor</w:t>
      </w:r>
      <w:r w:rsidR="00230F5A" w:rsidRPr="00382F2A">
        <w:rPr>
          <w:rFonts w:ascii="Arial" w:hAnsi="Arial" w:cs="Arial"/>
          <w:lang w:val="en-US"/>
        </w:rPr>
        <w:t xml:space="preserve"> </w:t>
      </w:r>
      <w:r w:rsidR="00A25A50" w:rsidRPr="00382F2A">
        <w:rPr>
          <w:rFonts w:ascii="Arial" w:hAnsi="Arial" w:cs="Arial"/>
          <w:lang w:val="en-US"/>
        </w:rPr>
        <w:t>cort</w:t>
      </w:r>
      <w:r w:rsidR="0068187A" w:rsidRPr="00382F2A">
        <w:rPr>
          <w:rFonts w:ascii="Arial" w:hAnsi="Arial" w:cs="Arial"/>
          <w:lang w:val="en-US"/>
        </w:rPr>
        <w:t>ex and its</w:t>
      </w:r>
      <w:r w:rsidR="00A25A50" w:rsidRPr="00382F2A">
        <w:rPr>
          <w:rFonts w:ascii="Arial" w:hAnsi="Arial" w:cs="Arial"/>
          <w:lang w:val="en-US"/>
        </w:rPr>
        <w:t xml:space="preserve"> p</w:t>
      </w:r>
      <w:r w:rsidR="00405F69" w:rsidRPr="00382F2A">
        <w:rPr>
          <w:rFonts w:ascii="Arial" w:hAnsi="Arial" w:cs="Arial"/>
          <w:lang w:val="en-US"/>
        </w:rPr>
        <w:t>ossible role in the development</w:t>
      </w:r>
      <w:r w:rsidR="00A25A50" w:rsidRPr="00382F2A">
        <w:rPr>
          <w:rFonts w:ascii="Arial" w:hAnsi="Arial" w:cs="Arial"/>
          <w:lang w:val="en-US"/>
        </w:rPr>
        <w:t xml:space="preserve"> o</w:t>
      </w:r>
      <w:r w:rsidR="00405F69" w:rsidRPr="00382F2A">
        <w:rPr>
          <w:rFonts w:ascii="Arial" w:hAnsi="Arial" w:cs="Arial"/>
          <w:lang w:val="en-US"/>
        </w:rPr>
        <w:t>f the motor disturbance</w:t>
      </w:r>
      <w:r w:rsidR="00A25A50" w:rsidRPr="00382F2A">
        <w:rPr>
          <w:rFonts w:ascii="Arial" w:hAnsi="Arial" w:cs="Arial"/>
          <w:lang w:val="en-US"/>
        </w:rPr>
        <w:t xml:space="preserve"> in </w:t>
      </w:r>
      <w:r w:rsidR="00B85852" w:rsidRPr="00382F2A">
        <w:rPr>
          <w:rFonts w:ascii="Arial" w:hAnsi="Arial" w:cs="Arial"/>
          <w:lang w:val="en-US"/>
        </w:rPr>
        <w:t>CRPS-I</w:t>
      </w:r>
      <w:r w:rsidR="00A25A50" w:rsidRPr="00382F2A">
        <w:rPr>
          <w:rFonts w:ascii="Arial" w:hAnsi="Arial" w:cs="Arial"/>
          <w:lang w:val="en-US"/>
        </w:rPr>
        <w:t xml:space="preserve">. </w:t>
      </w:r>
    </w:p>
    <w:p w:rsidR="000C227E" w:rsidRPr="00382F2A" w:rsidRDefault="000C227E">
      <w:pPr>
        <w:autoSpaceDE w:val="0"/>
        <w:autoSpaceDN w:val="0"/>
        <w:adjustRightInd w:val="0"/>
        <w:spacing w:line="480" w:lineRule="auto"/>
        <w:jc w:val="both"/>
        <w:rPr>
          <w:rFonts w:ascii="Arial" w:hAnsi="Arial" w:cs="Arial"/>
          <w:lang w:val="en-US"/>
        </w:rPr>
      </w:pPr>
      <w:r w:rsidRPr="00382F2A">
        <w:rPr>
          <w:rFonts w:ascii="Arial" w:hAnsi="Arial" w:cs="Arial"/>
          <w:lang w:val="en-US"/>
        </w:rPr>
        <w:t xml:space="preserve">We </w:t>
      </w:r>
      <w:proofErr w:type="gramStart"/>
      <w:r w:rsidRPr="00382F2A">
        <w:rPr>
          <w:rFonts w:ascii="Arial" w:hAnsi="Arial" w:cs="Arial"/>
          <w:lang w:val="en-US"/>
        </w:rPr>
        <w:t>recognizes</w:t>
      </w:r>
      <w:proofErr w:type="gramEnd"/>
      <w:r w:rsidR="0015751F" w:rsidRPr="00382F2A">
        <w:rPr>
          <w:rFonts w:ascii="Arial" w:hAnsi="Arial" w:cs="Arial"/>
          <w:lang w:val="en-US"/>
        </w:rPr>
        <w:t xml:space="preserve"> that inter-subject variability of neurophysiological data, which is a common bias of experimental studies, and the small sample size represent important limitation of our study which might have produced false negative results in the sensorimotor plasticity protocol. A</w:t>
      </w:r>
      <w:r w:rsidRPr="00382F2A">
        <w:rPr>
          <w:rFonts w:ascii="Arial" w:hAnsi="Arial" w:cs="Arial"/>
          <w:lang w:val="en-US"/>
        </w:rPr>
        <w:t>mong the limitations of our study</w:t>
      </w:r>
      <w:r w:rsidR="0015751F" w:rsidRPr="00382F2A">
        <w:rPr>
          <w:rFonts w:ascii="Arial" w:hAnsi="Arial" w:cs="Arial"/>
          <w:lang w:val="en-US"/>
        </w:rPr>
        <w:t xml:space="preserve">, we also acknowledge </w:t>
      </w:r>
      <w:r w:rsidRPr="00382F2A">
        <w:rPr>
          <w:rFonts w:ascii="Arial" w:hAnsi="Arial" w:cs="Arial"/>
          <w:lang w:val="en-US"/>
        </w:rPr>
        <w:t xml:space="preserve">the lack of follow-up assessment which might have provided further clues on the reorganization of primary motor cortex with longer disease duration; moreover, concomitant functional neuroimaging would have greatly help understand the neural basis of the electrophysiological abnormalities here described. Nevertheless, the short duration of the disease and the clinical homogeneity of the patients enrolled, all having a fixed posture of the right hand, represent a strength of this study compared to previous ones. </w:t>
      </w:r>
      <w:r w:rsidR="0015751F" w:rsidRPr="00382F2A">
        <w:rPr>
          <w:rFonts w:ascii="Arial" w:hAnsi="Arial" w:cs="Arial"/>
          <w:lang w:val="en-US"/>
        </w:rPr>
        <w:t xml:space="preserve"> </w:t>
      </w:r>
    </w:p>
    <w:p w:rsidR="00405F69" w:rsidRPr="00382F2A" w:rsidRDefault="00405F69">
      <w:pPr>
        <w:autoSpaceDE w:val="0"/>
        <w:autoSpaceDN w:val="0"/>
        <w:adjustRightInd w:val="0"/>
        <w:spacing w:line="480" w:lineRule="auto"/>
        <w:jc w:val="both"/>
        <w:rPr>
          <w:rFonts w:ascii="Arial" w:hAnsi="Arial" w:cs="Arial"/>
          <w:lang w:val="en-US"/>
        </w:rPr>
      </w:pPr>
      <w:r w:rsidRPr="00382F2A">
        <w:rPr>
          <w:rFonts w:ascii="Arial" w:hAnsi="Arial" w:cs="Arial"/>
          <w:lang w:val="en-US"/>
        </w:rPr>
        <w:t>In conclusion, our study demonstrate</w:t>
      </w:r>
      <w:r w:rsidR="005E4890" w:rsidRPr="00382F2A">
        <w:rPr>
          <w:rFonts w:ascii="Arial" w:hAnsi="Arial" w:cs="Arial"/>
          <w:lang w:val="en-US"/>
        </w:rPr>
        <w:t>s</w:t>
      </w:r>
      <w:r w:rsidRPr="00382F2A">
        <w:rPr>
          <w:rFonts w:ascii="Arial" w:hAnsi="Arial" w:cs="Arial"/>
          <w:lang w:val="en-US"/>
        </w:rPr>
        <w:t xml:space="preserve"> a reduction of </w:t>
      </w:r>
      <w:r w:rsidR="005E4890" w:rsidRPr="00382F2A">
        <w:rPr>
          <w:rFonts w:ascii="Arial" w:hAnsi="Arial" w:cs="Arial"/>
          <w:lang w:val="en-US"/>
        </w:rPr>
        <w:t>SICI</w:t>
      </w:r>
      <w:r w:rsidRPr="00382F2A">
        <w:rPr>
          <w:rFonts w:ascii="Arial" w:hAnsi="Arial" w:cs="Arial"/>
          <w:lang w:val="en-US"/>
        </w:rPr>
        <w:t xml:space="preserve"> and </w:t>
      </w:r>
      <w:r w:rsidR="005E4890" w:rsidRPr="00382F2A">
        <w:rPr>
          <w:rFonts w:ascii="Arial" w:hAnsi="Arial" w:cs="Arial"/>
          <w:lang w:val="en-US"/>
        </w:rPr>
        <w:t xml:space="preserve">LAI </w:t>
      </w:r>
      <w:r w:rsidRPr="00382F2A">
        <w:rPr>
          <w:rFonts w:ascii="Arial" w:hAnsi="Arial" w:cs="Arial"/>
          <w:lang w:val="en-US"/>
        </w:rPr>
        <w:t xml:space="preserve">in the affected </w:t>
      </w:r>
      <w:r w:rsidR="005E4890" w:rsidRPr="00382F2A">
        <w:rPr>
          <w:rFonts w:ascii="Arial" w:hAnsi="Arial" w:cs="Arial"/>
          <w:lang w:val="en-US"/>
        </w:rPr>
        <w:t xml:space="preserve">hand </w:t>
      </w:r>
      <w:r w:rsidRPr="00382F2A">
        <w:rPr>
          <w:rFonts w:ascii="Arial" w:hAnsi="Arial" w:cs="Arial"/>
          <w:lang w:val="en-US"/>
        </w:rPr>
        <w:t>of patients with CRPS-I with a short disease duration</w:t>
      </w:r>
      <w:r w:rsidR="005E4890" w:rsidRPr="00382F2A">
        <w:rPr>
          <w:rFonts w:ascii="Arial" w:hAnsi="Arial" w:cs="Arial"/>
          <w:lang w:val="en-US"/>
        </w:rPr>
        <w:t xml:space="preserve"> and a fixed posture of the hand</w:t>
      </w:r>
      <w:r w:rsidRPr="00382F2A">
        <w:rPr>
          <w:rFonts w:ascii="Arial" w:hAnsi="Arial" w:cs="Arial"/>
          <w:lang w:val="en-US"/>
        </w:rPr>
        <w:t xml:space="preserve">; </w:t>
      </w:r>
      <w:r w:rsidR="005E4890" w:rsidRPr="00382F2A">
        <w:rPr>
          <w:rFonts w:ascii="Arial" w:hAnsi="Arial" w:cs="Arial"/>
          <w:lang w:val="en-US"/>
        </w:rPr>
        <w:t>moreover</w:t>
      </w:r>
      <w:r w:rsidRPr="00382F2A">
        <w:rPr>
          <w:rFonts w:ascii="Arial" w:hAnsi="Arial" w:cs="Arial"/>
          <w:lang w:val="en-US"/>
        </w:rPr>
        <w:t xml:space="preserve">, we </w:t>
      </w:r>
      <w:r w:rsidR="005E4890" w:rsidRPr="00382F2A">
        <w:rPr>
          <w:rFonts w:ascii="Arial" w:hAnsi="Arial" w:cs="Arial"/>
          <w:lang w:val="en-US"/>
        </w:rPr>
        <w:t xml:space="preserve">did not find any </w:t>
      </w:r>
      <w:r w:rsidRPr="00382F2A">
        <w:rPr>
          <w:rFonts w:ascii="Arial" w:hAnsi="Arial" w:cs="Arial"/>
          <w:lang w:val="en-US"/>
        </w:rPr>
        <w:t xml:space="preserve">alteration of </w:t>
      </w:r>
      <w:r w:rsidR="00BF1150" w:rsidRPr="00382F2A">
        <w:rPr>
          <w:rFonts w:ascii="Arial" w:hAnsi="Arial" w:cs="Arial"/>
          <w:lang w:val="en-US"/>
        </w:rPr>
        <w:t>sensorimotor</w:t>
      </w:r>
      <w:r w:rsidRPr="00382F2A">
        <w:rPr>
          <w:rFonts w:ascii="Arial" w:hAnsi="Arial" w:cs="Arial"/>
          <w:lang w:val="en-US"/>
        </w:rPr>
        <w:t xml:space="preserve"> plasticity. This data </w:t>
      </w:r>
      <w:proofErr w:type="gramStart"/>
      <w:r w:rsidRPr="00382F2A">
        <w:rPr>
          <w:rFonts w:ascii="Arial" w:hAnsi="Arial" w:cs="Arial"/>
          <w:lang w:val="en-US"/>
        </w:rPr>
        <w:t>support</w:t>
      </w:r>
      <w:proofErr w:type="gramEnd"/>
      <w:r w:rsidRPr="00382F2A">
        <w:rPr>
          <w:rFonts w:ascii="Arial" w:hAnsi="Arial" w:cs="Arial"/>
          <w:lang w:val="en-US"/>
        </w:rPr>
        <w:t xml:space="preserve"> the view that motor disorder in CRPS-I </w:t>
      </w:r>
      <w:r w:rsidR="00840D5C" w:rsidRPr="00382F2A">
        <w:rPr>
          <w:rFonts w:ascii="Arial" w:hAnsi="Arial" w:cs="Arial"/>
          <w:lang w:val="en-US"/>
        </w:rPr>
        <w:t>is</w:t>
      </w:r>
      <w:r w:rsidR="005E4890" w:rsidRPr="00382F2A">
        <w:rPr>
          <w:rFonts w:ascii="Arial" w:hAnsi="Arial" w:cs="Arial"/>
          <w:lang w:val="en-US"/>
        </w:rPr>
        <w:t xml:space="preserve"> </w:t>
      </w:r>
      <w:r w:rsidRPr="00382F2A">
        <w:rPr>
          <w:rFonts w:ascii="Arial" w:hAnsi="Arial" w:cs="Arial"/>
          <w:lang w:val="en-US"/>
        </w:rPr>
        <w:t xml:space="preserve">different from idiopathic dystonia </w:t>
      </w:r>
      <w:r w:rsidR="00840D5C" w:rsidRPr="00382F2A">
        <w:rPr>
          <w:rFonts w:ascii="Arial" w:hAnsi="Arial" w:cs="Arial"/>
          <w:lang w:val="en-US"/>
        </w:rPr>
        <w:t>at</w:t>
      </w:r>
      <w:r w:rsidRPr="00382F2A">
        <w:rPr>
          <w:rFonts w:ascii="Arial" w:hAnsi="Arial" w:cs="Arial"/>
          <w:lang w:val="en-US"/>
        </w:rPr>
        <w:t xml:space="preserve"> clinical and pathophysiological </w:t>
      </w:r>
      <w:r w:rsidR="00840D5C" w:rsidRPr="00382F2A">
        <w:rPr>
          <w:rFonts w:ascii="Arial" w:hAnsi="Arial" w:cs="Arial"/>
          <w:lang w:val="en-US"/>
        </w:rPr>
        <w:t>level</w:t>
      </w:r>
      <w:r w:rsidR="005E4890" w:rsidRPr="00382F2A">
        <w:rPr>
          <w:rFonts w:ascii="Arial" w:hAnsi="Arial" w:cs="Arial"/>
          <w:lang w:val="en-US"/>
        </w:rPr>
        <w:t xml:space="preserve">; in addition, our work </w:t>
      </w:r>
      <w:r w:rsidRPr="00382F2A">
        <w:rPr>
          <w:rFonts w:ascii="Arial" w:hAnsi="Arial" w:cs="Arial"/>
          <w:lang w:val="en-US"/>
        </w:rPr>
        <w:t>point</w:t>
      </w:r>
      <w:r w:rsidR="005E4890" w:rsidRPr="00382F2A">
        <w:rPr>
          <w:rFonts w:ascii="Arial" w:hAnsi="Arial" w:cs="Arial"/>
          <w:lang w:val="en-US"/>
        </w:rPr>
        <w:t>s</w:t>
      </w:r>
      <w:r w:rsidRPr="00382F2A">
        <w:rPr>
          <w:rFonts w:ascii="Arial" w:hAnsi="Arial" w:cs="Arial"/>
          <w:lang w:val="en-US"/>
        </w:rPr>
        <w:t xml:space="preserve"> out the need of prospective neurophysiological studies combing electrophysiology and functional neuroimaging in CPRS-I to better understand its neural basis. </w:t>
      </w:r>
    </w:p>
    <w:p w:rsidR="00EE4ACB" w:rsidRPr="00382F2A" w:rsidRDefault="00EE4ACB">
      <w:pPr>
        <w:autoSpaceDE w:val="0"/>
        <w:autoSpaceDN w:val="0"/>
        <w:adjustRightInd w:val="0"/>
        <w:spacing w:line="480" w:lineRule="auto"/>
        <w:jc w:val="both"/>
        <w:rPr>
          <w:rFonts w:ascii="Arial" w:hAnsi="Arial" w:cs="Arial"/>
          <w:lang w:val="en-US"/>
        </w:rPr>
      </w:pPr>
    </w:p>
    <w:p w:rsidR="000E460B" w:rsidRPr="00382F2A" w:rsidRDefault="000E460B">
      <w:pPr>
        <w:rPr>
          <w:rFonts w:ascii="Arial" w:hAnsi="Arial"/>
          <w:b/>
          <w:bCs/>
          <w:caps/>
          <w:kern w:val="36"/>
          <w:szCs w:val="48"/>
          <w:lang w:val="en-US"/>
        </w:rPr>
      </w:pPr>
      <w:bookmarkStart w:id="8" w:name="bbib25"/>
      <w:bookmarkEnd w:id="8"/>
      <w:r w:rsidRPr="00382F2A">
        <w:rPr>
          <w:lang w:val="en-US"/>
        </w:rPr>
        <w:br w:type="page"/>
      </w:r>
    </w:p>
    <w:p w:rsidR="004566BC" w:rsidRPr="00382F2A" w:rsidRDefault="004566BC" w:rsidP="00402D45">
      <w:pPr>
        <w:pStyle w:val="Heading1"/>
        <w:rPr>
          <w:rFonts w:eastAsia="Times-Roman"/>
          <w:lang w:val="en-US"/>
        </w:rPr>
      </w:pPr>
      <w:r w:rsidRPr="00382F2A">
        <w:rPr>
          <w:rFonts w:eastAsia="Times-Roman"/>
          <w:lang w:val="en-US"/>
        </w:rPr>
        <w:lastRenderedPageBreak/>
        <w:t>DOCUMENTATION OF AUTHOR ROLES</w:t>
      </w:r>
    </w:p>
    <w:p w:rsidR="004566BC" w:rsidRPr="00382F2A" w:rsidRDefault="004566BC" w:rsidP="00402D45">
      <w:pPr>
        <w:rPr>
          <w:rFonts w:ascii="Arial" w:eastAsia="Times-Roman" w:hAnsi="Arial" w:cs="Arial"/>
          <w:lang w:val="en-GB"/>
        </w:rPr>
      </w:pPr>
      <w:r w:rsidRPr="00382F2A">
        <w:rPr>
          <w:rFonts w:ascii="Arial" w:eastAsia="Times-Roman" w:hAnsi="Arial" w:cs="Arial"/>
          <w:lang w:val="en-GB"/>
        </w:rPr>
        <w:t>1.       Research project: A. Conception, B. Organization, C. Execution;</w:t>
      </w:r>
    </w:p>
    <w:p w:rsidR="004566BC" w:rsidRPr="00382F2A" w:rsidRDefault="004566BC" w:rsidP="00402D45">
      <w:pPr>
        <w:rPr>
          <w:rFonts w:ascii="Arial" w:eastAsia="Times-Roman" w:hAnsi="Arial" w:cs="Arial"/>
          <w:lang w:val="en-GB"/>
        </w:rPr>
      </w:pPr>
      <w:r w:rsidRPr="00382F2A">
        <w:rPr>
          <w:rFonts w:ascii="Arial" w:eastAsia="Times-Roman" w:hAnsi="Arial" w:cs="Arial"/>
          <w:lang w:val="en-GB"/>
        </w:rPr>
        <w:t>2.       Statistical Analysis: A. Design, B. Execution, C. Review and Critique;</w:t>
      </w:r>
    </w:p>
    <w:p w:rsidR="004566BC" w:rsidRPr="00382F2A" w:rsidRDefault="004566BC" w:rsidP="00402D45">
      <w:pPr>
        <w:rPr>
          <w:rFonts w:ascii="Arial" w:eastAsia="Times-Roman" w:hAnsi="Arial" w:cs="Arial"/>
          <w:lang w:val="en-GB"/>
        </w:rPr>
      </w:pPr>
      <w:r w:rsidRPr="00382F2A">
        <w:rPr>
          <w:rFonts w:ascii="Arial" w:eastAsia="Times-Roman" w:hAnsi="Arial" w:cs="Arial"/>
          <w:lang w:val="en-GB"/>
        </w:rPr>
        <w:t>3.       Manuscript: A. Writing of the first draft, B. Review and Critique;</w:t>
      </w:r>
    </w:p>
    <w:p w:rsidR="004566BC" w:rsidRPr="00382F2A" w:rsidRDefault="004566BC" w:rsidP="00402D45">
      <w:pPr>
        <w:rPr>
          <w:rFonts w:ascii="Arial" w:eastAsia="Times-Roman" w:hAnsi="Arial" w:cs="Arial"/>
          <w:lang w:val="en-US"/>
        </w:rPr>
      </w:pPr>
    </w:p>
    <w:p w:rsidR="004566BC" w:rsidRPr="00382F2A" w:rsidRDefault="004566BC" w:rsidP="00402D45">
      <w:pPr>
        <w:rPr>
          <w:rFonts w:ascii="Arial" w:eastAsia="Times-Roman" w:hAnsi="Arial" w:cs="Arial"/>
          <w:lang w:val="en-US"/>
        </w:rPr>
      </w:pPr>
      <w:r w:rsidRPr="00382F2A">
        <w:rPr>
          <w:rFonts w:ascii="Arial" w:eastAsia="Times-Roman" w:hAnsi="Arial" w:cs="Arial"/>
          <w:lang w:val="en-US"/>
        </w:rPr>
        <w:t>FM: 1A, 1B, 1C, 2A,</w:t>
      </w:r>
      <w:r w:rsidR="00DB1441" w:rsidRPr="00382F2A">
        <w:rPr>
          <w:rFonts w:ascii="Arial" w:eastAsia="Times-Roman" w:hAnsi="Arial" w:cs="Arial"/>
          <w:lang w:val="en-US"/>
        </w:rPr>
        <w:t xml:space="preserve"> 2B, 2C, </w:t>
      </w:r>
      <w:r w:rsidRPr="00382F2A">
        <w:rPr>
          <w:rFonts w:ascii="Arial" w:eastAsia="Times-Roman" w:hAnsi="Arial" w:cs="Arial"/>
          <w:lang w:val="en-US"/>
        </w:rPr>
        <w:t>3</w:t>
      </w:r>
      <w:r w:rsidR="00DB1441" w:rsidRPr="00382F2A">
        <w:rPr>
          <w:rFonts w:ascii="Arial" w:eastAsia="Times-Roman" w:hAnsi="Arial" w:cs="Arial"/>
          <w:lang w:val="en-US"/>
        </w:rPr>
        <w:t>A</w:t>
      </w:r>
      <w:r w:rsidRPr="00382F2A">
        <w:rPr>
          <w:rFonts w:ascii="Arial" w:eastAsia="Times-Roman" w:hAnsi="Arial" w:cs="Arial"/>
          <w:lang w:val="en-US"/>
        </w:rPr>
        <w:t>, 3B</w:t>
      </w:r>
    </w:p>
    <w:p w:rsidR="00DB1441" w:rsidRPr="00382F2A" w:rsidRDefault="00DB1441" w:rsidP="00402D45">
      <w:pPr>
        <w:rPr>
          <w:rFonts w:ascii="Arial" w:eastAsia="Times-Roman" w:hAnsi="Arial" w:cs="Arial"/>
          <w:lang w:val="en-US"/>
        </w:rPr>
      </w:pPr>
      <w:r w:rsidRPr="00382F2A">
        <w:rPr>
          <w:rFonts w:ascii="Arial" w:eastAsia="Times-Roman" w:hAnsi="Arial" w:cs="Arial"/>
          <w:lang w:val="en-US"/>
        </w:rPr>
        <w:t>AN: 1C, 2C, 3A, 3B</w:t>
      </w:r>
    </w:p>
    <w:p w:rsidR="00DB1441" w:rsidRPr="00382F2A" w:rsidRDefault="00DB1441" w:rsidP="00402D45">
      <w:pPr>
        <w:rPr>
          <w:rFonts w:ascii="Arial" w:eastAsia="Times-Roman" w:hAnsi="Arial" w:cs="Arial"/>
          <w:lang w:val="en-US"/>
        </w:rPr>
      </w:pPr>
      <w:r w:rsidRPr="00382F2A">
        <w:rPr>
          <w:rFonts w:ascii="Arial" w:eastAsia="Times-Roman" w:hAnsi="Arial" w:cs="Arial"/>
          <w:lang w:val="en-US"/>
        </w:rPr>
        <w:t>CT: 1C, 2C, 3B</w:t>
      </w:r>
    </w:p>
    <w:p w:rsidR="00DB1441" w:rsidRPr="00382F2A" w:rsidRDefault="00DB1441" w:rsidP="00402D45">
      <w:pPr>
        <w:rPr>
          <w:rFonts w:ascii="Arial" w:eastAsia="Times-Roman" w:hAnsi="Arial" w:cs="Arial"/>
          <w:lang w:val="en-US"/>
        </w:rPr>
      </w:pPr>
      <w:r w:rsidRPr="00382F2A">
        <w:rPr>
          <w:rFonts w:ascii="Arial" w:eastAsia="Times-Roman" w:hAnsi="Arial" w:cs="Arial"/>
          <w:lang w:val="en-US"/>
        </w:rPr>
        <w:t>MR: 1C, 2C, 3B</w:t>
      </w:r>
    </w:p>
    <w:p w:rsidR="00DB1441" w:rsidRPr="00382F2A" w:rsidRDefault="00DB1441" w:rsidP="00402D45">
      <w:pPr>
        <w:rPr>
          <w:rFonts w:ascii="Arial" w:eastAsia="Times-Roman" w:hAnsi="Arial" w:cs="Arial"/>
          <w:lang w:val="en-US"/>
        </w:rPr>
      </w:pPr>
      <w:r w:rsidRPr="00382F2A">
        <w:rPr>
          <w:rFonts w:ascii="Arial" w:eastAsia="Times-Roman" w:hAnsi="Arial" w:cs="Arial"/>
          <w:lang w:val="en-US"/>
        </w:rPr>
        <w:t>VR: 1, 2C, 3B</w:t>
      </w:r>
    </w:p>
    <w:p w:rsidR="00DB1441" w:rsidRPr="00382F2A" w:rsidRDefault="00DB1441" w:rsidP="00402D45">
      <w:pPr>
        <w:rPr>
          <w:rFonts w:ascii="Arial" w:eastAsia="Times-Roman" w:hAnsi="Arial" w:cs="Arial"/>
          <w:lang w:val="en-US"/>
        </w:rPr>
      </w:pPr>
      <w:r w:rsidRPr="00382F2A">
        <w:rPr>
          <w:rFonts w:ascii="Arial" w:eastAsia="Times-Roman" w:hAnsi="Arial" w:cs="Arial"/>
          <w:lang w:val="en-US"/>
        </w:rPr>
        <w:t>GR: 1B, 2C, 3B</w:t>
      </w:r>
    </w:p>
    <w:p w:rsidR="00DB1441" w:rsidRPr="00382F2A" w:rsidRDefault="00DB1441" w:rsidP="00402D45">
      <w:pPr>
        <w:rPr>
          <w:rFonts w:ascii="Arial" w:eastAsia="Times-Roman" w:hAnsi="Arial" w:cs="Arial"/>
          <w:lang w:val="en-US"/>
        </w:rPr>
      </w:pPr>
      <w:r w:rsidRPr="00382F2A">
        <w:rPr>
          <w:rFonts w:ascii="Arial" w:eastAsia="Times-Roman" w:hAnsi="Arial" w:cs="Arial"/>
          <w:lang w:val="en-US"/>
        </w:rPr>
        <w:t>PG: 1B, 2C, 3B</w:t>
      </w:r>
    </w:p>
    <w:p w:rsidR="00DB1441" w:rsidRPr="00382F2A" w:rsidRDefault="00DB1441" w:rsidP="00DB1441">
      <w:pPr>
        <w:rPr>
          <w:rFonts w:ascii="Arial" w:eastAsia="Times-Roman" w:hAnsi="Arial" w:cs="Arial"/>
          <w:lang w:val="en-US"/>
        </w:rPr>
      </w:pPr>
      <w:r w:rsidRPr="00382F2A">
        <w:rPr>
          <w:rFonts w:ascii="Arial" w:eastAsia="Times-Roman" w:hAnsi="Arial" w:cs="Arial"/>
          <w:lang w:val="en-US"/>
        </w:rPr>
        <w:t>AQ: 1A, 2C, 2B, 3B</w:t>
      </w:r>
    </w:p>
    <w:p w:rsidR="00DB1441" w:rsidRPr="00382F2A" w:rsidRDefault="00DB1441" w:rsidP="00402D45">
      <w:pPr>
        <w:rPr>
          <w:rFonts w:ascii="Arial" w:eastAsia="Times-Roman" w:hAnsi="Arial" w:cs="Arial"/>
          <w:lang w:val="en-US"/>
        </w:rPr>
      </w:pPr>
    </w:p>
    <w:p w:rsidR="004566BC" w:rsidRPr="00382F2A" w:rsidRDefault="004566BC" w:rsidP="00DB1441">
      <w:pPr>
        <w:rPr>
          <w:lang w:val="en-US"/>
        </w:rPr>
      </w:pPr>
    </w:p>
    <w:p w:rsidR="004566BC" w:rsidRPr="00382F2A" w:rsidRDefault="004566BC" w:rsidP="00DB1441">
      <w:pPr>
        <w:pStyle w:val="Heading1"/>
        <w:rPr>
          <w:rFonts w:eastAsia="Times-Roman"/>
          <w:lang w:val="en-US"/>
        </w:rPr>
      </w:pPr>
      <w:r w:rsidRPr="00382F2A">
        <w:rPr>
          <w:rFonts w:eastAsia="Times-Roman"/>
          <w:lang w:val="en-US"/>
        </w:rPr>
        <w:br w:type="page"/>
      </w:r>
      <w:r w:rsidRPr="00382F2A">
        <w:rPr>
          <w:rFonts w:eastAsia="Times-Roman"/>
          <w:lang w:val="en-GB"/>
        </w:rPr>
        <w:lastRenderedPageBreak/>
        <w:t>FULL FINANCIAL DISCLOSURE FOR THE PREVIOUS 12 MONTHS</w:t>
      </w:r>
      <w:r w:rsidRPr="00382F2A">
        <w:rPr>
          <w:rFonts w:eastAsia="Times-Roman"/>
          <w:lang w:val="en-US"/>
        </w:rPr>
        <w:t xml:space="preserve"> </w:t>
      </w:r>
    </w:p>
    <w:p w:rsidR="004566BC" w:rsidRPr="00382F2A" w:rsidRDefault="00DB1441" w:rsidP="00DB1441">
      <w:pPr>
        <w:rPr>
          <w:rFonts w:ascii="Arial" w:eastAsia="Times-Roman" w:hAnsi="Arial" w:cs="Arial"/>
          <w:b/>
        </w:rPr>
      </w:pPr>
      <w:r w:rsidRPr="00382F2A">
        <w:rPr>
          <w:rFonts w:ascii="Arial" w:eastAsia="Times-Roman" w:hAnsi="Arial" w:cs="Arial"/>
          <w:b/>
        </w:rPr>
        <w:t>FM</w:t>
      </w:r>
    </w:p>
    <w:p w:rsidR="004566BC" w:rsidRPr="00382F2A" w:rsidRDefault="004566BC" w:rsidP="00DB1441">
      <w:pPr>
        <w:rPr>
          <w:rFonts w:ascii="Arial" w:eastAsia="Times-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785"/>
      </w:tblGrid>
      <w:tr w:rsidR="004566BC" w:rsidRPr="00382F2A" w:rsidTr="00DB1441">
        <w:trPr>
          <w:trHeight w:hRule="exact" w:val="284"/>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Stock ownership in medically related fields</w:t>
            </w:r>
          </w:p>
        </w:tc>
        <w:tc>
          <w:tcPr>
            <w:tcW w:w="4785"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none</w:t>
            </w:r>
          </w:p>
        </w:tc>
      </w:tr>
      <w:tr w:rsidR="004566BC" w:rsidRPr="00382F2A" w:rsidTr="00DB1441">
        <w:trPr>
          <w:trHeight w:hRule="exact" w:val="284"/>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Intellectual property rights</w:t>
            </w:r>
          </w:p>
        </w:tc>
        <w:tc>
          <w:tcPr>
            <w:tcW w:w="4785"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none</w:t>
            </w:r>
          </w:p>
        </w:tc>
      </w:tr>
      <w:tr w:rsidR="004566BC" w:rsidRPr="00382F2A" w:rsidTr="00DB1441">
        <w:trPr>
          <w:trHeight w:hRule="exact" w:val="284"/>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Consultancies</w:t>
            </w:r>
          </w:p>
        </w:tc>
        <w:tc>
          <w:tcPr>
            <w:tcW w:w="4785" w:type="dxa"/>
            <w:vAlign w:val="center"/>
          </w:tcPr>
          <w:p w:rsidR="004566BC" w:rsidRPr="00382F2A" w:rsidRDefault="00DB1441" w:rsidP="00DB1441">
            <w:pPr>
              <w:rPr>
                <w:rFonts w:ascii="Arial" w:eastAsia="Times-Roman" w:hAnsi="Arial" w:cs="Arial"/>
                <w:lang w:val="en-GB"/>
              </w:rPr>
            </w:pPr>
            <w:r w:rsidRPr="00382F2A">
              <w:rPr>
                <w:rFonts w:ascii="Arial" w:hAnsi="Arial" w:cs="Arial"/>
                <w:szCs w:val="20"/>
                <w:lang w:val="en-US"/>
              </w:rPr>
              <w:t xml:space="preserve">Medtronic and </w:t>
            </w:r>
            <w:proofErr w:type="spellStart"/>
            <w:r w:rsidRPr="00382F2A">
              <w:rPr>
                <w:rFonts w:ascii="Arial" w:hAnsi="Arial" w:cs="Arial"/>
                <w:szCs w:val="20"/>
                <w:lang w:val="en-US"/>
              </w:rPr>
              <w:t>Chiesi</w:t>
            </w:r>
            <w:proofErr w:type="spellEnd"/>
          </w:p>
        </w:tc>
      </w:tr>
      <w:tr w:rsidR="004566BC" w:rsidRPr="00382F2A" w:rsidTr="00DB1441">
        <w:trPr>
          <w:trHeight w:hRule="exact" w:val="284"/>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Expert testimony</w:t>
            </w:r>
          </w:p>
        </w:tc>
        <w:tc>
          <w:tcPr>
            <w:tcW w:w="4785"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none</w:t>
            </w:r>
          </w:p>
        </w:tc>
      </w:tr>
      <w:tr w:rsidR="004566BC" w:rsidRPr="00382F2A" w:rsidTr="00DB1441">
        <w:trPr>
          <w:trHeight w:hRule="exact" w:val="284"/>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Advisory boards</w:t>
            </w:r>
          </w:p>
        </w:tc>
        <w:tc>
          <w:tcPr>
            <w:tcW w:w="4785"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none</w:t>
            </w:r>
          </w:p>
        </w:tc>
      </w:tr>
      <w:tr w:rsidR="004566BC" w:rsidRPr="00382F2A" w:rsidTr="00DB1441">
        <w:trPr>
          <w:trHeight w:hRule="exact" w:val="284"/>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Employment</w:t>
            </w:r>
          </w:p>
        </w:tc>
        <w:tc>
          <w:tcPr>
            <w:tcW w:w="4785"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none</w:t>
            </w:r>
          </w:p>
        </w:tc>
      </w:tr>
      <w:tr w:rsidR="004566BC" w:rsidRPr="00382F2A" w:rsidTr="00DB1441">
        <w:trPr>
          <w:trHeight w:hRule="exact" w:val="284"/>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Partnerships</w:t>
            </w:r>
          </w:p>
        </w:tc>
        <w:tc>
          <w:tcPr>
            <w:tcW w:w="4785"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none</w:t>
            </w:r>
          </w:p>
        </w:tc>
      </w:tr>
      <w:tr w:rsidR="004566BC" w:rsidRPr="00382F2A" w:rsidTr="00DB1441">
        <w:trPr>
          <w:trHeight w:hRule="exact" w:val="284"/>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Contracts</w:t>
            </w:r>
          </w:p>
        </w:tc>
        <w:tc>
          <w:tcPr>
            <w:tcW w:w="4785"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none</w:t>
            </w:r>
          </w:p>
        </w:tc>
      </w:tr>
      <w:tr w:rsidR="004566BC" w:rsidRPr="00382F2A" w:rsidTr="00DB1441">
        <w:trPr>
          <w:trHeight w:hRule="exact" w:val="583"/>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Honoraria</w:t>
            </w:r>
          </w:p>
        </w:tc>
        <w:tc>
          <w:tcPr>
            <w:tcW w:w="4785" w:type="dxa"/>
            <w:vAlign w:val="center"/>
          </w:tcPr>
          <w:p w:rsidR="004566BC" w:rsidRPr="00382F2A" w:rsidRDefault="00DB1441" w:rsidP="00DB1441">
            <w:pPr>
              <w:rPr>
                <w:rFonts w:ascii="Arial" w:eastAsia="Times-Roman" w:hAnsi="Arial" w:cs="Arial"/>
              </w:rPr>
            </w:pPr>
            <w:r w:rsidRPr="00382F2A">
              <w:rPr>
                <w:rFonts w:ascii="Arial" w:hAnsi="Arial" w:cs="Arial"/>
                <w:szCs w:val="20"/>
              </w:rPr>
              <w:t xml:space="preserve">UCB </w:t>
            </w:r>
            <w:proofErr w:type="spellStart"/>
            <w:r w:rsidRPr="00382F2A">
              <w:rPr>
                <w:rFonts w:ascii="Arial" w:hAnsi="Arial" w:cs="Arial"/>
                <w:szCs w:val="20"/>
              </w:rPr>
              <w:t>Pharma</w:t>
            </w:r>
            <w:proofErr w:type="spellEnd"/>
            <w:r w:rsidRPr="00382F2A">
              <w:rPr>
                <w:rFonts w:ascii="Arial" w:hAnsi="Arial" w:cs="Arial"/>
                <w:szCs w:val="20"/>
              </w:rPr>
              <w:t xml:space="preserve">, </w:t>
            </w:r>
            <w:proofErr w:type="spellStart"/>
            <w:r w:rsidRPr="00382F2A">
              <w:rPr>
                <w:rFonts w:ascii="Arial" w:hAnsi="Arial" w:cs="Arial"/>
                <w:szCs w:val="20"/>
              </w:rPr>
              <w:t>Medtronic</w:t>
            </w:r>
            <w:proofErr w:type="spellEnd"/>
            <w:r w:rsidRPr="00382F2A">
              <w:rPr>
                <w:rFonts w:ascii="Arial" w:hAnsi="Arial" w:cs="Arial"/>
                <w:szCs w:val="20"/>
              </w:rPr>
              <w:t xml:space="preserve">, </w:t>
            </w:r>
            <w:proofErr w:type="spellStart"/>
            <w:r w:rsidRPr="00382F2A">
              <w:rPr>
                <w:rFonts w:ascii="Arial" w:hAnsi="Arial" w:cs="Arial"/>
                <w:szCs w:val="20"/>
              </w:rPr>
              <w:t>Lundbeck</w:t>
            </w:r>
            <w:proofErr w:type="spellEnd"/>
            <w:r w:rsidRPr="00382F2A">
              <w:rPr>
                <w:rFonts w:ascii="Arial" w:hAnsi="Arial" w:cs="Arial"/>
                <w:szCs w:val="20"/>
              </w:rPr>
              <w:t xml:space="preserve">, Chiesi, </w:t>
            </w:r>
            <w:proofErr w:type="spellStart"/>
            <w:r w:rsidRPr="00382F2A">
              <w:rPr>
                <w:rFonts w:ascii="Arial" w:hAnsi="Arial" w:cs="Arial"/>
                <w:szCs w:val="20"/>
              </w:rPr>
              <w:t>Abbvie</w:t>
            </w:r>
            <w:proofErr w:type="spellEnd"/>
            <w:r w:rsidRPr="00382F2A">
              <w:rPr>
                <w:rFonts w:ascii="Arial" w:hAnsi="Arial" w:cs="Arial"/>
                <w:szCs w:val="20"/>
              </w:rPr>
              <w:t xml:space="preserve">, </w:t>
            </w:r>
            <w:proofErr w:type="spellStart"/>
            <w:r w:rsidRPr="00382F2A">
              <w:rPr>
                <w:rFonts w:ascii="Arial" w:hAnsi="Arial" w:cs="Arial"/>
                <w:szCs w:val="20"/>
              </w:rPr>
              <w:t>Allergan</w:t>
            </w:r>
            <w:proofErr w:type="spellEnd"/>
            <w:r w:rsidRPr="00382F2A">
              <w:rPr>
                <w:rFonts w:ascii="Arial" w:hAnsi="Arial" w:cs="Arial"/>
                <w:szCs w:val="20"/>
              </w:rPr>
              <w:t>, Merz</w:t>
            </w:r>
          </w:p>
        </w:tc>
      </w:tr>
      <w:tr w:rsidR="004566BC" w:rsidRPr="008C1C80" w:rsidTr="00DB1441">
        <w:trPr>
          <w:trHeight w:val="367"/>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Royalties</w:t>
            </w:r>
          </w:p>
        </w:tc>
        <w:tc>
          <w:tcPr>
            <w:tcW w:w="4785" w:type="dxa"/>
            <w:vAlign w:val="center"/>
          </w:tcPr>
          <w:p w:rsidR="004566BC" w:rsidRPr="00382F2A" w:rsidRDefault="00DB1441" w:rsidP="00DB1441">
            <w:pPr>
              <w:rPr>
                <w:rFonts w:ascii="Arial" w:eastAsia="Times-Roman" w:hAnsi="Arial" w:cs="Arial"/>
                <w:lang w:val="en-GB"/>
              </w:rPr>
            </w:pPr>
            <w:proofErr w:type="gramStart"/>
            <w:r w:rsidRPr="00382F2A">
              <w:rPr>
                <w:rFonts w:ascii="Arial" w:eastAsia="Times-Roman" w:hAnsi="Arial" w:cs="Arial"/>
                <w:lang w:val="en-GB"/>
              </w:rPr>
              <w:t>FM  receives</w:t>
            </w:r>
            <w:proofErr w:type="gramEnd"/>
            <w:r w:rsidRPr="00382F2A">
              <w:rPr>
                <w:rFonts w:ascii="Arial" w:eastAsia="Times-Roman" w:hAnsi="Arial" w:cs="Arial"/>
                <w:lang w:val="en-GB"/>
              </w:rPr>
              <w:t xml:space="preserve"> royalties from Springer for her book “Disorders of movement” </w:t>
            </w:r>
          </w:p>
        </w:tc>
      </w:tr>
      <w:tr w:rsidR="004566BC" w:rsidRPr="00382F2A" w:rsidTr="00DB1441">
        <w:trPr>
          <w:trHeight w:val="367"/>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Grants:</w:t>
            </w:r>
          </w:p>
        </w:tc>
        <w:tc>
          <w:tcPr>
            <w:tcW w:w="4785" w:type="dxa"/>
            <w:vAlign w:val="center"/>
          </w:tcPr>
          <w:p w:rsidR="004566BC" w:rsidRPr="00382F2A" w:rsidRDefault="00DB1441" w:rsidP="00DB1441">
            <w:pPr>
              <w:rPr>
                <w:rFonts w:ascii="Arial" w:eastAsia="Times-Roman" w:hAnsi="Arial" w:cs="Arial"/>
                <w:lang w:val="en-GB"/>
              </w:rPr>
            </w:pPr>
            <w:r w:rsidRPr="00382F2A">
              <w:rPr>
                <w:rFonts w:ascii="Arial" w:eastAsia="Times-Roman" w:hAnsi="Arial" w:cs="Arial"/>
                <w:lang w:val="en-GB"/>
              </w:rPr>
              <w:t>none</w:t>
            </w:r>
          </w:p>
        </w:tc>
      </w:tr>
      <w:tr w:rsidR="004566BC" w:rsidRPr="00382F2A" w:rsidTr="00DB1441">
        <w:trPr>
          <w:trHeight w:val="367"/>
        </w:trPr>
        <w:tc>
          <w:tcPr>
            <w:tcW w:w="4503"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Other</w:t>
            </w:r>
          </w:p>
        </w:tc>
        <w:tc>
          <w:tcPr>
            <w:tcW w:w="4785" w:type="dxa"/>
            <w:vAlign w:val="center"/>
          </w:tcPr>
          <w:p w:rsidR="004566BC" w:rsidRPr="00382F2A" w:rsidRDefault="004566BC" w:rsidP="00DB1441">
            <w:pPr>
              <w:rPr>
                <w:rFonts w:ascii="Arial" w:eastAsia="Times-Roman" w:hAnsi="Arial" w:cs="Arial"/>
                <w:lang w:val="en-GB"/>
              </w:rPr>
            </w:pPr>
            <w:r w:rsidRPr="00382F2A">
              <w:rPr>
                <w:rFonts w:ascii="Arial" w:eastAsia="Times-Roman" w:hAnsi="Arial" w:cs="Arial"/>
                <w:lang w:val="en-GB"/>
              </w:rPr>
              <w:t>none</w:t>
            </w:r>
          </w:p>
        </w:tc>
      </w:tr>
    </w:tbl>
    <w:p w:rsidR="004566BC" w:rsidRPr="00382F2A" w:rsidRDefault="004566BC" w:rsidP="00DB1441">
      <w:pPr>
        <w:rPr>
          <w:rFonts w:ascii="Arial" w:hAnsi="Arial" w:cs="Arial"/>
          <w:lang w:val="en-US"/>
        </w:rPr>
      </w:pPr>
    </w:p>
    <w:p w:rsidR="004D619D" w:rsidRPr="00382F2A" w:rsidRDefault="004D619D" w:rsidP="00DB1441">
      <w:pPr>
        <w:rPr>
          <w:rFonts w:ascii="Arial" w:hAnsi="Arial" w:cs="Arial"/>
          <w:lang w:val="en-US"/>
        </w:rPr>
      </w:pPr>
    </w:p>
    <w:p w:rsidR="004D619D" w:rsidRPr="00382F2A" w:rsidRDefault="004D619D" w:rsidP="004D619D">
      <w:pPr>
        <w:rPr>
          <w:rFonts w:ascii="Arial" w:eastAsia="Times-Roman" w:hAnsi="Arial" w:cs="Arial"/>
          <w:b/>
          <w:lang w:val="en-US"/>
        </w:rPr>
      </w:pPr>
      <w:r w:rsidRPr="00382F2A">
        <w:rPr>
          <w:rFonts w:ascii="Arial" w:eastAsia="Times-Roman" w:hAnsi="Arial" w:cs="Arial"/>
          <w:b/>
          <w:lang w:val="en-US"/>
        </w:rPr>
        <w:t>AN, CT, MR, VR, GR, PG, AQ</w:t>
      </w:r>
    </w:p>
    <w:p w:rsidR="004D619D" w:rsidRPr="00382F2A" w:rsidRDefault="004D619D">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785"/>
      </w:tblGrid>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Stock ownership in medically related fields</w:t>
            </w:r>
          </w:p>
        </w:tc>
        <w:tc>
          <w:tcPr>
            <w:tcW w:w="4785" w:type="dxa"/>
            <w:vAlign w:val="center"/>
          </w:tcPr>
          <w:p w:rsidR="004D619D" w:rsidRPr="00382F2A" w:rsidRDefault="004D619D" w:rsidP="004D619D">
            <w:r w:rsidRPr="00382F2A">
              <w:rPr>
                <w:rFonts w:ascii="Arial" w:eastAsia="Times-Roman" w:hAnsi="Arial" w:cs="Arial"/>
                <w:lang w:val="en-GB"/>
              </w:rPr>
              <w:t>none</w:t>
            </w:r>
          </w:p>
        </w:tc>
      </w:tr>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Intellectual property rights</w:t>
            </w:r>
          </w:p>
        </w:tc>
        <w:tc>
          <w:tcPr>
            <w:tcW w:w="4785" w:type="dxa"/>
            <w:vAlign w:val="center"/>
          </w:tcPr>
          <w:p w:rsidR="004D619D" w:rsidRPr="00382F2A" w:rsidRDefault="004D619D" w:rsidP="004D619D">
            <w:r w:rsidRPr="00382F2A">
              <w:rPr>
                <w:rFonts w:ascii="Arial" w:eastAsia="Times-Roman" w:hAnsi="Arial" w:cs="Arial"/>
                <w:lang w:val="en-GB"/>
              </w:rPr>
              <w:t>none</w:t>
            </w:r>
          </w:p>
        </w:tc>
      </w:tr>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Consultancies</w:t>
            </w:r>
          </w:p>
        </w:tc>
        <w:tc>
          <w:tcPr>
            <w:tcW w:w="4785" w:type="dxa"/>
            <w:vAlign w:val="center"/>
          </w:tcPr>
          <w:p w:rsidR="004D619D" w:rsidRPr="00382F2A" w:rsidRDefault="004D619D" w:rsidP="004D619D">
            <w:r w:rsidRPr="00382F2A">
              <w:rPr>
                <w:rFonts w:ascii="Arial" w:eastAsia="Times-Roman" w:hAnsi="Arial" w:cs="Arial"/>
                <w:lang w:val="en-GB"/>
              </w:rPr>
              <w:t>none</w:t>
            </w:r>
          </w:p>
        </w:tc>
      </w:tr>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Expert testimony</w:t>
            </w:r>
          </w:p>
        </w:tc>
        <w:tc>
          <w:tcPr>
            <w:tcW w:w="4785" w:type="dxa"/>
            <w:vAlign w:val="center"/>
          </w:tcPr>
          <w:p w:rsidR="004D619D" w:rsidRPr="00382F2A" w:rsidRDefault="004D619D" w:rsidP="004D619D">
            <w:r w:rsidRPr="00382F2A">
              <w:rPr>
                <w:rFonts w:ascii="Arial" w:eastAsia="Times-Roman" w:hAnsi="Arial" w:cs="Arial"/>
                <w:lang w:val="en-GB"/>
              </w:rPr>
              <w:t>none</w:t>
            </w:r>
          </w:p>
        </w:tc>
      </w:tr>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Advisory boards</w:t>
            </w:r>
          </w:p>
        </w:tc>
        <w:tc>
          <w:tcPr>
            <w:tcW w:w="4785" w:type="dxa"/>
            <w:vAlign w:val="center"/>
          </w:tcPr>
          <w:p w:rsidR="004D619D" w:rsidRPr="00382F2A" w:rsidRDefault="004D619D" w:rsidP="004D619D">
            <w:r w:rsidRPr="00382F2A">
              <w:rPr>
                <w:rFonts w:ascii="Arial" w:eastAsia="Times-Roman" w:hAnsi="Arial" w:cs="Arial"/>
                <w:lang w:val="en-GB"/>
              </w:rPr>
              <w:t>none</w:t>
            </w:r>
          </w:p>
        </w:tc>
      </w:tr>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Employment</w:t>
            </w:r>
          </w:p>
        </w:tc>
        <w:tc>
          <w:tcPr>
            <w:tcW w:w="4785" w:type="dxa"/>
            <w:vAlign w:val="center"/>
          </w:tcPr>
          <w:p w:rsidR="004D619D" w:rsidRPr="00382F2A" w:rsidRDefault="004D619D" w:rsidP="004D619D">
            <w:r w:rsidRPr="00382F2A">
              <w:rPr>
                <w:rFonts w:ascii="Arial" w:eastAsia="Times-Roman" w:hAnsi="Arial" w:cs="Arial"/>
                <w:lang w:val="en-GB"/>
              </w:rPr>
              <w:t>none</w:t>
            </w:r>
          </w:p>
        </w:tc>
      </w:tr>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Partnerships</w:t>
            </w:r>
          </w:p>
        </w:tc>
        <w:tc>
          <w:tcPr>
            <w:tcW w:w="4785" w:type="dxa"/>
            <w:vAlign w:val="center"/>
          </w:tcPr>
          <w:p w:rsidR="004D619D" w:rsidRPr="00382F2A" w:rsidRDefault="004D619D" w:rsidP="004D619D">
            <w:r w:rsidRPr="00382F2A">
              <w:rPr>
                <w:rFonts w:ascii="Arial" w:eastAsia="Times-Roman" w:hAnsi="Arial" w:cs="Arial"/>
                <w:lang w:val="en-GB"/>
              </w:rPr>
              <w:t>none</w:t>
            </w:r>
          </w:p>
        </w:tc>
      </w:tr>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Contracts</w:t>
            </w:r>
          </w:p>
        </w:tc>
        <w:tc>
          <w:tcPr>
            <w:tcW w:w="4785" w:type="dxa"/>
            <w:vAlign w:val="center"/>
          </w:tcPr>
          <w:p w:rsidR="004D619D" w:rsidRPr="00382F2A" w:rsidRDefault="004D619D" w:rsidP="004D619D">
            <w:r w:rsidRPr="00382F2A">
              <w:rPr>
                <w:rFonts w:ascii="Arial" w:eastAsia="Times-Roman" w:hAnsi="Arial" w:cs="Arial"/>
                <w:lang w:val="en-GB"/>
              </w:rPr>
              <w:t>none</w:t>
            </w:r>
          </w:p>
        </w:tc>
      </w:tr>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Honoraria</w:t>
            </w:r>
          </w:p>
        </w:tc>
        <w:tc>
          <w:tcPr>
            <w:tcW w:w="4785" w:type="dxa"/>
            <w:vAlign w:val="center"/>
          </w:tcPr>
          <w:p w:rsidR="004D619D" w:rsidRPr="00382F2A" w:rsidRDefault="004D619D" w:rsidP="004D619D">
            <w:r w:rsidRPr="00382F2A">
              <w:rPr>
                <w:rFonts w:ascii="Arial" w:eastAsia="Times-Roman" w:hAnsi="Arial" w:cs="Arial"/>
                <w:lang w:val="en-GB"/>
              </w:rPr>
              <w:t>none</w:t>
            </w:r>
          </w:p>
        </w:tc>
      </w:tr>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Royalties</w:t>
            </w:r>
          </w:p>
        </w:tc>
        <w:tc>
          <w:tcPr>
            <w:tcW w:w="4785" w:type="dxa"/>
            <w:vAlign w:val="center"/>
          </w:tcPr>
          <w:p w:rsidR="004D619D" w:rsidRPr="00382F2A" w:rsidRDefault="004D619D" w:rsidP="004D619D">
            <w:r w:rsidRPr="00382F2A">
              <w:rPr>
                <w:rFonts w:ascii="Arial" w:eastAsia="Times-Roman" w:hAnsi="Arial" w:cs="Arial"/>
                <w:lang w:val="en-GB"/>
              </w:rPr>
              <w:t>none</w:t>
            </w:r>
          </w:p>
        </w:tc>
      </w:tr>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Grants:</w:t>
            </w:r>
          </w:p>
        </w:tc>
        <w:tc>
          <w:tcPr>
            <w:tcW w:w="4785" w:type="dxa"/>
            <w:vAlign w:val="center"/>
          </w:tcPr>
          <w:p w:rsidR="004D619D" w:rsidRPr="00382F2A" w:rsidRDefault="004D619D" w:rsidP="004D619D">
            <w:r w:rsidRPr="00382F2A">
              <w:rPr>
                <w:rFonts w:ascii="Arial" w:eastAsia="Times-Roman" w:hAnsi="Arial" w:cs="Arial"/>
                <w:lang w:val="en-GB"/>
              </w:rPr>
              <w:t>none</w:t>
            </w:r>
          </w:p>
        </w:tc>
      </w:tr>
      <w:tr w:rsidR="004D619D" w:rsidRPr="00382F2A" w:rsidTr="004D619D">
        <w:trPr>
          <w:trHeight w:val="227"/>
        </w:trPr>
        <w:tc>
          <w:tcPr>
            <w:tcW w:w="4503" w:type="dxa"/>
            <w:vAlign w:val="center"/>
          </w:tcPr>
          <w:p w:rsidR="004D619D" w:rsidRPr="00382F2A" w:rsidRDefault="004D619D" w:rsidP="004D619D">
            <w:pPr>
              <w:rPr>
                <w:rFonts w:ascii="Arial" w:eastAsia="Times-Roman" w:hAnsi="Arial" w:cs="Arial"/>
                <w:lang w:val="en-GB"/>
              </w:rPr>
            </w:pPr>
            <w:r w:rsidRPr="00382F2A">
              <w:rPr>
                <w:rFonts w:ascii="Arial" w:eastAsia="Times-Roman" w:hAnsi="Arial" w:cs="Arial"/>
                <w:lang w:val="en-GB"/>
              </w:rPr>
              <w:t>Other</w:t>
            </w:r>
          </w:p>
        </w:tc>
        <w:tc>
          <w:tcPr>
            <w:tcW w:w="4785" w:type="dxa"/>
            <w:vAlign w:val="center"/>
          </w:tcPr>
          <w:p w:rsidR="004D619D" w:rsidRPr="00382F2A" w:rsidRDefault="004D619D" w:rsidP="004D619D">
            <w:r w:rsidRPr="00382F2A">
              <w:rPr>
                <w:rFonts w:ascii="Arial" w:eastAsia="Times-Roman" w:hAnsi="Arial" w:cs="Arial"/>
                <w:lang w:val="en-GB"/>
              </w:rPr>
              <w:t>none</w:t>
            </w:r>
          </w:p>
        </w:tc>
      </w:tr>
    </w:tbl>
    <w:p w:rsidR="00DB1441" w:rsidRPr="00382F2A" w:rsidRDefault="00DB1441">
      <w:pPr>
        <w:rPr>
          <w:rFonts w:ascii="Arial" w:hAnsi="Arial"/>
          <w:b/>
          <w:bCs/>
          <w:caps/>
          <w:kern w:val="36"/>
          <w:szCs w:val="48"/>
          <w:lang w:val="en-US"/>
        </w:rPr>
      </w:pPr>
      <w:r w:rsidRPr="00382F2A">
        <w:rPr>
          <w:lang w:val="en-US"/>
        </w:rPr>
        <w:br w:type="page"/>
      </w:r>
    </w:p>
    <w:p w:rsidR="00950116" w:rsidRPr="00382F2A" w:rsidRDefault="009B4F19" w:rsidP="00BE0104">
      <w:pPr>
        <w:pStyle w:val="Heading1"/>
        <w:rPr>
          <w:rFonts w:cs="Arial"/>
          <w:lang w:val="en-US"/>
        </w:rPr>
      </w:pPr>
      <w:r w:rsidRPr="00382F2A">
        <w:rPr>
          <w:lang w:val="en-US"/>
        </w:rPr>
        <w:lastRenderedPageBreak/>
        <w:t>REFERENCES</w:t>
      </w:r>
      <w:r w:rsidR="001A6528" w:rsidRPr="00382F2A">
        <w:rPr>
          <w:lang w:val="en-US"/>
        </w:rPr>
        <w:fldChar w:fldCharType="begin"/>
      </w:r>
      <w:r w:rsidR="0015098F" w:rsidRPr="00382F2A">
        <w:rPr>
          <w:lang w:val="en-US"/>
        </w:rPr>
        <w:instrText xml:space="preserve"> ADDIN REFMGR.REFLIST </w:instrText>
      </w:r>
      <w:r w:rsidR="001A6528" w:rsidRPr="00382F2A">
        <w:rPr>
          <w:lang w:val="en-US"/>
        </w:rPr>
        <w:fldChar w:fldCharType="separate"/>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1. </w:t>
      </w:r>
      <w:r w:rsidRPr="00382F2A">
        <w:rPr>
          <w:rFonts w:ascii="Arial" w:hAnsi="Arial" w:cs="Arial"/>
          <w:lang w:val="en-US"/>
        </w:rPr>
        <w:tab/>
        <w:t>Stanton-Hicks M, Janig W, Hassenbusch S, Haddox JD, Boas R, Wilson P. Reflex sympathetic dystrophy: changing concepts and taxonomy. Pain 1995; 63(1):127-133.</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2. </w:t>
      </w:r>
      <w:r w:rsidRPr="00382F2A">
        <w:rPr>
          <w:rFonts w:ascii="Arial" w:hAnsi="Arial" w:cs="Arial"/>
          <w:lang w:val="en-US"/>
        </w:rPr>
        <w:tab/>
        <w:t>Schwartzman RJ, Kerrigan J. The movement disorder of reflex sympathetic dystrophy. Neurology 1990; 40(1):57-61.</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3. </w:t>
      </w:r>
      <w:r w:rsidRPr="00382F2A">
        <w:rPr>
          <w:rFonts w:ascii="Arial" w:hAnsi="Arial" w:cs="Arial"/>
          <w:lang w:val="en-US"/>
        </w:rPr>
        <w:tab/>
        <w:t>Verdugo RJ, Ochoa JL. Abnormal movements in complex regional pain syndrome: assessment of their nature. Muscle Nerve 2000; 23(2):198-205.</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4. </w:t>
      </w:r>
      <w:r w:rsidRPr="00382F2A">
        <w:rPr>
          <w:rFonts w:ascii="Arial" w:hAnsi="Arial" w:cs="Arial"/>
          <w:lang w:val="en-US"/>
        </w:rPr>
        <w:tab/>
        <w:t>Gupta A, Lang AE. Psychogenic movement disorders. Curr Opin Neurol 2009; 22(4):430-436.</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5. </w:t>
      </w:r>
      <w:r w:rsidRPr="00382F2A">
        <w:rPr>
          <w:rFonts w:ascii="Arial" w:hAnsi="Arial" w:cs="Arial"/>
          <w:lang w:val="en-US"/>
        </w:rPr>
        <w:tab/>
        <w:t>Jankovic J. Can peripheral trauma induce dystonia and other movement disorders? Yes! Mov Disord 2001; 16(1):7-12.</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6. </w:t>
      </w:r>
      <w:r w:rsidRPr="00382F2A">
        <w:rPr>
          <w:rFonts w:ascii="Arial" w:hAnsi="Arial" w:cs="Arial"/>
          <w:lang w:val="en-US"/>
        </w:rPr>
        <w:tab/>
        <w:t>van Rooijen DE, Geraedts EJ, Marinus J, Jankovic J, van Hilten JJ. Peripheral trauma and movement disorders: a systematic review of reported cases. J Neurol Neurosurg Psychiatry 2011; 82(8):892-898.</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7. </w:t>
      </w:r>
      <w:r w:rsidRPr="00382F2A">
        <w:rPr>
          <w:rFonts w:ascii="Arial" w:hAnsi="Arial" w:cs="Arial"/>
          <w:lang w:val="en-US"/>
        </w:rPr>
        <w:tab/>
        <w:t>Maihofner C, Baron R, DeCol R, Binder A, Birklein F, Deuschl G et al. The motor system shows adaptive changes in complex regional pain syndrome. Brain 2007; 130(Pt 10):2671-2687.</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8. </w:t>
      </w:r>
      <w:r w:rsidRPr="00382F2A">
        <w:rPr>
          <w:rFonts w:ascii="Arial" w:hAnsi="Arial" w:cs="Arial"/>
          <w:lang w:val="en-US"/>
        </w:rPr>
        <w:tab/>
        <w:t>Fukumoto M, Ushida T, Zinchuk VS, Yamamoto H, Yoshida S. Contralateral thalamic perfusion in patients with reflex sympathetic dystrophy syndrome. Lancet 1999; 354(9192):1790-1791.</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9. </w:t>
      </w:r>
      <w:r w:rsidRPr="00382F2A">
        <w:rPr>
          <w:rFonts w:ascii="Arial" w:hAnsi="Arial" w:cs="Arial"/>
          <w:lang w:val="en-US"/>
        </w:rPr>
        <w:tab/>
        <w:t>Juottonen K, Gockel M, Silen T, Hurri H, Hari R, Forss N. Altered central sensorimotor processing in patients with complex regional pain syndrome. Pain 2002; 98(3):315-323.</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10. </w:t>
      </w:r>
      <w:r w:rsidRPr="00382F2A">
        <w:rPr>
          <w:rFonts w:ascii="Arial" w:hAnsi="Arial" w:cs="Arial"/>
          <w:lang w:val="en-US"/>
        </w:rPr>
        <w:tab/>
        <w:t>Lang AE, Angel M, Bhatia K, Chen R, Fahn S, Hallett M et al. Myoclonus in complex regional pain syndrome. Mov Disord 2009; 24(2):314-316.</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11. </w:t>
      </w:r>
      <w:r w:rsidRPr="00382F2A">
        <w:rPr>
          <w:rFonts w:ascii="Arial" w:hAnsi="Arial" w:cs="Arial"/>
          <w:lang w:val="en-US"/>
        </w:rPr>
        <w:tab/>
        <w:t>Lang AE, Chen R. Dystonia in complex regional pain syndrome type I. Ann Neurol 2010; 67(3):412-414.</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12. </w:t>
      </w:r>
      <w:r w:rsidRPr="00382F2A">
        <w:rPr>
          <w:rFonts w:ascii="Arial" w:hAnsi="Arial" w:cs="Arial"/>
          <w:lang w:val="en-US"/>
        </w:rPr>
        <w:tab/>
        <w:t>Schrag A, Trimble M, Quinn N, Bhatia K. The syndrome of fixed dystonia: an evaluation of 103 patients. Brain 2004; 127(Pt 10):2360-2372.</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13. </w:t>
      </w:r>
      <w:r w:rsidRPr="00382F2A">
        <w:rPr>
          <w:rFonts w:ascii="Arial" w:hAnsi="Arial" w:cs="Arial"/>
          <w:lang w:val="en-US"/>
        </w:rPr>
        <w:tab/>
        <w:t>Maihofner C, Handwerker HO, Neundorfer B, Birklein F. Cortical reorganization during recovery from complex regional pain syndrome. Neurology 2004; 63(4):693-701.</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14. </w:t>
      </w:r>
      <w:r w:rsidRPr="00382F2A">
        <w:rPr>
          <w:rFonts w:ascii="Arial" w:hAnsi="Arial" w:cs="Arial"/>
          <w:lang w:val="en-US"/>
        </w:rPr>
        <w:tab/>
        <w:t>Maihofner C, Seifert F, Markovic K. Complex regional pain syndromes: new pathophysiological concepts and therapies. Eur J Neurol 2010; 17(5):649-660.</w:t>
      </w:r>
    </w:p>
    <w:p w:rsidR="00950116" w:rsidRPr="00382F2A" w:rsidRDefault="00950116" w:rsidP="00950116">
      <w:pPr>
        <w:tabs>
          <w:tab w:val="right" w:pos="360"/>
          <w:tab w:val="left" w:pos="540"/>
        </w:tabs>
        <w:spacing w:after="240"/>
        <w:ind w:left="540" w:hanging="540"/>
        <w:rPr>
          <w:rFonts w:ascii="Arial" w:hAnsi="Arial" w:cs="Arial"/>
        </w:rPr>
      </w:pPr>
      <w:r w:rsidRPr="00382F2A">
        <w:rPr>
          <w:rFonts w:ascii="Arial" w:hAnsi="Arial" w:cs="Arial"/>
          <w:lang w:val="en-US"/>
        </w:rPr>
        <w:lastRenderedPageBreak/>
        <w:tab/>
        <w:t xml:space="preserve">15. </w:t>
      </w:r>
      <w:r w:rsidRPr="00382F2A">
        <w:rPr>
          <w:rFonts w:ascii="Arial" w:hAnsi="Arial" w:cs="Arial"/>
          <w:lang w:val="en-US"/>
        </w:rPr>
        <w:tab/>
        <w:t xml:space="preserve">Stefan K, Kunesch E, Cohen LG, Benecke R, Classen J. Induction of plasticity in the human motor cortex by paired associative stimulation. </w:t>
      </w:r>
      <w:r w:rsidRPr="00382F2A">
        <w:rPr>
          <w:rFonts w:ascii="Arial" w:hAnsi="Arial" w:cs="Arial"/>
        </w:rPr>
        <w:t>Brain 2000; 123 Pt 3:572-584.</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rPr>
        <w:tab/>
        <w:t xml:space="preserve">16. </w:t>
      </w:r>
      <w:r w:rsidRPr="00382F2A">
        <w:rPr>
          <w:rFonts w:ascii="Arial" w:hAnsi="Arial" w:cs="Arial"/>
        </w:rPr>
        <w:tab/>
        <w:t xml:space="preserve">Rossini PM, Barker AT, Berardelli A, Caramia MD, Caruso G, Cracco RQ et al. </w:t>
      </w:r>
      <w:r w:rsidRPr="00382F2A">
        <w:rPr>
          <w:rFonts w:ascii="Arial" w:hAnsi="Arial" w:cs="Arial"/>
          <w:lang w:val="en-US"/>
        </w:rPr>
        <w:t>Non-invasive electrical and magnetic stimulation of the brain, spinal cord and roots: basic principles and procedures for routine clinical application. Report of an IFCN committee. Electroencephalogr Clin Neurophysiol 1994; 91(2):79-92.</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17. </w:t>
      </w:r>
      <w:r w:rsidRPr="00382F2A">
        <w:rPr>
          <w:rFonts w:ascii="Arial" w:hAnsi="Arial" w:cs="Arial"/>
          <w:lang w:val="en-US"/>
        </w:rPr>
        <w:tab/>
        <w:t>Rothwell JC, Hallett M, Berardelli A, Eisen A, Rossini P, Paulus W. Magnetic stimulation: motor evoked potentials. The International Federation of Clinical Neurophysiology. Electroencephalogr Clin Neurophysiol Suppl 1999; 52:97-103.</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18. </w:t>
      </w:r>
      <w:r w:rsidRPr="00382F2A">
        <w:rPr>
          <w:rFonts w:ascii="Arial" w:hAnsi="Arial" w:cs="Arial"/>
          <w:lang w:val="en-US"/>
        </w:rPr>
        <w:tab/>
        <w:t>Kujirai T, Caramia MD, Rothwell JC, Day BL, Thompson PD, Ferbert A et al. Corticocortical inhibition in human motor cortex. J Physiol 1993; 471:501-519.</w:t>
      </w:r>
    </w:p>
    <w:p w:rsidR="00950116" w:rsidRPr="00382F2A" w:rsidRDefault="00950116" w:rsidP="00950116">
      <w:pPr>
        <w:tabs>
          <w:tab w:val="right" w:pos="360"/>
          <w:tab w:val="left" w:pos="540"/>
        </w:tabs>
        <w:spacing w:after="240"/>
        <w:ind w:left="540" w:hanging="540"/>
        <w:rPr>
          <w:rFonts w:ascii="Arial" w:hAnsi="Arial" w:cs="Arial"/>
        </w:rPr>
      </w:pPr>
      <w:r w:rsidRPr="00382F2A">
        <w:rPr>
          <w:rFonts w:ascii="Arial" w:hAnsi="Arial" w:cs="Arial"/>
          <w:lang w:val="en-US"/>
        </w:rPr>
        <w:tab/>
        <w:t xml:space="preserve">19. </w:t>
      </w:r>
      <w:r w:rsidRPr="00382F2A">
        <w:rPr>
          <w:rFonts w:ascii="Arial" w:hAnsi="Arial" w:cs="Arial"/>
          <w:lang w:val="en-US"/>
        </w:rPr>
        <w:tab/>
        <w:t xml:space="preserve">Daskalakis ZJ, Molnar GF, Christensen BK, Sailer A, Fitzgerald PB, Chen R. An automated method to determine the transcranial magnetic stimulation-induced contralateral silent period. </w:t>
      </w:r>
      <w:r w:rsidRPr="00382F2A">
        <w:rPr>
          <w:rFonts w:ascii="Arial" w:hAnsi="Arial" w:cs="Arial"/>
        </w:rPr>
        <w:t>Clin Neurophysiol 2003; 114(5):938-944.</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rPr>
        <w:tab/>
        <w:t xml:space="preserve">20. </w:t>
      </w:r>
      <w:r w:rsidRPr="00382F2A">
        <w:rPr>
          <w:rFonts w:ascii="Arial" w:hAnsi="Arial" w:cs="Arial"/>
        </w:rPr>
        <w:tab/>
        <w:t xml:space="preserve">Tokimura H, Di L, V, Tokimura Y, Oliviero A, Profice P, Insola A et al. </w:t>
      </w:r>
      <w:r w:rsidRPr="00382F2A">
        <w:rPr>
          <w:rFonts w:ascii="Arial" w:hAnsi="Arial" w:cs="Arial"/>
          <w:lang w:val="en-US"/>
        </w:rPr>
        <w:t>Short latency inhibition of human hand motor cortex by somatosensory input from the hand. J Physiol 2000; 523 Pt 2:503-513.</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21. </w:t>
      </w:r>
      <w:r w:rsidRPr="00382F2A">
        <w:rPr>
          <w:rFonts w:ascii="Arial" w:hAnsi="Arial" w:cs="Arial"/>
          <w:lang w:val="en-US"/>
        </w:rPr>
        <w:tab/>
        <w:t>Wolters A, Sandbrink F, Schlottmann A, Kunesch E, Stefan K, Cohen LG et al. A temporally asymmetric Hebbian rule governing plasticity in the human motor cortex. J Neurophysiol 2003; 89(5):2339-2345.</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22. </w:t>
      </w:r>
      <w:r w:rsidRPr="00382F2A">
        <w:rPr>
          <w:rFonts w:ascii="Arial" w:hAnsi="Arial" w:cs="Arial"/>
          <w:lang w:val="en-US"/>
        </w:rPr>
        <w:tab/>
        <w:t>Quartarone A, Rizzo V, Morgante F. Clinical features of dystonia: a pathophysiological revisitation. Curr Opin Neurol 2008; 21(4):484-490.</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23. </w:t>
      </w:r>
      <w:r w:rsidRPr="00382F2A">
        <w:rPr>
          <w:rFonts w:ascii="Arial" w:hAnsi="Arial" w:cs="Arial"/>
          <w:lang w:val="en-US"/>
        </w:rPr>
        <w:tab/>
        <w:t>van Rijn MA, Marinus J, Putter H, van Hilten JJ. Onset and progression of dystonia in complex regional pain syndrome. Pain 2007; 130(3):287-293.</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24. </w:t>
      </w:r>
      <w:r w:rsidRPr="00382F2A">
        <w:rPr>
          <w:rFonts w:ascii="Arial" w:hAnsi="Arial" w:cs="Arial"/>
          <w:lang w:val="en-US"/>
        </w:rPr>
        <w:tab/>
        <w:t>Eisenberg E, Chistyakov AV, Yudashkin M, Kaplan B, Hafner H, Feinsod M. Evidence for cortical hyperexcitability of the affected limb representation area in CRPS: a psychophysical and transcranial magnetic stimulation study. Pain 2005; 113(1-2):99-105.</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25. </w:t>
      </w:r>
      <w:r w:rsidRPr="00382F2A">
        <w:rPr>
          <w:rFonts w:ascii="Arial" w:hAnsi="Arial" w:cs="Arial"/>
          <w:lang w:val="en-US"/>
        </w:rPr>
        <w:tab/>
        <w:t>Schwenkreis P, Janssen F, Rommel O, Pleger B, Volker B, Hosbach I et al. Bilateral motor cortex disinhibition in complex regional pain syndrome (CRPS) type I of the hand. Neurology 2003; 61(4):515-519.</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26. </w:t>
      </w:r>
      <w:r w:rsidRPr="00382F2A">
        <w:rPr>
          <w:rFonts w:ascii="Arial" w:hAnsi="Arial" w:cs="Arial"/>
          <w:lang w:val="en-US"/>
        </w:rPr>
        <w:tab/>
        <w:t>Ridding MC, Sheean G, Rothwell JC, Inzelberg R, Kujirai T. Changes in the balance between motor cortical excitation and inhibition in focal, task specific dystonia. J Neurol Neurosurg Psychiatry 1995; 59(5):493-498.</w:t>
      </w:r>
    </w:p>
    <w:p w:rsidR="00950116" w:rsidRPr="00382F2A" w:rsidRDefault="00950116" w:rsidP="00950116">
      <w:pPr>
        <w:tabs>
          <w:tab w:val="right" w:pos="360"/>
          <w:tab w:val="left" w:pos="540"/>
        </w:tabs>
        <w:spacing w:after="240"/>
        <w:ind w:left="540" w:hanging="540"/>
        <w:rPr>
          <w:rFonts w:ascii="Arial" w:hAnsi="Arial" w:cs="Arial"/>
        </w:rPr>
      </w:pPr>
      <w:r w:rsidRPr="00382F2A">
        <w:rPr>
          <w:rFonts w:ascii="Arial" w:hAnsi="Arial" w:cs="Arial"/>
          <w:lang w:val="en-US"/>
        </w:rPr>
        <w:tab/>
        <w:t xml:space="preserve">27. </w:t>
      </w:r>
      <w:r w:rsidRPr="00382F2A">
        <w:rPr>
          <w:rFonts w:ascii="Arial" w:hAnsi="Arial" w:cs="Arial"/>
          <w:lang w:val="en-US"/>
        </w:rPr>
        <w:tab/>
        <w:t xml:space="preserve">Espay AJ, Morgante F, Purzner J, Gunraj CA, Lang AE, Chen R. Cortical and spinal abnormalities in psychogenic dystonia. </w:t>
      </w:r>
      <w:r w:rsidRPr="00382F2A">
        <w:rPr>
          <w:rFonts w:ascii="Arial" w:hAnsi="Arial" w:cs="Arial"/>
        </w:rPr>
        <w:t>Ann Neurol 2006; 59(5):825-834.</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rPr>
        <w:lastRenderedPageBreak/>
        <w:tab/>
        <w:t xml:space="preserve">28. </w:t>
      </w:r>
      <w:r w:rsidRPr="00382F2A">
        <w:rPr>
          <w:rFonts w:ascii="Arial" w:hAnsi="Arial" w:cs="Arial"/>
        </w:rPr>
        <w:tab/>
        <w:t xml:space="preserve">Avanzino L, Martino D, van de Warrenburg BP, Schneider SA, Abbruzzese G, Defazio G et al. </w:t>
      </w:r>
      <w:r w:rsidRPr="00382F2A">
        <w:rPr>
          <w:rFonts w:ascii="Arial" w:hAnsi="Arial" w:cs="Arial"/>
          <w:lang w:val="en-US"/>
        </w:rPr>
        <w:t>Cortical excitability is abnormal in patients with the "fixed dystonia" syndrome. Mov Disord 2008; 23(5):646-652.</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29. </w:t>
      </w:r>
      <w:r w:rsidRPr="00382F2A">
        <w:rPr>
          <w:rFonts w:ascii="Arial" w:hAnsi="Arial" w:cs="Arial"/>
          <w:lang w:val="en-US"/>
        </w:rPr>
        <w:tab/>
        <w:t>Orth M, Amann B, Robertson MM, Rothwell JC. Excitability of motor cortex inhibitory circuits in Tourette syndrome before and after single dose nicotine. Brain 2005; 128(Pt 6):1292-1300.</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30. </w:t>
      </w:r>
      <w:r w:rsidRPr="00382F2A">
        <w:rPr>
          <w:rFonts w:ascii="Arial" w:hAnsi="Arial" w:cs="Arial"/>
          <w:lang w:val="en-US"/>
        </w:rPr>
        <w:tab/>
        <w:t>Ridding MC, Inzelberg R, Rothwell JC. Changes in excitability of motor cortical circuitry in patients with Parkinson's disease. Ann Neurol 1995; 37(2):181-188.</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31. </w:t>
      </w:r>
      <w:r w:rsidRPr="00382F2A">
        <w:rPr>
          <w:rFonts w:ascii="Arial" w:hAnsi="Arial" w:cs="Arial"/>
          <w:lang w:val="en-US"/>
        </w:rPr>
        <w:tab/>
        <w:t>Wassermann EM, Greenberg BD, Nguyen MB, Murphy DL. Motor cortex excitability correlates with an anxiety-related personality trait. Biol Psychiatry 2001; 50(5):377-382.</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32. </w:t>
      </w:r>
      <w:r w:rsidRPr="00382F2A">
        <w:rPr>
          <w:rFonts w:ascii="Arial" w:hAnsi="Arial" w:cs="Arial"/>
          <w:lang w:val="en-US"/>
        </w:rPr>
        <w:tab/>
        <w:t>Maeda F, Keenan JP, Pascual-Leone A. Interhemispheric asymmetry of motor cortical excitability in major depression as measured by transcranial magnetic stimulation. Br J Psychiatry 2000; 177:169-173.</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33. </w:t>
      </w:r>
      <w:r w:rsidRPr="00382F2A">
        <w:rPr>
          <w:rFonts w:ascii="Arial" w:hAnsi="Arial" w:cs="Arial"/>
          <w:lang w:val="en-US"/>
        </w:rPr>
        <w:tab/>
        <w:t>Greenberg BD, Ziemann U, Cora-Locatelli G, Harmon A, Murphy DL, Keel JC et al. Altered cortical excitability in obsessive-compulsive disorder. Neurology 2000; 54(1):142-147.</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34. </w:t>
      </w:r>
      <w:r w:rsidRPr="00382F2A">
        <w:rPr>
          <w:rFonts w:ascii="Arial" w:hAnsi="Arial" w:cs="Arial"/>
          <w:lang w:val="en-US"/>
        </w:rPr>
        <w:tab/>
        <w:t>Turton AJ, McCabe CS, Harris N, Filipovic SR. Sensorimotor integration in Complex Regional Pain Syndrome: a transcranial magnetic stimulation study. Pain 2007; 127(3):270-275.</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35. </w:t>
      </w:r>
      <w:r w:rsidRPr="00382F2A">
        <w:rPr>
          <w:rFonts w:ascii="Arial" w:hAnsi="Arial" w:cs="Arial"/>
          <w:lang w:val="en-US"/>
        </w:rPr>
        <w:tab/>
        <w:t>Sailer A, Molnar GF, Cunic DI, Chen R. Effects of peripheral sensory input on cortical inhibition in humans. J Physiol 2002; 544(Pt 2):617-629.</w:t>
      </w:r>
    </w:p>
    <w:p w:rsidR="00950116" w:rsidRPr="00382F2A" w:rsidRDefault="00950116" w:rsidP="00950116">
      <w:pPr>
        <w:tabs>
          <w:tab w:val="right" w:pos="360"/>
          <w:tab w:val="left" w:pos="540"/>
        </w:tabs>
        <w:spacing w:after="240"/>
        <w:ind w:left="540" w:hanging="540"/>
        <w:rPr>
          <w:rFonts w:ascii="Arial" w:hAnsi="Arial" w:cs="Arial"/>
        </w:rPr>
      </w:pPr>
      <w:r w:rsidRPr="00382F2A">
        <w:rPr>
          <w:rFonts w:ascii="Arial" w:hAnsi="Arial" w:cs="Arial"/>
          <w:lang w:val="en-US"/>
        </w:rPr>
        <w:tab/>
        <w:t xml:space="preserve">36. </w:t>
      </w:r>
      <w:r w:rsidRPr="00382F2A">
        <w:rPr>
          <w:rFonts w:ascii="Arial" w:hAnsi="Arial" w:cs="Arial"/>
          <w:lang w:val="en-US"/>
        </w:rPr>
        <w:tab/>
        <w:t xml:space="preserve">Salmelin R, Hari R. Spatiotemporal characteristics of sensorimotor neuromagnetic rhythms related to thumb movement. </w:t>
      </w:r>
      <w:r w:rsidRPr="00382F2A">
        <w:rPr>
          <w:rFonts w:ascii="Arial" w:hAnsi="Arial" w:cs="Arial"/>
        </w:rPr>
        <w:t>Neuroscience 1994; 60(2):537-550.</w:t>
      </w:r>
    </w:p>
    <w:p w:rsidR="00950116" w:rsidRPr="00382F2A" w:rsidRDefault="00950116" w:rsidP="00950116">
      <w:pPr>
        <w:tabs>
          <w:tab w:val="right" w:pos="360"/>
          <w:tab w:val="left" w:pos="540"/>
        </w:tabs>
        <w:spacing w:after="240"/>
        <w:ind w:left="540" w:hanging="540"/>
        <w:rPr>
          <w:rFonts w:ascii="Arial" w:hAnsi="Arial" w:cs="Arial"/>
        </w:rPr>
      </w:pPr>
      <w:r w:rsidRPr="00382F2A">
        <w:rPr>
          <w:rFonts w:ascii="Arial" w:hAnsi="Arial" w:cs="Arial"/>
        </w:rPr>
        <w:tab/>
        <w:t xml:space="preserve">37. </w:t>
      </w:r>
      <w:r w:rsidRPr="00382F2A">
        <w:rPr>
          <w:rFonts w:ascii="Arial" w:hAnsi="Arial" w:cs="Arial"/>
        </w:rPr>
        <w:tab/>
        <w:t xml:space="preserve">Quartarone A, Rizzo V, Terranova C, Morgante F, Schneider S, Ibrahim N et al. </w:t>
      </w:r>
      <w:r w:rsidRPr="00382F2A">
        <w:rPr>
          <w:rFonts w:ascii="Arial" w:hAnsi="Arial" w:cs="Arial"/>
          <w:lang w:val="en-US"/>
        </w:rPr>
        <w:t xml:space="preserve">Abnormal sensorimotor plasticity in organic but not in psychogenic dystonia. </w:t>
      </w:r>
      <w:r w:rsidRPr="00382F2A">
        <w:rPr>
          <w:rFonts w:ascii="Arial" w:hAnsi="Arial" w:cs="Arial"/>
        </w:rPr>
        <w:t>Brain 2009; 132(Pt 10):2871-2877.</w:t>
      </w:r>
    </w:p>
    <w:p w:rsidR="00950116" w:rsidRPr="00382F2A" w:rsidRDefault="00950116" w:rsidP="00950116">
      <w:pPr>
        <w:tabs>
          <w:tab w:val="right" w:pos="360"/>
          <w:tab w:val="left" w:pos="540"/>
        </w:tabs>
        <w:spacing w:after="240"/>
        <w:ind w:left="540" w:hanging="540"/>
        <w:rPr>
          <w:rFonts w:ascii="Arial" w:hAnsi="Arial" w:cs="Arial"/>
        </w:rPr>
      </w:pPr>
      <w:r w:rsidRPr="00382F2A">
        <w:rPr>
          <w:rFonts w:ascii="Arial" w:hAnsi="Arial" w:cs="Arial"/>
        </w:rPr>
        <w:tab/>
        <w:t xml:space="preserve">38. </w:t>
      </w:r>
      <w:r w:rsidRPr="00382F2A">
        <w:rPr>
          <w:rFonts w:ascii="Arial" w:hAnsi="Arial" w:cs="Arial"/>
        </w:rPr>
        <w:tab/>
        <w:t xml:space="preserve">Quartarone A, Bagnato S, Rizzo V, Siebner HR, Dattola V, Scalfari A et al. </w:t>
      </w:r>
      <w:r w:rsidRPr="00382F2A">
        <w:rPr>
          <w:rFonts w:ascii="Arial" w:hAnsi="Arial" w:cs="Arial"/>
          <w:lang w:val="en-US"/>
        </w:rPr>
        <w:t xml:space="preserve">Abnormal associative plasticity of the human motor cortex in writer's cramp. </w:t>
      </w:r>
      <w:r w:rsidRPr="00382F2A">
        <w:rPr>
          <w:rFonts w:ascii="Arial" w:hAnsi="Arial" w:cs="Arial"/>
        </w:rPr>
        <w:t>Brain 2003; 126(Pt 12):2586-2596.</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rPr>
        <w:tab/>
        <w:t xml:space="preserve">39. </w:t>
      </w:r>
      <w:r w:rsidRPr="00382F2A">
        <w:rPr>
          <w:rFonts w:ascii="Arial" w:hAnsi="Arial" w:cs="Arial"/>
        </w:rPr>
        <w:tab/>
        <w:t xml:space="preserve">Quartarone A, Morgante F, Sant'angelo A, Rizzo V, Bagnato S, Terranova C et al. </w:t>
      </w:r>
      <w:r w:rsidRPr="00382F2A">
        <w:rPr>
          <w:rFonts w:ascii="Arial" w:hAnsi="Arial" w:cs="Arial"/>
          <w:lang w:val="en-US"/>
        </w:rPr>
        <w:t>Abnormal plasticity of sensorimotor circuits extends beyond the affected body part in focal dystonia. J Neurol Neurosurg Psychiatry 2008; 79(9):985-990.</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40. </w:t>
      </w:r>
      <w:r w:rsidRPr="00382F2A">
        <w:rPr>
          <w:rFonts w:ascii="Arial" w:hAnsi="Arial" w:cs="Arial"/>
          <w:lang w:val="en-US"/>
        </w:rPr>
        <w:tab/>
        <w:t>Weise D, Schramm A, Stefan K, Wolters A, Reiners K, Naumann M et al. The two sides of associative plasticity in writer's cramp. Brain 2006; 129(Pt 10):2709-2721.</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41. </w:t>
      </w:r>
      <w:r w:rsidRPr="00382F2A">
        <w:rPr>
          <w:rFonts w:ascii="Arial" w:hAnsi="Arial" w:cs="Arial"/>
          <w:lang w:val="en-US"/>
        </w:rPr>
        <w:tab/>
        <w:t>Sadnicka A, Hamada M, Bhatia KP, Rothwell JC, Edwards MJ. A reflection on plasticity research in writing dystonia. Mov Disord 2014; 29(8):980-987.</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lastRenderedPageBreak/>
        <w:tab/>
        <w:t xml:space="preserve">42. </w:t>
      </w:r>
      <w:r w:rsidRPr="00382F2A">
        <w:rPr>
          <w:rFonts w:ascii="Arial" w:hAnsi="Arial" w:cs="Arial"/>
          <w:lang w:val="en-US"/>
        </w:rPr>
        <w:tab/>
        <w:t>Kojovic M, Caronni A, Bologna M, Rothwell JC, Bhatia KP, Edwards MJ. Botulinum toxin injections reduce associative plasticity in patients with primary dystonia. Mov Disord 2011; 26(7):1282-1289.</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43. </w:t>
      </w:r>
      <w:r w:rsidRPr="00382F2A">
        <w:rPr>
          <w:rFonts w:ascii="Arial" w:hAnsi="Arial" w:cs="Arial"/>
          <w:lang w:val="en-US"/>
        </w:rPr>
        <w:tab/>
        <w:t>Ruge D, Cif L, Limousin P, Gonzalez V, Vasques X, Hariz MI et al. Shaping reversibility? Long-term deep brain stimulation in dystonia: the relationship between effects on electrophysiology and clinical symptoms. Brain 2011; 134(Pt 7):2106-2115.</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44. </w:t>
      </w:r>
      <w:r w:rsidRPr="00382F2A">
        <w:rPr>
          <w:rFonts w:ascii="Arial" w:hAnsi="Arial" w:cs="Arial"/>
          <w:lang w:val="en-US"/>
        </w:rPr>
        <w:tab/>
        <w:t>Kojovic M, Parees I, Kassavetis P, Palomar FJ, Mir P, Teo JT et al. Secondary and primary dystonia: pathophysiological differences. Brain 2013; 136(Pt 7):2038-2049.</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45. </w:t>
      </w:r>
      <w:r w:rsidRPr="00382F2A">
        <w:rPr>
          <w:rFonts w:ascii="Arial" w:hAnsi="Arial" w:cs="Arial"/>
          <w:lang w:val="en-US"/>
        </w:rPr>
        <w:tab/>
        <w:t>Janig W, Baron R. Complex regional pain syndrome: mystery explained? Lancet Neurol 2003; 2(11):687-697.</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46. </w:t>
      </w:r>
      <w:r w:rsidRPr="00382F2A">
        <w:rPr>
          <w:rFonts w:ascii="Arial" w:hAnsi="Arial" w:cs="Arial"/>
          <w:lang w:val="en-US"/>
        </w:rPr>
        <w:tab/>
        <w:t>Flor H, Elbert T, Knecht S, Wienbruch C, Pantev C, Birbaumer N et al. Phantom-limb pain as a perceptual correlate of cortical reorganization following arm amputation. Nature 1995; 375(6531):482-484.</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47. </w:t>
      </w:r>
      <w:r w:rsidRPr="00382F2A">
        <w:rPr>
          <w:rFonts w:ascii="Arial" w:hAnsi="Arial" w:cs="Arial"/>
          <w:lang w:val="en-US"/>
        </w:rPr>
        <w:tab/>
        <w:t>Zanette G, Manganotti P, Fiaschi A, Tamburin S. Modulation of motor cortex excitability after upper limb immobilization. Clin Neurophysiol 2004; 115(6):1264-1275.</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48. </w:t>
      </w:r>
      <w:r w:rsidRPr="00382F2A">
        <w:rPr>
          <w:rFonts w:ascii="Arial" w:hAnsi="Arial" w:cs="Arial"/>
          <w:lang w:val="en-US"/>
        </w:rPr>
        <w:tab/>
        <w:t>Ziemann U, Corwell B, Cohen LG. Modulation of plasticity in human motor cortex after forearm ischemic nerve block. J Neurosci 1998; 18(3):1115-1123.</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49. </w:t>
      </w:r>
      <w:r w:rsidRPr="00382F2A">
        <w:rPr>
          <w:rFonts w:ascii="Arial" w:hAnsi="Arial" w:cs="Arial"/>
          <w:lang w:val="en-US"/>
        </w:rPr>
        <w:tab/>
        <w:t>Viaro R, Budri M, Parmiani P, Franchi G. Adaptive changes in the motor cortex during and after longterm forelimb immobilization in adult rats. J Physiol 2014; 592(10):2137-2152.</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50. </w:t>
      </w:r>
      <w:r w:rsidRPr="00382F2A">
        <w:rPr>
          <w:rFonts w:ascii="Arial" w:hAnsi="Arial" w:cs="Arial"/>
          <w:lang w:val="en-US"/>
        </w:rPr>
        <w:tab/>
        <w:t>Liepert J, Tegenthoff M, Malin JP. Changes of cortical motor area size during immobilization. Electroencephalogr Clin Neurophysiol 1995; 97(6):382-386.</w:t>
      </w:r>
    </w:p>
    <w:p w:rsidR="00950116" w:rsidRPr="00382F2A" w:rsidRDefault="00950116" w:rsidP="00950116">
      <w:pPr>
        <w:tabs>
          <w:tab w:val="right" w:pos="360"/>
          <w:tab w:val="left" w:pos="540"/>
        </w:tabs>
        <w:spacing w:after="240"/>
        <w:ind w:left="540" w:hanging="540"/>
        <w:rPr>
          <w:rFonts w:ascii="Arial" w:hAnsi="Arial" w:cs="Arial"/>
        </w:rPr>
      </w:pPr>
      <w:r w:rsidRPr="00382F2A">
        <w:rPr>
          <w:rFonts w:ascii="Arial" w:hAnsi="Arial" w:cs="Arial"/>
          <w:lang w:val="en-US"/>
        </w:rPr>
        <w:tab/>
        <w:t xml:space="preserve">51. </w:t>
      </w:r>
      <w:r w:rsidRPr="00382F2A">
        <w:rPr>
          <w:rFonts w:ascii="Arial" w:hAnsi="Arial" w:cs="Arial"/>
          <w:lang w:val="en-US"/>
        </w:rPr>
        <w:tab/>
        <w:t xml:space="preserve">Ganos C, Edwards MJ, Bhatia KP. The Phenomenology of Functional (Psychogenic) Dystonia. </w:t>
      </w:r>
      <w:r w:rsidRPr="00382F2A">
        <w:rPr>
          <w:rFonts w:ascii="Arial" w:hAnsi="Arial" w:cs="Arial"/>
        </w:rPr>
        <w:t>Movement Disorders Clinical Practice 2014; 1(1):36-44.</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rPr>
        <w:tab/>
        <w:t xml:space="preserve">52. </w:t>
      </w:r>
      <w:r w:rsidRPr="00382F2A">
        <w:rPr>
          <w:rFonts w:ascii="Arial" w:hAnsi="Arial" w:cs="Arial"/>
        </w:rPr>
        <w:tab/>
        <w:t xml:space="preserve">Quartarone A, Rizzo V, Terranova C, Milardi D, Bruschetta D, Ghilardi MF et al. </w:t>
      </w:r>
      <w:r w:rsidRPr="00382F2A">
        <w:rPr>
          <w:rFonts w:ascii="Arial" w:hAnsi="Arial" w:cs="Arial"/>
          <w:lang w:val="en-US"/>
        </w:rPr>
        <w:t>Sensory abnormalities in focal hand dystonia and non-invasive brain stimulation. Front Hum Neurosci 2014;(8):956.</w:t>
      </w:r>
    </w:p>
    <w:p w:rsidR="00950116" w:rsidRPr="00382F2A" w:rsidRDefault="00950116" w:rsidP="00950116">
      <w:pPr>
        <w:tabs>
          <w:tab w:val="right" w:pos="360"/>
          <w:tab w:val="left" w:pos="540"/>
        </w:tabs>
        <w:spacing w:after="240"/>
        <w:ind w:left="540" w:hanging="540"/>
        <w:rPr>
          <w:rFonts w:ascii="Arial" w:hAnsi="Arial" w:cs="Arial"/>
          <w:lang w:val="en-US"/>
        </w:rPr>
      </w:pPr>
      <w:r w:rsidRPr="00382F2A">
        <w:rPr>
          <w:rFonts w:ascii="Arial" w:hAnsi="Arial" w:cs="Arial"/>
          <w:lang w:val="en-US"/>
        </w:rPr>
        <w:tab/>
        <w:t xml:space="preserve">53. </w:t>
      </w:r>
      <w:r w:rsidRPr="00382F2A">
        <w:rPr>
          <w:rFonts w:ascii="Arial" w:hAnsi="Arial" w:cs="Arial"/>
          <w:lang w:val="en-US"/>
        </w:rPr>
        <w:tab/>
        <w:t>Caty G, Hu L, Legrain V, Plaghki L, Mouraux A. Psychophysical and electrophysiological evidence for nociceptive dysfunction in complex regional pain syndrome. Pain 2013; 154(11):2521-2528.</w:t>
      </w:r>
    </w:p>
    <w:p w:rsidR="00950116" w:rsidRPr="00382F2A" w:rsidRDefault="00950116" w:rsidP="00950116">
      <w:pPr>
        <w:tabs>
          <w:tab w:val="right" w:pos="360"/>
          <w:tab w:val="left" w:pos="540"/>
        </w:tabs>
        <w:ind w:left="540" w:hanging="540"/>
        <w:rPr>
          <w:rFonts w:ascii="Arial" w:hAnsi="Arial" w:cs="Arial"/>
          <w:lang w:val="en-US"/>
        </w:rPr>
      </w:pPr>
    </w:p>
    <w:p w:rsidR="000E460B" w:rsidRPr="00382F2A" w:rsidRDefault="001A6528" w:rsidP="00950116">
      <w:pPr>
        <w:tabs>
          <w:tab w:val="right" w:pos="360"/>
          <w:tab w:val="left" w:pos="540"/>
        </w:tabs>
        <w:ind w:left="540" w:hanging="540"/>
        <w:rPr>
          <w:rFonts w:ascii="Arial" w:hAnsi="Arial" w:cs="Arial"/>
          <w:lang w:val="en-US"/>
        </w:rPr>
      </w:pPr>
      <w:r w:rsidRPr="00382F2A">
        <w:rPr>
          <w:rFonts w:ascii="Arial" w:hAnsi="Arial" w:cs="Arial"/>
          <w:lang w:val="en-US"/>
        </w:rPr>
        <w:fldChar w:fldCharType="end"/>
      </w:r>
    </w:p>
    <w:p w:rsidR="000E460B" w:rsidRPr="00382F2A" w:rsidRDefault="000E460B">
      <w:pPr>
        <w:rPr>
          <w:rFonts w:ascii="Arial" w:hAnsi="Arial" w:cs="Arial"/>
          <w:lang w:val="en-US"/>
        </w:rPr>
      </w:pPr>
      <w:r w:rsidRPr="00382F2A">
        <w:rPr>
          <w:rFonts w:ascii="Arial" w:hAnsi="Arial" w:cs="Arial"/>
          <w:lang w:val="en-US"/>
        </w:rPr>
        <w:br w:type="page"/>
      </w:r>
    </w:p>
    <w:p w:rsidR="00D857F5" w:rsidRPr="00382F2A" w:rsidRDefault="00D857F5" w:rsidP="00D857F5">
      <w:pPr>
        <w:pStyle w:val="Heading1"/>
        <w:rPr>
          <w:lang w:val="en-US"/>
        </w:rPr>
      </w:pPr>
      <w:r w:rsidRPr="00382F2A">
        <w:rPr>
          <w:lang w:val="en-US"/>
        </w:rPr>
        <w:lastRenderedPageBreak/>
        <w:t>FIGURE LEGEND</w:t>
      </w:r>
    </w:p>
    <w:p w:rsidR="00D857F5" w:rsidRPr="00382F2A" w:rsidRDefault="00D857F5" w:rsidP="00D857F5">
      <w:pPr>
        <w:spacing w:line="276" w:lineRule="auto"/>
        <w:jc w:val="both"/>
        <w:rPr>
          <w:rFonts w:ascii="Arial" w:hAnsi="Arial" w:cs="Arial"/>
          <w:b/>
          <w:lang w:val="en-US"/>
        </w:rPr>
      </w:pPr>
    </w:p>
    <w:p w:rsidR="00D857F5" w:rsidRPr="00382F2A" w:rsidRDefault="00D857F5" w:rsidP="00D857F5">
      <w:pPr>
        <w:spacing w:line="276" w:lineRule="auto"/>
        <w:jc w:val="both"/>
        <w:rPr>
          <w:rFonts w:ascii="Arial" w:hAnsi="Arial" w:cs="Arial"/>
          <w:lang w:val="en-US"/>
        </w:rPr>
      </w:pPr>
      <w:r w:rsidRPr="00382F2A">
        <w:rPr>
          <w:rFonts w:ascii="Arial" w:hAnsi="Arial" w:cs="Arial"/>
          <w:b/>
          <w:lang w:val="en-US"/>
        </w:rPr>
        <w:t xml:space="preserve">Figure </w:t>
      </w:r>
      <w:r w:rsidR="00C975A0" w:rsidRPr="00382F2A">
        <w:rPr>
          <w:rFonts w:ascii="Arial" w:hAnsi="Arial" w:cs="Arial"/>
          <w:b/>
          <w:lang w:val="en-US"/>
        </w:rPr>
        <w:t>1</w:t>
      </w:r>
      <w:r w:rsidRPr="00382F2A">
        <w:rPr>
          <w:rFonts w:ascii="Arial" w:hAnsi="Arial" w:cs="Arial"/>
          <w:b/>
          <w:lang w:val="en-US"/>
        </w:rPr>
        <w:t xml:space="preserve">: </w:t>
      </w:r>
      <w:r w:rsidR="00E20F90" w:rsidRPr="00382F2A">
        <w:rPr>
          <w:rFonts w:ascii="Arial" w:hAnsi="Arial" w:cs="Arial"/>
          <w:b/>
          <w:lang w:val="en-US"/>
        </w:rPr>
        <w:t xml:space="preserve">cortical excitability in CRPS-I. </w:t>
      </w:r>
      <w:r w:rsidR="00F334F8" w:rsidRPr="00382F2A">
        <w:rPr>
          <w:rFonts w:ascii="Arial" w:hAnsi="Arial" w:cs="Arial"/>
          <w:lang w:val="en-US"/>
        </w:rPr>
        <w:t>S</w:t>
      </w:r>
      <w:r w:rsidRPr="00382F2A">
        <w:rPr>
          <w:rFonts w:ascii="Arial" w:hAnsi="Arial" w:cs="Arial"/>
          <w:lang w:val="en-US"/>
        </w:rPr>
        <w:t>hort intracortical inhibition (SICI) and facilitation (ICF)</w:t>
      </w:r>
      <w:r w:rsidR="00E20F90" w:rsidRPr="00382F2A">
        <w:rPr>
          <w:rFonts w:ascii="Arial" w:hAnsi="Arial" w:cs="Arial"/>
          <w:lang w:val="en-US"/>
        </w:rPr>
        <w:t xml:space="preserve">, short afferent inhibition at 20 and 25 inter-stimulus intervals (SAI20 and SAI25) and long afferent inhibition (LAI) </w:t>
      </w:r>
      <w:r w:rsidRPr="00382F2A">
        <w:rPr>
          <w:rFonts w:ascii="Arial" w:hAnsi="Arial" w:cs="Arial"/>
          <w:lang w:val="en-US"/>
        </w:rPr>
        <w:t>in control subjects and in patients with CRPS-I. Box plots display 10</w:t>
      </w:r>
      <w:r w:rsidRPr="00382F2A">
        <w:rPr>
          <w:rFonts w:ascii="Arial" w:hAnsi="Arial" w:cs="Arial"/>
          <w:vertAlign w:val="superscript"/>
          <w:lang w:val="en-US"/>
        </w:rPr>
        <w:t>th</w:t>
      </w:r>
      <w:r w:rsidRPr="00382F2A">
        <w:rPr>
          <w:rFonts w:ascii="Arial" w:hAnsi="Arial" w:cs="Arial"/>
          <w:lang w:val="en-US"/>
        </w:rPr>
        <w:t>, 25</w:t>
      </w:r>
      <w:r w:rsidRPr="00382F2A">
        <w:rPr>
          <w:rFonts w:ascii="Arial" w:hAnsi="Arial" w:cs="Arial"/>
          <w:vertAlign w:val="superscript"/>
          <w:lang w:val="en-US"/>
        </w:rPr>
        <w:t>th</w:t>
      </w:r>
      <w:r w:rsidRPr="00382F2A">
        <w:rPr>
          <w:rFonts w:ascii="Arial" w:hAnsi="Arial" w:cs="Arial"/>
          <w:lang w:val="en-US"/>
        </w:rPr>
        <w:t>, 50</w:t>
      </w:r>
      <w:r w:rsidRPr="00382F2A">
        <w:rPr>
          <w:rFonts w:ascii="Arial" w:hAnsi="Arial" w:cs="Arial"/>
          <w:vertAlign w:val="superscript"/>
          <w:lang w:val="en-US"/>
        </w:rPr>
        <w:t>th</w:t>
      </w:r>
      <w:r w:rsidRPr="00382F2A">
        <w:rPr>
          <w:rFonts w:ascii="Arial" w:hAnsi="Arial" w:cs="Arial"/>
          <w:lang w:val="en-US"/>
        </w:rPr>
        <w:t>, 75</w:t>
      </w:r>
      <w:r w:rsidRPr="00382F2A">
        <w:rPr>
          <w:rFonts w:ascii="Arial" w:hAnsi="Arial" w:cs="Arial"/>
          <w:vertAlign w:val="superscript"/>
          <w:lang w:val="en-US"/>
        </w:rPr>
        <w:t>th</w:t>
      </w:r>
      <w:r w:rsidRPr="00382F2A">
        <w:rPr>
          <w:rFonts w:ascii="Arial" w:hAnsi="Arial" w:cs="Arial"/>
          <w:lang w:val="en-US"/>
        </w:rPr>
        <w:t xml:space="preserve"> and 90</w:t>
      </w:r>
      <w:r w:rsidRPr="00382F2A">
        <w:rPr>
          <w:rFonts w:ascii="Arial" w:hAnsi="Arial" w:cs="Arial"/>
          <w:vertAlign w:val="superscript"/>
          <w:lang w:val="en-US"/>
        </w:rPr>
        <w:t>th</w:t>
      </w:r>
      <w:r w:rsidRPr="00382F2A">
        <w:rPr>
          <w:rFonts w:ascii="Arial" w:hAnsi="Arial" w:cs="Arial"/>
          <w:lang w:val="en-US"/>
        </w:rPr>
        <w:t xml:space="preserve"> percentile of each variable; dots refer to outlier values. </w:t>
      </w:r>
    </w:p>
    <w:p w:rsidR="00D857F5" w:rsidRPr="00382F2A" w:rsidRDefault="00D857F5" w:rsidP="00D857F5">
      <w:pPr>
        <w:spacing w:line="276" w:lineRule="auto"/>
        <w:jc w:val="both"/>
        <w:rPr>
          <w:rFonts w:ascii="Arial" w:hAnsi="Arial" w:cs="Arial"/>
          <w:lang w:val="en-US"/>
        </w:rPr>
      </w:pPr>
    </w:p>
    <w:p w:rsidR="00DC62E5" w:rsidRDefault="00D857F5" w:rsidP="00B67F08">
      <w:pPr>
        <w:spacing w:line="276" w:lineRule="auto"/>
        <w:jc w:val="both"/>
        <w:rPr>
          <w:rFonts w:ascii="Arial" w:hAnsi="Arial" w:cs="Arial"/>
          <w:lang w:val="en-US"/>
        </w:rPr>
      </w:pPr>
      <w:r w:rsidRPr="00382F2A">
        <w:rPr>
          <w:rFonts w:ascii="Arial" w:hAnsi="Arial" w:cs="Arial"/>
          <w:b/>
          <w:lang w:val="en-US"/>
        </w:rPr>
        <w:t xml:space="preserve">Figure </w:t>
      </w:r>
      <w:r w:rsidR="00C975A0" w:rsidRPr="00382F2A">
        <w:rPr>
          <w:rFonts w:ascii="Arial" w:hAnsi="Arial" w:cs="Arial"/>
          <w:b/>
          <w:lang w:val="en-US"/>
        </w:rPr>
        <w:t>2</w:t>
      </w:r>
      <w:r w:rsidRPr="00382F2A">
        <w:rPr>
          <w:rFonts w:ascii="Arial" w:hAnsi="Arial" w:cs="Arial"/>
          <w:b/>
          <w:lang w:val="en-US"/>
        </w:rPr>
        <w:t>: Sensorimotor plasticity in CRPS-I</w:t>
      </w:r>
      <w:r w:rsidRPr="00382F2A">
        <w:rPr>
          <w:rFonts w:ascii="Arial" w:hAnsi="Arial" w:cs="Arial"/>
          <w:lang w:val="en-US"/>
        </w:rPr>
        <w:t>. Motor evoked potential (MEP) amplitude increase</w:t>
      </w:r>
      <w:r w:rsidR="00F334F8" w:rsidRPr="00382F2A">
        <w:rPr>
          <w:rFonts w:ascii="Arial" w:hAnsi="Arial" w:cs="Arial"/>
          <w:lang w:val="en-US"/>
        </w:rPr>
        <w:t>s</w:t>
      </w:r>
      <w:r w:rsidRPr="00382F2A">
        <w:rPr>
          <w:rFonts w:ascii="Arial" w:hAnsi="Arial" w:cs="Arial"/>
          <w:lang w:val="en-US"/>
        </w:rPr>
        <w:t xml:space="preserve"> after the PAS protocol only in the APB muscle in both the groups (panel A; FDI muscle in panel B).</w:t>
      </w:r>
      <w:r w:rsidRPr="00207467">
        <w:rPr>
          <w:rFonts w:ascii="Arial" w:hAnsi="Arial" w:cs="Arial"/>
          <w:lang w:val="en-US"/>
        </w:rPr>
        <w:t xml:space="preserve"> </w:t>
      </w:r>
    </w:p>
    <w:p w:rsidR="008C1C80" w:rsidRDefault="008C1C80">
      <w:pPr>
        <w:rPr>
          <w:rFonts w:ascii="Arial" w:hAnsi="Arial" w:cs="Arial"/>
          <w:lang w:val="en-US"/>
        </w:rPr>
      </w:pPr>
      <w:r>
        <w:rPr>
          <w:rFonts w:ascii="Arial" w:hAnsi="Arial" w:cs="Arial"/>
          <w:lang w:val="en-US"/>
        </w:rPr>
        <w:br w:type="page"/>
      </w:r>
    </w:p>
    <w:p w:rsidR="008C1C80" w:rsidRDefault="008C1C80" w:rsidP="008C1C80">
      <w:pPr>
        <w:rPr>
          <w:rFonts w:ascii="Arial" w:hAnsi="Arial" w:cs="Arial"/>
          <w:b/>
          <w:lang w:val="en-US"/>
        </w:rPr>
      </w:pPr>
    </w:p>
    <w:p w:rsidR="008C1C80" w:rsidRPr="00387F1F" w:rsidRDefault="008C1C80" w:rsidP="008C1C80">
      <w:pPr>
        <w:spacing w:line="480" w:lineRule="auto"/>
        <w:jc w:val="both"/>
        <w:rPr>
          <w:rFonts w:ascii="Arial" w:hAnsi="Arial" w:cs="Arial"/>
          <w:lang w:val="en-US"/>
        </w:rPr>
      </w:pPr>
      <w:r w:rsidRPr="00387F1F">
        <w:rPr>
          <w:rFonts w:ascii="Arial" w:hAnsi="Arial" w:cs="Arial"/>
          <w:b/>
          <w:lang w:val="en-US"/>
        </w:rPr>
        <w:t>Supplementary material 1, figure. Design of the study</w:t>
      </w:r>
      <w:r w:rsidRPr="00387F1F">
        <w:rPr>
          <w:rFonts w:ascii="Arial" w:hAnsi="Arial" w:cs="Arial"/>
          <w:lang w:val="en-US"/>
        </w:rPr>
        <w:t xml:space="preserve">. Session A: </w:t>
      </w:r>
      <w:proofErr w:type="gramStart"/>
      <w:r w:rsidRPr="00387F1F">
        <w:rPr>
          <w:rFonts w:ascii="Arial" w:hAnsi="Arial" w:cs="Arial"/>
          <w:lang w:val="en-US"/>
        </w:rPr>
        <w:t>short-interval</w:t>
      </w:r>
      <w:proofErr w:type="gramEnd"/>
      <w:r w:rsidRPr="00387F1F">
        <w:rPr>
          <w:rFonts w:ascii="Arial" w:hAnsi="Arial" w:cs="Arial"/>
          <w:lang w:val="en-US"/>
        </w:rPr>
        <w:t xml:space="preserve"> intracortical inhibition (SICI) and facilitation (ICF), short afferent inhibition (SAI), long afferent inhibition (LAI). Session B: sensorimotor plasticity by the paired associative stimulation protocol (PAS). MEP: motor evoked potentials. </w:t>
      </w:r>
    </w:p>
    <w:p w:rsidR="008C1C80" w:rsidRPr="00387F1F" w:rsidRDefault="008C1C80" w:rsidP="008C1C80">
      <w:pPr>
        <w:rPr>
          <w:rFonts w:ascii="Arial" w:hAnsi="Arial" w:cs="Arial"/>
          <w:b/>
          <w:lang w:val="en-US"/>
        </w:rPr>
      </w:pPr>
      <w:r w:rsidRPr="00387F1F">
        <w:rPr>
          <w:rFonts w:ascii="Arial" w:hAnsi="Arial" w:cs="Arial"/>
          <w:b/>
          <w:lang w:val="en-US"/>
        </w:rPr>
        <w:t>Supplementary materials online 2</w:t>
      </w:r>
    </w:p>
    <w:p w:rsidR="008C1C80" w:rsidRPr="00387F1F" w:rsidRDefault="008C1C80" w:rsidP="008C1C80">
      <w:pPr>
        <w:spacing w:line="480" w:lineRule="auto"/>
        <w:jc w:val="both"/>
        <w:rPr>
          <w:rFonts w:ascii="Arial" w:hAnsi="Arial" w:cs="Arial"/>
          <w:lang w:val="en-US"/>
        </w:rPr>
      </w:pPr>
      <w:r w:rsidRPr="00387F1F">
        <w:rPr>
          <w:rFonts w:ascii="Arial" w:hAnsi="Arial" w:cs="Arial"/>
          <w:lang w:val="en-US"/>
        </w:rPr>
        <w:t>All subjects were seated in a comfortable reclining chair. During</w:t>
      </w:r>
      <w:r w:rsidRPr="00387F1F">
        <w:rPr>
          <w:rStyle w:val="apple-converted-space"/>
          <w:rFonts w:cs="Arial"/>
          <w:lang w:val="en-US"/>
        </w:rPr>
        <w:t> </w:t>
      </w:r>
      <w:r w:rsidRPr="00387F1F">
        <w:rPr>
          <w:rFonts w:ascii="Arial" w:hAnsi="Arial" w:cs="Arial"/>
          <w:lang w:val="en-US"/>
        </w:rPr>
        <w:t>the experiments, EMG activity was continuously monitored with</w:t>
      </w:r>
      <w:r w:rsidRPr="00387F1F">
        <w:rPr>
          <w:rStyle w:val="apple-converted-space"/>
          <w:rFonts w:cs="Arial"/>
          <w:lang w:val="en-US"/>
        </w:rPr>
        <w:t> </w:t>
      </w:r>
      <w:r w:rsidRPr="00387F1F">
        <w:rPr>
          <w:rFonts w:ascii="Arial" w:hAnsi="Arial" w:cs="Arial"/>
          <w:lang w:val="en-US"/>
        </w:rPr>
        <w:t>visual (oscilloscope) and auditory (speakers) feedback to ensure</w:t>
      </w:r>
      <w:r w:rsidRPr="00387F1F">
        <w:rPr>
          <w:rStyle w:val="apple-converted-space"/>
          <w:rFonts w:cs="Arial"/>
          <w:lang w:val="en-US"/>
        </w:rPr>
        <w:t> </w:t>
      </w:r>
      <w:r w:rsidRPr="00387F1F">
        <w:rPr>
          <w:rFonts w:ascii="Arial" w:hAnsi="Arial" w:cs="Arial"/>
          <w:lang w:val="en-US"/>
        </w:rPr>
        <w:t>either complete relaxation at rest or a constant level of EMG</w:t>
      </w:r>
      <w:r w:rsidRPr="00387F1F">
        <w:rPr>
          <w:rStyle w:val="apple-converted-space"/>
          <w:rFonts w:cs="Arial"/>
          <w:lang w:val="en-US"/>
        </w:rPr>
        <w:t> </w:t>
      </w:r>
      <w:r w:rsidRPr="00387F1F">
        <w:rPr>
          <w:rFonts w:ascii="Arial" w:hAnsi="Arial" w:cs="Arial"/>
          <w:lang w:val="en-US"/>
        </w:rPr>
        <w:t>activity during tonic contraction. Focal TMS on the left primary motor hand area was performed</w:t>
      </w:r>
      <w:r w:rsidRPr="00387F1F">
        <w:rPr>
          <w:rStyle w:val="apple-converted-space"/>
          <w:rFonts w:cs="Arial"/>
          <w:lang w:val="en-US"/>
        </w:rPr>
        <w:t> </w:t>
      </w:r>
      <w:r w:rsidRPr="00387F1F">
        <w:rPr>
          <w:rFonts w:ascii="Arial" w:hAnsi="Arial" w:cs="Arial"/>
          <w:lang w:val="en-US"/>
        </w:rPr>
        <w:t>with a High-Power Magstim200 stimulator wired to an eight-shaped</w:t>
      </w:r>
      <w:r w:rsidRPr="00387F1F">
        <w:rPr>
          <w:rStyle w:val="apple-converted-space"/>
          <w:rFonts w:cs="Arial"/>
          <w:lang w:val="en-US"/>
        </w:rPr>
        <w:t> </w:t>
      </w:r>
      <w:r w:rsidRPr="00387F1F">
        <w:rPr>
          <w:rFonts w:ascii="Arial" w:hAnsi="Arial" w:cs="Arial"/>
          <w:lang w:val="en-US"/>
        </w:rPr>
        <w:t>coil with mean loop diameters of 9 cm (</w:t>
      </w:r>
      <w:proofErr w:type="spellStart"/>
      <w:r w:rsidRPr="00387F1F">
        <w:rPr>
          <w:rFonts w:ascii="Arial" w:hAnsi="Arial" w:cs="Arial"/>
          <w:lang w:val="en-US"/>
        </w:rPr>
        <w:t>Magstim</w:t>
      </w:r>
      <w:proofErr w:type="spellEnd"/>
      <w:r w:rsidRPr="00387F1F">
        <w:rPr>
          <w:rFonts w:ascii="Arial" w:hAnsi="Arial" w:cs="Arial"/>
          <w:lang w:val="en-US"/>
        </w:rPr>
        <w:t xml:space="preserve">, </w:t>
      </w:r>
      <w:proofErr w:type="spellStart"/>
      <w:r w:rsidRPr="00387F1F">
        <w:rPr>
          <w:rFonts w:ascii="Arial" w:hAnsi="Arial" w:cs="Arial"/>
          <w:lang w:val="en-US"/>
        </w:rPr>
        <w:t>Whitland</w:t>
      </w:r>
      <w:proofErr w:type="spellEnd"/>
      <w:r w:rsidRPr="00387F1F">
        <w:rPr>
          <w:rFonts w:ascii="Arial" w:hAnsi="Arial" w:cs="Arial"/>
          <w:lang w:val="en-US"/>
        </w:rPr>
        <w:t>,</w:t>
      </w:r>
      <w:r w:rsidRPr="00387F1F">
        <w:rPr>
          <w:rStyle w:val="apple-converted-space"/>
          <w:rFonts w:cs="Arial"/>
          <w:lang w:val="en-US"/>
        </w:rPr>
        <w:t> </w:t>
      </w:r>
      <w:r w:rsidRPr="00387F1F">
        <w:rPr>
          <w:rFonts w:ascii="Arial" w:hAnsi="Arial" w:cs="Arial"/>
          <w:lang w:val="en-US"/>
        </w:rPr>
        <w:t>Dyfed, UK). The magnetic stimulus had a monophasic pulse</w:t>
      </w:r>
      <w:r w:rsidRPr="00387F1F">
        <w:rPr>
          <w:rStyle w:val="apple-converted-space"/>
          <w:rFonts w:cs="Arial"/>
          <w:lang w:val="en-US"/>
        </w:rPr>
        <w:t xml:space="preserve"> </w:t>
      </w:r>
      <w:r w:rsidRPr="00387F1F">
        <w:rPr>
          <w:rFonts w:ascii="Arial" w:hAnsi="Arial" w:cs="Arial"/>
          <w:lang w:val="en-US"/>
        </w:rPr>
        <w:t>configuration, with a rise time of</w:t>
      </w:r>
      <w:r w:rsidRPr="00387F1F">
        <w:rPr>
          <w:rStyle w:val="apple-converted-space"/>
          <w:rFonts w:cs="Arial"/>
          <w:lang w:val="en-US"/>
        </w:rPr>
        <w:t> </w:t>
      </w:r>
      <w:r w:rsidRPr="00387F1F">
        <w:rPr>
          <w:rFonts w:ascii="Arial" w:hAnsi="Arial" w:cs="Arial"/>
          <w:lang w:val="en-US"/>
        </w:rPr>
        <w:t>about 100 µs decaying</w:t>
      </w:r>
      <w:r w:rsidRPr="00387F1F">
        <w:rPr>
          <w:rStyle w:val="apple-converted-space"/>
          <w:rFonts w:cs="Arial"/>
          <w:lang w:val="en-US"/>
        </w:rPr>
        <w:t> </w:t>
      </w:r>
      <w:r w:rsidRPr="00387F1F">
        <w:rPr>
          <w:rFonts w:ascii="Arial" w:hAnsi="Arial" w:cs="Arial"/>
          <w:lang w:val="en-US"/>
        </w:rPr>
        <w:t>back to zero over</w:t>
      </w:r>
      <w:r w:rsidRPr="00387F1F">
        <w:rPr>
          <w:rStyle w:val="apple-converted-space"/>
          <w:rFonts w:cs="Arial"/>
          <w:lang w:val="en-US"/>
        </w:rPr>
        <w:t xml:space="preserve"> about </w:t>
      </w:r>
      <w:r w:rsidRPr="00387F1F">
        <w:rPr>
          <w:rFonts w:ascii="Arial" w:hAnsi="Arial" w:cs="Arial"/>
          <w:lang w:val="en-US"/>
        </w:rPr>
        <w:t xml:space="preserve">0.8 </w:t>
      </w:r>
      <w:proofErr w:type="spellStart"/>
      <w:r w:rsidRPr="00387F1F">
        <w:rPr>
          <w:rFonts w:ascii="Arial" w:hAnsi="Arial" w:cs="Arial"/>
          <w:lang w:val="en-US"/>
        </w:rPr>
        <w:t>ms.</w:t>
      </w:r>
      <w:proofErr w:type="spellEnd"/>
      <w:r w:rsidRPr="00387F1F">
        <w:rPr>
          <w:rFonts w:ascii="Arial" w:hAnsi="Arial" w:cs="Arial"/>
          <w:lang w:val="en-US"/>
        </w:rPr>
        <w:t xml:space="preserve"> The coil was held tangentially</w:t>
      </w:r>
      <w:r w:rsidRPr="00387F1F">
        <w:rPr>
          <w:rStyle w:val="apple-converted-space"/>
          <w:rFonts w:cs="Arial"/>
          <w:lang w:val="en-US"/>
        </w:rPr>
        <w:t> </w:t>
      </w:r>
      <w:r w:rsidRPr="00387F1F">
        <w:rPr>
          <w:rFonts w:ascii="Arial" w:hAnsi="Arial" w:cs="Arial"/>
          <w:lang w:val="en-US"/>
        </w:rPr>
        <w:t>to the skull with the handle pointing backward and laterally</w:t>
      </w:r>
      <w:r w:rsidRPr="00387F1F">
        <w:rPr>
          <w:rStyle w:val="apple-converted-space"/>
          <w:rFonts w:cs="Arial"/>
          <w:lang w:val="en-US"/>
        </w:rPr>
        <w:t> </w:t>
      </w:r>
      <w:r w:rsidRPr="00387F1F">
        <w:rPr>
          <w:rFonts w:ascii="Arial" w:hAnsi="Arial" w:cs="Arial"/>
          <w:lang w:val="en-US"/>
        </w:rPr>
        <w:t>at an angle of 45° to the sagittal plane. Thus, the electrical</w:t>
      </w:r>
      <w:r w:rsidRPr="00387F1F">
        <w:rPr>
          <w:rStyle w:val="apple-converted-space"/>
          <w:rFonts w:cs="Arial"/>
          <w:lang w:val="en-US"/>
        </w:rPr>
        <w:t> </w:t>
      </w:r>
      <w:r w:rsidRPr="00387F1F">
        <w:rPr>
          <w:rFonts w:ascii="Arial" w:hAnsi="Arial" w:cs="Arial"/>
          <w:lang w:val="en-US"/>
        </w:rPr>
        <w:t>current induced in the brain was approximately perpendicular</w:t>
      </w:r>
      <w:r w:rsidRPr="00387F1F">
        <w:rPr>
          <w:rStyle w:val="apple-converted-space"/>
          <w:rFonts w:cs="Arial"/>
          <w:lang w:val="en-US"/>
        </w:rPr>
        <w:t> </w:t>
      </w:r>
      <w:r w:rsidRPr="00387F1F">
        <w:rPr>
          <w:rFonts w:ascii="Arial" w:hAnsi="Arial" w:cs="Arial"/>
          <w:lang w:val="en-US"/>
        </w:rPr>
        <w:t>to the central sulcus. This orientation of the induced electrical</w:t>
      </w:r>
      <w:r w:rsidRPr="00387F1F">
        <w:rPr>
          <w:rStyle w:val="apple-converted-space"/>
          <w:rFonts w:cs="Arial"/>
          <w:lang w:val="en-US"/>
        </w:rPr>
        <w:t> </w:t>
      </w:r>
      <w:r w:rsidRPr="00387F1F">
        <w:rPr>
          <w:rFonts w:ascii="Arial" w:hAnsi="Arial" w:cs="Arial"/>
          <w:lang w:val="en-US"/>
        </w:rPr>
        <w:t>field is thought to produce predominantly a trans-synaptic activation</w:t>
      </w:r>
      <w:r w:rsidRPr="00387F1F">
        <w:rPr>
          <w:rStyle w:val="apple-converted-space"/>
          <w:rFonts w:cs="Arial"/>
          <w:lang w:val="en-US"/>
        </w:rPr>
        <w:t> </w:t>
      </w:r>
      <w:r w:rsidRPr="00387F1F">
        <w:rPr>
          <w:rFonts w:ascii="Arial" w:hAnsi="Arial" w:cs="Arial"/>
          <w:lang w:val="en-US"/>
        </w:rPr>
        <w:t>of the corticospinal neurons (Rothwell et al., 1999). The site</w:t>
      </w:r>
      <w:r w:rsidRPr="00387F1F">
        <w:rPr>
          <w:rStyle w:val="apple-converted-space"/>
          <w:rFonts w:cs="Arial"/>
          <w:lang w:val="en-US"/>
        </w:rPr>
        <w:t> </w:t>
      </w:r>
      <w:r w:rsidRPr="00387F1F">
        <w:rPr>
          <w:rFonts w:ascii="Arial" w:hAnsi="Arial" w:cs="Arial"/>
          <w:lang w:val="en-US"/>
        </w:rPr>
        <w:t>at which stimuli at slightly supra-threshold intensity consistently</w:t>
      </w:r>
      <w:r w:rsidRPr="00387F1F">
        <w:rPr>
          <w:rStyle w:val="apple-converted-space"/>
          <w:rFonts w:cs="Arial"/>
          <w:lang w:val="en-US"/>
        </w:rPr>
        <w:t> </w:t>
      </w:r>
      <w:r w:rsidRPr="00387F1F">
        <w:rPr>
          <w:rFonts w:ascii="Arial" w:hAnsi="Arial" w:cs="Arial"/>
          <w:lang w:val="en-US"/>
        </w:rPr>
        <w:t>produced the largest MEP in the relaxed target muscle was</w:t>
      </w:r>
      <w:r w:rsidRPr="00387F1F">
        <w:rPr>
          <w:rStyle w:val="apple-converted-space"/>
          <w:rFonts w:cs="Arial"/>
          <w:lang w:val="en-US"/>
        </w:rPr>
        <w:t> </w:t>
      </w:r>
      <w:r w:rsidRPr="00387F1F">
        <w:rPr>
          <w:rFonts w:ascii="Arial" w:hAnsi="Arial" w:cs="Arial"/>
          <w:lang w:val="en-US"/>
        </w:rPr>
        <w:t>marked with a pen as the “motor hot spot” and used</w:t>
      </w:r>
      <w:r w:rsidRPr="00387F1F">
        <w:rPr>
          <w:rStyle w:val="apple-converted-space"/>
          <w:rFonts w:cs="Arial"/>
          <w:lang w:val="en-US"/>
        </w:rPr>
        <w:t> </w:t>
      </w:r>
      <w:r w:rsidRPr="00387F1F">
        <w:rPr>
          <w:rFonts w:ascii="Arial" w:hAnsi="Arial" w:cs="Arial"/>
          <w:lang w:val="en-US"/>
        </w:rPr>
        <w:t>for TMS on the motor cortex.</w:t>
      </w:r>
    </w:p>
    <w:p w:rsidR="008C1C80" w:rsidRPr="007C276C" w:rsidRDefault="008C1C80" w:rsidP="008C1C80">
      <w:pPr>
        <w:spacing w:line="480" w:lineRule="auto"/>
        <w:jc w:val="both"/>
        <w:rPr>
          <w:lang w:val="en-GB"/>
        </w:rPr>
      </w:pPr>
      <w:r w:rsidRPr="00387F1F">
        <w:rPr>
          <w:rStyle w:val="apple-style-span"/>
          <w:rFonts w:ascii="Arial" w:hAnsi="Arial" w:cs="Arial"/>
          <w:lang w:val="en-US"/>
        </w:rPr>
        <w:t xml:space="preserve">The median nerve was stimulated through bipolar electrodes at the wrist (cathode proximal) using square wave pulse with a pulse-width of 200 </w:t>
      </w:r>
      <w:proofErr w:type="spellStart"/>
      <w:r w:rsidRPr="00387F1F">
        <w:rPr>
          <w:rStyle w:val="apple-style-span"/>
          <w:rFonts w:ascii="Arial" w:hAnsi="Arial" w:cs="Arial"/>
          <w:lang w:val="en-US"/>
        </w:rPr>
        <w:t>μs</w:t>
      </w:r>
      <w:proofErr w:type="spellEnd"/>
      <w:r w:rsidRPr="00387F1F">
        <w:rPr>
          <w:rStyle w:val="apple-style-span"/>
          <w:rFonts w:ascii="Arial" w:hAnsi="Arial" w:cs="Arial"/>
          <w:lang w:val="en-US"/>
        </w:rPr>
        <w:t xml:space="preserve"> for SAI and LAI and </w:t>
      </w:r>
      <w:r w:rsidRPr="00387F1F">
        <w:rPr>
          <w:rFonts w:ascii="Arial" w:hAnsi="Arial" w:cs="Arial"/>
          <w:lang w:val="en-US"/>
        </w:rPr>
        <w:t>500 µs</w:t>
      </w:r>
      <w:r w:rsidRPr="00387F1F">
        <w:rPr>
          <w:rStyle w:val="apple-converted-space"/>
          <w:rFonts w:cs="Arial"/>
          <w:lang w:val="en-US"/>
        </w:rPr>
        <w:t> </w:t>
      </w:r>
      <w:r w:rsidRPr="00387F1F">
        <w:rPr>
          <w:rStyle w:val="apple-style-span"/>
          <w:rFonts w:ascii="Arial" w:hAnsi="Arial" w:cs="Arial"/>
          <w:lang w:val="en-US"/>
        </w:rPr>
        <w:t>for the PAS protocol</w:t>
      </w:r>
      <w:r w:rsidRPr="00387F1F">
        <w:rPr>
          <w:rFonts w:ascii="Arial" w:hAnsi="Arial" w:cs="Arial"/>
          <w:lang w:val="en-US"/>
        </w:rPr>
        <w:t xml:space="preserve">. </w:t>
      </w:r>
      <w:r w:rsidRPr="00387F1F">
        <w:rPr>
          <w:rStyle w:val="apple-style-span"/>
          <w:rFonts w:ascii="Arial" w:hAnsi="Arial" w:cs="Arial"/>
          <w:lang w:val="en-US"/>
        </w:rPr>
        <w:t>EMG activity was recorded from the right APB and FDI muscles with</w:t>
      </w:r>
      <w:r w:rsidRPr="00387F1F">
        <w:rPr>
          <w:rStyle w:val="apple-converted-space"/>
          <w:rFonts w:cs="Arial"/>
          <w:lang w:val="en-US"/>
        </w:rPr>
        <w:t> </w:t>
      </w:r>
      <w:r w:rsidRPr="00387F1F">
        <w:rPr>
          <w:rStyle w:val="apple-style-span"/>
          <w:rFonts w:ascii="Arial" w:hAnsi="Arial" w:cs="Arial"/>
          <w:lang w:val="en-US"/>
        </w:rPr>
        <w:t>Ag-AgCl surface electrodes using a belly-tendon montage.</w:t>
      </w:r>
      <w:r w:rsidRPr="00387F1F">
        <w:rPr>
          <w:rStyle w:val="apple-converted-space"/>
          <w:rFonts w:cs="Arial"/>
          <w:lang w:val="en-US"/>
        </w:rPr>
        <w:t> </w:t>
      </w:r>
      <w:r w:rsidRPr="00387F1F">
        <w:rPr>
          <w:rStyle w:val="apple-style-span"/>
          <w:rFonts w:ascii="Arial" w:hAnsi="Arial" w:cs="Arial"/>
          <w:lang w:val="en-US"/>
        </w:rPr>
        <w:t>EMG signals were amplified and filtered using a time constant</w:t>
      </w:r>
      <w:r w:rsidRPr="00387F1F">
        <w:rPr>
          <w:rStyle w:val="apple-converted-space"/>
          <w:rFonts w:cs="Arial"/>
          <w:lang w:val="en-US"/>
        </w:rPr>
        <w:t> </w:t>
      </w:r>
      <w:r w:rsidRPr="00387F1F">
        <w:rPr>
          <w:rStyle w:val="apple-style-span"/>
          <w:rFonts w:ascii="Arial" w:hAnsi="Arial" w:cs="Arial"/>
          <w:lang w:val="en-US"/>
        </w:rPr>
        <w:t>of 3 </w:t>
      </w:r>
      <w:proofErr w:type="spellStart"/>
      <w:r w:rsidRPr="00387F1F">
        <w:rPr>
          <w:rStyle w:val="apple-style-span"/>
          <w:rFonts w:ascii="Arial" w:hAnsi="Arial" w:cs="Arial"/>
          <w:lang w:val="en-US"/>
        </w:rPr>
        <w:t>ms</w:t>
      </w:r>
      <w:proofErr w:type="spellEnd"/>
      <w:r w:rsidRPr="00387F1F">
        <w:rPr>
          <w:rStyle w:val="apple-style-span"/>
          <w:rFonts w:ascii="Arial" w:hAnsi="Arial" w:cs="Arial"/>
          <w:lang w:val="en-US"/>
        </w:rPr>
        <w:t xml:space="preserve"> and a high-pass filter set a 3 kHz (</w:t>
      </w:r>
      <w:proofErr w:type="spellStart"/>
      <w:r w:rsidRPr="00387F1F">
        <w:rPr>
          <w:rStyle w:val="apple-style-span"/>
          <w:rFonts w:ascii="Arial" w:hAnsi="Arial" w:cs="Arial"/>
          <w:lang w:val="en-US"/>
        </w:rPr>
        <w:t>Neurolog</w:t>
      </w:r>
      <w:proofErr w:type="spellEnd"/>
      <w:r w:rsidRPr="00387F1F">
        <w:rPr>
          <w:rStyle w:val="apple-converted-space"/>
          <w:rFonts w:cs="Arial"/>
          <w:lang w:val="en-US"/>
        </w:rPr>
        <w:t> </w:t>
      </w:r>
      <w:r w:rsidRPr="00387F1F">
        <w:rPr>
          <w:rStyle w:val="apple-style-span"/>
          <w:rFonts w:ascii="Arial" w:hAnsi="Arial" w:cs="Arial"/>
          <w:lang w:val="en-US"/>
        </w:rPr>
        <w:t xml:space="preserve">System; </w:t>
      </w:r>
      <w:proofErr w:type="spellStart"/>
      <w:r w:rsidRPr="00387F1F">
        <w:rPr>
          <w:rStyle w:val="apple-style-span"/>
          <w:rFonts w:ascii="Arial" w:hAnsi="Arial" w:cs="Arial"/>
          <w:lang w:val="en-US"/>
        </w:rPr>
        <w:t>Digitimer</w:t>
      </w:r>
      <w:proofErr w:type="spellEnd"/>
      <w:r w:rsidRPr="00387F1F">
        <w:rPr>
          <w:rStyle w:val="apple-style-span"/>
          <w:rFonts w:ascii="Arial" w:hAnsi="Arial" w:cs="Arial"/>
          <w:lang w:val="en-US"/>
        </w:rPr>
        <w:t xml:space="preserve"> </w:t>
      </w:r>
      <w:r w:rsidRPr="00387F1F">
        <w:rPr>
          <w:rStyle w:val="apple-style-span"/>
          <w:rFonts w:ascii="Arial" w:hAnsi="Arial" w:cs="Arial"/>
          <w:lang w:val="en-US"/>
        </w:rPr>
        <w:lastRenderedPageBreak/>
        <w:t xml:space="preserve">Ltd, </w:t>
      </w:r>
      <w:proofErr w:type="spellStart"/>
      <w:r w:rsidRPr="00387F1F">
        <w:rPr>
          <w:rStyle w:val="apple-style-span"/>
          <w:rFonts w:ascii="Arial" w:hAnsi="Arial" w:cs="Arial"/>
          <w:lang w:val="en-US"/>
        </w:rPr>
        <w:t>Welwyn</w:t>
      </w:r>
      <w:proofErr w:type="spellEnd"/>
      <w:r w:rsidRPr="00387F1F">
        <w:rPr>
          <w:rStyle w:val="apple-style-span"/>
          <w:rFonts w:ascii="Arial" w:hAnsi="Arial" w:cs="Arial"/>
          <w:lang w:val="en-US"/>
        </w:rPr>
        <w:t xml:space="preserve"> Garden City, UK). Signals were acquired at a rate of 5 kHz (CED-1401 laboratory interface,</w:t>
      </w:r>
      <w:r w:rsidRPr="00387F1F">
        <w:rPr>
          <w:rStyle w:val="apple-converted-space"/>
          <w:rFonts w:cs="Arial"/>
          <w:lang w:val="en-US"/>
        </w:rPr>
        <w:t> </w:t>
      </w:r>
      <w:r w:rsidRPr="00387F1F">
        <w:rPr>
          <w:rStyle w:val="apple-style-span"/>
          <w:rFonts w:ascii="Arial" w:hAnsi="Arial" w:cs="Arial"/>
          <w:lang w:val="en-US"/>
        </w:rPr>
        <w:t>Cambridge Electronic Design, Cambridge, UK) and stored on a personal computer</w:t>
      </w:r>
      <w:r w:rsidRPr="00387F1F">
        <w:rPr>
          <w:rStyle w:val="apple-converted-space"/>
          <w:rFonts w:cs="Arial"/>
          <w:lang w:val="en-US"/>
        </w:rPr>
        <w:t> </w:t>
      </w:r>
      <w:r w:rsidRPr="00387F1F">
        <w:rPr>
          <w:rStyle w:val="apple-style-span"/>
          <w:rFonts w:ascii="Arial" w:hAnsi="Arial" w:cs="Arial"/>
          <w:lang w:val="en-US"/>
        </w:rPr>
        <w:t>for off-line analysis.</w:t>
      </w:r>
    </w:p>
    <w:p w:rsidR="008C1C80" w:rsidRDefault="008C1C80">
      <w:pPr>
        <w:rPr>
          <w:rFonts w:ascii="Arial" w:eastAsia="Calibri" w:hAnsi="Arial" w:cs="Arial"/>
          <w:sz w:val="20"/>
          <w:szCs w:val="20"/>
          <w:lang w:val="en-GB"/>
        </w:rPr>
        <w:sectPr w:rsidR="008C1C80" w:rsidSect="008C1C80">
          <w:pgSz w:w="11901" w:h="16817"/>
          <w:pgMar w:top="1418" w:right="1134" w:bottom="1701" w:left="1134" w:header="709" w:footer="709" w:gutter="0"/>
          <w:cols w:space="720"/>
        </w:sectPr>
      </w:pPr>
    </w:p>
    <w:p w:rsidR="008C1C80" w:rsidRPr="008C1C80" w:rsidRDefault="008C1C80" w:rsidP="008C1C80">
      <w:pPr>
        <w:rPr>
          <w:rFonts w:ascii="Arial" w:eastAsia="Calibri" w:hAnsi="Arial" w:cs="Arial"/>
          <w:sz w:val="20"/>
          <w:szCs w:val="20"/>
          <w:lang w:val="en-GB"/>
        </w:rPr>
      </w:pPr>
      <w:r>
        <w:rPr>
          <w:rFonts w:ascii="Arial" w:hAnsi="Arial" w:cs="Arial"/>
          <w:b/>
          <w:sz w:val="20"/>
          <w:szCs w:val="20"/>
          <w:lang w:val="en-GB"/>
        </w:rPr>
        <w:lastRenderedPageBreak/>
        <w:t>Table 1: Clinical features of CRPS-I patients</w:t>
      </w:r>
    </w:p>
    <w:p w:rsidR="008C1C80" w:rsidRDefault="008C1C80" w:rsidP="008C1C80">
      <w:pPr>
        <w:autoSpaceDE w:val="0"/>
        <w:autoSpaceDN w:val="0"/>
        <w:adjustRightInd w:val="0"/>
        <w:ind w:left="709"/>
        <w:rPr>
          <w:rFonts w:ascii="Arial" w:hAnsi="Arial" w:cs="Arial"/>
          <w:b/>
          <w:sz w:val="20"/>
          <w:szCs w:val="20"/>
          <w:lang w:val="en-GB"/>
        </w:rPr>
      </w:pPr>
    </w:p>
    <w:p w:rsidR="008C1C80" w:rsidRDefault="008C1C80" w:rsidP="008C1C80">
      <w:pPr>
        <w:autoSpaceDE w:val="0"/>
        <w:autoSpaceDN w:val="0"/>
        <w:adjustRightInd w:val="0"/>
        <w:ind w:left="709"/>
        <w:rPr>
          <w:rFonts w:ascii="Arial" w:hAnsi="Arial" w:cs="Arial"/>
          <w:b/>
          <w:sz w:val="20"/>
          <w:szCs w:val="20"/>
          <w:lang w:val="en-GB"/>
        </w:rPr>
      </w:pPr>
    </w:p>
    <w:p w:rsidR="008C1C80" w:rsidRDefault="008C1C80" w:rsidP="008C1C80">
      <w:pPr>
        <w:autoSpaceDE w:val="0"/>
        <w:autoSpaceDN w:val="0"/>
        <w:adjustRightInd w:val="0"/>
        <w:ind w:left="709"/>
        <w:rPr>
          <w:rFonts w:ascii="Arial" w:hAnsi="Arial" w:cs="Arial"/>
          <w:b/>
          <w:sz w:val="20"/>
          <w:szCs w:val="20"/>
          <w:lang w:val="en-GB"/>
        </w:rPr>
      </w:pPr>
    </w:p>
    <w:p w:rsidR="008C1C80" w:rsidRDefault="008C1C80" w:rsidP="008C1C80">
      <w:pPr>
        <w:autoSpaceDE w:val="0"/>
        <w:autoSpaceDN w:val="0"/>
        <w:adjustRightInd w:val="0"/>
        <w:ind w:left="709"/>
        <w:rPr>
          <w:rFonts w:ascii="Arial" w:hAnsi="Arial" w:cs="Arial"/>
          <w:b/>
          <w:sz w:val="20"/>
          <w:szCs w:val="20"/>
          <w:lang w:val="en-GB"/>
        </w:rPr>
      </w:pPr>
    </w:p>
    <w:p w:rsidR="008C1C80" w:rsidRDefault="008C1C80" w:rsidP="008C1C80">
      <w:pPr>
        <w:autoSpaceDE w:val="0"/>
        <w:autoSpaceDN w:val="0"/>
        <w:adjustRightInd w:val="0"/>
        <w:ind w:left="709"/>
        <w:rPr>
          <w:rFonts w:ascii="Arial" w:hAnsi="Arial" w:cs="Arial"/>
          <w:b/>
          <w:sz w:val="20"/>
          <w:szCs w:val="20"/>
          <w:lang w:val="en-GB"/>
        </w:rPr>
      </w:pPr>
    </w:p>
    <w:p w:rsidR="008C1C80" w:rsidRDefault="008C1C80" w:rsidP="008C1C80">
      <w:pPr>
        <w:autoSpaceDE w:val="0"/>
        <w:autoSpaceDN w:val="0"/>
        <w:adjustRightInd w:val="0"/>
        <w:ind w:left="709"/>
        <w:rPr>
          <w:rFonts w:ascii="Arial" w:hAnsi="Arial" w:cs="Arial"/>
          <w:b/>
          <w:sz w:val="20"/>
          <w:szCs w:val="20"/>
          <w:lang w:val="en-GB"/>
        </w:rPr>
      </w:pPr>
    </w:p>
    <w:p w:rsidR="008C1C80" w:rsidRDefault="008C1C80" w:rsidP="008C1C80">
      <w:pPr>
        <w:autoSpaceDE w:val="0"/>
        <w:autoSpaceDN w:val="0"/>
        <w:adjustRightInd w:val="0"/>
        <w:ind w:left="709"/>
        <w:rPr>
          <w:rFonts w:ascii="Arial" w:hAnsi="Arial" w:cs="Arial"/>
          <w:b/>
          <w:sz w:val="20"/>
          <w:szCs w:val="20"/>
          <w:lang w:val="en-GB"/>
        </w:rPr>
      </w:pPr>
    </w:p>
    <w:tbl>
      <w:tblPr>
        <w:tblpPr w:leftFromText="141" w:rightFromText="141" w:vertAnchor="page" w:horzAnchor="margin" w:tblpXSpec="center" w:tblpY="1983"/>
        <w:tblW w:w="12473" w:type="dxa"/>
        <w:tblLayout w:type="fixed"/>
        <w:tblLook w:val="01E0" w:firstRow="1" w:lastRow="1" w:firstColumn="1" w:lastColumn="1" w:noHBand="0" w:noVBand="0"/>
      </w:tblPr>
      <w:tblGrid>
        <w:gridCol w:w="618"/>
        <w:gridCol w:w="819"/>
        <w:gridCol w:w="1709"/>
        <w:gridCol w:w="1946"/>
        <w:gridCol w:w="1063"/>
        <w:gridCol w:w="2477"/>
        <w:gridCol w:w="1948"/>
        <w:gridCol w:w="1893"/>
      </w:tblGrid>
      <w:tr w:rsidR="008C1C80" w:rsidTr="00E20A25">
        <w:trPr>
          <w:trHeight w:val="654"/>
        </w:trPr>
        <w:tc>
          <w:tcPr>
            <w:tcW w:w="61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Pt</w:t>
            </w:r>
          </w:p>
        </w:tc>
        <w:tc>
          <w:tcPr>
            <w:tcW w:w="81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Age</w:t>
            </w:r>
          </w:p>
        </w:tc>
        <w:tc>
          <w:tcPr>
            <w:tcW w:w="1709"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Disease</w:t>
            </w:r>
          </w:p>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Duration</w:t>
            </w:r>
          </w:p>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(months)</w:t>
            </w:r>
          </w:p>
        </w:tc>
        <w:tc>
          <w:tcPr>
            <w:tcW w:w="1946"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Precipitant</w:t>
            </w:r>
          </w:p>
        </w:tc>
        <w:tc>
          <w:tcPr>
            <w:tcW w:w="106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Pain</w:t>
            </w:r>
          </w:p>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(NRS)</w:t>
            </w:r>
          </w:p>
        </w:tc>
        <w:tc>
          <w:tcPr>
            <w:tcW w:w="247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Phenomenology of Fixed posture of right upper limb</w:t>
            </w:r>
          </w:p>
        </w:tc>
        <w:tc>
          <w:tcPr>
            <w:tcW w:w="194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Autonomic</w:t>
            </w:r>
          </w:p>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Disturbances</w:t>
            </w:r>
          </w:p>
        </w:tc>
        <w:tc>
          <w:tcPr>
            <w:tcW w:w="189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bCs/>
                <w:sz w:val="20"/>
                <w:szCs w:val="20"/>
                <w:lang w:val="en-US"/>
              </w:rPr>
            </w:pPr>
            <w:r>
              <w:rPr>
                <w:rFonts w:ascii="Arial" w:hAnsi="Arial" w:cs="Arial"/>
                <w:b/>
                <w:bCs/>
                <w:sz w:val="20"/>
                <w:szCs w:val="20"/>
                <w:lang w:val="en-US"/>
              </w:rPr>
              <w:t>Psychiatric Comorbidity</w:t>
            </w:r>
          </w:p>
        </w:tc>
      </w:tr>
      <w:tr w:rsidR="008C1C80" w:rsidTr="00E20A25">
        <w:trPr>
          <w:trHeight w:val="537"/>
        </w:trPr>
        <w:tc>
          <w:tcPr>
            <w:tcW w:w="61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rPr>
                <w:rFonts w:ascii="Arial" w:hAnsi="Arial" w:cs="Arial"/>
                <w:b/>
                <w:bCs/>
                <w:sz w:val="16"/>
                <w:szCs w:val="16"/>
                <w:lang w:val="en-US"/>
              </w:rPr>
            </w:pPr>
            <w:r>
              <w:rPr>
                <w:rFonts w:ascii="Arial" w:hAnsi="Arial" w:cs="Arial"/>
                <w:b/>
                <w:bCs/>
                <w:sz w:val="16"/>
                <w:szCs w:val="16"/>
                <w:lang w:val="en-US"/>
              </w:rPr>
              <w:t xml:space="preserve">1 </w:t>
            </w:r>
          </w:p>
        </w:tc>
        <w:tc>
          <w:tcPr>
            <w:tcW w:w="81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50</w:t>
            </w:r>
          </w:p>
        </w:tc>
        <w:tc>
          <w:tcPr>
            <w:tcW w:w="1709"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22</w:t>
            </w:r>
          </w:p>
        </w:tc>
        <w:tc>
          <w:tcPr>
            <w:tcW w:w="1946"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Contusive trauma of the right wrist, casting for 10 days</w:t>
            </w:r>
          </w:p>
        </w:tc>
        <w:tc>
          <w:tcPr>
            <w:tcW w:w="106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8</w:t>
            </w:r>
          </w:p>
        </w:tc>
        <w:tc>
          <w:tcPr>
            <w:tcW w:w="247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Wrist flexion; fingers flexion at metacarpal joint</w:t>
            </w:r>
          </w:p>
        </w:tc>
        <w:tc>
          <w:tcPr>
            <w:tcW w:w="194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proofErr w:type="spellStart"/>
            <w:r>
              <w:rPr>
                <w:rFonts w:ascii="Arial" w:hAnsi="Arial" w:cs="Arial"/>
                <w:sz w:val="16"/>
                <w:szCs w:val="16"/>
                <w:lang w:val="en-US"/>
              </w:rPr>
              <w:t>Oedema</w:t>
            </w:r>
            <w:proofErr w:type="spellEnd"/>
            <w:r>
              <w:rPr>
                <w:rFonts w:ascii="Arial" w:hAnsi="Arial" w:cs="Arial"/>
                <w:sz w:val="16"/>
                <w:szCs w:val="16"/>
                <w:lang w:val="en-US"/>
              </w:rPr>
              <w:t>, reddish skin</w:t>
            </w:r>
          </w:p>
        </w:tc>
        <w:tc>
          <w:tcPr>
            <w:tcW w:w="189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Cs/>
                <w:sz w:val="16"/>
                <w:szCs w:val="16"/>
                <w:lang w:val="en-US"/>
              </w:rPr>
            </w:pPr>
            <w:r>
              <w:rPr>
                <w:rFonts w:ascii="Arial" w:hAnsi="Arial" w:cs="Arial"/>
                <w:bCs/>
                <w:sz w:val="16"/>
                <w:szCs w:val="16"/>
                <w:lang w:val="en-US"/>
              </w:rPr>
              <w:t>Anxiety</w:t>
            </w:r>
          </w:p>
        </w:tc>
      </w:tr>
      <w:tr w:rsidR="008C1C80" w:rsidTr="00E20A25">
        <w:trPr>
          <w:trHeight w:val="537"/>
        </w:trPr>
        <w:tc>
          <w:tcPr>
            <w:tcW w:w="61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rPr>
                <w:rFonts w:ascii="Arial" w:hAnsi="Arial" w:cs="Arial"/>
                <w:b/>
                <w:bCs/>
                <w:sz w:val="16"/>
                <w:szCs w:val="16"/>
                <w:lang w:val="en-US"/>
              </w:rPr>
            </w:pPr>
            <w:r>
              <w:rPr>
                <w:rFonts w:ascii="Arial" w:hAnsi="Arial" w:cs="Arial"/>
                <w:b/>
                <w:bCs/>
                <w:sz w:val="16"/>
                <w:szCs w:val="16"/>
                <w:lang w:val="en-US"/>
              </w:rPr>
              <w:t>2</w:t>
            </w:r>
          </w:p>
        </w:tc>
        <w:tc>
          <w:tcPr>
            <w:tcW w:w="81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21</w:t>
            </w:r>
          </w:p>
        </w:tc>
        <w:tc>
          <w:tcPr>
            <w:tcW w:w="1709"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11</w:t>
            </w:r>
          </w:p>
        </w:tc>
        <w:tc>
          <w:tcPr>
            <w:tcW w:w="1946"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Wrist fracture</w:t>
            </w:r>
          </w:p>
        </w:tc>
        <w:tc>
          <w:tcPr>
            <w:tcW w:w="106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7</w:t>
            </w:r>
          </w:p>
        </w:tc>
        <w:tc>
          <w:tcPr>
            <w:tcW w:w="247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Fingers flexion at metacarpal joint</w:t>
            </w:r>
          </w:p>
        </w:tc>
        <w:tc>
          <w:tcPr>
            <w:tcW w:w="194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proofErr w:type="spellStart"/>
            <w:r>
              <w:rPr>
                <w:rFonts w:ascii="Arial" w:hAnsi="Arial" w:cs="Arial"/>
                <w:sz w:val="16"/>
                <w:szCs w:val="16"/>
                <w:lang w:val="en-US"/>
              </w:rPr>
              <w:t>Oedema</w:t>
            </w:r>
            <w:proofErr w:type="spellEnd"/>
          </w:p>
        </w:tc>
        <w:tc>
          <w:tcPr>
            <w:tcW w:w="189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None</w:t>
            </w:r>
          </w:p>
        </w:tc>
      </w:tr>
      <w:tr w:rsidR="008C1C80" w:rsidTr="00E20A25">
        <w:trPr>
          <w:trHeight w:val="537"/>
        </w:trPr>
        <w:tc>
          <w:tcPr>
            <w:tcW w:w="61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rPr>
                <w:rFonts w:ascii="Arial" w:hAnsi="Arial" w:cs="Arial"/>
                <w:b/>
                <w:bCs/>
                <w:sz w:val="16"/>
                <w:szCs w:val="16"/>
                <w:lang w:val="en-US"/>
              </w:rPr>
            </w:pPr>
            <w:r>
              <w:rPr>
                <w:rFonts w:ascii="Arial" w:hAnsi="Arial" w:cs="Arial"/>
                <w:b/>
                <w:bCs/>
                <w:sz w:val="16"/>
                <w:szCs w:val="16"/>
                <w:lang w:val="en-US"/>
              </w:rPr>
              <w:t>3</w:t>
            </w:r>
          </w:p>
        </w:tc>
        <w:tc>
          <w:tcPr>
            <w:tcW w:w="81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71</w:t>
            </w:r>
          </w:p>
        </w:tc>
        <w:tc>
          <w:tcPr>
            <w:tcW w:w="1709"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12</w:t>
            </w:r>
          </w:p>
        </w:tc>
        <w:tc>
          <w:tcPr>
            <w:tcW w:w="1946"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 xml:space="preserve">Contusive trauma of the right elbow </w:t>
            </w:r>
          </w:p>
        </w:tc>
        <w:tc>
          <w:tcPr>
            <w:tcW w:w="106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9</w:t>
            </w:r>
          </w:p>
        </w:tc>
        <w:tc>
          <w:tcPr>
            <w:tcW w:w="247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Elbow flexion; inability to fingers flexion</w:t>
            </w:r>
          </w:p>
        </w:tc>
        <w:tc>
          <w:tcPr>
            <w:tcW w:w="194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proofErr w:type="spellStart"/>
            <w:r>
              <w:rPr>
                <w:rFonts w:ascii="Arial" w:hAnsi="Arial" w:cs="Arial"/>
                <w:sz w:val="16"/>
                <w:szCs w:val="16"/>
                <w:lang w:val="en-US"/>
              </w:rPr>
              <w:t>Oedema</w:t>
            </w:r>
            <w:proofErr w:type="spellEnd"/>
            <w:r>
              <w:rPr>
                <w:rFonts w:ascii="Arial" w:hAnsi="Arial" w:cs="Arial"/>
                <w:sz w:val="16"/>
                <w:szCs w:val="16"/>
                <w:lang w:val="en-US"/>
              </w:rPr>
              <w:t>, reddish skin</w:t>
            </w:r>
          </w:p>
        </w:tc>
        <w:tc>
          <w:tcPr>
            <w:tcW w:w="189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Anxiety</w:t>
            </w:r>
          </w:p>
        </w:tc>
      </w:tr>
      <w:tr w:rsidR="008C1C80" w:rsidTr="00E20A25">
        <w:trPr>
          <w:trHeight w:val="537"/>
        </w:trPr>
        <w:tc>
          <w:tcPr>
            <w:tcW w:w="61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rPr>
                <w:rFonts w:ascii="Arial" w:hAnsi="Arial" w:cs="Arial"/>
                <w:b/>
                <w:bCs/>
                <w:sz w:val="16"/>
                <w:szCs w:val="16"/>
                <w:lang w:val="en-US"/>
              </w:rPr>
            </w:pPr>
            <w:r>
              <w:rPr>
                <w:rFonts w:ascii="Arial" w:hAnsi="Arial" w:cs="Arial"/>
                <w:b/>
                <w:bCs/>
                <w:sz w:val="16"/>
                <w:szCs w:val="16"/>
                <w:lang w:val="en-US"/>
              </w:rPr>
              <w:t>4</w:t>
            </w:r>
          </w:p>
        </w:tc>
        <w:tc>
          <w:tcPr>
            <w:tcW w:w="81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54</w:t>
            </w:r>
          </w:p>
        </w:tc>
        <w:tc>
          <w:tcPr>
            <w:tcW w:w="1709"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9</w:t>
            </w:r>
          </w:p>
        </w:tc>
        <w:tc>
          <w:tcPr>
            <w:tcW w:w="1946"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Wrist fracture</w:t>
            </w:r>
          </w:p>
        </w:tc>
        <w:tc>
          <w:tcPr>
            <w:tcW w:w="106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8</w:t>
            </w:r>
          </w:p>
        </w:tc>
        <w:tc>
          <w:tcPr>
            <w:tcW w:w="247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 xml:space="preserve">Fingers flexion at metacarpal </w:t>
            </w:r>
            <w:proofErr w:type="gramStart"/>
            <w:r>
              <w:rPr>
                <w:rFonts w:ascii="Arial" w:hAnsi="Arial" w:cs="Arial"/>
                <w:sz w:val="16"/>
                <w:szCs w:val="16"/>
                <w:lang w:val="en-US"/>
              </w:rPr>
              <w:t>joints,  proximal</w:t>
            </w:r>
            <w:proofErr w:type="gramEnd"/>
            <w:r>
              <w:rPr>
                <w:rFonts w:ascii="Arial" w:hAnsi="Arial" w:cs="Arial"/>
                <w:sz w:val="16"/>
                <w:szCs w:val="16"/>
                <w:lang w:val="en-US"/>
              </w:rPr>
              <w:t xml:space="preserve"> and distal interphalangeal joints</w:t>
            </w:r>
          </w:p>
        </w:tc>
        <w:tc>
          <w:tcPr>
            <w:tcW w:w="194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proofErr w:type="spellStart"/>
            <w:r>
              <w:rPr>
                <w:rFonts w:ascii="Arial" w:hAnsi="Arial" w:cs="Arial"/>
                <w:sz w:val="16"/>
                <w:szCs w:val="16"/>
                <w:lang w:val="en-US"/>
              </w:rPr>
              <w:t>Oedema</w:t>
            </w:r>
            <w:proofErr w:type="spellEnd"/>
            <w:r>
              <w:rPr>
                <w:rFonts w:ascii="Arial" w:hAnsi="Arial" w:cs="Arial"/>
                <w:sz w:val="16"/>
                <w:szCs w:val="16"/>
                <w:lang w:val="en-US"/>
              </w:rPr>
              <w:t>, reddish skin</w:t>
            </w:r>
          </w:p>
        </w:tc>
        <w:tc>
          <w:tcPr>
            <w:tcW w:w="189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Anxiety</w:t>
            </w:r>
          </w:p>
        </w:tc>
      </w:tr>
      <w:tr w:rsidR="008C1C80" w:rsidTr="00E20A25">
        <w:trPr>
          <w:trHeight w:val="537"/>
        </w:trPr>
        <w:tc>
          <w:tcPr>
            <w:tcW w:w="61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rPr>
                <w:rFonts w:ascii="Arial" w:hAnsi="Arial" w:cs="Arial"/>
                <w:b/>
                <w:bCs/>
                <w:sz w:val="16"/>
                <w:szCs w:val="16"/>
                <w:lang w:val="en-US"/>
              </w:rPr>
            </w:pPr>
            <w:r>
              <w:rPr>
                <w:rFonts w:ascii="Arial" w:hAnsi="Arial" w:cs="Arial"/>
                <w:b/>
                <w:bCs/>
                <w:sz w:val="16"/>
                <w:szCs w:val="16"/>
                <w:lang w:val="en-US"/>
              </w:rPr>
              <w:t>5</w:t>
            </w:r>
          </w:p>
        </w:tc>
        <w:tc>
          <w:tcPr>
            <w:tcW w:w="81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49</w:t>
            </w:r>
          </w:p>
        </w:tc>
        <w:tc>
          <w:tcPr>
            <w:tcW w:w="1709"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20</w:t>
            </w:r>
          </w:p>
        </w:tc>
        <w:tc>
          <w:tcPr>
            <w:tcW w:w="1946"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Carpal tunnel surgery*</w:t>
            </w:r>
          </w:p>
        </w:tc>
        <w:tc>
          <w:tcPr>
            <w:tcW w:w="106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8</w:t>
            </w:r>
          </w:p>
        </w:tc>
        <w:tc>
          <w:tcPr>
            <w:tcW w:w="247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Clenched Fist</w:t>
            </w:r>
          </w:p>
        </w:tc>
        <w:tc>
          <w:tcPr>
            <w:tcW w:w="194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proofErr w:type="spellStart"/>
            <w:r>
              <w:rPr>
                <w:rFonts w:ascii="Arial" w:hAnsi="Arial" w:cs="Arial"/>
                <w:sz w:val="16"/>
                <w:szCs w:val="16"/>
                <w:lang w:val="en-US"/>
              </w:rPr>
              <w:t>Oedema</w:t>
            </w:r>
            <w:proofErr w:type="spellEnd"/>
            <w:r>
              <w:rPr>
                <w:rFonts w:ascii="Arial" w:hAnsi="Arial" w:cs="Arial"/>
                <w:sz w:val="16"/>
                <w:szCs w:val="16"/>
                <w:lang w:val="en-US"/>
              </w:rPr>
              <w:t>, reddish skin, ↑ skin temperature</w:t>
            </w:r>
          </w:p>
        </w:tc>
        <w:tc>
          <w:tcPr>
            <w:tcW w:w="189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Depression and anxiety</w:t>
            </w:r>
          </w:p>
        </w:tc>
      </w:tr>
      <w:tr w:rsidR="008C1C80" w:rsidTr="00E20A25">
        <w:trPr>
          <w:trHeight w:val="537"/>
        </w:trPr>
        <w:tc>
          <w:tcPr>
            <w:tcW w:w="61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rPr>
                <w:rFonts w:ascii="Arial" w:hAnsi="Arial" w:cs="Arial"/>
                <w:b/>
                <w:bCs/>
                <w:sz w:val="16"/>
                <w:szCs w:val="16"/>
                <w:lang w:val="en-US"/>
              </w:rPr>
            </w:pPr>
            <w:r>
              <w:rPr>
                <w:rFonts w:ascii="Arial" w:hAnsi="Arial" w:cs="Arial"/>
                <w:b/>
                <w:bCs/>
                <w:sz w:val="16"/>
                <w:szCs w:val="16"/>
                <w:lang w:val="en-US"/>
              </w:rPr>
              <w:t>6</w:t>
            </w:r>
          </w:p>
        </w:tc>
        <w:tc>
          <w:tcPr>
            <w:tcW w:w="81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61</w:t>
            </w:r>
          </w:p>
        </w:tc>
        <w:tc>
          <w:tcPr>
            <w:tcW w:w="1709"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6</w:t>
            </w:r>
          </w:p>
        </w:tc>
        <w:tc>
          <w:tcPr>
            <w:tcW w:w="1946"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Hand crush while closing car door</w:t>
            </w:r>
          </w:p>
        </w:tc>
        <w:tc>
          <w:tcPr>
            <w:tcW w:w="106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9</w:t>
            </w:r>
          </w:p>
        </w:tc>
        <w:tc>
          <w:tcPr>
            <w:tcW w:w="247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Fingers flexion and thumb adduction</w:t>
            </w:r>
          </w:p>
        </w:tc>
        <w:tc>
          <w:tcPr>
            <w:tcW w:w="194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proofErr w:type="spellStart"/>
            <w:r>
              <w:rPr>
                <w:rFonts w:ascii="Arial" w:hAnsi="Arial" w:cs="Arial"/>
                <w:sz w:val="16"/>
                <w:szCs w:val="16"/>
                <w:lang w:val="en-US"/>
              </w:rPr>
              <w:t>Oedema</w:t>
            </w:r>
            <w:proofErr w:type="spellEnd"/>
            <w:r>
              <w:rPr>
                <w:rFonts w:ascii="Arial" w:hAnsi="Arial" w:cs="Arial"/>
                <w:sz w:val="16"/>
                <w:szCs w:val="16"/>
                <w:lang w:val="en-US"/>
              </w:rPr>
              <w:t>, cyanotic skin, ↓ skin temperature</w:t>
            </w:r>
          </w:p>
        </w:tc>
        <w:tc>
          <w:tcPr>
            <w:tcW w:w="189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Anxiety</w:t>
            </w:r>
          </w:p>
        </w:tc>
      </w:tr>
      <w:tr w:rsidR="008C1C80" w:rsidTr="00E20A25">
        <w:trPr>
          <w:trHeight w:val="537"/>
        </w:trPr>
        <w:tc>
          <w:tcPr>
            <w:tcW w:w="61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rPr>
                <w:rFonts w:ascii="Arial" w:hAnsi="Arial" w:cs="Arial"/>
                <w:b/>
                <w:bCs/>
                <w:sz w:val="16"/>
                <w:szCs w:val="16"/>
                <w:lang w:val="en-US"/>
              </w:rPr>
            </w:pPr>
            <w:r>
              <w:rPr>
                <w:rFonts w:ascii="Arial" w:hAnsi="Arial" w:cs="Arial"/>
                <w:b/>
                <w:bCs/>
                <w:sz w:val="16"/>
                <w:szCs w:val="16"/>
                <w:lang w:val="en-US"/>
              </w:rPr>
              <w:t>7</w:t>
            </w:r>
          </w:p>
        </w:tc>
        <w:tc>
          <w:tcPr>
            <w:tcW w:w="81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15</w:t>
            </w:r>
          </w:p>
        </w:tc>
        <w:tc>
          <w:tcPr>
            <w:tcW w:w="1709"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10</w:t>
            </w:r>
          </w:p>
        </w:tc>
        <w:tc>
          <w:tcPr>
            <w:tcW w:w="1946"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Wrist fracture</w:t>
            </w:r>
          </w:p>
        </w:tc>
        <w:tc>
          <w:tcPr>
            <w:tcW w:w="106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7</w:t>
            </w:r>
          </w:p>
        </w:tc>
        <w:tc>
          <w:tcPr>
            <w:tcW w:w="247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Fingers flexion at metacarpal joint</w:t>
            </w:r>
          </w:p>
        </w:tc>
        <w:tc>
          <w:tcPr>
            <w:tcW w:w="194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proofErr w:type="spellStart"/>
            <w:r>
              <w:rPr>
                <w:rFonts w:ascii="Arial" w:hAnsi="Arial" w:cs="Arial"/>
                <w:sz w:val="16"/>
                <w:szCs w:val="16"/>
                <w:lang w:val="en-US"/>
              </w:rPr>
              <w:t>Oedema</w:t>
            </w:r>
            <w:proofErr w:type="spellEnd"/>
          </w:p>
        </w:tc>
        <w:tc>
          <w:tcPr>
            <w:tcW w:w="189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Anxiety</w:t>
            </w:r>
          </w:p>
        </w:tc>
      </w:tr>
      <w:tr w:rsidR="008C1C80" w:rsidTr="00E20A25">
        <w:trPr>
          <w:trHeight w:val="537"/>
        </w:trPr>
        <w:tc>
          <w:tcPr>
            <w:tcW w:w="61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rPr>
                <w:rFonts w:ascii="Arial" w:hAnsi="Arial" w:cs="Arial"/>
                <w:b/>
                <w:bCs/>
                <w:sz w:val="16"/>
                <w:szCs w:val="16"/>
                <w:lang w:val="en-US"/>
              </w:rPr>
            </w:pPr>
            <w:r>
              <w:rPr>
                <w:rFonts w:ascii="Arial" w:hAnsi="Arial" w:cs="Arial"/>
                <w:b/>
                <w:bCs/>
                <w:sz w:val="16"/>
                <w:szCs w:val="16"/>
                <w:lang w:val="en-US"/>
              </w:rPr>
              <w:t>8</w:t>
            </w:r>
          </w:p>
        </w:tc>
        <w:tc>
          <w:tcPr>
            <w:tcW w:w="81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56</w:t>
            </w:r>
          </w:p>
        </w:tc>
        <w:tc>
          <w:tcPr>
            <w:tcW w:w="1709"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11</w:t>
            </w:r>
          </w:p>
        </w:tc>
        <w:tc>
          <w:tcPr>
            <w:tcW w:w="1946"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Contusive trauma of the fingers</w:t>
            </w:r>
          </w:p>
        </w:tc>
        <w:tc>
          <w:tcPr>
            <w:tcW w:w="106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9</w:t>
            </w:r>
          </w:p>
        </w:tc>
        <w:tc>
          <w:tcPr>
            <w:tcW w:w="247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Thumb adduction and index flexion</w:t>
            </w:r>
          </w:p>
        </w:tc>
        <w:tc>
          <w:tcPr>
            <w:tcW w:w="194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 skin temperature</w:t>
            </w:r>
          </w:p>
        </w:tc>
        <w:tc>
          <w:tcPr>
            <w:tcW w:w="189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None</w:t>
            </w:r>
          </w:p>
        </w:tc>
      </w:tr>
      <w:tr w:rsidR="008C1C80" w:rsidTr="00E20A25">
        <w:trPr>
          <w:trHeight w:val="537"/>
        </w:trPr>
        <w:tc>
          <w:tcPr>
            <w:tcW w:w="61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rPr>
                <w:rFonts w:ascii="Arial" w:hAnsi="Arial" w:cs="Arial"/>
                <w:b/>
                <w:bCs/>
                <w:sz w:val="16"/>
                <w:szCs w:val="16"/>
                <w:lang w:val="en-US"/>
              </w:rPr>
            </w:pPr>
            <w:r>
              <w:rPr>
                <w:rFonts w:ascii="Arial" w:hAnsi="Arial" w:cs="Arial"/>
                <w:b/>
                <w:bCs/>
                <w:sz w:val="16"/>
                <w:szCs w:val="16"/>
                <w:lang w:val="en-US"/>
              </w:rPr>
              <w:t>9</w:t>
            </w:r>
          </w:p>
        </w:tc>
        <w:tc>
          <w:tcPr>
            <w:tcW w:w="81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47</w:t>
            </w:r>
          </w:p>
        </w:tc>
        <w:tc>
          <w:tcPr>
            <w:tcW w:w="1709"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7</w:t>
            </w:r>
          </w:p>
        </w:tc>
        <w:tc>
          <w:tcPr>
            <w:tcW w:w="1946"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Elbow fracture in a car accident</w:t>
            </w:r>
          </w:p>
        </w:tc>
        <w:tc>
          <w:tcPr>
            <w:tcW w:w="106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8</w:t>
            </w:r>
          </w:p>
        </w:tc>
        <w:tc>
          <w:tcPr>
            <w:tcW w:w="247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Elbow flexion; fingers flexion at metacarpal joint</w:t>
            </w:r>
          </w:p>
        </w:tc>
        <w:tc>
          <w:tcPr>
            <w:tcW w:w="194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proofErr w:type="spellStart"/>
            <w:r>
              <w:rPr>
                <w:rFonts w:ascii="Arial" w:hAnsi="Arial" w:cs="Arial"/>
                <w:sz w:val="16"/>
                <w:szCs w:val="16"/>
                <w:lang w:val="en-US"/>
              </w:rPr>
              <w:t>Oedema</w:t>
            </w:r>
            <w:proofErr w:type="spellEnd"/>
            <w:r>
              <w:rPr>
                <w:rFonts w:ascii="Arial" w:hAnsi="Arial" w:cs="Arial"/>
                <w:sz w:val="16"/>
                <w:szCs w:val="16"/>
                <w:lang w:val="en-US"/>
              </w:rPr>
              <w:t>, cyanotic skin, ↓ skin temperature</w:t>
            </w:r>
          </w:p>
        </w:tc>
        <w:tc>
          <w:tcPr>
            <w:tcW w:w="189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Depression and anxiety</w:t>
            </w:r>
          </w:p>
        </w:tc>
      </w:tr>
      <w:tr w:rsidR="008C1C80" w:rsidTr="00E20A25">
        <w:trPr>
          <w:trHeight w:val="537"/>
        </w:trPr>
        <w:tc>
          <w:tcPr>
            <w:tcW w:w="61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rPr>
                <w:rFonts w:ascii="Arial" w:hAnsi="Arial" w:cs="Arial"/>
                <w:b/>
                <w:bCs/>
                <w:sz w:val="16"/>
                <w:szCs w:val="16"/>
                <w:lang w:val="en-US"/>
              </w:rPr>
            </w:pPr>
            <w:r>
              <w:rPr>
                <w:rFonts w:ascii="Arial" w:hAnsi="Arial" w:cs="Arial"/>
                <w:b/>
                <w:bCs/>
                <w:sz w:val="16"/>
                <w:szCs w:val="16"/>
                <w:lang w:val="en-US"/>
              </w:rPr>
              <w:t>10</w:t>
            </w:r>
          </w:p>
        </w:tc>
        <w:tc>
          <w:tcPr>
            <w:tcW w:w="81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58</w:t>
            </w:r>
          </w:p>
        </w:tc>
        <w:tc>
          <w:tcPr>
            <w:tcW w:w="1709"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color w:val="000000"/>
                <w:sz w:val="16"/>
                <w:szCs w:val="16"/>
                <w:lang w:val="en-US"/>
              </w:rPr>
            </w:pPr>
            <w:r>
              <w:rPr>
                <w:rFonts w:ascii="Arial" w:hAnsi="Arial" w:cs="Arial"/>
                <w:color w:val="000000"/>
                <w:sz w:val="16"/>
                <w:szCs w:val="16"/>
                <w:lang w:val="en-US"/>
              </w:rPr>
              <w:t>5</w:t>
            </w:r>
          </w:p>
        </w:tc>
        <w:tc>
          <w:tcPr>
            <w:tcW w:w="1946"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Contusive trauma of the hand</w:t>
            </w:r>
          </w:p>
        </w:tc>
        <w:tc>
          <w:tcPr>
            <w:tcW w:w="106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8</w:t>
            </w:r>
          </w:p>
        </w:tc>
        <w:tc>
          <w:tcPr>
            <w:tcW w:w="2477"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Fingers flexion at metacarpal and proximal interphalangeal joints</w:t>
            </w:r>
          </w:p>
        </w:tc>
        <w:tc>
          <w:tcPr>
            <w:tcW w:w="1948"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edema, reddish skin</w:t>
            </w:r>
          </w:p>
        </w:tc>
        <w:tc>
          <w:tcPr>
            <w:tcW w:w="189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16"/>
                <w:szCs w:val="16"/>
                <w:lang w:val="en-US"/>
              </w:rPr>
            </w:pPr>
            <w:r>
              <w:rPr>
                <w:rFonts w:ascii="Arial" w:hAnsi="Arial" w:cs="Arial"/>
                <w:sz w:val="16"/>
                <w:szCs w:val="16"/>
                <w:lang w:val="en-US"/>
              </w:rPr>
              <w:t>Anxiety</w:t>
            </w:r>
          </w:p>
        </w:tc>
      </w:tr>
    </w:tbl>
    <w:p w:rsidR="008C1C80" w:rsidRDefault="008C1C80" w:rsidP="008C1C80">
      <w:pPr>
        <w:autoSpaceDE w:val="0"/>
        <w:autoSpaceDN w:val="0"/>
        <w:adjustRightInd w:val="0"/>
        <w:rPr>
          <w:rFonts w:ascii="Arial" w:eastAsia="Calibri" w:hAnsi="Arial" w:cs="Arial"/>
          <w:sz w:val="20"/>
          <w:szCs w:val="20"/>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jc w:val="both"/>
        <w:rPr>
          <w:rFonts w:ascii="Arial" w:hAnsi="Arial" w:cs="Arial"/>
          <w:lang w:val="en-US"/>
        </w:rPr>
      </w:pPr>
    </w:p>
    <w:p w:rsidR="008C1C80" w:rsidRDefault="008C1C80" w:rsidP="008C1C80">
      <w:pPr>
        <w:ind w:left="709"/>
        <w:jc w:val="both"/>
        <w:rPr>
          <w:rFonts w:ascii="Arial" w:hAnsi="Arial" w:cs="Arial"/>
          <w:sz w:val="20"/>
          <w:szCs w:val="20"/>
          <w:lang w:val="en-US"/>
        </w:rPr>
      </w:pPr>
      <w:r>
        <w:rPr>
          <w:rFonts w:ascii="Arial" w:eastAsia="Calibri" w:hAnsi="Arial" w:cs="Arial"/>
          <w:sz w:val="20"/>
          <w:szCs w:val="20"/>
          <w:lang w:val="en-US"/>
        </w:rPr>
        <w:t xml:space="preserve">NRS: Numeric Pain Intensity Scale [0 = no pain:1- 3: mild pain; 4–7: moderate pain; 8-10: severe pain]. * minimal carpal tunnel syndrome before surgery and normal nerve conduction studies after surgery. </w:t>
      </w:r>
      <w:r>
        <w:rPr>
          <w:rFonts w:ascii="Arial" w:hAnsi="Arial" w:cs="Arial"/>
          <w:lang w:val="en-US"/>
        </w:rPr>
        <w:br w:type="page"/>
      </w:r>
    </w:p>
    <w:p w:rsidR="008C1C80" w:rsidRDefault="008C1C80" w:rsidP="008C1C80">
      <w:pPr>
        <w:ind w:left="851" w:right="707"/>
        <w:jc w:val="both"/>
        <w:rPr>
          <w:rFonts w:ascii="Arial" w:hAnsi="Arial" w:cs="Arial"/>
          <w:b/>
          <w:sz w:val="20"/>
          <w:szCs w:val="20"/>
          <w:lang w:val="en-US"/>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autoSpaceDE w:val="0"/>
        <w:autoSpaceDN w:val="0"/>
        <w:adjustRightInd w:val="0"/>
        <w:ind w:left="426"/>
        <w:rPr>
          <w:rFonts w:ascii="Arial" w:hAnsi="Arial" w:cs="Arial"/>
          <w:b/>
          <w:sz w:val="20"/>
          <w:szCs w:val="20"/>
          <w:lang w:val="en-GB"/>
        </w:rPr>
      </w:pPr>
      <w:r>
        <w:rPr>
          <w:rFonts w:ascii="Arial" w:hAnsi="Arial" w:cs="Arial"/>
          <w:b/>
          <w:sz w:val="20"/>
          <w:szCs w:val="20"/>
          <w:lang w:val="en-GB"/>
        </w:rPr>
        <w:t>Table 2: Corticospinal excitability and sensorimotor integration in CRPS-I and controls</w:t>
      </w:r>
    </w:p>
    <w:p w:rsidR="008C1C80" w:rsidRDefault="008C1C80" w:rsidP="008C1C80">
      <w:pPr>
        <w:ind w:left="-142" w:right="-143"/>
        <w:jc w:val="both"/>
        <w:rPr>
          <w:rFonts w:ascii="Arial" w:hAnsi="Arial" w:cs="Arial"/>
          <w:b/>
          <w:sz w:val="20"/>
          <w:szCs w:val="20"/>
          <w:lang w:val="en-GB"/>
        </w:rPr>
      </w:pPr>
    </w:p>
    <w:tbl>
      <w:tblPr>
        <w:tblpPr w:leftFromText="141" w:rightFromText="141" w:vertAnchor="text" w:horzAnchor="page" w:tblpX="2035" w:tblpY="-48"/>
        <w:tblW w:w="116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83"/>
        <w:gridCol w:w="1535"/>
        <w:gridCol w:w="1630"/>
        <w:gridCol w:w="1630"/>
        <w:gridCol w:w="1852"/>
        <w:gridCol w:w="1852"/>
        <w:gridCol w:w="1395"/>
      </w:tblGrid>
      <w:tr w:rsidR="008C1C80" w:rsidTr="00E20A25">
        <w:trPr>
          <w:trHeight w:hRule="exact" w:val="1011"/>
        </w:trPr>
        <w:tc>
          <w:tcPr>
            <w:tcW w:w="1783" w:type="dxa"/>
            <w:tcBorders>
              <w:top w:val="single" w:sz="8" w:space="0" w:color="auto"/>
              <w:left w:val="single" w:sz="8" w:space="0" w:color="auto"/>
              <w:bottom w:val="single" w:sz="8" w:space="0" w:color="auto"/>
              <w:right w:val="single" w:sz="8" w:space="0" w:color="auto"/>
            </w:tcBorders>
            <w:vAlign w:val="center"/>
          </w:tcPr>
          <w:p w:rsidR="008C1C80" w:rsidRDefault="008C1C80" w:rsidP="00E20A25">
            <w:pPr>
              <w:jc w:val="both"/>
              <w:rPr>
                <w:rFonts w:ascii="Arial" w:hAnsi="Arial" w:cs="Arial"/>
                <w:b/>
                <w:lang w:val="en-US"/>
              </w:rPr>
            </w:pPr>
          </w:p>
        </w:tc>
        <w:tc>
          <w:tcPr>
            <w:tcW w:w="153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Controls RH</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 xml:space="preserve">CRPS-I </w:t>
            </w:r>
          </w:p>
          <w:p w:rsidR="008C1C80" w:rsidRDefault="008C1C80" w:rsidP="00E20A25">
            <w:pPr>
              <w:jc w:val="center"/>
              <w:rPr>
                <w:rFonts w:ascii="Arial" w:hAnsi="Arial" w:cs="Arial"/>
                <w:b/>
                <w:lang w:val="en-US"/>
              </w:rPr>
            </w:pPr>
            <w:r>
              <w:rPr>
                <w:rFonts w:ascii="Arial" w:hAnsi="Arial" w:cs="Arial"/>
                <w:b/>
                <w:lang w:val="en-US"/>
              </w:rPr>
              <w:t>Affected hand</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F-value</w:t>
            </w:r>
          </w:p>
          <w:p w:rsidR="008C1C80" w:rsidRDefault="008C1C80" w:rsidP="00E20A25">
            <w:pPr>
              <w:jc w:val="center"/>
              <w:rPr>
                <w:rFonts w:ascii="Arial" w:hAnsi="Arial" w:cs="Arial"/>
                <w:b/>
                <w:lang w:val="en-US"/>
              </w:rPr>
            </w:pPr>
            <w:r>
              <w:rPr>
                <w:rFonts w:ascii="Arial" w:hAnsi="Arial" w:cs="Arial"/>
                <w:b/>
                <w:i/>
                <w:lang w:val="en-US"/>
              </w:rPr>
              <w:t>p</w:t>
            </w:r>
            <w:r>
              <w:rPr>
                <w:rFonts w:ascii="Arial" w:hAnsi="Arial" w:cs="Arial"/>
                <w:b/>
                <w:lang w:val="en-US"/>
              </w:rPr>
              <w:t>-value</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Controls LH</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 xml:space="preserve">CRPS-I </w:t>
            </w:r>
          </w:p>
          <w:p w:rsidR="008C1C80" w:rsidRDefault="008C1C80" w:rsidP="00E20A25">
            <w:pPr>
              <w:jc w:val="center"/>
              <w:rPr>
                <w:rFonts w:ascii="Arial" w:hAnsi="Arial" w:cs="Arial"/>
                <w:b/>
                <w:lang w:val="en-US"/>
              </w:rPr>
            </w:pPr>
            <w:r>
              <w:rPr>
                <w:rFonts w:ascii="Arial" w:hAnsi="Arial" w:cs="Arial"/>
                <w:b/>
                <w:lang w:val="en-US"/>
              </w:rPr>
              <w:t>Unaffected hand</w:t>
            </w:r>
          </w:p>
        </w:tc>
        <w:tc>
          <w:tcPr>
            <w:tcW w:w="139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F-value</w:t>
            </w:r>
          </w:p>
          <w:p w:rsidR="008C1C80" w:rsidRDefault="008C1C80" w:rsidP="00E20A25">
            <w:pPr>
              <w:jc w:val="center"/>
              <w:rPr>
                <w:rFonts w:ascii="Arial" w:hAnsi="Arial" w:cs="Arial"/>
                <w:b/>
                <w:lang w:val="en-US"/>
              </w:rPr>
            </w:pPr>
            <w:r>
              <w:rPr>
                <w:rFonts w:ascii="Arial" w:hAnsi="Arial" w:cs="Arial"/>
                <w:b/>
                <w:i/>
                <w:lang w:val="en-US"/>
              </w:rPr>
              <w:t>p</w:t>
            </w:r>
            <w:r>
              <w:rPr>
                <w:rFonts w:ascii="Arial" w:hAnsi="Arial" w:cs="Arial"/>
                <w:b/>
                <w:lang w:val="en-US"/>
              </w:rPr>
              <w:t>-value</w:t>
            </w:r>
          </w:p>
        </w:tc>
      </w:tr>
      <w:tr w:rsidR="008C1C80" w:rsidTr="00E20A25">
        <w:trPr>
          <w:trHeight w:hRule="exact" w:val="624"/>
        </w:trPr>
        <w:tc>
          <w:tcPr>
            <w:tcW w:w="178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both"/>
              <w:rPr>
                <w:rFonts w:ascii="Arial" w:hAnsi="Arial" w:cs="Arial"/>
                <w:b/>
                <w:sz w:val="20"/>
                <w:szCs w:val="20"/>
                <w:lang w:val="en-US"/>
              </w:rPr>
            </w:pPr>
            <w:r>
              <w:rPr>
                <w:rFonts w:ascii="Arial" w:hAnsi="Arial" w:cs="Arial"/>
                <w:b/>
                <w:sz w:val="20"/>
                <w:szCs w:val="20"/>
                <w:lang w:val="en-US"/>
              </w:rPr>
              <w:t>RMT</w:t>
            </w:r>
          </w:p>
        </w:tc>
        <w:tc>
          <w:tcPr>
            <w:tcW w:w="153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47.1±2.9</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51.5±3.8</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1.12</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0.30</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44.6±1.8</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52.0±3.5</w:t>
            </w:r>
          </w:p>
        </w:tc>
        <w:tc>
          <w:tcPr>
            <w:tcW w:w="139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2.60</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0.13</w:t>
            </w:r>
          </w:p>
        </w:tc>
      </w:tr>
      <w:tr w:rsidR="008C1C80" w:rsidTr="00E20A25">
        <w:trPr>
          <w:trHeight w:hRule="exact" w:val="624"/>
        </w:trPr>
        <w:tc>
          <w:tcPr>
            <w:tcW w:w="178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both"/>
              <w:rPr>
                <w:rFonts w:ascii="Arial" w:hAnsi="Arial" w:cs="Arial"/>
                <w:b/>
                <w:sz w:val="20"/>
                <w:szCs w:val="20"/>
                <w:lang w:val="en-US"/>
              </w:rPr>
            </w:pPr>
            <w:r>
              <w:rPr>
                <w:rFonts w:ascii="Arial" w:hAnsi="Arial" w:cs="Arial"/>
                <w:b/>
                <w:sz w:val="20"/>
                <w:szCs w:val="20"/>
                <w:lang w:val="en-US"/>
              </w:rPr>
              <w:t>AMT</w:t>
            </w:r>
          </w:p>
        </w:tc>
        <w:tc>
          <w:tcPr>
            <w:tcW w:w="153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39.1±2.5</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43.2±3.4</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0.32</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0.57</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37.5±1.7</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41.7±3.7</w:t>
            </w:r>
          </w:p>
        </w:tc>
        <w:tc>
          <w:tcPr>
            <w:tcW w:w="139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2.22</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0.16</w:t>
            </w:r>
          </w:p>
        </w:tc>
      </w:tr>
      <w:tr w:rsidR="008C1C80" w:rsidTr="00E20A25">
        <w:trPr>
          <w:trHeight w:hRule="exact" w:val="624"/>
        </w:trPr>
        <w:tc>
          <w:tcPr>
            <w:tcW w:w="178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both"/>
              <w:rPr>
                <w:rFonts w:ascii="Arial" w:hAnsi="Arial" w:cs="Arial"/>
                <w:b/>
                <w:sz w:val="20"/>
                <w:szCs w:val="20"/>
                <w:lang w:val="en-US"/>
              </w:rPr>
            </w:pPr>
            <w:r>
              <w:rPr>
                <w:rFonts w:ascii="Arial" w:hAnsi="Arial" w:cs="Arial"/>
                <w:b/>
                <w:sz w:val="20"/>
                <w:szCs w:val="20"/>
                <w:lang w:val="en-US"/>
              </w:rPr>
              <w:t>Test MEP (mV)</w:t>
            </w:r>
          </w:p>
        </w:tc>
        <w:tc>
          <w:tcPr>
            <w:tcW w:w="153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1.07 ± 0.06</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0.92 ± 0.08</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 xml:space="preserve">F = 2.19 </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0.15</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1.001 ± 0.15</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0.87 ± 0.11</w:t>
            </w:r>
          </w:p>
        </w:tc>
        <w:tc>
          <w:tcPr>
            <w:tcW w:w="139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 xml:space="preserve">F = 0.49 </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0.49</w:t>
            </w:r>
          </w:p>
        </w:tc>
      </w:tr>
      <w:tr w:rsidR="008C1C80" w:rsidTr="00E20A25">
        <w:trPr>
          <w:trHeight w:hRule="exact" w:val="624"/>
        </w:trPr>
        <w:tc>
          <w:tcPr>
            <w:tcW w:w="178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both"/>
              <w:rPr>
                <w:rFonts w:ascii="Arial" w:hAnsi="Arial" w:cs="Arial"/>
                <w:b/>
                <w:sz w:val="20"/>
                <w:szCs w:val="20"/>
                <w:lang w:val="en-US"/>
              </w:rPr>
            </w:pPr>
            <w:r>
              <w:rPr>
                <w:rFonts w:ascii="Arial" w:hAnsi="Arial" w:cs="Arial"/>
                <w:b/>
                <w:sz w:val="20"/>
                <w:szCs w:val="20"/>
                <w:lang w:val="en-US"/>
              </w:rPr>
              <w:t>SICI (mV)</w:t>
            </w:r>
          </w:p>
        </w:tc>
        <w:tc>
          <w:tcPr>
            <w:tcW w:w="153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0.37 ± 0.06</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0.71 ± 0.17</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sz w:val="20"/>
                <w:szCs w:val="20"/>
                <w:lang w:val="en-US"/>
              </w:rPr>
            </w:pPr>
            <w:r>
              <w:rPr>
                <w:rFonts w:ascii="Arial" w:hAnsi="Arial" w:cs="Arial"/>
                <w:b/>
                <w:sz w:val="20"/>
                <w:szCs w:val="20"/>
                <w:lang w:val="en-US"/>
              </w:rPr>
              <w:t>F = 6.38</w:t>
            </w:r>
          </w:p>
          <w:p w:rsidR="008C1C80" w:rsidRDefault="008C1C80" w:rsidP="00E20A25">
            <w:pPr>
              <w:jc w:val="center"/>
              <w:rPr>
                <w:rFonts w:ascii="Arial" w:hAnsi="Arial" w:cs="Arial"/>
                <w:sz w:val="20"/>
                <w:szCs w:val="20"/>
                <w:lang w:val="en-US"/>
              </w:rPr>
            </w:pPr>
            <w:r>
              <w:rPr>
                <w:rFonts w:ascii="Arial" w:hAnsi="Arial" w:cs="Arial"/>
                <w:b/>
                <w:i/>
                <w:sz w:val="20"/>
                <w:szCs w:val="20"/>
                <w:lang w:val="en-US"/>
              </w:rPr>
              <w:t>p = 0.02*</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0.45 ± 0.06</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0.34 ± 0.09</w:t>
            </w:r>
          </w:p>
        </w:tc>
        <w:tc>
          <w:tcPr>
            <w:tcW w:w="139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 xml:space="preserve">F = 0.63 </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0.44</w:t>
            </w:r>
          </w:p>
        </w:tc>
      </w:tr>
      <w:tr w:rsidR="008C1C80" w:rsidTr="00E20A25">
        <w:trPr>
          <w:trHeight w:hRule="exact" w:val="624"/>
        </w:trPr>
        <w:tc>
          <w:tcPr>
            <w:tcW w:w="178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both"/>
              <w:rPr>
                <w:rFonts w:ascii="Arial" w:hAnsi="Arial" w:cs="Arial"/>
                <w:b/>
                <w:sz w:val="20"/>
                <w:szCs w:val="20"/>
                <w:lang w:val="en-US"/>
              </w:rPr>
            </w:pPr>
            <w:r>
              <w:rPr>
                <w:rFonts w:ascii="Arial" w:hAnsi="Arial" w:cs="Arial"/>
                <w:b/>
                <w:sz w:val="20"/>
                <w:szCs w:val="20"/>
                <w:lang w:val="en-US"/>
              </w:rPr>
              <w:t>ICF (mV)</w:t>
            </w:r>
          </w:p>
        </w:tc>
        <w:tc>
          <w:tcPr>
            <w:tcW w:w="153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1.37 ± 0.15</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1.91 ± 0.19</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sz w:val="20"/>
                <w:szCs w:val="20"/>
                <w:lang w:val="en-US"/>
              </w:rPr>
            </w:pPr>
            <w:r>
              <w:rPr>
                <w:rFonts w:ascii="Arial" w:hAnsi="Arial" w:cs="Arial"/>
                <w:b/>
                <w:sz w:val="20"/>
                <w:szCs w:val="20"/>
                <w:lang w:val="en-US"/>
              </w:rPr>
              <w:t>F = 6.01</w:t>
            </w:r>
          </w:p>
          <w:p w:rsidR="008C1C80" w:rsidRDefault="008C1C80" w:rsidP="00E20A25">
            <w:pPr>
              <w:jc w:val="center"/>
              <w:rPr>
                <w:rFonts w:ascii="Arial" w:hAnsi="Arial" w:cs="Arial"/>
                <w:sz w:val="20"/>
                <w:szCs w:val="20"/>
                <w:lang w:val="en-US"/>
              </w:rPr>
            </w:pPr>
            <w:r>
              <w:rPr>
                <w:rFonts w:ascii="Arial" w:hAnsi="Arial" w:cs="Arial"/>
                <w:b/>
                <w:i/>
                <w:sz w:val="20"/>
                <w:szCs w:val="20"/>
                <w:lang w:val="en-US"/>
              </w:rPr>
              <w:t>p = 0.02*</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1.67 ± 0.37</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1.53 ± 0.34</w:t>
            </w:r>
          </w:p>
        </w:tc>
        <w:tc>
          <w:tcPr>
            <w:tcW w:w="139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0.02</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0.87</w:t>
            </w:r>
          </w:p>
        </w:tc>
      </w:tr>
      <w:tr w:rsidR="008C1C80" w:rsidTr="00E20A25">
        <w:trPr>
          <w:trHeight w:hRule="exact" w:val="624"/>
        </w:trPr>
        <w:tc>
          <w:tcPr>
            <w:tcW w:w="178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both"/>
              <w:rPr>
                <w:rFonts w:ascii="Arial" w:hAnsi="Arial" w:cs="Arial"/>
                <w:b/>
                <w:sz w:val="20"/>
                <w:szCs w:val="20"/>
                <w:lang w:val="en-US"/>
              </w:rPr>
            </w:pPr>
            <w:r>
              <w:rPr>
                <w:rFonts w:ascii="Arial" w:hAnsi="Arial" w:cs="Arial"/>
                <w:b/>
                <w:sz w:val="20"/>
                <w:szCs w:val="20"/>
                <w:lang w:val="en-US"/>
              </w:rPr>
              <w:t>SAI</w:t>
            </w:r>
            <w:r>
              <w:rPr>
                <w:rFonts w:ascii="Arial" w:hAnsi="Arial" w:cs="Arial"/>
                <w:b/>
                <w:sz w:val="20"/>
                <w:szCs w:val="20"/>
                <w:vertAlign w:val="subscript"/>
                <w:lang w:val="en-US"/>
              </w:rPr>
              <w:t xml:space="preserve">20ms </w:t>
            </w:r>
            <w:r>
              <w:rPr>
                <w:rFonts w:ascii="Arial" w:hAnsi="Arial" w:cs="Arial"/>
                <w:b/>
                <w:sz w:val="20"/>
                <w:szCs w:val="20"/>
                <w:lang w:val="en-US"/>
              </w:rPr>
              <w:t>(mV)</w:t>
            </w:r>
          </w:p>
        </w:tc>
        <w:tc>
          <w:tcPr>
            <w:tcW w:w="153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0.54 ± 0.06</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0.64 ± 0.09</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2.21</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0.15</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0.53 ±0.09</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0.46 ± 0.09</w:t>
            </w:r>
          </w:p>
        </w:tc>
        <w:tc>
          <w:tcPr>
            <w:tcW w:w="139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0.03</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0.87</w:t>
            </w:r>
          </w:p>
        </w:tc>
      </w:tr>
      <w:tr w:rsidR="008C1C80" w:rsidTr="00E20A25">
        <w:trPr>
          <w:trHeight w:hRule="exact" w:val="624"/>
        </w:trPr>
        <w:tc>
          <w:tcPr>
            <w:tcW w:w="178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both"/>
              <w:rPr>
                <w:rFonts w:ascii="Arial" w:hAnsi="Arial" w:cs="Arial"/>
                <w:b/>
                <w:sz w:val="20"/>
                <w:szCs w:val="20"/>
                <w:lang w:val="en-US"/>
              </w:rPr>
            </w:pPr>
            <w:r>
              <w:rPr>
                <w:rFonts w:ascii="Arial" w:hAnsi="Arial" w:cs="Arial"/>
                <w:b/>
                <w:sz w:val="20"/>
                <w:szCs w:val="20"/>
                <w:lang w:val="en-US"/>
              </w:rPr>
              <w:t>SAI</w:t>
            </w:r>
            <w:r>
              <w:rPr>
                <w:rFonts w:ascii="Arial" w:hAnsi="Arial" w:cs="Arial"/>
                <w:b/>
                <w:sz w:val="20"/>
                <w:szCs w:val="20"/>
                <w:vertAlign w:val="subscript"/>
                <w:lang w:val="en-US"/>
              </w:rPr>
              <w:t xml:space="preserve">25ms </w:t>
            </w:r>
            <w:r>
              <w:rPr>
                <w:rFonts w:ascii="Arial" w:hAnsi="Arial" w:cs="Arial"/>
                <w:b/>
                <w:sz w:val="20"/>
                <w:szCs w:val="20"/>
                <w:lang w:val="en-US"/>
              </w:rPr>
              <w:t>(mV)</w:t>
            </w:r>
          </w:p>
        </w:tc>
        <w:tc>
          <w:tcPr>
            <w:tcW w:w="153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0.84 ± 0.16</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1.07 ± 0.13</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2.15</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0.15</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0.59 ± 0.12</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0.77 ± 0.19</w:t>
            </w:r>
          </w:p>
        </w:tc>
        <w:tc>
          <w:tcPr>
            <w:tcW w:w="139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3.89</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0.08</w:t>
            </w:r>
          </w:p>
        </w:tc>
      </w:tr>
      <w:tr w:rsidR="008C1C80" w:rsidTr="00E20A25">
        <w:trPr>
          <w:trHeight w:hRule="exact" w:val="624"/>
        </w:trPr>
        <w:tc>
          <w:tcPr>
            <w:tcW w:w="178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both"/>
              <w:rPr>
                <w:rFonts w:ascii="Arial" w:hAnsi="Arial" w:cs="Arial"/>
                <w:b/>
                <w:sz w:val="20"/>
                <w:szCs w:val="20"/>
                <w:lang w:val="en-US"/>
              </w:rPr>
            </w:pPr>
            <w:r>
              <w:rPr>
                <w:rFonts w:ascii="Arial" w:hAnsi="Arial" w:cs="Arial"/>
                <w:b/>
                <w:sz w:val="20"/>
                <w:szCs w:val="20"/>
                <w:lang w:val="en-US"/>
              </w:rPr>
              <w:t>LAI (mV)</w:t>
            </w:r>
          </w:p>
        </w:tc>
        <w:tc>
          <w:tcPr>
            <w:tcW w:w="153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0.38 ± 0.06</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0.7 ± 0.16</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b/>
                <w:sz w:val="20"/>
                <w:szCs w:val="20"/>
                <w:lang w:val="en-US"/>
              </w:rPr>
            </w:pPr>
            <w:r>
              <w:rPr>
                <w:rFonts w:ascii="Arial" w:hAnsi="Arial" w:cs="Arial"/>
                <w:b/>
                <w:sz w:val="20"/>
                <w:szCs w:val="20"/>
                <w:lang w:val="en-US"/>
              </w:rPr>
              <w:t>F = 5.86</w:t>
            </w:r>
          </w:p>
          <w:p w:rsidR="008C1C80" w:rsidRDefault="008C1C80" w:rsidP="00E20A25">
            <w:pPr>
              <w:jc w:val="center"/>
              <w:rPr>
                <w:rFonts w:ascii="Arial" w:hAnsi="Arial" w:cs="Arial"/>
                <w:sz w:val="20"/>
                <w:szCs w:val="20"/>
                <w:lang w:val="en-US"/>
              </w:rPr>
            </w:pPr>
            <w:r>
              <w:rPr>
                <w:rFonts w:ascii="Arial" w:hAnsi="Arial" w:cs="Arial"/>
                <w:b/>
                <w:i/>
                <w:sz w:val="20"/>
                <w:szCs w:val="20"/>
                <w:lang w:val="en-US"/>
              </w:rPr>
              <w:t>p = 0.02*</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0.44 ± 0.04</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0.29 ± 0.05</w:t>
            </w:r>
          </w:p>
        </w:tc>
        <w:tc>
          <w:tcPr>
            <w:tcW w:w="139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0.76</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0.40</w:t>
            </w:r>
          </w:p>
        </w:tc>
      </w:tr>
      <w:tr w:rsidR="008C1C80" w:rsidTr="00E20A25">
        <w:trPr>
          <w:trHeight w:hRule="exact" w:val="624"/>
        </w:trPr>
        <w:tc>
          <w:tcPr>
            <w:tcW w:w="1783"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both"/>
              <w:rPr>
                <w:rFonts w:ascii="Arial" w:hAnsi="Arial" w:cs="Arial"/>
                <w:b/>
                <w:sz w:val="20"/>
                <w:szCs w:val="20"/>
                <w:lang w:val="en-US"/>
              </w:rPr>
            </w:pPr>
            <w:r>
              <w:rPr>
                <w:rFonts w:ascii="Arial" w:hAnsi="Arial" w:cs="Arial"/>
                <w:b/>
                <w:sz w:val="20"/>
                <w:szCs w:val="20"/>
                <w:lang w:val="en-US"/>
              </w:rPr>
              <w:t>CSP (</w:t>
            </w:r>
            <w:proofErr w:type="spellStart"/>
            <w:r>
              <w:rPr>
                <w:rFonts w:ascii="Arial" w:hAnsi="Arial" w:cs="Arial"/>
                <w:b/>
                <w:sz w:val="20"/>
                <w:szCs w:val="20"/>
                <w:lang w:val="en-US"/>
              </w:rPr>
              <w:t>ms</w:t>
            </w:r>
            <w:proofErr w:type="spellEnd"/>
            <w:r>
              <w:rPr>
                <w:rFonts w:ascii="Arial" w:hAnsi="Arial" w:cs="Arial"/>
                <w:b/>
                <w:sz w:val="20"/>
                <w:szCs w:val="20"/>
                <w:lang w:val="en-US"/>
              </w:rPr>
              <w:t>)</w:t>
            </w:r>
          </w:p>
        </w:tc>
        <w:tc>
          <w:tcPr>
            <w:tcW w:w="153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161.9 ± 2.3</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146.1 ± 4.3</w:t>
            </w:r>
          </w:p>
        </w:tc>
        <w:tc>
          <w:tcPr>
            <w:tcW w:w="1630"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1.49</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0.24</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155.3 ± 7.4</w:t>
            </w:r>
          </w:p>
        </w:tc>
        <w:tc>
          <w:tcPr>
            <w:tcW w:w="1852"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145.8 ± 6.8</w:t>
            </w:r>
          </w:p>
        </w:tc>
        <w:tc>
          <w:tcPr>
            <w:tcW w:w="1395" w:type="dxa"/>
            <w:tcBorders>
              <w:top w:val="single" w:sz="8" w:space="0" w:color="auto"/>
              <w:left w:val="single" w:sz="8" w:space="0" w:color="auto"/>
              <w:bottom w:val="single" w:sz="8" w:space="0" w:color="auto"/>
              <w:right w:val="single" w:sz="8" w:space="0" w:color="auto"/>
            </w:tcBorders>
            <w:vAlign w:val="center"/>
            <w:hideMark/>
          </w:tcPr>
          <w:p w:rsidR="008C1C80" w:rsidRDefault="008C1C80" w:rsidP="00E20A25">
            <w:pPr>
              <w:jc w:val="center"/>
              <w:rPr>
                <w:rFonts w:ascii="Arial" w:hAnsi="Arial" w:cs="Arial"/>
                <w:sz w:val="20"/>
                <w:szCs w:val="20"/>
                <w:lang w:val="en-US"/>
              </w:rPr>
            </w:pPr>
            <w:r>
              <w:rPr>
                <w:rFonts w:ascii="Arial" w:hAnsi="Arial" w:cs="Arial"/>
                <w:sz w:val="20"/>
                <w:szCs w:val="20"/>
                <w:lang w:val="en-US"/>
              </w:rPr>
              <w:t>F = 0.03</w:t>
            </w:r>
          </w:p>
          <w:p w:rsidR="008C1C80" w:rsidRDefault="008C1C80" w:rsidP="00E20A25">
            <w:pPr>
              <w:jc w:val="center"/>
              <w:rPr>
                <w:rFonts w:ascii="Arial" w:hAnsi="Arial" w:cs="Arial"/>
                <w:sz w:val="20"/>
                <w:szCs w:val="20"/>
                <w:lang w:val="en-US"/>
              </w:rPr>
            </w:pPr>
            <w:r>
              <w:rPr>
                <w:rFonts w:ascii="Arial" w:hAnsi="Arial" w:cs="Arial"/>
                <w:i/>
                <w:sz w:val="20"/>
                <w:szCs w:val="20"/>
                <w:lang w:val="en-US"/>
              </w:rPr>
              <w:t>p</w:t>
            </w:r>
            <w:r>
              <w:rPr>
                <w:rFonts w:ascii="Arial" w:hAnsi="Arial" w:cs="Arial"/>
                <w:sz w:val="20"/>
                <w:szCs w:val="20"/>
                <w:lang w:val="en-US"/>
              </w:rPr>
              <w:t xml:space="preserve"> = 0.8</w:t>
            </w:r>
          </w:p>
        </w:tc>
      </w:tr>
    </w:tbl>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143"/>
        <w:jc w:val="both"/>
        <w:rPr>
          <w:rFonts w:ascii="Arial" w:hAnsi="Arial" w:cs="Arial"/>
          <w:b/>
          <w:sz w:val="20"/>
          <w:szCs w:val="20"/>
          <w:lang w:val="en-GB"/>
        </w:rPr>
      </w:pPr>
    </w:p>
    <w:p w:rsidR="008C1C80" w:rsidRDefault="008C1C80" w:rsidP="008C1C80">
      <w:pPr>
        <w:ind w:left="-142" w:right="2804"/>
        <w:jc w:val="both"/>
        <w:rPr>
          <w:rFonts w:ascii="Arial" w:hAnsi="Arial" w:cs="Arial"/>
          <w:b/>
          <w:sz w:val="20"/>
          <w:szCs w:val="20"/>
          <w:lang w:val="en-GB"/>
        </w:rPr>
      </w:pPr>
    </w:p>
    <w:p w:rsidR="008C1C80" w:rsidRDefault="008C1C80" w:rsidP="008C1C80">
      <w:pPr>
        <w:ind w:left="-142" w:right="2804"/>
        <w:jc w:val="both"/>
        <w:rPr>
          <w:rFonts w:ascii="Arial" w:hAnsi="Arial" w:cs="Arial"/>
          <w:b/>
          <w:sz w:val="20"/>
          <w:szCs w:val="20"/>
          <w:lang w:val="en-GB"/>
        </w:rPr>
      </w:pPr>
    </w:p>
    <w:p w:rsidR="008C1C80" w:rsidRDefault="008C1C80" w:rsidP="008C1C80">
      <w:pPr>
        <w:ind w:left="-142" w:right="2804"/>
        <w:jc w:val="both"/>
        <w:rPr>
          <w:rFonts w:ascii="Arial" w:hAnsi="Arial" w:cs="Arial"/>
          <w:b/>
          <w:sz w:val="20"/>
          <w:szCs w:val="20"/>
          <w:lang w:val="en-GB"/>
        </w:rPr>
      </w:pPr>
    </w:p>
    <w:p w:rsidR="008C1C80" w:rsidRDefault="008C1C80" w:rsidP="008C1C80">
      <w:pPr>
        <w:ind w:left="-142" w:right="2804"/>
        <w:jc w:val="both"/>
        <w:rPr>
          <w:rFonts w:ascii="Arial" w:hAnsi="Arial" w:cs="Arial"/>
          <w:b/>
          <w:sz w:val="20"/>
          <w:szCs w:val="20"/>
          <w:lang w:val="en-GB"/>
        </w:rPr>
      </w:pPr>
    </w:p>
    <w:p w:rsidR="008C1C80" w:rsidRDefault="008C1C80" w:rsidP="008C1C80">
      <w:pPr>
        <w:ind w:left="-142" w:right="2804"/>
        <w:jc w:val="both"/>
        <w:rPr>
          <w:rFonts w:ascii="Arial" w:hAnsi="Arial" w:cs="Arial"/>
          <w:b/>
          <w:sz w:val="20"/>
          <w:szCs w:val="20"/>
          <w:lang w:val="en-GB"/>
        </w:rPr>
      </w:pPr>
    </w:p>
    <w:p w:rsidR="008C1C80" w:rsidRDefault="008C1C80" w:rsidP="008C1C80">
      <w:pPr>
        <w:ind w:left="-142" w:right="2804"/>
        <w:jc w:val="both"/>
        <w:rPr>
          <w:rFonts w:ascii="Arial" w:hAnsi="Arial" w:cs="Arial"/>
          <w:b/>
          <w:sz w:val="20"/>
          <w:szCs w:val="20"/>
          <w:lang w:val="en-GB"/>
        </w:rPr>
      </w:pPr>
    </w:p>
    <w:p w:rsidR="008C1C80" w:rsidRDefault="008C1C80" w:rsidP="008C1C80">
      <w:pPr>
        <w:autoSpaceDE w:val="0"/>
        <w:autoSpaceDN w:val="0"/>
        <w:adjustRightInd w:val="0"/>
        <w:ind w:left="709"/>
        <w:rPr>
          <w:rFonts w:ascii="Arial" w:hAnsi="Arial" w:cs="Arial"/>
          <w:b/>
          <w:sz w:val="20"/>
          <w:szCs w:val="20"/>
          <w:lang w:val="en-GB"/>
        </w:rPr>
      </w:pPr>
      <w:r>
        <w:rPr>
          <w:rFonts w:ascii="Arial" w:hAnsi="Arial" w:cs="Arial"/>
          <w:b/>
          <w:sz w:val="20"/>
          <w:szCs w:val="20"/>
          <w:lang w:val="en-GB"/>
        </w:rPr>
        <w:t xml:space="preserve"> </w:t>
      </w:r>
    </w:p>
    <w:p w:rsidR="008C1C80" w:rsidRDefault="008C1C80" w:rsidP="008C1C80">
      <w:pPr>
        <w:autoSpaceDE w:val="0"/>
        <w:autoSpaceDN w:val="0"/>
        <w:adjustRightInd w:val="0"/>
        <w:ind w:left="567" w:right="1528"/>
        <w:rPr>
          <w:rFonts w:ascii="Arial" w:hAnsi="Arial" w:cs="Arial"/>
          <w:lang w:val="en-US"/>
        </w:rPr>
      </w:pPr>
      <w:r>
        <w:rPr>
          <w:rFonts w:ascii="Arial" w:hAnsi="Arial" w:cs="Arial"/>
          <w:sz w:val="20"/>
          <w:szCs w:val="20"/>
          <w:lang w:val="en-GB"/>
        </w:rPr>
        <w:t xml:space="preserve">Absolute values of baseline MEP, </w:t>
      </w:r>
      <w:r>
        <w:rPr>
          <w:rFonts w:ascii="Arial" w:hAnsi="Arial" w:cs="Arial"/>
          <w:color w:val="000000"/>
          <w:sz w:val="19"/>
          <w:szCs w:val="19"/>
          <w:shd w:val="clear" w:color="auto" w:fill="FFFFFF"/>
          <w:lang w:val="en-GB"/>
        </w:rPr>
        <w:t xml:space="preserve">short-interval intracortical inhibition </w:t>
      </w:r>
      <w:r>
        <w:rPr>
          <w:rFonts w:ascii="Arial" w:hAnsi="Arial" w:cs="Arial"/>
          <w:sz w:val="20"/>
          <w:szCs w:val="20"/>
          <w:lang w:val="en-GB"/>
        </w:rPr>
        <w:t xml:space="preserve">(SICI), intracortical facilitation (ICF), cortical silent period (CSP), short afferent inhibition at interstimulus interval of 20 </w:t>
      </w:r>
      <w:proofErr w:type="spellStart"/>
      <w:r>
        <w:rPr>
          <w:rFonts w:ascii="Arial" w:hAnsi="Arial" w:cs="Arial"/>
          <w:sz w:val="20"/>
          <w:szCs w:val="20"/>
          <w:lang w:val="en-GB"/>
        </w:rPr>
        <w:t>ms</w:t>
      </w:r>
      <w:proofErr w:type="spellEnd"/>
      <w:r>
        <w:rPr>
          <w:rFonts w:ascii="Arial" w:hAnsi="Arial" w:cs="Arial"/>
          <w:sz w:val="20"/>
          <w:szCs w:val="20"/>
          <w:lang w:val="en-GB"/>
        </w:rPr>
        <w:t xml:space="preserve"> (SAI20ms) and 25 </w:t>
      </w:r>
      <w:proofErr w:type="spellStart"/>
      <w:r>
        <w:rPr>
          <w:rFonts w:ascii="Arial" w:hAnsi="Arial" w:cs="Arial"/>
          <w:sz w:val="20"/>
          <w:szCs w:val="20"/>
          <w:lang w:val="en-GB"/>
        </w:rPr>
        <w:t>ms</w:t>
      </w:r>
      <w:proofErr w:type="spellEnd"/>
      <w:r>
        <w:rPr>
          <w:rFonts w:ascii="Arial" w:hAnsi="Arial" w:cs="Arial"/>
          <w:sz w:val="20"/>
          <w:szCs w:val="20"/>
          <w:lang w:val="en-GB"/>
        </w:rPr>
        <w:t xml:space="preserve"> (SAI25ms), long afferent inhibition (LAI) in control subjects (RH = right hand, LH = left hand) and in patients with complex regional pain syndrome type I (CRPS I) (affected and unaffected hand).  P-value refers to factorial ANOVA with “group” as independent variable comparing Controls RH vs CPRS-I affected hand and Controls LH vs CRPS-I unaffected hand. Degrees of freedom for all comparisons = 1,18. Bolded values are significant. Data are given as mean ± SE.</w:t>
      </w:r>
    </w:p>
    <w:p w:rsidR="008C1C80" w:rsidRDefault="008C1C80" w:rsidP="008C1C80">
      <w:pPr>
        <w:rPr>
          <w:rFonts w:ascii="Arial" w:hAnsi="Arial" w:cs="Arial"/>
          <w:sz w:val="22"/>
          <w:lang w:val="en-US"/>
        </w:rPr>
      </w:pPr>
      <w:r>
        <w:rPr>
          <w:rFonts w:ascii="Arial" w:hAnsi="Arial" w:cs="Arial"/>
          <w:sz w:val="22"/>
          <w:lang w:val="en-US"/>
        </w:rPr>
        <w:br w:type="page"/>
      </w:r>
    </w:p>
    <w:p w:rsidR="008C1C80" w:rsidRDefault="008C1C80" w:rsidP="008C1C80">
      <w:pPr>
        <w:rPr>
          <w:rFonts w:ascii="Arial" w:hAnsi="Arial" w:cs="Arial"/>
          <w:b/>
          <w:sz w:val="20"/>
          <w:lang w:val="en-US"/>
        </w:rPr>
        <w:sectPr w:rsidR="008C1C80" w:rsidSect="008C1C80">
          <w:pgSz w:w="16817" w:h="11901" w:orient="landscape"/>
          <w:pgMar w:top="1134" w:right="1701" w:bottom="1134" w:left="1418" w:header="709" w:footer="709" w:gutter="0"/>
          <w:cols w:space="720"/>
        </w:sectPr>
      </w:pPr>
    </w:p>
    <w:p w:rsidR="008C1C80" w:rsidRDefault="008C1C80" w:rsidP="008C1C80">
      <w:pPr>
        <w:tabs>
          <w:tab w:val="left" w:pos="8505"/>
        </w:tabs>
        <w:ind w:left="1276" w:right="1416"/>
        <w:jc w:val="both"/>
        <w:rPr>
          <w:rFonts w:ascii="Arial" w:hAnsi="Arial" w:cs="Arial"/>
          <w:b/>
          <w:sz w:val="20"/>
          <w:lang w:val="en-US"/>
        </w:rPr>
      </w:pPr>
    </w:p>
    <w:p w:rsidR="008C1C80" w:rsidRDefault="008C1C80" w:rsidP="008C1C80">
      <w:pPr>
        <w:tabs>
          <w:tab w:val="left" w:pos="8505"/>
        </w:tabs>
        <w:ind w:right="1416"/>
        <w:jc w:val="both"/>
        <w:rPr>
          <w:rFonts w:ascii="Arial" w:hAnsi="Arial" w:cs="Arial"/>
          <w:b/>
          <w:sz w:val="20"/>
          <w:lang w:val="en-US"/>
        </w:rPr>
      </w:pPr>
    </w:p>
    <w:p w:rsidR="008C1C80" w:rsidRDefault="008C1C80" w:rsidP="008C1C80">
      <w:pPr>
        <w:tabs>
          <w:tab w:val="left" w:pos="8505"/>
        </w:tabs>
        <w:ind w:right="1416"/>
        <w:jc w:val="both"/>
        <w:rPr>
          <w:rFonts w:ascii="Arial" w:hAnsi="Arial" w:cs="Arial"/>
          <w:b/>
          <w:sz w:val="20"/>
          <w:lang w:val="en-US"/>
        </w:rPr>
      </w:pPr>
    </w:p>
    <w:p w:rsidR="008C1C80" w:rsidRDefault="008C1C80" w:rsidP="008C1C80">
      <w:pPr>
        <w:tabs>
          <w:tab w:val="left" w:pos="8505"/>
        </w:tabs>
        <w:ind w:right="1416"/>
        <w:jc w:val="both"/>
        <w:rPr>
          <w:rFonts w:ascii="Arial" w:hAnsi="Arial" w:cs="Arial"/>
          <w:b/>
          <w:sz w:val="20"/>
          <w:lang w:val="en-US"/>
        </w:rPr>
      </w:pPr>
    </w:p>
    <w:p w:rsidR="008C1C80" w:rsidRDefault="008C1C80" w:rsidP="008C1C80">
      <w:pPr>
        <w:ind w:left="1134" w:right="991"/>
        <w:jc w:val="both"/>
        <w:rPr>
          <w:rFonts w:ascii="Arial" w:hAnsi="Arial" w:cs="Arial"/>
          <w:b/>
          <w:sz w:val="20"/>
          <w:lang w:val="en-US"/>
        </w:rPr>
      </w:pPr>
      <w:r>
        <w:rPr>
          <w:rFonts w:ascii="Arial" w:hAnsi="Arial" w:cs="Arial"/>
          <w:b/>
          <w:sz w:val="20"/>
          <w:lang w:val="en-US"/>
        </w:rPr>
        <w:t>Table, 3.</w:t>
      </w:r>
      <w:r>
        <w:rPr>
          <w:rFonts w:ascii="Arial" w:hAnsi="Arial" w:cs="Arial"/>
          <w:sz w:val="20"/>
          <w:lang w:val="en-US"/>
        </w:rPr>
        <w:t xml:space="preserve"> </w:t>
      </w:r>
      <w:r>
        <w:rPr>
          <w:rFonts w:ascii="Arial" w:hAnsi="Arial" w:cs="Arial"/>
          <w:b/>
          <w:sz w:val="20"/>
          <w:lang w:val="en-US"/>
        </w:rPr>
        <w:t xml:space="preserve">Neurophysiological parameters of motor cortex excitability in CRPS-I, Idiopathic Dystonia and Functional Dystonia. </w:t>
      </w:r>
    </w:p>
    <w:p w:rsidR="008C1C80" w:rsidRDefault="008C1C80" w:rsidP="008C1C80">
      <w:pPr>
        <w:ind w:left="1134" w:right="991"/>
        <w:jc w:val="both"/>
        <w:rPr>
          <w:rFonts w:ascii="Arial" w:hAnsi="Arial" w:cs="Arial"/>
          <w:b/>
          <w:sz w:val="20"/>
          <w:lang w:val="en-US"/>
        </w:rPr>
      </w:pPr>
    </w:p>
    <w:p w:rsidR="008C1C80" w:rsidRDefault="008C1C80" w:rsidP="008C1C80">
      <w:pPr>
        <w:ind w:left="1134" w:right="991"/>
        <w:jc w:val="both"/>
        <w:rPr>
          <w:rFonts w:ascii="Arial" w:hAnsi="Arial" w:cs="Arial"/>
          <w:b/>
          <w:sz w:val="20"/>
          <w:lang w:val="en-US"/>
        </w:rPr>
      </w:pPr>
    </w:p>
    <w:p w:rsidR="008C1C80" w:rsidRDefault="008C1C80" w:rsidP="008C1C80">
      <w:pPr>
        <w:ind w:right="1416"/>
        <w:jc w:val="both"/>
        <w:rPr>
          <w:rFonts w:ascii="Arial" w:hAnsi="Arial" w:cs="Arial"/>
          <w:sz w:val="20"/>
          <w:szCs w:val="20"/>
          <w:lang w:val="en-GB"/>
        </w:rPr>
      </w:pPr>
    </w:p>
    <w:tbl>
      <w:tblPr>
        <w:tblpPr w:leftFromText="141" w:rightFromText="141" w:vertAnchor="page" w:horzAnchor="margin" w:tblpXSpec="center" w:tblpY="34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834"/>
        <w:gridCol w:w="1693"/>
        <w:gridCol w:w="1864"/>
      </w:tblGrid>
      <w:tr w:rsidR="008C1C80" w:rsidTr="00E20A25">
        <w:trPr>
          <w:trHeight w:hRule="exact" w:val="734"/>
        </w:trPr>
        <w:tc>
          <w:tcPr>
            <w:tcW w:w="2130"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Test</w:t>
            </w:r>
          </w:p>
        </w:tc>
        <w:tc>
          <w:tcPr>
            <w:tcW w:w="183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Idiopathic dystonia</w:t>
            </w:r>
          </w:p>
        </w:tc>
        <w:tc>
          <w:tcPr>
            <w:tcW w:w="1693"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CRPS-I</w:t>
            </w:r>
          </w:p>
        </w:tc>
        <w:tc>
          <w:tcPr>
            <w:tcW w:w="186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Functional dystonia</w:t>
            </w:r>
          </w:p>
        </w:tc>
      </w:tr>
      <w:tr w:rsidR="008C1C80" w:rsidTr="00E20A25">
        <w:trPr>
          <w:trHeight w:hRule="exact" w:val="428"/>
        </w:trPr>
        <w:tc>
          <w:tcPr>
            <w:tcW w:w="2130"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SICI</w:t>
            </w:r>
          </w:p>
        </w:tc>
        <w:tc>
          <w:tcPr>
            <w:tcW w:w="183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 xml:space="preserve">  ↓</w:t>
            </w:r>
            <w:r>
              <w:rPr>
                <w:rFonts w:ascii="Arial" w:hAnsi="Arial" w:cs="Arial"/>
                <w:vertAlign w:val="superscript"/>
                <w:lang w:val="en-US"/>
              </w:rPr>
              <w:t>26,38</w:t>
            </w:r>
          </w:p>
        </w:tc>
        <w:tc>
          <w:tcPr>
            <w:tcW w:w="1693"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 xml:space="preserve">  ↓</w:t>
            </w:r>
            <w:r>
              <w:rPr>
                <w:rFonts w:ascii="Arial" w:hAnsi="Arial" w:cs="Arial"/>
                <w:vertAlign w:val="superscript"/>
                <w:lang w:val="en-US"/>
              </w:rPr>
              <w:t>24,25</w:t>
            </w:r>
          </w:p>
        </w:tc>
        <w:tc>
          <w:tcPr>
            <w:tcW w:w="186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 xml:space="preserve">      ↓</w:t>
            </w:r>
            <w:r>
              <w:rPr>
                <w:rFonts w:ascii="Arial" w:hAnsi="Arial" w:cs="Arial"/>
                <w:vertAlign w:val="superscript"/>
                <w:lang w:val="en-US"/>
              </w:rPr>
              <w:t>27,28,37</w:t>
            </w:r>
          </w:p>
        </w:tc>
      </w:tr>
      <w:tr w:rsidR="008C1C80" w:rsidTr="00E20A25">
        <w:trPr>
          <w:trHeight w:hRule="exact" w:val="428"/>
        </w:trPr>
        <w:tc>
          <w:tcPr>
            <w:tcW w:w="2130"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LICI</w:t>
            </w:r>
          </w:p>
        </w:tc>
        <w:tc>
          <w:tcPr>
            <w:tcW w:w="183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w:t>
            </w:r>
            <w:r>
              <w:rPr>
                <w:rFonts w:ascii="Arial" w:hAnsi="Arial" w:cs="Arial"/>
                <w:vertAlign w:val="superscript"/>
                <w:lang w:val="en-US"/>
              </w:rPr>
              <w:t>27</w:t>
            </w:r>
          </w:p>
        </w:tc>
        <w:tc>
          <w:tcPr>
            <w:tcW w:w="1693"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sz w:val="20"/>
                <w:lang w:val="en-US"/>
              </w:rPr>
              <w:t>NA</w:t>
            </w:r>
          </w:p>
        </w:tc>
        <w:tc>
          <w:tcPr>
            <w:tcW w:w="186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w:t>
            </w:r>
            <w:r>
              <w:rPr>
                <w:rFonts w:ascii="Arial" w:hAnsi="Arial" w:cs="Arial"/>
                <w:vertAlign w:val="superscript"/>
                <w:lang w:val="en-US"/>
              </w:rPr>
              <w:t>27</w:t>
            </w:r>
          </w:p>
        </w:tc>
      </w:tr>
      <w:tr w:rsidR="008C1C80" w:rsidTr="00E20A25">
        <w:trPr>
          <w:trHeight w:hRule="exact" w:val="428"/>
        </w:trPr>
        <w:tc>
          <w:tcPr>
            <w:tcW w:w="2130"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CSP</w:t>
            </w:r>
          </w:p>
        </w:tc>
        <w:tc>
          <w:tcPr>
            <w:tcW w:w="183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w:t>
            </w:r>
            <w:r>
              <w:rPr>
                <w:rFonts w:ascii="Arial" w:hAnsi="Arial" w:cs="Arial"/>
                <w:vertAlign w:val="superscript"/>
                <w:lang w:val="en-US"/>
              </w:rPr>
              <w:t>27</w:t>
            </w:r>
          </w:p>
        </w:tc>
        <w:tc>
          <w:tcPr>
            <w:tcW w:w="1693"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w:t>
            </w:r>
            <w:r>
              <w:rPr>
                <w:rFonts w:ascii="Arial" w:hAnsi="Arial" w:cs="Arial"/>
                <w:vertAlign w:val="superscript"/>
                <w:lang w:val="en-US"/>
              </w:rPr>
              <w:t>§</w:t>
            </w:r>
            <w:r>
              <w:rPr>
                <w:rFonts w:ascii="Arial" w:hAnsi="Arial" w:cs="Arial"/>
                <w:lang w:val="en-US"/>
              </w:rPr>
              <w:t xml:space="preserve"> </w:t>
            </w:r>
          </w:p>
        </w:tc>
        <w:tc>
          <w:tcPr>
            <w:tcW w:w="186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 xml:space="preserve"> ↓</w:t>
            </w:r>
            <w:r>
              <w:rPr>
                <w:rFonts w:ascii="Arial" w:hAnsi="Arial" w:cs="Arial"/>
                <w:vertAlign w:val="superscript"/>
                <w:lang w:val="en-US"/>
              </w:rPr>
              <w:t>27</w:t>
            </w:r>
          </w:p>
        </w:tc>
      </w:tr>
      <w:tr w:rsidR="008C1C80" w:rsidTr="00E20A25">
        <w:trPr>
          <w:trHeight w:hRule="exact" w:val="428"/>
        </w:trPr>
        <w:tc>
          <w:tcPr>
            <w:tcW w:w="2130"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SAI</w:t>
            </w:r>
          </w:p>
        </w:tc>
        <w:tc>
          <w:tcPr>
            <w:tcW w:w="183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 xml:space="preserve">       ↔</w:t>
            </w:r>
            <w:r>
              <w:rPr>
                <w:rFonts w:ascii="Arial" w:hAnsi="Arial" w:cs="Arial"/>
                <w:vertAlign w:val="superscript"/>
                <w:lang w:val="en-US"/>
              </w:rPr>
              <w:t>28,37</w:t>
            </w:r>
            <w:r>
              <w:rPr>
                <w:rFonts w:ascii="Arial" w:hAnsi="Arial" w:cs="Arial"/>
                <w:lang w:val="en-US"/>
              </w:rPr>
              <w:t xml:space="preserve"> ↓</w:t>
            </w:r>
            <w:r>
              <w:rPr>
                <w:rFonts w:ascii="Arial" w:hAnsi="Arial" w:cs="Arial"/>
                <w:vertAlign w:val="superscript"/>
                <w:lang w:val="en-US"/>
              </w:rPr>
              <w:t>42</w:t>
            </w:r>
          </w:p>
        </w:tc>
        <w:tc>
          <w:tcPr>
            <w:tcW w:w="1693"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 xml:space="preserve"> ↔</w:t>
            </w:r>
            <w:r>
              <w:rPr>
                <w:rFonts w:ascii="Arial" w:hAnsi="Arial" w:cs="Arial"/>
                <w:vertAlign w:val="superscript"/>
                <w:lang w:val="en-US"/>
              </w:rPr>
              <w:t>§</w:t>
            </w:r>
          </w:p>
        </w:tc>
        <w:tc>
          <w:tcPr>
            <w:tcW w:w="186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 xml:space="preserve">     ↔ </w:t>
            </w:r>
            <w:r>
              <w:rPr>
                <w:rFonts w:ascii="Arial" w:hAnsi="Arial" w:cs="Arial"/>
                <w:vertAlign w:val="superscript"/>
                <w:lang w:val="en-US"/>
              </w:rPr>
              <w:t>28,37</w:t>
            </w:r>
          </w:p>
        </w:tc>
      </w:tr>
      <w:tr w:rsidR="008C1C80" w:rsidTr="00E20A25">
        <w:trPr>
          <w:trHeight w:hRule="exact" w:val="428"/>
        </w:trPr>
        <w:tc>
          <w:tcPr>
            <w:tcW w:w="2130"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LAI</w:t>
            </w:r>
          </w:p>
        </w:tc>
        <w:tc>
          <w:tcPr>
            <w:tcW w:w="183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b/>
                <w:lang w:val="en-US"/>
              </w:rPr>
              <w:t xml:space="preserve">   ↓</w:t>
            </w:r>
            <w:r>
              <w:rPr>
                <w:rFonts w:ascii="Arial" w:hAnsi="Arial" w:cs="Arial"/>
                <w:vertAlign w:val="superscript"/>
                <w:lang w:val="en-US"/>
              </w:rPr>
              <w:t>a</w:t>
            </w:r>
            <w:r>
              <w:rPr>
                <w:rFonts w:ascii="Arial" w:hAnsi="Arial" w:cs="Arial"/>
                <w:lang w:val="en-US"/>
              </w:rPr>
              <w:t xml:space="preserve"> </w:t>
            </w:r>
            <w:r>
              <w:rPr>
                <w:rFonts w:ascii="Arial" w:hAnsi="Arial" w:cs="Arial"/>
                <w:b/>
                <w:lang w:val="en-US"/>
              </w:rPr>
              <w:t xml:space="preserve">↔ </w:t>
            </w:r>
            <w:r>
              <w:rPr>
                <w:rFonts w:ascii="Arial" w:hAnsi="Arial" w:cs="Arial"/>
                <w:vertAlign w:val="superscript"/>
                <w:lang w:val="en-US"/>
              </w:rPr>
              <w:t>a,28</w:t>
            </w:r>
          </w:p>
        </w:tc>
        <w:tc>
          <w:tcPr>
            <w:tcW w:w="1693"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b/>
                <w:lang w:val="en-US"/>
              </w:rPr>
              <w:t>↓</w:t>
            </w:r>
            <w:r>
              <w:rPr>
                <w:rFonts w:ascii="Arial" w:hAnsi="Arial" w:cs="Arial"/>
                <w:vertAlign w:val="superscript"/>
                <w:lang w:val="en-US"/>
              </w:rPr>
              <w:t>§</w:t>
            </w:r>
          </w:p>
        </w:tc>
        <w:tc>
          <w:tcPr>
            <w:tcW w:w="186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 xml:space="preserve">     ↔ </w:t>
            </w:r>
            <w:r>
              <w:rPr>
                <w:rFonts w:ascii="Arial" w:hAnsi="Arial" w:cs="Arial"/>
                <w:vertAlign w:val="superscript"/>
                <w:lang w:val="en-US"/>
              </w:rPr>
              <w:t>28,37</w:t>
            </w:r>
          </w:p>
        </w:tc>
      </w:tr>
      <w:tr w:rsidR="008C1C80" w:rsidTr="00E20A25">
        <w:trPr>
          <w:trHeight w:hRule="exact" w:val="428"/>
        </w:trPr>
        <w:tc>
          <w:tcPr>
            <w:tcW w:w="2130"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b/>
                <w:lang w:val="en-US"/>
              </w:rPr>
            </w:pPr>
            <w:r>
              <w:rPr>
                <w:rFonts w:ascii="Arial" w:hAnsi="Arial" w:cs="Arial"/>
                <w:b/>
                <w:lang w:val="en-US"/>
              </w:rPr>
              <w:t>SMC plasticity</w:t>
            </w:r>
          </w:p>
        </w:tc>
        <w:tc>
          <w:tcPr>
            <w:tcW w:w="183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w:t>
            </w:r>
            <w:r>
              <w:rPr>
                <w:rFonts w:ascii="Arial" w:hAnsi="Arial" w:cs="Arial"/>
                <w:vertAlign w:val="superscript"/>
                <w:lang w:val="en-US"/>
              </w:rPr>
              <w:t>38</w:t>
            </w:r>
          </w:p>
        </w:tc>
        <w:tc>
          <w:tcPr>
            <w:tcW w:w="1693"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w:t>
            </w:r>
            <w:r>
              <w:rPr>
                <w:rFonts w:ascii="Arial" w:hAnsi="Arial" w:cs="Arial"/>
                <w:vertAlign w:val="superscript"/>
                <w:lang w:val="en-US"/>
              </w:rPr>
              <w:t>§</w:t>
            </w:r>
          </w:p>
        </w:tc>
        <w:tc>
          <w:tcPr>
            <w:tcW w:w="1864" w:type="dxa"/>
            <w:tcBorders>
              <w:top w:val="single" w:sz="4" w:space="0" w:color="auto"/>
              <w:left w:val="single" w:sz="4" w:space="0" w:color="auto"/>
              <w:bottom w:val="single" w:sz="4" w:space="0" w:color="auto"/>
              <w:right w:val="single" w:sz="4" w:space="0" w:color="auto"/>
            </w:tcBorders>
            <w:vAlign w:val="center"/>
            <w:hideMark/>
          </w:tcPr>
          <w:p w:rsidR="008C1C80" w:rsidRDefault="008C1C80" w:rsidP="00E20A25">
            <w:pPr>
              <w:jc w:val="center"/>
              <w:rPr>
                <w:rFonts w:ascii="Arial" w:hAnsi="Arial" w:cs="Arial"/>
                <w:lang w:val="en-US"/>
              </w:rPr>
            </w:pPr>
            <w:r>
              <w:rPr>
                <w:rFonts w:ascii="Arial" w:hAnsi="Arial" w:cs="Arial"/>
                <w:lang w:val="en-US"/>
              </w:rPr>
              <w:t xml:space="preserve">  ↔</w:t>
            </w:r>
            <w:r>
              <w:rPr>
                <w:rFonts w:ascii="Arial" w:hAnsi="Arial" w:cs="Arial"/>
                <w:vertAlign w:val="superscript"/>
                <w:lang w:val="en-US"/>
              </w:rPr>
              <w:t>37</w:t>
            </w:r>
          </w:p>
        </w:tc>
      </w:tr>
    </w:tbl>
    <w:p w:rsidR="008C1C80" w:rsidRDefault="008C1C80" w:rsidP="008C1C80">
      <w:pPr>
        <w:ind w:right="1416"/>
        <w:jc w:val="both"/>
        <w:rPr>
          <w:rFonts w:ascii="Arial" w:hAnsi="Arial" w:cs="Arial"/>
          <w:sz w:val="20"/>
          <w:szCs w:val="20"/>
          <w:lang w:val="en-GB"/>
        </w:rPr>
      </w:pPr>
    </w:p>
    <w:p w:rsidR="008C1C80" w:rsidRDefault="008C1C80" w:rsidP="008C1C80">
      <w:pPr>
        <w:ind w:left="1134" w:right="1416"/>
        <w:jc w:val="both"/>
        <w:rPr>
          <w:rFonts w:ascii="Arial" w:hAnsi="Arial" w:cs="Arial"/>
          <w:sz w:val="20"/>
          <w:szCs w:val="20"/>
          <w:lang w:val="en-GB"/>
        </w:rPr>
      </w:pPr>
    </w:p>
    <w:p w:rsidR="008C1C80" w:rsidRDefault="008C1C80" w:rsidP="008C1C80">
      <w:pPr>
        <w:ind w:left="1134" w:right="1416"/>
        <w:jc w:val="both"/>
        <w:rPr>
          <w:rFonts w:ascii="Arial" w:hAnsi="Arial" w:cs="Arial"/>
          <w:sz w:val="20"/>
          <w:szCs w:val="20"/>
          <w:lang w:val="en-GB"/>
        </w:rPr>
      </w:pPr>
      <w:r>
        <w:rPr>
          <w:rFonts w:ascii="Arial" w:hAnsi="Arial" w:cs="Arial"/>
          <w:sz w:val="20"/>
          <w:szCs w:val="20"/>
          <w:lang w:val="en-GB"/>
        </w:rPr>
        <w:t xml:space="preserve">SICI: short intracortical inhibition; LICI: long intracortical inhibition; SAI: Short afferent inhibition; LAI: Long Afferent inhibition; SMC: sensorimotor cortex. </w:t>
      </w:r>
    </w:p>
    <w:p w:rsidR="008C1C80" w:rsidRDefault="008C1C80" w:rsidP="008C1C80">
      <w:pPr>
        <w:ind w:left="1134" w:right="1416"/>
        <w:jc w:val="both"/>
        <w:rPr>
          <w:rFonts w:ascii="Arial" w:hAnsi="Arial" w:cs="Arial"/>
          <w:sz w:val="20"/>
          <w:szCs w:val="20"/>
          <w:lang w:val="en-GB"/>
        </w:rPr>
      </w:pPr>
      <w:r>
        <w:rPr>
          <w:rFonts w:ascii="Arial" w:hAnsi="Arial" w:cs="Arial"/>
          <w:sz w:val="20"/>
          <w:szCs w:val="20"/>
          <w:lang w:val="en-GB"/>
        </w:rPr>
        <w:t xml:space="preserve">↓: decreased; </w:t>
      </w:r>
      <w:proofErr w:type="gramStart"/>
      <w:r>
        <w:rPr>
          <w:rFonts w:ascii="Arial" w:hAnsi="Arial" w:cs="Arial"/>
          <w:sz w:val="20"/>
          <w:szCs w:val="20"/>
          <w:lang w:val="en-GB"/>
        </w:rPr>
        <w:t>↑:increased</w:t>
      </w:r>
      <w:proofErr w:type="gramEnd"/>
      <w:r>
        <w:rPr>
          <w:rFonts w:ascii="Arial" w:hAnsi="Arial" w:cs="Arial"/>
          <w:sz w:val="20"/>
          <w:szCs w:val="20"/>
          <w:lang w:val="en-GB"/>
        </w:rPr>
        <w:t xml:space="preserve">; ↔: normal. </w:t>
      </w:r>
    </w:p>
    <w:p w:rsidR="008C1C80" w:rsidRDefault="008C1C80" w:rsidP="008C1C80">
      <w:pPr>
        <w:ind w:left="1134" w:right="1416"/>
        <w:jc w:val="both"/>
        <w:rPr>
          <w:rFonts w:ascii="Arial" w:hAnsi="Arial" w:cs="Arial"/>
          <w:sz w:val="20"/>
          <w:szCs w:val="20"/>
          <w:lang w:val="en-US"/>
        </w:rPr>
      </w:pPr>
      <w:r>
        <w:rPr>
          <w:rFonts w:ascii="Arial" w:hAnsi="Arial" w:cs="Arial"/>
          <w:sz w:val="20"/>
          <w:szCs w:val="20"/>
          <w:lang w:val="en-GB"/>
        </w:rPr>
        <w:t xml:space="preserve">Numbers refer to references included in the text. Letters refer to references not included in the text: </w:t>
      </w:r>
      <w:r>
        <w:rPr>
          <w:rFonts w:ascii="Arial" w:hAnsi="Arial" w:cs="Arial"/>
          <w:sz w:val="20"/>
          <w:szCs w:val="20"/>
          <w:vertAlign w:val="superscript"/>
          <w:lang w:val="en-US"/>
        </w:rPr>
        <w:t xml:space="preserve">a </w:t>
      </w:r>
      <w:r>
        <w:rPr>
          <w:rFonts w:ascii="Arial" w:hAnsi="Arial" w:cs="Arial"/>
          <w:sz w:val="20"/>
          <w:szCs w:val="20"/>
          <w:lang w:val="en-US"/>
        </w:rPr>
        <w:t>(</w:t>
      </w:r>
      <w:proofErr w:type="spellStart"/>
      <w:r>
        <w:rPr>
          <w:rFonts w:ascii="Arial" w:hAnsi="Arial" w:cs="Arial"/>
          <w:sz w:val="20"/>
          <w:szCs w:val="20"/>
          <w:lang w:val="en-US"/>
        </w:rPr>
        <w:t>Abbruzzese</w:t>
      </w:r>
      <w:proofErr w:type="spellEnd"/>
      <w:r>
        <w:rPr>
          <w:rFonts w:ascii="Arial" w:hAnsi="Arial" w:cs="Arial"/>
          <w:sz w:val="20"/>
          <w:szCs w:val="20"/>
          <w:lang w:val="en-US"/>
        </w:rPr>
        <w:t xml:space="preserve"> et al, Brain. 2001 Mar;124(Pt 3):537-45). NA: not assessed.</w:t>
      </w:r>
    </w:p>
    <w:p w:rsidR="008C1C80" w:rsidRDefault="008C1C80" w:rsidP="008C1C80">
      <w:pPr>
        <w:ind w:left="1134" w:right="1416"/>
        <w:jc w:val="both"/>
        <w:rPr>
          <w:rFonts w:ascii="Arial" w:hAnsi="Arial" w:cs="Arial"/>
          <w:sz w:val="20"/>
          <w:szCs w:val="20"/>
          <w:lang w:val="en-GB"/>
        </w:rPr>
      </w:pPr>
      <w:r>
        <w:rPr>
          <w:rFonts w:ascii="Arial" w:hAnsi="Arial" w:cs="Arial"/>
          <w:sz w:val="20"/>
          <w:szCs w:val="20"/>
          <w:lang w:val="en-GB"/>
        </w:rPr>
        <w:t xml:space="preserve">* Reduced in writer’s cramp, normal in other focal </w:t>
      </w:r>
      <w:proofErr w:type="spellStart"/>
      <w:r>
        <w:rPr>
          <w:rFonts w:ascii="Arial" w:hAnsi="Arial" w:cs="Arial"/>
          <w:sz w:val="20"/>
          <w:szCs w:val="20"/>
          <w:lang w:val="en-GB"/>
        </w:rPr>
        <w:t>dystonias</w:t>
      </w:r>
      <w:proofErr w:type="spellEnd"/>
    </w:p>
    <w:p w:rsidR="008C1C80" w:rsidRDefault="008C1C80" w:rsidP="008C1C80">
      <w:pPr>
        <w:ind w:left="1134" w:right="1416"/>
        <w:jc w:val="both"/>
        <w:rPr>
          <w:rFonts w:ascii="Arial" w:hAnsi="Arial" w:cs="Arial"/>
          <w:sz w:val="20"/>
          <w:szCs w:val="20"/>
          <w:lang w:val="en-GB"/>
        </w:rPr>
      </w:pPr>
    </w:p>
    <w:p w:rsidR="008C1C80" w:rsidRDefault="008C1C80" w:rsidP="008C1C80">
      <w:pPr>
        <w:tabs>
          <w:tab w:val="right" w:pos="540"/>
          <w:tab w:val="left" w:pos="720"/>
        </w:tabs>
        <w:ind w:left="720" w:hanging="720"/>
        <w:rPr>
          <w:rFonts w:ascii="Arial" w:hAnsi="Arial" w:cs="Arial"/>
          <w:sz w:val="22"/>
          <w:lang w:val="en-US"/>
        </w:rPr>
      </w:pPr>
      <w:r>
        <w:rPr>
          <w:rFonts w:ascii="Arial" w:hAnsi="Arial" w:cs="Arial"/>
          <w:sz w:val="22"/>
          <w:lang w:val="en-US"/>
        </w:rPr>
        <w:fldChar w:fldCharType="begin"/>
      </w:r>
      <w:r>
        <w:rPr>
          <w:rFonts w:ascii="Arial" w:hAnsi="Arial" w:cs="Arial"/>
          <w:sz w:val="22"/>
          <w:lang w:val="en-US"/>
        </w:rPr>
        <w:instrText xml:space="preserve"> ADDIN </w:instrText>
      </w:r>
      <w:r>
        <w:rPr>
          <w:rFonts w:ascii="Arial" w:hAnsi="Arial" w:cs="Arial"/>
          <w:sz w:val="22"/>
          <w:lang w:val="en-US"/>
        </w:rPr>
        <w:fldChar w:fldCharType="end"/>
      </w:r>
    </w:p>
    <w:p w:rsidR="008C1C80" w:rsidRPr="008C1C80" w:rsidRDefault="008C1C80" w:rsidP="008C1C80">
      <w:pPr>
        <w:rPr>
          <w:lang w:val="en-GB"/>
        </w:rPr>
      </w:pPr>
    </w:p>
    <w:p w:rsidR="008C1C80" w:rsidRPr="008C1C80" w:rsidRDefault="008C1C80" w:rsidP="00B67F08">
      <w:pPr>
        <w:spacing w:line="276" w:lineRule="auto"/>
        <w:jc w:val="both"/>
        <w:rPr>
          <w:rFonts w:ascii="Arial" w:eastAsia="Calibri" w:hAnsi="Arial" w:cs="Arial"/>
          <w:sz w:val="20"/>
          <w:szCs w:val="20"/>
          <w:lang w:val="en-GB"/>
        </w:rPr>
      </w:pPr>
    </w:p>
    <w:p w:rsidR="008C1C80" w:rsidRDefault="008C1C80">
      <w:pPr>
        <w:rPr>
          <w:rFonts w:ascii="Arial" w:hAnsi="Arial" w:cs="Arial"/>
          <w:b/>
          <w:sz w:val="20"/>
          <w:szCs w:val="20"/>
          <w:lang w:val="en-US"/>
        </w:rPr>
      </w:pPr>
      <w:r>
        <w:rPr>
          <w:rFonts w:ascii="Arial" w:hAnsi="Arial" w:cs="Arial"/>
          <w:b/>
          <w:sz w:val="20"/>
          <w:szCs w:val="20"/>
          <w:lang w:val="en-US"/>
        </w:rPr>
        <w:br w:type="page"/>
      </w:r>
    </w:p>
    <w:p w:rsidR="008C1C80" w:rsidRDefault="008C1C80">
      <w:pPr>
        <w:rPr>
          <w:rFonts w:ascii="Arial" w:hAnsi="Arial" w:cs="Arial"/>
          <w:b/>
          <w:sz w:val="20"/>
          <w:szCs w:val="20"/>
          <w:lang w:val="en-US"/>
        </w:rPr>
      </w:pPr>
    </w:p>
    <w:p w:rsidR="008C1C80" w:rsidRDefault="008C1C80">
      <w:pPr>
        <w:rPr>
          <w:rFonts w:ascii="Arial" w:hAnsi="Arial" w:cs="Arial"/>
          <w:b/>
          <w:sz w:val="20"/>
          <w:szCs w:val="20"/>
          <w:lang w:val="en-US"/>
        </w:rPr>
      </w:pPr>
    </w:p>
    <w:p w:rsidR="008C1C80" w:rsidRDefault="008C1C80">
      <w:pPr>
        <w:rPr>
          <w:rFonts w:ascii="Arial" w:hAnsi="Arial" w:cs="Arial"/>
          <w:b/>
          <w:sz w:val="20"/>
          <w:szCs w:val="20"/>
          <w:lang w:val="en-US"/>
        </w:rPr>
      </w:pPr>
    </w:p>
    <w:p w:rsidR="008C1C80" w:rsidRDefault="008C1C80">
      <w:pPr>
        <w:rPr>
          <w:rFonts w:ascii="Arial" w:hAnsi="Arial" w:cs="Arial"/>
          <w:b/>
          <w:sz w:val="20"/>
          <w:szCs w:val="20"/>
          <w:lang w:val="en-US"/>
        </w:rPr>
      </w:pPr>
    </w:p>
    <w:p w:rsidR="008C1C80" w:rsidRDefault="008C1C80" w:rsidP="008C1C80">
      <w:pPr>
        <w:jc w:val="center"/>
        <w:rPr>
          <w:rFonts w:ascii="Arial" w:hAnsi="Arial" w:cs="Arial"/>
          <w:b/>
          <w:sz w:val="20"/>
          <w:szCs w:val="20"/>
          <w:lang w:val="en-US"/>
        </w:rPr>
      </w:pPr>
      <w:r w:rsidRPr="008C1C80">
        <w:rPr>
          <w:rFonts w:ascii="Arial" w:hAnsi="Arial" w:cs="Arial"/>
          <w:b/>
          <w:noProof/>
          <w:sz w:val="20"/>
          <w:szCs w:val="20"/>
          <w:lang w:val="en-US"/>
        </w:rPr>
        <w:drawing>
          <wp:anchor distT="0" distB="0" distL="114300" distR="114300" simplePos="0" relativeHeight="251660288" behindDoc="1" locked="0" layoutInCell="1" allowOverlap="1" wp14:anchorId="2384324B">
            <wp:simplePos x="0" y="0"/>
            <wp:positionH relativeFrom="column">
              <wp:posOffset>10886</wp:posOffset>
            </wp:positionH>
            <wp:positionV relativeFrom="paragraph">
              <wp:posOffset>1112882</wp:posOffset>
            </wp:positionV>
            <wp:extent cx="6120130" cy="4606290"/>
            <wp:effectExtent l="0" t="0" r="1270" b="3810"/>
            <wp:wrapNone/>
            <wp:docPr id="1" name="Picture 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a:stretch>
                      <a:fillRect/>
                    </a:stretch>
                  </pic:blipFill>
                  <pic:spPr>
                    <a:xfrm>
                      <a:off x="0" y="0"/>
                      <a:ext cx="6120130" cy="4606290"/>
                    </a:xfrm>
                    <a:prstGeom prst="rect">
                      <a:avLst/>
                    </a:prstGeom>
                  </pic:spPr>
                </pic:pic>
              </a:graphicData>
            </a:graphic>
            <wp14:sizeRelH relativeFrom="page">
              <wp14:pctWidth>0</wp14:pctWidth>
            </wp14:sizeRelH>
            <wp14:sizeRelV relativeFrom="page">
              <wp14:pctHeight>0</wp14:pctHeight>
            </wp14:sizeRelV>
          </wp:anchor>
        </w:drawing>
      </w:r>
      <w:r w:rsidRPr="008C1C80">
        <w:rPr>
          <w:rFonts w:ascii="Arial" w:hAnsi="Arial" w:cs="Arial"/>
          <w:b/>
          <w:sz w:val="20"/>
          <w:szCs w:val="20"/>
          <w:lang w:val="en-US"/>
        </w:rPr>
        <w:t>Figure 1</w:t>
      </w:r>
      <w:r w:rsidRPr="008C1C80">
        <w:rPr>
          <w:rFonts w:ascii="Arial" w:hAnsi="Arial" w:cs="Arial"/>
          <w:b/>
          <w:sz w:val="20"/>
          <w:szCs w:val="20"/>
          <w:lang w:val="en-US"/>
        </w:rPr>
        <w:br w:type="page"/>
      </w:r>
    </w:p>
    <w:p w:rsidR="008C1C80" w:rsidRDefault="008C1C80" w:rsidP="008C1C80">
      <w:pPr>
        <w:jc w:val="center"/>
        <w:rPr>
          <w:rFonts w:ascii="Arial" w:hAnsi="Arial" w:cs="Arial"/>
          <w:b/>
          <w:sz w:val="20"/>
          <w:szCs w:val="20"/>
          <w:lang w:val="en-US"/>
        </w:rPr>
      </w:pPr>
    </w:p>
    <w:p w:rsidR="008C1C80" w:rsidRDefault="008C1C80" w:rsidP="008C1C80">
      <w:pPr>
        <w:jc w:val="center"/>
        <w:rPr>
          <w:rFonts w:ascii="Arial" w:hAnsi="Arial" w:cs="Arial"/>
          <w:b/>
          <w:sz w:val="20"/>
          <w:szCs w:val="20"/>
          <w:lang w:val="en-US"/>
        </w:rPr>
      </w:pPr>
      <w:r>
        <w:rPr>
          <w:rFonts w:ascii="Arial" w:hAnsi="Arial" w:cs="Arial"/>
          <w:b/>
          <w:noProof/>
          <w:sz w:val="20"/>
          <w:szCs w:val="20"/>
          <w:lang w:val="en-US"/>
        </w:rPr>
        <w:drawing>
          <wp:anchor distT="0" distB="0" distL="114300" distR="114300" simplePos="0" relativeHeight="251658240" behindDoc="1" locked="0" layoutInCell="1" allowOverlap="1">
            <wp:simplePos x="0" y="0"/>
            <wp:positionH relativeFrom="column">
              <wp:posOffset>220345</wp:posOffset>
            </wp:positionH>
            <wp:positionV relativeFrom="paragraph">
              <wp:posOffset>1645557</wp:posOffset>
            </wp:positionV>
            <wp:extent cx="6120130" cy="2303780"/>
            <wp:effectExtent l="0" t="0" r="1270" b="0"/>
            <wp:wrapNone/>
            <wp:docPr id="2" name="Picture 2" descr="A close up of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a:stretch>
                      <a:fillRect/>
                    </a:stretch>
                  </pic:blipFill>
                  <pic:spPr>
                    <a:xfrm>
                      <a:off x="0" y="0"/>
                      <a:ext cx="6120130" cy="2303780"/>
                    </a:xfrm>
                    <a:prstGeom prst="rect">
                      <a:avLst/>
                    </a:prstGeom>
                  </pic:spPr>
                </pic:pic>
              </a:graphicData>
            </a:graphic>
            <wp14:sizeRelH relativeFrom="page">
              <wp14:pctWidth>0</wp14:pctWidth>
            </wp14:sizeRelH>
            <wp14:sizeRelV relativeFrom="page">
              <wp14:pctHeight>0</wp14:pctHeight>
            </wp14:sizeRelV>
          </wp:anchor>
        </w:drawing>
      </w:r>
      <w:r w:rsidRPr="008C1C80">
        <w:rPr>
          <w:rFonts w:ascii="Arial" w:hAnsi="Arial" w:cs="Arial"/>
          <w:b/>
          <w:sz w:val="20"/>
          <w:szCs w:val="20"/>
          <w:lang w:val="en-US"/>
        </w:rPr>
        <w:t xml:space="preserve">Figure </w:t>
      </w:r>
      <w:r>
        <w:rPr>
          <w:rFonts w:ascii="Arial" w:hAnsi="Arial" w:cs="Arial"/>
          <w:b/>
          <w:sz w:val="20"/>
          <w:szCs w:val="20"/>
          <w:lang w:val="en-US"/>
        </w:rPr>
        <w:t>2</w:t>
      </w:r>
      <w:r w:rsidRPr="008C1C80">
        <w:rPr>
          <w:rFonts w:ascii="Arial" w:hAnsi="Arial" w:cs="Arial"/>
          <w:b/>
          <w:sz w:val="20"/>
          <w:szCs w:val="20"/>
          <w:lang w:val="en-US"/>
        </w:rPr>
        <w:br w:type="page"/>
      </w:r>
    </w:p>
    <w:p w:rsidR="008C1C80" w:rsidRDefault="008C1C80">
      <w:pPr>
        <w:rPr>
          <w:rFonts w:ascii="Arial" w:hAnsi="Arial" w:cs="Arial"/>
          <w:b/>
          <w:sz w:val="20"/>
          <w:szCs w:val="20"/>
          <w:lang w:val="en-US"/>
        </w:rPr>
      </w:pPr>
    </w:p>
    <w:p w:rsidR="008C1C80" w:rsidRDefault="008C1C80">
      <w:pPr>
        <w:rPr>
          <w:rFonts w:ascii="Arial" w:hAnsi="Arial" w:cs="Arial"/>
          <w:b/>
          <w:sz w:val="20"/>
          <w:szCs w:val="20"/>
          <w:lang w:val="en-US"/>
        </w:rPr>
      </w:pPr>
    </w:p>
    <w:p w:rsidR="00DC62E5" w:rsidRPr="008C1C80" w:rsidRDefault="008C1C80" w:rsidP="008C1C80">
      <w:pPr>
        <w:jc w:val="center"/>
        <w:rPr>
          <w:rFonts w:ascii="Arial" w:hAnsi="Arial" w:cs="Arial"/>
          <w:b/>
          <w:sz w:val="20"/>
          <w:szCs w:val="20"/>
          <w:lang w:val="en-US"/>
        </w:rPr>
      </w:pPr>
      <w:r>
        <w:rPr>
          <w:rFonts w:ascii="Arial" w:hAnsi="Arial" w:cs="Arial"/>
          <w:b/>
          <w:noProof/>
          <w:sz w:val="20"/>
          <w:szCs w:val="20"/>
          <w:lang w:val="en-US"/>
        </w:rPr>
        <w:drawing>
          <wp:anchor distT="0" distB="0" distL="114300" distR="114300" simplePos="0" relativeHeight="251659264" behindDoc="1" locked="0" layoutInCell="1" allowOverlap="1">
            <wp:simplePos x="0" y="0"/>
            <wp:positionH relativeFrom="column">
              <wp:posOffset>451095</wp:posOffset>
            </wp:positionH>
            <wp:positionV relativeFrom="paragraph">
              <wp:posOffset>742950</wp:posOffset>
            </wp:positionV>
            <wp:extent cx="5397500" cy="6616700"/>
            <wp:effectExtent l="0" t="0" r="0" b="0"/>
            <wp:wrapNone/>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 supplementary material 2.tif"/>
                    <pic:cNvPicPr/>
                  </pic:nvPicPr>
                  <pic:blipFill>
                    <a:blip r:embed="rId10"/>
                    <a:stretch>
                      <a:fillRect/>
                    </a:stretch>
                  </pic:blipFill>
                  <pic:spPr>
                    <a:xfrm>
                      <a:off x="0" y="0"/>
                      <a:ext cx="5397500" cy="6616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0"/>
          <w:szCs w:val="20"/>
          <w:lang w:val="en-US"/>
        </w:rPr>
        <w:t>Supplementary figure</w:t>
      </w:r>
      <w:bookmarkStart w:id="9" w:name="_GoBack"/>
      <w:bookmarkEnd w:id="9"/>
    </w:p>
    <w:sectPr w:rsidR="00DC62E5" w:rsidRPr="008C1C80" w:rsidSect="00B67F08">
      <w:headerReference w:type="default" r:id="rId11"/>
      <w:footerReference w:type="default" r:id="rId12"/>
      <w:pgSz w:w="11906" w:h="16838"/>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13B" w:rsidRDefault="0002513B" w:rsidP="003C54A9">
      <w:r>
        <w:separator/>
      </w:r>
    </w:p>
  </w:endnote>
  <w:endnote w:type="continuationSeparator" w:id="0">
    <w:p w:rsidR="0002513B" w:rsidRDefault="0002513B" w:rsidP="003C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Roman">
    <w:altName w:val="Times"/>
    <w:panose1 w:val="00000500000000020000"/>
    <w:charset w:val="4D"/>
    <w:family w:val="roman"/>
    <w:notTrueType/>
    <w:pitch w:val="default"/>
    <w:sig w:usb0="03000000"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C61" w:rsidRPr="003C54A9" w:rsidRDefault="007A4C61">
    <w:pPr>
      <w:pStyle w:val="Footer"/>
      <w:jc w:val="right"/>
      <w:rPr>
        <w:sz w:val="20"/>
        <w:szCs w:val="20"/>
      </w:rPr>
    </w:pPr>
    <w:r w:rsidRPr="003C54A9">
      <w:rPr>
        <w:sz w:val="20"/>
        <w:szCs w:val="20"/>
      </w:rPr>
      <w:fldChar w:fldCharType="begin"/>
    </w:r>
    <w:r w:rsidRPr="003C54A9">
      <w:rPr>
        <w:sz w:val="20"/>
        <w:szCs w:val="20"/>
      </w:rPr>
      <w:instrText xml:space="preserve"> PAGE   \* MERGEFORMAT </w:instrText>
    </w:r>
    <w:r w:rsidRPr="003C54A9">
      <w:rPr>
        <w:sz w:val="20"/>
        <w:szCs w:val="20"/>
      </w:rPr>
      <w:fldChar w:fldCharType="separate"/>
    </w:r>
    <w:r w:rsidR="00382F2A" w:rsidRPr="00382F2A">
      <w:rPr>
        <w:noProof/>
        <w:sz w:val="22"/>
        <w:szCs w:val="22"/>
      </w:rPr>
      <w:t>1</w:t>
    </w:r>
    <w:r w:rsidRPr="003C54A9">
      <w:rPr>
        <w:sz w:val="20"/>
        <w:szCs w:val="20"/>
      </w:rPr>
      <w:fldChar w:fldCharType="end"/>
    </w:r>
  </w:p>
  <w:p w:rsidR="007A4C61" w:rsidRDefault="007A4C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13B" w:rsidRDefault="0002513B" w:rsidP="003C54A9">
      <w:r>
        <w:separator/>
      </w:r>
    </w:p>
  </w:footnote>
  <w:footnote w:type="continuationSeparator" w:id="0">
    <w:p w:rsidR="0002513B" w:rsidRDefault="0002513B" w:rsidP="003C5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C61" w:rsidRPr="001A4FCD" w:rsidRDefault="007A4C61" w:rsidP="001A4FCD">
    <w:pPr>
      <w:pStyle w:val="Header"/>
      <w:jc w:val="right"/>
      <w:rPr>
        <w:rFonts w:ascii="Arial" w:hAnsi="Arial" w:cs="Arial"/>
        <w:i/>
      </w:rPr>
    </w:pPr>
    <w:r w:rsidRPr="001A4FCD">
      <w:rPr>
        <w:rFonts w:ascii="Arial" w:hAnsi="Arial" w:cs="Arial"/>
        <w:i/>
        <w:sz w:val="20"/>
      </w:rPr>
      <w:t xml:space="preserve">Morgante et al, </w:t>
    </w:r>
    <w:proofErr w:type="spellStart"/>
    <w:r w:rsidRPr="001A4FCD">
      <w:rPr>
        <w:rFonts w:ascii="Arial" w:hAnsi="Arial" w:cs="Arial"/>
        <w:i/>
        <w:sz w:val="20"/>
      </w:rPr>
      <w:t>motor</w:t>
    </w:r>
    <w:proofErr w:type="spellEnd"/>
    <w:r w:rsidRPr="001A4FCD">
      <w:rPr>
        <w:rFonts w:ascii="Arial" w:hAnsi="Arial" w:cs="Arial"/>
        <w:i/>
        <w:sz w:val="20"/>
      </w:rPr>
      <w:t xml:space="preserve"> </w:t>
    </w:r>
    <w:proofErr w:type="spellStart"/>
    <w:r w:rsidRPr="001A4FCD">
      <w:rPr>
        <w:rFonts w:ascii="Arial" w:hAnsi="Arial" w:cs="Arial"/>
        <w:i/>
        <w:sz w:val="20"/>
      </w:rPr>
      <w:t>cortex</w:t>
    </w:r>
    <w:proofErr w:type="spellEnd"/>
    <w:r w:rsidRPr="001A4FCD">
      <w:rPr>
        <w:rFonts w:ascii="Arial" w:hAnsi="Arial" w:cs="Arial"/>
        <w:i/>
        <w:sz w:val="20"/>
      </w:rPr>
      <w:t xml:space="preserve"> </w:t>
    </w:r>
    <w:proofErr w:type="spellStart"/>
    <w:r w:rsidRPr="001A4FCD">
      <w:rPr>
        <w:rFonts w:ascii="Arial" w:hAnsi="Arial" w:cs="Arial"/>
        <w:i/>
        <w:sz w:val="20"/>
      </w:rPr>
      <w:t>plasticity</w:t>
    </w:r>
    <w:proofErr w:type="spellEnd"/>
    <w:r w:rsidRPr="001A4FCD">
      <w:rPr>
        <w:rFonts w:ascii="Arial" w:hAnsi="Arial" w:cs="Arial"/>
        <w:i/>
        <w:sz w:val="20"/>
      </w:rPr>
      <w:t xml:space="preserve"> in CRPS-</w:t>
    </w:r>
    <w:proofErr w:type="gramStart"/>
    <w:r w:rsidRPr="001A4FCD">
      <w:rPr>
        <w:rFonts w:ascii="Arial" w:hAnsi="Arial" w:cs="Arial"/>
        <w:i/>
        <w:sz w:val="20"/>
      </w:rPr>
      <w:t>I</w:t>
    </w:r>
    <w:r w:rsidR="00A77980">
      <w:rPr>
        <w:rFonts w:ascii="Arial" w:hAnsi="Arial" w:cs="Arial"/>
        <w:i/>
        <w:sz w:val="20"/>
      </w:rPr>
      <w:t xml:space="preserve">  –</w:t>
    </w:r>
    <w:proofErr w:type="gramEnd"/>
    <w:r w:rsidR="00A77980">
      <w:rPr>
        <w:rFonts w:ascii="Arial" w:hAnsi="Arial" w:cs="Arial"/>
        <w:i/>
        <w:sz w:val="20"/>
      </w:rPr>
      <w:t xml:space="preserve"> R1</w:t>
    </w:r>
  </w:p>
  <w:p w:rsidR="007A4C61" w:rsidRDefault="007A4C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B32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BD33D4"/>
    <w:multiLevelType w:val="multilevel"/>
    <w:tmpl w:val="F4FC2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A8669B"/>
    <w:multiLevelType w:val="multilevel"/>
    <w:tmpl w:val="4C802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E510F8"/>
    <w:multiLevelType w:val="hybridMultilevel"/>
    <w:tmpl w:val="FD4CCFB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9467D2"/>
    <w:multiLevelType w:val="hybridMultilevel"/>
    <w:tmpl w:val="6CAEC0FE"/>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C660BE"/>
    <w:multiLevelType w:val="hybridMultilevel"/>
    <w:tmpl w:val="FAFC331A"/>
    <w:lvl w:ilvl="0" w:tplc="BDAAA572">
      <w:start w:val="1"/>
      <w:numFmt w:val="bullet"/>
      <w:lvlText w:val="•"/>
      <w:lvlJc w:val="left"/>
      <w:pPr>
        <w:tabs>
          <w:tab w:val="num" w:pos="720"/>
        </w:tabs>
        <w:ind w:left="720" w:hanging="360"/>
      </w:pPr>
      <w:rPr>
        <w:rFonts w:ascii="Times New Roman" w:hAnsi="Times New Roman" w:hint="default"/>
      </w:rPr>
    </w:lvl>
    <w:lvl w:ilvl="1" w:tplc="AC887626" w:tentative="1">
      <w:start w:val="1"/>
      <w:numFmt w:val="bullet"/>
      <w:lvlText w:val="•"/>
      <w:lvlJc w:val="left"/>
      <w:pPr>
        <w:tabs>
          <w:tab w:val="num" w:pos="1440"/>
        </w:tabs>
        <w:ind w:left="1440" w:hanging="360"/>
      </w:pPr>
      <w:rPr>
        <w:rFonts w:ascii="Times New Roman" w:hAnsi="Times New Roman" w:hint="default"/>
      </w:rPr>
    </w:lvl>
    <w:lvl w:ilvl="2" w:tplc="2B665A98" w:tentative="1">
      <w:start w:val="1"/>
      <w:numFmt w:val="bullet"/>
      <w:lvlText w:val="•"/>
      <w:lvlJc w:val="left"/>
      <w:pPr>
        <w:tabs>
          <w:tab w:val="num" w:pos="2160"/>
        </w:tabs>
        <w:ind w:left="2160" w:hanging="360"/>
      </w:pPr>
      <w:rPr>
        <w:rFonts w:ascii="Times New Roman" w:hAnsi="Times New Roman" w:hint="default"/>
      </w:rPr>
    </w:lvl>
    <w:lvl w:ilvl="3" w:tplc="F0603A1A" w:tentative="1">
      <w:start w:val="1"/>
      <w:numFmt w:val="bullet"/>
      <w:lvlText w:val="•"/>
      <w:lvlJc w:val="left"/>
      <w:pPr>
        <w:tabs>
          <w:tab w:val="num" w:pos="2880"/>
        </w:tabs>
        <w:ind w:left="2880" w:hanging="360"/>
      </w:pPr>
      <w:rPr>
        <w:rFonts w:ascii="Times New Roman" w:hAnsi="Times New Roman" w:hint="default"/>
      </w:rPr>
    </w:lvl>
    <w:lvl w:ilvl="4" w:tplc="5074E4E0" w:tentative="1">
      <w:start w:val="1"/>
      <w:numFmt w:val="bullet"/>
      <w:lvlText w:val="•"/>
      <w:lvlJc w:val="left"/>
      <w:pPr>
        <w:tabs>
          <w:tab w:val="num" w:pos="3600"/>
        </w:tabs>
        <w:ind w:left="3600" w:hanging="360"/>
      </w:pPr>
      <w:rPr>
        <w:rFonts w:ascii="Times New Roman" w:hAnsi="Times New Roman" w:hint="default"/>
      </w:rPr>
    </w:lvl>
    <w:lvl w:ilvl="5" w:tplc="E8523F88" w:tentative="1">
      <w:start w:val="1"/>
      <w:numFmt w:val="bullet"/>
      <w:lvlText w:val="•"/>
      <w:lvlJc w:val="left"/>
      <w:pPr>
        <w:tabs>
          <w:tab w:val="num" w:pos="4320"/>
        </w:tabs>
        <w:ind w:left="4320" w:hanging="360"/>
      </w:pPr>
      <w:rPr>
        <w:rFonts w:ascii="Times New Roman" w:hAnsi="Times New Roman" w:hint="default"/>
      </w:rPr>
    </w:lvl>
    <w:lvl w:ilvl="6" w:tplc="90209D40" w:tentative="1">
      <w:start w:val="1"/>
      <w:numFmt w:val="bullet"/>
      <w:lvlText w:val="•"/>
      <w:lvlJc w:val="left"/>
      <w:pPr>
        <w:tabs>
          <w:tab w:val="num" w:pos="5040"/>
        </w:tabs>
        <w:ind w:left="5040" w:hanging="360"/>
      </w:pPr>
      <w:rPr>
        <w:rFonts w:ascii="Times New Roman" w:hAnsi="Times New Roman" w:hint="default"/>
      </w:rPr>
    </w:lvl>
    <w:lvl w:ilvl="7" w:tplc="3CC0139E" w:tentative="1">
      <w:start w:val="1"/>
      <w:numFmt w:val="bullet"/>
      <w:lvlText w:val="•"/>
      <w:lvlJc w:val="left"/>
      <w:pPr>
        <w:tabs>
          <w:tab w:val="num" w:pos="5760"/>
        </w:tabs>
        <w:ind w:left="5760" w:hanging="360"/>
      </w:pPr>
      <w:rPr>
        <w:rFonts w:ascii="Times New Roman" w:hAnsi="Times New Roman" w:hint="default"/>
      </w:rPr>
    </w:lvl>
    <w:lvl w:ilvl="8" w:tplc="E094138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D847A49"/>
    <w:multiLevelType w:val="hybridMultilevel"/>
    <w:tmpl w:val="E84C3DF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DExMrU0szC3tDS0tDBR0lEKTi0uzszPAykwrgUAYZNELCwAAAA="/>
    <w:docVar w:name="REFMGR.InstantFormat" w:val="&lt;InstantFormat&gt;&lt;Enabled&gt;0&lt;/Enabled&gt;&lt;ScanUnformatted&gt;1&lt;/ScanUnformatted&gt;&lt;ScanChanges&gt;1&lt;/ScanChanges&gt;&lt;/InstantFormat&gt;"/>
    <w:docVar w:name="REFMGR.Layout" w:val="&lt;Layout&gt;&lt;StartingRefnum&gt;D:\Bibliografia\Neurology.os&lt;/StartingRefnum&gt;&lt;FontName&gt;Arial&lt;/FontName&gt;&lt;FontSize&gt;12&lt;/FontSize&gt;&lt;ReflistTitle&gt;&amp;#xA;&amp;#xA;&amp;#xA;&amp;#xA;&amp;#xA;&amp;#xA;&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Database Fra&lt;/item&gt;&lt;/Libraries&gt;&lt;/Databases&gt;"/>
  </w:docVars>
  <w:rsids>
    <w:rsidRoot w:val="00277D1B"/>
    <w:rsid w:val="00002CBA"/>
    <w:rsid w:val="00005A0D"/>
    <w:rsid w:val="000062DA"/>
    <w:rsid w:val="00006B8A"/>
    <w:rsid w:val="00014FDC"/>
    <w:rsid w:val="00016BDF"/>
    <w:rsid w:val="00022FC9"/>
    <w:rsid w:val="0002513B"/>
    <w:rsid w:val="000272FE"/>
    <w:rsid w:val="000305FF"/>
    <w:rsid w:val="000309F7"/>
    <w:rsid w:val="00031EFE"/>
    <w:rsid w:val="00035256"/>
    <w:rsid w:val="00036D24"/>
    <w:rsid w:val="00040EB9"/>
    <w:rsid w:val="00041191"/>
    <w:rsid w:val="000439A8"/>
    <w:rsid w:val="000516F7"/>
    <w:rsid w:val="00051D49"/>
    <w:rsid w:val="000620EA"/>
    <w:rsid w:val="00062FB1"/>
    <w:rsid w:val="00073A83"/>
    <w:rsid w:val="00074C68"/>
    <w:rsid w:val="000839DD"/>
    <w:rsid w:val="00085AB8"/>
    <w:rsid w:val="00087EF0"/>
    <w:rsid w:val="00090B67"/>
    <w:rsid w:val="00093F6E"/>
    <w:rsid w:val="000B1E65"/>
    <w:rsid w:val="000B4EEE"/>
    <w:rsid w:val="000B6914"/>
    <w:rsid w:val="000C08F8"/>
    <w:rsid w:val="000C227E"/>
    <w:rsid w:val="000C4003"/>
    <w:rsid w:val="000C48FE"/>
    <w:rsid w:val="000D0464"/>
    <w:rsid w:val="000D2A86"/>
    <w:rsid w:val="000D2B65"/>
    <w:rsid w:val="000D39A6"/>
    <w:rsid w:val="000D56D2"/>
    <w:rsid w:val="000D733D"/>
    <w:rsid w:val="000D7493"/>
    <w:rsid w:val="000E460B"/>
    <w:rsid w:val="000F111C"/>
    <w:rsid w:val="00101A87"/>
    <w:rsid w:val="00105062"/>
    <w:rsid w:val="001061E7"/>
    <w:rsid w:val="00110D2B"/>
    <w:rsid w:val="001241CA"/>
    <w:rsid w:val="0012426F"/>
    <w:rsid w:val="00124531"/>
    <w:rsid w:val="001408E4"/>
    <w:rsid w:val="001442B8"/>
    <w:rsid w:val="00147023"/>
    <w:rsid w:val="001503CA"/>
    <w:rsid w:val="001508F3"/>
    <w:rsid w:val="0015098F"/>
    <w:rsid w:val="0015284C"/>
    <w:rsid w:val="00152E21"/>
    <w:rsid w:val="00153F68"/>
    <w:rsid w:val="0015467A"/>
    <w:rsid w:val="001553BF"/>
    <w:rsid w:val="0015559E"/>
    <w:rsid w:val="0015751F"/>
    <w:rsid w:val="00162471"/>
    <w:rsid w:val="001724A8"/>
    <w:rsid w:val="00181BC4"/>
    <w:rsid w:val="001937BC"/>
    <w:rsid w:val="001943AD"/>
    <w:rsid w:val="001A21E6"/>
    <w:rsid w:val="001A432C"/>
    <w:rsid w:val="001A4B3E"/>
    <w:rsid w:val="001A4FCD"/>
    <w:rsid w:val="001A5B62"/>
    <w:rsid w:val="001A5EED"/>
    <w:rsid w:val="001A6528"/>
    <w:rsid w:val="001A72C0"/>
    <w:rsid w:val="001A7DAC"/>
    <w:rsid w:val="001B6731"/>
    <w:rsid w:val="001B6F3B"/>
    <w:rsid w:val="001C153A"/>
    <w:rsid w:val="001D28F8"/>
    <w:rsid w:val="001D45E9"/>
    <w:rsid w:val="001D678F"/>
    <w:rsid w:val="001E196F"/>
    <w:rsid w:val="001E201E"/>
    <w:rsid w:val="001E6DB1"/>
    <w:rsid w:val="001F5EC1"/>
    <w:rsid w:val="00206F2D"/>
    <w:rsid w:val="00207467"/>
    <w:rsid w:val="002075B8"/>
    <w:rsid w:val="0021269D"/>
    <w:rsid w:val="002227CA"/>
    <w:rsid w:val="00230F5A"/>
    <w:rsid w:val="00234D8D"/>
    <w:rsid w:val="002374A0"/>
    <w:rsid w:val="00241D98"/>
    <w:rsid w:val="00242169"/>
    <w:rsid w:val="00243363"/>
    <w:rsid w:val="00245F93"/>
    <w:rsid w:val="0024769B"/>
    <w:rsid w:val="002503F2"/>
    <w:rsid w:val="00252051"/>
    <w:rsid w:val="00252E12"/>
    <w:rsid w:val="00252F53"/>
    <w:rsid w:val="002576D2"/>
    <w:rsid w:val="00261763"/>
    <w:rsid w:val="00267DC4"/>
    <w:rsid w:val="002732EB"/>
    <w:rsid w:val="00277D1B"/>
    <w:rsid w:val="00284AD5"/>
    <w:rsid w:val="00287D52"/>
    <w:rsid w:val="00291AC6"/>
    <w:rsid w:val="00294E74"/>
    <w:rsid w:val="002A2C24"/>
    <w:rsid w:val="002B1156"/>
    <w:rsid w:val="002B2DA1"/>
    <w:rsid w:val="002C3E5D"/>
    <w:rsid w:val="002C4B02"/>
    <w:rsid w:val="002C79E2"/>
    <w:rsid w:val="002D2B8E"/>
    <w:rsid w:val="002D4ECA"/>
    <w:rsid w:val="002D5B28"/>
    <w:rsid w:val="002D5DB8"/>
    <w:rsid w:val="002E3AF4"/>
    <w:rsid w:val="002F0002"/>
    <w:rsid w:val="002F00DC"/>
    <w:rsid w:val="002F618A"/>
    <w:rsid w:val="002F72EE"/>
    <w:rsid w:val="003147E1"/>
    <w:rsid w:val="003260F5"/>
    <w:rsid w:val="00330BD5"/>
    <w:rsid w:val="00333973"/>
    <w:rsid w:val="0033468F"/>
    <w:rsid w:val="003347DE"/>
    <w:rsid w:val="0033657C"/>
    <w:rsid w:val="00342EEC"/>
    <w:rsid w:val="00343763"/>
    <w:rsid w:val="00350DCF"/>
    <w:rsid w:val="0035134C"/>
    <w:rsid w:val="003520A5"/>
    <w:rsid w:val="00356550"/>
    <w:rsid w:val="00361A88"/>
    <w:rsid w:val="0036392B"/>
    <w:rsid w:val="00366597"/>
    <w:rsid w:val="00367426"/>
    <w:rsid w:val="003744F5"/>
    <w:rsid w:val="003815F0"/>
    <w:rsid w:val="00382B80"/>
    <w:rsid w:val="00382F2A"/>
    <w:rsid w:val="0038424E"/>
    <w:rsid w:val="00384BBF"/>
    <w:rsid w:val="003853F3"/>
    <w:rsid w:val="003854BC"/>
    <w:rsid w:val="00385B48"/>
    <w:rsid w:val="0039222C"/>
    <w:rsid w:val="0039305C"/>
    <w:rsid w:val="003942D1"/>
    <w:rsid w:val="00394BC5"/>
    <w:rsid w:val="003A3519"/>
    <w:rsid w:val="003A3FBF"/>
    <w:rsid w:val="003B2E2B"/>
    <w:rsid w:val="003B3557"/>
    <w:rsid w:val="003C4916"/>
    <w:rsid w:val="003C54A9"/>
    <w:rsid w:val="003D18E5"/>
    <w:rsid w:val="003E02F4"/>
    <w:rsid w:val="003E0AA9"/>
    <w:rsid w:val="003E2853"/>
    <w:rsid w:val="003F01F6"/>
    <w:rsid w:val="003F3BA5"/>
    <w:rsid w:val="003F635D"/>
    <w:rsid w:val="00401732"/>
    <w:rsid w:val="00402D45"/>
    <w:rsid w:val="00405A88"/>
    <w:rsid w:val="00405F69"/>
    <w:rsid w:val="00406778"/>
    <w:rsid w:val="00410651"/>
    <w:rsid w:val="004173B2"/>
    <w:rsid w:val="0042042F"/>
    <w:rsid w:val="0042074F"/>
    <w:rsid w:val="004221D5"/>
    <w:rsid w:val="004232BD"/>
    <w:rsid w:val="00432FFB"/>
    <w:rsid w:val="00433C77"/>
    <w:rsid w:val="00435978"/>
    <w:rsid w:val="00441EB1"/>
    <w:rsid w:val="00442100"/>
    <w:rsid w:val="004443E1"/>
    <w:rsid w:val="0045092B"/>
    <w:rsid w:val="0045346A"/>
    <w:rsid w:val="00455977"/>
    <w:rsid w:val="004561CB"/>
    <w:rsid w:val="004566BC"/>
    <w:rsid w:val="004601C1"/>
    <w:rsid w:val="00460BF8"/>
    <w:rsid w:val="00460C3C"/>
    <w:rsid w:val="00465887"/>
    <w:rsid w:val="00471277"/>
    <w:rsid w:val="004779BC"/>
    <w:rsid w:val="00491633"/>
    <w:rsid w:val="004918AD"/>
    <w:rsid w:val="004941E9"/>
    <w:rsid w:val="00494257"/>
    <w:rsid w:val="004A4B08"/>
    <w:rsid w:val="004B046A"/>
    <w:rsid w:val="004B1095"/>
    <w:rsid w:val="004B1633"/>
    <w:rsid w:val="004C4C75"/>
    <w:rsid w:val="004D0550"/>
    <w:rsid w:val="004D1FCE"/>
    <w:rsid w:val="004D2024"/>
    <w:rsid w:val="004D3786"/>
    <w:rsid w:val="004D619D"/>
    <w:rsid w:val="004E3939"/>
    <w:rsid w:val="004E4104"/>
    <w:rsid w:val="004E5DC8"/>
    <w:rsid w:val="004E66E5"/>
    <w:rsid w:val="004F0187"/>
    <w:rsid w:val="004F2D73"/>
    <w:rsid w:val="004F4653"/>
    <w:rsid w:val="004F5D5B"/>
    <w:rsid w:val="004F7832"/>
    <w:rsid w:val="0050148F"/>
    <w:rsid w:val="00502181"/>
    <w:rsid w:val="00510A37"/>
    <w:rsid w:val="00517B4B"/>
    <w:rsid w:val="00524786"/>
    <w:rsid w:val="005254D8"/>
    <w:rsid w:val="00532439"/>
    <w:rsid w:val="0054016E"/>
    <w:rsid w:val="00542F81"/>
    <w:rsid w:val="0055414C"/>
    <w:rsid w:val="0055465F"/>
    <w:rsid w:val="00555422"/>
    <w:rsid w:val="00560871"/>
    <w:rsid w:val="00560B67"/>
    <w:rsid w:val="00565570"/>
    <w:rsid w:val="00566D5C"/>
    <w:rsid w:val="0056703A"/>
    <w:rsid w:val="0057369C"/>
    <w:rsid w:val="00573EDE"/>
    <w:rsid w:val="0057769B"/>
    <w:rsid w:val="00582730"/>
    <w:rsid w:val="00593BDC"/>
    <w:rsid w:val="00594290"/>
    <w:rsid w:val="00594F11"/>
    <w:rsid w:val="00596CCE"/>
    <w:rsid w:val="005A01F2"/>
    <w:rsid w:val="005A1B80"/>
    <w:rsid w:val="005A4210"/>
    <w:rsid w:val="005A5FFD"/>
    <w:rsid w:val="005A75C3"/>
    <w:rsid w:val="005B5418"/>
    <w:rsid w:val="005B580F"/>
    <w:rsid w:val="005B6935"/>
    <w:rsid w:val="005C1E6C"/>
    <w:rsid w:val="005C34C6"/>
    <w:rsid w:val="005C5315"/>
    <w:rsid w:val="005D4E03"/>
    <w:rsid w:val="005E1A33"/>
    <w:rsid w:val="005E4890"/>
    <w:rsid w:val="005E52EB"/>
    <w:rsid w:val="005E541C"/>
    <w:rsid w:val="005F0325"/>
    <w:rsid w:val="005F113E"/>
    <w:rsid w:val="005F234F"/>
    <w:rsid w:val="00605062"/>
    <w:rsid w:val="00607C5D"/>
    <w:rsid w:val="00611A1C"/>
    <w:rsid w:val="00613F28"/>
    <w:rsid w:val="006359D1"/>
    <w:rsid w:val="006361C0"/>
    <w:rsid w:val="006364D4"/>
    <w:rsid w:val="00641656"/>
    <w:rsid w:val="0065556A"/>
    <w:rsid w:val="00657EE2"/>
    <w:rsid w:val="00662E95"/>
    <w:rsid w:val="00666F45"/>
    <w:rsid w:val="006754D0"/>
    <w:rsid w:val="0068187A"/>
    <w:rsid w:val="00682263"/>
    <w:rsid w:val="00682F81"/>
    <w:rsid w:val="00685124"/>
    <w:rsid w:val="00685861"/>
    <w:rsid w:val="00691CAB"/>
    <w:rsid w:val="00695614"/>
    <w:rsid w:val="00695C66"/>
    <w:rsid w:val="006A24CA"/>
    <w:rsid w:val="006A25F5"/>
    <w:rsid w:val="006A5559"/>
    <w:rsid w:val="006A5926"/>
    <w:rsid w:val="006B4CEC"/>
    <w:rsid w:val="006C17B1"/>
    <w:rsid w:val="006C2DF1"/>
    <w:rsid w:val="006C6E05"/>
    <w:rsid w:val="006C7D10"/>
    <w:rsid w:val="006D1AD3"/>
    <w:rsid w:val="006D2AA7"/>
    <w:rsid w:val="006D6DA0"/>
    <w:rsid w:val="006E7F6B"/>
    <w:rsid w:val="00701DB5"/>
    <w:rsid w:val="00710788"/>
    <w:rsid w:val="00711115"/>
    <w:rsid w:val="007118C9"/>
    <w:rsid w:val="00721BF7"/>
    <w:rsid w:val="00723252"/>
    <w:rsid w:val="0072379C"/>
    <w:rsid w:val="007240B8"/>
    <w:rsid w:val="007274D0"/>
    <w:rsid w:val="00730A99"/>
    <w:rsid w:val="007367AA"/>
    <w:rsid w:val="007410C0"/>
    <w:rsid w:val="007473E5"/>
    <w:rsid w:val="00753E98"/>
    <w:rsid w:val="00756531"/>
    <w:rsid w:val="007568DA"/>
    <w:rsid w:val="00761FBF"/>
    <w:rsid w:val="00762A92"/>
    <w:rsid w:val="00764870"/>
    <w:rsid w:val="007670EF"/>
    <w:rsid w:val="00773CF9"/>
    <w:rsid w:val="00782B44"/>
    <w:rsid w:val="00787B6D"/>
    <w:rsid w:val="0079354A"/>
    <w:rsid w:val="007958DF"/>
    <w:rsid w:val="007A4C61"/>
    <w:rsid w:val="007B222E"/>
    <w:rsid w:val="007B2F85"/>
    <w:rsid w:val="007C2400"/>
    <w:rsid w:val="007C531F"/>
    <w:rsid w:val="007C7EE6"/>
    <w:rsid w:val="007D5F16"/>
    <w:rsid w:val="007D6CBE"/>
    <w:rsid w:val="007D7163"/>
    <w:rsid w:val="007E3141"/>
    <w:rsid w:val="007E4236"/>
    <w:rsid w:val="007E42FB"/>
    <w:rsid w:val="007F2A65"/>
    <w:rsid w:val="007F6DED"/>
    <w:rsid w:val="00802036"/>
    <w:rsid w:val="00804478"/>
    <w:rsid w:val="00804E8F"/>
    <w:rsid w:val="008068D8"/>
    <w:rsid w:val="00807779"/>
    <w:rsid w:val="00807B53"/>
    <w:rsid w:val="00812775"/>
    <w:rsid w:val="00820B88"/>
    <w:rsid w:val="00822566"/>
    <w:rsid w:val="00822C41"/>
    <w:rsid w:val="00823692"/>
    <w:rsid w:val="00823DA9"/>
    <w:rsid w:val="00824527"/>
    <w:rsid w:val="00830720"/>
    <w:rsid w:val="0083660B"/>
    <w:rsid w:val="00837526"/>
    <w:rsid w:val="008379AC"/>
    <w:rsid w:val="00840136"/>
    <w:rsid w:val="00840D5C"/>
    <w:rsid w:val="00845B8E"/>
    <w:rsid w:val="00852FB9"/>
    <w:rsid w:val="00857D5A"/>
    <w:rsid w:val="0086213E"/>
    <w:rsid w:val="00862467"/>
    <w:rsid w:val="008641D4"/>
    <w:rsid w:val="00865753"/>
    <w:rsid w:val="008705C8"/>
    <w:rsid w:val="008732B1"/>
    <w:rsid w:val="008733F8"/>
    <w:rsid w:val="00875BF9"/>
    <w:rsid w:val="00880550"/>
    <w:rsid w:val="008858D4"/>
    <w:rsid w:val="008915DE"/>
    <w:rsid w:val="008A130A"/>
    <w:rsid w:val="008B15CB"/>
    <w:rsid w:val="008B7D01"/>
    <w:rsid w:val="008C1C80"/>
    <w:rsid w:val="008C4942"/>
    <w:rsid w:val="008C7794"/>
    <w:rsid w:val="008D3A2D"/>
    <w:rsid w:val="008D52EE"/>
    <w:rsid w:val="008D7EA8"/>
    <w:rsid w:val="008E26BB"/>
    <w:rsid w:val="008E5994"/>
    <w:rsid w:val="008E69B8"/>
    <w:rsid w:val="008F3350"/>
    <w:rsid w:val="008F4328"/>
    <w:rsid w:val="008F45A9"/>
    <w:rsid w:val="00904D61"/>
    <w:rsid w:val="00911CE4"/>
    <w:rsid w:val="00926ADA"/>
    <w:rsid w:val="00930CE1"/>
    <w:rsid w:val="00931409"/>
    <w:rsid w:val="00934868"/>
    <w:rsid w:val="00942D56"/>
    <w:rsid w:val="00950116"/>
    <w:rsid w:val="00950982"/>
    <w:rsid w:val="009631B7"/>
    <w:rsid w:val="009637F4"/>
    <w:rsid w:val="009647BF"/>
    <w:rsid w:val="00964CD7"/>
    <w:rsid w:val="00970910"/>
    <w:rsid w:val="0097120C"/>
    <w:rsid w:val="0097452B"/>
    <w:rsid w:val="00980CB2"/>
    <w:rsid w:val="00981BC9"/>
    <w:rsid w:val="00987D1E"/>
    <w:rsid w:val="0099036A"/>
    <w:rsid w:val="00990C51"/>
    <w:rsid w:val="00991794"/>
    <w:rsid w:val="00994C21"/>
    <w:rsid w:val="00995AF4"/>
    <w:rsid w:val="009A0C37"/>
    <w:rsid w:val="009A2958"/>
    <w:rsid w:val="009A2EC2"/>
    <w:rsid w:val="009A4B67"/>
    <w:rsid w:val="009A6903"/>
    <w:rsid w:val="009B088A"/>
    <w:rsid w:val="009B4F19"/>
    <w:rsid w:val="009B6431"/>
    <w:rsid w:val="009B7575"/>
    <w:rsid w:val="009B7648"/>
    <w:rsid w:val="009C0399"/>
    <w:rsid w:val="009C21EA"/>
    <w:rsid w:val="009C4111"/>
    <w:rsid w:val="009C7C1C"/>
    <w:rsid w:val="009D1A11"/>
    <w:rsid w:val="009E1745"/>
    <w:rsid w:val="009E2650"/>
    <w:rsid w:val="009E731E"/>
    <w:rsid w:val="009F1FD2"/>
    <w:rsid w:val="009F5636"/>
    <w:rsid w:val="00A12EF5"/>
    <w:rsid w:val="00A134A9"/>
    <w:rsid w:val="00A25A50"/>
    <w:rsid w:val="00A25FFA"/>
    <w:rsid w:val="00A27CAA"/>
    <w:rsid w:val="00A369C6"/>
    <w:rsid w:val="00A405CF"/>
    <w:rsid w:val="00A45331"/>
    <w:rsid w:val="00A5012C"/>
    <w:rsid w:val="00A53C6E"/>
    <w:rsid w:val="00A548EB"/>
    <w:rsid w:val="00A54F92"/>
    <w:rsid w:val="00A600DB"/>
    <w:rsid w:val="00A603A4"/>
    <w:rsid w:val="00A716F5"/>
    <w:rsid w:val="00A72230"/>
    <w:rsid w:val="00A77980"/>
    <w:rsid w:val="00A82D0C"/>
    <w:rsid w:val="00A8421D"/>
    <w:rsid w:val="00A92AF3"/>
    <w:rsid w:val="00A95FCF"/>
    <w:rsid w:val="00AA0AED"/>
    <w:rsid w:val="00AA2F91"/>
    <w:rsid w:val="00AB43B2"/>
    <w:rsid w:val="00AC6F5F"/>
    <w:rsid w:val="00AD1CCB"/>
    <w:rsid w:val="00AD28FD"/>
    <w:rsid w:val="00AD3BCC"/>
    <w:rsid w:val="00AD5137"/>
    <w:rsid w:val="00AF0D1E"/>
    <w:rsid w:val="00AF469E"/>
    <w:rsid w:val="00AF5613"/>
    <w:rsid w:val="00AF79D1"/>
    <w:rsid w:val="00B06FCA"/>
    <w:rsid w:val="00B0704A"/>
    <w:rsid w:val="00B12B51"/>
    <w:rsid w:val="00B137E8"/>
    <w:rsid w:val="00B14249"/>
    <w:rsid w:val="00B22899"/>
    <w:rsid w:val="00B23DB9"/>
    <w:rsid w:val="00B251BB"/>
    <w:rsid w:val="00B260DB"/>
    <w:rsid w:val="00B261B7"/>
    <w:rsid w:val="00B31624"/>
    <w:rsid w:val="00B32CBD"/>
    <w:rsid w:val="00B45374"/>
    <w:rsid w:val="00B46FD3"/>
    <w:rsid w:val="00B51E83"/>
    <w:rsid w:val="00B52051"/>
    <w:rsid w:val="00B570F0"/>
    <w:rsid w:val="00B65822"/>
    <w:rsid w:val="00B67F08"/>
    <w:rsid w:val="00B70659"/>
    <w:rsid w:val="00B742B4"/>
    <w:rsid w:val="00B74E05"/>
    <w:rsid w:val="00B80B25"/>
    <w:rsid w:val="00B83479"/>
    <w:rsid w:val="00B844B1"/>
    <w:rsid w:val="00B855A4"/>
    <w:rsid w:val="00B85852"/>
    <w:rsid w:val="00B86906"/>
    <w:rsid w:val="00B917DE"/>
    <w:rsid w:val="00B9196B"/>
    <w:rsid w:val="00B92164"/>
    <w:rsid w:val="00B952FF"/>
    <w:rsid w:val="00BA54F0"/>
    <w:rsid w:val="00BA5B0F"/>
    <w:rsid w:val="00BA5FCD"/>
    <w:rsid w:val="00BB0202"/>
    <w:rsid w:val="00BB5E3A"/>
    <w:rsid w:val="00BC3D3D"/>
    <w:rsid w:val="00BC4AD6"/>
    <w:rsid w:val="00BC4FE9"/>
    <w:rsid w:val="00BC7055"/>
    <w:rsid w:val="00BD7D4E"/>
    <w:rsid w:val="00BE0104"/>
    <w:rsid w:val="00BE13F5"/>
    <w:rsid w:val="00BE5B79"/>
    <w:rsid w:val="00BF1150"/>
    <w:rsid w:val="00C00362"/>
    <w:rsid w:val="00C00DDD"/>
    <w:rsid w:val="00C02F1B"/>
    <w:rsid w:val="00C02FB7"/>
    <w:rsid w:val="00C12B99"/>
    <w:rsid w:val="00C15B79"/>
    <w:rsid w:val="00C20C64"/>
    <w:rsid w:val="00C222BB"/>
    <w:rsid w:val="00C303A9"/>
    <w:rsid w:val="00C41C2A"/>
    <w:rsid w:val="00C43AE9"/>
    <w:rsid w:val="00C514CC"/>
    <w:rsid w:val="00C52B28"/>
    <w:rsid w:val="00C52EFA"/>
    <w:rsid w:val="00C55496"/>
    <w:rsid w:val="00C55924"/>
    <w:rsid w:val="00C6040C"/>
    <w:rsid w:val="00C614EF"/>
    <w:rsid w:val="00C658AF"/>
    <w:rsid w:val="00C70248"/>
    <w:rsid w:val="00C70262"/>
    <w:rsid w:val="00C73533"/>
    <w:rsid w:val="00C764C0"/>
    <w:rsid w:val="00C76C44"/>
    <w:rsid w:val="00C823B1"/>
    <w:rsid w:val="00C85102"/>
    <w:rsid w:val="00C865D0"/>
    <w:rsid w:val="00C90AC8"/>
    <w:rsid w:val="00C912E6"/>
    <w:rsid w:val="00C91ABF"/>
    <w:rsid w:val="00C975A0"/>
    <w:rsid w:val="00C97918"/>
    <w:rsid w:val="00CA0E69"/>
    <w:rsid w:val="00CA27F2"/>
    <w:rsid w:val="00CB44E6"/>
    <w:rsid w:val="00CB7981"/>
    <w:rsid w:val="00CC741B"/>
    <w:rsid w:val="00CD3251"/>
    <w:rsid w:val="00CD6B3B"/>
    <w:rsid w:val="00CD7F6B"/>
    <w:rsid w:val="00CE0F50"/>
    <w:rsid w:val="00CE3743"/>
    <w:rsid w:val="00CF0360"/>
    <w:rsid w:val="00CF2E69"/>
    <w:rsid w:val="00CF3AFD"/>
    <w:rsid w:val="00CF5623"/>
    <w:rsid w:val="00CF6F7F"/>
    <w:rsid w:val="00D06F06"/>
    <w:rsid w:val="00D119E7"/>
    <w:rsid w:val="00D11EDD"/>
    <w:rsid w:val="00D24157"/>
    <w:rsid w:val="00D35555"/>
    <w:rsid w:val="00D43703"/>
    <w:rsid w:val="00D4628F"/>
    <w:rsid w:val="00D47297"/>
    <w:rsid w:val="00D5531C"/>
    <w:rsid w:val="00D62C8D"/>
    <w:rsid w:val="00D64A9B"/>
    <w:rsid w:val="00D71036"/>
    <w:rsid w:val="00D72232"/>
    <w:rsid w:val="00D7374B"/>
    <w:rsid w:val="00D7700A"/>
    <w:rsid w:val="00D857F5"/>
    <w:rsid w:val="00D90C7A"/>
    <w:rsid w:val="00D946E9"/>
    <w:rsid w:val="00D94CF0"/>
    <w:rsid w:val="00D94D33"/>
    <w:rsid w:val="00D957E6"/>
    <w:rsid w:val="00DA092A"/>
    <w:rsid w:val="00DA1DD5"/>
    <w:rsid w:val="00DA3E76"/>
    <w:rsid w:val="00DB1441"/>
    <w:rsid w:val="00DB514F"/>
    <w:rsid w:val="00DB5338"/>
    <w:rsid w:val="00DB5B80"/>
    <w:rsid w:val="00DC1044"/>
    <w:rsid w:val="00DC62E5"/>
    <w:rsid w:val="00DD4263"/>
    <w:rsid w:val="00DD6478"/>
    <w:rsid w:val="00DE3E50"/>
    <w:rsid w:val="00DE7FD1"/>
    <w:rsid w:val="00DF1AC3"/>
    <w:rsid w:val="00E01404"/>
    <w:rsid w:val="00E02EEF"/>
    <w:rsid w:val="00E066D3"/>
    <w:rsid w:val="00E154BB"/>
    <w:rsid w:val="00E15EB8"/>
    <w:rsid w:val="00E17CDF"/>
    <w:rsid w:val="00E20F90"/>
    <w:rsid w:val="00E21224"/>
    <w:rsid w:val="00E2328C"/>
    <w:rsid w:val="00E2367E"/>
    <w:rsid w:val="00E23CFD"/>
    <w:rsid w:val="00E24B20"/>
    <w:rsid w:val="00E25EAC"/>
    <w:rsid w:val="00E30970"/>
    <w:rsid w:val="00E3151C"/>
    <w:rsid w:val="00E363EC"/>
    <w:rsid w:val="00E3669A"/>
    <w:rsid w:val="00E36B03"/>
    <w:rsid w:val="00E37058"/>
    <w:rsid w:val="00E37685"/>
    <w:rsid w:val="00E407B7"/>
    <w:rsid w:val="00E4145C"/>
    <w:rsid w:val="00E50104"/>
    <w:rsid w:val="00E53A49"/>
    <w:rsid w:val="00E5667C"/>
    <w:rsid w:val="00E56C42"/>
    <w:rsid w:val="00E63B91"/>
    <w:rsid w:val="00E66C7B"/>
    <w:rsid w:val="00E75173"/>
    <w:rsid w:val="00E755D9"/>
    <w:rsid w:val="00E8245B"/>
    <w:rsid w:val="00E833F7"/>
    <w:rsid w:val="00E840BC"/>
    <w:rsid w:val="00E908A1"/>
    <w:rsid w:val="00E9247C"/>
    <w:rsid w:val="00E92A66"/>
    <w:rsid w:val="00EA26D2"/>
    <w:rsid w:val="00EA37EC"/>
    <w:rsid w:val="00EA4E3A"/>
    <w:rsid w:val="00EA6164"/>
    <w:rsid w:val="00EA6585"/>
    <w:rsid w:val="00EA6DF8"/>
    <w:rsid w:val="00EB3351"/>
    <w:rsid w:val="00EC6725"/>
    <w:rsid w:val="00ED4375"/>
    <w:rsid w:val="00EE2ADA"/>
    <w:rsid w:val="00EE4ACB"/>
    <w:rsid w:val="00EE65EC"/>
    <w:rsid w:val="00EE6AF4"/>
    <w:rsid w:val="00EF033D"/>
    <w:rsid w:val="00EF0496"/>
    <w:rsid w:val="00EF0995"/>
    <w:rsid w:val="00EF228B"/>
    <w:rsid w:val="00EF59A3"/>
    <w:rsid w:val="00F04909"/>
    <w:rsid w:val="00F0780D"/>
    <w:rsid w:val="00F154D6"/>
    <w:rsid w:val="00F15DFE"/>
    <w:rsid w:val="00F1680B"/>
    <w:rsid w:val="00F202FA"/>
    <w:rsid w:val="00F22CCD"/>
    <w:rsid w:val="00F262E9"/>
    <w:rsid w:val="00F334F8"/>
    <w:rsid w:val="00F34D36"/>
    <w:rsid w:val="00F45C45"/>
    <w:rsid w:val="00F46769"/>
    <w:rsid w:val="00F53DF9"/>
    <w:rsid w:val="00F54009"/>
    <w:rsid w:val="00F574FE"/>
    <w:rsid w:val="00F6330B"/>
    <w:rsid w:val="00F64463"/>
    <w:rsid w:val="00F65233"/>
    <w:rsid w:val="00F7106C"/>
    <w:rsid w:val="00F716E0"/>
    <w:rsid w:val="00F71774"/>
    <w:rsid w:val="00F718F1"/>
    <w:rsid w:val="00F7209B"/>
    <w:rsid w:val="00F74121"/>
    <w:rsid w:val="00F76847"/>
    <w:rsid w:val="00F8224A"/>
    <w:rsid w:val="00F8603E"/>
    <w:rsid w:val="00F875C9"/>
    <w:rsid w:val="00F87B49"/>
    <w:rsid w:val="00F92238"/>
    <w:rsid w:val="00F94E66"/>
    <w:rsid w:val="00F97D9C"/>
    <w:rsid w:val="00F97EFA"/>
    <w:rsid w:val="00FA1778"/>
    <w:rsid w:val="00FA2C91"/>
    <w:rsid w:val="00FA32EA"/>
    <w:rsid w:val="00FA5489"/>
    <w:rsid w:val="00FA7C84"/>
    <w:rsid w:val="00FB1118"/>
    <w:rsid w:val="00FB37FA"/>
    <w:rsid w:val="00FB7A00"/>
    <w:rsid w:val="00FC1635"/>
    <w:rsid w:val="00FD1B0D"/>
    <w:rsid w:val="00FD2D24"/>
    <w:rsid w:val="00FE1422"/>
    <w:rsid w:val="00FE4D11"/>
    <w:rsid w:val="00FF441B"/>
    <w:rsid w:val="00FF44D7"/>
    <w:rsid w:val="00FF57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C17CD"/>
  <w15:docId w15:val="{E0A0AC56-0C28-494B-80FA-5480431CA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4"/>
        <w:szCs w:val="24"/>
        <w:lang w:val="en-US"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7D1B"/>
    <w:rPr>
      <w:rFonts w:eastAsia="Times New Roman"/>
      <w:lang w:val="it-IT"/>
    </w:rPr>
  </w:style>
  <w:style w:type="paragraph" w:styleId="Heading1">
    <w:name w:val="heading 1"/>
    <w:basedOn w:val="Normal"/>
    <w:link w:val="Heading1Char"/>
    <w:qFormat/>
    <w:rsid w:val="008C7794"/>
    <w:pPr>
      <w:spacing w:before="100" w:beforeAutospacing="1" w:after="100" w:afterAutospacing="1" w:line="360" w:lineRule="auto"/>
      <w:outlineLvl w:val="0"/>
    </w:pPr>
    <w:rPr>
      <w:rFonts w:ascii="Arial" w:hAnsi="Arial"/>
      <w:b/>
      <w:bCs/>
      <w:caps/>
      <w:kern w:val="36"/>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7794"/>
    <w:rPr>
      <w:rFonts w:ascii="Arial" w:eastAsia="Times New Roman" w:hAnsi="Arial"/>
      <w:b/>
      <w:bCs/>
      <w:caps/>
      <w:kern w:val="36"/>
      <w:szCs w:val="48"/>
      <w:lang w:val="it-IT"/>
    </w:rPr>
  </w:style>
  <w:style w:type="paragraph" w:styleId="BodyText">
    <w:name w:val="Body Text"/>
    <w:basedOn w:val="Normal"/>
    <w:rsid w:val="00277D1B"/>
    <w:pPr>
      <w:jc w:val="center"/>
    </w:pPr>
    <w:rPr>
      <w:sz w:val="36"/>
    </w:rPr>
  </w:style>
  <w:style w:type="paragraph" w:styleId="BodyText2">
    <w:name w:val="Body Text 2"/>
    <w:basedOn w:val="Normal"/>
    <w:link w:val="BodyText2Char"/>
    <w:rsid w:val="00277D1B"/>
    <w:pPr>
      <w:spacing w:after="120" w:line="480" w:lineRule="auto"/>
    </w:pPr>
    <w:rPr>
      <w:lang w:val="en-GB" w:eastAsia="en-US"/>
    </w:rPr>
  </w:style>
  <w:style w:type="character" w:customStyle="1" w:styleId="BodyText2Char">
    <w:name w:val="Body Text 2 Char"/>
    <w:link w:val="BodyText2"/>
    <w:rsid w:val="00277D1B"/>
    <w:rPr>
      <w:sz w:val="24"/>
      <w:szCs w:val="24"/>
      <w:lang w:val="en-GB" w:eastAsia="en-US" w:bidi="ar-SA"/>
    </w:rPr>
  </w:style>
  <w:style w:type="character" w:customStyle="1" w:styleId="apple-style-span">
    <w:name w:val="apple-style-span"/>
    <w:basedOn w:val="DefaultParagraphFont"/>
    <w:rsid w:val="00277D1B"/>
  </w:style>
  <w:style w:type="character" w:styleId="Strong">
    <w:name w:val="Strong"/>
    <w:qFormat/>
    <w:rsid w:val="00277D1B"/>
    <w:rPr>
      <w:b/>
      <w:bCs/>
    </w:rPr>
  </w:style>
  <w:style w:type="character" w:customStyle="1" w:styleId="apple-converted-space">
    <w:name w:val="apple-converted-space"/>
    <w:basedOn w:val="DefaultParagraphFont"/>
    <w:rsid w:val="00277D1B"/>
  </w:style>
  <w:style w:type="character" w:styleId="Hyperlink">
    <w:name w:val="Hyperlink"/>
    <w:rsid w:val="00277D1B"/>
    <w:rPr>
      <w:color w:val="0000FF"/>
      <w:u w:val="single"/>
    </w:rPr>
  </w:style>
  <w:style w:type="character" w:styleId="Emphasis">
    <w:name w:val="Emphasis"/>
    <w:uiPriority w:val="20"/>
    <w:qFormat/>
    <w:rsid w:val="00277D1B"/>
    <w:rPr>
      <w:i/>
      <w:iCs/>
    </w:rPr>
  </w:style>
  <w:style w:type="paragraph" w:styleId="BalloonText">
    <w:name w:val="Balloon Text"/>
    <w:basedOn w:val="Normal"/>
    <w:link w:val="BalloonTextChar"/>
    <w:rsid w:val="00277D1B"/>
    <w:rPr>
      <w:rFonts w:ascii="Tahoma" w:hAnsi="Tahoma" w:cs="Tahoma"/>
      <w:sz w:val="16"/>
      <w:szCs w:val="16"/>
    </w:rPr>
  </w:style>
  <w:style w:type="character" w:customStyle="1" w:styleId="BalloonTextChar">
    <w:name w:val="Balloon Text Char"/>
    <w:link w:val="BalloonText"/>
    <w:rsid w:val="00277D1B"/>
    <w:rPr>
      <w:rFonts w:ascii="Tahoma" w:hAnsi="Tahoma" w:cs="Tahoma"/>
      <w:sz w:val="16"/>
      <w:szCs w:val="16"/>
      <w:lang w:val="it-IT" w:eastAsia="it-IT" w:bidi="ar-SA"/>
    </w:rPr>
  </w:style>
  <w:style w:type="character" w:styleId="CommentReference">
    <w:name w:val="annotation reference"/>
    <w:rsid w:val="00277D1B"/>
    <w:rPr>
      <w:sz w:val="16"/>
      <w:szCs w:val="16"/>
    </w:rPr>
  </w:style>
  <w:style w:type="paragraph" w:styleId="CommentText">
    <w:name w:val="annotation text"/>
    <w:basedOn w:val="Normal"/>
    <w:link w:val="CommentTextChar"/>
    <w:rsid w:val="00277D1B"/>
    <w:rPr>
      <w:sz w:val="20"/>
      <w:szCs w:val="20"/>
    </w:rPr>
  </w:style>
  <w:style w:type="character" w:customStyle="1" w:styleId="CommentTextChar">
    <w:name w:val="Comment Text Char"/>
    <w:link w:val="CommentText"/>
    <w:rsid w:val="00277D1B"/>
    <w:rPr>
      <w:lang w:val="it-IT" w:eastAsia="it-IT" w:bidi="ar-SA"/>
    </w:rPr>
  </w:style>
  <w:style w:type="paragraph" w:styleId="CommentSubject">
    <w:name w:val="annotation subject"/>
    <w:basedOn w:val="CommentText"/>
    <w:next w:val="CommentText"/>
    <w:link w:val="CommentSubjectChar"/>
    <w:rsid w:val="00277D1B"/>
    <w:rPr>
      <w:b/>
      <w:bCs/>
    </w:rPr>
  </w:style>
  <w:style w:type="character" w:customStyle="1" w:styleId="CommentSubjectChar">
    <w:name w:val="Comment Subject Char"/>
    <w:link w:val="CommentSubject"/>
    <w:rsid w:val="00277D1B"/>
    <w:rPr>
      <w:b/>
      <w:bCs/>
      <w:lang w:val="it-IT" w:eastAsia="it-IT" w:bidi="ar-SA"/>
    </w:rPr>
  </w:style>
  <w:style w:type="paragraph" w:customStyle="1" w:styleId="StyleLinespacingDouble">
    <w:name w:val="Style Line spacing:  Double"/>
    <w:basedOn w:val="Normal"/>
    <w:rsid w:val="00277D1B"/>
    <w:pPr>
      <w:spacing w:line="480" w:lineRule="auto"/>
    </w:pPr>
    <w:rPr>
      <w:szCs w:val="20"/>
      <w:lang w:val="en-US"/>
    </w:rPr>
  </w:style>
  <w:style w:type="paragraph" w:styleId="BodyTextIndent">
    <w:name w:val="Body Text Indent"/>
    <w:basedOn w:val="Normal"/>
    <w:link w:val="BodyTextIndentChar"/>
    <w:rsid w:val="0015098F"/>
    <w:pPr>
      <w:spacing w:after="120"/>
      <w:ind w:left="283"/>
    </w:pPr>
  </w:style>
  <w:style w:type="character" w:customStyle="1" w:styleId="BodyTextIndentChar">
    <w:name w:val="Body Text Indent Char"/>
    <w:link w:val="BodyTextIndent"/>
    <w:rsid w:val="0015098F"/>
    <w:rPr>
      <w:rFonts w:eastAsia="Times New Roman"/>
      <w:sz w:val="24"/>
      <w:szCs w:val="24"/>
    </w:rPr>
  </w:style>
  <w:style w:type="table" w:styleId="TableGrid">
    <w:name w:val="Table Grid"/>
    <w:basedOn w:val="TableNormal"/>
    <w:rsid w:val="00607C5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C54A9"/>
    <w:pPr>
      <w:tabs>
        <w:tab w:val="center" w:pos="4819"/>
        <w:tab w:val="right" w:pos="9638"/>
      </w:tabs>
    </w:pPr>
  </w:style>
  <w:style w:type="character" w:customStyle="1" w:styleId="HeaderChar">
    <w:name w:val="Header Char"/>
    <w:link w:val="Header"/>
    <w:uiPriority w:val="99"/>
    <w:rsid w:val="003C54A9"/>
    <w:rPr>
      <w:rFonts w:eastAsia="Times New Roman"/>
      <w:sz w:val="24"/>
      <w:szCs w:val="24"/>
    </w:rPr>
  </w:style>
  <w:style w:type="paragraph" w:styleId="Footer">
    <w:name w:val="footer"/>
    <w:basedOn w:val="Normal"/>
    <w:link w:val="FooterChar"/>
    <w:uiPriority w:val="99"/>
    <w:rsid w:val="003C54A9"/>
    <w:pPr>
      <w:tabs>
        <w:tab w:val="center" w:pos="4819"/>
        <w:tab w:val="right" w:pos="9638"/>
      </w:tabs>
    </w:pPr>
  </w:style>
  <w:style w:type="character" w:customStyle="1" w:styleId="FooterChar">
    <w:name w:val="Footer Char"/>
    <w:link w:val="Footer"/>
    <w:uiPriority w:val="99"/>
    <w:rsid w:val="003C54A9"/>
    <w:rPr>
      <w:rFonts w:eastAsia="Times New Roman"/>
      <w:sz w:val="24"/>
      <w:szCs w:val="24"/>
    </w:rPr>
  </w:style>
  <w:style w:type="paragraph" w:styleId="ListParagraph">
    <w:name w:val="List Paragraph"/>
    <w:basedOn w:val="Normal"/>
    <w:uiPriority w:val="72"/>
    <w:rsid w:val="00A134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15433">
      <w:bodyDiv w:val="1"/>
      <w:marLeft w:val="0"/>
      <w:marRight w:val="0"/>
      <w:marTop w:val="0"/>
      <w:marBottom w:val="0"/>
      <w:divBdr>
        <w:top w:val="none" w:sz="0" w:space="0" w:color="auto"/>
        <w:left w:val="none" w:sz="0" w:space="0" w:color="auto"/>
        <w:bottom w:val="none" w:sz="0" w:space="0" w:color="auto"/>
        <w:right w:val="none" w:sz="0" w:space="0" w:color="auto"/>
      </w:divBdr>
    </w:div>
    <w:div w:id="192425982">
      <w:bodyDiv w:val="1"/>
      <w:marLeft w:val="0"/>
      <w:marRight w:val="0"/>
      <w:marTop w:val="0"/>
      <w:marBottom w:val="0"/>
      <w:divBdr>
        <w:top w:val="none" w:sz="0" w:space="0" w:color="auto"/>
        <w:left w:val="none" w:sz="0" w:space="0" w:color="auto"/>
        <w:bottom w:val="none" w:sz="0" w:space="0" w:color="auto"/>
        <w:right w:val="none" w:sz="0" w:space="0" w:color="auto"/>
      </w:divBdr>
    </w:div>
    <w:div w:id="289627403">
      <w:bodyDiv w:val="1"/>
      <w:marLeft w:val="0"/>
      <w:marRight w:val="0"/>
      <w:marTop w:val="0"/>
      <w:marBottom w:val="0"/>
      <w:divBdr>
        <w:top w:val="none" w:sz="0" w:space="0" w:color="auto"/>
        <w:left w:val="none" w:sz="0" w:space="0" w:color="auto"/>
        <w:bottom w:val="none" w:sz="0" w:space="0" w:color="auto"/>
        <w:right w:val="none" w:sz="0" w:space="0" w:color="auto"/>
      </w:divBdr>
    </w:div>
    <w:div w:id="602807560">
      <w:bodyDiv w:val="1"/>
      <w:marLeft w:val="0"/>
      <w:marRight w:val="0"/>
      <w:marTop w:val="0"/>
      <w:marBottom w:val="0"/>
      <w:divBdr>
        <w:top w:val="none" w:sz="0" w:space="0" w:color="auto"/>
        <w:left w:val="none" w:sz="0" w:space="0" w:color="auto"/>
        <w:bottom w:val="none" w:sz="0" w:space="0" w:color="auto"/>
        <w:right w:val="none" w:sz="0" w:space="0" w:color="auto"/>
      </w:divBdr>
    </w:div>
    <w:div w:id="1613590098">
      <w:bodyDiv w:val="1"/>
      <w:marLeft w:val="0"/>
      <w:marRight w:val="0"/>
      <w:marTop w:val="0"/>
      <w:marBottom w:val="0"/>
      <w:divBdr>
        <w:top w:val="none" w:sz="0" w:space="0" w:color="auto"/>
        <w:left w:val="none" w:sz="0" w:space="0" w:color="auto"/>
        <w:bottom w:val="none" w:sz="0" w:space="0" w:color="auto"/>
        <w:right w:val="none" w:sz="0" w:space="0" w:color="auto"/>
      </w:divBdr>
      <w:divsChild>
        <w:div w:id="356279886">
          <w:marLeft w:val="0"/>
          <w:marRight w:val="0"/>
          <w:marTop w:val="0"/>
          <w:marBottom w:val="0"/>
          <w:divBdr>
            <w:top w:val="single" w:sz="2" w:space="0" w:color="2E2E2E"/>
            <w:left w:val="single" w:sz="2" w:space="0" w:color="2E2E2E"/>
            <w:bottom w:val="single" w:sz="2" w:space="0" w:color="2E2E2E"/>
            <w:right w:val="single" w:sz="2" w:space="0" w:color="2E2E2E"/>
          </w:divBdr>
          <w:divsChild>
            <w:div w:id="1964845396">
              <w:marLeft w:val="0"/>
              <w:marRight w:val="0"/>
              <w:marTop w:val="0"/>
              <w:marBottom w:val="0"/>
              <w:divBdr>
                <w:top w:val="single" w:sz="4" w:space="0" w:color="C9C9C9"/>
                <w:left w:val="none" w:sz="0" w:space="0" w:color="auto"/>
                <w:bottom w:val="none" w:sz="0" w:space="0" w:color="auto"/>
                <w:right w:val="none" w:sz="0" w:space="0" w:color="auto"/>
              </w:divBdr>
              <w:divsChild>
                <w:div w:id="1660111623">
                  <w:marLeft w:val="0"/>
                  <w:marRight w:val="0"/>
                  <w:marTop w:val="0"/>
                  <w:marBottom w:val="0"/>
                  <w:divBdr>
                    <w:top w:val="none" w:sz="0" w:space="0" w:color="auto"/>
                    <w:left w:val="none" w:sz="0" w:space="0" w:color="auto"/>
                    <w:bottom w:val="none" w:sz="0" w:space="0" w:color="auto"/>
                    <w:right w:val="none" w:sz="0" w:space="0" w:color="auto"/>
                  </w:divBdr>
                  <w:divsChild>
                    <w:div w:id="1848666535">
                      <w:marLeft w:val="0"/>
                      <w:marRight w:val="0"/>
                      <w:marTop w:val="0"/>
                      <w:marBottom w:val="0"/>
                      <w:divBdr>
                        <w:top w:val="none" w:sz="0" w:space="0" w:color="auto"/>
                        <w:left w:val="none" w:sz="0" w:space="0" w:color="auto"/>
                        <w:bottom w:val="none" w:sz="0" w:space="0" w:color="auto"/>
                        <w:right w:val="none" w:sz="0" w:space="0" w:color="auto"/>
                      </w:divBdr>
                      <w:divsChild>
                        <w:div w:id="17135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408051">
      <w:bodyDiv w:val="1"/>
      <w:marLeft w:val="0"/>
      <w:marRight w:val="0"/>
      <w:marTop w:val="0"/>
      <w:marBottom w:val="0"/>
      <w:divBdr>
        <w:top w:val="none" w:sz="0" w:space="0" w:color="auto"/>
        <w:left w:val="none" w:sz="0" w:space="0" w:color="auto"/>
        <w:bottom w:val="none" w:sz="0" w:space="0" w:color="auto"/>
        <w:right w:val="none" w:sz="0" w:space="0" w:color="auto"/>
      </w:divBdr>
    </w:div>
    <w:div w:id="1988632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380B4-4D13-B34B-9EBB-F483E291B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Pages>
  <Words>29717</Words>
  <Characters>169390</Characters>
  <Application>Microsoft Office Word</Application>
  <DocSecurity>0</DocSecurity>
  <Lines>1411</Lines>
  <Paragraphs>397</Paragraphs>
  <ScaleCrop>false</ScaleCrop>
  <HeadingPairs>
    <vt:vector size="2" baseType="variant">
      <vt:variant>
        <vt:lpstr>Titolo</vt:lpstr>
      </vt:variant>
      <vt:variant>
        <vt:i4>1</vt:i4>
      </vt:variant>
    </vt:vector>
  </HeadingPairs>
  <TitlesOfParts>
    <vt:vector size="1" baseType="lpstr">
      <vt:lpstr>INTRODUCTION</vt:lpstr>
    </vt:vector>
  </TitlesOfParts>
  <Company/>
  <LinksUpToDate>false</LinksUpToDate>
  <CharactersWithSpaces>198710</CharactersWithSpaces>
  <SharedDoc>false</SharedDoc>
  <HLinks>
    <vt:vector size="18" baseType="variant">
      <vt:variant>
        <vt:i4>3604509</vt:i4>
      </vt:variant>
      <vt:variant>
        <vt:i4>57</vt:i4>
      </vt:variant>
      <vt:variant>
        <vt:i4>0</vt:i4>
      </vt:variant>
      <vt:variant>
        <vt:i4>5</vt:i4>
      </vt:variant>
      <vt:variant>
        <vt:lpwstr>http://www.ncbi.nlm.nih.gov/pubmed/10699092</vt:lpwstr>
      </vt:variant>
      <vt:variant>
        <vt:lpwstr/>
      </vt:variant>
      <vt:variant>
        <vt:i4>2621555</vt:i4>
      </vt:variant>
      <vt:variant>
        <vt:i4>6</vt:i4>
      </vt:variant>
      <vt:variant>
        <vt:i4>0</vt:i4>
      </vt:variant>
      <vt:variant>
        <vt:i4>5</vt:i4>
      </vt:variant>
      <vt:variant>
        <vt:lpwstr>http://en.wikipedia.org/wiki/International_Association_for_the_Study_of_Pain</vt:lpwstr>
      </vt:variant>
      <vt:variant>
        <vt:lpwstr/>
      </vt:variant>
      <vt:variant>
        <vt:i4>6488133</vt:i4>
      </vt:variant>
      <vt:variant>
        <vt:i4>0</vt:i4>
      </vt:variant>
      <vt:variant>
        <vt:i4>0</vt:i4>
      </vt:variant>
      <vt:variant>
        <vt:i4>5</vt:i4>
      </vt:variant>
      <vt:variant>
        <vt:lpwstr>mailto:fmorgante@gmail.com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Francesca Morgante</dc:creator>
  <cp:lastModifiedBy>Francesca  Morgante</cp:lastModifiedBy>
  <cp:revision>3</cp:revision>
  <dcterms:created xsi:type="dcterms:W3CDTF">2020-03-08T18:32:00Z</dcterms:created>
  <dcterms:modified xsi:type="dcterms:W3CDTF">2020-03-08T18:41:00Z</dcterms:modified>
</cp:coreProperties>
</file>