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949B4" w14:textId="79714164" w:rsidR="00EE191C" w:rsidRPr="00182698" w:rsidRDefault="00EE191C" w:rsidP="00EE191C">
      <w:pPr>
        <w:pStyle w:val="NoSpacing"/>
        <w:rPr>
          <w:rFonts w:ascii="Times New Roman" w:hAnsi="Times New Roman" w:cs="Times New Roman"/>
          <w:b/>
          <w:sz w:val="24"/>
          <w:szCs w:val="24"/>
        </w:rPr>
      </w:pPr>
    </w:p>
    <w:p w14:paraId="542D0720" w14:textId="77777777" w:rsidR="00CB6A9C" w:rsidRPr="00182698" w:rsidRDefault="00CB6A9C" w:rsidP="00012B53">
      <w:pPr>
        <w:pStyle w:val="NoSpacing"/>
        <w:rPr>
          <w:rFonts w:ascii="Times New Roman" w:hAnsi="Times New Roman" w:cs="Times New Roman"/>
          <w:b/>
          <w:sz w:val="24"/>
          <w:szCs w:val="24"/>
        </w:rPr>
      </w:pPr>
    </w:p>
    <w:p w14:paraId="5E77473E" w14:textId="5A96F945" w:rsidR="00CB6A9C" w:rsidRPr="00182698" w:rsidRDefault="00CB6A9C" w:rsidP="00012B53">
      <w:pPr>
        <w:pStyle w:val="NoSpacing"/>
        <w:rPr>
          <w:rFonts w:ascii="Times New Roman" w:hAnsi="Times New Roman" w:cs="Times New Roman"/>
          <w:b/>
          <w:sz w:val="24"/>
          <w:szCs w:val="24"/>
        </w:rPr>
      </w:pPr>
      <w:r w:rsidRPr="00182698">
        <w:rPr>
          <w:rFonts w:ascii="Times New Roman" w:hAnsi="Times New Roman" w:cs="Times New Roman"/>
          <w:b/>
          <w:sz w:val="24"/>
          <w:szCs w:val="24"/>
        </w:rPr>
        <w:t xml:space="preserve">Analysis of historical negative control group data from the rat </w:t>
      </w:r>
      <w:r w:rsidR="003F46E6" w:rsidRPr="003F46E6">
        <w:rPr>
          <w:rFonts w:ascii="Times New Roman" w:hAnsi="Times New Roman" w:cs="Times New Roman"/>
          <w:b/>
          <w:i/>
          <w:sz w:val="24"/>
          <w:szCs w:val="24"/>
        </w:rPr>
        <w:t>in vivo</w:t>
      </w:r>
      <w:r w:rsidRPr="00182698">
        <w:rPr>
          <w:rFonts w:ascii="Times New Roman" w:hAnsi="Times New Roman" w:cs="Times New Roman"/>
          <w:b/>
          <w:sz w:val="24"/>
          <w:szCs w:val="24"/>
        </w:rPr>
        <w:t xml:space="preserve"> micronucleus assay</w:t>
      </w:r>
    </w:p>
    <w:p w14:paraId="20F4EF97" w14:textId="77777777" w:rsidR="00CB6A9C" w:rsidRPr="00182698" w:rsidRDefault="00CB6A9C" w:rsidP="00012B53">
      <w:pPr>
        <w:pStyle w:val="NoSpacing"/>
        <w:rPr>
          <w:rFonts w:ascii="Times New Roman" w:hAnsi="Times New Roman" w:cs="Times New Roman"/>
          <w:b/>
          <w:sz w:val="24"/>
          <w:szCs w:val="24"/>
        </w:rPr>
      </w:pPr>
    </w:p>
    <w:p w14:paraId="3148777A" w14:textId="7B4CD8C2" w:rsidR="00717052" w:rsidRPr="00EC4487" w:rsidRDefault="00CB6A9C" w:rsidP="00717052">
      <w:pPr>
        <w:spacing w:before="120"/>
        <w:rPr>
          <w:rFonts w:ascii="Times New Roman" w:hAnsi="Times New Roman" w:cs="Times New Roman"/>
          <w:bCs/>
          <w:sz w:val="24"/>
          <w:szCs w:val="24"/>
        </w:rPr>
      </w:pPr>
      <w:r w:rsidRPr="00EC4487">
        <w:rPr>
          <w:rFonts w:ascii="Times New Roman" w:hAnsi="Times New Roman" w:cs="Times New Roman"/>
          <w:color w:val="000000" w:themeColor="text1"/>
          <w:sz w:val="24"/>
          <w:szCs w:val="24"/>
        </w:rPr>
        <w:t>Lovell, D. P</w:t>
      </w:r>
      <w:r w:rsidRPr="00EC4487">
        <w:rPr>
          <w:rFonts w:ascii="Times New Roman" w:hAnsi="Times New Roman" w:cs="Times New Roman"/>
          <w:bCs/>
          <w:color w:val="000000" w:themeColor="text1"/>
          <w:sz w:val="24"/>
          <w:szCs w:val="24"/>
          <w:vertAlign w:val="superscript"/>
        </w:rPr>
        <w:t>1</w:t>
      </w:r>
      <w:r w:rsidRPr="00EC4487">
        <w:rPr>
          <w:rFonts w:ascii="Times New Roman" w:hAnsi="Times New Roman" w:cs="Times New Roman"/>
          <w:color w:val="000000" w:themeColor="text1"/>
          <w:sz w:val="24"/>
          <w:szCs w:val="24"/>
        </w:rPr>
        <w:t xml:space="preserve">., Fellows, </w:t>
      </w:r>
      <w:r w:rsidR="00A2567E" w:rsidRPr="00EC4487">
        <w:rPr>
          <w:rFonts w:ascii="Times New Roman" w:hAnsi="Times New Roman" w:cs="Times New Roman"/>
          <w:color w:val="000000" w:themeColor="text1"/>
          <w:sz w:val="24"/>
          <w:szCs w:val="24"/>
        </w:rPr>
        <w:t>M</w:t>
      </w:r>
      <w:r w:rsidR="003C0771" w:rsidRPr="00EC4487">
        <w:rPr>
          <w:rFonts w:ascii="Times New Roman" w:hAnsi="Times New Roman" w:cs="Times New Roman"/>
          <w:bCs/>
          <w:color w:val="000000" w:themeColor="text1"/>
          <w:sz w:val="24"/>
          <w:szCs w:val="24"/>
          <w:vertAlign w:val="superscript"/>
        </w:rPr>
        <w:t>2</w:t>
      </w:r>
      <w:r w:rsidR="00A2567E" w:rsidRPr="00EC4487">
        <w:rPr>
          <w:rFonts w:ascii="Times New Roman" w:hAnsi="Times New Roman" w:cs="Times New Roman"/>
          <w:color w:val="000000" w:themeColor="text1"/>
          <w:sz w:val="24"/>
          <w:szCs w:val="24"/>
        </w:rPr>
        <w:t xml:space="preserve">., </w:t>
      </w:r>
      <w:r w:rsidRPr="00EC4487">
        <w:rPr>
          <w:rFonts w:ascii="Times New Roman" w:hAnsi="Times New Roman" w:cs="Times New Roman"/>
          <w:color w:val="000000" w:themeColor="text1"/>
          <w:sz w:val="24"/>
          <w:szCs w:val="24"/>
        </w:rPr>
        <w:t>Saul, J</w:t>
      </w:r>
      <w:r w:rsidR="003C0771" w:rsidRPr="00EC4487">
        <w:rPr>
          <w:rFonts w:ascii="Times New Roman" w:hAnsi="Times New Roman" w:cs="Times New Roman"/>
          <w:bCs/>
          <w:color w:val="000000" w:themeColor="text1"/>
          <w:sz w:val="24"/>
          <w:szCs w:val="24"/>
          <w:vertAlign w:val="superscript"/>
        </w:rPr>
        <w:t>3</w:t>
      </w:r>
      <w:r w:rsidRPr="00EC4487">
        <w:rPr>
          <w:rFonts w:ascii="Times New Roman" w:hAnsi="Times New Roman" w:cs="Times New Roman"/>
          <w:color w:val="000000" w:themeColor="text1"/>
          <w:sz w:val="24"/>
          <w:szCs w:val="24"/>
        </w:rPr>
        <w:t>., Whit</w:t>
      </w:r>
      <w:r w:rsidR="000E78A2" w:rsidRPr="00EC4487">
        <w:rPr>
          <w:rFonts w:ascii="Times New Roman" w:hAnsi="Times New Roman" w:cs="Times New Roman"/>
          <w:color w:val="000000" w:themeColor="text1"/>
          <w:sz w:val="24"/>
          <w:szCs w:val="24"/>
        </w:rPr>
        <w:t>well</w:t>
      </w:r>
      <w:r w:rsidRPr="00EC4487">
        <w:rPr>
          <w:rFonts w:ascii="Times New Roman" w:hAnsi="Times New Roman" w:cs="Times New Roman"/>
          <w:color w:val="000000" w:themeColor="text1"/>
          <w:sz w:val="24"/>
          <w:szCs w:val="24"/>
        </w:rPr>
        <w:t>, J</w:t>
      </w:r>
      <w:r w:rsidR="003C0771" w:rsidRPr="00EC4487">
        <w:rPr>
          <w:rFonts w:ascii="Times New Roman" w:hAnsi="Times New Roman" w:cs="Times New Roman"/>
          <w:bCs/>
          <w:color w:val="000000" w:themeColor="text1"/>
          <w:sz w:val="24"/>
          <w:szCs w:val="24"/>
          <w:vertAlign w:val="superscript"/>
        </w:rPr>
        <w:t>3</w:t>
      </w:r>
      <w:r w:rsidR="00BF4620" w:rsidRPr="00EC4487">
        <w:rPr>
          <w:rFonts w:ascii="Times New Roman" w:hAnsi="Times New Roman" w:cs="Times New Roman"/>
          <w:color w:val="000000" w:themeColor="text1"/>
          <w:sz w:val="24"/>
          <w:szCs w:val="24"/>
        </w:rPr>
        <w:t>., Custer, L</w:t>
      </w:r>
      <w:r w:rsidR="00A16F42" w:rsidRPr="00EC4487">
        <w:rPr>
          <w:rFonts w:ascii="Times New Roman" w:hAnsi="Times New Roman" w:cs="Times New Roman"/>
          <w:bCs/>
          <w:color w:val="000000" w:themeColor="text1"/>
          <w:sz w:val="24"/>
          <w:szCs w:val="24"/>
          <w:vertAlign w:val="superscript"/>
        </w:rPr>
        <w:t>4</w:t>
      </w:r>
      <w:r w:rsidR="00210020" w:rsidRPr="00EC4487">
        <w:rPr>
          <w:rFonts w:ascii="Times New Roman" w:hAnsi="Times New Roman" w:cs="Times New Roman"/>
          <w:color w:val="000000" w:themeColor="text1"/>
          <w:sz w:val="24"/>
          <w:szCs w:val="24"/>
        </w:rPr>
        <w:t>.,</w:t>
      </w:r>
      <w:r w:rsidR="00C466E5" w:rsidRPr="00EC4487">
        <w:rPr>
          <w:rFonts w:ascii="Times New Roman" w:hAnsi="Times New Roman" w:cs="Times New Roman"/>
          <w:color w:val="000000" w:themeColor="text1"/>
          <w:sz w:val="24"/>
          <w:szCs w:val="24"/>
        </w:rPr>
        <w:t xml:space="preserve"> </w:t>
      </w:r>
      <w:r w:rsidR="00BF4620" w:rsidRPr="00EC4487">
        <w:rPr>
          <w:rFonts w:ascii="Times New Roman" w:hAnsi="Times New Roman" w:cs="Times New Roman"/>
          <w:color w:val="000000" w:themeColor="text1"/>
          <w:sz w:val="24"/>
          <w:szCs w:val="24"/>
        </w:rPr>
        <w:t>Dertinger, S</w:t>
      </w:r>
      <w:r w:rsidR="00A16F42" w:rsidRPr="00EC4487">
        <w:rPr>
          <w:rFonts w:ascii="Times New Roman" w:hAnsi="Times New Roman" w:cs="Times New Roman"/>
          <w:bCs/>
          <w:color w:val="000000" w:themeColor="text1"/>
          <w:sz w:val="24"/>
          <w:szCs w:val="24"/>
          <w:vertAlign w:val="superscript"/>
        </w:rPr>
        <w:t>5</w:t>
      </w:r>
      <w:r w:rsidR="006804CC" w:rsidRPr="00EC4487">
        <w:rPr>
          <w:rFonts w:ascii="Times New Roman" w:hAnsi="Times New Roman" w:cs="Times New Roman"/>
          <w:color w:val="000000" w:themeColor="text1"/>
          <w:sz w:val="24"/>
          <w:szCs w:val="24"/>
        </w:rPr>
        <w:t>.,</w:t>
      </w:r>
      <w:r w:rsidR="00BF4620" w:rsidRPr="00EC4487">
        <w:rPr>
          <w:rFonts w:ascii="Times New Roman" w:hAnsi="Times New Roman" w:cs="Times New Roman"/>
          <w:color w:val="000000" w:themeColor="text1"/>
          <w:sz w:val="24"/>
          <w:szCs w:val="24"/>
        </w:rPr>
        <w:t xml:space="preserve"> Escobar, P</w:t>
      </w:r>
      <w:r w:rsidR="00C412FD" w:rsidRPr="00EC4487">
        <w:rPr>
          <w:rFonts w:ascii="Times New Roman" w:hAnsi="Times New Roman" w:cs="Times New Roman"/>
          <w:bCs/>
          <w:color w:val="000000" w:themeColor="text1"/>
          <w:sz w:val="24"/>
          <w:szCs w:val="24"/>
          <w:vertAlign w:val="superscript"/>
        </w:rPr>
        <w:t>6</w:t>
      </w:r>
      <w:r w:rsidR="00210020" w:rsidRPr="00EC4487">
        <w:rPr>
          <w:rFonts w:ascii="Times New Roman" w:hAnsi="Times New Roman" w:cs="Times New Roman"/>
          <w:color w:val="000000" w:themeColor="text1"/>
          <w:sz w:val="24"/>
          <w:szCs w:val="24"/>
        </w:rPr>
        <w:t>.,</w:t>
      </w:r>
      <w:r w:rsidR="00BF4620" w:rsidRPr="00EC4487">
        <w:rPr>
          <w:rFonts w:ascii="Times New Roman" w:hAnsi="Times New Roman" w:cs="Times New Roman"/>
          <w:color w:val="000000" w:themeColor="text1"/>
          <w:sz w:val="24"/>
          <w:szCs w:val="24"/>
        </w:rPr>
        <w:t xml:space="preserve"> </w:t>
      </w:r>
      <w:r w:rsidR="00C25D07" w:rsidRPr="00EC4487">
        <w:rPr>
          <w:rFonts w:ascii="Times New Roman" w:hAnsi="Times New Roman" w:cs="Times New Roman"/>
          <w:color w:val="000000" w:themeColor="text1"/>
          <w:sz w:val="24"/>
          <w:szCs w:val="24"/>
        </w:rPr>
        <w:t>Fie</w:t>
      </w:r>
      <w:r w:rsidR="00580C94">
        <w:rPr>
          <w:rFonts w:ascii="Times New Roman" w:hAnsi="Times New Roman" w:cs="Times New Roman"/>
          <w:color w:val="000000" w:themeColor="text1"/>
          <w:sz w:val="24"/>
          <w:szCs w:val="24"/>
        </w:rPr>
        <w:t>d</w:t>
      </w:r>
      <w:r w:rsidR="00C25D07" w:rsidRPr="00EC4487">
        <w:rPr>
          <w:rFonts w:ascii="Times New Roman" w:hAnsi="Times New Roman" w:cs="Times New Roman"/>
          <w:color w:val="000000" w:themeColor="text1"/>
          <w:sz w:val="24"/>
          <w:szCs w:val="24"/>
        </w:rPr>
        <w:t>l</w:t>
      </w:r>
      <w:r w:rsidR="004D4C55" w:rsidRPr="00EC4487">
        <w:rPr>
          <w:rFonts w:ascii="Times New Roman" w:hAnsi="Times New Roman" w:cs="Times New Roman"/>
          <w:color w:val="000000" w:themeColor="text1"/>
          <w:sz w:val="24"/>
          <w:szCs w:val="24"/>
        </w:rPr>
        <w:t>er, R</w:t>
      </w:r>
      <w:r w:rsidR="00E9198E" w:rsidRPr="00EC4487">
        <w:rPr>
          <w:rFonts w:ascii="Times New Roman" w:hAnsi="Times New Roman" w:cs="Times New Roman"/>
          <w:bCs/>
          <w:color w:val="000000" w:themeColor="text1"/>
          <w:sz w:val="24"/>
          <w:szCs w:val="24"/>
          <w:vertAlign w:val="superscript"/>
        </w:rPr>
        <w:t>7</w:t>
      </w:r>
      <w:r w:rsidR="004D4C55" w:rsidRPr="00EC4487">
        <w:rPr>
          <w:rFonts w:ascii="Times New Roman" w:hAnsi="Times New Roman" w:cs="Times New Roman"/>
          <w:color w:val="000000" w:themeColor="text1"/>
          <w:sz w:val="24"/>
          <w:szCs w:val="24"/>
        </w:rPr>
        <w:t xml:space="preserve">., </w:t>
      </w:r>
      <w:r w:rsidR="00F421BD" w:rsidRPr="00EC4487">
        <w:rPr>
          <w:rFonts w:ascii="Times New Roman" w:hAnsi="Times New Roman" w:cs="Times New Roman"/>
          <w:sz w:val="24"/>
          <w:szCs w:val="24"/>
          <w:lang w:val="de-DE"/>
        </w:rPr>
        <w:t>Hemmann,U</w:t>
      </w:r>
      <w:r w:rsidR="00A02C63">
        <w:rPr>
          <w:rFonts w:ascii="Times New Roman" w:hAnsi="Times New Roman" w:cs="Times New Roman"/>
          <w:bCs/>
          <w:color w:val="000000" w:themeColor="text1"/>
          <w:sz w:val="24"/>
          <w:szCs w:val="24"/>
          <w:vertAlign w:val="superscript"/>
        </w:rPr>
        <w:t>8</w:t>
      </w:r>
      <w:r w:rsidR="00717052" w:rsidRPr="00EC4487">
        <w:rPr>
          <w:rFonts w:ascii="Times New Roman" w:hAnsi="Times New Roman" w:cs="Times New Roman"/>
          <w:sz w:val="24"/>
          <w:szCs w:val="24"/>
          <w:lang w:val="de-DE"/>
        </w:rPr>
        <w:t xml:space="preserve">., </w:t>
      </w:r>
      <w:r w:rsidR="00682099" w:rsidRPr="00EC4487">
        <w:rPr>
          <w:rFonts w:ascii="Times New Roman" w:hAnsi="Times New Roman" w:cs="Times New Roman"/>
          <w:color w:val="000000" w:themeColor="text1"/>
          <w:sz w:val="24"/>
          <w:szCs w:val="24"/>
        </w:rPr>
        <w:t>Kenny, J</w:t>
      </w:r>
      <w:r w:rsidR="00A02C63">
        <w:rPr>
          <w:rFonts w:ascii="Times New Roman" w:hAnsi="Times New Roman" w:cs="Times New Roman"/>
          <w:bCs/>
          <w:color w:val="000000" w:themeColor="text1"/>
          <w:sz w:val="24"/>
          <w:szCs w:val="24"/>
          <w:vertAlign w:val="superscript"/>
        </w:rPr>
        <w:t>9</w:t>
      </w:r>
      <w:r w:rsidR="00210020" w:rsidRPr="00EC4487">
        <w:rPr>
          <w:rFonts w:ascii="Times New Roman" w:hAnsi="Times New Roman" w:cs="Times New Roman"/>
          <w:color w:val="000000" w:themeColor="text1"/>
          <w:sz w:val="24"/>
          <w:szCs w:val="24"/>
        </w:rPr>
        <w:t>.,</w:t>
      </w:r>
      <w:r w:rsidR="00682099" w:rsidRPr="00EC4487">
        <w:rPr>
          <w:rFonts w:ascii="Times New Roman" w:hAnsi="Times New Roman" w:cs="Times New Roman"/>
          <w:color w:val="000000" w:themeColor="text1"/>
          <w:sz w:val="24"/>
          <w:szCs w:val="24"/>
        </w:rPr>
        <w:t xml:space="preserve"> </w:t>
      </w:r>
      <w:r w:rsidR="0036673D" w:rsidRPr="00EC4487">
        <w:rPr>
          <w:rFonts w:ascii="Times New Roman" w:hAnsi="Times New Roman" w:cs="Times New Roman"/>
          <w:color w:val="000000" w:themeColor="text1"/>
          <w:sz w:val="24"/>
          <w:szCs w:val="24"/>
        </w:rPr>
        <w:t>Smith, R</w:t>
      </w:r>
      <w:r w:rsidR="00C466E5" w:rsidRPr="00EC4487">
        <w:rPr>
          <w:rFonts w:ascii="Times New Roman" w:hAnsi="Times New Roman" w:cs="Times New Roman"/>
          <w:bCs/>
          <w:color w:val="000000" w:themeColor="text1"/>
          <w:sz w:val="24"/>
          <w:szCs w:val="24"/>
          <w:vertAlign w:val="superscript"/>
        </w:rPr>
        <w:t>3</w:t>
      </w:r>
      <w:r w:rsidR="00210020" w:rsidRPr="00EC4487">
        <w:rPr>
          <w:rFonts w:ascii="Times New Roman" w:hAnsi="Times New Roman" w:cs="Times New Roman"/>
          <w:color w:val="000000" w:themeColor="text1"/>
          <w:sz w:val="24"/>
          <w:szCs w:val="24"/>
        </w:rPr>
        <w:t>.</w:t>
      </w:r>
      <w:r w:rsidR="00162EF1">
        <w:rPr>
          <w:rFonts w:ascii="Times New Roman" w:hAnsi="Times New Roman" w:cs="Times New Roman"/>
          <w:color w:val="000000" w:themeColor="text1"/>
          <w:sz w:val="24"/>
          <w:szCs w:val="24"/>
        </w:rPr>
        <w:t>,</w:t>
      </w:r>
      <w:r w:rsidR="002D6811" w:rsidRPr="00EC4487">
        <w:rPr>
          <w:rFonts w:ascii="Times New Roman" w:hAnsi="Times New Roman" w:cs="Times New Roman"/>
          <w:color w:val="000000" w:themeColor="text1"/>
          <w:sz w:val="24"/>
          <w:szCs w:val="24"/>
        </w:rPr>
        <w:t xml:space="preserve"> </w:t>
      </w:r>
      <w:r w:rsidR="008C4352">
        <w:rPr>
          <w:rFonts w:ascii="Times New Roman" w:hAnsi="Times New Roman" w:cs="Times New Roman"/>
          <w:color w:val="000000" w:themeColor="text1"/>
          <w:sz w:val="24"/>
          <w:szCs w:val="24"/>
        </w:rPr>
        <w:t>v</w:t>
      </w:r>
      <w:r w:rsidR="002D6811" w:rsidRPr="00EC4487">
        <w:rPr>
          <w:rFonts w:ascii="Times New Roman" w:hAnsi="Times New Roman" w:cs="Times New Roman"/>
          <w:color w:val="000000" w:themeColor="text1"/>
          <w:sz w:val="24"/>
          <w:szCs w:val="24"/>
        </w:rPr>
        <w:t xml:space="preserve">an </w:t>
      </w:r>
      <w:r w:rsidR="008C4352">
        <w:rPr>
          <w:rFonts w:ascii="Times New Roman" w:hAnsi="Times New Roman" w:cs="Times New Roman"/>
          <w:color w:val="000000" w:themeColor="text1"/>
          <w:sz w:val="24"/>
          <w:szCs w:val="24"/>
        </w:rPr>
        <w:t>d</w:t>
      </w:r>
      <w:r w:rsidR="002D6811" w:rsidRPr="00EC4487">
        <w:rPr>
          <w:rFonts w:ascii="Times New Roman" w:hAnsi="Times New Roman" w:cs="Times New Roman"/>
          <w:color w:val="000000" w:themeColor="text1"/>
          <w:sz w:val="24"/>
          <w:szCs w:val="24"/>
        </w:rPr>
        <w:t>er Leede</w:t>
      </w:r>
      <w:r w:rsidR="004E1170" w:rsidRPr="00EC4487">
        <w:rPr>
          <w:rFonts w:ascii="Times New Roman" w:hAnsi="Times New Roman" w:cs="Times New Roman"/>
          <w:color w:val="000000" w:themeColor="text1"/>
          <w:sz w:val="24"/>
          <w:szCs w:val="24"/>
        </w:rPr>
        <w:t>,</w:t>
      </w:r>
      <w:r w:rsidR="002D6811" w:rsidRPr="00EC4487">
        <w:rPr>
          <w:rFonts w:ascii="Times New Roman" w:hAnsi="Times New Roman" w:cs="Times New Roman"/>
          <w:color w:val="000000" w:themeColor="text1"/>
          <w:sz w:val="24"/>
          <w:szCs w:val="24"/>
        </w:rPr>
        <w:t xml:space="preserve"> B</w:t>
      </w:r>
      <w:r w:rsidR="008C4352">
        <w:rPr>
          <w:rFonts w:ascii="Times New Roman" w:hAnsi="Times New Roman" w:cs="Times New Roman"/>
          <w:color w:val="000000" w:themeColor="text1"/>
          <w:sz w:val="24"/>
          <w:szCs w:val="24"/>
        </w:rPr>
        <w:t>.M.</w:t>
      </w:r>
      <w:r w:rsidR="002D6811" w:rsidRPr="00EC4487">
        <w:rPr>
          <w:rFonts w:ascii="Times New Roman" w:hAnsi="Times New Roman" w:cs="Times New Roman"/>
          <w:color w:val="000000" w:themeColor="text1"/>
          <w:sz w:val="24"/>
          <w:szCs w:val="24"/>
        </w:rPr>
        <w:t>j</w:t>
      </w:r>
      <w:r w:rsidR="00EC4487" w:rsidRPr="00EC4487">
        <w:rPr>
          <w:rFonts w:ascii="Times New Roman" w:hAnsi="Times New Roman" w:cs="Times New Roman"/>
          <w:bCs/>
          <w:color w:val="000000" w:themeColor="text1"/>
          <w:sz w:val="24"/>
          <w:szCs w:val="24"/>
          <w:vertAlign w:val="superscript"/>
        </w:rPr>
        <w:t>10</w:t>
      </w:r>
      <w:r w:rsidR="00CC35D9">
        <w:rPr>
          <w:rFonts w:ascii="Times New Roman" w:hAnsi="Times New Roman" w:cs="Times New Roman"/>
          <w:bCs/>
          <w:color w:val="000000" w:themeColor="text1"/>
          <w:sz w:val="24"/>
          <w:szCs w:val="24"/>
          <w:vertAlign w:val="superscript"/>
        </w:rPr>
        <w:t xml:space="preserve"> </w:t>
      </w:r>
      <w:r w:rsidR="00717052" w:rsidRPr="00EC4487">
        <w:rPr>
          <w:rFonts w:ascii="Times New Roman" w:hAnsi="Times New Roman" w:cs="Times New Roman"/>
          <w:bCs/>
          <w:sz w:val="24"/>
          <w:szCs w:val="24"/>
          <w:lang w:val="en-US"/>
        </w:rPr>
        <w:t xml:space="preserve">&amp; </w:t>
      </w:r>
      <w:r w:rsidR="00717052" w:rsidRPr="00EC4487">
        <w:rPr>
          <w:rFonts w:ascii="Times New Roman" w:hAnsi="Times New Roman" w:cs="Times New Roman"/>
          <w:sz w:val="24"/>
          <w:szCs w:val="24"/>
        </w:rPr>
        <w:t>Zeller, A</w:t>
      </w:r>
      <w:r w:rsidR="00EC4487" w:rsidRPr="00EC4487">
        <w:rPr>
          <w:rFonts w:ascii="Times New Roman" w:hAnsi="Times New Roman" w:cs="Times New Roman"/>
          <w:bCs/>
          <w:color w:val="000000" w:themeColor="text1"/>
          <w:sz w:val="24"/>
          <w:szCs w:val="24"/>
          <w:vertAlign w:val="superscript"/>
        </w:rPr>
        <w:t>1</w:t>
      </w:r>
      <w:r w:rsidR="00CC35D9">
        <w:rPr>
          <w:rFonts w:ascii="Times New Roman" w:hAnsi="Times New Roman" w:cs="Times New Roman"/>
          <w:bCs/>
          <w:color w:val="000000" w:themeColor="text1"/>
          <w:sz w:val="24"/>
          <w:szCs w:val="24"/>
          <w:vertAlign w:val="superscript"/>
        </w:rPr>
        <w:t>1</w:t>
      </w:r>
      <w:r w:rsidR="00717052" w:rsidRPr="00EC4487">
        <w:rPr>
          <w:rFonts w:ascii="Times New Roman" w:hAnsi="Times New Roman" w:cs="Times New Roman"/>
          <w:sz w:val="24"/>
          <w:szCs w:val="24"/>
        </w:rPr>
        <w:t>.</w:t>
      </w:r>
    </w:p>
    <w:p w14:paraId="3D126391" w14:textId="74304C2F" w:rsidR="00CB6A9C" w:rsidRPr="00EC4487" w:rsidRDefault="00CB6A9C" w:rsidP="00012B53">
      <w:pPr>
        <w:pStyle w:val="NoSpacing"/>
        <w:rPr>
          <w:rFonts w:ascii="Times New Roman" w:hAnsi="Times New Roman" w:cs="Times New Roman"/>
          <w:sz w:val="24"/>
          <w:szCs w:val="24"/>
        </w:rPr>
      </w:pPr>
    </w:p>
    <w:p w14:paraId="05828107" w14:textId="6A73ADA4" w:rsidR="00CB6A9C" w:rsidRPr="00EC4487" w:rsidRDefault="00CB6A9C" w:rsidP="00012B53">
      <w:pPr>
        <w:pStyle w:val="NoSpacing"/>
        <w:rPr>
          <w:rFonts w:ascii="Times New Roman" w:hAnsi="Times New Roman" w:cs="Times New Roman"/>
          <w:bCs/>
          <w:sz w:val="24"/>
          <w:szCs w:val="24"/>
        </w:rPr>
      </w:pPr>
      <w:r w:rsidRPr="00EC4487">
        <w:rPr>
          <w:rFonts w:ascii="Times New Roman" w:hAnsi="Times New Roman" w:cs="Times New Roman"/>
          <w:bCs/>
          <w:sz w:val="24"/>
          <w:szCs w:val="24"/>
          <w:vertAlign w:val="superscript"/>
        </w:rPr>
        <w:t xml:space="preserve">1 </w:t>
      </w:r>
      <w:r w:rsidRPr="00EC4487">
        <w:rPr>
          <w:rFonts w:ascii="Times New Roman" w:hAnsi="Times New Roman" w:cs="Times New Roman"/>
          <w:bCs/>
          <w:sz w:val="24"/>
          <w:szCs w:val="24"/>
        </w:rPr>
        <w:t xml:space="preserve">St George’s Medical School, University of London, </w:t>
      </w:r>
      <w:r w:rsidR="000004A0" w:rsidRPr="00EC4487">
        <w:rPr>
          <w:rFonts w:ascii="Times New Roman" w:hAnsi="Times New Roman" w:cs="Times New Roman"/>
          <w:bCs/>
          <w:sz w:val="24"/>
          <w:szCs w:val="24"/>
        </w:rPr>
        <w:t xml:space="preserve">Cranmer </w:t>
      </w:r>
      <w:r w:rsidR="00914529">
        <w:rPr>
          <w:rFonts w:ascii="Times New Roman" w:hAnsi="Times New Roman" w:cs="Times New Roman"/>
          <w:bCs/>
          <w:sz w:val="24"/>
          <w:szCs w:val="24"/>
        </w:rPr>
        <w:t>Terrace</w:t>
      </w:r>
      <w:r w:rsidR="000004A0" w:rsidRPr="00EC4487">
        <w:rPr>
          <w:rFonts w:ascii="Times New Roman" w:hAnsi="Times New Roman" w:cs="Times New Roman"/>
          <w:bCs/>
          <w:sz w:val="24"/>
          <w:szCs w:val="24"/>
        </w:rPr>
        <w:t xml:space="preserve">, </w:t>
      </w:r>
      <w:r w:rsidRPr="00EC4487">
        <w:rPr>
          <w:rFonts w:ascii="Times New Roman" w:hAnsi="Times New Roman" w:cs="Times New Roman"/>
          <w:bCs/>
          <w:sz w:val="24"/>
          <w:szCs w:val="24"/>
        </w:rPr>
        <w:t xml:space="preserve">London, </w:t>
      </w:r>
      <w:r w:rsidR="000004A0" w:rsidRPr="00EC4487">
        <w:rPr>
          <w:rFonts w:ascii="Times New Roman" w:hAnsi="Times New Roman" w:cs="Times New Roman"/>
          <w:bCs/>
          <w:sz w:val="24"/>
          <w:szCs w:val="24"/>
        </w:rPr>
        <w:t xml:space="preserve">SW17 </w:t>
      </w:r>
      <w:r w:rsidR="005A5B89" w:rsidRPr="00EC4487">
        <w:rPr>
          <w:rFonts w:ascii="Times New Roman" w:hAnsi="Times New Roman" w:cs="Times New Roman"/>
          <w:bCs/>
          <w:sz w:val="24"/>
          <w:szCs w:val="24"/>
        </w:rPr>
        <w:t xml:space="preserve">0RE, </w:t>
      </w:r>
      <w:r w:rsidRPr="00EC4487">
        <w:rPr>
          <w:rFonts w:ascii="Times New Roman" w:hAnsi="Times New Roman" w:cs="Times New Roman"/>
          <w:bCs/>
          <w:sz w:val="24"/>
          <w:szCs w:val="24"/>
        </w:rPr>
        <w:t>UK</w:t>
      </w:r>
    </w:p>
    <w:p w14:paraId="1BC042A6" w14:textId="77777777" w:rsidR="003C0771" w:rsidRPr="00EC4487" w:rsidRDefault="003C0771" w:rsidP="003C0771">
      <w:pPr>
        <w:spacing w:before="120"/>
        <w:rPr>
          <w:rFonts w:ascii="Times New Roman" w:hAnsi="Times New Roman" w:cs="Times New Roman"/>
          <w:sz w:val="24"/>
          <w:szCs w:val="24"/>
          <w:lang w:val="en-US"/>
        </w:rPr>
      </w:pPr>
      <w:r w:rsidRPr="00EC4487">
        <w:rPr>
          <w:rFonts w:ascii="Times New Roman" w:hAnsi="Times New Roman" w:cs="Times New Roman"/>
          <w:bCs/>
          <w:sz w:val="24"/>
          <w:szCs w:val="24"/>
          <w:vertAlign w:val="superscript"/>
        </w:rPr>
        <w:t xml:space="preserve">2 </w:t>
      </w:r>
      <w:r w:rsidRPr="00EC4487">
        <w:rPr>
          <w:rFonts w:ascii="Times New Roman" w:hAnsi="Times New Roman" w:cs="Times New Roman"/>
          <w:bCs/>
          <w:sz w:val="24"/>
          <w:szCs w:val="24"/>
        </w:rPr>
        <w:t xml:space="preserve">Astra Zeneca, </w:t>
      </w:r>
      <w:r w:rsidRPr="00EC4487">
        <w:rPr>
          <w:rFonts w:ascii="Times New Roman" w:hAnsi="Times New Roman" w:cs="Times New Roman"/>
          <w:sz w:val="24"/>
          <w:szCs w:val="24"/>
          <w:lang w:val="en-US"/>
        </w:rPr>
        <w:t>Drug Safety and Metabolism, Cambridge, CB4 0WG, UK</w:t>
      </w:r>
    </w:p>
    <w:p w14:paraId="39C997F9" w14:textId="3A589924" w:rsidR="003C0771" w:rsidRPr="00EC4487" w:rsidRDefault="003C0771" w:rsidP="003C0771">
      <w:pPr>
        <w:spacing w:before="120"/>
        <w:rPr>
          <w:rFonts w:ascii="Times New Roman" w:hAnsi="Times New Roman" w:cs="Times New Roman"/>
          <w:bCs/>
          <w:sz w:val="24"/>
          <w:szCs w:val="24"/>
        </w:rPr>
      </w:pPr>
      <w:r w:rsidRPr="00EC4487">
        <w:rPr>
          <w:rFonts w:ascii="Times New Roman" w:hAnsi="Times New Roman" w:cs="Times New Roman"/>
          <w:bCs/>
          <w:sz w:val="24"/>
          <w:szCs w:val="24"/>
          <w:vertAlign w:val="superscript"/>
        </w:rPr>
        <w:t>3</w:t>
      </w:r>
      <w:r w:rsidRPr="00EC4487">
        <w:rPr>
          <w:rFonts w:ascii="Times New Roman" w:hAnsi="Times New Roman" w:cs="Times New Roman"/>
          <w:bCs/>
          <w:sz w:val="24"/>
          <w:szCs w:val="24"/>
        </w:rPr>
        <w:t xml:space="preserve"> Covance Laboratories, Harrogate, North Yorkshire, HG3 1PY, UK</w:t>
      </w:r>
    </w:p>
    <w:p w14:paraId="73F7DBEE" w14:textId="5DA7E9E5" w:rsidR="00BF4620" w:rsidRPr="00EC4487" w:rsidRDefault="00BF4620" w:rsidP="003C0771">
      <w:pPr>
        <w:spacing w:before="120"/>
        <w:rPr>
          <w:rFonts w:ascii="Times New Roman" w:hAnsi="Times New Roman" w:cs="Times New Roman"/>
          <w:sz w:val="24"/>
          <w:szCs w:val="24"/>
        </w:rPr>
      </w:pPr>
      <w:r w:rsidRPr="00EC4487">
        <w:rPr>
          <w:rFonts w:ascii="Times New Roman" w:hAnsi="Times New Roman" w:cs="Times New Roman"/>
          <w:bCs/>
          <w:sz w:val="24"/>
          <w:szCs w:val="24"/>
          <w:vertAlign w:val="superscript"/>
        </w:rPr>
        <w:t xml:space="preserve"> </w:t>
      </w:r>
      <w:r w:rsidR="00A16F42" w:rsidRPr="00EC4487">
        <w:rPr>
          <w:rFonts w:ascii="Times New Roman" w:hAnsi="Times New Roman" w:cs="Times New Roman"/>
          <w:bCs/>
          <w:sz w:val="24"/>
          <w:szCs w:val="24"/>
          <w:vertAlign w:val="superscript"/>
        </w:rPr>
        <w:t>4</w:t>
      </w:r>
      <w:r w:rsidRPr="00EC4487">
        <w:rPr>
          <w:rFonts w:ascii="Times New Roman" w:hAnsi="Times New Roman" w:cs="Times New Roman"/>
          <w:bCs/>
          <w:sz w:val="24"/>
          <w:szCs w:val="24"/>
          <w:vertAlign w:val="superscript"/>
        </w:rPr>
        <w:t xml:space="preserve"> </w:t>
      </w:r>
      <w:r w:rsidR="00511B32">
        <w:rPr>
          <w:rFonts w:ascii="Times New Roman" w:hAnsi="Times New Roman" w:cs="Times New Roman"/>
          <w:sz w:val="24"/>
          <w:szCs w:val="24"/>
        </w:rPr>
        <w:t>Bristol-Myers Squibb, New Brunswick, NJ, USA</w:t>
      </w:r>
    </w:p>
    <w:p w14:paraId="2E1E1259" w14:textId="264BB967" w:rsidR="00C466E5" w:rsidRPr="00EC4487" w:rsidRDefault="00EA06CA" w:rsidP="003C0771">
      <w:pPr>
        <w:spacing w:before="120"/>
        <w:rPr>
          <w:rFonts w:ascii="Times New Roman" w:hAnsi="Times New Roman" w:cs="Times New Roman"/>
          <w:bCs/>
          <w:sz w:val="24"/>
          <w:szCs w:val="24"/>
          <w:vertAlign w:val="superscript"/>
        </w:rPr>
      </w:pPr>
      <w:r w:rsidRPr="00EC4487">
        <w:rPr>
          <w:rFonts w:ascii="Times New Roman" w:hAnsi="Times New Roman" w:cs="Times New Roman"/>
          <w:bCs/>
          <w:sz w:val="24"/>
          <w:szCs w:val="24"/>
          <w:vertAlign w:val="superscript"/>
        </w:rPr>
        <w:t>5</w:t>
      </w:r>
      <w:r w:rsidR="00C466E5" w:rsidRPr="00EC4487">
        <w:rPr>
          <w:rFonts w:ascii="Times New Roman" w:hAnsi="Times New Roman" w:cs="Times New Roman"/>
          <w:sz w:val="24"/>
          <w:szCs w:val="24"/>
        </w:rPr>
        <w:t xml:space="preserve"> Litron</w:t>
      </w:r>
      <w:r w:rsidR="00751333">
        <w:rPr>
          <w:rFonts w:ascii="Times New Roman" w:hAnsi="Times New Roman" w:cs="Times New Roman"/>
          <w:sz w:val="24"/>
          <w:szCs w:val="24"/>
        </w:rPr>
        <w:t xml:space="preserve"> </w:t>
      </w:r>
      <w:r w:rsidR="00751333" w:rsidRPr="00751333">
        <w:rPr>
          <w:rFonts w:ascii="Times New Roman" w:hAnsi="Times New Roman" w:cs="Times New Roman"/>
          <w:sz w:val="24"/>
          <w:szCs w:val="24"/>
        </w:rPr>
        <w:t>Laboratories, Rochester, NY, USA</w:t>
      </w:r>
    </w:p>
    <w:p w14:paraId="145FED53" w14:textId="0DC4E709" w:rsidR="00C466E5" w:rsidRPr="00EC4487" w:rsidRDefault="00EA06CA" w:rsidP="00194E9A">
      <w:pPr>
        <w:rPr>
          <w:rFonts w:ascii="Times New Roman" w:hAnsi="Times New Roman" w:cs="Times New Roman"/>
          <w:sz w:val="24"/>
          <w:szCs w:val="24"/>
        </w:rPr>
      </w:pPr>
      <w:r w:rsidRPr="00EC4487">
        <w:rPr>
          <w:rFonts w:ascii="Times New Roman" w:hAnsi="Times New Roman" w:cs="Times New Roman"/>
          <w:bCs/>
          <w:sz w:val="24"/>
          <w:szCs w:val="24"/>
          <w:vertAlign w:val="superscript"/>
        </w:rPr>
        <w:t>6</w:t>
      </w:r>
      <w:r w:rsidR="00786647" w:rsidRPr="00EC4487">
        <w:rPr>
          <w:rFonts w:ascii="Times New Roman" w:hAnsi="Times New Roman" w:cs="Times New Roman"/>
          <w:bCs/>
          <w:sz w:val="24"/>
          <w:szCs w:val="24"/>
          <w:vertAlign w:val="superscript"/>
        </w:rPr>
        <w:t xml:space="preserve"> </w:t>
      </w:r>
      <w:r w:rsidR="00580C94" w:rsidRPr="00194E9A">
        <w:rPr>
          <w:rFonts w:ascii="Times New Roman" w:hAnsi="Times New Roman" w:cs="Times New Roman"/>
          <w:sz w:val="24"/>
          <w:szCs w:val="24"/>
          <w:lang w:val="en-US"/>
        </w:rPr>
        <w:t>Merck Co. &amp; Inc., West Point, PA, USA</w:t>
      </w:r>
      <w:r w:rsidR="00580C94">
        <w:rPr>
          <w:lang w:val="en-US"/>
        </w:rPr>
        <w:t xml:space="preserve"> </w:t>
      </w:r>
    </w:p>
    <w:p w14:paraId="5EDFC861" w14:textId="0527B1AE" w:rsidR="00E9198E" w:rsidRPr="00EC4487" w:rsidRDefault="00E9198E" w:rsidP="003C0771">
      <w:pPr>
        <w:spacing w:before="120"/>
        <w:rPr>
          <w:rFonts w:ascii="Times New Roman" w:hAnsi="Times New Roman" w:cs="Times New Roman"/>
          <w:bCs/>
          <w:sz w:val="24"/>
          <w:szCs w:val="24"/>
        </w:rPr>
      </w:pPr>
      <w:r w:rsidRPr="00EC4487">
        <w:rPr>
          <w:rFonts w:ascii="Times New Roman" w:hAnsi="Times New Roman" w:cs="Times New Roman"/>
          <w:bCs/>
          <w:sz w:val="24"/>
          <w:szCs w:val="24"/>
          <w:vertAlign w:val="superscript"/>
        </w:rPr>
        <w:t>7</w:t>
      </w:r>
      <w:r w:rsidR="009549E7" w:rsidRPr="00EC4487">
        <w:rPr>
          <w:rFonts w:ascii="Times New Roman" w:hAnsi="Times New Roman" w:cs="Times New Roman"/>
          <w:bCs/>
          <w:sz w:val="24"/>
          <w:szCs w:val="24"/>
        </w:rPr>
        <w:t xml:space="preserve"> Covance Laboratories, Greenfield</w:t>
      </w:r>
      <w:r w:rsidR="00751333">
        <w:rPr>
          <w:rFonts w:ascii="Times New Roman" w:hAnsi="Times New Roman" w:cs="Times New Roman"/>
          <w:bCs/>
          <w:sz w:val="24"/>
          <w:szCs w:val="24"/>
        </w:rPr>
        <w:t>, IN, USA</w:t>
      </w:r>
    </w:p>
    <w:p w14:paraId="60BCE14D" w14:textId="33BBC634" w:rsidR="001E3B8F" w:rsidRPr="00EC4487" w:rsidRDefault="00C412FD" w:rsidP="003C0771">
      <w:pPr>
        <w:spacing w:before="120"/>
        <w:rPr>
          <w:rFonts w:ascii="Times New Roman" w:hAnsi="Times New Roman" w:cs="Times New Roman"/>
          <w:sz w:val="24"/>
          <w:szCs w:val="24"/>
        </w:rPr>
      </w:pPr>
      <w:r w:rsidRPr="00EC4487">
        <w:rPr>
          <w:rFonts w:ascii="Times New Roman" w:hAnsi="Times New Roman" w:cs="Times New Roman"/>
          <w:bCs/>
          <w:sz w:val="24"/>
          <w:szCs w:val="24"/>
          <w:vertAlign w:val="superscript"/>
        </w:rPr>
        <w:t>8</w:t>
      </w:r>
      <w:r w:rsidR="009549E7" w:rsidRPr="00EC4487">
        <w:rPr>
          <w:rFonts w:ascii="Times New Roman" w:hAnsi="Times New Roman" w:cs="Times New Roman"/>
          <w:bCs/>
          <w:sz w:val="24"/>
          <w:szCs w:val="24"/>
          <w:vertAlign w:val="superscript"/>
        </w:rPr>
        <w:t xml:space="preserve"> </w:t>
      </w:r>
      <w:r w:rsidR="001E3B8F" w:rsidRPr="00EC4487">
        <w:rPr>
          <w:rFonts w:ascii="Times New Roman" w:hAnsi="Times New Roman" w:cs="Times New Roman"/>
          <w:sz w:val="24"/>
          <w:szCs w:val="24"/>
        </w:rPr>
        <w:t>Sanofi</w:t>
      </w:r>
      <w:r w:rsidR="00751333" w:rsidRPr="00751333">
        <w:rPr>
          <w:rFonts w:ascii="Times New Roman" w:hAnsi="Times New Roman" w:cs="Times New Roman"/>
          <w:sz w:val="24"/>
          <w:szCs w:val="24"/>
        </w:rPr>
        <w:t>-Aventis Deutschland GmbH, Frankfurt, Germany</w:t>
      </w:r>
    </w:p>
    <w:p w14:paraId="6ABF0EC4" w14:textId="25EC2543" w:rsidR="00C466E5" w:rsidRPr="00EC4487" w:rsidRDefault="00C412FD" w:rsidP="003C0771">
      <w:pPr>
        <w:spacing w:before="120"/>
        <w:rPr>
          <w:rFonts w:ascii="Times New Roman" w:hAnsi="Times New Roman" w:cs="Times New Roman"/>
          <w:sz w:val="24"/>
          <w:szCs w:val="24"/>
        </w:rPr>
      </w:pPr>
      <w:r w:rsidRPr="00EC4487">
        <w:rPr>
          <w:rFonts w:ascii="Times New Roman" w:hAnsi="Times New Roman" w:cs="Times New Roman"/>
          <w:bCs/>
          <w:sz w:val="24"/>
          <w:szCs w:val="24"/>
          <w:vertAlign w:val="superscript"/>
        </w:rPr>
        <w:t>9</w:t>
      </w:r>
      <w:r w:rsidR="00786647" w:rsidRPr="00EC4487">
        <w:rPr>
          <w:rFonts w:ascii="Times New Roman" w:hAnsi="Times New Roman" w:cs="Times New Roman"/>
          <w:bCs/>
          <w:sz w:val="24"/>
          <w:szCs w:val="24"/>
          <w:vertAlign w:val="superscript"/>
        </w:rPr>
        <w:t xml:space="preserve"> </w:t>
      </w:r>
      <w:r w:rsidR="00751333" w:rsidRPr="00751333">
        <w:rPr>
          <w:rFonts w:ascii="Times New Roman" w:hAnsi="Times New Roman" w:cs="Times New Roman"/>
          <w:sz w:val="24"/>
          <w:szCs w:val="24"/>
        </w:rPr>
        <w:t>GlaxoSmithKline, Ware, Hertfordshire, UK</w:t>
      </w:r>
    </w:p>
    <w:p w14:paraId="78C79AE3" w14:textId="55E00CE0" w:rsidR="00C466E5" w:rsidRPr="00EC4487" w:rsidRDefault="00C412FD" w:rsidP="003C0771">
      <w:pPr>
        <w:spacing w:before="120"/>
        <w:rPr>
          <w:rFonts w:ascii="Times New Roman" w:hAnsi="Times New Roman" w:cs="Times New Roman"/>
          <w:sz w:val="24"/>
          <w:szCs w:val="24"/>
        </w:rPr>
      </w:pPr>
      <w:r w:rsidRPr="00EC4487">
        <w:rPr>
          <w:rFonts w:ascii="Times New Roman" w:hAnsi="Times New Roman" w:cs="Times New Roman"/>
          <w:bCs/>
          <w:sz w:val="24"/>
          <w:szCs w:val="24"/>
          <w:vertAlign w:val="superscript"/>
        </w:rPr>
        <w:t>1</w:t>
      </w:r>
      <w:r w:rsidR="00E3107F" w:rsidRPr="00EC4487">
        <w:rPr>
          <w:rFonts w:ascii="Times New Roman" w:hAnsi="Times New Roman" w:cs="Times New Roman"/>
          <w:bCs/>
          <w:sz w:val="24"/>
          <w:szCs w:val="24"/>
          <w:vertAlign w:val="superscript"/>
        </w:rPr>
        <w:t xml:space="preserve">0 </w:t>
      </w:r>
      <w:r w:rsidR="008C4352" w:rsidRPr="00EC4487">
        <w:rPr>
          <w:rFonts w:ascii="Times New Roman" w:hAnsi="Times New Roman" w:cs="Times New Roman"/>
          <w:sz w:val="24"/>
          <w:szCs w:val="24"/>
        </w:rPr>
        <w:t>Jan</w:t>
      </w:r>
      <w:r w:rsidR="008C4352">
        <w:rPr>
          <w:rFonts w:ascii="Times New Roman" w:hAnsi="Times New Roman" w:cs="Times New Roman"/>
          <w:sz w:val="24"/>
          <w:szCs w:val="24"/>
        </w:rPr>
        <w:t>s</w:t>
      </w:r>
      <w:r w:rsidR="008C4352" w:rsidRPr="00EC4487">
        <w:rPr>
          <w:rFonts w:ascii="Times New Roman" w:hAnsi="Times New Roman" w:cs="Times New Roman"/>
          <w:sz w:val="24"/>
          <w:szCs w:val="24"/>
        </w:rPr>
        <w:t>sen</w:t>
      </w:r>
      <w:r w:rsidR="008C4352">
        <w:rPr>
          <w:rFonts w:ascii="Times New Roman" w:hAnsi="Times New Roman" w:cs="Times New Roman"/>
          <w:sz w:val="24"/>
          <w:szCs w:val="24"/>
        </w:rPr>
        <w:t xml:space="preserve"> R&amp;D, a Division of Janssen Pharmaceutica N.V., Beerse, Belgium</w:t>
      </w:r>
      <w:r w:rsidR="008C4352" w:rsidRPr="00EC4487" w:rsidDel="008C4352">
        <w:rPr>
          <w:rFonts w:ascii="Times New Roman" w:hAnsi="Times New Roman" w:cs="Times New Roman"/>
          <w:sz w:val="24"/>
          <w:szCs w:val="24"/>
        </w:rPr>
        <w:t xml:space="preserve"> </w:t>
      </w:r>
    </w:p>
    <w:p w14:paraId="7CC80A43" w14:textId="7ABA1237" w:rsidR="00554F14" w:rsidRPr="00EC4487" w:rsidRDefault="00BD308E" w:rsidP="003C0771">
      <w:pPr>
        <w:spacing w:before="120"/>
        <w:rPr>
          <w:rFonts w:ascii="Times New Roman" w:hAnsi="Times New Roman" w:cs="Times New Roman"/>
          <w:sz w:val="24"/>
          <w:szCs w:val="24"/>
        </w:rPr>
      </w:pPr>
      <w:r w:rsidRPr="00EC4487">
        <w:rPr>
          <w:rFonts w:ascii="Times New Roman" w:hAnsi="Times New Roman" w:cs="Times New Roman"/>
          <w:sz w:val="24"/>
          <w:szCs w:val="24"/>
          <w:vertAlign w:val="superscript"/>
        </w:rPr>
        <w:t>1</w:t>
      </w:r>
      <w:r w:rsidR="00CC35D9">
        <w:rPr>
          <w:rFonts w:ascii="Times New Roman" w:hAnsi="Times New Roman" w:cs="Times New Roman"/>
          <w:sz w:val="24"/>
          <w:szCs w:val="24"/>
          <w:vertAlign w:val="superscript"/>
        </w:rPr>
        <w:t>1</w:t>
      </w:r>
      <w:r w:rsidR="009549E7" w:rsidRPr="00EC4487">
        <w:rPr>
          <w:rFonts w:ascii="Times New Roman" w:hAnsi="Times New Roman" w:cs="Times New Roman"/>
          <w:sz w:val="24"/>
          <w:szCs w:val="24"/>
        </w:rPr>
        <w:t xml:space="preserve"> </w:t>
      </w:r>
      <w:r w:rsidR="00EA5999" w:rsidRPr="007E4F14">
        <w:rPr>
          <w:rFonts w:ascii="Times New Roman" w:hAnsi="Times New Roman" w:cs="Times New Roman"/>
          <w:sz w:val="24"/>
          <w:szCs w:val="24"/>
        </w:rPr>
        <w:t>Pharmaceutical Sciences, pRED Innovation Center Basel, F. Hoffmann-La Roche Ltd, 4070 Basel, Switzerland</w:t>
      </w:r>
      <w:r w:rsidR="00EA5999">
        <w:rPr>
          <w:rFonts w:ascii="Times New Roman" w:hAnsi="Times New Roman" w:cs="Times New Roman"/>
          <w:sz w:val="24"/>
          <w:szCs w:val="24"/>
        </w:rPr>
        <w:t xml:space="preserve"> </w:t>
      </w:r>
    </w:p>
    <w:p w14:paraId="2B11D00E" w14:textId="77777777" w:rsidR="0000468C" w:rsidRPr="003C0771" w:rsidRDefault="0000468C" w:rsidP="003C0771">
      <w:pPr>
        <w:spacing w:before="120"/>
        <w:rPr>
          <w:rFonts w:ascii="Times New Roman" w:hAnsi="Times New Roman" w:cs="Times New Roman"/>
          <w:bCs/>
          <w:sz w:val="24"/>
          <w:szCs w:val="24"/>
        </w:rPr>
      </w:pPr>
    </w:p>
    <w:p w14:paraId="1ABF4B90" w14:textId="4176CE7B" w:rsidR="00C62E8C" w:rsidRPr="00C62E8C" w:rsidRDefault="00CB6A9C" w:rsidP="00C62E8C">
      <w:pPr>
        <w:spacing w:before="120"/>
        <w:rPr>
          <w:rFonts w:ascii="Times New Roman" w:hAnsi="Times New Roman" w:cs="Times New Roman"/>
          <w:bCs/>
          <w:color w:val="000000" w:themeColor="text1"/>
          <w:sz w:val="24"/>
          <w:szCs w:val="24"/>
        </w:rPr>
      </w:pPr>
      <w:r w:rsidRPr="003C0771">
        <w:rPr>
          <w:rFonts w:ascii="Times New Roman" w:hAnsi="Times New Roman" w:cs="Times New Roman"/>
          <w:sz w:val="24"/>
          <w:szCs w:val="24"/>
          <w:vertAlign w:val="superscript"/>
        </w:rPr>
        <w:t>*</w:t>
      </w:r>
      <w:r w:rsidRPr="003C0771">
        <w:rPr>
          <w:rFonts w:ascii="Times New Roman" w:hAnsi="Times New Roman" w:cs="Times New Roman"/>
          <w:sz w:val="24"/>
          <w:szCs w:val="24"/>
        </w:rPr>
        <w:t xml:space="preserve"> </w:t>
      </w:r>
      <w:r w:rsidRPr="00C62E8C">
        <w:rPr>
          <w:rFonts w:ascii="Times New Roman" w:hAnsi="Times New Roman" w:cs="Times New Roman"/>
          <w:sz w:val="24"/>
          <w:szCs w:val="24"/>
        </w:rPr>
        <w:t>Corresponding author</w:t>
      </w:r>
      <w:r w:rsidR="00C62E8C" w:rsidRPr="00C62E8C">
        <w:rPr>
          <w:rFonts w:ascii="Times New Roman" w:hAnsi="Times New Roman" w:cs="Times New Roman"/>
          <w:color w:val="000000" w:themeColor="text1"/>
          <w:sz w:val="24"/>
          <w:szCs w:val="24"/>
        </w:rPr>
        <w:t xml:space="preserve">: </w:t>
      </w:r>
      <w:r w:rsidR="00C62E8C" w:rsidRPr="00C62E8C">
        <w:rPr>
          <w:rFonts w:ascii="Times New Roman" w:hAnsi="Times New Roman" w:cs="Times New Roman"/>
          <w:bCs/>
          <w:color w:val="000000" w:themeColor="text1"/>
          <w:sz w:val="24"/>
          <w:szCs w:val="24"/>
        </w:rPr>
        <w:t>St George’s Medical School, University of London, London, SW17 0RE, UK</w:t>
      </w:r>
      <w:r w:rsidR="00C62E8C" w:rsidRPr="00C62E8C">
        <w:rPr>
          <w:rFonts w:ascii="Times New Roman" w:hAnsi="Times New Roman" w:cs="Times New Roman"/>
          <w:bCs/>
          <w:color w:val="000000" w:themeColor="text1"/>
          <w:sz w:val="24"/>
          <w:szCs w:val="24"/>
          <w:lang w:val="en-US"/>
        </w:rPr>
        <w:t>; email: dlovell@sgul.ac.uk</w:t>
      </w:r>
    </w:p>
    <w:p w14:paraId="5C2BE772" w14:textId="77777777" w:rsidR="007771EF" w:rsidRDefault="007771EF" w:rsidP="00012B53">
      <w:pPr>
        <w:pStyle w:val="NoSpacing"/>
        <w:rPr>
          <w:rFonts w:ascii="Times New Roman" w:hAnsi="Times New Roman" w:cs="Times New Roman"/>
          <w:sz w:val="24"/>
          <w:szCs w:val="24"/>
        </w:rPr>
      </w:pPr>
    </w:p>
    <w:p w14:paraId="674EA2D2" w14:textId="66B31BE7" w:rsidR="00CB6A9C" w:rsidRPr="003C0771" w:rsidRDefault="00CB6A9C" w:rsidP="00012B53">
      <w:pPr>
        <w:pStyle w:val="NoSpacing"/>
        <w:rPr>
          <w:rFonts w:ascii="Times New Roman" w:hAnsi="Times New Roman" w:cs="Times New Roman"/>
          <w:b/>
          <w:sz w:val="24"/>
          <w:szCs w:val="24"/>
        </w:rPr>
      </w:pPr>
      <w:r w:rsidRPr="003C0771">
        <w:rPr>
          <w:rFonts w:ascii="Times New Roman" w:hAnsi="Times New Roman" w:cs="Times New Roman"/>
          <w:b/>
          <w:sz w:val="24"/>
          <w:szCs w:val="24"/>
        </w:rPr>
        <w:t>Key words</w:t>
      </w:r>
      <w:r w:rsidRPr="00C41DA5">
        <w:rPr>
          <w:rFonts w:ascii="Times New Roman" w:hAnsi="Times New Roman" w:cs="Times New Roman"/>
          <w:b/>
          <w:color w:val="000000" w:themeColor="text1"/>
          <w:sz w:val="24"/>
          <w:szCs w:val="24"/>
        </w:rPr>
        <w:t>:</w:t>
      </w:r>
      <w:r w:rsidR="00DA392B" w:rsidRPr="00C41DA5">
        <w:rPr>
          <w:rFonts w:ascii="Times New Roman" w:hAnsi="Times New Roman" w:cs="Times New Roman"/>
          <w:color w:val="000000" w:themeColor="text1"/>
          <w:sz w:val="24"/>
          <w:szCs w:val="24"/>
        </w:rPr>
        <w:t xml:space="preserve"> </w:t>
      </w:r>
      <w:r w:rsidR="003F46E6" w:rsidRPr="00C41DA5">
        <w:rPr>
          <w:rFonts w:ascii="Times New Roman" w:eastAsia="Times New Roman" w:hAnsi="Times New Roman" w:cs="Times New Roman"/>
          <w:i/>
          <w:color w:val="000000" w:themeColor="text1"/>
          <w:sz w:val="24"/>
          <w:szCs w:val="24"/>
          <w:lang w:val="en" w:eastAsia="en-GB"/>
        </w:rPr>
        <w:t>In vivo</w:t>
      </w:r>
      <w:r w:rsidR="00DA392B" w:rsidRPr="00C41DA5">
        <w:rPr>
          <w:rFonts w:ascii="Times New Roman" w:eastAsia="Times New Roman" w:hAnsi="Times New Roman" w:cs="Times New Roman"/>
          <w:color w:val="000000" w:themeColor="text1"/>
          <w:sz w:val="24"/>
          <w:szCs w:val="24"/>
          <w:lang w:val="en" w:eastAsia="en-GB"/>
        </w:rPr>
        <w:t xml:space="preserve"> micronucleus assay, Historical negative control data, Quality control statistics, Wistar and Sprague Dawl</w:t>
      </w:r>
      <w:r w:rsidR="003C0771" w:rsidRPr="00C41DA5">
        <w:rPr>
          <w:rFonts w:ascii="Times New Roman" w:eastAsia="Times New Roman" w:hAnsi="Times New Roman" w:cs="Times New Roman"/>
          <w:color w:val="000000" w:themeColor="text1"/>
          <w:sz w:val="24"/>
          <w:szCs w:val="24"/>
          <w:lang w:val="en" w:eastAsia="en-GB"/>
        </w:rPr>
        <w:t>ey rats</w:t>
      </w:r>
    </w:p>
    <w:p w14:paraId="4EC938DE" w14:textId="347BE5D5" w:rsidR="00CB6A9C" w:rsidRPr="003C0771" w:rsidRDefault="00CB6A9C" w:rsidP="00012B53">
      <w:pPr>
        <w:pStyle w:val="NoSpacing"/>
        <w:rPr>
          <w:rFonts w:ascii="Times New Roman" w:hAnsi="Times New Roman" w:cs="Times New Roman"/>
          <w:sz w:val="24"/>
          <w:szCs w:val="24"/>
        </w:rPr>
      </w:pPr>
    </w:p>
    <w:p w14:paraId="102CE776" w14:textId="08E58698" w:rsidR="0009276F" w:rsidRPr="003C0771" w:rsidRDefault="0009276F" w:rsidP="00012B53">
      <w:pPr>
        <w:pStyle w:val="NoSpacing"/>
        <w:rPr>
          <w:rFonts w:ascii="Times New Roman" w:hAnsi="Times New Roman" w:cs="Times New Roman"/>
          <w:b/>
          <w:sz w:val="24"/>
          <w:szCs w:val="24"/>
        </w:rPr>
      </w:pPr>
      <w:r w:rsidRPr="003C0771">
        <w:rPr>
          <w:rFonts w:ascii="Times New Roman" w:hAnsi="Times New Roman" w:cs="Times New Roman"/>
          <w:b/>
          <w:sz w:val="24"/>
          <w:szCs w:val="24"/>
        </w:rPr>
        <w:t>Headline points:</w:t>
      </w:r>
    </w:p>
    <w:p w14:paraId="68693AC0" w14:textId="27FFC72C" w:rsidR="00FE3547" w:rsidRPr="003C0771" w:rsidRDefault="00FE3547" w:rsidP="00012B53">
      <w:pPr>
        <w:pStyle w:val="NoSpacing"/>
        <w:rPr>
          <w:rFonts w:ascii="Times New Roman" w:hAnsi="Times New Roman" w:cs="Times New Roman"/>
          <w:sz w:val="24"/>
          <w:szCs w:val="24"/>
        </w:rPr>
      </w:pPr>
    </w:p>
    <w:p w14:paraId="332AF51C" w14:textId="0D308928" w:rsidR="00FE3547" w:rsidRPr="00C41DA5" w:rsidRDefault="00FE3547" w:rsidP="002A24DA">
      <w:pPr>
        <w:pStyle w:val="NoSpacing"/>
        <w:numPr>
          <w:ilvl w:val="0"/>
          <w:numId w:val="16"/>
        </w:numPr>
        <w:rPr>
          <w:rFonts w:ascii="Times New Roman" w:hAnsi="Times New Roman" w:cs="Times New Roman"/>
          <w:color w:val="000000" w:themeColor="text1"/>
          <w:sz w:val="24"/>
          <w:szCs w:val="24"/>
        </w:rPr>
      </w:pPr>
      <w:r w:rsidRPr="00C41DA5">
        <w:rPr>
          <w:rFonts w:ascii="Times New Roman" w:hAnsi="Times New Roman" w:cs="Times New Roman"/>
          <w:color w:val="000000" w:themeColor="text1"/>
          <w:sz w:val="24"/>
          <w:szCs w:val="24"/>
        </w:rPr>
        <w:t>Historical negative control data are important for assessing data quality and for interpretation</w:t>
      </w:r>
      <w:r w:rsidR="00BF7F3B" w:rsidRPr="00C41DA5">
        <w:rPr>
          <w:rFonts w:ascii="Times New Roman" w:hAnsi="Times New Roman" w:cs="Times New Roman"/>
          <w:color w:val="000000" w:themeColor="text1"/>
          <w:sz w:val="24"/>
          <w:szCs w:val="24"/>
        </w:rPr>
        <w:t xml:space="preserve"> of the </w:t>
      </w:r>
      <w:r w:rsidR="003F46E6" w:rsidRPr="00C41DA5">
        <w:rPr>
          <w:rFonts w:ascii="Times New Roman" w:hAnsi="Times New Roman" w:cs="Times New Roman"/>
          <w:i/>
          <w:color w:val="000000" w:themeColor="text1"/>
          <w:sz w:val="24"/>
          <w:szCs w:val="24"/>
        </w:rPr>
        <w:t>in vivo</w:t>
      </w:r>
      <w:r w:rsidR="00BF7F3B" w:rsidRPr="00C41DA5">
        <w:rPr>
          <w:rFonts w:ascii="Times New Roman" w:hAnsi="Times New Roman" w:cs="Times New Roman"/>
          <w:color w:val="000000" w:themeColor="text1"/>
          <w:sz w:val="24"/>
          <w:szCs w:val="24"/>
        </w:rPr>
        <w:t xml:space="preserve"> </w:t>
      </w:r>
      <w:r w:rsidR="00BF7F3B" w:rsidRPr="00C41DA5">
        <w:rPr>
          <w:rFonts w:ascii="Times New Roman" w:hAnsi="Times New Roman" w:cs="Times New Roman"/>
          <w:color w:val="000000" w:themeColor="text1"/>
          <w:sz w:val="24"/>
          <w:szCs w:val="24"/>
          <w:lang w:val="en" w:eastAsia="en-GB"/>
        </w:rPr>
        <w:t>micronucleus assay</w:t>
      </w:r>
    </w:p>
    <w:p w14:paraId="24BC339F" w14:textId="1E258C0C" w:rsidR="00FE3547" w:rsidRPr="00C41DA5" w:rsidRDefault="00BF7F3B" w:rsidP="002A24DA">
      <w:pPr>
        <w:pStyle w:val="NoSpacing"/>
        <w:numPr>
          <w:ilvl w:val="0"/>
          <w:numId w:val="16"/>
        </w:numPr>
        <w:rPr>
          <w:rFonts w:ascii="Times New Roman" w:hAnsi="Times New Roman" w:cs="Times New Roman"/>
          <w:color w:val="000000" w:themeColor="text1"/>
          <w:sz w:val="24"/>
          <w:szCs w:val="24"/>
          <w:lang w:val="en" w:eastAsia="en-GB"/>
        </w:rPr>
      </w:pPr>
      <w:r w:rsidRPr="00C41DA5">
        <w:rPr>
          <w:rFonts w:ascii="Times New Roman" w:hAnsi="Times New Roman" w:cs="Times New Roman"/>
          <w:color w:val="000000" w:themeColor="text1"/>
          <w:sz w:val="24"/>
          <w:szCs w:val="24"/>
          <w:lang w:val="en" w:eastAsia="en-GB"/>
        </w:rPr>
        <w:t>10</w:t>
      </w:r>
      <w:r w:rsidR="00FE3547" w:rsidRPr="00C41DA5">
        <w:rPr>
          <w:rFonts w:ascii="Times New Roman" w:hAnsi="Times New Roman" w:cs="Times New Roman"/>
          <w:color w:val="000000" w:themeColor="text1"/>
          <w:sz w:val="24"/>
          <w:szCs w:val="24"/>
          <w:lang w:val="en" w:eastAsia="en-GB"/>
        </w:rPr>
        <w:t xml:space="preserve"> laboratories’ data </w:t>
      </w:r>
      <w:r w:rsidR="00D61B12" w:rsidRPr="00C41DA5">
        <w:rPr>
          <w:rFonts w:ascii="Times New Roman" w:hAnsi="Times New Roman" w:cs="Times New Roman"/>
          <w:color w:val="000000" w:themeColor="text1"/>
          <w:sz w:val="24"/>
          <w:szCs w:val="24"/>
          <w:lang w:val="en" w:eastAsia="en-GB"/>
        </w:rPr>
        <w:t>from r</w:t>
      </w:r>
      <w:r w:rsidRPr="00C41DA5">
        <w:rPr>
          <w:rFonts w:ascii="Times New Roman" w:hAnsi="Times New Roman" w:cs="Times New Roman"/>
          <w:color w:val="000000" w:themeColor="text1"/>
          <w:sz w:val="24"/>
          <w:szCs w:val="24"/>
          <w:lang w:val="en" w:eastAsia="en-GB"/>
        </w:rPr>
        <w:t xml:space="preserve">at </w:t>
      </w:r>
      <w:r w:rsidR="003F46E6" w:rsidRPr="00C41DA5">
        <w:rPr>
          <w:rFonts w:ascii="Times New Roman" w:hAnsi="Times New Roman" w:cs="Times New Roman"/>
          <w:i/>
          <w:color w:val="000000" w:themeColor="text1"/>
          <w:sz w:val="24"/>
          <w:szCs w:val="24"/>
          <w:lang w:val="en" w:eastAsia="en-GB"/>
        </w:rPr>
        <w:t>in vivo</w:t>
      </w:r>
      <w:r w:rsidR="00D61B12" w:rsidRPr="00C41DA5">
        <w:rPr>
          <w:rFonts w:ascii="Times New Roman" w:hAnsi="Times New Roman" w:cs="Times New Roman"/>
          <w:color w:val="000000" w:themeColor="text1"/>
          <w:sz w:val="24"/>
          <w:szCs w:val="24"/>
          <w:lang w:val="en" w:eastAsia="en-GB"/>
        </w:rPr>
        <w:t xml:space="preserve"> micronucleus experiments </w:t>
      </w:r>
      <w:r w:rsidR="00FE3547" w:rsidRPr="00C41DA5">
        <w:rPr>
          <w:rFonts w:ascii="Times New Roman" w:hAnsi="Times New Roman" w:cs="Times New Roman"/>
          <w:color w:val="000000" w:themeColor="text1"/>
          <w:sz w:val="24"/>
          <w:szCs w:val="24"/>
          <w:lang w:val="en" w:eastAsia="en-GB"/>
        </w:rPr>
        <w:t>were analyzed statistically.</w:t>
      </w:r>
    </w:p>
    <w:p w14:paraId="1A889A49" w14:textId="04184422" w:rsidR="00FE3547" w:rsidRPr="00C41DA5" w:rsidRDefault="00FE3547" w:rsidP="002A24DA">
      <w:pPr>
        <w:pStyle w:val="NoSpacing"/>
        <w:numPr>
          <w:ilvl w:val="0"/>
          <w:numId w:val="16"/>
        </w:numPr>
        <w:rPr>
          <w:rFonts w:ascii="Times New Roman" w:hAnsi="Times New Roman" w:cs="Times New Roman"/>
          <w:color w:val="000000" w:themeColor="text1"/>
          <w:sz w:val="24"/>
          <w:szCs w:val="24"/>
          <w:lang w:val="en" w:eastAsia="en-GB"/>
        </w:rPr>
      </w:pPr>
      <w:r w:rsidRPr="00C41DA5">
        <w:rPr>
          <w:rFonts w:ascii="Times New Roman" w:hAnsi="Times New Roman" w:cs="Times New Roman"/>
          <w:color w:val="000000" w:themeColor="text1"/>
          <w:sz w:val="24"/>
          <w:szCs w:val="24"/>
          <w:lang w:val="en" w:eastAsia="en-GB"/>
        </w:rPr>
        <w:t xml:space="preserve">Mean incidence ranged from </w:t>
      </w:r>
      <w:r w:rsidR="004C1955" w:rsidRPr="00C41DA5">
        <w:rPr>
          <w:rFonts w:ascii="Times New Roman" w:hAnsi="Times New Roman" w:cs="Times New Roman"/>
          <w:color w:val="000000" w:themeColor="text1"/>
          <w:sz w:val="24"/>
          <w:szCs w:val="24"/>
          <w:lang w:val="en" w:eastAsia="en-GB"/>
        </w:rPr>
        <w:t>0.4</w:t>
      </w:r>
      <w:r w:rsidR="00634D87" w:rsidRPr="00C41DA5">
        <w:rPr>
          <w:rFonts w:ascii="Times New Roman" w:hAnsi="Times New Roman" w:cs="Times New Roman"/>
          <w:color w:val="000000" w:themeColor="text1"/>
          <w:sz w:val="24"/>
          <w:szCs w:val="24"/>
          <w:lang w:val="en" w:eastAsia="en-GB"/>
        </w:rPr>
        <w:t>4</w:t>
      </w:r>
      <w:r w:rsidR="004C1955" w:rsidRPr="00C41DA5">
        <w:rPr>
          <w:rFonts w:ascii="Times New Roman" w:hAnsi="Times New Roman" w:cs="Times New Roman"/>
          <w:color w:val="000000" w:themeColor="text1"/>
          <w:sz w:val="24"/>
          <w:szCs w:val="24"/>
          <w:lang w:val="en" w:eastAsia="en-GB"/>
        </w:rPr>
        <w:t xml:space="preserve"> </w:t>
      </w:r>
      <w:r w:rsidRPr="00C41DA5">
        <w:rPr>
          <w:rFonts w:ascii="Times New Roman" w:hAnsi="Times New Roman" w:cs="Times New Roman"/>
          <w:color w:val="000000" w:themeColor="text1"/>
          <w:sz w:val="24"/>
          <w:szCs w:val="24"/>
          <w:lang w:val="en" w:eastAsia="en-GB"/>
        </w:rPr>
        <w:t xml:space="preserve">to </w:t>
      </w:r>
      <w:r w:rsidR="004C1955" w:rsidRPr="00C41DA5">
        <w:rPr>
          <w:rFonts w:ascii="Times New Roman" w:hAnsi="Times New Roman" w:cs="Times New Roman"/>
          <w:color w:val="000000" w:themeColor="text1"/>
          <w:sz w:val="24"/>
          <w:szCs w:val="24"/>
          <w:lang w:val="en" w:eastAsia="en-GB"/>
        </w:rPr>
        <w:t>2.</w:t>
      </w:r>
      <w:r w:rsidR="00873883" w:rsidRPr="00C41DA5">
        <w:rPr>
          <w:rFonts w:ascii="Times New Roman" w:hAnsi="Times New Roman" w:cs="Times New Roman"/>
          <w:color w:val="000000" w:themeColor="text1"/>
          <w:sz w:val="24"/>
          <w:szCs w:val="24"/>
          <w:lang w:val="en" w:eastAsia="en-GB"/>
        </w:rPr>
        <w:t>22</w:t>
      </w:r>
      <w:r w:rsidR="004C1955" w:rsidRPr="00C41DA5">
        <w:rPr>
          <w:rFonts w:ascii="Times New Roman" w:hAnsi="Times New Roman" w:cs="Times New Roman"/>
          <w:color w:val="000000" w:themeColor="text1"/>
          <w:sz w:val="24"/>
          <w:szCs w:val="24"/>
          <w:lang w:val="en" w:eastAsia="en-GB"/>
        </w:rPr>
        <w:t xml:space="preserve"> </w:t>
      </w:r>
      <w:r w:rsidRPr="00C41DA5">
        <w:rPr>
          <w:rFonts w:ascii="Times New Roman" w:hAnsi="Times New Roman" w:cs="Times New Roman"/>
          <w:color w:val="000000" w:themeColor="text1"/>
          <w:sz w:val="24"/>
          <w:szCs w:val="24"/>
          <w:lang w:val="en" w:eastAsia="en-GB"/>
        </w:rPr>
        <w:t>micronucleated cells/1000 cells</w:t>
      </w:r>
    </w:p>
    <w:p w14:paraId="189769AD" w14:textId="77777777" w:rsidR="00CB6A9C" w:rsidRPr="003C0771" w:rsidRDefault="00CB6A9C" w:rsidP="00CB6A9C">
      <w:pPr>
        <w:pStyle w:val="NoSpacing"/>
        <w:rPr>
          <w:rFonts w:ascii="Times New Roman" w:hAnsi="Times New Roman" w:cs="Times New Roman"/>
          <w:sz w:val="24"/>
          <w:szCs w:val="24"/>
        </w:rPr>
      </w:pPr>
    </w:p>
    <w:p w14:paraId="03BDE133" w14:textId="77777777" w:rsidR="00CB6A9C" w:rsidRPr="003C0771" w:rsidRDefault="00CB6A9C" w:rsidP="00CB6A9C">
      <w:pPr>
        <w:pStyle w:val="NoSpacing"/>
        <w:rPr>
          <w:rFonts w:ascii="Times New Roman" w:hAnsi="Times New Roman" w:cs="Times New Roman"/>
          <w:b/>
          <w:sz w:val="24"/>
          <w:szCs w:val="24"/>
        </w:rPr>
      </w:pPr>
      <w:r w:rsidRPr="003C0771">
        <w:rPr>
          <w:rFonts w:ascii="Times New Roman" w:hAnsi="Times New Roman" w:cs="Times New Roman"/>
          <w:b/>
          <w:sz w:val="24"/>
          <w:szCs w:val="24"/>
        </w:rPr>
        <w:t xml:space="preserve">Abstract </w:t>
      </w:r>
    </w:p>
    <w:p w14:paraId="267522B8" w14:textId="77777777" w:rsidR="00CB6A9C" w:rsidRPr="00182698" w:rsidRDefault="00CB6A9C" w:rsidP="00CB6A9C">
      <w:pPr>
        <w:pStyle w:val="NoSpacing"/>
        <w:rPr>
          <w:rFonts w:ascii="Times New Roman" w:hAnsi="Times New Roman" w:cs="Times New Roman"/>
          <w:b/>
          <w:sz w:val="24"/>
          <w:szCs w:val="24"/>
        </w:rPr>
      </w:pPr>
    </w:p>
    <w:p w14:paraId="463FC1BA" w14:textId="4597A383" w:rsidR="00CB6A9C" w:rsidRPr="00182698" w:rsidRDefault="00CB6A9C" w:rsidP="0068509E">
      <w:pPr>
        <w:pStyle w:val="NoSpacing"/>
        <w:rPr>
          <w:rFonts w:ascii="Times New Roman" w:hAnsi="Times New Roman" w:cs="Times New Roman"/>
          <w:sz w:val="24"/>
          <w:szCs w:val="24"/>
        </w:rPr>
      </w:pPr>
      <w:r w:rsidRPr="00182698">
        <w:rPr>
          <w:rFonts w:ascii="Times New Roman" w:hAnsi="Times New Roman" w:cs="Times New Roman"/>
          <w:sz w:val="24"/>
          <w:szCs w:val="24"/>
        </w:rPr>
        <w:t xml:space="preserve">A database of micronuclei counts for historical negative control data from rat </w:t>
      </w:r>
      <w:r w:rsidR="003F46E6" w:rsidRPr="003F46E6">
        <w:rPr>
          <w:rFonts w:ascii="Times New Roman" w:hAnsi="Times New Roman" w:cs="Times New Roman"/>
          <w:i/>
          <w:sz w:val="24"/>
          <w:szCs w:val="24"/>
        </w:rPr>
        <w:t>in vivo</w:t>
      </w:r>
      <w:r w:rsidRPr="00182698">
        <w:rPr>
          <w:rFonts w:ascii="Times New Roman" w:hAnsi="Times New Roman" w:cs="Times New Roman"/>
          <w:sz w:val="24"/>
          <w:szCs w:val="24"/>
        </w:rPr>
        <w:t xml:space="preserve"> micronuclei tests </w:t>
      </w:r>
      <w:r w:rsidR="00FE6697">
        <w:rPr>
          <w:rFonts w:ascii="Times New Roman" w:hAnsi="Times New Roman" w:cs="Times New Roman"/>
          <w:sz w:val="24"/>
          <w:szCs w:val="24"/>
        </w:rPr>
        <w:t>performed</w:t>
      </w:r>
      <w:r w:rsidRPr="00182698">
        <w:rPr>
          <w:rFonts w:ascii="Times New Roman" w:hAnsi="Times New Roman" w:cs="Times New Roman"/>
          <w:sz w:val="24"/>
          <w:szCs w:val="24"/>
        </w:rPr>
        <w:t xml:space="preserve"> in 10 </w:t>
      </w:r>
      <w:r w:rsidR="00FE6697">
        <w:rPr>
          <w:rFonts w:ascii="Times New Roman" w:hAnsi="Times New Roman" w:cs="Times New Roman"/>
          <w:sz w:val="24"/>
          <w:szCs w:val="24"/>
        </w:rPr>
        <w:t xml:space="preserve">different </w:t>
      </w:r>
      <w:r w:rsidRPr="00182698">
        <w:rPr>
          <w:rFonts w:ascii="Times New Roman" w:hAnsi="Times New Roman" w:cs="Times New Roman"/>
          <w:sz w:val="24"/>
          <w:szCs w:val="24"/>
        </w:rPr>
        <w:t>laboratories</w:t>
      </w:r>
      <w:r w:rsidR="00BE0E0A">
        <w:rPr>
          <w:rFonts w:ascii="Times New Roman" w:hAnsi="Times New Roman" w:cs="Times New Roman"/>
          <w:sz w:val="24"/>
          <w:szCs w:val="24"/>
        </w:rPr>
        <w:t xml:space="preserve"> </w:t>
      </w:r>
      <w:r w:rsidR="00BE0E0A" w:rsidRPr="00182698">
        <w:rPr>
          <w:rFonts w:ascii="Times New Roman" w:hAnsi="Times New Roman" w:cs="Times New Roman"/>
          <w:sz w:val="24"/>
          <w:szCs w:val="24"/>
        </w:rPr>
        <w:t xml:space="preserve">was </w:t>
      </w:r>
      <w:r w:rsidR="00FE6697">
        <w:rPr>
          <w:rFonts w:ascii="Times New Roman" w:hAnsi="Times New Roman" w:cs="Times New Roman"/>
          <w:sz w:val="24"/>
          <w:szCs w:val="24"/>
        </w:rPr>
        <w:t>established</w:t>
      </w:r>
      <w:r w:rsidRPr="00182698">
        <w:rPr>
          <w:rFonts w:ascii="Times New Roman" w:hAnsi="Times New Roman" w:cs="Times New Roman"/>
          <w:sz w:val="24"/>
          <w:szCs w:val="24"/>
        </w:rPr>
        <w:t>.</w:t>
      </w:r>
      <w:r w:rsidR="00B63E79" w:rsidRPr="00182698">
        <w:rPr>
          <w:rFonts w:ascii="Times New Roman" w:hAnsi="Times New Roman" w:cs="Times New Roman"/>
          <w:sz w:val="24"/>
          <w:szCs w:val="24"/>
        </w:rPr>
        <w:t xml:space="preserve"> Data were available </w:t>
      </w:r>
      <w:r w:rsidR="00B63E79" w:rsidRPr="00182698">
        <w:rPr>
          <w:rFonts w:ascii="Times New Roman" w:hAnsi="Times New Roman" w:cs="Times New Roman"/>
          <w:sz w:val="24"/>
          <w:szCs w:val="24"/>
        </w:rPr>
        <w:lastRenderedPageBreak/>
        <w:t xml:space="preserve">from over 4000 negative control rats from 10 laboratories. The </w:t>
      </w:r>
      <w:r w:rsidR="00A61C09">
        <w:rPr>
          <w:rFonts w:ascii="Times New Roman" w:hAnsi="Times New Roman" w:cs="Times New Roman"/>
          <w:sz w:val="24"/>
          <w:szCs w:val="24"/>
        </w:rPr>
        <w:t xml:space="preserve">mean </w:t>
      </w:r>
      <w:r w:rsidR="00B63E79" w:rsidRPr="00182698">
        <w:rPr>
          <w:rFonts w:ascii="Times New Roman" w:hAnsi="Times New Roman" w:cs="Times New Roman"/>
          <w:sz w:val="24"/>
          <w:szCs w:val="24"/>
        </w:rPr>
        <w:t xml:space="preserve">frequency of </w:t>
      </w:r>
      <w:r w:rsidR="00EC20BD">
        <w:rPr>
          <w:rFonts w:ascii="Times New Roman" w:hAnsi="Times New Roman" w:cs="Times New Roman"/>
          <w:sz w:val="24"/>
          <w:szCs w:val="24"/>
        </w:rPr>
        <w:t>micronucleated cells (</w:t>
      </w:r>
      <w:r w:rsidR="00A61C09">
        <w:rPr>
          <w:rFonts w:ascii="Times New Roman" w:hAnsi="Times New Roman" w:cs="Times New Roman"/>
          <w:sz w:val="24"/>
          <w:szCs w:val="24"/>
        </w:rPr>
        <w:t>MN</w:t>
      </w:r>
      <w:r w:rsidR="00EC20BD">
        <w:rPr>
          <w:rFonts w:ascii="Times New Roman" w:hAnsi="Times New Roman" w:cs="Times New Roman"/>
          <w:sz w:val="24"/>
          <w:szCs w:val="24"/>
        </w:rPr>
        <w:t>)</w:t>
      </w:r>
      <w:r w:rsidR="00B63E79" w:rsidRPr="00182698">
        <w:rPr>
          <w:rFonts w:ascii="Times New Roman" w:hAnsi="Times New Roman" w:cs="Times New Roman"/>
          <w:sz w:val="24"/>
          <w:szCs w:val="24"/>
        </w:rPr>
        <w:t>/1000 cells ranged from 0.4</w:t>
      </w:r>
      <w:r w:rsidR="00634D87">
        <w:rPr>
          <w:rFonts w:ascii="Times New Roman" w:hAnsi="Times New Roman" w:cs="Times New Roman"/>
          <w:sz w:val="24"/>
          <w:szCs w:val="24"/>
        </w:rPr>
        <w:t>4</w:t>
      </w:r>
      <w:r w:rsidR="00B63E79" w:rsidRPr="00182698">
        <w:rPr>
          <w:rFonts w:ascii="Times New Roman" w:hAnsi="Times New Roman" w:cs="Times New Roman"/>
          <w:sz w:val="24"/>
          <w:szCs w:val="24"/>
        </w:rPr>
        <w:t xml:space="preserve"> </w:t>
      </w:r>
      <w:r w:rsidR="0068509E" w:rsidRPr="00182698">
        <w:rPr>
          <w:rFonts w:ascii="Times New Roman" w:hAnsi="Times New Roman" w:cs="Times New Roman"/>
          <w:sz w:val="24"/>
          <w:szCs w:val="24"/>
        </w:rPr>
        <w:t>t</w:t>
      </w:r>
      <w:r w:rsidR="00B63E79" w:rsidRPr="00182698">
        <w:rPr>
          <w:rFonts w:ascii="Times New Roman" w:hAnsi="Times New Roman" w:cs="Times New Roman"/>
          <w:sz w:val="24"/>
          <w:szCs w:val="24"/>
        </w:rPr>
        <w:t>o</w:t>
      </w:r>
      <w:r w:rsidR="0068509E" w:rsidRPr="00182698">
        <w:rPr>
          <w:rFonts w:ascii="Times New Roman" w:hAnsi="Times New Roman" w:cs="Times New Roman"/>
          <w:sz w:val="24"/>
          <w:szCs w:val="24"/>
        </w:rPr>
        <w:t xml:space="preserve"> 2</w:t>
      </w:r>
      <w:r w:rsidR="0077775C" w:rsidRPr="00182698">
        <w:rPr>
          <w:rFonts w:ascii="Times New Roman" w:hAnsi="Times New Roman" w:cs="Times New Roman"/>
          <w:sz w:val="24"/>
          <w:szCs w:val="24"/>
        </w:rPr>
        <w:t>.22</w:t>
      </w:r>
      <w:r w:rsidR="00AB4A25" w:rsidRPr="00182698">
        <w:rPr>
          <w:rFonts w:ascii="Times New Roman" w:hAnsi="Times New Roman" w:cs="Times New Roman"/>
          <w:sz w:val="24"/>
          <w:szCs w:val="24"/>
        </w:rPr>
        <w:t>,</w:t>
      </w:r>
      <w:r w:rsidR="00B63E79" w:rsidRPr="00182698">
        <w:rPr>
          <w:rFonts w:ascii="Times New Roman" w:hAnsi="Times New Roman" w:cs="Times New Roman"/>
          <w:sz w:val="24"/>
          <w:szCs w:val="24"/>
        </w:rPr>
        <w:t xml:space="preserve"> a</w:t>
      </w:r>
      <w:r w:rsidR="006A1A3B">
        <w:rPr>
          <w:rFonts w:ascii="Times New Roman" w:hAnsi="Times New Roman" w:cs="Times New Roman"/>
          <w:sz w:val="24"/>
          <w:szCs w:val="24"/>
        </w:rPr>
        <w:t xml:space="preserve"> </w:t>
      </w:r>
      <w:r w:rsidR="00B63E79" w:rsidRPr="00182698">
        <w:rPr>
          <w:rFonts w:ascii="Times New Roman" w:hAnsi="Times New Roman" w:cs="Times New Roman"/>
          <w:sz w:val="24"/>
          <w:szCs w:val="24"/>
        </w:rPr>
        <w:t>5-fold range. Overall there were no major sex or strain difference</w:t>
      </w:r>
      <w:r w:rsidR="00AB4A25" w:rsidRPr="00182698">
        <w:rPr>
          <w:rFonts w:ascii="Times New Roman" w:hAnsi="Times New Roman" w:cs="Times New Roman"/>
          <w:sz w:val="24"/>
          <w:szCs w:val="24"/>
        </w:rPr>
        <w:t>s</w:t>
      </w:r>
      <w:r w:rsidR="00B63E79" w:rsidRPr="00182698">
        <w:rPr>
          <w:rFonts w:ascii="Times New Roman" w:hAnsi="Times New Roman" w:cs="Times New Roman"/>
          <w:sz w:val="24"/>
          <w:szCs w:val="24"/>
        </w:rPr>
        <w:t xml:space="preserve"> in frequency</w:t>
      </w:r>
      <w:r w:rsidR="00AB4A25" w:rsidRPr="00182698">
        <w:rPr>
          <w:rFonts w:ascii="Times New Roman" w:hAnsi="Times New Roman" w:cs="Times New Roman"/>
          <w:sz w:val="24"/>
          <w:szCs w:val="24"/>
        </w:rPr>
        <w:t>,</w:t>
      </w:r>
      <w:r w:rsidR="00B63E79" w:rsidRPr="00182698">
        <w:rPr>
          <w:rFonts w:ascii="Times New Roman" w:hAnsi="Times New Roman" w:cs="Times New Roman"/>
          <w:sz w:val="24"/>
          <w:szCs w:val="24"/>
        </w:rPr>
        <w:t xml:space="preserve"> although there were some small bu</w:t>
      </w:r>
      <w:r w:rsidR="0068509E" w:rsidRPr="00182698">
        <w:rPr>
          <w:rFonts w:ascii="Times New Roman" w:hAnsi="Times New Roman" w:cs="Times New Roman"/>
          <w:sz w:val="24"/>
          <w:szCs w:val="24"/>
        </w:rPr>
        <w:t>t</w:t>
      </w:r>
      <w:r w:rsidR="00B63E79" w:rsidRPr="00182698">
        <w:rPr>
          <w:rFonts w:ascii="Times New Roman" w:hAnsi="Times New Roman" w:cs="Times New Roman"/>
          <w:sz w:val="24"/>
          <w:szCs w:val="24"/>
        </w:rPr>
        <w:t xml:space="preserve"> </w:t>
      </w:r>
      <w:r w:rsidR="0068509E" w:rsidRPr="00182698">
        <w:rPr>
          <w:rFonts w:ascii="Times New Roman" w:hAnsi="Times New Roman" w:cs="Times New Roman"/>
          <w:sz w:val="24"/>
          <w:szCs w:val="24"/>
        </w:rPr>
        <w:t>statistically</w:t>
      </w:r>
      <w:r w:rsidR="00B63E79" w:rsidRPr="00182698">
        <w:rPr>
          <w:rFonts w:ascii="Times New Roman" w:hAnsi="Times New Roman" w:cs="Times New Roman"/>
          <w:sz w:val="24"/>
          <w:szCs w:val="24"/>
        </w:rPr>
        <w:t xml:space="preserve"> significant differences within laboratories. There was appreciable variability between experiments compared with </w:t>
      </w:r>
      <w:r w:rsidR="00542A6F" w:rsidRPr="00182698">
        <w:rPr>
          <w:rFonts w:ascii="Times New Roman" w:hAnsi="Times New Roman" w:cs="Times New Roman"/>
          <w:sz w:val="24"/>
          <w:szCs w:val="24"/>
        </w:rPr>
        <w:t xml:space="preserve">variability </w:t>
      </w:r>
      <w:r w:rsidR="00B63E79" w:rsidRPr="00182698">
        <w:rPr>
          <w:rFonts w:ascii="Times New Roman" w:hAnsi="Times New Roman" w:cs="Times New Roman"/>
          <w:sz w:val="24"/>
          <w:szCs w:val="24"/>
        </w:rPr>
        <w:t>with</w:t>
      </w:r>
      <w:r w:rsidR="0068509E" w:rsidRPr="00182698">
        <w:rPr>
          <w:rFonts w:ascii="Times New Roman" w:hAnsi="Times New Roman" w:cs="Times New Roman"/>
          <w:sz w:val="24"/>
          <w:szCs w:val="24"/>
        </w:rPr>
        <w:t>in</w:t>
      </w:r>
      <w:r w:rsidR="00B63E79" w:rsidRPr="00182698">
        <w:rPr>
          <w:rFonts w:ascii="Times New Roman" w:hAnsi="Times New Roman" w:cs="Times New Roman"/>
          <w:sz w:val="24"/>
          <w:szCs w:val="24"/>
        </w:rPr>
        <w:t xml:space="preserve"> experiment</w:t>
      </w:r>
      <w:r w:rsidR="00E053B6">
        <w:rPr>
          <w:rFonts w:ascii="Times New Roman" w:hAnsi="Times New Roman" w:cs="Times New Roman"/>
          <w:sz w:val="24"/>
          <w:szCs w:val="24"/>
        </w:rPr>
        <w:t>s</w:t>
      </w:r>
      <w:r w:rsidR="00B63E79" w:rsidRPr="00182698">
        <w:rPr>
          <w:rFonts w:ascii="Times New Roman" w:hAnsi="Times New Roman" w:cs="Times New Roman"/>
          <w:sz w:val="24"/>
          <w:szCs w:val="24"/>
        </w:rPr>
        <w:t xml:space="preserve"> in </w:t>
      </w:r>
      <w:r w:rsidR="0068509E" w:rsidRPr="00182698">
        <w:rPr>
          <w:rFonts w:ascii="Times New Roman" w:hAnsi="Times New Roman" w:cs="Times New Roman"/>
          <w:sz w:val="24"/>
          <w:szCs w:val="24"/>
        </w:rPr>
        <w:t>some</w:t>
      </w:r>
      <w:r w:rsidR="00B63E79" w:rsidRPr="00182698">
        <w:rPr>
          <w:rFonts w:ascii="Times New Roman" w:hAnsi="Times New Roman" w:cs="Times New Roman"/>
          <w:sz w:val="24"/>
          <w:szCs w:val="24"/>
        </w:rPr>
        <w:t xml:space="preserve"> laboratories. No specific factor was identified</w:t>
      </w:r>
      <w:r w:rsidR="00FA1F24">
        <w:rPr>
          <w:rFonts w:ascii="Times New Roman" w:hAnsi="Times New Roman" w:cs="Times New Roman"/>
          <w:sz w:val="24"/>
          <w:szCs w:val="24"/>
        </w:rPr>
        <w:t xml:space="preserve"> which</w:t>
      </w:r>
      <w:r w:rsidR="00B63E79" w:rsidRPr="00182698">
        <w:rPr>
          <w:rFonts w:ascii="Times New Roman" w:hAnsi="Times New Roman" w:cs="Times New Roman"/>
          <w:sz w:val="24"/>
          <w:szCs w:val="24"/>
        </w:rPr>
        <w:t xml:space="preserve"> could explain th</w:t>
      </w:r>
      <w:r w:rsidR="0068509E" w:rsidRPr="00182698">
        <w:rPr>
          <w:rFonts w:ascii="Times New Roman" w:hAnsi="Times New Roman" w:cs="Times New Roman"/>
          <w:sz w:val="24"/>
          <w:szCs w:val="24"/>
        </w:rPr>
        <w:t>is</w:t>
      </w:r>
      <w:r w:rsidR="00B63E79" w:rsidRPr="00182698">
        <w:rPr>
          <w:rFonts w:ascii="Times New Roman" w:hAnsi="Times New Roman" w:cs="Times New Roman"/>
          <w:sz w:val="24"/>
          <w:szCs w:val="24"/>
        </w:rPr>
        <w:t xml:space="preserve"> variability although it was noted that </w:t>
      </w:r>
      <w:r w:rsidR="0077775C" w:rsidRPr="00182698">
        <w:rPr>
          <w:rFonts w:ascii="Times New Roman" w:hAnsi="Times New Roman" w:cs="Times New Roman"/>
          <w:sz w:val="24"/>
          <w:szCs w:val="24"/>
        </w:rPr>
        <w:t>many</w:t>
      </w:r>
      <w:r w:rsidR="00B63E79" w:rsidRPr="00182698">
        <w:rPr>
          <w:rFonts w:ascii="Times New Roman" w:hAnsi="Times New Roman" w:cs="Times New Roman"/>
          <w:sz w:val="24"/>
          <w:szCs w:val="24"/>
        </w:rPr>
        <w:t xml:space="preserve"> different vehicles were used in the experiment</w:t>
      </w:r>
      <w:r w:rsidR="0068509E" w:rsidRPr="00182698">
        <w:rPr>
          <w:rFonts w:ascii="Times New Roman" w:hAnsi="Times New Roman" w:cs="Times New Roman"/>
          <w:sz w:val="24"/>
          <w:szCs w:val="24"/>
        </w:rPr>
        <w:t xml:space="preserve">s. </w:t>
      </w:r>
      <w:r w:rsidRPr="00182698">
        <w:rPr>
          <w:rFonts w:ascii="Times New Roman" w:hAnsi="Times New Roman" w:cs="Times New Roman"/>
          <w:sz w:val="24"/>
          <w:szCs w:val="24"/>
        </w:rPr>
        <w:t>It is hoped that these data will help laboratories beginning studies with the rat micronucleus assay and those involved in the assessment of micronucleus assay results.</w:t>
      </w:r>
    </w:p>
    <w:p w14:paraId="16F7D01E" w14:textId="77777777" w:rsidR="00CB6A9C" w:rsidRPr="00182698" w:rsidRDefault="00CB6A9C" w:rsidP="00CB6A9C">
      <w:pPr>
        <w:pStyle w:val="NoSpacing"/>
        <w:rPr>
          <w:rFonts w:ascii="Times New Roman" w:hAnsi="Times New Roman" w:cs="Times New Roman"/>
          <w:sz w:val="24"/>
          <w:szCs w:val="24"/>
        </w:rPr>
      </w:pPr>
    </w:p>
    <w:p w14:paraId="3BF7D6AE" w14:textId="33C90B44" w:rsidR="00CB6A9C" w:rsidRPr="00182698" w:rsidRDefault="00CB6A9C" w:rsidP="00CB6A9C">
      <w:pPr>
        <w:pStyle w:val="NoSpacing"/>
        <w:rPr>
          <w:rFonts w:ascii="Times New Roman" w:hAnsi="Times New Roman" w:cs="Times New Roman"/>
          <w:b/>
          <w:sz w:val="24"/>
          <w:szCs w:val="24"/>
        </w:rPr>
      </w:pPr>
      <w:r w:rsidRPr="00182698">
        <w:rPr>
          <w:rFonts w:ascii="Times New Roman" w:hAnsi="Times New Roman" w:cs="Times New Roman"/>
          <w:b/>
          <w:sz w:val="24"/>
          <w:szCs w:val="24"/>
        </w:rPr>
        <w:t>Introduction</w:t>
      </w:r>
    </w:p>
    <w:p w14:paraId="42C20665" w14:textId="287C309A" w:rsidR="00046208" w:rsidRPr="00182698" w:rsidRDefault="00046208" w:rsidP="00CB6A9C">
      <w:pPr>
        <w:pStyle w:val="NoSpacing"/>
        <w:rPr>
          <w:rFonts w:ascii="Times New Roman" w:hAnsi="Times New Roman" w:cs="Times New Roman"/>
          <w:b/>
          <w:sz w:val="24"/>
          <w:szCs w:val="24"/>
        </w:rPr>
      </w:pPr>
    </w:p>
    <w:p w14:paraId="3CF0AF2A" w14:textId="07936F19" w:rsidR="00DA6805" w:rsidRPr="00182698" w:rsidRDefault="00046208" w:rsidP="00CB6A9C">
      <w:pPr>
        <w:pStyle w:val="NoSpacing"/>
        <w:rPr>
          <w:rFonts w:ascii="Times New Roman" w:hAnsi="Times New Roman" w:cs="Times New Roman"/>
          <w:sz w:val="24"/>
          <w:szCs w:val="24"/>
          <w:lang w:val="en"/>
        </w:rPr>
      </w:pPr>
      <w:r w:rsidRPr="00182698">
        <w:rPr>
          <w:rFonts w:ascii="Times New Roman" w:hAnsi="Times New Roman" w:cs="Times New Roman"/>
          <w:sz w:val="24"/>
          <w:szCs w:val="24"/>
        </w:rPr>
        <w:t xml:space="preserve">The </w:t>
      </w:r>
      <w:r w:rsidRPr="00182698">
        <w:rPr>
          <w:rStyle w:val="Emphasis"/>
          <w:rFonts w:ascii="Times New Roman" w:hAnsi="Times New Roman" w:cs="Times New Roman"/>
          <w:bCs/>
          <w:i w:val="0"/>
          <w:color w:val="000000"/>
          <w:kern w:val="36"/>
          <w:sz w:val="24"/>
          <w:szCs w:val="24"/>
          <w:lang w:val="en"/>
        </w:rPr>
        <w:t>mammalian (</w:t>
      </w:r>
      <w:r w:rsidR="003F46E6" w:rsidRPr="003F46E6">
        <w:rPr>
          <w:rStyle w:val="Emphasis"/>
          <w:rFonts w:ascii="Times New Roman" w:hAnsi="Times New Roman" w:cs="Times New Roman"/>
          <w:bCs/>
          <w:color w:val="000000"/>
          <w:kern w:val="36"/>
          <w:sz w:val="24"/>
          <w:szCs w:val="24"/>
          <w:lang w:val="en"/>
        </w:rPr>
        <w:t>in vivo</w:t>
      </w:r>
      <w:r w:rsidRPr="00182698">
        <w:rPr>
          <w:rStyle w:val="Emphasis"/>
          <w:rFonts w:ascii="Times New Roman" w:hAnsi="Times New Roman" w:cs="Times New Roman"/>
          <w:bCs/>
          <w:i w:val="0"/>
          <w:color w:val="000000"/>
          <w:kern w:val="36"/>
          <w:sz w:val="24"/>
          <w:szCs w:val="24"/>
          <w:lang w:val="en"/>
        </w:rPr>
        <w:t xml:space="preserve">) micronucleus test </w:t>
      </w:r>
      <w:r w:rsidRPr="00182698">
        <w:rPr>
          <w:rFonts w:ascii="Times New Roman" w:hAnsi="Times New Roman" w:cs="Times New Roman"/>
          <w:sz w:val="24"/>
          <w:szCs w:val="24"/>
        </w:rPr>
        <w:t xml:space="preserve">has been </w:t>
      </w:r>
      <w:r w:rsidR="003038A2" w:rsidRPr="00182698">
        <w:rPr>
          <w:rFonts w:ascii="Times New Roman" w:hAnsi="Times New Roman" w:cs="Times New Roman"/>
          <w:sz w:val="24"/>
          <w:szCs w:val="24"/>
        </w:rPr>
        <w:t xml:space="preserve">developed and </w:t>
      </w:r>
      <w:r w:rsidRPr="00182698">
        <w:rPr>
          <w:rFonts w:ascii="Times New Roman" w:hAnsi="Times New Roman" w:cs="Times New Roman"/>
          <w:sz w:val="24"/>
          <w:szCs w:val="24"/>
        </w:rPr>
        <w:t xml:space="preserve">used for over </w:t>
      </w:r>
      <w:r w:rsidR="000B20F5" w:rsidRPr="00182698">
        <w:rPr>
          <w:rFonts w:ascii="Times New Roman" w:hAnsi="Times New Roman" w:cs="Times New Roman"/>
          <w:sz w:val="24"/>
          <w:szCs w:val="24"/>
        </w:rPr>
        <w:t>40</w:t>
      </w:r>
      <w:r w:rsidRPr="00182698">
        <w:rPr>
          <w:rFonts w:ascii="Times New Roman" w:hAnsi="Times New Roman" w:cs="Times New Roman"/>
          <w:sz w:val="24"/>
          <w:szCs w:val="24"/>
        </w:rPr>
        <w:t xml:space="preserve"> years</w:t>
      </w:r>
      <w:r w:rsidR="000B20F5" w:rsidRPr="00182698">
        <w:rPr>
          <w:rFonts w:ascii="Times New Roman" w:hAnsi="Times New Roman" w:cs="Times New Roman"/>
          <w:sz w:val="24"/>
          <w:szCs w:val="24"/>
        </w:rPr>
        <w:t xml:space="preserve"> (Heddle</w:t>
      </w:r>
      <w:r w:rsidR="00D147B2" w:rsidRPr="00182698">
        <w:rPr>
          <w:rFonts w:ascii="Times New Roman" w:hAnsi="Times New Roman" w:cs="Times New Roman"/>
          <w:sz w:val="24"/>
          <w:szCs w:val="24"/>
        </w:rPr>
        <w:t>, 1973, S</w:t>
      </w:r>
      <w:r w:rsidR="00FD43FB" w:rsidRPr="00182698">
        <w:rPr>
          <w:rFonts w:ascii="Times New Roman" w:hAnsi="Times New Roman" w:cs="Times New Roman"/>
          <w:sz w:val="24"/>
          <w:szCs w:val="24"/>
        </w:rPr>
        <w:t>c</w:t>
      </w:r>
      <w:r w:rsidR="00B32F58" w:rsidRPr="00182698">
        <w:rPr>
          <w:rFonts w:ascii="Times New Roman" w:hAnsi="Times New Roman" w:cs="Times New Roman"/>
          <w:sz w:val="24"/>
          <w:szCs w:val="24"/>
        </w:rPr>
        <w:t>h</w:t>
      </w:r>
      <w:r w:rsidR="00FD43FB" w:rsidRPr="00182698">
        <w:rPr>
          <w:rFonts w:ascii="Times New Roman" w:hAnsi="Times New Roman" w:cs="Times New Roman"/>
          <w:sz w:val="24"/>
          <w:szCs w:val="24"/>
        </w:rPr>
        <w:t>mid</w:t>
      </w:r>
      <w:r w:rsidR="00B32F58" w:rsidRPr="00182698">
        <w:rPr>
          <w:rFonts w:ascii="Times New Roman" w:hAnsi="Times New Roman" w:cs="Times New Roman"/>
          <w:sz w:val="24"/>
          <w:szCs w:val="24"/>
        </w:rPr>
        <w:t>,</w:t>
      </w:r>
      <w:r w:rsidR="00FD43FB" w:rsidRPr="00182698">
        <w:rPr>
          <w:rFonts w:ascii="Times New Roman" w:hAnsi="Times New Roman" w:cs="Times New Roman"/>
          <w:sz w:val="24"/>
          <w:szCs w:val="24"/>
        </w:rPr>
        <w:t xml:space="preserve"> 1975</w:t>
      </w:r>
      <w:r w:rsidR="009D7747">
        <w:rPr>
          <w:rFonts w:ascii="Times New Roman" w:hAnsi="Times New Roman" w:cs="Times New Roman"/>
          <w:sz w:val="24"/>
          <w:szCs w:val="24"/>
        </w:rPr>
        <w:t xml:space="preserve"> and</w:t>
      </w:r>
      <w:r w:rsidR="00611E0B" w:rsidRPr="00182698">
        <w:rPr>
          <w:rFonts w:ascii="Times New Roman" w:hAnsi="Times New Roman" w:cs="Times New Roman"/>
          <w:sz w:val="24"/>
          <w:szCs w:val="24"/>
        </w:rPr>
        <w:t xml:space="preserve"> Hayash</w:t>
      </w:r>
      <w:r w:rsidR="00662C1D" w:rsidRPr="00182698">
        <w:rPr>
          <w:rFonts w:ascii="Times New Roman" w:hAnsi="Times New Roman" w:cs="Times New Roman"/>
          <w:sz w:val="24"/>
          <w:szCs w:val="24"/>
        </w:rPr>
        <w:t>i</w:t>
      </w:r>
      <w:r w:rsidR="00611E0B" w:rsidRPr="00182698">
        <w:rPr>
          <w:rFonts w:ascii="Times New Roman" w:hAnsi="Times New Roman" w:cs="Times New Roman"/>
          <w:sz w:val="24"/>
          <w:szCs w:val="24"/>
        </w:rPr>
        <w:t>, 2016</w:t>
      </w:r>
      <w:r w:rsidR="00FD43FB" w:rsidRPr="00182698">
        <w:rPr>
          <w:rFonts w:ascii="Times New Roman" w:hAnsi="Times New Roman" w:cs="Times New Roman"/>
          <w:sz w:val="24"/>
          <w:szCs w:val="24"/>
        </w:rPr>
        <w:t>)</w:t>
      </w:r>
      <w:r w:rsidRPr="00182698">
        <w:rPr>
          <w:rFonts w:ascii="Times New Roman" w:hAnsi="Times New Roman" w:cs="Times New Roman"/>
          <w:sz w:val="24"/>
          <w:szCs w:val="24"/>
        </w:rPr>
        <w:t>.</w:t>
      </w:r>
      <w:r w:rsidR="00A61D50" w:rsidRPr="00182698">
        <w:rPr>
          <w:rFonts w:ascii="Times New Roman" w:hAnsi="Times New Roman" w:cs="Times New Roman"/>
          <w:sz w:val="24"/>
          <w:szCs w:val="24"/>
        </w:rPr>
        <w:t xml:space="preserve">  It provides a method for assessing the genotoxicity of </w:t>
      </w:r>
      <w:r w:rsidR="008C4352">
        <w:rPr>
          <w:rFonts w:ascii="Times New Roman" w:hAnsi="Times New Roman" w:cs="Times New Roman"/>
          <w:sz w:val="24"/>
          <w:szCs w:val="24"/>
        </w:rPr>
        <w:t xml:space="preserve">chemical or physical </w:t>
      </w:r>
      <w:r w:rsidR="00A61D50" w:rsidRPr="00182698">
        <w:rPr>
          <w:rFonts w:ascii="Times New Roman" w:hAnsi="Times New Roman" w:cs="Times New Roman"/>
          <w:sz w:val="24"/>
          <w:szCs w:val="24"/>
        </w:rPr>
        <w:t>agents in a mammalian species, providing a system for detecti</w:t>
      </w:r>
      <w:r w:rsidR="008C4352">
        <w:rPr>
          <w:rFonts w:ascii="Times New Roman" w:hAnsi="Times New Roman" w:cs="Times New Roman"/>
          <w:sz w:val="24"/>
          <w:szCs w:val="24"/>
        </w:rPr>
        <w:t>ng cytogenetic damage resulting from clastogenic or aneugenic activity</w:t>
      </w:r>
      <w:r w:rsidR="008C4352" w:rsidRPr="00182698">
        <w:rPr>
          <w:rFonts w:ascii="Times New Roman" w:hAnsi="Times New Roman" w:cs="Times New Roman"/>
          <w:sz w:val="24"/>
          <w:szCs w:val="24"/>
        </w:rPr>
        <w:t xml:space="preserve">. </w:t>
      </w:r>
      <w:r w:rsidR="00A61D50" w:rsidRPr="00182698">
        <w:rPr>
          <w:rFonts w:ascii="Times New Roman" w:hAnsi="Times New Roman" w:cs="Times New Roman"/>
          <w:sz w:val="24"/>
          <w:szCs w:val="24"/>
        </w:rPr>
        <w:t xml:space="preserve"> It has an important role in a number of the testing strategies for assessing the gen</w:t>
      </w:r>
      <w:r w:rsidR="00B32F58" w:rsidRPr="00182698">
        <w:rPr>
          <w:rFonts w:ascii="Times New Roman" w:hAnsi="Times New Roman" w:cs="Times New Roman"/>
          <w:sz w:val="24"/>
          <w:szCs w:val="24"/>
        </w:rPr>
        <w:t>o</w:t>
      </w:r>
      <w:r w:rsidR="00A61D50" w:rsidRPr="00182698">
        <w:rPr>
          <w:rFonts w:ascii="Times New Roman" w:hAnsi="Times New Roman" w:cs="Times New Roman"/>
          <w:sz w:val="24"/>
          <w:szCs w:val="24"/>
        </w:rPr>
        <w:t>toxicity of chemicals</w:t>
      </w:r>
      <w:r w:rsidR="002C27CD" w:rsidRPr="00182698">
        <w:rPr>
          <w:rFonts w:ascii="Times New Roman" w:hAnsi="Times New Roman" w:cs="Times New Roman"/>
          <w:sz w:val="24"/>
          <w:szCs w:val="24"/>
        </w:rPr>
        <w:t xml:space="preserve"> (COM, 201</w:t>
      </w:r>
      <w:r w:rsidR="004D29DC">
        <w:rPr>
          <w:rFonts w:ascii="Times New Roman" w:hAnsi="Times New Roman" w:cs="Times New Roman"/>
          <w:sz w:val="24"/>
          <w:szCs w:val="24"/>
        </w:rPr>
        <w:t>1</w:t>
      </w:r>
      <w:r w:rsidR="002C27CD" w:rsidRPr="00CC3152">
        <w:rPr>
          <w:rFonts w:ascii="Times New Roman" w:hAnsi="Times New Roman" w:cs="Times New Roman"/>
          <w:sz w:val="24"/>
          <w:szCs w:val="24"/>
        </w:rPr>
        <w:t>).</w:t>
      </w:r>
      <w:r w:rsidR="00B32F58" w:rsidRPr="00E3791F">
        <w:rPr>
          <w:rFonts w:ascii="Times New Roman" w:hAnsi="Times New Roman" w:cs="Times New Roman"/>
          <w:sz w:val="24"/>
          <w:szCs w:val="24"/>
        </w:rPr>
        <w:t xml:space="preserve"> </w:t>
      </w:r>
      <w:r w:rsidR="00DA6805" w:rsidRPr="00E3791F">
        <w:rPr>
          <w:rFonts w:ascii="Times New Roman" w:hAnsi="Times New Roman" w:cs="Times New Roman"/>
          <w:sz w:val="24"/>
          <w:szCs w:val="24"/>
        </w:rPr>
        <w:t xml:space="preserve">In the case of the </w:t>
      </w:r>
      <w:r w:rsidR="00DA6805" w:rsidRPr="00E3791F">
        <w:rPr>
          <w:rFonts w:ascii="Times New Roman" w:hAnsi="Times New Roman" w:cs="Times New Roman"/>
          <w:sz w:val="24"/>
          <w:szCs w:val="24"/>
          <w:lang w:val="en"/>
        </w:rPr>
        <w:t xml:space="preserve">International Conference on Harmonization ICH S2(R1)) guidance document </w:t>
      </w:r>
      <w:r w:rsidR="006B7FF6" w:rsidRPr="00E3791F">
        <w:rPr>
          <w:rFonts w:ascii="Times New Roman" w:hAnsi="Times New Roman" w:cs="Times New Roman"/>
          <w:sz w:val="24"/>
          <w:szCs w:val="24"/>
          <w:lang w:val="en"/>
        </w:rPr>
        <w:t xml:space="preserve">(ICH 2011) </w:t>
      </w:r>
      <w:r w:rsidR="00843691" w:rsidRPr="00194E9A">
        <w:rPr>
          <w:rFonts w:ascii="Times New Roman" w:hAnsi="Times New Roman" w:cs="Times New Roman"/>
          <w:sz w:val="24"/>
          <w:szCs w:val="24"/>
        </w:rPr>
        <w:t>it is one of the recommendations as part of the required test battery for genotoxicity</w:t>
      </w:r>
      <w:r w:rsidR="00174139" w:rsidRPr="00194E9A">
        <w:rPr>
          <w:rFonts w:ascii="Times New Roman" w:hAnsi="Times New Roman" w:cs="Times New Roman"/>
          <w:sz w:val="24"/>
          <w:szCs w:val="24"/>
        </w:rPr>
        <w:t xml:space="preserve"> </w:t>
      </w:r>
      <w:r w:rsidR="00662C1D" w:rsidRPr="00CC3152">
        <w:rPr>
          <w:rFonts w:ascii="Times New Roman" w:hAnsi="Times New Roman" w:cs="Times New Roman"/>
          <w:sz w:val="24"/>
          <w:szCs w:val="24"/>
          <w:lang w:val="en"/>
        </w:rPr>
        <w:t>to be</w:t>
      </w:r>
      <w:r w:rsidR="00DA6805" w:rsidRPr="00E3791F">
        <w:rPr>
          <w:rFonts w:ascii="Times New Roman" w:hAnsi="Times New Roman" w:cs="Times New Roman"/>
          <w:sz w:val="24"/>
          <w:szCs w:val="24"/>
          <w:lang w:val="en"/>
        </w:rPr>
        <w:t xml:space="preserve"> </w:t>
      </w:r>
      <w:r w:rsidR="00FE6697" w:rsidRPr="00E3791F">
        <w:rPr>
          <w:rFonts w:ascii="Times New Roman" w:hAnsi="Times New Roman" w:cs="Times New Roman"/>
          <w:sz w:val="24"/>
          <w:szCs w:val="24"/>
          <w:lang w:val="en"/>
        </w:rPr>
        <w:t>performed</w:t>
      </w:r>
      <w:r w:rsidR="00CC3152" w:rsidRPr="00E3791F">
        <w:rPr>
          <w:rFonts w:ascii="Times New Roman" w:hAnsi="Times New Roman" w:cs="Times New Roman"/>
          <w:sz w:val="24"/>
          <w:szCs w:val="24"/>
          <w:lang w:val="en"/>
        </w:rPr>
        <w:t>.</w:t>
      </w:r>
      <w:r w:rsidR="00FE6697">
        <w:rPr>
          <w:rFonts w:ascii="Times New Roman" w:hAnsi="Times New Roman" w:cs="Times New Roman"/>
          <w:sz w:val="24"/>
          <w:szCs w:val="24"/>
          <w:lang w:val="en"/>
        </w:rPr>
        <w:t xml:space="preserve"> </w:t>
      </w:r>
      <w:r w:rsidR="003E26D9" w:rsidRPr="00182698">
        <w:rPr>
          <w:rFonts w:ascii="Times New Roman" w:hAnsi="Times New Roman" w:cs="Times New Roman"/>
          <w:sz w:val="24"/>
          <w:szCs w:val="24"/>
          <w:lang w:val="en"/>
        </w:rPr>
        <w:t xml:space="preserve"> </w:t>
      </w:r>
    </w:p>
    <w:p w14:paraId="79AEEF4C" w14:textId="77777777" w:rsidR="003E26D9" w:rsidRPr="00182698" w:rsidRDefault="003E26D9" w:rsidP="00CB6A9C">
      <w:pPr>
        <w:pStyle w:val="NoSpacing"/>
        <w:rPr>
          <w:rFonts w:ascii="Times New Roman" w:hAnsi="Times New Roman" w:cs="Times New Roman"/>
          <w:sz w:val="24"/>
          <w:szCs w:val="24"/>
        </w:rPr>
      </w:pPr>
    </w:p>
    <w:p w14:paraId="3F614A9A" w14:textId="73183A17" w:rsidR="00046208" w:rsidRPr="00182698" w:rsidRDefault="002C27CD" w:rsidP="00CB6A9C">
      <w:pPr>
        <w:pStyle w:val="NoSpacing"/>
        <w:rPr>
          <w:rFonts w:ascii="Times New Roman" w:hAnsi="Times New Roman" w:cs="Times New Roman"/>
          <w:sz w:val="24"/>
          <w:szCs w:val="24"/>
        </w:rPr>
      </w:pPr>
      <w:r w:rsidRPr="00182698">
        <w:rPr>
          <w:rFonts w:ascii="Times New Roman" w:hAnsi="Times New Roman" w:cs="Times New Roman"/>
          <w:sz w:val="24"/>
          <w:szCs w:val="24"/>
        </w:rPr>
        <w:t>M</w:t>
      </w:r>
      <w:r w:rsidR="00B32F58" w:rsidRPr="00182698">
        <w:rPr>
          <w:rFonts w:ascii="Times New Roman" w:hAnsi="Times New Roman" w:cs="Times New Roman"/>
          <w:sz w:val="24"/>
          <w:szCs w:val="24"/>
        </w:rPr>
        <w:t xml:space="preserve">ethods for carrying out the assay have been published in </w:t>
      </w:r>
      <w:r w:rsidR="0095742C" w:rsidRPr="00182698">
        <w:rPr>
          <w:rFonts w:ascii="Times New Roman" w:hAnsi="Times New Roman" w:cs="Times New Roman"/>
          <w:sz w:val="24"/>
          <w:szCs w:val="24"/>
        </w:rPr>
        <w:t>several</w:t>
      </w:r>
      <w:r w:rsidR="00B32F58" w:rsidRPr="00182698">
        <w:rPr>
          <w:rFonts w:ascii="Times New Roman" w:hAnsi="Times New Roman" w:cs="Times New Roman"/>
          <w:sz w:val="24"/>
          <w:szCs w:val="24"/>
        </w:rPr>
        <w:t xml:space="preserve"> papers.</w:t>
      </w:r>
      <w:r w:rsidR="00A61D50" w:rsidRPr="00182698">
        <w:rPr>
          <w:rFonts w:ascii="Times New Roman" w:hAnsi="Times New Roman" w:cs="Times New Roman"/>
          <w:sz w:val="24"/>
          <w:szCs w:val="24"/>
        </w:rPr>
        <w:t xml:space="preserve"> </w:t>
      </w:r>
      <w:r w:rsidR="00046208" w:rsidRPr="00182698">
        <w:rPr>
          <w:rFonts w:ascii="Times New Roman" w:hAnsi="Times New Roman" w:cs="Times New Roman"/>
          <w:sz w:val="24"/>
          <w:szCs w:val="24"/>
        </w:rPr>
        <w:t>The first</w:t>
      </w:r>
      <w:r w:rsidR="009C2038" w:rsidRPr="00182698">
        <w:rPr>
          <w:rFonts w:ascii="Times New Roman" w:hAnsi="Times New Roman" w:cs="Times New Roman"/>
          <w:sz w:val="24"/>
          <w:szCs w:val="24"/>
        </w:rPr>
        <w:t xml:space="preserve"> Organisation for Economic Cooperation and Development (</w:t>
      </w:r>
      <w:r w:rsidR="00046208" w:rsidRPr="00182698">
        <w:rPr>
          <w:rFonts w:ascii="Times New Roman" w:hAnsi="Times New Roman" w:cs="Times New Roman"/>
          <w:sz w:val="24"/>
          <w:szCs w:val="24"/>
        </w:rPr>
        <w:t>OECD</w:t>
      </w:r>
      <w:r w:rsidR="009C2038" w:rsidRPr="00182698">
        <w:rPr>
          <w:rFonts w:ascii="Times New Roman" w:hAnsi="Times New Roman" w:cs="Times New Roman"/>
          <w:sz w:val="24"/>
          <w:szCs w:val="24"/>
        </w:rPr>
        <w:t>)</w:t>
      </w:r>
      <w:r w:rsidR="00046208" w:rsidRPr="00182698">
        <w:rPr>
          <w:rFonts w:ascii="Times New Roman" w:hAnsi="Times New Roman" w:cs="Times New Roman"/>
          <w:sz w:val="24"/>
          <w:szCs w:val="24"/>
        </w:rPr>
        <w:t xml:space="preserve"> Guideline (</w:t>
      </w:r>
      <w:r w:rsidR="00046208" w:rsidRPr="00182698">
        <w:rPr>
          <w:rFonts w:ascii="Times New Roman" w:hAnsi="Times New Roman" w:cs="Times New Roman"/>
          <w:bCs/>
          <w:sz w:val="24"/>
          <w:szCs w:val="24"/>
        </w:rPr>
        <w:t>TG 474</w:t>
      </w:r>
      <w:r w:rsidR="009C2038" w:rsidRPr="00182698">
        <w:rPr>
          <w:rFonts w:ascii="Times New Roman" w:hAnsi="Times New Roman" w:cs="Times New Roman"/>
          <w:bCs/>
          <w:sz w:val="24"/>
          <w:szCs w:val="24"/>
        </w:rPr>
        <w:t>)</w:t>
      </w:r>
      <w:r w:rsidR="00F75D3F" w:rsidRPr="00182698">
        <w:rPr>
          <w:rFonts w:ascii="Times New Roman" w:hAnsi="Times New Roman" w:cs="Times New Roman"/>
          <w:bCs/>
          <w:sz w:val="24"/>
          <w:szCs w:val="24"/>
        </w:rPr>
        <w:t xml:space="preserve"> for the </w:t>
      </w:r>
      <w:r w:rsidR="00046208" w:rsidRPr="00182698">
        <w:rPr>
          <w:rFonts w:ascii="Times New Roman" w:hAnsi="Times New Roman" w:cs="Times New Roman"/>
          <w:bCs/>
          <w:sz w:val="24"/>
          <w:szCs w:val="24"/>
        </w:rPr>
        <w:t>Mammalian erythrocyte micronucleus test</w:t>
      </w:r>
      <w:r w:rsidR="00046208" w:rsidRPr="00182698">
        <w:rPr>
          <w:rFonts w:ascii="Times New Roman" w:hAnsi="Times New Roman" w:cs="Times New Roman"/>
          <w:sz w:val="24"/>
          <w:szCs w:val="24"/>
        </w:rPr>
        <w:t xml:space="preserve"> was in 1983, revised in 1997</w:t>
      </w:r>
      <w:r w:rsidR="00BD7D22" w:rsidRPr="00182698">
        <w:rPr>
          <w:rFonts w:ascii="Times New Roman" w:hAnsi="Times New Roman" w:cs="Times New Roman"/>
          <w:sz w:val="24"/>
          <w:szCs w:val="24"/>
        </w:rPr>
        <w:t xml:space="preserve"> and</w:t>
      </w:r>
      <w:r w:rsidR="00F65134" w:rsidRPr="00182698">
        <w:rPr>
          <w:rFonts w:ascii="Times New Roman" w:hAnsi="Times New Roman" w:cs="Times New Roman"/>
          <w:sz w:val="24"/>
          <w:szCs w:val="24"/>
        </w:rPr>
        <w:t xml:space="preserve"> extensively revised in 2014.The </w:t>
      </w:r>
      <w:r w:rsidR="00046208" w:rsidRPr="00182698">
        <w:rPr>
          <w:rFonts w:ascii="Times New Roman" w:hAnsi="Times New Roman" w:cs="Times New Roman"/>
          <w:sz w:val="24"/>
          <w:szCs w:val="24"/>
        </w:rPr>
        <w:t>latest revision was in 201</w:t>
      </w:r>
      <w:r w:rsidR="00F65134" w:rsidRPr="00182698">
        <w:rPr>
          <w:rFonts w:ascii="Times New Roman" w:hAnsi="Times New Roman" w:cs="Times New Roman"/>
          <w:sz w:val="24"/>
          <w:szCs w:val="24"/>
        </w:rPr>
        <w:t>6</w:t>
      </w:r>
      <w:r w:rsidR="00046208" w:rsidRPr="00182698">
        <w:rPr>
          <w:rFonts w:ascii="Times New Roman" w:hAnsi="Times New Roman" w:cs="Times New Roman"/>
          <w:sz w:val="24"/>
          <w:szCs w:val="24"/>
        </w:rPr>
        <w:t xml:space="preserve"> (OECD, 201</w:t>
      </w:r>
      <w:r w:rsidR="00F65134" w:rsidRPr="00182698">
        <w:rPr>
          <w:rFonts w:ascii="Times New Roman" w:hAnsi="Times New Roman" w:cs="Times New Roman"/>
          <w:sz w:val="24"/>
          <w:szCs w:val="24"/>
        </w:rPr>
        <w:t>6</w:t>
      </w:r>
      <w:r w:rsidR="009C532A">
        <w:rPr>
          <w:rFonts w:ascii="Times New Roman" w:hAnsi="Times New Roman" w:cs="Times New Roman"/>
          <w:sz w:val="24"/>
          <w:szCs w:val="24"/>
        </w:rPr>
        <w:t>a</w:t>
      </w:r>
      <w:r w:rsidR="00B32F58" w:rsidRPr="00182698">
        <w:rPr>
          <w:rFonts w:ascii="Times New Roman" w:hAnsi="Times New Roman" w:cs="Times New Roman"/>
          <w:sz w:val="24"/>
          <w:szCs w:val="24"/>
        </w:rPr>
        <w:t xml:space="preserve">) and </w:t>
      </w:r>
      <w:r w:rsidR="00B32F58" w:rsidRPr="00182698">
        <w:rPr>
          <w:rStyle w:val="Emphasis"/>
          <w:rFonts w:ascii="Times New Roman" w:hAnsi="Times New Roman" w:cs="Times New Roman"/>
          <w:bCs/>
          <w:i w:val="0"/>
          <w:color w:val="000000"/>
          <w:kern w:val="36"/>
          <w:sz w:val="24"/>
          <w:szCs w:val="24"/>
          <w:lang w:val="en"/>
        </w:rPr>
        <w:t>provides recommendations for the conduct of the mammalian (</w:t>
      </w:r>
      <w:r w:rsidR="003F46E6" w:rsidRPr="003F46E6">
        <w:rPr>
          <w:rStyle w:val="Emphasis"/>
          <w:rFonts w:ascii="Times New Roman" w:hAnsi="Times New Roman" w:cs="Times New Roman"/>
          <w:bCs/>
          <w:color w:val="000000"/>
          <w:kern w:val="36"/>
          <w:sz w:val="24"/>
          <w:szCs w:val="24"/>
          <w:lang w:val="en"/>
        </w:rPr>
        <w:t>in vivo</w:t>
      </w:r>
      <w:r w:rsidR="00B32F58" w:rsidRPr="00182698">
        <w:rPr>
          <w:rStyle w:val="Emphasis"/>
          <w:rFonts w:ascii="Times New Roman" w:hAnsi="Times New Roman" w:cs="Times New Roman"/>
          <w:bCs/>
          <w:i w:val="0"/>
          <w:color w:val="000000"/>
          <w:kern w:val="36"/>
          <w:sz w:val="24"/>
          <w:szCs w:val="24"/>
          <w:lang w:val="en"/>
        </w:rPr>
        <w:t>) micronucleus test</w:t>
      </w:r>
      <w:r w:rsidR="00FB4C49" w:rsidRPr="00182698">
        <w:rPr>
          <w:rFonts w:ascii="Times New Roman" w:hAnsi="Times New Roman" w:cs="Times New Roman"/>
          <w:sz w:val="24"/>
          <w:szCs w:val="24"/>
        </w:rPr>
        <w:t xml:space="preserve">. </w:t>
      </w:r>
    </w:p>
    <w:p w14:paraId="2DF3AB80" w14:textId="77777777" w:rsidR="00CB6A9C" w:rsidRPr="00182698" w:rsidRDefault="00CB6A9C" w:rsidP="00CB6A9C">
      <w:pPr>
        <w:pStyle w:val="NoSpacing"/>
        <w:rPr>
          <w:rFonts w:ascii="Times New Roman" w:hAnsi="Times New Roman" w:cs="Times New Roman"/>
          <w:sz w:val="24"/>
          <w:szCs w:val="24"/>
        </w:rPr>
      </w:pPr>
    </w:p>
    <w:p w14:paraId="7807229E" w14:textId="4DB0B292" w:rsidR="00CB6A9C" w:rsidRPr="00182698" w:rsidRDefault="00CB6A9C" w:rsidP="00CB6A9C">
      <w:pPr>
        <w:rPr>
          <w:rFonts w:ascii="Times New Roman" w:hAnsi="Times New Roman" w:cs="Times New Roman"/>
          <w:sz w:val="24"/>
          <w:szCs w:val="24"/>
        </w:rPr>
      </w:pPr>
      <w:r w:rsidRPr="00182698">
        <w:rPr>
          <w:rFonts w:ascii="Times New Roman" w:hAnsi="Times New Roman" w:cs="Times New Roman"/>
          <w:sz w:val="24"/>
          <w:szCs w:val="24"/>
        </w:rPr>
        <w:t xml:space="preserve">The revised </w:t>
      </w:r>
      <w:r w:rsidR="004602F9" w:rsidRPr="00182698">
        <w:rPr>
          <w:rFonts w:ascii="Times New Roman" w:hAnsi="Times New Roman" w:cs="Times New Roman"/>
          <w:sz w:val="24"/>
          <w:szCs w:val="24"/>
        </w:rPr>
        <w:t xml:space="preserve">genotoxicity </w:t>
      </w:r>
      <w:r w:rsidRPr="00182698">
        <w:rPr>
          <w:rFonts w:ascii="Times New Roman" w:hAnsi="Times New Roman" w:cs="Times New Roman"/>
          <w:sz w:val="24"/>
          <w:szCs w:val="24"/>
        </w:rPr>
        <w:t>guidelines (OECD, 201</w:t>
      </w:r>
      <w:r w:rsidR="00F65134" w:rsidRPr="00182698">
        <w:rPr>
          <w:rFonts w:ascii="Times New Roman" w:hAnsi="Times New Roman" w:cs="Times New Roman"/>
          <w:sz w:val="24"/>
          <w:szCs w:val="24"/>
        </w:rPr>
        <w:t>6</w:t>
      </w:r>
      <w:r w:rsidR="009C532A">
        <w:rPr>
          <w:rFonts w:ascii="Times New Roman" w:hAnsi="Times New Roman" w:cs="Times New Roman"/>
          <w:sz w:val="24"/>
          <w:szCs w:val="24"/>
        </w:rPr>
        <w:t>b</w:t>
      </w:r>
      <w:r w:rsidRPr="00182698">
        <w:rPr>
          <w:rFonts w:ascii="Times New Roman" w:hAnsi="Times New Roman" w:cs="Times New Roman"/>
          <w:sz w:val="24"/>
          <w:szCs w:val="24"/>
        </w:rPr>
        <w:t xml:space="preserve">) emphasised a more important role for historical negative control data in the analysis and interpretation of </w:t>
      </w:r>
      <w:r w:rsidR="005705B7" w:rsidRPr="005705B7">
        <w:rPr>
          <w:rFonts w:ascii="Times New Roman" w:hAnsi="Times New Roman" w:cs="Times New Roman"/>
          <w:i/>
          <w:sz w:val="24"/>
          <w:szCs w:val="24"/>
        </w:rPr>
        <w:t>in vivo</w:t>
      </w:r>
      <w:r w:rsidRPr="00182698">
        <w:rPr>
          <w:rFonts w:ascii="Times New Roman" w:hAnsi="Times New Roman" w:cs="Times New Roman"/>
          <w:sz w:val="24"/>
          <w:szCs w:val="24"/>
        </w:rPr>
        <w:t xml:space="preserve"> micronucleus assays. The guidance has indicated that comparison of individual study results with a laboratory’s historical negative control data should form part of result evaluation and laboratories are encouraged to build up a dataset of negative control data to provide evidence of their competence with the test. </w:t>
      </w:r>
    </w:p>
    <w:p w14:paraId="61D6AD5E" w14:textId="3B4043FE" w:rsidR="005B16CC" w:rsidRDefault="00CB6A9C" w:rsidP="003F64C6">
      <w:pPr>
        <w:pStyle w:val="NoSpacing"/>
        <w:rPr>
          <w:rFonts w:ascii="Times New Roman" w:hAnsi="Times New Roman" w:cs="Times New Roman"/>
          <w:sz w:val="24"/>
          <w:szCs w:val="24"/>
        </w:rPr>
      </w:pPr>
      <w:r w:rsidRPr="00182698">
        <w:rPr>
          <w:rFonts w:ascii="Times New Roman" w:hAnsi="Times New Roman" w:cs="Times New Roman"/>
          <w:sz w:val="24"/>
          <w:szCs w:val="24"/>
        </w:rPr>
        <w:t xml:space="preserve">The ILSI/HESI Genetic Toxicology Technical Committee (GTTC) Data Interpretation Workgroup began a project to collect and collate sets of data from </w:t>
      </w:r>
      <w:r w:rsidR="00EF310F">
        <w:rPr>
          <w:rFonts w:ascii="Times New Roman" w:hAnsi="Times New Roman" w:cs="Times New Roman"/>
          <w:sz w:val="24"/>
          <w:szCs w:val="24"/>
        </w:rPr>
        <w:t>experienced</w:t>
      </w:r>
      <w:r w:rsidRPr="00182698">
        <w:rPr>
          <w:rFonts w:ascii="Times New Roman" w:hAnsi="Times New Roman" w:cs="Times New Roman"/>
          <w:sz w:val="24"/>
          <w:szCs w:val="24"/>
        </w:rPr>
        <w:t xml:space="preserve"> laboratories into a standardized database intended to provide high quality negative control data from genotoxicity tests carried out under OECD guidelines.</w:t>
      </w:r>
      <w:r w:rsidR="003F64C6">
        <w:rPr>
          <w:rFonts w:ascii="Times New Roman" w:hAnsi="Times New Roman" w:cs="Times New Roman"/>
          <w:sz w:val="24"/>
          <w:szCs w:val="24"/>
        </w:rPr>
        <w:t xml:space="preserve"> </w:t>
      </w:r>
      <w:r w:rsidRPr="00182698">
        <w:rPr>
          <w:rFonts w:ascii="Times New Roman" w:hAnsi="Times New Roman" w:cs="Times New Roman"/>
          <w:sz w:val="24"/>
          <w:szCs w:val="24"/>
        </w:rPr>
        <w:t xml:space="preserve">This group has previously reported on the negative control data from a set of </w:t>
      </w:r>
      <w:r w:rsidRPr="00182698">
        <w:rPr>
          <w:rFonts w:ascii="Times New Roman" w:hAnsi="Times New Roman" w:cs="Times New Roman"/>
          <w:i/>
          <w:sz w:val="24"/>
          <w:szCs w:val="24"/>
        </w:rPr>
        <w:t>in vitro</w:t>
      </w:r>
      <w:r w:rsidRPr="00182698">
        <w:rPr>
          <w:rFonts w:ascii="Times New Roman" w:hAnsi="Times New Roman" w:cs="Times New Roman"/>
          <w:sz w:val="24"/>
          <w:szCs w:val="24"/>
        </w:rPr>
        <w:t xml:space="preserve"> micronuclei studies from a series of experienced laboratories (Lovell </w:t>
      </w:r>
      <w:r w:rsidR="00C605B3">
        <w:rPr>
          <w:rFonts w:ascii="Times New Roman" w:hAnsi="Times New Roman" w:cs="Times New Roman"/>
          <w:i/>
          <w:sz w:val="24"/>
          <w:szCs w:val="24"/>
        </w:rPr>
        <w:t>et al</w:t>
      </w:r>
      <w:r w:rsidR="00F1174E">
        <w:rPr>
          <w:rFonts w:ascii="Times New Roman" w:hAnsi="Times New Roman" w:cs="Times New Roman"/>
          <w:sz w:val="24"/>
          <w:szCs w:val="24"/>
        </w:rPr>
        <w:t>,</w:t>
      </w:r>
      <w:r w:rsidRPr="00182698">
        <w:rPr>
          <w:rFonts w:ascii="Times New Roman" w:hAnsi="Times New Roman" w:cs="Times New Roman"/>
          <w:sz w:val="24"/>
          <w:szCs w:val="24"/>
        </w:rPr>
        <w:t xml:space="preserve"> 201</w:t>
      </w:r>
      <w:r w:rsidR="00A61D50" w:rsidRPr="00182698">
        <w:rPr>
          <w:rFonts w:ascii="Times New Roman" w:hAnsi="Times New Roman" w:cs="Times New Roman"/>
          <w:sz w:val="24"/>
          <w:szCs w:val="24"/>
        </w:rPr>
        <w:t>8</w:t>
      </w:r>
      <w:r w:rsidR="00241ACC">
        <w:rPr>
          <w:rFonts w:ascii="Times New Roman" w:hAnsi="Times New Roman" w:cs="Times New Roman"/>
          <w:sz w:val="24"/>
          <w:szCs w:val="24"/>
        </w:rPr>
        <w:t>a</w:t>
      </w:r>
      <w:r w:rsidRPr="00182698">
        <w:rPr>
          <w:rFonts w:ascii="Times New Roman" w:hAnsi="Times New Roman" w:cs="Times New Roman"/>
          <w:sz w:val="24"/>
          <w:szCs w:val="24"/>
        </w:rPr>
        <w:t xml:space="preserve"> and Lovell </w:t>
      </w:r>
      <w:r w:rsidR="00C605B3">
        <w:rPr>
          <w:rFonts w:ascii="Times New Roman" w:hAnsi="Times New Roman" w:cs="Times New Roman"/>
          <w:i/>
          <w:sz w:val="24"/>
          <w:szCs w:val="24"/>
        </w:rPr>
        <w:t>et al</w:t>
      </w:r>
      <w:r w:rsidR="00B32F58" w:rsidRPr="00182698">
        <w:rPr>
          <w:rFonts w:ascii="Times New Roman" w:hAnsi="Times New Roman" w:cs="Times New Roman"/>
          <w:sz w:val="24"/>
          <w:szCs w:val="24"/>
        </w:rPr>
        <w:t>,</w:t>
      </w:r>
      <w:r w:rsidR="00241ACC">
        <w:rPr>
          <w:rFonts w:ascii="Times New Roman" w:hAnsi="Times New Roman" w:cs="Times New Roman"/>
          <w:sz w:val="24"/>
          <w:szCs w:val="24"/>
        </w:rPr>
        <w:t xml:space="preserve"> 2018b</w:t>
      </w:r>
      <w:r w:rsidRPr="00182698">
        <w:rPr>
          <w:rFonts w:ascii="Times New Roman" w:hAnsi="Times New Roman" w:cs="Times New Roman"/>
          <w:sz w:val="24"/>
          <w:szCs w:val="24"/>
        </w:rPr>
        <w:t>).</w:t>
      </w:r>
      <w:r w:rsidR="00442E17" w:rsidRPr="00182698">
        <w:rPr>
          <w:rFonts w:ascii="Times New Roman" w:hAnsi="Times New Roman" w:cs="Times New Roman"/>
          <w:sz w:val="24"/>
          <w:szCs w:val="24"/>
        </w:rPr>
        <w:t xml:space="preserve"> </w:t>
      </w:r>
      <w:r w:rsidR="0068694A">
        <w:rPr>
          <w:rFonts w:ascii="Times New Roman" w:hAnsi="Times New Roman" w:cs="Times New Roman"/>
          <w:sz w:val="24"/>
          <w:szCs w:val="24"/>
        </w:rPr>
        <w:t xml:space="preserve">The </w:t>
      </w:r>
      <w:r w:rsidRPr="00182698">
        <w:rPr>
          <w:rFonts w:ascii="Times New Roman" w:hAnsi="Times New Roman" w:cs="Times New Roman"/>
          <w:sz w:val="24"/>
          <w:szCs w:val="24"/>
        </w:rPr>
        <w:t xml:space="preserve">GTTC decided to investigate the degree of variability in the rat </w:t>
      </w:r>
      <w:r w:rsidR="005705B7" w:rsidRPr="005705B7">
        <w:rPr>
          <w:rFonts w:ascii="Times New Roman" w:hAnsi="Times New Roman" w:cs="Times New Roman"/>
          <w:i/>
          <w:sz w:val="24"/>
          <w:szCs w:val="24"/>
        </w:rPr>
        <w:t>in vivo</w:t>
      </w:r>
      <w:r w:rsidRPr="00182698">
        <w:rPr>
          <w:rFonts w:ascii="Times New Roman" w:hAnsi="Times New Roman" w:cs="Times New Roman"/>
          <w:sz w:val="24"/>
          <w:szCs w:val="24"/>
        </w:rPr>
        <w:t xml:space="preserve"> </w:t>
      </w:r>
      <w:r w:rsidR="00F81284" w:rsidRPr="00182698">
        <w:rPr>
          <w:rFonts w:ascii="Times New Roman" w:hAnsi="Times New Roman" w:cs="Times New Roman"/>
          <w:sz w:val="24"/>
          <w:szCs w:val="24"/>
        </w:rPr>
        <w:t>micronucleus</w:t>
      </w:r>
      <w:r w:rsidRPr="00182698">
        <w:rPr>
          <w:rFonts w:ascii="Times New Roman" w:hAnsi="Times New Roman" w:cs="Times New Roman"/>
          <w:sz w:val="24"/>
          <w:szCs w:val="24"/>
        </w:rPr>
        <w:t xml:space="preserve"> assay. Tests using the rat were chosen because of the increasing interest in including the micronucleus a</w:t>
      </w:r>
      <w:r w:rsidR="008C5CF0">
        <w:rPr>
          <w:rFonts w:ascii="Times New Roman" w:hAnsi="Times New Roman" w:cs="Times New Roman"/>
          <w:sz w:val="24"/>
          <w:szCs w:val="24"/>
        </w:rPr>
        <w:t xml:space="preserve">s </w:t>
      </w:r>
      <w:r w:rsidR="008F13A4">
        <w:rPr>
          <w:rFonts w:ascii="Times New Roman" w:hAnsi="Times New Roman" w:cs="Times New Roman"/>
          <w:sz w:val="24"/>
          <w:szCs w:val="24"/>
        </w:rPr>
        <w:t xml:space="preserve">part of </w:t>
      </w:r>
      <w:r w:rsidR="00EF079F" w:rsidRPr="00182698">
        <w:rPr>
          <w:rFonts w:ascii="Times New Roman" w:hAnsi="Times New Roman" w:cs="Times New Roman"/>
          <w:sz w:val="24"/>
          <w:szCs w:val="24"/>
        </w:rPr>
        <w:t xml:space="preserve">other </w:t>
      </w:r>
      <w:r w:rsidRPr="00182698">
        <w:rPr>
          <w:rFonts w:ascii="Times New Roman" w:hAnsi="Times New Roman" w:cs="Times New Roman"/>
          <w:sz w:val="24"/>
          <w:szCs w:val="24"/>
        </w:rPr>
        <w:t>standard toxicology tests.</w:t>
      </w:r>
      <w:r w:rsidR="00B91716" w:rsidRPr="00182698">
        <w:rPr>
          <w:rFonts w:ascii="Times New Roman" w:hAnsi="Times New Roman" w:cs="Times New Roman"/>
          <w:sz w:val="24"/>
          <w:szCs w:val="24"/>
        </w:rPr>
        <w:t xml:space="preserve"> </w:t>
      </w:r>
      <w:r w:rsidRPr="00182698">
        <w:rPr>
          <w:rFonts w:ascii="Times New Roman" w:hAnsi="Times New Roman" w:cs="Times New Roman"/>
          <w:sz w:val="24"/>
          <w:szCs w:val="24"/>
        </w:rPr>
        <w:t xml:space="preserve">Data were not requested from other species (such as the mouse) </w:t>
      </w:r>
      <w:r w:rsidR="00B32F58" w:rsidRPr="00182698">
        <w:rPr>
          <w:rFonts w:ascii="Times New Roman" w:hAnsi="Times New Roman" w:cs="Times New Roman"/>
          <w:sz w:val="24"/>
          <w:szCs w:val="24"/>
        </w:rPr>
        <w:t>o</w:t>
      </w:r>
      <w:r w:rsidRPr="00182698">
        <w:rPr>
          <w:rFonts w:ascii="Times New Roman" w:hAnsi="Times New Roman" w:cs="Times New Roman"/>
          <w:sz w:val="24"/>
          <w:szCs w:val="24"/>
        </w:rPr>
        <w:t xml:space="preserve">n which the test is </w:t>
      </w:r>
      <w:r w:rsidR="00B32F58" w:rsidRPr="00182698">
        <w:rPr>
          <w:rFonts w:ascii="Times New Roman" w:hAnsi="Times New Roman" w:cs="Times New Roman"/>
          <w:sz w:val="24"/>
          <w:szCs w:val="24"/>
        </w:rPr>
        <w:t xml:space="preserve">also </w:t>
      </w:r>
      <w:r w:rsidRPr="00182698">
        <w:rPr>
          <w:rFonts w:ascii="Times New Roman" w:hAnsi="Times New Roman" w:cs="Times New Roman"/>
          <w:sz w:val="24"/>
          <w:szCs w:val="24"/>
        </w:rPr>
        <w:t>carried out</w:t>
      </w:r>
      <w:r w:rsidR="00F81284" w:rsidRPr="00182698">
        <w:rPr>
          <w:rFonts w:ascii="Times New Roman" w:hAnsi="Times New Roman" w:cs="Times New Roman"/>
          <w:sz w:val="24"/>
          <w:szCs w:val="24"/>
        </w:rPr>
        <w:t xml:space="preserve">. This </w:t>
      </w:r>
      <w:r w:rsidR="005B16CC" w:rsidRPr="00182698">
        <w:rPr>
          <w:rFonts w:ascii="Times New Roman" w:hAnsi="Times New Roman" w:cs="Times New Roman"/>
          <w:sz w:val="24"/>
          <w:szCs w:val="24"/>
        </w:rPr>
        <w:t xml:space="preserve">choice </w:t>
      </w:r>
      <w:r w:rsidR="00F81284" w:rsidRPr="00182698">
        <w:rPr>
          <w:rFonts w:ascii="Times New Roman" w:hAnsi="Times New Roman" w:cs="Times New Roman"/>
          <w:sz w:val="24"/>
          <w:szCs w:val="24"/>
        </w:rPr>
        <w:t xml:space="preserve">was </w:t>
      </w:r>
      <w:r w:rsidR="005B16CC" w:rsidRPr="00182698">
        <w:rPr>
          <w:rFonts w:ascii="Times New Roman" w:hAnsi="Times New Roman" w:cs="Times New Roman"/>
          <w:sz w:val="24"/>
          <w:szCs w:val="24"/>
        </w:rPr>
        <w:t xml:space="preserve">made </w:t>
      </w:r>
      <w:r w:rsidR="00F81284" w:rsidRPr="00182698">
        <w:rPr>
          <w:rFonts w:ascii="Times New Roman" w:hAnsi="Times New Roman" w:cs="Times New Roman"/>
          <w:sz w:val="24"/>
          <w:szCs w:val="24"/>
        </w:rPr>
        <w:t>because</w:t>
      </w:r>
      <w:r w:rsidR="00F65134" w:rsidRPr="00182698">
        <w:rPr>
          <w:rFonts w:ascii="Times New Roman" w:hAnsi="Times New Roman" w:cs="Times New Roman"/>
          <w:sz w:val="24"/>
          <w:szCs w:val="24"/>
        </w:rPr>
        <w:t xml:space="preserve"> a </w:t>
      </w:r>
      <w:r w:rsidR="005B16CC" w:rsidRPr="00182698">
        <w:rPr>
          <w:rFonts w:ascii="Times New Roman" w:hAnsi="Times New Roman" w:cs="Times New Roman"/>
          <w:sz w:val="24"/>
          <w:szCs w:val="24"/>
        </w:rPr>
        <w:t>larg</w:t>
      </w:r>
      <w:r w:rsidR="005D278D">
        <w:rPr>
          <w:rFonts w:ascii="Times New Roman" w:hAnsi="Times New Roman" w:cs="Times New Roman"/>
          <w:sz w:val="24"/>
          <w:szCs w:val="24"/>
        </w:rPr>
        <w:t>e</w:t>
      </w:r>
      <w:r w:rsidR="005B16CC" w:rsidRPr="00182698">
        <w:rPr>
          <w:rFonts w:ascii="Times New Roman" w:hAnsi="Times New Roman" w:cs="Times New Roman"/>
          <w:sz w:val="24"/>
          <w:szCs w:val="24"/>
        </w:rPr>
        <w:t xml:space="preserve"> </w:t>
      </w:r>
      <w:r w:rsidR="00634D87">
        <w:rPr>
          <w:rFonts w:ascii="Times New Roman" w:hAnsi="Times New Roman" w:cs="Times New Roman"/>
          <w:sz w:val="24"/>
          <w:szCs w:val="24"/>
        </w:rPr>
        <w:t xml:space="preserve">and </w:t>
      </w:r>
      <w:r w:rsidR="005B16CC" w:rsidRPr="00182698">
        <w:rPr>
          <w:rFonts w:ascii="Times New Roman" w:hAnsi="Times New Roman" w:cs="Times New Roman"/>
          <w:sz w:val="24"/>
          <w:szCs w:val="24"/>
        </w:rPr>
        <w:t>relevant</w:t>
      </w:r>
      <w:r w:rsidR="00F65134" w:rsidRPr="00182698">
        <w:rPr>
          <w:rFonts w:ascii="Times New Roman" w:hAnsi="Times New Roman" w:cs="Times New Roman"/>
          <w:sz w:val="24"/>
          <w:szCs w:val="24"/>
        </w:rPr>
        <w:t xml:space="preserve"> historical database was likely </w:t>
      </w:r>
      <w:r w:rsidR="002C3BF4">
        <w:rPr>
          <w:rFonts w:ascii="Times New Roman" w:hAnsi="Times New Roman" w:cs="Times New Roman"/>
          <w:sz w:val="24"/>
          <w:szCs w:val="24"/>
        </w:rPr>
        <w:t xml:space="preserve">to </w:t>
      </w:r>
      <w:r w:rsidR="00F65134" w:rsidRPr="00182698">
        <w:rPr>
          <w:rFonts w:ascii="Times New Roman" w:hAnsi="Times New Roman" w:cs="Times New Roman"/>
          <w:sz w:val="24"/>
          <w:szCs w:val="24"/>
        </w:rPr>
        <w:t xml:space="preserve">be available </w:t>
      </w:r>
      <w:r w:rsidR="005B16CC" w:rsidRPr="00182698">
        <w:rPr>
          <w:rFonts w:ascii="Times New Roman" w:hAnsi="Times New Roman" w:cs="Times New Roman"/>
          <w:sz w:val="24"/>
          <w:szCs w:val="24"/>
        </w:rPr>
        <w:t xml:space="preserve">from studies </w:t>
      </w:r>
      <w:r w:rsidR="00F65134" w:rsidRPr="00182698">
        <w:rPr>
          <w:rFonts w:ascii="Times New Roman" w:hAnsi="Times New Roman" w:cs="Times New Roman"/>
          <w:sz w:val="24"/>
          <w:szCs w:val="24"/>
        </w:rPr>
        <w:t>in rat</w:t>
      </w:r>
      <w:r w:rsidR="005B16CC" w:rsidRPr="00182698">
        <w:rPr>
          <w:rFonts w:ascii="Times New Roman" w:hAnsi="Times New Roman" w:cs="Times New Roman"/>
          <w:sz w:val="24"/>
          <w:szCs w:val="24"/>
        </w:rPr>
        <w:t>s</w:t>
      </w:r>
      <w:r w:rsidR="00634D87">
        <w:rPr>
          <w:rFonts w:ascii="Times New Roman" w:hAnsi="Times New Roman" w:cs="Times New Roman"/>
          <w:sz w:val="24"/>
          <w:szCs w:val="24"/>
        </w:rPr>
        <w:t xml:space="preserve">. </w:t>
      </w:r>
      <w:r w:rsidR="00E13D67">
        <w:rPr>
          <w:rFonts w:ascii="Times New Roman" w:hAnsi="Times New Roman" w:cs="Times New Roman"/>
          <w:sz w:val="24"/>
          <w:szCs w:val="24"/>
        </w:rPr>
        <w:t>Also,</w:t>
      </w:r>
      <w:r w:rsidR="005B16CC" w:rsidRPr="00182698">
        <w:rPr>
          <w:rFonts w:ascii="Times New Roman" w:hAnsi="Times New Roman" w:cs="Times New Roman"/>
          <w:sz w:val="24"/>
          <w:szCs w:val="24"/>
        </w:rPr>
        <w:t xml:space="preserve"> </w:t>
      </w:r>
      <w:r w:rsidR="00F65134" w:rsidRPr="00182698">
        <w:rPr>
          <w:rFonts w:ascii="Times New Roman" w:hAnsi="Times New Roman" w:cs="Times New Roman"/>
          <w:sz w:val="24"/>
          <w:szCs w:val="24"/>
        </w:rPr>
        <w:t>pre-existing toxicity and ADME data in the Pharma</w:t>
      </w:r>
      <w:r w:rsidR="005B16CC" w:rsidRPr="00182698">
        <w:rPr>
          <w:rFonts w:ascii="Times New Roman" w:hAnsi="Times New Roman" w:cs="Times New Roman"/>
          <w:sz w:val="24"/>
          <w:szCs w:val="24"/>
        </w:rPr>
        <w:t xml:space="preserve">ceutical </w:t>
      </w:r>
      <w:r w:rsidR="00F65134" w:rsidRPr="00182698">
        <w:rPr>
          <w:rFonts w:ascii="Times New Roman" w:hAnsi="Times New Roman" w:cs="Times New Roman"/>
          <w:sz w:val="24"/>
          <w:szCs w:val="24"/>
        </w:rPr>
        <w:t xml:space="preserve">Industry </w:t>
      </w:r>
      <w:r w:rsidR="005B16CC" w:rsidRPr="00182698">
        <w:rPr>
          <w:rFonts w:ascii="Times New Roman" w:hAnsi="Times New Roman" w:cs="Times New Roman"/>
          <w:sz w:val="24"/>
          <w:szCs w:val="24"/>
        </w:rPr>
        <w:t>are available from studies c</w:t>
      </w:r>
      <w:r w:rsidR="00F65134" w:rsidRPr="00182698">
        <w:rPr>
          <w:rFonts w:ascii="Times New Roman" w:hAnsi="Times New Roman" w:cs="Times New Roman"/>
          <w:sz w:val="24"/>
          <w:szCs w:val="24"/>
        </w:rPr>
        <w:t>arried out in the rat</w:t>
      </w:r>
      <w:r w:rsidR="007D5EE1">
        <w:rPr>
          <w:rFonts w:ascii="Times New Roman" w:hAnsi="Times New Roman" w:cs="Times New Roman"/>
          <w:sz w:val="24"/>
          <w:szCs w:val="24"/>
        </w:rPr>
        <w:t>,</w:t>
      </w:r>
      <w:r w:rsidR="00634D87">
        <w:rPr>
          <w:rFonts w:ascii="Times New Roman" w:hAnsi="Times New Roman" w:cs="Times New Roman"/>
          <w:sz w:val="24"/>
          <w:szCs w:val="24"/>
        </w:rPr>
        <w:t xml:space="preserve"> </w:t>
      </w:r>
      <w:r w:rsidR="006D4155">
        <w:rPr>
          <w:rFonts w:ascii="Times New Roman" w:hAnsi="Times New Roman" w:cs="Times New Roman"/>
          <w:sz w:val="24"/>
          <w:szCs w:val="24"/>
        </w:rPr>
        <w:t xml:space="preserve">facilitating </w:t>
      </w:r>
      <w:r w:rsidR="00634D87">
        <w:rPr>
          <w:rFonts w:ascii="Times New Roman" w:hAnsi="Times New Roman" w:cs="Times New Roman"/>
          <w:sz w:val="24"/>
          <w:szCs w:val="24"/>
        </w:rPr>
        <w:t>f</w:t>
      </w:r>
      <w:r w:rsidR="00F65134" w:rsidRPr="00182698">
        <w:rPr>
          <w:rFonts w:ascii="Times New Roman" w:hAnsi="Times New Roman" w:cs="Times New Roman"/>
          <w:sz w:val="24"/>
          <w:szCs w:val="24"/>
        </w:rPr>
        <w:t xml:space="preserve">ollow-up </w:t>
      </w:r>
      <w:r w:rsidR="0095742C" w:rsidRPr="00182698">
        <w:rPr>
          <w:rFonts w:ascii="Times New Roman" w:hAnsi="Times New Roman" w:cs="Times New Roman"/>
          <w:sz w:val="24"/>
          <w:szCs w:val="24"/>
        </w:rPr>
        <w:t>genotoxicity testing</w:t>
      </w:r>
      <w:r w:rsidR="00F65134" w:rsidRPr="00182698">
        <w:rPr>
          <w:rFonts w:ascii="Times New Roman" w:hAnsi="Times New Roman" w:cs="Times New Roman"/>
          <w:sz w:val="24"/>
          <w:szCs w:val="24"/>
        </w:rPr>
        <w:t xml:space="preserve"> i</w:t>
      </w:r>
      <w:r w:rsidR="001414B6">
        <w:rPr>
          <w:rFonts w:ascii="Times New Roman" w:hAnsi="Times New Roman" w:cs="Times New Roman"/>
          <w:sz w:val="24"/>
          <w:szCs w:val="24"/>
        </w:rPr>
        <w:t>n</w:t>
      </w:r>
      <w:r w:rsidR="005B16CC" w:rsidRPr="00182698">
        <w:rPr>
          <w:rFonts w:ascii="Times New Roman" w:hAnsi="Times New Roman" w:cs="Times New Roman"/>
          <w:sz w:val="24"/>
          <w:szCs w:val="24"/>
        </w:rPr>
        <w:t xml:space="preserve"> </w:t>
      </w:r>
      <w:r w:rsidR="00F65134" w:rsidRPr="00182698">
        <w:rPr>
          <w:rFonts w:ascii="Times New Roman" w:hAnsi="Times New Roman" w:cs="Times New Roman"/>
          <w:sz w:val="24"/>
          <w:szCs w:val="24"/>
        </w:rPr>
        <w:t>the same species</w:t>
      </w:r>
      <w:r w:rsidR="005B16CC" w:rsidRPr="00182698">
        <w:rPr>
          <w:rFonts w:ascii="Times New Roman" w:hAnsi="Times New Roman" w:cs="Times New Roman"/>
          <w:sz w:val="24"/>
          <w:szCs w:val="24"/>
        </w:rPr>
        <w:t>.</w:t>
      </w:r>
    </w:p>
    <w:p w14:paraId="62E966E7" w14:textId="77777777" w:rsidR="00685A00" w:rsidRPr="00182698" w:rsidRDefault="00685A00" w:rsidP="003F64C6">
      <w:pPr>
        <w:pStyle w:val="NoSpacing"/>
        <w:rPr>
          <w:rFonts w:ascii="Times New Roman" w:hAnsi="Times New Roman" w:cs="Times New Roman"/>
          <w:sz w:val="24"/>
          <w:szCs w:val="24"/>
        </w:rPr>
      </w:pPr>
    </w:p>
    <w:p w14:paraId="7D0305EF" w14:textId="77777777" w:rsidR="00CB6A9C" w:rsidRPr="00182698" w:rsidRDefault="00CB6A9C" w:rsidP="00CB6A9C">
      <w:pPr>
        <w:pStyle w:val="NoSpacing"/>
        <w:rPr>
          <w:rFonts w:ascii="Times New Roman" w:hAnsi="Times New Roman" w:cs="Times New Roman"/>
          <w:b/>
          <w:sz w:val="24"/>
          <w:szCs w:val="24"/>
        </w:rPr>
      </w:pPr>
      <w:r w:rsidRPr="00182698">
        <w:rPr>
          <w:rFonts w:ascii="Times New Roman" w:hAnsi="Times New Roman" w:cs="Times New Roman"/>
          <w:b/>
          <w:sz w:val="24"/>
          <w:szCs w:val="24"/>
        </w:rPr>
        <w:t>Methods</w:t>
      </w:r>
    </w:p>
    <w:p w14:paraId="78078EFE" w14:textId="77777777" w:rsidR="00CB6A9C" w:rsidRPr="00182698" w:rsidRDefault="00CB6A9C" w:rsidP="00CB6A9C">
      <w:pPr>
        <w:pStyle w:val="NoSpacing"/>
        <w:rPr>
          <w:rFonts w:ascii="Times New Roman" w:hAnsi="Times New Roman" w:cs="Times New Roman"/>
          <w:b/>
          <w:sz w:val="24"/>
          <w:szCs w:val="24"/>
        </w:rPr>
      </w:pPr>
    </w:p>
    <w:p w14:paraId="3E1A59C2" w14:textId="566C5CA6" w:rsidR="00FA74DB" w:rsidRPr="00182698" w:rsidRDefault="00CB6A9C" w:rsidP="00FA74DB">
      <w:pPr>
        <w:pStyle w:val="NoSpacing"/>
        <w:rPr>
          <w:rFonts w:ascii="Times New Roman" w:hAnsi="Times New Roman" w:cs="Times New Roman"/>
          <w:i/>
          <w:sz w:val="24"/>
          <w:szCs w:val="24"/>
        </w:rPr>
      </w:pPr>
      <w:r w:rsidRPr="00182698">
        <w:rPr>
          <w:rFonts w:ascii="Times New Roman" w:hAnsi="Times New Roman" w:cs="Times New Roman"/>
          <w:sz w:val="24"/>
          <w:szCs w:val="24"/>
        </w:rPr>
        <w:lastRenderedPageBreak/>
        <w:t xml:space="preserve">The GTTC canvased </w:t>
      </w:r>
      <w:r w:rsidR="00B91716" w:rsidRPr="00182698">
        <w:rPr>
          <w:rFonts w:ascii="Times New Roman" w:hAnsi="Times New Roman" w:cs="Times New Roman"/>
          <w:sz w:val="24"/>
          <w:szCs w:val="24"/>
        </w:rPr>
        <w:t xml:space="preserve">a number of laboratories </w:t>
      </w:r>
      <w:r w:rsidR="00BB0A94">
        <w:rPr>
          <w:rFonts w:ascii="Times New Roman" w:hAnsi="Times New Roman" w:cs="Times New Roman"/>
          <w:sz w:val="24"/>
          <w:szCs w:val="24"/>
        </w:rPr>
        <w:t xml:space="preserve">which would have relevant data </w:t>
      </w:r>
      <w:r w:rsidR="00FC7CE4" w:rsidRPr="00182698">
        <w:rPr>
          <w:rFonts w:ascii="Times New Roman" w:hAnsi="Times New Roman" w:cs="Times New Roman"/>
          <w:sz w:val="24"/>
          <w:szCs w:val="24"/>
        </w:rPr>
        <w:t xml:space="preserve">for </w:t>
      </w:r>
      <w:r w:rsidR="00795DFC">
        <w:rPr>
          <w:rFonts w:ascii="Times New Roman" w:hAnsi="Times New Roman" w:cs="Times New Roman"/>
          <w:sz w:val="24"/>
          <w:szCs w:val="24"/>
        </w:rPr>
        <w:t xml:space="preserve">their </w:t>
      </w:r>
      <w:r w:rsidR="00FC7CE4" w:rsidRPr="00182698">
        <w:rPr>
          <w:rFonts w:ascii="Times New Roman" w:hAnsi="Times New Roman" w:cs="Times New Roman"/>
          <w:sz w:val="24"/>
          <w:szCs w:val="24"/>
        </w:rPr>
        <w:t xml:space="preserve">interest </w:t>
      </w:r>
      <w:r w:rsidR="00795DFC">
        <w:rPr>
          <w:rFonts w:ascii="Times New Roman" w:hAnsi="Times New Roman" w:cs="Times New Roman"/>
          <w:sz w:val="24"/>
          <w:szCs w:val="24"/>
        </w:rPr>
        <w:t>in</w:t>
      </w:r>
      <w:r w:rsidR="00FC7CE4" w:rsidRPr="00182698">
        <w:rPr>
          <w:rFonts w:ascii="Times New Roman" w:hAnsi="Times New Roman" w:cs="Times New Roman"/>
          <w:sz w:val="24"/>
          <w:szCs w:val="24"/>
        </w:rPr>
        <w:t xml:space="preserve"> the study. </w:t>
      </w:r>
      <w:r w:rsidRPr="00182698">
        <w:rPr>
          <w:rFonts w:ascii="Times New Roman" w:hAnsi="Times New Roman" w:cs="Times New Roman"/>
          <w:sz w:val="24"/>
          <w:szCs w:val="24"/>
        </w:rPr>
        <w:t xml:space="preserve">Data were collected from </w:t>
      </w:r>
      <w:r w:rsidR="002D20CE">
        <w:rPr>
          <w:rFonts w:ascii="Times New Roman" w:hAnsi="Times New Roman" w:cs="Times New Roman"/>
          <w:sz w:val="24"/>
          <w:szCs w:val="24"/>
        </w:rPr>
        <w:t xml:space="preserve">those </w:t>
      </w:r>
      <w:r w:rsidRPr="00182698">
        <w:rPr>
          <w:rFonts w:ascii="Times New Roman" w:hAnsi="Times New Roman" w:cs="Times New Roman"/>
          <w:sz w:val="24"/>
          <w:szCs w:val="24"/>
        </w:rPr>
        <w:t xml:space="preserve">laboratories </w:t>
      </w:r>
      <w:r w:rsidR="002D20CE">
        <w:rPr>
          <w:rFonts w:ascii="Times New Roman" w:hAnsi="Times New Roman" w:cs="Times New Roman"/>
          <w:sz w:val="24"/>
          <w:szCs w:val="24"/>
        </w:rPr>
        <w:t xml:space="preserve">agreeing to </w:t>
      </w:r>
      <w:r w:rsidR="003B0A31">
        <w:rPr>
          <w:rFonts w:ascii="Times New Roman" w:hAnsi="Times New Roman" w:cs="Times New Roman"/>
          <w:sz w:val="24"/>
          <w:szCs w:val="24"/>
        </w:rPr>
        <w:t>take part</w:t>
      </w:r>
      <w:r w:rsidR="002D20CE">
        <w:rPr>
          <w:rFonts w:ascii="Times New Roman" w:hAnsi="Times New Roman" w:cs="Times New Roman"/>
          <w:sz w:val="24"/>
          <w:szCs w:val="24"/>
        </w:rPr>
        <w:t xml:space="preserve"> in the project. </w:t>
      </w:r>
      <w:r w:rsidR="006D28D3">
        <w:rPr>
          <w:rFonts w:ascii="Times New Roman" w:hAnsi="Times New Roman" w:cs="Times New Roman"/>
          <w:sz w:val="24"/>
          <w:szCs w:val="24"/>
        </w:rPr>
        <w:t>In total, t</w:t>
      </w:r>
      <w:r w:rsidR="008021DD" w:rsidRPr="00182698">
        <w:rPr>
          <w:rFonts w:ascii="Times New Roman" w:hAnsi="Times New Roman" w:cs="Times New Roman"/>
          <w:sz w:val="24"/>
          <w:szCs w:val="24"/>
        </w:rPr>
        <w:t>en</w:t>
      </w:r>
      <w:r w:rsidRPr="00182698">
        <w:rPr>
          <w:rFonts w:ascii="Times New Roman" w:hAnsi="Times New Roman" w:cs="Times New Roman"/>
          <w:sz w:val="24"/>
          <w:szCs w:val="24"/>
        </w:rPr>
        <w:t xml:space="preserve"> laboratories (</w:t>
      </w:r>
      <w:r w:rsidR="00C963B7" w:rsidRPr="00182698">
        <w:rPr>
          <w:rFonts w:ascii="Times New Roman" w:hAnsi="Times New Roman" w:cs="Times New Roman"/>
          <w:sz w:val="24"/>
          <w:szCs w:val="24"/>
        </w:rPr>
        <w:t>5</w:t>
      </w:r>
      <w:r w:rsidRPr="00182698">
        <w:rPr>
          <w:rFonts w:ascii="Times New Roman" w:hAnsi="Times New Roman" w:cs="Times New Roman"/>
          <w:sz w:val="24"/>
          <w:szCs w:val="24"/>
        </w:rPr>
        <w:t xml:space="preserve"> from the USA and </w:t>
      </w:r>
      <w:r w:rsidR="005D5A2C" w:rsidRPr="00182698">
        <w:rPr>
          <w:rFonts w:ascii="Times New Roman" w:hAnsi="Times New Roman" w:cs="Times New Roman"/>
          <w:sz w:val="24"/>
          <w:szCs w:val="24"/>
        </w:rPr>
        <w:t xml:space="preserve">5 </w:t>
      </w:r>
      <w:r w:rsidRPr="00182698">
        <w:rPr>
          <w:rFonts w:ascii="Times New Roman" w:hAnsi="Times New Roman" w:cs="Times New Roman"/>
          <w:sz w:val="24"/>
          <w:szCs w:val="24"/>
        </w:rPr>
        <w:t>from Europe) participated</w:t>
      </w:r>
      <w:r w:rsidR="00FA74DB" w:rsidRPr="00182698">
        <w:rPr>
          <w:rFonts w:ascii="Times New Roman" w:hAnsi="Times New Roman" w:cs="Times New Roman"/>
          <w:sz w:val="24"/>
          <w:szCs w:val="24"/>
        </w:rPr>
        <w:t>.</w:t>
      </w:r>
      <w:r w:rsidRPr="00182698">
        <w:rPr>
          <w:rFonts w:ascii="Times New Roman" w:hAnsi="Times New Roman" w:cs="Times New Roman"/>
          <w:sz w:val="24"/>
          <w:szCs w:val="24"/>
        </w:rPr>
        <w:t xml:space="preserve"> </w:t>
      </w:r>
      <w:r w:rsidR="00DF47A2" w:rsidRPr="00182698">
        <w:rPr>
          <w:rFonts w:ascii="Times New Roman" w:hAnsi="Times New Roman" w:cs="Times New Roman"/>
          <w:sz w:val="24"/>
          <w:szCs w:val="24"/>
        </w:rPr>
        <w:t xml:space="preserve">Two </w:t>
      </w:r>
      <w:r w:rsidRPr="00182698">
        <w:rPr>
          <w:rFonts w:ascii="Times New Roman" w:hAnsi="Times New Roman" w:cs="Times New Roman"/>
          <w:sz w:val="24"/>
          <w:szCs w:val="24"/>
        </w:rPr>
        <w:t xml:space="preserve">of these </w:t>
      </w:r>
      <w:r w:rsidR="0091150D" w:rsidRPr="00182698">
        <w:rPr>
          <w:rFonts w:ascii="Times New Roman" w:hAnsi="Times New Roman" w:cs="Times New Roman"/>
          <w:sz w:val="24"/>
          <w:szCs w:val="24"/>
        </w:rPr>
        <w:t>laboratories</w:t>
      </w:r>
      <w:r w:rsidRPr="00182698">
        <w:rPr>
          <w:rFonts w:ascii="Times New Roman" w:hAnsi="Times New Roman" w:cs="Times New Roman"/>
          <w:sz w:val="24"/>
          <w:szCs w:val="24"/>
        </w:rPr>
        <w:t xml:space="preserve"> were from a single company with</w:t>
      </w:r>
      <w:r w:rsidR="008021DD" w:rsidRPr="00182698">
        <w:rPr>
          <w:rFonts w:ascii="Times New Roman" w:hAnsi="Times New Roman" w:cs="Times New Roman"/>
          <w:sz w:val="24"/>
          <w:szCs w:val="24"/>
        </w:rPr>
        <w:t xml:space="preserve"> o</w:t>
      </w:r>
      <w:r w:rsidR="0085540D" w:rsidRPr="00182698">
        <w:rPr>
          <w:rFonts w:ascii="Times New Roman" w:hAnsi="Times New Roman" w:cs="Times New Roman"/>
          <w:sz w:val="24"/>
          <w:szCs w:val="24"/>
        </w:rPr>
        <w:t>ne</w:t>
      </w:r>
      <w:r w:rsidRPr="00182698">
        <w:rPr>
          <w:rFonts w:ascii="Times New Roman" w:hAnsi="Times New Roman" w:cs="Times New Roman"/>
          <w:sz w:val="24"/>
          <w:szCs w:val="24"/>
        </w:rPr>
        <w:t xml:space="preserve"> laboratory in Europe and </w:t>
      </w:r>
      <w:r w:rsidR="005D5A2C" w:rsidRPr="00182698">
        <w:rPr>
          <w:rFonts w:ascii="Times New Roman" w:hAnsi="Times New Roman" w:cs="Times New Roman"/>
          <w:sz w:val="24"/>
          <w:szCs w:val="24"/>
        </w:rPr>
        <w:t xml:space="preserve">another </w:t>
      </w:r>
      <w:r w:rsidRPr="00182698">
        <w:rPr>
          <w:rFonts w:ascii="Times New Roman" w:hAnsi="Times New Roman" w:cs="Times New Roman"/>
          <w:sz w:val="24"/>
          <w:szCs w:val="24"/>
        </w:rPr>
        <w:t>in the USA.  One laboratory reported separate datasets for two different rat strains.</w:t>
      </w:r>
      <w:r w:rsidR="00FA74DB" w:rsidRPr="00182698">
        <w:rPr>
          <w:rFonts w:ascii="Times New Roman" w:hAnsi="Times New Roman" w:cs="Times New Roman"/>
          <w:sz w:val="24"/>
          <w:szCs w:val="24"/>
        </w:rPr>
        <w:t xml:space="preserve"> </w:t>
      </w:r>
      <w:r w:rsidR="006D28D3">
        <w:rPr>
          <w:rFonts w:ascii="Times New Roman" w:hAnsi="Times New Roman" w:cs="Times New Roman"/>
          <w:sz w:val="24"/>
          <w:szCs w:val="24"/>
        </w:rPr>
        <w:t>The ten l</w:t>
      </w:r>
      <w:r w:rsidR="00FA74DB" w:rsidRPr="00182698">
        <w:rPr>
          <w:rFonts w:ascii="Times New Roman" w:hAnsi="Times New Roman" w:cs="Times New Roman"/>
          <w:sz w:val="24"/>
          <w:szCs w:val="24"/>
        </w:rPr>
        <w:t xml:space="preserve">aboratories were assigned </w:t>
      </w:r>
      <w:r w:rsidR="00EA7A2B">
        <w:rPr>
          <w:rFonts w:ascii="Times New Roman" w:hAnsi="Times New Roman" w:cs="Times New Roman"/>
          <w:sz w:val="24"/>
          <w:szCs w:val="24"/>
        </w:rPr>
        <w:t>letters A</w:t>
      </w:r>
      <w:r w:rsidR="00FA74DB" w:rsidRPr="00182698">
        <w:rPr>
          <w:rFonts w:ascii="Times New Roman" w:hAnsi="Times New Roman" w:cs="Times New Roman"/>
          <w:sz w:val="24"/>
          <w:szCs w:val="24"/>
        </w:rPr>
        <w:t xml:space="preserve"> to </w:t>
      </w:r>
      <w:r w:rsidR="00F155C3">
        <w:rPr>
          <w:rFonts w:ascii="Times New Roman" w:hAnsi="Times New Roman" w:cs="Times New Roman"/>
          <w:sz w:val="24"/>
          <w:szCs w:val="24"/>
        </w:rPr>
        <w:t>J</w:t>
      </w:r>
      <w:r w:rsidR="00FA74DB" w:rsidRPr="00182698">
        <w:rPr>
          <w:rFonts w:ascii="Times New Roman" w:hAnsi="Times New Roman" w:cs="Times New Roman"/>
          <w:sz w:val="24"/>
          <w:szCs w:val="24"/>
        </w:rPr>
        <w:t xml:space="preserve"> to provide a degree of anonymization</w:t>
      </w:r>
      <w:r w:rsidR="00FA74DB" w:rsidRPr="00182698">
        <w:rPr>
          <w:rFonts w:ascii="Times New Roman" w:hAnsi="Times New Roman" w:cs="Times New Roman"/>
          <w:i/>
          <w:sz w:val="24"/>
          <w:szCs w:val="24"/>
        </w:rPr>
        <w:t xml:space="preserve">. </w:t>
      </w:r>
    </w:p>
    <w:p w14:paraId="52413846" w14:textId="77777777" w:rsidR="007F54D3" w:rsidRPr="00182698" w:rsidRDefault="007F54D3" w:rsidP="00CB6A9C">
      <w:pPr>
        <w:pStyle w:val="NoSpacing"/>
        <w:rPr>
          <w:rFonts w:ascii="Times New Roman" w:hAnsi="Times New Roman" w:cs="Times New Roman"/>
          <w:sz w:val="24"/>
          <w:szCs w:val="24"/>
          <w:highlight w:val="yellow"/>
        </w:rPr>
      </w:pPr>
    </w:p>
    <w:p w14:paraId="693E83B9" w14:textId="1E94DAC3" w:rsidR="00DF47A2" w:rsidRPr="00182698" w:rsidRDefault="00194E75" w:rsidP="00DF47A2">
      <w:pPr>
        <w:pStyle w:val="NoSpacing"/>
        <w:rPr>
          <w:rFonts w:ascii="Times New Roman" w:hAnsi="Times New Roman" w:cs="Times New Roman"/>
          <w:sz w:val="24"/>
          <w:szCs w:val="24"/>
        </w:rPr>
      </w:pPr>
      <w:r>
        <w:rPr>
          <w:rFonts w:ascii="Times New Roman" w:hAnsi="Times New Roman" w:cs="Times New Roman"/>
          <w:sz w:val="24"/>
          <w:szCs w:val="24"/>
        </w:rPr>
        <w:t>It was found that s</w:t>
      </w:r>
      <w:r w:rsidR="007F54D3" w:rsidRPr="00182698">
        <w:rPr>
          <w:rFonts w:ascii="Times New Roman" w:hAnsi="Times New Roman" w:cs="Times New Roman"/>
          <w:sz w:val="24"/>
          <w:szCs w:val="24"/>
        </w:rPr>
        <w:t>coring method</w:t>
      </w:r>
      <w:r w:rsidR="00F22DC0" w:rsidRPr="00182698">
        <w:rPr>
          <w:rFonts w:ascii="Times New Roman" w:hAnsi="Times New Roman" w:cs="Times New Roman"/>
          <w:sz w:val="24"/>
          <w:szCs w:val="24"/>
        </w:rPr>
        <w:t>s</w:t>
      </w:r>
      <w:r w:rsidR="007F54D3" w:rsidRPr="00182698">
        <w:rPr>
          <w:rFonts w:ascii="Times New Roman" w:hAnsi="Times New Roman" w:cs="Times New Roman"/>
          <w:sz w:val="24"/>
          <w:szCs w:val="24"/>
        </w:rPr>
        <w:t xml:space="preserve"> differed</w:t>
      </w:r>
      <w:r>
        <w:rPr>
          <w:rFonts w:ascii="Times New Roman" w:hAnsi="Times New Roman" w:cs="Times New Roman"/>
          <w:sz w:val="24"/>
          <w:szCs w:val="24"/>
        </w:rPr>
        <w:t xml:space="preserve"> among the labo</w:t>
      </w:r>
      <w:r w:rsidR="00CB6A9C" w:rsidRPr="00182698">
        <w:rPr>
          <w:rFonts w:ascii="Times New Roman" w:hAnsi="Times New Roman" w:cs="Times New Roman"/>
          <w:sz w:val="24"/>
          <w:szCs w:val="24"/>
        </w:rPr>
        <w:t>ratories</w:t>
      </w:r>
      <w:r>
        <w:rPr>
          <w:rFonts w:ascii="Times New Roman" w:hAnsi="Times New Roman" w:cs="Times New Roman"/>
          <w:sz w:val="24"/>
          <w:szCs w:val="24"/>
        </w:rPr>
        <w:t xml:space="preserve">. Some </w:t>
      </w:r>
      <w:r w:rsidR="00CB6A9C" w:rsidRPr="00182698">
        <w:rPr>
          <w:rFonts w:ascii="Times New Roman" w:hAnsi="Times New Roman" w:cs="Times New Roman"/>
          <w:sz w:val="24"/>
          <w:szCs w:val="24"/>
        </w:rPr>
        <w:t>used manual scoring methods,</w:t>
      </w:r>
      <w:r w:rsidR="00F22DC0" w:rsidRPr="00182698">
        <w:rPr>
          <w:rFonts w:ascii="Times New Roman" w:hAnsi="Times New Roman" w:cs="Times New Roman"/>
          <w:sz w:val="24"/>
          <w:szCs w:val="24"/>
        </w:rPr>
        <w:t xml:space="preserve"> while </w:t>
      </w:r>
      <w:r w:rsidR="00FA74DB" w:rsidRPr="00182698">
        <w:rPr>
          <w:rFonts w:ascii="Times New Roman" w:hAnsi="Times New Roman" w:cs="Times New Roman"/>
          <w:sz w:val="24"/>
          <w:szCs w:val="24"/>
        </w:rPr>
        <w:t xml:space="preserve">others </w:t>
      </w:r>
      <w:r w:rsidR="00F22DC0" w:rsidRPr="00182698">
        <w:rPr>
          <w:rFonts w:ascii="Times New Roman" w:hAnsi="Times New Roman" w:cs="Times New Roman"/>
          <w:sz w:val="24"/>
          <w:szCs w:val="24"/>
        </w:rPr>
        <w:t xml:space="preserve">used </w:t>
      </w:r>
      <w:r w:rsidR="000F1AD4" w:rsidRPr="00182698">
        <w:rPr>
          <w:rFonts w:ascii="Times New Roman" w:hAnsi="Times New Roman" w:cs="Times New Roman"/>
          <w:sz w:val="24"/>
          <w:szCs w:val="24"/>
        </w:rPr>
        <w:t xml:space="preserve">flow cytometry. </w:t>
      </w:r>
      <w:r w:rsidR="00732624" w:rsidRPr="00182698">
        <w:rPr>
          <w:rFonts w:ascii="Times New Roman" w:hAnsi="Times New Roman" w:cs="Times New Roman"/>
          <w:sz w:val="24"/>
          <w:szCs w:val="24"/>
        </w:rPr>
        <w:t>I</w:t>
      </w:r>
      <w:r w:rsidR="00CB6A9C" w:rsidRPr="00182698">
        <w:rPr>
          <w:rFonts w:ascii="Times New Roman" w:hAnsi="Times New Roman" w:cs="Times New Roman"/>
          <w:sz w:val="24"/>
          <w:szCs w:val="24"/>
        </w:rPr>
        <w:t>n addition</w:t>
      </w:r>
      <w:r w:rsidR="008447C0" w:rsidRPr="00182698">
        <w:rPr>
          <w:rFonts w:ascii="Times New Roman" w:hAnsi="Times New Roman" w:cs="Times New Roman"/>
          <w:sz w:val="24"/>
          <w:szCs w:val="24"/>
        </w:rPr>
        <w:t>,</w:t>
      </w:r>
      <w:r w:rsidR="00CB6A9C" w:rsidRPr="00182698">
        <w:rPr>
          <w:rFonts w:ascii="Times New Roman" w:hAnsi="Times New Roman" w:cs="Times New Roman"/>
          <w:sz w:val="24"/>
          <w:szCs w:val="24"/>
        </w:rPr>
        <w:t xml:space="preserve"> one </w:t>
      </w:r>
      <w:r w:rsidR="00CB6A9C" w:rsidRPr="00837E09">
        <w:rPr>
          <w:rFonts w:ascii="Times New Roman" w:hAnsi="Times New Roman" w:cs="Times New Roman"/>
          <w:sz w:val="24"/>
          <w:szCs w:val="24"/>
        </w:rPr>
        <w:t xml:space="preserve">laboratory (Lab </w:t>
      </w:r>
      <w:r w:rsidR="004105F4" w:rsidRPr="00837E09">
        <w:rPr>
          <w:rFonts w:ascii="Times New Roman" w:hAnsi="Times New Roman" w:cs="Times New Roman"/>
          <w:sz w:val="24"/>
          <w:szCs w:val="24"/>
        </w:rPr>
        <w:t>G</w:t>
      </w:r>
      <w:r w:rsidR="00CB6A9C" w:rsidRPr="00837E09">
        <w:rPr>
          <w:rFonts w:ascii="Times New Roman" w:hAnsi="Times New Roman" w:cs="Times New Roman"/>
          <w:sz w:val="24"/>
          <w:szCs w:val="24"/>
        </w:rPr>
        <w:t xml:space="preserve">) </w:t>
      </w:r>
      <w:r w:rsidR="00A16626">
        <w:rPr>
          <w:rFonts w:ascii="Times New Roman" w:hAnsi="Times New Roman" w:cs="Times New Roman"/>
          <w:sz w:val="24"/>
          <w:szCs w:val="24"/>
        </w:rPr>
        <w:t xml:space="preserve">collected data </w:t>
      </w:r>
      <w:r w:rsidR="00A9194A">
        <w:rPr>
          <w:rFonts w:ascii="Times New Roman" w:hAnsi="Times New Roman" w:cs="Times New Roman"/>
          <w:sz w:val="24"/>
          <w:szCs w:val="24"/>
        </w:rPr>
        <w:t>f</w:t>
      </w:r>
      <w:r w:rsidR="00683107">
        <w:rPr>
          <w:rFonts w:ascii="Times New Roman" w:hAnsi="Times New Roman" w:cs="Times New Roman"/>
          <w:sz w:val="24"/>
          <w:szCs w:val="24"/>
        </w:rPr>
        <w:t>rom</w:t>
      </w:r>
      <w:r w:rsidR="00A9194A">
        <w:rPr>
          <w:rFonts w:ascii="Times New Roman" w:hAnsi="Times New Roman" w:cs="Times New Roman"/>
          <w:sz w:val="24"/>
          <w:szCs w:val="24"/>
        </w:rPr>
        <w:t xml:space="preserve"> a separate group of animals and </w:t>
      </w:r>
      <w:r w:rsidR="00CB6A9C" w:rsidRPr="00837E09">
        <w:rPr>
          <w:rFonts w:ascii="Times New Roman" w:hAnsi="Times New Roman" w:cs="Times New Roman"/>
          <w:sz w:val="24"/>
          <w:szCs w:val="24"/>
        </w:rPr>
        <w:t>used</w:t>
      </w:r>
      <w:r w:rsidR="00CB6A9C" w:rsidRPr="00182698">
        <w:rPr>
          <w:rFonts w:ascii="Times New Roman" w:hAnsi="Times New Roman" w:cs="Times New Roman"/>
          <w:sz w:val="24"/>
          <w:szCs w:val="24"/>
        </w:rPr>
        <w:t xml:space="preserve"> </w:t>
      </w:r>
      <w:r w:rsidR="00FA74DB" w:rsidRPr="00182698">
        <w:rPr>
          <w:rFonts w:ascii="Times New Roman" w:hAnsi="Times New Roman" w:cs="Times New Roman"/>
          <w:sz w:val="24"/>
          <w:szCs w:val="24"/>
        </w:rPr>
        <w:t>a</w:t>
      </w:r>
      <w:r w:rsidR="008A25F0" w:rsidRPr="00182698">
        <w:rPr>
          <w:rFonts w:ascii="Times New Roman" w:eastAsia="Times New Roman" w:hAnsi="Times New Roman" w:cs="Times New Roman"/>
          <w:color w:val="000000"/>
          <w:sz w:val="24"/>
          <w:szCs w:val="24"/>
          <w:lang w:eastAsia="en-GB"/>
        </w:rPr>
        <w:t>utomatic slide evaluation with Metafer 4 (MetaSystems, Germany)</w:t>
      </w:r>
      <w:r w:rsidR="00683107">
        <w:rPr>
          <w:rFonts w:ascii="Times New Roman" w:eastAsia="Times New Roman" w:hAnsi="Times New Roman" w:cs="Times New Roman"/>
          <w:color w:val="000000"/>
          <w:sz w:val="24"/>
          <w:szCs w:val="24"/>
          <w:lang w:eastAsia="en-GB"/>
        </w:rPr>
        <w:t>.</w:t>
      </w:r>
      <w:r w:rsidR="00DF47A2" w:rsidRPr="00182698">
        <w:rPr>
          <w:rFonts w:ascii="Times New Roman" w:hAnsi="Times New Roman" w:cs="Times New Roman"/>
          <w:sz w:val="24"/>
          <w:szCs w:val="24"/>
        </w:rPr>
        <w:t xml:space="preserve"> </w:t>
      </w:r>
      <w:r w:rsidR="00C0456D">
        <w:rPr>
          <w:rFonts w:ascii="Times New Roman" w:hAnsi="Times New Roman" w:cs="Times New Roman"/>
          <w:sz w:val="24"/>
          <w:szCs w:val="24"/>
        </w:rPr>
        <w:t xml:space="preserve"> </w:t>
      </w:r>
    </w:p>
    <w:p w14:paraId="1EF81DBF" w14:textId="0F5A9599" w:rsidR="00E13BBD" w:rsidRDefault="00E13BBD" w:rsidP="00CB6A9C">
      <w:pPr>
        <w:pStyle w:val="NoSpacing"/>
        <w:rPr>
          <w:rFonts w:ascii="Times New Roman" w:hAnsi="Times New Roman" w:cs="Times New Roman"/>
          <w:sz w:val="24"/>
          <w:szCs w:val="24"/>
        </w:rPr>
      </w:pPr>
    </w:p>
    <w:p w14:paraId="1B78329D" w14:textId="1FB12829" w:rsidR="00EA7A2B" w:rsidRPr="00391CB4" w:rsidRDefault="001E682E" w:rsidP="00EA7A2B">
      <w:pPr>
        <w:pStyle w:val="No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8 </w:t>
      </w:r>
      <w:r w:rsidR="00DA63CE">
        <w:rPr>
          <w:rFonts w:ascii="Times New Roman" w:hAnsi="Times New Roman" w:cs="Times New Roman"/>
          <w:sz w:val="24"/>
          <w:szCs w:val="24"/>
        </w:rPr>
        <w:t xml:space="preserve">laboratories provided data on samples </w:t>
      </w:r>
      <w:r w:rsidR="000F7057">
        <w:rPr>
          <w:rFonts w:ascii="Times New Roman" w:hAnsi="Times New Roman" w:cs="Times New Roman"/>
          <w:sz w:val="24"/>
          <w:szCs w:val="24"/>
        </w:rPr>
        <w:t xml:space="preserve">derived from </w:t>
      </w:r>
      <w:r w:rsidR="00E64EC2">
        <w:rPr>
          <w:rFonts w:ascii="Times New Roman" w:hAnsi="Times New Roman" w:cs="Times New Roman"/>
          <w:sz w:val="24"/>
          <w:szCs w:val="24"/>
        </w:rPr>
        <w:t xml:space="preserve">bone marrow (BM) and </w:t>
      </w:r>
      <w:r>
        <w:rPr>
          <w:rFonts w:ascii="Times New Roman" w:hAnsi="Times New Roman" w:cs="Times New Roman"/>
          <w:sz w:val="24"/>
          <w:szCs w:val="24"/>
        </w:rPr>
        <w:t>5</w:t>
      </w:r>
      <w:r w:rsidR="00E64EC2">
        <w:rPr>
          <w:rFonts w:ascii="Times New Roman" w:hAnsi="Times New Roman" w:cs="Times New Roman"/>
          <w:sz w:val="24"/>
          <w:szCs w:val="24"/>
        </w:rPr>
        <w:t xml:space="preserve"> </w:t>
      </w:r>
      <w:r w:rsidR="006D28D3">
        <w:rPr>
          <w:rFonts w:ascii="Times New Roman" w:hAnsi="Times New Roman" w:cs="Times New Roman"/>
          <w:sz w:val="24"/>
          <w:szCs w:val="24"/>
        </w:rPr>
        <w:t xml:space="preserve">provided </w:t>
      </w:r>
      <w:r w:rsidR="00E64EC2">
        <w:rPr>
          <w:rFonts w:ascii="Times New Roman" w:hAnsi="Times New Roman" w:cs="Times New Roman"/>
          <w:sz w:val="24"/>
          <w:szCs w:val="24"/>
        </w:rPr>
        <w:t>data on samples derived from peripheral blood (PB)</w:t>
      </w:r>
      <w:r w:rsidR="006A1A3B">
        <w:rPr>
          <w:rFonts w:ascii="Times New Roman" w:hAnsi="Times New Roman" w:cs="Times New Roman"/>
          <w:sz w:val="24"/>
          <w:szCs w:val="24"/>
        </w:rPr>
        <w:t>,</w:t>
      </w:r>
      <w:r w:rsidR="00EC497B">
        <w:rPr>
          <w:rFonts w:ascii="Times New Roman" w:hAnsi="Times New Roman" w:cs="Times New Roman"/>
          <w:sz w:val="24"/>
          <w:szCs w:val="24"/>
        </w:rPr>
        <w:t xml:space="preserve"> </w:t>
      </w:r>
      <w:r>
        <w:rPr>
          <w:rFonts w:ascii="Times New Roman" w:hAnsi="Times New Roman" w:cs="Times New Roman"/>
          <w:sz w:val="24"/>
          <w:szCs w:val="24"/>
        </w:rPr>
        <w:t>with</w:t>
      </w:r>
      <w:r w:rsidR="000A06BA">
        <w:rPr>
          <w:rFonts w:ascii="Times New Roman" w:hAnsi="Times New Roman" w:cs="Times New Roman"/>
          <w:sz w:val="24"/>
          <w:szCs w:val="24"/>
        </w:rPr>
        <w:t xml:space="preserve"> three </w:t>
      </w:r>
      <w:r w:rsidR="00EA7A2B" w:rsidRPr="00391CB4">
        <w:rPr>
          <w:rFonts w:ascii="Times New Roman" w:hAnsi="Times New Roman" w:cs="Times New Roman"/>
          <w:sz w:val="24"/>
          <w:szCs w:val="24"/>
        </w:rPr>
        <w:t xml:space="preserve">laboratories </w:t>
      </w:r>
      <w:r w:rsidR="002108E2">
        <w:rPr>
          <w:rFonts w:ascii="Times New Roman" w:hAnsi="Times New Roman" w:cs="Times New Roman"/>
          <w:sz w:val="24"/>
          <w:szCs w:val="24"/>
        </w:rPr>
        <w:t>(</w:t>
      </w:r>
      <w:r w:rsidR="00EA7A2B" w:rsidRPr="00391CB4">
        <w:rPr>
          <w:rFonts w:ascii="Times New Roman" w:hAnsi="Times New Roman" w:cs="Times New Roman"/>
          <w:sz w:val="24"/>
          <w:szCs w:val="24"/>
        </w:rPr>
        <w:t>C</w:t>
      </w:r>
      <w:r w:rsidR="000A06BA">
        <w:rPr>
          <w:rFonts w:ascii="Times New Roman" w:hAnsi="Times New Roman" w:cs="Times New Roman"/>
          <w:sz w:val="24"/>
          <w:szCs w:val="24"/>
        </w:rPr>
        <w:t xml:space="preserve">, </w:t>
      </w:r>
      <w:r w:rsidR="007B7118">
        <w:rPr>
          <w:rFonts w:ascii="Times New Roman" w:hAnsi="Times New Roman" w:cs="Times New Roman"/>
          <w:sz w:val="24"/>
          <w:szCs w:val="24"/>
        </w:rPr>
        <w:t>H and I</w:t>
      </w:r>
      <w:r w:rsidR="002108E2">
        <w:rPr>
          <w:rFonts w:ascii="Times New Roman" w:hAnsi="Times New Roman" w:cs="Times New Roman"/>
          <w:sz w:val="24"/>
          <w:szCs w:val="24"/>
        </w:rPr>
        <w:t>)</w:t>
      </w:r>
      <w:r w:rsidR="00EA7A2B" w:rsidRPr="00391CB4">
        <w:rPr>
          <w:rFonts w:ascii="Times New Roman" w:hAnsi="Times New Roman" w:cs="Times New Roman"/>
          <w:sz w:val="24"/>
          <w:szCs w:val="24"/>
        </w:rPr>
        <w:t xml:space="preserve"> provid</w:t>
      </w:r>
      <w:r w:rsidR="007B7118">
        <w:rPr>
          <w:rFonts w:ascii="Times New Roman" w:hAnsi="Times New Roman" w:cs="Times New Roman"/>
          <w:sz w:val="24"/>
          <w:szCs w:val="24"/>
        </w:rPr>
        <w:t>ing</w:t>
      </w:r>
      <w:r w:rsidR="00EA7A2B" w:rsidRPr="00391CB4">
        <w:rPr>
          <w:rFonts w:ascii="Times New Roman" w:hAnsi="Times New Roman" w:cs="Times New Roman"/>
          <w:sz w:val="24"/>
          <w:szCs w:val="24"/>
        </w:rPr>
        <w:t xml:space="preserve"> separate datasets on BM and PB samples. </w:t>
      </w:r>
      <w:r w:rsidR="00634D87">
        <w:rPr>
          <w:rFonts w:ascii="Times New Roman" w:hAnsi="Times New Roman" w:cs="Times New Roman"/>
          <w:sz w:val="24"/>
          <w:szCs w:val="24"/>
        </w:rPr>
        <w:t xml:space="preserve">Four </w:t>
      </w:r>
      <w:r w:rsidR="00EA7A2B" w:rsidRPr="00391CB4">
        <w:rPr>
          <w:rFonts w:ascii="Times New Roman" w:hAnsi="Times New Roman" w:cs="Times New Roman"/>
          <w:sz w:val="24"/>
          <w:szCs w:val="24"/>
        </w:rPr>
        <w:t xml:space="preserve">laboratories, </w:t>
      </w:r>
      <w:r w:rsidR="00F155C3">
        <w:rPr>
          <w:rFonts w:ascii="Times New Roman" w:hAnsi="Times New Roman" w:cs="Times New Roman"/>
          <w:sz w:val="24"/>
          <w:szCs w:val="24"/>
        </w:rPr>
        <w:t>(</w:t>
      </w:r>
      <w:r w:rsidR="00EA7A2B" w:rsidRPr="00391CB4">
        <w:rPr>
          <w:rFonts w:ascii="Times New Roman" w:hAnsi="Times New Roman" w:cs="Times New Roman"/>
          <w:sz w:val="24"/>
          <w:szCs w:val="24"/>
        </w:rPr>
        <w:t>D</w:t>
      </w:r>
      <w:r w:rsidR="00CC419D">
        <w:rPr>
          <w:rFonts w:ascii="Times New Roman" w:hAnsi="Times New Roman" w:cs="Times New Roman"/>
          <w:sz w:val="24"/>
          <w:szCs w:val="24"/>
        </w:rPr>
        <w:t xml:space="preserve">, </w:t>
      </w:r>
      <w:r w:rsidR="00634D87">
        <w:rPr>
          <w:rFonts w:ascii="Times New Roman" w:hAnsi="Times New Roman" w:cs="Times New Roman"/>
          <w:sz w:val="24"/>
          <w:szCs w:val="24"/>
        </w:rPr>
        <w:t>E</w:t>
      </w:r>
      <w:r w:rsidR="00E437D5">
        <w:rPr>
          <w:rFonts w:ascii="Times New Roman" w:hAnsi="Times New Roman" w:cs="Times New Roman"/>
          <w:sz w:val="24"/>
          <w:szCs w:val="24"/>
        </w:rPr>
        <w:t>,</w:t>
      </w:r>
      <w:r w:rsidR="0095479A">
        <w:rPr>
          <w:rFonts w:ascii="Times New Roman" w:hAnsi="Times New Roman" w:cs="Times New Roman"/>
          <w:sz w:val="24"/>
          <w:szCs w:val="24"/>
        </w:rPr>
        <w:t xml:space="preserve"> </w:t>
      </w:r>
      <w:r w:rsidR="00CC419D">
        <w:rPr>
          <w:rFonts w:ascii="Times New Roman" w:hAnsi="Times New Roman" w:cs="Times New Roman"/>
          <w:sz w:val="24"/>
          <w:szCs w:val="24"/>
        </w:rPr>
        <w:t>H</w:t>
      </w:r>
      <w:r w:rsidR="00EA7A2B" w:rsidRPr="00391CB4">
        <w:rPr>
          <w:rFonts w:ascii="Times New Roman" w:hAnsi="Times New Roman" w:cs="Times New Roman"/>
          <w:sz w:val="24"/>
          <w:szCs w:val="24"/>
        </w:rPr>
        <w:t xml:space="preserve"> and I) provided separate sets of data from Wistar and Sprague Dawley</w:t>
      </w:r>
      <w:r w:rsidR="00890745">
        <w:rPr>
          <w:rFonts w:ascii="Times New Roman" w:hAnsi="Times New Roman" w:cs="Times New Roman"/>
          <w:sz w:val="24"/>
          <w:szCs w:val="24"/>
        </w:rPr>
        <w:t xml:space="preserve"> rat</w:t>
      </w:r>
      <w:r w:rsidR="00311D5A">
        <w:rPr>
          <w:rFonts w:ascii="Times New Roman" w:hAnsi="Times New Roman" w:cs="Times New Roman"/>
          <w:sz w:val="24"/>
          <w:szCs w:val="24"/>
        </w:rPr>
        <w:t xml:space="preserve"> strains</w:t>
      </w:r>
      <w:r w:rsidR="00EA7A2B" w:rsidRPr="00391CB4">
        <w:rPr>
          <w:rFonts w:ascii="Times New Roman" w:hAnsi="Times New Roman" w:cs="Times New Roman"/>
          <w:sz w:val="24"/>
          <w:szCs w:val="24"/>
        </w:rPr>
        <w:t>. One laboratory (</w:t>
      </w:r>
      <w:r w:rsidR="00723624">
        <w:rPr>
          <w:rFonts w:ascii="Times New Roman" w:hAnsi="Times New Roman" w:cs="Times New Roman"/>
          <w:sz w:val="24"/>
          <w:szCs w:val="24"/>
        </w:rPr>
        <w:t>G</w:t>
      </w:r>
      <w:r w:rsidR="00EA7A2B" w:rsidRPr="00391CB4">
        <w:rPr>
          <w:rFonts w:ascii="Times New Roman" w:hAnsi="Times New Roman" w:cs="Times New Roman"/>
          <w:sz w:val="24"/>
          <w:szCs w:val="24"/>
        </w:rPr>
        <w:t>) provided separate datasets of samples receiving either a single or repeat dosing</w:t>
      </w:r>
      <w:r w:rsidR="00F155C3">
        <w:rPr>
          <w:rFonts w:ascii="Times New Roman" w:hAnsi="Times New Roman" w:cs="Times New Roman"/>
          <w:sz w:val="24"/>
          <w:szCs w:val="24"/>
        </w:rPr>
        <w:t xml:space="preserve">. </w:t>
      </w:r>
      <w:r w:rsidR="00F155C3" w:rsidRPr="00F155C3">
        <w:rPr>
          <w:rFonts w:ascii="Times New Roman" w:hAnsi="Times New Roman" w:cs="Times New Roman"/>
          <w:sz w:val="24"/>
          <w:szCs w:val="24"/>
        </w:rPr>
        <w:t>I</w:t>
      </w:r>
      <w:r w:rsidR="00F155C3">
        <w:rPr>
          <w:rFonts w:ascii="Times New Roman" w:hAnsi="Times New Roman" w:cs="Times New Roman"/>
          <w:sz w:val="24"/>
          <w:szCs w:val="24"/>
        </w:rPr>
        <w:t>n</w:t>
      </w:r>
      <w:r w:rsidR="00F155C3" w:rsidRPr="00F155C3">
        <w:rPr>
          <w:rFonts w:ascii="Times New Roman" w:hAnsi="Times New Roman" w:cs="Times New Roman"/>
          <w:sz w:val="24"/>
          <w:szCs w:val="24"/>
        </w:rPr>
        <w:t xml:space="preserve"> all</w:t>
      </w:r>
      <w:r w:rsidR="006A1A3B">
        <w:rPr>
          <w:rFonts w:ascii="Times New Roman" w:hAnsi="Times New Roman" w:cs="Times New Roman"/>
          <w:sz w:val="24"/>
          <w:szCs w:val="24"/>
        </w:rPr>
        <w:t>,</w:t>
      </w:r>
      <w:r w:rsidR="00F155C3" w:rsidRPr="00F155C3">
        <w:rPr>
          <w:rFonts w:ascii="Times New Roman" w:hAnsi="Times New Roman" w:cs="Times New Roman"/>
          <w:sz w:val="24"/>
          <w:szCs w:val="24"/>
        </w:rPr>
        <w:t xml:space="preserve"> fifteen separate datasets were created (S1 to S15).</w:t>
      </w:r>
    </w:p>
    <w:p w14:paraId="47978939" w14:textId="77777777" w:rsidR="00EA7A2B" w:rsidRDefault="00EA7A2B" w:rsidP="00CB6A9C">
      <w:pPr>
        <w:pStyle w:val="NoSpacing"/>
        <w:rPr>
          <w:rFonts w:ascii="Times New Roman" w:hAnsi="Times New Roman" w:cs="Times New Roman"/>
          <w:sz w:val="24"/>
          <w:szCs w:val="24"/>
        </w:rPr>
      </w:pPr>
    </w:p>
    <w:p w14:paraId="6E230060" w14:textId="2578A07A" w:rsidR="00E13BBD" w:rsidRPr="00182698" w:rsidRDefault="00E13BBD" w:rsidP="00E13BBD">
      <w:pPr>
        <w:pStyle w:val="NoSpacing"/>
        <w:rPr>
          <w:rFonts w:ascii="Times New Roman" w:hAnsi="Times New Roman" w:cs="Times New Roman"/>
          <w:sz w:val="24"/>
          <w:szCs w:val="24"/>
        </w:rPr>
      </w:pPr>
      <w:r w:rsidRPr="00182698">
        <w:rPr>
          <w:rFonts w:ascii="Times New Roman" w:hAnsi="Times New Roman" w:cs="Times New Roman"/>
          <w:sz w:val="24"/>
          <w:szCs w:val="24"/>
        </w:rPr>
        <w:t>The number of experiments</w:t>
      </w:r>
      <w:r w:rsidR="00F44518">
        <w:rPr>
          <w:rFonts w:ascii="Times New Roman" w:hAnsi="Times New Roman" w:cs="Times New Roman"/>
          <w:sz w:val="24"/>
          <w:szCs w:val="24"/>
        </w:rPr>
        <w:t xml:space="preserve"> (</w:t>
      </w:r>
      <w:r w:rsidR="00C202C2">
        <w:rPr>
          <w:rFonts w:ascii="Times New Roman" w:hAnsi="Times New Roman" w:cs="Times New Roman"/>
          <w:sz w:val="24"/>
          <w:szCs w:val="24"/>
        </w:rPr>
        <w:t>o</w:t>
      </w:r>
      <w:r w:rsidR="00F44518">
        <w:rPr>
          <w:rFonts w:ascii="Times New Roman" w:hAnsi="Times New Roman" w:cs="Times New Roman"/>
          <w:sz w:val="24"/>
          <w:szCs w:val="24"/>
        </w:rPr>
        <w:t>ver</w:t>
      </w:r>
      <w:r w:rsidR="00C202C2">
        <w:rPr>
          <w:rFonts w:ascii="Times New Roman" w:hAnsi="Times New Roman" w:cs="Times New Roman"/>
          <w:sz w:val="24"/>
          <w:szCs w:val="24"/>
        </w:rPr>
        <w:t xml:space="preserve"> </w:t>
      </w:r>
      <w:r w:rsidR="00F44518">
        <w:rPr>
          <w:rFonts w:ascii="Times New Roman" w:hAnsi="Times New Roman" w:cs="Times New Roman"/>
          <w:sz w:val="24"/>
          <w:szCs w:val="24"/>
        </w:rPr>
        <w:t>600)</w:t>
      </w:r>
      <w:r w:rsidRPr="00182698">
        <w:rPr>
          <w:rFonts w:ascii="Times New Roman" w:hAnsi="Times New Roman" w:cs="Times New Roman"/>
          <w:sz w:val="24"/>
          <w:szCs w:val="24"/>
        </w:rPr>
        <w:t xml:space="preserve">, the number of rats (males and females) and other relevant information </w:t>
      </w:r>
      <w:r w:rsidR="00E90E34">
        <w:rPr>
          <w:rFonts w:ascii="Times New Roman" w:hAnsi="Times New Roman" w:cs="Times New Roman"/>
          <w:sz w:val="24"/>
          <w:szCs w:val="24"/>
        </w:rPr>
        <w:t>are</w:t>
      </w:r>
      <w:r w:rsidRPr="00182698">
        <w:rPr>
          <w:rFonts w:ascii="Times New Roman" w:hAnsi="Times New Roman" w:cs="Times New Roman"/>
          <w:sz w:val="24"/>
          <w:szCs w:val="24"/>
        </w:rPr>
        <w:t xml:space="preserve"> shown in Table 2. The number of rats </w:t>
      </w:r>
      <w:r w:rsidR="00C7629E">
        <w:rPr>
          <w:rFonts w:ascii="Times New Roman" w:hAnsi="Times New Roman" w:cs="Times New Roman"/>
          <w:sz w:val="24"/>
          <w:szCs w:val="24"/>
        </w:rPr>
        <w:t xml:space="preserve">per laboratory </w:t>
      </w:r>
      <w:r w:rsidRPr="00182698">
        <w:rPr>
          <w:rFonts w:ascii="Times New Roman" w:hAnsi="Times New Roman" w:cs="Times New Roman"/>
          <w:sz w:val="24"/>
          <w:szCs w:val="24"/>
        </w:rPr>
        <w:t xml:space="preserve">providing data ranged from 148 to 1358. In all, data from 4356 rats (3549 males, 787 females and 20 unknowns </w:t>
      </w:r>
      <w:r>
        <w:rPr>
          <w:rFonts w:ascii="Times New Roman" w:hAnsi="Times New Roman" w:cs="Times New Roman"/>
          <w:sz w:val="24"/>
          <w:szCs w:val="24"/>
        </w:rPr>
        <w:t>(</w:t>
      </w:r>
      <w:r w:rsidRPr="00182698">
        <w:rPr>
          <w:rFonts w:ascii="Times New Roman" w:hAnsi="Times New Roman" w:cs="Times New Roman"/>
          <w:sz w:val="24"/>
          <w:szCs w:val="24"/>
        </w:rPr>
        <w:t xml:space="preserve">i.e. </w:t>
      </w:r>
      <w:r>
        <w:rPr>
          <w:rFonts w:ascii="Times New Roman" w:hAnsi="Times New Roman" w:cs="Times New Roman"/>
          <w:sz w:val="24"/>
          <w:szCs w:val="24"/>
        </w:rPr>
        <w:t>where</w:t>
      </w:r>
      <w:r w:rsidR="00285E6D">
        <w:rPr>
          <w:rFonts w:ascii="Times New Roman" w:hAnsi="Times New Roman" w:cs="Times New Roman"/>
          <w:sz w:val="24"/>
          <w:szCs w:val="24"/>
        </w:rPr>
        <w:t xml:space="preserve"> the </w:t>
      </w:r>
      <w:r w:rsidRPr="00182698">
        <w:rPr>
          <w:rFonts w:ascii="Times New Roman" w:hAnsi="Times New Roman" w:cs="Times New Roman"/>
          <w:sz w:val="24"/>
          <w:szCs w:val="24"/>
        </w:rPr>
        <w:t>animal's sex w</w:t>
      </w:r>
      <w:r w:rsidR="00A16626">
        <w:rPr>
          <w:rFonts w:ascii="Times New Roman" w:hAnsi="Times New Roman" w:cs="Times New Roman"/>
          <w:sz w:val="24"/>
          <w:szCs w:val="24"/>
        </w:rPr>
        <w:t>as</w:t>
      </w:r>
      <w:r w:rsidRPr="00182698">
        <w:rPr>
          <w:rFonts w:ascii="Times New Roman" w:hAnsi="Times New Roman" w:cs="Times New Roman"/>
          <w:sz w:val="24"/>
          <w:szCs w:val="24"/>
        </w:rPr>
        <w:t xml:space="preserve"> unavailable</w:t>
      </w:r>
      <w:r w:rsidR="00074962">
        <w:rPr>
          <w:rFonts w:ascii="Times New Roman" w:hAnsi="Times New Roman" w:cs="Times New Roman"/>
          <w:sz w:val="24"/>
          <w:szCs w:val="24"/>
        </w:rPr>
        <w:t>)</w:t>
      </w:r>
      <w:r w:rsidRPr="00182698">
        <w:rPr>
          <w:rFonts w:ascii="Times New Roman" w:hAnsi="Times New Roman" w:cs="Times New Roman"/>
          <w:sz w:val="24"/>
          <w:szCs w:val="24"/>
        </w:rPr>
        <w:t xml:space="preserve"> were provided. </w:t>
      </w:r>
    </w:p>
    <w:p w14:paraId="25E42FF2" w14:textId="77777777" w:rsidR="00FC58DB" w:rsidRPr="00182698" w:rsidRDefault="00FC58DB" w:rsidP="007F54D3">
      <w:pPr>
        <w:pStyle w:val="NoSpacing"/>
        <w:rPr>
          <w:rFonts w:ascii="Times New Roman" w:hAnsi="Times New Roman" w:cs="Times New Roman"/>
          <w:sz w:val="24"/>
          <w:szCs w:val="24"/>
        </w:rPr>
      </w:pPr>
    </w:p>
    <w:p w14:paraId="2557D27E" w14:textId="6FF5CCA6" w:rsidR="009D5F38" w:rsidRDefault="00E915D1" w:rsidP="009D5F38">
      <w:pPr>
        <w:pStyle w:val="NoSpacing"/>
        <w:rPr>
          <w:rFonts w:ascii="Times New Roman" w:hAnsi="Times New Roman" w:cs="Times New Roman"/>
          <w:sz w:val="24"/>
          <w:szCs w:val="24"/>
        </w:rPr>
      </w:pPr>
      <w:r>
        <w:rPr>
          <w:rFonts w:ascii="Times New Roman" w:hAnsi="Times New Roman" w:cs="Times New Roman"/>
          <w:sz w:val="24"/>
          <w:szCs w:val="24"/>
        </w:rPr>
        <w:t xml:space="preserve">Most </w:t>
      </w:r>
      <w:r w:rsidR="00094816" w:rsidRPr="00182698">
        <w:rPr>
          <w:rFonts w:ascii="Times New Roman" w:hAnsi="Times New Roman" w:cs="Times New Roman"/>
          <w:sz w:val="24"/>
          <w:szCs w:val="24"/>
        </w:rPr>
        <w:t>experiments</w:t>
      </w:r>
      <w:r w:rsidR="0094329A" w:rsidRPr="00182698">
        <w:rPr>
          <w:rFonts w:ascii="Times New Roman" w:hAnsi="Times New Roman" w:cs="Times New Roman"/>
          <w:sz w:val="24"/>
          <w:szCs w:val="24"/>
        </w:rPr>
        <w:t xml:space="preserve"> </w:t>
      </w:r>
      <w:r w:rsidR="00913210" w:rsidRPr="00182698">
        <w:rPr>
          <w:rFonts w:ascii="Times New Roman" w:hAnsi="Times New Roman" w:cs="Times New Roman"/>
          <w:sz w:val="24"/>
          <w:szCs w:val="24"/>
        </w:rPr>
        <w:t>u</w:t>
      </w:r>
      <w:r w:rsidR="00913210">
        <w:rPr>
          <w:rFonts w:ascii="Times New Roman" w:hAnsi="Times New Roman" w:cs="Times New Roman"/>
          <w:sz w:val="24"/>
          <w:szCs w:val="24"/>
        </w:rPr>
        <w:t>sed</w:t>
      </w:r>
      <w:r w:rsidR="00837E09">
        <w:rPr>
          <w:rFonts w:ascii="Times New Roman" w:hAnsi="Times New Roman" w:cs="Times New Roman"/>
          <w:sz w:val="24"/>
          <w:szCs w:val="24"/>
        </w:rPr>
        <w:t xml:space="preserve"> just one </w:t>
      </w:r>
      <w:r w:rsidR="0094329A" w:rsidRPr="00182698">
        <w:rPr>
          <w:rFonts w:ascii="Times New Roman" w:hAnsi="Times New Roman" w:cs="Times New Roman"/>
          <w:sz w:val="24"/>
          <w:szCs w:val="24"/>
        </w:rPr>
        <w:t xml:space="preserve">sex (usually </w:t>
      </w:r>
      <w:r w:rsidR="009D5F38" w:rsidRPr="00182698">
        <w:rPr>
          <w:rFonts w:ascii="Times New Roman" w:hAnsi="Times New Roman" w:cs="Times New Roman"/>
          <w:sz w:val="24"/>
          <w:szCs w:val="24"/>
        </w:rPr>
        <w:t>males)</w:t>
      </w:r>
      <w:r w:rsidR="002F14B3" w:rsidRPr="00182698">
        <w:rPr>
          <w:rFonts w:ascii="Times New Roman" w:hAnsi="Times New Roman" w:cs="Times New Roman"/>
          <w:sz w:val="24"/>
          <w:szCs w:val="24"/>
        </w:rPr>
        <w:t xml:space="preserve"> but </w:t>
      </w:r>
      <w:r w:rsidR="00094816" w:rsidRPr="00182698">
        <w:rPr>
          <w:rFonts w:ascii="Times New Roman" w:hAnsi="Times New Roman" w:cs="Times New Roman"/>
          <w:sz w:val="24"/>
          <w:szCs w:val="24"/>
        </w:rPr>
        <w:t>females were in</w:t>
      </w:r>
      <w:r w:rsidR="005518DA" w:rsidRPr="00182698">
        <w:rPr>
          <w:rFonts w:ascii="Times New Roman" w:hAnsi="Times New Roman" w:cs="Times New Roman"/>
          <w:sz w:val="24"/>
          <w:szCs w:val="24"/>
        </w:rPr>
        <w:t>cluded i</w:t>
      </w:r>
      <w:r w:rsidR="00C202C2">
        <w:rPr>
          <w:rFonts w:ascii="Times New Roman" w:hAnsi="Times New Roman" w:cs="Times New Roman"/>
          <w:sz w:val="24"/>
          <w:szCs w:val="24"/>
        </w:rPr>
        <w:t xml:space="preserve">n an appreciable </w:t>
      </w:r>
      <w:r w:rsidR="005518DA" w:rsidRPr="00182698">
        <w:rPr>
          <w:rFonts w:ascii="Times New Roman" w:hAnsi="Times New Roman" w:cs="Times New Roman"/>
          <w:sz w:val="24"/>
          <w:szCs w:val="24"/>
        </w:rPr>
        <w:t xml:space="preserve">number </w:t>
      </w:r>
      <w:r w:rsidR="000D4619">
        <w:rPr>
          <w:rFonts w:ascii="Times New Roman" w:hAnsi="Times New Roman" w:cs="Times New Roman"/>
          <w:sz w:val="24"/>
          <w:szCs w:val="24"/>
        </w:rPr>
        <w:t>of</w:t>
      </w:r>
      <w:r w:rsidR="0057106D" w:rsidRPr="00182698">
        <w:rPr>
          <w:rFonts w:ascii="Times New Roman" w:hAnsi="Times New Roman" w:cs="Times New Roman"/>
          <w:sz w:val="24"/>
          <w:szCs w:val="24"/>
        </w:rPr>
        <w:t xml:space="preserve"> </w:t>
      </w:r>
      <w:r w:rsidR="00FC58DB" w:rsidRPr="00182698">
        <w:rPr>
          <w:rFonts w:ascii="Times New Roman" w:hAnsi="Times New Roman" w:cs="Times New Roman"/>
          <w:sz w:val="24"/>
          <w:szCs w:val="24"/>
        </w:rPr>
        <w:t xml:space="preserve">the </w:t>
      </w:r>
      <w:r w:rsidR="009D5F38" w:rsidRPr="00182698">
        <w:rPr>
          <w:rFonts w:ascii="Times New Roman" w:hAnsi="Times New Roman" w:cs="Times New Roman"/>
          <w:sz w:val="24"/>
          <w:szCs w:val="24"/>
        </w:rPr>
        <w:t>experiment</w:t>
      </w:r>
      <w:r w:rsidR="00DF47A2" w:rsidRPr="00182698">
        <w:rPr>
          <w:rFonts w:ascii="Times New Roman" w:hAnsi="Times New Roman" w:cs="Times New Roman"/>
          <w:sz w:val="24"/>
          <w:szCs w:val="24"/>
        </w:rPr>
        <w:t>s</w:t>
      </w:r>
      <w:r w:rsidR="0057106D" w:rsidRPr="00182698">
        <w:rPr>
          <w:rFonts w:ascii="Times New Roman" w:hAnsi="Times New Roman" w:cs="Times New Roman"/>
          <w:sz w:val="24"/>
          <w:szCs w:val="24"/>
        </w:rPr>
        <w:t>.</w:t>
      </w:r>
      <w:r w:rsidR="00FC58DB" w:rsidRPr="00182698">
        <w:rPr>
          <w:rFonts w:ascii="Times New Roman" w:hAnsi="Times New Roman" w:cs="Times New Roman"/>
          <w:sz w:val="24"/>
          <w:szCs w:val="24"/>
        </w:rPr>
        <w:t xml:space="preserve"> </w:t>
      </w:r>
      <w:r w:rsidR="00571375">
        <w:rPr>
          <w:rFonts w:ascii="Times New Roman" w:hAnsi="Times New Roman" w:cs="Times New Roman"/>
          <w:sz w:val="24"/>
          <w:szCs w:val="24"/>
        </w:rPr>
        <w:t>Where both sexes were used</w:t>
      </w:r>
      <w:r w:rsidR="0020071D">
        <w:rPr>
          <w:rFonts w:ascii="Times New Roman" w:hAnsi="Times New Roman" w:cs="Times New Roman"/>
          <w:sz w:val="24"/>
          <w:szCs w:val="24"/>
        </w:rPr>
        <w:t xml:space="preserve"> </w:t>
      </w:r>
      <w:r w:rsidR="004605B9">
        <w:rPr>
          <w:rFonts w:ascii="Times New Roman" w:hAnsi="Times New Roman" w:cs="Times New Roman"/>
          <w:sz w:val="24"/>
          <w:szCs w:val="24"/>
        </w:rPr>
        <w:t xml:space="preserve">the </w:t>
      </w:r>
      <w:r w:rsidR="0020071D">
        <w:rPr>
          <w:rFonts w:ascii="Times New Roman" w:hAnsi="Times New Roman" w:cs="Times New Roman"/>
          <w:sz w:val="24"/>
          <w:szCs w:val="24"/>
        </w:rPr>
        <w:t>e</w:t>
      </w:r>
      <w:r w:rsidR="0057106D" w:rsidRPr="00182698">
        <w:rPr>
          <w:rFonts w:ascii="Times New Roman" w:hAnsi="Times New Roman" w:cs="Times New Roman"/>
          <w:sz w:val="24"/>
          <w:szCs w:val="24"/>
        </w:rPr>
        <w:t xml:space="preserve">xperiments </w:t>
      </w:r>
      <w:r w:rsidR="0020071D">
        <w:rPr>
          <w:rFonts w:ascii="Times New Roman" w:hAnsi="Times New Roman" w:cs="Times New Roman"/>
          <w:sz w:val="24"/>
          <w:szCs w:val="24"/>
        </w:rPr>
        <w:t xml:space="preserve">often </w:t>
      </w:r>
      <w:r w:rsidR="0057106D" w:rsidRPr="00182698">
        <w:rPr>
          <w:rFonts w:ascii="Times New Roman" w:hAnsi="Times New Roman" w:cs="Times New Roman"/>
          <w:sz w:val="24"/>
          <w:szCs w:val="24"/>
        </w:rPr>
        <w:t xml:space="preserve">consisted </w:t>
      </w:r>
      <w:r w:rsidR="00FC58DB" w:rsidRPr="00182698">
        <w:rPr>
          <w:rFonts w:ascii="Times New Roman" w:hAnsi="Times New Roman" w:cs="Times New Roman"/>
          <w:sz w:val="24"/>
          <w:szCs w:val="24"/>
        </w:rPr>
        <w:t>of</w:t>
      </w:r>
      <w:r w:rsidR="0057106D" w:rsidRPr="00182698">
        <w:rPr>
          <w:rFonts w:ascii="Times New Roman" w:hAnsi="Times New Roman" w:cs="Times New Roman"/>
          <w:sz w:val="24"/>
          <w:szCs w:val="24"/>
        </w:rPr>
        <w:t xml:space="preserve"> 5 males and 5 </w:t>
      </w:r>
      <w:r w:rsidR="00681248" w:rsidRPr="00182698">
        <w:rPr>
          <w:rFonts w:ascii="Times New Roman" w:hAnsi="Times New Roman" w:cs="Times New Roman"/>
          <w:sz w:val="24"/>
          <w:szCs w:val="24"/>
        </w:rPr>
        <w:t>females,</w:t>
      </w:r>
      <w:r w:rsidR="0057106D" w:rsidRPr="00182698">
        <w:rPr>
          <w:rFonts w:ascii="Times New Roman" w:hAnsi="Times New Roman" w:cs="Times New Roman"/>
          <w:sz w:val="24"/>
          <w:szCs w:val="24"/>
        </w:rPr>
        <w:t xml:space="preserve"> but some </w:t>
      </w:r>
      <w:r w:rsidR="003F24F8">
        <w:rPr>
          <w:rFonts w:ascii="Times New Roman" w:hAnsi="Times New Roman" w:cs="Times New Roman"/>
          <w:sz w:val="24"/>
          <w:szCs w:val="24"/>
        </w:rPr>
        <w:t xml:space="preserve">experiments used </w:t>
      </w:r>
      <w:r w:rsidR="0057106D" w:rsidRPr="00182698">
        <w:rPr>
          <w:rFonts w:ascii="Times New Roman" w:hAnsi="Times New Roman" w:cs="Times New Roman"/>
          <w:sz w:val="24"/>
          <w:szCs w:val="24"/>
        </w:rPr>
        <w:t>appreciabl</w:t>
      </w:r>
      <w:r w:rsidR="003F24F8">
        <w:rPr>
          <w:rFonts w:ascii="Times New Roman" w:hAnsi="Times New Roman" w:cs="Times New Roman"/>
          <w:sz w:val="24"/>
          <w:szCs w:val="24"/>
        </w:rPr>
        <w:t>y</w:t>
      </w:r>
      <w:r w:rsidR="0057106D" w:rsidRPr="00182698">
        <w:rPr>
          <w:rFonts w:ascii="Times New Roman" w:hAnsi="Times New Roman" w:cs="Times New Roman"/>
          <w:sz w:val="24"/>
          <w:szCs w:val="24"/>
        </w:rPr>
        <w:t xml:space="preserve"> more </w:t>
      </w:r>
      <w:r w:rsidR="009D5F38" w:rsidRPr="00182698">
        <w:rPr>
          <w:rFonts w:ascii="Times New Roman" w:hAnsi="Times New Roman" w:cs="Times New Roman"/>
          <w:sz w:val="24"/>
          <w:szCs w:val="24"/>
        </w:rPr>
        <w:t>(</w:t>
      </w:r>
      <w:r w:rsidR="00373470" w:rsidRPr="00182698">
        <w:rPr>
          <w:rFonts w:ascii="Times New Roman" w:hAnsi="Times New Roman" w:cs="Times New Roman"/>
          <w:sz w:val="24"/>
          <w:szCs w:val="24"/>
        </w:rPr>
        <w:t>n=</w:t>
      </w:r>
      <w:r w:rsidR="009D5F38" w:rsidRPr="00A97900">
        <w:rPr>
          <w:rFonts w:ascii="Times New Roman" w:hAnsi="Times New Roman" w:cs="Times New Roman"/>
          <w:sz w:val="24"/>
          <w:szCs w:val="24"/>
        </w:rPr>
        <w:t>24)</w:t>
      </w:r>
      <w:r w:rsidR="00A97900">
        <w:rPr>
          <w:rFonts w:ascii="Times New Roman" w:hAnsi="Times New Roman" w:cs="Times New Roman"/>
          <w:sz w:val="24"/>
          <w:szCs w:val="24"/>
        </w:rPr>
        <w:t>.</w:t>
      </w:r>
      <w:r w:rsidR="009D5F38" w:rsidRPr="00182698">
        <w:rPr>
          <w:rFonts w:ascii="Times New Roman" w:hAnsi="Times New Roman" w:cs="Times New Roman"/>
          <w:sz w:val="24"/>
          <w:szCs w:val="24"/>
        </w:rPr>
        <w:t xml:space="preserve"> Direct </w:t>
      </w:r>
      <w:r w:rsidR="00F81284" w:rsidRPr="00182698">
        <w:rPr>
          <w:rFonts w:ascii="Times New Roman" w:hAnsi="Times New Roman" w:cs="Times New Roman"/>
          <w:sz w:val="24"/>
          <w:szCs w:val="24"/>
        </w:rPr>
        <w:t>comparisons</w:t>
      </w:r>
      <w:r w:rsidR="009D5F38" w:rsidRPr="00182698">
        <w:rPr>
          <w:rFonts w:ascii="Times New Roman" w:hAnsi="Times New Roman" w:cs="Times New Roman"/>
          <w:sz w:val="24"/>
          <w:szCs w:val="24"/>
        </w:rPr>
        <w:t xml:space="preserve"> between </w:t>
      </w:r>
      <w:r w:rsidR="00373470" w:rsidRPr="00182698">
        <w:rPr>
          <w:rFonts w:ascii="Times New Roman" w:hAnsi="Times New Roman" w:cs="Times New Roman"/>
          <w:sz w:val="24"/>
          <w:szCs w:val="24"/>
        </w:rPr>
        <w:t xml:space="preserve">the </w:t>
      </w:r>
      <w:r w:rsidR="009D5F38" w:rsidRPr="00182698">
        <w:rPr>
          <w:rFonts w:ascii="Times New Roman" w:hAnsi="Times New Roman" w:cs="Times New Roman"/>
          <w:sz w:val="24"/>
          <w:szCs w:val="24"/>
        </w:rPr>
        <w:t>sexes</w:t>
      </w:r>
      <w:r w:rsidR="00707D6E" w:rsidRPr="00182698">
        <w:rPr>
          <w:rFonts w:ascii="Times New Roman" w:hAnsi="Times New Roman" w:cs="Times New Roman"/>
          <w:sz w:val="24"/>
          <w:szCs w:val="24"/>
        </w:rPr>
        <w:t xml:space="preserve"> </w:t>
      </w:r>
      <w:r w:rsidR="002C1E4D" w:rsidRPr="00182698">
        <w:rPr>
          <w:rFonts w:ascii="Times New Roman" w:hAnsi="Times New Roman" w:cs="Times New Roman"/>
          <w:sz w:val="24"/>
          <w:szCs w:val="24"/>
        </w:rPr>
        <w:t xml:space="preserve">from individual laboratories </w:t>
      </w:r>
      <w:r w:rsidR="00707D6E" w:rsidRPr="00182698">
        <w:rPr>
          <w:rFonts w:ascii="Times New Roman" w:hAnsi="Times New Roman" w:cs="Times New Roman"/>
          <w:sz w:val="24"/>
          <w:szCs w:val="24"/>
        </w:rPr>
        <w:t xml:space="preserve">were possible in </w:t>
      </w:r>
      <w:r w:rsidR="00DC35E2">
        <w:rPr>
          <w:rFonts w:ascii="Times New Roman" w:hAnsi="Times New Roman" w:cs="Times New Roman"/>
          <w:sz w:val="24"/>
          <w:szCs w:val="24"/>
        </w:rPr>
        <w:t>ab</w:t>
      </w:r>
      <w:r w:rsidR="00066971">
        <w:rPr>
          <w:rFonts w:ascii="Times New Roman" w:hAnsi="Times New Roman" w:cs="Times New Roman"/>
          <w:sz w:val="24"/>
          <w:szCs w:val="24"/>
        </w:rPr>
        <w:t>out</w:t>
      </w:r>
      <w:r w:rsidR="00681248" w:rsidRPr="00182698">
        <w:rPr>
          <w:rFonts w:ascii="Times New Roman" w:hAnsi="Times New Roman" w:cs="Times New Roman"/>
          <w:sz w:val="24"/>
          <w:szCs w:val="24"/>
        </w:rPr>
        <w:t xml:space="preserve"> </w:t>
      </w:r>
      <w:r w:rsidR="00EE0357">
        <w:rPr>
          <w:rFonts w:ascii="Times New Roman" w:hAnsi="Times New Roman" w:cs="Times New Roman"/>
          <w:sz w:val="24"/>
          <w:szCs w:val="24"/>
        </w:rPr>
        <w:t>12% of the experiments</w:t>
      </w:r>
      <w:r w:rsidR="002C1E4D">
        <w:rPr>
          <w:rFonts w:ascii="Times New Roman" w:hAnsi="Times New Roman" w:cs="Times New Roman"/>
          <w:sz w:val="24"/>
          <w:szCs w:val="24"/>
        </w:rPr>
        <w:t>.</w:t>
      </w:r>
      <w:r w:rsidR="00DF47A2" w:rsidRPr="00182698">
        <w:rPr>
          <w:rFonts w:ascii="Times New Roman" w:hAnsi="Times New Roman" w:cs="Times New Roman"/>
          <w:sz w:val="24"/>
          <w:szCs w:val="24"/>
        </w:rPr>
        <w:t xml:space="preserve"> </w:t>
      </w:r>
    </w:p>
    <w:p w14:paraId="353302EB" w14:textId="77777777" w:rsidR="009D5F38" w:rsidRPr="00182698" w:rsidRDefault="009D5F38" w:rsidP="009D5F38">
      <w:pPr>
        <w:pStyle w:val="NoSpacing"/>
        <w:rPr>
          <w:rFonts w:ascii="Times New Roman" w:hAnsi="Times New Roman" w:cs="Times New Roman"/>
          <w:sz w:val="24"/>
          <w:szCs w:val="24"/>
        </w:rPr>
      </w:pPr>
    </w:p>
    <w:p w14:paraId="08A819D6" w14:textId="77777777" w:rsidR="00CB6A9C" w:rsidRPr="00182698" w:rsidRDefault="00CB6A9C" w:rsidP="00CB6A9C">
      <w:pPr>
        <w:rPr>
          <w:rFonts w:ascii="Times New Roman" w:hAnsi="Times New Roman" w:cs="Times New Roman"/>
          <w:i/>
          <w:sz w:val="24"/>
          <w:szCs w:val="24"/>
        </w:rPr>
      </w:pPr>
      <w:r w:rsidRPr="00182698">
        <w:rPr>
          <w:rFonts w:ascii="Times New Roman" w:hAnsi="Times New Roman" w:cs="Times New Roman"/>
          <w:i/>
          <w:sz w:val="24"/>
          <w:szCs w:val="24"/>
        </w:rPr>
        <w:t>Data collection and management</w:t>
      </w:r>
    </w:p>
    <w:p w14:paraId="57149347" w14:textId="2B023A76" w:rsidR="00CB6A9C" w:rsidRPr="00182698" w:rsidRDefault="00F11A5C" w:rsidP="00CB6A9C">
      <w:pPr>
        <w:pStyle w:val="NoSpacing"/>
        <w:rPr>
          <w:rFonts w:ascii="Times New Roman" w:hAnsi="Times New Roman" w:cs="Times New Roman"/>
          <w:sz w:val="24"/>
          <w:szCs w:val="24"/>
        </w:rPr>
      </w:pPr>
      <w:r w:rsidRPr="00182698">
        <w:rPr>
          <w:rFonts w:ascii="Times New Roman" w:hAnsi="Times New Roman" w:cs="Times New Roman"/>
          <w:sz w:val="24"/>
          <w:szCs w:val="24"/>
        </w:rPr>
        <w:t xml:space="preserve">Two Excel </w:t>
      </w:r>
      <w:r w:rsidR="00E17C83" w:rsidRPr="00182698">
        <w:rPr>
          <w:rFonts w:ascii="Times New Roman" w:hAnsi="Times New Roman" w:cs="Times New Roman"/>
          <w:sz w:val="24"/>
          <w:szCs w:val="24"/>
        </w:rPr>
        <w:t>sprea</w:t>
      </w:r>
      <w:r w:rsidR="00E83E68" w:rsidRPr="00182698">
        <w:rPr>
          <w:rFonts w:ascii="Times New Roman" w:hAnsi="Times New Roman" w:cs="Times New Roman"/>
          <w:sz w:val="24"/>
          <w:szCs w:val="24"/>
        </w:rPr>
        <w:t xml:space="preserve">dsheets </w:t>
      </w:r>
      <w:r w:rsidR="00F420D7" w:rsidRPr="00182698">
        <w:rPr>
          <w:rFonts w:ascii="Times New Roman" w:hAnsi="Times New Roman" w:cs="Times New Roman"/>
          <w:sz w:val="24"/>
          <w:szCs w:val="24"/>
        </w:rPr>
        <w:t>(</w:t>
      </w:r>
      <w:r w:rsidR="007154A0">
        <w:rPr>
          <w:rFonts w:ascii="Times New Roman" w:hAnsi="Times New Roman" w:cs="Times New Roman"/>
          <w:sz w:val="24"/>
          <w:szCs w:val="24"/>
        </w:rPr>
        <w:t xml:space="preserve">See </w:t>
      </w:r>
      <w:r w:rsidR="004C7A42">
        <w:rPr>
          <w:rFonts w:ascii="Times New Roman" w:hAnsi="Times New Roman" w:cs="Times New Roman"/>
          <w:sz w:val="24"/>
          <w:szCs w:val="24"/>
        </w:rPr>
        <w:t>Sup</w:t>
      </w:r>
      <w:r w:rsidR="007154A0">
        <w:rPr>
          <w:rFonts w:ascii="Times New Roman" w:hAnsi="Times New Roman" w:cs="Times New Roman"/>
          <w:sz w:val="24"/>
          <w:szCs w:val="24"/>
        </w:rPr>
        <w:t>plementary Material</w:t>
      </w:r>
      <w:r w:rsidR="008C4352">
        <w:rPr>
          <w:rFonts w:ascii="Times New Roman" w:hAnsi="Times New Roman" w:cs="Times New Roman"/>
          <w:sz w:val="24"/>
          <w:szCs w:val="24"/>
        </w:rPr>
        <w:t xml:space="preserve"> </w:t>
      </w:r>
      <w:r w:rsidR="00F420D7" w:rsidRPr="00182698">
        <w:rPr>
          <w:rFonts w:ascii="Times New Roman" w:hAnsi="Times New Roman" w:cs="Times New Roman"/>
          <w:sz w:val="24"/>
          <w:szCs w:val="24"/>
        </w:rPr>
        <w:t>Fig</w:t>
      </w:r>
      <w:r w:rsidR="00FA6EB5">
        <w:rPr>
          <w:rFonts w:ascii="Times New Roman" w:hAnsi="Times New Roman" w:cs="Times New Roman"/>
          <w:sz w:val="24"/>
          <w:szCs w:val="24"/>
        </w:rPr>
        <w:t>s</w:t>
      </w:r>
      <w:r w:rsidR="00F420D7" w:rsidRPr="00182698">
        <w:rPr>
          <w:rFonts w:ascii="Times New Roman" w:hAnsi="Times New Roman" w:cs="Times New Roman"/>
          <w:sz w:val="24"/>
          <w:szCs w:val="24"/>
        </w:rPr>
        <w:t xml:space="preserve"> 1</w:t>
      </w:r>
      <w:r w:rsidR="00FA6EB5">
        <w:rPr>
          <w:rFonts w:ascii="Times New Roman" w:hAnsi="Times New Roman" w:cs="Times New Roman"/>
          <w:sz w:val="24"/>
          <w:szCs w:val="24"/>
        </w:rPr>
        <w:t xml:space="preserve"> and 2</w:t>
      </w:r>
      <w:r w:rsidR="00F420D7" w:rsidRPr="00182698">
        <w:rPr>
          <w:rFonts w:ascii="Times New Roman" w:hAnsi="Times New Roman" w:cs="Times New Roman"/>
          <w:sz w:val="24"/>
          <w:szCs w:val="24"/>
        </w:rPr>
        <w:t xml:space="preserve">) </w:t>
      </w:r>
      <w:r w:rsidR="00E83E68" w:rsidRPr="00182698">
        <w:rPr>
          <w:rFonts w:ascii="Times New Roman" w:hAnsi="Times New Roman" w:cs="Times New Roman"/>
          <w:sz w:val="24"/>
          <w:szCs w:val="24"/>
        </w:rPr>
        <w:t>were</w:t>
      </w:r>
      <w:r w:rsidR="00CB6A9C" w:rsidRPr="00182698">
        <w:rPr>
          <w:rFonts w:ascii="Times New Roman" w:hAnsi="Times New Roman" w:cs="Times New Roman"/>
          <w:sz w:val="24"/>
          <w:szCs w:val="24"/>
        </w:rPr>
        <w:t xml:space="preserve"> developed</w:t>
      </w:r>
      <w:r w:rsidR="00DF47A2" w:rsidRPr="00182698">
        <w:rPr>
          <w:rFonts w:ascii="Times New Roman" w:hAnsi="Times New Roman" w:cs="Times New Roman"/>
          <w:sz w:val="24"/>
          <w:szCs w:val="24"/>
        </w:rPr>
        <w:t xml:space="preserve"> </w:t>
      </w:r>
      <w:r w:rsidR="00A05BB2" w:rsidRPr="00182698">
        <w:rPr>
          <w:rFonts w:ascii="Times New Roman" w:hAnsi="Times New Roman" w:cs="Times New Roman"/>
          <w:sz w:val="24"/>
          <w:szCs w:val="24"/>
        </w:rPr>
        <w:t xml:space="preserve">and trialled by Covance </w:t>
      </w:r>
      <w:r w:rsidR="00DF47A2" w:rsidRPr="00182698">
        <w:rPr>
          <w:rFonts w:ascii="Times New Roman" w:hAnsi="Times New Roman" w:cs="Times New Roman"/>
          <w:sz w:val="24"/>
          <w:szCs w:val="24"/>
        </w:rPr>
        <w:t xml:space="preserve">- one for data obtained from bone marrow </w:t>
      </w:r>
      <w:r w:rsidR="00CD2BD9">
        <w:rPr>
          <w:rFonts w:ascii="Times New Roman" w:hAnsi="Times New Roman" w:cs="Times New Roman"/>
          <w:sz w:val="24"/>
          <w:szCs w:val="24"/>
        </w:rPr>
        <w:t xml:space="preserve">(BM) </w:t>
      </w:r>
      <w:r w:rsidR="00DF47A2" w:rsidRPr="00182698">
        <w:rPr>
          <w:rFonts w:ascii="Times New Roman" w:hAnsi="Times New Roman" w:cs="Times New Roman"/>
          <w:sz w:val="24"/>
          <w:szCs w:val="24"/>
        </w:rPr>
        <w:t xml:space="preserve">and the other for data from peripheral blood </w:t>
      </w:r>
      <w:r w:rsidR="00CD2BD9">
        <w:rPr>
          <w:rFonts w:ascii="Times New Roman" w:hAnsi="Times New Roman" w:cs="Times New Roman"/>
          <w:sz w:val="24"/>
          <w:szCs w:val="24"/>
        </w:rPr>
        <w:t xml:space="preserve">(PB) </w:t>
      </w:r>
      <w:r w:rsidR="00DF47A2" w:rsidRPr="00182698">
        <w:rPr>
          <w:rFonts w:ascii="Times New Roman" w:hAnsi="Times New Roman" w:cs="Times New Roman"/>
          <w:sz w:val="24"/>
          <w:szCs w:val="24"/>
        </w:rPr>
        <w:t>samples</w:t>
      </w:r>
      <w:r w:rsidR="00000F6F">
        <w:rPr>
          <w:rFonts w:ascii="Times New Roman" w:hAnsi="Times New Roman" w:cs="Times New Roman"/>
          <w:sz w:val="24"/>
          <w:szCs w:val="24"/>
        </w:rPr>
        <w:t>.</w:t>
      </w:r>
      <w:r w:rsidR="00CB6A9C" w:rsidRPr="00182698">
        <w:rPr>
          <w:rFonts w:ascii="Times New Roman" w:hAnsi="Times New Roman" w:cs="Times New Roman"/>
          <w:sz w:val="24"/>
          <w:szCs w:val="24"/>
        </w:rPr>
        <w:t xml:space="preserve"> Th</w:t>
      </w:r>
      <w:r w:rsidR="00DF47A2" w:rsidRPr="00182698">
        <w:rPr>
          <w:rFonts w:ascii="Times New Roman" w:hAnsi="Times New Roman" w:cs="Times New Roman"/>
          <w:sz w:val="24"/>
          <w:szCs w:val="24"/>
        </w:rPr>
        <w:t>e</w:t>
      </w:r>
      <w:r w:rsidR="00F420D7" w:rsidRPr="00182698">
        <w:rPr>
          <w:rFonts w:ascii="Times New Roman" w:hAnsi="Times New Roman" w:cs="Times New Roman"/>
          <w:sz w:val="24"/>
          <w:szCs w:val="24"/>
        </w:rPr>
        <w:t xml:space="preserve"> spreadsheets </w:t>
      </w:r>
      <w:r w:rsidR="00CB6A9C" w:rsidRPr="00182698">
        <w:rPr>
          <w:rFonts w:ascii="Times New Roman" w:hAnsi="Times New Roman" w:cs="Times New Roman"/>
          <w:sz w:val="24"/>
          <w:szCs w:val="24"/>
        </w:rPr>
        <w:t xml:space="preserve">required participants to complete a short questionnaire on </w:t>
      </w:r>
      <w:r w:rsidR="00F420D7" w:rsidRPr="00182698">
        <w:rPr>
          <w:rFonts w:ascii="Times New Roman" w:hAnsi="Times New Roman" w:cs="Times New Roman"/>
          <w:sz w:val="24"/>
          <w:szCs w:val="24"/>
        </w:rPr>
        <w:t xml:space="preserve">the </w:t>
      </w:r>
      <w:r w:rsidR="00CB6A9C" w:rsidRPr="00182698">
        <w:rPr>
          <w:rFonts w:ascii="Times New Roman" w:hAnsi="Times New Roman" w:cs="Times New Roman"/>
          <w:sz w:val="24"/>
          <w:szCs w:val="24"/>
        </w:rPr>
        <w:t>laboratory and husbandry conditions</w:t>
      </w:r>
      <w:r w:rsidR="006C494E">
        <w:rPr>
          <w:rFonts w:ascii="Times New Roman" w:hAnsi="Times New Roman" w:cs="Times New Roman"/>
          <w:sz w:val="24"/>
          <w:szCs w:val="24"/>
        </w:rPr>
        <w:t xml:space="preserve"> </w:t>
      </w:r>
      <w:r w:rsidR="006C494E" w:rsidRPr="00182698">
        <w:rPr>
          <w:rFonts w:ascii="Times New Roman" w:hAnsi="Times New Roman" w:cs="Times New Roman"/>
          <w:sz w:val="24"/>
          <w:szCs w:val="24"/>
        </w:rPr>
        <w:t>(Table 1</w:t>
      </w:r>
      <w:r w:rsidR="006C494E">
        <w:rPr>
          <w:rFonts w:ascii="Times New Roman" w:hAnsi="Times New Roman" w:cs="Times New Roman"/>
          <w:sz w:val="24"/>
          <w:szCs w:val="24"/>
        </w:rPr>
        <w:t>)</w:t>
      </w:r>
      <w:r w:rsidR="00CB6A9C" w:rsidRPr="00182698">
        <w:rPr>
          <w:rFonts w:ascii="Times New Roman" w:hAnsi="Times New Roman" w:cs="Times New Roman"/>
          <w:sz w:val="24"/>
          <w:szCs w:val="24"/>
        </w:rPr>
        <w:t xml:space="preserve"> </w:t>
      </w:r>
      <w:r w:rsidR="00E83E68" w:rsidRPr="00182698">
        <w:rPr>
          <w:rFonts w:ascii="Times New Roman" w:hAnsi="Times New Roman" w:cs="Times New Roman"/>
          <w:sz w:val="24"/>
          <w:szCs w:val="24"/>
        </w:rPr>
        <w:t xml:space="preserve">based </w:t>
      </w:r>
      <w:r w:rsidR="00DF47A2" w:rsidRPr="00182698">
        <w:rPr>
          <w:rFonts w:ascii="Times New Roman" w:hAnsi="Times New Roman" w:cs="Times New Roman"/>
          <w:sz w:val="24"/>
          <w:szCs w:val="24"/>
        </w:rPr>
        <w:t xml:space="preserve">on </w:t>
      </w:r>
      <w:r w:rsidR="00E83E68" w:rsidRPr="00182698">
        <w:rPr>
          <w:rFonts w:ascii="Times New Roman" w:hAnsi="Times New Roman" w:cs="Times New Roman"/>
          <w:sz w:val="24"/>
          <w:szCs w:val="24"/>
        </w:rPr>
        <w:t>the A</w:t>
      </w:r>
      <w:r w:rsidR="00CB6A9C" w:rsidRPr="00182698">
        <w:rPr>
          <w:rFonts w:ascii="Times New Roman" w:hAnsi="Times New Roman" w:cs="Times New Roman"/>
          <w:sz w:val="24"/>
          <w:szCs w:val="24"/>
        </w:rPr>
        <w:t>RRIVE guidelines (</w:t>
      </w:r>
      <w:r w:rsidR="00DF47A2" w:rsidRPr="00182698">
        <w:rPr>
          <w:rFonts w:ascii="Times New Roman" w:hAnsi="Times New Roman" w:cs="Times New Roman"/>
          <w:sz w:val="24"/>
          <w:szCs w:val="24"/>
        </w:rPr>
        <w:t xml:space="preserve">Kilkenny </w:t>
      </w:r>
      <w:r w:rsidR="00C605B3" w:rsidRPr="00F47DD6">
        <w:rPr>
          <w:rFonts w:ascii="Times New Roman" w:hAnsi="Times New Roman" w:cs="Times New Roman"/>
          <w:i/>
          <w:sz w:val="24"/>
          <w:szCs w:val="24"/>
        </w:rPr>
        <w:t>et al</w:t>
      </w:r>
      <w:r w:rsidR="00DF47A2" w:rsidRPr="00182698">
        <w:rPr>
          <w:rFonts w:ascii="Times New Roman" w:hAnsi="Times New Roman" w:cs="Times New Roman"/>
          <w:sz w:val="24"/>
          <w:szCs w:val="24"/>
        </w:rPr>
        <w:t>, 2010</w:t>
      </w:r>
      <w:r w:rsidR="00CB6A9C" w:rsidRPr="00182698">
        <w:rPr>
          <w:rFonts w:ascii="Times New Roman" w:hAnsi="Times New Roman" w:cs="Times New Roman"/>
          <w:sz w:val="24"/>
          <w:szCs w:val="24"/>
        </w:rPr>
        <w:t xml:space="preserve">). </w:t>
      </w:r>
      <w:r w:rsidR="00E83E68" w:rsidRPr="00182698">
        <w:rPr>
          <w:rFonts w:ascii="Times New Roman" w:hAnsi="Times New Roman" w:cs="Times New Roman"/>
          <w:sz w:val="24"/>
          <w:szCs w:val="24"/>
        </w:rPr>
        <w:t xml:space="preserve"> </w:t>
      </w:r>
      <w:r w:rsidR="00CB6A9C" w:rsidRPr="00182698">
        <w:rPr>
          <w:rFonts w:ascii="Times New Roman" w:hAnsi="Times New Roman" w:cs="Times New Roman"/>
          <w:sz w:val="24"/>
          <w:szCs w:val="24"/>
        </w:rPr>
        <w:t>Most laboratories completed this satisfactorily</w:t>
      </w:r>
      <w:r w:rsidR="006C494E">
        <w:rPr>
          <w:rFonts w:ascii="Times New Roman" w:hAnsi="Times New Roman" w:cs="Times New Roman"/>
          <w:sz w:val="24"/>
          <w:szCs w:val="24"/>
        </w:rPr>
        <w:t>.</w:t>
      </w:r>
      <w:r w:rsidR="00CB6A9C" w:rsidRPr="00182698">
        <w:rPr>
          <w:rFonts w:ascii="Times New Roman" w:hAnsi="Times New Roman" w:cs="Times New Roman"/>
          <w:sz w:val="24"/>
          <w:szCs w:val="24"/>
        </w:rPr>
        <w:t xml:space="preserve"> </w:t>
      </w:r>
    </w:p>
    <w:p w14:paraId="6C2A37B6" w14:textId="77777777" w:rsidR="00DB6915" w:rsidRPr="00182698" w:rsidRDefault="00DB6915" w:rsidP="00CB6A9C">
      <w:pPr>
        <w:pStyle w:val="NoSpacing"/>
        <w:rPr>
          <w:rFonts w:ascii="Times New Roman" w:hAnsi="Times New Roman" w:cs="Times New Roman"/>
          <w:sz w:val="24"/>
          <w:szCs w:val="24"/>
        </w:rPr>
      </w:pPr>
    </w:p>
    <w:p w14:paraId="623B89A9" w14:textId="3E19CCFA" w:rsidR="009B1430" w:rsidRPr="00182698" w:rsidRDefault="008D06C3" w:rsidP="00CB6A9C">
      <w:pPr>
        <w:pStyle w:val="NoSpacing"/>
        <w:rPr>
          <w:rFonts w:ascii="Times New Roman" w:hAnsi="Times New Roman" w:cs="Times New Roman"/>
          <w:color w:val="000000"/>
          <w:sz w:val="24"/>
          <w:szCs w:val="24"/>
        </w:rPr>
      </w:pPr>
      <w:r w:rsidRPr="00182698">
        <w:rPr>
          <w:rFonts w:ascii="Times New Roman" w:hAnsi="Times New Roman" w:cs="Times New Roman"/>
          <w:color w:val="000000"/>
          <w:sz w:val="24"/>
          <w:szCs w:val="24"/>
        </w:rPr>
        <w:t>A</w:t>
      </w:r>
      <w:r w:rsidR="00CB6A9C" w:rsidRPr="00182698">
        <w:rPr>
          <w:rFonts w:ascii="Times New Roman" w:hAnsi="Times New Roman" w:cs="Times New Roman"/>
          <w:color w:val="000000"/>
          <w:sz w:val="24"/>
          <w:szCs w:val="24"/>
        </w:rPr>
        <w:t xml:space="preserve"> considerable number of vehicles were used</w:t>
      </w:r>
      <w:r w:rsidR="006C494E">
        <w:rPr>
          <w:rFonts w:ascii="Times New Roman" w:hAnsi="Times New Roman" w:cs="Times New Roman"/>
          <w:color w:val="000000"/>
          <w:sz w:val="24"/>
          <w:szCs w:val="24"/>
        </w:rPr>
        <w:t xml:space="preserve"> </w:t>
      </w:r>
      <w:r w:rsidRPr="00AC3F30">
        <w:rPr>
          <w:rFonts w:ascii="Times New Roman" w:hAnsi="Times New Roman" w:cs="Times New Roman"/>
          <w:color w:val="000000"/>
          <w:sz w:val="24"/>
          <w:szCs w:val="24"/>
        </w:rPr>
        <w:t>includ</w:t>
      </w:r>
      <w:r w:rsidR="006C494E">
        <w:rPr>
          <w:rFonts w:ascii="Times New Roman" w:hAnsi="Times New Roman" w:cs="Times New Roman"/>
          <w:color w:val="000000"/>
          <w:sz w:val="24"/>
          <w:szCs w:val="24"/>
        </w:rPr>
        <w:t>ing</w:t>
      </w:r>
      <w:r w:rsidR="004105F4" w:rsidRPr="00AC3F30">
        <w:rPr>
          <w:rFonts w:ascii="Times New Roman" w:hAnsi="Times New Roman" w:cs="Times New Roman"/>
          <w:color w:val="000000"/>
          <w:sz w:val="24"/>
          <w:szCs w:val="24"/>
        </w:rPr>
        <w:t xml:space="preserve"> (amongst many others)</w:t>
      </w:r>
      <w:r w:rsidR="004E606F" w:rsidRPr="00AC3F30">
        <w:rPr>
          <w:rFonts w:ascii="Times New Roman" w:hAnsi="Times New Roman" w:cs="Times New Roman"/>
          <w:color w:val="000000"/>
          <w:sz w:val="24"/>
          <w:szCs w:val="24"/>
        </w:rPr>
        <w:t xml:space="preserve">: </w:t>
      </w:r>
      <w:r w:rsidR="000A5068" w:rsidRPr="00AC3F30">
        <w:rPr>
          <w:rFonts w:ascii="Times New Roman" w:hAnsi="Times New Roman" w:cs="Times New Roman"/>
          <w:color w:val="000000"/>
          <w:sz w:val="24"/>
          <w:szCs w:val="24"/>
        </w:rPr>
        <w:t>deionized</w:t>
      </w:r>
      <w:r w:rsidR="00903EB7" w:rsidRPr="00AC3F30">
        <w:rPr>
          <w:rFonts w:ascii="Times New Roman" w:hAnsi="Times New Roman" w:cs="Times New Roman"/>
          <w:color w:val="000000"/>
          <w:sz w:val="24"/>
          <w:szCs w:val="24"/>
        </w:rPr>
        <w:t xml:space="preserve"> water, corn oil, PBS, PE</w:t>
      </w:r>
      <w:r w:rsidR="004105F4" w:rsidRPr="00AC3F30">
        <w:rPr>
          <w:rFonts w:ascii="Times New Roman" w:hAnsi="Times New Roman" w:cs="Times New Roman"/>
          <w:color w:val="000000"/>
          <w:sz w:val="24"/>
          <w:szCs w:val="24"/>
        </w:rPr>
        <w:t xml:space="preserve"> and</w:t>
      </w:r>
      <w:r w:rsidR="00903EB7" w:rsidRPr="00AC3F30">
        <w:rPr>
          <w:rFonts w:ascii="Times New Roman" w:hAnsi="Times New Roman" w:cs="Times New Roman"/>
          <w:color w:val="000000"/>
          <w:sz w:val="24"/>
          <w:szCs w:val="24"/>
        </w:rPr>
        <w:t xml:space="preserve"> HPMC</w:t>
      </w:r>
      <w:r w:rsidR="004105F4" w:rsidRPr="00AC3F30">
        <w:rPr>
          <w:rFonts w:ascii="Times New Roman" w:hAnsi="Times New Roman" w:cs="Times New Roman"/>
          <w:color w:val="000000"/>
          <w:sz w:val="24"/>
          <w:szCs w:val="24"/>
        </w:rPr>
        <w:t>.</w:t>
      </w:r>
      <w:r w:rsidR="00903EB7" w:rsidRPr="00AC3F30">
        <w:rPr>
          <w:rFonts w:ascii="Times New Roman" w:hAnsi="Times New Roman" w:cs="Times New Roman"/>
          <w:color w:val="000000"/>
          <w:sz w:val="24"/>
          <w:szCs w:val="24"/>
        </w:rPr>
        <w:t xml:space="preserve"> </w:t>
      </w:r>
      <w:r w:rsidR="000A5068" w:rsidRPr="00AC3F30">
        <w:rPr>
          <w:rFonts w:ascii="Times New Roman" w:hAnsi="Times New Roman" w:cs="Times New Roman"/>
          <w:color w:val="000000"/>
          <w:sz w:val="24"/>
          <w:szCs w:val="24"/>
        </w:rPr>
        <w:t>(</w:t>
      </w:r>
      <w:r w:rsidR="00903EB7" w:rsidRPr="00AC3F30">
        <w:rPr>
          <w:rFonts w:ascii="Times New Roman" w:hAnsi="Times New Roman" w:cs="Times New Roman"/>
          <w:color w:val="000000"/>
          <w:sz w:val="24"/>
          <w:szCs w:val="24"/>
        </w:rPr>
        <w:t xml:space="preserve">A complete </w:t>
      </w:r>
      <w:r w:rsidR="000A5068" w:rsidRPr="00AC3F30">
        <w:rPr>
          <w:rFonts w:ascii="Times New Roman" w:hAnsi="Times New Roman" w:cs="Times New Roman"/>
          <w:color w:val="000000"/>
          <w:sz w:val="24"/>
          <w:szCs w:val="24"/>
        </w:rPr>
        <w:t>listing</w:t>
      </w:r>
      <w:r w:rsidR="00903EB7" w:rsidRPr="00AC3F30">
        <w:rPr>
          <w:rFonts w:ascii="Times New Roman" w:hAnsi="Times New Roman" w:cs="Times New Roman"/>
          <w:color w:val="000000"/>
          <w:sz w:val="24"/>
          <w:szCs w:val="24"/>
        </w:rPr>
        <w:t xml:space="preserve"> is </w:t>
      </w:r>
      <w:r w:rsidR="005D2D87">
        <w:rPr>
          <w:rFonts w:ascii="Times New Roman" w:hAnsi="Times New Roman" w:cs="Times New Roman"/>
          <w:color w:val="000000"/>
          <w:sz w:val="24"/>
          <w:szCs w:val="24"/>
        </w:rPr>
        <w:t>provided in the Su</w:t>
      </w:r>
      <w:r w:rsidR="00903EB7" w:rsidRPr="00AC3F30">
        <w:rPr>
          <w:rFonts w:ascii="Times New Roman" w:hAnsi="Times New Roman" w:cs="Times New Roman"/>
          <w:color w:val="000000"/>
          <w:sz w:val="24"/>
          <w:szCs w:val="24"/>
        </w:rPr>
        <w:t>pplementary</w:t>
      </w:r>
      <w:r w:rsidR="004105F4" w:rsidRPr="00AC3F30">
        <w:rPr>
          <w:rFonts w:ascii="Times New Roman" w:hAnsi="Times New Roman" w:cs="Times New Roman"/>
          <w:color w:val="000000"/>
          <w:sz w:val="24"/>
          <w:szCs w:val="24"/>
        </w:rPr>
        <w:t xml:space="preserve"> </w:t>
      </w:r>
      <w:r w:rsidR="00691209">
        <w:rPr>
          <w:rFonts w:ascii="Times New Roman" w:hAnsi="Times New Roman" w:cs="Times New Roman"/>
          <w:color w:val="000000"/>
          <w:sz w:val="24"/>
          <w:szCs w:val="24"/>
        </w:rPr>
        <w:t>Material</w:t>
      </w:r>
      <w:r w:rsidR="000A5068" w:rsidRPr="00AC3F30">
        <w:rPr>
          <w:rFonts w:ascii="Times New Roman" w:hAnsi="Times New Roman" w:cs="Times New Roman"/>
          <w:color w:val="000000"/>
          <w:sz w:val="24"/>
          <w:szCs w:val="24"/>
        </w:rPr>
        <w:t>)</w:t>
      </w:r>
      <w:r w:rsidR="00903EB7" w:rsidRPr="00AC3F30">
        <w:rPr>
          <w:rFonts w:ascii="Times New Roman" w:hAnsi="Times New Roman" w:cs="Times New Roman"/>
          <w:color w:val="000000"/>
          <w:sz w:val="24"/>
          <w:szCs w:val="24"/>
        </w:rPr>
        <w:t>.</w:t>
      </w:r>
      <w:r w:rsidR="006D0B91" w:rsidRPr="00AC3F30">
        <w:rPr>
          <w:rFonts w:ascii="Times New Roman" w:hAnsi="Times New Roman" w:cs="Times New Roman"/>
          <w:color w:val="000000"/>
          <w:sz w:val="24"/>
          <w:szCs w:val="24"/>
        </w:rPr>
        <w:t xml:space="preserve"> Routes of </w:t>
      </w:r>
      <w:r w:rsidR="000A5068" w:rsidRPr="00AC3F30">
        <w:rPr>
          <w:rFonts w:ascii="Times New Roman" w:hAnsi="Times New Roman" w:cs="Times New Roman"/>
          <w:color w:val="000000"/>
          <w:sz w:val="24"/>
          <w:szCs w:val="24"/>
        </w:rPr>
        <w:t>administration</w:t>
      </w:r>
      <w:r w:rsidR="006D0B91" w:rsidRPr="00AC3F30">
        <w:rPr>
          <w:rFonts w:ascii="Times New Roman" w:hAnsi="Times New Roman" w:cs="Times New Roman"/>
          <w:color w:val="000000"/>
          <w:sz w:val="24"/>
          <w:szCs w:val="24"/>
        </w:rPr>
        <w:t xml:space="preserve"> were: intravenous (infusion</w:t>
      </w:r>
      <w:r w:rsidR="004105F4" w:rsidRPr="00AC3F30">
        <w:rPr>
          <w:rFonts w:ascii="Times New Roman" w:hAnsi="Times New Roman" w:cs="Times New Roman"/>
          <w:color w:val="000000"/>
          <w:sz w:val="24"/>
          <w:szCs w:val="24"/>
        </w:rPr>
        <w:t xml:space="preserve"> and slow bolus</w:t>
      </w:r>
      <w:r w:rsidR="006D0B91" w:rsidRPr="00AC3F30">
        <w:rPr>
          <w:rFonts w:ascii="Times New Roman" w:hAnsi="Times New Roman" w:cs="Times New Roman"/>
          <w:color w:val="000000"/>
          <w:sz w:val="24"/>
          <w:szCs w:val="24"/>
        </w:rPr>
        <w:t>), oral gavage (p</w:t>
      </w:r>
      <w:r w:rsidR="000A5068" w:rsidRPr="00AC3F30">
        <w:rPr>
          <w:rFonts w:ascii="Times New Roman" w:hAnsi="Times New Roman" w:cs="Times New Roman"/>
          <w:color w:val="000000"/>
          <w:sz w:val="24"/>
          <w:szCs w:val="24"/>
        </w:rPr>
        <w:t>.</w:t>
      </w:r>
      <w:r w:rsidR="006D0B91" w:rsidRPr="00AC3F30">
        <w:rPr>
          <w:rFonts w:ascii="Times New Roman" w:hAnsi="Times New Roman" w:cs="Times New Roman"/>
          <w:color w:val="000000"/>
          <w:sz w:val="24"/>
          <w:szCs w:val="24"/>
        </w:rPr>
        <w:t>o</w:t>
      </w:r>
      <w:r w:rsidR="000A5068" w:rsidRPr="00AC3F30">
        <w:rPr>
          <w:rFonts w:ascii="Times New Roman" w:hAnsi="Times New Roman" w:cs="Times New Roman"/>
          <w:color w:val="000000"/>
          <w:sz w:val="24"/>
          <w:szCs w:val="24"/>
        </w:rPr>
        <w:t>.</w:t>
      </w:r>
      <w:r w:rsidR="006D0B91" w:rsidRPr="00AC3F30">
        <w:rPr>
          <w:rFonts w:ascii="Times New Roman" w:hAnsi="Times New Roman" w:cs="Times New Roman"/>
          <w:color w:val="000000"/>
          <w:sz w:val="24"/>
          <w:szCs w:val="24"/>
        </w:rPr>
        <w:t>), subcutaneous (s</w:t>
      </w:r>
      <w:r w:rsidR="000A5068" w:rsidRPr="00AC3F30">
        <w:rPr>
          <w:rFonts w:ascii="Times New Roman" w:hAnsi="Times New Roman" w:cs="Times New Roman"/>
          <w:color w:val="000000"/>
          <w:sz w:val="24"/>
          <w:szCs w:val="24"/>
        </w:rPr>
        <w:t>.</w:t>
      </w:r>
      <w:r w:rsidR="006D0B91" w:rsidRPr="00AC3F30">
        <w:rPr>
          <w:rFonts w:ascii="Times New Roman" w:hAnsi="Times New Roman" w:cs="Times New Roman"/>
          <w:color w:val="000000"/>
          <w:sz w:val="24"/>
          <w:szCs w:val="24"/>
        </w:rPr>
        <w:t>c</w:t>
      </w:r>
      <w:r w:rsidR="000A5068" w:rsidRPr="00AC3F30">
        <w:rPr>
          <w:rFonts w:ascii="Times New Roman" w:hAnsi="Times New Roman" w:cs="Times New Roman"/>
          <w:color w:val="000000"/>
          <w:sz w:val="24"/>
          <w:szCs w:val="24"/>
        </w:rPr>
        <w:t>.</w:t>
      </w:r>
      <w:r w:rsidR="006D0B91" w:rsidRPr="00AC3F30">
        <w:rPr>
          <w:rFonts w:ascii="Times New Roman" w:hAnsi="Times New Roman" w:cs="Times New Roman"/>
          <w:color w:val="000000"/>
          <w:sz w:val="24"/>
          <w:szCs w:val="24"/>
        </w:rPr>
        <w:t>)</w:t>
      </w:r>
      <w:r w:rsidR="004105F4" w:rsidRPr="00AC3F30">
        <w:rPr>
          <w:rFonts w:ascii="Times New Roman" w:hAnsi="Times New Roman" w:cs="Times New Roman"/>
          <w:color w:val="000000"/>
          <w:sz w:val="24"/>
          <w:szCs w:val="24"/>
        </w:rPr>
        <w:t xml:space="preserve"> and</w:t>
      </w:r>
      <w:r w:rsidR="006D0B91" w:rsidRPr="00AC3F30">
        <w:rPr>
          <w:rFonts w:ascii="Times New Roman" w:hAnsi="Times New Roman" w:cs="Times New Roman"/>
          <w:color w:val="000000"/>
          <w:sz w:val="24"/>
          <w:szCs w:val="24"/>
        </w:rPr>
        <w:t xml:space="preserve"> intra-peritoneal (i.p</w:t>
      </w:r>
      <w:r w:rsidR="004105F4" w:rsidRPr="00AC3F30">
        <w:rPr>
          <w:rFonts w:ascii="Times New Roman" w:hAnsi="Times New Roman" w:cs="Times New Roman"/>
          <w:color w:val="000000"/>
          <w:sz w:val="24"/>
          <w:szCs w:val="24"/>
        </w:rPr>
        <w:t>.</w:t>
      </w:r>
      <w:r w:rsidR="006D0B91" w:rsidRPr="00AC3F30">
        <w:rPr>
          <w:rFonts w:ascii="Times New Roman" w:hAnsi="Times New Roman" w:cs="Times New Roman"/>
          <w:color w:val="000000"/>
          <w:sz w:val="24"/>
          <w:szCs w:val="24"/>
        </w:rPr>
        <w:t>)</w:t>
      </w:r>
      <w:r w:rsidR="004105F4" w:rsidRPr="00AC3F30">
        <w:rPr>
          <w:rFonts w:ascii="Times New Roman" w:hAnsi="Times New Roman" w:cs="Times New Roman"/>
          <w:color w:val="000000"/>
          <w:sz w:val="24"/>
          <w:szCs w:val="24"/>
        </w:rPr>
        <w:t>.</w:t>
      </w:r>
    </w:p>
    <w:p w14:paraId="37BA7D89" w14:textId="77777777" w:rsidR="006D0B91" w:rsidRPr="00182698" w:rsidRDefault="006D0B91" w:rsidP="00CB6A9C">
      <w:pPr>
        <w:pStyle w:val="NoSpacing"/>
        <w:rPr>
          <w:rFonts w:ascii="Times New Roman" w:hAnsi="Times New Roman" w:cs="Times New Roman"/>
          <w:color w:val="000000"/>
          <w:sz w:val="24"/>
          <w:szCs w:val="24"/>
        </w:rPr>
      </w:pPr>
    </w:p>
    <w:p w14:paraId="1E8D8A66" w14:textId="7ED963D0" w:rsidR="00CB6A9C" w:rsidRPr="00182698" w:rsidRDefault="00CB6A9C" w:rsidP="00CB6A9C">
      <w:pPr>
        <w:pStyle w:val="NoSpacing"/>
        <w:rPr>
          <w:rFonts w:ascii="Times New Roman" w:hAnsi="Times New Roman" w:cs="Times New Roman"/>
          <w:sz w:val="24"/>
          <w:szCs w:val="24"/>
        </w:rPr>
      </w:pPr>
      <w:r w:rsidRPr="00182698">
        <w:rPr>
          <w:rFonts w:ascii="Times New Roman" w:hAnsi="Times New Roman" w:cs="Times New Roman"/>
          <w:color w:val="000000"/>
          <w:sz w:val="24"/>
          <w:szCs w:val="24"/>
        </w:rPr>
        <w:t xml:space="preserve">No restriction was placed upon the amount of data that could be submitted other than that laboratories were expected to provide data from a minimum of 20 experiments. </w:t>
      </w:r>
      <w:r w:rsidR="008717AE">
        <w:rPr>
          <w:rFonts w:ascii="Times New Roman" w:hAnsi="Times New Roman" w:cs="Times New Roman"/>
          <w:color w:val="000000"/>
          <w:sz w:val="24"/>
          <w:szCs w:val="24"/>
        </w:rPr>
        <w:t>I</w:t>
      </w:r>
      <w:r w:rsidRPr="00182698">
        <w:rPr>
          <w:rFonts w:ascii="Times New Roman" w:hAnsi="Times New Roman" w:cs="Times New Roman"/>
          <w:color w:val="000000"/>
          <w:sz w:val="24"/>
          <w:szCs w:val="24"/>
        </w:rPr>
        <w:t xml:space="preserve">n some </w:t>
      </w:r>
      <w:r w:rsidR="00F933EF">
        <w:rPr>
          <w:rFonts w:ascii="Times New Roman" w:hAnsi="Times New Roman" w:cs="Times New Roman"/>
          <w:color w:val="000000"/>
          <w:sz w:val="24"/>
          <w:szCs w:val="24"/>
        </w:rPr>
        <w:t>laboratories</w:t>
      </w:r>
      <w:r w:rsidR="00526832" w:rsidRPr="00182698">
        <w:rPr>
          <w:rFonts w:ascii="Times New Roman" w:hAnsi="Times New Roman" w:cs="Times New Roman"/>
          <w:color w:val="000000"/>
          <w:sz w:val="24"/>
          <w:szCs w:val="24"/>
        </w:rPr>
        <w:t>,</w:t>
      </w:r>
      <w:r w:rsidRPr="00182698">
        <w:rPr>
          <w:rFonts w:ascii="Times New Roman" w:hAnsi="Times New Roman" w:cs="Times New Roman"/>
          <w:color w:val="000000"/>
          <w:sz w:val="24"/>
          <w:szCs w:val="24"/>
        </w:rPr>
        <w:t xml:space="preserve"> </w:t>
      </w:r>
      <w:r w:rsidR="000A5068" w:rsidRPr="00182698">
        <w:rPr>
          <w:rFonts w:ascii="Times New Roman" w:hAnsi="Times New Roman" w:cs="Times New Roman"/>
          <w:color w:val="000000"/>
          <w:sz w:val="24"/>
          <w:szCs w:val="24"/>
        </w:rPr>
        <w:t>m</w:t>
      </w:r>
      <w:r w:rsidR="008717AE">
        <w:rPr>
          <w:rFonts w:ascii="Times New Roman" w:hAnsi="Times New Roman" w:cs="Times New Roman"/>
          <w:color w:val="000000"/>
          <w:sz w:val="24"/>
          <w:szCs w:val="24"/>
        </w:rPr>
        <w:t xml:space="preserve">ultiple </w:t>
      </w:r>
      <w:r w:rsidR="00263A19" w:rsidRPr="00182698">
        <w:rPr>
          <w:rFonts w:ascii="Times New Roman" w:hAnsi="Times New Roman" w:cs="Times New Roman"/>
          <w:color w:val="000000"/>
          <w:sz w:val="24"/>
          <w:szCs w:val="24"/>
        </w:rPr>
        <w:t xml:space="preserve">vehicles were used which meant that </w:t>
      </w:r>
      <w:r w:rsidRPr="00182698">
        <w:rPr>
          <w:rFonts w:ascii="Times New Roman" w:hAnsi="Times New Roman" w:cs="Times New Roman"/>
          <w:color w:val="000000"/>
          <w:sz w:val="24"/>
          <w:szCs w:val="24"/>
        </w:rPr>
        <w:t xml:space="preserve">there were </w:t>
      </w:r>
      <w:r w:rsidR="00263A19" w:rsidRPr="00182698">
        <w:rPr>
          <w:rFonts w:ascii="Times New Roman" w:hAnsi="Times New Roman" w:cs="Times New Roman"/>
          <w:color w:val="000000"/>
          <w:sz w:val="24"/>
          <w:szCs w:val="24"/>
        </w:rPr>
        <w:t>often less than 20 e</w:t>
      </w:r>
      <w:r w:rsidRPr="00182698">
        <w:rPr>
          <w:rFonts w:ascii="Times New Roman" w:hAnsi="Times New Roman" w:cs="Times New Roman"/>
          <w:color w:val="000000"/>
          <w:sz w:val="24"/>
          <w:szCs w:val="24"/>
        </w:rPr>
        <w:t xml:space="preserve">xperiments </w:t>
      </w:r>
      <w:r w:rsidR="00263A19" w:rsidRPr="00182698">
        <w:rPr>
          <w:rFonts w:ascii="Times New Roman" w:hAnsi="Times New Roman" w:cs="Times New Roman"/>
          <w:color w:val="000000"/>
          <w:sz w:val="24"/>
          <w:szCs w:val="24"/>
        </w:rPr>
        <w:t xml:space="preserve">available for comparisons of </w:t>
      </w:r>
      <w:r w:rsidR="00526832" w:rsidRPr="00182698">
        <w:rPr>
          <w:rFonts w:ascii="Times New Roman" w:hAnsi="Times New Roman" w:cs="Times New Roman"/>
          <w:color w:val="000000"/>
          <w:sz w:val="24"/>
          <w:szCs w:val="24"/>
        </w:rPr>
        <w:t>specific vehicle</w:t>
      </w:r>
      <w:r w:rsidR="00263A19" w:rsidRPr="00182698">
        <w:rPr>
          <w:rFonts w:ascii="Times New Roman" w:hAnsi="Times New Roman" w:cs="Times New Roman"/>
          <w:color w:val="000000"/>
          <w:sz w:val="24"/>
          <w:szCs w:val="24"/>
        </w:rPr>
        <w:t>s.</w:t>
      </w:r>
      <w:r w:rsidR="006B4E56" w:rsidRPr="00182698">
        <w:rPr>
          <w:rFonts w:ascii="Times New Roman" w:hAnsi="Times New Roman" w:cs="Times New Roman"/>
          <w:color w:val="000000"/>
          <w:sz w:val="24"/>
          <w:szCs w:val="24"/>
        </w:rPr>
        <w:t xml:space="preserve"> </w:t>
      </w:r>
      <w:r w:rsidR="007B5396" w:rsidRPr="00182698">
        <w:rPr>
          <w:rFonts w:ascii="Times New Roman" w:hAnsi="Times New Roman" w:cs="Times New Roman"/>
          <w:color w:val="000000"/>
          <w:sz w:val="24"/>
          <w:szCs w:val="24"/>
        </w:rPr>
        <w:t xml:space="preserve">In these circumstances data from experiments using </w:t>
      </w:r>
      <w:r w:rsidR="0007576D" w:rsidRPr="00182698">
        <w:rPr>
          <w:rFonts w:ascii="Times New Roman" w:hAnsi="Times New Roman" w:cs="Times New Roman"/>
          <w:color w:val="000000"/>
          <w:sz w:val="24"/>
          <w:szCs w:val="24"/>
        </w:rPr>
        <w:t>different</w:t>
      </w:r>
      <w:r w:rsidR="007B5396" w:rsidRPr="00182698">
        <w:rPr>
          <w:rFonts w:ascii="Times New Roman" w:hAnsi="Times New Roman" w:cs="Times New Roman"/>
          <w:color w:val="000000"/>
          <w:sz w:val="24"/>
          <w:szCs w:val="24"/>
        </w:rPr>
        <w:t xml:space="preserve"> </w:t>
      </w:r>
      <w:r w:rsidR="004F0478">
        <w:rPr>
          <w:rFonts w:ascii="Times New Roman" w:hAnsi="Times New Roman" w:cs="Times New Roman"/>
          <w:color w:val="000000"/>
          <w:sz w:val="24"/>
          <w:szCs w:val="24"/>
        </w:rPr>
        <w:t>vehicle</w:t>
      </w:r>
      <w:r w:rsidR="004F0478" w:rsidRPr="00182698">
        <w:rPr>
          <w:rFonts w:ascii="Times New Roman" w:hAnsi="Times New Roman" w:cs="Times New Roman"/>
          <w:color w:val="000000"/>
          <w:sz w:val="24"/>
          <w:szCs w:val="24"/>
        </w:rPr>
        <w:t xml:space="preserve">s </w:t>
      </w:r>
      <w:r w:rsidR="007B5396" w:rsidRPr="00182698">
        <w:rPr>
          <w:rFonts w:ascii="Times New Roman" w:hAnsi="Times New Roman" w:cs="Times New Roman"/>
          <w:color w:val="000000"/>
          <w:sz w:val="24"/>
          <w:szCs w:val="24"/>
        </w:rPr>
        <w:t xml:space="preserve">were combined. </w:t>
      </w:r>
    </w:p>
    <w:p w14:paraId="370339E1" w14:textId="46F2BC30" w:rsidR="00CB6A9C" w:rsidRPr="00182698" w:rsidRDefault="00CB6A9C" w:rsidP="00CB6A9C">
      <w:pPr>
        <w:pStyle w:val="NoSpacing"/>
        <w:rPr>
          <w:rFonts w:ascii="Times New Roman" w:hAnsi="Times New Roman" w:cs="Times New Roman"/>
          <w:sz w:val="24"/>
          <w:szCs w:val="24"/>
        </w:rPr>
      </w:pPr>
    </w:p>
    <w:p w14:paraId="14252D3A" w14:textId="74D73053" w:rsidR="00007406" w:rsidRDefault="00F81284" w:rsidP="00F81284">
      <w:pPr>
        <w:pStyle w:val="NoSpacing"/>
        <w:rPr>
          <w:rFonts w:ascii="Times New Roman" w:hAnsi="Times New Roman" w:cs="Times New Roman"/>
          <w:sz w:val="24"/>
          <w:szCs w:val="24"/>
        </w:rPr>
      </w:pPr>
      <w:r w:rsidRPr="00D2106A">
        <w:rPr>
          <w:rFonts w:ascii="Times New Roman" w:hAnsi="Times New Roman" w:cs="Times New Roman"/>
          <w:sz w:val="24"/>
          <w:szCs w:val="24"/>
        </w:rPr>
        <w:lastRenderedPageBreak/>
        <w:t>S</w:t>
      </w:r>
      <w:r w:rsidR="00082805" w:rsidRPr="00D2106A">
        <w:rPr>
          <w:rFonts w:ascii="Times New Roman" w:hAnsi="Times New Roman" w:cs="Times New Roman"/>
          <w:sz w:val="24"/>
          <w:szCs w:val="24"/>
        </w:rPr>
        <w:t xml:space="preserve">amples were scored </w:t>
      </w:r>
      <w:r w:rsidRPr="00D2106A">
        <w:rPr>
          <w:rFonts w:ascii="Times New Roman" w:hAnsi="Times New Roman" w:cs="Times New Roman"/>
          <w:sz w:val="24"/>
          <w:szCs w:val="24"/>
        </w:rPr>
        <w:t xml:space="preserve">either manually </w:t>
      </w:r>
      <w:r w:rsidR="004735CD" w:rsidRPr="00D2106A">
        <w:rPr>
          <w:rFonts w:ascii="Times New Roman" w:hAnsi="Times New Roman" w:cs="Times New Roman"/>
          <w:sz w:val="24"/>
          <w:szCs w:val="24"/>
        </w:rPr>
        <w:t>whe</w:t>
      </w:r>
      <w:r w:rsidR="00082805" w:rsidRPr="00D2106A">
        <w:rPr>
          <w:rFonts w:ascii="Times New Roman" w:hAnsi="Times New Roman" w:cs="Times New Roman"/>
          <w:sz w:val="24"/>
          <w:szCs w:val="24"/>
        </w:rPr>
        <w:t xml:space="preserve">n </w:t>
      </w:r>
      <w:r w:rsidR="00DF41D7" w:rsidRPr="00D2106A">
        <w:rPr>
          <w:rFonts w:ascii="Times New Roman" w:hAnsi="Times New Roman" w:cs="Times New Roman"/>
          <w:sz w:val="24"/>
          <w:szCs w:val="24"/>
        </w:rPr>
        <w:t>s</w:t>
      </w:r>
      <w:r w:rsidR="004735CD" w:rsidRPr="00D2106A">
        <w:rPr>
          <w:rFonts w:ascii="Times New Roman" w:hAnsi="Times New Roman" w:cs="Times New Roman"/>
          <w:sz w:val="24"/>
          <w:szCs w:val="24"/>
        </w:rPr>
        <w:t>ample</w:t>
      </w:r>
      <w:r w:rsidR="00DF41D7" w:rsidRPr="00D2106A">
        <w:rPr>
          <w:rFonts w:ascii="Times New Roman" w:hAnsi="Times New Roman" w:cs="Times New Roman"/>
          <w:sz w:val="24"/>
          <w:szCs w:val="24"/>
        </w:rPr>
        <w:t>s</w:t>
      </w:r>
      <w:r w:rsidR="004735CD" w:rsidRPr="00D2106A">
        <w:rPr>
          <w:rFonts w:ascii="Times New Roman" w:hAnsi="Times New Roman" w:cs="Times New Roman"/>
          <w:sz w:val="24"/>
          <w:szCs w:val="24"/>
        </w:rPr>
        <w:t xml:space="preserve"> were derived from the</w:t>
      </w:r>
      <w:r w:rsidRPr="00D2106A">
        <w:rPr>
          <w:rFonts w:ascii="Times New Roman" w:hAnsi="Times New Roman" w:cs="Times New Roman"/>
          <w:sz w:val="24"/>
          <w:szCs w:val="24"/>
        </w:rPr>
        <w:t xml:space="preserve"> </w:t>
      </w:r>
      <w:r w:rsidR="0082284F" w:rsidRPr="00D2106A">
        <w:rPr>
          <w:rFonts w:ascii="Times New Roman" w:hAnsi="Times New Roman" w:cs="Times New Roman"/>
          <w:sz w:val="24"/>
          <w:szCs w:val="24"/>
        </w:rPr>
        <w:t>b</w:t>
      </w:r>
      <w:r w:rsidRPr="00D2106A">
        <w:rPr>
          <w:rFonts w:ascii="Times New Roman" w:hAnsi="Times New Roman" w:cs="Times New Roman"/>
          <w:sz w:val="24"/>
          <w:szCs w:val="24"/>
        </w:rPr>
        <w:t xml:space="preserve">one </w:t>
      </w:r>
      <w:r w:rsidR="0082284F" w:rsidRPr="00D2106A">
        <w:rPr>
          <w:rFonts w:ascii="Times New Roman" w:hAnsi="Times New Roman" w:cs="Times New Roman"/>
          <w:sz w:val="24"/>
          <w:szCs w:val="24"/>
        </w:rPr>
        <w:t>m</w:t>
      </w:r>
      <w:r w:rsidRPr="00D2106A">
        <w:rPr>
          <w:rFonts w:ascii="Times New Roman" w:hAnsi="Times New Roman" w:cs="Times New Roman"/>
          <w:sz w:val="24"/>
          <w:szCs w:val="24"/>
        </w:rPr>
        <w:t xml:space="preserve">arrow (BM) cells or using automated flow cytometry </w:t>
      </w:r>
      <w:r w:rsidR="004735CD" w:rsidRPr="00D2106A">
        <w:rPr>
          <w:rFonts w:ascii="Times New Roman" w:hAnsi="Times New Roman" w:cs="Times New Roman"/>
          <w:sz w:val="24"/>
          <w:szCs w:val="24"/>
        </w:rPr>
        <w:t>whe</w:t>
      </w:r>
      <w:r w:rsidR="00DF41D7" w:rsidRPr="00D2106A">
        <w:rPr>
          <w:rFonts w:ascii="Times New Roman" w:hAnsi="Times New Roman" w:cs="Times New Roman"/>
          <w:sz w:val="24"/>
          <w:szCs w:val="24"/>
        </w:rPr>
        <w:t>n</w:t>
      </w:r>
      <w:r w:rsidR="004735CD" w:rsidRPr="00D2106A">
        <w:rPr>
          <w:rFonts w:ascii="Times New Roman" w:hAnsi="Times New Roman" w:cs="Times New Roman"/>
          <w:sz w:val="24"/>
          <w:szCs w:val="24"/>
        </w:rPr>
        <w:t xml:space="preserve"> the samples were obtained from </w:t>
      </w:r>
      <w:r w:rsidR="00263A19" w:rsidRPr="00D2106A">
        <w:rPr>
          <w:rFonts w:ascii="Times New Roman" w:hAnsi="Times New Roman" w:cs="Times New Roman"/>
          <w:sz w:val="24"/>
          <w:szCs w:val="24"/>
        </w:rPr>
        <w:t xml:space="preserve">the </w:t>
      </w:r>
      <w:r w:rsidR="0082284F" w:rsidRPr="00D2106A">
        <w:rPr>
          <w:rFonts w:ascii="Times New Roman" w:hAnsi="Times New Roman" w:cs="Times New Roman"/>
          <w:sz w:val="24"/>
          <w:szCs w:val="24"/>
        </w:rPr>
        <w:t>p</w:t>
      </w:r>
      <w:r w:rsidRPr="00D2106A">
        <w:rPr>
          <w:rFonts w:ascii="Times New Roman" w:hAnsi="Times New Roman" w:cs="Times New Roman"/>
          <w:sz w:val="24"/>
          <w:szCs w:val="24"/>
        </w:rPr>
        <w:t xml:space="preserve">eripheral </w:t>
      </w:r>
      <w:r w:rsidR="0082284F" w:rsidRPr="00D2106A">
        <w:rPr>
          <w:rFonts w:ascii="Times New Roman" w:hAnsi="Times New Roman" w:cs="Times New Roman"/>
          <w:sz w:val="24"/>
          <w:szCs w:val="24"/>
        </w:rPr>
        <w:t>b</w:t>
      </w:r>
      <w:r w:rsidRPr="00D2106A">
        <w:rPr>
          <w:rFonts w:ascii="Times New Roman" w:hAnsi="Times New Roman" w:cs="Times New Roman"/>
          <w:sz w:val="24"/>
          <w:szCs w:val="24"/>
        </w:rPr>
        <w:t>lood (PB)</w:t>
      </w:r>
      <w:r w:rsidR="00263A19" w:rsidRPr="00D2106A">
        <w:rPr>
          <w:rFonts w:ascii="Times New Roman" w:hAnsi="Times New Roman" w:cs="Times New Roman"/>
          <w:sz w:val="24"/>
          <w:szCs w:val="24"/>
        </w:rPr>
        <w:t xml:space="preserve"> samples</w:t>
      </w:r>
      <w:r w:rsidR="004735CD" w:rsidRPr="00D2106A">
        <w:rPr>
          <w:rFonts w:ascii="Times New Roman" w:hAnsi="Times New Roman" w:cs="Times New Roman"/>
          <w:sz w:val="24"/>
          <w:szCs w:val="24"/>
        </w:rPr>
        <w:t>.</w:t>
      </w:r>
      <w:r w:rsidR="006D0B91" w:rsidRPr="00D2106A">
        <w:rPr>
          <w:rFonts w:ascii="Times New Roman" w:hAnsi="Times New Roman" w:cs="Times New Roman"/>
          <w:sz w:val="24"/>
          <w:szCs w:val="24"/>
        </w:rPr>
        <w:t xml:space="preserve"> </w:t>
      </w:r>
      <w:r w:rsidR="00DF41D7" w:rsidRPr="00D2106A">
        <w:rPr>
          <w:rFonts w:ascii="Times New Roman" w:hAnsi="Times New Roman" w:cs="Times New Roman"/>
          <w:sz w:val="24"/>
          <w:szCs w:val="24"/>
        </w:rPr>
        <w:t>Labo</w:t>
      </w:r>
      <w:r w:rsidR="00612BFD" w:rsidRPr="00D2106A">
        <w:rPr>
          <w:rFonts w:ascii="Times New Roman" w:hAnsi="Times New Roman" w:cs="Times New Roman"/>
          <w:sz w:val="24"/>
          <w:szCs w:val="24"/>
        </w:rPr>
        <w:t>ra</w:t>
      </w:r>
      <w:r w:rsidR="00DF41D7" w:rsidRPr="00D2106A">
        <w:rPr>
          <w:rFonts w:ascii="Times New Roman" w:hAnsi="Times New Roman" w:cs="Times New Roman"/>
          <w:sz w:val="24"/>
          <w:szCs w:val="24"/>
        </w:rPr>
        <w:t>tories varied in the number of cells scored but</w:t>
      </w:r>
      <w:r w:rsidR="00E5408E" w:rsidRPr="00D2106A">
        <w:rPr>
          <w:rFonts w:ascii="Times New Roman" w:hAnsi="Times New Roman" w:cs="Times New Roman"/>
          <w:sz w:val="24"/>
          <w:szCs w:val="24"/>
        </w:rPr>
        <w:t>,</w:t>
      </w:r>
      <w:r w:rsidR="00DF41D7" w:rsidRPr="00D2106A">
        <w:rPr>
          <w:rFonts w:ascii="Times New Roman" w:hAnsi="Times New Roman" w:cs="Times New Roman"/>
          <w:sz w:val="24"/>
          <w:szCs w:val="24"/>
        </w:rPr>
        <w:t xml:space="preserve"> in the case of </w:t>
      </w:r>
      <w:r w:rsidR="0082284F" w:rsidRPr="00D2106A">
        <w:rPr>
          <w:rFonts w:ascii="Times New Roman" w:hAnsi="Times New Roman" w:cs="Times New Roman"/>
          <w:sz w:val="24"/>
          <w:szCs w:val="24"/>
        </w:rPr>
        <w:t>b</w:t>
      </w:r>
      <w:r w:rsidR="00DF41D7" w:rsidRPr="00D2106A">
        <w:rPr>
          <w:rFonts w:ascii="Times New Roman" w:hAnsi="Times New Roman" w:cs="Times New Roman"/>
          <w:sz w:val="24"/>
          <w:szCs w:val="24"/>
        </w:rPr>
        <w:t xml:space="preserve">one </w:t>
      </w:r>
      <w:r w:rsidR="00FB66FB" w:rsidRPr="00D2106A">
        <w:rPr>
          <w:rFonts w:ascii="Times New Roman" w:hAnsi="Times New Roman" w:cs="Times New Roman"/>
          <w:sz w:val="24"/>
          <w:szCs w:val="24"/>
        </w:rPr>
        <w:t>m</w:t>
      </w:r>
      <w:r w:rsidR="00DF41D7" w:rsidRPr="00D2106A">
        <w:rPr>
          <w:rFonts w:ascii="Times New Roman" w:hAnsi="Times New Roman" w:cs="Times New Roman"/>
          <w:sz w:val="24"/>
          <w:szCs w:val="24"/>
        </w:rPr>
        <w:t>arrow samples</w:t>
      </w:r>
      <w:r w:rsidR="00E5408E" w:rsidRPr="00D2106A">
        <w:rPr>
          <w:rFonts w:ascii="Times New Roman" w:hAnsi="Times New Roman" w:cs="Times New Roman"/>
          <w:sz w:val="24"/>
          <w:szCs w:val="24"/>
        </w:rPr>
        <w:t>,</w:t>
      </w:r>
      <w:r w:rsidR="00DF41D7" w:rsidRPr="00D2106A">
        <w:rPr>
          <w:rFonts w:ascii="Times New Roman" w:hAnsi="Times New Roman" w:cs="Times New Roman"/>
          <w:sz w:val="24"/>
          <w:szCs w:val="24"/>
        </w:rPr>
        <w:t xml:space="preserve"> approximately </w:t>
      </w:r>
      <w:r w:rsidR="00E5408E" w:rsidRPr="00D2106A">
        <w:rPr>
          <w:rFonts w:ascii="Times New Roman" w:hAnsi="Times New Roman" w:cs="Times New Roman"/>
          <w:sz w:val="24"/>
          <w:szCs w:val="24"/>
        </w:rPr>
        <w:t xml:space="preserve">500 </w:t>
      </w:r>
      <w:r w:rsidR="002108E2">
        <w:rPr>
          <w:rFonts w:ascii="Times New Roman" w:hAnsi="Times New Roman" w:cs="Times New Roman"/>
          <w:sz w:val="24"/>
          <w:szCs w:val="24"/>
        </w:rPr>
        <w:t>to</w:t>
      </w:r>
      <w:r w:rsidR="00E5408E" w:rsidRPr="00D2106A">
        <w:rPr>
          <w:rFonts w:ascii="Times New Roman" w:hAnsi="Times New Roman" w:cs="Times New Roman"/>
          <w:sz w:val="24"/>
          <w:szCs w:val="24"/>
        </w:rPr>
        <w:t xml:space="preserve"> </w:t>
      </w:r>
      <w:r w:rsidR="00FB490B" w:rsidRPr="00D2106A">
        <w:rPr>
          <w:rFonts w:ascii="Times New Roman" w:hAnsi="Times New Roman" w:cs="Times New Roman"/>
          <w:sz w:val="24"/>
          <w:szCs w:val="24"/>
        </w:rPr>
        <w:t>2</w:t>
      </w:r>
      <w:r w:rsidR="00E5408E" w:rsidRPr="00D2106A">
        <w:rPr>
          <w:rFonts w:ascii="Times New Roman" w:hAnsi="Times New Roman" w:cs="Times New Roman"/>
          <w:sz w:val="24"/>
          <w:szCs w:val="24"/>
        </w:rPr>
        <w:t xml:space="preserve">000 cells were scored for toxicity and </w:t>
      </w:r>
      <w:r w:rsidR="002700E8">
        <w:rPr>
          <w:rFonts w:ascii="Times New Roman" w:hAnsi="Times New Roman" w:cs="Times New Roman"/>
          <w:sz w:val="24"/>
          <w:szCs w:val="24"/>
        </w:rPr>
        <w:t xml:space="preserve">an </w:t>
      </w:r>
      <w:r w:rsidR="00E5408E" w:rsidRPr="00D2106A">
        <w:rPr>
          <w:rFonts w:ascii="Times New Roman" w:hAnsi="Times New Roman" w:cs="Times New Roman"/>
          <w:sz w:val="24"/>
          <w:szCs w:val="24"/>
        </w:rPr>
        <w:t xml:space="preserve">estimation of %PCE values </w:t>
      </w:r>
      <w:r w:rsidR="00FB490B" w:rsidRPr="00D2106A">
        <w:rPr>
          <w:rFonts w:ascii="Times New Roman" w:hAnsi="Times New Roman" w:cs="Times New Roman"/>
          <w:sz w:val="24"/>
          <w:szCs w:val="24"/>
        </w:rPr>
        <w:t xml:space="preserve">with </w:t>
      </w:r>
      <w:r w:rsidR="00E5408E" w:rsidRPr="00D2106A">
        <w:rPr>
          <w:rFonts w:ascii="Times New Roman" w:hAnsi="Times New Roman" w:cs="Times New Roman"/>
          <w:sz w:val="24"/>
          <w:szCs w:val="24"/>
        </w:rPr>
        <w:t xml:space="preserve">approximately 1000 </w:t>
      </w:r>
      <w:r w:rsidR="002108E2">
        <w:rPr>
          <w:rFonts w:ascii="Times New Roman" w:hAnsi="Times New Roman" w:cs="Times New Roman"/>
          <w:sz w:val="24"/>
          <w:szCs w:val="24"/>
        </w:rPr>
        <w:t>to</w:t>
      </w:r>
      <w:r w:rsidR="00E5408E" w:rsidRPr="00D2106A">
        <w:rPr>
          <w:rFonts w:ascii="Times New Roman" w:hAnsi="Times New Roman" w:cs="Times New Roman"/>
          <w:sz w:val="24"/>
          <w:szCs w:val="24"/>
        </w:rPr>
        <w:t xml:space="preserve"> 4000 PCE’s</w:t>
      </w:r>
      <w:r w:rsidR="00612BFD" w:rsidRPr="00D2106A">
        <w:rPr>
          <w:rFonts w:ascii="Times New Roman" w:hAnsi="Times New Roman" w:cs="Times New Roman"/>
          <w:sz w:val="24"/>
          <w:szCs w:val="24"/>
        </w:rPr>
        <w:t xml:space="preserve"> </w:t>
      </w:r>
      <w:r w:rsidR="00FB490B" w:rsidRPr="00D2106A">
        <w:rPr>
          <w:rFonts w:ascii="Times New Roman" w:hAnsi="Times New Roman" w:cs="Times New Roman"/>
          <w:sz w:val="24"/>
          <w:szCs w:val="24"/>
        </w:rPr>
        <w:t xml:space="preserve">scored </w:t>
      </w:r>
      <w:r w:rsidR="00612BFD" w:rsidRPr="00D2106A">
        <w:rPr>
          <w:rFonts w:ascii="Times New Roman" w:hAnsi="Times New Roman" w:cs="Times New Roman"/>
          <w:sz w:val="24"/>
          <w:szCs w:val="24"/>
        </w:rPr>
        <w:t xml:space="preserve">for micronuclei. In the case of </w:t>
      </w:r>
      <w:r w:rsidR="00FB66FB" w:rsidRPr="00D2106A">
        <w:rPr>
          <w:rFonts w:ascii="Times New Roman" w:hAnsi="Times New Roman" w:cs="Times New Roman"/>
          <w:sz w:val="24"/>
          <w:szCs w:val="24"/>
        </w:rPr>
        <w:t>p</w:t>
      </w:r>
      <w:r w:rsidR="00612BFD" w:rsidRPr="00D2106A">
        <w:rPr>
          <w:rFonts w:ascii="Times New Roman" w:hAnsi="Times New Roman" w:cs="Times New Roman"/>
          <w:sz w:val="24"/>
          <w:szCs w:val="24"/>
        </w:rPr>
        <w:t xml:space="preserve">eripheral </w:t>
      </w:r>
      <w:r w:rsidR="00FB66FB" w:rsidRPr="00D2106A">
        <w:rPr>
          <w:rFonts w:ascii="Times New Roman" w:hAnsi="Times New Roman" w:cs="Times New Roman"/>
          <w:sz w:val="24"/>
          <w:szCs w:val="24"/>
        </w:rPr>
        <w:t>b</w:t>
      </w:r>
      <w:r w:rsidR="00612BFD" w:rsidRPr="00D2106A">
        <w:rPr>
          <w:rFonts w:ascii="Times New Roman" w:hAnsi="Times New Roman" w:cs="Times New Roman"/>
          <w:sz w:val="24"/>
          <w:szCs w:val="24"/>
        </w:rPr>
        <w:t xml:space="preserve">lood samples </w:t>
      </w:r>
      <w:r w:rsidR="00E5408E" w:rsidRPr="00D2106A">
        <w:rPr>
          <w:rFonts w:ascii="Times New Roman" w:hAnsi="Times New Roman" w:cs="Times New Roman"/>
          <w:sz w:val="24"/>
          <w:szCs w:val="24"/>
        </w:rPr>
        <w:t xml:space="preserve">large numbers of cells were sampled </w:t>
      </w:r>
      <w:r w:rsidR="00404997">
        <w:rPr>
          <w:rFonts w:ascii="Times New Roman" w:hAnsi="Times New Roman" w:cs="Times New Roman"/>
          <w:sz w:val="24"/>
          <w:szCs w:val="24"/>
        </w:rPr>
        <w:t>(ranging f</w:t>
      </w:r>
      <w:r w:rsidR="008C4352">
        <w:rPr>
          <w:rFonts w:ascii="Times New Roman" w:hAnsi="Times New Roman" w:cs="Times New Roman"/>
          <w:sz w:val="24"/>
          <w:szCs w:val="24"/>
        </w:rPr>
        <w:t>rom</w:t>
      </w:r>
      <w:r w:rsidR="00404997">
        <w:rPr>
          <w:rFonts w:ascii="Times New Roman" w:hAnsi="Times New Roman" w:cs="Times New Roman"/>
          <w:sz w:val="24"/>
          <w:szCs w:val="24"/>
        </w:rPr>
        <w:t xml:space="preserve"> about 160,000 to 6 million) </w:t>
      </w:r>
      <w:r w:rsidR="00E5408E" w:rsidRPr="00D2106A">
        <w:rPr>
          <w:rFonts w:ascii="Times New Roman" w:hAnsi="Times New Roman" w:cs="Times New Roman"/>
          <w:sz w:val="24"/>
          <w:szCs w:val="24"/>
        </w:rPr>
        <w:t xml:space="preserve">to arrive at </w:t>
      </w:r>
      <w:r w:rsidR="00263A19" w:rsidRPr="00D2106A">
        <w:rPr>
          <w:rFonts w:ascii="Times New Roman" w:hAnsi="Times New Roman" w:cs="Times New Roman"/>
          <w:sz w:val="24"/>
          <w:szCs w:val="24"/>
        </w:rPr>
        <w:t xml:space="preserve">approximately </w:t>
      </w:r>
      <w:r w:rsidR="00E5408E" w:rsidRPr="00D2106A">
        <w:rPr>
          <w:rFonts w:ascii="Times New Roman" w:hAnsi="Times New Roman" w:cs="Times New Roman"/>
          <w:sz w:val="24"/>
          <w:szCs w:val="24"/>
        </w:rPr>
        <w:t>20,000 immature reticulocytes which were sc</w:t>
      </w:r>
      <w:r w:rsidR="00FB66FB" w:rsidRPr="00D2106A">
        <w:rPr>
          <w:rFonts w:ascii="Times New Roman" w:hAnsi="Times New Roman" w:cs="Times New Roman"/>
          <w:sz w:val="24"/>
          <w:szCs w:val="24"/>
        </w:rPr>
        <w:t xml:space="preserve">ored </w:t>
      </w:r>
      <w:r w:rsidR="00E5408E" w:rsidRPr="00D2106A">
        <w:rPr>
          <w:rFonts w:ascii="Times New Roman" w:hAnsi="Times New Roman" w:cs="Times New Roman"/>
          <w:sz w:val="24"/>
          <w:szCs w:val="24"/>
        </w:rPr>
        <w:t>for the presence of micronuclei</w:t>
      </w:r>
      <w:r w:rsidR="00612BFD" w:rsidRPr="00D2106A">
        <w:rPr>
          <w:rFonts w:ascii="Times New Roman" w:hAnsi="Times New Roman" w:cs="Times New Roman"/>
          <w:sz w:val="24"/>
          <w:szCs w:val="24"/>
        </w:rPr>
        <w:t>.</w:t>
      </w:r>
      <w:r w:rsidR="00FB490B" w:rsidRPr="00D2106A">
        <w:rPr>
          <w:rFonts w:ascii="Times New Roman" w:hAnsi="Times New Roman" w:cs="Times New Roman"/>
          <w:sz w:val="24"/>
          <w:szCs w:val="24"/>
        </w:rPr>
        <w:t xml:space="preserve"> </w:t>
      </w:r>
      <w:r w:rsidR="0047698A" w:rsidRPr="00D2106A">
        <w:rPr>
          <w:rFonts w:ascii="Times New Roman" w:hAnsi="Times New Roman" w:cs="Times New Roman"/>
          <w:sz w:val="24"/>
          <w:szCs w:val="24"/>
        </w:rPr>
        <w:t xml:space="preserve">The remaining mature </w:t>
      </w:r>
      <w:r w:rsidR="00D2106A" w:rsidRPr="00D2106A">
        <w:rPr>
          <w:rFonts w:ascii="Times New Roman" w:hAnsi="Times New Roman" w:cs="Times New Roman"/>
          <w:sz w:val="24"/>
          <w:szCs w:val="24"/>
        </w:rPr>
        <w:t xml:space="preserve">normochromatic </w:t>
      </w:r>
      <w:r w:rsidR="00CB0179" w:rsidRPr="00D2106A">
        <w:rPr>
          <w:rFonts w:ascii="Times New Roman" w:hAnsi="Times New Roman" w:cs="Times New Roman"/>
          <w:sz w:val="24"/>
          <w:szCs w:val="24"/>
        </w:rPr>
        <w:t>erythrocytes</w:t>
      </w:r>
      <w:r w:rsidR="00D2106A" w:rsidRPr="00D2106A">
        <w:rPr>
          <w:rFonts w:ascii="Times New Roman" w:hAnsi="Times New Roman" w:cs="Times New Roman"/>
          <w:sz w:val="24"/>
          <w:szCs w:val="24"/>
        </w:rPr>
        <w:t xml:space="preserve"> (NCE) were used in the assessment of </w:t>
      </w:r>
      <w:r w:rsidR="00007406" w:rsidRPr="00D2106A">
        <w:rPr>
          <w:rFonts w:ascii="Times New Roman" w:hAnsi="Times New Roman" w:cs="Times New Roman"/>
          <w:sz w:val="24"/>
          <w:szCs w:val="24"/>
        </w:rPr>
        <w:t>toxicity</w:t>
      </w:r>
      <w:r w:rsidR="00456E05" w:rsidRPr="00D2106A">
        <w:rPr>
          <w:rFonts w:ascii="Times New Roman" w:hAnsi="Times New Roman" w:cs="Times New Roman"/>
          <w:sz w:val="24"/>
          <w:szCs w:val="24"/>
        </w:rPr>
        <w:t xml:space="preserve"> by calculating the percentage </w:t>
      </w:r>
      <w:r w:rsidR="00CB0179" w:rsidRPr="00D2106A">
        <w:rPr>
          <w:rFonts w:ascii="Times New Roman" w:hAnsi="Times New Roman" w:cs="Times New Roman"/>
          <w:sz w:val="24"/>
          <w:szCs w:val="24"/>
        </w:rPr>
        <w:t>immature</w:t>
      </w:r>
      <w:r w:rsidR="00D2106A" w:rsidRPr="00D2106A">
        <w:rPr>
          <w:rFonts w:ascii="Times New Roman" w:hAnsi="Times New Roman" w:cs="Times New Roman"/>
          <w:sz w:val="24"/>
          <w:szCs w:val="24"/>
        </w:rPr>
        <w:t xml:space="preserve"> </w:t>
      </w:r>
      <w:r w:rsidR="00CB0179" w:rsidRPr="00D2106A">
        <w:rPr>
          <w:rFonts w:ascii="Times New Roman" w:hAnsi="Times New Roman" w:cs="Times New Roman"/>
          <w:sz w:val="24"/>
          <w:szCs w:val="24"/>
        </w:rPr>
        <w:t>reticulocytes (</w:t>
      </w:r>
      <w:r w:rsidR="00456E05" w:rsidRPr="00D2106A">
        <w:rPr>
          <w:rFonts w:ascii="Times New Roman" w:hAnsi="Times New Roman" w:cs="Times New Roman"/>
          <w:sz w:val="24"/>
          <w:szCs w:val="24"/>
        </w:rPr>
        <w:t>%RET)</w:t>
      </w:r>
      <w:r w:rsidR="00D2106A" w:rsidRPr="00D2106A">
        <w:rPr>
          <w:rFonts w:ascii="Times New Roman" w:hAnsi="Times New Roman" w:cs="Times New Roman"/>
          <w:sz w:val="24"/>
          <w:szCs w:val="24"/>
        </w:rPr>
        <w:t xml:space="preserve"> in the total sample of cells </w:t>
      </w:r>
      <w:r w:rsidR="00CB0179" w:rsidRPr="00D2106A">
        <w:rPr>
          <w:rFonts w:ascii="Times New Roman" w:hAnsi="Times New Roman" w:cs="Times New Roman"/>
          <w:sz w:val="24"/>
          <w:szCs w:val="24"/>
        </w:rPr>
        <w:t>scored.</w:t>
      </w:r>
      <w:r w:rsidR="00007406">
        <w:rPr>
          <w:rFonts w:ascii="Times New Roman" w:hAnsi="Times New Roman" w:cs="Times New Roman"/>
          <w:sz w:val="24"/>
          <w:szCs w:val="24"/>
        </w:rPr>
        <w:t xml:space="preserve"> </w:t>
      </w:r>
    </w:p>
    <w:p w14:paraId="76CF0284" w14:textId="08D3C9D3" w:rsidR="00007406" w:rsidRDefault="00007406" w:rsidP="00F81284">
      <w:pPr>
        <w:pStyle w:val="NoSpacing"/>
        <w:rPr>
          <w:rFonts w:ascii="Times New Roman" w:hAnsi="Times New Roman" w:cs="Times New Roman"/>
          <w:sz w:val="24"/>
          <w:szCs w:val="24"/>
          <w:highlight w:val="yellow"/>
        </w:rPr>
      </w:pPr>
    </w:p>
    <w:p w14:paraId="196AB7D1" w14:textId="69DDBA72" w:rsidR="006F374F" w:rsidRDefault="00F81284" w:rsidP="0041571E">
      <w:pPr>
        <w:pStyle w:val="NoSpacing"/>
        <w:rPr>
          <w:rFonts w:ascii="Times New Roman" w:eastAsia="Times New Roman" w:hAnsi="Times New Roman" w:cs="Times New Roman"/>
          <w:bCs/>
          <w:color w:val="000000"/>
          <w:sz w:val="24"/>
          <w:szCs w:val="24"/>
          <w:lang w:eastAsia="en-GB"/>
        </w:rPr>
      </w:pPr>
      <w:r w:rsidRPr="00182698">
        <w:rPr>
          <w:rFonts w:ascii="Times New Roman" w:hAnsi="Times New Roman" w:cs="Times New Roman"/>
          <w:sz w:val="24"/>
          <w:szCs w:val="24"/>
        </w:rPr>
        <w:t xml:space="preserve">Six </w:t>
      </w:r>
      <w:r w:rsidR="00D52D47">
        <w:rPr>
          <w:rFonts w:ascii="Times New Roman" w:hAnsi="Times New Roman" w:cs="Times New Roman"/>
          <w:sz w:val="24"/>
          <w:szCs w:val="24"/>
        </w:rPr>
        <w:t xml:space="preserve">items </w:t>
      </w:r>
      <w:r w:rsidRPr="00182698">
        <w:rPr>
          <w:rFonts w:ascii="Times New Roman" w:hAnsi="Times New Roman" w:cs="Times New Roman"/>
          <w:sz w:val="24"/>
          <w:szCs w:val="24"/>
        </w:rPr>
        <w:t xml:space="preserve">of data were included on the </w:t>
      </w:r>
      <w:r w:rsidR="00AB4E9F">
        <w:rPr>
          <w:rFonts w:ascii="Times New Roman" w:hAnsi="Times New Roman" w:cs="Times New Roman"/>
          <w:sz w:val="24"/>
          <w:szCs w:val="24"/>
        </w:rPr>
        <w:t>'</w:t>
      </w:r>
      <w:r w:rsidR="0015278F" w:rsidRPr="00182698">
        <w:rPr>
          <w:rFonts w:ascii="Times New Roman" w:hAnsi="Times New Roman" w:cs="Times New Roman"/>
          <w:sz w:val="24"/>
          <w:szCs w:val="24"/>
        </w:rPr>
        <w:t>B</w:t>
      </w:r>
      <w:r w:rsidR="00007406">
        <w:rPr>
          <w:rFonts w:ascii="Times New Roman" w:hAnsi="Times New Roman" w:cs="Times New Roman"/>
          <w:sz w:val="24"/>
          <w:szCs w:val="24"/>
        </w:rPr>
        <w:t>on</w:t>
      </w:r>
      <w:r w:rsidR="00AB4E9F">
        <w:rPr>
          <w:rFonts w:ascii="Times New Roman" w:hAnsi="Times New Roman" w:cs="Times New Roman"/>
          <w:sz w:val="24"/>
          <w:szCs w:val="24"/>
        </w:rPr>
        <w:t>e Marrow' E</w:t>
      </w:r>
      <w:r w:rsidRPr="00182698">
        <w:rPr>
          <w:rFonts w:ascii="Times New Roman" w:hAnsi="Times New Roman" w:cs="Times New Roman"/>
          <w:sz w:val="24"/>
          <w:szCs w:val="24"/>
        </w:rPr>
        <w:t>xcel spreadsheet</w:t>
      </w:r>
      <w:r w:rsidR="00E24967" w:rsidRPr="00182698">
        <w:rPr>
          <w:rFonts w:ascii="Times New Roman" w:hAnsi="Times New Roman" w:cs="Times New Roman"/>
          <w:sz w:val="24"/>
          <w:szCs w:val="24"/>
        </w:rPr>
        <w:t xml:space="preserve"> (3 for toxicity</w:t>
      </w:r>
      <w:r w:rsidR="00E5408E" w:rsidRPr="00182698">
        <w:rPr>
          <w:rFonts w:ascii="Times New Roman" w:hAnsi="Times New Roman" w:cs="Times New Roman"/>
          <w:sz w:val="24"/>
          <w:szCs w:val="24"/>
        </w:rPr>
        <w:t xml:space="preserve"> and 3 </w:t>
      </w:r>
      <w:r w:rsidR="00E24967" w:rsidRPr="00182698">
        <w:rPr>
          <w:rFonts w:ascii="Times New Roman" w:hAnsi="Times New Roman" w:cs="Times New Roman"/>
          <w:sz w:val="24"/>
          <w:szCs w:val="24"/>
        </w:rPr>
        <w:t xml:space="preserve">for the </w:t>
      </w:r>
      <w:r w:rsidR="000F4151">
        <w:rPr>
          <w:rFonts w:ascii="Times New Roman" w:hAnsi="Times New Roman" w:cs="Times New Roman"/>
          <w:sz w:val="24"/>
          <w:szCs w:val="24"/>
        </w:rPr>
        <w:t xml:space="preserve">micronucleus </w:t>
      </w:r>
      <w:r w:rsidR="00E24967" w:rsidRPr="00182698">
        <w:rPr>
          <w:rFonts w:ascii="Times New Roman" w:hAnsi="Times New Roman" w:cs="Times New Roman"/>
          <w:sz w:val="24"/>
          <w:szCs w:val="24"/>
        </w:rPr>
        <w:t>endpoint</w:t>
      </w:r>
      <w:r w:rsidR="00E5408E" w:rsidRPr="00182698">
        <w:rPr>
          <w:rFonts w:ascii="Times New Roman" w:hAnsi="Times New Roman" w:cs="Times New Roman"/>
          <w:sz w:val="24"/>
          <w:szCs w:val="24"/>
        </w:rPr>
        <w:t>)</w:t>
      </w:r>
      <w:r w:rsidR="006B0996">
        <w:rPr>
          <w:rFonts w:ascii="Times New Roman" w:hAnsi="Times New Roman" w:cs="Times New Roman"/>
          <w:sz w:val="24"/>
          <w:szCs w:val="24"/>
        </w:rPr>
        <w:t xml:space="preserve">. </w:t>
      </w:r>
      <w:r w:rsidR="00E24967" w:rsidRPr="00182698">
        <w:rPr>
          <w:rFonts w:ascii="Times New Roman" w:hAnsi="Times New Roman" w:cs="Times New Roman"/>
          <w:sz w:val="24"/>
          <w:szCs w:val="24"/>
        </w:rPr>
        <w:t>For toxicity:</w:t>
      </w:r>
      <w:r w:rsidR="006B0996">
        <w:rPr>
          <w:rFonts w:ascii="Times New Roman" w:hAnsi="Times New Roman" w:cs="Times New Roman"/>
          <w:sz w:val="24"/>
          <w:szCs w:val="24"/>
        </w:rPr>
        <w:t xml:space="preserve"> t</w:t>
      </w:r>
      <w:r w:rsidRPr="00182698">
        <w:rPr>
          <w:rFonts w:ascii="Times New Roman" w:eastAsia="Times New Roman" w:hAnsi="Times New Roman" w:cs="Times New Roman"/>
          <w:bCs/>
          <w:color w:val="000000"/>
          <w:sz w:val="24"/>
          <w:szCs w:val="24"/>
          <w:lang w:eastAsia="en-GB"/>
        </w:rPr>
        <w:t>otal cells scored</w:t>
      </w:r>
      <w:r w:rsidR="00957CD8">
        <w:rPr>
          <w:rFonts w:ascii="Times New Roman" w:eastAsia="Times New Roman" w:hAnsi="Times New Roman" w:cs="Times New Roman"/>
          <w:bCs/>
          <w:color w:val="000000"/>
          <w:sz w:val="24"/>
          <w:szCs w:val="24"/>
          <w:lang w:eastAsia="en-GB"/>
        </w:rPr>
        <w:t>,</w:t>
      </w:r>
      <w:r w:rsidR="002700E8">
        <w:rPr>
          <w:rFonts w:ascii="Times New Roman" w:eastAsia="Times New Roman" w:hAnsi="Times New Roman" w:cs="Times New Roman"/>
          <w:bCs/>
          <w:color w:val="000000"/>
          <w:sz w:val="24"/>
          <w:szCs w:val="24"/>
          <w:lang w:eastAsia="en-GB"/>
        </w:rPr>
        <w:t xml:space="preserve"> </w:t>
      </w:r>
      <w:r w:rsidR="006B0996">
        <w:rPr>
          <w:rFonts w:ascii="Times New Roman" w:eastAsia="Times New Roman" w:hAnsi="Times New Roman" w:cs="Times New Roman"/>
          <w:bCs/>
          <w:color w:val="000000"/>
          <w:sz w:val="24"/>
          <w:szCs w:val="24"/>
          <w:lang w:eastAsia="en-GB"/>
        </w:rPr>
        <w:t>n</w:t>
      </w:r>
      <w:r w:rsidRPr="00182698">
        <w:rPr>
          <w:rFonts w:ascii="Times New Roman" w:eastAsia="Times New Roman" w:hAnsi="Times New Roman" w:cs="Times New Roman"/>
          <w:bCs/>
          <w:color w:val="000000"/>
          <w:sz w:val="24"/>
          <w:szCs w:val="24"/>
          <w:lang w:eastAsia="en-GB"/>
        </w:rPr>
        <w:t>umber of immature cells (PCE)</w:t>
      </w:r>
      <w:r w:rsidR="006B0996">
        <w:rPr>
          <w:rFonts w:ascii="Times New Roman" w:eastAsia="Times New Roman" w:hAnsi="Times New Roman" w:cs="Times New Roman"/>
          <w:bCs/>
          <w:color w:val="000000"/>
          <w:sz w:val="24"/>
          <w:szCs w:val="24"/>
          <w:lang w:eastAsia="en-GB"/>
        </w:rPr>
        <w:t xml:space="preserve"> and n</w:t>
      </w:r>
      <w:r w:rsidR="006F366F" w:rsidRPr="00182698">
        <w:rPr>
          <w:rFonts w:ascii="Times New Roman" w:eastAsia="Times New Roman" w:hAnsi="Times New Roman" w:cs="Times New Roman"/>
          <w:bCs/>
          <w:color w:val="000000"/>
          <w:sz w:val="24"/>
          <w:szCs w:val="24"/>
          <w:lang w:eastAsia="en-GB"/>
        </w:rPr>
        <w:t>umber of mature cell (NCE)</w:t>
      </w:r>
      <w:r w:rsidR="006B0996">
        <w:rPr>
          <w:rFonts w:ascii="Times New Roman" w:eastAsia="Times New Roman" w:hAnsi="Times New Roman" w:cs="Times New Roman"/>
          <w:bCs/>
          <w:color w:val="000000"/>
          <w:sz w:val="24"/>
          <w:szCs w:val="24"/>
          <w:lang w:eastAsia="en-GB"/>
        </w:rPr>
        <w:t xml:space="preserve">. </w:t>
      </w:r>
      <w:r w:rsidR="00F95198" w:rsidRPr="00182698">
        <w:rPr>
          <w:rFonts w:ascii="Times New Roman" w:eastAsia="Times New Roman" w:hAnsi="Times New Roman" w:cs="Times New Roman"/>
          <w:bCs/>
          <w:color w:val="000000"/>
          <w:sz w:val="24"/>
          <w:szCs w:val="24"/>
          <w:lang w:eastAsia="en-GB"/>
        </w:rPr>
        <w:t xml:space="preserve">For the </w:t>
      </w:r>
      <w:r w:rsidR="000F4151">
        <w:rPr>
          <w:rFonts w:ascii="Times New Roman" w:hAnsi="Times New Roman" w:cs="Times New Roman"/>
          <w:sz w:val="24"/>
          <w:szCs w:val="24"/>
        </w:rPr>
        <w:t>micronucleus</w:t>
      </w:r>
      <w:r w:rsidR="000F4151" w:rsidRPr="00182698">
        <w:rPr>
          <w:rFonts w:ascii="Times New Roman" w:eastAsia="Times New Roman" w:hAnsi="Times New Roman" w:cs="Times New Roman"/>
          <w:bCs/>
          <w:color w:val="000000"/>
          <w:sz w:val="24"/>
          <w:szCs w:val="24"/>
          <w:lang w:eastAsia="en-GB"/>
        </w:rPr>
        <w:t xml:space="preserve"> </w:t>
      </w:r>
      <w:r w:rsidR="00F95198" w:rsidRPr="00182698">
        <w:rPr>
          <w:rFonts w:ascii="Times New Roman" w:eastAsia="Times New Roman" w:hAnsi="Times New Roman" w:cs="Times New Roman"/>
          <w:bCs/>
          <w:color w:val="000000"/>
          <w:sz w:val="24"/>
          <w:szCs w:val="24"/>
          <w:lang w:eastAsia="en-GB"/>
        </w:rPr>
        <w:t>endpoint</w:t>
      </w:r>
      <w:r w:rsidR="00957CD8">
        <w:rPr>
          <w:rFonts w:ascii="Times New Roman" w:eastAsia="Times New Roman" w:hAnsi="Times New Roman" w:cs="Times New Roman"/>
          <w:bCs/>
          <w:color w:val="000000"/>
          <w:sz w:val="24"/>
          <w:szCs w:val="24"/>
          <w:lang w:eastAsia="en-GB"/>
        </w:rPr>
        <w:t xml:space="preserve">: </w:t>
      </w:r>
      <w:r w:rsidR="006B0996">
        <w:rPr>
          <w:rFonts w:ascii="Times New Roman" w:eastAsia="Times New Roman" w:hAnsi="Times New Roman" w:cs="Times New Roman"/>
          <w:bCs/>
          <w:color w:val="000000"/>
          <w:sz w:val="24"/>
          <w:szCs w:val="24"/>
          <w:lang w:eastAsia="en-GB"/>
        </w:rPr>
        <w:t>t</w:t>
      </w:r>
      <w:r w:rsidRPr="00182698">
        <w:rPr>
          <w:rFonts w:ascii="Times New Roman" w:eastAsia="Times New Roman" w:hAnsi="Times New Roman" w:cs="Times New Roman"/>
          <w:bCs/>
          <w:color w:val="000000"/>
          <w:sz w:val="24"/>
          <w:szCs w:val="24"/>
          <w:lang w:eastAsia="en-GB"/>
        </w:rPr>
        <w:t>otal cells scored for MN</w:t>
      </w:r>
      <w:r w:rsidR="002C5CCE">
        <w:rPr>
          <w:rFonts w:ascii="Times New Roman" w:eastAsia="Times New Roman" w:hAnsi="Times New Roman" w:cs="Times New Roman"/>
          <w:bCs/>
          <w:color w:val="000000"/>
          <w:sz w:val="24"/>
          <w:szCs w:val="24"/>
          <w:lang w:eastAsia="en-GB"/>
        </w:rPr>
        <w:t>, n</w:t>
      </w:r>
      <w:r w:rsidRPr="00182698">
        <w:rPr>
          <w:rFonts w:ascii="Times New Roman" w:eastAsia="Times New Roman" w:hAnsi="Times New Roman" w:cs="Times New Roman"/>
          <w:bCs/>
          <w:color w:val="000000"/>
          <w:sz w:val="24"/>
          <w:szCs w:val="24"/>
          <w:lang w:eastAsia="en-GB"/>
        </w:rPr>
        <w:t>umber of MN PCE</w:t>
      </w:r>
      <w:r w:rsidR="002C5CCE">
        <w:rPr>
          <w:rFonts w:ascii="Times New Roman" w:eastAsia="Times New Roman" w:hAnsi="Times New Roman" w:cs="Times New Roman"/>
          <w:bCs/>
          <w:color w:val="000000"/>
          <w:sz w:val="24"/>
          <w:szCs w:val="24"/>
          <w:lang w:eastAsia="en-GB"/>
        </w:rPr>
        <w:t xml:space="preserve"> and n</w:t>
      </w:r>
      <w:r w:rsidRPr="00182698">
        <w:rPr>
          <w:rFonts w:ascii="Times New Roman" w:eastAsia="Times New Roman" w:hAnsi="Times New Roman" w:cs="Times New Roman"/>
          <w:bCs/>
          <w:color w:val="000000"/>
          <w:sz w:val="24"/>
          <w:szCs w:val="24"/>
          <w:lang w:eastAsia="en-GB"/>
        </w:rPr>
        <w:t>umber of MN NCE</w:t>
      </w:r>
      <w:r w:rsidR="002C5CCE">
        <w:rPr>
          <w:rFonts w:ascii="Times New Roman" w:eastAsia="Times New Roman" w:hAnsi="Times New Roman" w:cs="Times New Roman"/>
          <w:bCs/>
          <w:color w:val="000000"/>
          <w:sz w:val="24"/>
          <w:szCs w:val="24"/>
          <w:lang w:eastAsia="en-GB"/>
        </w:rPr>
        <w:t xml:space="preserve">. </w:t>
      </w:r>
      <w:r w:rsidR="0015278F" w:rsidRPr="00182698">
        <w:rPr>
          <w:rFonts w:ascii="Times New Roman" w:hAnsi="Times New Roman" w:cs="Times New Roman"/>
          <w:sz w:val="24"/>
          <w:szCs w:val="24"/>
        </w:rPr>
        <w:t xml:space="preserve">Five </w:t>
      </w:r>
      <w:r w:rsidR="00D52D47">
        <w:rPr>
          <w:rFonts w:ascii="Times New Roman" w:hAnsi="Times New Roman" w:cs="Times New Roman"/>
          <w:sz w:val="24"/>
          <w:szCs w:val="24"/>
        </w:rPr>
        <w:t xml:space="preserve">items </w:t>
      </w:r>
      <w:r w:rsidR="0015278F" w:rsidRPr="00182698">
        <w:rPr>
          <w:rFonts w:ascii="Times New Roman" w:hAnsi="Times New Roman" w:cs="Times New Roman"/>
          <w:sz w:val="24"/>
          <w:szCs w:val="24"/>
        </w:rPr>
        <w:t xml:space="preserve">of data were included on the </w:t>
      </w:r>
      <w:r w:rsidR="000F4151">
        <w:rPr>
          <w:rFonts w:ascii="Times New Roman" w:hAnsi="Times New Roman" w:cs="Times New Roman"/>
          <w:sz w:val="24"/>
          <w:szCs w:val="24"/>
        </w:rPr>
        <w:t>'Peripheral Blood'</w:t>
      </w:r>
      <w:r w:rsidR="000F4151" w:rsidRPr="00182698">
        <w:rPr>
          <w:rFonts w:ascii="Times New Roman" w:hAnsi="Times New Roman" w:cs="Times New Roman"/>
          <w:sz w:val="24"/>
          <w:szCs w:val="24"/>
        </w:rPr>
        <w:t xml:space="preserve"> </w:t>
      </w:r>
      <w:r w:rsidR="000F4151">
        <w:rPr>
          <w:rFonts w:ascii="Times New Roman" w:hAnsi="Times New Roman" w:cs="Times New Roman"/>
          <w:sz w:val="24"/>
          <w:szCs w:val="24"/>
        </w:rPr>
        <w:t>E</w:t>
      </w:r>
      <w:r w:rsidR="000F4151" w:rsidRPr="00182698">
        <w:rPr>
          <w:rFonts w:ascii="Times New Roman" w:hAnsi="Times New Roman" w:cs="Times New Roman"/>
          <w:sz w:val="24"/>
          <w:szCs w:val="24"/>
        </w:rPr>
        <w:t>xcel spreadsheet:</w:t>
      </w:r>
      <w:r w:rsidR="0041571E">
        <w:rPr>
          <w:rFonts w:ascii="Times New Roman" w:hAnsi="Times New Roman" w:cs="Times New Roman"/>
          <w:sz w:val="24"/>
          <w:szCs w:val="24"/>
        </w:rPr>
        <w:t xml:space="preserve"> t</w:t>
      </w:r>
      <w:r w:rsidR="00294F81" w:rsidRPr="00182698">
        <w:rPr>
          <w:rFonts w:ascii="Times New Roman" w:eastAsia="Times New Roman" w:hAnsi="Times New Roman" w:cs="Times New Roman"/>
          <w:bCs/>
          <w:color w:val="000000"/>
          <w:sz w:val="24"/>
          <w:szCs w:val="24"/>
          <w:lang w:eastAsia="en-GB"/>
        </w:rPr>
        <w:t>otal cells scored</w:t>
      </w:r>
      <w:r w:rsidR="0041571E">
        <w:rPr>
          <w:rFonts w:ascii="Times New Roman" w:eastAsia="Times New Roman" w:hAnsi="Times New Roman" w:cs="Times New Roman"/>
          <w:bCs/>
          <w:color w:val="000000"/>
          <w:sz w:val="24"/>
          <w:szCs w:val="24"/>
          <w:lang w:eastAsia="en-GB"/>
        </w:rPr>
        <w:t>, n</w:t>
      </w:r>
      <w:r w:rsidR="00294F81" w:rsidRPr="00182698">
        <w:rPr>
          <w:rFonts w:ascii="Times New Roman" w:eastAsia="Times New Roman" w:hAnsi="Times New Roman" w:cs="Times New Roman"/>
          <w:bCs/>
          <w:color w:val="000000"/>
          <w:sz w:val="24"/>
          <w:szCs w:val="24"/>
          <w:lang w:eastAsia="en-GB"/>
        </w:rPr>
        <w:t>umber of mature erythrocytes</w:t>
      </w:r>
      <w:r w:rsidR="00D3669C">
        <w:rPr>
          <w:rFonts w:ascii="Times New Roman" w:eastAsia="Times New Roman" w:hAnsi="Times New Roman" w:cs="Times New Roman"/>
          <w:bCs/>
          <w:color w:val="000000"/>
          <w:sz w:val="24"/>
          <w:szCs w:val="24"/>
          <w:lang w:eastAsia="en-GB"/>
        </w:rPr>
        <w:t>,</w:t>
      </w:r>
      <w:r w:rsidR="0041571E">
        <w:rPr>
          <w:rFonts w:ascii="Times New Roman" w:eastAsia="Times New Roman" w:hAnsi="Times New Roman" w:cs="Times New Roman"/>
          <w:bCs/>
          <w:color w:val="000000"/>
          <w:sz w:val="24"/>
          <w:szCs w:val="24"/>
          <w:lang w:eastAsia="en-GB"/>
        </w:rPr>
        <w:t xml:space="preserve"> n</w:t>
      </w:r>
      <w:r w:rsidR="009968FF" w:rsidRPr="00182698">
        <w:rPr>
          <w:rFonts w:ascii="Times New Roman" w:eastAsia="Times New Roman" w:hAnsi="Times New Roman" w:cs="Times New Roman"/>
          <w:bCs/>
          <w:color w:val="000000"/>
          <w:sz w:val="24"/>
          <w:szCs w:val="24"/>
          <w:lang w:eastAsia="en-GB"/>
        </w:rPr>
        <w:t>umber of MN mature erythrocytes</w:t>
      </w:r>
      <w:r w:rsidR="0041571E">
        <w:rPr>
          <w:rFonts w:ascii="Times New Roman" w:eastAsia="Times New Roman" w:hAnsi="Times New Roman" w:cs="Times New Roman"/>
          <w:bCs/>
          <w:color w:val="000000"/>
          <w:sz w:val="24"/>
          <w:szCs w:val="24"/>
          <w:lang w:eastAsia="en-GB"/>
        </w:rPr>
        <w:t>, n</w:t>
      </w:r>
      <w:r w:rsidR="009968FF" w:rsidRPr="00182698">
        <w:rPr>
          <w:rFonts w:ascii="Times New Roman" w:eastAsia="Times New Roman" w:hAnsi="Times New Roman" w:cs="Times New Roman"/>
          <w:bCs/>
          <w:color w:val="000000"/>
          <w:sz w:val="24"/>
          <w:szCs w:val="24"/>
          <w:lang w:eastAsia="en-GB"/>
        </w:rPr>
        <w:t xml:space="preserve">umber of immature </w:t>
      </w:r>
      <w:r w:rsidR="006F374F" w:rsidRPr="00182698">
        <w:rPr>
          <w:rFonts w:ascii="Times New Roman" w:eastAsia="Times New Roman" w:hAnsi="Times New Roman" w:cs="Times New Roman"/>
          <w:bCs/>
          <w:color w:val="000000"/>
          <w:sz w:val="24"/>
          <w:szCs w:val="24"/>
          <w:lang w:eastAsia="en-GB"/>
        </w:rPr>
        <w:t>RET</w:t>
      </w:r>
      <w:r w:rsidR="0041571E">
        <w:rPr>
          <w:rFonts w:ascii="Times New Roman" w:eastAsia="Times New Roman" w:hAnsi="Times New Roman" w:cs="Times New Roman"/>
          <w:bCs/>
          <w:color w:val="000000"/>
          <w:sz w:val="24"/>
          <w:szCs w:val="24"/>
          <w:lang w:eastAsia="en-GB"/>
        </w:rPr>
        <w:t xml:space="preserve"> and n</w:t>
      </w:r>
      <w:r w:rsidR="006F374F" w:rsidRPr="00182698">
        <w:rPr>
          <w:rFonts w:ascii="Times New Roman" w:eastAsia="Times New Roman" w:hAnsi="Times New Roman" w:cs="Times New Roman"/>
          <w:bCs/>
          <w:color w:val="000000"/>
          <w:sz w:val="24"/>
          <w:szCs w:val="24"/>
          <w:lang w:eastAsia="en-GB"/>
        </w:rPr>
        <w:t>umber of MN RET</w:t>
      </w:r>
      <w:r w:rsidR="0041571E">
        <w:rPr>
          <w:rFonts w:ascii="Times New Roman" w:eastAsia="Times New Roman" w:hAnsi="Times New Roman" w:cs="Times New Roman"/>
          <w:bCs/>
          <w:color w:val="000000"/>
          <w:sz w:val="24"/>
          <w:szCs w:val="24"/>
          <w:lang w:eastAsia="en-GB"/>
        </w:rPr>
        <w:t>.</w:t>
      </w:r>
    </w:p>
    <w:p w14:paraId="2FEAE866" w14:textId="77777777" w:rsidR="00C030CC" w:rsidRPr="00C030CC" w:rsidRDefault="00C030CC" w:rsidP="00C030CC">
      <w:pPr>
        <w:spacing w:after="0" w:line="240" w:lineRule="auto"/>
        <w:rPr>
          <w:rFonts w:ascii="Times New Roman" w:eastAsia="Times New Roman" w:hAnsi="Times New Roman" w:cs="Times New Roman"/>
          <w:bCs/>
          <w:color w:val="000000"/>
          <w:sz w:val="24"/>
          <w:szCs w:val="24"/>
          <w:lang w:eastAsia="en-GB"/>
        </w:rPr>
      </w:pPr>
    </w:p>
    <w:p w14:paraId="125B620F" w14:textId="236E6B0D" w:rsidR="00C13BCF" w:rsidRDefault="000004A0" w:rsidP="00C13BCF">
      <w:pPr>
        <w:pStyle w:val="NoSpacing"/>
        <w:rPr>
          <w:rFonts w:ascii="Times New Roman" w:eastAsia="Times New Roman" w:hAnsi="Times New Roman" w:cs="Times New Roman"/>
          <w:bCs/>
          <w:color w:val="000000"/>
          <w:sz w:val="24"/>
          <w:szCs w:val="24"/>
          <w:lang w:eastAsia="en-GB"/>
        </w:rPr>
      </w:pPr>
      <w:r w:rsidRPr="00CA28DC">
        <w:rPr>
          <w:rFonts w:ascii="Times New Roman" w:hAnsi="Times New Roman" w:cs="Times New Roman"/>
          <w:sz w:val="24"/>
          <w:szCs w:val="24"/>
        </w:rPr>
        <w:t>Most of the data w</w:t>
      </w:r>
      <w:r w:rsidR="007B3C7E">
        <w:rPr>
          <w:rFonts w:ascii="Times New Roman" w:hAnsi="Times New Roman" w:cs="Times New Roman"/>
          <w:sz w:val="24"/>
          <w:szCs w:val="24"/>
        </w:rPr>
        <w:t>ere</w:t>
      </w:r>
      <w:r w:rsidRPr="00CA28DC">
        <w:rPr>
          <w:rFonts w:ascii="Times New Roman" w:hAnsi="Times New Roman" w:cs="Times New Roman"/>
          <w:sz w:val="24"/>
          <w:szCs w:val="24"/>
        </w:rPr>
        <w:t xml:space="preserve"> </w:t>
      </w:r>
      <w:r w:rsidR="00437DB8" w:rsidRPr="00CA28DC">
        <w:rPr>
          <w:rFonts w:ascii="Times New Roman" w:hAnsi="Times New Roman" w:cs="Times New Roman"/>
          <w:sz w:val="24"/>
          <w:szCs w:val="24"/>
        </w:rPr>
        <w:t xml:space="preserve">provided </w:t>
      </w:r>
      <w:r w:rsidRPr="00CA28DC">
        <w:rPr>
          <w:rFonts w:ascii="Times New Roman" w:hAnsi="Times New Roman" w:cs="Times New Roman"/>
          <w:sz w:val="24"/>
          <w:szCs w:val="24"/>
        </w:rPr>
        <w:t xml:space="preserve">in the form of the number of </w:t>
      </w:r>
      <w:r w:rsidR="00CB0179" w:rsidRPr="00CA28DC">
        <w:rPr>
          <w:rFonts w:ascii="Times New Roman" w:hAnsi="Times New Roman" w:cs="Times New Roman"/>
          <w:sz w:val="24"/>
          <w:szCs w:val="24"/>
        </w:rPr>
        <w:t>micronucleate</w:t>
      </w:r>
      <w:r w:rsidR="00CB0179">
        <w:rPr>
          <w:rFonts w:ascii="Times New Roman" w:hAnsi="Times New Roman" w:cs="Times New Roman"/>
          <w:sz w:val="24"/>
          <w:szCs w:val="24"/>
        </w:rPr>
        <w:t>d</w:t>
      </w:r>
      <w:r w:rsidRPr="00CA28DC">
        <w:rPr>
          <w:rFonts w:ascii="Times New Roman" w:hAnsi="Times New Roman" w:cs="Times New Roman"/>
          <w:sz w:val="24"/>
          <w:szCs w:val="24"/>
        </w:rPr>
        <w:t xml:space="preserve"> cells</w:t>
      </w:r>
      <w:r w:rsidR="00791A39">
        <w:rPr>
          <w:rFonts w:ascii="Times New Roman" w:hAnsi="Times New Roman" w:cs="Times New Roman"/>
          <w:sz w:val="24"/>
          <w:szCs w:val="24"/>
        </w:rPr>
        <w:t xml:space="preserve"> among the </w:t>
      </w:r>
      <w:r w:rsidRPr="00CA28DC">
        <w:rPr>
          <w:rFonts w:ascii="Times New Roman" w:hAnsi="Times New Roman" w:cs="Times New Roman"/>
          <w:sz w:val="24"/>
          <w:szCs w:val="24"/>
        </w:rPr>
        <w:t xml:space="preserve">number of cells scored for each animal. </w:t>
      </w:r>
      <w:r w:rsidR="00E5408E" w:rsidRPr="00CA28DC">
        <w:rPr>
          <w:rFonts w:ascii="Times New Roman" w:hAnsi="Times New Roman" w:cs="Times New Roman"/>
          <w:sz w:val="24"/>
          <w:szCs w:val="24"/>
        </w:rPr>
        <w:t>In one case (</w:t>
      </w:r>
      <w:r w:rsidR="006D0B91" w:rsidRPr="00CA28DC">
        <w:rPr>
          <w:rFonts w:ascii="Times New Roman" w:hAnsi="Times New Roman" w:cs="Times New Roman"/>
          <w:sz w:val="24"/>
          <w:szCs w:val="24"/>
        </w:rPr>
        <w:t xml:space="preserve">Lab </w:t>
      </w:r>
      <w:r w:rsidR="00C054CF" w:rsidRPr="00CA28DC">
        <w:rPr>
          <w:rFonts w:ascii="Times New Roman" w:hAnsi="Times New Roman" w:cs="Times New Roman"/>
          <w:sz w:val="24"/>
          <w:szCs w:val="24"/>
        </w:rPr>
        <w:t>B</w:t>
      </w:r>
      <w:r w:rsidR="00E5408E" w:rsidRPr="00CA28DC">
        <w:rPr>
          <w:rFonts w:ascii="Times New Roman" w:hAnsi="Times New Roman" w:cs="Times New Roman"/>
          <w:sz w:val="24"/>
          <w:szCs w:val="24"/>
        </w:rPr>
        <w:t xml:space="preserve">) </w:t>
      </w:r>
      <w:r w:rsidR="00024EA1" w:rsidRPr="00CA28DC">
        <w:rPr>
          <w:rFonts w:ascii="Times New Roman" w:hAnsi="Times New Roman" w:cs="Times New Roman"/>
          <w:sz w:val="24"/>
          <w:szCs w:val="24"/>
        </w:rPr>
        <w:t xml:space="preserve">data were reported </w:t>
      </w:r>
      <w:r w:rsidR="00F420D7" w:rsidRPr="00CA28DC">
        <w:rPr>
          <w:rFonts w:ascii="Times New Roman" w:hAnsi="Times New Roman" w:cs="Times New Roman"/>
          <w:sz w:val="24"/>
          <w:szCs w:val="24"/>
        </w:rPr>
        <w:t xml:space="preserve">solely </w:t>
      </w:r>
      <w:r w:rsidR="00024EA1" w:rsidRPr="00CA28DC">
        <w:rPr>
          <w:rFonts w:ascii="Times New Roman" w:hAnsi="Times New Roman" w:cs="Times New Roman"/>
          <w:sz w:val="24"/>
          <w:szCs w:val="24"/>
        </w:rPr>
        <w:t>as frequencies.</w:t>
      </w:r>
      <w:r w:rsidR="00024EA1" w:rsidRPr="00182698">
        <w:rPr>
          <w:rFonts w:ascii="Times New Roman" w:eastAsia="Times New Roman" w:hAnsi="Times New Roman" w:cs="Times New Roman"/>
          <w:bCs/>
          <w:color w:val="000000" w:themeColor="text1"/>
          <w:sz w:val="24"/>
          <w:szCs w:val="24"/>
          <w:lang w:eastAsia="en-GB"/>
        </w:rPr>
        <w:t xml:space="preserve"> </w:t>
      </w:r>
      <w:r w:rsidR="00D76E11" w:rsidRPr="00182698">
        <w:rPr>
          <w:rFonts w:ascii="Times New Roman" w:eastAsia="Times New Roman" w:hAnsi="Times New Roman" w:cs="Times New Roman"/>
          <w:bCs/>
          <w:color w:val="000000"/>
          <w:sz w:val="24"/>
          <w:szCs w:val="24"/>
          <w:lang w:eastAsia="en-GB"/>
        </w:rPr>
        <w:t>Data were converted f</w:t>
      </w:r>
      <w:r w:rsidR="00D76E11">
        <w:rPr>
          <w:rFonts w:ascii="Times New Roman" w:eastAsia="Times New Roman" w:hAnsi="Times New Roman" w:cs="Times New Roman"/>
          <w:bCs/>
          <w:color w:val="000000"/>
          <w:sz w:val="24"/>
          <w:szCs w:val="24"/>
          <w:lang w:eastAsia="en-GB"/>
        </w:rPr>
        <w:t>rom</w:t>
      </w:r>
      <w:r w:rsidR="00D76E11" w:rsidRPr="00182698">
        <w:rPr>
          <w:rFonts w:ascii="Times New Roman" w:eastAsia="Times New Roman" w:hAnsi="Times New Roman" w:cs="Times New Roman"/>
          <w:bCs/>
          <w:color w:val="000000"/>
          <w:sz w:val="24"/>
          <w:szCs w:val="24"/>
          <w:lang w:eastAsia="en-GB"/>
        </w:rPr>
        <w:t xml:space="preserve"> </w:t>
      </w:r>
      <w:r w:rsidR="001A5AF9">
        <w:rPr>
          <w:rFonts w:ascii="Times New Roman" w:eastAsia="Times New Roman" w:hAnsi="Times New Roman" w:cs="Times New Roman"/>
          <w:bCs/>
          <w:color w:val="000000"/>
          <w:sz w:val="24"/>
          <w:szCs w:val="24"/>
          <w:lang w:eastAsia="en-GB"/>
        </w:rPr>
        <w:t>m</w:t>
      </w:r>
      <w:r w:rsidR="00D76E11" w:rsidRPr="00182698">
        <w:rPr>
          <w:rFonts w:ascii="Times New Roman" w:eastAsia="Times New Roman" w:hAnsi="Times New Roman" w:cs="Times New Roman"/>
          <w:bCs/>
          <w:color w:val="000000"/>
          <w:sz w:val="24"/>
          <w:szCs w:val="24"/>
          <w:lang w:eastAsia="en-GB"/>
        </w:rPr>
        <w:t>anual counting</w:t>
      </w:r>
      <w:r w:rsidR="00D76E11">
        <w:rPr>
          <w:rFonts w:ascii="Times New Roman" w:eastAsia="Times New Roman" w:hAnsi="Times New Roman" w:cs="Times New Roman"/>
          <w:bCs/>
          <w:color w:val="000000"/>
          <w:sz w:val="24"/>
          <w:szCs w:val="24"/>
          <w:lang w:eastAsia="en-GB"/>
        </w:rPr>
        <w:t xml:space="preserve"> of </w:t>
      </w:r>
      <w:r w:rsidR="003F2516">
        <w:rPr>
          <w:rFonts w:ascii="Times New Roman" w:eastAsia="Times New Roman" w:hAnsi="Times New Roman" w:cs="Times New Roman"/>
          <w:bCs/>
          <w:color w:val="000000"/>
          <w:sz w:val="24"/>
          <w:szCs w:val="24"/>
          <w:lang w:eastAsia="en-GB"/>
        </w:rPr>
        <w:t>b</w:t>
      </w:r>
      <w:r w:rsidR="00D76E11">
        <w:rPr>
          <w:rFonts w:ascii="Times New Roman" w:eastAsia="Times New Roman" w:hAnsi="Times New Roman" w:cs="Times New Roman"/>
          <w:bCs/>
          <w:color w:val="000000"/>
          <w:sz w:val="24"/>
          <w:szCs w:val="24"/>
          <w:lang w:eastAsia="en-GB"/>
        </w:rPr>
        <w:t xml:space="preserve">one </w:t>
      </w:r>
      <w:r w:rsidR="003F2516">
        <w:rPr>
          <w:rFonts w:ascii="Times New Roman" w:eastAsia="Times New Roman" w:hAnsi="Times New Roman" w:cs="Times New Roman"/>
          <w:bCs/>
          <w:color w:val="000000"/>
          <w:sz w:val="24"/>
          <w:szCs w:val="24"/>
          <w:lang w:eastAsia="en-GB"/>
        </w:rPr>
        <w:t>m</w:t>
      </w:r>
      <w:r w:rsidR="00D76E11">
        <w:rPr>
          <w:rFonts w:ascii="Times New Roman" w:eastAsia="Times New Roman" w:hAnsi="Times New Roman" w:cs="Times New Roman"/>
          <w:bCs/>
          <w:color w:val="000000"/>
          <w:sz w:val="24"/>
          <w:szCs w:val="24"/>
          <w:lang w:eastAsia="en-GB"/>
        </w:rPr>
        <w:t xml:space="preserve">arrow cells </w:t>
      </w:r>
      <w:r w:rsidR="00D76E11" w:rsidRPr="00182698">
        <w:rPr>
          <w:rFonts w:ascii="Times New Roman" w:eastAsia="Times New Roman" w:hAnsi="Times New Roman" w:cs="Times New Roman"/>
          <w:bCs/>
          <w:color w:val="000000"/>
          <w:sz w:val="24"/>
          <w:szCs w:val="24"/>
          <w:lang w:eastAsia="en-GB"/>
        </w:rPr>
        <w:t>into</w:t>
      </w:r>
      <w:r w:rsidR="00D76E11">
        <w:rPr>
          <w:rFonts w:ascii="Times New Roman" w:eastAsia="Times New Roman" w:hAnsi="Times New Roman" w:cs="Times New Roman"/>
          <w:bCs/>
          <w:color w:val="000000"/>
          <w:sz w:val="24"/>
          <w:szCs w:val="24"/>
          <w:lang w:eastAsia="en-GB"/>
        </w:rPr>
        <w:t xml:space="preserve"> </w:t>
      </w:r>
      <w:r w:rsidR="00A61C09">
        <w:rPr>
          <w:rFonts w:ascii="Times New Roman" w:eastAsia="Times New Roman" w:hAnsi="Times New Roman" w:cs="Times New Roman"/>
          <w:bCs/>
          <w:color w:val="000000"/>
          <w:sz w:val="24"/>
          <w:szCs w:val="24"/>
          <w:lang w:eastAsia="en-GB"/>
        </w:rPr>
        <w:t>MN</w:t>
      </w:r>
      <w:r w:rsidR="00F47DD6">
        <w:rPr>
          <w:rFonts w:ascii="Times New Roman" w:eastAsia="Times New Roman" w:hAnsi="Times New Roman" w:cs="Times New Roman"/>
          <w:bCs/>
          <w:color w:val="000000"/>
          <w:sz w:val="24"/>
          <w:szCs w:val="24"/>
          <w:lang w:eastAsia="en-GB"/>
        </w:rPr>
        <w:t>/1000</w:t>
      </w:r>
      <w:r w:rsidR="00D76E11" w:rsidRPr="00182698">
        <w:rPr>
          <w:rFonts w:ascii="Times New Roman" w:eastAsia="Times New Roman" w:hAnsi="Times New Roman" w:cs="Times New Roman"/>
          <w:bCs/>
          <w:color w:val="000000"/>
          <w:sz w:val="24"/>
          <w:szCs w:val="24"/>
          <w:lang w:eastAsia="en-GB"/>
        </w:rPr>
        <w:t xml:space="preserve"> PCEs (datasets </w:t>
      </w:r>
      <w:r w:rsidR="00F31864">
        <w:rPr>
          <w:rFonts w:ascii="Times New Roman" w:eastAsia="Times New Roman" w:hAnsi="Times New Roman" w:cs="Times New Roman"/>
          <w:bCs/>
          <w:color w:val="000000"/>
          <w:sz w:val="24"/>
          <w:szCs w:val="24"/>
          <w:lang w:eastAsia="en-GB"/>
        </w:rPr>
        <w:t>S</w:t>
      </w:r>
      <w:r w:rsidR="00D76E11" w:rsidRPr="00182698">
        <w:rPr>
          <w:rFonts w:ascii="Times New Roman" w:eastAsia="Times New Roman" w:hAnsi="Times New Roman" w:cs="Times New Roman"/>
          <w:bCs/>
          <w:color w:val="000000"/>
          <w:sz w:val="24"/>
          <w:szCs w:val="24"/>
          <w:lang w:eastAsia="en-GB"/>
        </w:rPr>
        <w:t>1,</w:t>
      </w:r>
      <w:r w:rsidR="00D76E11">
        <w:rPr>
          <w:rFonts w:ascii="Times New Roman" w:eastAsia="Times New Roman" w:hAnsi="Times New Roman" w:cs="Times New Roman"/>
          <w:bCs/>
          <w:color w:val="000000"/>
          <w:sz w:val="24"/>
          <w:szCs w:val="24"/>
          <w:lang w:eastAsia="en-GB"/>
        </w:rPr>
        <w:t xml:space="preserve"> </w:t>
      </w:r>
      <w:r w:rsidR="00C85479">
        <w:rPr>
          <w:rFonts w:ascii="Times New Roman" w:eastAsia="Times New Roman" w:hAnsi="Times New Roman" w:cs="Times New Roman"/>
          <w:bCs/>
          <w:color w:val="000000"/>
          <w:sz w:val="24"/>
          <w:szCs w:val="24"/>
          <w:lang w:eastAsia="en-GB"/>
        </w:rPr>
        <w:t>S</w:t>
      </w:r>
      <w:r w:rsidR="00E437D5">
        <w:rPr>
          <w:rFonts w:ascii="Times New Roman" w:eastAsia="Times New Roman" w:hAnsi="Times New Roman" w:cs="Times New Roman"/>
          <w:bCs/>
          <w:color w:val="000000"/>
          <w:sz w:val="24"/>
          <w:szCs w:val="24"/>
          <w:lang w:eastAsia="en-GB"/>
        </w:rPr>
        <w:t>4</w:t>
      </w:r>
      <w:r w:rsidR="00D76E11" w:rsidRPr="00182698">
        <w:rPr>
          <w:rFonts w:ascii="Times New Roman" w:eastAsia="Times New Roman" w:hAnsi="Times New Roman" w:cs="Times New Roman"/>
          <w:bCs/>
          <w:color w:val="000000"/>
          <w:sz w:val="24"/>
          <w:szCs w:val="24"/>
          <w:lang w:eastAsia="en-GB"/>
        </w:rPr>
        <w:t>,</w:t>
      </w:r>
      <w:r w:rsidR="00C85479">
        <w:rPr>
          <w:rFonts w:ascii="Times New Roman" w:eastAsia="Times New Roman" w:hAnsi="Times New Roman" w:cs="Times New Roman"/>
          <w:bCs/>
          <w:color w:val="000000"/>
          <w:sz w:val="24"/>
          <w:szCs w:val="24"/>
          <w:lang w:eastAsia="en-GB"/>
        </w:rPr>
        <w:t xml:space="preserve"> S</w:t>
      </w:r>
      <w:r w:rsidR="00D76E11" w:rsidRPr="00182698">
        <w:rPr>
          <w:rFonts w:ascii="Times New Roman" w:eastAsia="Times New Roman" w:hAnsi="Times New Roman" w:cs="Times New Roman"/>
          <w:bCs/>
          <w:color w:val="000000"/>
          <w:sz w:val="24"/>
          <w:szCs w:val="24"/>
          <w:lang w:eastAsia="en-GB"/>
        </w:rPr>
        <w:t>7,</w:t>
      </w:r>
      <w:r w:rsidR="0092171F">
        <w:rPr>
          <w:rFonts w:ascii="Times New Roman" w:eastAsia="Times New Roman" w:hAnsi="Times New Roman" w:cs="Times New Roman"/>
          <w:bCs/>
          <w:color w:val="000000"/>
          <w:sz w:val="24"/>
          <w:szCs w:val="24"/>
          <w:lang w:eastAsia="en-GB"/>
        </w:rPr>
        <w:t xml:space="preserve"> S</w:t>
      </w:r>
      <w:r w:rsidR="00D76E11">
        <w:rPr>
          <w:rFonts w:ascii="Times New Roman" w:eastAsia="Times New Roman" w:hAnsi="Times New Roman" w:cs="Times New Roman"/>
          <w:bCs/>
          <w:color w:val="000000"/>
          <w:sz w:val="24"/>
          <w:szCs w:val="24"/>
          <w:lang w:eastAsia="en-GB"/>
        </w:rPr>
        <w:t>8,</w:t>
      </w:r>
      <w:r w:rsidR="0092171F">
        <w:rPr>
          <w:rFonts w:ascii="Times New Roman" w:eastAsia="Times New Roman" w:hAnsi="Times New Roman" w:cs="Times New Roman"/>
          <w:bCs/>
          <w:color w:val="000000"/>
          <w:sz w:val="24"/>
          <w:szCs w:val="24"/>
          <w:lang w:eastAsia="en-GB"/>
        </w:rPr>
        <w:t xml:space="preserve"> S</w:t>
      </w:r>
      <w:r w:rsidR="00D76E11" w:rsidRPr="00182698">
        <w:rPr>
          <w:rFonts w:ascii="Times New Roman" w:eastAsia="Times New Roman" w:hAnsi="Times New Roman" w:cs="Times New Roman"/>
          <w:bCs/>
          <w:color w:val="000000"/>
          <w:sz w:val="24"/>
          <w:szCs w:val="24"/>
          <w:lang w:eastAsia="en-GB"/>
        </w:rPr>
        <w:t>9,</w:t>
      </w:r>
      <w:r w:rsidR="00D76E11">
        <w:rPr>
          <w:rFonts w:ascii="Times New Roman" w:eastAsia="Times New Roman" w:hAnsi="Times New Roman" w:cs="Times New Roman"/>
          <w:bCs/>
          <w:color w:val="000000"/>
          <w:sz w:val="24"/>
          <w:szCs w:val="24"/>
          <w:lang w:eastAsia="en-GB"/>
        </w:rPr>
        <w:t xml:space="preserve"> </w:t>
      </w:r>
      <w:r w:rsidR="0092171F">
        <w:rPr>
          <w:rFonts w:ascii="Times New Roman" w:eastAsia="Times New Roman" w:hAnsi="Times New Roman" w:cs="Times New Roman"/>
          <w:bCs/>
          <w:color w:val="000000"/>
          <w:sz w:val="24"/>
          <w:szCs w:val="24"/>
          <w:lang w:eastAsia="en-GB"/>
        </w:rPr>
        <w:t>S</w:t>
      </w:r>
      <w:r w:rsidR="00D76E11" w:rsidRPr="00182698">
        <w:rPr>
          <w:rFonts w:ascii="Times New Roman" w:eastAsia="Times New Roman" w:hAnsi="Times New Roman" w:cs="Times New Roman"/>
          <w:bCs/>
          <w:color w:val="000000"/>
          <w:sz w:val="24"/>
          <w:szCs w:val="24"/>
          <w:lang w:eastAsia="en-GB"/>
        </w:rPr>
        <w:t>10,</w:t>
      </w:r>
      <w:r w:rsidR="00D76E11">
        <w:rPr>
          <w:rFonts w:ascii="Times New Roman" w:eastAsia="Times New Roman" w:hAnsi="Times New Roman" w:cs="Times New Roman"/>
          <w:bCs/>
          <w:color w:val="000000"/>
          <w:sz w:val="24"/>
          <w:szCs w:val="24"/>
          <w:lang w:eastAsia="en-GB"/>
        </w:rPr>
        <w:t xml:space="preserve"> </w:t>
      </w:r>
      <w:r w:rsidR="0092171F">
        <w:rPr>
          <w:rFonts w:ascii="Times New Roman" w:eastAsia="Times New Roman" w:hAnsi="Times New Roman" w:cs="Times New Roman"/>
          <w:bCs/>
          <w:color w:val="000000"/>
          <w:sz w:val="24"/>
          <w:szCs w:val="24"/>
          <w:lang w:eastAsia="en-GB"/>
        </w:rPr>
        <w:t>S</w:t>
      </w:r>
      <w:r w:rsidR="00D76E11" w:rsidRPr="00182698">
        <w:rPr>
          <w:rFonts w:ascii="Times New Roman" w:eastAsia="Times New Roman" w:hAnsi="Times New Roman" w:cs="Times New Roman"/>
          <w:bCs/>
          <w:color w:val="000000"/>
          <w:sz w:val="24"/>
          <w:szCs w:val="24"/>
          <w:lang w:eastAsia="en-GB"/>
        </w:rPr>
        <w:t>11,</w:t>
      </w:r>
      <w:r w:rsidR="00D76E11">
        <w:rPr>
          <w:rFonts w:ascii="Times New Roman" w:eastAsia="Times New Roman" w:hAnsi="Times New Roman" w:cs="Times New Roman"/>
          <w:bCs/>
          <w:color w:val="000000"/>
          <w:sz w:val="24"/>
          <w:szCs w:val="24"/>
          <w:lang w:eastAsia="en-GB"/>
        </w:rPr>
        <w:t xml:space="preserve"> </w:t>
      </w:r>
      <w:r w:rsidR="007B184C">
        <w:rPr>
          <w:rFonts w:ascii="Times New Roman" w:eastAsia="Times New Roman" w:hAnsi="Times New Roman" w:cs="Times New Roman"/>
          <w:bCs/>
          <w:color w:val="000000"/>
          <w:sz w:val="24"/>
          <w:szCs w:val="24"/>
          <w:lang w:eastAsia="en-GB"/>
        </w:rPr>
        <w:t>S1</w:t>
      </w:r>
      <w:r w:rsidR="00D76E11" w:rsidRPr="00182698">
        <w:rPr>
          <w:rFonts w:ascii="Times New Roman" w:eastAsia="Times New Roman" w:hAnsi="Times New Roman" w:cs="Times New Roman"/>
          <w:bCs/>
          <w:color w:val="000000"/>
          <w:sz w:val="24"/>
          <w:szCs w:val="24"/>
          <w:lang w:eastAsia="en-GB"/>
        </w:rPr>
        <w:t>3</w:t>
      </w:r>
      <w:r w:rsidR="00D76E11">
        <w:rPr>
          <w:rFonts w:ascii="Times New Roman" w:eastAsia="Times New Roman" w:hAnsi="Times New Roman" w:cs="Times New Roman"/>
          <w:bCs/>
          <w:color w:val="000000"/>
          <w:sz w:val="24"/>
          <w:szCs w:val="24"/>
          <w:lang w:eastAsia="en-GB"/>
        </w:rPr>
        <w:t xml:space="preserve">, </w:t>
      </w:r>
      <w:r w:rsidR="007B184C">
        <w:rPr>
          <w:rFonts w:ascii="Times New Roman" w:eastAsia="Times New Roman" w:hAnsi="Times New Roman" w:cs="Times New Roman"/>
          <w:bCs/>
          <w:color w:val="000000"/>
          <w:sz w:val="24"/>
          <w:szCs w:val="24"/>
          <w:lang w:eastAsia="en-GB"/>
        </w:rPr>
        <w:t>S</w:t>
      </w:r>
      <w:r w:rsidR="00D76E11">
        <w:rPr>
          <w:rFonts w:ascii="Times New Roman" w:eastAsia="Times New Roman" w:hAnsi="Times New Roman" w:cs="Times New Roman"/>
          <w:bCs/>
          <w:color w:val="000000"/>
          <w:sz w:val="24"/>
          <w:szCs w:val="24"/>
          <w:lang w:eastAsia="en-GB"/>
        </w:rPr>
        <w:t>15</w:t>
      </w:r>
      <w:r w:rsidR="00D76E11" w:rsidRPr="00182698">
        <w:rPr>
          <w:rFonts w:ascii="Times New Roman" w:eastAsia="Times New Roman" w:hAnsi="Times New Roman" w:cs="Times New Roman"/>
          <w:bCs/>
          <w:color w:val="000000"/>
          <w:sz w:val="24"/>
          <w:szCs w:val="24"/>
          <w:lang w:eastAsia="en-GB"/>
        </w:rPr>
        <w:t>)</w:t>
      </w:r>
      <w:r w:rsidR="0097759B">
        <w:rPr>
          <w:rFonts w:ascii="Times New Roman" w:eastAsia="Times New Roman" w:hAnsi="Times New Roman" w:cs="Times New Roman"/>
          <w:bCs/>
          <w:color w:val="000000"/>
          <w:sz w:val="24"/>
          <w:szCs w:val="24"/>
          <w:lang w:eastAsia="en-GB"/>
        </w:rPr>
        <w:t xml:space="preserve"> with the</w:t>
      </w:r>
      <w:r w:rsidR="003B6269">
        <w:rPr>
          <w:rFonts w:ascii="Times New Roman" w:eastAsia="Times New Roman" w:hAnsi="Times New Roman" w:cs="Times New Roman"/>
          <w:bCs/>
          <w:color w:val="000000"/>
          <w:sz w:val="24"/>
          <w:szCs w:val="24"/>
          <w:lang w:eastAsia="en-GB"/>
        </w:rPr>
        <w:t>se</w:t>
      </w:r>
      <w:r w:rsidR="00EA4C05">
        <w:rPr>
          <w:rFonts w:ascii="Times New Roman" w:eastAsia="Times New Roman" w:hAnsi="Times New Roman" w:cs="Times New Roman"/>
          <w:bCs/>
          <w:color w:val="000000"/>
          <w:sz w:val="24"/>
          <w:szCs w:val="24"/>
          <w:lang w:eastAsia="en-GB"/>
        </w:rPr>
        <w:t xml:space="preserve"> datasets </w:t>
      </w:r>
      <w:r w:rsidR="003B6269">
        <w:rPr>
          <w:rFonts w:ascii="Times New Roman" w:hAnsi="Times New Roman" w:cs="Times New Roman"/>
          <w:sz w:val="24"/>
          <w:szCs w:val="24"/>
        </w:rPr>
        <w:t xml:space="preserve">also </w:t>
      </w:r>
      <w:r w:rsidR="00413B01">
        <w:rPr>
          <w:rFonts w:ascii="Times New Roman" w:hAnsi="Times New Roman" w:cs="Times New Roman"/>
          <w:sz w:val="24"/>
          <w:szCs w:val="24"/>
        </w:rPr>
        <w:t>report</w:t>
      </w:r>
      <w:r w:rsidR="00A9635F">
        <w:rPr>
          <w:rFonts w:ascii="Times New Roman" w:hAnsi="Times New Roman" w:cs="Times New Roman"/>
          <w:sz w:val="24"/>
          <w:szCs w:val="24"/>
        </w:rPr>
        <w:t>ing</w:t>
      </w:r>
      <w:r w:rsidR="00413B01" w:rsidRPr="00182698">
        <w:rPr>
          <w:rFonts w:ascii="Times New Roman" w:hAnsi="Times New Roman" w:cs="Times New Roman"/>
          <w:sz w:val="24"/>
          <w:szCs w:val="24"/>
        </w:rPr>
        <w:t xml:space="preserve"> the</w:t>
      </w:r>
      <w:r w:rsidR="00413B01">
        <w:rPr>
          <w:rFonts w:ascii="Times New Roman" w:hAnsi="Times New Roman" w:cs="Times New Roman"/>
          <w:sz w:val="24"/>
          <w:szCs w:val="24"/>
        </w:rPr>
        <w:t xml:space="preserve"> </w:t>
      </w:r>
      <w:r w:rsidR="00413B01" w:rsidRPr="00C87776">
        <w:rPr>
          <w:rFonts w:ascii="Times New Roman" w:hAnsi="Times New Roman" w:cs="Times New Roman"/>
          <w:sz w:val="24"/>
          <w:szCs w:val="24"/>
        </w:rPr>
        <w:t>PCE:NCE</w:t>
      </w:r>
      <w:r w:rsidR="00413B01">
        <w:rPr>
          <w:rFonts w:ascii="Times New Roman" w:hAnsi="Times New Roman" w:cs="Times New Roman"/>
          <w:sz w:val="24"/>
          <w:szCs w:val="24"/>
        </w:rPr>
        <w:t xml:space="preserve"> ratio expressed as</w:t>
      </w:r>
      <w:r w:rsidR="00413B01" w:rsidRPr="00182698">
        <w:rPr>
          <w:rFonts w:ascii="Times New Roman" w:hAnsi="Times New Roman" w:cs="Times New Roman"/>
          <w:sz w:val="24"/>
          <w:szCs w:val="24"/>
        </w:rPr>
        <w:t xml:space="preserve"> %PCEs.</w:t>
      </w:r>
      <w:r w:rsidR="00823A65">
        <w:rPr>
          <w:rFonts w:ascii="Times New Roman" w:eastAsia="Times New Roman" w:hAnsi="Times New Roman" w:cs="Times New Roman"/>
          <w:bCs/>
          <w:color w:val="000000"/>
          <w:sz w:val="24"/>
          <w:szCs w:val="24"/>
          <w:lang w:eastAsia="en-GB"/>
        </w:rPr>
        <w:t xml:space="preserve"> </w:t>
      </w:r>
      <w:r w:rsidR="00823A65" w:rsidRPr="00182698">
        <w:rPr>
          <w:rFonts w:ascii="Times New Roman" w:eastAsia="Times New Roman" w:hAnsi="Times New Roman" w:cs="Times New Roman"/>
          <w:bCs/>
          <w:color w:val="000000"/>
          <w:sz w:val="24"/>
          <w:szCs w:val="24"/>
          <w:lang w:eastAsia="en-GB"/>
        </w:rPr>
        <w:t xml:space="preserve"> </w:t>
      </w:r>
      <w:r w:rsidR="00C13BCF" w:rsidRPr="00182698">
        <w:rPr>
          <w:rFonts w:ascii="Times New Roman" w:eastAsia="Times New Roman" w:hAnsi="Times New Roman" w:cs="Times New Roman"/>
          <w:bCs/>
          <w:color w:val="000000"/>
          <w:sz w:val="24"/>
          <w:szCs w:val="24"/>
          <w:lang w:eastAsia="en-GB"/>
        </w:rPr>
        <w:t>Data were converted f</w:t>
      </w:r>
      <w:r w:rsidR="00C13BCF">
        <w:rPr>
          <w:rFonts w:ascii="Times New Roman" w:eastAsia="Times New Roman" w:hAnsi="Times New Roman" w:cs="Times New Roman"/>
          <w:bCs/>
          <w:color w:val="000000"/>
          <w:sz w:val="24"/>
          <w:szCs w:val="24"/>
          <w:lang w:eastAsia="en-GB"/>
        </w:rPr>
        <w:t>rom</w:t>
      </w:r>
      <w:r w:rsidR="00C13BCF" w:rsidRPr="00182698">
        <w:rPr>
          <w:rFonts w:ascii="Times New Roman" w:eastAsia="Times New Roman" w:hAnsi="Times New Roman" w:cs="Times New Roman"/>
          <w:bCs/>
          <w:color w:val="000000"/>
          <w:sz w:val="24"/>
          <w:szCs w:val="24"/>
          <w:lang w:eastAsia="en-GB"/>
        </w:rPr>
        <w:t xml:space="preserve"> </w:t>
      </w:r>
      <w:r w:rsidR="00CC6D8F">
        <w:rPr>
          <w:rFonts w:ascii="Times New Roman" w:eastAsia="Times New Roman" w:hAnsi="Times New Roman" w:cs="Times New Roman"/>
          <w:bCs/>
          <w:color w:val="000000"/>
          <w:sz w:val="24"/>
          <w:szCs w:val="24"/>
          <w:lang w:eastAsia="en-GB"/>
        </w:rPr>
        <w:t>f</w:t>
      </w:r>
      <w:r w:rsidR="00C13BCF" w:rsidRPr="00182698">
        <w:rPr>
          <w:rFonts w:ascii="Times New Roman" w:eastAsia="Times New Roman" w:hAnsi="Times New Roman" w:cs="Times New Roman"/>
          <w:bCs/>
          <w:color w:val="000000"/>
          <w:sz w:val="24"/>
          <w:szCs w:val="24"/>
          <w:lang w:eastAsia="en-GB"/>
        </w:rPr>
        <w:t>low cytometry</w:t>
      </w:r>
      <w:r w:rsidR="00C13BCF">
        <w:rPr>
          <w:rFonts w:ascii="Times New Roman" w:eastAsia="Times New Roman" w:hAnsi="Times New Roman" w:cs="Times New Roman"/>
          <w:bCs/>
          <w:color w:val="000000"/>
          <w:sz w:val="24"/>
          <w:szCs w:val="24"/>
          <w:lang w:eastAsia="en-GB"/>
        </w:rPr>
        <w:t xml:space="preserve"> </w:t>
      </w:r>
      <w:r w:rsidR="003F2516">
        <w:rPr>
          <w:rFonts w:ascii="Times New Roman" w:eastAsia="Times New Roman" w:hAnsi="Times New Roman" w:cs="Times New Roman"/>
          <w:bCs/>
          <w:color w:val="000000"/>
          <w:sz w:val="24"/>
          <w:szCs w:val="24"/>
          <w:lang w:eastAsia="en-GB"/>
        </w:rPr>
        <w:t>counting</w:t>
      </w:r>
      <w:r w:rsidR="00C13BCF">
        <w:rPr>
          <w:rFonts w:ascii="Times New Roman" w:eastAsia="Times New Roman" w:hAnsi="Times New Roman" w:cs="Times New Roman"/>
          <w:bCs/>
          <w:color w:val="000000"/>
          <w:sz w:val="24"/>
          <w:szCs w:val="24"/>
          <w:lang w:eastAsia="en-GB"/>
        </w:rPr>
        <w:t xml:space="preserve"> </w:t>
      </w:r>
      <w:r w:rsidR="003F2516">
        <w:rPr>
          <w:rFonts w:ascii="Times New Roman" w:eastAsia="Times New Roman" w:hAnsi="Times New Roman" w:cs="Times New Roman"/>
          <w:bCs/>
          <w:color w:val="000000"/>
          <w:sz w:val="24"/>
          <w:szCs w:val="24"/>
          <w:lang w:eastAsia="en-GB"/>
        </w:rPr>
        <w:t>p</w:t>
      </w:r>
      <w:r w:rsidR="00C13BCF">
        <w:rPr>
          <w:rFonts w:ascii="Times New Roman" w:eastAsia="Times New Roman" w:hAnsi="Times New Roman" w:cs="Times New Roman"/>
          <w:bCs/>
          <w:color w:val="000000"/>
          <w:sz w:val="24"/>
          <w:szCs w:val="24"/>
          <w:lang w:eastAsia="en-GB"/>
        </w:rPr>
        <w:t xml:space="preserve">eripheral </w:t>
      </w:r>
      <w:r w:rsidR="003F2516">
        <w:rPr>
          <w:rFonts w:ascii="Times New Roman" w:eastAsia="Times New Roman" w:hAnsi="Times New Roman" w:cs="Times New Roman"/>
          <w:bCs/>
          <w:color w:val="000000"/>
          <w:sz w:val="24"/>
          <w:szCs w:val="24"/>
          <w:lang w:eastAsia="en-GB"/>
        </w:rPr>
        <w:t>b</w:t>
      </w:r>
      <w:r w:rsidR="00C13BCF">
        <w:rPr>
          <w:rFonts w:ascii="Times New Roman" w:eastAsia="Times New Roman" w:hAnsi="Times New Roman" w:cs="Times New Roman"/>
          <w:bCs/>
          <w:color w:val="000000"/>
          <w:sz w:val="24"/>
          <w:szCs w:val="24"/>
          <w:lang w:eastAsia="en-GB"/>
        </w:rPr>
        <w:t>loo</w:t>
      </w:r>
      <w:r w:rsidR="003F2516">
        <w:rPr>
          <w:rFonts w:ascii="Times New Roman" w:eastAsia="Times New Roman" w:hAnsi="Times New Roman" w:cs="Times New Roman"/>
          <w:bCs/>
          <w:color w:val="000000"/>
          <w:sz w:val="24"/>
          <w:szCs w:val="24"/>
          <w:lang w:eastAsia="en-GB"/>
        </w:rPr>
        <w:t>d</w:t>
      </w:r>
      <w:r w:rsidR="00C13BCF">
        <w:rPr>
          <w:rFonts w:ascii="Times New Roman" w:eastAsia="Times New Roman" w:hAnsi="Times New Roman" w:cs="Times New Roman"/>
          <w:bCs/>
          <w:color w:val="000000"/>
          <w:sz w:val="24"/>
          <w:szCs w:val="24"/>
          <w:lang w:eastAsia="en-GB"/>
        </w:rPr>
        <w:t xml:space="preserve"> cells into </w:t>
      </w:r>
      <w:r w:rsidR="00A61C09">
        <w:rPr>
          <w:rFonts w:ascii="Times New Roman" w:eastAsia="Times New Roman" w:hAnsi="Times New Roman" w:cs="Times New Roman"/>
          <w:bCs/>
          <w:color w:val="000000"/>
          <w:sz w:val="24"/>
          <w:szCs w:val="24"/>
          <w:lang w:eastAsia="en-GB"/>
        </w:rPr>
        <w:t>MN</w:t>
      </w:r>
      <w:r w:rsidR="00F47DD6">
        <w:rPr>
          <w:rFonts w:ascii="Times New Roman" w:eastAsia="Times New Roman" w:hAnsi="Times New Roman" w:cs="Times New Roman"/>
          <w:bCs/>
          <w:color w:val="000000"/>
          <w:sz w:val="24"/>
          <w:szCs w:val="24"/>
          <w:lang w:eastAsia="en-GB"/>
        </w:rPr>
        <w:t>/1000</w:t>
      </w:r>
      <w:r w:rsidR="003C6F61">
        <w:rPr>
          <w:rFonts w:ascii="Times New Roman" w:eastAsia="Times New Roman" w:hAnsi="Times New Roman" w:cs="Times New Roman"/>
          <w:bCs/>
          <w:color w:val="000000"/>
          <w:sz w:val="24"/>
          <w:szCs w:val="24"/>
          <w:lang w:eastAsia="en-GB"/>
        </w:rPr>
        <w:t xml:space="preserve"> immature reticulocytes (RET) </w:t>
      </w:r>
      <w:r w:rsidR="00C13BCF" w:rsidRPr="00182698">
        <w:rPr>
          <w:rFonts w:ascii="Times New Roman" w:eastAsia="Times New Roman" w:hAnsi="Times New Roman" w:cs="Times New Roman"/>
          <w:bCs/>
          <w:color w:val="000000"/>
          <w:sz w:val="24"/>
          <w:szCs w:val="24"/>
          <w:lang w:eastAsia="en-GB"/>
        </w:rPr>
        <w:t xml:space="preserve">(datasets </w:t>
      </w:r>
      <w:r w:rsidR="007B184C">
        <w:rPr>
          <w:rFonts w:ascii="Times New Roman" w:eastAsia="Times New Roman" w:hAnsi="Times New Roman" w:cs="Times New Roman"/>
          <w:bCs/>
          <w:color w:val="000000"/>
          <w:sz w:val="24"/>
          <w:szCs w:val="24"/>
          <w:lang w:eastAsia="en-GB"/>
        </w:rPr>
        <w:t>S</w:t>
      </w:r>
      <w:r w:rsidR="00C13BCF" w:rsidRPr="00182698">
        <w:rPr>
          <w:rFonts w:ascii="Times New Roman" w:eastAsia="Times New Roman" w:hAnsi="Times New Roman" w:cs="Times New Roman"/>
          <w:bCs/>
          <w:color w:val="000000"/>
          <w:sz w:val="24"/>
          <w:szCs w:val="24"/>
          <w:lang w:eastAsia="en-GB"/>
        </w:rPr>
        <w:t>2</w:t>
      </w:r>
      <w:r w:rsidR="00C13BCF" w:rsidRPr="002230B8">
        <w:rPr>
          <w:rFonts w:ascii="Times New Roman" w:eastAsia="Times New Roman" w:hAnsi="Times New Roman" w:cs="Times New Roman"/>
          <w:bCs/>
          <w:color w:val="000000"/>
          <w:sz w:val="24"/>
          <w:szCs w:val="24"/>
          <w:lang w:eastAsia="en-GB"/>
        </w:rPr>
        <w:t xml:space="preserve">, </w:t>
      </w:r>
      <w:r w:rsidR="007B184C" w:rsidRPr="002230B8">
        <w:rPr>
          <w:rFonts w:ascii="Times New Roman" w:eastAsia="Times New Roman" w:hAnsi="Times New Roman" w:cs="Times New Roman"/>
          <w:bCs/>
          <w:color w:val="000000"/>
          <w:sz w:val="24"/>
          <w:szCs w:val="24"/>
          <w:lang w:eastAsia="en-GB"/>
        </w:rPr>
        <w:t>S</w:t>
      </w:r>
      <w:r w:rsidR="00DE544D" w:rsidRPr="002230B8">
        <w:rPr>
          <w:rFonts w:ascii="Times New Roman" w:eastAsia="Times New Roman" w:hAnsi="Times New Roman" w:cs="Times New Roman"/>
          <w:bCs/>
          <w:color w:val="000000"/>
          <w:sz w:val="24"/>
          <w:szCs w:val="24"/>
          <w:lang w:eastAsia="en-GB"/>
        </w:rPr>
        <w:t>3</w:t>
      </w:r>
      <w:r w:rsidR="00C13BCF" w:rsidRPr="00244330">
        <w:rPr>
          <w:rFonts w:ascii="Times New Roman" w:eastAsia="Times New Roman" w:hAnsi="Times New Roman" w:cs="Times New Roman"/>
          <w:bCs/>
          <w:color w:val="000000"/>
          <w:sz w:val="24"/>
          <w:szCs w:val="24"/>
          <w:lang w:eastAsia="en-GB"/>
        </w:rPr>
        <w:t xml:space="preserve">, </w:t>
      </w:r>
      <w:r w:rsidR="00553868" w:rsidRPr="00244330">
        <w:rPr>
          <w:rFonts w:ascii="Times New Roman" w:eastAsia="Times New Roman" w:hAnsi="Times New Roman" w:cs="Times New Roman"/>
          <w:bCs/>
          <w:color w:val="000000"/>
          <w:sz w:val="24"/>
          <w:szCs w:val="24"/>
          <w:lang w:eastAsia="en-GB"/>
        </w:rPr>
        <w:t>S</w:t>
      </w:r>
      <w:r w:rsidR="00C13BCF" w:rsidRPr="00244330">
        <w:rPr>
          <w:rFonts w:ascii="Times New Roman" w:eastAsia="Times New Roman" w:hAnsi="Times New Roman" w:cs="Times New Roman"/>
          <w:bCs/>
          <w:color w:val="000000"/>
          <w:sz w:val="24"/>
          <w:szCs w:val="24"/>
          <w:lang w:eastAsia="en-GB"/>
        </w:rPr>
        <w:t>5,</w:t>
      </w:r>
      <w:r w:rsidR="00553868">
        <w:rPr>
          <w:rFonts w:ascii="Times New Roman" w:eastAsia="Times New Roman" w:hAnsi="Times New Roman" w:cs="Times New Roman"/>
          <w:bCs/>
          <w:color w:val="000000"/>
          <w:sz w:val="24"/>
          <w:szCs w:val="24"/>
          <w:lang w:eastAsia="en-GB"/>
        </w:rPr>
        <w:t xml:space="preserve"> S6,</w:t>
      </w:r>
      <w:r w:rsidR="00616974">
        <w:rPr>
          <w:rFonts w:ascii="Times New Roman" w:eastAsia="Times New Roman" w:hAnsi="Times New Roman" w:cs="Times New Roman"/>
          <w:bCs/>
          <w:color w:val="000000"/>
          <w:sz w:val="24"/>
          <w:szCs w:val="24"/>
          <w:lang w:eastAsia="en-GB"/>
        </w:rPr>
        <w:t xml:space="preserve"> S</w:t>
      </w:r>
      <w:r w:rsidR="00C13BCF" w:rsidRPr="00182698">
        <w:rPr>
          <w:rFonts w:ascii="Times New Roman" w:eastAsia="Times New Roman" w:hAnsi="Times New Roman" w:cs="Times New Roman"/>
          <w:bCs/>
          <w:color w:val="000000"/>
          <w:sz w:val="24"/>
          <w:szCs w:val="24"/>
          <w:lang w:eastAsia="en-GB"/>
        </w:rPr>
        <w:t>12,</w:t>
      </w:r>
      <w:r w:rsidR="00C13BCF">
        <w:rPr>
          <w:rFonts w:ascii="Times New Roman" w:eastAsia="Times New Roman" w:hAnsi="Times New Roman" w:cs="Times New Roman"/>
          <w:bCs/>
          <w:color w:val="000000"/>
          <w:sz w:val="24"/>
          <w:szCs w:val="24"/>
          <w:lang w:eastAsia="en-GB"/>
        </w:rPr>
        <w:t xml:space="preserve"> </w:t>
      </w:r>
      <w:r w:rsidR="00616974">
        <w:rPr>
          <w:rFonts w:ascii="Times New Roman" w:eastAsia="Times New Roman" w:hAnsi="Times New Roman" w:cs="Times New Roman"/>
          <w:bCs/>
          <w:color w:val="000000"/>
          <w:sz w:val="24"/>
          <w:szCs w:val="24"/>
          <w:lang w:eastAsia="en-GB"/>
        </w:rPr>
        <w:t>S</w:t>
      </w:r>
      <w:r w:rsidR="00C13BCF" w:rsidRPr="00182698">
        <w:rPr>
          <w:rFonts w:ascii="Times New Roman" w:eastAsia="Times New Roman" w:hAnsi="Times New Roman" w:cs="Times New Roman"/>
          <w:bCs/>
          <w:color w:val="000000"/>
          <w:sz w:val="24"/>
          <w:szCs w:val="24"/>
          <w:lang w:eastAsia="en-GB"/>
        </w:rPr>
        <w:t>14</w:t>
      </w:r>
      <w:r w:rsidR="00C13BCF">
        <w:rPr>
          <w:rFonts w:ascii="Times New Roman" w:eastAsia="Times New Roman" w:hAnsi="Times New Roman" w:cs="Times New Roman"/>
          <w:bCs/>
          <w:color w:val="000000"/>
          <w:sz w:val="24"/>
          <w:szCs w:val="24"/>
          <w:lang w:eastAsia="en-GB"/>
        </w:rPr>
        <w:t xml:space="preserve">). </w:t>
      </w:r>
      <w:r w:rsidR="00C13BCF" w:rsidRPr="00182698">
        <w:rPr>
          <w:rFonts w:ascii="Times New Roman" w:eastAsia="Times New Roman" w:hAnsi="Times New Roman" w:cs="Times New Roman"/>
          <w:bCs/>
          <w:color w:val="000000"/>
          <w:sz w:val="24"/>
          <w:szCs w:val="24"/>
          <w:lang w:eastAsia="en-GB"/>
        </w:rPr>
        <w:t xml:space="preserve">%RETS </w:t>
      </w:r>
      <w:r w:rsidR="00C13BCF">
        <w:rPr>
          <w:rFonts w:ascii="Times New Roman" w:eastAsia="Times New Roman" w:hAnsi="Times New Roman" w:cs="Times New Roman"/>
          <w:bCs/>
          <w:color w:val="000000"/>
          <w:sz w:val="24"/>
          <w:szCs w:val="24"/>
          <w:lang w:eastAsia="en-GB"/>
        </w:rPr>
        <w:t xml:space="preserve">were also reported </w:t>
      </w:r>
      <w:r w:rsidR="00CE04BD">
        <w:rPr>
          <w:rFonts w:ascii="Times New Roman" w:eastAsia="Times New Roman" w:hAnsi="Times New Roman" w:cs="Times New Roman"/>
          <w:bCs/>
          <w:color w:val="000000"/>
          <w:sz w:val="24"/>
          <w:szCs w:val="24"/>
          <w:lang w:eastAsia="en-GB"/>
        </w:rPr>
        <w:t xml:space="preserve">for </w:t>
      </w:r>
      <w:r w:rsidR="00C13BCF">
        <w:rPr>
          <w:rFonts w:ascii="Times New Roman" w:eastAsia="Times New Roman" w:hAnsi="Times New Roman" w:cs="Times New Roman"/>
          <w:bCs/>
          <w:color w:val="000000"/>
          <w:sz w:val="24"/>
          <w:szCs w:val="24"/>
          <w:lang w:eastAsia="en-GB"/>
        </w:rPr>
        <w:t xml:space="preserve">these </w:t>
      </w:r>
      <w:r w:rsidR="00C13BCF" w:rsidRPr="00182698">
        <w:rPr>
          <w:rFonts w:ascii="Times New Roman" w:eastAsia="Times New Roman" w:hAnsi="Times New Roman" w:cs="Times New Roman"/>
          <w:bCs/>
          <w:color w:val="000000"/>
          <w:sz w:val="24"/>
          <w:szCs w:val="24"/>
          <w:lang w:eastAsia="en-GB"/>
        </w:rPr>
        <w:t>datasets</w:t>
      </w:r>
      <w:r w:rsidR="00D2106A">
        <w:rPr>
          <w:rFonts w:ascii="Times New Roman" w:eastAsia="Times New Roman" w:hAnsi="Times New Roman" w:cs="Times New Roman"/>
          <w:bCs/>
          <w:color w:val="000000"/>
          <w:sz w:val="24"/>
          <w:szCs w:val="24"/>
          <w:lang w:eastAsia="en-GB"/>
        </w:rPr>
        <w:t>.</w:t>
      </w:r>
    </w:p>
    <w:p w14:paraId="01B3C094" w14:textId="77777777" w:rsidR="00A94A27" w:rsidRDefault="00A94A27" w:rsidP="00726972">
      <w:pPr>
        <w:pStyle w:val="NoSpacing"/>
        <w:rPr>
          <w:rFonts w:ascii="Times New Roman" w:eastAsia="Times New Roman" w:hAnsi="Times New Roman" w:cs="Times New Roman"/>
          <w:bCs/>
          <w:color w:val="000000"/>
          <w:sz w:val="24"/>
          <w:szCs w:val="24"/>
          <w:lang w:eastAsia="en-GB"/>
        </w:rPr>
      </w:pPr>
    </w:p>
    <w:p w14:paraId="209A5D5A" w14:textId="5E0D9E13" w:rsidR="00726972" w:rsidRPr="00D2106A" w:rsidRDefault="00726972" w:rsidP="00726972">
      <w:pPr>
        <w:pStyle w:val="NoSpacing"/>
        <w:rPr>
          <w:rFonts w:ascii="Times New Roman" w:eastAsia="Times New Roman" w:hAnsi="Times New Roman" w:cs="Times New Roman"/>
          <w:bCs/>
          <w:color w:val="000000"/>
          <w:sz w:val="24"/>
          <w:szCs w:val="24"/>
          <w:lang w:eastAsia="en-GB"/>
        </w:rPr>
      </w:pPr>
      <w:r w:rsidRPr="00D2106A">
        <w:rPr>
          <w:rFonts w:ascii="Times New Roman" w:eastAsia="Times New Roman" w:hAnsi="Times New Roman" w:cs="Times New Roman"/>
          <w:bCs/>
          <w:color w:val="000000"/>
          <w:sz w:val="24"/>
          <w:szCs w:val="24"/>
          <w:lang w:eastAsia="en-GB"/>
        </w:rPr>
        <w:t xml:space="preserve">Some </w:t>
      </w:r>
      <w:r w:rsidRPr="006704CF">
        <w:rPr>
          <w:rFonts w:ascii="Times New Roman" w:eastAsia="Times New Roman" w:hAnsi="Times New Roman" w:cs="Times New Roman"/>
          <w:bCs/>
          <w:color w:val="000000"/>
          <w:sz w:val="24"/>
          <w:szCs w:val="24"/>
          <w:lang w:eastAsia="en-GB"/>
        </w:rPr>
        <w:t>laboratories (datasets</w:t>
      </w:r>
      <w:r w:rsidR="00B13DD2" w:rsidRPr="006704CF">
        <w:rPr>
          <w:rFonts w:ascii="Times New Roman" w:eastAsia="Times New Roman" w:hAnsi="Times New Roman" w:cs="Times New Roman"/>
          <w:bCs/>
          <w:color w:val="000000"/>
          <w:sz w:val="24"/>
          <w:szCs w:val="24"/>
          <w:lang w:eastAsia="en-GB"/>
        </w:rPr>
        <w:t xml:space="preserve"> </w:t>
      </w:r>
      <w:r w:rsidR="003C6F61" w:rsidRPr="006704CF">
        <w:rPr>
          <w:rFonts w:ascii="Times New Roman" w:eastAsia="Times New Roman" w:hAnsi="Times New Roman" w:cs="Times New Roman"/>
          <w:bCs/>
          <w:color w:val="000000"/>
          <w:sz w:val="24"/>
          <w:szCs w:val="24"/>
          <w:lang w:eastAsia="en-GB"/>
        </w:rPr>
        <w:t>Lab</w:t>
      </w:r>
      <w:r w:rsidR="00193564">
        <w:rPr>
          <w:rFonts w:ascii="Times New Roman" w:eastAsia="Times New Roman" w:hAnsi="Times New Roman" w:cs="Times New Roman"/>
          <w:bCs/>
          <w:color w:val="000000"/>
          <w:sz w:val="24"/>
          <w:szCs w:val="24"/>
          <w:lang w:eastAsia="en-GB"/>
        </w:rPr>
        <w:t xml:space="preserve"> C</w:t>
      </w:r>
      <w:r w:rsidR="003C6F61" w:rsidRPr="006704CF">
        <w:rPr>
          <w:rFonts w:ascii="Times New Roman" w:eastAsia="Times New Roman" w:hAnsi="Times New Roman" w:cs="Times New Roman"/>
          <w:bCs/>
          <w:color w:val="000000"/>
          <w:sz w:val="24"/>
          <w:szCs w:val="24"/>
          <w:lang w:eastAsia="en-GB"/>
        </w:rPr>
        <w:t xml:space="preserve"> </w:t>
      </w:r>
      <w:r w:rsidR="008B4609">
        <w:rPr>
          <w:rFonts w:ascii="Times New Roman" w:eastAsia="Times New Roman" w:hAnsi="Times New Roman" w:cs="Times New Roman"/>
          <w:bCs/>
          <w:color w:val="000000"/>
          <w:sz w:val="24"/>
          <w:szCs w:val="24"/>
          <w:lang w:eastAsia="en-GB"/>
        </w:rPr>
        <w:t>(</w:t>
      </w:r>
      <w:r w:rsidR="003C6F61" w:rsidRPr="006704CF">
        <w:rPr>
          <w:rFonts w:ascii="Times New Roman" w:eastAsia="Times New Roman" w:hAnsi="Times New Roman" w:cs="Times New Roman"/>
          <w:bCs/>
          <w:color w:val="000000"/>
          <w:sz w:val="24"/>
          <w:szCs w:val="24"/>
          <w:lang w:eastAsia="en-GB"/>
        </w:rPr>
        <w:t>S</w:t>
      </w:r>
      <w:r w:rsidR="00054F1A" w:rsidRPr="006704CF">
        <w:rPr>
          <w:rFonts w:ascii="Times New Roman" w:eastAsia="Times New Roman" w:hAnsi="Times New Roman" w:cs="Times New Roman"/>
          <w:bCs/>
          <w:color w:val="000000"/>
          <w:sz w:val="24"/>
          <w:szCs w:val="24"/>
          <w:lang w:eastAsia="en-GB"/>
        </w:rPr>
        <w:t>4</w:t>
      </w:r>
      <w:r w:rsidR="008B4609">
        <w:rPr>
          <w:rFonts w:ascii="Times New Roman" w:eastAsia="Times New Roman" w:hAnsi="Times New Roman" w:cs="Times New Roman"/>
          <w:bCs/>
          <w:color w:val="000000"/>
          <w:sz w:val="24"/>
          <w:szCs w:val="24"/>
          <w:lang w:eastAsia="en-GB"/>
        </w:rPr>
        <w:t>)</w:t>
      </w:r>
      <w:r w:rsidRPr="006704CF">
        <w:rPr>
          <w:rFonts w:ascii="Times New Roman" w:eastAsia="Times New Roman" w:hAnsi="Times New Roman" w:cs="Times New Roman"/>
          <w:bCs/>
          <w:color w:val="000000"/>
          <w:sz w:val="24"/>
          <w:szCs w:val="24"/>
          <w:lang w:eastAsia="en-GB"/>
        </w:rPr>
        <w:t xml:space="preserve"> and </w:t>
      </w:r>
      <w:r w:rsidR="003C6F61" w:rsidRPr="006704CF">
        <w:rPr>
          <w:rFonts w:ascii="Times New Roman" w:eastAsia="Times New Roman" w:hAnsi="Times New Roman" w:cs="Times New Roman"/>
          <w:bCs/>
          <w:color w:val="000000"/>
          <w:sz w:val="24"/>
          <w:szCs w:val="24"/>
          <w:lang w:eastAsia="en-GB"/>
        </w:rPr>
        <w:t>Lab</w:t>
      </w:r>
      <w:r w:rsidR="00193564">
        <w:rPr>
          <w:rFonts w:ascii="Times New Roman" w:eastAsia="Times New Roman" w:hAnsi="Times New Roman" w:cs="Times New Roman"/>
          <w:bCs/>
          <w:color w:val="000000"/>
          <w:sz w:val="24"/>
          <w:szCs w:val="24"/>
          <w:lang w:eastAsia="en-GB"/>
        </w:rPr>
        <w:t xml:space="preserve"> F</w:t>
      </w:r>
      <w:r w:rsidR="003C6F61" w:rsidRPr="006704CF">
        <w:rPr>
          <w:rFonts w:ascii="Times New Roman" w:eastAsia="Times New Roman" w:hAnsi="Times New Roman" w:cs="Times New Roman"/>
          <w:bCs/>
          <w:color w:val="000000"/>
          <w:sz w:val="24"/>
          <w:szCs w:val="24"/>
          <w:lang w:eastAsia="en-GB"/>
        </w:rPr>
        <w:t xml:space="preserve"> </w:t>
      </w:r>
      <w:r w:rsidR="008B4609">
        <w:rPr>
          <w:rFonts w:ascii="Times New Roman" w:eastAsia="Times New Roman" w:hAnsi="Times New Roman" w:cs="Times New Roman"/>
          <w:bCs/>
          <w:color w:val="000000"/>
          <w:sz w:val="24"/>
          <w:szCs w:val="24"/>
          <w:lang w:eastAsia="en-GB"/>
        </w:rPr>
        <w:t>(</w:t>
      </w:r>
      <w:r w:rsidR="003C6F61" w:rsidRPr="006704CF">
        <w:rPr>
          <w:rFonts w:ascii="Times New Roman" w:eastAsia="Times New Roman" w:hAnsi="Times New Roman" w:cs="Times New Roman"/>
          <w:bCs/>
          <w:color w:val="000000" w:themeColor="text1"/>
          <w:sz w:val="24"/>
          <w:szCs w:val="24"/>
          <w:lang w:eastAsia="en-GB"/>
        </w:rPr>
        <w:t>S</w:t>
      </w:r>
      <w:r w:rsidR="009540E9" w:rsidRPr="006704CF">
        <w:rPr>
          <w:rFonts w:ascii="Times New Roman" w:eastAsia="Times New Roman" w:hAnsi="Times New Roman" w:cs="Times New Roman"/>
          <w:bCs/>
          <w:color w:val="000000" w:themeColor="text1"/>
          <w:sz w:val="24"/>
          <w:szCs w:val="24"/>
          <w:lang w:eastAsia="en-GB"/>
        </w:rPr>
        <w:t>8</w:t>
      </w:r>
      <w:r w:rsidR="008B4609">
        <w:rPr>
          <w:rFonts w:ascii="Times New Roman" w:eastAsia="Times New Roman" w:hAnsi="Times New Roman" w:cs="Times New Roman"/>
          <w:bCs/>
          <w:color w:val="000000" w:themeColor="text1"/>
          <w:sz w:val="24"/>
          <w:szCs w:val="24"/>
          <w:lang w:eastAsia="en-GB"/>
        </w:rPr>
        <w:t>)</w:t>
      </w:r>
      <w:r w:rsidRPr="006704CF">
        <w:rPr>
          <w:rFonts w:ascii="Times New Roman" w:eastAsia="Times New Roman" w:hAnsi="Times New Roman" w:cs="Times New Roman"/>
          <w:bCs/>
          <w:color w:val="000000"/>
          <w:sz w:val="24"/>
          <w:szCs w:val="24"/>
          <w:lang w:eastAsia="en-GB"/>
        </w:rPr>
        <w:t xml:space="preserve">) </w:t>
      </w:r>
      <w:r w:rsidRPr="006704CF">
        <w:rPr>
          <w:rFonts w:ascii="Times New Roman" w:hAnsi="Times New Roman" w:cs="Times New Roman"/>
          <w:sz w:val="24"/>
          <w:szCs w:val="24"/>
        </w:rPr>
        <w:t>also</w:t>
      </w:r>
      <w:r w:rsidRPr="00D2106A">
        <w:rPr>
          <w:rFonts w:ascii="Times New Roman" w:hAnsi="Times New Roman" w:cs="Times New Roman"/>
          <w:sz w:val="24"/>
          <w:szCs w:val="24"/>
        </w:rPr>
        <w:t xml:space="preserve"> scored bone marrow normochromatic erythrocytes (NCE) for </w:t>
      </w:r>
      <w:r w:rsidRPr="00244330">
        <w:rPr>
          <w:rFonts w:ascii="Times New Roman" w:hAnsi="Times New Roman" w:cs="Times New Roman"/>
          <w:color w:val="000000" w:themeColor="text1"/>
          <w:sz w:val="24"/>
          <w:szCs w:val="24"/>
        </w:rPr>
        <w:t>micronuclei</w:t>
      </w:r>
      <w:r w:rsidRPr="00244330">
        <w:rPr>
          <w:rFonts w:ascii="Times New Roman" w:eastAsia="Times New Roman" w:hAnsi="Times New Roman" w:cs="Times New Roman"/>
          <w:bCs/>
          <w:color w:val="000000" w:themeColor="text1"/>
          <w:sz w:val="24"/>
          <w:szCs w:val="24"/>
          <w:lang w:eastAsia="en-GB"/>
        </w:rPr>
        <w:t xml:space="preserve"> (analysed as </w:t>
      </w:r>
      <w:r w:rsidR="00A61C09">
        <w:rPr>
          <w:rFonts w:ascii="Times New Roman" w:eastAsia="Times New Roman" w:hAnsi="Times New Roman" w:cs="Times New Roman"/>
          <w:bCs/>
          <w:color w:val="000000" w:themeColor="text1"/>
          <w:sz w:val="24"/>
          <w:szCs w:val="24"/>
          <w:lang w:eastAsia="en-GB"/>
        </w:rPr>
        <w:t>MN</w:t>
      </w:r>
      <w:r w:rsidR="009763D2" w:rsidRPr="00244330">
        <w:rPr>
          <w:rFonts w:ascii="Times New Roman" w:eastAsia="Times New Roman" w:hAnsi="Times New Roman" w:cs="Times New Roman"/>
          <w:bCs/>
          <w:color w:val="000000" w:themeColor="text1"/>
          <w:sz w:val="24"/>
          <w:szCs w:val="24"/>
          <w:lang w:eastAsia="en-GB"/>
        </w:rPr>
        <w:t xml:space="preserve">/1000 </w:t>
      </w:r>
      <w:r w:rsidR="009763D2" w:rsidRPr="00244330">
        <w:rPr>
          <w:rFonts w:ascii="Times New Roman" w:hAnsi="Times New Roman" w:cs="Times New Roman"/>
          <w:color w:val="000000" w:themeColor="text1"/>
          <w:sz w:val="24"/>
          <w:szCs w:val="24"/>
        </w:rPr>
        <w:t>normochromatic erythrocytes</w:t>
      </w:r>
      <w:r w:rsidR="00ED7127" w:rsidRPr="00244330">
        <w:rPr>
          <w:rFonts w:ascii="Times New Roman" w:eastAsia="Times New Roman" w:hAnsi="Times New Roman" w:cs="Times New Roman"/>
          <w:bCs/>
          <w:color w:val="000000" w:themeColor="text1"/>
          <w:sz w:val="24"/>
          <w:szCs w:val="24"/>
          <w:lang w:eastAsia="en-GB"/>
        </w:rPr>
        <w:t xml:space="preserve">) </w:t>
      </w:r>
      <w:r w:rsidRPr="00D2106A">
        <w:rPr>
          <w:rFonts w:ascii="Times New Roman" w:eastAsia="Times New Roman" w:hAnsi="Times New Roman" w:cs="Times New Roman"/>
          <w:bCs/>
          <w:color w:val="000000"/>
          <w:sz w:val="24"/>
          <w:szCs w:val="24"/>
          <w:lang w:eastAsia="en-GB"/>
        </w:rPr>
        <w:t>while others (</w:t>
      </w:r>
      <w:r w:rsidR="00E80C49">
        <w:rPr>
          <w:rFonts w:ascii="Times New Roman" w:eastAsia="Times New Roman" w:hAnsi="Times New Roman" w:cs="Times New Roman"/>
          <w:bCs/>
          <w:color w:val="000000"/>
          <w:sz w:val="24"/>
          <w:szCs w:val="24"/>
          <w:lang w:eastAsia="en-GB"/>
        </w:rPr>
        <w:t xml:space="preserve">Lab </w:t>
      </w:r>
      <w:r w:rsidR="00A40866">
        <w:rPr>
          <w:rFonts w:ascii="Times New Roman" w:eastAsia="Times New Roman" w:hAnsi="Times New Roman" w:cs="Times New Roman"/>
          <w:bCs/>
          <w:color w:val="000000"/>
          <w:sz w:val="24"/>
          <w:szCs w:val="24"/>
          <w:lang w:eastAsia="en-GB"/>
        </w:rPr>
        <w:t xml:space="preserve">C </w:t>
      </w:r>
      <w:r w:rsidR="005D1B71">
        <w:rPr>
          <w:rFonts w:ascii="Times New Roman" w:eastAsia="Times New Roman" w:hAnsi="Times New Roman" w:cs="Times New Roman"/>
          <w:bCs/>
          <w:color w:val="000000"/>
          <w:sz w:val="24"/>
          <w:szCs w:val="24"/>
          <w:lang w:eastAsia="en-GB"/>
        </w:rPr>
        <w:t>(</w:t>
      </w:r>
      <w:r w:rsidR="00A40866">
        <w:rPr>
          <w:rFonts w:ascii="Times New Roman" w:eastAsia="Times New Roman" w:hAnsi="Times New Roman" w:cs="Times New Roman"/>
          <w:bCs/>
          <w:color w:val="000000"/>
          <w:sz w:val="24"/>
          <w:szCs w:val="24"/>
          <w:lang w:eastAsia="en-GB"/>
        </w:rPr>
        <w:t>S3</w:t>
      </w:r>
      <w:r w:rsidR="005D1B71">
        <w:rPr>
          <w:rFonts w:ascii="Times New Roman" w:eastAsia="Times New Roman" w:hAnsi="Times New Roman" w:cs="Times New Roman"/>
          <w:bCs/>
          <w:color w:val="000000"/>
          <w:sz w:val="24"/>
          <w:szCs w:val="24"/>
          <w:lang w:eastAsia="en-GB"/>
        </w:rPr>
        <w:t>)</w:t>
      </w:r>
      <w:r w:rsidR="00435EAE" w:rsidRPr="00D2106A">
        <w:rPr>
          <w:rFonts w:ascii="Times New Roman" w:eastAsia="Times New Roman" w:hAnsi="Times New Roman" w:cs="Times New Roman"/>
          <w:bCs/>
          <w:color w:val="000000"/>
          <w:sz w:val="24"/>
          <w:szCs w:val="24"/>
          <w:lang w:eastAsia="en-GB"/>
        </w:rPr>
        <w:t xml:space="preserve">, </w:t>
      </w:r>
      <w:r w:rsidR="00A40866">
        <w:rPr>
          <w:rFonts w:ascii="Times New Roman" w:eastAsia="Times New Roman" w:hAnsi="Times New Roman" w:cs="Times New Roman"/>
          <w:bCs/>
          <w:color w:val="000000"/>
          <w:sz w:val="24"/>
          <w:szCs w:val="24"/>
          <w:lang w:eastAsia="en-GB"/>
        </w:rPr>
        <w:t xml:space="preserve">Lab D </w:t>
      </w:r>
      <w:r w:rsidR="005D1B71">
        <w:rPr>
          <w:rFonts w:ascii="Times New Roman" w:eastAsia="Times New Roman" w:hAnsi="Times New Roman" w:cs="Times New Roman"/>
          <w:bCs/>
          <w:color w:val="000000"/>
          <w:sz w:val="24"/>
          <w:szCs w:val="24"/>
          <w:lang w:eastAsia="en-GB"/>
        </w:rPr>
        <w:t>(</w:t>
      </w:r>
      <w:r w:rsidR="00A40866">
        <w:rPr>
          <w:rFonts w:ascii="Times New Roman" w:eastAsia="Times New Roman" w:hAnsi="Times New Roman" w:cs="Times New Roman"/>
          <w:bCs/>
          <w:color w:val="000000"/>
          <w:sz w:val="24"/>
          <w:szCs w:val="24"/>
          <w:lang w:eastAsia="en-GB"/>
        </w:rPr>
        <w:t>S5</w:t>
      </w:r>
      <w:r w:rsidR="00697625">
        <w:rPr>
          <w:rFonts w:ascii="Times New Roman" w:eastAsia="Times New Roman" w:hAnsi="Times New Roman" w:cs="Times New Roman"/>
          <w:bCs/>
          <w:color w:val="000000"/>
          <w:sz w:val="24"/>
          <w:szCs w:val="24"/>
          <w:lang w:eastAsia="en-GB"/>
        </w:rPr>
        <w:t>&amp;</w:t>
      </w:r>
      <w:r w:rsidR="005D1B71">
        <w:rPr>
          <w:rFonts w:ascii="Times New Roman" w:eastAsia="Times New Roman" w:hAnsi="Times New Roman" w:cs="Times New Roman"/>
          <w:bCs/>
          <w:color w:val="000000"/>
          <w:sz w:val="24"/>
          <w:szCs w:val="24"/>
          <w:lang w:eastAsia="en-GB"/>
        </w:rPr>
        <w:t xml:space="preserve"> </w:t>
      </w:r>
      <w:r w:rsidR="00A40866">
        <w:rPr>
          <w:rFonts w:ascii="Times New Roman" w:eastAsia="Times New Roman" w:hAnsi="Times New Roman" w:cs="Times New Roman"/>
          <w:bCs/>
          <w:color w:val="000000"/>
          <w:sz w:val="24"/>
          <w:szCs w:val="24"/>
          <w:lang w:eastAsia="en-GB"/>
        </w:rPr>
        <w:t>S6</w:t>
      </w:r>
      <w:r w:rsidR="005D1B71">
        <w:rPr>
          <w:rFonts w:ascii="Times New Roman" w:eastAsia="Times New Roman" w:hAnsi="Times New Roman" w:cs="Times New Roman"/>
          <w:bCs/>
          <w:color w:val="000000"/>
          <w:sz w:val="24"/>
          <w:szCs w:val="24"/>
          <w:lang w:eastAsia="en-GB"/>
        </w:rPr>
        <w:t>)</w:t>
      </w:r>
      <w:r w:rsidR="00435EAE" w:rsidRPr="00D2106A">
        <w:rPr>
          <w:rFonts w:ascii="Times New Roman" w:eastAsia="Times New Roman" w:hAnsi="Times New Roman" w:cs="Times New Roman"/>
          <w:bCs/>
          <w:color w:val="000000"/>
          <w:sz w:val="24"/>
          <w:szCs w:val="24"/>
          <w:lang w:eastAsia="en-GB"/>
        </w:rPr>
        <w:t>,</w:t>
      </w:r>
      <w:r w:rsidR="008A7508">
        <w:rPr>
          <w:rFonts w:ascii="Times New Roman" w:eastAsia="Times New Roman" w:hAnsi="Times New Roman" w:cs="Times New Roman"/>
          <w:bCs/>
          <w:color w:val="000000"/>
          <w:sz w:val="24"/>
          <w:szCs w:val="24"/>
          <w:lang w:eastAsia="en-GB"/>
        </w:rPr>
        <w:t xml:space="preserve"> Lab</w:t>
      </w:r>
      <w:r w:rsidR="006E4AD1">
        <w:rPr>
          <w:rFonts w:ascii="Times New Roman" w:eastAsia="Times New Roman" w:hAnsi="Times New Roman" w:cs="Times New Roman"/>
          <w:bCs/>
          <w:color w:val="000000"/>
          <w:sz w:val="24"/>
          <w:szCs w:val="24"/>
          <w:lang w:eastAsia="en-GB"/>
        </w:rPr>
        <w:t xml:space="preserve"> </w:t>
      </w:r>
      <w:r w:rsidR="008A7508">
        <w:rPr>
          <w:rFonts w:ascii="Times New Roman" w:eastAsia="Times New Roman" w:hAnsi="Times New Roman" w:cs="Times New Roman"/>
          <w:bCs/>
          <w:color w:val="000000"/>
          <w:sz w:val="24"/>
          <w:szCs w:val="24"/>
          <w:lang w:eastAsia="en-GB"/>
        </w:rPr>
        <w:t xml:space="preserve">H </w:t>
      </w:r>
      <w:r w:rsidR="005D1B71">
        <w:rPr>
          <w:rFonts w:ascii="Times New Roman" w:eastAsia="Times New Roman" w:hAnsi="Times New Roman" w:cs="Times New Roman"/>
          <w:bCs/>
          <w:color w:val="000000"/>
          <w:sz w:val="24"/>
          <w:szCs w:val="24"/>
          <w:lang w:eastAsia="en-GB"/>
        </w:rPr>
        <w:t>(</w:t>
      </w:r>
      <w:r w:rsidR="008A7508">
        <w:rPr>
          <w:rFonts w:ascii="Times New Roman" w:eastAsia="Times New Roman" w:hAnsi="Times New Roman" w:cs="Times New Roman"/>
          <w:bCs/>
          <w:color w:val="000000"/>
          <w:sz w:val="24"/>
          <w:szCs w:val="24"/>
          <w:lang w:eastAsia="en-GB"/>
        </w:rPr>
        <w:t>S12</w:t>
      </w:r>
      <w:r w:rsidR="005D1B71">
        <w:rPr>
          <w:rFonts w:ascii="Times New Roman" w:eastAsia="Times New Roman" w:hAnsi="Times New Roman" w:cs="Times New Roman"/>
          <w:bCs/>
          <w:color w:val="000000"/>
          <w:sz w:val="24"/>
          <w:szCs w:val="24"/>
          <w:lang w:eastAsia="en-GB"/>
        </w:rPr>
        <w:t>)</w:t>
      </w:r>
      <w:r w:rsidR="008A7508">
        <w:rPr>
          <w:rFonts w:ascii="Times New Roman" w:eastAsia="Times New Roman" w:hAnsi="Times New Roman" w:cs="Times New Roman"/>
          <w:bCs/>
          <w:color w:val="000000"/>
          <w:sz w:val="24"/>
          <w:szCs w:val="24"/>
          <w:lang w:eastAsia="en-GB"/>
        </w:rPr>
        <w:t xml:space="preserve"> and Lab I </w:t>
      </w:r>
      <w:r w:rsidR="005D1B71">
        <w:rPr>
          <w:rFonts w:ascii="Times New Roman" w:eastAsia="Times New Roman" w:hAnsi="Times New Roman" w:cs="Times New Roman"/>
          <w:bCs/>
          <w:color w:val="000000"/>
          <w:sz w:val="24"/>
          <w:szCs w:val="24"/>
          <w:lang w:eastAsia="en-GB"/>
        </w:rPr>
        <w:t>(</w:t>
      </w:r>
      <w:r w:rsidR="008A7508">
        <w:rPr>
          <w:rFonts w:ascii="Times New Roman" w:eastAsia="Times New Roman" w:hAnsi="Times New Roman" w:cs="Times New Roman"/>
          <w:bCs/>
          <w:color w:val="000000"/>
          <w:sz w:val="24"/>
          <w:szCs w:val="24"/>
          <w:lang w:eastAsia="en-GB"/>
        </w:rPr>
        <w:t>S14</w:t>
      </w:r>
      <w:r w:rsidR="005D1B71">
        <w:rPr>
          <w:rFonts w:ascii="Times New Roman" w:eastAsia="Times New Roman" w:hAnsi="Times New Roman" w:cs="Times New Roman"/>
          <w:bCs/>
          <w:color w:val="000000"/>
          <w:sz w:val="24"/>
          <w:szCs w:val="24"/>
          <w:lang w:eastAsia="en-GB"/>
        </w:rPr>
        <w:t>)</w:t>
      </w:r>
      <w:r w:rsidRPr="00D2106A">
        <w:rPr>
          <w:rFonts w:ascii="Times New Roman" w:eastAsia="Times New Roman" w:hAnsi="Times New Roman" w:cs="Times New Roman"/>
          <w:bCs/>
          <w:color w:val="000000"/>
          <w:sz w:val="24"/>
          <w:szCs w:val="24"/>
          <w:lang w:eastAsia="en-GB"/>
        </w:rPr>
        <w:t>) using peripheral blood samples</w:t>
      </w:r>
      <w:r w:rsidR="003968F4">
        <w:rPr>
          <w:rFonts w:ascii="Times New Roman" w:eastAsia="Times New Roman" w:hAnsi="Times New Roman" w:cs="Times New Roman"/>
          <w:bCs/>
          <w:color w:val="000000"/>
          <w:sz w:val="24"/>
          <w:szCs w:val="24"/>
          <w:lang w:eastAsia="en-GB"/>
        </w:rPr>
        <w:t>,</w:t>
      </w:r>
      <w:r w:rsidRPr="00D2106A">
        <w:rPr>
          <w:rFonts w:ascii="Times New Roman" w:eastAsia="Times New Roman" w:hAnsi="Times New Roman" w:cs="Times New Roman"/>
          <w:bCs/>
          <w:color w:val="000000"/>
          <w:sz w:val="24"/>
          <w:szCs w:val="24"/>
          <w:lang w:eastAsia="en-GB"/>
        </w:rPr>
        <w:t xml:space="preserve"> scored the number of 'mature' cells with </w:t>
      </w:r>
      <w:r w:rsidRPr="00D2106A">
        <w:rPr>
          <w:rFonts w:ascii="Times New Roman" w:hAnsi="Times New Roman" w:cs="Times New Roman"/>
          <w:sz w:val="24"/>
          <w:szCs w:val="24"/>
        </w:rPr>
        <w:t>micronuclei</w:t>
      </w:r>
      <w:r w:rsidR="00D2106A" w:rsidRPr="00D2106A">
        <w:rPr>
          <w:rFonts w:ascii="Times New Roman" w:hAnsi="Times New Roman" w:cs="Times New Roman"/>
          <w:sz w:val="24"/>
          <w:szCs w:val="24"/>
        </w:rPr>
        <w:t>.</w:t>
      </w:r>
    </w:p>
    <w:p w14:paraId="7692D871" w14:textId="28871C0B" w:rsidR="00D76E11" w:rsidRPr="00D2106A" w:rsidRDefault="00D76E11" w:rsidP="00D76E11">
      <w:pPr>
        <w:pStyle w:val="NoSpacing"/>
        <w:rPr>
          <w:rFonts w:ascii="Times New Roman" w:eastAsia="Times New Roman" w:hAnsi="Times New Roman" w:cs="Times New Roman"/>
          <w:bCs/>
          <w:color w:val="000000"/>
          <w:sz w:val="24"/>
          <w:szCs w:val="24"/>
          <w:lang w:eastAsia="en-GB"/>
        </w:rPr>
      </w:pPr>
    </w:p>
    <w:p w14:paraId="6B7DEF9A" w14:textId="3081B0EA" w:rsidR="00762BC6" w:rsidRPr="00182698" w:rsidRDefault="00762BC6" w:rsidP="00762BC6">
      <w:pPr>
        <w:pStyle w:val="NoSpacing"/>
        <w:rPr>
          <w:rFonts w:ascii="Times New Roman" w:hAnsi="Times New Roman" w:cs="Times New Roman"/>
          <w:color w:val="000000" w:themeColor="text1"/>
          <w:sz w:val="24"/>
          <w:szCs w:val="24"/>
        </w:rPr>
      </w:pPr>
      <w:r w:rsidRPr="00D2106A">
        <w:rPr>
          <w:rFonts w:ascii="Times New Roman" w:eastAsia="Times New Roman" w:hAnsi="Times New Roman" w:cs="Times New Roman"/>
          <w:bCs/>
          <w:color w:val="000000" w:themeColor="text1"/>
          <w:sz w:val="24"/>
          <w:szCs w:val="24"/>
          <w:lang w:eastAsia="en-GB"/>
        </w:rPr>
        <w:t>The main endpoints analysed were the nu</w:t>
      </w:r>
      <w:r w:rsidRPr="00D2106A">
        <w:rPr>
          <w:rFonts w:ascii="Times New Roman" w:hAnsi="Times New Roman" w:cs="Times New Roman"/>
          <w:color w:val="000000" w:themeColor="text1"/>
          <w:sz w:val="24"/>
          <w:szCs w:val="24"/>
        </w:rPr>
        <w:t xml:space="preserve">mber of </w:t>
      </w:r>
      <w:r w:rsidR="00A61C09">
        <w:rPr>
          <w:rFonts w:ascii="Times New Roman" w:hAnsi="Times New Roman" w:cs="Times New Roman"/>
          <w:color w:val="000000" w:themeColor="text1"/>
          <w:sz w:val="24"/>
          <w:szCs w:val="24"/>
        </w:rPr>
        <w:t>MN</w:t>
      </w:r>
      <w:r w:rsidR="00F47DD6">
        <w:rPr>
          <w:rFonts w:ascii="Times New Roman" w:hAnsi="Times New Roman" w:cs="Times New Roman"/>
          <w:color w:val="000000" w:themeColor="text1"/>
          <w:sz w:val="24"/>
          <w:szCs w:val="24"/>
        </w:rPr>
        <w:t>/1000</w:t>
      </w:r>
      <w:r w:rsidRPr="00D2106A">
        <w:rPr>
          <w:rFonts w:ascii="Times New Roman" w:hAnsi="Times New Roman" w:cs="Times New Roman"/>
          <w:color w:val="000000" w:themeColor="text1"/>
          <w:sz w:val="24"/>
          <w:szCs w:val="24"/>
        </w:rPr>
        <w:t xml:space="preserve"> PCE o</w:t>
      </w:r>
      <w:r w:rsidR="00434FA9">
        <w:rPr>
          <w:rFonts w:ascii="Times New Roman" w:hAnsi="Times New Roman" w:cs="Times New Roman"/>
          <w:color w:val="000000" w:themeColor="text1"/>
          <w:sz w:val="24"/>
          <w:szCs w:val="24"/>
        </w:rPr>
        <w:t>r</w:t>
      </w:r>
      <w:r w:rsidRPr="00D2106A">
        <w:rPr>
          <w:rFonts w:ascii="Times New Roman" w:hAnsi="Times New Roman" w:cs="Times New Roman"/>
          <w:color w:val="000000" w:themeColor="text1"/>
          <w:sz w:val="24"/>
          <w:szCs w:val="24"/>
        </w:rPr>
        <w:t xml:space="preserve"> </w:t>
      </w:r>
      <w:r w:rsidR="00A61C09">
        <w:rPr>
          <w:rFonts w:ascii="Times New Roman" w:hAnsi="Times New Roman" w:cs="Times New Roman"/>
          <w:color w:val="000000" w:themeColor="text1"/>
          <w:sz w:val="24"/>
          <w:szCs w:val="24"/>
        </w:rPr>
        <w:t>MN</w:t>
      </w:r>
      <w:r w:rsidR="00F47DD6">
        <w:rPr>
          <w:rFonts w:ascii="Times New Roman" w:hAnsi="Times New Roman" w:cs="Times New Roman"/>
          <w:color w:val="000000" w:themeColor="text1"/>
          <w:sz w:val="24"/>
          <w:szCs w:val="24"/>
        </w:rPr>
        <w:t>/1000</w:t>
      </w:r>
      <w:r w:rsidR="00D2106A" w:rsidRPr="00D2106A">
        <w:rPr>
          <w:rFonts w:ascii="Times New Roman" w:hAnsi="Times New Roman" w:cs="Times New Roman"/>
          <w:color w:val="000000" w:themeColor="text1"/>
          <w:sz w:val="24"/>
          <w:szCs w:val="24"/>
        </w:rPr>
        <w:t xml:space="preserve"> immature</w:t>
      </w:r>
      <w:r w:rsidRPr="00D2106A">
        <w:rPr>
          <w:rFonts w:ascii="Times New Roman" w:hAnsi="Times New Roman" w:cs="Times New Roman"/>
          <w:color w:val="000000" w:themeColor="text1"/>
          <w:sz w:val="24"/>
          <w:szCs w:val="24"/>
        </w:rPr>
        <w:t xml:space="preserve"> RET (</w:t>
      </w:r>
      <w:r w:rsidR="00A94884" w:rsidRPr="00D2106A">
        <w:rPr>
          <w:rFonts w:ascii="Times New Roman" w:hAnsi="Times New Roman" w:cs="Times New Roman"/>
          <w:color w:val="000000" w:themeColor="text1"/>
          <w:sz w:val="24"/>
          <w:szCs w:val="24"/>
        </w:rPr>
        <w:t xml:space="preserve">both </w:t>
      </w:r>
      <w:r w:rsidR="00A82C56" w:rsidRPr="00D2106A">
        <w:rPr>
          <w:rFonts w:ascii="Times New Roman" w:hAnsi="Times New Roman" w:cs="Times New Roman"/>
          <w:color w:val="000000" w:themeColor="text1"/>
          <w:sz w:val="24"/>
          <w:szCs w:val="24"/>
        </w:rPr>
        <w:t xml:space="preserve">were </w:t>
      </w:r>
      <w:r w:rsidRPr="00D2106A">
        <w:rPr>
          <w:rFonts w:ascii="Times New Roman" w:hAnsi="Times New Roman" w:cs="Times New Roman"/>
          <w:color w:val="000000" w:themeColor="text1"/>
          <w:sz w:val="24"/>
          <w:szCs w:val="24"/>
        </w:rPr>
        <w:t xml:space="preserve">termed </w:t>
      </w:r>
      <w:r w:rsidR="00A61C09">
        <w:rPr>
          <w:rFonts w:ascii="Times New Roman" w:hAnsi="Times New Roman" w:cs="Times New Roman"/>
          <w:color w:val="000000" w:themeColor="text1"/>
          <w:sz w:val="24"/>
          <w:szCs w:val="24"/>
        </w:rPr>
        <w:t>MN</w:t>
      </w:r>
      <w:r w:rsidRPr="00D2106A">
        <w:rPr>
          <w:rFonts w:ascii="Times New Roman" w:hAnsi="Times New Roman" w:cs="Times New Roman"/>
          <w:color w:val="000000" w:themeColor="text1"/>
          <w:sz w:val="24"/>
          <w:szCs w:val="24"/>
        </w:rPr>
        <w:t>/1000 cells</w:t>
      </w:r>
      <w:r w:rsidR="00A94884" w:rsidRPr="00D2106A">
        <w:rPr>
          <w:rFonts w:ascii="Times New Roman" w:hAnsi="Times New Roman" w:cs="Times New Roman"/>
          <w:color w:val="000000" w:themeColor="text1"/>
          <w:sz w:val="24"/>
          <w:szCs w:val="24"/>
        </w:rPr>
        <w:t xml:space="preserve"> in the analyses</w:t>
      </w:r>
      <w:r w:rsidRPr="00D2106A">
        <w:rPr>
          <w:rFonts w:ascii="Times New Roman" w:hAnsi="Times New Roman" w:cs="Times New Roman"/>
          <w:color w:val="000000" w:themeColor="text1"/>
          <w:sz w:val="24"/>
          <w:szCs w:val="24"/>
        </w:rPr>
        <w:t xml:space="preserve">), the </w:t>
      </w:r>
      <w:r w:rsidRPr="00D2106A">
        <w:rPr>
          <w:rFonts w:ascii="Times New Roman" w:eastAsia="Times New Roman" w:hAnsi="Times New Roman" w:cs="Times New Roman"/>
          <w:bCs/>
          <w:color w:val="000000" w:themeColor="text1"/>
          <w:sz w:val="24"/>
          <w:szCs w:val="24"/>
          <w:lang w:eastAsia="en-GB"/>
        </w:rPr>
        <w:t>%PCE and the %RETs.</w:t>
      </w:r>
      <w:r w:rsidRPr="00182698">
        <w:rPr>
          <w:rFonts w:ascii="Times New Roman" w:eastAsia="Times New Roman" w:hAnsi="Times New Roman" w:cs="Times New Roman"/>
          <w:bCs/>
          <w:color w:val="000000" w:themeColor="text1"/>
          <w:sz w:val="24"/>
          <w:szCs w:val="24"/>
          <w:lang w:eastAsia="en-GB"/>
        </w:rPr>
        <w:t xml:space="preserve"> </w:t>
      </w:r>
    </w:p>
    <w:p w14:paraId="5A1E085B" w14:textId="4D337395" w:rsidR="00762BC6" w:rsidRDefault="00762BC6" w:rsidP="00F81284">
      <w:pPr>
        <w:pStyle w:val="NoSpacing"/>
        <w:rPr>
          <w:rFonts w:ascii="Times New Roman" w:eastAsia="Times New Roman" w:hAnsi="Times New Roman" w:cs="Times New Roman"/>
          <w:bCs/>
          <w:color w:val="000000" w:themeColor="text1"/>
          <w:sz w:val="24"/>
          <w:szCs w:val="24"/>
          <w:lang w:eastAsia="en-GB"/>
        </w:rPr>
      </w:pPr>
    </w:p>
    <w:p w14:paraId="11D049E1" w14:textId="770D3B4F" w:rsidR="00CB6A9C" w:rsidRDefault="00CB6A9C" w:rsidP="00CB6A9C">
      <w:pPr>
        <w:rPr>
          <w:rFonts w:ascii="Times New Roman" w:hAnsi="Times New Roman" w:cs="Times New Roman"/>
          <w:i/>
          <w:sz w:val="24"/>
          <w:szCs w:val="24"/>
        </w:rPr>
      </w:pPr>
      <w:r w:rsidRPr="00182698">
        <w:rPr>
          <w:rFonts w:ascii="Times New Roman" w:hAnsi="Times New Roman" w:cs="Times New Roman"/>
          <w:i/>
          <w:sz w:val="24"/>
          <w:szCs w:val="24"/>
        </w:rPr>
        <w:t>Statistical methods</w:t>
      </w:r>
    </w:p>
    <w:p w14:paraId="51A92E99" w14:textId="4A5B26A0" w:rsidR="00F35F4E" w:rsidRPr="00F40BDA" w:rsidRDefault="00EF44E2" w:rsidP="00CB6A9C">
      <w:pPr>
        <w:rPr>
          <w:rFonts w:ascii="Times New Roman" w:hAnsi="Times New Roman" w:cs="Times New Roman"/>
          <w:i/>
          <w:sz w:val="24"/>
          <w:szCs w:val="24"/>
        </w:rPr>
      </w:pPr>
      <w:r>
        <w:rPr>
          <w:rFonts w:ascii="Times New Roman" w:hAnsi="Times New Roman" w:cs="Times New Roman"/>
          <w:sz w:val="24"/>
          <w:szCs w:val="24"/>
        </w:rPr>
        <w:t>33</w:t>
      </w:r>
      <w:r w:rsidR="003C6F61">
        <w:rPr>
          <w:rFonts w:ascii="Times New Roman" w:hAnsi="Times New Roman" w:cs="Times New Roman"/>
          <w:sz w:val="24"/>
          <w:szCs w:val="24"/>
        </w:rPr>
        <w:t xml:space="preserve"> </w:t>
      </w:r>
      <w:r w:rsidR="00F40BDA" w:rsidRPr="00F40BDA">
        <w:rPr>
          <w:rFonts w:ascii="Times New Roman" w:hAnsi="Times New Roman" w:cs="Times New Roman"/>
          <w:sz w:val="24"/>
          <w:szCs w:val="24"/>
        </w:rPr>
        <w:t>separate combination</w:t>
      </w:r>
      <w:r w:rsidR="00F47DD6">
        <w:rPr>
          <w:rFonts w:ascii="Times New Roman" w:hAnsi="Times New Roman" w:cs="Times New Roman"/>
          <w:sz w:val="24"/>
          <w:szCs w:val="24"/>
        </w:rPr>
        <w:t>s</w:t>
      </w:r>
      <w:r w:rsidR="00F40BDA" w:rsidRPr="00F40BDA">
        <w:rPr>
          <w:rFonts w:ascii="Times New Roman" w:hAnsi="Times New Roman" w:cs="Times New Roman"/>
          <w:sz w:val="24"/>
          <w:szCs w:val="24"/>
        </w:rPr>
        <w:t xml:space="preserve"> </w:t>
      </w:r>
      <w:r w:rsidR="00F47DD6">
        <w:rPr>
          <w:rFonts w:ascii="Times New Roman" w:hAnsi="Times New Roman" w:cs="Times New Roman"/>
          <w:sz w:val="24"/>
          <w:szCs w:val="24"/>
        </w:rPr>
        <w:t>(C1-C</w:t>
      </w:r>
      <w:r>
        <w:rPr>
          <w:rFonts w:ascii="Times New Roman" w:hAnsi="Times New Roman" w:cs="Times New Roman"/>
          <w:sz w:val="24"/>
          <w:szCs w:val="24"/>
        </w:rPr>
        <w:t>33</w:t>
      </w:r>
      <w:r w:rsidR="00F47DD6">
        <w:rPr>
          <w:rFonts w:ascii="Times New Roman" w:hAnsi="Times New Roman" w:cs="Times New Roman"/>
          <w:sz w:val="24"/>
          <w:szCs w:val="24"/>
        </w:rPr>
        <w:t xml:space="preserve">) </w:t>
      </w:r>
      <w:r w:rsidR="00F40BDA" w:rsidRPr="00F40BDA">
        <w:rPr>
          <w:rFonts w:ascii="Times New Roman" w:hAnsi="Times New Roman" w:cs="Times New Roman"/>
          <w:sz w:val="24"/>
          <w:szCs w:val="24"/>
        </w:rPr>
        <w:t>of sex, strain and tissue were assessed</w:t>
      </w:r>
      <w:r w:rsidR="00F47DD6">
        <w:rPr>
          <w:rFonts w:ascii="Times New Roman" w:hAnsi="Times New Roman" w:cs="Times New Roman"/>
          <w:sz w:val="24"/>
          <w:szCs w:val="24"/>
        </w:rPr>
        <w:t xml:space="preserve">. </w:t>
      </w:r>
      <w:r w:rsidR="00F40BDA" w:rsidRPr="00F40BDA">
        <w:rPr>
          <w:rFonts w:ascii="Times New Roman" w:hAnsi="Times New Roman" w:cs="Times New Roman"/>
          <w:sz w:val="24"/>
          <w:szCs w:val="24"/>
        </w:rPr>
        <w:t xml:space="preserve">All laboratories except Lab </w:t>
      </w:r>
      <w:r w:rsidR="007E4447">
        <w:rPr>
          <w:rFonts w:ascii="Times New Roman" w:hAnsi="Times New Roman" w:cs="Times New Roman"/>
          <w:sz w:val="24"/>
          <w:szCs w:val="24"/>
        </w:rPr>
        <w:t>D</w:t>
      </w:r>
      <w:r w:rsidR="00F40BDA" w:rsidRPr="00F40BDA">
        <w:rPr>
          <w:rFonts w:ascii="Times New Roman" w:hAnsi="Times New Roman" w:cs="Times New Roman"/>
          <w:sz w:val="24"/>
          <w:szCs w:val="24"/>
        </w:rPr>
        <w:t xml:space="preserve"> carried out studies using both male</w:t>
      </w:r>
      <w:r w:rsidR="00F47DD6">
        <w:rPr>
          <w:rFonts w:ascii="Times New Roman" w:hAnsi="Times New Roman" w:cs="Times New Roman"/>
          <w:sz w:val="24"/>
          <w:szCs w:val="24"/>
        </w:rPr>
        <w:t>s</w:t>
      </w:r>
      <w:r w:rsidR="00F40BDA" w:rsidRPr="00F40BDA">
        <w:rPr>
          <w:rFonts w:ascii="Times New Roman" w:hAnsi="Times New Roman" w:cs="Times New Roman"/>
          <w:sz w:val="24"/>
          <w:szCs w:val="24"/>
        </w:rPr>
        <w:t xml:space="preserve"> and females, in some cases in the same experiment</w:t>
      </w:r>
      <w:r w:rsidR="00CC6D8F">
        <w:rPr>
          <w:rFonts w:ascii="Times New Roman" w:hAnsi="Times New Roman" w:cs="Times New Roman"/>
          <w:sz w:val="24"/>
          <w:szCs w:val="24"/>
        </w:rPr>
        <w:t>.</w:t>
      </w:r>
    </w:p>
    <w:p w14:paraId="7EAEE7BE" w14:textId="1FAE0FCB" w:rsidR="00CB6A9C" w:rsidRPr="00182698" w:rsidRDefault="00B860CE" w:rsidP="00CB6A9C">
      <w:pPr>
        <w:rPr>
          <w:rFonts w:ascii="Times New Roman" w:hAnsi="Times New Roman" w:cs="Times New Roman"/>
          <w:sz w:val="24"/>
          <w:szCs w:val="24"/>
        </w:rPr>
      </w:pPr>
      <w:r>
        <w:rPr>
          <w:rFonts w:ascii="Times New Roman" w:hAnsi="Times New Roman" w:cs="Times New Roman"/>
          <w:color w:val="000000"/>
          <w:sz w:val="24"/>
          <w:szCs w:val="24"/>
        </w:rPr>
        <w:t xml:space="preserve">Appropriate </w:t>
      </w:r>
      <w:r w:rsidR="004B5187" w:rsidRPr="00182698">
        <w:rPr>
          <w:rFonts w:ascii="Times New Roman" w:hAnsi="Times New Roman" w:cs="Times New Roman"/>
          <w:color w:val="000000"/>
          <w:sz w:val="24"/>
          <w:szCs w:val="24"/>
        </w:rPr>
        <w:t xml:space="preserve">statistical methods </w:t>
      </w:r>
      <w:r w:rsidR="00A37046" w:rsidRPr="00182698">
        <w:rPr>
          <w:rFonts w:ascii="Times New Roman" w:hAnsi="Times New Roman" w:cs="Times New Roman"/>
          <w:color w:val="000000"/>
          <w:sz w:val="24"/>
          <w:szCs w:val="24"/>
        </w:rPr>
        <w:t xml:space="preserve">used in analysing data from the </w:t>
      </w:r>
      <w:r w:rsidR="00A37046" w:rsidRPr="005705B7">
        <w:rPr>
          <w:rFonts w:ascii="Times New Roman" w:hAnsi="Times New Roman" w:cs="Times New Roman"/>
          <w:i/>
          <w:color w:val="000000"/>
          <w:sz w:val="24"/>
          <w:szCs w:val="24"/>
        </w:rPr>
        <w:t>in vivo</w:t>
      </w:r>
      <w:r w:rsidR="00A37046" w:rsidRPr="00182698">
        <w:rPr>
          <w:rFonts w:ascii="Times New Roman" w:hAnsi="Times New Roman" w:cs="Times New Roman"/>
          <w:color w:val="000000"/>
          <w:sz w:val="24"/>
          <w:szCs w:val="24"/>
        </w:rPr>
        <w:t xml:space="preserve"> micronucleus assay </w:t>
      </w:r>
      <w:r w:rsidR="004B5187" w:rsidRPr="00182698">
        <w:rPr>
          <w:rFonts w:ascii="Times New Roman" w:hAnsi="Times New Roman" w:cs="Times New Roman"/>
          <w:color w:val="000000"/>
          <w:sz w:val="24"/>
          <w:szCs w:val="24"/>
        </w:rPr>
        <w:t xml:space="preserve">are </w:t>
      </w:r>
      <w:r w:rsidR="001E124E" w:rsidRPr="00182698">
        <w:rPr>
          <w:rFonts w:ascii="Times New Roman" w:hAnsi="Times New Roman" w:cs="Times New Roman"/>
          <w:color w:val="000000"/>
          <w:sz w:val="24"/>
          <w:szCs w:val="24"/>
        </w:rPr>
        <w:t xml:space="preserve">cited by the OECD </w:t>
      </w:r>
      <w:r w:rsidR="004B5187" w:rsidRPr="00182698">
        <w:rPr>
          <w:rFonts w:ascii="Times New Roman" w:hAnsi="Times New Roman" w:cs="Times New Roman"/>
          <w:color w:val="000000"/>
          <w:sz w:val="24"/>
          <w:szCs w:val="24"/>
        </w:rPr>
        <w:t>(</w:t>
      </w:r>
      <w:r w:rsidR="00356B4F" w:rsidRPr="00182698">
        <w:rPr>
          <w:rFonts w:ascii="Times New Roman" w:hAnsi="Times New Roman" w:cs="Times New Roman"/>
          <w:color w:val="000000"/>
          <w:sz w:val="24"/>
          <w:szCs w:val="24"/>
        </w:rPr>
        <w:t xml:space="preserve">Lovell </w:t>
      </w:r>
      <w:r w:rsidR="00C605B3" w:rsidRPr="00F47DD6">
        <w:rPr>
          <w:rFonts w:ascii="Times New Roman" w:hAnsi="Times New Roman" w:cs="Times New Roman"/>
          <w:i/>
          <w:color w:val="000000"/>
          <w:sz w:val="24"/>
          <w:szCs w:val="24"/>
        </w:rPr>
        <w:t>et al</w:t>
      </w:r>
      <w:r w:rsidR="004B5844">
        <w:rPr>
          <w:rFonts w:ascii="Times New Roman" w:hAnsi="Times New Roman" w:cs="Times New Roman"/>
          <w:color w:val="000000"/>
          <w:sz w:val="24"/>
          <w:szCs w:val="24"/>
        </w:rPr>
        <w:t xml:space="preserve">, </w:t>
      </w:r>
      <w:r w:rsidR="00356B4F" w:rsidRPr="00182698">
        <w:rPr>
          <w:rFonts w:ascii="Times New Roman" w:hAnsi="Times New Roman" w:cs="Times New Roman"/>
          <w:color w:val="000000"/>
          <w:sz w:val="24"/>
          <w:szCs w:val="24"/>
        </w:rPr>
        <w:t>1989</w:t>
      </w:r>
      <w:r w:rsidR="00253243">
        <w:rPr>
          <w:rFonts w:ascii="Times New Roman" w:hAnsi="Times New Roman" w:cs="Times New Roman"/>
          <w:color w:val="000000"/>
          <w:sz w:val="24"/>
          <w:szCs w:val="24"/>
        </w:rPr>
        <w:t>;</w:t>
      </w:r>
      <w:r w:rsidR="00356B4F" w:rsidRPr="00182698">
        <w:rPr>
          <w:rFonts w:ascii="Times New Roman" w:hAnsi="Times New Roman" w:cs="Times New Roman"/>
          <w:color w:val="000000"/>
          <w:sz w:val="24"/>
          <w:szCs w:val="24"/>
        </w:rPr>
        <w:t xml:space="preserve"> Hayashi </w:t>
      </w:r>
      <w:r w:rsidR="00C605B3" w:rsidRPr="00F47DD6">
        <w:rPr>
          <w:rFonts w:ascii="Times New Roman" w:hAnsi="Times New Roman" w:cs="Times New Roman"/>
          <w:i/>
          <w:color w:val="000000"/>
          <w:sz w:val="24"/>
          <w:szCs w:val="24"/>
        </w:rPr>
        <w:t>et al</w:t>
      </w:r>
      <w:r w:rsidR="009D7747">
        <w:rPr>
          <w:rFonts w:ascii="Times New Roman" w:hAnsi="Times New Roman" w:cs="Times New Roman"/>
          <w:color w:val="000000"/>
          <w:sz w:val="24"/>
          <w:szCs w:val="24"/>
        </w:rPr>
        <w:t>,</w:t>
      </w:r>
      <w:r w:rsidR="00356B4F" w:rsidRPr="00182698">
        <w:rPr>
          <w:rFonts w:ascii="Times New Roman" w:hAnsi="Times New Roman" w:cs="Times New Roman"/>
          <w:color w:val="000000"/>
          <w:sz w:val="24"/>
          <w:szCs w:val="24"/>
        </w:rPr>
        <w:t xml:space="preserve"> 19</w:t>
      </w:r>
      <w:r w:rsidR="009D6610" w:rsidRPr="00182698">
        <w:rPr>
          <w:rFonts w:ascii="Times New Roman" w:hAnsi="Times New Roman" w:cs="Times New Roman"/>
          <w:color w:val="000000"/>
          <w:sz w:val="24"/>
          <w:szCs w:val="24"/>
        </w:rPr>
        <w:t>8</w:t>
      </w:r>
      <w:r w:rsidR="004B5844">
        <w:rPr>
          <w:rFonts w:ascii="Times New Roman" w:hAnsi="Times New Roman" w:cs="Times New Roman"/>
          <w:color w:val="000000"/>
          <w:sz w:val="24"/>
          <w:szCs w:val="24"/>
        </w:rPr>
        <w:t>9</w:t>
      </w:r>
      <w:r w:rsidR="00BD4DDD" w:rsidRPr="00182698">
        <w:rPr>
          <w:rFonts w:ascii="Times New Roman" w:hAnsi="Times New Roman" w:cs="Times New Roman"/>
          <w:color w:val="000000"/>
          <w:sz w:val="24"/>
          <w:szCs w:val="24"/>
        </w:rPr>
        <w:t>;</w:t>
      </w:r>
      <w:r w:rsidR="001E124E" w:rsidRPr="00182698">
        <w:rPr>
          <w:rFonts w:ascii="Times New Roman" w:hAnsi="Times New Roman" w:cs="Times New Roman"/>
          <w:color w:val="000000"/>
          <w:sz w:val="24"/>
          <w:szCs w:val="24"/>
        </w:rPr>
        <w:t xml:space="preserve"> </w:t>
      </w:r>
      <w:r w:rsidR="008C1E7D" w:rsidRPr="00182698">
        <w:rPr>
          <w:rFonts w:ascii="Times New Roman" w:hAnsi="Times New Roman" w:cs="Times New Roman"/>
          <w:color w:val="000000"/>
          <w:sz w:val="24"/>
          <w:szCs w:val="24"/>
        </w:rPr>
        <w:t xml:space="preserve">Hayashi </w:t>
      </w:r>
      <w:r w:rsidR="00C605B3" w:rsidRPr="00F47DD6">
        <w:rPr>
          <w:rFonts w:ascii="Times New Roman" w:hAnsi="Times New Roman" w:cs="Times New Roman"/>
          <w:i/>
          <w:color w:val="000000"/>
          <w:sz w:val="24"/>
          <w:szCs w:val="24"/>
        </w:rPr>
        <w:t>et al</w:t>
      </w:r>
      <w:r w:rsidR="00B0383C">
        <w:rPr>
          <w:rFonts w:ascii="Times New Roman" w:hAnsi="Times New Roman" w:cs="Times New Roman"/>
          <w:color w:val="000000"/>
          <w:sz w:val="24"/>
          <w:szCs w:val="24"/>
        </w:rPr>
        <w:t>, 1994</w:t>
      </w:r>
      <w:r w:rsidR="009D7747">
        <w:rPr>
          <w:rFonts w:ascii="Times New Roman" w:hAnsi="Times New Roman" w:cs="Times New Roman"/>
          <w:color w:val="000000"/>
          <w:sz w:val="24"/>
          <w:szCs w:val="24"/>
        </w:rPr>
        <w:t>;</w:t>
      </w:r>
      <w:r w:rsidR="008C1E7D" w:rsidRPr="00182698">
        <w:rPr>
          <w:rFonts w:ascii="Times New Roman" w:hAnsi="Times New Roman" w:cs="Times New Roman"/>
          <w:color w:val="000000"/>
          <w:sz w:val="24"/>
          <w:szCs w:val="24"/>
        </w:rPr>
        <w:t xml:space="preserve"> </w:t>
      </w:r>
      <w:r w:rsidR="001E124E" w:rsidRPr="00182698">
        <w:rPr>
          <w:rFonts w:ascii="Times New Roman" w:hAnsi="Times New Roman" w:cs="Times New Roman"/>
          <w:color w:val="000000"/>
          <w:sz w:val="24"/>
          <w:szCs w:val="24"/>
        </w:rPr>
        <w:t xml:space="preserve">Kim </w:t>
      </w:r>
      <w:r w:rsidR="001E124E" w:rsidRPr="00F47DD6">
        <w:rPr>
          <w:rFonts w:ascii="Times New Roman" w:hAnsi="Times New Roman" w:cs="Times New Roman"/>
          <w:i/>
          <w:color w:val="000000"/>
          <w:sz w:val="24"/>
          <w:szCs w:val="24"/>
        </w:rPr>
        <w:t xml:space="preserve">et </w:t>
      </w:r>
      <w:r w:rsidR="00BD4DDD" w:rsidRPr="00F47DD6">
        <w:rPr>
          <w:rFonts w:ascii="Times New Roman" w:hAnsi="Times New Roman" w:cs="Times New Roman"/>
          <w:i/>
          <w:color w:val="000000"/>
          <w:sz w:val="24"/>
          <w:szCs w:val="24"/>
        </w:rPr>
        <w:t>al</w:t>
      </w:r>
      <w:r w:rsidR="00BD4DDD" w:rsidRPr="00182698">
        <w:rPr>
          <w:rFonts w:ascii="Times New Roman" w:hAnsi="Times New Roman" w:cs="Times New Roman"/>
          <w:color w:val="000000"/>
          <w:sz w:val="24"/>
          <w:szCs w:val="24"/>
        </w:rPr>
        <w:t xml:space="preserve">, </w:t>
      </w:r>
      <w:r w:rsidR="009D6610" w:rsidRPr="00182698">
        <w:rPr>
          <w:rFonts w:ascii="Times New Roman" w:hAnsi="Times New Roman" w:cs="Times New Roman"/>
          <w:color w:val="000000"/>
          <w:sz w:val="24"/>
          <w:szCs w:val="24"/>
        </w:rPr>
        <w:t>2000</w:t>
      </w:r>
      <w:r w:rsidR="001E124E" w:rsidRPr="00182698">
        <w:rPr>
          <w:rFonts w:ascii="Times New Roman" w:hAnsi="Times New Roman" w:cs="Times New Roman"/>
          <w:color w:val="000000"/>
          <w:sz w:val="24"/>
          <w:szCs w:val="24"/>
        </w:rPr>
        <w:t xml:space="preserve"> and </w:t>
      </w:r>
      <w:r w:rsidR="004B5187" w:rsidRPr="00182698">
        <w:rPr>
          <w:rFonts w:ascii="Times New Roman" w:hAnsi="Times New Roman" w:cs="Times New Roman"/>
          <w:color w:val="000000"/>
          <w:sz w:val="24"/>
          <w:szCs w:val="24"/>
        </w:rPr>
        <w:t xml:space="preserve">Jarvis </w:t>
      </w:r>
      <w:r w:rsidR="004B5187" w:rsidRPr="00F47DD6">
        <w:rPr>
          <w:rFonts w:ascii="Times New Roman" w:hAnsi="Times New Roman" w:cs="Times New Roman"/>
          <w:i/>
          <w:color w:val="000000"/>
          <w:sz w:val="24"/>
          <w:szCs w:val="24"/>
        </w:rPr>
        <w:t>et al</w:t>
      </w:r>
      <w:r w:rsidR="004B5187" w:rsidRPr="00182698">
        <w:rPr>
          <w:rFonts w:ascii="Times New Roman" w:hAnsi="Times New Roman" w:cs="Times New Roman"/>
          <w:color w:val="000000"/>
          <w:sz w:val="24"/>
          <w:szCs w:val="24"/>
        </w:rPr>
        <w:t xml:space="preserve">, 2011). </w:t>
      </w:r>
      <w:r w:rsidR="00CB6A9C" w:rsidRPr="00182698">
        <w:rPr>
          <w:rFonts w:ascii="Times New Roman" w:hAnsi="Times New Roman" w:cs="Times New Roman"/>
          <w:color w:val="000000"/>
          <w:sz w:val="24"/>
          <w:szCs w:val="24"/>
        </w:rPr>
        <w:t>The methods used in this analysis were broadly based upon those reported in previous paper</w:t>
      </w:r>
      <w:r w:rsidR="001841BC" w:rsidRPr="00182698">
        <w:rPr>
          <w:rFonts w:ascii="Times New Roman" w:hAnsi="Times New Roman" w:cs="Times New Roman"/>
          <w:color w:val="000000"/>
          <w:sz w:val="24"/>
          <w:szCs w:val="24"/>
        </w:rPr>
        <w:t>s (</w:t>
      </w:r>
      <w:r w:rsidR="00CB6A9C" w:rsidRPr="00182698">
        <w:rPr>
          <w:rFonts w:ascii="Times New Roman" w:hAnsi="Times New Roman" w:cs="Times New Roman"/>
          <w:color w:val="000000"/>
          <w:sz w:val="24"/>
          <w:szCs w:val="24"/>
        </w:rPr>
        <w:t xml:space="preserve">Lovell </w:t>
      </w:r>
      <w:r w:rsidR="00CB6A9C" w:rsidRPr="00F47DD6">
        <w:rPr>
          <w:rFonts w:ascii="Times New Roman" w:hAnsi="Times New Roman" w:cs="Times New Roman"/>
          <w:i/>
          <w:color w:val="000000"/>
          <w:sz w:val="24"/>
          <w:szCs w:val="24"/>
        </w:rPr>
        <w:t>et al</w:t>
      </w:r>
      <w:r w:rsidR="00CB6A9C" w:rsidRPr="00182698">
        <w:rPr>
          <w:rFonts w:ascii="Times New Roman" w:hAnsi="Times New Roman" w:cs="Times New Roman"/>
          <w:color w:val="000000"/>
          <w:sz w:val="24"/>
          <w:szCs w:val="24"/>
        </w:rPr>
        <w:t>, 201</w:t>
      </w:r>
      <w:r w:rsidR="001841BC" w:rsidRPr="00182698">
        <w:rPr>
          <w:rFonts w:ascii="Times New Roman" w:hAnsi="Times New Roman" w:cs="Times New Roman"/>
          <w:color w:val="000000"/>
          <w:sz w:val="24"/>
          <w:szCs w:val="24"/>
        </w:rPr>
        <w:t>8</w:t>
      </w:r>
      <w:r w:rsidR="00F47DD6">
        <w:rPr>
          <w:rFonts w:ascii="Times New Roman" w:hAnsi="Times New Roman" w:cs="Times New Roman"/>
          <w:color w:val="000000"/>
          <w:sz w:val="24"/>
          <w:szCs w:val="24"/>
        </w:rPr>
        <w:t>a</w:t>
      </w:r>
      <w:r w:rsidR="009D7747">
        <w:rPr>
          <w:rFonts w:ascii="Times New Roman" w:hAnsi="Times New Roman" w:cs="Times New Roman"/>
          <w:color w:val="000000"/>
          <w:sz w:val="24"/>
          <w:szCs w:val="24"/>
        </w:rPr>
        <w:t xml:space="preserve"> and</w:t>
      </w:r>
      <w:r w:rsidR="001841BC" w:rsidRPr="00182698">
        <w:rPr>
          <w:rFonts w:ascii="Times New Roman" w:hAnsi="Times New Roman" w:cs="Times New Roman"/>
          <w:color w:val="000000"/>
          <w:sz w:val="24"/>
          <w:szCs w:val="24"/>
        </w:rPr>
        <w:t xml:space="preserve"> Lovell </w:t>
      </w:r>
      <w:r w:rsidR="001841BC" w:rsidRPr="00F47DD6">
        <w:rPr>
          <w:rFonts w:ascii="Times New Roman" w:hAnsi="Times New Roman" w:cs="Times New Roman"/>
          <w:i/>
          <w:color w:val="000000"/>
          <w:sz w:val="24"/>
          <w:szCs w:val="24"/>
        </w:rPr>
        <w:t>et al</w:t>
      </w:r>
      <w:r w:rsidR="001841BC" w:rsidRPr="00182698">
        <w:rPr>
          <w:rFonts w:ascii="Times New Roman" w:hAnsi="Times New Roman" w:cs="Times New Roman"/>
          <w:color w:val="000000"/>
          <w:sz w:val="24"/>
          <w:szCs w:val="24"/>
        </w:rPr>
        <w:t>,</w:t>
      </w:r>
      <w:r w:rsidR="00F47DD6">
        <w:rPr>
          <w:rFonts w:ascii="Times New Roman" w:hAnsi="Times New Roman" w:cs="Times New Roman"/>
          <w:color w:val="000000"/>
          <w:sz w:val="24"/>
          <w:szCs w:val="24"/>
        </w:rPr>
        <w:t xml:space="preserve"> 2018b</w:t>
      </w:r>
      <w:r w:rsidR="00CB6A9C" w:rsidRPr="00182698">
        <w:rPr>
          <w:rFonts w:ascii="Times New Roman" w:hAnsi="Times New Roman" w:cs="Times New Roman"/>
          <w:color w:val="000000"/>
          <w:sz w:val="24"/>
          <w:szCs w:val="24"/>
        </w:rPr>
        <w:t>). D</w:t>
      </w:r>
      <w:r w:rsidR="00CB6A9C" w:rsidRPr="00182698">
        <w:rPr>
          <w:rFonts w:ascii="Times New Roman" w:hAnsi="Times New Roman" w:cs="Times New Roman"/>
          <w:sz w:val="24"/>
          <w:szCs w:val="24"/>
        </w:rPr>
        <w:t>ata were analysed using the statistical procedures available in Minitab (Minitab 16 Statistical Software. Minitab, Inc., State College, PA) and the R statistical programming language (</w:t>
      </w:r>
      <w:r w:rsidR="00CB6A9C" w:rsidRPr="00182698">
        <w:rPr>
          <w:rFonts w:ascii="Times New Roman" w:hAnsi="Times New Roman" w:cs="Times New Roman"/>
          <w:sz w:val="24"/>
          <w:szCs w:val="24"/>
          <w:lang w:val="en"/>
        </w:rPr>
        <w:t>R Development Core Team, 2011).</w:t>
      </w:r>
    </w:p>
    <w:p w14:paraId="16FD6E45" w14:textId="23A5C69B" w:rsidR="00CB6A9C" w:rsidRPr="00182698" w:rsidRDefault="00CB6A9C" w:rsidP="00CB6A9C">
      <w:pPr>
        <w:rPr>
          <w:rFonts w:ascii="Times New Roman" w:hAnsi="Times New Roman" w:cs="Times New Roman"/>
          <w:color w:val="000000"/>
          <w:sz w:val="24"/>
          <w:szCs w:val="24"/>
        </w:rPr>
      </w:pPr>
      <w:r w:rsidRPr="00182698">
        <w:rPr>
          <w:rFonts w:ascii="Times New Roman" w:hAnsi="Times New Roman" w:cs="Times New Roman"/>
          <w:color w:val="000000"/>
          <w:sz w:val="24"/>
          <w:szCs w:val="24"/>
        </w:rPr>
        <w:lastRenderedPageBreak/>
        <w:t xml:space="preserve">The </w:t>
      </w:r>
      <w:r w:rsidR="00723A35">
        <w:rPr>
          <w:rFonts w:ascii="Times New Roman" w:hAnsi="Times New Roman" w:cs="Times New Roman"/>
          <w:color w:val="000000"/>
          <w:sz w:val="24"/>
          <w:szCs w:val="24"/>
        </w:rPr>
        <w:t xml:space="preserve">methods </w:t>
      </w:r>
      <w:r w:rsidRPr="00182698">
        <w:rPr>
          <w:rFonts w:ascii="Times New Roman" w:hAnsi="Times New Roman" w:cs="Times New Roman"/>
          <w:color w:val="000000"/>
          <w:sz w:val="24"/>
          <w:szCs w:val="24"/>
        </w:rPr>
        <w:t xml:space="preserve">used </w:t>
      </w:r>
      <w:r w:rsidR="00E03180" w:rsidRPr="00182698">
        <w:rPr>
          <w:rFonts w:ascii="Times New Roman" w:hAnsi="Times New Roman" w:cs="Times New Roman"/>
          <w:color w:val="000000"/>
          <w:sz w:val="24"/>
          <w:szCs w:val="24"/>
        </w:rPr>
        <w:t>included</w:t>
      </w:r>
      <w:r w:rsidRPr="00182698">
        <w:rPr>
          <w:rFonts w:ascii="Times New Roman" w:hAnsi="Times New Roman" w:cs="Times New Roman"/>
          <w:color w:val="000000"/>
          <w:sz w:val="24"/>
          <w:szCs w:val="24"/>
        </w:rPr>
        <w:t>: one-way and nested analyses of variances, tests for extra-binomial variation (i.e. Goodness of fit to a Poisson distribution</w:t>
      </w:r>
      <w:r w:rsidR="00CC6D8F">
        <w:rPr>
          <w:rFonts w:ascii="Times New Roman" w:hAnsi="Times New Roman" w:cs="Times New Roman"/>
          <w:color w:val="000000"/>
          <w:sz w:val="24"/>
          <w:szCs w:val="24"/>
        </w:rPr>
        <w:t>)</w:t>
      </w:r>
      <w:r w:rsidRPr="00182698">
        <w:rPr>
          <w:rFonts w:ascii="Times New Roman" w:hAnsi="Times New Roman" w:cs="Times New Roman"/>
          <w:color w:val="000000"/>
          <w:sz w:val="24"/>
          <w:szCs w:val="24"/>
        </w:rPr>
        <w:t xml:space="preserve"> and calculation of tolerance intervals. </w:t>
      </w:r>
    </w:p>
    <w:p w14:paraId="137C057E" w14:textId="788F7B27" w:rsidR="00CB6A9C" w:rsidRPr="00182698" w:rsidRDefault="00BD4DDD" w:rsidP="00CB6A9C">
      <w:pPr>
        <w:rPr>
          <w:rFonts w:ascii="Times New Roman" w:hAnsi="Times New Roman" w:cs="Times New Roman"/>
          <w:color w:val="000000"/>
          <w:sz w:val="24"/>
          <w:szCs w:val="24"/>
        </w:rPr>
      </w:pPr>
      <w:r w:rsidRPr="00182698">
        <w:rPr>
          <w:rFonts w:ascii="Times New Roman" w:hAnsi="Times New Roman" w:cs="Times New Roman"/>
          <w:color w:val="000000"/>
          <w:sz w:val="24"/>
          <w:szCs w:val="24"/>
        </w:rPr>
        <w:t>Several</w:t>
      </w:r>
      <w:r w:rsidR="00CB6A9C" w:rsidRPr="00182698">
        <w:rPr>
          <w:rFonts w:ascii="Times New Roman" w:hAnsi="Times New Roman" w:cs="Times New Roman"/>
          <w:color w:val="000000"/>
          <w:sz w:val="24"/>
          <w:szCs w:val="24"/>
        </w:rPr>
        <w:t xml:space="preserve"> QC methods were used: I-Charts for individual replicate values of counts or proportions of </w:t>
      </w:r>
      <w:r w:rsidRPr="00182698">
        <w:rPr>
          <w:rFonts w:ascii="Times New Roman" w:hAnsi="Times New Roman" w:cs="Times New Roman"/>
          <w:color w:val="000000"/>
          <w:sz w:val="24"/>
          <w:szCs w:val="24"/>
        </w:rPr>
        <w:t>micronucleated</w:t>
      </w:r>
      <w:r w:rsidR="00CB6A9C" w:rsidRPr="00182698">
        <w:rPr>
          <w:rFonts w:ascii="Times New Roman" w:hAnsi="Times New Roman" w:cs="Times New Roman"/>
          <w:color w:val="000000"/>
          <w:sz w:val="24"/>
          <w:szCs w:val="24"/>
        </w:rPr>
        <w:t xml:space="preserve"> cells</w:t>
      </w:r>
      <w:r w:rsidR="00F16814">
        <w:rPr>
          <w:rFonts w:ascii="Times New Roman" w:hAnsi="Times New Roman" w:cs="Times New Roman"/>
          <w:color w:val="000000"/>
          <w:sz w:val="24"/>
          <w:szCs w:val="24"/>
        </w:rPr>
        <w:t xml:space="preserve">, </w:t>
      </w:r>
      <w:r w:rsidR="00CB6A9C" w:rsidRPr="00182698">
        <w:rPr>
          <w:rFonts w:ascii="Times New Roman" w:hAnsi="Times New Roman" w:cs="Times New Roman"/>
          <w:color w:val="000000"/>
          <w:sz w:val="24"/>
          <w:szCs w:val="24"/>
        </w:rPr>
        <w:t xml:space="preserve">X-bar Charts when there were </w:t>
      </w:r>
      <w:r w:rsidRPr="00182698">
        <w:rPr>
          <w:rFonts w:ascii="Times New Roman" w:hAnsi="Times New Roman" w:cs="Times New Roman"/>
          <w:color w:val="000000"/>
          <w:sz w:val="24"/>
          <w:szCs w:val="24"/>
        </w:rPr>
        <w:t>several</w:t>
      </w:r>
      <w:r w:rsidR="00CB6A9C" w:rsidRPr="00182698">
        <w:rPr>
          <w:rFonts w:ascii="Times New Roman" w:hAnsi="Times New Roman" w:cs="Times New Roman"/>
          <w:color w:val="000000"/>
          <w:sz w:val="24"/>
          <w:szCs w:val="24"/>
        </w:rPr>
        <w:t xml:space="preserve"> replicates per experiment</w:t>
      </w:r>
      <w:r w:rsidR="004B5844">
        <w:rPr>
          <w:rFonts w:ascii="Times New Roman" w:hAnsi="Times New Roman" w:cs="Times New Roman"/>
          <w:color w:val="000000"/>
          <w:sz w:val="24"/>
          <w:szCs w:val="24"/>
        </w:rPr>
        <w:t xml:space="preserve"> and </w:t>
      </w:r>
      <w:r w:rsidR="004B5844" w:rsidRPr="00182698">
        <w:rPr>
          <w:rFonts w:ascii="Times New Roman" w:hAnsi="Times New Roman" w:cs="Times New Roman"/>
          <w:color w:val="000000"/>
          <w:sz w:val="24"/>
          <w:szCs w:val="24"/>
        </w:rPr>
        <w:t>C-Charts for Poisson counts</w:t>
      </w:r>
      <w:r w:rsidR="00CB6A9C" w:rsidRPr="00182698">
        <w:rPr>
          <w:rFonts w:ascii="Times New Roman" w:hAnsi="Times New Roman" w:cs="Times New Roman"/>
          <w:color w:val="000000"/>
          <w:sz w:val="24"/>
          <w:szCs w:val="24"/>
        </w:rPr>
        <w:t xml:space="preserve"> (See Lovell </w:t>
      </w:r>
      <w:r w:rsidR="00CB6A9C" w:rsidRPr="00F47DD6">
        <w:rPr>
          <w:rFonts w:ascii="Times New Roman" w:hAnsi="Times New Roman" w:cs="Times New Roman"/>
          <w:i/>
          <w:color w:val="000000"/>
          <w:sz w:val="24"/>
          <w:szCs w:val="24"/>
        </w:rPr>
        <w:t>et al</w:t>
      </w:r>
      <w:r w:rsidR="00CB6A9C" w:rsidRPr="00182698">
        <w:rPr>
          <w:rFonts w:ascii="Times New Roman" w:hAnsi="Times New Roman" w:cs="Times New Roman"/>
          <w:color w:val="000000"/>
          <w:sz w:val="24"/>
          <w:szCs w:val="24"/>
        </w:rPr>
        <w:t xml:space="preserve"> (201</w:t>
      </w:r>
      <w:r w:rsidR="00801E1D" w:rsidRPr="00182698">
        <w:rPr>
          <w:rFonts w:ascii="Times New Roman" w:hAnsi="Times New Roman" w:cs="Times New Roman"/>
          <w:color w:val="000000"/>
          <w:sz w:val="24"/>
          <w:szCs w:val="24"/>
        </w:rPr>
        <w:t>8</w:t>
      </w:r>
      <w:r w:rsidR="00F47DD6">
        <w:rPr>
          <w:rFonts w:ascii="Times New Roman" w:hAnsi="Times New Roman" w:cs="Times New Roman"/>
          <w:color w:val="000000"/>
          <w:sz w:val="24"/>
          <w:szCs w:val="24"/>
        </w:rPr>
        <w:t>a</w:t>
      </w:r>
      <w:r w:rsidR="00CB6A9C" w:rsidRPr="00182698">
        <w:rPr>
          <w:rFonts w:ascii="Times New Roman" w:hAnsi="Times New Roman" w:cs="Times New Roman"/>
          <w:color w:val="000000"/>
          <w:sz w:val="24"/>
          <w:szCs w:val="24"/>
        </w:rPr>
        <w:t>) for details on the interpretation of these charts). Detailed results of many of these analyses can be found in the Supplementary Material.</w:t>
      </w:r>
    </w:p>
    <w:p w14:paraId="17EB5DA3" w14:textId="7E5E1A53" w:rsidR="00CB6A9C" w:rsidRPr="00182698" w:rsidRDefault="00CB6A9C" w:rsidP="00CB6A9C">
      <w:pPr>
        <w:contextualSpacing/>
        <w:rPr>
          <w:rFonts w:ascii="Times New Roman" w:hAnsi="Times New Roman" w:cs="Times New Roman"/>
          <w:color w:val="FF0000"/>
          <w:sz w:val="24"/>
          <w:szCs w:val="24"/>
        </w:rPr>
      </w:pPr>
      <w:r w:rsidRPr="00182698">
        <w:rPr>
          <w:rFonts w:ascii="Times New Roman" w:hAnsi="Times New Roman" w:cs="Times New Roman"/>
          <w:sz w:val="24"/>
          <w:szCs w:val="24"/>
        </w:rPr>
        <w:t xml:space="preserve">The </w:t>
      </w:r>
      <w:r w:rsidR="001D338A" w:rsidRPr="00182698">
        <w:rPr>
          <w:rFonts w:ascii="Times New Roman" w:hAnsi="Times New Roman" w:cs="Times New Roman"/>
          <w:sz w:val="24"/>
          <w:szCs w:val="24"/>
        </w:rPr>
        <w:t xml:space="preserve">analyses of </w:t>
      </w:r>
      <w:r w:rsidR="00837EB8" w:rsidRPr="00182698">
        <w:rPr>
          <w:rFonts w:ascii="Times New Roman" w:hAnsi="Times New Roman" w:cs="Times New Roman"/>
          <w:sz w:val="24"/>
          <w:szCs w:val="24"/>
        </w:rPr>
        <w:t>variances</w:t>
      </w:r>
      <w:r w:rsidR="008323F2" w:rsidRPr="00182698">
        <w:rPr>
          <w:rFonts w:ascii="Times New Roman" w:hAnsi="Times New Roman" w:cs="Times New Roman"/>
          <w:sz w:val="24"/>
          <w:szCs w:val="24"/>
        </w:rPr>
        <w:t xml:space="preserve"> (</w:t>
      </w:r>
      <w:r w:rsidRPr="00182698">
        <w:rPr>
          <w:rFonts w:ascii="Times New Roman" w:hAnsi="Times New Roman" w:cs="Times New Roman"/>
          <w:sz w:val="24"/>
          <w:szCs w:val="24"/>
        </w:rPr>
        <w:t>anovas</w:t>
      </w:r>
      <w:r w:rsidR="008323F2" w:rsidRPr="00182698">
        <w:rPr>
          <w:rFonts w:ascii="Times New Roman" w:hAnsi="Times New Roman" w:cs="Times New Roman"/>
          <w:sz w:val="24"/>
          <w:szCs w:val="24"/>
        </w:rPr>
        <w:t>)</w:t>
      </w:r>
      <w:r w:rsidRPr="00182698">
        <w:rPr>
          <w:rFonts w:ascii="Times New Roman" w:hAnsi="Times New Roman" w:cs="Times New Roman"/>
          <w:sz w:val="24"/>
          <w:szCs w:val="24"/>
        </w:rPr>
        <w:t xml:space="preserve"> were carried out on untransformed 'counts' or proportions</w:t>
      </w:r>
      <w:r w:rsidRPr="00182698">
        <w:rPr>
          <w:rFonts w:ascii="Times New Roman" w:hAnsi="Times New Roman" w:cs="Times New Roman"/>
          <w:color w:val="000000"/>
          <w:sz w:val="24"/>
          <w:szCs w:val="24"/>
        </w:rPr>
        <w:t>. These gave satisfactory results for the types of exploratory analyses carried out</w:t>
      </w:r>
      <w:r w:rsidR="00E03180" w:rsidRPr="00182698">
        <w:rPr>
          <w:rFonts w:ascii="Times New Roman" w:hAnsi="Times New Roman" w:cs="Times New Roman"/>
          <w:color w:val="000000"/>
          <w:sz w:val="24"/>
          <w:szCs w:val="24"/>
        </w:rPr>
        <w:t xml:space="preserve"> in this paper</w:t>
      </w:r>
      <w:r w:rsidR="00F16814">
        <w:rPr>
          <w:rFonts w:ascii="Times New Roman" w:hAnsi="Times New Roman" w:cs="Times New Roman"/>
          <w:color w:val="000000"/>
          <w:sz w:val="24"/>
          <w:szCs w:val="24"/>
        </w:rPr>
        <w:t>. The Box-Cox method was used to explore possible optimal</w:t>
      </w:r>
      <w:r w:rsidR="00BB1286">
        <w:rPr>
          <w:rFonts w:ascii="Times New Roman" w:hAnsi="Times New Roman" w:cs="Times New Roman"/>
          <w:color w:val="000000"/>
          <w:sz w:val="24"/>
          <w:szCs w:val="24"/>
        </w:rPr>
        <w:t xml:space="preserve"> transformations of the data </w:t>
      </w:r>
      <w:r w:rsidR="009D6610" w:rsidRPr="00182698">
        <w:rPr>
          <w:rFonts w:ascii="Times New Roman" w:hAnsi="Times New Roman" w:cs="Times New Roman"/>
          <w:color w:val="000000"/>
          <w:sz w:val="24"/>
          <w:szCs w:val="24"/>
        </w:rPr>
        <w:t>(see later re: Box</w:t>
      </w:r>
      <w:r w:rsidR="002C1DB8">
        <w:rPr>
          <w:rFonts w:ascii="Times New Roman" w:hAnsi="Times New Roman" w:cs="Times New Roman"/>
          <w:color w:val="000000"/>
          <w:sz w:val="24"/>
          <w:szCs w:val="24"/>
        </w:rPr>
        <w:t>-</w:t>
      </w:r>
      <w:r w:rsidR="009D6610" w:rsidRPr="00182698">
        <w:rPr>
          <w:rFonts w:ascii="Times New Roman" w:hAnsi="Times New Roman" w:cs="Times New Roman"/>
          <w:color w:val="000000"/>
          <w:sz w:val="24"/>
          <w:szCs w:val="24"/>
        </w:rPr>
        <w:t>Cox</w:t>
      </w:r>
      <w:r w:rsidR="002C1DB8">
        <w:rPr>
          <w:rFonts w:ascii="Times New Roman" w:hAnsi="Times New Roman" w:cs="Times New Roman"/>
          <w:color w:val="000000"/>
          <w:sz w:val="24"/>
          <w:szCs w:val="24"/>
        </w:rPr>
        <w:t xml:space="preserve"> method</w:t>
      </w:r>
      <w:r w:rsidR="009D6610" w:rsidRPr="00182698">
        <w:rPr>
          <w:rFonts w:ascii="Times New Roman" w:hAnsi="Times New Roman" w:cs="Times New Roman"/>
          <w:color w:val="000000"/>
          <w:sz w:val="24"/>
          <w:szCs w:val="24"/>
        </w:rPr>
        <w:t>)</w:t>
      </w:r>
      <w:r w:rsidRPr="00182698">
        <w:rPr>
          <w:rFonts w:ascii="Times New Roman" w:hAnsi="Times New Roman" w:cs="Times New Roman"/>
          <w:color w:val="000000"/>
          <w:sz w:val="24"/>
          <w:szCs w:val="24"/>
        </w:rPr>
        <w:t>.</w:t>
      </w:r>
      <w:r w:rsidRPr="00182698">
        <w:rPr>
          <w:rFonts w:ascii="Times New Roman" w:hAnsi="Times New Roman" w:cs="Times New Roman"/>
          <w:color w:val="FF0000"/>
          <w:sz w:val="24"/>
          <w:szCs w:val="24"/>
        </w:rPr>
        <w:t xml:space="preserve"> </w:t>
      </w:r>
    </w:p>
    <w:p w14:paraId="6ED2DB0B" w14:textId="77777777" w:rsidR="00CB6A9C" w:rsidRPr="00182698" w:rsidRDefault="00CB6A9C" w:rsidP="00CB6A9C">
      <w:pPr>
        <w:pStyle w:val="NoSpacing"/>
        <w:rPr>
          <w:rFonts w:ascii="Times New Roman" w:hAnsi="Times New Roman" w:cs="Times New Roman"/>
          <w:sz w:val="24"/>
          <w:szCs w:val="24"/>
        </w:rPr>
      </w:pPr>
    </w:p>
    <w:p w14:paraId="6DA13EED" w14:textId="77777777" w:rsidR="00956B74" w:rsidRPr="00182698" w:rsidRDefault="00956B74" w:rsidP="00956B74">
      <w:pPr>
        <w:pStyle w:val="NoSpacing"/>
        <w:rPr>
          <w:rFonts w:ascii="Times New Roman" w:hAnsi="Times New Roman" w:cs="Times New Roman"/>
          <w:b/>
          <w:sz w:val="24"/>
          <w:szCs w:val="24"/>
        </w:rPr>
      </w:pPr>
      <w:r w:rsidRPr="00182698">
        <w:rPr>
          <w:rFonts w:ascii="Times New Roman" w:hAnsi="Times New Roman" w:cs="Times New Roman"/>
          <w:b/>
          <w:sz w:val="24"/>
          <w:szCs w:val="24"/>
        </w:rPr>
        <w:t>Results</w:t>
      </w:r>
      <w:r>
        <w:rPr>
          <w:rFonts w:ascii="Times New Roman" w:hAnsi="Times New Roman" w:cs="Times New Roman"/>
          <w:b/>
          <w:sz w:val="24"/>
          <w:szCs w:val="24"/>
        </w:rPr>
        <w:t xml:space="preserve"> and discussion </w:t>
      </w:r>
    </w:p>
    <w:p w14:paraId="1752B910" w14:textId="77777777" w:rsidR="00324620" w:rsidRDefault="00324620" w:rsidP="00956B74">
      <w:pPr>
        <w:rPr>
          <w:rFonts w:ascii="Times New Roman" w:hAnsi="Times New Roman" w:cs="Times New Roman"/>
          <w:color w:val="000000" w:themeColor="text1"/>
          <w:sz w:val="24"/>
          <w:szCs w:val="24"/>
        </w:rPr>
      </w:pPr>
    </w:p>
    <w:p w14:paraId="0F00A5B0" w14:textId="641FC84C" w:rsidR="00956B74" w:rsidRPr="00182698" w:rsidRDefault="00956B74" w:rsidP="00956B74">
      <w:pPr>
        <w:rPr>
          <w:rFonts w:ascii="Times New Roman" w:hAnsi="Times New Roman" w:cs="Times New Roman"/>
          <w:color w:val="000000"/>
          <w:sz w:val="24"/>
          <w:szCs w:val="24"/>
        </w:rPr>
      </w:pPr>
      <w:r>
        <w:rPr>
          <w:rFonts w:ascii="Times New Roman" w:hAnsi="Times New Roman" w:cs="Times New Roman"/>
          <w:color w:val="000000" w:themeColor="text1"/>
          <w:sz w:val="24"/>
          <w:szCs w:val="24"/>
        </w:rPr>
        <w:t>Ten l</w:t>
      </w:r>
      <w:r w:rsidRPr="00182698">
        <w:rPr>
          <w:rFonts w:ascii="Times New Roman" w:hAnsi="Times New Roman" w:cs="Times New Roman"/>
          <w:color w:val="000000" w:themeColor="text1"/>
          <w:sz w:val="24"/>
          <w:szCs w:val="24"/>
        </w:rPr>
        <w:t xml:space="preserve">aboratories (identified as A to J) provided data </w:t>
      </w:r>
      <w:r>
        <w:rPr>
          <w:rFonts w:ascii="Times New Roman" w:hAnsi="Times New Roman" w:cs="Times New Roman"/>
          <w:color w:val="000000" w:themeColor="text1"/>
          <w:sz w:val="24"/>
          <w:szCs w:val="24"/>
        </w:rPr>
        <w:t xml:space="preserve">in </w:t>
      </w:r>
      <w:r w:rsidRPr="00182698">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2</w:t>
      </w:r>
      <w:r w:rsidRPr="00182698">
        <w:rPr>
          <w:rFonts w:ascii="Times New Roman" w:hAnsi="Times New Roman" w:cs="Times New Roman"/>
          <w:color w:val="000000" w:themeColor="text1"/>
          <w:sz w:val="24"/>
          <w:szCs w:val="24"/>
        </w:rPr>
        <w:t xml:space="preserve">. </w:t>
      </w:r>
      <w:r w:rsidRPr="00182698">
        <w:rPr>
          <w:rFonts w:ascii="Times New Roman" w:hAnsi="Times New Roman" w:cs="Times New Roman"/>
          <w:color w:val="000000"/>
          <w:sz w:val="24"/>
          <w:szCs w:val="24"/>
        </w:rPr>
        <w:t>Data from all the participating laboratories were considered acceptable for inclusion in the analyses. The quality of the data provided was good and the laboratories were diligent in their presentation of the data in a standard format for all the sets of conditions.</w:t>
      </w:r>
      <w:r>
        <w:rPr>
          <w:rFonts w:ascii="Times New Roman" w:hAnsi="Times New Roman" w:cs="Times New Roman"/>
          <w:color w:val="000000"/>
          <w:sz w:val="24"/>
          <w:szCs w:val="24"/>
        </w:rPr>
        <w:t xml:space="preserve"> Some laboratories reported independent sets of data from studies using different rat strains, different scoring methods or different treatment regimens such that there were 15 separate datasets (S1–S15). </w:t>
      </w:r>
    </w:p>
    <w:p w14:paraId="26E100BE" w14:textId="77777777" w:rsidR="00956B74" w:rsidRDefault="00956B74" w:rsidP="00956B74">
      <w:pPr>
        <w:pStyle w:val="NoSpacing"/>
        <w:rPr>
          <w:rFonts w:ascii="Times New Roman" w:hAnsi="Times New Roman" w:cs="Times New Roman"/>
          <w:sz w:val="24"/>
          <w:szCs w:val="24"/>
        </w:rPr>
      </w:pPr>
      <w:r w:rsidRPr="00F95FFF">
        <w:rPr>
          <w:rFonts w:ascii="Times New Roman" w:hAnsi="Times New Roman" w:cs="Times New Roman"/>
          <w:sz w:val="24"/>
          <w:szCs w:val="24"/>
        </w:rPr>
        <w:t xml:space="preserve">In all, there were </w:t>
      </w:r>
      <w:r>
        <w:rPr>
          <w:rFonts w:ascii="Times New Roman" w:hAnsi="Times New Roman" w:cs="Times New Roman"/>
          <w:sz w:val="24"/>
          <w:szCs w:val="24"/>
        </w:rPr>
        <w:t>33</w:t>
      </w:r>
      <w:r w:rsidRPr="00F95FFF">
        <w:rPr>
          <w:rFonts w:ascii="Times New Roman" w:hAnsi="Times New Roman" w:cs="Times New Roman"/>
          <w:sz w:val="24"/>
          <w:szCs w:val="24"/>
        </w:rPr>
        <w:t xml:space="preserve"> different combinations of sexes, strains and scoring methods (C1-C</w:t>
      </w:r>
      <w:r>
        <w:rPr>
          <w:rFonts w:ascii="Times New Roman" w:hAnsi="Times New Roman" w:cs="Times New Roman"/>
          <w:sz w:val="24"/>
          <w:szCs w:val="24"/>
        </w:rPr>
        <w:t>33</w:t>
      </w:r>
      <w:r w:rsidRPr="00F95FFF">
        <w:rPr>
          <w:rFonts w:ascii="Times New Roman" w:hAnsi="Times New Roman" w:cs="Times New Roman"/>
          <w:sz w:val="24"/>
          <w:szCs w:val="24"/>
        </w:rPr>
        <w:t>) representing over 600 separate experiments</w:t>
      </w:r>
      <w:r w:rsidRPr="00445CC0">
        <w:rPr>
          <w:rFonts w:ascii="Times New Roman" w:hAnsi="Times New Roman" w:cs="Times New Roman"/>
          <w:sz w:val="24"/>
          <w:szCs w:val="24"/>
        </w:rPr>
        <w:t>.  These datasets were made up of: 1</w:t>
      </w:r>
      <w:r>
        <w:rPr>
          <w:rFonts w:ascii="Times New Roman" w:hAnsi="Times New Roman" w:cs="Times New Roman"/>
          <w:sz w:val="24"/>
          <w:szCs w:val="24"/>
        </w:rPr>
        <w:t xml:space="preserve">4 combinations </w:t>
      </w:r>
      <w:r w:rsidRPr="00445CC0">
        <w:rPr>
          <w:rFonts w:ascii="Times New Roman" w:hAnsi="Times New Roman" w:cs="Times New Roman"/>
          <w:sz w:val="24"/>
          <w:szCs w:val="24"/>
        </w:rPr>
        <w:t>with data from female rats and 1</w:t>
      </w:r>
      <w:r>
        <w:rPr>
          <w:rFonts w:ascii="Times New Roman" w:hAnsi="Times New Roman" w:cs="Times New Roman"/>
          <w:sz w:val="24"/>
          <w:szCs w:val="24"/>
        </w:rPr>
        <w:t>8</w:t>
      </w:r>
      <w:r w:rsidRPr="00445CC0">
        <w:rPr>
          <w:rFonts w:ascii="Times New Roman" w:hAnsi="Times New Roman" w:cs="Times New Roman"/>
          <w:sz w:val="24"/>
          <w:szCs w:val="24"/>
        </w:rPr>
        <w:t xml:space="preserve"> from male rats and 1 ‘</w:t>
      </w:r>
      <w:r>
        <w:rPr>
          <w:rFonts w:ascii="Times New Roman" w:hAnsi="Times New Roman" w:cs="Times New Roman"/>
          <w:sz w:val="24"/>
          <w:szCs w:val="24"/>
        </w:rPr>
        <w:t>unknown</w:t>
      </w:r>
      <w:r w:rsidRPr="00445CC0">
        <w:rPr>
          <w:rFonts w:ascii="Times New Roman" w:hAnsi="Times New Roman" w:cs="Times New Roman"/>
          <w:sz w:val="24"/>
          <w:szCs w:val="24"/>
        </w:rPr>
        <w:t>’ (sex of rats not specified</w:t>
      </w:r>
      <w:r>
        <w:rPr>
          <w:rFonts w:ascii="Times New Roman" w:hAnsi="Times New Roman" w:cs="Times New Roman"/>
          <w:sz w:val="24"/>
          <w:szCs w:val="24"/>
        </w:rPr>
        <w:t>);</w:t>
      </w:r>
      <w:r w:rsidRPr="00445CC0">
        <w:rPr>
          <w:rFonts w:ascii="Times New Roman" w:hAnsi="Times New Roman" w:cs="Times New Roman"/>
          <w:sz w:val="24"/>
          <w:szCs w:val="24"/>
        </w:rPr>
        <w:t xml:space="preserve"> </w:t>
      </w:r>
      <w:r w:rsidRPr="00F95FFF">
        <w:rPr>
          <w:rFonts w:ascii="Times New Roman" w:hAnsi="Times New Roman" w:cs="Times New Roman"/>
          <w:sz w:val="24"/>
          <w:szCs w:val="24"/>
        </w:rPr>
        <w:t>1</w:t>
      </w:r>
      <w:r>
        <w:rPr>
          <w:rFonts w:ascii="Times New Roman" w:hAnsi="Times New Roman" w:cs="Times New Roman"/>
          <w:sz w:val="24"/>
          <w:szCs w:val="24"/>
        </w:rPr>
        <w:t>7</w:t>
      </w:r>
      <w:r w:rsidRPr="00F95FFF">
        <w:rPr>
          <w:rFonts w:ascii="Times New Roman" w:hAnsi="Times New Roman" w:cs="Times New Roman"/>
          <w:sz w:val="24"/>
          <w:szCs w:val="24"/>
        </w:rPr>
        <w:t xml:space="preserve"> of these </w:t>
      </w:r>
      <w:r>
        <w:rPr>
          <w:rFonts w:ascii="Times New Roman" w:hAnsi="Times New Roman" w:cs="Times New Roman"/>
          <w:sz w:val="24"/>
          <w:szCs w:val="24"/>
        </w:rPr>
        <w:t xml:space="preserve">combinations </w:t>
      </w:r>
      <w:r w:rsidRPr="00F95FFF">
        <w:rPr>
          <w:rFonts w:ascii="Times New Roman" w:hAnsi="Times New Roman" w:cs="Times New Roman"/>
          <w:sz w:val="24"/>
          <w:szCs w:val="24"/>
        </w:rPr>
        <w:t xml:space="preserve">were ‘Wistar’ and 16 ‘Sprague Dawley’ rats. </w:t>
      </w:r>
      <w:r w:rsidRPr="00606A19">
        <w:rPr>
          <w:rFonts w:ascii="Times New Roman" w:hAnsi="Times New Roman" w:cs="Times New Roman"/>
          <w:sz w:val="24"/>
          <w:szCs w:val="24"/>
        </w:rPr>
        <w:t>10 were from peripheral blood samples and 2</w:t>
      </w:r>
      <w:r>
        <w:rPr>
          <w:rFonts w:ascii="Times New Roman" w:hAnsi="Times New Roman" w:cs="Times New Roman"/>
          <w:sz w:val="24"/>
          <w:szCs w:val="24"/>
        </w:rPr>
        <w:t>3</w:t>
      </w:r>
      <w:r w:rsidRPr="00606A19">
        <w:rPr>
          <w:rFonts w:ascii="Times New Roman" w:hAnsi="Times New Roman" w:cs="Times New Roman"/>
          <w:sz w:val="24"/>
          <w:szCs w:val="24"/>
        </w:rPr>
        <w:t xml:space="preserve"> from bone marrow samples.  The results submitted provided </w:t>
      </w:r>
      <w:r>
        <w:rPr>
          <w:rFonts w:ascii="Times New Roman" w:hAnsi="Times New Roman" w:cs="Times New Roman"/>
          <w:sz w:val="24"/>
          <w:szCs w:val="24"/>
        </w:rPr>
        <w:t>an</w:t>
      </w:r>
      <w:r w:rsidRPr="00606A19">
        <w:rPr>
          <w:rFonts w:ascii="Times New Roman" w:hAnsi="Times New Roman" w:cs="Times New Roman"/>
          <w:sz w:val="24"/>
          <w:szCs w:val="24"/>
        </w:rPr>
        <w:t xml:space="preserve"> opportunity to assess the relative variability within and between experiments.</w:t>
      </w:r>
    </w:p>
    <w:p w14:paraId="20E64E85" w14:textId="77777777" w:rsidR="00956B74" w:rsidRDefault="00956B74" w:rsidP="00956B74">
      <w:pPr>
        <w:pStyle w:val="NoSpacing"/>
        <w:rPr>
          <w:rFonts w:ascii="Times New Roman" w:hAnsi="Times New Roman" w:cs="Times New Roman"/>
          <w:sz w:val="24"/>
          <w:szCs w:val="24"/>
        </w:rPr>
      </w:pPr>
    </w:p>
    <w:p w14:paraId="3E5F0175" w14:textId="77777777" w:rsidR="00956B74" w:rsidRPr="002E27AF" w:rsidRDefault="00956B74" w:rsidP="00956B74">
      <w:pPr>
        <w:pStyle w:val="NoSpacing"/>
        <w:rPr>
          <w:rFonts w:ascii="Times New Roman" w:hAnsi="Times New Roman" w:cs="Times New Roman"/>
          <w:i/>
          <w:sz w:val="24"/>
          <w:szCs w:val="24"/>
        </w:rPr>
      </w:pPr>
      <w:r w:rsidRPr="002E27AF">
        <w:rPr>
          <w:rFonts w:ascii="Times New Roman" w:hAnsi="Times New Roman" w:cs="Times New Roman"/>
          <w:i/>
          <w:sz w:val="24"/>
          <w:szCs w:val="24"/>
        </w:rPr>
        <w:t xml:space="preserve">Overall range of values </w:t>
      </w:r>
    </w:p>
    <w:p w14:paraId="5DC7C7BC" w14:textId="77777777" w:rsidR="00956B74" w:rsidRPr="00182698" w:rsidRDefault="00956B74" w:rsidP="00956B74">
      <w:pPr>
        <w:pStyle w:val="NoSpacing"/>
        <w:rPr>
          <w:rFonts w:ascii="Times New Roman" w:hAnsi="Times New Roman" w:cs="Times New Roman"/>
          <w:sz w:val="24"/>
          <w:szCs w:val="24"/>
        </w:rPr>
      </w:pPr>
    </w:p>
    <w:p w14:paraId="54465628" w14:textId="3DFA7E29" w:rsidR="00956B74" w:rsidRPr="00182698" w:rsidRDefault="00956B74" w:rsidP="00956B74">
      <w:pPr>
        <w:pStyle w:val="NoSpacing"/>
        <w:rPr>
          <w:rFonts w:ascii="Times New Roman" w:hAnsi="Times New Roman" w:cs="Times New Roman"/>
          <w:sz w:val="24"/>
          <w:szCs w:val="24"/>
        </w:rPr>
      </w:pPr>
      <w:r w:rsidRPr="00182698">
        <w:rPr>
          <w:rFonts w:ascii="Times New Roman" w:hAnsi="Times New Roman" w:cs="Times New Roman"/>
          <w:sz w:val="24"/>
          <w:szCs w:val="24"/>
        </w:rPr>
        <w:t>The ‘</w:t>
      </w:r>
      <w:r>
        <w:rPr>
          <w:rFonts w:ascii="Times New Roman" w:hAnsi="Times New Roman" w:cs="Times New Roman"/>
          <w:sz w:val="24"/>
          <w:szCs w:val="24"/>
        </w:rPr>
        <w:t>primary</w:t>
      </w:r>
      <w:r w:rsidRPr="00182698">
        <w:rPr>
          <w:rFonts w:ascii="Times New Roman" w:hAnsi="Times New Roman" w:cs="Times New Roman"/>
          <w:sz w:val="24"/>
          <w:szCs w:val="24"/>
        </w:rPr>
        <w:t xml:space="preserve"> result was that the means of the </w:t>
      </w:r>
      <w:r>
        <w:rPr>
          <w:rFonts w:ascii="Times New Roman" w:hAnsi="Times New Roman" w:cs="Times New Roman"/>
          <w:sz w:val="24"/>
          <w:szCs w:val="24"/>
        </w:rPr>
        <w:t>33</w:t>
      </w:r>
      <w:r w:rsidRPr="00182698">
        <w:rPr>
          <w:rFonts w:ascii="Times New Roman" w:hAnsi="Times New Roman" w:cs="Times New Roman"/>
          <w:sz w:val="24"/>
          <w:szCs w:val="24"/>
        </w:rPr>
        <w:t xml:space="preserve"> combinations ranged from 0.4</w:t>
      </w:r>
      <w:r>
        <w:rPr>
          <w:rFonts w:ascii="Times New Roman" w:hAnsi="Times New Roman" w:cs="Times New Roman"/>
          <w:sz w:val="24"/>
          <w:szCs w:val="24"/>
        </w:rPr>
        <w:t>4</w:t>
      </w:r>
      <w:r w:rsidRPr="00182698">
        <w:rPr>
          <w:rFonts w:ascii="Times New Roman" w:hAnsi="Times New Roman" w:cs="Times New Roman"/>
          <w:sz w:val="24"/>
          <w:szCs w:val="24"/>
        </w:rPr>
        <w:t xml:space="preserve"> </w:t>
      </w:r>
      <w:r w:rsidR="00A61C09">
        <w:rPr>
          <w:rFonts w:ascii="Times New Roman" w:hAnsi="Times New Roman" w:cs="Times New Roman"/>
          <w:sz w:val="24"/>
          <w:szCs w:val="24"/>
        </w:rPr>
        <w:t>MN</w:t>
      </w:r>
      <w:r w:rsidRPr="00182698">
        <w:rPr>
          <w:rFonts w:ascii="Times New Roman" w:hAnsi="Times New Roman" w:cs="Times New Roman"/>
          <w:sz w:val="24"/>
          <w:szCs w:val="24"/>
        </w:rPr>
        <w:t xml:space="preserve">/1000 cells to 2.22 </w:t>
      </w:r>
      <w:r w:rsidR="00A61C09">
        <w:rPr>
          <w:rFonts w:ascii="Times New Roman" w:hAnsi="Times New Roman" w:cs="Times New Roman"/>
          <w:sz w:val="24"/>
          <w:szCs w:val="24"/>
        </w:rPr>
        <w:t>MN</w:t>
      </w:r>
      <w:r w:rsidRPr="00182698">
        <w:rPr>
          <w:rFonts w:ascii="Times New Roman" w:hAnsi="Times New Roman" w:cs="Times New Roman"/>
          <w:sz w:val="24"/>
          <w:szCs w:val="24"/>
        </w:rPr>
        <w:t xml:space="preserve">/1000 cells: a 5-fold range. </w:t>
      </w:r>
      <w:r>
        <w:rPr>
          <w:rFonts w:ascii="Times New Roman" w:hAnsi="Times New Roman" w:cs="Times New Roman"/>
          <w:sz w:val="24"/>
          <w:szCs w:val="24"/>
        </w:rPr>
        <w:t>F</w:t>
      </w:r>
      <w:r w:rsidRPr="00182698">
        <w:rPr>
          <w:rFonts w:ascii="Times New Roman" w:hAnsi="Times New Roman" w:cs="Times New Roman"/>
          <w:sz w:val="24"/>
          <w:szCs w:val="24"/>
        </w:rPr>
        <w:t xml:space="preserve">igures </w:t>
      </w:r>
      <w:r w:rsidR="007154A0">
        <w:rPr>
          <w:rFonts w:ascii="Times New Roman" w:hAnsi="Times New Roman" w:cs="Times New Roman"/>
          <w:sz w:val="24"/>
          <w:szCs w:val="24"/>
        </w:rPr>
        <w:t>1</w:t>
      </w:r>
      <w:r>
        <w:rPr>
          <w:rFonts w:ascii="Times New Roman" w:hAnsi="Times New Roman" w:cs="Times New Roman"/>
          <w:sz w:val="24"/>
          <w:szCs w:val="24"/>
        </w:rPr>
        <w:t>-</w:t>
      </w:r>
      <w:r w:rsidR="007154A0">
        <w:rPr>
          <w:rFonts w:ascii="Times New Roman" w:hAnsi="Times New Roman" w:cs="Times New Roman"/>
          <w:sz w:val="24"/>
          <w:szCs w:val="24"/>
        </w:rPr>
        <w:t>4</w:t>
      </w:r>
      <w:r>
        <w:rPr>
          <w:rFonts w:ascii="Times New Roman" w:hAnsi="Times New Roman" w:cs="Times New Roman"/>
          <w:sz w:val="24"/>
          <w:szCs w:val="24"/>
        </w:rPr>
        <w:t xml:space="preserve"> show </w:t>
      </w:r>
      <w:r w:rsidRPr="00182698">
        <w:rPr>
          <w:rFonts w:ascii="Times New Roman" w:hAnsi="Times New Roman" w:cs="Times New Roman"/>
          <w:sz w:val="24"/>
          <w:szCs w:val="24"/>
        </w:rPr>
        <w:t>the means with the</w:t>
      </w:r>
      <w:r>
        <w:rPr>
          <w:rFonts w:ascii="Times New Roman" w:hAnsi="Times New Roman" w:cs="Times New Roman"/>
          <w:sz w:val="24"/>
          <w:szCs w:val="24"/>
        </w:rPr>
        <w:t xml:space="preserve">ir </w:t>
      </w:r>
      <w:r w:rsidRPr="00E80C49">
        <w:rPr>
          <w:rFonts w:ascii="Times New Roman" w:hAnsi="Times New Roman" w:cs="Times New Roman"/>
          <w:sz w:val="24"/>
          <w:szCs w:val="24"/>
        </w:rPr>
        <w:t>associated</w:t>
      </w:r>
      <w:r w:rsidRPr="00182698">
        <w:rPr>
          <w:rFonts w:ascii="Times New Roman" w:hAnsi="Times New Roman" w:cs="Times New Roman"/>
          <w:sz w:val="24"/>
          <w:szCs w:val="24"/>
        </w:rPr>
        <w:t xml:space="preserve"> standard deviations </w:t>
      </w:r>
      <w:r>
        <w:rPr>
          <w:rFonts w:ascii="Times New Roman" w:hAnsi="Times New Roman" w:cs="Times New Roman"/>
          <w:sz w:val="24"/>
          <w:szCs w:val="24"/>
        </w:rPr>
        <w:t>(</w:t>
      </w:r>
      <w:r w:rsidRPr="00E80C49">
        <w:rPr>
          <w:rFonts w:ascii="Times New Roman" w:hAnsi="Times New Roman" w:cs="Times New Roman"/>
          <w:sz w:val="24"/>
          <w:szCs w:val="24"/>
        </w:rPr>
        <w:t xml:space="preserve">Fig </w:t>
      </w:r>
      <w:r w:rsidR="007154A0">
        <w:rPr>
          <w:rFonts w:ascii="Times New Roman" w:hAnsi="Times New Roman" w:cs="Times New Roman"/>
          <w:sz w:val="24"/>
          <w:szCs w:val="24"/>
        </w:rPr>
        <w:t>1</w:t>
      </w:r>
      <w:r>
        <w:rPr>
          <w:rFonts w:ascii="Times New Roman" w:hAnsi="Times New Roman" w:cs="Times New Roman"/>
          <w:sz w:val="24"/>
          <w:szCs w:val="24"/>
        </w:rPr>
        <w:t xml:space="preserve">) </w:t>
      </w:r>
      <w:r w:rsidRPr="00182698">
        <w:rPr>
          <w:rFonts w:ascii="Times New Roman" w:hAnsi="Times New Roman" w:cs="Times New Roman"/>
          <w:sz w:val="24"/>
          <w:szCs w:val="24"/>
        </w:rPr>
        <w:t xml:space="preserve">or </w:t>
      </w:r>
      <w:r>
        <w:rPr>
          <w:rFonts w:ascii="Times New Roman" w:hAnsi="Times New Roman" w:cs="Times New Roman"/>
          <w:sz w:val="24"/>
          <w:szCs w:val="24"/>
        </w:rPr>
        <w:t xml:space="preserve">their associated </w:t>
      </w:r>
      <w:r w:rsidRPr="00182698">
        <w:rPr>
          <w:rFonts w:ascii="Times New Roman" w:hAnsi="Times New Roman" w:cs="Times New Roman"/>
          <w:sz w:val="24"/>
          <w:szCs w:val="24"/>
        </w:rPr>
        <w:t>95%</w:t>
      </w:r>
      <w:r>
        <w:rPr>
          <w:rFonts w:ascii="Times New Roman" w:hAnsi="Times New Roman" w:cs="Times New Roman"/>
          <w:sz w:val="24"/>
          <w:szCs w:val="24"/>
        </w:rPr>
        <w:t xml:space="preserve"> </w:t>
      </w:r>
      <w:r w:rsidRPr="00182698">
        <w:rPr>
          <w:rFonts w:ascii="Times New Roman" w:hAnsi="Times New Roman" w:cs="Times New Roman"/>
          <w:sz w:val="24"/>
          <w:szCs w:val="24"/>
        </w:rPr>
        <w:t>confidence intervals (CIs)</w:t>
      </w:r>
      <w:r>
        <w:rPr>
          <w:rFonts w:ascii="Times New Roman" w:hAnsi="Times New Roman" w:cs="Times New Roman"/>
          <w:sz w:val="24"/>
          <w:szCs w:val="24"/>
        </w:rPr>
        <w:t xml:space="preserve"> (Figs </w:t>
      </w:r>
      <w:r w:rsidR="007154A0">
        <w:rPr>
          <w:rFonts w:ascii="Times New Roman" w:hAnsi="Times New Roman" w:cs="Times New Roman"/>
          <w:sz w:val="24"/>
          <w:szCs w:val="24"/>
        </w:rPr>
        <w:t>2-4</w:t>
      </w:r>
      <w:r>
        <w:rPr>
          <w:rFonts w:ascii="Times New Roman" w:hAnsi="Times New Roman" w:cs="Times New Roman"/>
          <w:sz w:val="24"/>
          <w:szCs w:val="24"/>
        </w:rPr>
        <w:t xml:space="preserve">). </w:t>
      </w:r>
      <w:r w:rsidRPr="00182698">
        <w:rPr>
          <w:rFonts w:ascii="Times New Roman" w:hAnsi="Times New Roman" w:cs="Times New Roman"/>
          <w:sz w:val="24"/>
          <w:szCs w:val="24"/>
        </w:rPr>
        <w:t xml:space="preserve">The width of the CI’s varies considerably because of the differences in the sample sizes. </w:t>
      </w:r>
    </w:p>
    <w:p w14:paraId="296414B9" w14:textId="77777777" w:rsidR="00956B74" w:rsidRDefault="00956B74" w:rsidP="00956B74">
      <w:pPr>
        <w:pStyle w:val="NoSpacing"/>
        <w:rPr>
          <w:rFonts w:ascii="Times New Roman" w:hAnsi="Times New Roman" w:cs="Times New Roman"/>
          <w:sz w:val="24"/>
          <w:szCs w:val="24"/>
        </w:rPr>
      </w:pPr>
    </w:p>
    <w:p w14:paraId="1BC96951" w14:textId="4DC6ADA8" w:rsidR="005F4316" w:rsidRPr="000D324B" w:rsidRDefault="00956B74" w:rsidP="00956B74">
      <w:pPr>
        <w:pStyle w:val="NoSpacing"/>
        <w:rPr>
          <w:rFonts w:ascii="Times New Roman" w:hAnsi="Times New Roman" w:cs="Times New Roman"/>
          <w:sz w:val="24"/>
          <w:szCs w:val="24"/>
        </w:rPr>
      </w:pPr>
      <w:r w:rsidRPr="000D324B">
        <w:rPr>
          <w:rFonts w:ascii="Times New Roman" w:hAnsi="Times New Roman" w:cs="Times New Roman"/>
          <w:sz w:val="24"/>
          <w:szCs w:val="24"/>
        </w:rPr>
        <w:t xml:space="preserve">These results were obtained from many experiments </w:t>
      </w:r>
      <w:r w:rsidR="00272A14" w:rsidRPr="000D324B">
        <w:rPr>
          <w:rFonts w:ascii="Times New Roman" w:hAnsi="Times New Roman" w:cs="Times New Roman"/>
          <w:sz w:val="24"/>
          <w:szCs w:val="24"/>
        </w:rPr>
        <w:t xml:space="preserve">across several variables (e.g. laboratories, strains, sexes and methods) </w:t>
      </w:r>
      <w:r w:rsidRPr="000D324B">
        <w:rPr>
          <w:rFonts w:ascii="Times New Roman" w:hAnsi="Times New Roman" w:cs="Times New Roman"/>
          <w:sz w:val="24"/>
          <w:szCs w:val="24"/>
        </w:rPr>
        <w:t>carried out by proficient laboratories</w:t>
      </w:r>
      <w:r w:rsidR="00CD2BB4" w:rsidRPr="000D324B">
        <w:rPr>
          <w:rFonts w:ascii="Times New Roman" w:hAnsi="Times New Roman" w:cs="Times New Roman"/>
          <w:sz w:val="24"/>
          <w:szCs w:val="24"/>
        </w:rPr>
        <w:t xml:space="preserve"> and provide a </w:t>
      </w:r>
      <w:r w:rsidR="00145F13" w:rsidRPr="000D324B">
        <w:rPr>
          <w:rFonts w:ascii="Times New Roman" w:hAnsi="Times New Roman" w:cs="Times New Roman"/>
          <w:sz w:val="24"/>
          <w:szCs w:val="24"/>
        </w:rPr>
        <w:t xml:space="preserve">range </w:t>
      </w:r>
      <w:r w:rsidR="00CD2BB4" w:rsidRPr="000D324B">
        <w:rPr>
          <w:rFonts w:ascii="Times New Roman" w:hAnsi="Times New Roman" w:cs="Times New Roman"/>
          <w:sz w:val="24"/>
          <w:szCs w:val="24"/>
        </w:rPr>
        <w:t>for new laboratories to aim for</w:t>
      </w:r>
      <w:r w:rsidRPr="000D324B">
        <w:rPr>
          <w:rFonts w:ascii="Times New Roman" w:hAnsi="Times New Roman" w:cs="Times New Roman"/>
          <w:sz w:val="24"/>
          <w:szCs w:val="24"/>
        </w:rPr>
        <w:t xml:space="preserve">. </w:t>
      </w:r>
      <w:r w:rsidR="007513BA" w:rsidRPr="000D324B">
        <w:rPr>
          <w:rFonts w:ascii="Times New Roman" w:hAnsi="Times New Roman" w:cs="Times New Roman"/>
          <w:sz w:val="24"/>
          <w:szCs w:val="24"/>
        </w:rPr>
        <w:t xml:space="preserve">The mean from experiments </w:t>
      </w:r>
      <w:r w:rsidR="00142498" w:rsidRPr="000D324B">
        <w:rPr>
          <w:rFonts w:ascii="Times New Roman" w:hAnsi="Times New Roman" w:cs="Times New Roman"/>
          <w:sz w:val="24"/>
          <w:szCs w:val="24"/>
        </w:rPr>
        <w:t xml:space="preserve">carried out </w:t>
      </w:r>
      <w:r w:rsidR="007513BA" w:rsidRPr="000D324B">
        <w:rPr>
          <w:rFonts w:ascii="Times New Roman" w:hAnsi="Times New Roman" w:cs="Times New Roman"/>
          <w:sz w:val="24"/>
          <w:szCs w:val="24"/>
        </w:rPr>
        <w:t>by a</w:t>
      </w:r>
      <w:r w:rsidRPr="000D324B">
        <w:rPr>
          <w:rFonts w:ascii="Times New Roman" w:hAnsi="Times New Roman" w:cs="Times New Roman"/>
          <w:sz w:val="24"/>
          <w:szCs w:val="24"/>
        </w:rPr>
        <w:t xml:space="preserve"> </w:t>
      </w:r>
      <w:r w:rsidR="00C54467" w:rsidRPr="000D324B">
        <w:rPr>
          <w:rFonts w:ascii="Times New Roman" w:hAnsi="Times New Roman" w:cs="Times New Roman"/>
          <w:sz w:val="24"/>
          <w:szCs w:val="24"/>
        </w:rPr>
        <w:t xml:space="preserve">new </w:t>
      </w:r>
      <w:r w:rsidR="001906FA" w:rsidRPr="000D324B">
        <w:rPr>
          <w:rFonts w:ascii="Times New Roman" w:hAnsi="Times New Roman" w:cs="Times New Roman"/>
          <w:sz w:val="24"/>
          <w:szCs w:val="24"/>
        </w:rPr>
        <w:t>l</w:t>
      </w:r>
      <w:r w:rsidRPr="000D324B">
        <w:rPr>
          <w:rFonts w:ascii="Times New Roman" w:hAnsi="Times New Roman" w:cs="Times New Roman"/>
          <w:sz w:val="24"/>
          <w:szCs w:val="24"/>
        </w:rPr>
        <w:t xml:space="preserve">aboratory </w:t>
      </w:r>
      <w:r w:rsidR="007513BA" w:rsidRPr="000D324B">
        <w:rPr>
          <w:rFonts w:ascii="Times New Roman" w:hAnsi="Times New Roman" w:cs="Times New Roman"/>
          <w:sz w:val="24"/>
          <w:szCs w:val="24"/>
        </w:rPr>
        <w:t xml:space="preserve">should </w:t>
      </w:r>
      <w:r w:rsidR="004D5C44" w:rsidRPr="000D324B">
        <w:rPr>
          <w:rFonts w:ascii="Times New Roman" w:hAnsi="Times New Roman" w:cs="Times New Roman"/>
          <w:sz w:val="24"/>
          <w:szCs w:val="24"/>
        </w:rPr>
        <w:t xml:space="preserve">fall </w:t>
      </w:r>
      <w:r w:rsidR="00272A14" w:rsidRPr="000D324B">
        <w:rPr>
          <w:rFonts w:ascii="Times New Roman" w:hAnsi="Times New Roman" w:cs="Times New Roman"/>
          <w:sz w:val="24"/>
          <w:szCs w:val="24"/>
        </w:rPr>
        <w:t>within</w:t>
      </w:r>
      <w:r w:rsidR="00CE309B" w:rsidRPr="000D324B">
        <w:rPr>
          <w:rFonts w:ascii="Times New Roman" w:hAnsi="Times New Roman" w:cs="Times New Roman"/>
          <w:sz w:val="24"/>
          <w:szCs w:val="24"/>
        </w:rPr>
        <w:t xml:space="preserve"> </w:t>
      </w:r>
      <w:r w:rsidR="004D5C44" w:rsidRPr="000D324B">
        <w:rPr>
          <w:rFonts w:ascii="Times New Roman" w:hAnsi="Times New Roman" w:cs="Times New Roman"/>
          <w:sz w:val="24"/>
          <w:szCs w:val="24"/>
        </w:rPr>
        <w:t>th</w:t>
      </w:r>
      <w:r w:rsidR="001C5E57" w:rsidRPr="000D324B">
        <w:rPr>
          <w:rFonts w:ascii="Times New Roman" w:hAnsi="Times New Roman" w:cs="Times New Roman"/>
          <w:sz w:val="24"/>
          <w:szCs w:val="24"/>
        </w:rPr>
        <w:t>is</w:t>
      </w:r>
      <w:r w:rsidR="004D5C44" w:rsidRPr="000D324B">
        <w:rPr>
          <w:rFonts w:ascii="Times New Roman" w:hAnsi="Times New Roman" w:cs="Times New Roman"/>
          <w:sz w:val="24"/>
          <w:szCs w:val="24"/>
        </w:rPr>
        <w:t xml:space="preserve"> range (approximately 0.5 to 2.5</w:t>
      </w:r>
      <w:r w:rsidR="00D37BCA">
        <w:rPr>
          <w:rFonts w:ascii="Times New Roman" w:hAnsi="Times New Roman" w:cs="Times New Roman"/>
          <w:sz w:val="24"/>
          <w:szCs w:val="24"/>
        </w:rPr>
        <w:t xml:space="preserve"> </w:t>
      </w:r>
      <w:r w:rsidR="00A61C09">
        <w:rPr>
          <w:rFonts w:ascii="Times New Roman" w:hAnsi="Times New Roman" w:cs="Times New Roman"/>
          <w:sz w:val="24"/>
          <w:szCs w:val="24"/>
        </w:rPr>
        <w:t>MN</w:t>
      </w:r>
      <w:r w:rsidR="004D5C44" w:rsidRPr="000D324B">
        <w:rPr>
          <w:rFonts w:ascii="Times New Roman" w:hAnsi="Times New Roman" w:cs="Times New Roman"/>
          <w:sz w:val="24"/>
          <w:szCs w:val="24"/>
        </w:rPr>
        <w:t>/1000 cells)</w:t>
      </w:r>
      <w:r w:rsidR="001906FA" w:rsidRPr="000D324B">
        <w:rPr>
          <w:rFonts w:ascii="Times New Roman" w:hAnsi="Times New Roman" w:cs="Times New Roman"/>
          <w:sz w:val="24"/>
          <w:szCs w:val="24"/>
        </w:rPr>
        <w:t xml:space="preserve"> but </w:t>
      </w:r>
      <w:r w:rsidR="00843BF3" w:rsidRPr="000D324B">
        <w:rPr>
          <w:rFonts w:ascii="Times New Roman" w:hAnsi="Times New Roman" w:cs="Times New Roman"/>
          <w:sz w:val="24"/>
          <w:szCs w:val="24"/>
        </w:rPr>
        <w:t xml:space="preserve">their </w:t>
      </w:r>
      <w:r w:rsidR="005E454E" w:rsidRPr="000D324B">
        <w:rPr>
          <w:rFonts w:ascii="Times New Roman" w:hAnsi="Times New Roman" w:cs="Times New Roman"/>
          <w:sz w:val="24"/>
          <w:szCs w:val="24"/>
        </w:rPr>
        <w:t>between-experiment</w:t>
      </w:r>
      <w:r w:rsidR="00CD2BB4" w:rsidRPr="000D324B">
        <w:rPr>
          <w:rFonts w:ascii="Times New Roman" w:hAnsi="Times New Roman" w:cs="Times New Roman"/>
          <w:sz w:val="24"/>
          <w:szCs w:val="24"/>
        </w:rPr>
        <w:t xml:space="preserve"> </w:t>
      </w:r>
      <w:r w:rsidR="001906FA" w:rsidRPr="000D324B">
        <w:rPr>
          <w:rFonts w:ascii="Times New Roman" w:hAnsi="Times New Roman" w:cs="Times New Roman"/>
          <w:sz w:val="24"/>
          <w:szCs w:val="24"/>
        </w:rPr>
        <w:t>variability</w:t>
      </w:r>
      <w:r w:rsidR="00843BF3" w:rsidRPr="000D324B">
        <w:rPr>
          <w:rFonts w:ascii="Times New Roman" w:hAnsi="Times New Roman" w:cs="Times New Roman"/>
          <w:sz w:val="24"/>
          <w:szCs w:val="24"/>
        </w:rPr>
        <w:t xml:space="preserve"> within their laboratory </w:t>
      </w:r>
      <w:r w:rsidR="001906FA" w:rsidRPr="000D324B">
        <w:rPr>
          <w:rFonts w:ascii="Times New Roman" w:hAnsi="Times New Roman" w:cs="Times New Roman"/>
          <w:sz w:val="24"/>
          <w:szCs w:val="24"/>
        </w:rPr>
        <w:t>should be appreciably s</w:t>
      </w:r>
      <w:r w:rsidR="005F4316" w:rsidRPr="000D324B">
        <w:rPr>
          <w:rFonts w:ascii="Times New Roman" w:hAnsi="Times New Roman" w:cs="Times New Roman"/>
          <w:sz w:val="24"/>
          <w:szCs w:val="24"/>
        </w:rPr>
        <w:t xml:space="preserve">maller than the </w:t>
      </w:r>
      <w:r w:rsidR="00FB1468" w:rsidRPr="000D324B">
        <w:rPr>
          <w:rFonts w:ascii="Times New Roman" w:hAnsi="Times New Roman" w:cs="Times New Roman"/>
          <w:sz w:val="24"/>
          <w:szCs w:val="24"/>
        </w:rPr>
        <w:t>between-</w:t>
      </w:r>
      <w:r w:rsidRPr="000D324B">
        <w:rPr>
          <w:rFonts w:ascii="Times New Roman" w:hAnsi="Times New Roman" w:cs="Times New Roman"/>
          <w:sz w:val="24"/>
          <w:szCs w:val="24"/>
        </w:rPr>
        <w:t xml:space="preserve">laboratory variability </w:t>
      </w:r>
      <w:r w:rsidR="00C54467" w:rsidRPr="000D324B">
        <w:rPr>
          <w:rFonts w:ascii="Times New Roman" w:hAnsi="Times New Roman" w:cs="Times New Roman"/>
          <w:sz w:val="24"/>
          <w:szCs w:val="24"/>
        </w:rPr>
        <w:t>r</w:t>
      </w:r>
      <w:r w:rsidR="005F4316" w:rsidRPr="000D324B">
        <w:rPr>
          <w:rFonts w:ascii="Times New Roman" w:hAnsi="Times New Roman" w:cs="Times New Roman"/>
          <w:sz w:val="24"/>
          <w:szCs w:val="24"/>
        </w:rPr>
        <w:t>eported here.</w:t>
      </w:r>
    </w:p>
    <w:p w14:paraId="4BC226DE" w14:textId="77777777" w:rsidR="00956B74" w:rsidRDefault="00956B74" w:rsidP="00956B74">
      <w:pPr>
        <w:pStyle w:val="NoSpacing"/>
        <w:rPr>
          <w:rFonts w:ascii="Times New Roman" w:hAnsi="Times New Roman" w:cs="Times New Roman"/>
          <w:sz w:val="24"/>
          <w:szCs w:val="24"/>
        </w:rPr>
      </w:pPr>
    </w:p>
    <w:p w14:paraId="7259FF11" w14:textId="4E8CCED7" w:rsidR="00956B74" w:rsidRPr="00182698" w:rsidRDefault="00956B74" w:rsidP="00956B74">
      <w:pPr>
        <w:pStyle w:val="NoSpacing"/>
        <w:rPr>
          <w:rFonts w:ascii="Times New Roman" w:hAnsi="Times New Roman" w:cs="Times New Roman"/>
          <w:sz w:val="24"/>
          <w:szCs w:val="24"/>
        </w:rPr>
      </w:pPr>
      <w:r w:rsidRPr="00182698">
        <w:rPr>
          <w:rFonts w:ascii="Times New Roman" w:hAnsi="Times New Roman" w:cs="Times New Roman"/>
          <w:sz w:val="24"/>
          <w:szCs w:val="24"/>
        </w:rPr>
        <w:t xml:space="preserve">There was no overall </w:t>
      </w:r>
      <w:r>
        <w:rPr>
          <w:rFonts w:ascii="Times New Roman" w:hAnsi="Times New Roman" w:cs="Times New Roman"/>
          <w:sz w:val="24"/>
          <w:szCs w:val="24"/>
        </w:rPr>
        <w:t>major</w:t>
      </w:r>
      <w:r w:rsidRPr="00182698">
        <w:rPr>
          <w:rFonts w:ascii="Times New Roman" w:hAnsi="Times New Roman" w:cs="Times New Roman"/>
          <w:sz w:val="24"/>
          <w:szCs w:val="24"/>
        </w:rPr>
        <w:t xml:space="preserve"> difference between males and females</w:t>
      </w:r>
      <w:r>
        <w:rPr>
          <w:rFonts w:ascii="Times New Roman" w:hAnsi="Times New Roman" w:cs="Times New Roman"/>
          <w:sz w:val="24"/>
          <w:szCs w:val="24"/>
        </w:rPr>
        <w:t xml:space="preserve"> (Fig </w:t>
      </w:r>
      <w:r w:rsidR="007154A0">
        <w:rPr>
          <w:rFonts w:ascii="Times New Roman" w:hAnsi="Times New Roman" w:cs="Times New Roman"/>
          <w:sz w:val="24"/>
          <w:szCs w:val="24"/>
        </w:rPr>
        <w:t>2</w:t>
      </w:r>
      <w:r>
        <w:rPr>
          <w:rFonts w:ascii="Times New Roman" w:hAnsi="Times New Roman" w:cs="Times New Roman"/>
          <w:sz w:val="24"/>
          <w:szCs w:val="24"/>
        </w:rPr>
        <w:t>),</w:t>
      </w:r>
      <w:r w:rsidRPr="00182698">
        <w:rPr>
          <w:rFonts w:ascii="Times New Roman" w:hAnsi="Times New Roman" w:cs="Times New Roman"/>
          <w:sz w:val="24"/>
          <w:szCs w:val="24"/>
        </w:rPr>
        <w:t xml:space="preserve"> between Wistar and Sprague Dawley</w:t>
      </w:r>
      <w:r>
        <w:rPr>
          <w:rFonts w:ascii="Times New Roman" w:hAnsi="Times New Roman" w:cs="Times New Roman"/>
          <w:sz w:val="24"/>
          <w:szCs w:val="24"/>
        </w:rPr>
        <w:t xml:space="preserve"> (Fig </w:t>
      </w:r>
      <w:r w:rsidR="007154A0">
        <w:rPr>
          <w:rFonts w:ascii="Times New Roman" w:hAnsi="Times New Roman" w:cs="Times New Roman"/>
          <w:sz w:val="24"/>
          <w:szCs w:val="24"/>
        </w:rPr>
        <w:t>3</w:t>
      </w:r>
      <w:r>
        <w:rPr>
          <w:rFonts w:ascii="Times New Roman" w:hAnsi="Times New Roman" w:cs="Times New Roman"/>
          <w:sz w:val="24"/>
          <w:szCs w:val="24"/>
        </w:rPr>
        <w:t xml:space="preserve">) </w:t>
      </w:r>
      <w:r w:rsidRPr="00182698">
        <w:rPr>
          <w:rFonts w:ascii="Times New Roman" w:hAnsi="Times New Roman" w:cs="Times New Roman"/>
          <w:sz w:val="24"/>
          <w:szCs w:val="24"/>
        </w:rPr>
        <w:t>or between the means obtained from the different tissues</w:t>
      </w:r>
      <w:r>
        <w:rPr>
          <w:rFonts w:ascii="Times New Roman" w:hAnsi="Times New Roman" w:cs="Times New Roman"/>
          <w:sz w:val="24"/>
          <w:szCs w:val="24"/>
        </w:rPr>
        <w:t xml:space="preserve"> and methodologies</w:t>
      </w:r>
      <w:r w:rsidRPr="00182698">
        <w:rPr>
          <w:rFonts w:ascii="Times New Roman" w:hAnsi="Times New Roman" w:cs="Times New Roman"/>
          <w:sz w:val="24"/>
          <w:szCs w:val="24"/>
        </w:rPr>
        <w:t xml:space="preserve"> (BM and PB)</w:t>
      </w:r>
      <w:r>
        <w:rPr>
          <w:rFonts w:ascii="Times New Roman" w:hAnsi="Times New Roman" w:cs="Times New Roman"/>
          <w:sz w:val="24"/>
          <w:szCs w:val="24"/>
        </w:rPr>
        <w:t xml:space="preserve"> (Fig </w:t>
      </w:r>
      <w:r w:rsidR="007154A0">
        <w:rPr>
          <w:rFonts w:ascii="Times New Roman" w:hAnsi="Times New Roman" w:cs="Times New Roman"/>
          <w:sz w:val="24"/>
          <w:szCs w:val="24"/>
        </w:rPr>
        <w:t>4</w:t>
      </w:r>
      <w:r>
        <w:rPr>
          <w:rFonts w:ascii="Times New Roman" w:hAnsi="Times New Roman" w:cs="Times New Roman"/>
          <w:sz w:val="24"/>
          <w:szCs w:val="24"/>
        </w:rPr>
        <w:t>).</w:t>
      </w:r>
      <w:r w:rsidRPr="00182698">
        <w:rPr>
          <w:rFonts w:ascii="Times New Roman" w:hAnsi="Times New Roman" w:cs="Times New Roman"/>
          <w:sz w:val="24"/>
          <w:szCs w:val="24"/>
        </w:rPr>
        <w:t xml:space="preserve"> However, statistical analyses (see below)</w:t>
      </w:r>
      <w:r>
        <w:rPr>
          <w:rFonts w:ascii="Times New Roman" w:hAnsi="Times New Roman" w:cs="Times New Roman"/>
          <w:sz w:val="24"/>
          <w:szCs w:val="24"/>
        </w:rPr>
        <w:t xml:space="preserve"> </w:t>
      </w:r>
      <w:r w:rsidRPr="00182698">
        <w:rPr>
          <w:rFonts w:ascii="Times New Roman" w:hAnsi="Times New Roman" w:cs="Times New Roman"/>
          <w:sz w:val="24"/>
          <w:szCs w:val="24"/>
        </w:rPr>
        <w:t xml:space="preserve">applied within </w:t>
      </w:r>
      <w:r w:rsidRPr="00182698">
        <w:rPr>
          <w:rFonts w:ascii="Times New Roman" w:hAnsi="Times New Roman" w:cs="Times New Roman"/>
          <w:sz w:val="24"/>
          <w:szCs w:val="24"/>
        </w:rPr>
        <w:lastRenderedPageBreak/>
        <w:t>the datasets showed that, in some cases, small but statistically significant differences between some of these variables were found</w:t>
      </w:r>
      <w:r>
        <w:rPr>
          <w:rFonts w:ascii="Times New Roman" w:hAnsi="Times New Roman" w:cs="Times New Roman"/>
          <w:sz w:val="24"/>
          <w:szCs w:val="24"/>
        </w:rPr>
        <w:t>.</w:t>
      </w:r>
    </w:p>
    <w:p w14:paraId="019B2903" w14:textId="77777777" w:rsidR="00956B74" w:rsidRPr="00182698" w:rsidRDefault="00956B74" w:rsidP="00956B74">
      <w:pPr>
        <w:pStyle w:val="NoSpacing"/>
        <w:rPr>
          <w:rFonts w:ascii="Times New Roman" w:hAnsi="Times New Roman" w:cs="Times New Roman"/>
          <w:sz w:val="24"/>
          <w:szCs w:val="24"/>
        </w:rPr>
      </w:pPr>
    </w:p>
    <w:p w14:paraId="3881190E" w14:textId="77777777" w:rsidR="00956B74" w:rsidRPr="00182698" w:rsidRDefault="00956B74" w:rsidP="00956B74">
      <w:pPr>
        <w:pStyle w:val="NoSpacing"/>
        <w:rPr>
          <w:rFonts w:ascii="Times New Roman" w:hAnsi="Times New Roman" w:cs="Times New Roman"/>
          <w:i/>
          <w:sz w:val="24"/>
          <w:szCs w:val="24"/>
        </w:rPr>
      </w:pPr>
      <w:r>
        <w:rPr>
          <w:rFonts w:ascii="Times New Roman" w:hAnsi="Times New Roman" w:cs="Times New Roman"/>
          <w:i/>
          <w:sz w:val="24"/>
          <w:szCs w:val="24"/>
        </w:rPr>
        <w:t>Variability b</w:t>
      </w:r>
      <w:r w:rsidRPr="00182698">
        <w:rPr>
          <w:rFonts w:ascii="Times New Roman" w:hAnsi="Times New Roman" w:cs="Times New Roman"/>
          <w:i/>
          <w:sz w:val="24"/>
          <w:szCs w:val="24"/>
        </w:rPr>
        <w:t>etween labor</w:t>
      </w:r>
      <w:r>
        <w:rPr>
          <w:rFonts w:ascii="Times New Roman" w:hAnsi="Times New Roman" w:cs="Times New Roman"/>
          <w:i/>
          <w:sz w:val="24"/>
          <w:szCs w:val="24"/>
        </w:rPr>
        <w:t>atories</w:t>
      </w:r>
      <w:r w:rsidRPr="00182698">
        <w:rPr>
          <w:rFonts w:ascii="Times New Roman" w:hAnsi="Times New Roman" w:cs="Times New Roman"/>
          <w:i/>
          <w:sz w:val="24"/>
          <w:szCs w:val="24"/>
        </w:rPr>
        <w:t xml:space="preserve"> </w:t>
      </w:r>
    </w:p>
    <w:p w14:paraId="4BAAF412" w14:textId="77777777" w:rsidR="00956B74" w:rsidRPr="00182698" w:rsidRDefault="00956B74" w:rsidP="00956B74">
      <w:pPr>
        <w:pStyle w:val="NoSpacing"/>
        <w:rPr>
          <w:rFonts w:ascii="Times New Roman" w:hAnsi="Times New Roman" w:cs="Times New Roman"/>
          <w:i/>
          <w:sz w:val="24"/>
          <w:szCs w:val="24"/>
        </w:rPr>
      </w:pPr>
    </w:p>
    <w:p w14:paraId="78622E80" w14:textId="5F34EBD6" w:rsidR="00956B74" w:rsidRPr="00182698" w:rsidRDefault="00956B74" w:rsidP="00956B74">
      <w:pPr>
        <w:pStyle w:val="NoSpacing"/>
        <w:rPr>
          <w:rFonts w:ascii="Times New Roman" w:hAnsi="Times New Roman" w:cs="Times New Roman"/>
          <w:sz w:val="24"/>
          <w:szCs w:val="24"/>
        </w:rPr>
      </w:pPr>
      <w:r w:rsidRPr="00E80C49">
        <w:rPr>
          <w:rFonts w:ascii="Times New Roman" w:hAnsi="Times New Roman" w:cs="Times New Roman"/>
          <w:sz w:val="24"/>
          <w:szCs w:val="24"/>
        </w:rPr>
        <w:t xml:space="preserve">Fig </w:t>
      </w:r>
      <w:r w:rsidR="007154A0">
        <w:rPr>
          <w:rFonts w:ascii="Times New Roman" w:hAnsi="Times New Roman" w:cs="Times New Roman"/>
          <w:sz w:val="24"/>
          <w:szCs w:val="24"/>
        </w:rPr>
        <w:t>1</w:t>
      </w:r>
      <w:r w:rsidRPr="00E80C49">
        <w:rPr>
          <w:rFonts w:ascii="Times New Roman" w:hAnsi="Times New Roman" w:cs="Times New Roman"/>
          <w:sz w:val="24"/>
          <w:szCs w:val="24"/>
        </w:rPr>
        <w:t xml:space="preserve"> </w:t>
      </w:r>
      <w:r w:rsidRPr="00182698">
        <w:rPr>
          <w:rFonts w:ascii="Times New Roman" w:hAnsi="Times New Roman" w:cs="Times New Roman"/>
          <w:sz w:val="24"/>
          <w:szCs w:val="24"/>
        </w:rPr>
        <w:t>show</w:t>
      </w:r>
      <w:r>
        <w:rPr>
          <w:rFonts w:ascii="Times New Roman" w:hAnsi="Times New Roman" w:cs="Times New Roman"/>
          <w:sz w:val="24"/>
          <w:szCs w:val="24"/>
        </w:rPr>
        <w:t>s</w:t>
      </w:r>
      <w:r w:rsidRPr="00182698">
        <w:rPr>
          <w:rFonts w:ascii="Times New Roman" w:hAnsi="Times New Roman" w:cs="Times New Roman"/>
          <w:sz w:val="24"/>
          <w:szCs w:val="24"/>
        </w:rPr>
        <w:t xml:space="preserve"> that there wer</w:t>
      </w:r>
      <w:r>
        <w:rPr>
          <w:rFonts w:ascii="Times New Roman" w:hAnsi="Times New Roman" w:cs="Times New Roman"/>
          <w:sz w:val="24"/>
          <w:szCs w:val="24"/>
        </w:rPr>
        <w:t xml:space="preserve">e </w:t>
      </w:r>
      <w:r w:rsidRPr="00182698">
        <w:rPr>
          <w:rFonts w:ascii="Times New Roman" w:hAnsi="Times New Roman" w:cs="Times New Roman"/>
          <w:sz w:val="24"/>
          <w:szCs w:val="24"/>
        </w:rPr>
        <w:t>clear difference</w:t>
      </w:r>
      <w:r>
        <w:rPr>
          <w:rFonts w:ascii="Times New Roman" w:hAnsi="Times New Roman" w:cs="Times New Roman"/>
          <w:sz w:val="24"/>
          <w:szCs w:val="24"/>
        </w:rPr>
        <w:t>s</w:t>
      </w:r>
      <w:r w:rsidRPr="00182698">
        <w:rPr>
          <w:rFonts w:ascii="Times New Roman" w:hAnsi="Times New Roman" w:cs="Times New Roman"/>
          <w:sz w:val="24"/>
          <w:szCs w:val="24"/>
        </w:rPr>
        <w:t xml:space="preserve"> in counts of micronucleated cells between the different laboratories, with Labs </w:t>
      </w:r>
      <w:r>
        <w:rPr>
          <w:rFonts w:ascii="Times New Roman" w:hAnsi="Times New Roman" w:cs="Times New Roman"/>
          <w:sz w:val="24"/>
          <w:szCs w:val="24"/>
        </w:rPr>
        <w:t>E (C11&amp;C12)</w:t>
      </w:r>
      <w:r w:rsidRPr="00182698">
        <w:rPr>
          <w:rFonts w:ascii="Times New Roman" w:hAnsi="Times New Roman" w:cs="Times New Roman"/>
          <w:sz w:val="24"/>
          <w:szCs w:val="24"/>
        </w:rPr>
        <w:t xml:space="preserve"> and </w:t>
      </w:r>
      <w:r>
        <w:rPr>
          <w:rFonts w:ascii="Times New Roman" w:hAnsi="Times New Roman" w:cs="Times New Roman"/>
          <w:sz w:val="24"/>
          <w:szCs w:val="24"/>
        </w:rPr>
        <w:t xml:space="preserve">H </w:t>
      </w:r>
      <w:r w:rsidRPr="008B3327">
        <w:rPr>
          <w:rFonts w:ascii="Times New Roman" w:hAnsi="Times New Roman" w:cs="Times New Roman"/>
          <w:sz w:val="24"/>
          <w:szCs w:val="24"/>
        </w:rPr>
        <w:t>(</w:t>
      </w:r>
      <w:r>
        <w:rPr>
          <w:rFonts w:ascii="Times New Roman" w:hAnsi="Times New Roman" w:cs="Times New Roman"/>
          <w:sz w:val="24"/>
          <w:szCs w:val="24"/>
        </w:rPr>
        <w:t>C</w:t>
      </w:r>
      <w:r w:rsidRPr="008B3327">
        <w:rPr>
          <w:rFonts w:ascii="Times New Roman" w:hAnsi="Times New Roman" w:cs="Times New Roman"/>
          <w:sz w:val="24"/>
          <w:szCs w:val="24"/>
        </w:rPr>
        <w:t>2</w:t>
      </w:r>
      <w:r>
        <w:rPr>
          <w:rFonts w:ascii="Times New Roman" w:hAnsi="Times New Roman" w:cs="Times New Roman"/>
          <w:sz w:val="24"/>
          <w:szCs w:val="24"/>
        </w:rPr>
        <w:t>2</w:t>
      </w:r>
      <w:r w:rsidRPr="008B3327">
        <w:rPr>
          <w:rFonts w:ascii="Times New Roman" w:hAnsi="Times New Roman" w:cs="Times New Roman"/>
          <w:sz w:val="24"/>
          <w:szCs w:val="24"/>
        </w:rPr>
        <w:t>-</w:t>
      </w:r>
      <w:r>
        <w:rPr>
          <w:rFonts w:ascii="Times New Roman" w:hAnsi="Times New Roman" w:cs="Times New Roman"/>
          <w:sz w:val="24"/>
          <w:szCs w:val="24"/>
        </w:rPr>
        <w:t>C</w:t>
      </w:r>
      <w:r w:rsidRPr="008B3327">
        <w:rPr>
          <w:rFonts w:ascii="Times New Roman" w:hAnsi="Times New Roman" w:cs="Times New Roman"/>
          <w:sz w:val="24"/>
          <w:szCs w:val="24"/>
        </w:rPr>
        <w:t>2</w:t>
      </w:r>
      <w:r>
        <w:rPr>
          <w:rFonts w:ascii="Times New Roman" w:hAnsi="Times New Roman" w:cs="Times New Roman"/>
          <w:sz w:val="24"/>
          <w:szCs w:val="24"/>
        </w:rPr>
        <w:t>5)</w:t>
      </w:r>
      <w:r w:rsidRPr="00182698">
        <w:rPr>
          <w:rFonts w:ascii="Times New Roman" w:hAnsi="Times New Roman" w:cs="Times New Roman"/>
          <w:sz w:val="24"/>
          <w:szCs w:val="24"/>
        </w:rPr>
        <w:t xml:space="preserve"> having low frequencies and L</w:t>
      </w:r>
      <w:r>
        <w:rPr>
          <w:rFonts w:ascii="Times New Roman" w:hAnsi="Times New Roman" w:cs="Times New Roman"/>
          <w:sz w:val="24"/>
          <w:szCs w:val="24"/>
        </w:rPr>
        <w:t xml:space="preserve">ab C </w:t>
      </w:r>
      <w:r w:rsidRPr="00225EB4">
        <w:rPr>
          <w:rFonts w:ascii="Times New Roman" w:hAnsi="Times New Roman" w:cs="Times New Roman"/>
          <w:sz w:val="24"/>
          <w:szCs w:val="24"/>
        </w:rPr>
        <w:t>(C7&amp;C8</w:t>
      </w:r>
      <w:r w:rsidR="00A944CB" w:rsidRPr="00225EB4">
        <w:rPr>
          <w:rFonts w:ascii="Times New Roman" w:hAnsi="Times New Roman" w:cs="Times New Roman"/>
          <w:sz w:val="24"/>
          <w:szCs w:val="24"/>
        </w:rPr>
        <w:t>)</w:t>
      </w:r>
      <w:r w:rsidRPr="00182698">
        <w:rPr>
          <w:rFonts w:ascii="Times New Roman" w:hAnsi="Times New Roman" w:cs="Times New Roman"/>
          <w:sz w:val="24"/>
          <w:szCs w:val="24"/>
        </w:rPr>
        <w:t xml:space="preserve"> and Lab </w:t>
      </w:r>
      <w:r>
        <w:rPr>
          <w:rFonts w:ascii="Times New Roman" w:hAnsi="Times New Roman" w:cs="Times New Roman"/>
          <w:sz w:val="24"/>
          <w:szCs w:val="24"/>
        </w:rPr>
        <w:t xml:space="preserve">F (C15-C17) </w:t>
      </w:r>
      <w:r w:rsidRPr="00182698">
        <w:rPr>
          <w:rFonts w:ascii="Times New Roman" w:hAnsi="Times New Roman" w:cs="Times New Roman"/>
          <w:sz w:val="24"/>
          <w:szCs w:val="24"/>
        </w:rPr>
        <w:t>having higher</w:t>
      </w:r>
      <w:r>
        <w:rPr>
          <w:rFonts w:ascii="Times New Roman" w:hAnsi="Times New Roman" w:cs="Times New Roman"/>
          <w:sz w:val="24"/>
          <w:szCs w:val="24"/>
        </w:rPr>
        <w:t xml:space="preserve"> frequencies</w:t>
      </w:r>
      <w:r w:rsidRPr="00182698">
        <w:rPr>
          <w:rFonts w:ascii="Times New Roman" w:hAnsi="Times New Roman" w:cs="Times New Roman"/>
          <w:sz w:val="24"/>
          <w:szCs w:val="24"/>
        </w:rPr>
        <w:t xml:space="preserve">. Further analyses to try and identify factors differing between the laboratories which might explain this variability is difficult because there is a wide range of variables reported but only a small sample of laboratories available to use in more </w:t>
      </w:r>
      <w:r>
        <w:rPr>
          <w:rFonts w:ascii="Times New Roman" w:hAnsi="Times New Roman" w:cs="Times New Roman"/>
          <w:sz w:val="24"/>
          <w:szCs w:val="24"/>
        </w:rPr>
        <w:t>advanced</w:t>
      </w:r>
      <w:r w:rsidRPr="00182698">
        <w:rPr>
          <w:rFonts w:ascii="Times New Roman" w:hAnsi="Times New Roman" w:cs="Times New Roman"/>
          <w:sz w:val="24"/>
          <w:szCs w:val="24"/>
        </w:rPr>
        <w:t xml:space="preserve"> statistical modelling. </w:t>
      </w:r>
    </w:p>
    <w:p w14:paraId="699EEE24" w14:textId="77777777" w:rsidR="00956B74" w:rsidRPr="00182698" w:rsidRDefault="00956B74" w:rsidP="00956B74">
      <w:pPr>
        <w:pStyle w:val="NoSpacing"/>
        <w:rPr>
          <w:rFonts w:ascii="Times New Roman" w:hAnsi="Times New Roman" w:cs="Times New Roman"/>
          <w:i/>
          <w:sz w:val="24"/>
          <w:szCs w:val="24"/>
        </w:rPr>
      </w:pPr>
    </w:p>
    <w:p w14:paraId="1122CED8" w14:textId="77777777" w:rsidR="00956B74" w:rsidRDefault="00956B74" w:rsidP="00956B74">
      <w:pPr>
        <w:pStyle w:val="NoSpacing"/>
        <w:rPr>
          <w:rFonts w:ascii="Times New Roman" w:hAnsi="Times New Roman" w:cs="Times New Roman"/>
          <w:i/>
          <w:sz w:val="24"/>
          <w:szCs w:val="24"/>
        </w:rPr>
      </w:pPr>
      <w:r>
        <w:rPr>
          <w:rFonts w:ascii="Times New Roman" w:hAnsi="Times New Roman" w:cs="Times New Roman"/>
          <w:i/>
          <w:sz w:val="24"/>
          <w:szCs w:val="24"/>
        </w:rPr>
        <w:t>V</w:t>
      </w:r>
      <w:r w:rsidRPr="00182698">
        <w:rPr>
          <w:rFonts w:ascii="Times New Roman" w:hAnsi="Times New Roman" w:cs="Times New Roman"/>
          <w:i/>
          <w:sz w:val="24"/>
          <w:szCs w:val="24"/>
        </w:rPr>
        <w:t>ariability</w:t>
      </w:r>
      <w:r>
        <w:rPr>
          <w:rFonts w:ascii="Times New Roman" w:hAnsi="Times New Roman" w:cs="Times New Roman"/>
          <w:i/>
          <w:sz w:val="24"/>
          <w:szCs w:val="24"/>
        </w:rPr>
        <w:t xml:space="preserve"> w</w:t>
      </w:r>
      <w:r w:rsidRPr="00182698">
        <w:rPr>
          <w:rFonts w:ascii="Times New Roman" w:hAnsi="Times New Roman" w:cs="Times New Roman"/>
          <w:i/>
          <w:sz w:val="24"/>
          <w:szCs w:val="24"/>
        </w:rPr>
        <w:t>ithin laborator</w:t>
      </w:r>
      <w:r>
        <w:rPr>
          <w:rFonts w:ascii="Times New Roman" w:hAnsi="Times New Roman" w:cs="Times New Roman"/>
          <w:i/>
          <w:sz w:val="24"/>
          <w:szCs w:val="24"/>
        </w:rPr>
        <w:t>ies</w:t>
      </w:r>
    </w:p>
    <w:p w14:paraId="7F66004B" w14:textId="77777777" w:rsidR="00956B74" w:rsidRDefault="00956B74" w:rsidP="00956B74">
      <w:pPr>
        <w:pStyle w:val="NoSpacing"/>
        <w:rPr>
          <w:rFonts w:ascii="Times New Roman" w:hAnsi="Times New Roman" w:cs="Times New Roman"/>
          <w:i/>
          <w:sz w:val="24"/>
          <w:szCs w:val="24"/>
        </w:rPr>
      </w:pPr>
    </w:p>
    <w:p w14:paraId="0726368F" w14:textId="0AE7F1C3" w:rsidR="00956B74" w:rsidRDefault="00956B74" w:rsidP="00956B74">
      <w:pPr>
        <w:pStyle w:val="NoSpacing"/>
        <w:rPr>
          <w:rFonts w:ascii="Times New Roman" w:hAnsi="Times New Roman" w:cs="Times New Roman"/>
          <w:sz w:val="24"/>
          <w:szCs w:val="24"/>
        </w:rPr>
      </w:pPr>
      <w:r w:rsidRPr="00182698">
        <w:rPr>
          <w:rFonts w:ascii="Times New Roman" w:hAnsi="Times New Roman" w:cs="Times New Roman"/>
          <w:sz w:val="24"/>
          <w:szCs w:val="24"/>
        </w:rPr>
        <w:t xml:space="preserve">This variability can be explored further using control charts of the individual (I-chart) and group mean (Xbar-charts) values. Representative </w:t>
      </w:r>
      <w:r>
        <w:rPr>
          <w:rFonts w:ascii="Times New Roman" w:hAnsi="Times New Roman" w:cs="Times New Roman"/>
          <w:sz w:val="24"/>
          <w:szCs w:val="24"/>
        </w:rPr>
        <w:t>I-C</w:t>
      </w:r>
      <w:r w:rsidRPr="00182698">
        <w:rPr>
          <w:rFonts w:ascii="Times New Roman" w:hAnsi="Times New Roman" w:cs="Times New Roman"/>
          <w:sz w:val="24"/>
          <w:szCs w:val="24"/>
        </w:rPr>
        <w:t xml:space="preserve">harts are presented in </w:t>
      </w:r>
      <w:r>
        <w:rPr>
          <w:rFonts w:ascii="Times New Roman" w:hAnsi="Times New Roman" w:cs="Times New Roman"/>
          <w:sz w:val="24"/>
          <w:szCs w:val="24"/>
        </w:rPr>
        <w:t xml:space="preserve">the Appendix as </w:t>
      </w:r>
      <w:r w:rsidRPr="00901807">
        <w:rPr>
          <w:rFonts w:ascii="Times New Roman" w:hAnsi="Times New Roman" w:cs="Times New Roman"/>
          <w:sz w:val="24"/>
          <w:szCs w:val="24"/>
        </w:rPr>
        <w:t>Figs I1-I15</w:t>
      </w:r>
      <w:r>
        <w:rPr>
          <w:rFonts w:ascii="Times New Roman" w:hAnsi="Times New Roman" w:cs="Times New Roman"/>
          <w:sz w:val="24"/>
          <w:szCs w:val="24"/>
        </w:rPr>
        <w:t>.</w:t>
      </w:r>
      <w:r w:rsidRPr="00901807">
        <w:rPr>
          <w:rFonts w:ascii="Times New Roman" w:hAnsi="Times New Roman" w:cs="Times New Roman"/>
          <w:sz w:val="24"/>
          <w:szCs w:val="24"/>
        </w:rPr>
        <w:t xml:space="preserve"> </w:t>
      </w:r>
      <w:r>
        <w:rPr>
          <w:rFonts w:ascii="Times New Roman" w:hAnsi="Times New Roman" w:cs="Times New Roman"/>
          <w:sz w:val="24"/>
          <w:szCs w:val="24"/>
        </w:rPr>
        <w:t>The X</w:t>
      </w:r>
      <w:r w:rsidRPr="00901807">
        <w:rPr>
          <w:rFonts w:ascii="Times New Roman" w:hAnsi="Times New Roman" w:cs="Times New Roman"/>
          <w:sz w:val="24"/>
          <w:szCs w:val="24"/>
        </w:rPr>
        <w:t xml:space="preserve">-bar Charts </w:t>
      </w:r>
      <w:r>
        <w:rPr>
          <w:rFonts w:ascii="Times New Roman" w:hAnsi="Times New Roman" w:cs="Times New Roman"/>
          <w:sz w:val="24"/>
          <w:szCs w:val="24"/>
        </w:rPr>
        <w:t>(</w:t>
      </w:r>
      <w:r w:rsidRPr="00901807">
        <w:rPr>
          <w:rFonts w:ascii="Times New Roman" w:hAnsi="Times New Roman" w:cs="Times New Roman"/>
          <w:sz w:val="24"/>
          <w:szCs w:val="24"/>
        </w:rPr>
        <w:t>Figs X1-</w:t>
      </w:r>
      <w:r w:rsidR="007154A0">
        <w:rPr>
          <w:rFonts w:ascii="Times New Roman" w:hAnsi="Times New Roman" w:cs="Times New Roman"/>
          <w:sz w:val="24"/>
          <w:szCs w:val="24"/>
        </w:rPr>
        <w:t>X</w:t>
      </w:r>
      <w:r w:rsidRPr="00901807">
        <w:rPr>
          <w:rFonts w:ascii="Times New Roman" w:hAnsi="Times New Roman" w:cs="Times New Roman"/>
          <w:sz w:val="24"/>
          <w:szCs w:val="24"/>
        </w:rPr>
        <w:t>15</w:t>
      </w:r>
      <w:r>
        <w:rPr>
          <w:rFonts w:ascii="Times New Roman" w:hAnsi="Times New Roman" w:cs="Times New Roman"/>
          <w:sz w:val="24"/>
          <w:szCs w:val="24"/>
        </w:rPr>
        <w:t>) and a</w:t>
      </w:r>
      <w:r w:rsidRPr="00182698">
        <w:rPr>
          <w:rFonts w:ascii="Times New Roman" w:hAnsi="Times New Roman" w:cs="Times New Roman"/>
          <w:sz w:val="24"/>
          <w:szCs w:val="24"/>
        </w:rPr>
        <w:t xml:space="preserve"> more complete set of charts and further analyses can be found in the </w:t>
      </w:r>
      <w:r>
        <w:rPr>
          <w:rFonts w:ascii="Times New Roman" w:hAnsi="Times New Roman" w:cs="Times New Roman"/>
          <w:sz w:val="24"/>
          <w:szCs w:val="24"/>
        </w:rPr>
        <w:t>S</w:t>
      </w:r>
      <w:r w:rsidRPr="00182698">
        <w:rPr>
          <w:rFonts w:ascii="Times New Roman" w:hAnsi="Times New Roman" w:cs="Times New Roman"/>
          <w:sz w:val="24"/>
          <w:szCs w:val="24"/>
        </w:rPr>
        <w:t xml:space="preserve">upplementary </w:t>
      </w:r>
      <w:r>
        <w:rPr>
          <w:rFonts w:ascii="Times New Roman" w:hAnsi="Times New Roman" w:cs="Times New Roman"/>
          <w:sz w:val="24"/>
          <w:szCs w:val="24"/>
        </w:rPr>
        <w:t>Material</w:t>
      </w:r>
      <w:r w:rsidRPr="00182698">
        <w:rPr>
          <w:rFonts w:ascii="Times New Roman" w:hAnsi="Times New Roman" w:cs="Times New Roman"/>
          <w:sz w:val="24"/>
          <w:szCs w:val="24"/>
        </w:rPr>
        <w:t xml:space="preserve"> section.</w:t>
      </w:r>
    </w:p>
    <w:p w14:paraId="24254489" w14:textId="113EB097" w:rsidR="00505F20" w:rsidRDefault="00505F20" w:rsidP="00956B74">
      <w:pPr>
        <w:pStyle w:val="NoSpacing"/>
        <w:rPr>
          <w:rFonts w:ascii="Times New Roman" w:hAnsi="Times New Roman" w:cs="Times New Roman"/>
          <w:sz w:val="24"/>
          <w:szCs w:val="24"/>
        </w:rPr>
      </w:pPr>
    </w:p>
    <w:p w14:paraId="57F6BDE5" w14:textId="5FA36E85" w:rsidR="00D839B5" w:rsidRPr="00D839B5" w:rsidRDefault="00D839B5" w:rsidP="00D839B5">
      <w:pPr>
        <w:rPr>
          <w:rFonts w:ascii="Times New Roman" w:hAnsi="Times New Roman" w:cs="Times New Roman"/>
          <w:sz w:val="24"/>
          <w:szCs w:val="24"/>
        </w:rPr>
      </w:pPr>
      <w:r w:rsidRPr="00D839B5">
        <w:rPr>
          <w:rFonts w:ascii="Times New Roman" w:hAnsi="Times New Roman" w:cs="Times New Roman"/>
          <w:sz w:val="24"/>
          <w:szCs w:val="24"/>
        </w:rPr>
        <w:t xml:space="preserve">Table 3 summarises the results of one-way anovas carried out on factors that varied within laboratories. The results of the anovas are shown as the P-values associated with the F-test </w:t>
      </w:r>
      <w:r w:rsidR="009F49B7">
        <w:rPr>
          <w:rFonts w:ascii="Times New Roman" w:hAnsi="Times New Roman" w:cs="Times New Roman"/>
          <w:sz w:val="24"/>
          <w:szCs w:val="24"/>
        </w:rPr>
        <w:t xml:space="preserve">for </w:t>
      </w:r>
      <w:r w:rsidRPr="00D839B5">
        <w:rPr>
          <w:rFonts w:ascii="Times New Roman" w:hAnsi="Times New Roman" w:cs="Times New Roman"/>
          <w:sz w:val="24"/>
          <w:szCs w:val="24"/>
        </w:rPr>
        <w:t>between factor levels</w:t>
      </w:r>
      <w:r w:rsidR="00162EF1">
        <w:rPr>
          <w:rFonts w:ascii="Times New Roman" w:hAnsi="Times New Roman" w:cs="Times New Roman"/>
          <w:sz w:val="24"/>
          <w:szCs w:val="24"/>
        </w:rPr>
        <w:t>,</w:t>
      </w:r>
      <w:r w:rsidRPr="00D839B5">
        <w:rPr>
          <w:rFonts w:ascii="Times New Roman" w:hAnsi="Times New Roman" w:cs="Times New Roman"/>
          <w:sz w:val="24"/>
          <w:szCs w:val="24"/>
        </w:rPr>
        <w:t xml:space="preserve"> together with the percentage of the total variability within the dataset 'explained' by the variability in the factor levels. It is important to appreciate that small effects identified by highly</w:t>
      </w:r>
      <w:r w:rsidR="00151D80">
        <w:rPr>
          <w:rFonts w:ascii="Times New Roman" w:hAnsi="Times New Roman" w:cs="Times New Roman"/>
          <w:sz w:val="24"/>
          <w:szCs w:val="24"/>
        </w:rPr>
        <w:t xml:space="preserve"> statistically significant small </w:t>
      </w:r>
      <w:r w:rsidRPr="00D839B5">
        <w:rPr>
          <w:rFonts w:ascii="Times New Roman" w:hAnsi="Times New Roman" w:cs="Times New Roman"/>
          <w:sz w:val="24"/>
          <w:szCs w:val="24"/>
        </w:rPr>
        <w:t>P-values may be a consequence of the statistical power of a test based upon large sample sizes</w:t>
      </w:r>
      <w:r w:rsidR="00162EF1">
        <w:rPr>
          <w:rFonts w:ascii="Times New Roman" w:hAnsi="Times New Roman" w:cs="Times New Roman"/>
          <w:sz w:val="24"/>
          <w:szCs w:val="24"/>
        </w:rPr>
        <w:t>,</w:t>
      </w:r>
      <w:r w:rsidRPr="00D839B5">
        <w:rPr>
          <w:rFonts w:ascii="Times New Roman" w:hAnsi="Times New Roman" w:cs="Times New Roman"/>
          <w:sz w:val="24"/>
          <w:szCs w:val="24"/>
        </w:rPr>
        <w:t xml:space="preserve"> but may 'explain' little of the total variability. </w:t>
      </w:r>
    </w:p>
    <w:p w14:paraId="24BA8519" w14:textId="77777777" w:rsidR="00956B74" w:rsidRPr="00182698" w:rsidRDefault="00956B74" w:rsidP="00956B74">
      <w:pPr>
        <w:pStyle w:val="NoSpacing"/>
        <w:numPr>
          <w:ilvl w:val="0"/>
          <w:numId w:val="13"/>
        </w:numPr>
        <w:rPr>
          <w:rFonts w:ascii="Times New Roman" w:hAnsi="Times New Roman" w:cs="Times New Roman"/>
          <w:i/>
          <w:sz w:val="24"/>
          <w:szCs w:val="24"/>
        </w:rPr>
      </w:pPr>
      <w:r w:rsidRPr="00182698">
        <w:rPr>
          <w:rFonts w:ascii="Times New Roman" w:hAnsi="Times New Roman" w:cs="Times New Roman"/>
          <w:i/>
          <w:sz w:val="24"/>
          <w:szCs w:val="24"/>
        </w:rPr>
        <w:t xml:space="preserve">Between experiments </w:t>
      </w:r>
    </w:p>
    <w:p w14:paraId="2290DE16" w14:textId="77777777" w:rsidR="00956B74" w:rsidRPr="00182698" w:rsidRDefault="00956B74" w:rsidP="00956B74">
      <w:pPr>
        <w:pStyle w:val="NoSpacing"/>
        <w:rPr>
          <w:rFonts w:ascii="Times New Roman" w:hAnsi="Times New Roman" w:cs="Times New Roman"/>
          <w:i/>
          <w:sz w:val="24"/>
          <w:szCs w:val="24"/>
        </w:rPr>
      </w:pPr>
    </w:p>
    <w:p w14:paraId="619065B5" w14:textId="7B3A0148" w:rsidR="001631CA" w:rsidRPr="00182698" w:rsidRDefault="00956B74" w:rsidP="001631CA">
      <w:pPr>
        <w:pStyle w:val="NoSpacing"/>
        <w:rPr>
          <w:rFonts w:ascii="Times New Roman" w:hAnsi="Times New Roman" w:cs="Times New Roman"/>
          <w:sz w:val="24"/>
          <w:szCs w:val="24"/>
        </w:rPr>
      </w:pPr>
      <w:r w:rsidRPr="00E0117A">
        <w:rPr>
          <w:rFonts w:ascii="Times New Roman" w:hAnsi="Times New Roman" w:cs="Times New Roman"/>
          <w:sz w:val="24"/>
          <w:szCs w:val="24"/>
        </w:rPr>
        <w:t>In those laboratories where it was possible to test the between-experiment versus the within-experiment variability the following laboratories showed significant (P&lt;0.05) between-experiment variability compared with within-laborator</w:t>
      </w:r>
      <w:r w:rsidR="00C26A72" w:rsidRPr="00E0117A">
        <w:rPr>
          <w:rFonts w:ascii="Times New Roman" w:hAnsi="Times New Roman" w:cs="Times New Roman"/>
          <w:sz w:val="24"/>
          <w:szCs w:val="24"/>
        </w:rPr>
        <w:t>y</w:t>
      </w:r>
      <w:r w:rsidRPr="00E0117A">
        <w:rPr>
          <w:rFonts w:ascii="Times New Roman" w:hAnsi="Times New Roman" w:cs="Times New Roman"/>
          <w:sz w:val="24"/>
          <w:szCs w:val="24"/>
        </w:rPr>
        <w:t xml:space="preserve"> variability:  Lab A </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S1</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 xml:space="preserve"> (P&lt;0.001, 14%); Lab C </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S3</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 xml:space="preserve"> (P&lt;0.001, 13%); Lab E </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S7</w:t>
      </w:r>
      <w:r w:rsidR="006E44F6" w:rsidRPr="00E0117A">
        <w:rPr>
          <w:rFonts w:ascii="Times New Roman" w:hAnsi="Times New Roman" w:cs="Times New Roman"/>
          <w:sz w:val="24"/>
          <w:szCs w:val="24"/>
        </w:rPr>
        <w:t>)</w:t>
      </w:r>
      <w:r w:rsidRPr="00E0117A">
        <w:rPr>
          <w:rFonts w:ascii="Times New Roman" w:hAnsi="Times New Roman" w:cs="Times New Roman"/>
          <w:sz w:val="24"/>
          <w:szCs w:val="24"/>
        </w:rPr>
        <w:t xml:space="preserve"> (P&lt;0.001, 16%); Lab </w:t>
      </w:r>
      <w:r w:rsidR="0065524D">
        <w:rPr>
          <w:rFonts w:ascii="Times New Roman" w:hAnsi="Times New Roman" w:cs="Times New Roman"/>
          <w:sz w:val="24"/>
          <w:szCs w:val="24"/>
        </w:rPr>
        <w:t>F</w:t>
      </w:r>
      <w:r w:rsidRPr="00E0117A">
        <w:rPr>
          <w:rFonts w:ascii="Times New Roman" w:hAnsi="Times New Roman" w:cs="Times New Roman"/>
          <w:sz w:val="24"/>
          <w:szCs w:val="24"/>
        </w:rPr>
        <w:t xml:space="preserve"> </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S</w:t>
      </w:r>
      <w:r w:rsidR="00280424" w:rsidRPr="00E0117A">
        <w:rPr>
          <w:rFonts w:ascii="Times New Roman" w:hAnsi="Times New Roman" w:cs="Times New Roman"/>
          <w:sz w:val="24"/>
          <w:szCs w:val="24"/>
        </w:rPr>
        <w:t>8</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 xml:space="preserve"> (P&lt;0.001, 27%); Lab H </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S11</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 xml:space="preserve"> (P&lt;0.001, 38%); Lab </w:t>
      </w:r>
      <w:r w:rsidR="00876315">
        <w:rPr>
          <w:rFonts w:ascii="Times New Roman" w:hAnsi="Times New Roman" w:cs="Times New Roman"/>
          <w:sz w:val="24"/>
          <w:szCs w:val="24"/>
        </w:rPr>
        <w:t>I</w:t>
      </w:r>
      <w:r w:rsidRPr="00E0117A">
        <w:rPr>
          <w:rFonts w:ascii="Times New Roman" w:hAnsi="Times New Roman" w:cs="Times New Roman"/>
          <w:sz w:val="24"/>
          <w:szCs w:val="24"/>
        </w:rPr>
        <w:t xml:space="preserve"> </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S1</w:t>
      </w:r>
      <w:r w:rsidR="0071462C" w:rsidRPr="00E0117A">
        <w:rPr>
          <w:rFonts w:ascii="Times New Roman" w:hAnsi="Times New Roman" w:cs="Times New Roman"/>
          <w:sz w:val="24"/>
          <w:szCs w:val="24"/>
        </w:rPr>
        <w:t>3</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 xml:space="preserve"> (P=0.0</w:t>
      </w:r>
      <w:r w:rsidR="0071462C" w:rsidRPr="00E0117A">
        <w:rPr>
          <w:rFonts w:ascii="Times New Roman" w:hAnsi="Times New Roman" w:cs="Times New Roman"/>
          <w:sz w:val="24"/>
          <w:szCs w:val="24"/>
        </w:rPr>
        <w:t>2</w:t>
      </w:r>
      <w:r w:rsidRPr="00E0117A">
        <w:rPr>
          <w:rFonts w:ascii="Times New Roman" w:hAnsi="Times New Roman" w:cs="Times New Roman"/>
          <w:sz w:val="24"/>
          <w:szCs w:val="24"/>
        </w:rPr>
        <w:t xml:space="preserve">0, </w:t>
      </w:r>
      <w:r w:rsidR="0071462C" w:rsidRPr="00E0117A">
        <w:rPr>
          <w:rFonts w:ascii="Times New Roman" w:hAnsi="Times New Roman" w:cs="Times New Roman"/>
          <w:sz w:val="24"/>
          <w:szCs w:val="24"/>
        </w:rPr>
        <w:t>1</w:t>
      </w:r>
      <w:r w:rsidRPr="00E0117A">
        <w:rPr>
          <w:rFonts w:ascii="Times New Roman" w:hAnsi="Times New Roman" w:cs="Times New Roman"/>
          <w:sz w:val="24"/>
          <w:szCs w:val="24"/>
        </w:rPr>
        <w:t xml:space="preserve">%) and Lab J </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S15</w:t>
      </w:r>
      <w:r w:rsidR="009B37CC" w:rsidRPr="00E0117A">
        <w:rPr>
          <w:rFonts w:ascii="Times New Roman" w:hAnsi="Times New Roman" w:cs="Times New Roman"/>
          <w:sz w:val="24"/>
          <w:szCs w:val="24"/>
        </w:rPr>
        <w:t>)</w:t>
      </w:r>
      <w:r w:rsidRPr="00E0117A">
        <w:rPr>
          <w:rFonts w:ascii="Times New Roman" w:hAnsi="Times New Roman" w:cs="Times New Roman"/>
          <w:sz w:val="24"/>
          <w:szCs w:val="24"/>
        </w:rPr>
        <w:t xml:space="preserve"> (P&lt;0.001, 1</w:t>
      </w:r>
      <w:r w:rsidR="0071462C" w:rsidRPr="00E0117A">
        <w:rPr>
          <w:rFonts w:ascii="Times New Roman" w:hAnsi="Times New Roman" w:cs="Times New Roman"/>
          <w:sz w:val="24"/>
          <w:szCs w:val="24"/>
        </w:rPr>
        <w:t>1</w:t>
      </w:r>
      <w:r w:rsidRPr="00E0117A">
        <w:rPr>
          <w:rFonts w:ascii="Times New Roman" w:hAnsi="Times New Roman" w:cs="Times New Roman"/>
          <w:sz w:val="24"/>
          <w:szCs w:val="24"/>
        </w:rPr>
        <w:t>%). The percentage of the total variability in scores ‘explained’ by the difference in variability between experiments is shown in brackets.</w:t>
      </w:r>
      <w:r w:rsidR="001631CA" w:rsidRPr="00E0117A">
        <w:rPr>
          <w:rFonts w:ascii="Times New Roman" w:hAnsi="Times New Roman" w:cs="Times New Roman"/>
          <w:sz w:val="24"/>
          <w:szCs w:val="24"/>
        </w:rPr>
        <w:t xml:space="preserve"> The between-experiment variability also explained an appreciable amount of the total variability in these datasets. The variability between experiments over time can be seen in the control charts.</w:t>
      </w:r>
      <w:r w:rsidR="001631CA" w:rsidRPr="00182698">
        <w:rPr>
          <w:rFonts w:ascii="Times New Roman" w:hAnsi="Times New Roman" w:cs="Times New Roman"/>
          <w:sz w:val="24"/>
          <w:szCs w:val="24"/>
        </w:rPr>
        <w:t xml:space="preserve"> </w:t>
      </w:r>
    </w:p>
    <w:p w14:paraId="62FC5011" w14:textId="77777777" w:rsidR="00956B74" w:rsidRPr="00182698" w:rsidRDefault="00956B74" w:rsidP="00956B74">
      <w:pPr>
        <w:pStyle w:val="NoSpacing"/>
        <w:rPr>
          <w:rFonts w:ascii="Times New Roman" w:hAnsi="Times New Roman" w:cs="Times New Roman"/>
          <w:sz w:val="24"/>
          <w:szCs w:val="24"/>
        </w:rPr>
      </w:pPr>
    </w:p>
    <w:p w14:paraId="04988946" w14:textId="77777777" w:rsidR="00956B74" w:rsidRPr="00182698" w:rsidRDefault="00956B74" w:rsidP="004D0010">
      <w:pPr>
        <w:pStyle w:val="NoSpacing"/>
        <w:numPr>
          <w:ilvl w:val="0"/>
          <w:numId w:val="13"/>
        </w:numPr>
        <w:rPr>
          <w:rFonts w:ascii="Times New Roman" w:hAnsi="Times New Roman" w:cs="Times New Roman"/>
          <w:i/>
          <w:sz w:val="24"/>
          <w:szCs w:val="24"/>
        </w:rPr>
      </w:pPr>
      <w:r w:rsidRPr="00182698">
        <w:rPr>
          <w:rFonts w:ascii="Times New Roman" w:hAnsi="Times New Roman" w:cs="Times New Roman"/>
          <w:i/>
          <w:sz w:val="24"/>
          <w:szCs w:val="24"/>
        </w:rPr>
        <w:t>Between sexes</w:t>
      </w:r>
    </w:p>
    <w:p w14:paraId="6AD707E3" w14:textId="77777777" w:rsidR="00956B74" w:rsidRPr="00182698" w:rsidRDefault="00956B74" w:rsidP="00956B74">
      <w:pPr>
        <w:pStyle w:val="NoSpacing"/>
        <w:rPr>
          <w:rFonts w:ascii="Times New Roman" w:hAnsi="Times New Roman" w:cs="Times New Roman"/>
          <w:i/>
          <w:sz w:val="24"/>
          <w:szCs w:val="24"/>
        </w:rPr>
      </w:pPr>
    </w:p>
    <w:p w14:paraId="565677EA" w14:textId="14A9FE33" w:rsidR="00956B74" w:rsidRPr="00182698" w:rsidRDefault="00956B74" w:rsidP="00956B74">
      <w:pPr>
        <w:pStyle w:val="NoSpacing"/>
        <w:rPr>
          <w:rFonts w:ascii="Times New Roman" w:hAnsi="Times New Roman" w:cs="Times New Roman"/>
          <w:sz w:val="24"/>
          <w:szCs w:val="24"/>
        </w:rPr>
      </w:pPr>
      <w:r w:rsidRPr="00182698">
        <w:rPr>
          <w:rFonts w:ascii="Times New Roman" w:hAnsi="Times New Roman" w:cs="Times New Roman"/>
          <w:sz w:val="24"/>
          <w:szCs w:val="24"/>
        </w:rPr>
        <w:t xml:space="preserve">In </w:t>
      </w:r>
      <w:r w:rsidR="00D64D2B">
        <w:rPr>
          <w:rFonts w:ascii="Times New Roman" w:hAnsi="Times New Roman" w:cs="Times New Roman"/>
          <w:sz w:val="24"/>
          <w:szCs w:val="24"/>
        </w:rPr>
        <w:t>two</w:t>
      </w:r>
      <w:r w:rsidRPr="00182698">
        <w:rPr>
          <w:rFonts w:ascii="Times New Roman" w:hAnsi="Times New Roman" w:cs="Times New Roman"/>
          <w:sz w:val="24"/>
          <w:szCs w:val="24"/>
        </w:rPr>
        <w:t xml:space="preserve"> cases (Lab </w:t>
      </w:r>
      <w:r>
        <w:rPr>
          <w:rFonts w:ascii="Times New Roman" w:hAnsi="Times New Roman" w:cs="Times New Roman"/>
          <w:sz w:val="24"/>
          <w:szCs w:val="24"/>
        </w:rPr>
        <w:t xml:space="preserve">E </w:t>
      </w:r>
      <w:r w:rsidR="00D757F2">
        <w:rPr>
          <w:rFonts w:ascii="Times New Roman" w:hAnsi="Times New Roman" w:cs="Times New Roman"/>
          <w:sz w:val="24"/>
          <w:szCs w:val="24"/>
        </w:rPr>
        <w:t>(</w:t>
      </w:r>
      <w:r>
        <w:rPr>
          <w:rFonts w:ascii="Times New Roman" w:hAnsi="Times New Roman" w:cs="Times New Roman"/>
          <w:sz w:val="24"/>
          <w:szCs w:val="24"/>
        </w:rPr>
        <w:t>S</w:t>
      </w:r>
      <w:r w:rsidRPr="00182698">
        <w:rPr>
          <w:rFonts w:ascii="Times New Roman" w:hAnsi="Times New Roman" w:cs="Times New Roman"/>
          <w:sz w:val="24"/>
          <w:szCs w:val="24"/>
        </w:rPr>
        <w:t>7</w:t>
      </w:r>
      <w:r w:rsidR="00D757F2">
        <w:rPr>
          <w:rFonts w:ascii="Times New Roman" w:hAnsi="Times New Roman" w:cs="Times New Roman"/>
          <w:sz w:val="24"/>
          <w:szCs w:val="24"/>
        </w:rPr>
        <w:t>)</w:t>
      </w:r>
      <w:r w:rsidRPr="00182698">
        <w:rPr>
          <w:rFonts w:ascii="Times New Roman" w:hAnsi="Times New Roman" w:cs="Times New Roman"/>
          <w:sz w:val="24"/>
          <w:szCs w:val="24"/>
        </w:rPr>
        <w:t xml:space="preserve"> and </w:t>
      </w:r>
      <w:r>
        <w:rPr>
          <w:rFonts w:ascii="Times New Roman" w:hAnsi="Times New Roman" w:cs="Times New Roman"/>
          <w:sz w:val="24"/>
          <w:szCs w:val="24"/>
        </w:rPr>
        <w:t xml:space="preserve">Lab I </w:t>
      </w:r>
      <w:r w:rsidR="00565A2C">
        <w:rPr>
          <w:rFonts w:ascii="Times New Roman" w:hAnsi="Times New Roman" w:cs="Times New Roman"/>
          <w:sz w:val="24"/>
          <w:szCs w:val="24"/>
        </w:rPr>
        <w:t>(S</w:t>
      </w:r>
      <w:r w:rsidRPr="00581F93">
        <w:rPr>
          <w:rFonts w:ascii="Times New Roman" w:hAnsi="Times New Roman" w:cs="Times New Roman"/>
          <w:sz w:val="24"/>
          <w:szCs w:val="24"/>
        </w:rPr>
        <w:t>14)</w:t>
      </w:r>
      <w:r w:rsidR="0065524D">
        <w:rPr>
          <w:rFonts w:ascii="Times New Roman" w:hAnsi="Times New Roman" w:cs="Times New Roman"/>
          <w:sz w:val="24"/>
          <w:szCs w:val="24"/>
        </w:rPr>
        <w:t>)</w:t>
      </w:r>
      <w:r w:rsidRPr="00182698">
        <w:rPr>
          <w:rFonts w:ascii="Times New Roman" w:hAnsi="Times New Roman" w:cs="Times New Roman"/>
          <w:sz w:val="24"/>
          <w:szCs w:val="24"/>
        </w:rPr>
        <w:t xml:space="preserve"> there were significant differences between the scores for males and females (P=0.002 and P=0.017</w:t>
      </w:r>
      <w:r w:rsidR="00A649A5">
        <w:rPr>
          <w:rFonts w:ascii="Times New Roman" w:hAnsi="Times New Roman" w:cs="Times New Roman"/>
          <w:sz w:val="24"/>
          <w:szCs w:val="24"/>
        </w:rPr>
        <w:t>,</w:t>
      </w:r>
      <w:r w:rsidR="0065524D">
        <w:rPr>
          <w:rFonts w:ascii="Times New Roman" w:hAnsi="Times New Roman" w:cs="Times New Roman"/>
          <w:sz w:val="24"/>
          <w:szCs w:val="24"/>
        </w:rPr>
        <w:t xml:space="preserve"> respectively</w:t>
      </w:r>
      <w:r w:rsidRPr="00182698">
        <w:rPr>
          <w:rFonts w:ascii="Times New Roman" w:hAnsi="Times New Roman" w:cs="Times New Roman"/>
          <w:sz w:val="24"/>
          <w:szCs w:val="24"/>
        </w:rPr>
        <w:t xml:space="preserve">). However, the differences were small and in different directions (Male – </w:t>
      </w:r>
      <w:r w:rsidR="0065524D">
        <w:rPr>
          <w:rFonts w:ascii="Times New Roman" w:hAnsi="Times New Roman" w:cs="Times New Roman"/>
          <w:sz w:val="24"/>
          <w:szCs w:val="24"/>
        </w:rPr>
        <w:t>F</w:t>
      </w:r>
      <w:r w:rsidRPr="00182698">
        <w:rPr>
          <w:rFonts w:ascii="Times New Roman" w:hAnsi="Times New Roman" w:cs="Times New Roman"/>
          <w:sz w:val="24"/>
          <w:szCs w:val="24"/>
        </w:rPr>
        <w:t>emale</w:t>
      </w:r>
      <w:r>
        <w:rPr>
          <w:rFonts w:ascii="Times New Roman" w:hAnsi="Times New Roman" w:cs="Times New Roman"/>
          <w:sz w:val="24"/>
          <w:szCs w:val="24"/>
        </w:rPr>
        <w:t xml:space="preserve"> difference</w:t>
      </w:r>
      <w:r w:rsidRPr="00182698">
        <w:rPr>
          <w:rFonts w:ascii="Times New Roman" w:hAnsi="Times New Roman" w:cs="Times New Roman"/>
          <w:sz w:val="24"/>
          <w:szCs w:val="24"/>
        </w:rPr>
        <w:t>: 0.16% and -0.2</w:t>
      </w:r>
      <w:r>
        <w:rPr>
          <w:rFonts w:ascii="Times New Roman" w:hAnsi="Times New Roman" w:cs="Times New Roman"/>
          <w:sz w:val="24"/>
          <w:szCs w:val="24"/>
        </w:rPr>
        <w:t>3</w:t>
      </w:r>
      <w:r w:rsidRPr="00182698">
        <w:rPr>
          <w:rFonts w:ascii="Times New Roman" w:hAnsi="Times New Roman" w:cs="Times New Roman"/>
          <w:sz w:val="24"/>
          <w:szCs w:val="24"/>
        </w:rPr>
        <w:t>%, respectively). The between laboratory differences were appreciably greater than that between the sexes</w:t>
      </w:r>
      <w:r w:rsidR="004A154D">
        <w:rPr>
          <w:rFonts w:ascii="Times New Roman" w:hAnsi="Times New Roman" w:cs="Times New Roman"/>
          <w:sz w:val="24"/>
          <w:szCs w:val="24"/>
        </w:rPr>
        <w:t>,</w:t>
      </w:r>
      <w:r w:rsidRPr="00182698">
        <w:rPr>
          <w:rFonts w:ascii="Times New Roman" w:hAnsi="Times New Roman" w:cs="Times New Roman"/>
          <w:sz w:val="24"/>
          <w:szCs w:val="24"/>
        </w:rPr>
        <w:t xml:space="preserve"> within the same laboratory.</w:t>
      </w:r>
    </w:p>
    <w:p w14:paraId="4E432DF0" w14:textId="77777777" w:rsidR="00956B74" w:rsidRPr="00182698" w:rsidRDefault="00956B74" w:rsidP="00956B74">
      <w:pPr>
        <w:pStyle w:val="NoSpacing"/>
        <w:rPr>
          <w:rFonts w:ascii="Times New Roman" w:hAnsi="Times New Roman" w:cs="Times New Roman"/>
          <w:i/>
          <w:sz w:val="24"/>
          <w:szCs w:val="24"/>
        </w:rPr>
      </w:pPr>
    </w:p>
    <w:p w14:paraId="0246398A" w14:textId="1CE7AC9C" w:rsidR="00956B74" w:rsidRPr="00926E2A" w:rsidRDefault="00956B74" w:rsidP="004D0010">
      <w:pPr>
        <w:pStyle w:val="NoSpacing"/>
        <w:numPr>
          <w:ilvl w:val="0"/>
          <w:numId w:val="13"/>
        </w:numPr>
        <w:rPr>
          <w:rFonts w:ascii="Times New Roman" w:hAnsi="Times New Roman" w:cs="Times New Roman"/>
          <w:i/>
          <w:sz w:val="24"/>
          <w:szCs w:val="24"/>
        </w:rPr>
      </w:pPr>
      <w:r w:rsidRPr="00926E2A">
        <w:rPr>
          <w:rFonts w:ascii="Times New Roman" w:hAnsi="Times New Roman" w:cs="Times New Roman"/>
          <w:i/>
          <w:sz w:val="24"/>
          <w:szCs w:val="24"/>
        </w:rPr>
        <w:t>Between strains</w:t>
      </w:r>
      <w:r w:rsidR="000919EC" w:rsidRPr="00926E2A">
        <w:rPr>
          <w:rFonts w:ascii="Times New Roman" w:hAnsi="Times New Roman" w:cs="Times New Roman"/>
          <w:i/>
          <w:sz w:val="24"/>
          <w:szCs w:val="24"/>
        </w:rPr>
        <w:t xml:space="preserve">   </w:t>
      </w:r>
    </w:p>
    <w:p w14:paraId="5B1A2571" w14:textId="77777777" w:rsidR="00956B74" w:rsidRPr="00182698" w:rsidRDefault="00956B74" w:rsidP="00956B74">
      <w:pPr>
        <w:pStyle w:val="NoSpacing"/>
        <w:rPr>
          <w:rFonts w:ascii="Times New Roman" w:hAnsi="Times New Roman" w:cs="Times New Roman"/>
          <w:i/>
          <w:sz w:val="24"/>
          <w:szCs w:val="24"/>
        </w:rPr>
      </w:pPr>
    </w:p>
    <w:p w14:paraId="151B56BE" w14:textId="3C2A65F4" w:rsidR="00956B74" w:rsidRDefault="00956B74" w:rsidP="00956B74">
      <w:pPr>
        <w:pStyle w:val="NoSpacing"/>
        <w:rPr>
          <w:rFonts w:ascii="Times New Roman" w:hAnsi="Times New Roman" w:cs="Times New Roman"/>
          <w:sz w:val="24"/>
          <w:szCs w:val="24"/>
        </w:rPr>
      </w:pPr>
      <w:r w:rsidRPr="005F13BB">
        <w:rPr>
          <w:rFonts w:ascii="Times New Roman" w:hAnsi="Times New Roman" w:cs="Times New Roman"/>
          <w:sz w:val="24"/>
          <w:szCs w:val="24"/>
        </w:rPr>
        <w:lastRenderedPageBreak/>
        <w:t xml:space="preserve">Data were available from just two strains: Wistar and Sprague Dawley. Aside from the </w:t>
      </w:r>
      <w:r w:rsidR="00B623F1" w:rsidRPr="005F13BB">
        <w:rPr>
          <w:rFonts w:ascii="Times New Roman" w:hAnsi="Times New Roman" w:cs="Times New Roman"/>
          <w:sz w:val="24"/>
          <w:szCs w:val="24"/>
        </w:rPr>
        <w:t xml:space="preserve">four </w:t>
      </w:r>
      <w:r w:rsidRPr="005F13BB">
        <w:rPr>
          <w:rFonts w:ascii="Times New Roman" w:hAnsi="Times New Roman" w:cs="Times New Roman"/>
          <w:sz w:val="24"/>
          <w:szCs w:val="24"/>
        </w:rPr>
        <w:t xml:space="preserve">laboratories (Lab D, </w:t>
      </w:r>
      <w:r w:rsidR="008D37B0" w:rsidRPr="005F13BB">
        <w:rPr>
          <w:rFonts w:ascii="Times New Roman" w:hAnsi="Times New Roman" w:cs="Times New Roman"/>
          <w:sz w:val="24"/>
          <w:szCs w:val="24"/>
        </w:rPr>
        <w:t xml:space="preserve">E, </w:t>
      </w:r>
      <w:r w:rsidRPr="005F13BB">
        <w:rPr>
          <w:rFonts w:ascii="Times New Roman" w:hAnsi="Times New Roman" w:cs="Times New Roman"/>
          <w:sz w:val="24"/>
          <w:szCs w:val="24"/>
        </w:rPr>
        <w:t xml:space="preserve">H and I) which reported data on both strains; comparisons between the two stocks in the other laboratories were confounded with other sources of variability between the laboratories. There were some significant differences in </w:t>
      </w:r>
      <w:r w:rsidR="00A61C09">
        <w:rPr>
          <w:rFonts w:ascii="Times New Roman" w:hAnsi="Times New Roman" w:cs="Times New Roman"/>
          <w:sz w:val="24"/>
          <w:szCs w:val="24"/>
        </w:rPr>
        <w:t>MN</w:t>
      </w:r>
      <w:r w:rsidRPr="005F13BB">
        <w:rPr>
          <w:rFonts w:ascii="Times New Roman" w:hAnsi="Times New Roman" w:cs="Times New Roman"/>
          <w:sz w:val="24"/>
          <w:szCs w:val="24"/>
        </w:rPr>
        <w:t>/1000 in some of the comparisons</w:t>
      </w:r>
      <w:r w:rsidR="0065524D">
        <w:rPr>
          <w:rFonts w:ascii="Times New Roman" w:hAnsi="Times New Roman" w:cs="Times New Roman"/>
          <w:sz w:val="24"/>
          <w:szCs w:val="24"/>
        </w:rPr>
        <w:t>,</w:t>
      </w:r>
      <w:r w:rsidR="00E82881" w:rsidRPr="005F13BB">
        <w:rPr>
          <w:rFonts w:ascii="Times New Roman" w:hAnsi="Times New Roman" w:cs="Times New Roman"/>
          <w:sz w:val="24"/>
          <w:szCs w:val="24"/>
        </w:rPr>
        <w:t xml:space="preserve"> with Wistar</w:t>
      </w:r>
      <w:r w:rsidR="00A14D4F" w:rsidRPr="005F13BB">
        <w:rPr>
          <w:rFonts w:ascii="Times New Roman" w:hAnsi="Times New Roman" w:cs="Times New Roman"/>
          <w:sz w:val="24"/>
          <w:szCs w:val="24"/>
        </w:rPr>
        <w:t>s having slightly higher counts</w:t>
      </w:r>
      <w:r w:rsidR="00961841" w:rsidRPr="005F13BB">
        <w:rPr>
          <w:rFonts w:ascii="Times New Roman" w:hAnsi="Times New Roman" w:cs="Times New Roman"/>
          <w:sz w:val="24"/>
          <w:szCs w:val="24"/>
        </w:rPr>
        <w:t xml:space="preserve">: Lab </w:t>
      </w:r>
      <w:r w:rsidR="00B318E0" w:rsidRPr="005F13BB">
        <w:rPr>
          <w:rFonts w:ascii="Times New Roman" w:hAnsi="Times New Roman" w:cs="Times New Roman"/>
          <w:sz w:val="24"/>
          <w:szCs w:val="24"/>
        </w:rPr>
        <w:t>E (</w:t>
      </w:r>
      <w:r w:rsidR="00373B98" w:rsidRPr="005F13BB">
        <w:rPr>
          <w:rFonts w:ascii="Times New Roman" w:hAnsi="Times New Roman" w:cs="Times New Roman"/>
          <w:sz w:val="24"/>
          <w:szCs w:val="24"/>
        </w:rPr>
        <w:t xml:space="preserve">S7) </w:t>
      </w:r>
      <w:r w:rsidR="001D054E" w:rsidRPr="005F13BB">
        <w:rPr>
          <w:rFonts w:ascii="Times New Roman" w:hAnsi="Times New Roman" w:cs="Times New Roman"/>
          <w:sz w:val="24"/>
          <w:szCs w:val="24"/>
        </w:rPr>
        <w:t>0</w:t>
      </w:r>
      <w:r w:rsidR="00216997" w:rsidRPr="005F13BB">
        <w:rPr>
          <w:rFonts w:ascii="Times New Roman" w:hAnsi="Times New Roman" w:cs="Times New Roman"/>
          <w:sz w:val="24"/>
          <w:szCs w:val="24"/>
        </w:rPr>
        <w:t>.</w:t>
      </w:r>
      <w:r w:rsidR="00420501" w:rsidRPr="005F13BB">
        <w:rPr>
          <w:rFonts w:ascii="Times New Roman" w:hAnsi="Times New Roman" w:cs="Times New Roman"/>
          <w:sz w:val="24"/>
          <w:szCs w:val="24"/>
        </w:rPr>
        <w:t>40</w:t>
      </w:r>
      <w:r w:rsidR="00216997" w:rsidRPr="005F13BB">
        <w:rPr>
          <w:rFonts w:ascii="Times New Roman" w:hAnsi="Times New Roman" w:cs="Times New Roman"/>
          <w:sz w:val="24"/>
          <w:szCs w:val="24"/>
        </w:rPr>
        <w:t xml:space="preserve">% difference, </w:t>
      </w:r>
      <w:r w:rsidR="00373B98" w:rsidRPr="005F13BB">
        <w:rPr>
          <w:rFonts w:ascii="Times New Roman" w:hAnsi="Times New Roman" w:cs="Times New Roman"/>
          <w:sz w:val="24"/>
          <w:szCs w:val="24"/>
        </w:rPr>
        <w:t>P&lt;0.001</w:t>
      </w:r>
      <w:r w:rsidR="0095019F" w:rsidRPr="005F13BB">
        <w:rPr>
          <w:rFonts w:ascii="Times New Roman" w:hAnsi="Times New Roman" w:cs="Times New Roman"/>
          <w:sz w:val="24"/>
          <w:szCs w:val="24"/>
        </w:rPr>
        <w:t xml:space="preserve"> </w:t>
      </w:r>
      <w:r w:rsidR="00B318E0" w:rsidRPr="005F13BB">
        <w:rPr>
          <w:rFonts w:ascii="Times New Roman" w:hAnsi="Times New Roman" w:cs="Times New Roman"/>
          <w:sz w:val="24"/>
          <w:szCs w:val="24"/>
        </w:rPr>
        <w:t>(</w:t>
      </w:r>
      <w:r w:rsidR="00373B98" w:rsidRPr="005F13BB">
        <w:rPr>
          <w:rFonts w:ascii="Times New Roman" w:hAnsi="Times New Roman" w:cs="Times New Roman"/>
          <w:sz w:val="24"/>
          <w:szCs w:val="24"/>
        </w:rPr>
        <w:t>8%</w:t>
      </w:r>
      <w:r w:rsidR="00216997" w:rsidRPr="005F13BB">
        <w:rPr>
          <w:rFonts w:ascii="Times New Roman" w:hAnsi="Times New Roman" w:cs="Times New Roman"/>
          <w:sz w:val="24"/>
          <w:szCs w:val="24"/>
        </w:rPr>
        <w:t xml:space="preserve"> of </w:t>
      </w:r>
      <w:r w:rsidR="001D054E" w:rsidRPr="005F13BB">
        <w:rPr>
          <w:rFonts w:ascii="Times New Roman" w:hAnsi="Times New Roman" w:cs="Times New Roman"/>
          <w:sz w:val="24"/>
          <w:szCs w:val="24"/>
        </w:rPr>
        <w:t>variability</w:t>
      </w:r>
      <w:r w:rsidR="002B35B9" w:rsidRPr="005F13BB">
        <w:rPr>
          <w:rFonts w:ascii="Times New Roman" w:hAnsi="Times New Roman" w:cs="Times New Roman"/>
          <w:sz w:val="24"/>
          <w:szCs w:val="24"/>
        </w:rPr>
        <w:t>)</w:t>
      </w:r>
      <w:r w:rsidR="00373B98" w:rsidRPr="005F13BB">
        <w:rPr>
          <w:rFonts w:ascii="Times New Roman" w:hAnsi="Times New Roman" w:cs="Times New Roman"/>
          <w:sz w:val="24"/>
          <w:szCs w:val="24"/>
        </w:rPr>
        <w:t>;</w:t>
      </w:r>
      <w:r w:rsidR="00D6566A" w:rsidRPr="005F13BB">
        <w:rPr>
          <w:rFonts w:ascii="Times New Roman" w:hAnsi="Times New Roman" w:cs="Times New Roman"/>
          <w:sz w:val="24"/>
          <w:szCs w:val="24"/>
        </w:rPr>
        <w:t xml:space="preserve"> </w:t>
      </w:r>
      <w:r w:rsidR="00161EE1" w:rsidRPr="005F13BB">
        <w:rPr>
          <w:rFonts w:ascii="Times New Roman" w:hAnsi="Times New Roman" w:cs="Times New Roman"/>
          <w:sz w:val="24"/>
          <w:szCs w:val="24"/>
        </w:rPr>
        <w:t xml:space="preserve">Lab </w:t>
      </w:r>
      <w:r w:rsidR="0065524D">
        <w:rPr>
          <w:rFonts w:ascii="Times New Roman" w:hAnsi="Times New Roman" w:cs="Times New Roman"/>
          <w:sz w:val="24"/>
          <w:szCs w:val="24"/>
        </w:rPr>
        <w:t>I</w:t>
      </w:r>
      <w:r w:rsidR="0065524D" w:rsidRPr="005F13BB">
        <w:rPr>
          <w:rFonts w:ascii="Times New Roman" w:hAnsi="Times New Roman" w:cs="Times New Roman"/>
          <w:sz w:val="24"/>
          <w:szCs w:val="24"/>
        </w:rPr>
        <w:t xml:space="preserve"> </w:t>
      </w:r>
      <w:r w:rsidR="00161EE1" w:rsidRPr="005F13BB">
        <w:rPr>
          <w:rFonts w:ascii="Times New Roman" w:hAnsi="Times New Roman" w:cs="Times New Roman"/>
          <w:sz w:val="24"/>
          <w:szCs w:val="24"/>
        </w:rPr>
        <w:t xml:space="preserve">(S12) </w:t>
      </w:r>
      <w:r w:rsidR="000C479F" w:rsidRPr="005F13BB">
        <w:rPr>
          <w:rFonts w:ascii="Times New Roman" w:hAnsi="Times New Roman" w:cs="Times New Roman"/>
          <w:sz w:val="24"/>
          <w:szCs w:val="24"/>
        </w:rPr>
        <w:t xml:space="preserve">0.23%, </w:t>
      </w:r>
      <w:r w:rsidR="00161EE1" w:rsidRPr="005F13BB">
        <w:rPr>
          <w:rFonts w:ascii="Times New Roman" w:hAnsi="Times New Roman" w:cs="Times New Roman"/>
          <w:sz w:val="24"/>
          <w:szCs w:val="24"/>
        </w:rPr>
        <w:t xml:space="preserve">P=0.006 (1%) </w:t>
      </w:r>
      <w:r w:rsidR="000C479F" w:rsidRPr="005F13BB">
        <w:rPr>
          <w:rFonts w:ascii="Times New Roman" w:hAnsi="Times New Roman" w:cs="Times New Roman"/>
          <w:sz w:val="24"/>
          <w:szCs w:val="24"/>
        </w:rPr>
        <w:t xml:space="preserve">and </w:t>
      </w:r>
      <w:r w:rsidR="002B35B9" w:rsidRPr="005F13BB">
        <w:rPr>
          <w:rFonts w:ascii="Times New Roman" w:hAnsi="Times New Roman" w:cs="Times New Roman"/>
          <w:sz w:val="24"/>
          <w:szCs w:val="24"/>
        </w:rPr>
        <w:t xml:space="preserve">Lab </w:t>
      </w:r>
      <w:r w:rsidR="00373B98" w:rsidRPr="005F13BB">
        <w:rPr>
          <w:rFonts w:ascii="Times New Roman" w:hAnsi="Times New Roman" w:cs="Times New Roman"/>
          <w:sz w:val="24"/>
          <w:szCs w:val="24"/>
        </w:rPr>
        <w:t>I</w:t>
      </w:r>
      <w:r w:rsidR="003458C4" w:rsidRPr="005F13BB">
        <w:rPr>
          <w:rFonts w:ascii="Times New Roman" w:hAnsi="Times New Roman" w:cs="Times New Roman"/>
          <w:sz w:val="24"/>
          <w:szCs w:val="24"/>
        </w:rPr>
        <w:t xml:space="preserve"> </w:t>
      </w:r>
      <w:r w:rsidR="00373B98" w:rsidRPr="005F13BB">
        <w:rPr>
          <w:rFonts w:ascii="Times New Roman" w:hAnsi="Times New Roman" w:cs="Times New Roman"/>
          <w:sz w:val="24"/>
          <w:szCs w:val="24"/>
        </w:rPr>
        <w:t>(S1</w:t>
      </w:r>
      <w:r w:rsidR="006F3B0F">
        <w:rPr>
          <w:rFonts w:ascii="Times New Roman" w:hAnsi="Times New Roman" w:cs="Times New Roman"/>
          <w:sz w:val="24"/>
          <w:szCs w:val="24"/>
        </w:rPr>
        <w:t>3</w:t>
      </w:r>
      <w:r w:rsidR="00373B98" w:rsidRPr="005F13BB">
        <w:rPr>
          <w:rFonts w:ascii="Times New Roman" w:hAnsi="Times New Roman" w:cs="Times New Roman"/>
          <w:sz w:val="24"/>
          <w:szCs w:val="24"/>
        </w:rPr>
        <w:t xml:space="preserve">) </w:t>
      </w:r>
      <w:r w:rsidR="0018792A" w:rsidRPr="005F13BB">
        <w:rPr>
          <w:rFonts w:ascii="Times New Roman" w:hAnsi="Times New Roman" w:cs="Times New Roman"/>
          <w:sz w:val="24"/>
          <w:szCs w:val="24"/>
        </w:rPr>
        <w:t xml:space="preserve">0.50%, </w:t>
      </w:r>
      <w:r w:rsidR="00373B98" w:rsidRPr="005F13BB">
        <w:rPr>
          <w:rFonts w:ascii="Times New Roman" w:hAnsi="Times New Roman" w:cs="Times New Roman"/>
          <w:sz w:val="24"/>
          <w:szCs w:val="24"/>
        </w:rPr>
        <w:t xml:space="preserve">P=0.019 </w:t>
      </w:r>
      <w:r w:rsidR="002B35B9" w:rsidRPr="005F13BB">
        <w:rPr>
          <w:rFonts w:ascii="Times New Roman" w:hAnsi="Times New Roman" w:cs="Times New Roman"/>
          <w:sz w:val="24"/>
          <w:szCs w:val="24"/>
        </w:rPr>
        <w:t>(</w:t>
      </w:r>
      <w:r w:rsidR="00373B98" w:rsidRPr="005F13BB">
        <w:rPr>
          <w:rFonts w:ascii="Times New Roman" w:hAnsi="Times New Roman" w:cs="Times New Roman"/>
          <w:sz w:val="24"/>
          <w:szCs w:val="24"/>
        </w:rPr>
        <w:t>2%</w:t>
      </w:r>
      <w:r w:rsidR="002B35B9" w:rsidRPr="005F13BB">
        <w:rPr>
          <w:rFonts w:ascii="Times New Roman" w:hAnsi="Times New Roman" w:cs="Times New Roman"/>
          <w:sz w:val="24"/>
          <w:szCs w:val="24"/>
        </w:rPr>
        <w:t>).</w:t>
      </w:r>
      <w:r w:rsidR="002B35B9" w:rsidRPr="005F13BB">
        <w:rPr>
          <w:rFonts w:ascii="Times New Roman" w:hAnsi="Times New Roman" w:cs="Times New Roman"/>
          <w:i/>
          <w:sz w:val="24"/>
          <w:szCs w:val="24"/>
        </w:rPr>
        <w:t xml:space="preserve"> </w:t>
      </w:r>
      <w:r w:rsidR="00373B98" w:rsidRPr="005F13BB">
        <w:rPr>
          <w:rFonts w:ascii="Times New Roman" w:hAnsi="Times New Roman" w:cs="Times New Roman"/>
          <w:sz w:val="24"/>
          <w:szCs w:val="24"/>
        </w:rPr>
        <w:t xml:space="preserve"> </w:t>
      </w:r>
      <w:r w:rsidRPr="005F13BB">
        <w:rPr>
          <w:rFonts w:ascii="Times New Roman" w:hAnsi="Times New Roman" w:cs="Times New Roman"/>
          <w:sz w:val="24"/>
          <w:szCs w:val="24"/>
        </w:rPr>
        <w:t>The differences were quite small and more reflective of the large sample sizes and</w:t>
      </w:r>
      <w:r w:rsidR="002B35B9" w:rsidRPr="005F13BB">
        <w:rPr>
          <w:rFonts w:ascii="Times New Roman" w:hAnsi="Times New Roman" w:cs="Times New Roman"/>
          <w:sz w:val="24"/>
          <w:szCs w:val="24"/>
        </w:rPr>
        <w:t xml:space="preserve"> </w:t>
      </w:r>
      <w:r w:rsidRPr="005F13BB">
        <w:rPr>
          <w:rFonts w:ascii="Times New Roman" w:hAnsi="Times New Roman" w:cs="Times New Roman"/>
          <w:sz w:val="24"/>
          <w:szCs w:val="24"/>
        </w:rPr>
        <w:t>the consequent power of the statistical test</w:t>
      </w:r>
      <w:r w:rsidR="00DA35C9" w:rsidRPr="005F13BB">
        <w:rPr>
          <w:rFonts w:ascii="Times New Roman" w:hAnsi="Times New Roman" w:cs="Times New Roman"/>
          <w:sz w:val="24"/>
          <w:szCs w:val="24"/>
        </w:rPr>
        <w:t xml:space="preserve">. </w:t>
      </w:r>
      <w:r w:rsidR="001D054E" w:rsidRPr="005F13BB">
        <w:rPr>
          <w:rFonts w:ascii="Times New Roman" w:hAnsi="Times New Roman" w:cs="Times New Roman"/>
          <w:sz w:val="24"/>
          <w:szCs w:val="24"/>
        </w:rPr>
        <w:t>However, th</w:t>
      </w:r>
      <w:r w:rsidR="00C65879" w:rsidRPr="005F13BB">
        <w:rPr>
          <w:rFonts w:ascii="Times New Roman" w:hAnsi="Times New Roman" w:cs="Times New Roman"/>
          <w:sz w:val="24"/>
          <w:szCs w:val="24"/>
        </w:rPr>
        <w:t>e</w:t>
      </w:r>
      <w:r w:rsidR="00DA35C9" w:rsidRPr="005F13BB">
        <w:rPr>
          <w:rFonts w:ascii="Times New Roman" w:hAnsi="Times New Roman" w:cs="Times New Roman"/>
          <w:sz w:val="24"/>
          <w:szCs w:val="24"/>
        </w:rPr>
        <w:t xml:space="preserve"> comparison between the two strains for Lab D </w:t>
      </w:r>
      <w:r w:rsidR="00BE02C1" w:rsidRPr="005F13BB">
        <w:rPr>
          <w:rFonts w:ascii="Times New Roman" w:hAnsi="Times New Roman" w:cs="Times New Roman"/>
          <w:sz w:val="24"/>
          <w:szCs w:val="24"/>
        </w:rPr>
        <w:t>(</w:t>
      </w:r>
      <w:r w:rsidR="0066228E" w:rsidRPr="005F13BB">
        <w:rPr>
          <w:rFonts w:ascii="Times New Roman" w:hAnsi="Times New Roman" w:cs="Times New Roman"/>
          <w:sz w:val="24"/>
          <w:szCs w:val="24"/>
        </w:rPr>
        <w:t>S5&amp;S6</w:t>
      </w:r>
      <w:r w:rsidR="00137C45">
        <w:rPr>
          <w:rFonts w:ascii="Times New Roman" w:hAnsi="Times New Roman" w:cs="Times New Roman"/>
          <w:sz w:val="24"/>
          <w:szCs w:val="24"/>
        </w:rPr>
        <w:t xml:space="preserve">, Table </w:t>
      </w:r>
      <w:r w:rsidR="005F7CA5">
        <w:rPr>
          <w:rFonts w:ascii="Times New Roman" w:hAnsi="Times New Roman" w:cs="Times New Roman"/>
          <w:sz w:val="24"/>
          <w:szCs w:val="24"/>
        </w:rPr>
        <w:t>2</w:t>
      </w:r>
      <w:r w:rsidR="0066228E" w:rsidRPr="005F13BB">
        <w:rPr>
          <w:rFonts w:ascii="Times New Roman" w:hAnsi="Times New Roman" w:cs="Times New Roman"/>
          <w:sz w:val="24"/>
          <w:szCs w:val="24"/>
        </w:rPr>
        <w:t xml:space="preserve">) </w:t>
      </w:r>
      <w:r w:rsidR="00DA35C9" w:rsidRPr="005F13BB">
        <w:rPr>
          <w:rFonts w:ascii="Times New Roman" w:hAnsi="Times New Roman" w:cs="Times New Roman"/>
          <w:sz w:val="24"/>
          <w:szCs w:val="24"/>
        </w:rPr>
        <w:t xml:space="preserve">showed </w:t>
      </w:r>
      <w:r w:rsidR="00C65879" w:rsidRPr="005F13BB">
        <w:rPr>
          <w:rFonts w:ascii="Times New Roman" w:hAnsi="Times New Roman" w:cs="Times New Roman"/>
          <w:sz w:val="24"/>
          <w:szCs w:val="24"/>
        </w:rPr>
        <w:t>Sprague</w:t>
      </w:r>
      <w:r w:rsidR="00E434B0" w:rsidRPr="005F13BB">
        <w:rPr>
          <w:rFonts w:ascii="Times New Roman" w:hAnsi="Times New Roman" w:cs="Times New Roman"/>
          <w:sz w:val="24"/>
          <w:szCs w:val="24"/>
        </w:rPr>
        <w:t xml:space="preserve"> Dawley rats with a highe</w:t>
      </w:r>
      <w:r w:rsidR="00953485" w:rsidRPr="005F13BB">
        <w:rPr>
          <w:rFonts w:ascii="Times New Roman" w:hAnsi="Times New Roman" w:cs="Times New Roman"/>
          <w:sz w:val="24"/>
          <w:szCs w:val="24"/>
        </w:rPr>
        <w:t xml:space="preserve">r incidence than </w:t>
      </w:r>
      <w:r w:rsidR="00C65879" w:rsidRPr="005F13BB">
        <w:rPr>
          <w:rFonts w:ascii="Times New Roman" w:hAnsi="Times New Roman" w:cs="Times New Roman"/>
          <w:sz w:val="24"/>
          <w:szCs w:val="24"/>
        </w:rPr>
        <w:t>Wi</w:t>
      </w:r>
      <w:r w:rsidR="00953485" w:rsidRPr="005F13BB">
        <w:rPr>
          <w:rFonts w:ascii="Times New Roman" w:hAnsi="Times New Roman" w:cs="Times New Roman"/>
          <w:sz w:val="24"/>
          <w:szCs w:val="24"/>
        </w:rPr>
        <w:t>star rats</w:t>
      </w:r>
      <w:r w:rsidR="00E434B0" w:rsidRPr="005F13BB">
        <w:rPr>
          <w:rFonts w:ascii="Times New Roman" w:hAnsi="Times New Roman" w:cs="Times New Roman"/>
          <w:sz w:val="24"/>
          <w:szCs w:val="24"/>
        </w:rPr>
        <w:t xml:space="preserve"> (</w:t>
      </w:r>
      <w:r w:rsidR="00037443" w:rsidRPr="005F13BB">
        <w:rPr>
          <w:rFonts w:ascii="Times New Roman" w:hAnsi="Times New Roman" w:cs="Times New Roman"/>
          <w:sz w:val="24"/>
          <w:szCs w:val="24"/>
        </w:rPr>
        <w:t>0.2</w:t>
      </w:r>
      <w:r w:rsidR="00740FB4">
        <w:rPr>
          <w:rFonts w:ascii="Times New Roman" w:hAnsi="Times New Roman" w:cs="Times New Roman"/>
          <w:sz w:val="24"/>
          <w:szCs w:val="24"/>
        </w:rPr>
        <w:t>5</w:t>
      </w:r>
      <w:r w:rsidR="00037443" w:rsidRPr="005F13BB">
        <w:rPr>
          <w:rFonts w:ascii="Times New Roman" w:hAnsi="Times New Roman" w:cs="Times New Roman"/>
          <w:sz w:val="24"/>
          <w:szCs w:val="24"/>
        </w:rPr>
        <w:t xml:space="preserve">%, </w:t>
      </w:r>
      <w:r w:rsidR="00E434B0" w:rsidRPr="005F13BB">
        <w:rPr>
          <w:rFonts w:ascii="Times New Roman" w:hAnsi="Times New Roman" w:cs="Times New Roman"/>
          <w:sz w:val="24"/>
          <w:szCs w:val="24"/>
        </w:rPr>
        <w:t>P&lt;0.001</w:t>
      </w:r>
      <w:r w:rsidR="00B67D5D" w:rsidRPr="005F13BB">
        <w:rPr>
          <w:rFonts w:ascii="Times New Roman" w:hAnsi="Times New Roman" w:cs="Times New Roman"/>
          <w:sz w:val="24"/>
          <w:szCs w:val="24"/>
        </w:rPr>
        <w:t xml:space="preserve"> (</w:t>
      </w:r>
      <w:r w:rsidR="00556BC0" w:rsidRPr="005F13BB">
        <w:rPr>
          <w:rFonts w:ascii="Times New Roman" w:hAnsi="Times New Roman" w:cs="Times New Roman"/>
          <w:sz w:val="24"/>
          <w:szCs w:val="24"/>
        </w:rPr>
        <w:t>6%</w:t>
      </w:r>
      <w:r w:rsidR="00F148DE" w:rsidRPr="005F13BB">
        <w:rPr>
          <w:rFonts w:ascii="Times New Roman" w:hAnsi="Times New Roman" w:cs="Times New Roman"/>
          <w:sz w:val="24"/>
          <w:szCs w:val="24"/>
        </w:rPr>
        <w:t>)</w:t>
      </w:r>
      <w:r w:rsidR="00556BC0" w:rsidRPr="005F13BB">
        <w:rPr>
          <w:rFonts w:ascii="Times New Roman" w:hAnsi="Times New Roman" w:cs="Times New Roman"/>
          <w:sz w:val="24"/>
          <w:szCs w:val="24"/>
        </w:rPr>
        <w:t>)</w:t>
      </w:r>
      <w:r w:rsidR="00F148DE" w:rsidRPr="005F13BB">
        <w:rPr>
          <w:rFonts w:ascii="Times New Roman" w:hAnsi="Times New Roman" w:cs="Times New Roman"/>
          <w:sz w:val="24"/>
          <w:szCs w:val="24"/>
        </w:rPr>
        <w:t>.</w:t>
      </w:r>
      <w:r w:rsidR="008C4352">
        <w:rPr>
          <w:rFonts w:ascii="Times New Roman" w:hAnsi="Times New Roman" w:cs="Times New Roman"/>
          <w:sz w:val="24"/>
          <w:szCs w:val="24"/>
        </w:rPr>
        <w:t xml:space="preserve"> Lab D investigators attributed this small but statistically significant difference to their use of flow cytometry, which facilitated analysis of 20,000 RET for the presence of MN per blood sample.</w:t>
      </w:r>
    </w:p>
    <w:p w14:paraId="54DB76B6" w14:textId="77777777" w:rsidR="00956B74" w:rsidRDefault="00956B74" w:rsidP="00956B74">
      <w:pPr>
        <w:pStyle w:val="NoSpacing"/>
        <w:rPr>
          <w:rFonts w:ascii="Times New Roman" w:hAnsi="Times New Roman" w:cs="Times New Roman"/>
          <w:sz w:val="24"/>
          <w:szCs w:val="24"/>
        </w:rPr>
      </w:pPr>
    </w:p>
    <w:p w14:paraId="02660D19" w14:textId="77777777" w:rsidR="00956B74" w:rsidRDefault="00956B74" w:rsidP="00956B74">
      <w:pPr>
        <w:pStyle w:val="NoSpacing"/>
        <w:rPr>
          <w:rFonts w:ascii="Times New Roman" w:hAnsi="Times New Roman" w:cs="Times New Roman"/>
          <w:sz w:val="24"/>
          <w:szCs w:val="24"/>
        </w:rPr>
      </w:pPr>
      <w:r w:rsidRPr="00E0332A">
        <w:rPr>
          <w:rFonts w:ascii="Times New Roman" w:hAnsi="Times New Roman" w:cs="Times New Roman"/>
          <w:sz w:val="24"/>
          <w:szCs w:val="24"/>
        </w:rPr>
        <w:t xml:space="preserve">The Wistar samples were designated as </w:t>
      </w:r>
      <w:r>
        <w:rPr>
          <w:rFonts w:ascii="Times New Roman" w:hAnsi="Times New Roman" w:cs="Times New Roman"/>
          <w:sz w:val="24"/>
          <w:szCs w:val="24"/>
        </w:rPr>
        <w:t>Han:Wistar</w:t>
      </w:r>
      <w:r w:rsidRPr="00E0332A">
        <w:rPr>
          <w:rFonts w:ascii="Times New Roman" w:hAnsi="Times New Roman" w:cs="Times New Roman"/>
          <w:sz w:val="24"/>
          <w:szCs w:val="24"/>
        </w:rPr>
        <w:t xml:space="preserve"> by f</w:t>
      </w:r>
      <w:r>
        <w:rPr>
          <w:rFonts w:ascii="Times New Roman" w:hAnsi="Times New Roman" w:cs="Times New Roman"/>
          <w:sz w:val="24"/>
          <w:szCs w:val="24"/>
        </w:rPr>
        <w:t>ive</w:t>
      </w:r>
      <w:r w:rsidRPr="00E0332A">
        <w:rPr>
          <w:rFonts w:ascii="Times New Roman" w:hAnsi="Times New Roman" w:cs="Times New Roman"/>
          <w:sz w:val="24"/>
          <w:szCs w:val="24"/>
        </w:rPr>
        <w:t xml:space="preserve"> laboratories but were obtained from different suppliers and it was not known when these colonies diverged. The Sprague Dawley</w:t>
      </w:r>
      <w:r>
        <w:rPr>
          <w:rFonts w:ascii="Times New Roman" w:hAnsi="Times New Roman" w:cs="Times New Roman"/>
          <w:sz w:val="24"/>
          <w:szCs w:val="24"/>
        </w:rPr>
        <w:t xml:space="preserve"> </w:t>
      </w:r>
      <w:r w:rsidRPr="00E0332A">
        <w:rPr>
          <w:rFonts w:ascii="Times New Roman" w:hAnsi="Times New Roman" w:cs="Times New Roman"/>
          <w:sz w:val="24"/>
          <w:szCs w:val="24"/>
        </w:rPr>
        <w:t>samples were designate</w:t>
      </w:r>
      <w:r>
        <w:rPr>
          <w:rFonts w:ascii="Times New Roman" w:hAnsi="Times New Roman" w:cs="Times New Roman"/>
          <w:sz w:val="24"/>
          <w:szCs w:val="24"/>
        </w:rPr>
        <w:t>d</w:t>
      </w:r>
      <w:r w:rsidRPr="00E0332A">
        <w:rPr>
          <w:rFonts w:ascii="Times New Roman" w:hAnsi="Times New Roman" w:cs="Times New Roman"/>
          <w:sz w:val="24"/>
          <w:szCs w:val="24"/>
        </w:rPr>
        <w:t xml:space="preserve"> as Crl:Sprague Dawley from Charles River laboratories but were obtained from several different Charles River facilities.</w:t>
      </w:r>
      <w:r>
        <w:rPr>
          <w:rFonts w:ascii="Times New Roman" w:hAnsi="Times New Roman" w:cs="Times New Roman"/>
          <w:sz w:val="24"/>
          <w:szCs w:val="24"/>
        </w:rPr>
        <w:t xml:space="preserve"> </w:t>
      </w:r>
      <w:r w:rsidRPr="00E0332A">
        <w:rPr>
          <w:rFonts w:ascii="Times New Roman" w:hAnsi="Times New Roman" w:cs="Times New Roman"/>
          <w:sz w:val="24"/>
          <w:szCs w:val="24"/>
        </w:rPr>
        <w:t xml:space="preserve">The relationship, if any, between the two </w:t>
      </w:r>
      <w:r>
        <w:rPr>
          <w:rFonts w:ascii="Times New Roman" w:hAnsi="Times New Roman" w:cs="Times New Roman"/>
          <w:sz w:val="24"/>
          <w:szCs w:val="24"/>
        </w:rPr>
        <w:t>strains</w:t>
      </w:r>
      <w:r w:rsidRPr="00E0332A">
        <w:rPr>
          <w:rFonts w:ascii="Times New Roman" w:hAnsi="Times New Roman" w:cs="Times New Roman"/>
          <w:sz w:val="24"/>
          <w:szCs w:val="24"/>
        </w:rPr>
        <w:t xml:space="preserve"> is not clear.</w:t>
      </w:r>
    </w:p>
    <w:p w14:paraId="2011178E" w14:textId="77777777" w:rsidR="00956B74" w:rsidRDefault="00956B74" w:rsidP="00956B74">
      <w:pPr>
        <w:pStyle w:val="NoSpacing"/>
        <w:rPr>
          <w:rFonts w:ascii="Times New Roman" w:hAnsi="Times New Roman" w:cs="Times New Roman"/>
          <w:sz w:val="24"/>
          <w:szCs w:val="24"/>
        </w:rPr>
      </w:pPr>
    </w:p>
    <w:p w14:paraId="4AC16127" w14:textId="35932FE7" w:rsidR="00956B74" w:rsidRPr="00182698" w:rsidRDefault="00956B74" w:rsidP="00956B74">
      <w:pPr>
        <w:pStyle w:val="NoSpacing"/>
        <w:rPr>
          <w:rFonts w:ascii="Times New Roman" w:hAnsi="Times New Roman" w:cs="Times New Roman"/>
          <w:sz w:val="24"/>
          <w:szCs w:val="24"/>
        </w:rPr>
      </w:pPr>
      <w:r w:rsidRPr="00B66448">
        <w:rPr>
          <w:rFonts w:ascii="Times New Roman" w:hAnsi="Times New Roman" w:cs="Times New Roman"/>
          <w:sz w:val="24"/>
          <w:szCs w:val="24"/>
        </w:rPr>
        <w:t>Both Wistar and Sprague Dawley rats are produced in outbred colonies (usually designated as 'stocks' as opposed to 'strains') and are potentially genetically variable, but from closed colonies (where the breeding programme aims to maintain genetic variability and to reduce the degree of inbreeding). It has long been known that the names of outbred rat stocks provide no information on their genetic profile</w:t>
      </w:r>
      <w:r w:rsidR="00B45C03" w:rsidRPr="00B66448">
        <w:rPr>
          <w:rFonts w:ascii="Times New Roman" w:hAnsi="Times New Roman" w:cs="Times New Roman"/>
          <w:sz w:val="24"/>
          <w:szCs w:val="24"/>
        </w:rPr>
        <w:t>s</w:t>
      </w:r>
      <w:r w:rsidRPr="00B66448">
        <w:rPr>
          <w:rFonts w:ascii="Times New Roman" w:hAnsi="Times New Roman" w:cs="Times New Roman"/>
          <w:sz w:val="24"/>
          <w:szCs w:val="24"/>
        </w:rPr>
        <w:t xml:space="preserve"> or the relatedness of colonies with </w:t>
      </w:r>
      <w:r w:rsidR="00151D80">
        <w:rPr>
          <w:rFonts w:ascii="Times New Roman" w:hAnsi="Times New Roman" w:cs="Times New Roman"/>
          <w:sz w:val="24"/>
          <w:szCs w:val="24"/>
        </w:rPr>
        <w:t xml:space="preserve">the </w:t>
      </w:r>
      <w:r w:rsidRPr="00B66448">
        <w:rPr>
          <w:rFonts w:ascii="Times New Roman" w:hAnsi="Times New Roman" w:cs="Times New Roman"/>
          <w:sz w:val="24"/>
          <w:szCs w:val="24"/>
        </w:rPr>
        <w:t xml:space="preserve">same name (Lovell &amp; Festing, 1981). Medawar &amp; Medawar (1983) stated that 'Because they look alike, albino rats and mice are often assumed to be genetically uniform; </w:t>
      </w:r>
      <w:r w:rsidR="00E73317" w:rsidRPr="00B66448">
        <w:rPr>
          <w:rFonts w:ascii="Times New Roman" w:hAnsi="Times New Roman" w:cs="Times New Roman"/>
          <w:sz w:val="24"/>
          <w:szCs w:val="24"/>
        </w:rPr>
        <w:t>albinism</w:t>
      </w:r>
      <w:r w:rsidRPr="00B66448">
        <w:rPr>
          <w:rFonts w:ascii="Times New Roman" w:hAnsi="Times New Roman" w:cs="Times New Roman"/>
          <w:sz w:val="24"/>
          <w:szCs w:val="24"/>
        </w:rPr>
        <w:t xml:space="preserve"> may conceal what would otherwise be flagrant genetic diversity.' It is not known how much inter-individual variability in such outbred stocks has a genetic component. Inbred strains would provide a better model if some indication of the potential contribution of genetic differences to inter-individual variability was needed.</w:t>
      </w:r>
    </w:p>
    <w:p w14:paraId="77B8F958" w14:textId="77777777" w:rsidR="00956B74" w:rsidRDefault="00956B74" w:rsidP="00956B74">
      <w:pPr>
        <w:pStyle w:val="NoSpacing"/>
        <w:rPr>
          <w:rFonts w:ascii="Times New Roman" w:hAnsi="Times New Roman" w:cs="Times New Roman"/>
          <w:sz w:val="24"/>
          <w:szCs w:val="24"/>
        </w:rPr>
      </w:pPr>
    </w:p>
    <w:p w14:paraId="0E429F8E" w14:textId="79E33B48" w:rsidR="00956B74" w:rsidRDefault="00956B74" w:rsidP="00956B74">
      <w:pPr>
        <w:pStyle w:val="NoSpacing"/>
        <w:rPr>
          <w:rFonts w:ascii="Times New Roman" w:hAnsi="Times New Roman" w:cs="Times New Roman"/>
          <w:i/>
          <w:sz w:val="24"/>
          <w:szCs w:val="24"/>
        </w:rPr>
      </w:pPr>
      <w:r w:rsidRPr="00182698">
        <w:rPr>
          <w:rFonts w:ascii="Times New Roman" w:hAnsi="Times New Roman" w:cs="Times New Roman"/>
          <w:i/>
          <w:sz w:val="24"/>
          <w:szCs w:val="24"/>
        </w:rPr>
        <w:t>Other factors</w:t>
      </w:r>
    </w:p>
    <w:p w14:paraId="1D66220F" w14:textId="75F41189" w:rsidR="00B83164" w:rsidRDefault="00B83164" w:rsidP="00956B74">
      <w:pPr>
        <w:pStyle w:val="NoSpacing"/>
        <w:rPr>
          <w:rFonts w:ascii="Times New Roman" w:hAnsi="Times New Roman" w:cs="Times New Roman"/>
          <w:i/>
          <w:sz w:val="24"/>
          <w:szCs w:val="24"/>
        </w:rPr>
      </w:pPr>
    </w:p>
    <w:p w14:paraId="697C4A1A" w14:textId="6DB06A28" w:rsidR="00B0042A" w:rsidRDefault="00B0042A" w:rsidP="00B0042A">
      <w:pPr>
        <w:pStyle w:val="NoSpacing"/>
        <w:rPr>
          <w:rFonts w:ascii="Times New Roman" w:hAnsi="Times New Roman" w:cs="Times New Roman"/>
          <w:sz w:val="24"/>
          <w:szCs w:val="24"/>
        </w:rPr>
      </w:pPr>
      <w:r w:rsidRPr="00B0042A">
        <w:rPr>
          <w:rFonts w:ascii="Times New Roman" w:hAnsi="Times New Roman" w:cs="Times New Roman"/>
          <w:sz w:val="24"/>
          <w:szCs w:val="24"/>
        </w:rPr>
        <w:t>The one-way anovas carried out (Table 3) to investigate the effects of the different vehicles used showed results similar to those obtained in the comparisons between experiments. It is difficult to identify which, if any of the many different vehicles and combination of vehicles used in these studies may have contributed to the between-laboratory variability. These differences in vehicles may also be confounded with other differences in the protocols used such as age at initiation of the experiment, numbers of days of and type of dosing carried out. Uncontrolled variation such as changes in personnel and seasonal variation over the length of time covered by these experiments may also have contributed. The relatively small number of independent datasets means that it is difficult to tease out the effects of these variables using more advanced statistical modelling methods.</w:t>
      </w:r>
    </w:p>
    <w:p w14:paraId="2F51A038" w14:textId="77777777" w:rsidR="00B0042A" w:rsidRDefault="00B0042A" w:rsidP="00956B74">
      <w:pPr>
        <w:pStyle w:val="NoSpacing"/>
        <w:rPr>
          <w:rFonts w:ascii="Times New Roman" w:hAnsi="Times New Roman" w:cs="Times New Roman"/>
          <w:i/>
          <w:sz w:val="24"/>
          <w:szCs w:val="24"/>
        </w:rPr>
      </w:pPr>
    </w:p>
    <w:p w14:paraId="054CB2A0" w14:textId="40963434" w:rsidR="00956B74" w:rsidRDefault="00956B74" w:rsidP="00956B74">
      <w:pPr>
        <w:pStyle w:val="NoSpacing"/>
        <w:rPr>
          <w:rFonts w:ascii="Times New Roman" w:hAnsi="Times New Roman" w:cs="Times New Roman"/>
          <w:sz w:val="24"/>
          <w:szCs w:val="24"/>
        </w:rPr>
      </w:pPr>
      <w:r w:rsidRPr="002E5839">
        <w:rPr>
          <w:rFonts w:ascii="Times New Roman" w:hAnsi="Times New Roman" w:cs="Times New Roman"/>
          <w:sz w:val="24"/>
          <w:szCs w:val="24"/>
        </w:rPr>
        <w:t>The lack of major effects of st</w:t>
      </w:r>
      <w:r w:rsidR="002E5839" w:rsidRPr="002E5839">
        <w:rPr>
          <w:rFonts w:ascii="Times New Roman" w:hAnsi="Times New Roman" w:cs="Times New Roman"/>
          <w:sz w:val="24"/>
          <w:szCs w:val="24"/>
        </w:rPr>
        <w:t>r</w:t>
      </w:r>
      <w:r w:rsidRPr="002E5839">
        <w:rPr>
          <w:rFonts w:ascii="Times New Roman" w:hAnsi="Times New Roman" w:cs="Times New Roman"/>
          <w:sz w:val="24"/>
          <w:szCs w:val="24"/>
        </w:rPr>
        <w:t>ain, sex and tissues/counting methods on micronuclei counts points to other factors that differ between laboratories and between experiment</w:t>
      </w:r>
      <w:r w:rsidR="0026165A">
        <w:rPr>
          <w:rFonts w:ascii="Times New Roman" w:hAnsi="Times New Roman" w:cs="Times New Roman"/>
          <w:sz w:val="24"/>
          <w:szCs w:val="24"/>
        </w:rPr>
        <w:t>s</w:t>
      </w:r>
      <w:r w:rsidRPr="002E5839">
        <w:rPr>
          <w:rFonts w:ascii="Times New Roman" w:hAnsi="Times New Roman" w:cs="Times New Roman"/>
          <w:sz w:val="24"/>
          <w:szCs w:val="24"/>
        </w:rPr>
        <w:t xml:space="preserve"> within laboratories which are contributing to the variability in micronuclei. </w:t>
      </w:r>
    </w:p>
    <w:p w14:paraId="054C822E" w14:textId="77777777" w:rsidR="00D025A0" w:rsidRDefault="00D025A0" w:rsidP="00D025A0">
      <w:pPr>
        <w:pStyle w:val="NoSpacing"/>
        <w:rPr>
          <w:rFonts w:ascii="Times New Roman" w:hAnsi="Times New Roman" w:cs="Times New Roman"/>
          <w:sz w:val="24"/>
          <w:szCs w:val="24"/>
        </w:rPr>
      </w:pPr>
    </w:p>
    <w:p w14:paraId="2838B930" w14:textId="23E574D2" w:rsidR="008800E8" w:rsidRDefault="00D025A0" w:rsidP="008800E8">
      <w:pPr>
        <w:pStyle w:val="NoSpacing"/>
        <w:rPr>
          <w:rFonts w:ascii="Times New Roman" w:hAnsi="Times New Roman" w:cs="Times New Roman"/>
          <w:sz w:val="24"/>
          <w:szCs w:val="24"/>
        </w:rPr>
      </w:pPr>
      <w:r w:rsidRPr="00182698">
        <w:rPr>
          <w:rFonts w:ascii="Times New Roman" w:hAnsi="Times New Roman" w:cs="Times New Roman"/>
          <w:sz w:val="24"/>
          <w:szCs w:val="24"/>
        </w:rPr>
        <w:t xml:space="preserve">Three laboratories </w:t>
      </w:r>
      <w:r>
        <w:rPr>
          <w:rFonts w:ascii="Times New Roman" w:hAnsi="Times New Roman" w:cs="Times New Roman"/>
          <w:sz w:val="24"/>
          <w:szCs w:val="24"/>
        </w:rPr>
        <w:t>(C (S3), D (S5) and E (S7)</w:t>
      </w:r>
      <w:r w:rsidR="004A154D">
        <w:rPr>
          <w:rFonts w:ascii="Times New Roman" w:hAnsi="Times New Roman" w:cs="Times New Roman"/>
          <w:sz w:val="24"/>
          <w:szCs w:val="24"/>
        </w:rPr>
        <w:t>)</w:t>
      </w:r>
      <w:r>
        <w:rPr>
          <w:rFonts w:ascii="Times New Roman" w:hAnsi="Times New Roman" w:cs="Times New Roman"/>
          <w:sz w:val="24"/>
          <w:szCs w:val="24"/>
        </w:rPr>
        <w:t xml:space="preserve"> </w:t>
      </w:r>
      <w:r w:rsidRPr="00182698">
        <w:rPr>
          <w:rFonts w:ascii="Times New Roman" w:hAnsi="Times New Roman" w:cs="Times New Roman"/>
          <w:sz w:val="24"/>
          <w:szCs w:val="24"/>
        </w:rPr>
        <w:t xml:space="preserve">showed significantly different </w:t>
      </w:r>
      <w:r w:rsidR="00A61C09">
        <w:rPr>
          <w:rFonts w:ascii="Times New Roman" w:hAnsi="Times New Roman" w:cs="Times New Roman"/>
          <w:sz w:val="24"/>
          <w:szCs w:val="24"/>
        </w:rPr>
        <w:t>MN</w:t>
      </w:r>
      <w:r w:rsidRPr="00182698">
        <w:rPr>
          <w:rFonts w:ascii="Times New Roman" w:hAnsi="Times New Roman" w:cs="Times New Roman"/>
          <w:sz w:val="24"/>
          <w:szCs w:val="24"/>
        </w:rPr>
        <w:t xml:space="preserve">/1000 values </w:t>
      </w:r>
      <w:r w:rsidRPr="006704CF">
        <w:rPr>
          <w:rFonts w:ascii="Times New Roman" w:hAnsi="Times New Roman" w:cs="Times New Roman"/>
          <w:sz w:val="24"/>
          <w:szCs w:val="24"/>
        </w:rPr>
        <w:t>depending upon the age of the animal at the start of the experiment.</w:t>
      </w:r>
      <w:r w:rsidRPr="00182698">
        <w:rPr>
          <w:rFonts w:ascii="Times New Roman" w:hAnsi="Times New Roman" w:cs="Times New Roman"/>
          <w:sz w:val="24"/>
          <w:szCs w:val="24"/>
        </w:rPr>
        <w:t xml:space="preserve"> It is important, </w:t>
      </w:r>
      <w:r w:rsidRPr="00182698">
        <w:rPr>
          <w:rFonts w:ascii="Times New Roman" w:hAnsi="Times New Roman" w:cs="Times New Roman"/>
          <w:sz w:val="24"/>
          <w:szCs w:val="24"/>
        </w:rPr>
        <w:lastRenderedPageBreak/>
        <w:t>however, to appreciate that these differences may result fro</w:t>
      </w:r>
      <w:r>
        <w:rPr>
          <w:rFonts w:ascii="Times New Roman" w:hAnsi="Times New Roman" w:cs="Times New Roman"/>
          <w:sz w:val="24"/>
          <w:szCs w:val="24"/>
        </w:rPr>
        <w:t>m</w:t>
      </w:r>
      <w:r w:rsidRPr="00182698">
        <w:rPr>
          <w:rFonts w:ascii="Times New Roman" w:hAnsi="Times New Roman" w:cs="Times New Roman"/>
          <w:sz w:val="24"/>
          <w:szCs w:val="24"/>
        </w:rPr>
        <w:t xml:space="preserve"> confounding factor</w:t>
      </w:r>
      <w:r>
        <w:rPr>
          <w:rFonts w:ascii="Times New Roman" w:hAnsi="Times New Roman" w:cs="Times New Roman"/>
          <w:sz w:val="24"/>
          <w:szCs w:val="24"/>
        </w:rPr>
        <w:t>s</w:t>
      </w:r>
      <w:r w:rsidRPr="00182698">
        <w:rPr>
          <w:rFonts w:ascii="Times New Roman" w:hAnsi="Times New Roman" w:cs="Times New Roman"/>
          <w:sz w:val="24"/>
          <w:szCs w:val="24"/>
        </w:rPr>
        <w:t xml:space="preserve"> rather than the</w:t>
      </w:r>
      <w:r>
        <w:rPr>
          <w:rFonts w:ascii="Times New Roman" w:hAnsi="Times New Roman" w:cs="Times New Roman"/>
          <w:sz w:val="24"/>
          <w:szCs w:val="24"/>
        </w:rPr>
        <w:t xml:space="preserve"> animal's age</w:t>
      </w:r>
      <w:r w:rsidRPr="00182698">
        <w:rPr>
          <w:rFonts w:ascii="Times New Roman" w:hAnsi="Times New Roman" w:cs="Times New Roman"/>
          <w:sz w:val="24"/>
          <w:szCs w:val="24"/>
        </w:rPr>
        <w:t>. It should also be noted that</w:t>
      </w:r>
      <w:r>
        <w:rPr>
          <w:rFonts w:ascii="Times New Roman" w:hAnsi="Times New Roman" w:cs="Times New Roman"/>
          <w:sz w:val="24"/>
          <w:szCs w:val="24"/>
        </w:rPr>
        <w:t>,</w:t>
      </w:r>
      <w:r w:rsidRPr="00182698">
        <w:rPr>
          <w:rFonts w:ascii="Times New Roman" w:hAnsi="Times New Roman" w:cs="Times New Roman"/>
          <w:sz w:val="24"/>
          <w:szCs w:val="24"/>
        </w:rPr>
        <w:t xml:space="preserve"> although statistically significant</w:t>
      </w:r>
      <w:r>
        <w:rPr>
          <w:rFonts w:ascii="Times New Roman" w:hAnsi="Times New Roman" w:cs="Times New Roman"/>
          <w:sz w:val="24"/>
          <w:szCs w:val="24"/>
        </w:rPr>
        <w:t>,</w:t>
      </w:r>
      <w:r w:rsidRPr="00182698">
        <w:rPr>
          <w:rFonts w:ascii="Times New Roman" w:hAnsi="Times New Roman" w:cs="Times New Roman"/>
          <w:sz w:val="24"/>
          <w:szCs w:val="24"/>
        </w:rPr>
        <w:t xml:space="preserve"> the factor 'age</w:t>
      </w:r>
      <w:r>
        <w:rPr>
          <w:rFonts w:ascii="Times New Roman" w:hAnsi="Times New Roman" w:cs="Times New Roman"/>
          <w:sz w:val="24"/>
          <w:szCs w:val="24"/>
        </w:rPr>
        <w:t>'</w:t>
      </w:r>
      <w:r w:rsidRPr="00182698">
        <w:rPr>
          <w:rFonts w:ascii="Times New Roman" w:hAnsi="Times New Roman" w:cs="Times New Roman"/>
          <w:sz w:val="24"/>
          <w:szCs w:val="24"/>
        </w:rPr>
        <w:t xml:space="preserve"> only 'accounted' for </w:t>
      </w:r>
      <w:r>
        <w:rPr>
          <w:rFonts w:ascii="Times New Roman" w:hAnsi="Times New Roman" w:cs="Times New Roman"/>
          <w:sz w:val="24"/>
          <w:szCs w:val="24"/>
        </w:rPr>
        <w:t>between 3</w:t>
      </w:r>
      <w:r w:rsidRPr="006704CF">
        <w:rPr>
          <w:rFonts w:ascii="Times New Roman" w:hAnsi="Times New Roman" w:cs="Times New Roman"/>
          <w:sz w:val="24"/>
          <w:szCs w:val="24"/>
        </w:rPr>
        <w:t xml:space="preserve"> - 6% of the</w:t>
      </w:r>
      <w:r w:rsidRPr="00182698">
        <w:rPr>
          <w:rFonts w:ascii="Times New Roman" w:hAnsi="Times New Roman" w:cs="Times New Roman"/>
          <w:sz w:val="24"/>
          <w:szCs w:val="24"/>
        </w:rPr>
        <w:t xml:space="preserve"> variability in the values in these samples.</w:t>
      </w:r>
      <w:r w:rsidR="008800E8">
        <w:rPr>
          <w:rFonts w:ascii="Times New Roman" w:hAnsi="Times New Roman" w:cs="Times New Roman"/>
          <w:sz w:val="24"/>
          <w:szCs w:val="24"/>
        </w:rPr>
        <w:t xml:space="preserve"> Analyses with the </w:t>
      </w:r>
      <w:r w:rsidR="008800E8" w:rsidRPr="00182698">
        <w:rPr>
          <w:rFonts w:ascii="Times New Roman" w:hAnsi="Times New Roman" w:cs="Times New Roman"/>
          <w:sz w:val="24"/>
          <w:szCs w:val="24"/>
        </w:rPr>
        <w:t xml:space="preserve">number of days of dosing also </w:t>
      </w:r>
      <w:r w:rsidR="008800E8">
        <w:rPr>
          <w:rFonts w:ascii="Times New Roman" w:hAnsi="Times New Roman" w:cs="Times New Roman"/>
          <w:sz w:val="24"/>
          <w:szCs w:val="24"/>
        </w:rPr>
        <w:t xml:space="preserve">showed evidence of </w:t>
      </w:r>
      <w:r w:rsidR="008800E8" w:rsidRPr="00182698">
        <w:rPr>
          <w:rFonts w:ascii="Times New Roman" w:hAnsi="Times New Roman" w:cs="Times New Roman"/>
          <w:sz w:val="24"/>
          <w:szCs w:val="24"/>
        </w:rPr>
        <w:t>confound</w:t>
      </w:r>
      <w:r w:rsidR="008800E8">
        <w:rPr>
          <w:rFonts w:ascii="Times New Roman" w:hAnsi="Times New Roman" w:cs="Times New Roman"/>
          <w:sz w:val="24"/>
          <w:szCs w:val="24"/>
        </w:rPr>
        <w:t xml:space="preserve">ing and the difficulty of disentangling the effects of the two variables using these datasets. </w:t>
      </w:r>
    </w:p>
    <w:p w14:paraId="75F2D319" w14:textId="60F1683C" w:rsidR="00D025A0" w:rsidRDefault="00D025A0" w:rsidP="00D025A0">
      <w:pPr>
        <w:pStyle w:val="NoSpacing"/>
        <w:rPr>
          <w:rFonts w:ascii="Times New Roman" w:hAnsi="Times New Roman" w:cs="Times New Roman"/>
          <w:sz w:val="24"/>
          <w:szCs w:val="24"/>
        </w:rPr>
      </w:pPr>
    </w:p>
    <w:p w14:paraId="5FB43C21" w14:textId="76132A0C" w:rsidR="00261333" w:rsidRPr="00556F10" w:rsidRDefault="00261333" w:rsidP="00261333">
      <w:pPr>
        <w:pStyle w:val="NoSpacing"/>
        <w:rPr>
          <w:rFonts w:ascii="Times New Roman" w:hAnsi="Times New Roman" w:cs="Times New Roman"/>
          <w:sz w:val="24"/>
          <w:szCs w:val="24"/>
        </w:rPr>
      </w:pPr>
      <w:r w:rsidRPr="00556F10">
        <w:rPr>
          <w:rFonts w:ascii="Times New Roman" w:hAnsi="Times New Roman" w:cs="Times New Roman"/>
          <w:sz w:val="24"/>
          <w:szCs w:val="24"/>
        </w:rPr>
        <w:t xml:space="preserve">There was no strong evidence that the route of administration affected the incidence of micronuclei. The difference between p.o. and s.c </w:t>
      </w:r>
      <w:r>
        <w:rPr>
          <w:rFonts w:ascii="Times New Roman" w:hAnsi="Times New Roman" w:cs="Times New Roman"/>
          <w:sz w:val="24"/>
          <w:szCs w:val="24"/>
        </w:rPr>
        <w:t xml:space="preserve">administration </w:t>
      </w:r>
      <w:r w:rsidRPr="00556F10">
        <w:rPr>
          <w:rFonts w:ascii="Times New Roman" w:hAnsi="Times New Roman" w:cs="Times New Roman"/>
          <w:sz w:val="24"/>
          <w:szCs w:val="24"/>
        </w:rPr>
        <w:t>in Lab I</w:t>
      </w:r>
      <w:r>
        <w:rPr>
          <w:rFonts w:ascii="Times New Roman" w:hAnsi="Times New Roman" w:cs="Times New Roman"/>
          <w:sz w:val="24"/>
          <w:szCs w:val="24"/>
        </w:rPr>
        <w:t xml:space="preserve"> (</w:t>
      </w:r>
      <w:r w:rsidR="00586B8A">
        <w:rPr>
          <w:rFonts w:ascii="Times New Roman" w:hAnsi="Times New Roman" w:cs="Times New Roman"/>
          <w:sz w:val="24"/>
          <w:szCs w:val="24"/>
        </w:rPr>
        <w:t>S</w:t>
      </w:r>
      <w:r w:rsidRPr="00556F10">
        <w:rPr>
          <w:rFonts w:ascii="Times New Roman" w:hAnsi="Times New Roman" w:cs="Times New Roman"/>
          <w:sz w:val="24"/>
          <w:szCs w:val="24"/>
        </w:rPr>
        <w:t>14</w:t>
      </w:r>
      <w:r>
        <w:rPr>
          <w:rFonts w:ascii="Times New Roman" w:hAnsi="Times New Roman" w:cs="Times New Roman"/>
          <w:sz w:val="24"/>
          <w:szCs w:val="24"/>
        </w:rPr>
        <w:t>)</w:t>
      </w:r>
      <w:r w:rsidRPr="00556F10">
        <w:rPr>
          <w:rFonts w:ascii="Times New Roman" w:hAnsi="Times New Roman" w:cs="Times New Roman"/>
          <w:sz w:val="24"/>
          <w:szCs w:val="24"/>
        </w:rPr>
        <w:t xml:space="preserve"> was just significant (P=0.028 with s.c. 0.25% higher than p.o.); this was the only significant effect out of t</w:t>
      </w:r>
      <w:r w:rsidR="00610084">
        <w:rPr>
          <w:rFonts w:ascii="Times New Roman" w:hAnsi="Times New Roman" w:cs="Times New Roman"/>
          <w:sz w:val="24"/>
          <w:szCs w:val="24"/>
        </w:rPr>
        <w:t xml:space="preserve">en </w:t>
      </w:r>
      <w:r w:rsidRPr="00556F10">
        <w:rPr>
          <w:rFonts w:ascii="Times New Roman" w:hAnsi="Times New Roman" w:cs="Times New Roman"/>
          <w:sz w:val="24"/>
          <w:szCs w:val="24"/>
        </w:rPr>
        <w:t xml:space="preserve">comparisons and, then, only explaining 4% of variability. </w:t>
      </w:r>
    </w:p>
    <w:p w14:paraId="6A6D5640" w14:textId="77777777" w:rsidR="00956B74" w:rsidRDefault="00956B74" w:rsidP="00956B74">
      <w:pPr>
        <w:pStyle w:val="NoSpacing"/>
        <w:rPr>
          <w:rFonts w:ascii="Times New Roman" w:hAnsi="Times New Roman" w:cs="Times New Roman"/>
          <w:i/>
          <w:sz w:val="24"/>
          <w:szCs w:val="24"/>
        </w:rPr>
      </w:pPr>
    </w:p>
    <w:p w14:paraId="027848E7" w14:textId="77777777" w:rsidR="00956B74" w:rsidRDefault="00956B74" w:rsidP="00956B74">
      <w:pPr>
        <w:pStyle w:val="NoSpacing"/>
        <w:rPr>
          <w:rFonts w:ascii="Times New Roman" w:hAnsi="Times New Roman" w:cs="Times New Roman"/>
          <w:i/>
          <w:sz w:val="24"/>
          <w:szCs w:val="24"/>
        </w:rPr>
      </w:pPr>
      <w:r w:rsidRPr="00182698">
        <w:rPr>
          <w:rFonts w:ascii="Times New Roman" w:hAnsi="Times New Roman" w:cs="Times New Roman"/>
          <w:i/>
          <w:sz w:val="24"/>
          <w:szCs w:val="24"/>
        </w:rPr>
        <w:t xml:space="preserve">Zero scores </w:t>
      </w:r>
    </w:p>
    <w:p w14:paraId="5B917798" w14:textId="77777777" w:rsidR="00956B74" w:rsidRPr="00182698" w:rsidRDefault="00956B74" w:rsidP="00956B74">
      <w:pPr>
        <w:pStyle w:val="NoSpacing"/>
        <w:rPr>
          <w:rFonts w:ascii="Times New Roman" w:hAnsi="Times New Roman" w:cs="Times New Roman"/>
          <w:i/>
          <w:sz w:val="24"/>
          <w:szCs w:val="24"/>
          <w:highlight w:val="yellow"/>
        </w:rPr>
      </w:pPr>
    </w:p>
    <w:p w14:paraId="76A5EC77" w14:textId="4B325DA4" w:rsidR="00956B74" w:rsidRPr="00182698" w:rsidRDefault="00956B74" w:rsidP="00956B74">
      <w:pPr>
        <w:pStyle w:val="NoSpacing"/>
        <w:rPr>
          <w:rFonts w:ascii="Times New Roman" w:hAnsi="Times New Roman" w:cs="Times New Roman"/>
          <w:sz w:val="24"/>
          <w:szCs w:val="24"/>
        </w:rPr>
      </w:pPr>
      <w:r w:rsidRPr="00E4341B">
        <w:rPr>
          <w:rFonts w:ascii="Times New Roman" w:hAnsi="Times New Roman" w:cs="Times New Roman"/>
          <w:sz w:val="24"/>
          <w:szCs w:val="24"/>
        </w:rPr>
        <w:t>The proportions of samples which had no micronucleated cells varied between laboratories</w:t>
      </w:r>
      <w:r>
        <w:rPr>
          <w:rFonts w:ascii="Times New Roman" w:hAnsi="Times New Roman" w:cs="Times New Roman"/>
          <w:sz w:val="24"/>
          <w:szCs w:val="24"/>
        </w:rPr>
        <w:t xml:space="preserve"> with an </w:t>
      </w:r>
      <w:r w:rsidRPr="00182698">
        <w:rPr>
          <w:rFonts w:ascii="Times New Roman" w:hAnsi="Times New Roman" w:cs="Times New Roman"/>
          <w:sz w:val="24"/>
          <w:szCs w:val="24"/>
        </w:rPr>
        <w:t>appreciable number of zeros counts reported</w:t>
      </w:r>
      <w:r>
        <w:rPr>
          <w:rFonts w:ascii="Times New Roman" w:hAnsi="Times New Roman" w:cs="Times New Roman"/>
          <w:sz w:val="24"/>
          <w:szCs w:val="24"/>
        </w:rPr>
        <w:t xml:space="preserve"> i</w:t>
      </w:r>
      <w:r w:rsidRPr="00182698">
        <w:rPr>
          <w:rFonts w:ascii="Times New Roman" w:hAnsi="Times New Roman" w:cs="Times New Roman"/>
          <w:sz w:val="24"/>
          <w:szCs w:val="24"/>
        </w:rPr>
        <w:t xml:space="preserve">n </w:t>
      </w:r>
      <w:r>
        <w:rPr>
          <w:rFonts w:ascii="Times New Roman" w:hAnsi="Times New Roman" w:cs="Times New Roman"/>
          <w:sz w:val="24"/>
          <w:szCs w:val="24"/>
        </w:rPr>
        <w:t xml:space="preserve">some laboratories especially those with </w:t>
      </w:r>
      <w:r w:rsidRPr="00182698">
        <w:rPr>
          <w:rFonts w:ascii="Times New Roman" w:hAnsi="Times New Roman" w:cs="Times New Roman"/>
          <w:sz w:val="24"/>
          <w:szCs w:val="24"/>
        </w:rPr>
        <w:t>low means</w:t>
      </w:r>
      <w:r>
        <w:rPr>
          <w:rFonts w:ascii="Times New Roman" w:hAnsi="Times New Roman" w:cs="Times New Roman"/>
          <w:sz w:val="24"/>
          <w:szCs w:val="24"/>
        </w:rPr>
        <w:t xml:space="preserve">. </w:t>
      </w:r>
      <w:r w:rsidRPr="00E4341B">
        <w:rPr>
          <w:rFonts w:ascii="Times New Roman" w:hAnsi="Times New Roman" w:cs="Times New Roman"/>
          <w:sz w:val="24"/>
          <w:szCs w:val="24"/>
        </w:rPr>
        <w:t>Lab H</w:t>
      </w:r>
      <w:r>
        <w:rPr>
          <w:rFonts w:ascii="Times New Roman" w:hAnsi="Times New Roman" w:cs="Times New Roman"/>
          <w:sz w:val="24"/>
          <w:szCs w:val="24"/>
        </w:rPr>
        <w:t xml:space="preserve"> </w:t>
      </w:r>
      <w:r w:rsidRPr="0032007F">
        <w:rPr>
          <w:rFonts w:ascii="Times New Roman" w:hAnsi="Times New Roman" w:cs="Times New Roman"/>
          <w:sz w:val="24"/>
          <w:szCs w:val="24"/>
        </w:rPr>
        <w:t>(S11)</w:t>
      </w:r>
      <w:r w:rsidRPr="00E4341B">
        <w:rPr>
          <w:rFonts w:ascii="Times New Roman" w:hAnsi="Times New Roman" w:cs="Times New Roman"/>
          <w:sz w:val="24"/>
          <w:szCs w:val="24"/>
        </w:rPr>
        <w:t xml:space="preserve"> </w:t>
      </w:r>
      <w:r>
        <w:rPr>
          <w:rFonts w:ascii="Times New Roman" w:hAnsi="Times New Roman" w:cs="Times New Roman"/>
          <w:sz w:val="24"/>
          <w:szCs w:val="24"/>
        </w:rPr>
        <w:t xml:space="preserve">reported 315 zero scores </w:t>
      </w:r>
      <w:r w:rsidRPr="00E4341B">
        <w:rPr>
          <w:rFonts w:ascii="Times New Roman" w:hAnsi="Times New Roman" w:cs="Times New Roman"/>
          <w:sz w:val="24"/>
          <w:szCs w:val="24"/>
        </w:rPr>
        <w:t>out of 1295 rats (24%</w:t>
      </w:r>
      <w:r>
        <w:rPr>
          <w:rFonts w:ascii="Times New Roman" w:hAnsi="Times New Roman" w:cs="Times New Roman"/>
          <w:sz w:val="24"/>
          <w:szCs w:val="24"/>
        </w:rPr>
        <w:t xml:space="preserve">), Lab </w:t>
      </w:r>
      <w:r w:rsidRPr="00E4341B">
        <w:rPr>
          <w:rFonts w:ascii="Times New Roman" w:hAnsi="Times New Roman" w:cs="Times New Roman"/>
          <w:sz w:val="24"/>
          <w:szCs w:val="24"/>
        </w:rPr>
        <w:t>E</w:t>
      </w:r>
      <w:r>
        <w:rPr>
          <w:rFonts w:ascii="Times New Roman" w:hAnsi="Times New Roman" w:cs="Times New Roman"/>
          <w:sz w:val="24"/>
          <w:szCs w:val="24"/>
        </w:rPr>
        <w:t xml:space="preserve"> (S</w:t>
      </w:r>
      <w:r w:rsidR="00B642EF">
        <w:rPr>
          <w:rFonts w:ascii="Times New Roman" w:hAnsi="Times New Roman" w:cs="Times New Roman"/>
          <w:sz w:val="24"/>
          <w:szCs w:val="24"/>
        </w:rPr>
        <w:t>7</w:t>
      </w:r>
      <w:r>
        <w:rPr>
          <w:rFonts w:ascii="Times New Roman" w:hAnsi="Times New Roman" w:cs="Times New Roman"/>
          <w:sz w:val="24"/>
          <w:szCs w:val="24"/>
        </w:rPr>
        <w:t>)</w:t>
      </w:r>
      <w:r w:rsidRPr="00E4341B">
        <w:rPr>
          <w:rFonts w:ascii="Times New Roman" w:hAnsi="Times New Roman" w:cs="Times New Roman"/>
          <w:sz w:val="24"/>
          <w:szCs w:val="24"/>
        </w:rPr>
        <w:t xml:space="preserve"> reported 81 out of 399  (20%); </w:t>
      </w:r>
      <w:r>
        <w:rPr>
          <w:rFonts w:ascii="Times New Roman" w:hAnsi="Times New Roman" w:cs="Times New Roman"/>
          <w:sz w:val="24"/>
          <w:szCs w:val="24"/>
        </w:rPr>
        <w:t xml:space="preserve">and </w:t>
      </w:r>
      <w:r w:rsidRPr="00E4341B">
        <w:rPr>
          <w:rFonts w:ascii="Times New Roman" w:hAnsi="Times New Roman" w:cs="Times New Roman"/>
          <w:sz w:val="24"/>
          <w:szCs w:val="24"/>
        </w:rPr>
        <w:t>Lab A</w:t>
      </w:r>
      <w:r>
        <w:rPr>
          <w:rFonts w:ascii="Times New Roman" w:hAnsi="Times New Roman" w:cs="Times New Roman"/>
          <w:sz w:val="24"/>
          <w:szCs w:val="24"/>
        </w:rPr>
        <w:t xml:space="preserve"> (S</w:t>
      </w:r>
      <w:r w:rsidR="00B80AB0">
        <w:rPr>
          <w:rFonts w:ascii="Times New Roman" w:hAnsi="Times New Roman" w:cs="Times New Roman"/>
          <w:sz w:val="24"/>
          <w:szCs w:val="24"/>
        </w:rPr>
        <w:t>1</w:t>
      </w:r>
      <w:r w:rsidRPr="00E4341B">
        <w:rPr>
          <w:rFonts w:ascii="Times New Roman" w:hAnsi="Times New Roman" w:cs="Times New Roman"/>
          <w:sz w:val="24"/>
          <w:szCs w:val="24"/>
        </w:rPr>
        <w:t xml:space="preserve">) 53 out of 630 (8.4%). On the other hand, a few laboratories (Labs B, D and I) reported no zero values. The frequency of zero scores can be clearly seen in the I-Charts. </w:t>
      </w:r>
      <w:r w:rsidRPr="00B60350">
        <w:rPr>
          <w:rFonts w:ascii="Times New Roman" w:hAnsi="Times New Roman" w:cs="Times New Roman"/>
          <w:sz w:val="24"/>
          <w:szCs w:val="24"/>
        </w:rPr>
        <w:t xml:space="preserve">The presence of many zero values can complicate the interpretation of control charts as the Lower Control Limit may be estimated as a negative value </w:t>
      </w:r>
      <w:r w:rsidR="00014FD8" w:rsidRPr="00B60350">
        <w:rPr>
          <w:rFonts w:ascii="Times New Roman" w:hAnsi="Times New Roman" w:cs="Times New Roman"/>
          <w:sz w:val="24"/>
          <w:szCs w:val="24"/>
        </w:rPr>
        <w:t xml:space="preserve">which </w:t>
      </w:r>
      <w:r w:rsidRPr="00B60350">
        <w:rPr>
          <w:rFonts w:ascii="Times New Roman" w:hAnsi="Times New Roman" w:cs="Times New Roman"/>
          <w:sz w:val="24"/>
          <w:szCs w:val="24"/>
        </w:rPr>
        <w:t>result</w:t>
      </w:r>
      <w:r w:rsidR="00014FD8" w:rsidRPr="00B60350">
        <w:rPr>
          <w:rFonts w:ascii="Times New Roman" w:hAnsi="Times New Roman" w:cs="Times New Roman"/>
          <w:sz w:val="24"/>
          <w:szCs w:val="24"/>
        </w:rPr>
        <w:t>s</w:t>
      </w:r>
      <w:r w:rsidRPr="00B60350">
        <w:rPr>
          <w:rFonts w:ascii="Times New Roman" w:hAnsi="Times New Roman" w:cs="Times New Roman"/>
          <w:sz w:val="24"/>
          <w:szCs w:val="24"/>
        </w:rPr>
        <w:t xml:space="preserve"> in it not being possible to distinguish a zero value as being 'normal' from a value which might cause 'concern'. </w:t>
      </w:r>
      <w:r w:rsidR="008C4352">
        <w:rPr>
          <w:rFonts w:ascii="Times New Roman" w:hAnsi="Times New Roman" w:cs="Times New Roman"/>
          <w:sz w:val="24"/>
          <w:szCs w:val="24"/>
        </w:rPr>
        <w:t>S</w:t>
      </w:r>
      <w:r w:rsidR="00F92009">
        <w:rPr>
          <w:rFonts w:ascii="Times New Roman" w:hAnsi="Times New Roman" w:cs="Times New Roman"/>
          <w:sz w:val="24"/>
          <w:szCs w:val="24"/>
        </w:rPr>
        <w:t xml:space="preserve">uch a </w:t>
      </w:r>
      <w:r w:rsidR="008C4352">
        <w:rPr>
          <w:rFonts w:ascii="Times New Roman" w:hAnsi="Times New Roman" w:cs="Times New Roman"/>
          <w:sz w:val="24"/>
          <w:szCs w:val="24"/>
        </w:rPr>
        <w:t xml:space="preserve">high incidence of zero values </w:t>
      </w:r>
      <w:r w:rsidR="002974AB">
        <w:rPr>
          <w:rFonts w:ascii="Times New Roman" w:hAnsi="Times New Roman" w:cs="Times New Roman"/>
          <w:sz w:val="24"/>
          <w:szCs w:val="24"/>
        </w:rPr>
        <w:t>may affect the performance of the statistical tests applied to the data.</w:t>
      </w:r>
      <w:r w:rsidR="008C4352" w:rsidRPr="00B60350">
        <w:rPr>
          <w:rFonts w:ascii="Times New Roman" w:hAnsi="Times New Roman" w:cs="Times New Roman"/>
          <w:sz w:val="24"/>
          <w:szCs w:val="24"/>
        </w:rPr>
        <w:t xml:space="preserve"> </w:t>
      </w:r>
      <w:r w:rsidRPr="00B60350">
        <w:rPr>
          <w:rFonts w:ascii="Times New Roman" w:hAnsi="Times New Roman" w:cs="Times New Roman"/>
          <w:sz w:val="24"/>
          <w:szCs w:val="24"/>
        </w:rPr>
        <w:t>A run of zero values would, however 'flag up' a possible problem with the data such as a problem with a scorer. These results suggest that those laboratories with low mean micronuclei counts should increase the number of cells they 'score' to reduce the proportion of zeros in their experiments.</w:t>
      </w:r>
      <w:r w:rsidRPr="00182698">
        <w:rPr>
          <w:rFonts w:ascii="Times New Roman" w:hAnsi="Times New Roman" w:cs="Times New Roman"/>
          <w:sz w:val="24"/>
          <w:szCs w:val="24"/>
        </w:rPr>
        <w:t xml:space="preserve"> </w:t>
      </w:r>
    </w:p>
    <w:p w14:paraId="606CD8BB" w14:textId="77777777" w:rsidR="00956B74" w:rsidRPr="00182698" w:rsidRDefault="00956B74" w:rsidP="00956B74">
      <w:pPr>
        <w:pStyle w:val="NoSpacing"/>
        <w:rPr>
          <w:rFonts w:ascii="Times New Roman" w:hAnsi="Times New Roman" w:cs="Times New Roman"/>
          <w:sz w:val="24"/>
          <w:szCs w:val="24"/>
        </w:rPr>
      </w:pPr>
    </w:p>
    <w:p w14:paraId="4AC36C01" w14:textId="77777777" w:rsidR="00956B74" w:rsidRPr="00182698" w:rsidRDefault="00956B74" w:rsidP="00956B74">
      <w:pPr>
        <w:rPr>
          <w:rFonts w:ascii="Times New Roman" w:hAnsi="Times New Roman" w:cs="Times New Roman"/>
          <w:i/>
          <w:sz w:val="24"/>
          <w:szCs w:val="24"/>
        </w:rPr>
      </w:pPr>
      <w:r w:rsidRPr="00182698">
        <w:rPr>
          <w:rFonts w:ascii="Times New Roman" w:hAnsi="Times New Roman" w:cs="Times New Roman"/>
          <w:i/>
          <w:sz w:val="24"/>
          <w:szCs w:val="24"/>
        </w:rPr>
        <w:t>Outliers</w:t>
      </w:r>
    </w:p>
    <w:p w14:paraId="36CA0496" w14:textId="1C5F4324" w:rsidR="008C4352" w:rsidRPr="00182698" w:rsidRDefault="00956B74" w:rsidP="008C4352">
      <w:pPr>
        <w:rPr>
          <w:rFonts w:ascii="Times New Roman" w:hAnsi="Times New Roman" w:cs="Times New Roman"/>
          <w:sz w:val="24"/>
          <w:szCs w:val="24"/>
        </w:rPr>
      </w:pPr>
      <w:r w:rsidRPr="00182698">
        <w:rPr>
          <w:rFonts w:ascii="Times New Roman" w:hAnsi="Times New Roman" w:cs="Times New Roman"/>
          <w:sz w:val="24"/>
          <w:szCs w:val="24"/>
        </w:rPr>
        <w:t>There was one striking ‘outlier’ (</w:t>
      </w:r>
      <w:r w:rsidR="008C4352">
        <w:rPr>
          <w:rFonts w:ascii="Times New Roman" w:hAnsi="Times New Roman" w:cs="Times New Roman"/>
          <w:sz w:val="24"/>
          <w:szCs w:val="24"/>
        </w:rPr>
        <w:t xml:space="preserve">105/20000 or </w:t>
      </w:r>
      <w:r w:rsidRPr="00182698">
        <w:rPr>
          <w:rFonts w:ascii="Times New Roman" w:hAnsi="Times New Roman" w:cs="Times New Roman"/>
          <w:sz w:val="24"/>
          <w:szCs w:val="24"/>
        </w:rPr>
        <w:t xml:space="preserve">5.25/1000 </w:t>
      </w:r>
      <w:r w:rsidR="00A61C09">
        <w:rPr>
          <w:rFonts w:ascii="Times New Roman" w:hAnsi="Times New Roman" w:cs="Times New Roman"/>
          <w:sz w:val="24"/>
          <w:szCs w:val="24"/>
        </w:rPr>
        <w:t>MN</w:t>
      </w:r>
      <w:r w:rsidRPr="00182698">
        <w:rPr>
          <w:rFonts w:ascii="Times New Roman" w:hAnsi="Times New Roman" w:cs="Times New Roman"/>
          <w:sz w:val="24"/>
          <w:szCs w:val="24"/>
        </w:rPr>
        <w:t>) rat #192 in Lab</w:t>
      </w:r>
      <w:r>
        <w:rPr>
          <w:rFonts w:ascii="Times New Roman" w:hAnsi="Times New Roman" w:cs="Times New Roman"/>
          <w:sz w:val="24"/>
          <w:szCs w:val="24"/>
        </w:rPr>
        <w:t xml:space="preserve"> D's</w:t>
      </w:r>
      <w:r w:rsidRPr="00182698">
        <w:rPr>
          <w:rFonts w:ascii="Times New Roman" w:hAnsi="Times New Roman" w:cs="Times New Roman"/>
          <w:sz w:val="24"/>
          <w:szCs w:val="24"/>
        </w:rPr>
        <w:t xml:space="preserve"> Sprague Dawley </w:t>
      </w:r>
      <w:r w:rsidRPr="0074149E">
        <w:rPr>
          <w:rFonts w:ascii="Times New Roman" w:hAnsi="Times New Roman" w:cs="Times New Roman"/>
          <w:color w:val="000000" w:themeColor="text1"/>
          <w:sz w:val="24"/>
          <w:szCs w:val="24"/>
        </w:rPr>
        <w:t xml:space="preserve">sample </w:t>
      </w:r>
      <w:r w:rsidR="006314D8">
        <w:rPr>
          <w:rFonts w:ascii="Times New Roman" w:hAnsi="Times New Roman" w:cs="Times New Roman"/>
          <w:color w:val="000000" w:themeColor="text1"/>
          <w:sz w:val="24"/>
          <w:szCs w:val="24"/>
        </w:rPr>
        <w:t>S</w:t>
      </w:r>
      <w:r w:rsidRPr="0074149E">
        <w:rPr>
          <w:rFonts w:ascii="Times New Roman" w:hAnsi="Times New Roman" w:cs="Times New Roman"/>
          <w:color w:val="000000" w:themeColor="text1"/>
          <w:sz w:val="24"/>
          <w:szCs w:val="24"/>
        </w:rPr>
        <w:t>5</w:t>
      </w:r>
      <w:r w:rsidR="008C4352">
        <w:rPr>
          <w:rFonts w:ascii="Times New Roman" w:hAnsi="Times New Roman" w:cs="Times New Roman"/>
          <w:color w:val="000000" w:themeColor="text1"/>
          <w:sz w:val="24"/>
          <w:szCs w:val="24"/>
        </w:rPr>
        <w:t>; whereas Lab D mean = 1.08/1000</w:t>
      </w:r>
      <w:r w:rsidRPr="0074149E">
        <w:rPr>
          <w:rFonts w:ascii="Times New Roman" w:hAnsi="Times New Roman" w:cs="Times New Roman"/>
          <w:color w:val="000000" w:themeColor="text1"/>
          <w:sz w:val="24"/>
          <w:szCs w:val="24"/>
        </w:rPr>
        <w:t xml:space="preserve">). </w:t>
      </w:r>
      <w:r w:rsidRPr="00182698">
        <w:rPr>
          <w:rFonts w:ascii="Times New Roman" w:hAnsi="Times New Roman" w:cs="Times New Roman"/>
          <w:sz w:val="24"/>
          <w:szCs w:val="24"/>
        </w:rPr>
        <w:t>The respective QC charts show a large ‘spike’.  Including or excluding the value made only minor differences to the descriptive statistics</w:t>
      </w:r>
      <w:r w:rsidRPr="005A067B">
        <w:rPr>
          <w:rFonts w:ascii="Times New Roman" w:hAnsi="Times New Roman" w:cs="Times New Roman"/>
          <w:sz w:val="24"/>
          <w:szCs w:val="24"/>
        </w:rPr>
        <w:t>. It is not possible to identify from the dataset why this animal is an outlier. There are no obvious explanations of why a rat might be a 'jackpot' animal with a very high frequency of micronuclei</w:t>
      </w:r>
      <w:r w:rsidR="00151D80">
        <w:rPr>
          <w:rFonts w:ascii="Times New Roman" w:hAnsi="Times New Roman" w:cs="Times New Roman"/>
          <w:sz w:val="24"/>
          <w:szCs w:val="24"/>
        </w:rPr>
        <w:t>:</w:t>
      </w:r>
      <w:r w:rsidRPr="003758A7">
        <w:rPr>
          <w:rFonts w:ascii="Times New Roman" w:hAnsi="Times New Roman" w:cs="Times New Roman"/>
          <w:sz w:val="24"/>
          <w:szCs w:val="24"/>
        </w:rPr>
        <w:t xml:space="preserve"> it </w:t>
      </w:r>
      <w:r w:rsidR="001C2BA6" w:rsidRPr="003758A7">
        <w:rPr>
          <w:rFonts w:ascii="Times New Roman" w:hAnsi="Times New Roman" w:cs="Times New Roman"/>
          <w:sz w:val="24"/>
          <w:szCs w:val="24"/>
        </w:rPr>
        <w:t>might have been ill</w:t>
      </w:r>
      <w:r w:rsidRPr="005A067B">
        <w:rPr>
          <w:rFonts w:ascii="Times New Roman" w:hAnsi="Times New Roman" w:cs="Times New Roman"/>
          <w:sz w:val="24"/>
          <w:szCs w:val="24"/>
        </w:rPr>
        <w:t xml:space="preserve"> or </w:t>
      </w:r>
      <w:r w:rsidR="00151D80">
        <w:rPr>
          <w:rFonts w:ascii="Times New Roman" w:hAnsi="Times New Roman" w:cs="Times New Roman"/>
          <w:sz w:val="24"/>
          <w:szCs w:val="24"/>
        </w:rPr>
        <w:t>it might</w:t>
      </w:r>
      <w:r w:rsidRPr="005A067B">
        <w:rPr>
          <w:rFonts w:ascii="Times New Roman" w:hAnsi="Times New Roman" w:cs="Times New Roman"/>
          <w:sz w:val="24"/>
          <w:szCs w:val="24"/>
        </w:rPr>
        <w:t xml:space="preserve"> re</w:t>
      </w:r>
      <w:r w:rsidR="00151D80">
        <w:rPr>
          <w:rFonts w:ascii="Times New Roman" w:hAnsi="Times New Roman" w:cs="Times New Roman"/>
          <w:sz w:val="24"/>
          <w:szCs w:val="24"/>
        </w:rPr>
        <w:t xml:space="preserve">flect </w:t>
      </w:r>
      <w:r w:rsidRPr="005A067B">
        <w:rPr>
          <w:rFonts w:ascii="Times New Roman" w:hAnsi="Times New Roman" w:cs="Times New Roman"/>
          <w:sz w:val="24"/>
          <w:szCs w:val="24"/>
        </w:rPr>
        <w:t>an artefact of some sort in the count of micronuclei.</w:t>
      </w:r>
      <w:r w:rsidR="008C4352">
        <w:rPr>
          <w:rFonts w:ascii="Times New Roman" w:hAnsi="Times New Roman" w:cs="Times New Roman"/>
          <w:sz w:val="24"/>
          <w:szCs w:val="24"/>
        </w:rPr>
        <w:t xml:space="preserve"> Lab D investigators</w:t>
      </w:r>
      <w:r w:rsidR="00FB6FE3">
        <w:rPr>
          <w:rFonts w:ascii="Times New Roman" w:hAnsi="Times New Roman" w:cs="Times New Roman"/>
          <w:sz w:val="24"/>
          <w:szCs w:val="24"/>
        </w:rPr>
        <w:t>, however,</w:t>
      </w:r>
      <w:r w:rsidR="008C4352">
        <w:rPr>
          <w:rFonts w:ascii="Times New Roman" w:hAnsi="Times New Roman" w:cs="Times New Roman"/>
          <w:sz w:val="24"/>
          <w:szCs w:val="24"/>
        </w:rPr>
        <w:t xml:space="preserve"> indicated that a blood sample obtained from the same vehicle-control animal several weeks later was highly elevated as well (4.00/1000 MNT), which suggests this was a biological outlier of an unusual </w:t>
      </w:r>
      <w:r w:rsidR="002A60D0">
        <w:rPr>
          <w:rFonts w:ascii="Times New Roman" w:hAnsi="Times New Roman" w:cs="Times New Roman"/>
          <w:sz w:val="24"/>
          <w:szCs w:val="24"/>
        </w:rPr>
        <w:t>size</w:t>
      </w:r>
      <w:r w:rsidR="008C4352">
        <w:rPr>
          <w:rFonts w:ascii="Times New Roman" w:hAnsi="Times New Roman" w:cs="Times New Roman"/>
          <w:sz w:val="24"/>
          <w:szCs w:val="24"/>
        </w:rPr>
        <w:t xml:space="preserve"> as opposed to a technical scoring artefact.   </w:t>
      </w:r>
    </w:p>
    <w:p w14:paraId="461335AF" w14:textId="54BECCF7" w:rsidR="00956B74" w:rsidRPr="00182698" w:rsidRDefault="00956B74" w:rsidP="00956B74">
      <w:pPr>
        <w:rPr>
          <w:rFonts w:ascii="Times New Roman" w:hAnsi="Times New Roman" w:cs="Times New Roman"/>
          <w:sz w:val="24"/>
          <w:szCs w:val="24"/>
        </w:rPr>
      </w:pPr>
    </w:p>
    <w:p w14:paraId="69FF53D0" w14:textId="77777777" w:rsidR="00956B74" w:rsidRDefault="00956B74" w:rsidP="00956B74">
      <w:pPr>
        <w:pStyle w:val="NoSpacing"/>
        <w:rPr>
          <w:rFonts w:ascii="Times New Roman" w:hAnsi="Times New Roman" w:cs="Times New Roman"/>
          <w:i/>
          <w:sz w:val="24"/>
          <w:szCs w:val="24"/>
        </w:rPr>
      </w:pPr>
      <w:r w:rsidRPr="000A0A1D">
        <w:rPr>
          <w:rFonts w:ascii="Times New Roman" w:hAnsi="Times New Roman" w:cs="Times New Roman"/>
          <w:i/>
          <w:sz w:val="24"/>
          <w:szCs w:val="24"/>
        </w:rPr>
        <w:t xml:space="preserve">Other data </w:t>
      </w:r>
    </w:p>
    <w:p w14:paraId="033F3938" w14:textId="77777777" w:rsidR="00956B74" w:rsidRDefault="00956B74" w:rsidP="00956B74">
      <w:pPr>
        <w:pStyle w:val="NoSpacing"/>
        <w:rPr>
          <w:rFonts w:ascii="Times New Roman" w:hAnsi="Times New Roman" w:cs="Times New Roman"/>
          <w:i/>
          <w:sz w:val="24"/>
          <w:szCs w:val="24"/>
        </w:rPr>
      </w:pPr>
    </w:p>
    <w:p w14:paraId="2B82C6FA" w14:textId="1F532F95" w:rsidR="00956B74" w:rsidRPr="00C52389" w:rsidRDefault="00956B74" w:rsidP="00956B74">
      <w:pPr>
        <w:pStyle w:val="NoSpacing"/>
        <w:rPr>
          <w:rFonts w:ascii="Times New Roman" w:hAnsi="Times New Roman" w:cs="Times New Roman"/>
          <w:sz w:val="24"/>
          <w:szCs w:val="24"/>
        </w:rPr>
      </w:pPr>
      <w:r w:rsidRPr="00C52389">
        <w:rPr>
          <w:rFonts w:ascii="Times New Roman" w:hAnsi="Times New Roman" w:cs="Times New Roman"/>
          <w:sz w:val="24"/>
          <w:szCs w:val="24"/>
        </w:rPr>
        <w:t xml:space="preserve">Supplementary data were </w:t>
      </w:r>
      <w:r w:rsidR="00C47CB7" w:rsidRPr="00C52389">
        <w:rPr>
          <w:rFonts w:ascii="Times New Roman" w:hAnsi="Times New Roman" w:cs="Times New Roman"/>
          <w:sz w:val="24"/>
          <w:szCs w:val="24"/>
        </w:rPr>
        <w:t xml:space="preserve">reported </w:t>
      </w:r>
      <w:r w:rsidR="00EA4DDB" w:rsidRPr="00C52389">
        <w:rPr>
          <w:rFonts w:ascii="Times New Roman" w:hAnsi="Times New Roman" w:cs="Times New Roman"/>
          <w:sz w:val="24"/>
          <w:szCs w:val="24"/>
        </w:rPr>
        <w:t xml:space="preserve">on </w:t>
      </w:r>
      <w:r w:rsidR="00FA6AFD" w:rsidRPr="00C52389">
        <w:rPr>
          <w:rFonts w:ascii="Times New Roman" w:hAnsi="Times New Roman" w:cs="Times New Roman"/>
          <w:sz w:val="24"/>
          <w:szCs w:val="24"/>
        </w:rPr>
        <w:t xml:space="preserve">micronuclei counts </w:t>
      </w:r>
      <w:r w:rsidR="00EA4DDB" w:rsidRPr="00C52389">
        <w:rPr>
          <w:rFonts w:ascii="Times New Roman" w:hAnsi="Times New Roman" w:cs="Times New Roman"/>
          <w:sz w:val="24"/>
          <w:szCs w:val="24"/>
        </w:rPr>
        <w:t>in other cells</w:t>
      </w:r>
      <w:r w:rsidR="00067131" w:rsidRPr="00C52389">
        <w:rPr>
          <w:rFonts w:ascii="Times New Roman" w:hAnsi="Times New Roman" w:cs="Times New Roman"/>
          <w:sz w:val="24"/>
          <w:szCs w:val="24"/>
        </w:rPr>
        <w:t xml:space="preserve"> </w:t>
      </w:r>
      <w:r w:rsidR="00C354BB" w:rsidRPr="00C52389">
        <w:rPr>
          <w:rFonts w:ascii="Times New Roman" w:hAnsi="Times New Roman" w:cs="Times New Roman"/>
          <w:sz w:val="24"/>
          <w:szCs w:val="24"/>
        </w:rPr>
        <w:t xml:space="preserve">and </w:t>
      </w:r>
      <w:r w:rsidR="00C47CB7" w:rsidRPr="00C52389">
        <w:rPr>
          <w:rFonts w:ascii="Times New Roman" w:hAnsi="Times New Roman" w:cs="Times New Roman"/>
          <w:sz w:val="24"/>
          <w:szCs w:val="24"/>
        </w:rPr>
        <w:t xml:space="preserve">on the toxicity </w:t>
      </w:r>
      <w:r w:rsidR="00550FAB" w:rsidRPr="00C52389">
        <w:rPr>
          <w:rFonts w:ascii="Times New Roman" w:hAnsi="Times New Roman" w:cs="Times New Roman"/>
          <w:sz w:val="24"/>
          <w:szCs w:val="24"/>
        </w:rPr>
        <w:t>measure</w:t>
      </w:r>
      <w:r w:rsidR="005770E4">
        <w:rPr>
          <w:rFonts w:ascii="Times New Roman" w:hAnsi="Times New Roman" w:cs="Times New Roman"/>
          <w:sz w:val="24"/>
          <w:szCs w:val="24"/>
        </w:rPr>
        <w:t>,</w:t>
      </w:r>
      <w:r w:rsidR="00C47CB7" w:rsidRPr="00C52389">
        <w:rPr>
          <w:rFonts w:ascii="Times New Roman" w:hAnsi="Times New Roman" w:cs="Times New Roman"/>
          <w:sz w:val="24"/>
          <w:szCs w:val="24"/>
        </w:rPr>
        <w:t xml:space="preserve"> %PE.</w:t>
      </w:r>
      <w:r w:rsidR="00EA4DDB" w:rsidRPr="00C52389">
        <w:rPr>
          <w:rFonts w:ascii="Times New Roman" w:hAnsi="Times New Roman" w:cs="Times New Roman"/>
          <w:sz w:val="24"/>
          <w:szCs w:val="24"/>
        </w:rPr>
        <w:t xml:space="preserve"> Th</w:t>
      </w:r>
      <w:r w:rsidR="00C47CB7" w:rsidRPr="00C52389">
        <w:rPr>
          <w:rFonts w:ascii="Times New Roman" w:hAnsi="Times New Roman" w:cs="Times New Roman"/>
          <w:sz w:val="24"/>
          <w:szCs w:val="24"/>
        </w:rPr>
        <w:t>ese</w:t>
      </w:r>
      <w:r w:rsidR="00EA4DDB" w:rsidRPr="00C52389">
        <w:rPr>
          <w:rFonts w:ascii="Times New Roman" w:hAnsi="Times New Roman" w:cs="Times New Roman"/>
          <w:sz w:val="24"/>
          <w:szCs w:val="24"/>
        </w:rPr>
        <w:t xml:space="preserve"> data </w:t>
      </w:r>
      <w:r w:rsidRPr="00C52389">
        <w:rPr>
          <w:rFonts w:ascii="Times New Roman" w:hAnsi="Times New Roman" w:cs="Times New Roman"/>
          <w:sz w:val="24"/>
          <w:szCs w:val="24"/>
        </w:rPr>
        <w:t xml:space="preserve">allowed </w:t>
      </w:r>
      <w:r w:rsidR="00EA4DDB" w:rsidRPr="00C52389">
        <w:rPr>
          <w:rFonts w:ascii="Times New Roman" w:hAnsi="Times New Roman" w:cs="Times New Roman"/>
          <w:sz w:val="24"/>
          <w:szCs w:val="24"/>
        </w:rPr>
        <w:t xml:space="preserve">the </w:t>
      </w:r>
      <w:r w:rsidRPr="00C52389">
        <w:rPr>
          <w:rFonts w:ascii="Times New Roman" w:hAnsi="Times New Roman" w:cs="Times New Roman"/>
          <w:sz w:val="24"/>
          <w:szCs w:val="24"/>
        </w:rPr>
        <w:t>relationship</w:t>
      </w:r>
      <w:r w:rsidR="00550FAB" w:rsidRPr="00C52389">
        <w:rPr>
          <w:rFonts w:ascii="Times New Roman" w:hAnsi="Times New Roman" w:cs="Times New Roman"/>
          <w:sz w:val="24"/>
          <w:szCs w:val="24"/>
        </w:rPr>
        <w:t>s</w:t>
      </w:r>
      <w:r w:rsidR="00EA4DDB" w:rsidRPr="00C52389">
        <w:rPr>
          <w:rFonts w:ascii="Times New Roman" w:hAnsi="Times New Roman" w:cs="Times New Roman"/>
          <w:sz w:val="24"/>
          <w:szCs w:val="24"/>
        </w:rPr>
        <w:t xml:space="preserve"> between these different measures </w:t>
      </w:r>
      <w:r w:rsidRPr="00C52389">
        <w:rPr>
          <w:rFonts w:ascii="Times New Roman" w:hAnsi="Times New Roman" w:cs="Times New Roman"/>
          <w:sz w:val="24"/>
          <w:szCs w:val="24"/>
        </w:rPr>
        <w:t>to be explored.</w:t>
      </w:r>
    </w:p>
    <w:p w14:paraId="5318300D" w14:textId="77777777" w:rsidR="00956B74" w:rsidRDefault="00956B74" w:rsidP="00956B74">
      <w:pPr>
        <w:pStyle w:val="NoSpacing"/>
        <w:rPr>
          <w:rFonts w:ascii="Times New Roman" w:hAnsi="Times New Roman" w:cs="Times New Roman"/>
          <w:sz w:val="24"/>
          <w:szCs w:val="24"/>
        </w:rPr>
      </w:pPr>
    </w:p>
    <w:p w14:paraId="61F83B49" w14:textId="77777777" w:rsidR="00956B74" w:rsidRDefault="00956B74" w:rsidP="00956B74">
      <w:pPr>
        <w:pStyle w:val="NoSpacing"/>
        <w:numPr>
          <w:ilvl w:val="0"/>
          <w:numId w:val="18"/>
        </w:numPr>
        <w:rPr>
          <w:rFonts w:ascii="Times New Roman" w:hAnsi="Times New Roman" w:cs="Times New Roman"/>
          <w:i/>
          <w:sz w:val="24"/>
          <w:szCs w:val="24"/>
        </w:rPr>
      </w:pPr>
      <w:r w:rsidRPr="00182698">
        <w:rPr>
          <w:rFonts w:ascii="Times New Roman" w:hAnsi="Times New Roman" w:cs="Times New Roman"/>
          <w:i/>
          <w:sz w:val="24"/>
          <w:szCs w:val="24"/>
        </w:rPr>
        <w:t xml:space="preserve">Degree of agreement between </w:t>
      </w:r>
      <w:r>
        <w:rPr>
          <w:rFonts w:ascii="Times New Roman" w:hAnsi="Times New Roman" w:cs="Times New Roman"/>
          <w:i/>
          <w:sz w:val="24"/>
          <w:szCs w:val="24"/>
        </w:rPr>
        <w:t xml:space="preserve">micronuclei from </w:t>
      </w:r>
      <w:r w:rsidRPr="00182698">
        <w:rPr>
          <w:rFonts w:ascii="Times New Roman" w:hAnsi="Times New Roman" w:cs="Times New Roman"/>
          <w:i/>
          <w:sz w:val="24"/>
          <w:szCs w:val="24"/>
        </w:rPr>
        <w:t xml:space="preserve">PCEs </w:t>
      </w:r>
      <w:r>
        <w:rPr>
          <w:rFonts w:ascii="Times New Roman" w:hAnsi="Times New Roman" w:cs="Times New Roman"/>
          <w:i/>
          <w:sz w:val="24"/>
          <w:szCs w:val="24"/>
        </w:rPr>
        <w:t xml:space="preserve">or immature RETS </w:t>
      </w:r>
      <w:r w:rsidRPr="00182698">
        <w:rPr>
          <w:rFonts w:ascii="Times New Roman" w:hAnsi="Times New Roman" w:cs="Times New Roman"/>
          <w:i/>
          <w:sz w:val="24"/>
          <w:szCs w:val="24"/>
        </w:rPr>
        <w:t xml:space="preserve">and </w:t>
      </w:r>
      <w:r>
        <w:rPr>
          <w:rFonts w:ascii="Times New Roman" w:hAnsi="Times New Roman" w:cs="Times New Roman"/>
          <w:i/>
          <w:sz w:val="24"/>
          <w:szCs w:val="24"/>
        </w:rPr>
        <w:t xml:space="preserve">micronuclei </w:t>
      </w:r>
      <w:r w:rsidRPr="00182698">
        <w:rPr>
          <w:rFonts w:ascii="Times New Roman" w:hAnsi="Times New Roman" w:cs="Times New Roman"/>
          <w:i/>
          <w:sz w:val="24"/>
          <w:szCs w:val="24"/>
        </w:rPr>
        <w:t>from NCE</w:t>
      </w:r>
      <w:r>
        <w:rPr>
          <w:rFonts w:ascii="Times New Roman" w:hAnsi="Times New Roman" w:cs="Times New Roman"/>
          <w:i/>
          <w:sz w:val="24"/>
          <w:szCs w:val="24"/>
        </w:rPr>
        <w:t xml:space="preserve"> or mature RETs</w:t>
      </w:r>
    </w:p>
    <w:p w14:paraId="0B075430" w14:textId="77777777" w:rsidR="00956B74" w:rsidRDefault="00956B74" w:rsidP="00956B74">
      <w:pPr>
        <w:pStyle w:val="NoSpacing"/>
        <w:rPr>
          <w:rFonts w:ascii="Times New Roman" w:hAnsi="Times New Roman" w:cs="Times New Roman"/>
          <w:i/>
          <w:sz w:val="24"/>
          <w:szCs w:val="24"/>
        </w:rPr>
      </w:pPr>
    </w:p>
    <w:p w14:paraId="4C76CE27" w14:textId="5ED20C23" w:rsidR="00FD5152" w:rsidRPr="00194E9A" w:rsidRDefault="00956B74" w:rsidP="00FD5152">
      <w:pPr>
        <w:rPr>
          <w:rFonts w:ascii="Times New Roman" w:hAnsi="Times New Roman" w:cs="Times New Roman"/>
          <w:sz w:val="24"/>
          <w:szCs w:val="24"/>
        </w:rPr>
      </w:pPr>
      <w:r>
        <w:rPr>
          <w:rFonts w:ascii="Times New Roman" w:hAnsi="Times New Roman" w:cs="Times New Roman"/>
          <w:color w:val="000000" w:themeColor="text1"/>
          <w:sz w:val="24"/>
          <w:szCs w:val="24"/>
        </w:rPr>
        <w:t xml:space="preserve">In the case of </w:t>
      </w:r>
      <w:r w:rsidRPr="009B4CA0">
        <w:rPr>
          <w:rFonts w:ascii="Times New Roman" w:hAnsi="Times New Roman" w:cs="Times New Roman"/>
          <w:color w:val="000000" w:themeColor="text1"/>
          <w:sz w:val="24"/>
          <w:szCs w:val="24"/>
        </w:rPr>
        <w:t>peripheral blood samples</w:t>
      </w:r>
      <w:r>
        <w:rPr>
          <w:rFonts w:ascii="Times New Roman" w:hAnsi="Times New Roman" w:cs="Times New Roman"/>
          <w:color w:val="000000" w:themeColor="text1"/>
          <w:sz w:val="24"/>
          <w:szCs w:val="24"/>
        </w:rPr>
        <w:t xml:space="preserve">, </w:t>
      </w:r>
      <w:r w:rsidR="00A61C09">
        <w:rPr>
          <w:rFonts w:ascii="Times New Roman" w:hAnsi="Times New Roman" w:cs="Times New Roman"/>
          <w:color w:val="000000" w:themeColor="text1"/>
          <w:sz w:val="24"/>
          <w:szCs w:val="24"/>
        </w:rPr>
        <w:t>MN</w:t>
      </w:r>
      <w:r w:rsidRPr="009B4CA0">
        <w:rPr>
          <w:rFonts w:ascii="Times New Roman" w:hAnsi="Times New Roman" w:cs="Times New Roman"/>
          <w:color w:val="000000" w:themeColor="text1"/>
          <w:sz w:val="24"/>
          <w:szCs w:val="24"/>
        </w:rPr>
        <w:t xml:space="preserve">/1000 values derived from the </w:t>
      </w:r>
      <w:r w:rsidR="001D515B">
        <w:rPr>
          <w:rFonts w:ascii="Times New Roman" w:hAnsi="Times New Roman" w:cs="Times New Roman"/>
          <w:color w:val="000000" w:themeColor="text1"/>
          <w:sz w:val="24"/>
          <w:szCs w:val="24"/>
        </w:rPr>
        <w:t>immature RETs</w:t>
      </w:r>
      <w:r w:rsidRPr="009B4CA0">
        <w:rPr>
          <w:rFonts w:ascii="Times New Roman" w:hAnsi="Times New Roman" w:cs="Times New Roman"/>
          <w:color w:val="000000" w:themeColor="text1"/>
          <w:sz w:val="24"/>
          <w:szCs w:val="24"/>
        </w:rPr>
        <w:t xml:space="preserve"> </w:t>
      </w:r>
      <w:r w:rsidR="00D049D9">
        <w:rPr>
          <w:rFonts w:ascii="Times New Roman" w:hAnsi="Times New Roman" w:cs="Times New Roman"/>
          <w:color w:val="000000" w:themeColor="text1"/>
          <w:sz w:val="24"/>
          <w:szCs w:val="24"/>
        </w:rPr>
        <w:t xml:space="preserve">were </w:t>
      </w:r>
      <w:r>
        <w:rPr>
          <w:rFonts w:ascii="Times New Roman" w:hAnsi="Times New Roman" w:cs="Times New Roman"/>
          <w:color w:val="000000" w:themeColor="text1"/>
          <w:sz w:val="24"/>
          <w:szCs w:val="24"/>
        </w:rPr>
        <w:t xml:space="preserve">compared with </w:t>
      </w:r>
      <w:r w:rsidRPr="009B4CA0">
        <w:rPr>
          <w:rFonts w:ascii="Times New Roman" w:hAnsi="Times New Roman" w:cs="Times New Roman"/>
          <w:color w:val="000000" w:themeColor="text1"/>
          <w:sz w:val="24"/>
          <w:szCs w:val="24"/>
        </w:rPr>
        <w:t>th</w:t>
      </w:r>
      <w:r w:rsidR="001D515B">
        <w:rPr>
          <w:rFonts w:ascii="Times New Roman" w:hAnsi="Times New Roman" w:cs="Times New Roman"/>
          <w:color w:val="000000" w:themeColor="text1"/>
          <w:sz w:val="24"/>
          <w:szCs w:val="24"/>
        </w:rPr>
        <w:t xml:space="preserve">ose from the mature </w:t>
      </w:r>
      <w:r w:rsidR="007B50BD">
        <w:rPr>
          <w:rFonts w:ascii="Times New Roman" w:hAnsi="Times New Roman" w:cs="Times New Roman"/>
          <w:color w:val="000000" w:themeColor="text1"/>
          <w:sz w:val="24"/>
          <w:szCs w:val="24"/>
        </w:rPr>
        <w:t>ME's</w:t>
      </w:r>
      <w:r w:rsidR="001D515B">
        <w:rPr>
          <w:rFonts w:ascii="Times New Roman" w:hAnsi="Times New Roman" w:cs="Times New Roman"/>
          <w:color w:val="000000" w:themeColor="text1"/>
          <w:sz w:val="24"/>
          <w:szCs w:val="24"/>
        </w:rPr>
        <w:t xml:space="preserve"> in the </w:t>
      </w:r>
      <w:r w:rsidRPr="009B4CA0">
        <w:rPr>
          <w:rFonts w:ascii="Times New Roman" w:hAnsi="Times New Roman" w:cs="Times New Roman"/>
          <w:color w:val="000000" w:themeColor="text1"/>
          <w:sz w:val="24"/>
          <w:szCs w:val="24"/>
        </w:rPr>
        <w:t>same animals in five datasets</w:t>
      </w:r>
      <w:r w:rsidR="00A728F0">
        <w:rPr>
          <w:rFonts w:ascii="Times New Roman" w:hAnsi="Times New Roman" w:cs="Times New Roman"/>
          <w:color w:val="000000" w:themeColor="text1"/>
          <w:sz w:val="24"/>
          <w:szCs w:val="24"/>
        </w:rPr>
        <w:t>.</w:t>
      </w:r>
      <w:r w:rsidRPr="009B4CA0">
        <w:rPr>
          <w:rFonts w:ascii="Times New Roman" w:hAnsi="Times New Roman" w:cs="Times New Roman"/>
          <w:color w:val="000000" w:themeColor="text1"/>
          <w:sz w:val="24"/>
          <w:szCs w:val="24"/>
        </w:rPr>
        <w:t xml:space="preserve"> Four correlations were significant at P&lt;0.001. For datasets Lab </w:t>
      </w:r>
      <w:r>
        <w:rPr>
          <w:rFonts w:ascii="Times New Roman" w:hAnsi="Times New Roman" w:cs="Times New Roman"/>
          <w:color w:val="000000" w:themeColor="text1"/>
          <w:sz w:val="24"/>
          <w:szCs w:val="24"/>
        </w:rPr>
        <w:t>D</w:t>
      </w:r>
      <w:r w:rsidRPr="009B4CA0">
        <w:rPr>
          <w:rFonts w:ascii="Times New Roman" w:hAnsi="Times New Roman" w:cs="Times New Roman"/>
          <w:color w:val="000000" w:themeColor="text1"/>
          <w:sz w:val="24"/>
          <w:szCs w:val="24"/>
        </w:rPr>
        <w:t xml:space="preserve"> </w:t>
      </w:r>
      <w:r w:rsidR="009B7B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w:t>
      </w:r>
      <w:r w:rsidR="00A728F0">
        <w:rPr>
          <w:rFonts w:ascii="Times New Roman" w:hAnsi="Times New Roman" w:cs="Times New Roman"/>
          <w:color w:val="000000" w:themeColor="text1"/>
          <w:sz w:val="24"/>
          <w:szCs w:val="24"/>
        </w:rPr>
        <w:t>5</w:t>
      </w:r>
      <w:r w:rsidR="009B7BF4">
        <w:rPr>
          <w:rFonts w:ascii="Times New Roman" w:hAnsi="Times New Roman" w:cs="Times New Roman"/>
          <w:color w:val="000000" w:themeColor="text1"/>
          <w:sz w:val="24"/>
          <w:szCs w:val="24"/>
        </w:rPr>
        <w:t>)</w:t>
      </w:r>
      <w:r w:rsidRPr="009B4CA0">
        <w:rPr>
          <w:rFonts w:ascii="Times New Roman" w:hAnsi="Times New Roman" w:cs="Times New Roman"/>
          <w:color w:val="000000" w:themeColor="text1"/>
          <w:sz w:val="24"/>
          <w:szCs w:val="24"/>
        </w:rPr>
        <w:t>, Lab D</w:t>
      </w:r>
      <w:r>
        <w:rPr>
          <w:rFonts w:ascii="Times New Roman" w:hAnsi="Times New Roman" w:cs="Times New Roman"/>
          <w:color w:val="000000" w:themeColor="text1"/>
          <w:sz w:val="24"/>
          <w:szCs w:val="24"/>
        </w:rPr>
        <w:t xml:space="preserve"> </w:t>
      </w:r>
      <w:r w:rsidR="009B7B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w:t>
      </w:r>
      <w:r w:rsidR="00A728F0">
        <w:rPr>
          <w:rFonts w:ascii="Times New Roman" w:hAnsi="Times New Roman" w:cs="Times New Roman"/>
          <w:color w:val="000000" w:themeColor="text1"/>
          <w:sz w:val="24"/>
          <w:szCs w:val="24"/>
        </w:rPr>
        <w:t>6</w:t>
      </w:r>
      <w:r w:rsidR="009B7B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9B4CA0">
        <w:rPr>
          <w:rFonts w:ascii="Times New Roman" w:hAnsi="Times New Roman" w:cs="Times New Roman"/>
          <w:color w:val="000000" w:themeColor="text1"/>
          <w:sz w:val="24"/>
          <w:szCs w:val="24"/>
        </w:rPr>
        <w:t xml:space="preserve"> Lab </w:t>
      </w:r>
      <w:r>
        <w:rPr>
          <w:rFonts w:ascii="Times New Roman" w:hAnsi="Times New Roman" w:cs="Times New Roman"/>
          <w:color w:val="000000" w:themeColor="text1"/>
          <w:sz w:val="24"/>
          <w:szCs w:val="24"/>
        </w:rPr>
        <w:t>H</w:t>
      </w:r>
      <w:r w:rsidRPr="009B4CA0">
        <w:rPr>
          <w:rFonts w:ascii="Times New Roman" w:hAnsi="Times New Roman" w:cs="Times New Roman"/>
          <w:color w:val="000000" w:themeColor="text1"/>
          <w:sz w:val="24"/>
          <w:szCs w:val="24"/>
        </w:rPr>
        <w:t xml:space="preserve"> </w:t>
      </w:r>
      <w:r w:rsidR="009B7B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w:t>
      </w:r>
      <w:r w:rsidRPr="009B4CA0">
        <w:rPr>
          <w:rFonts w:ascii="Times New Roman" w:hAnsi="Times New Roman" w:cs="Times New Roman"/>
          <w:color w:val="000000" w:themeColor="text1"/>
          <w:sz w:val="24"/>
          <w:szCs w:val="24"/>
        </w:rPr>
        <w:t>12</w:t>
      </w:r>
      <w:r w:rsidR="009B7BF4">
        <w:rPr>
          <w:rFonts w:ascii="Times New Roman" w:hAnsi="Times New Roman" w:cs="Times New Roman"/>
          <w:color w:val="000000" w:themeColor="text1"/>
          <w:sz w:val="24"/>
          <w:szCs w:val="24"/>
        </w:rPr>
        <w:t>)</w:t>
      </w:r>
      <w:r w:rsidRPr="009B4CA0">
        <w:rPr>
          <w:rFonts w:ascii="Times New Roman" w:hAnsi="Times New Roman" w:cs="Times New Roman"/>
          <w:color w:val="000000" w:themeColor="text1"/>
          <w:sz w:val="24"/>
          <w:szCs w:val="24"/>
        </w:rPr>
        <w:t xml:space="preserve"> and Lab I </w:t>
      </w:r>
      <w:r w:rsidR="009B7B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w:t>
      </w:r>
      <w:r w:rsidRPr="009B4CA0">
        <w:rPr>
          <w:rFonts w:ascii="Times New Roman" w:hAnsi="Times New Roman" w:cs="Times New Roman"/>
          <w:color w:val="000000" w:themeColor="text1"/>
          <w:sz w:val="24"/>
          <w:szCs w:val="24"/>
        </w:rPr>
        <w:t>14</w:t>
      </w:r>
      <w:r w:rsidR="009B7BF4">
        <w:rPr>
          <w:rFonts w:ascii="Times New Roman" w:hAnsi="Times New Roman" w:cs="Times New Roman"/>
          <w:color w:val="000000" w:themeColor="text1"/>
          <w:sz w:val="24"/>
          <w:szCs w:val="24"/>
        </w:rPr>
        <w:t>)</w:t>
      </w:r>
      <w:r w:rsidRPr="009B4CA0">
        <w:rPr>
          <w:rFonts w:ascii="Times New Roman" w:hAnsi="Times New Roman" w:cs="Times New Roman"/>
          <w:color w:val="000000" w:themeColor="text1"/>
          <w:sz w:val="24"/>
          <w:szCs w:val="24"/>
        </w:rPr>
        <w:t xml:space="preserve"> the correlations, r, were 0.48, 0.43, 0.8</w:t>
      </w:r>
      <w:r>
        <w:rPr>
          <w:rFonts w:ascii="Times New Roman" w:hAnsi="Times New Roman" w:cs="Times New Roman"/>
          <w:color w:val="000000" w:themeColor="text1"/>
          <w:sz w:val="24"/>
          <w:szCs w:val="24"/>
        </w:rPr>
        <w:t>5</w:t>
      </w:r>
      <w:r w:rsidRPr="009B4CA0">
        <w:rPr>
          <w:rFonts w:ascii="Times New Roman" w:hAnsi="Times New Roman" w:cs="Times New Roman"/>
          <w:color w:val="000000" w:themeColor="text1"/>
          <w:sz w:val="24"/>
          <w:szCs w:val="24"/>
        </w:rPr>
        <w:t xml:space="preserve"> and, 0.42 respectively</w:t>
      </w:r>
      <w:r w:rsidR="00A1218C">
        <w:rPr>
          <w:rFonts w:ascii="Times New Roman" w:hAnsi="Times New Roman" w:cs="Times New Roman"/>
          <w:color w:val="000000" w:themeColor="text1"/>
          <w:sz w:val="24"/>
          <w:szCs w:val="24"/>
        </w:rPr>
        <w:t xml:space="preserve"> </w:t>
      </w:r>
      <w:r w:rsidR="00FF4F88">
        <w:rPr>
          <w:rFonts w:ascii="Times New Roman" w:hAnsi="Times New Roman" w:cs="Times New Roman"/>
          <w:color w:val="000000" w:themeColor="text1"/>
          <w:sz w:val="24"/>
          <w:szCs w:val="24"/>
        </w:rPr>
        <w:t>(all P&lt;0.001). L</w:t>
      </w:r>
      <w:r w:rsidRPr="009B4CA0">
        <w:rPr>
          <w:rFonts w:ascii="Times New Roman" w:hAnsi="Times New Roman" w:cs="Times New Roman"/>
          <w:color w:val="000000" w:themeColor="text1"/>
          <w:sz w:val="24"/>
          <w:szCs w:val="24"/>
        </w:rPr>
        <w:t xml:space="preserve">ab C </w:t>
      </w:r>
      <w:r w:rsidR="00E3016A">
        <w:rPr>
          <w:rFonts w:ascii="Times New Roman" w:hAnsi="Times New Roman" w:cs="Times New Roman"/>
          <w:color w:val="000000" w:themeColor="text1"/>
          <w:sz w:val="24"/>
          <w:szCs w:val="24"/>
        </w:rPr>
        <w:t>(</w:t>
      </w:r>
      <w:r w:rsidRPr="009B4CA0">
        <w:rPr>
          <w:rFonts w:ascii="Times New Roman" w:hAnsi="Times New Roman" w:cs="Times New Roman"/>
          <w:color w:val="000000" w:themeColor="text1"/>
          <w:sz w:val="24"/>
          <w:szCs w:val="24"/>
        </w:rPr>
        <w:t>S3</w:t>
      </w:r>
      <w:r w:rsidR="00E3016A">
        <w:rPr>
          <w:rFonts w:ascii="Times New Roman" w:hAnsi="Times New Roman" w:cs="Times New Roman"/>
          <w:color w:val="000000" w:themeColor="text1"/>
          <w:sz w:val="24"/>
          <w:szCs w:val="24"/>
        </w:rPr>
        <w:t>)</w:t>
      </w:r>
      <w:r w:rsidRPr="009B4CA0">
        <w:rPr>
          <w:rFonts w:ascii="Times New Roman" w:hAnsi="Times New Roman" w:cs="Times New Roman"/>
          <w:color w:val="000000" w:themeColor="text1"/>
          <w:sz w:val="24"/>
          <w:szCs w:val="24"/>
        </w:rPr>
        <w:t>, r was -0.03</w:t>
      </w:r>
      <w:r w:rsidR="006314D8">
        <w:rPr>
          <w:rFonts w:ascii="Times New Roman" w:hAnsi="Times New Roman" w:cs="Times New Roman"/>
          <w:color w:val="000000" w:themeColor="text1"/>
          <w:sz w:val="24"/>
          <w:szCs w:val="24"/>
        </w:rPr>
        <w:t>,</w:t>
      </w:r>
      <w:r w:rsidRPr="009B4CA0">
        <w:rPr>
          <w:rFonts w:ascii="Times New Roman" w:hAnsi="Times New Roman" w:cs="Times New Roman"/>
          <w:color w:val="000000" w:themeColor="text1"/>
          <w:sz w:val="24"/>
          <w:szCs w:val="24"/>
        </w:rPr>
        <w:t xml:space="preserve"> P = 0.66.  In the case of micronuclei in mature cells from the </w:t>
      </w:r>
      <w:r>
        <w:rPr>
          <w:rFonts w:ascii="Times New Roman" w:hAnsi="Times New Roman" w:cs="Times New Roman"/>
          <w:color w:val="000000" w:themeColor="text1"/>
          <w:sz w:val="24"/>
          <w:szCs w:val="24"/>
        </w:rPr>
        <w:t>bone marrow s</w:t>
      </w:r>
      <w:r w:rsidRPr="009B4CA0">
        <w:rPr>
          <w:rFonts w:ascii="Times New Roman" w:hAnsi="Times New Roman" w:cs="Times New Roman"/>
          <w:color w:val="000000" w:themeColor="text1"/>
          <w:sz w:val="24"/>
          <w:szCs w:val="24"/>
        </w:rPr>
        <w:t>ample</w:t>
      </w:r>
      <w:r>
        <w:rPr>
          <w:rFonts w:ascii="Times New Roman" w:hAnsi="Times New Roman" w:cs="Times New Roman"/>
          <w:color w:val="000000" w:themeColor="text1"/>
          <w:sz w:val="24"/>
          <w:szCs w:val="24"/>
        </w:rPr>
        <w:t>s</w:t>
      </w:r>
      <w:r w:rsidRPr="009B4CA0">
        <w:rPr>
          <w:rFonts w:ascii="Times New Roman" w:hAnsi="Times New Roman" w:cs="Times New Roman"/>
          <w:color w:val="000000" w:themeColor="text1"/>
          <w:sz w:val="24"/>
          <w:szCs w:val="24"/>
        </w:rPr>
        <w:t xml:space="preserve"> the correlations </w:t>
      </w:r>
      <w:r>
        <w:rPr>
          <w:rFonts w:ascii="Times New Roman" w:hAnsi="Times New Roman" w:cs="Times New Roman"/>
          <w:color w:val="000000" w:themeColor="text1"/>
          <w:sz w:val="24"/>
          <w:szCs w:val="24"/>
        </w:rPr>
        <w:t xml:space="preserve">with </w:t>
      </w:r>
      <w:r w:rsidR="00BB368B">
        <w:rPr>
          <w:rFonts w:ascii="Times New Roman" w:hAnsi="Times New Roman" w:cs="Times New Roman"/>
          <w:color w:val="000000" w:themeColor="text1"/>
          <w:sz w:val="24"/>
          <w:szCs w:val="24"/>
        </w:rPr>
        <w:t xml:space="preserve">between </w:t>
      </w:r>
      <w:r w:rsidR="00F116BC">
        <w:rPr>
          <w:rFonts w:ascii="Times New Roman" w:hAnsi="Times New Roman" w:cs="Times New Roman"/>
          <w:color w:val="000000" w:themeColor="text1"/>
          <w:sz w:val="24"/>
          <w:szCs w:val="24"/>
        </w:rPr>
        <w:t xml:space="preserve">the </w:t>
      </w:r>
      <w:r w:rsidR="000B57D7">
        <w:rPr>
          <w:rFonts w:ascii="Times New Roman" w:hAnsi="Times New Roman" w:cs="Times New Roman"/>
          <w:color w:val="000000" w:themeColor="text1"/>
          <w:sz w:val="24"/>
          <w:szCs w:val="24"/>
        </w:rPr>
        <w:t>micronuclei</w:t>
      </w:r>
      <w:r w:rsidR="00F116BC">
        <w:rPr>
          <w:rFonts w:ascii="Times New Roman" w:hAnsi="Times New Roman" w:cs="Times New Roman"/>
          <w:color w:val="000000" w:themeColor="text1"/>
          <w:sz w:val="24"/>
          <w:szCs w:val="24"/>
        </w:rPr>
        <w:t xml:space="preserve"> counts in PCE and NCE </w:t>
      </w:r>
      <w:r w:rsidR="007B0B63">
        <w:rPr>
          <w:rFonts w:ascii="Times New Roman" w:hAnsi="Times New Roman" w:cs="Times New Roman"/>
          <w:color w:val="000000" w:themeColor="text1"/>
          <w:sz w:val="24"/>
          <w:szCs w:val="24"/>
        </w:rPr>
        <w:t>cells</w:t>
      </w:r>
      <w:r>
        <w:rPr>
          <w:rFonts w:ascii="Times New Roman" w:hAnsi="Times New Roman" w:cs="Times New Roman"/>
          <w:color w:val="000000" w:themeColor="text1"/>
          <w:sz w:val="24"/>
          <w:szCs w:val="24"/>
        </w:rPr>
        <w:t xml:space="preserve"> </w:t>
      </w:r>
      <w:r w:rsidRPr="009B4CA0">
        <w:rPr>
          <w:rFonts w:ascii="Times New Roman" w:hAnsi="Times New Roman" w:cs="Times New Roman"/>
          <w:color w:val="000000" w:themeColor="text1"/>
          <w:sz w:val="24"/>
          <w:szCs w:val="24"/>
        </w:rPr>
        <w:t>were significant:   Lab C</w:t>
      </w:r>
      <w:r>
        <w:rPr>
          <w:rFonts w:ascii="Times New Roman" w:hAnsi="Times New Roman" w:cs="Times New Roman"/>
          <w:color w:val="000000" w:themeColor="text1"/>
          <w:sz w:val="24"/>
          <w:szCs w:val="24"/>
        </w:rPr>
        <w:t xml:space="preserve"> (S4)</w:t>
      </w:r>
      <w:r w:rsidRPr="009B4CA0">
        <w:rPr>
          <w:rFonts w:ascii="Times New Roman" w:hAnsi="Times New Roman" w:cs="Times New Roman"/>
          <w:color w:val="000000" w:themeColor="text1"/>
          <w:sz w:val="24"/>
          <w:szCs w:val="24"/>
        </w:rPr>
        <w:t xml:space="preserve"> r= 0.23, P=0.015 and </w:t>
      </w:r>
      <w:r w:rsidRPr="00CF08D2">
        <w:rPr>
          <w:rFonts w:ascii="Times New Roman" w:hAnsi="Times New Roman" w:cs="Times New Roman"/>
          <w:color w:val="000000" w:themeColor="text1"/>
          <w:sz w:val="24"/>
          <w:szCs w:val="24"/>
        </w:rPr>
        <w:t xml:space="preserve">Lab F </w:t>
      </w:r>
      <w:r>
        <w:rPr>
          <w:rFonts w:ascii="Times New Roman" w:hAnsi="Times New Roman" w:cs="Times New Roman"/>
          <w:color w:val="000000" w:themeColor="text1"/>
          <w:sz w:val="24"/>
          <w:szCs w:val="24"/>
        </w:rPr>
        <w:t>(</w:t>
      </w:r>
      <w:r w:rsidR="0037321A">
        <w:rPr>
          <w:rFonts w:ascii="Times New Roman" w:hAnsi="Times New Roman" w:cs="Times New Roman"/>
          <w:color w:val="000000" w:themeColor="text1"/>
          <w:sz w:val="24"/>
          <w:szCs w:val="24"/>
        </w:rPr>
        <w:t>S</w:t>
      </w:r>
      <w:r w:rsidRPr="00CF08D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w:t>
      </w:r>
      <w:r w:rsidRPr="009B4CA0">
        <w:rPr>
          <w:rFonts w:ascii="Times New Roman" w:hAnsi="Times New Roman" w:cs="Times New Roman"/>
          <w:color w:val="000000" w:themeColor="text1"/>
          <w:sz w:val="24"/>
          <w:szCs w:val="24"/>
        </w:rPr>
        <w:t>, r=0.56, P= &lt;0.00</w:t>
      </w:r>
      <w:r w:rsidRPr="00E4243A">
        <w:rPr>
          <w:rFonts w:ascii="Times New Roman" w:hAnsi="Times New Roman" w:cs="Times New Roman"/>
          <w:color w:val="000000" w:themeColor="text1"/>
          <w:sz w:val="24"/>
          <w:szCs w:val="24"/>
        </w:rPr>
        <w:t xml:space="preserve">1. These results show that there was some </w:t>
      </w:r>
      <w:r w:rsidR="007B0B63">
        <w:rPr>
          <w:rFonts w:ascii="Times New Roman" w:hAnsi="Times New Roman" w:cs="Times New Roman"/>
          <w:color w:val="000000" w:themeColor="text1"/>
          <w:sz w:val="24"/>
          <w:szCs w:val="24"/>
        </w:rPr>
        <w:t xml:space="preserve">but not strong </w:t>
      </w:r>
      <w:r w:rsidRPr="00E4243A">
        <w:rPr>
          <w:rFonts w:ascii="Times New Roman" w:hAnsi="Times New Roman" w:cs="Times New Roman"/>
          <w:color w:val="000000" w:themeColor="text1"/>
          <w:sz w:val="24"/>
          <w:szCs w:val="24"/>
        </w:rPr>
        <w:t xml:space="preserve">degree of agreement between the micronuclei counts </w:t>
      </w:r>
      <w:r w:rsidR="00451D8B">
        <w:rPr>
          <w:rFonts w:ascii="Times New Roman" w:hAnsi="Times New Roman" w:cs="Times New Roman"/>
          <w:color w:val="000000" w:themeColor="text1"/>
          <w:sz w:val="24"/>
          <w:szCs w:val="24"/>
        </w:rPr>
        <w:t xml:space="preserve">from the two </w:t>
      </w:r>
      <w:r w:rsidR="00CD5198">
        <w:rPr>
          <w:rFonts w:ascii="Times New Roman" w:hAnsi="Times New Roman" w:cs="Times New Roman"/>
          <w:color w:val="000000" w:themeColor="text1"/>
          <w:sz w:val="24"/>
          <w:szCs w:val="24"/>
        </w:rPr>
        <w:t>sets of cells collected in test</w:t>
      </w:r>
      <w:r w:rsidR="00EE6754">
        <w:rPr>
          <w:rFonts w:ascii="Times New Roman" w:hAnsi="Times New Roman" w:cs="Times New Roman"/>
          <w:color w:val="000000" w:themeColor="text1"/>
          <w:sz w:val="24"/>
          <w:szCs w:val="24"/>
        </w:rPr>
        <w:t>s</w:t>
      </w:r>
      <w:r w:rsidR="00CD5198">
        <w:rPr>
          <w:rFonts w:ascii="Times New Roman" w:hAnsi="Times New Roman" w:cs="Times New Roman"/>
          <w:color w:val="000000" w:themeColor="text1"/>
          <w:sz w:val="24"/>
          <w:szCs w:val="24"/>
        </w:rPr>
        <w:t>.</w:t>
      </w:r>
      <w:r w:rsidR="00FD5152">
        <w:rPr>
          <w:rFonts w:ascii="Times New Roman" w:hAnsi="Times New Roman" w:cs="Times New Roman"/>
          <w:color w:val="000000" w:themeColor="text1"/>
          <w:sz w:val="24"/>
          <w:szCs w:val="24"/>
        </w:rPr>
        <w:t xml:space="preserve"> </w:t>
      </w:r>
      <w:r w:rsidR="00FD5152" w:rsidRPr="00194E9A">
        <w:rPr>
          <w:rFonts w:ascii="Times New Roman" w:hAnsi="Times New Roman" w:cs="Times New Roman"/>
          <w:sz w:val="24"/>
          <w:szCs w:val="24"/>
        </w:rPr>
        <w:t>The lack of strong agreement between MN-RET and MN-NCE values is to be expected because MN-NCE are unlikely to accumulate while splenic filtration is also a factor that limits the association between  MN-NCE and MN-RET values.</w:t>
      </w:r>
    </w:p>
    <w:p w14:paraId="21F596F8" w14:textId="77777777" w:rsidR="00956B74" w:rsidRPr="009B4CA0" w:rsidRDefault="00956B74" w:rsidP="00956B74">
      <w:pPr>
        <w:pStyle w:val="NoSpacing"/>
        <w:rPr>
          <w:rFonts w:ascii="Times New Roman" w:hAnsi="Times New Roman" w:cs="Times New Roman"/>
          <w:color w:val="000000" w:themeColor="text1"/>
          <w:sz w:val="24"/>
          <w:szCs w:val="24"/>
        </w:rPr>
      </w:pPr>
    </w:p>
    <w:p w14:paraId="65AD62FC" w14:textId="77777777" w:rsidR="00956B74" w:rsidRPr="00182698" w:rsidRDefault="00956B74" w:rsidP="00956B74">
      <w:pPr>
        <w:pStyle w:val="NoSpacing"/>
        <w:numPr>
          <w:ilvl w:val="0"/>
          <w:numId w:val="18"/>
        </w:numPr>
        <w:rPr>
          <w:rFonts w:ascii="Times New Roman" w:hAnsi="Times New Roman" w:cs="Times New Roman"/>
          <w:sz w:val="24"/>
          <w:szCs w:val="24"/>
        </w:rPr>
      </w:pPr>
      <w:r w:rsidRPr="00182698">
        <w:rPr>
          <w:rFonts w:ascii="Times New Roman" w:hAnsi="Times New Roman" w:cs="Times New Roman"/>
          <w:i/>
          <w:sz w:val="24"/>
          <w:szCs w:val="24"/>
        </w:rPr>
        <w:t>Differences between sexes and animal’s age on %PCE</w:t>
      </w:r>
    </w:p>
    <w:p w14:paraId="47BB54E8" w14:textId="77777777" w:rsidR="00956B74" w:rsidRPr="00182698" w:rsidRDefault="00956B74" w:rsidP="00956B74">
      <w:pPr>
        <w:pStyle w:val="NoSpacing"/>
        <w:rPr>
          <w:rFonts w:ascii="Times New Roman" w:hAnsi="Times New Roman" w:cs="Times New Roman"/>
          <w:sz w:val="24"/>
          <w:szCs w:val="24"/>
        </w:rPr>
      </w:pPr>
    </w:p>
    <w:p w14:paraId="78B52FAE" w14:textId="659E020B" w:rsidR="00956B74" w:rsidRPr="00182698" w:rsidRDefault="00956B74" w:rsidP="00956B74">
      <w:pPr>
        <w:pStyle w:val="NoSpacing"/>
        <w:rPr>
          <w:rFonts w:ascii="Times New Roman" w:hAnsi="Times New Roman" w:cs="Times New Roman"/>
          <w:sz w:val="24"/>
          <w:szCs w:val="24"/>
        </w:rPr>
      </w:pPr>
      <w:r w:rsidRPr="00182698">
        <w:rPr>
          <w:rFonts w:ascii="Times New Roman" w:hAnsi="Times New Roman" w:cs="Times New Roman"/>
          <w:sz w:val="24"/>
          <w:szCs w:val="24"/>
        </w:rPr>
        <w:t>There w</w:t>
      </w:r>
      <w:r>
        <w:rPr>
          <w:rFonts w:ascii="Times New Roman" w:hAnsi="Times New Roman" w:cs="Times New Roman"/>
          <w:sz w:val="24"/>
          <w:szCs w:val="24"/>
        </w:rPr>
        <w:t>as</w:t>
      </w:r>
      <w:r w:rsidRPr="00182698">
        <w:rPr>
          <w:rFonts w:ascii="Times New Roman" w:hAnsi="Times New Roman" w:cs="Times New Roman"/>
          <w:sz w:val="24"/>
          <w:szCs w:val="24"/>
        </w:rPr>
        <w:t xml:space="preserve"> significant between</w:t>
      </w:r>
      <w:r>
        <w:rPr>
          <w:rFonts w:ascii="Times New Roman" w:hAnsi="Times New Roman" w:cs="Times New Roman"/>
          <w:sz w:val="24"/>
          <w:szCs w:val="24"/>
        </w:rPr>
        <w:t>-</w:t>
      </w:r>
      <w:r w:rsidRPr="00182698">
        <w:rPr>
          <w:rFonts w:ascii="Times New Roman" w:hAnsi="Times New Roman" w:cs="Times New Roman"/>
          <w:sz w:val="24"/>
          <w:szCs w:val="24"/>
        </w:rPr>
        <w:t>experiment</w:t>
      </w:r>
      <w:r>
        <w:rPr>
          <w:rFonts w:ascii="Times New Roman" w:hAnsi="Times New Roman" w:cs="Times New Roman"/>
          <w:sz w:val="24"/>
          <w:szCs w:val="24"/>
        </w:rPr>
        <w:t xml:space="preserve"> variability in the %PE data in </w:t>
      </w:r>
      <w:r w:rsidRPr="00182698">
        <w:rPr>
          <w:rFonts w:ascii="Times New Roman" w:hAnsi="Times New Roman" w:cs="Times New Roman"/>
          <w:sz w:val="24"/>
          <w:szCs w:val="24"/>
        </w:rPr>
        <w:t>all the laboratories</w:t>
      </w:r>
      <w:r>
        <w:rPr>
          <w:rFonts w:ascii="Times New Roman" w:hAnsi="Times New Roman" w:cs="Times New Roman"/>
          <w:sz w:val="24"/>
          <w:szCs w:val="24"/>
        </w:rPr>
        <w:t>.</w:t>
      </w:r>
      <w:r w:rsidRPr="00182698">
        <w:rPr>
          <w:rFonts w:ascii="Times New Roman" w:hAnsi="Times New Roman" w:cs="Times New Roman"/>
          <w:sz w:val="24"/>
          <w:szCs w:val="24"/>
        </w:rPr>
        <w:t xml:space="preserve"> There was a highly significant difference </w:t>
      </w:r>
      <w:r w:rsidR="00591D4A">
        <w:rPr>
          <w:rFonts w:ascii="Times New Roman" w:hAnsi="Times New Roman" w:cs="Times New Roman"/>
          <w:sz w:val="24"/>
          <w:szCs w:val="24"/>
        </w:rPr>
        <w:t xml:space="preserve">in </w:t>
      </w:r>
      <w:r w:rsidR="00591D4A" w:rsidRPr="00182698">
        <w:rPr>
          <w:rFonts w:ascii="Times New Roman" w:hAnsi="Times New Roman" w:cs="Times New Roman"/>
          <w:sz w:val="24"/>
          <w:szCs w:val="24"/>
        </w:rPr>
        <w:t xml:space="preserve">%PCE </w:t>
      </w:r>
      <w:r w:rsidRPr="00182698">
        <w:rPr>
          <w:rFonts w:ascii="Times New Roman" w:hAnsi="Times New Roman" w:cs="Times New Roman"/>
          <w:sz w:val="24"/>
          <w:szCs w:val="24"/>
        </w:rPr>
        <w:t xml:space="preserve">between the </w:t>
      </w:r>
      <w:r>
        <w:rPr>
          <w:rFonts w:ascii="Times New Roman" w:hAnsi="Times New Roman" w:cs="Times New Roman"/>
          <w:sz w:val="24"/>
          <w:szCs w:val="24"/>
        </w:rPr>
        <w:t xml:space="preserve">sexes </w:t>
      </w:r>
      <w:r w:rsidRPr="00182698">
        <w:rPr>
          <w:rFonts w:ascii="Times New Roman" w:hAnsi="Times New Roman" w:cs="Times New Roman"/>
          <w:sz w:val="24"/>
          <w:szCs w:val="24"/>
        </w:rPr>
        <w:t xml:space="preserve">in one </w:t>
      </w:r>
      <w:r>
        <w:rPr>
          <w:rFonts w:ascii="Times New Roman" w:hAnsi="Times New Roman" w:cs="Times New Roman"/>
          <w:sz w:val="24"/>
          <w:szCs w:val="24"/>
        </w:rPr>
        <w:t xml:space="preserve">laboratory </w:t>
      </w:r>
      <w:r w:rsidRPr="00141E2E">
        <w:rPr>
          <w:rFonts w:ascii="Times New Roman" w:hAnsi="Times New Roman" w:cs="Times New Roman"/>
          <w:sz w:val="24"/>
          <w:szCs w:val="24"/>
        </w:rPr>
        <w:t>(Lab F; P=0.004</w:t>
      </w:r>
      <w:r>
        <w:rPr>
          <w:rFonts w:ascii="Times New Roman" w:hAnsi="Times New Roman" w:cs="Times New Roman"/>
          <w:sz w:val="24"/>
          <w:szCs w:val="24"/>
        </w:rPr>
        <w:t xml:space="preserve">; </w:t>
      </w:r>
      <w:r w:rsidRPr="00182698">
        <w:rPr>
          <w:rFonts w:ascii="Times New Roman" w:hAnsi="Times New Roman" w:cs="Times New Roman"/>
          <w:sz w:val="24"/>
          <w:szCs w:val="24"/>
        </w:rPr>
        <w:t xml:space="preserve">males </w:t>
      </w:r>
      <w:r>
        <w:rPr>
          <w:rFonts w:ascii="Times New Roman" w:hAnsi="Times New Roman" w:cs="Times New Roman"/>
          <w:sz w:val="24"/>
          <w:szCs w:val="24"/>
        </w:rPr>
        <w:t>4</w:t>
      </w:r>
      <w:r w:rsidRPr="00182698">
        <w:rPr>
          <w:rFonts w:ascii="Times New Roman" w:hAnsi="Times New Roman" w:cs="Times New Roman"/>
          <w:sz w:val="24"/>
          <w:szCs w:val="24"/>
        </w:rPr>
        <w:t xml:space="preserve">9.6% v. </w:t>
      </w:r>
      <w:r>
        <w:rPr>
          <w:rFonts w:ascii="Times New Roman" w:hAnsi="Times New Roman" w:cs="Times New Roman"/>
          <w:sz w:val="24"/>
          <w:szCs w:val="24"/>
        </w:rPr>
        <w:t xml:space="preserve">females </w:t>
      </w:r>
      <w:r w:rsidRPr="00182698">
        <w:rPr>
          <w:rFonts w:ascii="Times New Roman" w:hAnsi="Times New Roman" w:cs="Times New Roman"/>
          <w:sz w:val="24"/>
          <w:szCs w:val="24"/>
        </w:rPr>
        <w:t>45.7% females</w:t>
      </w:r>
      <w:r>
        <w:rPr>
          <w:rFonts w:ascii="Times New Roman" w:hAnsi="Times New Roman" w:cs="Times New Roman"/>
          <w:sz w:val="24"/>
          <w:szCs w:val="24"/>
        </w:rPr>
        <w:t>)</w:t>
      </w:r>
      <w:r w:rsidRPr="00182698">
        <w:rPr>
          <w:rFonts w:ascii="Times New Roman" w:hAnsi="Times New Roman" w:cs="Times New Roman"/>
          <w:sz w:val="24"/>
          <w:szCs w:val="24"/>
        </w:rPr>
        <w:t xml:space="preserve">. None of the other comparisons between the sexes for %PCE were significant. There </w:t>
      </w:r>
      <w:r>
        <w:rPr>
          <w:rFonts w:ascii="Times New Roman" w:hAnsi="Times New Roman" w:cs="Times New Roman"/>
          <w:sz w:val="24"/>
          <w:szCs w:val="24"/>
        </w:rPr>
        <w:t xml:space="preserve">was an </w:t>
      </w:r>
      <w:r w:rsidRPr="00182698">
        <w:rPr>
          <w:rFonts w:ascii="Times New Roman" w:hAnsi="Times New Roman" w:cs="Times New Roman"/>
          <w:sz w:val="24"/>
          <w:szCs w:val="24"/>
        </w:rPr>
        <w:t xml:space="preserve">inconsistent pattern of changes in </w:t>
      </w:r>
      <w:r>
        <w:rPr>
          <w:rFonts w:ascii="Times New Roman" w:hAnsi="Times New Roman" w:cs="Times New Roman"/>
          <w:sz w:val="24"/>
          <w:szCs w:val="24"/>
        </w:rPr>
        <w:t xml:space="preserve">%PE values </w:t>
      </w:r>
      <w:r w:rsidR="00591D4A">
        <w:rPr>
          <w:rFonts w:ascii="Times New Roman" w:hAnsi="Times New Roman" w:cs="Times New Roman"/>
          <w:sz w:val="24"/>
          <w:szCs w:val="24"/>
        </w:rPr>
        <w:t xml:space="preserve">in </w:t>
      </w:r>
      <w:r w:rsidRPr="00182698">
        <w:rPr>
          <w:rFonts w:ascii="Times New Roman" w:hAnsi="Times New Roman" w:cs="Times New Roman"/>
          <w:sz w:val="24"/>
          <w:szCs w:val="24"/>
        </w:rPr>
        <w:t>animals of different ages, p</w:t>
      </w:r>
      <w:r>
        <w:rPr>
          <w:rFonts w:ascii="Times New Roman" w:hAnsi="Times New Roman" w:cs="Times New Roman"/>
          <w:sz w:val="24"/>
          <w:szCs w:val="24"/>
        </w:rPr>
        <w:t xml:space="preserve">ossibly </w:t>
      </w:r>
      <w:r w:rsidRPr="00182698">
        <w:rPr>
          <w:rFonts w:ascii="Times New Roman" w:hAnsi="Times New Roman" w:cs="Times New Roman"/>
          <w:sz w:val="24"/>
          <w:szCs w:val="24"/>
        </w:rPr>
        <w:t xml:space="preserve">because of </w:t>
      </w:r>
      <w:r>
        <w:rPr>
          <w:rFonts w:ascii="Times New Roman" w:hAnsi="Times New Roman" w:cs="Times New Roman"/>
          <w:sz w:val="24"/>
          <w:szCs w:val="24"/>
        </w:rPr>
        <w:t xml:space="preserve">the </w:t>
      </w:r>
      <w:r w:rsidRPr="00182698">
        <w:rPr>
          <w:rFonts w:ascii="Times New Roman" w:hAnsi="Times New Roman" w:cs="Times New Roman"/>
          <w:sz w:val="24"/>
          <w:szCs w:val="24"/>
        </w:rPr>
        <w:t>confounding effects of other variables.  The size of these differences was</w:t>
      </w:r>
      <w:r>
        <w:rPr>
          <w:rFonts w:ascii="Times New Roman" w:hAnsi="Times New Roman" w:cs="Times New Roman"/>
          <w:sz w:val="24"/>
          <w:szCs w:val="24"/>
        </w:rPr>
        <w:t xml:space="preserve">, however, </w:t>
      </w:r>
      <w:r w:rsidRPr="00182698">
        <w:rPr>
          <w:rFonts w:ascii="Times New Roman" w:hAnsi="Times New Roman" w:cs="Times New Roman"/>
          <w:sz w:val="24"/>
          <w:szCs w:val="24"/>
        </w:rPr>
        <w:t xml:space="preserve">appreciably greater than any effects seen for </w:t>
      </w:r>
      <w:r w:rsidR="00A61C09">
        <w:rPr>
          <w:rFonts w:ascii="Times New Roman" w:hAnsi="Times New Roman" w:cs="Times New Roman"/>
          <w:sz w:val="24"/>
          <w:szCs w:val="24"/>
        </w:rPr>
        <w:t>MN</w:t>
      </w:r>
      <w:r>
        <w:rPr>
          <w:rFonts w:ascii="Times New Roman" w:hAnsi="Times New Roman" w:cs="Times New Roman"/>
          <w:sz w:val="24"/>
          <w:szCs w:val="24"/>
        </w:rPr>
        <w:t>/1000</w:t>
      </w:r>
      <w:r w:rsidRPr="00182698">
        <w:rPr>
          <w:rFonts w:ascii="Times New Roman" w:hAnsi="Times New Roman" w:cs="Times New Roman"/>
          <w:sz w:val="24"/>
          <w:szCs w:val="24"/>
        </w:rPr>
        <w:t xml:space="preserve"> cell values.</w:t>
      </w:r>
    </w:p>
    <w:p w14:paraId="59F31986" w14:textId="77777777" w:rsidR="00956B74" w:rsidRPr="00182698" w:rsidRDefault="00956B74" w:rsidP="00956B74">
      <w:pPr>
        <w:pStyle w:val="NoSpacing"/>
        <w:rPr>
          <w:rFonts w:ascii="Times New Roman" w:hAnsi="Times New Roman" w:cs="Times New Roman"/>
          <w:i/>
          <w:sz w:val="24"/>
          <w:szCs w:val="24"/>
        </w:rPr>
      </w:pPr>
    </w:p>
    <w:p w14:paraId="5E27187F" w14:textId="09A8A0CF" w:rsidR="00956B74" w:rsidRPr="00182698" w:rsidRDefault="00956B74" w:rsidP="00956B74">
      <w:pPr>
        <w:pStyle w:val="NoSpacing"/>
        <w:numPr>
          <w:ilvl w:val="0"/>
          <w:numId w:val="18"/>
        </w:numPr>
        <w:rPr>
          <w:rFonts w:ascii="Times New Roman" w:hAnsi="Times New Roman" w:cs="Times New Roman"/>
          <w:i/>
          <w:sz w:val="24"/>
          <w:szCs w:val="24"/>
        </w:rPr>
      </w:pPr>
      <w:r w:rsidRPr="00182698">
        <w:rPr>
          <w:rFonts w:ascii="Times New Roman" w:hAnsi="Times New Roman" w:cs="Times New Roman"/>
          <w:i/>
          <w:sz w:val="24"/>
          <w:szCs w:val="24"/>
        </w:rPr>
        <w:t xml:space="preserve">Association between </w:t>
      </w:r>
      <w:r w:rsidR="00A61C09">
        <w:rPr>
          <w:rFonts w:ascii="Times New Roman" w:hAnsi="Times New Roman" w:cs="Times New Roman"/>
          <w:i/>
          <w:sz w:val="24"/>
          <w:szCs w:val="24"/>
        </w:rPr>
        <w:t>MN</w:t>
      </w:r>
      <w:r w:rsidRPr="00182698">
        <w:rPr>
          <w:rFonts w:ascii="Times New Roman" w:hAnsi="Times New Roman" w:cs="Times New Roman"/>
          <w:i/>
          <w:sz w:val="24"/>
          <w:szCs w:val="24"/>
        </w:rPr>
        <w:t>PCE and %PCE</w:t>
      </w:r>
    </w:p>
    <w:p w14:paraId="1CE3B2C8" w14:textId="77777777" w:rsidR="00956B74" w:rsidRDefault="00956B74" w:rsidP="00956B74">
      <w:pPr>
        <w:pStyle w:val="NoSpacing"/>
        <w:rPr>
          <w:rFonts w:ascii="Times New Roman" w:hAnsi="Times New Roman" w:cs="Times New Roman"/>
          <w:sz w:val="24"/>
          <w:szCs w:val="24"/>
        </w:rPr>
      </w:pPr>
    </w:p>
    <w:p w14:paraId="664E52AF" w14:textId="69B343F8" w:rsidR="00956B74" w:rsidRPr="00182698" w:rsidRDefault="00956B74" w:rsidP="00956B74">
      <w:pPr>
        <w:pStyle w:val="NoSpacing"/>
        <w:rPr>
          <w:rFonts w:ascii="Times New Roman" w:hAnsi="Times New Roman" w:cs="Times New Roman"/>
          <w:sz w:val="24"/>
          <w:szCs w:val="24"/>
        </w:rPr>
      </w:pPr>
      <w:r w:rsidRPr="00C52389">
        <w:rPr>
          <w:rFonts w:ascii="Times New Roman" w:hAnsi="Times New Roman" w:cs="Times New Roman"/>
          <w:sz w:val="24"/>
          <w:szCs w:val="24"/>
        </w:rPr>
        <w:t xml:space="preserve">The association between the </w:t>
      </w:r>
      <w:r w:rsidR="00A61C09">
        <w:rPr>
          <w:rFonts w:ascii="Times New Roman" w:hAnsi="Times New Roman" w:cs="Times New Roman"/>
          <w:sz w:val="24"/>
          <w:szCs w:val="24"/>
        </w:rPr>
        <w:t>MN</w:t>
      </w:r>
      <w:r w:rsidRPr="00C52389">
        <w:rPr>
          <w:rFonts w:ascii="Times New Roman" w:hAnsi="Times New Roman" w:cs="Times New Roman"/>
          <w:sz w:val="24"/>
          <w:szCs w:val="24"/>
        </w:rPr>
        <w:t xml:space="preserve">/1000 values derived from PCEs and the %PCE values from the same animals was investigated in 9 </w:t>
      </w:r>
      <w:r w:rsidR="003401AD" w:rsidRPr="00C52389">
        <w:rPr>
          <w:rFonts w:ascii="Times New Roman" w:hAnsi="Times New Roman" w:cs="Times New Roman"/>
          <w:sz w:val="24"/>
          <w:szCs w:val="24"/>
        </w:rPr>
        <w:t>bone marro</w:t>
      </w:r>
      <w:r w:rsidR="00C66663" w:rsidRPr="00C52389">
        <w:rPr>
          <w:rFonts w:ascii="Times New Roman" w:hAnsi="Times New Roman" w:cs="Times New Roman"/>
          <w:sz w:val="24"/>
          <w:szCs w:val="24"/>
        </w:rPr>
        <w:t>w sample datasets</w:t>
      </w:r>
      <w:r w:rsidRPr="00C52389">
        <w:rPr>
          <w:rFonts w:ascii="Times New Roman" w:hAnsi="Times New Roman" w:cs="Times New Roman"/>
          <w:sz w:val="24"/>
          <w:szCs w:val="24"/>
        </w:rPr>
        <w:t>. In seven cases the correlations were small and not significant. There were significant correlations between the two measures in two cases: Lab E (S7) (r= 0.13</w:t>
      </w:r>
      <w:r w:rsidR="00951340">
        <w:rPr>
          <w:rFonts w:ascii="Times New Roman" w:hAnsi="Times New Roman" w:cs="Times New Roman"/>
          <w:sz w:val="24"/>
          <w:szCs w:val="24"/>
        </w:rPr>
        <w:t>,</w:t>
      </w:r>
      <w:r w:rsidRPr="00C52389">
        <w:rPr>
          <w:rFonts w:ascii="Times New Roman" w:hAnsi="Times New Roman" w:cs="Times New Roman"/>
          <w:sz w:val="24"/>
          <w:szCs w:val="24"/>
        </w:rPr>
        <w:t xml:space="preserve"> P=0.011) and Lab F (S8) (r=0.18</w:t>
      </w:r>
      <w:r w:rsidR="00951340">
        <w:rPr>
          <w:rFonts w:ascii="Times New Roman" w:hAnsi="Times New Roman" w:cs="Times New Roman"/>
          <w:sz w:val="24"/>
          <w:szCs w:val="24"/>
        </w:rPr>
        <w:t>,</w:t>
      </w:r>
      <w:r w:rsidRPr="00C52389">
        <w:rPr>
          <w:rFonts w:ascii="Times New Roman" w:hAnsi="Times New Roman" w:cs="Times New Roman"/>
          <w:sz w:val="24"/>
          <w:szCs w:val="24"/>
        </w:rPr>
        <w:t xml:space="preserve"> P=0.031). Although significant, the correlations 'explain' less than 5% of variation between the two measures</w:t>
      </w:r>
      <w:r w:rsidR="005770E4">
        <w:rPr>
          <w:rFonts w:ascii="Times New Roman" w:hAnsi="Times New Roman" w:cs="Times New Roman"/>
          <w:sz w:val="24"/>
          <w:szCs w:val="24"/>
        </w:rPr>
        <w:t xml:space="preserve"> suggesting that the</w:t>
      </w:r>
      <w:r w:rsidR="00E437D2">
        <w:rPr>
          <w:rFonts w:ascii="Times New Roman" w:hAnsi="Times New Roman" w:cs="Times New Roman"/>
          <w:sz w:val="24"/>
          <w:szCs w:val="24"/>
        </w:rPr>
        <w:t xml:space="preserve">re is no strong association </w:t>
      </w:r>
      <w:r w:rsidR="00DD7215">
        <w:rPr>
          <w:rFonts w:ascii="Times New Roman" w:hAnsi="Times New Roman" w:cs="Times New Roman"/>
          <w:sz w:val="24"/>
          <w:szCs w:val="24"/>
        </w:rPr>
        <w:t xml:space="preserve">between %PE and </w:t>
      </w:r>
      <w:r w:rsidR="00A61C09">
        <w:rPr>
          <w:rFonts w:ascii="Times New Roman" w:hAnsi="Times New Roman" w:cs="Times New Roman"/>
          <w:sz w:val="24"/>
          <w:szCs w:val="24"/>
        </w:rPr>
        <w:t>MN</w:t>
      </w:r>
      <w:r w:rsidR="00DD7215">
        <w:rPr>
          <w:rFonts w:ascii="Times New Roman" w:hAnsi="Times New Roman" w:cs="Times New Roman"/>
          <w:sz w:val="24"/>
          <w:szCs w:val="24"/>
        </w:rPr>
        <w:t xml:space="preserve">/1000 </w:t>
      </w:r>
      <w:r w:rsidR="00E437D2">
        <w:rPr>
          <w:rFonts w:ascii="Times New Roman" w:hAnsi="Times New Roman" w:cs="Times New Roman"/>
          <w:sz w:val="24"/>
          <w:szCs w:val="24"/>
        </w:rPr>
        <w:t xml:space="preserve">values </w:t>
      </w:r>
      <w:r w:rsidR="00DD7215">
        <w:rPr>
          <w:rFonts w:ascii="Times New Roman" w:hAnsi="Times New Roman" w:cs="Times New Roman"/>
          <w:sz w:val="24"/>
          <w:szCs w:val="24"/>
        </w:rPr>
        <w:t>within a laboratory's set of results.</w:t>
      </w:r>
    </w:p>
    <w:p w14:paraId="65C6EDF8" w14:textId="77777777" w:rsidR="00956B74" w:rsidRDefault="00956B74" w:rsidP="00956B74">
      <w:pPr>
        <w:pStyle w:val="NoSpacing"/>
        <w:rPr>
          <w:rFonts w:ascii="Times New Roman" w:hAnsi="Times New Roman" w:cs="Times New Roman"/>
          <w:i/>
          <w:sz w:val="24"/>
          <w:szCs w:val="24"/>
        </w:rPr>
      </w:pPr>
    </w:p>
    <w:p w14:paraId="1BA4409A" w14:textId="77777777" w:rsidR="00956B74" w:rsidRDefault="00956B74" w:rsidP="00956B74">
      <w:pPr>
        <w:pStyle w:val="NoSpacing"/>
        <w:rPr>
          <w:rFonts w:ascii="Times New Roman" w:hAnsi="Times New Roman" w:cs="Times New Roman"/>
          <w:i/>
          <w:sz w:val="24"/>
          <w:szCs w:val="24"/>
        </w:rPr>
      </w:pPr>
      <w:r w:rsidRPr="00182698">
        <w:rPr>
          <w:rFonts w:ascii="Times New Roman" w:hAnsi="Times New Roman" w:cs="Times New Roman"/>
          <w:i/>
          <w:sz w:val="24"/>
          <w:szCs w:val="24"/>
        </w:rPr>
        <w:t>Historical data from other sources</w:t>
      </w:r>
    </w:p>
    <w:p w14:paraId="074F10F1" w14:textId="77777777" w:rsidR="00956B74" w:rsidRDefault="00956B74" w:rsidP="00956B74">
      <w:pPr>
        <w:pStyle w:val="NoSpacing"/>
        <w:rPr>
          <w:rFonts w:ascii="Times New Roman" w:hAnsi="Times New Roman" w:cs="Times New Roman"/>
          <w:i/>
          <w:sz w:val="24"/>
          <w:szCs w:val="24"/>
        </w:rPr>
      </w:pPr>
    </w:p>
    <w:p w14:paraId="7F499B7A" w14:textId="651B375B" w:rsidR="00956B74" w:rsidRPr="00151D80" w:rsidRDefault="00956B74" w:rsidP="00956B74">
      <w:pPr>
        <w:pStyle w:val="NoSpacing"/>
        <w:rPr>
          <w:rFonts w:ascii="Times New Roman" w:hAnsi="Times New Roman" w:cs="Times New Roman"/>
          <w:color w:val="000000" w:themeColor="text1"/>
          <w:sz w:val="24"/>
          <w:szCs w:val="24"/>
          <w:lang w:val="en"/>
        </w:rPr>
      </w:pPr>
      <w:r w:rsidRPr="00151D80">
        <w:rPr>
          <w:rFonts w:ascii="Times New Roman" w:hAnsi="Times New Roman" w:cs="Times New Roman"/>
          <w:color w:val="000000" w:themeColor="text1"/>
          <w:sz w:val="24"/>
          <w:szCs w:val="24"/>
        </w:rPr>
        <w:t xml:space="preserve">Most data for the </w:t>
      </w:r>
      <w:r w:rsidRPr="00151D80">
        <w:rPr>
          <w:rFonts w:ascii="Times New Roman" w:hAnsi="Times New Roman" w:cs="Times New Roman"/>
          <w:i/>
          <w:color w:val="000000" w:themeColor="text1"/>
          <w:sz w:val="24"/>
          <w:szCs w:val="24"/>
        </w:rPr>
        <w:t>in vivo</w:t>
      </w:r>
      <w:r w:rsidRPr="00151D80">
        <w:rPr>
          <w:rFonts w:ascii="Times New Roman" w:hAnsi="Times New Roman" w:cs="Times New Roman"/>
          <w:color w:val="000000" w:themeColor="text1"/>
          <w:sz w:val="24"/>
          <w:szCs w:val="24"/>
        </w:rPr>
        <w:t xml:space="preserve"> micronucleus assay relate to studies using mice, with fewer publications using rats. The</w:t>
      </w:r>
      <w:r w:rsidRPr="00151D80">
        <w:rPr>
          <w:rFonts w:ascii="Times New Roman" w:hAnsi="Times New Roman" w:cs="Times New Roman"/>
          <w:color w:val="000000" w:themeColor="text1"/>
          <w:sz w:val="24"/>
          <w:szCs w:val="24"/>
          <w:lang w:val="en"/>
        </w:rPr>
        <w:t xml:space="preserve"> results from the rat strains studied here can be compared with those in mice reported by Hayashi (2016). However, </w:t>
      </w:r>
      <w:r w:rsidRPr="00151D80">
        <w:rPr>
          <w:rFonts w:ascii="Times New Roman" w:hAnsi="Times New Roman" w:cs="Times New Roman"/>
          <w:color w:val="000000" w:themeColor="text1"/>
          <w:sz w:val="24"/>
          <w:szCs w:val="24"/>
        </w:rPr>
        <w:t>Ka</w:t>
      </w:r>
      <w:r w:rsidR="00E62A14">
        <w:rPr>
          <w:rFonts w:ascii="Times New Roman" w:hAnsi="Times New Roman" w:cs="Times New Roman"/>
          <w:color w:val="000000" w:themeColor="text1"/>
          <w:sz w:val="24"/>
          <w:szCs w:val="24"/>
        </w:rPr>
        <w:t>samoto</w:t>
      </w:r>
      <w:r w:rsidRPr="00151D80">
        <w:rPr>
          <w:rFonts w:ascii="Times New Roman" w:hAnsi="Times New Roman" w:cs="Times New Roman"/>
          <w:color w:val="000000" w:themeColor="text1"/>
          <w:sz w:val="24"/>
          <w:szCs w:val="24"/>
        </w:rPr>
        <w:t xml:space="preserve"> </w:t>
      </w:r>
      <w:r w:rsidRPr="00151D80">
        <w:rPr>
          <w:rFonts w:ascii="Times New Roman" w:hAnsi="Times New Roman" w:cs="Times New Roman"/>
          <w:i/>
          <w:color w:val="000000" w:themeColor="text1"/>
          <w:sz w:val="24"/>
          <w:szCs w:val="24"/>
        </w:rPr>
        <w:t>et al</w:t>
      </w:r>
      <w:r w:rsidRPr="00151D80">
        <w:rPr>
          <w:rFonts w:ascii="Times New Roman" w:hAnsi="Times New Roman" w:cs="Times New Roman"/>
          <w:color w:val="000000" w:themeColor="text1"/>
          <w:sz w:val="24"/>
          <w:szCs w:val="24"/>
        </w:rPr>
        <w:t xml:space="preserve"> (2017) report</w:t>
      </w:r>
      <w:r w:rsidR="004147A5" w:rsidRPr="00151D80">
        <w:rPr>
          <w:rFonts w:ascii="Times New Roman" w:hAnsi="Times New Roman" w:cs="Times New Roman"/>
          <w:color w:val="000000" w:themeColor="text1"/>
          <w:sz w:val="24"/>
          <w:szCs w:val="24"/>
        </w:rPr>
        <w:t>ed</w:t>
      </w:r>
      <w:r w:rsidRPr="00151D80">
        <w:rPr>
          <w:rFonts w:ascii="Times New Roman" w:hAnsi="Times New Roman" w:cs="Times New Roman"/>
          <w:color w:val="000000" w:themeColor="text1"/>
          <w:sz w:val="24"/>
          <w:szCs w:val="24"/>
        </w:rPr>
        <w:t xml:space="preserve"> negative control </w:t>
      </w:r>
      <w:r w:rsidRPr="00151D80">
        <w:rPr>
          <w:rFonts w:ascii="Times New Roman" w:hAnsi="Times New Roman" w:cs="Times New Roman"/>
          <w:i/>
          <w:color w:val="000000" w:themeColor="text1"/>
          <w:sz w:val="24"/>
          <w:szCs w:val="24"/>
        </w:rPr>
        <w:t>in vivo</w:t>
      </w:r>
      <w:r w:rsidRPr="00151D80">
        <w:rPr>
          <w:rFonts w:ascii="Times New Roman" w:hAnsi="Times New Roman" w:cs="Times New Roman"/>
          <w:color w:val="000000" w:themeColor="text1"/>
          <w:sz w:val="24"/>
          <w:szCs w:val="24"/>
        </w:rPr>
        <w:t xml:space="preserve"> micronucleus data from male 7-week old Sprague Dawley rats from three series of experiments designed to investigate combining the micronucleus and comet assay. </w:t>
      </w:r>
      <w:r w:rsidRPr="00151D80">
        <w:rPr>
          <w:rFonts w:ascii="Times New Roman" w:hAnsi="Times New Roman" w:cs="Times New Roman"/>
          <w:color w:val="000000" w:themeColor="text1"/>
          <w:sz w:val="24"/>
          <w:szCs w:val="24"/>
          <w:lang w:val="en"/>
        </w:rPr>
        <w:t xml:space="preserve">The mean micronuclei combined from 11 experiments in one series was 0.15% (SD 0.11%, n=66). In a second series of just 2 experiments the mean was </w:t>
      </w:r>
      <w:r w:rsidRPr="00151D80">
        <w:rPr>
          <w:rFonts w:ascii="Times New Roman" w:hAnsi="Times New Roman" w:cs="Times New Roman"/>
          <w:color w:val="000000" w:themeColor="text1"/>
          <w:sz w:val="24"/>
          <w:szCs w:val="24"/>
        </w:rPr>
        <w:t>0.</w:t>
      </w:r>
      <w:r w:rsidRPr="00151D80">
        <w:rPr>
          <w:rFonts w:ascii="Times New Roman" w:hAnsi="Times New Roman" w:cs="Times New Roman"/>
          <w:color w:val="000000" w:themeColor="text1"/>
          <w:sz w:val="24"/>
          <w:szCs w:val="24"/>
          <w:lang w:val="en"/>
        </w:rPr>
        <w:t xml:space="preserve">14% (SD 0 .09%, n=8). Micronuclei data from a third set were only shown in a figure with a mean of approx. 0.1% and no SD or n provided. An unpublished study by </w:t>
      </w:r>
      <w:r w:rsidRPr="00151D80">
        <w:rPr>
          <w:rFonts w:ascii="Times New Roman" w:hAnsi="Times New Roman" w:cs="Times New Roman"/>
          <w:color w:val="000000" w:themeColor="text1"/>
          <w:sz w:val="24"/>
          <w:szCs w:val="24"/>
        </w:rPr>
        <w:t>ITR Laboratories Canada Inc (ITR) on "</w:t>
      </w:r>
      <w:r w:rsidRPr="00151D80">
        <w:rPr>
          <w:rFonts w:ascii="Times New Roman" w:hAnsi="Times New Roman" w:cs="Times New Roman"/>
          <w:color w:val="000000" w:themeColor="text1"/>
          <w:sz w:val="24"/>
          <w:szCs w:val="24"/>
          <w:lang w:val="en"/>
        </w:rPr>
        <w:t>Insea2" found on the internet (</w:t>
      </w:r>
      <w:hyperlink r:id="rId8" w:history="1">
        <w:r w:rsidRPr="00151D80">
          <w:rPr>
            <w:rStyle w:val="Hyperlink"/>
            <w:rFonts w:ascii="Times New Roman" w:hAnsi="Times New Roman" w:cs="Times New Roman"/>
            <w:color w:val="000000" w:themeColor="text1"/>
            <w:sz w:val="24"/>
            <w:szCs w:val="24"/>
          </w:rPr>
          <w:t>http://insea2.com/wp-content/uploads/2017/11/inSea2-in-vivo-rat-micronucleus-test.pdf</w:t>
        </w:r>
      </w:hyperlink>
      <w:r w:rsidRPr="00151D80">
        <w:rPr>
          <w:rStyle w:val="Hyperlink"/>
          <w:rFonts w:ascii="Times New Roman" w:hAnsi="Times New Roman" w:cs="Times New Roman"/>
          <w:color w:val="000000" w:themeColor="text1"/>
          <w:sz w:val="24"/>
          <w:szCs w:val="24"/>
        </w:rPr>
        <w:t xml:space="preserve">) </w:t>
      </w:r>
      <w:r w:rsidRPr="00151D80">
        <w:rPr>
          <w:rFonts w:ascii="Times New Roman" w:hAnsi="Times New Roman" w:cs="Times New Roman"/>
          <w:color w:val="000000" w:themeColor="text1"/>
          <w:sz w:val="24"/>
          <w:szCs w:val="24"/>
          <w:lang w:val="en"/>
        </w:rPr>
        <w:t>reported a mean micronuclei value for negative (vehicle) control rats of approx. 0.14% (SD 0.035%, n=</w:t>
      </w:r>
      <w:r w:rsidR="00553734" w:rsidRPr="00151D80">
        <w:rPr>
          <w:rFonts w:ascii="Times New Roman" w:hAnsi="Times New Roman" w:cs="Times New Roman"/>
          <w:color w:val="000000" w:themeColor="text1"/>
          <w:sz w:val="24"/>
          <w:szCs w:val="24"/>
          <w:lang w:val="en"/>
        </w:rPr>
        <w:t>1</w:t>
      </w:r>
      <w:r w:rsidRPr="00151D80">
        <w:rPr>
          <w:rFonts w:ascii="Times New Roman" w:hAnsi="Times New Roman" w:cs="Times New Roman"/>
          <w:color w:val="000000" w:themeColor="text1"/>
          <w:sz w:val="24"/>
          <w:szCs w:val="24"/>
          <w:lang w:val="en"/>
        </w:rPr>
        <w:t xml:space="preserve">0). Plots of the company's historical negative control data were also included in the report.   </w:t>
      </w:r>
    </w:p>
    <w:p w14:paraId="45DEA4C9" w14:textId="77777777" w:rsidR="00956B74" w:rsidRPr="00151D80" w:rsidRDefault="00956B74" w:rsidP="00956B74">
      <w:pPr>
        <w:pStyle w:val="NoSpacing"/>
        <w:rPr>
          <w:rFonts w:ascii="Times New Roman" w:hAnsi="Times New Roman" w:cs="Times New Roman"/>
          <w:i/>
          <w:color w:val="000000" w:themeColor="text1"/>
          <w:sz w:val="24"/>
          <w:szCs w:val="24"/>
        </w:rPr>
      </w:pPr>
      <w:r w:rsidRPr="00151D80">
        <w:rPr>
          <w:rFonts w:ascii="Times New Roman" w:hAnsi="Times New Roman" w:cs="Times New Roman"/>
          <w:color w:val="000000" w:themeColor="text1"/>
          <w:sz w:val="24"/>
          <w:szCs w:val="24"/>
          <w:lang w:val="en"/>
        </w:rPr>
        <w:lastRenderedPageBreak/>
        <w:t xml:space="preserve">  </w:t>
      </w:r>
    </w:p>
    <w:p w14:paraId="09648A77" w14:textId="77777777" w:rsidR="00956B74" w:rsidRDefault="00956B74" w:rsidP="00956B74">
      <w:pPr>
        <w:pStyle w:val="NoSpacing"/>
        <w:rPr>
          <w:rFonts w:ascii="Times New Roman" w:hAnsi="Times New Roman" w:cs="Times New Roman"/>
          <w:i/>
          <w:sz w:val="24"/>
          <w:szCs w:val="24"/>
        </w:rPr>
      </w:pPr>
      <w:r w:rsidRPr="00182698">
        <w:rPr>
          <w:rFonts w:ascii="Times New Roman" w:hAnsi="Times New Roman" w:cs="Times New Roman"/>
          <w:i/>
          <w:sz w:val="24"/>
          <w:szCs w:val="24"/>
        </w:rPr>
        <w:t>Implications for power and sample sizes.</w:t>
      </w:r>
    </w:p>
    <w:p w14:paraId="7120A9BB" w14:textId="77777777" w:rsidR="00956B74" w:rsidRDefault="00956B74" w:rsidP="00956B74">
      <w:pPr>
        <w:pStyle w:val="NoSpacing"/>
        <w:rPr>
          <w:rFonts w:ascii="Times New Roman" w:hAnsi="Times New Roman" w:cs="Times New Roman"/>
          <w:i/>
          <w:sz w:val="24"/>
          <w:szCs w:val="24"/>
        </w:rPr>
      </w:pPr>
    </w:p>
    <w:p w14:paraId="0D1C551C" w14:textId="5FB8508F" w:rsidR="00956B74" w:rsidRPr="00182698" w:rsidRDefault="00956B74" w:rsidP="00956B74">
      <w:pPr>
        <w:pStyle w:val="NoSpacing"/>
        <w:rPr>
          <w:rFonts w:ascii="Times New Roman" w:hAnsi="Times New Roman" w:cs="Times New Roman"/>
          <w:sz w:val="24"/>
          <w:szCs w:val="24"/>
        </w:rPr>
      </w:pPr>
      <w:r>
        <w:rPr>
          <w:rFonts w:ascii="Times New Roman" w:hAnsi="Times New Roman" w:cs="Times New Roman"/>
          <w:sz w:val="24"/>
          <w:szCs w:val="24"/>
        </w:rPr>
        <w:t xml:space="preserve">This dataset can be used to investigate the power and sample sizes required in the design of </w:t>
      </w:r>
      <w:r w:rsidR="00C05F85">
        <w:rPr>
          <w:rFonts w:ascii="Times New Roman" w:hAnsi="Times New Roman" w:cs="Times New Roman"/>
          <w:sz w:val="24"/>
          <w:szCs w:val="24"/>
        </w:rPr>
        <w:t xml:space="preserve"> </w:t>
      </w:r>
      <w:r w:rsidR="00C05F85" w:rsidRPr="003B15D3">
        <w:rPr>
          <w:rFonts w:ascii="Times New Roman" w:hAnsi="Times New Roman" w:cs="Times New Roman"/>
          <w:i/>
          <w:sz w:val="24"/>
          <w:szCs w:val="24"/>
        </w:rPr>
        <w:t xml:space="preserve">in </w:t>
      </w:r>
      <w:r w:rsidRPr="003B15D3">
        <w:rPr>
          <w:rFonts w:ascii="Times New Roman" w:hAnsi="Times New Roman" w:cs="Times New Roman"/>
          <w:i/>
          <w:sz w:val="24"/>
          <w:szCs w:val="24"/>
        </w:rPr>
        <w:t>vivo</w:t>
      </w:r>
      <w:r>
        <w:rPr>
          <w:rFonts w:ascii="Times New Roman" w:hAnsi="Times New Roman" w:cs="Times New Roman"/>
          <w:sz w:val="24"/>
          <w:szCs w:val="24"/>
        </w:rPr>
        <w:t xml:space="preserve"> micronuclei studies. </w:t>
      </w:r>
      <w:r w:rsidRPr="00182698">
        <w:rPr>
          <w:rFonts w:ascii="Times New Roman" w:hAnsi="Times New Roman" w:cs="Times New Roman"/>
          <w:sz w:val="24"/>
          <w:szCs w:val="24"/>
        </w:rPr>
        <w:t>The within</w:t>
      </w:r>
      <w:r>
        <w:rPr>
          <w:rFonts w:ascii="Times New Roman" w:hAnsi="Times New Roman" w:cs="Times New Roman"/>
          <w:sz w:val="24"/>
          <w:szCs w:val="24"/>
        </w:rPr>
        <w:t>-g</w:t>
      </w:r>
      <w:r w:rsidRPr="00182698">
        <w:rPr>
          <w:rFonts w:ascii="Times New Roman" w:hAnsi="Times New Roman" w:cs="Times New Roman"/>
          <w:sz w:val="24"/>
          <w:szCs w:val="24"/>
        </w:rPr>
        <w:t xml:space="preserve">roup standard deviations </w:t>
      </w:r>
      <w:r>
        <w:rPr>
          <w:rFonts w:ascii="Times New Roman" w:hAnsi="Times New Roman" w:cs="Times New Roman"/>
          <w:sz w:val="24"/>
          <w:szCs w:val="24"/>
        </w:rPr>
        <w:t xml:space="preserve">in the datasets </w:t>
      </w:r>
      <w:r w:rsidRPr="00182698">
        <w:rPr>
          <w:rFonts w:ascii="Times New Roman" w:hAnsi="Times New Roman" w:cs="Times New Roman"/>
          <w:sz w:val="24"/>
          <w:szCs w:val="24"/>
        </w:rPr>
        <w:t>ranged from 0.25 to 1.16 %</w:t>
      </w:r>
      <w:r w:rsidR="00A61C09">
        <w:rPr>
          <w:rFonts w:ascii="Times New Roman" w:hAnsi="Times New Roman" w:cs="Times New Roman"/>
          <w:sz w:val="24"/>
          <w:szCs w:val="24"/>
        </w:rPr>
        <w:t>MN</w:t>
      </w:r>
      <w:r>
        <w:rPr>
          <w:rFonts w:ascii="Times New Roman" w:hAnsi="Times New Roman" w:cs="Times New Roman"/>
          <w:sz w:val="24"/>
          <w:szCs w:val="24"/>
        </w:rPr>
        <w:t xml:space="preserve"> </w:t>
      </w:r>
      <w:r w:rsidRPr="00163A53">
        <w:rPr>
          <w:rFonts w:ascii="Times New Roman" w:hAnsi="Times New Roman" w:cs="Times New Roman"/>
          <w:sz w:val="24"/>
          <w:szCs w:val="24"/>
        </w:rPr>
        <w:t xml:space="preserve">(Table </w:t>
      </w:r>
      <w:r w:rsidR="003758A7" w:rsidRPr="00163A53">
        <w:rPr>
          <w:rFonts w:ascii="Times New Roman" w:hAnsi="Times New Roman" w:cs="Times New Roman"/>
          <w:sz w:val="24"/>
          <w:szCs w:val="24"/>
        </w:rPr>
        <w:t>2</w:t>
      </w:r>
      <w:r w:rsidRPr="00163A53">
        <w:rPr>
          <w:rFonts w:ascii="Times New Roman" w:hAnsi="Times New Roman" w:cs="Times New Roman"/>
          <w:sz w:val="24"/>
          <w:szCs w:val="24"/>
        </w:rPr>
        <w:t>)</w:t>
      </w:r>
      <w:r>
        <w:rPr>
          <w:rFonts w:ascii="Times New Roman" w:hAnsi="Times New Roman" w:cs="Times New Roman"/>
          <w:sz w:val="24"/>
          <w:szCs w:val="24"/>
        </w:rPr>
        <w:t xml:space="preserve"> </w:t>
      </w:r>
      <w:r w:rsidRPr="00182698">
        <w:rPr>
          <w:rFonts w:ascii="Times New Roman" w:hAnsi="Times New Roman" w:cs="Times New Roman"/>
          <w:sz w:val="24"/>
          <w:szCs w:val="24"/>
        </w:rPr>
        <w:t>with a median value of 0.58</w:t>
      </w:r>
      <w:r>
        <w:rPr>
          <w:rFonts w:ascii="Times New Roman" w:hAnsi="Times New Roman" w:cs="Times New Roman"/>
          <w:sz w:val="24"/>
          <w:szCs w:val="24"/>
        </w:rPr>
        <w:t>%</w:t>
      </w:r>
      <w:r w:rsidR="006314D8">
        <w:rPr>
          <w:rFonts w:ascii="Times New Roman" w:hAnsi="Times New Roman" w:cs="Times New Roman"/>
          <w:sz w:val="24"/>
          <w:szCs w:val="24"/>
        </w:rPr>
        <w:t xml:space="preserve"> </w:t>
      </w:r>
      <w:r w:rsidR="00A61C09">
        <w:rPr>
          <w:rFonts w:ascii="Times New Roman" w:hAnsi="Times New Roman" w:cs="Times New Roman"/>
          <w:sz w:val="24"/>
          <w:szCs w:val="24"/>
        </w:rPr>
        <w:t>MN</w:t>
      </w:r>
      <w:r>
        <w:rPr>
          <w:rFonts w:ascii="Times New Roman" w:hAnsi="Times New Roman" w:cs="Times New Roman"/>
          <w:sz w:val="24"/>
          <w:szCs w:val="24"/>
        </w:rPr>
        <w:t>. S</w:t>
      </w:r>
      <w:r w:rsidRPr="00182698">
        <w:rPr>
          <w:rFonts w:ascii="Times New Roman" w:hAnsi="Times New Roman" w:cs="Times New Roman"/>
          <w:sz w:val="24"/>
          <w:szCs w:val="24"/>
        </w:rPr>
        <w:t>ample size</w:t>
      </w:r>
      <w:r>
        <w:rPr>
          <w:rFonts w:ascii="Times New Roman" w:hAnsi="Times New Roman" w:cs="Times New Roman"/>
          <w:sz w:val="24"/>
          <w:szCs w:val="24"/>
        </w:rPr>
        <w:t>s</w:t>
      </w:r>
      <w:r w:rsidRPr="00182698">
        <w:rPr>
          <w:rFonts w:ascii="Times New Roman" w:hAnsi="Times New Roman" w:cs="Times New Roman"/>
          <w:sz w:val="24"/>
          <w:szCs w:val="24"/>
        </w:rPr>
        <w:t xml:space="preserve"> of 4</w:t>
      </w:r>
      <w:r>
        <w:rPr>
          <w:rFonts w:ascii="Times New Roman" w:hAnsi="Times New Roman" w:cs="Times New Roman"/>
          <w:sz w:val="24"/>
          <w:szCs w:val="24"/>
        </w:rPr>
        <w:t xml:space="preserve"> to </w:t>
      </w:r>
      <w:r w:rsidRPr="00182698">
        <w:rPr>
          <w:rFonts w:ascii="Times New Roman" w:hAnsi="Times New Roman" w:cs="Times New Roman"/>
          <w:sz w:val="24"/>
          <w:szCs w:val="24"/>
        </w:rPr>
        <w:t>5</w:t>
      </w:r>
      <w:r>
        <w:rPr>
          <w:rFonts w:ascii="Times New Roman" w:hAnsi="Times New Roman" w:cs="Times New Roman"/>
          <w:sz w:val="24"/>
          <w:szCs w:val="24"/>
        </w:rPr>
        <w:t xml:space="preserve"> animals have </w:t>
      </w:r>
      <w:r w:rsidRPr="00182698">
        <w:rPr>
          <w:rFonts w:ascii="Times New Roman" w:hAnsi="Times New Roman" w:cs="Times New Roman"/>
          <w:sz w:val="24"/>
          <w:szCs w:val="24"/>
        </w:rPr>
        <w:t xml:space="preserve">about </w:t>
      </w:r>
      <w:r>
        <w:rPr>
          <w:rFonts w:ascii="Times New Roman" w:hAnsi="Times New Roman" w:cs="Times New Roman"/>
          <w:sz w:val="24"/>
          <w:szCs w:val="24"/>
        </w:rPr>
        <w:t xml:space="preserve">an </w:t>
      </w:r>
      <w:r w:rsidRPr="00182698">
        <w:rPr>
          <w:rFonts w:ascii="Times New Roman" w:hAnsi="Times New Roman" w:cs="Times New Roman"/>
          <w:sz w:val="24"/>
          <w:szCs w:val="24"/>
        </w:rPr>
        <w:t>80% probability (power) of detecting an approximately 2</w:t>
      </w:r>
      <w:r>
        <w:rPr>
          <w:rFonts w:ascii="Times New Roman" w:hAnsi="Times New Roman" w:cs="Times New Roman"/>
          <w:sz w:val="24"/>
          <w:szCs w:val="24"/>
        </w:rPr>
        <w:t xml:space="preserve"> standard deviation (</w:t>
      </w:r>
      <w:r w:rsidRPr="00182698">
        <w:rPr>
          <w:rFonts w:ascii="Times New Roman" w:hAnsi="Times New Roman" w:cs="Times New Roman"/>
          <w:sz w:val="24"/>
          <w:szCs w:val="24"/>
        </w:rPr>
        <w:t>SD</w:t>
      </w:r>
      <w:r>
        <w:rPr>
          <w:rFonts w:ascii="Times New Roman" w:hAnsi="Times New Roman" w:cs="Times New Roman"/>
          <w:sz w:val="24"/>
          <w:szCs w:val="24"/>
        </w:rPr>
        <w:t>)</w:t>
      </w:r>
      <w:r w:rsidRPr="00182698">
        <w:rPr>
          <w:rFonts w:ascii="Times New Roman" w:hAnsi="Times New Roman" w:cs="Times New Roman"/>
          <w:sz w:val="24"/>
          <w:szCs w:val="24"/>
        </w:rPr>
        <w:t xml:space="preserve"> unit difference between two groups</w:t>
      </w:r>
      <w:r>
        <w:rPr>
          <w:rFonts w:ascii="Times New Roman" w:hAnsi="Times New Roman" w:cs="Times New Roman"/>
          <w:sz w:val="24"/>
          <w:szCs w:val="24"/>
        </w:rPr>
        <w:t xml:space="preserve"> if this difference really exists.  Here, based upon the median SD, the difference </w:t>
      </w:r>
      <w:r w:rsidRPr="00182698">
        <w:rPr>
          <w:rFonts w:ascii="Times New Roman" w:hAnsi="Times New Roman" w:cs="Times New Roman"/>
          <w:sz w:val="24"/>
          <w:szCs w:val="24"/>
        </w:rPr>
        <w:t>at the P=0.05 level in a two-sided two-sample t-test</w:t>
      </w:r>
      <w:r>
        <w:rPr>
          <w:rFonts w:ascii="Times New Roman" w:hAnsi="Times New Roman" w:cs="Times New Roman"/>
          <w:sz w:val="24"/>
          <w:szCs w:val="24"/>
        </w:rPr>
        <w:t xml:space="preserve"> would be approximately </w:t>
      </w:r>
      <w:r w:rsidRPr="00182698">
        <w:rPr>
          <w:rFonts w:ascii="Times New Roman" w:hAnsi="Times New Roman" w:cs="Times New Roman"/>
          <w:sz w:val="24"/>
          <w:szCs w:val="24"/>
        </w:rPr>
        <w:t>1.2</w:t>
      </w:r>
      <w:r>
        <w:rPr>
          <w:rFonts w:ascii="Times New Roman" w:hAnsi="Times New Roman" w:cs="Times New Roman"/>
          <w:sz w:val="24"/>
          <w:szCs w:val="24"/>
        </w:rPr>
        <w:t xml:space="preserve"> %</w:t>
      </w:r>
      <w:r w:rsidR="00A61C09">
        <w:rPr>
          <w:rFonts w:ascii="Times New Roman" w:hAnsi="Times New Roman" w:cs="Times New Roman"/>
          <w:sz w:val="24"/>
          <w:szCs w:val="24"/>
        </w:rPr>
        <w:t>MN</w:t>
      </w:r>
      <w:r>
        <w:rPr>
          <w:rFonts w:ascii="Times New Roman" w:hAnsi="Times New Roman" w:cs="Times New Roman"/>
          <w:sz w:val="24"/>
          <w:szCs w:val="24"/>
        </w:rPr>
        <w:t>.</w:t>
      </w:r>
      <w:r w:rsidRPr="00182698">
        <w:rPr>
          <w:rFonts w:ascii="Times New Roman" w:hAnsi="Times New Roman" w:cs="Times New Roman"/>
          <w:sz w:val="24"/>
          <w:szCs w:val="24"/>
        </w:rPr>
        <w:t xml:space="preserve"> This gives an indication</w:t>
      </w:r>
      <w:r>
        <w:rPr>
          <w:rFonts w:ascii="Times New Roman" w:hAnsi="Times New Roman" w:cs="Times New Roman"/>
          <w:sz w:val="24"/>
          <w:szCs w:val="24"/>
        </w:rPr>
        <w:t xml:space="preserve"> or 'rule of thumb'</w:t>
      </w:r>
      <w:r w:rsidRPr="00182698">
        <w:rPr>
          <w:rFonts w:ascii="Times New Roman" w:hAnsi="Times New Roman" w:cs="Times New Roman"/>
          <w:sz w:val="24"/>
          <w:szCs w:val="24"/>
        </w:rPr>
        <w:t xml:space="preserve"> of the ‘resolution’ of the </w:t>
      </w:r>
      <w:r>
        <w:rPr>
          <w:rFonts w:ascii="Times New Roman" w:hAnsi="Times New Roman" w:cs="Times New Roman"/>
          <w:sz w:val="24"/>
          <w:szCs w:val="24"/>
        </w:rPr>
        <w:t xml:space="preserve">experimental design and </w:t>
      </w:r>
      <w:r w:rsidRPr="00182698">
        <w:rPr>
          <w:rFonts w:ascii="Times New Roman" w:hAnsi="Times New Roman" w:cs="Times New Roman"/>
          <w:sz w:val="24"/>
          <w:szCs w:val="24"/>
        </w:rPr>
        <w:t xml:space="preserve">can help in determining </w:t>
      </w:r>
      <w:r>
        <w:rPr>
          <w:rFonts w:ascii="Times New Roman" w:hAnsi="Times New Roman" w:cs="Times New Roman"/>
          <w:sz w:val="24"/>
          <w:szCs w:val="24"/>
        </w:rPr>
        <w:t xml:space="preserve">the size of </w:t>
      </w:r>
      <w:r w:rsidRPr="00182698">
        <w:rPr>
          <w:rFonts w:ascii="Times New Roman" w:hAnsi="Times New Roman" w:cs="Times New Roman"/>
          <w:sz w:val="24"/>
          <w:szCs w:val="24"/>
        </w:rPr>
        <w:t>e</w:t>
      </w:r>
      <w:r w:rsidR="00FA423E">
        <w:rPr>
          <w:rFonts w:ascii="Times New Roman" w:hAnsi="Times New Roman" w:cs="Times New Roman"/>
          <w:sz w:val="24"/>
          <w:szCs w:val="24"/>
        </w:rPr>
        <w:t>ffects</w:t>
      </w:r>
      <w:r w:rsidRPr="00182698">
        <w:rPr>
          <w:rFonts w:ascii="Times New Roman" w:hAnsi="Times New Roman" w:cs="Times New Roman"/>
          <w:sz w:val="24"/>
          <w:szCs w:val="24"/>
        </w:rPr>
        <w:t xml:space="preserve"> which could be considered ‘biologically important’</w:t>
      </w:r>
      <w:r>
        <w:rPr>
          <w:rFonts w:ascii="Times New Roman" w:hAnsi="Times New Roman" w:cs="Times New Roman"/>
          <w:sz w:val="24"/>
          <w:szCs w:val="24"/>
        </w:rPr>
        <w:t xml:space="preserve"> and distinguishable from 'statistically significant' effects</w:t>
      </w:r>
      <w:r w:rsidRPr="00182698">
        <w:rPr>
          <w:rFonts w:ascii="Times New Roman" w:hAnsi="Times New Roman" w:cs="Times New Roman"/>
          <w:sz w:val="24"/>
          <w:szCs w:val="24"/>
        </w:rPr>
        <w:t xml:space="preserve">. This is a deliberately simplistic approach to power and sample size estimation and does not take into consideration the relationship between the mean and variance associated with count-based data. </w:t>
      </w:r>
      <w:r w:rsidRPr="00F33291">
        <w:rPr>
          <w:rFonts w:ascii="Times New Roman" w:hAnsi="Times New Roman" w:cs="Times New Roman"/>
          <w:sz w:val="24"/>
          <w:szCs w:val="24"/>
        </w:rPr>
        <w:t xml:space="preserve">Resources for more sophisticated power calculations considering Poisson distributed data can be found </w:t>
      </w:r>
      <w:r>
        <w:rPr>
          <w:rFonts w:ascii="Times New Roman" w:hAnsi="Times New Roman" w:cs="Times New Roman"/>
          <w:sz w:val="24"/>
          <w:szCs w:val="24"/>
        </w:rPr>
        <w:t xml:space="preserve">in a range of </w:t>
      </w:r>
      <w:r w:rsidRPr="00F33291">
        <w:rPr>
          <w:rFonts w:ascii="Times New Roman" w:hAnsi="Times New Roman" w:cs="Times New Roman"/>
          <w:sz w:val="24"/>
          <w:szCs w:val="24"/>
        </w:rPr>
        <w:t>statistical packages</w:t>
      </w:r>
      <w:r>
        <w:rPr>
          <w:rFonts w:ascii="Times New Roman" w:hAnsi="Times New Roman" w:cs="Times New Roman"/>
          <w:sz w:val="24"/>
          <w:szCs w:val="24"/>
        </w:rPr>
        <w:t>.</w:t>
      </w:r>
      <w:r w:rsidRPr="00F33291">
        <w:rPr>
          <w:rFonts w:ascii="Times New Roman" w:hAnsi="Times New Roman" w:cs="Times New Roman"/>
          <w:sz w:val="24"/>
          <w:szCs w:val="24"/>
        </w:rPr>
        <w:t xml:space="preserve"> </w:t>
      </w:r>
    </w:p>
    <w:p w14:paraId="157FC65F" w14:textId="77777777" w:rsidR="00956B74" w:rsidRDefault="00956B74" w:rsidP="00956B74">
      <w:pPr>
        <w:pStyle w:val="NoSpacing"/>
        <w:rPr>
          <w:rFonts w:ascii="Times New Roman" w:hAnsi="Times New Roman" w:cs="Times New Roman"/>
          <w:i/>
          <w:sz w:val="24"/>
          <w:szCs w:val="24"/>
        </w:rPr>
      </w:pPr>
    </w:p>
    <w:p w14:paraId="61E9F98F" w14:textId="77777777" w:rsidR="00956B74" w:rsidRDefault="00956B74" w:rsidP="00956B74">
      <w:pPr>
        <w:pStyle w:val="NoSpacing"/>
        <w:rPr>
          <w:rFonts w:ascii="Times New Roman" w:hAnsi="Times New Roman" w:cs="Times New Roman"/>
          <w:i/>
          <w:sz w:val="24"/>
          <w:szCs w:val="24"/>
        </w:rPr>
      </w:pPr>
      <w:r w:rsidRPr="00182698">
        <w:rPr>
          <w:rFonts w:ascii="Times New Roman" w:hAnsi="Times New Roman" w:cs="Times New Roman"/>
          <w:i/>
          <w:sz w:val="24"/>
          <w:szCs w:val="24"/>
        </w:rPr>
        <w:t xml:space="preserve">Use of control charts </w:t>
      </w:r>
    </w:p>
    <w:p w14:paraId="6817D4FD" w14:textId="77777777" w:rsidR="00956B74" w:rsidRDefault="00956B74" w:rsidP="00956B74">
      <w:pPr>
        <w:pStyle w:val="NoSpacing"/>
        <w:rPr>
          <w:rFonts w:ascii="Times New Roman" w:hAnsi="Times New Roman" w:cs="Times New Roman"/>
          <w:i/>
          <w:sz w:val="24"/>
          <w:szCs w:val="24"/>
        </w:rPr>
      </w:pPr>
    </w:p>
    <w:p w14:paraId="7552D948" w14:textId="2F82AB39" w:rsidR="00956B74" w:rsidRPr="00182698" w:rsidRDefault="00956B74" w:rsidP="00956B74">
      <w:pPr>
        <w:pStyle w:val="NoSpacing"/>
        <w:rPr>
          <w:rFonts w:ascii="Times New Roman" w:hAnsi="Times New Roman" w:cs="Times New Roman"/>
          <w:sz w:val="24"/>
          <w:szCs w:val="24"/>
        </w:rPr>
      </w:pPr>
      <w:r w:rsidRPr="00182698">
        <w:rPr>
          <w:rFonts w:ascii="Times New Roman" w:hAnsi="Times New Roman" w:cs="Times New Roman"/>
          <w:sz w:val="24"/>
          <w:szCs w:val="24"/>
        </w:rPr>
        <w:t>This study provides a good illustration of the potential of QC charts to identify and</w:t>
      </w:r>
      <w:r>
        <w:rPr>
          <w:rFonts w:ascii="Times New Roman" w:hAnsi="Times New Roman" w:cs="Times New Roman"/>
          <w:sz w:val="24"/>
          <w:szCs w:val="24"/>
        </w:rPr>
        <w:t>, po</w:t>
      </w:r>
      <w:r w:rsidRPr="00182698">
        <w:rPr>
          <w:rFonts w:ascii="Times New Roman" w:hAnsi="Times New Roman" w:cs="Times New Roman"/>
          <w:sz w:val="24"/>
          <w:szCs w:val="24"/>
        </w:rPr>
        <w:t>tentially</w:t>
      </w:r>
      <w:r>
        <w:rPr>
          <w:rFonts w:ascii="Times New Roman" w:hAnsi="Times New Roman" w:cs="Times New Roman"/>
          <w:sz w:val="24"/>
          <w:szCs w:val="24"/>
        </w:rPr>
        <w:t>,</w:t>
      </w:r>
      <w:r w:rsidRPr="00182698">
        <w:rPr>
          <w:rFonts w:ascii="Times New Roman" w:hAnsi="Times New Roman" w:cs="Times New Roman"/>
          <w:sz w:val="24"/>
          <w:szCs w:val="24"/>
        </w:rPr>
        <w:t xml:space="preserve"> reduce the variability in results between experiments within a laboratory. The primary benefit of the control charts is transparency in that they provide a visualization of the laboratory's historical c</w:t>
      </w:r>
      <w:r>
        <w:rPr>
          <w:rFonts w:ascii="Times New Roman" w:hAnsi="Times New Roman" w:cs="Times New Roman"/>
          <w:sz w:val="24"/>
          <w:szCs w:val="24"/>
        </w:rPr>
        <w:t>o</w:t>
      </w:r>
      <w:r w:rsidRPr="00182698">
        <w:rPr>
          <w:rFonts w:ascii="Times New Roman" w:hAnsi="Times New Roman" w:cs="Times New Roman"/>
          <w:sz w:val="24"/>
          <w:szCs w:val="24"/>
        </w:rPr>
        <w:t xml:space="preserve">ntrol data. They can be used, for instance, to </w:t>
      </w:r>
      <w:r>
        <w:rPr>
          <w:rFonts w:ascii="Times New Roman" w:hAnsi="Times New Roman" w:cs="Times New Roman"/>
          <w:sz w:val="24"/>
          <w:szCs w:val="24"/>
        </w:rPr>
        <w:t xml:space="preserve">help </w:t>
      </w:r>
      <w:r w:rsidRPr="00182698">
        <w:rPr>
          <w:rFonts w:ascii="Times New Roman" w:hAnsi="Times New Roman" w:cs="Times New Roman"/>
          <w:sz w:val="24"/>
          <w:szCs w:val="24"/>
        </w:rPr>
        <w:t xml:space="preserve">assess </w:t>
      </w:r>
      <w:r>
        <w:rPr>
          <w:rFonts w:ascii="Times New Roman" w:hAnsi="Times New Roman" w:cs="Times New Roman"/>
          <w:sz w:val="24"/>
          <w:szCs w:val="24"/>
        </w:rPr>
        <w:t xml:space="preserve">where, </w:t>
      </w:r>
      <w:r w:rsidRPr="00182698">
        <w:rPr>
          <w:rFonts w:ascii="Times New Roman" w:hAnsi="Times New Roman" w:cs="Times New Roman"/>
          <w:sz w:val="24"/>
          <w:szCs w:val="24"/>
        </w:rPr>
        <w:t>although there may be a statistically significant difference between the concurrent control sample and one or more of the treated groups</w:t>
      </w:r>
      <w:r>
        <w:rPr>
          <w:rFonts w:ascii="Times New Roman" w:hAnsi="Times New Roman" w:cs="Times New Roman"/>
          <w:sz w:val="24"/>
          <w:szCs w:val="24"/>
        </w:rPr>
        <w:t>,</w:t>
      </w:r>
      <w:r w:rsidRPr="00182698">
        <w:rPr>
          <w:rFonts w:ascii="Times New Roman" w:hAnsi="Times New Roman" w:cs="Times New Roman"/>
          <w:sz w:val="24"/>
          <w:szCs w:val="24"/>
        </w:rPr>
        <w:t xml:space="preserve"> the historical control data indicates that the size of the effect is below what might be c</w:t>
      </w:r>
      <w:r w:rsidR="00650742">
        <w:rPr>
          <w:rFonts w:ascii="Times New Roman" w:hAnsi="Times New Roman" w:cs="Times New Roman"/>
          <w:sz w:val="24"/>
          <w:szCs w:val="24"/>
        </w:rPr>
        <w:t xml:space="preserve">onsidered </w:t>
      </w:r>
      <w:r w:rsidRPr="00182698">
        <w:rPr>
          <w:rFonts w:ascii="Times New Roman" w:hAnsi="Times New Roman" w:cs="Times New Roman"/>
          <w:sz w:val="24"/>
          <w:szCs w:val="24"/>
        </w:rPr>
        <w:t>biologically relevant or important.</w:t>
      </w:r>
    </w:p>
    <w:p w14:paraId="0666842A" w14:textId="77777777" w:rsidR="00956B74" w:rsidRPr="00182698" w:rsidRDefault="00956B74" w:rsidP="00956B74">
      <w:pPr>
        <w:pStyle w:val="NoSpacing"/>
        <w:rPr>
          <w:rFonts w:ascii="Times New Roman" w:hAnsi="Times New Roman" w:cs="Times New Roman"/>
          <w:sz w:val="24"/>
          <w:szCs w:val="24"/>
        </w:rPr>
      </w:pPr>
    </w:p>
    <w:p w14:paraId="25E8ED0A" w14:textId="7C254CD1" w:rsidR="00956B74" w:rsidRDefault="00956B74" w:rsidP="00956B74">
      <w:pPr>
        <w:pStyle w:val="NoSpacing"/>
        <w:rPr>
          <w:rFonts w:ascii="Times New Roman" w:hAnsi="Times New Roman" w:cs="Times New Roman"/>
          <w:sz w:val="24"/>
          <w:szCs w:val="24"/>
        </w:rPr>
      </w:pPr>
      <w:r w:rsidRPr="00182698">
        <w:rPr>
          <w:rFonts w:ascii="Times New Roman" w:hAnsi="Times New Roman" w:cs="Times New Roman"/>
          <w:sz w:val="24"/>
          <w:szCs w:val="24"/>
        </w:rPr>
        <w:t xml:space="preserve">Control charts provide </w:t>
      </w:r>
      <w:r>
        <w:rPr>
          <w:rFonts w:ascii="Times New Roman" w:hAnsi="Times New Roman" w:cs="Times New Roman"/>
          <w:sz w:val="24"/>
          <w:szCs w:val="24"/>
        </w:rPr>
        <w:t>an</w:t>
      </w:r>
      <w:r w:rsidRPr="00182698">
        <w:rPr>
          <w:rFonts w:ascii="Times New Roman" w:hAnsi="Times New Roman" w:cs="Times New Roman"/>
          <w:sz w:val="24"/>
          <w:szCs w:val="24"/>
        </w:rPr>
        <w:t xml:space="preserve"> assessor with a comprehensive overview of the performance of a laboratory</w:t>
      </w:r>
      <w:r>
        <w:rPr>
          <w:rFonts w:ascii="Times New Roman" w:hAnsi="Times New Roman" w:cs="Times New Roman"/>
          <w:sz w:val="24"/>
          <w:szCs w:val="24"/>
        </w:rPr>
        <w:t xml:space="preserve">. This </w:t>
      </w:r>
      <w:r w:rsidRPr="00182698">
        <w:rPr>
          <w:rFonts w:ascii="Times New Roman" w:hAnsi="Times New Roman" w:cs="Times New Roman"/>
          <w:sz w:val="24"/>
          <w:szCs w:val="24"/>
        </w:rPr>
        <w:t>can help</w:t>
      </w:r>
      <w:r>
        <w:rPr>
          <w:rFonts w:ascii="Times New Roman" w:hAnsi="Times New Roman" w:cs="Times New Roman"/>
          <w:sz w:val="24"/>
          <w:szCs w:val="24"/>
        </w:rPr>
        <w:t>, for instance,</w:t>
      </w:r>
      <w:r w:rsidRPr="00182698">
        <w:rPr>
          <w:rFonts w:ascii="Times New Roman" w:hAnsi="Times New Roman" w:cs="Times New Roman"/>
          <w:sz w:val="24"/>
          <w:szCs w:val="24"/>
        </w:rPr>
        <w:t xml:space="preserve"> with the expert judgment needed </w:t>
      </w:r>
      <w:r>
        <w:rPr>
          <w:rFonts w:ascii="Times New Roman" w:hAnsi="Times New Roman" w:cs="Times New Roman"/>
          <w:sz w:val="24"/>
          <w:szCs w:val="24"/>
        </w:rPr>
        <w:t xml:space="preserve">to </w:t>
      </w:r>
      <w:r w:rsidRPr="00182698">
        <w:rPr>
          <w:rFonts w:ascii="Times New Roman" w:hAnsi="Times New Roman" w:cs="Times New Roman"/>
          <w:sz w:val="24"/>
          <w:szCs w:val="24"/>
        </w:rPr>
        <w:t xml:space="preserve">assess whether the variability within the laboratory's results is satisfactory and not so wide that it </w:t>
      </w:r>
      <w:r>
        <w:rPr>
          <w:rFonts w:ascii="Times New Roman" w:hAnsi="Times New Roman" w:cs="Times New Roman"/>
          <w:sz w:val="24"/>
          <w:szCs w:val="24"/>
        </w:rPr>
        <w:t xml:space="preserve">could </w:t>
      </w:r>
      <w:r w:rsidRPr="00182698">
        <w:rPr>
          <w:rFonts w:ascii="Times New Roman" w:hAnsi="Times New Roman" w:cs="Times New Roman"/>
          <w:sz w:val="24"/>
          <w:szCs w:val="24"/>
        </w:rPr>
        <w:t>lead to 'rewarding' laboratories with poor data with fewer positive results.  The</w:t>
      </w:r>
      <w:r>
        <w:rPr>
          <w:rFonts w:ascii="Times New Roman" w:hAnsi="Times New Roman" w:cs="Times New Roman"/>
          <w:sz w:val="24"/>
          <w:szCs w:val="24"/>
        </w:rPr>
        <w:t xml:space="preserve"> charts can also</w:t>
      </w:r>
      <w:r w:rsidRPr="00182698">
        <w:rPr>
          <w:rFonts w:ascii="Times New Roman" w:hAnsi="Times New Roman" w:cs="Times New Roman"/>
          <w:sz w:val="24"/>
          <w:szCs w:val="24"/>
        </w:rPr>
        <w:t xml:space="preserve">, </w:t>
      </w:r>
      <w:r>
        <w:rPr>
          <w:rFonts w:ascii="Times New Roman" w:hAnsi="Times New Roman" w:cs="Times New Roman"/>
          <w:sz w:val="24"/>
          <w:szCs w:val="24"/>
        </w:rPr>
        <w:t>al</w:t>
      </w:r>
      <w:r w:rsidRPr="00182698">
        <w:rPr>
          <w:rFonts w:ascii="Times New Roman" w:hAnsi="Times New Roman" w:cs="Times New Roman"/>
          <w:sz w:val="24"/>
          <w:szCs w:val="24"/>
        </w:rPr>
        <w:t xml:space="preserve">though not </w:t>
      </w:r>
      <w:r>
        <w:rPr>
          <w:rFonts w:ascii="Times New Roman" w:hAnsi="Times New Roman" w:cs="Times New Roman"/>
          <w:sz w:val="24"/>
          <w:szCs w:val="24"/>
        </w:rPr>
        <w:t xml:space="preserve">the </w:t>
      </w:r>
      <w:r w:rsidRPr="00182698">
        <w:rPr>
          <w:rFonts w:ascii="Times New Roman" w:hAnsi="Times New Roman" w:cs="Times New Roman"/>
          <w:sz w:val="24"/>
          <w:szCs w:val="24"/>
        </w:rPr>
        <w:t xml:space="preserve">primary objective in this field, provide the laboratory with a set of techniques (and software tools) for monitoring performance and reducing the degree of between study/experiment variability. </w:t>
      </w:r>
    </w:p>
    <w:p w14:paraId="73DA71CB" w14:textId="77777777" w:rsidR="00956B74" w:rsidRDefault="00956B74" w:rsidP="00956B74">
      <w:pPr>
        <w:pStyle w:val="NoSpacing"/>
        <w:rPr>
          <w:rFonts w:ascii="Times New Roman" w:hAnsi="Times New Roman" w:cs="Times New Roman"/>
          <w:i/>
          <w:sz w:val="24"/>
          <w:szCs w:val="24"/>
        </w:rPr>
      </w:pPr>
    </w:p>
    <w:p w14:paraId="1E4C7ECC" w14:textId="77777777" w:rsidR="00956B74" w:rsidRDefault="00956B74" w:rsidP="00956B74">
      <w:pPr>
        <w:pStyle w:val="NoSpacing"/>
        <w:rPr>
          <w:rFonts w:ascii="Times New Roman" w:hAnsi="Times New Roman" w:cs="Times New Roman"/>
          <w:i/>
          <w:sz w:val="24"/>
          <w:szCs w:val="24"/>
        </w:rPr>
      </w:pPr>
      <w:r w:rsidRPr="00182698">
        <w:rPr>
          <w:rFonts w:ascii="Times New Roman" w:hAnsi="Times New Roman" w:cs="Times New Roman"/>
          <w:i/>
          <w:sz w:val="24"/>
          <w:szCs w:val="24"/>
        </w:rPr>
        <w:t>Transformations</w:t>
      </w:r>
    </w:p>
    <w:p w14:paraId="77A909EF" w14:textId="77777777" w:rsidR="00956B74" w:rsidRDefault="00956B74" w:rsidP="00956B74">
      <w:pPr>
        <w:pStyle w:val="NoSpacing"/>
        <w:rPr>
          <w:rFonts w:ascii="Times New Roman" w:hAnsi="Times New Roman" w:cs="Times New Roman"/>
          <w:i/>
          <w:sz w:val="24"/>
          <w:szCs w:val="24"/>
        </w:rPr>
      </w:pPr>
    </w:p>
    <w:p w14:paraId="2AEF0E03" w14:textId="5A91CAC3" w:rsidR="00956B74" w:rsidRDefault="00956B74" w:rsidP="00956B74">
      <w:pPr>
        <w:rPr>
          <w:rFonts w:ascii="Times New Roman" w:hAnsi="Times New Roman" w:cs="Times New Roman"/>
          <w:sz w:val="24"/>
          <w:szCs w:val="24"/>
        </w:rPr>
      </w:pPr>
      <w:r w:rsidRPr="00182698">
        <w:rPr>
          <w:rFonts w:ascii="Times New Roman" w:hAnsi="Times New Roman" w:cs="Times New Roman"/>
          <w:sz w:val="24"/>
          <w:szCs w:val="24"/>
        </w:rPr>
        <w:t xml:space="preserve">The datasets in this study </w:t>
      </w:r>
      <w:r>
        <w:rPr>
          <w:rFonts w:ascii="Times New Roman" w:hAnsi="Times New Roman" w:cs="Times New Roman"/>
          <w:sz w:val="24"/>
          <w:szCs w:val="24"/>
        </w:rPr>
        <w:t>can be used with the</w:t>
      </w:r>
      <w:r w:rsidRPr="003A4EA7">
        <w:rPr>
          <w:rFonts w:ascii="Times New Roman" w:hAnsi="Times New Roman" w:cs="Times New Roman"/>
          <w:sz w:val="24"/>
          <w:szCs w:val="24"/>
        </w:rPr>
        <w:t xml:space="preserve"> </w:t>
      </w:r>
      <w:r w:rsidRPr="00182698">
        <w:rPr>
          <w:rFonts w:ascii="Times New Roman" w:hAnsi="Times New Roman" w:cs="Times New Roman"/>
          <w:sz w:val="24"/>
          <w:szCs w:val="24"/>
        </w:rPr>
        <w:t>Box-Cox method</w:t>
      </w:r>
      <w:r>
        <w:rPr>
          <w:rFonts w:ascii="Times New Roman" w:hAnsi="Times New Roman" w:cs="Times New Roman"/>
          <w:sz w:val="24"/>
          <w:szCs w:val="24"/>
        </w:rPr>
        <w:t xml:space="preserve"> </w:t>
      </w:r>
      <w:r w:rsidRPr="00182698">
        <w:rPr>
          <w:rFonts w:ascii="Times New Roman" w:hAnsi="Times New Roman" w:cs="Times New Roman"/>
          <w:sz w:val="24"/>
          <w:szCs w:val="24"/>
        </w:rPr>
        <w:t>to investigate the most appropriate transformation to use</w:t>
      </w:r>
      <w:r>
        <w:rPr>
          <w:rFonts w:ascii="Times New Roman" w:hAnsi="Times New Roman" w:cs="Times New Roman"/>
          <w:sz w:val="24"/>
          <w:szCs w:val="24"/>
        </w:rPr>
        <w:t xml:space="preserve">. </w:t>
      </w:r>
      <w:r w:rsidRPr="00182698">
        <w:rPr>
          <w:rFonts w:ascii="Times New Roman" w:hAnsi="Times New Roman" w:cs="Times New Roman"/>
          <w:sz w:val="24"/>
          <w:szCs w:val="24"/>
        </w:rPr>
        <w:t xml:space="preserve">This method </w:t>
      </w:r>
      <w:r>
        <w:rPr>
          <w:rFonts w:ascii="Times New Roman" w:hAnsi="Times New Roman" w:cs="Times New Roman"/>
          <w:sz w:val="24"/>
          <w:szCs w:val="24"/>
        </w:rPr>
        <w:t xml:space="preserve">is </w:t>
      </w:r>
      <w:r w:rsidRPr="00182698">
        <w:rPr>
          <w:rFonts w:ascii="Times New Roman" w:hAnsi="Times New Roman" w:cs="Times New Roman"/>
          <w:sz w:val="24"/>
          <w:szCs w:val="24"/>
        </w:rPr>
        <w:t>related to Tukey's 'ladder of powers' which applies a power transformation to the 'raw' data to try to change a skewed distribution into one that is nearly normally distribute</w:t>
      </w:r>
      <w:r>
        <w:rPr>
          <w:rFonts w:ascii="Times New Roman" w:hAnsi="Times New Roman" w:cs="Times New Roman"/>
          <w:sz w:val="24"/>
          <w:szCs w:val="24"/>
        </w:rPr>
        <w:t>d</w:t>
      </w:r>
      <w:r w:rsidRPr="00182698">
        <w:rPr>
          <w:rFonts w:ascii="Times New Roman" w:hAnsi="Times New Roman" w:cs="Times New Roman"/>
          <w:sz w:val="24"/>
          <w:szCs w:val="24"/>
        </w:rPr>
        <w:t>. The value of the exponent (or power) called lambda (λ) that is applied to the data is directly linked to common transformations: a λ of 2 is a transformation by squaring the original data</w:t>
      </w:r>
      <w:r>
        <w:rPr>
          <w:rFonts w:ascii="Times New Roman" w:hAnsi="Times New Roman" w:cs="Times New Roman"/>
          <w:sz w:val="24"/>
          <w:szCs w:val="24"/>
        </w:rPr>
        <w:t>;</w:t>
      </w:r>
      <w:r w:rsidRPr="00182698">
        <w:rPr>
          <w:rFonts w:ascii="Times New Roman" w:hAnsi="Times New Roman" w:cs="Times New Roman"/>
          <w:sz w:val="24"/>
          <w:szCs w:val="24"/>
        </w:rPr>
        <w:t xml:space="preserve"> of 1</w:t>
      </w:r>
      <w:r>
        <w:rPr>
          <w:rFonts w:ascii="Times New Roman" w:hAnsi="Times New Roman" w:cs="Times New Roman"/>
          <w:sz w:val="24"/>
          <w:szCs w:val="24"/>
        </w:rPr>
        <w:t>,</w:t>
      </w:r>
      <w:r w:rsidRPr="00182698">
        <w:rPr>
          <w:rFonts w:ascii="Times New Roman" w:hAnsi="Times New Roman" w:cs="Times New Roman"/>
          <w:sz w:val="24"/>
          <w:szCs w:val="24"/>
        </w:rPr>
        <w:t xml:space="preserve"> no transformation</w:t>
      </w:r>
      <w:r>
        <w:rPr>
          <w:rFonts w:ascii="Times New Roman" w:hAnsi="Times New Roman" w:cs="Times New Roman"/>
          <w:sz w:val="24"/>
          <w:szCs w:val="24"/>
        </w:rPr>
        <w:t>;</w:t>
      </w:r>
      <w:r w:rsidRPr="00182698">
        <w:rPr>
          <w:rFonts w:ascii="Times New Roman" w:hAnsi="Times New Roman" w:cs="Times New Roman"/>
          <w:sz w:val="24"/>
          <w:szCs w:val="24"/>
        </w:rPr>
        <w:t xml:space="preserve"> of 0.5</w:t>
      </w:r>
      <w:r>
        <w:rPr>
          <w:rFonts w:ascii="Times New Roman" w:hAnsi="Times New Roman" w:cs="Times New Roman"/>
          <w:sz w:val="24"/>
          <w:szCs w:val="24"/>
        </w:rPr>
        <w:t>,</w:t>
      </w:r>
      <w:r w:rsidRPr="00182698">
        <w:rPr>
          <w:rFonts w:ascii="Times New Roman" w:hAnsi="Times New Roman" w:cs="Times New Roman"/>
          <w:sz w:val="24"/>
          <w:szCs w:val="24"/>
        </w:rPr>
        <w:t xml:space="preserve"> the square root</w:t>
      </w:r>
      <w:r>
        <w:rPr>
          <w:rFonts w:ascii="Times New Roman" w:hAnsi="Times New Roman" w:cs="Times New Roman"/>
          <w:sz w:val="24"/>
          <w:szCs w:val="24"/>
        </w:rPr>
        <w:t>;</w:t>
      </w:r>
      <w:r w:rsidRPr="00182698">
        <w:rPr>
          <w:rFonts w:ascii="Times New Roman" w:hAnsi="Times New Roman" w:cs="Times New Roman"/>
          <w:sz w:val="24"/>
          <w:szCs w:val="24"/>
        </w:rPr>
        <w:t xml:space="preserve"> of 0</w:t>
      </w:r>
      <w:r>
        <w:rPr>
          <w:rFonts w:ascii="Times New Roman" w:hAnsi="Times New Roman" w:cs="Times New Roman"/>
          <w:sz w:val="24"/>
          <w:szCs w:val="24"/>
        </w:rPr>
        <w:t>,</w:t>
      </w:r>
      <w:r w:rsidRPr="00182698">
        <w:rPr>
          <w:rFonts w:ascii="Times New Roman" w:hAnsi="Times New Roman" w:cs="Times New Roman"/>
          <w:sz w:val="24"/>
          <w:szCs w:val="24"/>
        </w:rPr>
        <w:t xml:space="preserve"> the logarithmic and</w:t>
      </w:r>
      <w:r>
        <w:rPr>
          <w:rFonts w:ascii="Times New Roman" w:hAnsi="Times New Roman" w:cs="Times New Roman"/>
          <w:sz w:val="24"/>
          <w:szCs w:val="24"/>
        </w:rPr>
        <w:t>,</w:t>
      </w:r>
      <w:r w:rsidRPr="00182698">
        <w:rPr>
          <w:rFonts w:ascii="Times New Roman" w:hAnsi="Times New Roman" w:cs="Times New Roman"/>
          <w:sz w:val="24"/>
          <w:szCs w:val="24"/>
        </w:rPr>
        <w:t xml:space="preserve"> of -1</w:t>
      </w:r>
      <w:r>
        <w:rPr>
          <w:rFonts w:ascii="Times New Roman" w:hAnsi="Times New Roman" w:cs="Times New Roman"/>
          <w:sz w:val="24"/>
          <w:szCs w:val="24"/>
        </w:rPr>
        <w:t>,</w:t>
      </w:r>
      <w:r w:rsidRPr="00182698">
        <w:rPr>
          <w:rFonts w:ascii="Times New Roman" w:hAnsi="Times New Roman" w:cs="Times New Roman"/>
          <w:sz w:val="24"/>
          <w:szCs w:val="24"/>
        </w:rPr>
        <w:t xml:space="preserve"> the reciprocal. The</w:t>
      </w:r>
      <w:r>
        <w:rPr>
          <w:rFonts w:ascii="Times New Roman" w:hAnsi="Times New Roman" w:cs="Times New Roman"/>
          <w:sz w:val="24"/>
          <w:szCs w:val="24"/>
        </w:rPr>
        <w:t>se are the</w:t>
      </w:r>
      <w:r w:rsidRPr="00182698">
        <w:rPr>
          <w:rFonts w:ascii="Times New Roman" w:hAnsi="Times New Roman" w:cs="Times New Roman"/>
          <w:sz w:val="24"/>
          <w:szCs w:val="24"/>
        </w:rPr>
        <w:t xml:space="preserve"> 'stepped' change</w:t>
      </w:r>
      <w:r>
        <w:rPr>
          <w:rFonts w:ascii="Times New Roman" w:hAnsi="Times New Roman" w:cs="Times New Roman"/>
          <w:sz w:val="24"/>
          <w:szCs w:val="24"/>
        </w:rPr>
        <w:t>s</w:t>
      </w:r>
      <w:r w:rsidRPr="00182698">
        <w:rPr>
          <w:rFonts w:ascii="Times New Roman" w:hAnsi="Times New Roman" w:cs="Times New Roman"/>
          <w:sz w:val="24"/>
          <w:szCs w:val="24"/>
        </w:rPr>
        <w:t xml:space="preserve"> i</w:t>
      </w:r>
      <w:r>
        <w:rPr>
          <w:rFonts w:ascii="Times New Roman" w:hAnsi="Times New Roman" w:cs="Times New Roman"/>
          <w:sz w:val="24"/>
          <w:szCs w:val="24"/>
        </w:rPr>
        <w:t>n Tukey's</w:t>
      </w:r>
      <w:r w:rsidRPr="00182698">
        <w:rPr>
          <w:rFonts w:ascii="Times New Roman" w:hAnsi="Times New Roman" w:cs="Times New Roman"/>
          <w:sz w:val="24"/>
          <w:szCs w:val="24"/>
        </w:rPr>
        <w:t xml:space="preserve"> 'ladder'. The Box-Cox method is an approach for finding the optimum estimate of λ. The data from each of the </w:t>
      </w:r>
      <w:r>
        <w:rPr>
          <w:rFonts w:ascii="Times New Roman" w:hAnsi="Times New Roman" w:cs="Times New Roman"/>
          <w:sz w:val="24"/>
          <w:szCs w:val="24"/>
        </w:rPr>
        <w:t xml:space="preserve">datasets </w:t>
      </w:r>
      <w:r w:rsidRPr="00182698">
        <w:rPr>
          <w:rFonts w:ascii="Times New Roman" w:hAnsi="Times New Roman" w:cs="Times New Roman"/>
          <w:sz w:val="24"/>
          <w:szCs w:val="24"/>
        </w:rPr>
        <w:t>were analysed by the Box-Cox option in Minitab. This gives a best estimate of λ</w:t>
      </w:r>
      <w:r w:rsidR="00971AAF">
        <w:rPr>
          <w:rFonts w:ascii="Times New Roman" w:hAnsi="Times New Roman" w:cs="Times New Roman"/>
          <w:sz w:val="24"/>
          <w:szCs w:val="24"/>
        </w:rPr>
        <w:t>,</w:t>
      </w:r>
      <w:r w:rsidRPr="00182698">
        <w:rPr>
          <w:rFonts w:ascii="Times New Roman" w:hAnsi="Times New Roman" w:cs="Times New Roman"/>
          <w:sz w:val="24"/>
          <w:szCs w:val="24"/>
        </w:rPr>
        <w:t xml:space="preserve"> lambda, the 95% confidence interval for the estimate and an approximation to the nearest point on Tukey's </w:t>
      </w:r>
      <w:r>
        <w:rPr>
          <w:rFonts w:ascii="Times New Roman" w:hAnsi="Times New Roman" w:cs="Times New Roman"/>
          <w:sz w:val="24"/>
          <w:szCs w:val="24"/>
        </w:rPr>
        <w:t>'</w:t>
      </w:r>
      <w:r w:rsidRPr="00182698">
        <w:rPr>
          <w:rFonts w:ascii="Times New Roman" w:hAnsi="Times New Roman" w:cs="Times New Roman"/>
          <w:sz w:val="24"/>
          <w:szCs w:val="24"/>
        </w:rPr>
        <w:t>ladder</w:t>
      </w:r>
      <w:r>
        <w:rPr>
          <w:rFonts w:ascii="Times New Roman" w:hAnsi="Times New Roman" w:cs="Times New Roman"/>
          <w:sz w:val="24"/>
          <w:szCs w:val="24"/>
        </w:rPr>
        <w:t>'</w:t>
      </w:r>
      <w:r w:rsidRPr="00182698">
        <w:rPr>
          <w:rFonts w:ascii="Times New Roman" w:hAnsi="Times New Roman" w:cs="Times New Roman"/>
          <w:sz w:val="24"/>
          <w:szCs w:val="24"/>
        </w:rPr>
        <w:t xml:space="preserve"> (Table</w:t>
      </w:r>
      <w:r>
        <w:rPr>
          <w:rFonts w:ascii="Times New Roman" w:hAnsi="Times New Roman" w:cs="Times New Roman"/>
          <w:sz w:val="24"/>
          <w:szCs w:val="24"/>
        </w:rPr>
        <w:t xml:space="preserve"> </w:t>
      </w:r>
      <w:r w:rsidR="00B0042A">
        <w:rPr>
          <w:rFonts w:ascii="Times New Roman" w:hAnsi="Times New Roman" w:cs="Times New Roman"/>
          <w:sz w:val="24"/>
          <w:szCs w:val="24"/>
        </w:rPr>
        <w:t>4</w:t>
      </w:r>
      <w:r w:rsidRPr="00182698">
        <w:rPr>
          <w:rFonts w:ascii="Times New Roman" w:hAnsi="Times New Roman" w:cs="Times New Roman"/>
          <w:sz w:val="24"/>
          <w:szCs w:val="24"/>
        </w:rPr>
        <w:t xml:space="preserve">). </w:t>
      </w:r>
    </w:p>
    <w:p w14:paraId="2FF94A0E" w14:textId="53292F4C" w:rsidR="00956B74" w:rsidRPr="00151D80" w:rsidRDefault="00956B74" w:rsidP="00956B74">
      <w:pPr>
        <w:rPr>
          <w:rFonts w:ascii="Times New Roman" w:hAnsi="Times New Roman" w:cs="Times New Roman"/>
          <w:color w:val="000000" w:themeColor="text1"/>
          <w:sz w:val="24"/>
          <w:szCs w:val="24"/>
          <w:lang w:val="en"/>
        </w:rPr>
      </w:pPr>
      <w:r w:rsidRPr="00151D80">
        <w:rPr>
          <w:rFonts w:ascii="Times New Roman" w:hAnsi="Times New Roman" w:cs="Times New Roman"/>
          <w:color w:val="000000" w:themeColor="text1"/>
          <w:sz w:val="24"/>
          <w:szCs w:val="24"/>
        </w:rPr>
        <w:lastRenderedPageBreak/>
        <w:t>A range of λ from -0.07 to 0.</w:t>
      </w:r>
      <w:r w:rsidR="00354E03">
        <w:rPr>
          <w:rFonts w:ascii="Times New Roman" w:hAnsi="Times New Roman" w:cs="Times New Roman"/>
          <w:color w:val="000000" w:themeColor="text1"/>
          <w:sz w:val="24"/>
          <w:szCs w:val="24"/>
        </w:rPr>
        <w:t>5</w:t>
      </w:r>
      <w:r w:rsidRPr="00151D80">
        <w:rPr>
          <w:rFonts w:ascii="Times New Roman" w:hAnsi="Times New Roman" w:cs="Times New Roman"/>
          <w:color w:val="000000" w:themeColor="text1"/>
          <w:sz w:val="24"/>
          <w:szCs w:val="24"/>
        </w:rPr>
        <w:t>4 was obtained for the eight datasets where a Box-Cox analysis was possible. The rounded λ was 0.5 for 4 datasets, indicating, a square root transform, and another 3 the rounded λ was 0 indicating a logarithmic transform. The eighth dataset provided an estimate of λ of 0.23 (equivalent to the 4</w:t>
      </w:r>
      <w:r w:rsidRPr="00151D80">
        <w:rPr>
          <w:rFonts w:ascii="Times New Roman" w:hAnsi="Times New Roman" w:cs="Times New Roman"/>
          <w:color w:val="000000" w:themeColor="text1"/>
          <w:sz w:val="24"/>
          <w:szCs w:val="24"/>
          <w:vertAlign w:val="superscript"/>
        </w:rPr>
        <w:t>th</w:t>
      </w:r>
      <w:r w:rsidRPr="00151D80">
        <w:rPr>
          <w:rFonts w:ascii="Times New Roman" w:hAnsi="Times New Roman" w:cs="Times New Roman"/>
          <w:color w:val="000000" w:themeColor="text1"/>
          <w:sz w:val="24"/>
          <w:szCs w:val="24"/>
        </w:rPr>
        <w:t xml:space="preserve"> root). The Box-Cox transform cannot be carried out with zero or negative values so </w:t>
      </w:r>
      <w:r w:rsidRPr="00151D80">
        <w:rPr>
          <w:rFonts w:ascii="Times New Roman" w:hAnsi="Times New Roman" w:cs="Times New Roman"/>
          <w:color w:val="000000" w:themeColor="text1"/>
          <w:sz w:val="24"/>
          <w:szCs w:val="24"/>
          <w:lang w:val="en"/>
        </w:rPr>
        <w:t xml:space="preserve">a small value (0.1) was added to the other seven datasets where there were zero values. The </w:t>
      </w:r>
      <w:r w:rsidRPr="00151D80">
        <w:rPr>
          <w:rFonts w:ascii="Times New Roman" w:hAnsi="Times New Roman" w:cs="Times New Roman"/>
          <w:color w:val="000000" w:themeColor="text1"/>
          <w:sz w:val="24"/>
          <w:szCs w:val="24"/>
        </w:rPr>
        <w:t xml:space="preserve">λ's for the </w:t>
      </w:r>
      <w:r w:rsidRPr="00151D80">
        <w:rPr>
          <w:rFonts w:ascii="Times New Roman" w:hAnsi="Times New Roman" w:cs="Times New Roman"/>
          <w:color w:val="000000" w:themeColor="text1"/>
          <w:sz w:val="24"/>
          <w:szCs w:val="24"/>
          <w:lang w:val="en"/>
        </w:rPr>
        <w:t xml:space="preserve">seven datasets where there were zero values are also shown in Table </w:t>
      </w:r>
      <w:r w:rsidR="00B0042A" w:rsidRPr="00151D80">
        <w:rPr>
          <w:rFonts w:ascii="Times New Roman" w:hAnsi="Times New Roman" w:cs="Times New Roman"/>
          <w:color w:val="000000" w:themeColor="text1"/>
          <w:sz w:val="24"/>
          <w:szCs w:val="24"/>
          <w:lang w:val="en"/>
        </w:rPr>
        <w:t>4</w:t>
      </w:r>
      <w:r w:rsidRPr="00151D80">
        <w:rPr>
          <w:rFonts w:ascii="Times New Roman" w:hAnsi="Times New Roman" w:cs="Times New Roman"/>
          <w:color w:val="000000" w:themeColor="text1"/>
          <w:sz w:val="24"/>
          <w:szCs w:val="24"/>
          <w:lang w:val="en"/>
        </w:rPr>
        <w:t xml:space="preserve"> in italics.</w:t>
      </w:r>
    </w:p>
    <w:p w14:paraId="099AC113" w14:textId="6E072833" w:rsidR="00956B74" w:rsidRPr="00151D80" w:rsidRDefault="00956B74" w:rsidP="00956B74">
      <w:pPr>
        <w:rPr>
          <w:rFonts w:ascii="Times New Roman" w:hAnsi="Times New Roman" w:cs="Times New Roman"/>
          <w:color w:val="000000" w:themeColor="text1"/>
          <w:sz w:val="24"/>
          <w:szCs w:val="24"/>
          <w:lang w:val="en"/>
        </w:rPr>
      </w:pPr>
      <w:r w:rsidRPr="00151D80">
        <w:rPr>
          <w:rFonts w:ascii="Times New Roman" w:hAnsi="Times New Roman" w:cs="Times New Roman"/>
          <w:color w:val="000000" w:themeColor="text1"/>
          <w:sz w:val="24"/>
          <w:szCs w:val="24"/>
          <w:lang w:val="en"/>
        </w:rPr>
        <w:t>These transformations were applied to the datasets and used to produce I- and X-bar Charts and did not drastically change the pattern o</w:t>
      </w:r>
      <w:r w:rsidR="002F7531" w:rsidRPr="00151D80">
        <w:rPr>
          <w:rFonts w:ascii="Times New Roman" w:hAnsi="Times New Roman" w:cs="Times New Roman"/>
          <w:color w:val="000000" w:themeColor="text1"/>
          <w:sz w:val="24"/>
          <w:szCs w:val="24"/>
          <w:lang w:val="en"/>
        </w:rPr>
        <w:t>f</w:t>
      </w:r>
      <w:r w:rsidRPr="00151D80">
        <w:rPr>
          <w:rFonts w:ascii="Times New Roman" w:hAnsi="Times New Roman" w:cs="Times New Roman"/>
          <w:color w:val="000000" w:themeColor="text1"/>
          <w:sz w:val="24"/>
          <w:szCs w:val="24"/>
          <w:lang w:val="en"/>
        </w:rPr>
        <w:t xml:space="preserve"> results. In some cases, individual values close to the upper and lower control lines switched position relative to the line depending upon whether transformed or not. In a sense, this illustrates the importance of using the control charts and control limits as a tool to help with assessment rather than as a formal testing approach where a different decision is made solely depending upon whether a value is just above or below a specific line. The charts here have been produced using the untransformed data. Control charts are not affected appreciably by moderate non-normality. This is especially so for X-bar charts which use group means and benefit from the central limit theorem. Transformation also require</w:t>
      </w:r>
      <w:r w:rsidR="00C169E9">
        <w:rPr>
          <w:rFonts w:ascii="Times New Roman" w:hAnsi="Times New Roman" w:cs="Times New Roman"/>
          <w:color w:val="000000" w:themeColor="text1"/>
          <w:sz w:val="24"/>
          <w:szCs w:val="24"/>
          <w:lang w:val="en"/>
        </w:rPr>
        <w:t>s</w:t>
      </w:r>
      <w:r w:rsidRPr="00151D80">
        <w:rPr>
          <w:rFonts w:ascii="Times New Roman" w:hAnsi="Times New Roman" w:cs="Times New Roman"/>
          <w:color w:val="000000" w:themeColor="text1"/>
          <w:sz w:val="24"/>
          <w:szCs w:val="24"/>
          <w:lang w:val="en"/>
        </w:rPr>
        <w:t xml:space="preserve"> that the data are plotted with the Y axis on the transformed scale and it may be difficult to relate the transformed values that are plotted to the values usually obtained in the laboratory.</w:t>
      </w:r>
    </w:p>
    <w:p w14:paraId="10ED9C0B" w14:textId="77777777" w:rsidR="00956B74" w:rsidRPr="000A0A1D" w:rsidRDefault="00956B74" w:rsidP="00956B74">
      <w:pPr>
        <w:pStyle w:val="NoSpacing"/>
        <w:rPr>
          <w:rFonts w:ascii="Times New Roman" w:hAnsi="Times New Roman" w:cs="Times New Roman"/>
          <w:i/>
          <w:sz w:val="24"/>
          <w:szCs w:val="24"/>
        </w:rPr>
      </w:pPr>
      <w:r w:rsidRPr="000A0A1D">
        <w:rPr>
          <w:rFonts w:ascii="Times New Roman" w:hAnsi="Times New Roman" w:cs="Times New Roman"/>
          <w:i/>
          <w:sz w:val="24"/>
          <w:szCs w:val="24"/>
        </w:rPr>
        <w:t xml:space="preserve">Hyper-Poisson </w:t>
      </w:r>
      <w:r>
        <w:rPr>
          <w:rFonts w:ascii="Times New Roman" w:hAnsi="Times New Roman" w:cs="Times New Roman"/>
          <w:i/>
          <w:sz w:val="24"/>
          <w:szCs w:val="24"/>
        </w:rPr>
        <w:t>variation</w:t>
      </w:r>
    </w:p>
    <w:p w14:paraId="068816EF" w14:textId="77777777" w:rsidR="00956B74" w:rsidRPr="00182698" w:rsidRDefault="00956B74" w:rsidP="00956B74">
      <w:pPr>
        <w:pStyle w:val="NoSpacing"/>
        <w:rPr>
          <w:rFonts w:ascii="Times New Roman" w:hAnsi="Times New Roman" w:cs="Times New Roman"/>
          <w:i/>
          <w:sz w:val="24"/>
          <w:szCs w:val="24"/>
        </w:rPr>
      </w:pPr>
    </w:p>
    <w:p w14:paraId="2DE4867F" w14:textId="7D4B62DA" w:rsidR="00956B74" w:rsidRDefault="00956B74" w:rsidP="00956B74">
      <w:pPr>
        <w:rPr>
          <w:rFonts w:ascii="Times New Roman" w:hAnsi="Times New Roman" w:cs="Times New Roman"/>
          <w:sz w:val="24"/>
          <w:szCs w:val="24"/>
        </w:rPr>
      </w:pPr>
      <w:r>
        <w:rPr>
          <w:rFonts w:ascii="Times New Roman" w:hAnsi="Times New Roman" w:cs="Times New Roman"/>
          <w:sz w:val="24"/>
          <w:szCs w:val="24"/>
        </w:rPr>
        <w:t xml:space="preserve">Count data </w:t>
      </w:r>
      <w:r w:rsidR="007B3C7E">
        <w:rPr>
          <w:rFonts w:ascii="Times New Roman" w:hAnsi="Times New Roman" w:cs="Times New Roman"/>
          <w:sz w:val="24"/>
          <w:szCs w:val="24"/>
        </w:rPr>
        <w:t>are</w:t>
      </w:r>
      <w:r>
        <w:rPr>
          <w:rFonts w:ascii="Times New Roman" w:hAnsi="Times New Roman" w:cs="Times New Roman"/>
          <w:sz w:val="24"/>
          <w:szCs w:val="24"/>
        </w:rPr>
        <w:t xml:space="preserve"> often described as Poisson distributed with the property that the variance is equal to the mean. In this case this variability is random. In most animal studies it is not </w:t>
      </w:r>
      <w:r w:rsidRPr="00182698">
        <w:rPr>
          <w:rFonts w:ascii="Times New Roman" w:hAnsi="Times New Roman" w:cs="Times New Roman"/>
          <w:sz w:val="24"/>
          <w:szCs w:val="24"/>
        </w:rPr>
        <w:t>unexpected for laboratories to show between</w:t>
      </w:r>
      <w:r>
        <w:rPr>
          <w:rFonts w:ascii="Times New Roman" w:hAnsi="Times New Roman" w:cs="Times New Roman"/>
          <w:sz w:val="24"/>
          <w:szCs w:val="24"/>
        </w:rPr>
        <w:t>-ex</w:t>
      </w:r>
      <w:r w:rsidRPr="00182698">
        <w:rPr>
          <w:rFonts w:ascii="Times New Roman" w:hAnsi="Times New Roman" w:cs="Times New Roman"/>
          <w:sz w:val="24"/>
          <w:szCs w:val="24"/>
        </w:rPr>
        <w:t>periment variability</w:t>
      </w:r>
      <w:r>
        <w:rPr>
          <w:rFonts w:ascii="Times New Roman" w:hAnsi="Times New Roman" w:cs="Times New Roman"/>
          <w:sz w:val="24"/>
          <w:szCs w:val="24"/>
        </w:rPr>
        <w:t xml:space="preserve"> resulting in </w:t>
      </w:r>
      <w:r w:rsidRPr="00182698">
        <w:rPr>
          <w:rFonts w:ascii="Times New Roman" w:hAnsi="Times New Roman" w:cs="Times New Roman"/>
          <w:sz w:val="24"/>
          <w:szCs w:val="24"/>
        </w:rPr>
        <w:t>hyper-Poisson distributions</w:t>
      </w:r>
      <w:r>
        <w:rPr>
          <w:rFonts w:ascii="Times New Roman" w:hAnsi="Times New Roman" w:cs="Times New Roman"/>
          <w:sz w:val="24"/>
          <w:szCs w:val="24"/>
        </w:rPr>
        <w:t xml:space="preserve">. Although there have been suggestions, </w:t>
      </w:r>
      <w:r w:rsidRPr="00182698">
        <w:rPr>
          <w:rFonts w:ascii="Times New Roman" w:hAnsi="Times New Roman" w:cs="Times New Roman"/>
          <w:sz w:val="24"/>
          <w:szCs w:val="24"/>
        </w:rPr>
        <w:t xml:space="preserve">particularly with respect to </w:t>
      </w:r>
      <w:r w:rsidRPr="00182698">
        <w:rPr>
          <w:rFonts w:ascii="Times New Roman" w:hAnsi="Times New Roman" w:cs="Times New Roman"/>
          <w:i/>
          <w:sz w:val="24"/>
          <w:szCs w:val="24"/>
        </w:rPr>
        <w:t>in vitro</w:t>
      </w:r>
      <w:r w:rsidRPr="00182698">
        <w:rPr>
          <w:rFonts w:ascii="Times New Roman" w:hAnsi="Times New Roman" w:cs="Times New Roman"/>
          <w:sz w:val="24"/>
          <w:szCs w:val="24"/>
        </w:rPr>
        <w:t xml:space="preserve"> studies</w:t>
      </w:r>
      <w:r>
        <w:rPr>
          <w:rFonts w:ascii="Times New Roman" w:hAnsi="Times New Roman" w:cs="Times New Roman"/>
          <w:sz w:val="24"/>
          <w:szCs w:val="24"/>
        </w:rPr>
        <w:t>,</w:t>
      </w:r>
      <w:r w:rsidRPr="00182698">
        <w:rPr>
          <w:rFonts w:ascii="Times New Roman" w:hAnsi="Times New Roman" w:cs="Times New Roman"/>
          <w:sz w:val="24"/>
          <w:szCs w:val="24"/>
        </w:rPr>
        <w:t xml:space="preserve"> that </w:t>
      </w:r>
      <w:r>
        <w:rPr>
          <w:rFonts w:ascii="Times New Roman" w:hAnsi="Times New Roman" w:cs="Times New Roman"/>
          <w:sz w:val="24"/>
          <w:szCs w:val="24"/>
        </w:rPr>
        <w:t>the b</w:t>
      </w:r>
      <w:r w:rsidRPr="00182698">
        <w:rPr>
          <w:rFonts w:ascii="Times New Roman" w:hAnsi="Times New Roman" w:cs="Times New Roman"/>
          <w:sz w:val="24"/>
          <w:szCs w:val="24"/>
        </w:rPr>
        <w:t>etween</w:t>
      </w:r>
      <w:r>
        <w:rPr>
          <w:rFonts w:ascii="Times New Roman" w:hAnsi="Times New Roman" w:cs="Times New Roman"/>
          <w:sz w:val="24"/>
          <w:szCs w:val="24"/>
        </w:rPr>
        <w:t>-</w:t>
      </w:r>
      <w:r w:rsidRPr="00182698">
        <w:rPr>
          <w:rFonts w:ascii="Times New Roman" w:hAnsi="Times New Roman" w:cs="Times New Roman"/>
          <w:sz w:val="24"/>
          <w:szCs w:val="24"/>
        </w:rPr>
        <w:t>experiment variability can be effectively removed so that all the remaining variability is 'pure' random</w:t>
      </w:r>
      <w:r>
        <w:rPr>
          <w:rFonts w:ascii="Times New Roman" w:hAnsi="Times New Roman" w:cs="Times New Roman"/>
          <w:sz w:val="24"/>
          <w:szCs w:val="24"/>
        </w:rPr>
        <w:t xml:space="preserve"> this is </w:t>
      </w:r>
      <w:r w:rsidRPr="00182698">
        <w:rPr>
          <w:rFonts w:ascii="Times New Roman" w:hAnsi="Times New Roman" w:cs="Times New Roman"/>
          <w:sz w:val="24"/>
          <w:szCs w:val="24"/>
        </w:rPr>
        <w:t xml:space="preserve">unlikely to be achieved </w:t>
      </w:r>
      <w:r>
        <w:rPr>
          <w:rFonts w:ascii="Times New Roman" w:hAnsi="Times New Roman" w:cs="Times New Roman"/>
          <w:sz w:val="24"/>
          <w:szCs w:val="24"/>
        </w:rPr>
        <w:t xml:space="preserve">in </w:t>
      </w:r>
      <w:r w:rsidRPr="00182698">
        <w:rPr>
          <w:rFonts w:ascii="Times New Roman" w:hAnsi="Times New Roman" w:cs="Times New Roman"/>
          <w:sz w:val="24"/>
          <w:szCs w:val="24"/>
        </w:rPr>
        <w:t xml:space="preserve">animal experiments </w:t>
      </w:r>
      <w:r w:rsidR="00A33E2B">
        <w:rPr>
          <w:rFonts w:ascii="Times New Roman" w:hAnsi="Times New Roman" w:cs="Times New Roman"/>
          <w:sz w:val="24"/>
          <w:szCs w:val="24"/>
        </w:rPr>
        <w:t xml:space="preserve">where </w:t>
      </w:r>
      <w:r w:rsidRPr="005D4BF9">
        <w:rPr>
          <w:rFonts w:ascii="Times New Roman" w:hAnsi="Times New Roman" w:cs="Times New Roman"/>
          <w:sz w:val="24"/>
          <w:szCs w:val="24"/>
        </w:rPr>
        <w:t>many factors can affect results</w:t>
      </w:r>
      <w:r>
        <w:rPr>
          <w:rFonts w:ascii="Times New Roman" w:hAnsi="Times New Roman" w:cs="Times New Roman"/>
          <w:sz w:val="24"/>
          <w:szCs w:val="24"/>
        </w:rPr>
        <w:t xml:space="preserve">. Given that there will be inter-animal and between-experimental variability it is difficult to specify what is an acceptable level for such variability. It would, for instance, be quite possible </w:t>
      </w:r>
      <w:r w:rsidRPr="00182698">
        <w:rPr>
          <w:rFonts w:ascii="Times New Roman" w:hAnsi="Times New Roman" w:cs="Times New Roman"/>
          <w:sz w:val="24"/>
          <w:szCs w:val="24"/>
        </w:rPr>
        <w:t xml:space="preserve">for a series of experiment to be 'in control' </w:t>
      </w:r>
      <w:r>
        <w:rPr>
          <w:rFonts w:ascii="Times New Roman" w:hAnsi="Times New Roman" w:cs="Times New Roman"/>
          <w:sz w:val="24"/>
          <w:szCs w:val="24"/>
        </w:rPr>
        <w:t xml:space="preserve">based on control charts and with no 'unacceptable' results being identified. However, this might be achieved because the variability of the results was large, producing unacceptably wide, </w:t>
      </w:r>
      <w:r w:rsidRPr="00182698">
        <w:rPr>
          <w:rFonts w:ascii="Times New Roman" w:hAnsi="Times New Roman" w:cs="Times New Roman"/>
          <w:sz w:val="24"/>
          <w:szCs w:val="24"/>
        </w:rPr>
        <w:t>from a regulatory perspective</w:t>
      </w:r>
      <w:r>
        <w:rPr>
          <w:rFonts w:ascii="Times New Roman" w:hAnsi="Times New Roman" w:cs="Times New Roman"/>
          <w:sz w:val="24"/>
          <w:szCs w:val="24"/>
        </w:rPr>
        <w:t xml:space="preserve">, control limits. </w:t>
      </w:r>
      <w:r w:rsidRPr="00182698">
        <w:rPr>
          <w:rFonts w:ascii="Times New Roman" w:hAnsi="Times New Roman" w:cs="Times New Roman"/>
          <w:sz w:val="24"/>
          <w:szCs w:val="24"/>
        </w:rPr>
        <w:t>This problem is not solved by an algorithmic approach but rather by expert judgement (and possibly consensus) that the level of variability produced by a laboratory might be too wide to be acceptable.</w:t>
      </w:r>
      <w:r>
        <w:rPr>
          <w:rFonts w:ascii="Times New Roman" w:hAnsi="Times New Roman" w:cs="Times New Roman"/>
          <w:sz w:val="24"/>
          <w:szCs w:val="24"/>
        </w:rPr>
        <w:t xml:space="preserve"> </w:t>
      </w:r>
      <w:r w:rsidRPr="00182698">
        <w:rPr>
          <w:rFonts w:ascii="Times New Roman" w:hAnsi="Times New Roman" w:cs="Times New Roman"/>
          <w:sz w:val="24"/>
          <w:szCs w:val="24"/>
        </w:rPr>
        <w:t xml:space="preserve">Collections of data such as </w:t>
      </w:r>
      <w:r>
        <w:rPr>
          <w:rFonts w:ascii="Times New Roman" w:hAnsi="Times New Roman" w:cs="Times New Roman"/>
          <w:sz w:val="24"/>
          <w:szCs w:val="24"/>
        </w:rPr>
        <w:t xml:space="preserve">the one reported here </w:t>
      </w:r>
      <w:r w:rsidRPr="00182698">
        <w:rPr>
          <w:rFonts w:ascii="Times New Roman" w:hAnsi="Times New Roman" w:cs="Times New Roman"/>
          <w:sz w:val="24"/>
          <w:szCs w:val="24"/>
        </w:rPr>
        <w:t>provide an indication of what can routinely be achieved by good laboratories in the field. This does not mean that attempts should not be made to reduce the variability</w:t>
      </w:r>
      <w:r>
        <w:rPr>
          <w:rFonts w:ascii="Times New Roman" w:hAnsi="Times New Roman" w:cs="Times New Roman"/>
          <w:sz w:val="24"/>
          <w:szCs w:val="24"/>
        </w:rPr>
        <w:t xml:space="preserve"> rather that the objective should be to maintain it an acceptable level. This is somewhat different to how QC is used in some other areas, such as manufacturing, where the object is to reduce variability to a minimum to ensure, for instance, that some precise critical measurement is always attained. </w:t>
      </w:r>
    </w:p>
    <w:p w14:paraId="33088E67" w14:textId="77777777" w:rsidR="00956B74" w:rsidRPr="00182698" w:rsidRDefault="00956B74" w:rsidP="00956B74">
      <w:pPr>
        <w:pStyle w:val="NoSpacing"/>
        <w:rPr>
          <w:rFonts w:ascii="Times New Roman" w:hAnsi="Times New Roman" w:cs="Times New Roman"/>
          <w:b/>
          <w:sz w:val="24"/>
          <w:szCs w:val="24"/>
        </w:rPr>
      </w:pPr>
      <w:r w:rsidRPr="00182698">
        <w:rPr>
          <w:rFonts w:ascii="Times New Roman" w:hAnsi="Times New Roman" w:cs="Times New Roman"/>
          <w:b/>
          <w:sz w:val="24"/>
          <w:szCs w:val="24"/>
        </w:rPr>
        <w:t>Conclusion</w:t>
      </w:r>
    </w:p>
    <w:p w14:paraId="0B2D3050" w14:textId="77777777" w:rsidR="00E31146" w:rsidRDefault="00E31146" w:rsidP="00956B74">
      <w:pPr>
        <w:pStyle w:val="NoSpacing"/>
        <w:rPr>
          <w:rFonts w:ascii="Times New Roman" w:hAnsi="Times New Roman" w:cs="Times New Roman"/>
          <w:sz w:val="24"/>
          <w:szCs w:val="24"/>
        </w:rPr>
      </w:pPr>
    </w:p>
    <w:p w14:paraId="7B987A75" w14:textId="3CF76AE5" w:rsidR="00956B74" w:rsidRPr="0000718E" w:rsidRDefault="00E31146" w:rsidP="00E31146">
      <w:pPr>
        <w:rPr>
          <w:rFonts w:ascii="Times New Roman" w:hAnsi="Times New Roman" w:cs="Times New Roman"/>
          <w:sz w:val="24"/>
          <w:szCs w:val="24"/>
        </w:rPr>
      </w:pPr>
      <w:r w:rsidRPr="00F96338">
        <w:rPr>
          <w:rFonts w:ascii="Times New Roman" w:hAnsi="Times New Roman" w:cs="Times New Roman"/>
          <w:color w:val="000000" w:themeColor="text1"/>
          <w:sz w:val="24"/>
          <w:szCs w:val="24"/>
        </w:rPr>
        <w:t xml:space="preserve">This study has identified appreciable variability between and within laboratories in the number of micronuclei detected in the negative (vehicle) control rats used in </w:t>
      </w:r>
      <w:r w:rsidRPr="00F96338">
        <w:rPr>
          <w:rFonts w:ascii="Times New Roman" w:hAnsi="Times New Roman" w:cs="Times New Roman"/>
          <w:i/>
          <w:color w:val="000000" w:themeColor="text1"/>
          <w:sz w:val="24"/>
          <w:szCs w:val="24"/>
        </w:rPr>
        <w:t>in vivo</w:t>
      </w:r>
      <w:r w:rsidRPr="00F96338">
        <w:rPr>
          <w:rFonts w:ascii="Times New Roman" w:hAnsi="Times New Roman" w:cs="Times New Roman"/>
          <w:color w:val="000000" w:themeColor="text1"/>
          <w:sz w:val="24"/>
          <w:szCs w:val="24"/>
        </w:rPr>
        <w:t xml:space="preserve"> </w:t>
      </w:r>
      <w:r w:rsidRPr="00F96338">
        <w:rPr>
          <w:rFonts w:ascii="Times New Roman" w:hAnsi="Times New Roman" w:cs="Times New Roman"/>
          <w:color w:val="000000" w:themeColor="text1"/>
          <w:sz w:val="24"/>
          <w:szCs w:val="24"/>
        </w:rPr>
        <w:lastRenderedPageBreak/>
        <w:t xml:space="preserve">micronucleus tests. No specific factors have been found that account for this variability. </w:t>
      </w:r>
      <w:r>
        <w:rPr>
          <w:rFonts w:ascii="Times New Roman" w:hAnsi="Times New Roman" w:cs="Times New Roman"/>
          <w:color w:val="000000" w:themeColor="text1"/>
          <w:sz w:val="24"/>
          <w:szCs w:val="24"/>
        </w:rPr>
        <w:t>D</w:t>
      </w:r>
      <w:r w:rsidRPr="00F96338">
        <w:rPr>
          <w:rFonts w:ascii="Times New Roman" w:hAnsi="Times New Roman" w:cs="Times New Roman"/>
          <w:color w:val="000000" w:themeColor="text1"/>
          <w:sz w:val="24"/>
          <w:szCs w:val="24"/>
        </w:rPr>
        <w:t>ifference</w:t>
      </w:r>
      <w:r>
        <w:rPr>
          <w:rFonts w:ascii="Times New Roman" w:hAnsi="Times New Roman" w:cs="Times New Roman"/>
          <w:color w:val="000000" w:themeColor="text1"/>
          <w:sz w:val="24"/>
          <w:szCs w:val="24"/>
        </w:rPr>
        <w:t>s</w:t>
      </w:r>
      <w:r w:rsidRPr="00F96338">
        <w:rPr>
          <w:rFonts w:ascii="Times New Roman" w:hAnsi="Times New Roman" w:cs="Times New Roman"/>
          <w:color w:val="000000" w:themeColor="text1"/>
          <w:sz w:val="24"/>
          <w:szCs w:val="24"/>
        </w:rPr>
        <w:t xml:space="preserve"> were detected in some laboratories between the sexes and the strains used but these effects were small. Large difference</w:t>
      </w:r>
      <w:r w:rsidR="00211D0A">
        <w:rPr>
          <w:rFonts w:ascii="Times New Roman" w:hAnsi="Times New Roman" w:cs="Times New Roman"/>
          <w:color w:val="000000" w:themeColor="text1"/>
          <w:sz w:val="24"/>
          <w:szCs w:val="24"/>
        </w:rPr>
        <w:t>s</w:t>
      </w:r>
      <w:r w:rsidRPr="00F96338">
        <w:rPr>
          <w:rFonts w:ascii="Times New Roman" w:hAnsi="Times New Roman" w:cs="Times New Roman"/>
          <w:color w:val="000000" w:themeColor="text1"/>
          <w:sz w:val="24"/>
          <w:szCs w:val="24"/>
        </w:rPr>
        <w:t xml:space="preserve"> between experiments were identified but could not be traced to any specific factors</w:t>
      </w:r>
      <w:r>
        <w:rPr>
          <w:rFonts w:ascii="Times New Roman" w:hAnsi="Times New Roman" w:cs="Times New Roman"/>
          <w:color w:val="000000" w:themeColor="text1"/>
          <w:sz w:val="24"/>
          <w:szCs w:val="24"/>
        </w:rPr>
        <w:t>. Some</w:t>
      </w:r>
      <w:r w:rsidRPr="00F96338">
        <w:rPr>
          <w:rFonts w:ascii="Times New Roman" w:hAnsi="Times New Roman" w:cs="Times New Roman"/>
          <w:color w:val="000000" w:themeColor="text1"/>
          <w:sz w:val="24"/>
          <w:szCs w:val="24"/>
        </w:rPr>
        <w:t xml:space="preserve"> differences </w:t>
      </w:r>
      <w:r>
        <w:rPr>
          <w:rFonts w:ascii="Times New Roman" w:hAnsi="Times New Roman" w:cs="Times New Roman"/>
          <w:color w:val="000000" w:themeColor="text1"/>
          <w:sz w:val="24"/>
          <w:szCs w:val="24"/>
        </w:rPr>
        <w:t>may</w:t>
      </w:r>
      <w:r w:rsidRPr="00F96338">
        <w:rPr>
          <w:rFonts w:ascii="Times New Roman" w:hAnsi="Times New Roman" w:cs="Times New Roman"/>
          <w:color w:val="000000" w:themeColor="text1"/>
          <w:sz w:val="24"/>
          <w:szCs w:val="24"/>
        </w:rPr>
        <w:t xml:space="preserve"> be related to the different vehicles used. The study </w:t>
      </w:r>
      <w:r>
        <w:rPr>
          <w:rFonts w:ascii="Times New Roman" w:hAnsi="Times New Roman" w:cs="Times New Roman"/>
          <w:color w:val="000000" w:themeColor="text1"/>
          <w:sz w:val="24"/>
          <w:szCs w:val="24"/>
        </w:rPr>
        <w:t xml:space="preserve">indicates </w:t>
      </w:r>
      <w:r w:rsidRPr="00F96338">
        <w:rPr>
          <w:rFonts w:ascii="Times New Roman" w:hAnsi="Times New Roman" w:cs="Times New Roman"/>
          <w:color w:val="000000" w:themeColor="text1"/>
          <w:sz w:val="24"/>
          <w:szCs w:val="24"/>
        </w:rPr>
        <w:t xml:space="preserve">that there remain factors </w:t>
      </w:r>
      <w:r>
        <w:rPr>
          <w:rFonts w:ascii="Times New Roman" w:hAnsi="Times New Roman" w:cs="Times New Roman"/>
          <w:color w:val="000000" w:themeColor="text1"/>
          <w:sz w:val="24"/>
          <w:szCs w:val="24"/>
        </w:rPr>
        <w:t xml:space="preserve">either in the animal's environment or the study protocol </w:t>
      </w:r>
      <w:r w:rsidRPr="00F96338">
        <w:rPr>
          <w:rFonts w:ascii="Times New Roman" w:hAnsi="Times New Roman" w:cs="Times New Roman"/>
          <w:color w:val="000000" w:themeColor="text1"/>
          <w:sz w:val="24"/>
          <w:szCs w:val="24"/>
        </w:rPr>
        <w:t xml:space="preserve">still to be identified that vary over time </w:t>
      </w:r>
      <w:r>
        <w:rPr>
          <w:rFonts w:ascii="Times New Roman" w:hAnsi="Times New Roman" w:cs="Times New Roman"/>
          <w:color w:val="000000" w:themeColor="text1"/>
          <w:sz w:val="24"/>
          <w:szCs w:val="24"/>
        </w:rPr>
        <w:t xml:space="preserve">so </w:t>
      </w:r>
      <w:r w:rsidRPr="00F96338">
        <w:rPr>
          <w:rFonts w:ascii="Times New Roman" w:hAnsi="Times New Roman" w:cs="Times New Roman"/>
          <w:color w:val="000000" w:themeColor="text1"/>
          <w:sz w:val="24"/>
          <w:szCs w:val="24"/>
        </w:rPr>
        <w:t>contribut</w:t>
      </w:r>
      <w:r>
        <w:rPr>
          <w:rFonts w:ascii="Times New Roman" w:hAnsi="Times New Roman" w:cs="Times New Roman"/>
          <w:color w:val="000000" w:themeColor="text1"/>
          <w:sz w:val="24"/>
          <w:szCs w:val="24"/>
        </w:rPr>
        <w:t>ing</w:t>
      </w:r>
      <w:r w:rsidRPr="00F96338">
        <w:rPr>
          <w:rFonts w:ascii="Times New Roman" w:hAnsi="Times New Roman" w:cs="Times New Roman"/>
          <w:color w:val="000000" w:themeColor="text1"/>
          <w:sz w:val="24"/>
          <w:szCs w:val="24"/>
        </w:rPr>
        <w:t xml:space="preserve"> to the variability.</w:t>
      </w:r>
      <w:r w:rsidR="00C66D5C">
        <w:rPr>
          <w:rFonts w:ascii="Times New Roman" w:hAnsi="Times New Roman" w:cs="Times New Roman"/>
          <w:sz w:val="24"/>
          <w:szCs w:val="24"/>
        </w:rPr>
        <w:t xml:space="preserve"> T</w:t>
      </w:r>
      <w:r w:rsidR="00C66D5C" w:rsidRPr="00182698">
        <w:rPr>
          <w:rFonts w:ascii="Times New Roman" w:hAnsi="Times New Roman" w:cs="Times New Roman"/>
          <w:sz w:val="24"/>
          <w:szCs w:val="24"/>
        </w:rPr>
        <w:t>he increasing</w:t>
      </w:r>
      <w:r w:rsidR="00C66D5C">
        <w:rPr>
          <w:rFonts w:ascii="Times New Roman" w:hAnsi="Times New Roman" w:cs="Times New Roman"/>
          <w:sz w:val="24"/>
          <w:szCs w:val="24"/>
        </w:rPr>
        <w:t xml:space="preserve"> </w:t>
      </w:r>
      <w:r w:rsidR="00C66D5C" w:rsidRPr="00182698">
        <w:rPr>
          <w:rFonts w:ascii="Times New Roman" w:hAnsi="Times New Roman" w:cs="Times New Roman"/>
          <w:sz w:val="24"/>
          <w:szCs w:val="24"/>
        </w:rPr>
        <w:t xml:space="preserve">use of the rat in this assay especially </w:t>
      </w:r>
      <w:r w:rsidR="00C66D5C">
        <w:rPr>
          <w:rFonts w:ascii="Times New Roman" w:hAnsi="Times New Roman" w:cs="Times New Roman"/>
          <w:sz w:val="24"/>
          <w:szCs w:val="24"/>
        </w:rPr>
        <w:t xml:space="preserve">in conjunction </w:t>
      </w:r>
      <w:r w:rsidR="00C66D5C" w:rsidRPr="00182698">
        <w:rPr>
          <w:rFonts w:ascii="Times New Roman" w:hAnsi="Times New Roman" w:cs="Times New Roman"/>
          <w:sz w:val="24"/>
          <w:szCs w:val="24"/>
        </w:rPr>
        <w:t>with the investigation of other toxicological endpoint</w:t>
      </w:r>
      <w:r w:rsidR="00C66D5C">
        <w:rPr>
          <w:rFonts w:ascii="Times New Roman" w:hAnsi="Times New Roman" w:cs="Times New Roman"/>
          <w:sz w:val="24"/>
          <w:szCs w:val="24"/>
        </w:rPr>
        <w:t>s</w:t>
      </w:r>
      <w:r w:rsidR="00C66D5C" w:rsidRPr="00182698">
        <w:rPr>
          <w:rFonts w:ascii="Times New Roman" w:hAnsi="Times New Roman" w:cs="Times New Roman"/>
          <w:sz w:val="24"/>
          <w:szCs w:val="24"/>
        </w:rPr>
        <w:t xml:space="preserve"> suggests that it is important to characterize the background levels of the endpoint especially as </w:t>
      </w:r>
      <w:r w:rsidR="00741257">
        <w:rPr>
          <w:rFonts w:ascii="Times New Roman" w:hAnsi="Times New Roman" w:cs="Times New Roman"/>
          <w:sz w:val="24"/>
          <w:szCs w:val="24"/>
        </w:rPr>
        <w:t>results</w:t>
      </w:r>
      <w:r w:rsidR="00C66D5C">
        <w:rPr>
          <w:rFonts w:ascii="Times New Roman" w:hAnsi="Times New Roman" w:cs="Times New Roman"/>
          <w:sz w:val="24"/>
          <w:szCs w:val="24"/>
        </w:rPr>
        <w:t xml:space="preserve"> from this assay forms part of the profile of a test material</w:t>
      </w:r>
      <w:r w:rsidR="00C66D5C" w:rsidRPr="0000718E">
        <w:rPr>
          <w:rFonts w:ascii="Times New Roman" w:hAnsi="Times New Roman" w:cs="Times New Roman"/>
          <w:sz w:val="24"/>
          <w:szCs w:val="24"/>
        </w:rPr>
        <w:t xml:space="preserve">. </w:t>
      </w:r>
      <w:r w:rsidR="00956B74" w:rsidRPr="0000718E">
        <w:rPr>
          <w:rFonts w:ascii="Times New Roman" w:hAnsi="Times New Roman" w:cs="Times New Roman"/>
          <w:sz w:val="24"/>
          <w:szCs w:val="24"/>
        </w:rPr>
        <w:t xml:space="preserve">The data reported here should provide both the new entrant into the use of the assay and the assessor of results </w:t>
      </w:r>
      <w:r w:rsidR="00DC1E99" w:rsidRPr="0000718E">
        <w:rPr>
          <w:rFonts w:ascii="Times New Roman" w:hAnsi="Times New Roman" w:cs="Times New Roman"/>
          <w:sz w:val="24"/>
          <w:szCs w:val="24"/>
        </w:rPr>
        <w:t xml:space="preserve">with </w:t>
      </w:r>
      <w:r w:rsidR="00956B74" w:rsidRPr="0000718E">
        <w:rPr>
          <w:rFonts w:ascii="Times New Roman" w:hAnsi="Times New Roman" w:cs="Times New Roman"/>
          <w:sz w:val="24"/>
          <w:szCs w:val="24"/>
        </w:rPr>
        <w:t>a range of values where</w:t>
      </w:r>
      <w:r w:rsidR="007027E1" w:rsidRPr="0000718E">
        <w:rPr>
          <w:rFonts w:ascii="Times New Roman" w:hAnsi="Times New Roman" w:cs="Times New Roman"/>
          <w:sz w:val="24"/>
          <w:szCs w:val="24"/>
        </w:rPr>
        <w:t xml:space="preserve"> control values</w:t>
      </w:r>
      <w:r w:rsidR="00956B74" w:rsidRPr="0000718E">
        <w:rPr>
          <w:rFonts w:ascii="Times New Roman" w:hAnsi="Times New Roman" w:cs="Times New Roman"/>
          <w:sz w:val="24"/>
          <w:szCs w:val="24"/>
        </w:rPr>
        <w:t xml:space="preserve"> would </w:t>
      </w:r>
      <w:r w:rsidR="007027E1" w:rsidRPr="0000718E">
        <w:rPr>
          <w:rFonts w:ascii="Times New Roman" w:hAnsi="Times New Roman" w:cs="Times New Roman"/>
          <w:sz w:val="24"/>
          <w:szCs w:val="24"/>
        </w:rPr>
        <w:t xml:space="preserve">be </w:t>
      </w:r>
      <w:r w:rsidR="00956B74" w:rsidRPr="0000718E">
        <w:rPr>
          <w:rFonts w:ascii="Times New Roman" w:hAnsi="Times New Roman" w:cs="Times New Roman"/>
          <w:sz w:val="24"/>
          <w:szCs w:val="24"/>
        </w:rPr>
        <w:t>expect</w:t>
      </w:r>
      <w:r w:rsidR="007027E1" w:rsidRPr="0000718E">
        <w:rPr>
          <w:rFonts w:ascii="Times New Roman" w:hAnsi="Times New Roman" w:cs="Times New Roman"/>
          <w:sz w:val="24"/>
          <w:szCs w:val="24"/>
        </w:rPr>
        <w:t>ed</w:t>
      </w:r>
      <w:r w:rsidR="00956B74" w:rsidRPr="0000718E">
        <w:rPr>
          <w:rFonts w:ascii="Times New Roman" w:hAnsi="Times New Roman" w:cs="Times New Roman"/>
          <w:sz w:val="24"/>
          <w:szCs w:val="24"/>
        </w:rPr>
        <w:t xml:space="preserve"> to fall and the degree </w:t>
      </w:r>
      <w:r w:rsidR="00EF4F35" w:rsidRPr="0000718E">
        <w:rPr>
          <w:rFonts w:ascii="Times New Roman" w:hAnsi="Times New Roman" w:cs="Times New Roman"/>
          <w:sz w:val="24"/>
          <w:szCs w:val="24"/>
        </w:rPr>
        <w:t xml:space="preserve">of </w:t>
      </w:r>
      <w:r w:rsidR="00EC5DC5" w:rsidRPr="0000718E">
        <w:rPr>
          <w:rFonts w:ascii="Times New Roman" w:hAnsi="Times New Roman" w:cs="Times New Roman"/>
          <w:sz w:val="24"/>
          <w:szCs w:val="24"/>
        </w:rPr>
        <w:t>within-labora</w:t>
      </w:r>
      <w:r w:rsidR="00A275CA" w:rsidRPr="0000718E">
        <w:rPr>
          <w:rFonts w:ascii="Times New Roman" w:hAnsi="Times New Roman" w:cs="Times New Roman"/>
          <w:sz w:val="24"/>
          <w:szCs w:val="24"/>
        </w:rPr>
        <w:t xml:space="preserve">tory variability that is found using the test. </w:t>
      </w:r>
    </w:p>
    <w:p w14:paraId="6DA62E96" w14:textId="77777777" w:rsidR="00C26519" w:rsidRPr="0000718E" w:rsidRDefault="00C26519" w:rsidP="00CB6A9C">
      <w:pPr>
        <w:pStyle w:val="NoSpacing"/>
        <w:rPr>
          <w:rFonts w:ascii="Times New Roman" w:hAnsi="Times New Roman" w:cs="Times New Roman"/>
          <w:b/>
          <w:sz w:val="24"/>
          <w:szCs w:val="24"/>
        </w:rPr>
      </w:pPr>
    </w:p>
    <w:p w14:paraId="7CE213AF" w14:textId="77777777" w:rsidR="00DC590E" w:rsidRPr="00182698" w:rsidRDefault="00DC590E" w:rsidP="00DC590E">
      <w:pPr>
        <w:rPr>
          <w:rFonts w:ascii="Times New Roman" w:hAnsi="Times New Roman" w:cs="Times New Roman"/>
          <w:b/>
          <w:sz w:val="24"/>
          <w:szCs w:val="24"/>
        </w:rPr>
      </w:pPr>
      <w:r w:rsidRPr="00182698">
        <w:rPr>
          <w:rFonts w:ascii="Times New Roman" w:hAnsi="Times New Roman" w:cs="Times New Roman"/>
          <w:b/>
          <w:sz w:val="24"/>
          <w:szCs w:val="24"/>
        </w:rPr>
        <w:t>Acknowledgments</w:t>
      </w:r>
    </w:p>
    <w:p w14:paraId="2B466FC5" w14:textId="1B09574F" w:rsidR="006C10A4" w:rsidRPr="006C10A4" w:rsidRDefault="006C10A4" w:rsidP="006C10A4">
      <w:pPr>
        <w:pStyle w:val="NoSpacing"/>
        <w:rPr>
          <w:rFonts w:ascii="Times New Roman" w:hAnsi="Times New Roman" w:cs="Times New Roman"/>
          <w:sz w:val="24"/>
          <w:szCs w:val="24"/>
        </w:rPr>
      </w:pPr>
      <w:r w:rsidRPr="006C10A4">
        <w:rPr>
          <w:rFonts w:ascii="Times New Roman" w:hAnsi="Times New Roman" w:cs="Times New Roman"/>
          <w:sz w:val="24"/>
          <w:szCs w:val="24"/>
        </w:rPr>
        <w:t>The authors wish to thank the participating laboratories and their staff who provided data</w:t>
      </w:r>
      <w:r w:rsidR="001043F7">
        <w:rPr>
          <w:rFonts w:ascii="Times New Roman" w:hAnsi="Times New Roman" w:cs="Times New Roman"/>
          <w:sz w:val="24"/>
          <w:szCs w:val="24"/>
        </w:rPr>
        <w:t>.</w:t>
      </w:r>
      <w:r w:rsidRPr="006C10A4">
        <w:rPr>
          <w:rFonts w:ascii="Times New Roman" w:hAnsi="Times New Roman" w:cs="Times New Roman"/>
          <w:sz w:val="24"/>
          <w:szCs w:val="24"/>
        </w:rPr>
        <w:t xml:space="preserve"> The authors also thank the HESI GTTC and the Data Interpretation Workgroup for intellectual and financial support. This research did not receive any specific grant from funding agencies in the public, commercial, or not-for-profit sectors.</w:t>
      </w:r>
    </w:p>
    <w:p w14:paraId="60F904B0" w14:textId="77777777" w:rsidR="00972F7E" w:rsidRPr="00182698" w:rsidRDefault="00972F7E" w:rsidP="00CB6A9C">
      <w:pPr>
        <w:pStyle w:val="NoSpacing"/>
        <w:rPr>
          <w:rFonts w:ascii="Times New Roman" w:hAnsi="Times New Roman" w:cs="Times New Roman"/>
          <w:sz w:val="24"/>
          <w:szCs w:val="24"/>
        </w:rPr>
      </w:pPr>
    </w:p>
    <w:p w14:paraId="1FBDF24A" w14:textId="55A09972" w:rsidR="00CB6A9C" w:rsidRDefault="00CB6A9C" w:rsidP="00CB6A9C">
      <w:pPr>
        <w:pStyle w:val="NoSpacing"/>
        <w:rPr>
          <w:rFonts w:ascii="Times New Roman" w:hAnsi="Times New Roman" w:cs="Times New Roman"/>
          <w:b/>
          <w:sz w:val="24"/>
          <w:szCs w:val="24"/>
        </w:rPr>
      </w:pPr>
      <w:r w:rsidRPr="00182698">
        <w:rPr>
          <w:rFonts w:ascii="Times New Roman" w:hAnsi="Times New Roman" w:cs="Times New Roman"/>
          <w:b/>
          <w:sz w:val="24"/>
          <w:szCs w:val="24"/>
        </w:rPr>
        <w:t xml:space="preserve">References </w:t>
      </w:r>
    </w:p>
    <w:p w14:paraId="68234CBD" w14:textId="77777777" w:rsidR="002A21E6" w:rsidRPr="006F2DB2" w:rsidRDefault="002A21E6" w:rsidP="002A21E6">
      <w:pPr>
        <w:pStyle w:val="Heading1"/>
        <w:rPr>
          <w:rFonts w:ascii="Times New Roman" w:hAnsi="Times New Roman" w:cs="Times New Roman"/>
          <w:color w:val="000000" w:themeColor="text1"/>
          <w:sz w:val="24"/>
          <w:szCs w:val="24"/>
        </w:rPr>
      </w:pPr>
      <w:r w:rsidRPr="006F2DB2">
        <w:rPr>
          <w:rFonts w:ascii="Times New Roman" w:hAnsi="Times New Roman" w:cs="Times New Roman"/>
          <w:color w:val="000000" w:themeColor="text1"/>
          <w:sz w:val="24"/>
          <w:szCs w:val="24"/>
        </w:rPr>
        <w:t xml:space="preserve">COM (2011) </w:t>
      </w:r>
      <w:r w:rsidRPr="006F2DB2">
        <w:rPr>
          <w:rFonts w:ascii="Times New Roman" w:hAnsi="Times New Roman" w:cs="Times New Roman"/>
          <w:color w:val="000000" w:themeColor="text1"/>
          <w:sz w:val="24"/>
          <w:szCs w:val="24"/>
          <w:lang w:val="en"/>
        </w:rPr>
        <w:t xml:space="preserve">A strategy for testing of chemicals for genotoxicity: 5 guidance statements on testing chemicals with no or inadequate genotoxicity data.  UK Committee on Mutagenicity of Chemicals in Food, Consumer Products and the Environment. </w:t>
      </w:r>
      <w:hyperlink r:id="rId9" w:history="1">
        <w:r w:rsidRPr="006F2DB2">
          <w:rPr>
            <w:rStyle w:val="Hyperlink"/>
            <w:rFonts w:ascii="Times New Roman" w:hAnsi="Times New Roman" w:cs="Times New Roman"/>
            <w:color w:val="000000" w:themeColor="text1"/>
            <w:sz w:val="24"/>
            <w:szCs w:val="24"/>
          </w:rPr>
          <w:t>https://www.gov.uk/government/publications/a-strategy-for-testing-of-chemicals-for-genotoxicity</w:t>
        </w:r>
      </w:hyperlink>
    </w:p>
    <w:p w14:paraId="2D43E114" w14:textId="77777777" w:rsidR="002A21E6" w:rsidRPr="006F2DB2" w:rsidRDefault="002A21E6" w:rsidP="002A21E6">
      <w:pPr>
        <w:pStyle w:val="NoSpacing"/>
        <w:rPr>
          <w:rFonts w:ascii="Times New Roman" w:hAnsi="Times New Roman" w:cs="Times New Roman"/>
          <w:color w:val="000000" w:themeColor="text1"/>
          <w:sz w:val="24"/>
          <w:szCs w:val="24"/>
        </w:rPr>
      </w:pPr>
    </w:p>
    <w:p w14:paraId="201E7DC1" w14:textId="0E78FB73" w:rsidR="002A21E6" w:rsidRPr="006F2DB2" w:rsidRDefault="002A21E6" w:rsidP="002A21E6">
      <w:pPr>
        <w:rPr>
          <w:rStyle w:val="HTMLCite"/>
          <w:rFonts w:ascii="Times New Roman" w:hAnsi="Times New Roman" w:cs="Times New Roman"/>
          <w:i w:val="0"/>
          <w:color w:val="000000" w:themeColor="text1"/>
          <w:sz w:val="24"/>
          <w:szCs w:val="24"/>
          <w:lang w:val="en"/>
        </w:rPr>
      </w:pPr>
      <w:r w:rsidRPr="006F2DB2">
        <w:rPr>
          <w:rStyle w:val="HTMLCite"/>
          <w:rFonts w:ascii="Times New Roman" w:hAnsi="Times New Roman" w:cs="Times New Roman"/>
          <w:i w:val="0"/>
          <w:color w:val="000000" w:themeColor="text1"/>
          <w:sz w:val="24"/>
          <w:szCs w:val="24"/>
          <w:lang w:val="en"/>
        </w:rPr>
        <w:t xml:space="preserve">ICH Guideline (2011) </w:t>
      </w:r>
      <w:r w:rsidRPr="006F2DB2">
        <w:rPr>
          <w:rFonts w:ascii="Times New Roman" w:hAnsi="Times New Roman" w:cs="Times New Roman"/>
          <w:i/>
          <w:color w:val="000000" w:themeColor="text1"/>
          <w:sz w:val="24"/>
          <w:szCs w:val="24"/>
          <w:lang w:val="en"/>
        </w:rPr>
        <w:t xml:space="preserve">ICH S2(R1) </w:t>
      </w:r>
      <w:r w:rsidRPr="006F2DB2">
        <w:rPr>
          <w:rStyle w:val="HTMLCite"/>
          <w:rFonts w:ascii="Times New Roman" w:hAnsi="Times New Roman" w:cs="Times New Roman"/>
          <w:i w:val="0"/>
          <w:color w:val="000000" w:themeColor="text1"/>
          <w:sz w:val="24"/>
          <w:szCs w:val="24"/>
          <w:lang w:val="en"/>
        </w:rPr>
        <w:t>Guidance on genotoxicity testing and data interpretation for pharmaceuticals intended for human use. From:</w:t>
      </w:r>
      <w:r w:rsidRPr="006F2DB2">
        <w:rPr>
          <w:rStyle w:val="HTMLCite"/>
          <w:rFonts w:ascii="Times New Roman" w:hAnsi="Times New Roman" w:cs="Times New Roman"/>
          <w:color w:val="000000" w:themeColor="text1"/>
          <w:sz w:val="24"/>
          <w:szCs w:val="24"/>
          <w:lang w:val="en"/>
        </w:rPr>
        <w:t xml:space="preserve">  </w:t>
      </w:r>
      <w:hyperlink r:id="rId10" w:history="1">
        <w:r w:rsidRPr="006F2DB2">
          <w:rPr>
            <w:rStyle w:val="Hyperlink"/>
            <w:rFonts w:ascii="Times New Roman" w:hAnsi="Times New Roman" w:cs="Times New Roman"/>
            <w:color w:val="000000" w:themeColor="text1"/>
            <w:sz w:val="24"/>
            <w:szCs w:val="24"/>
            <w:lang w:val="en"/>
          </w:rPr>
          <w:t>http://www.ich.org/fileadmin/Public_Web_Site/ICH_Products/Guidelines/Safety/S2_R1/Step4/S2R1_Step4.pdf</w:t>
        </w:r>
      </w:hyperlink>
      <w:r w:rsidRPr="006F2DB2">
        <w:rPr>
          <w:rStyle w:val="HTMLCite"/>
          <w:rFonts w:ascii="Times New Roman" w:hAnsi="Times New Roman" w:cs="Times New Roman"/>
          <w:color w:val="000000" w:themeColor="text1"/>
          <w:sz w:val="24"/>
          <w:szCs w:val="24"/>
          <w:lang w:val="en"/>
        </w:rPr>
        <w:t>.</w:t>
      </w:r>
    </w:p>
    <w:p w14:paraId="4CCB2583" w14:textId="2BD2299B" w:rsidR="002A21E6" w:rsidRPr="006F2DB2" w:rsidRDefault="002A21E6" w:rsidP="002A21E6">
      <w:pPr>
        <w:pStyle w:val="BodyText"/>
        <w:rPr>
          <w:color w:val="000000" w:themeColor="text1"/>
          <w:sz w:val="24"/>
          <w:szCs w:val="24"/>
        </w:rPr>
      </w:pPr>
      <w:r w:rsidRPr="006F2DB2">
        <w:rPr>
          <w:bCs/>
          <w:color w:val="000000" w:themeColor="text1"/>
          <w:sz w:val="24"/>
          <w:szCs w:val="24"/>
        </w:rPr>
        <w:t xml:space="preserve">Jarvis, P., Saul, J., </w:t>
      </w:r>
      <w:r w:rsidR="00211D0A" w:rsidRPr="006F2DB2">
        <w:rPr>
          <w:bCs/>
          <w:color w:val="000000" w:themeColor="text1"/>
          <w:sz w:val="24"/>
          <w:szCs w:val="24"/>
        </w:rPr>
        <w:t>Ayl</w:t>
      </w:r>
      <w:r w:rsidR="00211D0A">
        <w:rPr>
          <w:bCs/>
          <w:color w:val="000000" w:themeColor="text1"/>
          <w:sz w:val="24"/>
          <w:szCs w:val="24"/>
        </w:rPr>
        <w:t>o</w:t>
      </w:r>
      <w:r w:rsidR="00211D0A" w:rsidRPr="006F2DB2">
        <w:rPr>
          <w:bCs/>
          <w:color w:val="000000" w:themeColor="text1"/>
          <w:sz w:val="24"/>
          <w:szCs w:val="24"/>
        </w:rPr>
        <w:t>tt</w:t>
      </w:r>
      <w:r w:rsidRPr="006F2DB2">
        <w:rPr>
          <w:bCs/>
          <w:color w:val="000000" w:themeColor="text1"/>
          <w:sz w:val="24"/>
          <w:szCs w:val="24"/>
        </w:rPr>
        <w:t xml:space="preserve">, M., Bate, S., Geys, H. &amp; Sherington, J. (2011) An assessment of the statistical methods used to analyse toxicology studies. </w:t>
      </w:r>
      <w:r w:rsidRPr="006F2DB2">
        <w:rPr>
          <w:color w:val="000000" w:themeColor="text1"/>
          <w:sz w:val="24"/>
          <w:szCs w:val="24"/>
        </w:rPr>
        <w:t xml:space="preserve">Pharmaceutical Statistics, </w:t>
      </w:r>
      <w:r w:rsidRPr="00481BE3">
        <w:rPr>
          <w:color w:val="000000" w:themeColor="text1"/>
          <w:sz w:val="24"/>
          <w:szCs w:val="24"/>
          <w:u w:val="single"/>
        </w:rPr>
        <w:t>10</w:t>
      </w:r>
      <w:r w:rsidRPr="006F2DB2">
        <w:rPr>
          <w:color w:val="000000" w:themeColor="text1"/>
          <w:sz w:val="24"/>
          <w:szCs w:val="24"/>
        </w:rPr>
        <w:t xml:space="preserve"> 477-484</w:t>
      </w:r>
    </w:p>
    <w:p w14:paraId="286AE89C" w14:textId="77777777" w:rsidR="002A21E6" w:rsidRPr="006F2DB2" w:rsidRDefault="002A21E6" w:rsidP="002A21E6">
      <w:pPr>
        <w:pStyle w:val="BodyText"/>
        <w:rPr>
          <w:color w:val="000000" w:themeColor="text1"/>
          <w:sz w:val="24"/>
          <w:szCs w:val="24"/>
        </w:rPr>
      </w:pPr>
    </w:p>
    <w:p w14:paraId="286A703B" w14:textId="3CF11CFD" w:rsidR="002A21E6" w:rsidRPr="006F2DB2" w:rsidRDefault="002A21E6" w:rsidP="002A21E6">
      <w:pPr>
        <w:pStyle w:val="NoSpacing"/>
        <w:rPr>
          <w:rFonts w:ascii="Times New Roman" w:eastAsia="Times New Roman" w:hAnsi="Times New Roman" w:cs="Times New Roman"/>
          <w:color w:val="000000" w:themeColor="text1"/>
          <w:sz w:val="24"/>
          <w:szCs w:val="24"/>
          <w:lang w:val="en" w:eastAsia="en-GB"/>
        </w:rPr>
      </w:pPr>
      <w:r w:rsidRPr="00E42AB7">
        <w:rPr>
          <w:rFonts w:ascii="Times New Roman" w:hAnsi="Times New Roman" w:cs="Times New Roman"/>
          <w:color w:val="000000" w:themeColor="text1"/>
          <w:sz w:val="24"/>
          <w:szCs w:val="24"/>
        </w:rPr>
        <w:t xml:space="preserve">Hayashi, M.  (2016) </w:t>
      </w:r>
      <w:r w:rsidRPr="00E42AB7">
        <w:rPr>
          <w:rFonts w:ascii="Times New Roman" w:hAnsi="Times New Roman" w:cs="Times New Roman"/>
          <w:color w:val="000000" w:themeColor="text1"/>
          <w:sz w:val="24"/>
          <w:szCs w:val="24"/>
          <w:lang w:val="en"/>
        </w:rPr>
        <w:t>The micronucleus test</w:t>
      </w:r>
      <w:r w:rsidR="00BE7710">
        <w:rPr>
          <w:rFonts w:ascii="Times New Roman" w:hAnsi="Times New Roman" w:cs="Times New Roman"/>
          <w:color w:val="000000" w:themeColor="text1"/>
          <w:sz w:val="24"/>
          <w:szCs w:val="24"/>
          <w:lang w:val="en"/>
        </w:rPr>
        <w:t xml:space="preserve"> - </w:t>
      </w:r>
      <w:r w:rsidRPr="00E42AB7">
        <w:rPr>
          <w:rFonts w:ascii="Times New Roman" w:hAnsi="Times New Roman" w:cs="Times New Roman"/>
          <w:color w:val="000000" w:themeColor="text1"/>
          <w:sz w:val="24"/>
          <w:szCs w:val="24"/>
          <w:lang w:val="en"/>
        </w:rPr>
        <w:t xml:space="preserve">most widely used </w:t>
      </w:r>
      <w:r w:rsidR="005705B7" w:rsidRPr="005705B7">
        <w:rPr>
          <w:rStyle w:val="Emphasis"/>
          <w:rFonts w:ascii="Times New Roman" w:hAnsi="Times New Roman" w:cs="Times New Roman"/>
          <w:color w:val="000000" w:themeColor="text1"/>
          <w:sz w:val="24"/>
          <w:szCs w:val="24"/>
          <w:lang w:val="en"/>
        </w:rPr>
        <w:t>in vivo</w:t>
      </w:r>
      <w:r w:rsidRPr="00E42AB7">
        <w:rPr>
          <w:rFonts w:ascii="Times New Roman" w:hAnsi="Times New Roman" w:cs="Times New Roman"/>
          <w:color w:val="000000" w:themeColor="text1"/>
          <w:sz w:val="24"/>
          <w:szCs w:val="24"/>
          <w:lang w:val="en"/>
        </w:rPr>
        <w:t xml:space="preserve"> genotoxicity test</w:t>
      </w:r>
      <w:r w:rsidR="00BE7710">
        <w:rPr>
          <w:rFonts w:ascii="Times New Roman" w:hAnsi="Times New Roman" w:cs="Times New Roman"/>
          <w:color w:val="000000" w:themeColor="text1"/>
          <w:sz w:val="24"/>
          <w:szCs w:val="24"/>
          <w:lang w:val="en"/>
        </w:rPr>
        <w:t xml:space="preserve"> -</w:t>
      </w:r>
      <w:r w:rsidRPr="00E42AB7">
        <w:rPr>
          <w:rFonts w:ascii="Times New Roman" w:hAnsi="Times New Roman" w:cs="Times New Roman"/>
          <w:color w:val="000000" w:themeColor="text1"/>
          <w:sz w:val="24"/>
          <w:szCs w:val="24"/>
          <w:lang w:val="en"/>
        </w:rPr>
        <w:t xml:space="preserve"> </w:t>
      </w:r>
      <w:r w:rsidRPr="00E42AB7">
        <w:rPr>
          <w:rFonts w:ascii="Times New Roman" w:eastAsia="Times New Roman" w:hAnsi="Times New Roman" w:cs="Times New Roman"/>
          <w:iCs/>
          <w:color w:val="000000" w:themeColor="text1"/>
          <w:sz w:val="24"/>
          <w:szCs w:val="24"/>
          <w:lang w:val="en" w:eastAsia="en-GB"/>
        </w:rPr>
        <w:t>Genes and Environment</w:t>
      </w:r>
      <w:r w:rsidRPr="00E42AB7">
        <w:rPr>
          <w:rFonts w:ascii="Times New Roman" w:eastAsia="Times New Roman" w:hAnsi="Times New Roman" w:cs="Times New Roman"/>
          <w:i/>
          <w:iCs/>
          <w:color w:val="000000" w:themeColor="text1"/>
          <w:sz w:val="24"/>
          <w:szCs w:val="24"/>
          <w:lang w:val="en" w:eastAsia="en-GB"/>
        </w:rPr>
        <w:t xml:space="preserve">. </w:t>
      </w:r>
      <w:r w:rsidRPr="00481BE3">
        <w:rPr>
          <w:rFonts w:ascii="Times New Roman" w:eastAsia="Times New Roman" w:hAnsi="Times New Roman" w:cs="Times New Roman"/>
          <w:bCs/>
          <w:color w:val="000000" w:themeColor="text1"/>
          <w:sz w:val="24"/>
          <w:szCs w:val="24"/>
          <w:u w:val="single"/>
          <w:lang w:val="en" w:eastAsia="en-GB"/>
        </w:rPr>
        <w:t>38</w:t>
      </w:r>
      <w:r w:rsidR="00481BE3">
        <w:rPr>
          <w:rFonts w:ascii="Times New Roman" w:eastAsia="Times New Roman" w:hAnsi="Times New Roman" w:cs="Times New Roman"/>
          <w:bCs/>
          <w:color w:val="000000" w:themeColor="text1"/>
          <w:sz w:val="24"/>
          <w:szCs w:val="24"/>
          <w:lang w:val="en" w:eastAsia="en-GB"/>
        </w:rPr>
        <w:t xml:space="preserve"> </w:t>
      </w:r>
      <w:r w:rsidRPr="00E42AB7">
        <w:rPr>
          <w:rFonts w:ascii="Times New Roman" w:eastAsia="Times New Roman" w:hAnsi="Times New Roman" w:cs="Times New Roman"/>
          <w:color w:val="000000" w:themeColor="text1"/>
          <w:sz w:val="24"/>
          <w:szCs w:val="24"/>
          <w:lang w:val="en" w:eastAsia="en-GB"/>
        </w:rPr>
        <w:t>18</w:t>
      </w:r>
      <w:r w:rsidR="002D18D4">
        <w:rPr>
          <w:rFonts w:ascii="Times New Roman" w:eastAsia="Times New Roman" w:hAnsi="Times New Roman" w:cs="Times New Roman"/>
          <w:color w:val="000000" w:themeColor="text1"/>
          <w:sz w:val="24"/>
          <w:szCs w:val="24"/>
          <w:lang w:val="en" w:eastAsia="en-GB"/>
        </w:rPr>
        <w:t>.</w:t>
      </w:r>
      <w:r w:rsidRPr="006F2DB2">
        <w:rPr>
          <w:rFonts w:ascii="Times New Roman" w:eastAsia="Times New Roman" w:hAnsi="Times New Roman" w:cs="Times New Roman"/>
          <w:color w:val="000000" w:themeColor="text1"/>
          <w:sz w:val="24"/>
          <w:szCs w:val="24"/>
          <w:lang w:val="en" w:eastAsia="en-GB"/>
        </w:rPr>
        <w:t xml:space="preserve">  </w:t>
      </w:r>
    </w:p>
    <w:p w14:paraId="16604CD2" w14:textId="77777777" w:rsidR="002A21E6" w:rsidRPr="006F2DB2" w:rsidRDefault="002A21E6" w:rsidP="002A21E6">
      <w:pPr>
        <w:pStyle w:val="NoSpacing"/>
        <w:rPr>
          <w:rFonts w:ascii="Times New Roman" w:hAnsi="Times New Roman" w:cs="Times New Roman"/>
          <w:color w:val="000000" w:themeColor="text1"/>
          <w:sz w:val="24"/>
          <w:szCs w:val="24"/>
          <w:lang w:val="en"/>
        </w:rPr>
      </w:pPr>
    </w:p>
    <w:p w14:paraId="076FCF69" w14:textId="7D817EED" w:rsidR="002A21E6" w:rsidRPr="006F2DB2" w:rsidRDefault="002A21E6" w:rsidP="002A21E6">
      <w:pPr>
        <w:pStyle w:val="NoSpacing"/>
        <w:rPr>
          <w:rFonts w:ascii="Times New Roman" w:hAnsi="Times New Roman" w:cs="Times New Roman"/>
          <w:color w:val="000000" w:themeColor="text1"/>
          <w:sz w:val="24"/>
          <w:szCs w:val="24"/>
          <w:lang w:val="en"/>
        </w:rPr>
      </w:pPr>
      <w:r w:rsidRPr="00481BE3">
        <w:rPr>
          <w:rFonts w:ascii="Times New Roman" w:hAnsi="Times New Roman" w:cs="Times New Roman"/>
          <w:color w:val="000000" w:themeColor="text1"/>
          <w:sz w:val="24"/>
          <w:szCs w:val="24"/>
          <w:lang w:val="en"/>
        </w:rPr>
        <w:t>Hayashi, M.,</w:t>
      </w:r>
      <w:r w:rsidRPr="00481BE3">
        <w:rPr>
          <w:rFonts w:ascii="Times New Roman" w:hAnsi="Times New Roman" w:cs="Times New Roman"/>
          <w:color w:val="000000" w:themeColor="text1"/>
          <w:sz w:val="24"/>
          <w:szCs w:val="24"/>
        </w:rPr>
        <w:t xml:space="preserve"> Yoshimura, I.</w:t>
      </w:r>
      <w:r w:rsidRPr="00481BE3">
        <w:rPr>
          <w:rFonts w:ascii="Times New Roman" w:hAnsi="Times New Roman" w:cs="Times New Roman"/>
          <w:color w:val="000000" w:themeColor="text1"/>
          <w:sz w:val="24"/>
          <w:szCs w:val="24"/>
          <w:lang w:val="en"/>
        </w:rPr>
        <w:t xml:space="preserve">, </w:t>
      </w:r>
      <w:r w:rsidRPr="00481BE3">
        <w:rPr>
          <w:rFonts w:ascii="Times New Roman" w:hAnsi="Times New Roman" w:cs="Times New Roman"/>
          <w:color w:val="000000" w:themeColor="text1"/>
          <w:sz w:val="24"/>
          <w:szCs w:val="24"/>
        </w:rPr>
        <w:t>Sofuni, T. &amp;</w:t>
      </w:r>
      <w:hyperlink r:id="rId11" w:history="1">
        <w:r w:rsidRPr="00481BE3">
          <w:rPr>
            <w:rFonts w:ascii="Times New Roman" w:hAnsi="Times New Roman" w:cs="Times New Roman"/>
            <w:color w:val="000000" w:themeColor="text1"/>
            <w:sz w:val="24"/>
            <w:szCs w:val="24"/>
            <w:lang w:val="en"/>
          </w:rPr>
          <w:t xml:space="preserve"> Ishidate Jr, M.</w:t>
        </w:r>
      </w:hyperlink>
      <w:r w:rsidRPr="00481BE3">
        <w:rPr>
          <w:rFonts w:ascii="Times New Roman" w:hAnsi="Times New Roman" w:cs="Times New Roman"/>
          <w:color w:val="000000" w:themeColor="text1"/>
          <w:sz w:val="24"/>
          <w:szCs w:val="24"/>
          <w:lang w:val="en"/>
        </w:rPr>
        <w:t xml:space="preserve"> (1989) </w:t>
      </w:r>
      <w:r w:rsidR="00481BE3" w:rsidRPr="00481BE3">
        <w:rPr>
          <w:rFonts w:ascii="Times New Roman" w:hAnsi="Times New Roman" w:cs="Times New Roman"/>
          <w:color w:val="000000" w:themeColor="text1"/>
          <w:sz w:val="24"/>
          <w:szCs w:val="24"/>
          <w:lang w:val="en"/>
        </w:rPr>
        <w:t>A p</w:t>
      </w:r>
      <w:r w:rsidRPr="00481BE3">
        <w:rPr>
          <w:rFonts w:ascii="Times New Roman" w:hAnsi="Times New Roman" w:cs="Times New Roman"/>
          <w:color w:val="000000" w:themeColor="text1"/>
          <w:sz w:val="24"/>
          <w:szCs w:val="24"/>
          <w:lang w:val="en"/>
        </w:rPr>
        <w:t>rocedure for data analysis of the rodent micronucleus test involving a historical control.</w:t>
      </w:r>
      <w:r w:rsidR="00C62DDA">
        <w:rPr>
          <w:rFonts w:ascii="Times New Roman" w:hAnsi="Times New Roman" w:cs="Times New Roman"/>
          <w:color w:val="000000" w:themeColor="text1"/>
          <w:sz w:val="24"/>
          <w:szCs w:val="24"/>
          <w:lang w:val="en"/>
        </w:rPr>
        <w:t xml:space="preserve"> </w:t>
      </w:r>
      <w:r w:rsidR="00481BE3" w:rsidRPr="006F2DB2">
        <w:rPr>
          <w:rFonts w:ascii="Times New Roman" w:hAnsi="Times New Roman" w:cs="Times New Roman"/>
          <w:color w:val="000000" w:themeColor="text1"/>
          <w:sz w:val="24"/>
          <w:szCs w:val="24"/>
        </w:rPr>
        <w:t>Environ</w:t>
      </w:r>
      <w:r w:rsidR="00481BE3">
        <w:rPr>
          <w:rFonts w:ascii="Times New Roman" w:hAnsi="Times New Roman" w:cs="Times New Roman"/>
          <w:color w:val="000000" w:themeColor="text1"/>
          <w:sz w:val="24"/>
          <w:szCs w:val="24"/>
        </w:rPr>
        <w:t xml:space="preserve">mental and Molecular Mutagenesis </w:t>
      </w:r>
      <w:r w:rsidRPr="00481BE3">
        <w:rPr>
          <w:rFonts w:ascii="Times New Roman" w:hAnsi="Times New Roman" w:cs="Times New Roman"/>
          <w:color w:val="000000" w:themeColor="text1"/>
          <w:sz w:val="24"/>
          <w:szCs w:val="24"/>
          <w:u w:val="single"/>
          <w:lang w:val="en"/>
        </w:rPr>
        <w:t>13</w:t>
      </w:r>
      <w:r w:rsidRPr="00481BE3">
        <w:rPr>
          <w:rFonts w:ascii="Times New Roman" w:hAnsi="Times New Roman" w:cs="Times New Roman"/>
          <w:color w:val="000000" w:themeColor="text1"/>
          <w:sz w:val="24"/>
          <w:szCs w:val="24"/>
          <w:lang w:val="en"/>
        </w:rPr>
        <w:t xml:space="preserve"> 347-356</w:t>
      </w:r>
    </w:p>
    <w:p w14:paraId="6774AEAF" w14:textId="77777777" w:rsidR="002A21E6" w:rsidRPr="006F2DB2" w:rsidRDefault="002A21E6" w:rsidP="002A21E6">
      <w:pPr>
        <w:pStyle w:val="NoSpacing"/>
        <w:rPr>
          <w:rFonts w:ascii="Times New Roman" w:hAnsi="Times New Roman" w:cs="Times New Roman"/>
          <w:color w:val="000000" w:themeColor="text1"/>
          <w:sz w:val="24"/>
          <w:szCs w:val="24"/>
        </w:rPr>
      </w:pPr>
    </w:p>
    <w:p w14:paraId="025E4A9E" w14:textId="22F4F30F" w:rsidR="002A21E6" w:rsidRPr="006F2DB2" w:rsidRDefault="002A21E6" w:rsidP="002A21E6">
      <w:pPr>
        <w:autoSpaceDE w:val="0"/>
        <w:autoSpaceDN w:val="0"/>
        <w:adjustRightInd w:val="0"/>
        <w:spacing w:after="0" w:line="240" w:lineRule="auto"/>
        <w:rPr>
          <w:rFonts w:ascii="Times New Roman" w:hAnsi="Times New Roman" w:cs="Times New Roman"/>
          <w:color w:val="000000" w:themeColor="text1"/>
          <w:sz w:val="24"/>
          <w:szCs w:val="24"/>
        </w:rPr>
      </w:pPr>
      <w:r w:rsidRPr="006F2DB2">
        <w:rPr>
          <w:rFonts w:ascii="Times New Roman" w:hAnsi="Times New Roman" w:cs="Times New Roman"/>
          <w:color w:val="000000" w:themeColor="text1"/>
          <w:sz w:val="24"/>
          <w:szCs w:val="24"/>
        </w:rPr>
        <w:t>Hayashi, M., Hashimoto, S., Sakamoto, Y., Hamada, C., Sofuni, T. and Yoshimura, I. (1994). Statistical analysis of data in mutagenicity assays: rodent micronucleus assay. Environ</w:t>
      </w:r>
      <w:r w:rsidR="00481BE3">
        <w:rPr>
          <w:rFonts w:ascii="Times New Roman" w:hAnsi="Times New Roman" w:cs="Times New Roman"/>
          <w:color w:val="000000" w:themeColor="text1"/>
          <w:sz w:val="24"/>
          <w:szCs w:val="24"/>
        </w:rPr>
        <w:t>mental</w:t>
      </w:r>
      <w:r w:rsidRPr="006F2DB2">
        <w:rPr>
          <w:rFonts w:ascii="Times New Roman" w:hAnsi="Times New Roman" w:cs="Times New Roman"/>
          <w:color w:val="000000" w:themeColor="text1"/>
          <w:sz w:val="24"/>
          <w:szCs w:val="24"/>
        </w:rPr>
        <w:t xml:space="preserve"> Health </w:t>
      </w:r>
      <w:r w:rsidR="00481BE3" w:rsidRPr="006F2DB2">
        <w:rPr>
          <w:rFonts w:ascii="Times New Roman" w:hAnsi="Times New Roman" w:cs="Times New Roman"/>
          <w:color w:val="000000" w:themeColor="text1"/>
          <w:sz w:val="24"/>
          <w:szCs w:val="24"/>
        </w:rPr>
        <w:t>Perspec</w:t>
      </w:r>
      <w:r w:rsidR="00481BE3">
        <w:rPr>
          <w:rFonts w:ascii="Times New Roman" w:hAnsi="Times New Roman" w:cs="Times New Roman"/>
          <w:color w:val="000000" w:themeColor="text1"/>
          <w:sz w:val="24"/>
          <w:szCs w:val="24"/>
        </w:rPr>
        <w:t>tives</w:t>
      </w:r>
      <w:r w:rsidRPr="006F2DB2">
        <w:rPr>
          <w:rFonts w:ascii="Times New Roman" w:hAnsi="Times New Roman" w:cs="Times New Roman"/>
          <w:color w:val="000000" w:themeColor="text1"/>
          <w:sz w:val="24"/>
          <w:szCs w:val="24"/>
        </w:rPr>
        <w:t xml:space="preserve">, </w:t>
      </w:r>
      <w:r w:rsidRPr="00481BE3">
        <w:rPr>
          <w:rFonts w:ascii="Times New Roman" w:hAnsi="Times New Roman" w:cs="Times New Roman"/>
          <w:color w:val="000000" w:themeColor="text1"/>
          <w:sz w:val="24"/>
          <w:szCs w:val="24"/>
          <w:u w:val="single"/>
        </w:rPr>
        <w:t>102</w:t>
      </w:r>
      <w:r w:rsidRPr="006F2DB2">
        <w:rPr>
          <w:rFonts w:ascii="Times New Roman" w:hAnsi="Times New Roman" w:cs="Times New Roman"/>
          <w:color w:val="000000" w:themeColor="text1"/>
          <w:sz w:val="24"/>
          <w:szCs w:val="24"/>
        </w:rPr>
        <w:t xml:space="preserve"> Suppl 1, 49-52. </w:t>
      </w:r>
    </w:p>
    <w:p w14:paraId="7661371C" w14:textId="77777777" w:rsidR="002A21E6" w:rsidRPr="006F2DB2" w:rsidRDefault="002A21E6" w:rsidP="002A21E6">
      <w:pPr>
        <w:pStyle w:val="BodyText"/>
        <w:rPr>
          <w:rFonts w:eastAsiaTheme="minorHAnsi"/>
          <w:color w:val="000000" w:themeColor="text1"/>
          <w:sz w:val="24"/>
          <w:szCs w:val="24"/>
        </w:rPr>
      </w:pPr>
    </w:p>
    <w:p w14:paraId="0A8C115B" w14:textId="731990E8" w:rsidR="002A21E6" w:rsidRPr="006F2DB2" w:rsidRDefault="002A21E6" w:rsidP="002A21E6">
      <w:pPr>
        <w:pStyle w:val="NoSpacing"/>
        <w:rPr>
          <w:rFonts w:ascii="Times New Roman" w:hAnsi="Times New Roman" w:cs="Times New Roman"/>
          <w:color w:val="000000" w:themeColor="text1"/>
          <w:sz w:val="24"/>
          <w:szCs w:val="24"/>
        </w:rPr>
      </w:pPr>
      <w:bookmarkStart w:id="0" w:name="baut0005"/>
      <w:r w:rsidRPr="006F2DB2">
        <w:rPr>
          <w:rFonts w:ascii="Times New Roman" w:hAnsi="Times New Roman" w:cs="Times New Roman"/>
          <w:color w:val="000000" w:themeColor="text1"/>
          <w:sz w:val="24"/>
          <w:szCs w:val="24"/>
        </w:rPr>
        <w:lastRenderedPageBreak/>
        <w:t xml:space="preserve">Heddle, J.A. (1973), A rapid </w:t>
      </w:r>
      <w:r w:rsidR="005705B7" w:rsidRPr="005705B7">
        <w:rPr>
          <w:rFonts w:ascii="Times New Roman" w:hAnsi="Times New Roman" w:cs="Times New Roman"/>
          <w:i/>
          <w:color w:val="000000" w:themeColor="text1"/>
          <w:sz w:val="24"/>
          <w:szCs w:val="24"/>
        </w:rPr>
        <w:t>in vivo</w:t>
      </w:r>
      <w:r w:rsidRPr="006F2DB2">
        <w:rPr>
          <w:rFonts w:ascii="Times New Roman" w:hAnsi="Times New Roman" w:cs="Times New Roman"/>
          <w:color w:val="000000" w:themeColor="text1"/>
          <w:sz w:val="24"/>
          <w:szCs w:val="24"/>
        </w:rPr>
        <w:t xml:space="preserve"> test for chromosomal damage. </w:t>
      </w:r>
      <w:r w:rsidRPr="006F2DB2">
        <w:rPr>
          <w:rFonts w:ascii="Times New Roman" w:hAnsi="Times New Roman" w:cs="Times New Roman"/>
          <w:iCs/>
          <w:color w:val="000000" w:themeColor="text1"/>
          <w:sz w:val="24"/>
          <w:szCs w:val="24"/>
        </w:rPr>
        <w:t>Mutation Research/Fundamental and Molecular Mechanisms of Mutagenesis</w:t>
      </w:r>
      <w:r w:rsidRPr="006F2DB2">
        <w:rPr>
          <w:rFonts w:ascii="Times New Roman" w:hAnsi="Times New Roman" w:cs="Times New Roman"/>
          <w:color w:val="000000" w:themeColor="text1"/>
          <w:sz w:val="24"/>
          <w:szCs w:val="24"/>
        </w:rPr>
        <w:t xml:space="preserve"> </w:t>
      </w:r>
      <w:r w:rsidRPr="006F2DB2">
        <w:rPr>
          <w:rFonts w:ascii="Times New Roman" w:hAnsi="Times New Roman" w:cs="Times New Roman"/>
          <w:color w:val="000000" w:themeColor="text1"/>
          <w:sz w:val="24"/>
          <w:szCs w:val="24"/>
          <w:u w:val="single"/>
        </w:rPr>
        <w:t>18</w:t>
      </w:r>
      <w:r w:rsidRPr="006F2DB2">
        <w:rPr>
          <w:rFonts w:ascii="Times New Roman" w:hAnsi="Times New Roman" w:cs="Times New Roman"/>
          <w:color w:val="000000" w:themeColor="text1"/>
          <w:sz w:val="24"/>
          <w:szCs w:val="24"/>
        </w:rPr>
        <w:t xml:space="preserve"> 187-190</w:t>
      </w:r>
    </w:p>
    <w:p w14:paraId="3A8294EB" w14:textId="77777777" w:rsidR="002A21E6" w:rsidRPr="006F2DB2" w:rsidRDefault="002A21E6" w:rsidP="002A21E6">
      <w:pPr>
        <w:pStyle w:val="NoSpacing"/>
        <w:rPr>
          <w:rFonts w:ascii="Times New Roman" w:hAnsi="Times New Roman" w:cs="Times New Roman"/>
          <w:color w:val="000000" w:themeColor="text1"/>
          <w:sz w:val="24"/>
          <w:szCs w:val="24"/>
        </w:rPr>
      </w:pPr>
    </w:p>
    <w:p w14:paraId="3E97D270" w14:textId="3C985CF9" w:rsidR="002A21E6" w:rsidRPr="006F2DB2" w:rsidRDefault="002A21E6" w:rsidP="002A21E6">
      <w:pPr>
        <w:pStyle w:val="Heading2"/>
        <w:textAlignment w:val="center"/>
        <w:rPr>
          <w:rFonts w:ascii="Times New Roman" w:hAnsi="Times New Roman" w:cs="Times New Roman"/>
          <w:color w:val="000000" w:themeColor="text1"/>
          <w:sz w:val="24"/>
          <w:szCs w:val="24"/>
          <w:lang w:val="en"/>
        </w:rPr>
      </w:pPr>
      <w:r w:rsidRPr="006F2DB2">
        <w:rPr>
          <w:rFonts w:ascii="Times New Roman" w:eastAsia="Times New Roman" w:hAnsi="Times New Roman" w:cs="Times New Roman"/>
          <w:color w:val="000000" w:themeColor="text1"/>
          <w:sz w:val="24"/>
          <w:szCs w:val="24"/>
          <w:lang w:val="en" w:eastAsia="en-GB"/>
        </w:rPr>
        <w:t>Kasamoto, S.,</w:t>
      </w:r>
      <w:bookmarkStart w:id="1" w:name="baut0010"/>
      <w:bookmarkEnd w:id="0"/>
      <w:r w:rsidRPr="006F2DB2">
        <w:rPr>
          <w:rFonts w:ascii="Times New Roman" w:eastAsia="Times New Roman" w:hAnsi="Times New Roman" w:cs="Times New Roman"/>
          <w:color w:val="000000" w:themeColor="text1"/>
          <w:sz w:val="24"/>
          <w:szCs w:val="24"/>
          <w:lang w:val="en" w:eastAsia="en-GB"/>
        </w:rPr>
        <w:t xml:space="preserve"> Masumori, S.,</w:t>
      </w:r>
      <w:bookmarkStart w:id="2" w:name="baut0015"/>
      <w:bookmarkEnd w:id="1"/>
      <w:r w:rsidRPr="006F2DB2">
        <w:rPr>
          <w:rFonts w:ascii="Times New Roman" w:eastAsia="Times New Roman" w:hAnsi="Times New Roman" w:cs="Times New Roman"/>
          <w:color w:val="000000" w:themeColor="text1"/>
          <w:sz w:val="24"/>
          <w:szCs w:val="24"/>
          <w:lang w:val="en" w:eastAsia="en-GB"/>
        </w:rPr>
        <w:t xml:space="preserve"> Tanaka, J.,</w:t>
      </w:r>
      <w:bookmarkStart w:id="3" w:name="baut0020"/>
      <w:bookmarkEnd w:id="2"/>
      <w:r w:rsidRPr="006F2DB2">
        <w:rPr>
          <w:rFonts w:ascii="Times New Roman" w:eastAsia="Times New Roman" w:hAnsi="Times New Roman" w:cs="Times New Roman"/>
          <w:color w:val="000000" w:themeColor="text1"/>
          <w:sz w:val="24"/>
          <w:szCs w:val="24"/>
          <w:lang w:val="en" w:eastAsia="en-GB"/>
        </w:rPr>
        <w:t xml:space="preserve"> Ueda,</w:t>
      </w:r>
      <w:bookmarkStart w:id="4" w:name="baut0025"/>
      <w:bookmarkEnd w:id="3"/>
      <w:r w:rsidRPr="006F2DB2">
        <w:rPr>
          <w:rFonts w:ascii="Times New Roman" w:eastAsia="Times New Roman" w:hAnsi="Times New Roman" w:cs="Times New Roman"/>
          <w:color w:val="000000" w:themeColor="text1"/>
          <w:sz w:val="24"/>
          <w:szCs w:val="24"/>
          <w:lang w:val="en" w:eastAsia="en-GB"/>
        </w:rPr>
        <w:t xml:space="preserve"> M., Fukumuro,</w:t>
      </w:r>
      <w:bookmarkStart w:id="5" w:name="baut0030"/>
      <w:bookmarkEnd w:id="4"/>
      <w:r w:rsidRPr="006F2DB2">
        <w:rPr>
          <w:rFonts w:ascii="Times New Roman" w:eastAsia="Times New Roman" w:hAnsi="Times New Roman" w:cs="Times New Roman"/>
          <w:color w:val="000000" w:themeColor="text1"/>
          <w:sz w:val="24"/>
          <w:szCs w:val="24"/>
          <w:lang w:val="en" w:eastAsia="en-GB"/>
        </w:rPr>
        <w:t xml:space="preserve"> M., Nagai,</w:t>
      </w:r>
      <w:bookmarkStart w:id="6" w:name="baut0035"/>
      <w:bookmarkEnd w:id="5"/>
      <w:r w:rsidRPr="006F2DB2">
        <w:rPr>
          <w:rFonts w:ascii="Times New Roman" w:eastAsia="Times New Roman" w:hAnsi="Times New Roman" w:cs="Times New Roman"/>
          <w:color w:val="000000" w:themeColor="text1"/>
          <w:sz w:val="24"/>
          <w:szCs w:val="24"/>
          <w:lang w:val="en" w:eastAsia="en-GB"/>
        </w:rPr>
        <w:t xml:space="preserve"> M., Yamate</w:t>
      </w:r>
      <w:bookmarkStart w:id="7" w:name="baut0040"/>
      <w:bookmarkEnd w:id="6"/>
      <w:r w:rsidRPr="006F2DB2">
        <w:rPr>
          <w:rFonts w:ascii="Times New Roman" w:eastAsia="Times New Roman" w:hAnsi="Times New Roman" w:cs="Times New Roman"/>
          <w:color w:val="000000" w:themeColor="text1"/>
          <w:sz w:val="24"/>
          <w:szCs w:val="24"/>
          <w:lang w:val="en" w:eastAsia="en-GB"/>
        </w:rPr>
        <w:t>, J. &amp; Hayashi</w:t>
      </w:r>
      <w:bookmarkEnd w:id="7"/>
      <w:r w:rsidRPr="006F2DB2">
        <w:rPr>
          <w:rFonts w:ascii="Times New Roman" w:eastAsia="Times New Roman" w:hAnsi="Times New Roman" w:cs="Times New Roman"/>
          <w:color w:val="000000" w:themeColor="text1"/>
          <w:sz w:val="24"/>
          <w:szCs w:val="24"/>
          <w:lang w:val="en" w:eastAsia="en-GB"/>
        </w:rPr>
        <w:t xml:space="preserve">, M. (2017) </w:t>
      </w:r>
      <w:r w:rsidRPr="006F2DB2">
        <w:rPr>
          <w:rFonts w:ascii="Times New Roman" w:eastAsia="Times New Roman" w:hAnsi="Times New Roman" w:cs="Times New Roman"/>
          <w:color w:val="000000" w:themeColor="text1"/>
          <w:kern w:val="36"/>
          <w:sz w:val="24"/>
          <w:szCs w:val="24"/>
          <w:lang w:val="en" w:eastAsia="en-GB"/>
        </w:rPr>
        <w:t xml:space="preserve">Reference control data obtained from an </w:t>
      </w:r>
      <w:r w:rsidR="005705B7" w:rsidRPr="005705B7">
        <w:rPr>
          <w:rFonts w:ascii="Times New Roman" w:eastAsia="Times New Roman" w:hAnsi="Times New Roman" w:cs="Times New Roman"/>
          <w:i/>
          <w:iCs/>
          <w:color w:val="000000" w:themeColor="text1"/>
          <w:kern w:val="36"/>
          <w:sz w:val="24"/>
          <w:szCs w:val="24"/>
          <w:lang w:val="en" w:eastAsia="en-GB"/>
        </w:rPr>
        <w:t>in vivo</w:t>
      </w:r>
      <w:r w:rsidRPr="006F2DB2">
        <w:rPr>
          <w:rFonts w:ascii="Times New Roman" w:eastAsia="Times New Roman" w:hAnsi="Times New Roman" w:cs="Times New Roman"/>
          <w:color w:val="000000" w:themeColor="text1"/>
          <w:kern w:val="36"/>
          <w:sz w:val="24"/>
          <w:szCs w:val="24"/>
          <w:lang w:val="en" w:eastAsia="en-GB"/>
        </w:rPr>
        <w:t xml:space="preserve"> comet-micronucleus combination assay using Sprague Dawley rats. </w:t>
      </w:r>
      <w:r w:rsidRPr="006F2DB2">
        <w:rPr>
          <w:rStyle w:val="Hyperlink"/>
          <w:rFonts w:ascii="Times New Roman" w:hAnsi="Times New Roman" w:cs="Times New Roman"/>
          <w:color w:val="000000" w:themeColor="text1"/>
          <w:sz w:val="24"/>
          <w:szCs w:val="24"/>
          <w:u w:val="none"/>
          <w:lang w:val="en"/>
        </w:rPr>
        <w:t>Experimental and Toxicologic Pathology</w:t>
      </w:r>
      <w:r w:rsidRPr="006F2DB2">
        <w:rPr>
          <w:rFonts w:ascii="Times New Roman" w:hAnsi="Times New Roman" w:cs="Times New Roman"/>
          <w:color w:val="000000" w:themeColor="text1"/>
          <w:sz w:val="24"/>
          <w:szCs w:val="24"/>
          <w:lang w:val="en"/>
        </w:rPr>
        <w:t xml:space="preserve"> </w:t>
      </w:r>
      <w:hyperlink r:id="rId12" w:tooltip="Go to table of contents for this volume/issue" w:history="1">
        <w:r w:rsidRPr="006F2DB2">
          <w:rPr>
            <w:rStyle w:val="Hyperlink"/>
            <w:rFonts w:ascii="Times New Roman" w:hAnsi="Times New Roman" w:cs="Times New Roman"/>
            <w:color w:val="000000" w:themeColor="text1"/>
            <w:sz w:val="24"/>
            <w:szCs w:val="24"/>
            <w:lang w:val="en"/>
          </w:rPr>
          <w:t>69</w:t>
        </w:r>
        <w:r w:rsidRPr="006F2DB2">
          <w:rPr>
            <w:rStyle w:val="Hyperlink"/>
            <w:rFonts w:ascii="Times New Roman" w:hAnsi="Times New Roman" w:cs="Times New Roman"/>
            <w:color w:val="000000" w:themeColor="text1"/>
            <w:sz w:val="24"/>
            <w:szCs w:val="24"/>
            <w:u w:val="none"/>
            <w:lang w:val="en"/>
          </w:rPr>
          <w:t xml:space="preserve"> </w:t>
        </w:r>
      </w:hyperlink>
      <w:r w:rsidRPr="006F2DB2">
        <w:rPr>
          <w:rFonts w:ascii="Times New Roman" w:hAnsi="Times New Roman" w:cs="Times New Roman"/>
          <w:color w:val="000000" w:themeColor="text1"/>
          <w:sz w:val="24"/>
          <w:szCs w:val="24"/>
          <w:lang w:val="en"/>
        </w:rPr>
        <w:t xml:space="preserve"> 187-191</w:t>
      </w:r>
    </w:p>
    <w:p w14:paraId="6170EF13" w14:textId="77777777" w:rsidR="002A21E6" w:rsidRPr="006F2DB2" w:rsidRDefault="002A21E6" w:rsidP="002A21E6">
      <w:pPr>
        <w:pStyle w:val="BodyText"/>
        <w:rPr>
          <w:rFonts w:eastAsiaTheme="minorHAnsi"/>
          <w:color w:val="000000" w:themeColor="text1"/>
          <w:sz w:val="24"/>
          <w:szCs w:val="24"/>
        </w:rPr>
      </w:pPr>
    </w:p>
    <w:p w14:paraId="44908451" w14:textId="05FB45B3" w:rsidR="002A21E6" w:rsidRPr="006F2DB2" w:rsidRDefault="002A21E6" w:rsidP="002A21E6">
      <w:pPr>
        <w:pStyle w:val="BodyText"/>
        <w:rPr>
          <w:color w:val="000000" w:themeColor="text1"/>
          <w:sz w:val="24"/>
          <w:szCs w:val="24"/>
        </w:rPr>
      </w:pPr>
      <w:r w:rsidRPr="006F2DB2">
        <w:rPr>
          <w:rFonts w:eastAsiaTheme="minorHAnsi"/>
          <w:color w:val="000000" w:themeColor="text1"/>
          <w:sz w:val="24"/>
          <w:szCs w:val="24"/>
        </w:rPr>
        <w:t xml:space="preserve">Kim, B.S., Cho, M. and Kim, H.J. (2000). Statistical analysis of </w:t>
      </w:r>
      <w:r w:rsidR="005705B7" w:rsidRPr="005705B7">
        <w:rPr>
          <w:rFonts w:eastAsiaTheme="minorHAnsi"/>
          <w:i/>
          <w:color w:val="000000" w:themeColor="text1"/>
          <w:sz w:val="24"/>
          <w:szCs w:val="24"/>
        </w:rPr>
        <w:t>in vivo</w:t>
      </w:r>
      <w:r w:rsidRPr="006F2DB2">
        <w:rPr>
          <w:rFonts w:eastAsiaTheme="minorHAnsi"/>
          <w:color w:val="000000" w:themeColor="text1"/>
          <w:sz w:val="24"/>
          <w:szCs w:val="24"/>
        </w:rPr>
        <w:t xml:space="preserve"> rodent micronucleus assay.</w:t>
      </w:r>
      <w:r w:rsidRPr="006F2DB2">
        <w:rPr>
          <w:iCs/>
          <w:color w:val="000000" w:themeColor="text1"/>
          <w:sz w:val="24"/>
          <w:szCs w:val="24"/>
        </w:rPr>
        <w:t xml:space="preserve"> Mutation Research</w:t>
      </w:r>
      <w:r w:rsidRPr="006F2DB2">
        <w:rPr>
          <w:rFonts w:eastAsiaTheme="minorHAnsi"/>
          <w:color w:val="000000" w:themeColor="text1"/>
          <w:sz w:val="24"/>
          <w:szCs w:val="24"/>
        </w:rPr>
        <w:t xml:space="preserve"> </w:t>
      </w:r>
      <w:r w:rsidRPr="006F2DB2">
        <w:rPr>
          <w:rFonts w:eastAsiaTheme="minorHAnsi"/>
          <w:color w:val="000000" w:themeColor="text1"/>
          <w:sz w:val="24"/>
          <w:szCs w:val="24"/>
          <w:u w:val="single"/>
        </w:rPr>
        <w:t>469</w:t>
      </w:r>
      <w:r w:rsidRPr="006F2DB2">
        <w:rPr>
          <w:rFonts w:eastAsiaTheme="minorHAnsi"/>
          <w:color w:val="000000" w:themeColor="text1"/>
          <w:sz w:val="24"/>
          <w:szCs w:val="24"/>
        </w:rPr>
        <w:t xml:space="preserve"> 233-241</w:t>
      </w:r>
    </w:p>
    <w:p w14:paraId="7730FE26" w14:textId="77777777" w:rsidR="002A21E6" w:rsidRPr="006F2DB2" w:rsidRDefault="002A21E6" w:rsidP="002A21E6">
      <w:pPr>
        <w:pStyle w:val="NoSpacing"/>
        <w:rPr>
          <w:rFonts w:ascii="Times New Roman" w:hAnsi="Times New Roman" w:cs="Times New Roman"/>
          <w:color w:val="000000" w:themeColor="text1"/>
          <w:sz w:val="24"/>
          <w:szCs w:val="24"/>
        </w:rPr>
      </w:pPr>
    </w:p>
    <w:p w14:paraId="2D92F922" w14:textId="77777777" w:rsidR="002A21E6" w:rsidRPr="006F2DB2" w:rsidRDefault="002A21E6" w:rsidP="002A21E6">
      <w:pPr>
        <w:rPr>
          <w:rFonts w:ascii="Times New Roman" w:hAnsi="Times New Roman" w:cs="Times New Roman"/>
          <w:color w:val="000000" w:themeColor="text1"/>
          <w:sz w:val="24"/>
          <w:szCs w:val="24"/>
          <w:shd w:val="clear" w:color="auto" w:fill="FFFFFF"/>
        </w:rPr>
      </w:pPr>
      <w:r w:rsidRPr="006F2DB2">
        <w:rPr>
          <w:rFonts w:ascii="Times New Roman" w:hAnsi="Times New Roman" w:cs="Times New Roman"/>
          <w:color w:val="000000" w:themeColor="text1"/>
          <w:sz w:val="24"/>
          <w:szCs w:val="24"/>
          <w:shd w:val="clear" w:color="auto" w:fill="FFFFFF"/>
        </w:rPr>
        <w:t xml:space="preserve">Kilkenny C, Browne W.J., Cuthill, I.C., Emerson, M. &amp; Altman, D.G. (2010) Improving Bioscience Research Reporting: The ARRIVE Guidelines for Reporting Animal Research. PLoS Biol </w:t>
      </w:r>
      <w:r w:rsidRPr="006F2DB2">
        <w:rPr>
          <w:rFonts w:ascii="Times New Roman" w:hAnsi="Times New Roman" w:cs="Times New Roman"/>
          <w:color w:val="000000" w:themeColor="text1"/>
          <w:sz w:val="24"/>
          <w:szCs w:val="24"/>
          <w:u w:val="single"/>
          <w:shd w:val="clear" w:color="auto" w:fill="FFFFFF"/>
        </w:rPr>
        <w:t>8</w:t>
      </w:r>
      <w:r w:rsidRPr="006F2DB2">
        <w:rPr>
          <w:rFonts w:ascii="Times New Roman" w:hAnsi="Times New Roman" w:cs="Times New Roman"/>
          <w:color w:val="000000" w:themeColor="text1"/>
          <w:sz w:val="24"/>
          <w:szCs w:val="24"/>
          <w:shd w:val="clear" w:color="auto" w:fill="FFFFFF"/>
        </w:rPr>
        <w:t xml:space="preserve"> e1000412. </w:t>
      </w:r>
      <w:hyperlink r:id="rId13" w:history="1">
        <w:r w:rsidRPr="006F2DB2">
          <w:rPr>
            <w:rStyle w:val="Hyperlink"/>
            <w:rFonts w:ascii="Times New Roman" w:hAnsi="Times New Roman" w:cs="Times New Roman"/>
            <w:color w:val="000000" w:themeColor="text1"/>
            <w:sz w:val="24"/>
            <w:szCs w:val="24"/>
            <w:shd w:val="clear" w:color="auto" w:fill="FFFFFF"/>
          </w:rPr>
          <w:t>https://doi.org/10.1371/journal.pbio.1000412</w:t>
        </w:r>
      </w:hyperlink>
    </w:p>
    <w:p w14:paraId="7A6C549B" w14:textId="13AD88D3" w:rsidR="002A21E6" w:rsidRPr="006F2DB2" w:rsidRDefault="002A21E6" w:rsidP="002A21E6">
      <w:pPr>
        <w:rPr>
          <w:rFonts w:ascii="Times New Roman" w:hAnsi="Times New Roman" w:cs="Times New Roman"/>
          <w:color w:val="000000" w:themeColor="text1"/>
          <w:sz w:val="24"/>
          <w:szCs w:val="24"/>
        </w:rPr>
      </w:pPr>
      <w:r w:rsidRPr="006F2DB2">
        <w:rPr>
          <w:rFonts w:ascii="Times New Roman" w:hAnsi="Times New Roman" w:cs="Times New Roman"/>
          <w:color w:val="000000" w:themeColor="text1"/>
          <w:sz w:val="24"/>
          <w:szCs w:val="24"/>
        </w:rPr>
        <w:t xml:space="preserve">Lovell, D.P., Anderson, D., Albanese, R., Amphlett, G.E., Claire, G., Ferguson, R., Richold, M., Papworth, D.G. and Savage, J.R.K. (1989). Statistical Analysis of </w:t>
      </w:r>
      <w:r w:rsidR="005705B7" w:rsidRPr="005705B7">
        <w:rPr>
          <w:rFonts w:ascii="Times New Roman" w:hAnsi="Times New Roman" w:cs="Times New Roman"/>
          <w:i/>
          <w:iCs/>
          <w:color w:val="000000" w:themeColor="text1"/>
          <w:sz w:val="24"/>
          <w:szCs w:val="24"/>
        </w:rPr>
        <w:t>In vivo</w:t>
      </w:r>
      <w:r w:rsidRPr="006F2DB2">
        <w:rPr>
          <w:rFonts w:ascii="Times New Roman" w:hAnsi="Times New Roman" w:cs="Times New Roman"/>
          <w:i/>
          <w:iCs/>
          <w:color w:val="000000" w:themeColor="text1"/>
          <w:sz w:val="24"/>
          <w:szCs w:val="24"/>
        </w:rPr>
        <w:t xml:space="preserve"> </w:t>
      </w:r>
      <w:r w:rsidRPr="006F2DB2">
        <w:rPr>
          <w:rFonts w:ascii="Times New Roman" w:hAnsi="Times New Roman" w:cs="Times New Roman"/>
          <w:color w:val="000000" w:themeColor="text1"/>
          <w:sz w:val="24"/>
          <w:szCs w:val="24"/>
        </w:rPr>
        <w:t>Cytogenetic Assays In: D.J. Kirkland (Ed.). Statistical Evaluation of Mutagenicity Test Data. UKEMS Sub-Committee on Guidelines for Mutagenicity Testing, Report, Part III. Cambridge University Press, Cambridge, UK, pp. 184-232</w:t>
      </w:r>
    </w:p>
    <w:p w14:paraId="28F6B48C" w14:textId="0366B1E1" w:rsidR="002A21E6" w:rsidRPr="006F2DB2" w:rsidRDefault="002A21E6" w:rsidP="002A21E6">
      <w:pPr>
        <w:tabs>
          <w:tab w:val="left" w:pos="0"/>
        </w:tabs>
        <w:suppressAutoHyphens/>
        <w:rPr>
          <w:rFonts w:ascii="Times New Roman" w:hAnsi="Times New Roman" w:cs="Times New Roman"/>
          <w:color w:val="000000" w:themeColor="text1"/>
          <w:spacing w:val="-3"/>
          <w:sz w:val="24"/>
          <w:szCs w:val="24"/>
        </w:rPr>
      </w:pPr>
      <w:r w:rsidRPr="006F2DB2">
        <w:rPr>
          <w:rFonts w:ascii="Times New Roman" w:hAnsi="Times New Roman" w:cs="Times New Roman"/>
          <w:color w:val="000000" w:themeColor="text1"/>
          <w:spacing w:val="-3"/>
          <w:sz w:val="24"/>
          <w:szCs w:val="24"/>
        </w:rPr>
        <w:t>Lovell, D.P. &amp; Festing, M.F.W. (1981) Relationships among colonies of the laboratory rat (Rattus norvegicus) based on morphological analysis of mandible shape. J</w:t>
      </w:r>
      <w:r w:rsidR="00481BE3">
        <w:rPr>
          <w:rFonts w:ascii="Times New Roman" w:hAnsi="Times New Roman" w:cs="Times New Roman"/>
          <w:color w:val="000000" w:themeColor="text1"/>
          <w:spacing w:val="-3"/>
          <w:sz w:val="24"/>
          <w:szCs w:val="24"/>
        </w:rPr>
        <w:t xml:space="preserve">ournal of </w:t>
      </w:r>
      <w:r w:rsidRPr="006F2DB2">
        <w:rPr>
          <w:rFonts w:ascii="Times New Roman" w:hAnsi="Times New Roman" w:cs="Times New Roman"/>
          <w:color w:val="000000" w:themeColor="text1"/>
          <w:spacing w:val="-3"/>
          <w:sz w:val="24"/>
          <w:szCs w:val="24"/>
        </w:rPr>
        <w:t>Hered</w:t>
      </w:r>
      <w:r w:rsidR="00481BE3">
        <w:rPr>
          <w:rFonts w:ascii="Times New Roman" w:hAnsi="Times New Roman" w:cs="Times New Roman"/>
          <w:color w:val="000000" w:themeColor="text1"/>
          <w:spacing w:val="-3"/>
          <w:sz w:val="24"/>
          <w:szCs w:val="24"/>
        </w:rPr>
        <w:t>ity</w:t>
      </w:r>
      <w:r w:rsidRPr="006F2DB2">
        <w:rPr>
          <w:rFonts w:ascii="Times New Roman" w:hAnsi="Times New Roman" w:cs="Times New Roman"/>
          <w:color w:val="000000" w:themeColor="text1"/>
          <w:spacing w:val="-3"/>
          <w:sz w:val="24"/>
          <w:szCs w:val="24"/>
        </w:rPr>
        <w:t xml:space="preserve">. </w:t>
      </w:r>
      <w:r w:rsidRPr="006F2DB2">
        <w:rPr>
          <w:rFonts w:ascii="Times New Roman" w:hAnsi="Times New Roman" w:cs="Times New Roman"/>
          <w:color w:val="000000" w:themeColor="text1"/>
          <w:spacing w:val="-3"/>
          <w:sz w:val="24"/>
          <w:szCs w:val="24"/>
          <w:u w:val="single"/>
        </w:rPr>
        <w:t>73</w:t>
      </w:r>
      <w:r w:rsidRPr="006F2DB2">
        <w:rPr>
          <w:rFonts w:ascii="Times New Roman" w:hAnsi="Times New Roman" w:cs="Times New Roman"/>
          <w:color w:val="000000" w:themeColor="text1"/>
          <w:spacing w:val="-3"/>
          <w:sz w:val="24"/>
          <w:szCs w:val="24"/>
        </w:rPr>
        <w:t xml:space="preserve"> 81-82</w:t>
      </w:r>
    </w:p>
    <w:p w14:paraId="1B792A9D" w14:textId="0325E6A6" w:rsidR="002A21E6" w:rsidRPr="006F2DB2" w:rsidRDefault="002A21E6" w:rsidP="002A21E6">
      <w:pPr>
        <w:rPr>
          <w:rFonts w:ascii="Times New Roman" w:hAnsi="Times New Roman" w:cs="Times New Roman"/>
          <w:color w:val="000000" w:themeColor="text1"/>
          <w:sz w:val="24"/>
          <w:szCs w:val="24"/>
        </w:rPr>
      </w:pPr>
      <w:r w:rsidRPr="006F2DB2">
        <w:rPr>
          <w:rFonts w:ascii="Times New Roman" w:hAnsi="Times New Roman" w:cs="Times New Roman"/>
          <w:color w:val="000000" w:themeColor="text1"/>
          <w:sz w:val="24"/>
          <w:szCs w:val="24"/>
        </w:rPr>
        <w:t>Lovell, D.P., Fellows, M., Marchetti, F., Christiansen, J., Elhajouji, A., Hashimoto, K., </w:t>
      </w:r>
      <w:r w:rsidRPr="006F2DB2">
        <w:rPr>
          <w:rFonts w:ascii="Times New Roman" w:hAnsi="Times New Roman" w:cs="Times New Roman"/>
          <w:color w:val="000000" w:themeColor="text1"/>
          <w:sz w:val="24"/>
          <w:szCs w:val="24"/>
          <w:lang w:val="en-US"/>
        </w:rPr>
        <w:t> Kasamoto, S., Li, Y</w:t>
      </w:r>
      <w:r w:rsidRPr="006F2DB2">
        <w:rPr>
          <w:rFonts w:ascii="Times New Roman" w:hAnsi="Times New Roman" w:cs="Times New Roman"/>
          <w:color w:val="000000" w:themeColor="text1"/>
          <w:sz w:val="24"/>
          <w:szCs w:val="24"/>
        </w:rPr>
        <w:t>., Masayasu, O.,</w:t>
      </w:r>
      <w:r w:rsidRPr="006F2DB2">
        <w:rPr>
          <w:rFonts w:ascii="Times New Roman" w:hAnsi="Times New Roman" w:cs="Times New Roman"/>
          <w:color w:val="000000" w:themeColor="text1"/>
          <w:sz w:val="24"/>
          <w:szCs w:val="24"/>
          <w:vertAlign w:val="superscript"/>
        </w:rPr>
        <w:t xml:space="preserve"> </w:t>
      </w:r>
      <w:r w:rsidRPr="006F2DB2">
        <w:rPr>
          <w:rFonts w:ascii="Times New Roman" w:hAnsi="Times New Roman" w:cs="Times New Roman"/>
          <w:color w:val="000000" w:themeColor="text1"/>
          <w:sz w:val="24"/>
          <w:szCs w:val="24"/>
        </w:rPr>
        <w:t>Moore, M.M., Schuler, M., Smith,</w:t>
      </w:r>
      <w:r w:rsidRPr="006F2DB2">
        <w:rPr>
          <w:rFonts w:ascii="Times New Roman" w:hAnsi="Times New Roman" w:cs="Times New Roman"/>
          <w:color w:val="000000" w:themeColor="text1"/>
          <w:sz w:val="24"/>
          <w:szCs w:val="24"/>
          <w:vertAlign w:val="superscript"/>
        </w:rPr>
        <w:t xml:space="preserve"> </w:t>
      </w:r>
      <w:r w:rsidRPr="006F2DB2">
        <w:rPr>
          <w:rFonts w:ascii="Times New Roman" w:hAnsi="Times New Roman" w:cs="Times New Roman"/>
          <w:color w:val="000000" w:themeColor="text1"/>
          <w:sz w:val="24"/>
          <w:szCs w:val="24"/>
        </w:rPr>
        <w:t>R., Stankowski, Jr., L.F., Tanaka, J., Tanir, J.Y., Thybaud, V., Van Goethem, F., &amp; Whitwell, J. (2018</w:t>
      </w:r>
      <w:r w:rsidR="002746A6">
        <w:rPr>
          <w:rFonts w:ascii="Times New Roman" w:hAnsi="Times New Roman" w:cs="Times New Roman"/>
          <w:color w:val="000000" w:themeColor="text1"/>
          <w:sz w:val="24"/>
          <w:szCs w:val="24"/>
        </w:rPr>
        <w:t>a</w:t>
      </w:r>
      <w:r w:rsidRPr="006F2DB2">
        <w:rPr>
          <w:rFonts w:ascii="Times New Roman" w:hAnsi="Times New Roman" w:cs="Times New Roman"/>
          <w:bCs/>
          <w:color w:val="000000" w:themeColor="text1"/>
          <w:sz w:val="24"/>
          <w:szCs w:val="24"/>
        </w:rPr>
        <w:t xml:space="preserve">) </w:t>
      </w:r>
      <w:r w:rsidRPr="006F2DB2">
        <w:rPr>
          <w:rFonts w:ascii="Times New Roman" w:hAnsi="Times New Roman" w:cs="Times New Roman"/>
          <w:color w:val="000000" w:themeColor="text1"/>
          <w:sz w:val="24"/>
          <w:szCs w:val="24"/>
        </w:rPr>
        <w:t xml:space="preserve">Analysis of negative historical control group data from the </w:t>
      </w:r>
      <w:r w:rsidRPr="006F2DB2">
        <w:rPr>
          <w:rFonts w:ascii="Times New Roman" w:hAnsi="Times New Roman" w:cs="Times New Roman"/>
          <w:i/>
          <w:iCs/>
          <w:color w:val="000000" w:themeColor="text1"/>
          <w:sz w:val="24"/>
          <w:szCs w:val="24"/>
        </w:rPr>
        <w:t>in</w:t>
      </w:r>
      <w:r w:rsidRPr="006F2DB2">
        <w:rPr>
          <w:rFonts w:ascii="Times New Roman" w:hAnsi="Times New Roman" w:cs="Times New Roman"/>
          <w:i/>
          <w:iCs/>
          <w:color w:val="000000" w:themeColor="text1"/>
          <w:sz w:val="24"/>
          <w:szCs w:val="24"/>
          <w:lang w:val="en-US"/>
        </w:rPr>
        <w:t xml:space="preserve"> vitro</w:t>
      </w:r>
      <w:r w:rsidRPr="006F2DB2">
        <w:rPr>
          <w:rFonts w:ascii="Times New Roman" w:hAnsi="Times New Roman" w:cs="Times New Roman"/>
          <w:color w:val="000000" w:themeColor="text1"/>
          <w:sz w:val="24"/>
          <w:szCs w:val="24"/>
          <w:lang w:val="en-US"/>
        </w:rPr>
        <w:t xml:space="preserve"> micronucleus assay using TK6 cells. </w:t>
      </w:r>
      <w:r w:rsidRPr="006F2DB2">
        <w:rPr>
          <w:rFonts w:ascii="Times New Roman" w:hAnsi="Times New Roman" w:cs="Times New Roman"/>
          <w:color w:val="000000" w:themeColor="text1"/>
          <w:sz w:val="24"/>
          <w:szCs w:val="24"/>
          <w:lang w:val="en"/>
        </w:rPr>
        <w:t>Mutation Research/Genetic Toxicology and Environmental Mutagenesis</w:t>
      </w:r>
      <w:r w:rsidRPr="006F2DB2">
        <w:rPr>
          <w:rStyle w:val="size-xl"/>
          <w:rFonts w:ascii="Times New Roman" w:hAnsi="Times New Roman" w:cs="Times New Roman"/>
          <w:color w:val="000000" w:themeColor="text1"/>
          <w:sz w:val="24"/>
          <w:szCs w:val="24"/>
          <w:lang w:val="en"/>
        </w:rPr>
        <w:t xml:space="preserve"> </w:t>
      </w:r>
      <w:r w:rsidRPr="006F2DB2">
        <w:rPr>
          <w:rStyle w:val="size-xl"/>
          <w:rFonts w:ascii="Times New Roman" w:hAnsi="Times New Roman" w:cs="Times New Roman"/>
          <w:color w:val="000000" w:themeColor="text1"/>
          <w:sz w:val="24"/>
          <w:szCs w:val="24"/>
          <w:u w:val="single"/>
          <w:lang w:val="en"/>
        </w:rPr>
        <w:t>825</w:t>
      </w:r>
      <w:r w:rsidRPr="006F2DB2">
        <w:rPr>
          <w:rStyle w:val="size-xl"/>
          <w:rFonts w:ascii="Times New Roman" w:hAnsi="Times New Roman" w:cs="Times New Roman"/>
          <w:color w:val="000000" w:themeColor="text1"/>
          <w:sz w:val="24"/>
          <w:szCs w:val="24"/>
          <w:lang w:val="en"/>
        </w:rPr>
        <w:t xml:space="preserve"> 40-50</w:t>
      </w:r>
    </w:p>
    <w:p w14:paraId="12649504" w14:textId="15C2C7EA" w:rsidR="002A21E6" w:rsidRPr="006F2DB2" w:rsidRDefault="002A21E6" w:rsidP="002A21E6">
      <w:pPr>
        <w:pStyle w:val="NoSpacing"/>
        <w:rPr>
          <w:rFonts w:ascii="Times New Roman" w:hAnsi="Times New Roman" w:cs="Times New Roman"/>
          <w:bCs/>
          <w:color w:val="000000" w:themeColor="text1"/>
          <w:sz w:val="24"/>
          <w:szCs w:val="24"/>
          <w:lang w:val="en-US"/>
        </w:rPr>
      </w:pPr>
      <w:r w:rsidRPr="006F2DB2">
        <w:rPr>
          <w:rFonts w:ascii="Times New Roman" w:hAnsi="Times New Roman" w:cs="Times New Roman"/>
          <w:color w:val="000000" w:themeColor="text1"/>
          <w:sz w:val="24"/>
          <w:szCs w:val="24"/>
        </w:rPr>
        <w:t xml:space="preserve">Lovell, D.P., Fellows, M., Elhajouji, A., </w:t>
      </w:r>
      <w:r w:rsidRPr="006F2DB2">
        <w:rPr>
          <w:rFonts w:ascii="Times New Roman" w:hAnsi="Times New Roman" w:cs="Times New Roman"/>
          <w:bCs/>
          <w:color w:val="000000" w:themeColor="text1"/>
          <w:sz w:val="24"/>
          <w:szCs w:val="24"/>
          <w:lang w:val="da-DK"/>
        </w:rPr>
        <w:t xml:space="preserve">Farabaugh, C.S. Gilby, B.G., </w:t>
      </w:r>
      <w:r w:rsidRPr="006F2DB2">
        <w:rPr>
          <w:rFonts w:ascii="Times New Roman" w:hAnsi="Times New Roman" w:cs="Times New Roman"/>
          <w:color w:val="000000" w:themeColor="text1"/>
          <w:sz w:val="24"/>
          <w:szCs w:val="24"/>
        </w:rPr>
        <w:t>Hashimoto, K., </w:t>
      </w:r>
      <w:r w:rsidRPr="006F2DB2">
        <w:rPr>
          <w:rFonts w:ascii="Times New Roman" w:hAnsi="Times New Roman" w:cs="Times New Roman"/>
          <w:color w:val="000000" w:themeColor="text1"/>
          <w:sz w:val="24"/>
          <w:szCs w:val="24"/>
          <w:lang w:val="en-US"/>
        </w:rPr>
        <w:t>Li, Y</w:t>
      </w:r>
      <w:r w:rsidRPr="006F2DB2">
        <w:rPr>
          <w:rFonts w:ascii="Times New Roman" w:hAnsi="Times New Roman" w:cs="Times New Roman"/>
          <w:color w:val="000000" w:themeColor="text1"/>
          <w:sz w:val="24"/>
          <w:szCs w:val="24"/>
        </w:rPr>
        <w:t>., Roy, S., Schuler, M., Whitwell, J. &amp; Tanir, J.Y. (2018</w:t>
      </w:r>
      <w:r w:rsidR="002746A6">
        <w:rPr>
          <w:rFonts w:ascii="Times New Roman" w:hAnsi="Times New Roman" w:cs="Times New Roman"/>
          <w:color w:val="000000" w:themeColor="text1"/>
          <w:sz w:val="24"/>
          <w:szCs w:val="24"/>
        </w:rPr>
        <w:t>b</w:t>
      </w:r>
      <w:r w:rsidRPr="006F2DB2">
        <w:rPr>
          <w:rFonts w:ascii="Times New Roman" w:hAnsi="Times New Roman" w:cs="Times New Roman"/>
          <w:color w:val="000000" w:themeColor="text1"/>
          <w:sz w:val="24"/>
          <w:szCs w:val="24"/>
        </w:rPr>
        <w:t>) Analysis of historical negative control group data from the in</w:t>
      </w:r>
      <w:r w:rsidRPr="006F2DB2">
        <w:rPr>
          <w:rFonts w:ascii="Times New Roman" w:hAnsi="Times New Roman" w:cs="Times New Roman"/>
          <w:bCs/>
          <w:i/>
          <w:iCs/>
          <w:color w:val="000000" w:themeColor="text1"/>
          <w:sz w:val="24"/>
          <w:szCs w:val="24"/>
          <w:lang w:val="en-US"/>
        </w:rPr>
        <w:t xml:space="preserve"> vitro</w:t>
      </w:r>
      <w:r w:rsidRPr="006F2DB2">
        <w:rPr>
          <w:rFonts w:ascii="Times New Roman" w:hAnsi="Times New Roman" w:cs="Times New Roman"/>
          <w:bCs/>
          <w:color w:val="000000" w:themeColor="text1"/>
          <w:sz w:val="24"/>
          <w:szCs w:val="24"/>
          <w:lang w:val="en-US"/>
        </w:rPr>
        <w:t xml:space="preserve"> micronucleus assay using human lymphocytes. </w:t>
      </w:r>
      <w:r w:rsidRPr="006F2DB2">
        <w:rPr>
          <w:rFonts w:ascii="Times New Roman" w:hAnsi="Times New Roman" w:cs="Times New Roman"/>
          <w:color w:val="000000" w:themeColor="text1"/>
          <w:sz w:val="24"/>
          <w:szCs w:val="24"/>
          <w:lang w:val="en"/>
        </w:rPr>
        <w:t>Mutation Research/Genetic Toxicology and Environmental Mutagenesis</w:t>
      </w:r>
      <w:r w:rsidR="002746A6">
        <w:rPr>
          <w:rFonts w:ascii="Times New Roman" w:hAnsi="Times New Roman" w:cs="Times New Roman"/>
          <w:color w:val="000000" w:themeColor="text1"/>
          <w:sz w:val="24"/>
          <w:szCs w:val="24"/>
          <w:lang w:val="en"/>
        </w:rPr>
        <w:t xml:space="preserve"> (In press)</w:t>
      </w:r>
    </w:p>
    <w:p w14:paraId="37B574F9" w14:textId="77777777" w:rsidR="002A21E6" w:rsidRPr="006F2DB2" w:rsidRDefault="002A21E6" w:rsidP="002A21E6">
      <w:pPr>
        <w:pStyle w:val="NoSpacing"/>
        <w:rPr>
          <w:rFonts w:ascii="Times New Roman" w:hAnsi="Times New Roman" w:cs="Times New Roman"/>
          <w:color w:val="000000" w:themeColor="text1"/>
          <w:sz w:val="24"/>
          <w:szCs w:val="24"/>
        </w:rPr>
      </w:pPr>
    </w:p>
    <w:p w14:paraId="475548FA" w14:textId="77777777" w:rsidR="002A21E6" w:rsidRPr="006F2DB2" w:rsidRDefault="002A21E6" w:rsidP="002A21E6">
      <w:pPr>
        <w:pStyle w:val="NoSpacing"/>
        <w:rPr>
          <w:rFonts w:ascii="Times New Roman" w:hAnsi="Times New Roman" w:cs="Times New Roman"/>
          <w:color w:val="000000" w:themeColor="text1"/>
          <w:sz w:val="24"/>
          <w:szCs w:val="24"/>
        </w:rPr>
      </w:pPr>
      <w:r w:rsidRPr="006F2DB2">
        <w:rPr>
          <w:rFonts w:ascii="Times New Roman" w:hAnsi="Times New Roman" w:cs="Times New Roman"/>
          <w:color w:val="000000" w:themeColor="text1"/>
          <w:sz w:val="24"/>
          <w:szCs w:val="24"/>
        </w:rPr>
        <w:t xml:space="preserve">Medawar, P. &amp; Medawar, J. (1983) </w:t>
      </w:r>
      <w:r w:rsidRPr="006F2DB2">
        <w:rPr>
          <w:rFonts w:ascii="Times New Roman" w:hAnsi="Times New Roman" w:cs="Times New Roman"/>
          <w:color w:val="000000" w:themeColor="text1"/>
          <w:sz w:val="24"/>
          <w:szCs w:val="24"/>
          <w:u w:val="single"/>
        </w:rPr>
        <w:t>Aristotle to Zoos. An authoritative, witty guide</w:t>
      </w:r>
      <w:r w:rsidRPr="006F2DB2">
        <w:rPr>
          <w:rFonts w:ascii="Times New Roman" w:eastAsiaTheme="minorEastAsia" w:hAnsi="Times New Roman" w:cs="Times New Roman"/>
          <w:color w:val="000000" w:themeColor="text1"/>
          <w:kern w:val="24"/>
          <w:sz w:val="24"/>
          <w:szCs w:val="24"/>
          <w:u w:val="single"/>
        </w:rPr>
        <w:t xml:space="preserve"> </w:t>
      </w:r>
      <w:r w:rsidRPr="006F2DB2">
        <w:rPr>
          <w:rFonts w:ascii="Times New Roman" w:hAnsi="Times New Roman" w:cs="Times New Roman"/>
          <w:color w:val="000000" w:themeColor="text1"/>
          <w:sz w:val="24"/>
          <w:szCs w:val="24"/>
          <w:u w:val="single"/>
        </w:rPr>
        <w:t>to central topics in biology.</w:t>
      </w:r>
      <w:r w:rsidRPr="006F2DB2">
        <w:rPr>
          <w:rFonts w:ascii="Times New Roman" w:hAnsi="Times New Roman" w:cs="Times New Roman"/>
          <w:color w:val="000000" w:themeColor="text1"/>
          <w:sz w:val="24"/>
          <w:szCs w:val="24"/>
        </w:rPr>
        <w:t xml:space="preserve"> Oxford University Press, Oxford</w:t>
      </w:r>
    </w:p>
    <w:p w14:paraId="2DDD7477" w14:textId="77777777" w:rsidR="002A21E6" w:rsidRPr="006F2DB2" w:rsidRDefault="002A21E6" w:rsidP="002A21E6">
      <w:pPr>
        <w:pStyle w:val="Default"/>
        <w:rPr>
          <w:color w:val="000000" w:themeColor="text1"/>
        </w:rPr>
      </w:pPr>
    </w:p>
    <w:p w14:paraId="23C9C450" w14:textId="77777777" w:rsidR="002A21E6" w:rsidRPr="006F2DB2" w:rsidRDefault="002A21E6" w:rsidP="002A21E6">
      <w:pPr>
        <w:rPr>
          <w:rFonts w:ascii="Times New Roman" w:hAnsi="Times New Roman" w:cs="Times New Roman"/>
          <w:color w:val="000000" w:themeColor="text1"/>
          <w:sz w:val="24"/>
          <w:szCs w:val="24"/>
        </w:rPr>
      </w:pPr>
      <w:r w:rsidRPr="006F2DB2">
        <w:rPr>
          <w:rFonts w:ascii="Times New Roman" w:hAnsi="Times New Roman" w:cs="Times New Roman"/>
          <w:color w:val="000000" w:themeColor="text1"/>
          <w:sz w:val="24"/>
          <w:szCs w:val="24"/>
        </w:rPr>
        <w:t xml:space="preserve">OECD (2016a) TG 474 Mammalian erythrocyte micronucleus test. </w:t>
      </w:r>
      <w:r w:rsidRPr="006F2DB2">
        <w:rPr>
          <w:rStyle w:val="HTMLCite"/>
          <w:rFonts w:ascii="Times New Roman" w:hAnsi="Times New Roman" w:cs="Times New Roman"/>
          <w:i w:val="0"/>
          <w:color w:val="000000" w:themeColor="text1"/>
          <w:sz w:val="24"/>
          <w:szCs w:val="24"/>
          <w:lang w:val="en"/>
        </w:rPr>
        <w:t>OECD Test Guideline TG-474. 2014</w:t>
      </w:r>
      <w:r w:rsidRPr="006F2DB2">
        <w:rPr>
          <w:rStyle w:val="HTMLCite"/>
          <w:rFonts w:ascii="Times New Roman" w:hAnsi="Times New Roman" w:cs="Times New Roman"/>
          <w:color w:val="000000" w:themeColor="text1"/>
          <w:sz w:val="24"/>
          <w:szCs w:val="24"/>
          <w:lang w:val="en"/>
        </w:rPr>
        <w:t xml:space="preserve">. </w:t>
      </w:r>
      <w:hyperlink r:id="rId14" w:history="1">
        <w:r w:rsidRPr="006F2DB2">
          <w:rPr>
            <w:rStyle w:val="refsource"/>
            <w:rFonts w:ascii="Times New Roman" w:hAnsi="Times New Roman" w:cs="Times New Roman"/>
            <w:color w:val="000000" w:themeColor="text1"/>
            <w:sz w:val="24"/>
            <w:szCs w:val="24"/>
            <w:u w:val="single"/>
            <w:lang w:val="en"/>
          </w:rPr>
          <w:t>http://www.oecd.org/env/ehs/testing/draft_tg474_second_commenting_round.pdf</w:t>
        </w:r>
      </w:hyperlink>
    </w:p>
    <w:p w14:paraId="0E7CE4B1" w14:textId="6376471E" w:rsidR="002A21E6" w:rsidRPr="006F2DB2" w:rsidRDefault="002A21E6" w:rsidP="002A21E6">
      <w:pPr>
        <w:pStyle w:val="Default"/>
        <w:rPr>
          <w:color w:val="000000" w:themeColor="text1"/>
        </w:rPr>
      </w:pPr>
      <w:r w:rsidRPr="006F2DB2">
        <w:rPr>
          <w:color w:val="000000" w:themeColor="text1"/>
        </w:rPr>
        <w:t>OECD (2016b</w:t>
      </w:r>
      <w:r w:rsidRPr="006F2DB2">
        <w:rPr>
          <w:i/>
          <w:color w:val="000000" w:themeColor="text1"/>
        </w:rPr>
        <w:t xml:space="preserve">) </w:t>
      </w:r>
      <w:r w:rsidRPr="006F2DB2">
        <w:rPr>
          <w:bCs/>
          <w:color w:val="000000" w:themeColor="text1"/>
        </w:rPr>
        <w:t>Overview of the set of OECD Genetic Toxicology Test Guidelines and updates performed in 2014-2015</w:t>
      </w:r>
      <w:r w:rsidRPr="006F2DB2">
        <w:rPr>
          <w:bCs/>
          <w:i/>
          <w:color w:val="000000" w:themeColor="text1"/>
        </w:rPr>
        <w:t xml:space="preserve"> </w:t>
      </w:r>
      <w:r w:rsidRPr="006F2DB2">
        <w:rPr>
          <w:bCs/>
          <w:color w:val="000000" w:themeColor="text1"/>
        </w:rPr>
        <w:t xml:space="preserve">Series on Testing &amp; Assessment No. </w:t>
      </w:r>
      <w:r w:rsidR="00FC235E" w:rsidRPr="006F2DB2">
        <w:rPr>
          <w:bCs/>
          <w:color w:val="000000" w:themeColor="text1"/>
        </w:rPr>
        <w:t>238,</w:t>
      </w:r>
      <w:r w:rsidRPr="006F2DB2">
        <w:rPr>
          <w:color w:val="000000" w:themeColor="text1"/>
        </w:rPr>
        <w:t xml:space="preserve"> OECD Publishing, Paris. http://www.oecd-ilibrary.org/docserver/download/9717131e.pdf?expires=1520263341&amp;id=id&amp;accname=guest&amp;checksum=1CBCB4880A409F8F46AD7994AFDB13EE</w:t>
      </w:r>
    </w:p>
    <w:p w14:paraId="685E138B" w14:textId="77777777" w:rsidR="002A21E6" w:rsidRPr="006F2DB2" w:rsidRDefault="002A21E6" w:rsidP="002A21E6">
      <w:pPr>
        <w:pStyle w:val="NoSpacing"/>
        <w:rPr>
          <w:rFonts w:ascii="Times New Roman" w:hAnsi="Times New Roman" w:cs="Times New Roman"/>
          <w:color w:val="000000" w:themeColor="text1"/>
          <w:sz w:val="24"/>
          <w:szCs w:val="24"/>
        </w:rPr>
      </w:pPr>
    </w:p>
    <w:p w14:paraId="7C20B301" w14:textId="2A0A4D07" w:rsidR="0037764F" w:rsidRDefault="002A21E6" w:rsidP="002A21E6">
      <w:pPr>
        <w:pStyle w:val="NoSpacing"/>
        <w:rPr>
          <w:rFonts w:ascii="Times New Roman" w:hAnsi="Times New Roman" w:cs="Times New Roman"/>
          <w:color w:val="000000" w:themeColor="text1"/>
          <w:sz w:val="24"/>
          <w:szCs w:val="24"/>
        </w:rPr>
      </w:pPr>
      <w:r w:rsidRPr="006F2DB2">
        <w:rPr>
          <w:rFonts w:ascii="Times New Roman" w:hAnsi="Times New Roman" w:cs="Times New Roman"/>
          <w:color w:val="000000" w:themeColor="text1"/>
          <w:sz w:val="24"/>
          <w:szCs w:val="24"/>
        </w:rPr>
        <w:lastRenderedPageBreak/>
        <w:t xml:space="preserve">Schmid, W. (1975), The micronucleus test. </w:t>
      </w:r>
      <w:r w:rsidRPr="006F2DB2">
        <w:rPr>
          <w:rFonts w:ascii="Times New Roman" w:hAnsi="Times New Roman" w:cs="Times New Roman"/>
          <w:iCs/>
          <w:color w:val="000000" w:themeColor="text1"/>
          <w:sz w:val="24"/>
          <w:szCs w:val="24"/>
        </w:rPr>
        <w:t xml:space="preserve">Mutation Research </w:t>
      </w:r>
      <w:r w:rsidRPr="006F2DB2">
        <w:rPr>
          <w:rFonts w:ascii="Times New Roman" w:hAnsi="Times New Roman" w:cs="Times New Roman"/>
          <w:color w:val="000000" w:themeColor="text1"/>
          <w:sz w:val="24"/>
          <w:szCs w:val="24"/>
          <w:u w:val="single"/>
        </w:rPr>
        <w:t>31</w:t>
      </w:r>
      <w:r w:rsidRPr="006F2DB2">
        <w:rPr>
          <w:rFonts w:ascii="Times New Roman" w:hAnsi="Times New Roman" w:cs="Times New Roman"/>
          <w:color w:val="000000" w:themeColor="text1"/>
          <w:sz w:val="24"/>
          <w:szCs w:val="24"/>
        </w:rPr>
        <w:t xml:space="preserve"> 9-15</w:t>
      </w:r>
    </w:p>
    <w:p w14:paraId="7AF527F1" w14:textId="21D4BBE6" w:rsidR="002A21E6" w:rsidRPr="006F2DB2" w:rsidRDefault="0037764F" w:rsidP="003822A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D8022B4" w14:textId="23BA0F94" w:rsidR="002A21E6" w:rsidRDefault="002A21E6" w:rsidP="002A21E6">
      <w:pPr>
        <w:rPr>
          <w:color w:val="000000" w:themeColor="text1"/>
        </w:rPr>
      </w:pPr>
    </w:p>
    <w:p w14:paraId="419B1CD1" w14:textId="77777777" w:rsidR="00A07871" w:rsidRPr="00E437D5" w:rsidRDefault="00A07871" w:rsidP="00A07871">
      <w:pPr>
        <w:jc w:val="center"/>
        <w:rPr>
          <w:rFonts w:ascii="Times New Roman" w:hAnsi="Times New Roman" w:cs="Times New Roman"/>
          <w:b/>
          <w:color w:val="000000" w:themeColor="text1"/>
          <w:sz w:val="28"/>
          <w:szCs w:val="28"/>
        </w:rPr>
      </w:pPr>
      <w:r w:rsidRPr="00E437D5">
        <w:rPr>
          <w:rFonts w:ascii="Times New Roman" w:hAnsi="Times New Roman" w:cs="Times New Roman"/>
          <w:b/>
          <w:color w:val="000000" w:themeColor="text1"/>
          <w:sz w:val="28"/>
          <w:szCs w:val="28"/>
        </w:rPr>
        <w:t>Table titles and Legends to Figures</w:t>
      </w:r>
    </w:p>
    <w:p w14:paraId="76AD518B" w14:textId="77777777" w:rsidR="00A07871" w:rsidRPr="0037764F" w:rsidRDefault="00A07871" w:rsidP="00A07871">
      <w:pPr>
        <w:pStyle w:val="NoSpacing"/>
        <w:rPr>
          <w:rFonts w:ascii="Times New Roman" w:hAnsi="Times New Roman" w:cs="Times New Roman"/>
          <w:sz w:val="24"/>
          <w:szCs w:val="24"/>
        </w:rPr>
      </w:pPr>
      <w:r w:rsidRPr="0037764F">
        <w:rPr>
          <w:rFonts w:ascii="Times New Roman" w:hAnsi="Times New Roman" w:cs="Times New Roman"/>
          <w:sz w:val="24"/>
          <w:szCs w:val="24"/>
        </w:rPr>
        <w:t xml:space="preserve">Table 1 Information requested from participating laboratories on animal husbandry, experimental variables and laboratory procedures </w:t>
      </w:r>
    </w:p>
    <w:p w14:paraId="721E369B" w14:textId="77777777" w:rsidR="00A07871" w:rsidRPr="0037764F" w:rsidRDefault="00A07871" w:rsidP="00A07871">
      <w:pPr>
        <w:pStyle w:val="NoSpacing"/>
        <w:rPr>
          <w:rFonts w:ascii="Times New Roman" w:hAnsi="Times New Roman" w:cs="Times New Roman"/>
          <w:sz w:val="24"/>
          <w:szCs w:val="24"/>
        </w:rPr>
      </w:pPr>
    </w:p>
    <w:p w14:paraId="0C21D4EB" w14:textId="59A74206" w:rsidR="00A07871" w:rsidRPr="0037764F" w:rsidRDefault="00A07871" w:rsidP="00A07871">
      <w:pPr>
        <w:rPr>
          <w:rFonts w:ascii="Times New Roman" w:hAnsi="Times New Roman" w:cs="Times New Roman"/>
          <w:sz w:val="24"/>
          <w:szCs w:val="24"/>
        </w:rPr>
      </w:pPr>
      <w:r w:rsidRPr="0037764F">
        <w:rPr>
          <w:rFonts w:ascii="Times New Roman" w:hAnsi="Times New Roman" w:cs="Times New Roman"/>
          <w:sz w:val="24"/>
          <w:szCs w:val="24"/>
        </w:rPr>
        <w:t>Table 2 Table of means and SD for each combination (C1-C</w:t>
      </w:r>
      <w:r w:rsidR="00EF44E2" w:rsidRPr="0037764F">
        <w:rPr>
          <w:rFonts w:ascii="Times New Roman" w:hAnsi="Times New Roman" w:cs="Times New Roman"/>
          <w:sz w:val="24"/>
          <w:szCs w:val="24"/>
        </w:rPr>
        <w:t>33</w:t>
      </w:r>
      <w:r w:rsidRPr="0037764F">
        <w:rPr>
          <w:rFonts w:ascii="Times New Roman" w:hAnsi="Times New Roman" w:cs="Times New Roman"/>
          <w:sz w:val="24"/>
          <w:szCs w:val="24"/>
        </w:rPr>
        <w:t>) of sex, strain and tissue from 15 datasets (S1-S15) derived from 10 laboratories (A-J)</w:t>
      </w:r>
    </w:p>
    <w:p w14:paraId="08F1F18C" w14:textId="597CD748" w:rsidR="00A07871" w:rsidRDefault="00F83402" w:rsidP="00A07871">
      <w:pPr>
        <w:pStyle w:val="NoSpacing"/>
        <w:rPr>
          <w:rFonts w:ascii="Times New Roman" w:hAnsi="Times New Roman" w:cs="Times New Roman"/>
          <w:sz w:val="24"/>
          <w:szCs w:val="24"/>
        </w:rPr>
      </w:pPr>
      <w:r>
        <w:rPr>
          <w:rFonts w:ascii="Times New Roman" w:hAnsi="Times New Roman" w:cs="Times New Roman"/>
          <w:sz w:val="24"/>
          <w:szCs w:val="24"/>
        </w:rPr>
        <w:t>Table 3 Results of one-way analyses of variance carried out to identify effects of various factor</w:t>
      </w:r>
      <w:r w:rsidR="00747EAF">
        <w:rPr>
          <w:rFonts w:ascii="Times New Roman" w:hAnsi="Times New Roman" w:cs="Times New Roman"/>
          <w:sz w:val="24"/>
          <w:szCs w:val="24"/>
        </w:rPr>
        <w:t>s</w:t>
      </w:r>
      <w:r>
        <w:rPr>
          <w:rFonts w:ascii="Times New Roman" w:hAnsi="Times New Roman" w:cs="Times New Roman"/>
          <w:sz w:val="24"/>
          <w:szCs w:val="24"/>
        </w:rPr>
        <w:t xml:space="preserve"> on variability within </w:t>
      </w:r>
      <w:r w:rsidR="00DC7FEB">
        <w:rPr>
          <w:rFonts w:ascii="Times New Roman" w:hAnsi="Times New Roman" w:cs="Times New Roman"/>
          <w:sz w:val="24"/>
          <w:szCs w:val="24"/>
        </w:rPr>
        <w:t xml:space="preserve">15 </w:t>
      </w:r>
      <w:r>
        <w:rPr>
          <w:rFonts w:ascii="Times New Roman" w:hAnsi="Times New Roman" w:cs="Times New Roman"/>
          <w:sz w:val="24"/>
          <w:szCs w:val="24"/>
        </w:rPr>
        <w:t>data</w:t>
      </w:r>
      <w:r w:rsidR="00DC7FEB">
        <w:rPr>
          <w:rFonts w:ascii="Times New Roman" w:hAnsi="Times New Roman" w:cs="Times New Roman"/>
          <w:sz w:val="24"/>
          <w:szCs w:val="24"/>
        </w:rPr>
        <w:t>sets (S1-S15)</w:t>
      </w:r>
    </w:p>
    <w:p w14:paraId="298DBE9E" w14:textId="77777777" w:rsidR="00F83402" w:rsidRPr="0037764F" w:rsidRDefault="00F83402" w:rsidP="00A07871">
      <w:pPr>
        <w:pStyle w:val="NoSpacing"/>
        <w:rPr>
          <w:rFonts w:ascii="Times New Roman" w:hAnsi="Times New Roman" w:cs="Times New Roman"/>
          <w:sz w:val="24"/>
          <w:szCs w:val="24"/>
        </w:rPr>
      </w:pPr>
    </w:p>
    <w:p w14:paraId="44CC47D9" w14:textId="55FE133D" w:rsidR="00A07871" w:rsidRPr="0037764F" w:rsidRDefault="00A07871" w:rsidP="00A07871">
      <w:pPr>
        <w:pStyle w:val="NoSpacing"/>
        <w:rPr>
          <w:rFonts w:ascii="Times New Roman" w:eastAsia="Times New Roman" w:hAnsi="Times New Roman" w:cs="Times New Roman"/>
          <w:color w:val="000000"/>
          <w:sz w:val="24"/>
          <w:szCs w:val="24"/>
          <w:lang w:eastAsia="en-GB"/>
        </w:rPr>
      </w:pPr>
      <w:r w:rsidRPr="0037764F">
        <w:rPr>
          <w:rFonts w:ascii="Times New Roman" w:hAnsi="Times New Roman" w:cs="Times New Roman"/>
          <w:sz w:val="24"/>
          <w:szCs w:val="24"/>
        </w:rPr>
        <w:t xml:space="preserve">Table </w:t>
      </w:r>
      <w:r w:rsidR="00B0042A">
        <w:rPr>
          <w:rFonts w:ascii="Times New Roman" w:hAnsi="Times New Roman" w:cs="Times New Roman"/>
          <w:sz w:val="24"/>
          <w:szCs w:val="24"/>
        </w:rPr>
        <w:t>4</w:t>
      </w:r>
      <w:r w:rsidRPr="0037764F">
        <w:rPr>
          <w:rFonts w:ascii="Times New Roman" w:hAnsi="Times New Roman" w:cs="Times New Roman"/>
          <w:sz w:val="24"/>
          <w:szCs w:val="24"/>
        </w:rPr>
        <w:t xml:space="preserve"> </w:t>
      </w:r>
      <w:r w:rsidRPr="0037764F">
        <w:rPr>
          <w:rFonts w:ascii="Times New Roman" w:eastAsia="Times New Roman" w:hAnsi="Times New Roman" w:cs="Times New Roman"/>
          <w:color w:val="000000"/>
          <w:sz w:val="24"/>
          <w:szCs w:val="24"/>
          <w:lang w:eastAsia="en-GB"/>
        </w:rPr>
        <w:t>Box -Cox lambda values for datasets S1 – S15</w:t>
      </w:r>
    </w:p>
    <w:p w14:paraId="6BED2E50" w14:textId="77777777" w:rsidR="00A07871" w:rsidRPr="0037764F" w:rsidRDefault="00A07871" w:rsidP="00A07871">
      <w:pPr>
        <w:pStyle w:val="NoSpacing"/>
        <w:rPr>
          <w:rFonts w:ascii="Times New Roman" w:hAnsi="Times New Roman" w:cs="Times New Roman"/>
          <w:sz w:val="24"/>
          <w:szCs w:val="24"/>
        </w:rPr>
      </w:pPr>
    </w:p>
    <w:p w14:paraId="6F2BB0FF" w14:textId="77777777" w:rsidR="00A07871" w:rsidRPr="0037764F" w:rsidRDefault="00A07871" w:rsidP="00A07871">
      <w:pPr>
        <w:rPr>
          <w:rFonts w:ascii="Times New Roman" w:hAnsi="Times New Roman" w:cs="Times New Roman"/>
          <w:sz w:val="24"/>
          <w:szCs w:val="24"/>
        </w:rPr>
      </w:pPr>
    </w:p>
    <w:p w14:paraId="7A320D83" w14:textId="0543BC65" w:rsidR="00A07871" w:rsidRPr="0037764F" w:rsidRDefault="00A07871" w:rsidP="00A07871">
      <w:pPr>
        <w:rPr>
          <w:rFonts w:ascii="Times New Roman" w:hAnsi="Times New Roman" w:cs="Times New Roman"/>
          <w:sz w:val="24"/>
          <w:szCs w:val="24"/>
        </w:rPr>
      </w:pPr>
      <w:r w:rsidRPr="0037764F">
        <w:rPr>
          <w:rFonts w:ascii="Times New Roman" w:hAnsi="Times New Roman" w:cs="Times New Roman"/>
          <w:sz w:val="24"/>
          <w:szCs w:val="24"/>
        </w:rPr>
        <w:t xml:space="preserve">Figure </w:t>
      </w:r>
      <w:r w:rsidR="00DC25B2">
        <w:rPr>
          <w:rFonts w:ascii="Times New Roman" w:hAnsi="Times New Roman" w:cs="Times New Roman"/>
          <w:sz w:val="24"/>
          <w:szCs w:val="24"/>
        </w:rPr>
        <w:t>1</w:t>
      </w:r>
      <w:r w:rsidRPr="0037764F">
        <w:rPr>
          <w:rFonts w:ascii="Times New Roman" w:hAnsi="Times New Roman" w:cs="Times New Roman"/>
          <w:sz w:val="24"/>
          <w:szCs w:val="24"/>
        </w:rPr>
        <w:t xml:space="preserve"> to </w:t>
      </w:r>
      <w:r w:rsidR="00DC25B2">
        <w:rPr>
          <w:rFonts w:ascii="Times New Roman" w:hAnsi="Times New Roman" w:cs="Times New Roman"/>
          <w:sz w:val="24"/>
          <w:szCs w:val="24"/>
        </w:rPr>
        <w:t>4</w:t>
      </w:r>
      <w:r w:rsidRPr="0037764F">
        <w:rPr>
          <w:rFonts w:ascii="Times New Roman" w:hAnsi="Times New Roman" w:cs="Times New Roman"/>
          <w:sz w:val="24"/>
          <w:szCs w:val="24"/>
        </w:rPr>
        <w:t xml:space="preserve"> Figures plotting mean and standard deviation (or 95% Confidence Intervals) for </w:t>
      </w:r>
      <w:r w:rsidR="00EF44E2" w:rsidRPr="0037764F">
        <w:rPr>
          <w:rFonts w:ascii="Times New Roman" w:hAnsi="Times New Roman" w:cs="Times New Roman"/>
          <w:sz w:val="24"/>
          <w:szCs w:val="24"/>
        </w:rPr>
        <w:t>33</w:t>
      </w:r>
      <w:r w:rsidRPr="0037764F">
        <w:rPr>
          <w:rFonts w:ascii="Times New Roman" w:hAnsi="Times New Roman" w:cs="Times New Roman"/>
          <w:sz w:val="24"/>
          <w:szCs w:val="24"/>
        </w:rPr>
        <w:t xml:space="preserve"> combinations of laboratories, sex, strain and site of sampling. Graphs use different colour to provide contrasts for comparisons, </w:t>
      </w:r>
    </w:p>
    <w:p w14:paraId="6D3D4390" w14:textId="129F27B7" w:rsidR="00A07871" w:rsidRPr="0037764F" w:rsidRDefault="00A07871" w:rsidP="00A07871">
      <w:pPr>
        <w:rPr>
          <w:rFonts w:ascii="Times New Roman" w:hAnsi="Times New Roman" w:cs="Times New Roman"/>
          <w:bCs/>
          <w:sz w:val="24"/>
          <w:szCs w:val="24"/>
        </w:rPr>
      </w:pPr>
      <w:r w:rsidRPr="0037764F">
        <w:rPr>
          <w:rFonts w:ascii="Times New Roman" w:hAnsi="Times New Roman" w:cs="Times New Roman"/>
          <w:bCs/>
          <w:sz w:val="24"/>
          <w:szCs w:val="24"/>
        </w:rPr>
        <w:t xml:space="preserve">Fig </w:t>
      </w:r>
      <w:r w:rsidR="00DC25B2">
        <w:rPr>
          <w:rFonts w:ascii="Times New Roman" w:hAnsi="Times New Roman" w:cs="Times New Roman"/>
          <w:bCs/>
          <w:sz w:val="24"/>
          <w:szCs w:val="24"/>
        </w:rPr>
        <w:t>1</w:t>
      </w:r>
      <w:r w:rsidRPr="0037764F">
        <w:rPr>
          <w:rFonts w:ascii="Times New Roman" w:hAnsi="Times New Roman" w:cs="Times New Roman"/>
          <w:bCs/>
          <w:sz w:val="24"/>
          <w:szCs w:val="24"/>
        </w:rPr>
        <w:t xml:space="preserve"> Between Laboratories: Means ± SD</w:t>
      </w:r>
    </w:p>
    <w:p w14:paraId="6255D795" w14:textId="5CE54C42" w:rsidR="00A07871" w:rsidRPr="0037764F" w:rsidRDefault="00A07871" w:rsidP="00A07871">
      <w:pPr>
        <w:rPr>
          <w:rFonts w:ascii="Times New Roman" w:hAnsi="Times New Roman" w:cs="Times New Roman"/>
          <w:sz w:val="24"/>
          <w:szCs w:val="24"/>
        </w:rPr>
      </w:pPr>
      <w:r w:rsidRPr="0037764F">
        <w:rPr>
          <w:rFonts w:ascii="Times New Roman" w:hAnsi="Times New Roman" w:cs="Times New Roman"/>
          <w:bCs/>
          <w:sz w:val="24"/>
          <w:szCs w:val="24"/>
        </w:rPr>
        <w:t xml:space="preserve">Fig </w:t>
      </w:r>
      <w:r w:rsidR="00DC25B2">
        <w:rPr>
          <w:rFonts w:ascii="Times New Roman" w:hAnsi="Times New Roman" w:cs="Times New Roman"/>
          <w:bCs/>
          <w:sz w:val="24"/>
          <w:szCs w:val="24"/>
        </w:rPr>
        <w:t>2</w:t>
      </w:r>
      <w:r w:rsidRPr="0037764F">
        <w:rPr>
          <w:rFonts w:ascii="Times New Roman" w:hAnsi="Times New Roman" w:cs="Times New Roman"/>
          <w:bCs/>
          <w:sz w:val="24"/>
          <w:szCs w:val="24"/>
        </w:rPr>
        <w:t xml:space="preserve"> Mean ±95%CI:  Black, Female; </w:t>
      </w:r>
      <w:r w:rsidR="008836B1">
        <w:rPr>
          <w:rFonts w:ascii="Times New Roman" w:hAnsi="Times New Roman" w:cs="Times New Roman"/>
          <w:bCs/>
          <w:sz w:val="24"/>
          <w:szCs w:val="24"/>
        </w:rPr>
        <w:t>Gre</w:t>
      </w:r>
      <w:r w:rsidR="00FA25E3">
        <w:rPr>
          <w:rFonts w:ascii="Times New Roman" w:hAnsi="Times New Roman" w:cs="Times New Roman"/>
          <w:bCs/>
          <w:sz w:val="24"/>
          <w:szCs w:val="24"/>
        </w:rPr>
        <w:t>y</w:t>
      </w:r>
      <w:r w:rsidRPr="0037764F">
        <w:rPr>
          <w:rFonts w:ascii="Times New Roman" w:hAnsi="Times New Roman" w:cs="Times New Roman"/>
          <w:bCs/>
          <w:sz w:val="24"/>
          <w:szCs w:val="24"/>
        </w:rPr>
        <w:t xml:space="preserve">, Male; </w:t>
      </w:r>
      <w:r w:rsidR="00FA25E3">
        <w:rPr>
          <w:rFonts w:ascii="Times New Roman" w:hAnsi="Times New Roman" w:cs="Times New Roman"/>
          <w:bCs/>
          <w:sz w:val="24"/>
          <w:szCs w:val="24"/>
        </w:rPr>
        <w:t>Open Circle</w:t>
      </w:r>
      <w:r w:rsidRPr="0037764F">
        <w:rPr>
          <w:rFonts w:ascii="Times New Roman" w:hAnsi="Times New Roman" w:cs="Times New Roman"/>
          <w:bCs/>
          <w:sz w:val="24"/>
          <w:szCs w:val="24"/>
        </w:rPr>
        <w:t>, Sex unknown</w:t>
      </w:r>
    </w:p>
    <w:p w14:paraId="123C5B1B" w14:textId="31FAA676" w:rsidR="00A07871" w:rsidRPr="0037764F" w:rsidRDefault="00A07871" w:rsidP="00A07871">
      <w:pPr>
        <w:rPr>
          <w:rFonts w:ascii="Times New Roman" w:hAnsi="Times New Roman" w:cs="Times New Roman"/>
          <w:bCs/>
          <w:sz w:val="24"/>
          <w:szCs w:val="24"/>
        </w:rPr>
      </w:pPr>
      <w:r w:rsidRPr="0037764F">
        <w:rPr>
          <w:rFonts w:ascii="Times New Roman" w:hAnsi="Times New Roman" w:cs="Times New Roman"/>
          <w:bCs/>
          <w:sz w:val="24"/>
          <w:szCs w:val="24"/>
        </w:rPr>
        <w:t xml:space="preserve">Fig </w:t>
      </w:r>
      <w:r w:rsidR="00DC25B2">
        <w:rPr>
          <w:rFonts w:ascii="Times New Roman" w:hAnsi="Times New Roman" w:cs="Times New Roman"/>
          <w:bCs/>
          <w:sz w:val="24"/>
          <w:szCs w:val="24"/>
        </w:rPr>
        <w:t>3</w:t>
      </w:r>
      <w:r w:rsidRPr="0037764F">
        <w:rPr>
          <w:rFonts w:ascii="Times New Roman" w:hAnsi="Times New Roman" w:cs="Times New Roman"/>
          <w:bCs/>
          <w:sz w:val="24"/>
          <w:szCs w:val="24"/>
        </w:rPr>
        <w:t xml:space="preserve"> Mean ±95%CI:  Black, Wistar; </w:t>
      </w:r>
      <w:r w:rsidR="00FA25E3">
        <w:rPr>
          <w:rFonts w:ascii="Times New Roman" w:hAnsi="Times New Roman" w:cs="Times New Roman"/>
          <w:bCs/>
          <w:sz w:val="24"/>
          <w:szCs w:val="24"/>
        </w:rPr>
        <w:t>Gre</w:t>
      </w:r>
      <w:r w:rsidR="001647E1">
        <w:rPr>
          <w:rFonts w:ascii="Times New Roman" w:hAnsi="Times New Roman" w:cs="Times New Roman"/>
          <w:bCs/>
          <w:sz w:val="24"/>
          <w:szCs w:val="24"/>
        </w:rPr>
        <w:t>y</w:t>
      </w:r>
      <w:r w:rsidRPr="0037764F">
        <w:rPr>
          <w:rFonts w:ascii="Times New Roman" w:hAnsi="Times New Roman" w:cs="Times New Roman"/>
          <w:bCs/>
          <w:sz w:val="24"/>
          <w:szCs w:val="24"/>
        </w:rPr>
        <w:t xml:space="preserve">, Sprague </w:t>
      </w:r>
      <w:r w:rsidRPr="0037764F">
        <w:rPr>
          <w:rFonts w:ascii="Times New Roman" w:hAnsi="Times New Roman" w:cs="Times New Roman"/>
          <w:bCs/>
          <w:color w:val="000000" w:themeColor="text1"/>
          <w:sz w:val="24"/>
          <w:szCs w:val="24"/>
        </w:rPr>
        <w:t>Dawley</w:t>
      </w:r>
      <w:r w:rsidRPr="0037764F">
        <w:rPr>
          <w:rFonts w:ascii="Times New Roman" w:hAnsi="Times New Roman" w:cs="Times New Roman"/>
          <w:bCs/>
          <w:sz w:val="24"/>
          <w:szCs w:val="24"/>
        </w:rPr>
        <w:t xml:space="preserve"> </w:t>
      </w:r>
    </w:p>
    <w:p w14:paraId="307FC478" w14:textId="04ED440E" w:rsidR="00A07871" w:rsidRPr="0037764F" w:rsidRDefault="00A07871" w:rsidP="00A07871">
      <w:pPr>
        <w:rPr>
          <w:rFonts w:ascii="Times New Roman" w:hAnsi="Times New Roman" w:cs="Times New Roman"/>
          <w:sz w:val="24"/>
          <w:szCs w:val="24"/>
        </w:rPr>
      </w:pPr>
      <w:r w:rsidRPr="0037764F">
        <w:rPr>
          <w:rFonts w:ascii="Times New Roman" w:hAnsi="Times New Roman" w:cs="Times New Roman"/>
          <w:bCs/>
          <w:sz w:val="24"/>
          <w:szCs w:val="24"/>
        </w:rPr>
        <w:t xml:space="preserve">Fig </w:t>
      </w:r>
      <w:r w:rsidR="00DC25B2">
        <w:rPr>
          <w:rFonts w:ascii="Times New Roman" w:hAnsi="Times New Roman" w:cs="Times New Roman"/>
          <w:bCs/>
          <w:sz w:val="24"/>
          <w:szCs w:val="24"/>
        </w:rPr>
        <w:t>4</w:t>
      </w:r>
      <w:r w:rsidRPr="0037764F">
        <w:rPr>
          <w:rFonts w:ascii="Times New Roman" w:hAnsi="Times New Roman" w:cs="Times New Roman"/>
          <w:bCs/>
          <w:sz w:val="24"/>
          <w:szCs w:val="24"/>
        </w:rPr>
        <w:t xml:space="preserve"> Mean ±95%CI: Black, Bone Marrow; </w:t>
      </w:r>
      <w:r w:rsidR="001647E1">
        <w:rPr>
          <w:rFonts w:ascii="Times New Roman" w:hAnsi="Times New Roman" w:cs="Times New Roman"/>
          <w:bCs/>
          <w:sz w:val="24"/>
          <w:szCs w:val="24"/>
        </w:rPr>
        <w:t>Grey</w:t>
      </w:r>
      <w:r w:rsidRPr="0037764F">
        <w:rPr>
          <w:rFonts w:ascii="Times New Roman" w:hAnsi="Times New Roman" w:cs="Times New Roman"/>
          <w:bCs/>
          <w:sz w:val="24"/>
          <w:szCs w:val="24"/>
        </w:rPr>
        <w:t>, Peripheral</w:t>
      </w:r>
      <w:r w:rsidR="001647E1">
        <w:rPr>
          <w:rFonts w:ascii="Times New Roman" w:hAnsi="Times New Roman" w:cs="Times New Roman"/>
          <w:bCs/>
          <w:sz w:val="24"/>
          <w:szCs w:val="24"/>
        </w:rPr>
        <w:t xml:space="preserve"> Blood</w:t>
      </w:r>
    </w:p>
    <w:p w14:paraId="30A10922" w14:textId="77777777" w:rsidR="00A07871" w:rsidRPr="0037764F" w:rsidRDefault="00A07871" w:rsidP="00A07871">
      <w:pPr>
        <w:rPr>
          <w:rFonts w:ascii="Times New Roman" w:hAnsi="Times New Roman" w:cs="Times New Roman"/>
          <w:sz w:val="24"/>
          <w:szCs w:val="24"/>
        </w:rPr>
      </w:pPr>
      <w:r w:rsidRPr="0037764F">
        <w:rPr>
          <w:rFonts w:ascii="Times New Roman" w:hAnsi="Times New Roman" w:cs="Times New Roman"/>
          <w:sz w:val="24"/>
          <w:szCs w:val="24"/>
        </w:rPr>
        <w:t>Appendix 1 Fig I.1 – Fig I.15 I-Charts</w:t>
      </w:r>
    </w:p>
    <w:p w14:paraId="33F46388" w14:textId="77777777" w:rsidR="00A07871" w:rsidRPr="006F2DB2" w:rsidRDefault="00A07871" w:rsidP="002A21E6">
      <w:pPr>
        <w:rPr>
          <w:color w:val="000000" w:themeColor="text1"/>
        </w:rPr>
      </w:pPr>
    </w:p>
    <w:p w14:paraId="7616EA31" w14:textId="77777777" w:rsidR="002A21E6" w:rsidRPr="00182698" w:rsidRDefault="002A21E6" w:rsidP="00CB6A9C">
      <w:pPr>
        <w:pStyle w:val="NoSpacing"/>
        <w:rPr>
          <w:rFonts w:ascii="Times New Roman" w:hAnsi="Times New Roman" w:cs="Times New Roman"/>
          <w:b/>
          <w:sz w:val="24"/>
          <w:szCs w:val="24"/>
        </w:rPr>
      </w:pPr>
    </w:p>
    <w:p w14:paraId="451F443C" w14:textId="5B8996F3" w:rsidR="001D7F5B" w:rsidRPr="00182698" w:rsidRDefault="001D7F5B" w:rsidP="009D6610">
      <w:pPr>
        <w:pStyle w:val="NoSpacing"/>
        <w:rPr>
          <w:rFonts w:ascii="Times New Roman" w:hAnsi="Times New Roman" w:cs="Times New Roman"/>
          <w:sz w:val="24"/>
          <w:szCs w:val="24"/>
        </w:rPr>
      </w:pPr>
    </w:p>
    <w:p w14:paraId="41F12659" w14:textId="77777777" w:rsidR="003822AD" w:rsidRDefault="003822A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A0FFC59" w14:textId="7651FA02" w:rsidR="001D7F5B" w:rsidRPr="00E437D5" w:rsidRDefault="001D7F5B" w:rsidP="001D7F5B">
      <w:pPr>
        <w:pStyle w:val="NoSpacing"/>
        <w:rPr>
          <w:rFonts w:ascii="Times New Roman" w:hAnsi="Times New Roman" w:cs="Times New Roman"/>
          <w:b/>
          <w:color w:val="000000" w:themeColor="text1"/>
          <w:sz w:val="28"/>
          <w:szCs w:val="28"/>
        </w:rPr>
      </w:pPr>
      <w:r w:rsidRPr="00E437D5">
        <w:rPr>
          <w:rFonts w:ascii="Times New Roman" w:hAnsi="Times New Roman" w:cs="Times New Roman"/>
          <w:b/>
          <w:color w:val="000000" w:themeColor="text1"/>
          <w:sz w:val="28"/>
          <w:szCs w:val="28"/>
        </w:rPr>
        <w:lastRenderedPageBreak/>
        <w:t>Table</w:t>
      </w:r>
      <w:r w:rsidR="00C70FC1" w:rsidRPr="00E437D5">
        <w:rPr>
          <w:rFonts w:ascii="Times New Roman" w:hAnsi="Times New Roman" w:cs="Times New Roman"/>
          <w:b/>
          <w:color w:val="000000" w:themeColor="text1"/>
          <w:sz w:val="28"/>
          <w:szCs w:val="28"/>
        </w:rPr>
        <w:t xml:space="preserve"> </w:t>
      </w:r>
      <w:r w:rsidR="008F5DA1" w:rsidRPr="00E437D5">
        <w:rPr>
          <w:rFonts w:ascii="Times New Roman" w:hAnsi="Times New Roman" w:cs="Times New Roman"/>
          <w:b/>
          <w:color w:val="000000" w:themeColor="text1"/>
          <w:sz w:val="28"/>
          <w:szCs w:val="28"/>
        </w:rPr>
        <w:t>1 Information</w:t>
      </w:r>
      <w:r w:rsidRPr="00E437D5">
        <w:rPr>
          <w:rFonts w:ascii="Times New Roman" w:hAnsi="Times New Roman" w:cs="Times New Roman"/>
          <w:b/>
          <w:color w:val="000000" w:themeColor="text1"/>
          <w:sz w:val="28"/>
          <w:szCs w:val="28"/>
        </w:rPr>
        <w:t xml:space="preserve"> requested from participating laboratories on animal husbandry, experimental variables and laboratory procedures </w:t>
      </w:r>
    </w:p>
    <w:p w14:paraId="42509C67" w14:textId="77777777" w:rsidR="001D7F5B" w:rsidRPr="00182698" w:rsidRDefault="001D7F5B" w:rsidP="001D7F5B">
      <w:pPr>
        <w:pStyle w:val="NoSpacing"/>
        <w:rPr>
          <w:rFonts w:ascii="Times New Roman" w:hAnsi="Times New Roman" w:cs="Times New Roman"/>
          <w:sz w:val="24"/>
          <w:szCs w:val="24"/>
        </w:rPr>
      </w:pPr>
    </w:p>
    <w:p w14:paraId="298CEC7E" w14:textId="77777777" w:rsidR="001D7F5B" w:rsidRPr="00182698" w:rsidRDefault="001D7F5B" w:rsidP="001D7F5B">
      <w:pPr>
        <w:pStyle w:val="NoSpacing"/>
        <w:rPr>
          <w:rFonts w:ascii="Times New Roman" w:hAnsi="Times New Roman" w:cs="Times New Roman"/>
          <w:sz w:val="24"/>
          <w:szCs w:val="24"/>
        </w:rPr>
      </w:pPr>
      <w:r w:rsidRPr="00182698">
        <w:rPr>
          <w:rFonts w:ascii="Times New Roman" w:hAnsi="Times New Roman" w:cs="Times New Roman"/>
          <w:sz w:val="24"/>
          <w:szCs w:val="24"/>
        </w:rPr>
        <w:t xml:space="preserve">Information was requested on: </w:t>
      </w:r>
    </w:p>
    <w:p w14:paraId="1E5965C8" w14:textId="77777777" w:rsidR="001D7F5B" w:rsidRPr="00182698" w:rsidRDefault="001D7F5B" w:rsidP="001D7F5B">
      <w:pPr>
        <w:pStyle w:val="NoSpacing"/>
        <w:rPr>
          <w:rFonts w:ascii="Times New Roman" w:hAnsi="Times New Roman" w:cs="Times New Roman"/>
          <w:color w:val="000000" w:themeColor="text1"/>
          <w:sz w:val="24"/>
          <w:szCs w:val="24"/>
        </w:rPr>
      </w:pPr>
      <w:bookmarkStart w:id="8" w:name="_Hlk479854530"/>
    </w:p>
    <w:p w14:paraId="66A2727C" w14:textId="77777777" w:rsidR="001D7F5B" w:rsidRPr="00182698" w:rsidRDefault="001D7F5B" w:rsidP="001D7F5B">
      <w:pPr>
        <w:pStyle w:val="NoSpacing"/>
        <w:rPr>
          <w:rFonts w:ascii="Times New Roman" w:hAnsi="Times New Roman" w:cs="Times New Roman"/>
          <w:color w:val="000000" w:themeColor="text1"/>
          <w:sz w:val="24"/>
          <w:szCs w:val="24"/>
        </w:rPr>
      </w:pPr>
      <w:r w:rsidRPr="00182698">
        <w:rPr>
          <w:rFonts w:ascii="Times New Roman" w:hAnsi="Times New Roman" w:cs="Times New Roman"/>
          <w:color w:val="000000" w:themeColor="text1"/>
          <w:sz w:val="24"/>
          <w:szCs w:val="24"/>
        </w:rPr>
        <w:t>Age of rat</w:t>
      </w:r>
    </w:p>
    <w:p w14:paraId="010EEE2B" w14:textId="77777777" w:rsidR="001D7F5B" w:rsidRPr="00182698" w:rsidRDefault="001D7F5B" w:rsidP="001D7F5B">
      <w:pPr>
        <w:pStyle w:val="NoSpacing"/>
        <w:rPr>
          <w:rFonts w:ascii="Times New Roman" w:hAnsi="Times New Roman" w:cs="Times New Roman"/>
          <w:color w:val="000000" w:themeColor="text1"/>
          <w:sz w:val="24"/>
          <w:szCs w:val="24"/>
        </w:rPr>
      </w:pPr>
      <w:r w:rsidRPr="00182698">
        <w:rPr>
          <w:rFonts w:ascii="Times New Roman" w:hAnsi="Times New Roman" w:cs="Times New Roman"/>
          <w:color w:val="000000" w:themeColor="text1"/>
          <w:sz w:val="24"/>
          <w:szCs w:val="24"/>
        </w:rPr>
        <w:t>Strain of rat: e.g. Sprague Dawley / Wistar</w:t>
      </w:r>
    </w:p>
    <w:p w14:paraId="34D3A969" w14:textId="77777777" w:rsidR="001D7F5B" w:rsidRPr="00182698" w:rsidRDefault="001D7F5B" w:rsidP="001D7F5B">
      <w:pPr>
        <w:pStyle w:val="NoSpacing"/>
        <w:rPr>
          <w:rFonts w:ascii="Times New Roman" w:hAnsi="Times New Roman" w:cs="Times New Roman"/>
          <w:color w:val="000000" w:themeColor="text1"/>
          <w:sz w:val="24"/>
          <w:szCs w:val="24"/>
        </w:rPr>
      </w:pPr>
      <w:r w:rsidRPr="00182698">
        <w:rPr>
          <w:rFonts w:ascii="Times New Roman" w:hAnsi="Times New Roman" w:cs="Times New Roman"/>
          <w:color w:val="000000" w:themeColor="text1"/>
          <w:sz w:val="24"/>
          <w:szCs w:val="24"/>
        </w:rPr>
        <w:t>Sex of rat</w:t>
      </w:r>
    </w:p>
    <w:p w14:paraId="3716E70E" w14:textId="77777777" w:rsidR="001D7F5B" w:rsidRPr="00182698" w:rsidRDefault="001D7F5B" w:rsidP="001D7F5B">
      <w:pPr>
        <w:pStyle w:val="NoSpacing"/>
        <w:rPr>
          <w:rFonts w:ascii="Times New Roman" w:hAnsi="Times New Roman" w:cs="Times New Roman"/>
          <w:color w:val="000000" w:themeColor="text1"/>
          <w:sz w:val="24"/>
          <w:szCs w:val="24"/>
        </w:rPr>
      </w:pPr>
      <w:r w:rsidRPr="00182698">
        <w:rPr>
          <w:rFonts w:ascii="Times New Roman" w:hAnsi="Times New Roman" w:cs="Times New Roman"/>
          <w:color w:val="000000" w:themeColor="text1"/>
          <w:sz w:val="24"/>
          <w:szCs w:val="24"/>
        </w:rPr>
        <w:t>Solvent/vehicle</w:t>
      </w:r>
    </w:p>
    <w:p w14:paraId="04AAD520" w14:textId="77777777" w:rsidR="001D7F5B" w:rsidRPr="00182698" w:rsidRDefault="001D7F5B" w:rsidP="001D7F5B">
      <w:pPr>
        <w:pStyle w:val="NoSpacing"/>
        <w:rPr>
          <w:rFonts w:ascii="Times New Roman" w:hAnsi="Times New Roman" w:cs="Times New Roman"/>
          <w:color w:val="000000" w:themeColor="text1"/>
          <w:sz w:val="24"/>
          <w:szCs w:val="24"/>
        </w:rPr>
      </w:pPr>
      <w:r w:rsidRPr="00182698">
        <w:rPr>
          <w:rFonts w:ascii="Times New Roman" w:hAnsi="Times New Roman" w:cs="Times New Roman"/>
          <w:color w:val="000000" w:themeColor="text1"/>
          <w:sz w:val="24"/>
          <w:szCs w:val="24"/>
        </w:rPr>
        <w:t>Scoring method</w:t>
      </w:r>
    </w:p>
    <w:p w14:paraId="28BEDDEE" w14:textId="77777777" w:rsidR="001D7F5B" w:rsidRPr="00182698" w:rsidRDefault="001D7F5B" w:rsidP="001D7F5B">
      <w:pPr>
        <w:pStyle w:val="NoSpacing"/>
        <w:rPr>
          <w:rFonts w:ascii="Times New Roman" w:hAnsi="Times New Roman" w:cs="Times New Roman"/>
          <w:color w:val="000000" w:themeColor="text1"/>
          <w:sz w:val="24"/>
          <w:szCs w:val="24"/>
        </w:rPr>
      </w:pPr>
      <w:r w:rsidRPr="00182698">
        <w:rPr>
          <w:rFonts w:ascii="Times New Roman" w:hAnsi="Times New Roman" w:cs="Times New Roman"/>
          <w:color w:val="000000" w:themeColor="text1"/>
          <w:sz w:val="24"/>
          <w:szCs w:val="24"/>
        </w:rPr>
        <w:t>Route of administration</w:t>
      </w:r>
    </w:p>
    <w:bookmarkEnd w:id="8"/>
    <w:p w14:paraId="3D54BADE" w14:textId="2D57D8FA" w:rsidR="001D7F5B" w:rsidRPr="00182698" w:rsidRDefault="001D7F5B" w:rsidP="001D7F5B">
      <w:pPr>
        <w:pStyle w:val="NoSpacing"/>
        <w:rPr>
          <w:rFonts w:ascii="Times New Roman" w:hAnsi="Times New Roman" w:cs="Times New Roman"/>
          <w:sz w:val="24"/>
          <w:szCs w:val="24"/>
        </w:rPr>
      </w:pPr>
      <w:r w:rsidRPr="00182698">
        <w:rPr>
          <w:rFonts w:ascii="Times New Roman" w:hAnsi="Times New Roman" w:cs="Times New Roman"/>
          <w:sz w:val="24"/>
          <w:szCs w:val="24"/>
        </w:rPr>
        <w:t>N</w:t>
      </w:r>
      <w:r w:rsidR="006E1366">
        <w:rPr>
          <w:rFonts w:ascii="Times New Roman" w:hAnsi="Times New Roman" w:cs="Times New Roman"/>
          <w:sz w:val="24"/>
          <w:szCs w:val="24"/>
        </w:rPr>
        <w:t>umber of</w:t>
      </w:r>
      <w:r w:rsidRPr="00182698">
        <w:rPr>
          <w:rFonts w:ascii="Times New Roman" w:hAnsi="Times New Roman" w:cs="Times New Roman"/>
          <w:sz w:val="24"/>
          <w:szCs w:val="24"/>
        </w:rPr>
        <w:t xml:space="preserve"> doses</w:t>
      </w:r>
    </w:p>
    <w:p w14:paraId="7691B475" w14:textId="77777777" w:rsidR="001D7F5B" w:rsidRPr="00182698" w:rsidRDefault="001D7F5B" w:rsidP="001D7F5B">
      <w:pPr>
        <w:pStyle w:val="NoSpacing"/>
        <w:rPr>
          <w:rFonts w:ascii="Times New Roman" w:hAnsi="Times New Roman" w:cs="Times New Roman"/>
          <w:sz w:val="24"/>
          <w:szCs w:val="24"/>
        </w:rPr>
      </w:pPr>
      <w:r w:rsidRPr="00182698">
        <w:rPr>
          <w:rFonts w:ascii="Times New Roman" w:hAnsi="Times New Roman" w:cs="Times New Roman"/>
          <w:sz w:val="24"/>
          <w:szCs w:val="24"/>
        </w:rPr>
        <w:t xml:space="preserve">Sample day </w:t>
      </w:r>
    </w:p>
    <w:p w14:paraId="4EC4D63A" w14:textId="77777777" w:rsidR="001D7F5B" w:rsidRPr="00182698" w:rsidRDefault="001D7F5B" w:rsidP="001D7F5B">
      <w:pPr>
        <w:pStyle w:val="NoSpacing"/>
        <w:rPr>
          <w:rFonts w:ascii="Times New Roman" w:hAnsi="Times New Roman" w:cs="Times New Roman"/>
          <w:sz w:val="24"/>
          <w:szCs w:val="24"/>
        </w:rPr>
      </w:pPr>
      <w:r w:rsidRPr="00182698">
        <w:rPr>
          <w:rFonts w:ascii="Times New Roman" w:hAnsi="Times New Roman" w:cs="Times New Roman"/>
          <w:sz w:val="24"/>
          <w:szCs w:val="24"/>
        </w:rPr>
        <w:t>Filtered v. unfiltered</w:t>
      </w:r>
    </w:p>
    <w:p w14:paraId="705B544C" w14:textId="77777777" w:rsidR="001D7F5B" w:rsidRPr="00182698" w:rsidRDefault="001D7F5B" w:rsidP="001D7F5B">
      <w:pPr>
        <w:pStyle w:val="NoSpacing"/>
        <w:rPr>
          <w:rFonts w:ascii="Times New Roman" w:hAnsi="Times New Roman" w:cs="Times New Roman"/>
          <w:sz w:val="24"/>
          <w:szCs w:val="24"/>
        </w:rPr>
      </w:pPr>
      <w:r w:rsidRPr="00182698">
        <w:rPr>
          <w:rFonts w:ascii="Times New Roman" w:hAnsi="Times New Roman" w:cs="Times New Roman"/>
          <w:sz w:val="24"/>
          <w:szCs w:val="24"/>
        </w:rPr>
        <w:t>Age at start of treatment</w:t>
      </w:r>
    </w:p>
    <w:p w14:paraId="7ABDD0A8" w14:textId="77777777" w:rsidR="001D7F5B" w:rsidRPr="00182698" w:rsidRDefault="001D7F5B" w:rsidP="001D7F5B">
      <w:pPr>
        <w:pStyle w:val="NoSpacing"/>
        <w:rPr>
          <w:rFonts w:ascii="Times New Roman" w:hAnsi="Times New Roman" w:cs="Times New Roman"/>
          <w:sz w:val="24"/>
          <w:szCs w:val="24"/>
        </w:rPr>
      </w:pPr>
      <w:r w:rsidRPr="00182698">
        <w:rPr>
          <w:rFonts w:ascii="Times New Roman" w:hAnsi="Times New Roman" w:cs="Times New Roman"/>
          <w:sz w:val="24"/>
          <w:szCs w:val="24"/>
        </w:rPr>
        <w:t>Slide staining method (AO Giemsa))</w:t>
      </w:r>
    </w:p>
    <w:p w14:paraId="5EFAB058" w14:textId="77777777" w:rsidR="001D7F5B" w:rsidRPr="00182698" w:rsidRDefault="001D7F5B" w:rsidP="001D7F5B">
      <w:pPr>
        <w:pStyle w:val="NoSpacing"/>
        <w:rPr>
          <w:rFonts w:ascii="Times New Roman" w:hAnsi="Times New Roman" w:cs="Times New Roman"/>
          <w:sz w:val="24"/>
          <w:szCs w:val="24"/>
        </w:rPr>
      </w:pPr>
      <w:r w:rsidRPr="00182698">
        <w:rPr>
          <w:rFonts w:ascii="Times New Roman" w:hAnsi="Times New Roman" w:cs="Times New Roman"/>
          <w:sz w:val="24"/>
          <w:szCs w:val="24"/>
        </w:rPr>
        <w:t>Mountant (DPX, Wet mount)</w:t>
      </w:r>
    </w:p>
    <w:p w14:paraId="524C0EC9" w14:textId="77777777" w:rsidR="001D7F5B" w:rsidRPr="00182698" w:rsidRDefault="001D7F5B" w:rsidP="001D7F5B">
      <w:pPr>
        <w:pStyle w:val="NoSpacing"/>
        <w:rPr>
          <w:rFonts w:ascii="Times New Roman" w:hAnsi="Times New Roman" w:cs="Times New Roman"/>
          <w:sz w:val="24"/>
          <w:szCs w:val="24"/>
        </w:rPr>
      </w:pPr>
      <w:r w:rsidRPr="00182698">
        <w:rPr>
          <w:rFonts w:ascii="Times New Roman" w:hAnsi="Times New Roman" w:cs="Times New Roman"/>
          <w:sz w:val="24"/>
          <w:szCs w:val="24"/>
        </w:rPr>
        <w:t xml:space="preserve">Microscopy </w:t>
      </w:r>
    </w:p>
    <w:p w14:paraId="4AE027A9" w14:textId="36C31CA2" w:rsidR="001D7F5B" w:rsidRPr="00182698" w:rsidRDefault="001D7F5B" w:rsidP="001D7F5B">
      <w:pPr>
        <w:pStyle w:val="NoSpacing"/>
        <w:rPr>
          <w:rFonts w:ascii="Times New Roman" w:hAnsi="Times New Roman" w:cs="Times New Roman"/>
          <w:sz w:val="24"/>
          <w:szCs w:val="24"/>
        </w:rPr>
      </w:pPr>
      <w:r w:rsidRPr="00182698">
        <w:rPr>
          <w:rFonts w:ascii="Times New Roman" w:hAnsi="Times New Roman" w:cs="Times New Roman"/>
          <w:sz w:val="24"/>
          <w:szCs w:val="24"/>
        </w:rPr>
        <w:t>Husbandry conditions: Temp</w:t>
      </w:r>
      <w:r w:rsidR="003B723C">
        <w:rPr>
          <w:rFonts w:ascii="Times New Roman" w:hAnsi="Times New Roman" w:cs="Times New Roman"/>
          <w:sz w:val="24"/>
          <w:szCs w:val="24"/>
        </w:rPr>
        <w:t>erature</w:t>
      </w:r>
      <w:r w:rsidRPr="00182698">
        <w:rPr>
          <w:rFonts w:ascii="Times New Roman" w:hAnsi="Times New Roman" w:cs="Times New Roman"/>
          <w:sz w:val="24"/>
          <w:szCs w:val="24"/>
        </w:rPr>
        <w:t>, R</w:t>
      </w:r>
      <w:r w:rsidR="003B723C">
        <w:rPr>
          <w:rFonts w:ascii="Times New Roman" w:hAnsi="Times New Roman" w:cs="Times New Roman"/>
          <w:sz w:val="24"/>
          <w:szCs w:val="24"/>
        </w:rPr>
        <w:t>elative Humidity</w:t>
      </w:r>
      <w:r w:rsidRPr="00182698">
        <w:rPr>
          <w:rFonts w:ascii="Times New Roman" w:hAnsi="Times New Roman" w:cs="Times New Roman"/>
          <w:sz w:val="24"/>
          <w:szCs w:val="24"/>
        </w:rPr>
        <w:t>, air changes, L</w:t>
      </w:r>
      <w:r w:rsidR="003B723C">
        <w:rPr>
          <w:rFonts w:ascii="Times New Roman" w:hAnsi="Times New Roman" w:cs="Times New Roman"/>
          <w:sz w:val="24"/>
          <w:szCs w:val="24"/>
        </w:rPr>
        <w:t>ight</w:t>
      </w:r>
      <w:r w:rsidRPr="00182698">
        <w:rPr>
          <w:rFonts w:ascii="Times New Roman" w:hAnsi="Times New Roman" w:cs="Times New Roman"/>
          <w:sz w:val="24"/>
          <w:szCs w:val="24"/>
        </w:rPr>
        <w:t>/D</w:t>
      </w:r>
      <w:r w:rsidR="003B723C">
        <w:rPr>
          <w:rFonts w:ascii="Times New Roman" w:hAnsi="Times New Roman" w:cs="Times New Roman"/>
          <w:sz w:val="24"/>
          <w:szCs w:val="24"/>
        </w:rPr>
        <w:t>ark</w:t>
      </w:r>
      <w:r w:rsidRPr="00182698">
        <w:rPr>
          <w:rFonts w:ascii="Times New Roman" w:hAnsi="Times New Roman" w:cs="Times New Roman"/>
          <w:sz w:val="24"/>
          <w:szCs w:val="24"/>
        </w:rPr>
        <w:t xml:space="preserve"> cycle</w:t>
      </w:r>
    </w:p>
    <w:p w14:paraId="0C752277" w14:textId="77777777" w:rsidR="0087526B" w:rsidRDefault="0087526B">
      <w:pPr>
        <w:rPr>
          <w:rFonts w:ascii="Times New Roman" w:hAnsi="Times New Roman" w:cs="Times New Roman"/>
          <w:b/>
          <w:sz w:val="24"/>
          <w:szCs w:val="24"/>
        </w:rPr>
      </w:pPr>
      <w:r>
        <w:rPr>
          <w:rFonts w:ascii="Times New Roman" w:hAnsi="Times New Roman" w:cs="Times New Roman"/>
          <w:b/>
          <w:sz w:val="24"/>
          <w:szCs w:val="24"/>
        </w:rPr>
        <w:br w:type="page"/>
      </w:r>
      <w:bookmarkStart w:id="9" w:name="_Hlk528142263"/>
    </w:p>
    <w:p w14:paraId="533A2EC6" w14:textId="77777777" w:rsidR="00981CE1" w:rsidRPr="00E437D5" w:rsidRDefault="00981CE1" w:rsidP="00981CE1">
      <w:pPr>
        <w:rPr>
          <w:rFonts w:ascii="Times New Roman" w:hAnsi="Times New Roman" w:cs="Times New Roman"/>
          <w:b/>
          <w:color w:val="000000" w:themeColor="text1"/>
          <w:sz w:val="28"/>
          <w:szCs w:val="28"/>
        </w:rPr>
      </w:pPr>
      <w:r w:rsidRPr="00E437D5">
        <w:rPr>
          <w:rFonts w:ascii="Times New Roman" w:hAnsi="Times New Roman" w:cs="Times New Roman"/>
          <w:b/>
          <w:color w:val="000000" w:themeColor="text1"/>
          <w:sz w:val="28"/>
          <w:szCs w:val="28"/>
        </w:rPr>
        <w:lastRenderedPageBreak/>
        <w:t xml:space="preserve">Table 2 Table of means and SD for each combination (C1-C33) of sex, strain and tissue from 15 datasets (S1-S15) derived from 10 laboratories (A-J) </w:t>
      </w:r>
    </w:p>
    <w:p w14:paraId="7A21553E" w14:textId="77777777" w:rsidR="00981CE1" w:rsidRDefault="00981CE1" w:rsidP="00981CE1">
      <w:pPr>
        <w:pStyle w:val="NoSpacing"/>
        <w:rPr>
          <w:rFonts w:ascii="Times New Roman" w:hAnsi="Times New Roman" w:cs="Times New Roman"/>
          <w:sz w:val="24"/>
          <w:szCs w:val="24"/>
        </w:rPr>
      </w:pPr>
    </w:p>
    <w:p w14:paraId="6BD01A44" w14:textId="77777777" w:rsidR="00981CE1" w:rsidRPr="00F11D38" w:rsidRDefault="00981CE1" w:rsidP="00981CE1">
      <w:pPr>
        <w:pStyle w:val="NoSpacing"/>
        <w:rPr>
          <w:rFonts w:ascii="Courier New" w:hAnsi="Courier New" w:cs="Courier New"/>
          <w:b/>
          <w:color w:val="000000" w:themeColor="text1"/>
          <w:sz w:val="20"/>
          <w:szCs w:val="20"/>
        </w:rPr>
      </w:pPr>
      <w:r>
        <w:rPr>
          <w:rFonts w:ascii="Courier New" w:hAnsi="Courier New" w:cs="Courier New"/>
          <w:b/>
          <w:color w:val="000000" w:themeColor="text1"/>
          <w:sz w:val="20"/>
          <w:szCs w:val="20"/>
        </w:rPr>
        <w:t>Comb Lab Sex</w:t>
      </w:r>
      <w:r w:rsidRPr="00F11D38">
        <w:rPr>
          <w:rFonts w:ascii="Courier New" w:hAnsi="Courier New" w:cs="Courier New"/>
          <w:b/>
          <w:color w:val="000000" w:themeColor="text1"/>
          <w:sz w:val="20"/>
          <w:szCs w:val="20"/>
        </w:rPr>
        <w:t xml:space="preserve"> </w:t>
      </w:r>
      <w:r>
        <w:rPr>
          <w:rFonts w:ascii="Courier New" w:hAnsi="Courier New" w:cs="Courier New"/>
          <w:b/>
          <w:color w:val="000000" w:themeColor="text1"/>
          <w:sz w:val="20"/>
          <w:szCs w:val="20"/>
        </w:rPr>
        <w:t xml:space="preserve"> Gen Tiss</w:t>
      </w:r>
      <w:r w:rsidRPr="00F11D38">
        <w:rPr>
          <w:rFonts w:ascii="Courier New" w:hAnsi="Courier New" w:cs="Courier New"/>
          <w:b/>
          <w:color w:val="000000" w:themeColor="text1"/>
          <w:sz w:val="20"/>
          <w:szCs w:val="20"/>
        </w:rPr>
        <w:tab/>
      </w:r>
      <w:r>
        <w:rPr>
          <w:rFonts w:ascii="Courier New" w:hAnsi="Courier New" w:cs="Courier New"/>
          <w:b/>
          <w:color w:val="000000" w:themeColor="text1"/>
          <w:sz w:val="20"/>
          <w:szCs w:val="20"/>
        </w:rPr>
        <w:t xml:space="preserve"> </w:t>
      </w:r>
      <w:r w:rsidRPr="00F11D38">
        <w:rPr>
          <w:rFonts w:ascii="Courier New" w:hAnsi="Courier New" w:cs="Courier New"/>
          <w:b/>
          <w:color w:val="000000" w:themeColor="text1"/>
          <w:sz w:val="20"/>
          <w:szCs w:val="20"/>
        </w:rPr>
        <w:t>N    Mean/1000</w:t>
      </w:r>
      <w:r>
        <w:rPr>
          <w:rFonts w:ascii="Courier New" w:hAnsi="Courier New" w:cs="Courier New"/>
          <w:b/>
          <w:color w:val="000000" w:themeColor="text1"/>
          <w:sz w:val="20"/>
          <w:szCs w:val="20"/>
        </w:rPr>
        <w:t xml:space="preserve"> </w:t>
      </w:r>
      <w:r w:rsidRPr="00F11D38">
        <w:rPr>
          <w:rFonts w:ascii="Courier New" w:hAnsi="Courier New" w:cs="Courier New"/>
          <w:b/>
          <w:color w:val="000000" w:themeColor="text1"/>
          <w:sz w:val="20"/>
          <w:szCs w:val="20"/>
        </w:rPr>
        <w:t xml:space="preserve">SD </w:t>
      </w:r>
      <w:r>
        <w:rPr>
          <w:rFonts w:ascii="Courier New" w:hAnsi="Courier New" w:cs="Courier New"/>
          <w:b/>
          <w:color w:val="000000" w:themeColor="text1"/>
          <w:sz w:val="20"/>
          <w:szCs w:val="20"/>
        </w:rPr>
        <w:t xml:space="preserve">   Expts Dataset</w:t>
      </w:r>
    </w:p>
    <w:p w14:paraId="62D8A44F" w14:textId="77777777" w:rsidR="00981CE1" w:rsidRDefault="00981CE1" w:rsidP="00981CE1">
      <w:pPr>
        <w:pStyle w:val="NoSpacing"/>
        <w:rPr>
          <w:rFonts w:ascii="Courier New" w:hAnsi="Courier New" w:cs="Courier New"/>
          <w:sz w:val="20"/>
          <w:szCs w:val="20"/>
        </w:rPr>
      </w:pPr>
      <w:r>
        <w:rPr>
          <w:rFonts w:ascii="Courier New" w:hAnsi="Courier New" w:cs="Courier New"/>
          <w:sz w:val="20"/>
          <w:szCs w:val="20"/>
        </w:rPr>
        <w:t xml:space="preserve"> </w:t>
      </w:r>
    </w:p>
    <w:p w14:paraId="298C8E87" w14:textId="0C7958BD" w:rsidR="00981CE1" w:rsidRPr="000C5B6E" w:rsidRDefault="000D50F0" w:rsidP="00981CE1">
      <w:pPr>
        <w:pStyle w:val="NoSpacing"/>
        <w:rPr>
          <w:rFonts w:ascii="Courier New" w:hAnsi="Courier New" w:cs="Courier New"/>
          <w:color w:val="000000" w:themeColor="text1"/>
          <w:sz w:val="20"/>
          <w:szCs w:val="20"/>
        </w:rPr>
      </w:pPr>
      <w:r>
        <w:rPr>
          <w:rFonts w:ascii="Courier New" w:hAnsi="Courier New" w:cs="Courier New"/>
          <w:sz w:val="20"/>
          <w:szCs w:val="20"/>
        </w:rPr>
        <w:t xml:space="preserve"> </w:t>
      </w:r>
      <w:r w:rsidR="00981CE1">
        <w:rPr>
          <w:rFonts w:ascii="Courier New" w:hAnsi="Courier New" w:cs="Courier New"/>
          <w:sz w:val="20"/>
          <w:szCs w:val="20"/>
        </w:rPr>
        <w:t>1</w:t>
      </w:r>
      <w:r w:rsidR="00981CE1">
        <w:rPr>
          <w:rFonts w:ascii="Courier New" w:hAnsi="Courier New" w:cs="Courier New"/>
          <w:sz w:val="20"/>
          <w:szCs w:val="20"/>
        </w:rPr>
        <w:tab/>
      </w:r>
      <w:r w:rsidR="00981CE1" w:rsidRPr="000C5B6E">
        <w:rPr>
          <w:rFonts w:ascii="Courier New" w:hAnsi="Courier New" w:cs="Courier New"/>
          <w:color w:val="000000" w:themeColor="text1"/>
          <w:sz w:val="20"/>
          <w:szCs w:val="20"/>
        </w:rPr>
        <w:t>A Female</w:t>
      </w:r>
      <w:r w:rsidR="00F37014">
        <w:rPr>
          <w:rFonts w:ascii="Courier New" w:hAnsi="Courier New" w:cs="Courier New"/>
          <w:color w:val="000000" w:themeColor="text1"/>
          <w:sz w:val="20"/>
          <w:szCs w:val="20"/>
        </w:rPr>
        <w:t xml:space="preserve"> </w:t>
      </w:r>
      <w:r w:rsidR="00981CE1" w:rsidRPr="000C5B6E">
        <w:rPr>
          <w:rFonts w:ascii="Courier New" w:hAnsi="Courier New" w:cs="Courier New"/>
          <w:color w:val="000000" w:themeColor="text1"/>
          <w:sz w:val="20"/>
          <w:szCs w:val="20"/>
        </w:rPr>
        <w:t xml:space="preserve"> W BM</w:t>
      </w:r>
      <w:r w:rsidR="00981CE1" w:rsidRPr="000C5B6E">
        <w:rPr>
          <w:rFonts w:ascii="Courier New" w:hAnsi="Courier New" w:cs="Courier New"/>
          <w:color w:val="000000" w:themeColor="text1"/>
          <w:sz w:val="20"/>
          <w:szCs w:val="20"/>
        </w:rPr>
        <w:tab/>
      </w:r>
      <w:r w:rsidR="00981CE1">
        <w:rPr>
          <w:rFonts w:ascii="Courier New" w:hAnsi="Courier New" w:cs="Courier New"/>
          <w:color w:val="000000" w:themeColor="text1"/>
          <w:sz w:val="20"/>
          <w:szCs w:val="20"/>
        </w:rPr>
        <w:t xml:space="preserve"> </w:t>
      </w:r>
      <w:r w:rsidR="00981CE1" w:rsidRPr="000C5B6E">
        <w:rPr>
          <w:rFonts w:ascii="Courier New" w:hAnsi="Courier New" w:cs="Courier New"/>
          <w:color w:val="000000" w:themeColor="text1"/>
          <w:sz w:val="20"/>
          <w:szCs w:val="20"/>
        </w:rPr>
        <w:t>108   1.32    1.0</w:t>
      </w:r>
      <w:r w:rsidR="00981CE1">
        <w:rPr>
          <w:rFonts w:ascii="Courier New" w:hAnsi="Courier New" w:cs="Courier New"/>
          <w:color w:val="000000" w:themeColor="text1"/>
          <w:sz w:val="20"/>
          <w:szCs w:val="20"/>
        </w:rPr>
        <w:t xml:space="preserve">2  </w:t>
      </w:r>
      <w:r w:rsidR="00981CE1" w:rsidRPr="000C5B6E">
        <w:rPr>
          <w:rFonts w:ascii="Courier New" w:hAnsi="Courier New" w:cs="Courier New"/>
          <w:color w:val="000000" w:themeColor="text1"/>
          <w:sz w:val="20"/>
          <w:szCs w:val="20"/>
        </w:rPr>
        <w:t xml:space="preserve"> </w:t>
      </w:r>
      <w:r w:rsidR="00981CE1">
        <w:rPr>
          <w:rFonts w:ascii="Courier New" w:hAnsi="Courier New" w:cs="Courier New"/>
          <w:color w:val="000000" w:themeColor="text1"/>
          <w:sz w:val="20"/>
          <w:szCs w:val="20"/>
        </w:rPr>
        <w:t xml:space="preserve"> </w:t>
      </w:r>
      <w:r w:rsidR="00981CE1" w:rsidRPr="000C5B6E">
        <w:rPr>
          <w:rFonts w:ascii="Courier New" w:hAnsi="Courier New" w:cs="Courier New"/>
          <w:color w:val="000000" w:themeColor="text1"/>
          <w:sz w:val="20"/>
          <w:szCs w:val="20"/>
        </w:rPr>
        <w:t>9</w:t>
      </w:r>
      <w:r w:rsidR="00981CE1">
        <w:rPr>
          <w:rFonts w:ascii="Courier New" w:hAnsi="Courier New" w:cs="Courier New"/>
          <w:color w:val="000000" w:themeColor="text1"/>
          <w:sz w:val="20"/>
          <w:szCs w:val="20"/>
        </w:rPr>
        <w:t>7</w:t>
      </w:r>
      <w:r w:rsidR="00981CE1">
        <w:rPr>
          <w:rFonts w:ascii="Courier New" w:hAnsi="Courier New" w:cs="Courier New"/>
          <w:color w:val="000000" w:themeColor="text1"/>
          <w:sz w:val="20"/>
          <w:szCs w:val="20"/>
        </w:rPr>
        <w:tab/>
        <w:t xml:space="preserve"> S1</w:t>
      </w:r>
    </w:p>
    <w:p w14:paraId="10449335" w14:textId="3165D637" w:rsidR="00981CE1" w:rsidRPr="000C5B6E" w:rsidRDefault="00981CE1" w:rsidP="00981CE1">
      <w:pPr>
        <w:pStyle w:val="NoSpacing"/>
        <w:rPr>
          <w:rFonts w:ascii="Courier New" w:hAnsi="Courier New" w:cs="Courier New"/>
          <w:color w:val="000000" w:themeColor="text1"/>
          <w:sz w:val="20"/>
          <w:szCs w:val="20"/>
        </w:rPr>
      </w:pPr>
      <w:r>
        <w:rPr>
          <w:rFonts w:ascii="Courier New" w:hAnsi="Courier New" w:cs="Courier New"/>
          <w:sz w:val="20"/>
          <w:szCs w:val="20"/>
        </w:rPr>
        <w:t xml:space="preserve"> 2</w:t>
      </w:r>
      <w:r>
        <w:rPr>
          <w:rFonts w:ascii="Courier New" w:hAnsi="Courier New" w:cs="Courier New"/>
          <w:sz w:val="20"/>
          <w:szCs w:val="20"/>
        </w:rPr>
        <w:tab/>
      </w:r>
      <w:r w:rsidRPr="000C5B6E">
        <w:rPr>
          <w:rFonts w:ascii="Courier New" w:hAnsi="Courier New" w:cs="Courier New"/>
          <w:color w:val="000000" w:themeColor="text1"/>
          <w:sz w:val="20"/>
          <w:szCs w:val="20"/>
        </w:rPr>
        <w:t xml:space="preserve">A Male   </w:t>
      </w:r>
      <w:r w:rsidR="00F37014">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W</w:t>
      </w:r>
      <w:r w:rsidRPr="000C5B6E">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BM</w:t>
      </w:r>
      <w:r>
        <w:rPr>
          <w:rFonts w:ascii="Courier New" w:hAnsi="Courier New" w:cs="Courier New"/>
          <w:color w:val="000000" w:themeColor="text1"/>
          <w:sz w:val="20"/>
          <w:szCs w:val="20"/>
        </w:rPr>
        <w:tab/>
        <w:t xml:space="preserve"> </w:t>
      </w:r>
      <w:r w:rsidRPr="000C5B6E">
        <w:rPr>
          <w:rFonts w:ascii="Courier New" w:hAnsi="Courier New" w:cs="Courier New"/>
          <w:color w:val="000000" w:themeColor="text1"/>
          <w:sz w:val="20"/>
          <w:szCs w:val="20"/>
        </w:rPr>
        <w:t>522</w:t>
      </w:r>
      <w:r w:rsidRPr="000C5B6E">
        <w:rPr>
          <w:rFonts w:ascii="Courier New" w:hAnsi="Courier New" w:cs="Courier New"/>
          <w:color w:val="000000" w:themeColor="text1"/>
          <w:sz w:val="20"/>
          <w:szCs w:val="20"/>
        </w:rPr>
        <w:tab/>
        <w:t xml:space="preserve"> 1.42    1.0</w:t>
      </w:r>
      <w:r>
        <w:rPr>
          <w:rFonts w:ascii="Courier New" w:hAnsi="Courier New" w:cs="Courier New"/>
          <w:color w:val="000000" w:themeColor="text1"/>
          <w:sz w:val="20"/>
          <w:szCs w:val="20"/>
        </w:rPr>
        <w:t>2</w:t>
      </w:r>
      <w:r w:rsidRPr="000C5B6E">
        <w:rPr>
          <w:rFonts w:ascii="Courier New" w:hAnsi="Courier New" w:cs="Courier New"/>
          <w:color w:val="000000" w:themeColor="text1"/>
          <w:sz w:val="20"/>
          <w:szCs w:val="20"/>
        </w:rPr>
        <w:tab/>
      </w:r>
    </w:p>
    <w:p w14:paraId="31D01AA4" w14:textId="77777777" w:rsidR="00981CE1" w:rsidRDefault="00981CE1" w:rsidP="00981CE1">
      <w:pPr>
        <w:pStyle w:val="NoSpacing"/>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w:t>
      </w:r>
    </w:p>
    <w:p w14:paraId="179ADCDF" w14:textId="77777777" w:rsidR="00981CE1" w:rsidRPr="000C5B6E" w:rsidRDefault="00981CE1" w:rsidP="00981CE1">
      <w:pPr>
        <w:pStyle w:val="NoSpacing"/>
        <w:rPr>
          <w:rFonts w:ascii="Courier New" w:hAnsi="Courier New" w:cs="Courier New"/>
          <w:color w:val="000000" w:themeColor="text1"/>
          <w:sz w:val="20"/>
          <w:szCs w:val="20"/>
        </w:rPr>
      </w:pPr>
      <w:r>
        <w:rPr>
          <w:rFonts w:ascii="Courier New" w:hAnsi="Courier New" w:cs="Courier New"/>
          <w:sz w:val="20"/>
          <w:szCs w:val="20"/>
        </w:rPr>
        <w:t xml:space="preserve"> 3</w:t>
      </w:r>
      <w:r>
        <w:rPr>
          <w:rFonts w:ascii="Courier New" w:hAnsi="Courier New" w:cs="Courier New"/>
          <w:sz w:val="20"/>
          <w:szCs w:val="20"/>
        </w:rPr>
        <w:tab/>
      </w:r>
      <w:r w:rsidRPr="000C5B6E">
        <w:rPr>
          <w:rFonts w:ascii="Courier New" w:hAnsi="Courier New" w:cs="Courier New"/>
          <w:color w:val="000000" w:themeColor="text1"/>
          <w:sz w:val="20"/>
          <w:szCs w:val="20"/>
        </w:rPr>
        <w:t xml:space="preserve">B Female SD PB  </w:t>
      </w:r>
      <w:r w:rsidRPr="000C5B6E">
        <w:rPr>
          <w:rFonts w:ascii="Courier New" w:hAnsi="Courier New" w:cs="Courier New"/>
          <w:color w:val="000000" w:themeColor="text1"/>
          <w:sz w:val="20"/>
          <w:szCs w:val="20"/>
        </w:rPr>
        <w:tab/>
      </w:r>
      <w:r>
        <w:rPr>
          <w:rFonts w:ascii="Courier New" w:hAnsi="Courier New" w:cs="Courier New"/>
          <w:color w:val="000000" w:themeColor="text1"/>
          <w:sz w:val="20"/>
          <w:szCs w:val="20"/>
        </w:rPr>
        <w:t xml:space="preserve"> </w:t>
      </w:r>
      <w:r w:rsidRPr="000C5B6E">
        <w:rPr>
          <w:rFonts w:ascii="Courier New" w:hAnsi="Courier New" w:cs="Courier New"/>
          <w:color w:val="000000" w:themeColor="text1"/>
          <w:sz w:val="20"/>
          <w:szCs w:val="20"/>
        </w:rPr>
        <w:t>119   1.1</w:t>
      </w:r>
      <w:r>
        <w:rPr>
          <w:rFonts w:ascii="Courier New" w:hAnsi="Courier New" w:cs="Courier New"/>
          <w:color w:val="000000" w:themeColor="text1"/>
          <w:sz w:val="20"/>
          <w:szCs w:val="20"/>
        </w:rPr>
        <w:t>9</w:t>
      </w:r>
      <w:r w:rsidRPr="000C5B6E">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 </w:t>
      </w:r>
      <w:r w:rsidRPr="000C5B6E">
        <w:rPr>
          <w:rFonts w:ascii="Courier New" w:hAnsi="Courier New" w:cs="Courier New"/>
          <w:color w:val="000000" w:themeColor="text1"/>
          <w:sz w:val="20"/>
          <w:szCs w:val="20"/>
        </w:rPr>
        <w:t xml:space="preserve">0.52  </w:t>
      </w:r>
      <w:r>
        <w:rPr>
          <w:rFonts w:ascii="Courier New" w:hAnsi="Courier New" w:cs="Courier New"/>
          <w:color w:val="000000" w:themeColor="text1"/>
          <w:sz w:val="20"/>
          <w:szCs w:val="20"/>
        </w:rPr>
        <w:t xml:space="preserve">  </w:t>
      </w:r>
      <w:r w:rsidRPr="000C5B6E">
        <w:rPr>
          <w:rFonts w:ascii="Courier New" w:hAnsi="Courier New" w:cs="Courier New"/>
          <w:color w:val="000000" w:themeColor="text1"/>
          <w:sz w:val="20"/>
          <w:szCs w:val="20"/>
        </w:rPr>
        <w:t>44</w:t>
      </w:r>
      <w:r>
        <w:rPr>
          <w:rFonts w:ascii="Courier New" w:hAnsi="Courier New" w:cs="Courier New"/>
          <w:color w:val="000000" w:themeColor="text1"/>
          <w:sz w:val="20"/>
          <w:szCs w:val="20"/>
        </w:rPr>
        <w:tab/>
        <w:t xml:space="preserve"> S2</w:t>
      </w:r>
    </w:p>
    <w:p w14:paraId="2B1821F1" w14:textId="77777777" w:rsidR="00981CE1" w:rsidRPr="000C5B6E" w:rsidRDefault="00981CE1" w:rsidP="00981CE1">
      <w:pPr>
        <w:pStyle w:val="NoSpacing"/>
        <w:rPr>
          <w:rFonts w:ascii="Courier New" w:hAnsi="Courier New" w:cs="Courier New"/>
          <w:color w:val="000000" w:themeColor="text1"/>
          <w:sz w:val="20"/>
          <w:szCs w:val="20"/>
        </w:rPr>
      </w:pPr>
      <w:r>
        <w:rPr>
          <w:rFonts w:ascii="Courier New" w:hAnsi="Courier New" w:cs="Courier New"/>
          <w:sz w:val="20"/>
          <w:szCs w:val="20"/>
        </w:rPr>
        <w:t xml:space="preserve"> 4</w:t>
      </w:r>
      <w:r>
        <w:rPr>
          <w:rFonts w:ascii="Courier New" w:hAnsi="Courier New" w:cs="Courier New"/>
          <w:sz w:val="20"/>
          <w:szCs w:val="20"/>
        </w:rPr>
        <w:tab/>
      </w:r>
      <w:r w:rsidRPr="000C5B6E">
        <w:rPr>
          <w:rFonts w:ascii="Courier New" w:hAnsi="Courier New" w:cs="Courier New"/>
          <w:color w:val="000000" w:themeColor="text1"/>
          <w:sz w:val="20"/>
          <w:szCs w:val="20"/>
        </w:rPr>
        <w:t xml:space="preserve">B Male   </w:t>
      </w:r>
      <w:r>
        <w:rPr>
          <w:rFonts w:ascii="Courier New" w:hAnsi="Courier New" w:cs="Courier New"/>
          <w:color w:val="000000" w:themeColor="text1"/>
          <w:sz w:val="20"/>
          <w:szCs w:val="20"/>
        </w:rPr>
        <w:t>SD</w:t>
      </w:r>
      <w:r w:rsidRPr="000C5B6E">
        <w:rPr>
          <w:rFonts w:ascii="Courier New" w:hAnsi="Courier New" w:cs="Courier New"/>
          <w:color w:val="000000" w:themeColor="text1"/>
          <w:sz w:val="20"/>
          <w:szCs w:val="20"/>
        </w:rPr>
        <w:tab/>
      </w:r>
      <w:r>
        <w:rPr>
          <w:rFonts w:ascii="Courier New" w:hAnsi="Courier New" w:cs="Courier New"/>
          <w:color w:val="000000" w:themeColor="text1"/>
          <w:sz w:val="20"/>
          <w:szCs w:val="20"/>
        </w:rPr>
        <w:t>PB</w:t>
      </w:r>
      <w:r w:rsidRPr="000C5B6E">
        <w:rPr>
          <w:rFonts w:ascii="Courier New" w:hAnsi="Courier New" w:cs="Courier New"/>
          <w:color w:val="000000" w:themeColor="text1"/>
          <w:sz w:val="20"/>
          <w:szCs w:val="20"/>
        </w:rPr>
        <w:tab/>
      </w:r>
      <w:r>
        <w:rPr>
          <w:rFonts w:ascii="Courier New" w:hAnsi="Courier New" w:cs="Courier New"/>
          <w:color w:val="000000" w:themeColor="text1"/>
          <w:sz w:val="20"/>
          <w:szCs w:val="20"/>
        </w:rPr>
        <w:t xml:space="preserve"> </w:t>
      </w:r>
      <w:r w:rsidRPr="000C5B6E">
        <w:rPr>
          <w:rFonts w:ascii="Courier New" w:hAnsi="Courier New" w:cs="Courier New"/>
          <w:color w:val="000000" w:themeColor="text1"/>
          <w:sz w:val="20"/>
          <w:szCs w:val="20"/>
        </w:rPr>
        <w:t xml:space="preserve">169   1.21   </w:t>
      </w:r>
      <w:r>
        <w:rPr>
          <w:rFonts w:ascii="Courier New" w:hAnsi="Courier New" w:cs="Courier New"/>
          <w:color w:val="000000" w:themeColor="text1"/>
          <w:sz w:val="20"/>
          <w:szCs w:val="20"/>
        </w:rPr>
        <w:t xml:space="preserve"> </w:t>
      </w:r>
      <w:r w:rsidRPr="000C5B6E">
        <w:rPr>
          <w:rFonts w:ascii="Courier New" w:hAnsi="Courier New" w:cs="Courier New"/>
          <w:color w:val="000000" w:themeColor="text1"/>
          <w:sz w:val="20"/>
          <w:szCs w:val="20"/>
        </w:rPr>
        <w:t xml:space="preserve">0.43  </w:t>
      </w:r>
    </w:p>
    <w:p w14:paraId="57DAE69A" w14:textId="77777777" w:rsidR="00981CE1" w:rsidRDefault="00981CE1" w:rsidP="00981CE1">
      <w:pPr>
        <w:pStyle w:val="NoSpacing"/>
        <w:rPr>
          <w:rFonts w:ascii="Courier New" w:hAnsi="Courier New" w:cs="Courier New"/>
          <w:color w:val="000000" w:themeColor="text1"/>
          <w:sz w:val="20"/>
          <w:szCs w:val="20"/>
        </w:rPr>
      </w:pPr>
    </w:p>
    <w:p w14:paraId="03CD89CD" w14:textId="77777777" w:rsidR="00981CE1" w:rsidRPr="00886127" w:rsidRDefault="00981CE1" w:rsidP="00981CE1">
      <w:pPr>
        <w:pStyle w:val="NoSpacing"/>
        <w:rPr>
          <w:rFonts w:ascii="Courier New" w:hAnsi="Courier New" w:cs="Courier New"/>
          <w:color w:val="000000" w:themeColor="text1"/>
          <w:sz w:val="20"/>
          <w:szCs w:val="20"/>
        </w:rPr>
      </w:pPr>
      <w:r>
        <w:rPr>
          <w:rFonts w:ascii="Courier New" w:hAnsi="Courier New" w:cs="Courier New"/>
          <w:sz w:val="20"/>
          <w:szCs w:val="20"/>
        </w:rPr>
        <w:t xml:space="preserve"> 5</w:t>
      </w:r>
      <w:r>
        <w:rPr>
          <w:rFonts w:ascii="Courier New" w:hAnsi="Courier New" w:cs="Courier New"/>
          <w:sz w:val="20"/>
          <w:szCs w:val="20"/>
        </w:rPr>
        <w:tab/>
      </w:r>
      <w:r w:rsidRPr="00886127">
        <w:rPr>
          <w:rFonts w:ascii="Courier New" w:hAnsi="Courier New" w:cs="Courier New"/>
          <w:color w:val="000000" w:themeColor="text1"/>
          <w:sz w:val="20"/>
          <w:szCs w:val="20"/>
        </w:rPr>
        <w:t xml:space="preserve">C Female SD </w:t>
      </w:r>
      <w:r>
        <w:rPr>
          <w:rFonts w:ascii="Courier New" w:hAnsi="Courier New" w:cs="Courier New"/>
          <w:color w:val="000000" w:themeColor="text1"/>
          <w:sz w:val="20"/>
          <w:szCs w:val="20"/>
        </w:rPr>
        <w:t>PB</w:t>
      </w:r>
      <w:r w:rsidRPr="00886127">
        <w:rPr>
          <w:rFonts w:ascii="Courier New" w:hAnsi="Courier New" w:cs="Courier New"/>
          <w:color w:val="000000" w:themeColor="text1"/>
          <w:sz w:val="20"/>
          <w:szCs w:val="20"/>
        </w:rPr>
        <w:tab/>
        <w:t xml:space="preserve"> </w:t>
      </w:r>
      <w:r>
        <w:rPr>
          <w:rFonts w:ascii="Courier New" w:hAnsi="Courier New" w:cs="Courier New"/>
          <w:color w:val="000000" w:themeColor="text1"/>
          <w:sz w:val="20"/>
          <w:szCs w:val="20"/>
        </w:rPr>
        <w:t xml:space="preserve"> </w:t>
      </w:r>
      <w:r w:rsidRPr="00886127">
        <w:rPr>
          <w:rFonts w:ascii="Courier New" w:hAnsi="Courier New" w:cs="Courier New"/>
          <w:color w:val="000000" w:themeColor="text1"/>
          <w:sz w:val="20"/>
          <w:szCs w:val="20"/>
        </w:rPr>
        <w:t xml:space="preserve">90 </w:t>
      </w:r>
      <w:r w:rsidRPr="00886127">
        <w:rPr>
          <w:rFonts w:ascii="Courier New" w:hAnsi="Courier New" w:cs="Courier New"/>
          <w:color w:val="000000" w:themeColor="text1"/>
          <w:sz w:val="20"/>
          <w:szCs w:val="20"/>
        </w:rPr>
        <w:tab/>
        <w:t xml:space="preserve"> 1.3</w:t>
      </w:r>
      <w:r>
        <w:rPr>
          <w:rFonts w:ascii="Courier New" w:hAnsi="Courier New" w:cs="Courier New"/>
          <w:color w:val="000000" w:themeColor="text1"/>
          <w:sz w:val="20"/>
          <w:szCs w:val="20"/>
        </w:rPr>
        <w:t>7</w:t>
      </w:r>
      <w:r w:rsidRPr="00886127">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 </w:t>
      </w:r>
      <w:r w:rsidRPr="00886127">
        <w:rPr>
          <w:rFonts w:ascii="Courier New" w:hAnsi="Courier New" w:cs="Courier New"/>
          <w:color w:val="000000" w:themeColor="text1"/>
          <w:sz w:val="20"/>
          <w:szCs w:val="20"/>
        </w:rPr>
        <w:t>0.4</w:t>
      </w:r>
      <w:r>
        <w:rPr>
          <w:rFonts w:ascii="Courier New" w:hAnsi="Courier New" w:cs="Courier New"/>
          <w:color w:val="000000" w:themeColor="text1"/>
          <w:sz w:val="20"/>
          <w:szCs w:val="20"/>
        </w:rPr>
        <w:t xml:space="preserve">8    </w:t>
      </w:r>
      <w:r w:rsidRPr="00886127">
        <w:rPr>
          <w:rFonts w:ascii="Courier New" w:hAnsi="Courier New" w:cs="Courier New"/>
          <w:color w:val="000000" w:themeColor="text1"/>
          <w:sz w:val="20"/>
          <w:szCs w:val="20"/>
        </w:rPr>
        <w:t>17</w:t>
      </w:r>
      <w:r>
        <w:rPr>
          <w:rFonts w:ascii="Courier New" w:hAnsi="Courier New" w:cs="Courier New"/>
          <w:color w:val="000000" w:themeColor="text1"/>
          <w:sz w:val="20"/>
          <w:szCs w:val="20"/>
        </w:rPr>
        <w:tab/>
        <w:t xml:space="preserve"> S3</w:t>
      </w:r>
    </w:p>
    <w:p w14:paraId="7F2C2781" w14:textId="77777777" w:rsidR="00981CE1" w:rsidRPr="00886127" w:rsidRDefault="00981CE1" w:rsidP="00981CE1">
      <w:pPr>
        <w:pStyle w:val="NoSpacing"/>
        <w:rPr>
          <w:rFonts w:ascii="Courier New" w:hAnsi="Courier New" w:cs="Courier New"/>
          <w:color w:val="000000" w:themeColor="text1"/>
          <w:sz w:val="20"/>
          <w:szCs w:val="20"/>
        </w:rPr>
      </w:pPr>
      <w:r>
        <w:rPr>
          <w:rFonts w:ascii="Courier New" w:hAnsi="Courier New" w:cs="Courier New"/>
          <w:sz w:val="20"/>
          <w:szCs w:val="20"/>
        </w:rPr>
        <w:t xml:space="preserve"> 6</w:t>
      </w:r>
      <w:r>
        <w:rPr>
          <w:rFonts w:ascii="Courier New" w:hAnsi="Courier New" w:cs="Courier New"/>
          <w:sz w:val="20"/>
          <w:szCs w:val="20"/>
        </w:rPr>
        <w:tab/>
      </w:r>
      <w:r w:rsidRPr="00886127">
        <w:rPr>
          <w:rFonts w:ascii="Courier New" w:hAnsi="Courier New" w:cs="Courier New"/>
          <w:color w:val="000000" w:themeColor="text1"/>
          <w:sz w:val="20"/>
          <w:szCs w:val="20"/>
        </w:rPr>
        <w:t xml:space="preserve">C Male   </w:t>
      </w:r>
      <w:r>
        <w:rPr>
          <w:rFonts w:ascii="Courier New" w:hAnsi="Courier New" w:cs="Courier New"/>
          <w:color w:val="000000" w:themeColor="text1"/>
          <w:sz w:val="20"/>
          <w:szCs w:val="20"/>
        </w:rPr>
        <w:t>SD</w:t>
      </w:r>
      <w:r w:rsidRPr="00886127">
        <w:rPr>
          <w:rFonts w:ascii="Courier New" w:hAnsi="Courier New" w:cs="Courier New"/>
          <w:color w:val="000000" w:themeColor="text1"/>
          <w:sz w:val="20"/>
          <w:szCs w:val="20"/>
        </w:rPr>
        <w:tab/>
      </w:r>
      <w:r>
        <w:rPr>
          <w:rFonts w:ascii="Courier New" w:hAnsi="Courier New" w:cs="Courier New"/>
          <w:color w:val="000000" w:themeColor="text1"/>
          <w:sz w:val="20"/>
          <w:szCs w:val="20"/>
        </w:rPr>
        <w:t>PB</w:t>
      </w:r>
      <w:r w:rsidRPr="00886127">
        <w:rPr>
          <w:rFonts w:ascii="Courier New" w:hAnsi="Courier New" w:cs="Courier New"/>
          <w:color w:val="000000" w:themeColor="text1"/>
          <w:sz w:val="20"/>
          <w:szCs w:val="20"/>
        </w:rPr>
        <w:tab/>
      </w:r>
      <w:r>
        <w:rPr>
          <w:rFonts w:ascii="Courier New" w:hAnsi="Courier New" w:cs="Courier New"/>
          <w:color w:val="000000" w:themeColor="text1"/>
          <w:sz w:val="20"/>
          <w:szCs w:val="20"/>
        </w:rPr>
        <w:t xml:space="preserve"> </w:t>
      </w:r>
      <w:r w:rsidRPr="00886127">
        <w:rPr>
          <w:rFonts w:ascii="Courier New" w:hAnsi="Courier New" w:cs="Courier New"/>
          <w:color w:val="000000" w:themeColor="text1"/>
          <w:sz w:val="20"/>
          <w:szCs w:val="20"/>
        </w:rPr>
        <w:t>166</w:t>
      </w:r>
      <w:r w:rsidRPr="00886127">
        <w:rPr>
          <w:rFonts w:ascii="Courier New" w:hAnsi="Courier New" w:cs="Courier New"/>
          <w:color w:val="000000" w:themeColor="text1"/>
          <w:sz w:val="20"/>
          <w:szCs w:val="20"/>
        </w:rPr>
        <w:tab/>
        <w:t xml:space="preserve"> 1.44   </w:t>
      </w:r>
      <w:r>
        <w:rPr>
          <w:rFonts w:ascii="Courier New" w:hAnsi="Courier New" w:cs="Courier New"/>
          <w:color w:val="000000" w:themeColor="text1"/>
          <w:sz w:val="20"/>
          <w:szCs w:val="20"/>
        </w:rPr>
        <w:t xml:space="preserve"> </w:t>
      </w:r>
      <w:r w:rsidRPr="00886127">
        <w:rPr>
          <w:rFonts w:ascii="Courier New" w:hAnsi="Courier New" w:cs="Courier New"/>
          <w:color w:val="000000" w:themeColor="text1"/>
          <w:sz w:val="20"/>
          <w:szCs w:val="20"/>
        </w:rPr>
        <w:t>0.5</w:t>
      </w:r>
      <w:r>
        <w:rPr>
          <w:rFonts w:ascii="Courier New" w:hAnsi="Courier New" w:cs="Courier New"/>
          <w:color w:val="000000" w:themeColor="text1"/>
          <w:sz w:val="20"/>
          <w:szCs w:val="20"/>
        </w:rPr>
        <w:t>5</w:t>
      </w:r>
      <w:r w:rsidRPr="00886127">
        <w:rPr>
          <w:rFonts w:ascii="Courier New" w:hAnsi="Courier New" w:cs="Courier New"/>
          <w:color w:val="000000" w:themeColor="text1"/>
          <w:sz w:val="20"/>
          <w:szCs w:val="20"/>
        </w:rPr>
        <w:t xml:space="preserve">  </w:t>
      </w:r>
    </w:p>
    <w:p w14:paraId="5BF47C3E" w14:textId="77777777" w:rsidR="00981CE1" w:rsidRPr="00F11D38" w:rsidRDefault="00981CE1" w:rsidP="00981CE1">
      <w:pPr>
        <w:pStyle w:val="NoSpacing"/>
        <w:rPr>
          <w:rFonts w:ascii="Courier New" w:hAnsi="Courier New" w:cs="Courier New"/>
          <w:color w:val="000000" w:themeColor="text1"/>
          <w:sz w:val="20"/>
          <w:szCs w:val="20"/>
        </w:rPr>
      </w:pPr>
      <w:r>
        <w:rPr>
          <w:rFonts w:ascii="Courier New" w:hAnsi="Courier New" w:cs="Courier New"/>
          <w:sz w:val="20"/>
          <w:szCs w:val="20"/>
        </w:rPr>
        <w:t xml:space="preserve"> 7</w:t>
      </w:r>
      <w:r>
        <w:rPr>
          <w:rFonts w:ascii="Courier New" w:hAnsi="Courier New" w:cs="Courier New"/>
          <w:sz w:val="20"/>
          <w:szCs w:val="20"/>
        </w:rPr>
        <w:tab/>
        <w:t>C</w:t>
      </w:r>
      <w:r w:rsidRPr="00F11D38">
        <w:rPr>
          <w:rFonts w:ascii="Courier New" w:hAnsi="Courier New" w:cs="Courier New"/>
          <w:color w:val="000000" w:themeColor="text1"/>
          <w:sz w:val="20"/>
          <w:szCs w:val="20"/>
        </w:rPr>
        <w:t xml:space="preserve"> Female </w:t>
      </w:r>
      <w:r>
        <w:rPr>
          <w:rFonts w:ascii="Courier New" w:hAnsi="Courier New" w:cs="Courier New"/>
          <w:color w:val="000000" w:themeColor="text1"/>
          <w:sz w:val="20"/>
          <w:szCs w:val="20"/>
        </w:rPr>
        <w:t>SD</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BM</w:t>
      </w:r>
      <w:r w:rsidRPr="00F11D38">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ab/>
        <w:t xml:space="preserve">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35   2.1</w:t>
      </w:r>
      <w:r>
        <w:rPr>
          <w:rFonts w:ascii="Courier New" w:hAnsi="Courier New" w:cs="Courier New"/>
          <w:color w:val="000000" w:themeColor="text1"/>
          <w:sz w:val="20"/>
          <w:szCs w:val="20"/>
        </w:rPr>
        <w:t>4</w:t>
      </w:r>
      <w:r w:rsidRPr="00F11D38">
        <w:rPr>
          <w:rFonts w:ascii="Courier New" w:hAnsi="Courier New" w:cs="Courier New"/>
          <w:color w:val="000000" w:themeColor="text1"/>
          <w:sz w:val="20"/>
          <w:szCs w:val="20"/>
        </w:rPr>
        <w:t xml:space="preserve">    1.03 </w:t>
      </w:r>
      <w:r>
        <w:rPr>
          <w:rFonts w:ascii="Courier New" w:hAnsi="Courier New" w:cs="Courier New"/>
          <w:color w:val="000000" w:themeColor="text1"/>
          <w:sz w:val="20"/>
          <w:szCs w:val="20"/>
        </w:rPr>
        <w:t xml:space="preserve">   16</w:t>
      </w:r>
      <w:r>
        <w:rPr>
          <w:rFonts w:ascii="Courier New" w:hAnsi="Courier New" w:cs="Courier New"/>
          <w:color w:val="000000" w:themeColor="text1"/>
          <w:sz w:val="20"/>
          <w:szCs w:val="20"/>
        </w:rPr>
        <w:tab/>
        <w:t xml:space="preserve"> S4</w:t>
      </w:r>
      <w:r>
        <w:rPr>
          <w:rFonts w:ascii="Courier New" w:hAnsi="Courier New" w:cs="Courier New"/>
          <w:color w:val="000000" w:themeColor="text1"/>
          <w:sz w:val="20"/>
          <w:szCs w:val="20"/>
        </w:rPr>
        <w:tab/>
      </w:r>
    </w:p>
    <w:p w14:paraId="4D4F4471" w14:textId="77777777" w:rsidR="00981CE1" w:rsidRPr="00F11D38" w:rsidRDefault="00981CE1" w:rsidP="00981CE1">
      <w:pPr>
        <w:pStyle w:val="NoSpacing"/>
        <w:rPr>
          <w:rFonts w:ascii="Courier New" w:hAnsi="Courier New" w:cs="Courier New"/>
          <w:color w:val="000000" w:themeColor="text1"/>
          <w:sz w:val="20"/>
          <w:szCs w:val="20"/>
        </w:rPr>
      </w:pPr>
      <w:r>
        <w:rPr>
          <w:rFonts w:ascii="Courier New" w:hAnsi="Courier New" w:cs="Courier New"/>
          <w:sz w:val="20"/>
          <w:szCs w:val="20"/>
        </w:rPr>
        <w:t xml:space="preserve"> 8</w:t>
      </w:r>
      <w:r>
        <w:rPr>
          <w:rFonts w:ascii="Courier New" w:hAnsi="Courier New" w:cs="Courier New"/>
          <w:sz w:val="20"/>
          <w:szCs w:val="20"/>
        </w:rPr>
        <w:tab/>
        <w:t>C</w:t>
      </w:r>
      <w:r w:rsidRPr="00F11D38">
        <w:rPr>
          <w:rFonts w:ascii="Courier New" w:hAnsi="Courier New" w:cs="Courier New"/>
          <w:color w:val="000000" w:themeColor="text1"/>
          <w:sz w:val="20"/>
          <w:szCs w:val="20"/>
        </w:rPr>
        <w:t xml:space="preserve"> Male   </w:t>
      </w:r>
      <w:r>
        <w:rPr>
          <w:rFonts w:ascii="Courier New" w:hAnsi="Courier New" w:cs="Courier New"/>
          <w:color w:val="000000" w:themeColor="text1"/>
          <w:sz w:val="20"/>
          <w:szCs w:val="20"/>
        </w:rPr>
        <w:t>SD</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BM</w:t>
      </w:r>
      <w:r w:rsidRPr="00F11D38">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ab/>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72   2.22    1.1</w:t>
      </w:r>
      <w:r>
        <w:rPr>
          <w:rFonts w:ascii="Courier New" w:hAnsi="Courier New" w:cs="Courier New"/>
          <w:color w:val="000000" w:themeColor="text1"/>
          <w:sz w:val="20"/>
          <w:szCs w:val="20"/>
        </w:rPr>
        <w:t>6</w:t>
      </w:r>
      <w:r w:rsidRPr="00F11D38">
        <w:rPr>
          <w:rFonts w:ascii="Courier New" w:hAnsi="Courier New" w:cs="Courier New"/>
          <w:color w:val="000000" w:themeColor="text1"/>
          <w:sz w:val="20"/>
          <w:szCs w:val="20"/>
        </w:rPr>
        <w:t xml:space="preserve">  </w:t>
      </w:r>
    </w:p>
    <w:p w14:paraId="75018ECB" w14:textId="77777777" w:rsidR="00981CE1" w:rsidRDefault="00981CE1" w:rsidP="00981CE1">
      <w:pPr>
        <w:pStyle w:val="NoSpacing"/>
        <w:rPr>
          <w:rFonts w:ascii="Courier New" w:hAnsi="Courier New" w:cs="Courier New"/>
          <w:sz w:val="20"/>
          <w:szCs w:val="20"/>
        </w:rPr>
      </w:pPr>
    </w:p>
    <w:p w14:paraId="57D00997" w14:textId="77777777" w:rsidR="00981CE1" w:rsidRPr="00F11D38" w:rsidRDefault="00981CE1" w:rsidP="00981CE1">
      <w:pPr>
        <w:pStyle w:val="NoSpacing"/>
        <w:rPr>
          <w:rFonts w:ascii="Courier New" w:hAnsi="Courier New" w:cs="Courier New"/>
          <w:color w:val="000000" w:themeColor="text1"/>
          <w:sz w:val="20"/>
          <w:szCs w:val="20"/>
        </w:rPr>
      </w:pPr>
      <w:r>
        <w:rPr>
          <w:rFonts w:ascii="Courier New" w:hAnsi="Courier New" w:cs="Courier New"/>
          <w:sz w:val="20"/>
          <w:szCs w:val="20"/>
        </w:rPr>
        <w:t xml:space="preserve"> 9</w:t>
      </w:r>
      <w:r>
        <w:rPr>
          <w:rFonts w:ascii="Courier New" w:hAnsi="Courier New" w:cs="Courier New"/>
          <w:sz w:val="20"/>
          <w:szCs w:val="20"/>
        </w:rPr>
        <w:tab/>
        <w:t>D</w:t>
      </w:r>
      <w:r w:rsidRPr="00F11D38">
        <w:rPr>
          <w:rFonts w:ascii="Courier New" w:hAnsi="Courier New" w:cs="Courier New"/>
          <w:color w:val="000000" w:themeColor="text1"/>
          <w:sz w:val="20"/>
          <w:szCs w:val="20"/>
        </w:rPr>
        <w:t xml:space="preserve"> Male </w:t>
      </w:r>
      <w:r>
        <w:rPr>
          <w:rFonts w:ascii="Courier New" w:hAnsi="Courier New" w:cs="Courier New"/>
          <w:color w:val="000000" w:themeColor="text1"/>
          <w:sz w:val="20"/>
          <w:szCs w:val="20"/>
        </w:rPr>
        <w:t xml:space="preserve">  SD </w:t>
      </w:r>
      <w:r w:rsidRPr="00F11D38">
        <w:rPr>
          <w:rFonts w:ascii="Courier New" w:hAnsi="Courier New" w:cs="Courier New"/>
          <w:color w:val="000000" w:themeColor="text1"/>
          <w:sz w:val="20"/>
          <w:szCs w:val="20"/>
        </w:rPr>
        <w:t>PB</w:t>
      </w:r>
      <w:r w:rsidRPr="00F11D38">
        <w:rPr>
          <w:rFonts w:ascii="Courier New" w:hAnsi="Courier New" w:cs="Courier New"/>
          <w:color w:val="000000" w:themeColor="text1"/>
          <w:sz w:val="20"/>
          <w:szCs w:val="20"/>
        </w:rPr>
        <w:tab/>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 xml:space="preserve">212   1.08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 xml:space="preserve"> 0.44</w:t>
      </w:r>
      <w:r>
        <w:rPr>
          <w:rFonts w:ascii="Courier New" w:hAnsi="Courier New" w:cs="Courier New"/>
          <w:color w:val="000000" w:themeColor="text1"/>
          <w:sz w:val="20"/>
          <w:szCs w:val="20"/>
        </w:rPr>
        <w:t xml:space="preserve">    35</w:t>
      </w:r>
      <w:r>
        <w:rPr>
          <w:rFonts w:ascii="Courier New" w:hAnsi="Courier New" w:cs="Courier New"/>
          <w:color w:val="000000" w:themeColor="text1"/>
          <w:sz w:val="20"/>
          <w:szCs w:val="20"/>
        </w:rPr>
        <w:tab/>
        <w:t xml:space="preserve"> S5</w:t>
      </w:r>
    </w:p>
    <w:p w14:paraId="630CCBD5" w14:textId="3F7BC946" w:rsidR="00981CE1" w:rsidRPr="00F11D38" w:rsidRDefault="00981CE1" w:rsidP="00981CE1">
      <w:pPr>
        <w:pStyle w:val="NoSpacing"/>
        <w:rPr>
          <w:rFonts w:ascii="Courier New" w:hAnsi="Courier New" w:cs="Courier New"/>
          <w:color w:val="000000" w:themeColor="text1"/>
          <w:sz w:val="20"/>
          <w:szCs w:val="20"/>
        </w:rPr>
      </w:pPr>
      <w:r>
        <w:rPr>
          <w:rFonts w:ascii="Courier New" w:hAnsi="Courier New" w:cs="Courier New"/>
          <w:sz w:val="20"/>
          <w:szCs w:val="20"/>
        </w:rPr>
        <w:t>10</w:t>
      </w:r>
      <w:r>
        <w:rPr>
          <w:rFonts w:ascii="Courier New" w:hAnsi="Courier New" w:cs="Courier New"/>
          <w:sz w:val="20"/>
          <w:szCs w:val="20"/>
        </w:rPr>
        <w:tab/>
        <w:t>D</w:t>
      </w:r>
      <w:r w:rsidRPr="00F11D38">
        <w:rPr>
          <w:rFonts w:ascii="Courier New" w:hAnsi="Courier New" w:cs="Courier New"/>
          <w:color w:val="000000" w:themeColor="text1"/>
          <w:sz w:val="20"/>
          <w:szCs w:val="20"/>
        </w:rPr>
        <w:t xml:space="preserve"> Male </w:t>
      </w:r>
      <w:r>
        <w:rPr>
          <w:rFonts w:ascii="Courier New" w:hAnsi="Courier New" w:cs="Courier New"/>
          <w:color w:val="000000" w:themeColor="text1"/>
          <w:sz w:val="20"/>
          <w:szCs w:val="20"/>
        </w:rPr>
        <w:t xml:space="preserve">  </w:t>
      </w:r>
      <w:r w:rsidR="00EB1F56">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W </w:t>
      </w:r>
      <w:r w:rsidRPr="00F11D38">
        <w:rPr>
          <w:rFonts w:ascii="Courier New" w:hAnsi="Courier New" w:cs="Courier New"/>
          <w:color w:val="000000" w:themeColor="text1"/>
          <w:sz w:val="20"/>
          <w:szCs w:val="20"/>
        </w:rPr>
        <w:t>PB</w:t>
      </w:r>
      <w:r>
        <w:rPr>
          <w:rFonts w:ascii="Courier New" w:hAnsi="Courier New" w:cs="Courier New"/>
          <w:color w:val="000000" w:themeColor="text1"/>
          <w:sz w:val="20"/>
          <w:szCs w:val="20"/>
        </w:rPr>
        <w:tab/>
        <w:t xml:space="preserve">  63 </w:t>
      </w:r>
      <w:r>
        <w:rPr>
          <w:rFonts w:ascii="Courier New" w:hAnsi="Courier New" w:cs="Courier New"/>
          <w:color w:val="000000" w:themeColor="text1"/>
          <w:sz w:val="20"/>
          <w:szCs w:val="20"/>
        </w:rPr>
        <w:tab/>
        <w:t xml:space="preserve"> 0.8</w:t>
      </w:r>
      <w:r w:rsidR="003814CB">
        <w:rPr>
          <w:rFonts w:ascii="Courier New" w:hAnsi="Courier New" w:cs="Courier New"/>
          <w:color w:val="000000" w:themeColor="text1"/>
          <w:sz w:val="20"/>
          <w:szCs w:val="20"/>
        </w:rPr>
        <w:t>3</w:t>
      </w:r>
      <w:r>
        <w:rPr>
          <w:rFonts w:ascii="Courier New" w:hAnsi="Courier New" w:cs="Courier New"/>
          <w:color w:val="000000" w:themeColor="text1"/>
          <w:sz w:val="20"/>
          <w:szCs w:val="20"/>
        </w:rPr>
        <w:t xml:space="preserve">    0.25    12</w:t>
      </w:r>
      <w:r>
        <w:rPr>
          <w:rFonts w:ascii="Courier New" w:hAnsi="Courier New" w:cs="Courier New"/>
          <w:color w:val="000000" w:themeColor="text1"/>
          <w:sz w:val="20"/>
          <w:szCs w:val="20"/>
        </w:rPr>
        <w:tab/>
        <w:t xml:space="preserve"> S6</w:t>
      </w:r>
    </w:p>
    <w:p w14:paraId="7CF48C62" w14:textId="77777777" w:rsidR="00981CE1" w:rsidRDefault="00981CE1" w:rsidP="00981CE1">
      <w:pPr>
        <w:pStyle w:val="NoSpacing"/>
        <w:rPr>
          <w:rFonts w:ascii="Courier New" w:hAnsi="Courier New" w:cs="Courier New"/>
          <w:color w:val="000000" w:themeColor="text1"/>
          <w:sz w:val="20"/>
          <w:szCs w:val="20"/>
        </w:rPr>
      </w:pPr>
    </w:p>
    <w:p w14:paraId="4CBA7BEB" w14:textId="77777777" w:rsidR="00981CE1" w:rsidRPr="007B25BF" w:rsidRDefault="00981CE1" w:rsidP="00981CE1">
      <w:pPr>
        <w:pStyle w:val="NoSpacing"/>
        <w:rPr>
          <w:rFonts w:ascii="Courier New" w:hAnsi="Courier New" w:cs="Courier New"/>
          <w:color w:val="000000" w:themeColor="text1"/>
          <w:sz w:val="20"/>
          <w:szCs w:val="20"/>
        </w:rPr>
      </w:pPr>
      <w:r>
        <w:rPr>
          <w:rFonts w:ascii="Courier New" w:hAnsi="Courier New" w:cs="Courier New"/>
          <w:sz w:val="20"/>
          <w:szCs w:val="20"/>
        </w:rPr>
        <w:t>11</w:t>
      </w:r>
      <w:r>
        <w:rPr>
          <w:rFonts w:ascii="Courier New" w:hAnsi="Courier New" w:cs="Courier New"/>
          <w:sz w:val="20"/>
          <w:szCs w:val="20"/>
        </w:rPr>
        <w:tab/>
        <w:t>E</w:t>
      </w:r>
      <w:r w:rsidRPr="00F11D38">
        <w:rPr>
          <w:rFonts w:ascii="Courier New" w:hAnsi="Courier New" w:cs="Courier New"/>
          <w:color w:val="000000" w:themeColor="text1"/>
          <w:sz w:val="20"/>
          <w:szCs w:val="20"/>
        </w:rPr>
        <w:t xml:space="preserve"> Female </w:t>
      </w:r>
      <w:r>
        <w:rPr>
          <w:rFonts w:ascii="Courier New" w:hAnsi="Courier New" w:cs="Courier New"/>
          <w:color w:val="000000" w:themeColor="text1"/>
          <w:sz w:val="20"/>
          <w:szCs w:val="20"/>
        </w:rPr>
        <w:t>SD BM</w:t>
      </w:r>
      <w:r w:rsidRPr="00F11D38">
        <w:rPr>
          <w:rFonts w:ascii="Courier New" w:hAnsi="Courier New" w:cs="Courier New"/>
          <w:color w:val="000000" w:themeColor="text1"/>
          <w:sz w:val="20"/>
          <w:szCs w:val="20"/>
        </w:rPr>
        <w:tab/>
      </w:r>
      <w:r>
        <w:rPr>
          <w:rFonts w:ascii="Courier New" w:hAnsi="Courier New" w:cs="Courier New"/>
          <w:color w:val="000000" w:themeColor="text1"/>
          <w:sz w:val="20"/>
          <w:szCs w:val="20"/>
        </w:rPr>
        <w:t xml:space="preserve">  90</w:t>
      </w:r>
      <w:r w:rsidRPr="00B53194">
        <w:rPr>
          <w:rFonts w:ascii="Courier New" w:hAnsi="Courier New" w:cs="Courier New"/>
          <w:color w:val="FF0000"/>
          <w:sz w:val="20"/>
          <w:szCs w:val="20"/>
        </w:rPr>
        <w:t xml:space="preserve"> </w:t>
      </w:r>
      <w:r w:rsidRPr="00B53194">
        <w:rPr>
          <w:rFonts w:ascii="Courier New" w:hAnsi="Courier New" w:cs="Courier New"/>
          <w:color w:val="FF0000"/>
          <w:sz w:val="20"/>
          <w:szCs w:val="20"/>
        </w:rPr>
        <w:tab/>
        <w:t xml:space="preserve"> </w:t>
      </w:r>
      <w:r w:rsidRPr="00B53194">
        <w:rPr>
          <w:rFonts w:ascii="Courier New" w:hAnsi="Courier New" w:cs="Courier New"/>
          <w:color w:val="000000" w:themeColor="text1"/>
          <w:sz w:val="20"/>
          <w:szCs w:val="20"/>
        </w:rPr>
        <w:t>0.53    0.40</w:t>
      </w:r>
      <w:r w:rsidRPr="00B53194">
        <w:rPr>
          <w:rFonts w:ascii="Courier New" w:hAnsi="Courier New" w:cs="Courier New"/>
          <w:color w:val="FF0000"/>
          <w:sz w:val="20"/>
          <w:szCs w:val="20"/>
        </w:rPr>
        <w:t xml:space="preserve">    </w:t>
      </w:r>
      <w:r w:rsidRPr="007B25BF">
        <w:rPr>
          <w:rFonts w:ascii="Courier New" w:hAnsi="Courier New" w:cs="Courier New"/>
          <w:color w:val="000000" w:themeColor="text1"/>
          <w:sz w:val="20"/>
          <w:szCs w:val="20"/>
        </w:rPr>
        <w:t>36</w:t>
      </w:r>
      <w:r w:rsidRPr="007B25BF">
        <w:rPr>
          <w:rFonts w:ascii="Courier New" w:hAnsi="Courier New" w:cs="Courier New"/>
          <w:color w:val="000000" w:themeColor="text1"/>
          <w:sz w:val="20"/>
          <w:szCs w:val="20"/>
        </w:rPr>
        <w:tab/>
        <w:t xml:space="preserve"> S7</w:t>
      </w:r>
    </w:p>
    <w:p w14:paraId="2930CB00" w14:textId="77777777" w:rsidR="00981CE1" w:rsidRPr="007B25BF" w:rsidRDefault="00981CE1" w:rsidP="00981CE1">
      <w:pPr>
        <w:pStyle w:val="NoSpacing"/>
        <w:rPr>
          <w:rFonts w:ascii="Courier New" w:hAnsi="Courier New" w:cs="Courier New"/>
          <w:color w:val="000000" w:themeColor="text1"/>
          <w:sz w:val="20"/>
          <w:szCs w:val="20"/>
        </w:rPr>
      </w:pPr>
      <w:r w:rsidRPr="007B25BF">
        <w:rPr>
          <w:rFonts w:ascii="Courier New" w:hAnsi="Courier New" w:cs="Courier New"/>
          <w:color w:val="000000" w:themeColor="text1"/>
          <w:sz w:val="20"/>
          <w:szCs w:val="20"/>
        </w:rPr>
        <w:t>12</w:t>
      </w:r>
      <w:r w:rsidRPr="007B25BF">
        <w:rPr>
          <w:rFonts w:ascii="Courier New" w:hAnsi="Courier New" w:cs="Courier New"/>
          <w:color w:val="000000" w:themeColor="text1"/>
          <w:sz w:val="20"/>
          <w:szCs w:val="20"/>
        </w:rPr>
        <w:tab/>
        <w:t>E Male   SD</w:t>
      </w:r>
      <w:r w:rsidRPr="007B25BF">
        <w:rPr>
          <w:rFonts w:ascii="Courier New" w:hAnsi="Courier New" w:cs="Courier New"/>
          <w:color w:val="000000" w:themeColor="text1"/>
          <w:sz w:val="20"/>
          <w:szCs w:val="20"/>
        </w:rPr>
        <w:tab/>
        <w:t>BM</w:t>
      </w:r>
      <w:r w:rsidRPr="007B25BF">
        <w:rPr>
          <w:rFonts w:ascii="Courier New" w:hAnsi="Courier New" w:cs="Courier New"/>
          <w:color w:val="000000" w:themeColor="text1"/>
          <w:sz w:val="20"/>
          <w:szCs w:val="20"/>
        </w:rPr>
        <w:tab/>
        <w:t xml:space="preserve"> 247 </w:t>
      </w:r>
      <w:r w:rsidRPr="007B25BF">
        <w:rPr>
          <w:rFonts w:ascii="Courier New" w:hAnsi="Courier New" w:cs="Courier New"/>
          <w:color w:val="000000" w:themeColor="text1"/>
          <w:sz w:val="20"/>
          <w:szCs w:val="20"/>
        </w:rPr>
        <w:tab/>
        <w:t xml:space="preserve"> 0.44    0.36  </w:t>
      </w:r>
    </w:p>
    <w:p w14:paraId="4FE896AA" w14:textId="47EE27F5" w:rsidR="00981CE1" w:rsidRPr="007B25BF" w:rsidRDefault="00981CE1" w:rsidP="00981CE1">
      <w:pPr>
        <w:pStyle w:val="NoSpacing"/>
        <w:rPr>
          <w:rFonts w:ascii="Courier New" w:hAnsi="Courier New" w:cs="Courier New"/>
          <w:color w:val="000000" w:themeColor="text1"/>
          <w:sz w:val="20"/>
          <w:szCs w:val="20"/>
        </w:rPr>
      </w:pPr>
      <w:r w:rsidRPr="007B25BF">
        <w:rPr>
          <w:rFonts w:ascii="Courier New" w:hAnsi="Courier New" w:cs="Courier New"/>
          <w:color w:val="000000" w:themeColor="text1"/>
          <w:sz w:val="20"/>
          <w:szCs w:val="20"/>
        </w:rPr>
        <w:t>13</w:t>
      </w:r>
      <w:r w:rsidRPr="007B25BF">
        <w:rPr>
          <w:rFonts w:ascii="Courier New" w:hAnsi="Courier New" w:cs="Courier New"/>
          <w:color w:val="000000" w:themeColor="text1"/>
          <w:sz w:val="20"/>
          <w:szCs w:val="20"/>
        </w:rPr>
        <w:tab/>
        <w:t xml:space="preserve">E Female </w:t>
      </w:r>
      <w:r w:rsidR="00F37014">
        <w:rPr>
          <w:rFonts w:ascii="Courier New" w:hAnsi="Courier New" w:cs="Courier New"/>
          <w:color w:val="000000" w:themeColor="text1"/>
          <w:sz w:val="20"/>
          <w:szCs w:val="20"/>
        </w:rPr>
        <w:t xml:space="preserve"> </w:t>
      </w:r>
      <w:r w:rsidRPr="007B25BF">
        <w:rPr>
          <w:rFonts w:ascii="Courier New" w:hAnsi="Courier New" w:cs="Courier New"/>
          <w:color w:val="000000" w:themeColor="text1"/>
          <w:sz w:val="20"/>
          <w:szCs w:val="20"/>
        </w:rPr>
        <w:t>W BM</w:t>
      </w:r>
      <w:r w:rsidRPr="007B25BF">
        <w:rPr>
          <w:rFonts w:ascii="Courier New" w:hAnsi="Courier New" w:cs="Courier New"/>
          <w:color w:val="000000" w:themeColor="text1"/>
          <w:sz w:val="20"/>
          <w:szCs w:val="20"/>
        </w:rPr>
        <w:tab/>
        <w:t xml:space="preserve">  28 </w:t>
      </w:r>
      <w:r w:rsidRPr="007B25BF">
        <w:rPr>
          <w:rFonts w:ascii="Courier New" w:hAnsi="Courier New" w:cs="Courier New"/>
          <w:color w:val="000000" w:themeColor="text1"/>
          <w:sz w:val="20"/>
          <w:szCs w:val="20"/>
        </w:rPr>
        <w:tab/>
        <w:t xml:space="preserve"> 1.00    1.02    5</w:t>
      </w:r>
    </w:p>
    <w:p w14:paraId="28E8E588" w14:textId="167FC31D" w:rsidR="00981CE1" w:rsidRPr="00B53194" w:rsidRDefault="00981CE1" w:rsidP="00981CE1">
      <w:pPr>
        <w:pStyle w:val="NoSpacing"/>
        <w:rPr>
          <w:rFonts w:ascii="Courier New" w:hAnsi="Courier New" w:cs="Courier New"/>
          <w:color w:val="000000" w:themeColor="text1"/>
          <w:sz w:val="20"/>
          <w:szCs w:val="20"/>
        </w:rPr>
      </w:pPr>
      <w:r w:rsidRPr="00B53194">
        <w:rPr>
          <w:rFonts w:ascii="Courier New" w:hAnsi="Courier New" w:cs="Courier New"/>
          <w:color w:val="000000" w:themeColor="text1"/>
          <w:sz w:val="20"/>
          <w:szCs w:val="20"/>
        </w:rPr>
        <w:t>14</w:t>
      </w:r>
      <w:r w:rsidRPr="00B53194">
        <w:rPr>
          <w:rFonts w:ascii="Courier New" w:hAnsi="Courier New" w:cs="Courier New"/>
          <w:color w:val="000000" w:themeColor="text1"/>
          <w:sz w:val="20"/>
          <w:szCs w:val="20"/>
        </w:rPr>
        <w:tab/>
        <w:t xml:space="preserve">E Male  </w:t>
      </w:r>
      <w:r w:rsidR="00F37014">
        <w:rPr>
          <w:rFonts w:ascii="Courier New" w:hAnsi="Courier New" w:cs="Courier New"/>
          <w:color w:val="000000" w:themeColor="text1"/>
          <w:sz w:val="20"/>
          <w:szCs w:val="20"/>
        </w:rPr>
        <w:t xml:space="preserve"> </w:t>
      </w:r>
      <w:r w:rsidRPr="00B53194">
        <w:rPr>
          <w:rFonts w:ascii="Courier New" w:hAnsi="Courier New" w:cs="Courier New"/>
          <w:color w:val="000000" w:themeColor="text1"/>
          <w:sz w:val="20"/>
          <w:szCs w:val="20"/>
        </w:rPr>
        <w:t xml:space="preserve"> W BM</w:t>
      </w:r>
      <w:r w:rsidRPr="00B53194">
        <w:rPr>
          <w:rFonts w:ascii="Courier New" w:hAnsi="Courier New" w:cs="Courier New"/>
          <w:color w:val="000000" w:themeColor="text1"/>
          <w:sz w:val="20"/>
          <w:szCs w:val="20"/>
        </w:rPr>
        <w:tab/>
        <w:t xml:space="preserve">  34 </w:t>
      </w:r>
      <w:r w:rsidRPr="00B53194">
        <w:rPr>
          <w:rFonts w:ascii="Courier New" w:hAnsi="Courier New" w:cs="Courier New"/>
          <w:color w:val="000000" w:themeColor="text1"/>
          <w:sz w:val="20"/>
          <w:szCs w:val="20"/>
        </w:rPr>
        <w:tab/>
        <w:t xml:space="preserve"> 0.75    0.56  </w:t>
      </w:r>
    </w:p>
    <w:p w14:paraId="09BA49DB" w14:textId="77777777" w:rsidR="00981CE1" w:rsidRPr="00B53194" w:rsidRDefault="00981CE1" w:rsidP="00981CE1">
      <w:pPr>
        <w:autoSpaceDE w:val="0"/>
        <w:autoSpaceDN w:val="0"/>
        <w:adjustRightInd w:val="0"/>
        <w:spacing w:after="0" w:line="240" w:lineRule="auto"/>
        <w:rPr>
          <w:rFonts w:ascii="Courier New" w:hAnsi="Courier New" w:cs="Courier New"/>
          <w:color w:val="000000" w:themeColor="text1"/>
          <w:sz w:val="20"/>
          <w:szCs w:val="20"/>
        </w:rPr>
      </w:pPr>
    </w:p>
    <w:p w14:paraId="4AB019EB" w14:textId="74A3A0DC" w:rsidR="00981CE1" w:rsidRDefault="00981CE1" w:rsidP="00981CE1">
      <w:pPr>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sz w:val="20"/>
          <w:szCs w:val="20"/>
        </w:rPr>
        <w:t>15</w:t>
      </w:r>
      <w:r>
        <w:rPr>
          <w:rFonts w:ascii="Courier New" w:hAnsi="Courier New" w:cs="Courier New"/>
          <w:sz w:val="20"/>
          <w:szCs w:val="20"/>
        </w:rPr>
        <w:tab/>
        <w:t>F</w:t>
      </w:r>
      <w:r w:rsidRPr="00F11D38">
        <w:rPr>
          <w:rFonts w:ascii="Courier New" w:hAnsi="Courier New" w:cs="Courier New"/>
          <w:color w:val="000000" w:themeColor="text1"/>
          <w:sz w:val="20"/>
          <w:szCs w:val="20"/>
        </w:rPr>
        <w:t xml:space="preserve"> Female</w:t>
      </w:r>
      <w:r w:rsidR="00F37014">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W BM</w:t>
      </w:r>
      <w:r w:rsidRPr="00F11D38">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ab/>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 xml:space="preserve"> 5   1.40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 xml:space="preserve">0.28 </w:t>
      </w:r>
      <w:r>
        <w:rPr>
          <w:rFonts w:ascii="Courier New" w:hAnsi="Courier New" w:cs="Courier New"/>
          <w:color w:val="000000" w:themeColor="text1"/>
          <w:sz w:val="20"/>
          <w:szCs w:val="20"/>
        </w:rPr>
        <w:t xml:space="preserve">   28</w:t>
      </w:r>
      <w:r>
        <w:rPr>
          <w:rFonts w:ascii="Courier New" w:hAnsi="Courier New" w:cs="Courier New"/>
          <w:color w:val="000000" w:themeColor="text1"/>
          <w:sz w:val="20"/>
          <w:szCs w:val="20"/>
        </w:rPr>
        <w:tab/>
        <w:t xml:space="preserve"> S8</w:t>
      </w:r>
    </w:p>
    <w:p w14:paraId="60DF3186" w14:textId="704565D6" w:rsidR="00981CE1" w:rsidRPr="00F11D38" w:rsidRDefault="00981CE1" w:rsidP="00981CE1">
      <w:pPr>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sz w:val="20"/>
          <w:szCs w:val="20"/>
        </w:rPr>
        <w:t>16</w:t>
      </w:r>
      <w:r>
        <w:rPr>
          <w:rFonts w:ascii="Courier New" w:hAnsi="Courier New" w:cs="Courier New"/>
          <w:sz w:val="20"/>
          <w:szCs w:val="20"/>
        </w:rPr>
        <w:tab/>
        <w:t>F</w:t>
      </w:r>
      <w:r w:rsidRPr="00F11D38">
        <w:rPr>
          <w:rFonts w:ascii="Courier New" w:hAnsi="Courier New" w:cs="Courier New"/>
          <w:color w:val="000000" w:themeColor="text1"/>
          <w:sz w:val="20"/>
          <w:szCs w:val="20"/>
        </w:rPr>
        <w:t xml:space="preserve"> Male   </w:t>
      </w:r>
      <w:r w:rsidR="00F37014">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W BM</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 xml:space="preserve">123   1.73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0.8</w:t>
      </w:r>
      <w:r>
        <w:rPr>
          <w:rFonts w:ascii="Courier New" w:hAnsi="Courier New" w:cs="Courier New"/>
          <w:color w:val="000000" w:themeColor="text1"/>
          <w:sz w:val="20"/>
          <w:szCs w:val="20"/>
        </w:rPr>
        <w:t>3</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 </w:t>
      </w:r>
    </w:p>
    <w:p w14:paraId="6D7BC3C2" w14:textId="77777777" w:rsidR="00981CE1" w:rsidRDefault="00981CE1" w:rsidP="00981CE1">
      <w:pPr>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sz w:val="20"/>
          <w:szCs w:val="20"/>
        </w:rPr>
        <w:t>17</w:t>
      </w:r>
      <w:r>
        <w:rPr>
          <w:rFonts w:ascii="Courier New" w:hAnsi="Courier New" w:cs="Courier New"/>
          <w:sz w:val="20"/>
          <w:szCs w:val="20"/>
        </w:rPr>
        <w:tab/>
        <w:t>F</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Unknown W BM</w:t>
      </w:r>
      <w:r w:rsidRPr="00F11D38">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ab/>
        <w:t xml:space="preserve">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20   1.5</w:t>
      </w:r>
      <w:r>
        <w:rPr>
          <w:rFonts w:ascii="Courier New" w:hAnsi="Courier New" w:cs="Courier New"/>
          <w:color w:val="000000" w:themeColor="text1"/>
          <w:sz w:val="20"/>
          <w:szCs w:val="20"/>
        </w:rPr>
        <w:t>9</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0.4</w:t>
      </w:r>
      <w:r>
        <w:rPr>
          <w:rFonts w:ascii="Courier New" w:hAnsi="Courier New" w:cs="Courier New"/>
          <w:color w:val="000000" w:themeColor="text1"/>
          <w:sz w:val="20"/>
          <w:szCs w:val="20"/>
        </w:rPr>
        <w:t>4</w:t>
      </w:r>
    </w:p>
    <w:p w14:paraId="4011E0C3" w14:textId="7A8664BB" w:rsidR="00981CE1" w:rsidRDefault="00F37014" w:rsidP="00981CE1">
      <w:pPr>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w:t>
      </w:r>
    </w:p>
    <w:p w14:paraId="08E87947" w14:textId="2F5016C4" w:rsidR="00981CE1" w:rsidRPr="00F11D38" w:rsidRDefault="00981CE1" w:rsidP="00981CE1">
      <w:pPr>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sz w:val="20"/>
          <w:szCs w:val="20"/>
        </w:rPr>
        <w:t>18</w:t>
      </w:r>
      <w:r>
        <w:rPr>
          <w:rFonts w:ascii="Courier New" w:hAnsi="Courier New" w:cs="Courier New"/>
          <w:sz w:val="20"/>
          <w:szCs w:val="20"/>
        </w:rPr>
        <w:tab/>
        <w:t>G</w:t>
      </w:r>
      <w:r w:rsidRPr="00F11D38">
        <w:rPr>
          <w:rFonts w:ascii="Courier New" w:hAnsi="Courier New" w:cs="Courier New"/>
          <w:color w:val="000000" w:themeColor="text1"/>
          <w:sz w:val="20"/>
          <w:szCs w:val="20"/>
        </w:rPr>
        <w:t xml:space="preserve"> Female </w:t>
      </w:r>
      <w:r w:rsidR="00F37014">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W </w:t>
      </w:r>
      <w:r w:rsidRPr="00F11D38">
        <w:rPr>
          <w:rFonts w:ascii="Courier New" w:hAnsi="Courier New" w:cs="Courier New"/>
          <w:color w:val="000000" w:themeColor="text1"/>
          <w:sz w:val="20"/>
          <w:szCs w:val="20"/>
        </w:rPr>
        <w:t xml:space="preserve">BM </w:t>
      </w:r>
      <w:r w:rsidRPr="00F11D38">
        <w:rPr>
          <w:rFonts w:ascii="Courier New" w:hAnsi="Courier New" w:cs="Courier New"/>
          <w:color w:val="000000" w:themeColor="text1"/>
          <w:sz w:val="20"/>
          <w:szCs w:val="20"/>
        </w:rPr>
        <w:tab/>
        <w:t xml:space="preserve">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 xml:space="preserve">35   0.92    0.70   </w:t>
      </w:r>
      <w:r>
        <w:rPr>
          <w:rFonts w:ascii="Courier New" w:hAnsi="Courier New" w:cs="Courier New"/>
          <w:color w:val="000000" w:themeColor="text1"/>
          <w:sz w:val="20"/>
          <w:szCs w:val="20"/>
        </w:rPr>
        <w:t xml:space="preserve"> 24</w:t>
      </w:r>
      <w:r>
        <w:rPr>
          <w:rFonts w:ascii="Courier New" w:hAnsi="Courier New" w:cs="Courier New"/>
          <w:color w:val="000000" w:themeColor="text1"/>
          <w:sz w:val="20"/>
          <w:szCs w:val="20"/>
        </w:rPr>
        <w:tab/>
        <w:t xml:space="preserve"> S9</w:t>
      </w:r>
    </w:p>
    <w:p w14:paraId="59814380" w14:textId="2E862031" w:rsidR="00981CE1" w:rsidRPr="00F11D38" w:rsidRDefault="00981CE1" w:rsidP="00981CE1">
      <w:pPr>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sz w:val="20"/>
          <w:szCs w:val="20"/>
        </w:rPr>
        <w:t>19</w:t>
      </w:r>
      <w:r>
        <w:rPr>
          <w:rFonts w:ascii="Courier New" w:hAnsi="Courier New" w:cs="Courier New"/>
          <w:sz w:val="20"/>
          <w:szCs w:val="20"/>
        </w:rPr>
        <w:tab/>
        <w:t>G</w:t>
      </w:r>
      <w:r w:rsidRPr="00F11D38">
        <w:rPr>
          <w:rFonts w:ascii="Courier New" w:hAnsi="Courier New" w:cs="Courier New"/>
          <w:color w:val="000000" w:themeColor="text1"/>
          <w:sz w:val="20"/>
          <w:szCs w:val="20"/>
        </w:rPr>
        <w:t xml:space="preserve"> Male  </w:t>
      </w:r>
      <w:r>
        <w:rPr>
          <w:rFonts w:ascii="Courier New" w:hAnsi="Courier New" w:cs="Courier New"/>
          <w:color w:val="000000" w:themeColor="text1"/>
          <w:sz w:val="20"/>
          <w:szCs w:val="20"/>
        </w:rPr>
        <w:t xml:space="preserve"> </w:t>
      </w:r>
      <w:r w:rsidR="00F37014">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W BM</w:t>
      </w:r>
      <w:r w:rsidRPr="00F11D38">
        <w:rPr>
          <w:rFonts w:ascii="Courier New" w:hAnsi="Courier New" w:cs="Courier New"/>
          <w:color w:val="000000" w:themeColor="text1"/>
          <w:sz w:val="20"/>
          <w:szCs w:val="20"/>
        </w:rPr>
        <w:tab/>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 xml:space="preserve">114 </w:t>
      </w:r>
      <w:r w:rsidRPr="00F11D38">
        <w:rPr>
          <w:rFonts w:ascii="Courier New" w:hAnsi="Courier New" w:cs="Courier New"/>
          <w:color w:val="000000" w:themeColor="text1"/>
          <w:sz w:val="20"/>
          <w:szCs w:val="20"/>
        </w:rPr>
        <w:tab/>
        <w:t xml:space="preserve"> 1.13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 xml:space="preserve">0.67   </w:t>
      </w:r>
    </w:p>
    <w:p w14:paraId="4F0773DE" w14:textId="6A8DBA1C" w:rsidR="00981CE1" w:rsidRPr="00F11D38" w:rsidRDefault="00981CE1" w:rsidP="00981CE1">
      <w:pPr>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sz w:val="20"/>
          <w:szCs w:val="20"/>
        </w:rPr>
        <w:t>20</w:t>
      </w:r>
      <w:r>
        <w:rPr>
          <w:rFonts w:ascii="Courier New" w:hAnsi="Courier New" w:cs="Courier New"/>
          <w:sz w:val="20"/>
          <w:szCs w:val="20"/>
        </w:rPr>
        <w:tab/>
        <w:t>G</w:t>
      </w:r>
      <w:r w:rsidRPr="00F11D38">
        <w:rPr>
          <w:rFonts w:ascii="Courier New" w:hAnsi="Courier New" w:cs="Courier New"/>
          <w:color w:val="000000" w:themeColor="text1"/>
          <w:sz w:val="20"/>
          <w:szCs w:val="20"/>
        </w:rPr>
        <w:t xml:space="preserve"> Female </w:t>
      </w:r>
      <w:r w:rsidR="00F37014">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W </w:t>
      </w:r>
      <w:r w:rsidRPr="00F11D38">
        <w:rPr>
          <w:rFonts w:ascii="Courier New" w:hAnsi="Courier New" w:cs="Courier New"/>
          <w:color w:val="000000" w:themeColor="text1"/>
          <w:sz w:val="20"/>
          <w:szCs w:val="20"/>
        </w:rPr>
        <w:t xml:space="preserve">BM </w:t>
      </w:r>
      <w:r w:rsidRPr="00F11D38">
        <w:rPr>
          <w:rFonts w:ascii="Courier New" w:hAnsi="Courier New" w:cs="Courier New"/>
          <w:color w:val="000000" w:themeColor="text1"/>
          <w:sz w:val="20"/>
          <w:szCs w:val="20"/>
        </w:rPr>
        <w:tab/>
        <w:t xml:space="preserve">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29</w:t>
      </w:r>
      <w:r w:rsidRPr="00F11D38">
        <w:rPr>
          <w:rFonts w:ascii="Courier New" w:hAnsi="Courier New" w:cs="Courier New"/>
          <w:color w:val="000000" w:themeColor="text1"/>
          <w:sz w:val="20"/>
          <w:szCs w:val="20"/>
        </w:rPr>
        <w:tab/>
        <w:t xml:space="preserve"> 0.77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0.4</w:t>
      </w:r>
      <w:r>
        <w:rPr>
          <w:rFonts w:ascii="Courier New" w:hAnsi="Courier New" w:cs="Courier New"/>
          <w:color w:val="000000" w:themeColor="text1"/>
          <w:sz w:val="20"/>
          <w:szCs w:val="20"/>
        </w:rPr>
        <w:t>9</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   23   </w:t>
      </w:r>
      <w:r>
        <w:rPr>
          <w:rFonts w:ascii="Courier New" w:hAnsi="Courier New" w:cs="Courier New"/>
          <w:color w:val="000000" w:themeColor="text1"/>
          <w:sz w:val="20"/>
          <w:szCs w:val="20"/>
        </w:rPr>
        <w:tab/>
        <w:t>S10</w:t>
      </w:r>
    </w:p>
    <w:p w14:paraId="6BF4FAD7" w14:textId="5A29BADB" w:rsidR="00981CE1" w:rsidRDefault="00981CE1" w:rsidP="00981CE1">
      <w:pPr>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sz w:val="20"/>
          <w:szCs w:val="20"/>
        </w:rPr>
        <w:t>21</w:t>
      </w:r>
      <w:r>
        <w:rPr>
          <w:rFonts w:ascii="Courier New" w:hAnsi="Courier New" w:cs="Courier New"/>
          <w:sz w:val="20"/>
          <w:szCs w:val="20"/>
        </w:rPr>
        <w:tab/>
        <w:t>G</w:t>
      </w:r>
      <w:r w:rsidRPr="00F11D38">
        <w:rPr>
          <w:rFonts w:ascii="Courier New" w:hAnsi="Courier New" w:cs="Courier New"/>
          <w:color w:val="000000" w:themeColor="text1"/>
          <w:sz w:val="20"/>
          <w:szCs w:val="20"/>
        </w:rPr>
        <w:t xml:space="preserve"> Male  </w:t>
      </w:r>
      <w:r>
        <w:rPr>
          <w:rFonts w:ascii="Courier New" w:hAnsi="Courier New" w:cs="Courier New"/>
          <w:color w:val="000000" w:themeColor="text1"/>
          <w:sz w:val="20"/>
          <w:szCs w:val="20"/>
        </w:rPr>
        <w:t xml:space="preserve"> </w:t>
      </w:r>
      <w:r w:rsidR="00F37014">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W BM</w:t>
      </w:r>
      <w:r w:rsidRPr="00F11D38">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ab/>
        <w:t xml:space="preserve">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 xml:space="preserve">80   0.93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0.6</w:t>
      </w:r>
      <w:r>
        <w:rPr>
          <w:rFonts w:ascii="Courier New" w:hAnsi="Courier New" w:cs="Courier New"/>
          <w:color w:val="000000" w:themeColor="text1"/>
          <w:sz w:val="20"/>
          <w:szCs w:val="20"/>
        </w:rPr>
        <w:t>8</w:t>
      </w:r>
      <w:r w:rsidRPr="00F11D38">
        <w:rPr>
          <w:rFonts w:ascii="Courier New" w:hAnsi="Courier New" w:cs="Courier New"/>
          <w:color w:val="000000" w:themeColor="text1"/>
          <w:sz w:val="20"/>
          <w:szCs w:val="20"/>
        </w:rPr>
        <w:t xml:space="preserve"> </w:t>
      </w:r>
    </w:p>
    <w:p w14:paraId="3047F93A" w14:textId="77777777" w:rsidR="00981CE1" w:rsidRDefault="00981CE1" w:rsidP="00981CE1">
      <w:pPr>
        <w:autoSpaceDE w:val="0"/>
        <w:autoSpaceDN w:val="0"/>
        <w:adjustRightInd w:val="0"/>
        <w:spacing w:after="0" w:line="240" w:lineRule="auto"/>
        <w:rPr>
          <w:rFonts w:ascii="Courier New" w:hAnsi="Courier New" w:cs="Courier New"/>
          <w:color w:val="000000" w:themeColor="text1"/>
          <w:sz w:val="20"/>
          <w:szCs w:val="20"/>
        </w:rPr>
      </w:pPr>
    </w:p>
    <w:p w14:paraId="5430E7EE" w14:textId="0DF258F9" w:rsidR="00981CE1" w:rsidRPr="00F11D38" w:rsidRDefault="00981CE1" w:rsidP="00981CE1">
      <w:pPr>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sz w:val="20"/>
          <w:szCs w:val="20"/>
        </w:rPr>
        <w:t>22</w:t>
      </w:r>
      <w:r>
        <w:rPr>
          <w:rFonts w:ascii="Courier New" w:hAnsi="Courier New" w:cs="Courier New"/>
          <w:sz w:val="20"/>
          <w:szCs w:val="20"/>
        </w:rPr>
        <w:tab/>
        <w:t>H</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Male   SD BM</w:t>
      </w:r>
      <w:r w:rsidRPr="00F11D38">
        <w:rPr>
          <w:rFonts w:ascii="Courier New" w:hAnsi="Courier New" w:cs="Courier New"/>
          <w:color w:val="000000" w:themeColor="text1"/>
          <w:sz w:val="20"/>
          <w:szCs w:val="20"/>
        </w:rPr>
        <w:tab/>
        <w:t xml:space="preserve">1250   0.61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0.55</w:t>
      </w:r>
      <w:r>
        <w:rPr>
          <w:rFonts w:ascii="Courier New" w:hAnsi="Courier New" w:cs="Courier New"/>
          <w:color w:val="000000" w:themeColor="text1"/>
          <w:sz w:val="20"/>
          <w:szCs w:val="20"/>
        </w:rPr>
        <w:t xml:space="preserve">   250</w:t>
      </w:r>
      <w:r>
        <w:rPr>
          <w:rFonts w:ascii="Courier New" w:hAnsi="Courier New" w:cs="Courier New"/>
          <w:color w:val="000000" w:themeColor="text1"/>
          <w:sz w:val="20"/>
          <w:szCs w:val="20"/>
        </w:rPr>
        <w:tab/>
        <w:t>S11</w:t>
      </w:r>
    </w:p>
    <w:p w14:paraId="733E88B3" w14:textId="254C1423" w:rsidR="00981CE1" w:rsidRPr="00F11D38" w:rsidRDefault="00981CE1" w:rsidP="00981CE1">
      <w:pPr>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sz w:val="20"/>
          <w:szCs w:val="20"/>
        </w:rPr>
        <w:t>23</w:t>
      </w:r>
      <w:r>
        <w:rPr>
          <w:rFonts w:ascii="Courier New" w:hAnsi="Courier New" w:cs="Courier New"/>
          <w:sz w:val="20"/>
          <w:szCs w:val="20"/>
        </w:rPr>
        <w:tab/>
        <w:t>H</w:t>
      </w:r>
      <w:r>
        <w:rPr>
          <w:rFonts w:ascii="Courier New" w:hAnsi="Courier New" w:cs="Courier New"/>
          <w:color w:val="000000" w:themeColor="text1"/>
          <w:sz w:val="20"/>
          <w:szCs w:val="20"/>
        </w:rPr>
        <w:t xml:space="preserve"> Male   </w:t>
      </w:r>
      <w:r w:rsidR="00F37014">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W BM</w:t>
      </w:r>
      <w:r w:rsidRPr="00F11D38">
        <w:rPr>
          <w:rFonts w:ascii="Courier New" w:hAnsi="Courier New" w:cs="Courier New"/>
          <w:color w:val="000000" w:themeColor="text1"/>
          <w:sz w:val="20"/>
          <w:szCs w:val="20"/>
        </w:rPr>
        <w:tab/>
        <w:t xml:space="preserve">  45   0.84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0.5</w:t>
      </w:r>
      <w:r>
        <w:rPr>
          <w:rFonts w:ascii="Courier New" w:hAnsi="Courier New" w:cs="Courier New"/>
          <w:color w:val="000000" w:themeColor="text1"/>
          <w:sz w:val="20"/>
          <w:szCs w:val="20"/>
        </w:rPr>
        <w:t>8</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    9</w:t>
      </w:r>
    </w:p>
    <w:p w14:paraId="410F22CE" w14:textId="72AD47B9" w:rsidR="00981CE1" w:rsidRPr="00F11D38" w:rsidRDefault="00981CE1" w:rsidP="00981CE1">
      <w:pPr>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sz w:val="20"/>
          <w:szCs w:val="20"/>
        </w:rPr>
        <w:t>24</w:t>
      </w:r>
      <w:r>
        <w:rPr>
          <w:rFonts w:ascii="Courier New" w:hAnsi="Courier New" w:cs="Courier New"/>
          <w:sz w:val="20"/>
          <w:szCs w:val="20"/>
        </w:rPr>
        <w:tab/>
        <w:t>H</w:t>
      </w:r>
      <w:r w:rsidRPr="00F11D38">
        <w:rPr>
          <w:rFonts w:ascii="Courier New" w:hAnsi="Courier New" w:cs="Courier New"/>
          <w:color w:val="000000" w:themeColor="text1"/>
          <w:sz w:val="20"/>
          <w:szCs w:val="20"/>
        </w:rPr>
        <w:t xml:space="preserve"> Female</w:t>
      </w:r>
      <w:r>
        <w:rPr>
          <w:rFonts w:ascii="Courier New" w:hAnsi="Courier New" w:cs="Courier New"/>
          <w:color w:val="000000" w:themeColor="text1"/>
          <w:sz w:val="20"/>
          <w:szCs w:val="20"/>
        </w:rPr>
        <w:t xml:space="preserve"> SD</w:t>
      </w:r>
      <w:r w:rsidR="00F37014">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PB</w:t>
      </w:r>
      <w:r w:rsidRPr="00F11D38">
        <w:rPr>
          <w:rFonts w:ascii="Courier New" w:hAnsi="Courier New" w:cs="Courier New"/>
          <w:color w:val="000000" w:themeColor="text1"/>
          <w:sz w:val="20"/>
          <w:szCs w:val="20"/>
        </w:rPr>
        <w:tab/>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15</w:t>
      </w:r>
      <w:r w:rsidRPr="00F11D38">
        <w:rPr>
          <w:rFonts w:ascii="Courier New" w:hAnsi="Courier New" w:cs="Courier New"/>
          <w:color w:val="000000" w:themeColor="text1"/>
          <w:sz w:val="20"/>
          <w:szCs w:val="20"/>
        </w:rPr>
        <w:tab/>
        <w:t xml:space="preserve"> 0.50   </w:t>
      </w:r>
      <w:r>
        <w:rPr>
          <w:rFonts w:ascii="Courier New" w:hAnsi="Courier New" w:cs="Courier New"/>
          <w:color w:val="000000" w:themeColor="text1"/>
          <w:sz w:val="20"/>
          <w:szCs w:val="20"/>
        </w:rPr>
        <w:t xml:space="preserve"> </w:t>
      </w:r>
      <w:r w:rsidRPr="00F11D38">
        <w:rPr>
          <w:rFonts w:ascii="Courier New" w:hAnsi="Courier New" w:cs="Courier New"/>
          <w:color w:val="000000" w:themeColor="text1"/>
          <w:sz w:val="20"/>
          <w:szCs w:val="20"/>
        </w:rPr>
        <w:t>0.2</w:t>
      </w:r>
      <w:r>
        <w:rPr>
          <w:rFonts w:ascii="Courier New" w:hAnsi="Courier New" w:cs="Courier New"/>
          <w:color w:val="000000" w:themeColor="text1"/>
          <w:sz w:val="20"/>
          <w:szCs w:val="20"/>
        </w:rPr>
        <w:t>5</w:t>
      </w:r>
      <w:r w:rsidRPr="00F11D38">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t xml:space="preserve">  13</w:t>
      </w:r>
      <w:r>
        <w:rPr>
          <w:rFonts w:ascii="Courier New" w:hAnsi="Courier New" w:cs="Courier New"/>
          <w:color w:val="000000" w:themeColor="text1"/>
          <w:sz w:val="20"/>
          <w:szCs w:val="20"/>
        </w:rPr>
        <w:tab/>
        <w:t>S12</w:t>
      </w:r>
    </w:p>
    <w:p w14:paraId="7CB70256" w14:textId="7CA56935" w:rsidR="00981CE1" w:rsidRPr="00DF5924" w:rsidRDefault="00981CE1" w:rsidP="00981CE1">
      <w:pPr>
        <w:pStyle w:val="NoSpacing"/>
        <w:rPr>
          <w:rFonts w:ascii="Courier New" w:hAnsi="Courier New" w:cs="Courier New"/>
          <w:sz w:val="20"/>
          <w:szCs w:val="20"/>
        </w:rPr>
      </w:pPr>
      <w:r>
        <w:rPr>
          <w:rFonts w:ascii="Courier New" w:hAnsi="Courier New" w:cs="Courier New"/>
          <w:sz w:val="20"/>
          <w:szCs w:val="20"/>
        </w:rPr>
        <w:t>25</w:t>
      </w:r>
      <w:r>
        <w:rPr>
          <w:rFonts w:ascii="Courier New" w:hAnsi="Courier New" w:cs="Courier New"/>
          <w:sz w:val="20"/>
          <w:szCs w:val="20"/>
        </w:rPr>
        <w:tab/>
        <w:t>H</w:t>
      </w:r>
      <w:r w:rsidRPr="00DF5924">
        <w:rPr>
          <w:rFonts w:ascii="Courier New" w:hAnsi="Courier New" w:cs="Courier New"/>
          <w:sz w:val="20"/>
          <w:szCs w:val="20"/>
        </w:rPr>
        <w:t xml:space="preserve"> Male  </w:t>
      </w:r>
      <w:r>
        <w:rPr>
          <w:rFonts w:ascii="Courier New" w:hAnsi="Courier New" w:cs="Courier New"/>
          <w:sz w:val="20"/>
          <w:szCs w:val="20"/>
        </w:rPr>
        <w:t xml:space="preserve"> SD</w:t>
      </w:r>
      <w:r w:rsidR="00F37014">
        <w:rPr>
          <w:rFonts w:ascii="Courier New" w:hAnsi="Courier New" w:cs="Courier New"/>
          <w:sz w:val="20"/>
          <w:szCs w:val="20"/>
        </w:rPr>
        <w:t xml:space="preserve"> </w:t>
      </w:r>
      <w:r>
        <w:rPr>
          <w:rFonts w:ascii="Courier New" w:hAnsi="Courier New" w:cs="Courier New"/>
          <w:sz w:val="20"/>
          <w:szCs w:val="20"/>
        </w:rPr>
        <w:t>PB</w:t>
      </w:r>
      <w:r w:rsidRPr="00DF5924">
        <w:rPr>
          <w:rFonts w:ascii="Courier New" w:hAnsi="Courier New" w:cs="Courier New"/>
          <w:sz w:val="20"/>
          <w:szCs w:val="20"/>
        </w:rPr>
        <w:t xml:space="preserve"> </w:t>
      </w:r>
      <w:r w:rsidRPr="00DF5924">
        <w:rPr>
          <w:rFonts w:ascii="Courier New" w:hAnsi="Courier New" w:cs="Courier New"/>
          <w:sz w:val="20"/>
          <w:szCs w:val="20"/>
        </w:rPr>
        <w:tab/>
        <w:t xml:space="preserve">  48   0.6</w:t>
      </w:r>
      <w:r>
        <w:rPr>
          <w:rFonts w:ascii="Courier New" w:hAnsi="Courier New" w:cs="Courier New"/>
          <w:sz w:val="20"/>
          <w:szCs w:val="20"/>
        </w:rPr>
        <w:t>6</w:t>
      </w:r>
      <w:r w:rsidRPr="00DF5924">
        <w:rPr>
          <w:rFonts w:ascii="Courier New" w:hAnsi="Courier New" w:cs="Courier New"/>
          <w:sz w:val="20"/>
          <w:szCs w:val="20"/>
        </w:rPr>
        <w:t xml:space="preserve">   </w:t>
      </w:r>
      <w:r>
        <w:rPr>
          <w:rFonts w:ascii="Courier New" w:hAnsi="Courier New" w:cs="Courier New"/>
          <w:sz w:val="20"/>
          <w:szCs w:val="20"/>
        </w:rPr>
        <w:t xml:space="preserve"> </w:t>
      </w:r>
      <w:r w:rsidRPr="00DF5924">
        <w:rPr>
          <w:rFonts w:ascii="Courier New" w:hAnsi="Courier New" w:cs="Courier New"/>
          <w:sz w:val="20"/>
          <w:szCs w:val="20"/>
        </w:rPr>
        <w:t>0.4</w:t>
      </w:r>
      <w:r>
        <w:rPr>
          <w:rFonts w:ascii="Courier New" w:hAnsi="Courier New" w:cs="Courier New"/>
          <w:sz w:val="20"/>
          <w:szCs w:val="20"/>
        </w:rPr>
        <w:t>2</w:t>
      </w:r>
      <w:r w:rsidRPr="00DF5924">
        <w:rPr>
          <w:rFonts w:ascii="Courier New" w:hAnsi="Courier New" w:cs="Courier New"/>
          <w:sz w:val="20"/>
          <w:szCs w:val="20"/>
        </w:rPr>
        <w:t xml:space="preserve"> </w:t>
      </w:r>
    </w:p>
    <w:p w14:paraId="13E1A4B7" w14:textId="77777777" w:rsidR="00981CE1" w:rsidRDefault="00981CE1" w:rsidP="00981CE1">
      <w:pPr>
        <w:pStyle w:val="NoSpacing"/>
        <w:rPr>
          <w:rFonts w:ascii="Courier New" w:hAnsi="Courier New" w:cs="Courier New"/>
          <w:sz w:val="20"/>
          <w:szCs w:val="20"/>
        </w:rPr>
      </w:pPr>
    </w:p>
    <w:p w14:paraId="5278C38A" w14:textId="0AD3365F" w:rsidR="00981CE1" w:rsidRPr="00DF5924" w:rsidRDefault="00981CE1" w:rsidP="00981CE1">
      <w:pPr>
        <w:pStyle w:val="NoSpacing"/>
        <w:rPr>
          <w:rFonts w:ascii="Courier New" w:hAnsi="Courier New" w:cs="Courier New"/>
          <w:sz w:val="20"/>
          <w:szCs w:val="20"/>
        </w:rPr>
      </w:pPr>
      <w:r>
        <w:rPr>
          <w:rFonts w:ascii="Courier New" w:hAnsi="Courier New" w:cs="Courier New"/>
          <w:sz w:val="20"/>
          <w:szCs w:val="20"/>
        </w:rPr>
        <w:t>26</w:t>
      </w:r>
      <w:r>
        <w:rPr>
          <w:rFonts w:ascii="Courier New" w:hAnsi="Courier New" w:cs="Courier New"/>
          <w:sz w:val="20"/>
          <w:szCs w:val="20"/>
        </w:rPr>
        <w:tab/>
        <w:t>I</w:t>
      </w:r>
      <w:r w:rsidRPr="00DF5924">
        <w:rPr>
          <w:rFonts w:ascii="Courier New" w:hAnsi="Courier New" w:cs="Courier New"/>
          <w:sz w:val="20"/>
          <w:szCs w:val="20"/>
        </w:rPr>
        <w:t xml:space="preserve"> Female</w:t>
      </w:r>
      <w:r w:rsidR="00556721">
        <w:rPr>
          <w:rFonts w:ascii="Courier New" w:hAnsi="Courier New" w:cs="Courier New"/>
          <w:sz w:val="20"/>
          <w:szCs w:val="20"/>
        </w:rPr>
        <w:t xml:space="preserve"> </w:t>
      </w:r>
      <w:r w:rsidRPr="00DF5924">
        <w:rPr>
          <w:rFonts w:ascii="Courier New" w:hAnsi="Courier New" w:cs="Courier New"/>
          <w:sz w:val="20"/>
          <w:szCs w:val="20"/>
        </w:rPr>
        <w:t xml:space="preserve"> W BM </w:t>
      </w:r>
      <w:r w:rsidRPr="00DF5924">
        <w:rPr>
          <w:rFonts w:ascii="Courier New" w:hAnsi="Courier New" w:cs="Courier New"/>
          <w:sz w:val="20"/>
          <w:szCs w:val="20"/>
        </w:rPr>
        <w:tab/>
        <w:t xml:space="preserve">   6</w:t>
      </w:r>
      <w:r w:rsidRPr="00DF5924">
        <w:rPr>
          <w:rFonts w:ascii="Courier New" w:hAnsi="Courier New" w:cs="Courier New"/>
          <w:sz w:val="20"/>
          <w:szCs w:val="20"/>
        </w:rPr>
        <w:tab/>
        <w:t xml:space="preserve"> 1.50    0.8</w:t>
      </w:r>
      <w:r>
        <w:rPr>
          <w:rFonts w:ascii="Courier New" w:hAnsi="Courier New" w:cs="Courier New"/>
          <w:sz w:val="20"/>
          <w:szCs w:val="20"/>
        </w:rPr>
        <w:t>4</w:t>
      </w:r>
      <w:r w:rsidRPr="00DF5924">
        <w:rPr>
          <w:rFonts w:ascii="Courier New" w:hAnsi="Courier New" w:cs="Courier New"/>
          <w:sz w:val="20"/>
          <w:szCs w:val="20"/>
        </w:rPr>
        <w:t xml:space="preserve">  </w:t>
      </w:r>
      <w:r>
        <w:rPr>
          <w:rFonts w:ascii="Courier New" w:hAnsi="Courier New" w:cs="Courier New"/>
          <w:sz w:val="20"/>
          <w:szCs w:val="20"/>
        </w:rPr>
        <w:t xml:space="preserve">  25</w:t>
      </w:r>
      <w:r>
        <w:rPr>
          <w:rFonts w:ascii="Courier New" w:hAnsi="Courier New" w:cs="Courier New"/>
          <w:sz w:val="20"/>
          <w:szCs w:val="20"/>
        </w:rPr>
        <w:tab/>
        <w:t>S13</w:t>
      </w:r>
    </w:p>
    <w:p w14:paraId="7DF274C6" w14:textId="5F2E35CF" w:rsidR="00981CE1" w:rsidRPr="00DF5924" w:rsidRDefault="00981CE1" w:rsidP="00981CE1">
      <w:pPr>
        <w:pStyle w:val="NoSpacing"/>
        <w:rPr>
          <w:rFonts w:ascii="Courier New" w:hAnsi="Courier New" w:cs="Courier New"/>
          <w:sz w:val="20"/>
          <w:szCs w:val="20"/>
        </w:rPr>
      </w:pPr>
      <w:r>
        <w:rPr>
          <w:rFonts w:ascii="Courier New" w:hAnsi="Courier New" w:cs="Courier New"/>
          <w:sz w:val="20"/>
          <w:szCs w:val="20"/>
        </w:rPr>
        <w:t>27</w:t>
      </w:r>
      <w:r>
        <w:rPr>
          <w:rFonts w:ascii="Courier New" w:hAnsi="Courier New" w:cs="Courier New"/>
          <w:sz w:val="20"/>
          <w:szCs w:val="20"/>
        </w:rPr>
        <w:tab/>
        <w:t>I</w:t>
      </w:r>
      <w:r w:rsidRPr="00DF5924">
        <w:rPr>
          <w:rFonts w:ascii="Courier New" w:hAnsi="Courier New" w:cs="Courier New"/>
          <w:sz w:val="20"/>
          <w:szCs w:val="20"/>
        </w:rPr>
        <w:t xml:space="preserve"> Male  </w:t>
      </w:r>
      <w:r>
        <w:rPr>
          <w:rFonts w:ascii="Courier New" w:hAnsi="Courier New" w:cs="Courier New"/>
          <w:sz w:val="20"/>
          <w:szCs w:val="20"/>
        </w:rPr>
        <w:t xml:space="preserve"> </w:t>
      </w:r>
      <w:r w:rsidR="00556721">
        <w:rPr>
          <w:rFonts w:ascii="Courier New" w:hAnsi="Courier New" w:cs="Courier New"/>
          <w:sz w:val="20"/>
          <w:szCs w:val="20"/>
        </w:rPr>
        <w:t xml:space="preserve"> </w:t>
      </w:r>
      <w:r>
        <w:rPr>
          <w:rFonts w:ascii="Courier New" w:hAnsi="Courier New" w:cs="Courier New"/>
          <w:sz w:val="20"/>
          <w:szCs w:val="20"/>
        </w:rPr>
        <w:t>W BM</w:t>
      </w:r>
      <w:r>
        <w:rPr>
          <w:rFonts w:ascii="Courier New" w:hAnsi="Courier New" w:cs="Courier New"/>
          <w:sz w:val="20"/>
          <w:szCs w:val="20"/>
        </w:rPr>
        <w:tab/>
      </w:r>
      <w:r w:rsidRPr="00DF5924">
        <w:rPr>
          <w:rFonts w:ascii="Courier New" w:hAnsi="Courier New" w:cs="Courier New"/>
          <w:sz w:val="20"/>
          <w:szCs w:val="20"/>
        </w:rPr>
        <w:t xml:space="preserve">   3</w:t>
      </w:r>
      <w:r w:rsidRPr="00DF5924">
        <w:rPr>
          <w:rFonts w:ascii="Courier New" w:hAnsi="Courier New" w:cs="Courier New"/>
          <w:sz w:val="20"/>
          <w:szCs w:val="20"/>
        </w:rPr>
        <w:tab/>
        <w:t xml:space="preserve"> 2.00    0.50  </w:t>
      </w:r>
    </w:p>
    <w:p w14:paraId="5976C27E" w14:textId="1F587564" w:rsidR="00981CE1" w:rsidRPr="00DF5924" w:rsidRDefault="00981CE1" w:rsidP="00981CE1">
      <w:pPr>
        <w:pStyle w:val="NoSpacing"/>
        <w:rPr>
          <w:rFonts w:ascii="Courier New" w:hAnsi="Courier New" w:cs="Courier New"/>
          <w:sz w:val="20"/>
          <w:szCs w:val="20"/>
        </w:rPr>
      </w:pPr>
      <w:r>
        <w:rPr>
          <w:rFonts w:ascii="Courier New" w:hAnsi="Courier New" w:cs="Courier New"/>
          <w:sz w:val="20"/>
          <w:szCs w:val="20"/>
        </w:rPr>
        <w:t>28</w:t>
      </w:r>
      <w:r>
        <w:rPr>
          <w:rFonts w:ascii="Courier New" w:hAnsi="Courier New" w:cs="Courier New"/>
          <w:sz w:val="20"/>
          <w:szCs w:val="20"/>
        </w:rPr>
        <w:tab/>
        <w:t>I</w:t>
      </w:r>
      <w:r w:rsidRPr="00DF5924">
        <w:rPr>
          <w:rFonts w:ascii="Courier New" w:hAnsi="Courier New" w:cs="Courier New"/>
          <w:sz w:val="20"/>
          <w:szCs w:val="20"/>
        </w:rPr>
        <w:t xml:space="preserve"> Femal</w:t>
      </w:r>
      <w:r>
        <w:rPr>
          <w:rFonts w:ascii="Courier New" w:hAnsi="Courier New" w:cs="Courier New"/>
          <w:sz w:val="20"/>
          <w:szCs w:val="20"/>
        </w:rPr>
        <w:t>e</w:t>
      </w:r>
      <w:r w:rsidRPr="00DF5924">
        <w:rPr>
          <w:rFonts w:ascii="Courier New" w:hAnsi="Courier New" w:cs="Courier New"/>
          <w:sz w:val="20"/>
          <w:szCs w:val="20"/>
        </w:rPr>
        <w:t xml:space="preserve"> SD</w:t>
      </w:r>
      <w:r>
        <w:rPr>
          <w:rFonts w:ascii="Courier New" w:hAnsi="Courier New" w:cs="Courier New"/>
          <w:sz w:val="20"/>
          <w:szCs w:val="20"/>
        </w:rPr>
        <w:t xml:space="preserve"> </w:t>
      </w:r>
      <w:r w:rsidR="00944C24">
        <w:rPr>
          <w:rFonts w:ascii="Courier New" w:hAnsi="Courier New" w:cs="Courier New"/>
          <w:sz w:val="20"/>
          <w:szCs w:val="20"/>
        </w:rPr>
        <w:t>BM</w:t>
      </w:r>
      <w:r w:rsidRPr="00DF5924">
        <w:rPr>
          <w:rFonts w:ascii="Courier New" w:hAnsi="Courier New" w:cs="Courier New"/>
          <w:sz w:val="20"/>
          <w:szCs w:val="20"/>
        </w:rPr>
        <w:tab/>
        <w:t xml:space="preserve"> </w:t>
      </w:r>
      <w:r>
        <w:rPr>
          <w:rFonts w:ascii="Courier New" w:hAnsi="Courier New" w:cs="Courier New"/>
          <w:sz w:val="20"/>
          <w:szCs w:val="20"/>
        </w:rPr>
        <w:t xml:space="preserve"> </w:t>
      </w:r>
      <w:r w:rsidRPr="00DF5924">
        <w:rPr>
          <w:rFonts w:ascii="Courier New" w:hAnsi="Courier New" w:cs="Courier New"/>
          <w:sz w:val="20"/>
          <w:szCs w:val="20"/>
        </w:rPr>
        <w:t xml:space="preserve">92   1.22    0.62    </w:t>
      </w:r>
      <w:r>
        <w:rPr>
          <w:rFonts w:ascii="Courier New" w:hAnsi="Courier New" w:cs="Courier New"/>
          <w:sz w:val="20"/>
          <w:szCs w:val="20"/>
        </w:rPr>
        <w:tab/>
      </w:r>
      <w:r>
        <w:rPr>
          <w:rFonts w:ascii="Courier New" w:hAnsi="Courier New" w:cs="Courier New"/>
          <w:sz w:val="20"/>
          <w:szCs w:val="20"/>
        </w:rPr>
        <w:tab/>
      </w:r>
    </w:p>
    <w:p w14:paraId="3C1051A3" w14:textId="0C5A4E0E" w:rsidR="00981CE1" w:rsidRPr="00DF5924" w:rsidRDefault="00981CE1" w:rsidP="00981CE1">
      <w:pPr>
        <w:pStyle w:val="NoSpacing"/>
        <w:rPr>
          <w:rFonts w:ascii="Courier New" w:hAnsi="Courier New" w:cs="Courier New"/>
          <w:sz w:val="20"/>
          <w:szCs w:val="20"/>
        </w:rPr>
      </w:pPr>
      <w:r>
        <w:rPr>
          <w:rFonts w:ascii="Courier New" w:hAnsi="Courier New" w:cs="Courier New"/>
          <w:sz w:val="20"/>
          <w:szCs w:val="20"/>
        </w:rPr>
        <w:t>29</w:t>
      </w:r>
      <w:r>
        <w:rPr>
          <w:rFonts w:ascii="Courier New" w:hAnsi="Courier New" w:cs="Courier New"/>
          <w:sz w:val="20"/>
          <w:szCs w:val="20"/>
        </w:rPr>
        <w:tab/>
        <w:t>I</w:t>
      </w:r>
      <w:r w:rsidRPr="00DF5924">
        <w:rPr>
          <w:rFonts w:ascii="Courier New" w:hAnsi="Courier New" w:cs="Courier New"/>
          <w:sz w:val="20"/>
          <w:szCs w:val="20"/>
        </w:rPr>
        <w:t xml:space="preserve"> Male  </w:t>
      </w:r>
      <w:r>
        <w:rPr>
          <w:rFonts w:ascii="Courier New" w:hAnsi="Courier New" w:cs="Courier New"/>
          <w:sz w:val="20"/>
          <w:szCs w:val="20"/>
        </w:rPr>
        <w:t xml:space="preserve"> SD</w:t>
      </w:r>
      <w:r w:rsidR="00944C24">
        <w:rPr>
          <w:rFonts w:ascii="Courier New" w:hAnsi="Courier New" w:cs="Courier New"/>
          <w:sz w:val="20"/>
          <w:szCs w:val="20"/>
        </w:rPr>
        <w:t xml:space="preserve"> BM</w:t>
      </w:r>
      <w:r w:rsidRPr="00DF5924">
        <w:rPr>
          <w:rFonts w:ascii="Courier New" w:hAnsi="Courier New" w:cs="Courier New"/>
          <w:sz w:val="20"/>
          <w:szCs w:val="20"/>
        </w:rPr>
        <w:t xml:space="preserve"> </w:t>
      </w:r>
      <w:r w:rsidRPr="00DF5924">
        <w:rPr>
          <w:rFonts w:ascii="Courier New" w:hAnsi="Courier New" w:cs="Courier New"/>
          <w:sz w:val="20"/>
          <w:szCs w:val="20"/>
        </w:rPr>
        <w:tab/>
      </w:r>
      <w:r>
        <w:rPr>
          <w:rFonts w:ascii="Courier New" w:hAnsi="Courier New" w:cs="Courier New"/>
          <w:sz w:val="20"/>
          <w:szCs w:val="20"/>
        </w:rPr>
        <w:t xml:space="preserve">  </w:t>
      </w:r>
      <w:r w:rsidRPr="00DF5924">
        <w:rPr>
          <w:rFonts w:ascii="Courier New" w:hAnsi="Courier New" w:cs="Courier New"/>
          <w:sz w:val="20"/>
          <w:szCs w:val="20"/>
        </w:rPr>
        <w:t>91</w:t>
      </w:r>
      <w:r w:rsidRPr="00DF5924">
        <w:rPr>
          <w:rFonts w:ascii="Courier New" w:hAnsi="Courier New" w:cs="Courier New"/>
          <w:sz w:val="20"/>
          <w:szCs w:val="20"/>
        </w:rPr>
        <w:tab/>
        <w:t xml:space="preserve"> 1.12    0.5</w:t>
      </w:r>
      <w:r>
        <w:rPr>
          <w:rFonts w:ascii="Courier New" w:hAnsi="Courier New" w:cs="Courier New"/>
          <w:sz w:val="20"/>
          <w:szCs w:val="20"/>
        </w:rPr>
        <w:t>9</w:t>
      </w:r>
      <w:r w:rsidRPr="00DF5924">
        <w:rPr>
          <w:rFonts w:ascii="Courier New" w:hAnsi="Courier New" w:cs="Courier New"/>
          <w:sz w:val="20"/>
          <w:szCs w:val="20"/>
        </w:rPr>
        <w:t xml:space="preserve"> </w:t>
      </w:r>
      <w:r>
        <w:rPr>
          <w:rFonts w:ascii="Courier New" w:hAnsi="Courier New" w:cs="Courier New"/>
          <w:sz w:val="20"/>
          <w:szCs w:val="20"/>
        </w:rPr>
        <w:t xml:space="preserve">   </w:t>
      </w:r>
      <w:r w:rsidRPr="00DF5924">
        <w:rPr>
          <w:rFonts w:ascii="Courier New" w:hAnsi="Courier New" w:cs="Courier New"/>
          <w:sz w:val="20"/>
          <w:szCs w:val="20"/>
        </w:rPr>
        <w:t xml:space="preserve"> </w:t>
      </w:r>
    </w:p>
    <w:p w14:paraId="5918A957" w14:textId="5413D317" w:rsidR="00981CE1" w:rsidRPr="00054AFD" w:rsidRDefault="00981CE1" w:rsidP="00981CE1">
      <w:pPr>
        <w:pStyle w:val="NoSpacing"/>
        <w:rPr>
          <w:rFonts w:ascii="Courier New" w:hAnsi="Courier New" w:cs="Courier New"/>
          <w:sz w:val="20"/>
          <w:szCs w:val="20"/>
        </w:rPr>
      </w:pPr>
      <w:r>
        <w:rPr>
          <w:rFonts w:ascii="Courier New" w:hAnsi="Courier New" w:cs="Courier New"/>
          <w:sz w:val="20"/>
          <w:szCs w:val="20"/>
        </w:rPr>
        <w:t>30</w:t>
      </w:r>
      <w:r>
        <w:rPr>
          <w:rFonts w:ascii="Courier New" w:hAnsi="Courier New" w:cs="Courier New"/>
          <w:sz w:val="20"/>
          <w:szCs w:val="20"/>
        </w:rPr>
        <w:tab/>
        <w:t>I</w:t>
      </w:r>
      <w:r w:rsidRPr="00054AFD">
        <w:rPr>
          <w:rFonts w:ascii="Courier New" w:hAnsi="Courier New" w:cs="Courier New"/>
          <w:sz w:val="20"/>
          <w:szCs w:val="20"/>
        </w:rPr>
        <w:t xml:space="preserve"> Female </w:t>
      </w:r>
      <w:r w:rsidR="004007F7">
        <w:rPr>
          <w:rFonts w:ascii="Courier New" w:hAnsi="Courier New" w:cs="Courier New"/>
          <w:sz w:val="20"/>
          <w:szCs w:val="20"/>
        </w:rPr>
        <w:t>SD PB</w:t>
      </w:r>
      <w:r w:rsidRPr="00054AFD">
        <w:rPr>
          <w:rFonts w:ascii="Courier New" w:hAnsi="Courier New" w:cs="Courier New"/>
          <w:sz w:val="20"/>
          <w:szCs w:val="20"/>
        </w:rPr>
        <w:t xml:space="preserve">     </w:t>
      </w:r>
      <w:r>
        <w:rPr>
          <w:rFonts w:ascii="Courier New" w:hAnsi="Courier New" w:cs="Courier New"/>
          <w:sz w:val="20"/>
          <w:szCs w:val="20"/>
        </w:rPr>
        <w:t xml:space="preserve"> </w:t>
      </w:r>
      <w:r w:rsidRPr="00054AFD">
        <w:rPr>
          <w:rFonts w:ascii="Courier New" w:hAnsi="Courier New" w:cs="Courier New"/>
          <w:sz w:val="20"/>
          <w:szCs w:val="20"/>
        </w:rPr>
        <w:t xml:space="preserve">45   0.93   </w:t>
      </w:r>
      <w:r>
        <w:rPr>
          <w:rFonts w:ascii="Courier New" w:hAnsi="Courier New" w:cs="Courier New"/>
          <w:sz w:val="20"/>
          <w:szCs w:val="20"/>
        </w:rPr>
        <w:t xml:space="preserve"> </w:t>
      </w:r>
      <w:r w:rsidRPr="00054AFD">
        <w:rPr>
          <w:rFonts w:ascii="Courier New" w:hAnsi="Courier New" w:cs="Courier New"/>
          <w:sz w:val="20"/>
          <w:szCs w:val="20"/>
        </w:rPr>
        <w:t>0.5</w:t>
      </w:r>
      <w:r>
        <w:rPr>
          <w:rFonts w:ascii="Courier New" w:hAnsi="Courier New" w:cs="Courier New"/>
          <w:sz w:val="20"/>
          <w:szCs w:val="20"/>
        </w:rPr>
        <w:t>1</w:t>
      </w:r>
      <w:r w:rsidRPr="00054AFD">
        <w:rPr>
          <w:rFonts w:ascii="Courier New" w:hAnsi="Courier New" w:cs="Courier New"/>
          <w:sz w:val="20"/>
          <w:szCs w:val="20"/>
        </w:rPr>
        <w:t xml:space="preserve">   </w:t>
      </w:r>
      <w:r>
        <w:rPr>
          <w:rFonts w:ascii="Courier New" w:hAnsi="Courier New" w:cs="Courier New"/>
          <w:sz w:val="20"/>
          <w:szCs w:val="20"/>
        </w:rPr>
        <w:t xml:space="preserve">  </w:t>
      </w:r>
      <w:r w:rsidRPr="00054AFD">
        <w:rPr>
          <w:rFonts w:ascii="Courier New" w:hAnsi="Courier New" w:cs="Courier New"/>
          <w:sz w:val="20"/>
          <w:szCs w:val="20"/>
        </w:rPr>
        <w:t>9</w:t>
      </w:r>
      <w:r>
        <w:rPr>
          <w:rFonts w:ascii="Courier New" w:hAnsi="Courier New" w:cs="Courier New"/>
          <w:sz w:val="20"/>
          <w:szCs w:val="20"/>
        </w:rPr>
        <w:tab/>
        <w:t>S14</w:t>
      </w:r>
    </w:p>
    <w:p w14:paraId="22254141" w14:textId="0404CE16" w:rsidR="00981CE1" w:rsidRPr="00DF5924" w:rsidRDefault="00981CE1" w:rsidP="00981CE1">
      <w:pPr>
        <w:pStyle w:val="NoSpacing"/>
        <w:rPr>
          <w:rFonts w:ascii="Courier New" w:hAnsi="Courier New" w:cs="Courier New"/>
          <w:b/>
          <w:sz w:val="20"/>
          <w:szCs w:val="20"/>
        </w:rPr>
      </w:pPr>
      <w:r>
        <w:rPr>
          <w:rFonts w:ascii="Courier New" w:hAnsi="Courier New" w:cs="Courier New"/>
          <w:sz w:val="20"/>
          <w:szCs w:val="20"/>
        </w:rPr>
        <w:t>31</w:t>
      </w:r>
      <w:r>
        <w:rPr>
          <w:rFonts w:ascii="Courier New" w:hAnsi="Courier New" w:cs="Courier New"/>
          <w:sz w:val="20"/>
          <w:szCs w:val="20"/>
        </w:rPr>
        <w:tab/>
        <w:t>I</w:t>
      </w:r>
      <w:r w:rsidRPr="00DF5924">
        <w:rPr>
          <w:rFonts w:ascii="Courier New" w:hAnsi="Courier New" w:cs="Courier New"/>
          <w:sz w:val="20"/>
          <w:szCs w:val="20"/>
        </w:rPr>
        <w:t xml:space="preserve"> Male   </w:t>
      </w:r>
      <w:r w:rsidR="004007F7">
        <w:rPr>
          <w:rFonts w:ascii="Courier New" w:hAnsi="Courier New" w:cs="Courier New"/>
          <w:sz w:val="20"/>
          <w:szCs w:val="20"/>
        </w:rPr>
        <w:t>SD PB</w:t>
      </w:r>
      <w:r w:rsidRPr="00DF5924">
        <w:rPr>
          <w:rFonts w:ascii="Courier New" w:hAnsi="Courier New" w:cs="Courier New"/>
          <w:sz w:val="20"/>
          <w:szCs w:val="20"/>
        </w:rPr>
        <w:t xml:space="preserve">     </w:t>
      </w:r>
      <w:r>
        <w:rPr>
          <w:rFonts w:ascii="Courier New" w:hAnsi="Courier New" w:cs="Courier New"/>
          <w:sz w:val="20"/>
          <w:szCs w:val="20"/>
        </w:rPr>
        <w:t xml:space="preserve"> </w:t>
      </w:r>
      <w:r w:rsidRPr="00DF5924">
        <w:rPr>
          <w:rFonts w:ascii="Courier New" w:hAnsi="Courier New" w:cs="Courier New"/>
          <w:sz w:val="20"/>
          <w:szCs w:val="20"/>
        </w:rPr>
        <w:t>45   1.1</w:t>
      </w:r>
      <w:r>
        <w:rPr>
          <w:rFonts w:ascii="Courier New" w:hAnsi="Courier New" w:cs="Courier New"/>
          <w:sz w:val="20"/>
          <w:szCs w:val="20"/>
        </w:rPr>
        <w:t>6</w:t>
      </w:r>
      <w:r w:rsidRPr="00DF5924">
        <w:rPr>
          <w:rFonts w:ascii="Courier New" w:hAnsi="Courier New" w:cs="Courier New"/>
          <w:sz w:val="20"/>
          <w:szCs w:val="20"/>
        </w:rPr>
        <w:t xml:space="preserve">   </w:t>
      </w:r>
      <w:r>
        <w:rPr>
          <w:rFonts w:ascii="Courier New" w:hAnsi="Courier New" w:cs="Courier New"/>
          <w:sz w:val="20"/>
          <w:szCs w:val="20"/>
        </w:rPr>
        <w:t xml:space="preserve"> </w:t>
      </w:r>
      <w:r w:rsidRPr="00DF5924">
        <w:rPr>
          <w:rFonts w:ascii="Courier New" w:hAnsi="Courier New" w:cs="Courier New"/>
          <w:sz w:val="20"/>
          <w:szCs w:val="20"/>
        </w:rPr>
        <w:t>0.3</w:t>
      </w:r>
      <w:r>
        <w:rPr>
          <w:rFonts w:ascii="Courier New" w:hAnsi="Courier New" w:cs="Courier New"/>
          <w:sz w:val="20"/>
          <w:szCs w:val="20"/>
        </w:rPr>
        <w:t>5</w:t>
      </w:r>
      <w:r w:rsidRPr="00DF5924">
        <w:rPr>
          <w:rFonts w:ascii="Courier New" w:hAnsi="Courier New" w:cs="Courier New"/>
          <w:sz w:val="20"/>
          <w:szCs w:val="20"/>
        </w:rPr>
        <w:t xml:space="preserve">  </w:t>
      </w:r>
    </w:p>
    <w:p w14:paraId="0A451B81" w14:textId="77777777" w:rsidR="00981CE1" w:rsidRDefault="00981CE1" w:rsidP="00981CE1">
      <w:pPr>
        <w:pStyle w:val="NoSpacing"/>
        <w:rPr>
          <w:rFonts w:ascii="Courier New" w:hAnsi="Courier New" w:cs="Courier New"/>
          <w:sz w:val="20"/>
          <w:szCs w:val="20"/>
        </w:rPr>
      </w:pPr>
    </w:p>
    <w:p w14:paraId="183CE2E1" w14:textId="77B66D50" w:rsidR="00981CE1" w:rsidRPr="00DF5924" w:rsidRDefault="00981CE1" w:rsidP="00981CE1">
      <w:pPr>
        <w:pStyle w:val="NoSpacing"/>
        <w:rPr>
          <w:rFonts w:ascii="Courier New" w:hAnsi="Courier New" w:cs="Courier New"/>
          <w:sz w:val="20"/>
          <w:szCs w:val="20"/>
        </w:rPr>
      </w:pPr>
      <w:r>
        <w:rPr>
          <w:rFonts w:ascii="Courier New" w:hAnsi="Courier New" w:cs="Courier New"/>
          <w:sz w:val="20"/>
          <w:szCs w:val="20"/>
        </w:rPr>
        <w:t>32</w:t>
      </w:r>
      <w:r>
        <w:rPr>
          <w:rFonts w:ascii="Courier New" w:hAnsi="Courier New" w:cs="Courier New"/>
          <w:sz w:val="20"/>
          <w:szCs w:val="20"/>
        </w:rPr>
        <w:tab/>
        <w:t>J</w:t>
      </w:r>
      <w:r w:rsidRPr="00DF5924">
        <w:rPr>
          <w:rFonts w:ascii="Courier New" w:hAnsi="Courier New" w:cs="Courier New"/>
          <w:sz w:val="20"/>
          <w:szCs w:val="20"/>
        </w:rPr>
        <w:t xml:space="preserve"> Female </w:t>
      </w:r>
      <w:r w:rsidR="00556721">
        <w:rPr>
          <w:rFonts w:ascii="Courier New" w:hAnsi="Courier New" w:cs="Courier New"/>
          <w:sz w:val="20"/>
          <w:szCs w:val="20"/>
        </w:rPr>
        <w:t xml:space="preserve"> </w:t>
      </w:r>
      <w:r w:rsidRPr="00DF5924">
        <w:rPr>
          <w:rFonts w:ascii="Courier New" w:hAnsi="Courier New" w:cs="Courier New"/>
          <w:sz w:val="20"/>
          <w:szCs w:val="20"/>
        </w:rPr>
        <w:t>W</w:t>
      </w:r>
      <w:r>
        <w:rPr>
          <w:rFonts w:ascii="Courier New" w:hAnsi="Courier New" w:cs="Courier New"/>
          <w:sz w:val="20"/>
          <w:szCs w:val="20"/>
        </w:rPr>
        <w:t xml:space="preserve"> </w:t>
      </w:r>
      <w:r w:rsidRPr="00DF5924">
        <w:rPr>
          <w:rFonts w:ascii="Courier New" w:hAnsi="Courier New" w:cs="Courier New"/>
          <w:sz w:val="20"/>
          <w:szCs w:val="20"/>
        </w:rPr>
        <w:t xml:space="preserve">BM    </w:t>
      </w:r>
      <w:r>
        <w:rPr>
          <w:rFonts w:ascii="Courier New" w:hAnsi="Courier New" w:cs="Courier New"/>
          <w:sz w:val="20"/>
          <w:szCs w:val="20"/>
        </w:rPr>
        <w:t xml:space="preserve">  </w:t>
      </w:r>
      <w:r w:rsidRPr="00DF5924">
        <w:rPr>
          <w:rFonts w:ascii="Courier New" w:hAnsi="Courier New" w:cs="Courier New"/>
          <w:sz w:val="20"/>
          <w:szCs w:val="20"/>
        </w:rPr>
        <w:t>90   1.86    1.1</w:t>
      </w:r>
      <w:r>
        <w:rPr>
          <w:rFonts w:ascii="Courier New" w:hAnsi="Courier New" w:cs="Courier New"/>
          <w:sz w:val="20"/>
          <w:szCs w:val="20"/>
        </w:rPr>
        <w:t>6</w:t>
      </w:r>
      <w:r w:rsidRPr="00DF5924">
        <w:rPr>
          <w:rFonts w:ascii="Courier New" w:hAnsi="Courier New" w:cs="Courier New"/>
          <w:sz w:val="20"/>
          <w:szCs w:val="20"/>
        </w:rPr>
        <w:t xml:space="preserve">   </w:t>
      </w:r>
      <w:r>
        <w:rPr>
          <w:rFonts w:ascii="Courier New" w:hAnsi="Courier New" w:cs="Courier New"/>
          <w:sz w:val="20"/>
          <w:szCs w:val="20"/>
        </w:rPr>
        <w:t xml:space="preserve"> </w:t>
      </w:r>
      <w:r w:rsidRPr="00DF5924">
        <w:rPr>
          <w:rFonts w:ascii="Courier New" w:hAnsi="Courier New" w:cs="Courier New"/>
          <w:sz w:val="20"/>
          <w:szCs w:val="20"/>
        </w:rPr>
        <w:t xml:space="preserve">50 </w:t>
      </w:r>
      <w:r>
        <w:rPr>
          <w:rFonts w:ascii="Courier New" w:hAnsi="Courier New" w:cs="Courier New"/>
          <w:sz w:val="20"/>
          <w:szCs w:val="20"/>
        </w:rPr>
        <w:tab/>
        <w:t>S15</w:t>
      </w:r>
    </w:p>
    <w:p w14:paraId="72D8A25C" w14:textId="693A2BFD" w:rsidR="00981CE1" w:rsidRPr="00030B85" w:rsidRDefault="00981CE1" w:rsidP="00981CE1">
      <w:pPr>
        <w:pStyle w:val="NoSpacing"/>
      </w:pPr>
      <w:r>
        <w:rPr>
          <w:rFonts w:ascii="Courier New" w:hAnsi="Courier New" w:cs="Courier New"/>
          <w:sz w:val="20"/>
          <w:szCs w:val="20"/>
        </w:rPr>
        <w:t>33</w:t>
      </w:r>
      <w:r>
        <w:rPr>
          <w:rFonts w:ascii="Courier New" w:hAnsi="Courier New" w:cs="Courier New"/>
          <w:sz w:val="20"/>
          <w:szCs w:val="20"/>
        </w:rPr>
        <w:tab/>
        <w:t>J</w:t>
      </w:r>
      <w:r w:rsidRPr="00DF5924">
        <w:rPr>
          <w:rFonts w:ascii="Courier New" w:hAnsi="Courier New" w:cs="Courier New"/>
          <w:sz w:val="20"/>
          <w:szCs w:val="20"/>
        </w:rPr>
        <w:t xml:space="preserve"> Male  </w:t>
      </w:r>
      <w:r>
        <w:rPr>
          <w:rFonts w:ascii="Courier New" w:hAnsi="Courier New" w:cs="Courier New"/>
          <w:sz w:val="20"/>
          <w:szCs w:val="20"/>
        </w:rPr>
        <w:t xml:space="preserve"> </w:t>
      </w:r>
      <w:r w:rsidR="00556721">
        <w:rPr>
          <w:rFonts w:ascii="Courier New" w:hAnsi="Courier New" w:cs="Courier New"/>
          <w:sz w:val="20"/>
          <w:szCs w:val="20"/>
        </w:rPr>
        <w:t xml:space="preserve"> </w:t>
      </w:r>
      <w:r>
        <w:rPr>
          <w:rFonts w:ascii="Courier New" w:hAnsi="Courier New" w:cs="Courier New"/>
          <w:sz w:val="20"/>
          <w:szCs w:val="20"/>
        </w:rPr>
        <w:t>W BM</w:t>
      </w:r>
      <w:r w:rsidRPr="00DF5924">
        <w:rPr>
          <w:rFonts w:ascii="Courier New" w:hAnsi="Courier New" w:cs="Courier New"/>
          <w:sz w:val="20"/>
          <w:szCs w:val="20"/>
        </w:rPr>
        <w:t xml:space="preserve">   </w:t>
      </w:r>
      <w:r>
        <w:rPr>
          <w:rFonts w:ascii="Courier New" w:hAnsi="Courier New" w:cs="Courier New"/>
          <w:sz w:val="20"/>
          <w:szCs w:val="20"/>
        </w:rPr>
        <w:t xml:space="preserve"> </w:t>
      </w:r>
      <w:r w:rsidRPr="00DF5924">
        <w:rPr>
          <w:rFonts w:ascii="Courier New" w:hAnsi="Courier New" w:cs="Courier New"/>
          <w:sz w:val="20"/>
          <w:szCs w:val="20"/>
        </w:rPr>
        <w:t xml:space="preserve"> 264   1.6</w:t>
      </w:r>
      <w:r>
        <w:rPr>
          <w:rFonts w:ascii="Courier New" w:hAnsi="Courier New" w:cs="Courier New"/>
          <w:sz w:val="20"/>
          <w:szCs w:val="20"/>
        </w:rPr>
        <w:t>7</w:t>
      </w:r>
      <w:r w:rsidRPr="00DF5924">
        <w:rPr>
          <w:rFonts w:ascii="Courier New" w:hAnsi="Courier New" w:cs="Courier New"/>
          <w:sz w:val="20"/>
          <w:szCs w:val="20"/>
        </w:rPr>
        <w:t xml:space="preserve">   </w:t>
      </w:r>
      <w:r>
        <w:rPr>
          <w:rFonts w:ascii="Courier New" w:hAnsi="Courier New" w:cs="Courier New"/>
          <w:sz w:val="20"/>
          <w:szCs w:val="20"/>
        </w:rPr>
        <w:t xml:space="preserve"> </w:t>
      </w:r>
      <w:r w:rsidRPr="00DF5924">
        <w:rPr>
          <w:rFonts w:ascii="Courier New" w:hAnsi="Courier New" w:cs="Courier New"/>
          <w:sz w:val="20"/>
          <w:szCs w:val="20"/>
        </w:rPr>
        <w:t>1.04</w:t>
      </w:r>
    </w:p>
    <w:p w14:paraId="7BD98E57" w14:textId="77777777" w:rsidR="00981CE1" w:rsidRDefault="00981CE1" w:rsidP="00981CE1">
      <w:pPr>
        <w:rPr>
          <w:rFonts w:ascii="Calibri" w:eastAsia="Times New Roman" w:hAnsi="Calibri" w:cs="Calibri"/>
          <w:b/>
          <w:bCs/>
          <w:color w:val="000000"/>
          <w:lang w:eastAsia="en-GB"/>
        </w:rPr>
      </w:pPr>
    </w:p>
    <w:p w14:paraId="6436A799" w14:textId="77777777" w:rsidR="00981CE1" w:rsidRPr="00295B4D" w:rsidRDefault="00981CE1" w:rsidP="00981CE1">
      <w:pPr>
        <w:rPr>
          <w:rFonts w:ascii="Times New Roman" w:hAnsi="Times New Roman" w:cs="Times New Roman"/>
          <w:sz w:val="24"/>
          <w:szCs w:val="24"/>
        </w:rPr>
      </w:pPr>
      <w:r w:rsidRPr="00295B4D">
        <w:rPr>
          <w:rFonts w:ascii="Times New Roman" w:hAnsi="Times New Roman" w:cs="Times New Roman"/>
          <w:sz w:val="24"/>
          <w:szCs w:val="24"/>
        </w:rPr>
        <w:t>Gen (Strain):  W, Wistar; SD, Sp</w:t>
      </w:r>
      <w:r>
        <w:rPr>
          <w:rFonts w:ascii="Times New Roman" w:hAnsi="Times New Roman" w:cs="Times New Roman"/>
          <w:sz w:val="24"/>
          <w:szCs w:val="24"/>
        </w:rPr>
        <w:t>r</w:t>
      </w:r>
      <w:r w:rsidRPr="00295B4D">
        <w:rPr>
          <w:rFonts w:ascii="Times New Roman" w:hAnsi="Times New Roman" w:cs="Times New Roman"/>
          <w:sz w:val="24"/>
          <w:szCs w:val="24"/>
        </w:rPr>
        <w:t>ague Dawley</w:t>
      </w:r>
    </w:p>
    <w:p w14:paraId="1FC88C80" w14:textId="77777777" w:rsidR="00981CE1" w:rsidRPr="00295B4D" w:rsidRDefault="00981CE1" w:rsidP="00981CE1">
      <w:pPr>
        <w:rPr>
          <w:rFonts w:ascii="Times New Roman" w:hAnsi="Times New Roman" w:cs="Times New Roman"/>
          <w:sz w:val="24"/>
          <w:szCs w:val="24"/>
        </w:rPr>
      </w:pPr>
      <w:r w:rsidRPr="00295B4D">
        <w:rPr>
          <w:rFonts w:ascii="Times New Roman" w:hAnsi="Times New Roman" w:cs="Times New Roman"/>
          <w:sz w:val="24"/>
          <w:szCs w:val="24"/>
        </w:rPr>
        <w:t>Tiss</w:t>
      </w:r>
      <w:r>
        <w:rPr>
          <w:rFonts w:ascii="Times New Roman" w:hAnsi="Times New Roman" w:cs="Times New Roman"/>
          <w:sz w:val="24"/>
          <w:szCs w:val="24"/>
        </w:rPr>
        <w:t>(</w:t>
      </w:r>
      <w:r w:rsidRPr="00295B4D">
        <w:rPr>
          <w:rFonts w:ascii="Times New Roman" w:hAnsi="Times New Roman" w:cs="Times New Roman"/>
          <w:sz w:val="24"/>
          <w:szCs w:val="24"/>
        </w:rPr>
        <w:t>ue</w:t>
      </w:r>
      <w:r>
        <w:rPr>
          <w:rFonts w:ascii="Times New Roman" w:hAnsi="Times New Roman" w:cs="Times New Roman"/>
          <w:sz w:val="24"/>
          <w:szCs w:val="24"/>
        </w:rPr>
        <w:t>)</w:t>
      </w:r>
      <w:r w:rsidRPr="00295B4D">
        <w:rPr>
          <w:rFonts w:ascii="Times New Roman" w:hAnsi="Times New Roman" w:cs="Times New Roman"/>
          <w:sz w:val="24"/>
          <w:szCs w:val="24"/>
        </w:rPr>
        <w:t xml:space="preserve">: BM, Bone Marrow; PM, Peripheral Blood </w:t>
      </w:r>
    </w:p>
    <w:bookmarkEnd w:id="9"/>
    <w:p w14:paraId="583F81CF" w14:textId="77777777" w:rsidR="00E134A8" w:rsidRDefault="00E134A8" w:rsidP="00E134A8">
      <w:pPr>
        <w:pStyle w:val="NoSpacing"/>
        <w:rPr>
          <w:rFonts w:ascii="Times New Roman" w:hAnsi="Times New Roman" w:cs="Times New Roman"/>
          <w:sz w:val="24"/>
          <w:szCs w:val="24"/>
        </w:rPr>
      </w:pPr>
    </w:p>
    <w:p w14:paraId="6AB86034" w14:textId="77777777" w:rsidR="00E134A8" w:rsidRDefault="00E134A8" w:rsidP="00E134A8">
      <w:pPr>
        <w:pStyle w:val="NoSpacing"/>
        <w:rPr>
          <w:rFonts w:ascii="Times New Roman" w:hAnsi="Times New Roman" w:cs="Times New Roman"/>
          <w:sz w:val="24"/>
          <w:szCs w:val="24"/>
        </w:rPr>
      </w:pPr>
    </w:p>
    <w:p w14:paraId="1058356C" w14:textId="77777777" w:rsidR="00E134A8" w:rsidRDefault="00E134A8" w:rsidP="00E134A8">
      <w:pPr>
        <w:pStyle w:val="NoSpacing"/>
        <w:rPr>
          <w:rFonts w:ascii="Times New Roman" w:hAnsi="Times New Roman" w:cs="Times New Roman"/>
          <w:sz w:val="24"/>
          <w:szCs w:val="24"/>
        </w:rPr>
      </w:pPr>
    </w:p>
    <w:p w14:paraId="3D753036" w14:textId="77777777" w:rsidR="00E134A8" w:rsidRDefault="00E134A8" w:rsidP="00E134A8">
      <w:pPr>
        <w:pStyle w:val="NoSpacing"/>
        <w:rPr>
          <w:rFonts w:ascii="Times New Roman" w:hAnsi="Times New Roman" w:cs="Times New Roman"/>
          <w:sz w:val="24"/>
          <w:szCs w:val="24"/>
        </w:rPr>
      </w:pPr>
    </w:p>
    <w:p w14:paraId="661BF5E8" w14:textId="77777777" w:rsidR="00E028C6" w:rsidRDefault="00E028C6" w:rsidP="00E134A8">
      <w:pPr>
        <w:pStyle w:val="NoSpacing"/>
        <w:rPr>
          <w:rFonts w:ascii="Times New Roman" w:hAnsi="Times New Roman" w:cs="Times New Roman"/>
          <w:sz w:val="24"/>
          <w:szCs w:val="24"/>
        </w:rPr>
        <w:sectPr w:rsidR="00E028C6" w:rsidSect="00AC41D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5029F126" w14:textId="1B52FB3B" w:rsidR="008E532C" w:rsidRDefault="00E134A8" w:rsidP="00E134A8">
      <w:pPr>
        <w:pStyle w:val="NoSpacing"/>
        <w:rPr>
          <w:rFonts w:ascii="Times New Roman" w:hAnsi="Times New Roman" w:cs="Times New Roman"/>
          <w:b/>
          <w:sz w:val="24"/>
          <w:szCs w:val="24"/>
        </w:rPr>
      </w:pPr>
      <w:r w:rsidRPr="00E134A8">
        <w:rPr>
          <w:rFonts w:ascii="Times New Roman" w:hAnsi="Times New Roman" w:cs="Times New Roman"/>
          <w:b/>
          <w:sz w:val="24"/>
          <w:szCs w:val="24"/>
        </w:rPr>
        <w:lastRenderedPageBreak/>
        <w:t>Table 3 Results of one-way analyses of variance carried out to identify effects of various factor</w:t>
      </w:r>
      <w:r w:rsidR="00747EAF">
        <w:rPr>
          <w:rFonts w:ascii="Times New Roman" w:hAnsi="Times New Roman" w:cs="Times New Roman"/>
          <w:b/>
          <w:sz w:val="24"/>
          <w:szCs w:val="24"/>
        </w:rPr>
        <w:t>s</w:t>
      </w:r>
      <w:r w:rsidRPr="00E134A8">
        <w:rPr>
          <w:rFonts w:ascii="Times New Roman" w:hAnsi="Times New Roman" w:cs="Times New Roman"/>
          <w:b/>
          <w:sz w:val="24"/>
          <w:szCs w:val="24"/>
        </w:rPr>
        <w:t xml:space="preserve"> on variability within 15 datasets (S1-S15)</w:t>
      </w:r>
    </w:p>
    <w:p w14:paraId="39677BAC" w14:textId="77777777" w:rsidR="00C169E9" w:rsidRDefault="00C169E9" w:rsidP="00E134A8">
      <w:pPr>
        <w:pStyle w:val="NoSpacing"/>
        <w:rPr>
          <w:rFonts w:ascii="Times New Roman" w:hAnsi="Times New Roman" w:cs="Times New Roman"/>
          <w:b/>
          <w:sz w:val="24"/>
          <w:szCs w:val="24"/>
        </w:rPr>
      </w:pPr>
    </w:p>
    <w:p w14:paraId="52005491" w14:textId="77777777" w:rsidR="00C169E9" w:rsidRDefault="00C169E9" w:rsidP="00E134A8">
      <w:pPr>
        <w:pStyle w:val="NoSpacing"/>
        <w:rPr>
          <w:rFonts w:ascii="Times New Roman" w:hAnsi="Times New Roman" w:cs="Times New Roman"/>
          <w:b/>
          <w:sz w:val="24"/>
          <w:szCs w:val="24"/>
        </w:rPr>
      </w:pPr>
    </w:p>
    <w:tbl>
      <w:tblPr>
        <w:tblW w:w="14783" w:type="dxa"/>
        <w:tblInd w:w="-10" w:type="dxa"/>
        <w:tblLook w:val="04A0" w:firstRow="1" w:lastRow="0" w:firstColumn="1" w:lastColumn="0" w:noHBand="0" w:noVBand="1"/>
      </w:tblPr>
      <w:tblGrid>
        <w:gridCol w:w="541"/>
        <w:gridCol w:w="59"/>
        <w:gridCol w:w="499"/>
        <w:gridCol w:w="51"/>
        <w:gridCol w:w="729"/>
        <w:gridCol w:w="51"/>
        <w:gridCol w:w="349"/>
        <w:gridCol w:w="76"/>
        <w:gridCol w:w="1074"/>
        <w:gridCol w:w="167"/>
        <w:gridCol w:w="221"/>
        <w:gridCol w:w="191"/>
        <w:gridCol w:w="692"/>
        <w:gridCol w:w="258"/>
        <w:gridCol w:w="130"/>
        <w:gridCol w:w="317"/>
        <w:gridCol w:w="566"/>
        <w:gridCol w:w="435"/>
        <w:gridCol w:w="25"/>
        <w:gridCol w:w="482"/>
        <w:gridCol w:w="401"/>
        <w:gridCol w:w="460"/>
        <w:gridCol w:w="169"/>
        <w:gridCol w:w="484"/>
        <w:gridCol w:w="230"/>
        <w:gridCol w:w="1006"/>
        <w:gridCol w:w="118"/>
        <w:gridCol w:w="883"/>
        <w:gridCol w:w="79"/>
        <w:gridCol w:w="309"/>
        <w:gridCol w:w="706"/>
        <w:gridCol w:w="177"/>
        <w:gridCol w:w="270"/>
        <w:gridCol w:w="257"/>
        <w:gridCol w:w="803"/>
        <w:gridCol w:w="99"/>
        <w:gridCol w:w="236"/>
        <w:gridCol w:w="460"/>
        <w:gridCol w:w="960"/>
      </w:tblGrid>
      <w:tr w:rsidR="00974F0C" w14:paraId="6B3ED119" w14:textId="77777777" w:rsidTr="003E4098">
        <w:trPr>
          <w:gridAfter w:val="4"/>
          <w:wAfter w:w="1755" w:type="dxa"/>
          <w:trHeight w:val="310"/>
        </w:trPr>
        <w:tc>
          <w:tcPr>
            <w:tcW w:w="541" w:type="dxa"/>
            <w:tcBorders>
              <w:top w:val="single" w:sz="8" w:space="0" w:color="auto"/>
              <w:left w:val="single" w:sz="8" w:space="0" w:color="auto"/>
              <w:bottom w:val="nil"/>
              <w:right w:val="nil"/>
            </w:tcBorders>
            <w:shd w:val="clear" w:color="000000" w:fill="FFFF00"/>
            <w:noWrap/>
            <w:vAlign w:val="bottom"/>
            <w:hideMark/>
          </w:tcPr>
          <w:p w14:paraId="2D0077D1" w14:textId="576533ED" w:rsidR="00C6577E" w:rsidRDefault="00974F0C" w:rsidP="00263641">
            <w:pPr>
              <w:spacing w:line="240" w:lineRule="auto"/>
              <w:rPr>
                <w:rFonts w:ascii="Calibri" w:hAnsi="Calibri" w:cs="Calibri"/>
                <w:color w:val="000000"/>
                <w:sz w:val="24"/>
                <w:szCs w:val="24"/>
              </w:rPr>
            </w:pPr>
            <w:r>
              <w:rPr>
                <w:rFonts w:ascii="Calibri" w:hAnsi="Calibri" w:cs="Calibri"/>
                <w:color w:val="000000"/>
              </w:rPr>
              <w:t>Set</w:t>
            </w:r>
          </w:p>
        </w:tc>
        <w:tc>
          <w:tcPr>
            <w:tcW w:w="558" w:type="dxa"/>
            <w:gridSpan w:val="2"/>
            <w:tcBorders>
              <w:top w:val="single" w:sz="8" w:space="0" w:color="auto"/>
              <w:left w:val="nil"/>
              <w:bottom w:val="nil"/>
              <w:right w:val="single" w:sz="8" w:space="0" w:color="auto"/>
            </w:tcBorders>
            <w:shd w:val="clear" w:color="000000" w:fill="FFFF00"/>
            <w:noWrap/>
            <w:vAlign w:val="bottom"/>
            <w:hideMark/>
          </w:tcPr>
          <w:p w14:paraId="06015B4E" w14:textId="14D8ACAD" w:rsidR="00C6577E" w:rsidRPr="00B9287B" w:rsidRDefault="00263641" w:rsidP="00412675">
            <w:pPr>
              <w:spacing w:line="240" w:lineRule="auto"/>
              <w:jc w:val="center"/>
              <w:rPr>
                <w:rFonts w:cstheme="minorHAnsi"/>
                <w:color w:val="000000"/>
                <w:sz w:val="24"/>
                <w:szCs w:val="24"/>
              </w:rPr>
            </w:pPr>
            <w:r>
              <w:rPr>
                <w:rFonts w:cstheme="minorHAnsi"/>
                <w:color w:val="000000"/>
                <w:sz w:val="24"/>
                <w:szCs w:val="24"/>
              </w:rPr>
              <w:t>L</w:t>
            </w:r>
            <w:r w:rsidR="00974F0C">
              <w:rPr>
                <w:rFonts w:cstheme="minorHAnsi"/>
                <w:color w:val="000000"/>
                <w:sz w:val="24"/>
                <w:szCs w:val="24"/>
              </w:rPr>
              <w:t>a</w:t>
            </w:r>
            <w:r>
              <w:rPr>
                <w:rFonts w:cstheme="minorHAnsi"/>
                <w:color w:val="000000"/>
                <w:sz w:val="24"/>
                <w:szCs w:val="24"/>
              </w:rPr>
              <w:t>b</w:t>
            </w:r>
          </w:p>
        </w:tc>
        <w:tc>
          <w:tcPr>
            <w:tcW w:w="1180" w:type="dxa"/>
            <w:gridSpan w:val="4"/>
            <w:tcBorders>
              <w:top w:val="single" w:sz="8" w:space="0" w:color="auto"/>
              <w:left w:val="nil"/>
              <w:bottom w:val="nil"/>
              <w:right w:val="single" w:sz="8" w:space="0" w:color="000000"/>
            </w:tcBorders>
            <w:shd w:val="clear" w:color="000000" w:fill="FFFF00"/>
            <w:noWrap/>
            <w:vAlign w:val="bottom"/>
            <w:hideMark/>
          </w:tcPr>
          <w:p w14:paraId="7D1872A9"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Sex</w:t>
            </w:r>
          </w:p>
        </w:tc>
        <w:tc>
          <w:tcPr>
            <w:tcW w:w="1538" w:type="dxa"/>
            <w:gridSpan w:val="4"/>
            <w:tcBorders>
              <w:top w:val="single" w:sz="8" w:space="0" w:color="auto"/>
              <w:left w:val="nil"/>
              <w:bottom w:val="nil"/>
              <w:right w:val="single" w:sz="8" w:space="0" w:color="000000"/>
            </w:tcBorders>
            <w:shd w:val="clear" w:color="000000" w:fill="FFFF00"/>
            <w:noWrap/>
            <w:vAlign w:val="bottom"/>
            <w:hideMark/>
          </w:tcPr>
          <w:p w14:paraId="2DF3A77F"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Strain</w:t>
            </w:r>
          </w:p>
        </w:tc>
        <w:tc>
          <w:tcPr>
            <w:tcW w:w="1271" w:type="dxa"/>
            <w:gridSpan w:val="4"/>
            <w:tcBorders>
              <w:top w:val="single" w:sz="8" w:space="0" w:color="auto"/>
              <w:left w:val="nil"/>
              <w:bottom w:val="nil"/>
              <w:right w:val="single" w:sz="8" w:space="0" w:color="000000"/>
            </w:tcBorders>
            <w:shd w:val="clear" w:color="000000" w:fill="FFFF00"/>
            <w:noWrap/>
            <w:vAlign w:val="bottom"/>
            <w:hideMark/>
          </w:tcPr>
          <w:p w14:paraId="776D6E67"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Route</w:t>
            </w:r>
          </w:p>
        </w:tc>
        <w:tc>
          <w:tcPr>
            <w:tcW w:w="1343" w:type="dxa"/>
            <w:gridSpan w:val="4"/>
            <w:tcBorders>
              <w:top w:val="single" w:sz="8" w:space="0" w:color="auto"/>
              <w:left w:val="nil"/>
              <w:bottom w:val="nil"/>
              <w:right w:val="single" w:sz="8" w:space="0" w:color="000000"/>
            </w:tcBorders>
            <w:shd w:val="clear" w:color="000000" w:fill="FFFF00"/>
            <w:noWrap/>
            <w:vAlign w:val="bottom"/>
            <w:hideMark/>
          </w:tcPr>
          <w:p w14:paraId="3C315942"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Doses</w:t>
            </w:r>
          </w:p>
        </w:tc>
        <w:tc>
          <w:tcPr>
            <w:tcW w:w="1343" w:type="dxa"/>
            <w:gridSpan w:val="3"/>
            <w:tcBorders>
              <w:top w:val="single" w:sz="8" w:space="0" w:color="auto"/>
              <w:left w:val="nil"/>
              <w:bottom w:val="nil"/>
              <w:right w:val="single" w:sz="8" w:space="0" w:color="000000"/>
            </w:tcBorders>
            <w:shd w:val="clear" w:color="000000" w:fill="FFFF00"/>
            <w:noWrap/>
            <w:vAlign w:val="bottom"/>
            <w:hideMark/>
          </w:tcPr>
          <w:p w14:paraId="4C3A0BEC"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Days</w:t>
            </w:r>
          </w:p>
        </w:tc>
        <w:tc>
          <w:tcPr>
            <w:tcW w:w="2007" w:type="dxa"/>
            <w:gridSpan w:val="5"/>
            <w:tcBorders>
              <w:top w:val="single" w:sz="8" w:space="0" w:color="auto"/>
              <w:left w:val="nil"/>
              <w:bottom w:val="nil"/>
              <w:right w:val="single" w:sz="8" w:space="0" w:color="000000"/>
            </w:tcBorders>
            <w:shd w:val="clear" w:color="000000" w:fill="FFFF00"/>
            <w:noWrap/>
            <w:vAlign w:val="bottom"/>
            <w:hideMark/>
          </w:tcPr>
          <w:p w14:paraId="69E8397E"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Vehicle</w:t>
            </w:r>
          </w:p>
        </w:tc>
        <w:tc>
          <w:tcPr>
            <w:tcW w:w="1034" w:type="dxa"/>
            <w:gridSpan w:val="3"/>
            <w:tcBorders>
              <w:top w:val="single" w:sz="8" w:space="0" w:color="auto"/>
              <w:left w:val="nil"/>
              <w:bottom w:val="nil"/>
              <w:right w:val="single" w:sz="8" w:space="0" w:color="000000"/>
            </w:tcBorders>
            <w:shd w:val="clear" w:color="000000" w:fill="FFFF00"/>
            <w:noWrap/>
            <w:vAlign w:val="bottom"/>
            <w:hideMark/>
          </w:tcPr>
          <w:p w14:paraId="0CF29209"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Age</w:t>
            </w:r>
          </w:p>
        </w:tc>
        <w:tc>
          <w:tcPr>
            <w:tcW w:w="1410" w:type="dxa"/>
            <w:gridSpan w:val="4"/>
            <w:tcBorders>
              <w:top w:val="single" w:sz="8" w:space="0" w:color="auto"/>
              <w:left w:val="nil"/>
              <w:bottom w:val="nil"/>
              <w:right w:val="single" w:sz="8" w:space="0" w:color="000000"/>
            </w:tcBorders>
            <w:shd w:val="clear" w:color="000000" w:fill="FFFF00"/>
            <w:noWrap/>
            <w:vAlign w:val="bottom"/>
            <w:hideMark/>
          </w:tcPr>
          <w:p w14:paraId="50D90F07"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Experiment</w:t>
            </w:r>
          </w:p>
        </w:tc>
        <w:tc>
          <w:tcPr>
            <w:tcW w:w="803" w:type="dxa"/>
            <w:tcBorders>
              <w:top w:val="single" w:sz="8" w:space="0" w:color="auto"/>
              <w:left w:val="nil"/>
              <w:bottom w:val="nil"/>
              <w:right w:val="single" w:sz="8" w:space="0" w:color="auto"/>
            </w:tcBorders>
            <w:shd w:val="clear" w:color="000000" w:fill="FFFF00"/>
            <w:noWrap/>
            <w:vAlign w:val="bottom"/>
            <w:hideMark/>
          </w:tcPr>
          <w:p w14:paraId="32225C61" w14:textId="42EA81F8"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r w:rsidR="00FB3FDA">
              <w:rPr>
                <w:rFonts w:cstheme="minorHAnsi"/>
                <w:color w:val="000000"/>
                <w:sz w:val="24"/>
                <w:szCs w:val="24"/>
              </w:rPr>
              <w:t>Set</w:t>
            </w:r>
          </w:p>
        </w:tc>
      </w:tr>
      <w:tr w:rsidR="00974F0C" w14:paraId="76155697" w14:textId="77777777" w:rsidTr="003E4098">
        <w:trPr>
          <w:gridAfter w:val="4"/>
          <w:wAfter w:w="1755" w:type="dxa"/>
          <w:trHeight w:val="320"/>
        </w:trPr>
        <w:tc>
          <w:tcPr>
            <w:tcW w:w="541" w:type="dxa"/>
            <w:tcBorders>
              <w:top w:val="nil"/>
              <w:left w:val="single" w:sz="8" w:space="0" w:color="auto"/>
              <w:bottom w:val="single" w:sz="8" w:space="0" w:color="auto"/>
              <w:right w:val="nil"/>
            </w:tcBorders>
            <w:shd w:val="clear" w:color="000000" w:fill="FFFF00"/>
            <w:noWrap/>
            <w:vAlign w:val="bottom"/>
            <w:hideMark/>
          </w:tcPr>
          <w:p w14:paraId="63E8A072" w14:textId="77777777" w:rsidR="00C6577E" w:rsidRDefault="00C6577E" w:rsidP="00412675">
            <w:pPr>
              <w:spacing w:line="240" w:lineRule="auto"/>
              <w:jc w:val="center"/>
              <w:rPr>
                <w:rFonts w:ascii="Calibri" w:hAnsi="Calibri" w:cs="Calibri"/>
                <w:color w:val="000000"/>
              </w:rPr>
            </w:pPr>
            <w:r>
              <w:rPr>
                <w:rFonts w:ascii="Calibri" w:hAnsi="Calibri" w:cs="Calibri"/>
                <w:color w:val="000000"/>
              </w:rPr>
              <w:t> </w:t>
            </w:r>
          </w:p>
        </w:tc>
        <w:tc>
          <w:tcPr>
            <w:tcW w:w="558" w:type="dxa"/>
            <w:gridSpan w:val="2"/>
            <w:tcBorders>
              <w:top w:val="nil"/>
              <w:left w:val="nil"/>
              <w:bottom w:val="single" w:sz="8" w:space="0" w:color="auto"/>
              <w:right w:val="single" w:sz="8" w:space="0" w:color="auto"/>
            </w:tcBorders>
            <w:shd w:val="clear" w:color="000000" w:fill="FFFF00"/>
            <w:noWrap/>
            <w:vAlign w:val="bottom"/>
            <w:hideMark/>
          </w:tcPr>
          <w:p w14:paraId="6E6012B3"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 </w:t>
            </w:r>
          </w:p>
        </w:tc>
        <w:tc>
          <w:tcPr>
            <w:tcW w:w="780" w:type="dxa"/>
            <w:gridSpan w:val="2"/>
            <w:tcBorders>
              <w:top w:val="nil"/>
              <w:left w:val="nil"/>
              <w:bottom w:val="nil"/>
              <w:right w:val="nil"/>
            </w:tcBorders>
            <w:shd w:val="clear" w:color="000000" w:fill="FFFF00"/>
            <w:noWrap/>
            <w:vAlign w:val="bottom"/>
            <w:hideMark/>
          </w:tcPr>
          <w:p w14:paraId="76BA3C55"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P</w:t>
            </w:r>
          </w:p>
        </w:tc>
        <w:tc>
          <w:tcPr>
            <w:tcW w:w="400" w:type="dxa"/>
            <w:gridSpan w:val="2"/>
            <w:tcBorders>
              <w:top w:val="nil"/>
              <w:left w:val="nil"/>
              <w:bottom w:val="nil"/>
              <w:right w:val="single" w:sz="8" w:space="0" w:color="auto"/>
            </w:tcBorders>
            <w:shd w:val="clear" w:color="000000" w:fill="FFFF00"/>
            <w:noWrap/>
            <w:vAlign w:val="bottom"/>
            <w:hideMark/>
          </w:tcPr>
          <w:p w14:paraId="61A98AE1"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w:t>
            </w:r>
          </w:p>
        </w:tc>
        <w:tc>
          <w:tcPr>
            <w:tcW w:w="1150" w:type="dxa"/>
            <w:gridSpan w:val="2"/>
            <w:tcBorders>
              <w:top w:val="nil"/>
              <w:left w:val="nil"/>
              <w:bottom w:val="single" w:sz="8" w:space="0" w:color="auto"/>
              <w:right w:val="nil"/>
            </w:tcBorders>
            <w:shd w:val="clear" w:color="000000" w:fill="FFFF00"/>
            <w:noWrap/>
            <w:vAlign w:val="bottom"/>
            <w:hideMark/>
          </w:tcPr>
          <w:p w14:paraId="4041B946"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P</w:t>
            </w:r>
          </w:p>
        </w:tc>
        <w:tc>
          <w:tcPr>
            <w:tcW w:w="388" w:type="dxa"/>
            <w:gridSpan w:val="2"/>
            <w:tcBorders>
              <w:top w:val="nil"/>
              <w:left w:val="nil"/>
              <w:bottom w:val="single" w:sz="8" w:space="0" w:color="auto"/>
              <w:right w:val="single" w:sz="8" w:space="0" w:color="auto"/>
            </w:tcBorders>
            <w:shd w:val="clear" w:color="000000" w:fill="FFFF00"/>
            <w:noWrap/>
            <w:vAlign w:val="bottom"/>
            <w:hideMark/>
          </w:tcPr>
          <w:p w14:paraId="346D7C9C"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w:t>
            </w:r>
          </w:p>
        </w:tc>
        <w:tc>
          <w:tcPr>
            <w:tcW w:w="883" w:type="dxa"/>
            <w:gridSpan w:val="2"/>
            <w:tcBorders>
              <w:top w:val="nil"/>
              <w:left w:val="nil"/>
              <w:bottom w:val="single" w:sz="8" w:space="0" w:color="auto"/>
              <w:right w:val="nil"/>
            </w:tcBorders>
            <w:shd w:val="clear" w:color="000000" w:fill="FFFF00"/>
            <w:noWrap/>
            <w:vAlign w:val="bottom"/>
            <w:hideMark/>
          </w:tcPr>
          <w:p w14:paraId="67523FC4"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P</w:t>
            </w:r>
          </w:p>
        </w:tc>
        <w:tc>
          <w:tcPr>
            <w:tcW w:w="388" w:type="dxa"/>
            <w:gridSpan w:val="2"/>
            <w:tcBorders>
              <w:top w:val="nil"/>
              <w:left w:val="nil"/>
              <w:bottom w:val="single" w:sz="8" w:space="0" w:color="auto"/>
              <w:right w:val="single" w:sz="8" w:space="0" w:color="auto"/>
            </w:tcBorders>
            <w:shd w:val="clear" w:color="000000" w:fill="FFFF00"/>
            <w:noWrap/>
            <w:vAlign w:val="bottom"/>
            <w:hideMark/>
          </w:tcPr>
          <w:p w14:paraId="59652CE6"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w:t>
            </w:r>
          </w:p>
        </w:tc>
        <w:tc>
          <w:tcPr>
            <w:tcW w:w="883" w:type="dxa"/>
            <w:gridSpan w:val="2"/>
            <w:tcBorders>
              <w:top w:val="nil"/>
              <w:left w:val="nil"/>
              <w:bottom w:val="single" w:sz="8" w:space="0" w:color="auto"/>
              <w:right w:val="nil"/>
            </w:tcBorders>
            <w:shd w:val="clear" w:color="000000" w:fill="FFFF00"/>
            <w:noWrap/>
            <w:vAlign w:val="bottom"/>
            <w:hideMark/>
          </w:tcPr>
          <w:p w14:paraId="19786693"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P</w:t>
            </w:r>
          </w:p>
        </w:tc>
        <w:tc>
          <w:tcPr>
            <w:tcW w:w="460" w:type="dxa"/>
            <w:gridSpan w:val="2"/>
            <w:tcBorders>
              <w:top w:val="nil"/>
              <w:left w:val="nil"/>
              <w:bottom w:val="single" w:sz="8" w:space="0" w:color="auto"/>
              <w:right w:val="single" w:sz="8" w:space="0" w:color="auto"/>
            </w:tcBorders>
            <w:shd w:val="clear" w:color="000000" w:fill="FFFF00"/>
            <w:noWrap/>
            <w:vAlign w:val="bottom"/>
            <w:hideMark/>
          </w:tcPr>
          <w:p w14:paraId="3B03C1E9"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w:t>
            </w:r>
          </w:p>
        </w:tc>
        <w:tc>
          <w:tcPr>
            <w:tcW w:w="883" w:type="dxa"/>
            <w:gridSpan w:val="2"/>
            <w:tcBorders>
              <w:top w:val="nil"/>
              <w:left w:val="nil"/>
              <w:bottom w:val="single" w:sz="8" w:space="0" w:color="auto"/>
              <w:right w:val="nil"/>
            </w:tcBorders>
            <w:shd w:val="clear" w:color="000000" w:fill="FFFF00"/>
            <w:noWrap/>
            <w:vAlign w:val="bottom"/>
            <w:hideMark/>
          </w:tcPr>
          <w:p w14:paraId="1A32DD71"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P</w:t>
            </w:r>
          </w:p>
        </w:tc>
        <w:tc>
          <w:tcPr>
            <w:tcW w:w="460" w:type="dxa"/>
            <w:tcBorders>
              <w:top w:val="nil"/>
              <w:left w:val="nil"/>
              <w:bottom w:val="single" w:sz="8" w:space="0" w:color="auto"/>
              <w:right w:val="single" w:sz="8" w:space="0" w:color="auto"/>
            </w:tcBorders>
            <w:shd w:val="clear" w:color="000000" w:fill="FFFF00"/>
            <w:noWrap/>
            <w:vAlign w:val="bottom"/>
            <w:hideMark/>
          </w:tcPr>
          <w:p w14:paraId="2C65EAB4"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w:t>
            </w:r>
          </w:p>
        </w:tc>
        <w:tc>
          <w:tcPr>
            <w:tcW w:w="883" w:type="dxa"/>
            <w:gridSpan w:val="3"/>
            <w:tcBorders>
              <w:top w:val="nil"/>
              <w:left w:val="nil"/>
              <w:bottom w:val="single" w:sz="8" w:space="0" w:color="auto"/>
              <w:right w:val="nil"/>
            </w:tcBorders>
            <w:shd w:val="clear" w:color="000000" w:fill="FFFF00"/>
            <w:noWrap/>
            <w:vAlign w:val="bottom"/>
            <w:hideMark/>
          </w:tcPr>
          <w:p w14:paraId="5CE9CD23"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P</w:t>
            </w:r>
          </w:p>
        </w:tc>
        <w:tc>
          <w:tcPr>
            <w:tcW w:w="1124" w:type="dxa"/>
            <w:gridSpan w:val="2"/>
            <w:tcBorders>
              <w:top w:val="nil"/>
              <w:left w:val="nil"/>
              <w:bottom w:val="single" w:sz="8" w:space="0" w:color="auto"/>
              <w:right w:val="single" w:sz="8" w:space="0" w:color="auto"/>
            </w:tcBorders>
            <w:shd w:val="clear" w:color="000000" w:fill="FFFF00"/>
            <w:noWrap/>
            <w:vAlign w:val="bottom"/>
            <w:hideMark/>
          </w:tcPr>
          <w:p w14:paraId="106F9813"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w:t>
            </w:r>
          </w:p>
        </w:tc>
        <w:tc>
          <w:tcPr>
            <w:tcW w:w="646" w:type="dxa"/>
            <w:tcBorders>
              <w:top w:val="nil"/>
              <w:left w:val="nil"/>
              <w:bottom w:val="single" w:sz="8" w:space="0" w:color="auto"/>
              <w:right w:val="nil"/>
            </w:tcBorders>
            <w:shd w:val="clear" w:color="000000" w:fill="FFFF00"/>
            <w:noWrap/>
            <w:vAlign w:val="bottom"/>
            <w:hideMark/>
          </w:tcPr>
          <w:p w14:paraId="2429DB02"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P</w:t>
            </w:r>
          </w:p>
        </w:tc>
        <w:tc>
          <w:tcPr>
            <w:tcW w:w="388" w:type="dxa"/>
            <w:gridSpan w:val="2"/>
            <w:tcBorders>
              <w:top w:val="nil"/>
              <w:left w:val="nil"/>
              <w:bottom w:val="single" w:sz="8" w:space="0" w:color="auto"/>
              <w:right w:val="single" w:sz="8" w:space="0" w:color="auto"/>
            </w:tcBorders>
            <w:shd w:val="clear" w:color="000000" w:fill="FFFF00"/>
            <w:noWrap/>
            <w:vAlign w:val="bottom"/>
            <w:hideMark/>
          </w:tcPr>
          <w:p w14:paraId="74C3A7DA"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w:t>
            </w:r>
          </w:p>
        </w:tc>
        <w:tc>
          <w:tcPr>
            <w:tcW w:w="883" w:type="dxa"/>
            <w:gridSpan w:val="2"/>
            <w:tcBorders>
              <w:top w:val="nil"/>
              <w:left w:val="nil"/>
              <w:bottom w:val="single" w:sz="8" w:space="0" w:color="auto"/>
              <w:right w:val="nil"/>
            </w:tcBorders>
            <w:shd w:val="clear" w:color="000000" w:fill="FFFF00"/>
            <w:noWrap/>
            <w:vAlign w:val="bottom"/>
            <w:hideMark/>
          </w:tcPr>
          <w:p w14:paraId="110B4504"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P</w:t>
            </w:r>
          </w:p>
        </w:tc>
        <w:tc>
          <w:tcPr>
            <w:tcW w:w="527" w:type="dxa"/>
            <w:gridSpan w:val="2"/>
            <w:tcBorders>
              <w:top w:val="nil"/>
              <w:left w:val="nil"/>
              <w:bottom w:val="single" w:sz="8" w:space="0" w:color="auto"/>
              <w:right w:val="single" w:sz="8" w:space="0" w:color="auto"/>
            </w:tcBorders>
            <w:shd w:val="clear" w:color="000000" w:fill="FFFF00"/>
            <w:noWrap/>
            <w:vAlign w:val="bottom"/>
            <w:hideMark/>
          </w:tcPr>
          <w:p w14:paraId="786376CD"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w:t>
            </w:r>
          </w:p>
        </w:tc>
        <w:tc>
          <w:tcPr>
            <w:tcW w:w="803" w:type="dxa"/>
            <w:tcBorders>
              <w:top w:val="nil"/>
              <w:left w:val="nil"/>
              <w:bottom w:val="single" w:sz="8" w:space="0" w:color="auto"/>
              <w:right w:val="single" w:sz="8" w:space="0" w:color="auto"/>
            </w:tcBorders>
            <w:shd w:val="clear" w:color="000000" w:fill="FFFF00"/>
            <w:noWrap/>
            <w:vAlign w:val="bottom"/>
            <w:hideMark/>
          </w:tcPr>
          <w:p w14:paraId="1AD19A33"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 </w:t>
            </w:r>
          </w:p>
        </w:tc>
      </w:tr>
      <w:tr w:rsidR="00FB3FDA" w14:paraId="48E7BADB"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2BA7C44F" w14:textId="77777777" w:rsidR="00C6577E" w:rsidRDefault="00C6577E" w:rsidP="00412675">
            <w:pPr>
              <w:spacing w:line="240" w:lineRule="auto"/>
              <w:jc w:val="center"/>
              <w:rPr>
                <w:rFonts w:ascii="Calibri" w:hAnsi="Calibri" w:cs="Calibri"/>
                <w:color w:val="000000"/>
              </w:rPr>
            </w:pPr>
            <w:r>
              <w:rPr>
                <w:rFonts w:ascii="Calibri" w:hAnsi="Calibri" w:cs="Calibri"/>
                <w:color w:val="000000"/>
              </w:rPr>
              <w:t>S1</w:t>
            </w:r>
          </w:p>
        </w:tc>
        <w:tc>
          <w:tcPr>
            <w:tcW w:w="558" w:type="dxa"/>
            <w:gridSpan w:val="2"/>
            <w:tcBorders>
              <w:top w:val="nil"/>
              <w:left w:val="nil"/>
              <w:bottom w:val="nil"/>
              <w:right w:val="nil"/>
            </w:tcBorders>
            <w:shd w:val="clear" w:color="000000" w:fill="FFFF00"/>
            <w:noWrap/>
            <w:vAlign w:val="bottom"/>
            <w:hideMark/>
          </w:tcPr>
          <w:p w14:paraId="5E22E270"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A</w:t>
            </w:r>
          </w:p>
        </w:tc>
        <w:tc>
          <w:tcPr>
            <w:tcW w:w="780" w:type="dxa"/>
            <w:gridSpan w:val="2"/>
            <w:tcBorders>
              <w:top w:val="single" w:sz="8" w:space="0" w:color="auto"/>
              <w:left w:val="single" w:sz="8" w:space="0" w:color="auto"/>
              <w:bottom w:val="nil"/>
              <w:right w:val="nil"/>
            </w:tcBorders>
            <w:shd w:val="clear" w:color="auto" w:fill="auto"/>
            <w:noWrap/>
            <w:vAlign w:val="bottom"/>
            <w:hideMark/>
          </w:tcPr>
          <w:p w14:paraId="7B55D76C"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0.36</w:t>
            </w:r>
          </w:p>
        </w:tc>
        <w:tc>
          <w:tcPr>
            <w:tcW w:w="400" w:type="dxa"/>
            <w:gridSpan w:val="2"/>
            <w:tcBorders>
              <w:top w:val="single" w:sz="8" w:space="0" w:color="auto"/>
              <w:left w:val="nil"/>
              <w:bottom w:val="nil"/>
              <w:right w:val="single" w:sz="8" w:space="0" w:color="auto"/>
            </w:tcBorders>
            <w:shd w:val="clear" w:color="auto" w:fill="auto"/>
            <w:noWrap/>
            <w:vAlign w:val="bottom"/>
            <w:hideMark/>
          </w:tcPr>
          <w:p w14:paraId="27364A4A"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1150" w:type="dxa"/>
            <w:gridSpan w:val="2"/>
            <w:tcBorders>
              <w:top w:val="nil"/>
              <w:left w:val="nil"/>
              <w:bottom w:val="nil"/>
              <w:right w:val="nil"/>
            </w:tcBorders>
            <w:shd w:val="clear" w:color="auto" w:fill="auto"/>
            <w:noWrap/>
            <w:vAlign w:val="bottom"/>
            <w:hideMark/>
          </w:tcPr>
          <w:p w14:paraId="68CCBCB1"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116FBAE7"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0661F947"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77A4C599"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073D7041"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0.001</w:t>
            </w:r>
          </w:p>
        </w:tc>
        <w:tc>
          <w:tcPr>
            <w:tcW w:w="460" w:type="dxa"/>
            <w:gridSpan w:val="2"/>
            <w:tcBorders>
              <w:top w:val="nil"/>
              <w:left w:val="nil"/>
              <w:bottom w:val="nil"/>
              <w:right w:val="single" w:sz="8" w:space="0" w:color="auto"/>
            </w:tcBorders>
            <w:shd w:val="clear" w:color="auto" w:fill="auto"/>
            <w:noWrap/>
            <w:vAlign w:val="bottom"/>
            <w:hideMark/>
          </w:tcPr>
          <w:p w14:paraId="5B080FDB"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2</w:t>
            </w:r>
          </w:p>
        </w:tc>
        <w:tc>
          <w:tcPr>
            <w:tcW w:w="883" w:type="dxa"/>
            <w:gridSpan w:val="2"/>
            <w:tcBorders>
              <w:top w:val="nil"/>
              <w:left w:val="nil"/>
              <w:bottom w:val="nil"/>
              <w:right w:val="nil"/>
            </w:tcBorders>
            <w:shd w:val="clear" w:color="auto" w:fill="auto"/>
            <w:noWrap/>
            <w:vAlign w:val="bottom"/>
            <w:hideMark/>
          </w:tcPr>
          <w:p w14:paraId="5F551EC5"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0.32</w:t>
            </w:r>
          </w:p>
        </w:tc>
        <w:tc>
          <w:tcPr>
            <w:tcW w:w="460" w:type="dxa"/>
            <w:tcBorders>
              <w:top w:val="nil"/>
              <w:left w:val="nil"/>
              <w:bottom w:val="nil"/>
              <w:right w:val="single" w:sz="8" w:space="0" w:color="auto"/>
            </w:tcBorders>
            <w:shd w:val="clear" w:color="auto" w:fill="auto"/>
            <w:noWrap/>
            <w:vAlign w:val="bottom"/>
            <w:hideMark/>
          </w:tcPr>
          <w:p w14:paraId="5F8A6014"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3"/>
            <w:tcBorders>
              <w:top w:val="nil"/>
              <w:left w:val="nil"/>
              <w:bottom w:val="nil"/>
              <w:right w:val="nil"/>
            </w:tcBorders>
            <w:shd w:val="clear" w:color="auto" w:fill="auto"/>
            <w:noWrap/>
            <w:vAlign w:val="bottom"/>
            <w:hideMark/>
          </w:tcPr>
          <w:p w14:paraId="5A94CA69"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1124" w:type="dxa"/>
            <w:gridSpan w:val="2"/>
            <w:tcBorders>
              <w:top w:val="nil"/>
              <w:left w:val="nil"/>
              <w:bottom w:val="nil"/>
              <w:right w:val="single" w:sz="8" w:space="0" w:color="auto"/>
            </w:tcBorders>
            <w:shd w:val="clear" w:color="auto" w:fill="auto"/>
            <w:noWrap/>
            <w:vAlign w:val="bottom"/>
            <w:hideMark/>
          </w:tcPr>
          <w:p w14:paraId="1926149C"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9</w:t>
            </w:r>
          </w:p>
        </w:tc>
        <w:tc>
          <w:tcPr>
            <w:tcW w:w="646" w:type="dxa"/>
            <w:tcBorders>
              <w:top w:val="nil"/>
              <w:left w:val="nil"/>
              <w:bottom w:val="nil"/>
              <w:right w:val="nil"/>
            </w:tcBorders>
            <w:shd w:val="clear" w:color="auto" w:fill="auto"/>
            <w:noWrap/>
            <w:vAlign w:val="bottom"/>
            <w:hideMark/>
          </w:tcPr>
          <w:p w14:paraId="64F15ED0"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1ACF4FF8"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1E3BA0FB"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527" w:type="dxa"/>
            <w:gridSpan w:val="2"/>
            <w:tcBorders>
              <w:top w:val="nil"/>
              <w:left w:val="nil"/>
              <w:bottom w:val="nil"/>
              <w:right w:val="single" w:sz="8" w:space="0" w:color="auto"/>
            </w:tcBorders>
            <w:shd w:val="clear" w:color="auto" w:fill="auto"/>
            <w:noWrap/>
            <w:vAlign w:val="bottom"/>
            <w:hideMark/>
          </w:tcPr>
          <w:p w14:paraId="709B8663"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14</w:t>
            </w:r>
          </w:p>
        </w:tc>
        <w:tc>
          <w:tcPr>
            <w:tcW w:w="803" w:type="dxa"/>
            <w:tcBorders>
              <w:top w:val="nil"/>
              <w:left w:val="nil"/>
              <w:bottom w:val="nil"/>
              <w:right w:val="single" w:sz="8" w:space="0" w:color="auto"/>
            </w:tcBorders>
            <w:shd w:val="clear" w:color="000000" w:fill="FFFF00"/>
            <w:noWrap/>
            <w:vAlign w:val="bottom"/>
            <w:hideMark/>
          </w:tcPr>
          <w:p w14:paraId="197F6F91"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w:t>
            </w:r>
          </w:p>
        </w:tc>
      </w:tr>
      <w:tr w:rsidR="00FB3FDA" w14:paraId="6766188F"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7CF851B3" w14:textId="77777777" w:rsidR="00C6577E" w:rsidRDefault="00C6577E" w:rsidP="00412675">
            <w:pPr>
              <w:spacing w:line="240" w:lineRule="auto"/>
              <w:jc w:val="center"/>
              <w:rPr>
                <w:rFonts w:ascii="Calibri" w:hAnsi="Calibri" w:cs="Calibri"/>
                <w:color w:val="000000"/>
              </w:rPr>
            </w:pPr>
            <w:r>
              <w:rPr>
                <w:rFonts w:ascii="Calibri" w:hAnsi="Calibri" w:cs="Calibri"/>
                <w:color w:val="000000"/>
              </w:rPr>
              <w:t>S2</w:t>
            </w:r>
          </w:p>
        </w:tc>
        <w:tc>
          <w:tcPr>
            <w:tcW w:w="558" w:type="dxa"/>
            <w:gridSpan w:val="2"/>
            <w:tcBorders>
              <w:top w:val="nil"/>
              <w:left w:val="nil"/>
              <w:bottom w:val="nil"/>
              <w:right w:val="nil"/>
            </w:tcBorders>
            <w:shd w:val="clear" w:color="000000" w:fill="FFFF00"/>
            <w:noWrap/>
            <w:vAlign w:val="bottom"/>
            <w:hideMark/>
          </w:tcPr>
          <w:p w14:paraId="5D6340AE"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B</w:t>
            </w:r>
          </w:p>
        </w:tc>
        <w:tc>
          <w:tcPr>
            <w:tcW w:w="780" w:type="dxa"/>
            <w:gridSpan w:val="2"/>
            <w:tcBorders>
              <w:top w:val="nil"/>
              <w:left w:val="single" w:sz="8" w:space="0" w:color="auto"/>
              <w:bottom w:val="nil"/>
              <w:right w:val="nil"/>
            </w:tcBorders>
            <w:shd w:val="clear" w:color="auto" w:fill="auto"/>
            <w:noWrap/>
            <w:vAlign w:val="bottom"/>
            <w:hideMark/>
          </w:tcPr>
          <w:p w14:paraId="43B52868"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0.70</w:t>
            </w:r>
          </w:p>
        </w:tc>
        <w:tc>
          <w:tcPr>
            <w:tcW w:w="400" w:type="dxa"/>
            <w:gridSpan w:val="2"/>
            <w:tcBorders>
              <w:top w:val="nil"/>
              <w:left w:val="nil"/>
              <w:bottom w:val="nil"/>
              <w:right w:val="single" w:sz="8" w:space="0" w:color="auto"/>
            </w:tcBorders>
            <w:shd w:val="clear" w:color="auto" w:fill="auto"/>
            <w:noWrap/>
            <w:vAlign w:val="bottom"/>
            <w:hideMark/>
          </w:tcPr>
          <w:p w14:paraId="17DBE56A"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1150" w:type="dxa"/>
            <w:gridSpan w:val="2"/>
            <w:tcBorders>
              <w:top w:val="nil"/>
              <w:left w:val="nil"/>
              <w:bottom w:val="nil"/>
              <w:right w:val="nil"/>
            </w:tcBorders>
            <w:shd w:val="clear" w:color="auto" w:fill="auto"/>
            <w:noWrap/>
            <w:vAlign w:val="bottom"/>
            <w:hideMark/>
          </w:tcPr>
          <w:p w14:paraId="69FCDFDC"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2524D849"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118A2870" w14:textId="47B71BA7" w:rsidR="00C6577E" w:rsidRPr="00B9287B" w:rsidRDefault="00C169E9" w:rsidP="00C169E9">
            <w:pPr>
              <w:spacing w:line="240" w:lineRule="auto"/>
              <w:rPr>
                <w:rFonts w:cstheme="minorHAnsi"/>
                <w:color w:val="000000"/>
                <w:sz w:val="24"/>
                <w:szCs w:val="24"/>
              </w:rPr>
            </w:pPr>
            <w:r w:rsidRPr="00E35F94">
              <w:rPr>
                <w:rFonts w:cstheme="minorHAnsi"/>
                <w:color w:val="000000" w:themeColor="text1"/>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7C3E01D6" w14:textId="2FCE9FBD" w:rsidR="00C6577E" w:rsidRPr="00B9287B" w:rsidRDefault="00C6577E" w:rsidP="00412675">
            <w:pPr>
              <w:spacing w:line="240" w:lineRule="auto"/>
              <w:jc w:val="right"/>
              <w:rPr>
                <w:rFonts w:cstheme="minorHAnsi"/>
                <w:color w:val="000000"/>
                <w:sz w:val="24"/>
                <w:szCs w:val="24"/>
              </w:rPr>
            </w:pPr>
          </w:p>
        </w:tc>
        <w:tc>
          <w:tcPr>
            <w:tcW w:w="883" w:type="dxa"/>
            <w:gridSpan w:val="2"/>
            <w:tcBorders>
              <w:top w:val="nil"/>
              <w:left w:val="nil"/>
              <w:bottom w:val="nil"/>
              <w:right w:val="nil"/>
            </w:tcBorders>
            <w:shd w:val="clear" w:color="auto" w:fill="auto"/>
            <w:noWrap/>
            <w:vAlign w:val="bottom"/>
            <w:hideMark/>
          </w:tcPr>
          <w:p w14:paraId="71D974F0"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0.14</w:t>
            </w:r>
          </w:p>
        </w:tc>
        <w:tc>
          <w:tcPr>
            <w:tcW w:w="460" w:type="dxa"/>
            <w:gridSpan w:val="2"/>
            <w:tcBorders>
              <w:top w:val="nil"/>
              <w:left w:val="nil"/>
              <w:bottom w:val="nil"/>
              <w:right w:val="single" w:sz="8" w:space="0" w:color="auto"/>
            </w:tcBorders>
            <w:shd w:val="clear" w:color="auto" w:fill="auto"/>
            <w:noWrap/>
            <w:vAlign w:val="bottom"/>
            <w:hideMark/>
          </w:tcPr>
          <w:p w14:paraId="3E680151"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w:t>
            </w:r>
          </w:p>
        </w:tc>
        <w:tc>
          <w:tcPr>
            <w:tcW w:w="883" w:type="dxa"/>
            <w:gridSpan w:val="2"/>
            <w:tcBorders>
              <w:top w:val="nil"/>
              <w:left w:val="nil"/>
              <w:bottom w:val="nil"/>
              <w:right w:val="nil"/>
            </w:tcBorders>
            <w:shd w:val="clear" w:color="auto" w:fill="auto"/>
            <w:noWrap/>
            <w:vAlign w:val="bottom"/>
            <w:hideMark/>
          </w:tcPr>
          <w:p w14:paraId="37074A15"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0.24</w:t>
            </w:r>
          </w:p>
        </w:tc>
        <w:tc>
          <w:tcPr>
            <w:tcW w:w="460" w:type="dxa"/>
            <w:tcBorders>
              <w:top w:val="nil"/>
              <w:left w:val="nil"/>
              <w:bottom w:val="nil"/>
              <w:right w:val="single" w:sz="8" w:space="0" w:color="auto"/>
            </w:tcBorders>
            <w:shd w:val="clear" w:color="auto" w:fill="auto"/>
            <w:noWrap/>
            <w:vAlign w:val="bottom"/>
            <w:hideMark/>
          </w:tcPr>
          <w:p w14:paraId="2DB1D050"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w:t>
            </w:r>
          </w:p>
        </w:tc>
        <w:tc>
          <w:tcPr>
            <w:tcW w:w="883" w:type="dxa"/>
            <w:gridSpan w:val="3"/>
            <w:tcBorders>
              <w:top w:val="nil"/>
              <w:left w:val="nil"/>
              <w:bottom w:val="nil"/>
              <w:right w:val="nil"/>
            </w:tcBorders>
            <w:shd w:val="clear" w:color="auto" w:fill="auto"/>
            <w:noWrap/>
            <w:vAlign w:val="bottom"/>
            <w:hideMark/>
          </w:tcPr>
          <w:p w14:paraId="199147E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0.10</w:t>
            </w:r>
          </w:p>
        </w:tc>
        <w:tc>
          <w:tcPr>
            <w:tcW w:w="1124" w:type="dxa"/>
            <w:gridSpan w:val="2"/>
            <w:tcBorders>
              <w:top w:val="nil"/>
              <w:left w:val="nil"/>
              <w:bottom w:val="nil"/>
              <w:right w:val="single" w:sz="8" w:space="0" w:color="auto"/>
            </w:tcBorders>
            <w:shd w:val="clear" w:color="auto" w:fill="auto"/>
            <w:noWrap/>
            <w:vAlign w:val="bottom"/>
            <w:hideMark/>
          </w:tcPr>
          <w:p w14:paraId="757F7321"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4</w:t>
            </w:r>
          </w:p>
        </w:tc>
        <w:tc>
          <w:tcPr>
            <w:tcW w:w="646" w:type="dxa"/>
            <w:tcBorders>
              <w:top w:val="nil"/>
              <w:left w:val="nil"/>
              <w:bottom w:val="nil"/>
              <w:right w:val="nil"/>
            </w:tcBorders>
            <w:shd w:val="clear" w:color="auto" w:fill="auto"/>
            <w:noWrap/>
            <w:vAlign w:val="bottom"/>
            <w:hideMark/>
          </w:tcPr>
          <w:p w14:paraId="3570A483"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0.18</w:t>
            </w:r>
          </w:p>
        </w:tc>
        <w:tc>
          <w:tcPr>
            <w:tcW w:w="388" w:type="dxa"/>
            <w:gridSpan w:val="2"/>
            <w:tcBorders>
              <w:top w:val="nil"/>
              <w:left w:val="nil"/>
              <w:bottom w:val="nil"/>
              <w:right w:val="single" w:sz="8" w:space="0" w:color="auto"/>
            </w:tcBorders>
            <w:shd w:val="clear" w:color="auto" w:fill="auto"/>
            <w:noWrap/>
            <w:vAlign w:val="bottom"/>
            <w:hideMark/>
          </w:tcPr>
          <w:p w14:paraId="3D64023E"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w:t>
            </w:r>
          </w:p>
        </w:tc>
        <w:tc>
          <w:tcPr>
            <w:tcW w:w="883" w:type="dxa"/>
            <w:gridSpan w:val="2"/>
            <w:tcBorders>
              <w:top w:val="nil"/>
              <w:left w:val="nil"/>
              <w:bottom w:val="nil"/>
              <w:right w:val="nil"/>
            </w:tcBorders>
            <w:shd w:val="clear" w:color="auto" w:fill="auto"/>
            <w:noWrap/>
            <w:vAlign w:val="bottom"/>
            <w:hideMark/>
          </w:tcPr>
          <w:p w14:paraId="40B6D765"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0.15</w:t>
            </w:r>
          </w:p>
        </w:tc>
        <w:tc>
          <w:tcPr>
            <w:tcW w:w="527" w:type="dxa"/>
            <w:gridSpan w:val="2"/>
            <w:tcBorders>
              <w:top w:val="nil"/>
              <w:left w:val="nil"/>
              <w:bottom w:val="nil"/>
              <w:right w:val="single" w:sz="8" w:space="0" w:color="auto"/>
            </w:tcBorders>
            <w:shd w:val="clear" w:color="auto" w:fill="auto"/>
            <w:noWrap/>
            <w:vAlign w:val="bottom"/>
            <w:hideMark/>
          </w:tcPr>
          <w:p w14:paraId="4172137C"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4</w:t>
            </w:r>
          </w:p>
        </w:tc>
        <w:tc>
          <w:tcPr>
            <w:tcW w:w="803" w:type="dxa"/>
            <w:tcBorders>
              <w:top w:val="nil"/>
              <w:left w:val="nil"/>
              <w:bottom w:val="nil"/>
              <w:right w:val="single" w:sz="8" w:space="0" w:color="auto"/>
            </w:tcBorders>
            <w:shd w:val="clear" w:color="000000" w:fill="FFFF00"/>
            <w:noWrap/>
            <w:vAlign w:val="bottom"/>
            <w:hideMark/>
          </w:tcPr>
          <w:p w14:paraId="50625510"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2</w:t>
            </w:r>
          </w:p>
        </w:tc>
      </w:tr>
      <w:tr w:rsidR="00FB3FDA" w14:paraId="063ECAFE"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52C9064E" w14:textId="77777777" w:rsidR="00C6577E" w:rsidRDefault="00C6577E" w:rsidP="00412675">
            <w:pPr>
              <w:spacing w:line="240" w:lineRule="auto"/>
              <w:jc w:val="center"/>
              <w:rPr>
                <w:rFonts w:ascii="Calibri" w:hAnsi="Calibri" w:cs="Calibri"/>
                <w:color w:val="000000"/>
              </w:rPr>
            </w:pPr>
            <w:r>
              <w:rPr>
                <w:rFonts w:ascii="Calibri" w:hAnsi="Calibri" w:cs="Calibri"/>
                <w:color w:val="000000"/>
              </w:rPr>
              <w:t>S3</w:t>
            </w:r>
          </w:p>
        </w:tc>
        <w:tc>
          <w:tcPr>
            <w:tcW w:w="558" w:type="dxa"/>
            <w:gridSpan w:val="2"/>
            <w:tcBorders>
              <w:top w:val="nil"/>
              <w:left w:val="nil"/>
              <w:bottom w:val="nil"/>
              <w:right w:val="nil"/>
            </w:tcBorders>
            <w:shd w:val="clear" w:color="000000" w:fill="FFFF00"/>
            <w:noWrap/>
            <w:vAlign w:val="bottom"/>
            <w:hideMark/>
          </w:tcPr>
          <w:p w14:paraId="0503CECF"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C</w:t>
            </w:r>
          </w:p>
        </w:tc>
        <w:tc>
          <w:tcPr>
            <w:tcW w:w="780" w:type="dxa"/>
            <w:gridSpan w:val="2"/>
            <w:tcBorders>
              <w:top w:val="nil"/>
              <w:left w:val="single" w:sz="8" w:space="0" w:color="auto"/>
              <w:bottom w:val="nil"/>
              <w:right w:val="nil"/>
            </w:tcBorders>
            <w:shd w:val="clear" w:color="auto" w:fill="auto"/>
            <w:noWrap/>
            <w:vAlign w:val="bottom"/>
            <w:hideMark/>
          </w:tcPr>
          <w:p w14:paraId="7E2180F6"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0.27</w:t>
            </w:r>
          </w:p>
        </w:tc>
        <w:tc>
          <w:tcPr>
            <w:tcW w:w="400" w:type="dxa"/>
            <w:gridSpan w:val="2"/>
            <w:tcBorders>
              <w:top w:val="nil"/>
              <w:left w:val="nil"/>
              <w:bottom w:val="nil"/>
              <w:right w:val="single" w:sz="8" w:space="0" w:color="auto"/>
            </w:tcBorders>
            <w:shd w:val="clear" w:color="auto" w:fill="auto"/>
            <w:noWrap/>
            <w:vAlign w:val="bottom"/>
            <w:hideMark/>
          </w:tcPr>
          <w:p w14:paraId="665D4C2F"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1150" w:type="dxa"/>
            <w:gridSpan w:val="2"/>
            <w:tcBorders>
              <w:top w:val="nil"/>
              <w:left w:val="nil"/>
              <w:bottom w:val="nil"/>
              <w:right w:val="nil"/>
            </w:tcBorders>
            <w:shd w:val="clear" w:color="auto" w:fill="auto"/>
            <w:noWrap/>
            <w:vAlign w:val="bottom"/>
            <w:hideMark/>
          </w:tcPr>
          <w:p w14:paraId="244099CB"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5D58B7BE"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2F8DDA4D"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0.13</w:t>
            </w:r>
          </w:p>
        </w:tc>
        <w:tc>
          <w:tcPr>
            <w:tcW w:w="388" w:type="dxa"/>
            <w:gridSpan w:val="2"/>
            <w:tcBorders>
              <w:top w:val="nil"/>
              <w:left w:val="nil"/>
              <w:bottom w:val="nil"/>
              <w:right w:val="single" w:sz="8" w:space="0" w:color="auto"/>
            </w:tcBorders>
            <w:shd w:val="clear" w:color="auto" w:fill="auto"/>
            <w:noWrap/>
            <w:vAlign w:val="bottom"/>
            <w:hideMark/>
          </w:tcPr>
          <w:p w14:paraId="6FFC937C"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w:t>
            </w:r>
          </w:p>
        </w:tc>
        <w:tc>
          <w:tcPr>
            <w:tcW w:w="883" w:type="dxa"/>
            <w:gridSpan w:val="2"/>
            <w:tcBorders>
              <w:top w:val="nil"/>
              <w:left w:val="nil"/>
              <w:bottom w:val="nil"/>
              <w:right w:val="nil"/>
            </w:tcBorders>
            <w:shd w:val="clear" w:color="auto" w:fill="auto"/>
            <w:noWrap/>
            <w:vAlign w:val="bottom"/>
            <w:hideMark/>
          </w:tcPr>
          <w:p w14:paraId="47B3023E"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0.14</w:t>
            </w:r>
          </w:p>
        </w:tc>
        <w:tc>
          <w:tcPr>
            <w:tcW w:w="460" w:type="dxa"/>
            <w:gridSpan w:val="2"/>
            <w:tcBorders>
              <w:top w:val="nil"/>
              <w:left w:val="nil"/>
              <w:bottom w:val="nil"/>
              <w:right w:val="single" w:sz="8" w:space="0" w:color="auto"/>
            </w:tcBorders>
            <w:shd w:val="clear" w:color="auto" w:fill="auto"/>
            <w:noWrap/>
            <w:vAlign w:val="bottom"/>
            <w:hideMark/>
          </w:tcPr>
          <w:p w14:paraId="3969EAA7"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2</w:t>
            </w:r>
          </w:p>
        </w:tc>
        <w:tc>
          <w:tcPr>
            <w:tcW w:w="883" w:type="dxa"/>
            <w:gridSpan w:val="2"/>
            <w:tcBorders>
              <w:top w:val="nil"/>
              <w:left w:val="nil"/>
              <w:bottom w:val="nil"/>
              <w:right w:val="nil"/>
            </w:tcBorders>
            <w:shd w:val="clear" w:color="auto" w:fill="auto"/>
            <w:noWrap/>
            <w:vAlign w:val="bottom"/>
            <w:hideMark/>
          </w:tcPr>
          <w:p w14:paraId="2F5BD240"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0.06</w:t>
            </w:r>
          </w:p>
        </w:tc>
        <w:tc>
          <w:tcPr>
            <w:tcW w:w="460" w:type="dxa"/>
            <w:tcBorders>
              <w:top w:val="nil"/>
              <w:left w:val="nil"/>
              <w:bottom w:val="nil"/>
              <w:right w:val="single" w:sz="8" w:space="0" w:color="auto"/>
            </w:tcBorders>
            <w:shd w:val="clear" w:color="auto" w:fill="auto"/>
            <w:noWrap/>
            <w:vAlign w:val="bottom"/>
            <w:hideMark/>
          </w:tcPr>
          <w:p w14:paraId="709DA2F6"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2</w:t>
            </w:r>
          </w:p>
        </w:tc>
        <w:tc>
          <w:tcPr>
            <w:tcW w:w="883" w:type="dxa"/>
            <w:gridSpan w:val="3"/>
            <w:tcBorders>
              <w:top w:val="nil"/>
              <w:left w:val="nil"/>
              <w:bottom w:val="nil"/>
              <w:right w:val="nil"/>
            </w:tcBorders>
            <w:shd w:val="clear" w:color="auto" w:fill="auto"/>
            <w:noWrap/>
            <w:vAlign w:val="bottom"/>
            <w:hideMark/>
          </w:tcPr>
          <w:p w14:paraId="6A819CAB"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1124" w:type="dxa"/>
            <w:gridSpan w:val="2"/>
            <w:tcBorders>
              <w:top w:val="nil"/>
              <w:left w:val="nil"/>
              <w:bottom w:val="nil"/>
              <w:right w:val="single" w:sz="8" w:space="0" w:color="auto"/>
            </w:tcBorders>
            <w:shd w:val="clear" w:color="auto" w:fill="auto"/>
            <w:noWrap/>
            <w:vAlign w:val="bottom"/>
            <w:hideMark/>
          </w:tcPr>
          <w:p w14:paraId="09643C24"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11</w:t>
            </w:r>
          </w:p>
        </w:tc>
        <w:tc>
          <w:tcPr>
            <w:tcW w:w="646" w:type="dxa"/>
            <w:tcBorders>
              <w:top w:val="nil"/>
              <w:left w:val="nil"/>
              <w:bottom w:val="nil"/>
              <w:right w:val="nil"/>
            </w:tcBorders>
            <w:shd w:val="clear" w:color="auto" w:fill="auto"/>
            <w:noWrap/>
            <w:vAlign w:val="bottom"/>
            <w:hideMark/>
          </w:tcPr>
          <w:p w14:paraId="6563F9C2"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388" w:type="dxa"/>
            <w:gridSpan w:val="2"/>
            <w:tcBorders>
              <w:top w:val="nil"/>
              <w:left w:val="nil"/>
              <w:bottom w:val="nil"/>
              <w:right w:val="single" w:sz="8" w:space="0" w:color="auto"/>
            </w:tcBorders>
            <w:shd w:val="clear" w:color="auto" w:fill="auto"/>
            <w:noWrap/>
            <w:vAlign w:val="bottom"/>
            <w:hideMark/>
          </w:tcPr>
          <w:p w14:paraId="477168A9"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6</w:t>
            </w:r>
          </w:p>
        </w:tc>
        <w:tc>
          <w:tcPr>
            <w:tcW w:w="883" w:type="dxa"/>
            <w:gridSpan w:val="2"/>
            <w:tcBorders>
              <w:top w:val="nil"/>
              <w:left w:val="nil"/>
              <w:bottom w:val="nil"/>
              <w:right w:val="nil"/>
            </w:tcBorders>
            <w:shd w:val="clear" w:color="auto" w:fill="auto"/>
            <w:noWrap/>
            <w:vAlign w:val="bottom"/>
            <w:hideMark/>
          </w:tcPr>
          <w:p w14:paraId="64C8E56C"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527" w:type="dxa"/>
            <w:gridSpan w:val="2"/>
            <w:tcBorders>
              <w:top w:val="nil"/>
              <w:left w:val="nil"/>
              <w:bottom w:val="nil"/>
              <w:right w:val="single" w:sz="8" w:space="0" w:color="auto"/>
            </w:tcBorders>
            <w:shd w:val="clear" w:color="auto" w:fill="auto"/>
            <w:noWrap/>
            <w:vAlign w:val="bottom"/>
            <w:hideMark/>
          </w:tcPr>
          <w:p w14:paraId="0A164BC3"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13</w:t>
            </w:r>
          </w:p>
        </w:tc>
        <w:tc>
          <w:tcPr>
            <w:tcW w:w="803" w:type="dxa"/>
            <w:tcBorders>
              <w:top w:val="nil"/>
              <w:left w:val="nil"/>
              <w:bottom w:val="nil"/>
              <w:right w:val="single" w:sz="8" w:space="0" w:color="auto"/>
            </w:tcBorders>
            <w:shd w:val="clear" w:color="000000" w:fill="FFFF00"/>
            <w:noWrap/>
            <w:vAlign w:val="bottom"/>
            <w:hideMark/>
          </w:tcPr>
          <w:p w14:paraId="14651E0E"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3</w:t>
            </w:r>
          </w:p>
        </w:tc>
      </w:tr>
      <w:tr w:rsidR="00FB3FDA" w14:paraId="32D23322"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31FE25D3" w14:textId="77777777" w:rsidR="00C6577E" w:rsidRDefault="00C6577E" w:rsidP="00412675">
            <w:pPr>
              <w:spacing w:line="240" w:lineRule="auto"/>
              <w:jc w:val="center"/>
              <w:rPr>
                <w:rFonts w:ascii="Calibri" w:hAnsi="Calibri" w:cs="Calibri"/>
                <w:color w:val="000000"/>
              </w:rPr>
            </w:pPr>
            <w:r>
              <w:rPr>
                <w:rFonts w:ascii="Calibri" w:hAnsi="Calibri" w:cs="Calibri"/>
                <w:color w:val="000000"/>
              </w:rPr>
              <w:t>S4</w:t>
            </w:r>
          </w:p>
        </w:tc>
        <w:tc>
          <w:tcPr>
            <w:tcW w:w="558" w:type="dxa"/>
            <w:gridSpan w:val="2"/>
            <w:tcBorders>
              <w:top w:val="nil"/>
              <w:left w:val="nil"/>
              <w:bottom w:val="nil"/>
              <w:right w:val="nil"/>
            </w:tcBorders>
            <w:shd w:val="clear" w:color="000000" w:fill="FFFF00"/>
            <w:noWrap/>
            <w:vAlign w:val="bottom"/>
            <w:hideMark/>
          </w:tcPr>
          <w:p w14:paraId="7DFDE84A"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C</w:t>
            </w:r>
          </w:p>
        </w:tc>
        <w:tc>
          <w:tcPr>
            <w:tcW w:w="780" w:type="dxa"/>
            <w:gridSpan w:val="2"/>
            <w:tcBorders>
              <w:top w:val="nil"/>
              <w:left w:val="single" w:sz="8" w:space="0" w:color="auto"/>
              <w:bottom w:val="nil"/>
              <w:right w:val="nil"/>
            </w:tcBorders>
            <w:shd w:val="clear" w:color="auto" w:fill="auto"/>
            <w:noWrap/>
            <w:vAlign w:val="bottom"/>
            <w:hideMark/>
          </w:tcPr>
          <w:p w14:paraId="10C55A85"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0.71</w:t>
            </w:r>
          </w:p>
        </w:tc>
        <w:tc>
          <w:tcPr>
            <w:tcW w:w="400" w:type="dxa"/>
            <w:gridSpan w:val="2"/>
            <w:tcBorders>
              <w:top w:val="nil"/>
              <w:left w:val="nil"/>
              <w:bottom w:val="nil"/>
              <w:right w:val="single" w:sz="8" w:space="0" w:color="auto"/>
            </w:tcBorders>
            <w:shd w:val="clear" w:color="auto" w:fill="auto"/>
            <w:noWrap/>
            <w:vAlign w:val="bottom"/>
            <w:hideMark/>
          </w:tcPr>
          <w:p w14:paraId="7E2E48B3"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1150" w:type="dxa"/>
            <w:gridSpan w:val="2"/>
            <w:tcBorders>
              <w:top w:val="nil"/>
              <w:left w:val="nil"/>
              <w:bottom w:val="nil"/>
              <w:right w:val="nil"/>
            </w:tcBorders>
            <w:shd w:val="clear" w:color="auto" w:fill="auto"/>
            <w:noWrap/>
            <w:vAlign w:val="bottom"/>
            <w:hideMark/>
          </w:tcPr>
          <w:p w14:paraId="50A7F78F"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56D0FE97"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2AC3D84C"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364DB599"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5E3C8E30"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0.15</w:t>
            </w:r>
          </w:p>
        </w:tc>
        <w:tc>
          <w:tcPr>
            <w:tcW w:w="460" w:type="dxa"/>
            <w:gridSpan w:val="2"/>
            <w:tcBorders>
              <w:top w:val="nil"/>
              <w:left w:val="nil"/>
              <w:bottom w:val="nil"/>
              <w:right w:val="single" w:sz="8" w:space="0" w:color="auto"/>
            </w:tcBorders>
            <w:shd w:val="clear" w:color="auto" w:fill="auto"/>
            <w:noWrap/>
            <w:vAlign w:val="bottom"/>
            <w:hideMark/>
          </w:tcPr>
          <w:p w14:paraId="5427BEF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w:t>
            </w:r>
          </w:p>
        </w:tc>
        <w:tc>
          <w:tcPr>
            <w:tcW w:w="883" w:type="dxa"/>
            <w:gridSpan w:val="2"/>
            <w:tcBorders>
              <w:top w:val="nil"/>
              <w:left w:val="nil"/>
              <w:bottom w:val="nil"/>
              <w:right w:val="nil"/>
            </w:tcBorders>
            <w:shd w:val="clear" w:color="auto" w:fill="auto"/>
            <w:noWrap/>
            <w:vAlign w:val="bottom"/>
            <w:hideMark/>
          </w:tcPr>
          <w:p w14:paraId="13D53F41"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0.08</w:t>
            </w:r>
          </w:p>
        </w:tc>
        <w:tc>
          <w:tcPr>
            <w:tcW w:w="460" w:type="dxa"/>
            <w:tcBorders>
              <w:top w:val="nil"/>
              <w:left w:val="nil"/>
              <w:bottom w:val="nil"/>
              <w:right w:val="single" w:sz="8" w:space="0" w:color="auto"/>
            </w:tcBorders>
            <w:shd w:val="clear" w:color="auto" w:fill="auto"/>
            <w:noWrap/>
            <w:vAlign w:val="bottom"/>
            <w:hideMark/>
          </w:tcPr>
          <w:p w14:paraId="76E8655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4</w:t>
            </w:r>
          </w:p>
        </w:tc>
        <w:tc>
          <w:tcPr>
            <w:tcW w:w="883" w:type="dxa"/>
            <w:gridSpan w:val="3"/>
            <w:tcBorders>
              <w:top w:val="nil"/>
              <w:left w:val="nil"/>
              <w:bottom w:val="nil"/>
              <w:right w:val="nil"/>
            </w:tcBorders>
            <w:shd w:val="clear" w:color="auto" w:fill="auto"/>
            <w:noWrap/>
            <w:vAlign w:val="bottom"/>
            <w:hideMark/>
          </w:tcPr>
          <w:p w14:paraId="4C83EA48"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0.35</w:t>
            </w:r>
          </w:p>
        </w:tc>
        <w:tc>
          <w:tcPr>
            <w:tcW w:w="1124" w:type="dxa"/>
            <w:gridSpan w:val="2"/>
            <w:tcBorders>
              <w:top w:val="nil"/>
              <w:left w:val="nil"/>
              <w:bottom w:val="nil"/>
              <w:right w:val="single" w:sz="8" w:space="0" w:color="auto"/>
            </w:tcBorders>
            <w:shd w:val="clear" w:color="auto" w:fill="auto"/>
            <w:noWrap/>
            <w:vAlign w:val="bottom"/>
            <w:hideMark/>
          </w:tcPr>
          <w:p w14:paraId="7BBFB0C8"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w:t>
            </w:r>
          </w:p>
        </w:tc>
        <w:tc>
          <w:tcPr>
            <w:tcW w:w="646" w:type="dxa"/>
            <w:tcBorders>
              <w:top w:val="nil"/>
              <w:left w:val="nil"/>
              <w:bottom w:val="nil"/>
              <w:right w:val="nil"/>
            </w:tcBorders>
            <w:shd w:val="clear" w:color="auto" w:fill="auto"/>
            <w:noWrap/>
            <w:vAlign w:val="bottom"/>
            <w:hideMark/>
          </w:tcPr>
          <w:p w14:paraId="03EDE6B1"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58B7B57E"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1ABA8E86"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0.67</w:t>
            </w:r>
          </w:p>
        </w:tc>
        <w:tc>
          <w:tcPr>
            <w:tcW w:w="527" w:type="dxa"/>
            <w:gridSpan w:val="2"/>
            <w:tcBorders>
              <w:top w:val="nil"/>
              <w:left w:val="nil"/>
              <w:bottom w:val="nil"/>
              <w:right w:val="single" w:sz="8" w:space="0" w:color="auto"/>
            </w:tcBorders>
            <w:shd w:val="clear" w:color="auto" w:fill="auto"/>
            <w:noWrap/>
            <w:vAlign w:val="bottom"/>
            <w:hideMark/>
          </w:tcPr>
          <w:p w14:paraId="01FA65CD"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803" w:type="dxa"/>
            <w:tcBorders>
              <w:top w:val="nil"/>
              <w:left w:val="nil"/>
              <w:bottom w:val="nil"/>
              <w:right w:val="single" w:sz="8" w:space="0" w:color="auto"/>
            </w:tcBorders>
            <w:shd w:val="clear" w:color="000000" w:fill="FFFF00"/>
            <w:noWrap/>
            <w:vAlign w:val="bottom"/>
            <w:hideMark/>
          </w:tcPr>
          <w:p w14:paraId="7E20290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4</w:t>
            </w:r>
          </w:p>
        </w:tc>
      </w:tr>
      <w:tr w:rsidR="00FB3FDA" w14:paraId="3D06C26E"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45005E11" w14:textId="77777777" w:rsidR="00C6577E" w:rsidRDefault="00C6577E" w:rsidP="00412675">
            <w:pPr>
              <w:spacing w:line="240" w:lineRule="auto"/>
              <w:jc w:val="center"/>
              <w:rPr>
                <w:rFonts w:ascii="Calibri" w:hAnsi="Calibri" w:cs="Calibri"/>
                <w:color w:val="000000"/>
              </w:rPr>
            </w:pPr>
            <w:r>
              <w:rPr>
                <w:rFonts w:ascii="Calibri" w:hAnsi="Calibri" w:cs="Calibri"/>
                <w:color w:val="000000"/>
              </w:rPr>
              <w:t>S5</w:t>
            </w:r>
          </w:p>
        </w:tc>
        <w:tc>
          <w:tcPr>
            <w:tcW w:w="558" w:type="dxa"/>
            <w:gridSpan w:val="2"/>
            <w:tcBorders>
              <w:top w:val="nil"/>
              <w:left w:val="nil"/>
              <w:bottom w:val="nil"/>
              <w:right w:val="nil"/>
            </w:tcBorders>
            <w:shd w:val="clear" w:color="000000" w:fill="FFFF00"/>
            <w:noWrap/>
            <w:vAlign w:val="bottom"/>
            <w:hideMark/>
          </w:tcPr>
          <w:p w14:paraId="3A258D4A"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D</w:t>
            </w:r>
          </w:p>
        </w:tc>
        <w:tc>
          <w:tcPr>
            <w:tcW w:w="780" w:type="dxa"/>
            <w:gridSpan w:val="2"/>
            <w:tcBorders>
              <w:top w:val="nil"/>
              <w:left w:val="single" w:sz="8" w:space="0" w:color="auto"/>
              <w:bottom w:val="nil"/>
              <w:right w:val="nil"/>
            </w:tcBorders>
            <w:shd w:val="clear" w:color="auto" w:fill="auto"/>
            <w:noWrap/>
            <w:vAlign w:val="bottom"/>
            <w:hideMark/>
          </w:tcPr>
          <w:p w14:paraId="4DAA24ED"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400" w:type="dxa"/>
            <w:gridSpan w:val="2"/>
            <w:tcBorders>
              <w:top w:val="nil"/>
              <w:left w:val="nil"/>
              <w:bottom w:val="nil"/>
              <w:right w:val="single" w:sz="8" w:space="0" w:color="auto"/>
            </w:tcBorders>
            <w:shd w:val="clear" w:color="auto" w:fill="auto"/>
            <w:noWrap/>
            <w:vAlign w:val="bottom"/>
            <w:hideMark/>
          </w:tcPr>
          <w:p w14:paraId="13577829"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1150" w:type="dxa"/>
            <w:gridSpan w:val="2"/>
            <w:tcBorders>
              <w:top w:val="nil"/>
              <w:left w:val="nil"/>
              <w:bottom w:val="nil"/>
              <w:right w:val="nil"/>
            </w:tcBorders>
            <w:shd w:val="clear" w:color="auto" w:fill="auto"/>
            <w:noWrap/>
            <w:vAlign w:val="bottom"/>
            <w:hideMark/>
          </w:tcPr>
          <w:p w14:paraId="1DA96B21"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077F873D"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4273F61E"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0.23</w:t>
            </w:r>
          </w:p>
        </w:tc>
        <w:tc>
          <w:tcPr>
            <w:tcW w:w="388" w:type="dxa"/>
            <w:gridSpan w:val="2"/>
            <w:tcBorders>
              <w:top w:val="nil"/>
              <w:left w:val="nil"/>
              <w:bottom w:val="nil"/>
              <w:right w:val="single" w:sz="8" w:space="0" w:color="auto"/>
            </w:tcBorders>
            <w:shd w:val="clear" w:color="auto" w:fill="auto"/>
            <w:noWrap/>
            <w:vAlign w:val="bottom"/>
            <w:hideMark/>
          </w:tcPr>
          <w:p w14:paraId="75B5B74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2"/>
            <w:tcBorders>
              <w:top w:val="nil"/>
              <w:left w:val="nil"/>
              <w:bottom w:val="nil"/>
              <w:right w:val="nil"/>
            </w:tcBorders>
            <w:shd w:val="clear" w:color="auto" w:fill="auto"/>
            <w:noWrap/>
            <w:vAlign w:val="bottom"/>
            <w:hideMark/>
          </w:tcPr>
          <w:p w14:paraId="5744616D"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460" w:type="dxa"/>
            <w:gridSpan w:val="2"/>
            <w:tcBorders>
              <w:top w:val="nil"/>
              <w:left w:val="nil"/>
              <w:bottom w:val="nil"/>
              <w:right w:val="single" w:sz="8" w:space="0" w:color="auto"/>
            </w:tcBorders>
            <w:shd w:val="clear" w:color="auto" w:fill="auto"/>
            <w:noWrap/>
            <w:vAlign w:val="bottom"/>
            <w:hideMark/>
          </w:tcPr>
          <w:p w14:paraId="755A7593"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2A5D8695"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460" w:type="dxa"/>
            <w:tcBorders>
              <w:top w:val="nil"/>
              <w:left w:val="nil"/>
              <w:bottom w:val="nil"/>
              <w:right w:val="single" w:sz="8" w:space="0" w:color="auto"/>
            </w:tcBorders>
            <w:shd w:val="clear" w:color="auto" w:fill="auto"/>
            <w:noWrap/>
            <w:vAlign w:val="bottom"/>
            <w:hideMark/>
          </w:tcPr>
          <w:p w14:paraId="6100D778"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3"/>
            <w:tcBorders>
              <w:top w:val="nil"/>
              <w:left w:val="nil"/>
              <w:bottom w:val="nil"/>
              <w:right w:val="nil"/>
            </w:tcBorders>
            <w:shd w:val="clear" w:color="auto" w:fill="auto"/>
            <w:noWrap/>
            <w:vAlign w:val="bottom"/>
            <w:hideMark/>
          </w:tcPr>
          <w:p w14:paraId="78571286"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0.38</w:t>
            </w:r>
          </w:p>
        </w:tc>
        <w:tc>
          <w:tcPr>
            <w:tcW w:w="1124" w:type="dxa"/>
            <w:gridSpan w:val="2"/>
            <w:tcBorders>
              <w:top w:val="nil"/>
              <w:left w:val="nil"/>
              <w:bottom w:val="nil"/>
              <w:right w:val="single" w:sz="8" w:space="0" w:color="auto"/>
            </w:tcBorders>
            <w:shd w:val="clear" w:color="auto" w:fill="auto"/>
            <w:noWrap/>
            <w:vAlign w:val="bottom"/>
            <w:hideMark/>
          </w:tcPr>
          <w:p w14:paraId="3F6E8927"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646" w:type="dxa"/>
            <w:tcBorders>
              <w:top w:val="nil"/>
              <w:left w:val="nil"/>
              <w:bottom w:val="nil"/>
              <w:right w:val="nil"/>
            </w:tcBorders>
            <w:shd w:val="clear" w:color="auto" w:fill="auto"/>
            <w:noWrap/>
            <w:vAlign w:val="bottom"/>
            <w:hideMark/>
          </w:tcPr>
          <w:p w14:paraId="0E907B5B"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0.008</w:t>
            </w:r>
          </w:p>
        </w:tc>
        <w:tc>
          <w:tcPr>
            <w:tcW w:w="388" w:type="dxa"/>
            <w:gridSpan w:val="2"/>
            <w:tcBorders>
              <w:top w:val="nil"/>
              <w:left w:val="nil"/>
              <w:bottom w:val="nil"/>
              <w:right w:val="single" w:sz="8" w:space="0" w:color="auto"/>
            </w:tcBorders>
            <w:shd w:val="clear" w:color="auto" w:fill="auto"/>
            <w:noWrap/>
            <w:vAlign w:val="bottom"/>
            <w:hideMark/>
          </w:tcPr>
          <w:p w14:paraId="57D911E5"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3</w:t>
            </w:r>
          </w:p>
        </w:tc>
        <w:tc>
          <w:tcPr>
            <w:tcW w:w="883" w:type="dxa"/>
            <w:gridSpan w:val="2"/>
            <w:tcBorders>
              <w:top w:val="nil"/>
              <w:left w:val="nil"/>
              <w:bottom w:val="nil"/>
              <w:right w:val="nil"/>
            </w:tcBorders>
            <w:shd w:val="clear" w:color="auto" w:fill="auto"/>
            <w:noWrap/>
            <w:vAlign w:val="bottom"/>
            <w:hideMark/>
          </w:tcPr>
          <w:p w14:paraId="3D90751A"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0.56</w:t>
            </w:r>
          </w:p>
        </w:tc>
        <w:tc>
          <w:tcPr>
            <w:tcW w:w="527" w:type="dxa"/>
            <w:gridSpan w:val="2"/>
            <w:tcBorders>
              <w:top w:val="nil"/>
              <w:left w:val="nil"/>
              <w:bottom w:val="nil"/>
              <w:right w:val="single" w:sz="8" w:space="0" w:color="auto"/>
            </w:tcBorders>
            <w:shd w:val="clear" w:color="auto" w:fill="auto"/>
            <w:noWrap/>
            <w:vAlign w:val="bottom"/>
            <w:hideMark/>
          </w:tcPr>
          <w:p w14:paraId="69E94A66"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803" w:type="dxa"/>
            <w:tcBorders>
              <w:top w:val="nil"/>
              <w:left w:val="nil"/>
              <w:bottom w:val="nil"/>
              <w:right w:val="single" w:sz="8" w:space="0" w:color="auto"/>
            </w:tcBorders>
            <w:shd w:val="clear" w:color="000000" w:fill="FFFF00"/>
            <w:noWrap/>
            <w:vAlign w:val="bottom"/>
            <w:hideMark/>
          </w:tcPr>
          <w:p w14:paraId="35D810BC"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5</w:t>
            </w:r>
          </w:p>
        </w:tc>
      </w:tr>
      <w:tr w:rsidR="00FB3FDA" w14:paraId="5085AFCC"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475DD066" w14:textId="77777777" w:rsidR="00C6577E" w:rsidRDefault="00C6577E" w:rsidP="00412675">
            <w:pPr>
              <w:spacing w:line="240" w:lineRule="auto"/>
              <w:jc w:val="center"/>
              <w:rPr>
                <w:rFonts w:ascii="Calibri" w:hAnsi="Calibri" w:cs="Calibri"/>
                <w:color w:val="000000"/>
              </w:rPr>
            </w:pPr>
            <w:r>
              <w:rPr>
                <w:rFonts w:ascii="Calibri" w:hAnsi="Calibri" w:cs="Calibri"/>
                <w:color w:val="000000"/>
              </w:rPr>
              <w:t>S6</w:t>
            </w:r>
          </w:p>
        </w:tc>
        <w:tc>
          <w:tcPr>
            <w:tcW w:w="558" w:type="dxa"/>
            <w:gridSpan w:val="2"/>
            <w:tcBorders>
              <w:top w:val="nil"/>
              <w:left w:val="nil"/>
              <w:bottom w:val="nil"/>
              <w:right w:val="nil"/>
            </w:tcBorders>
            <w:shd w:val="clear" w:color="000000" w:fill="FFFF00"/>
            <w:noWrap/>
            <w:vAlign w:val="bottom"/>
            <w:hideMark/>
          </w:tcPr>
          <w:p w14:paraId="7510BC1B"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D</w:t>
            </w:r>
          </w:p>
        </w:tc>
        <w:tc>
          <w:tcPr>
            <w:tcW w:w="780" w:type="dxa"/>
            <w:gridSpan w:val="2"/>
            <w:tcBorders>
              <w:top w:val="nil"/>
              <w:left w:val="single" w:sz="8" w:space="0" w:color="auto"/>
              <w:bottom w:val="nil"/>
              <w:right w:val="nil"/>
            </w:tcBorders>
            <w:shd w:val="clear" w:color="auto" w:fill="auto"/>
            <w:noWrap/>
            <w:vAlign w:val="bottom"/>
            <w:hideMark/>
          </w:tcPr>
          <w:p w14:paraId="1E0D5CF5"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400" w:type="dxa"/>
            <w:gridSpan w:val="2"/>
            <w:tcBorders>
              <w:top w:val="nil"/>
              <w:left w:val="nil"/>
              <w:bottom w:val="nil"/>
              <w:right w:val="single" w:sz="8" w:space="0" w:color="auto"/>
            </w:tcBorders>
            <w:shd w:val="clear" w:color="auto" w:fill="auto"/>
            <w:noWrap/>
            <w:vAlign w:val="bottom"/>
            <w:hideMark/>
          </w:tcPr>
          <w:p w14:paraId="01B3F44E"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1150" w:type="dxa"/>
            <w:gridSpan w:val="2"/>
            <w:tcBorders>
              <w:top w:val="nil"/>
              <w:left w:val="nil"/>
              <w:bottom w:val="nil"/>
              <w:right w:val="nil"/>
            </w:tcBorders>
            <w:shd w:val="clear" w:color="auto" w:fill="auto"/>
            <w:noWrap/>
            <w:vAlign w:val="bottom"/>
            <w:hideMark/>
          </w:tcPr>
          <w:p w14:paraId="6FB00AE2"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4F9E62EF"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0A464BB6"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45D33346"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5262DA12"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460" w:type="dxa"/>
            <w:gridSpan w:val="2"/>
            <w:tcBorders>
              <w:top w:val="nil"/>
              <w:left w:val="nil"/>
              <w:bottom w:val="nil"/>
              <w:right w:val="single" w:sz="8" w:space="0" w:color="auto"/>
            </w:tcBorders>
            <w:shd w:val="clear" w:color="auto" w:fill="auto"/>
            <w:noWrap/>
            <w:vAlign w:val="bottom"/>
            <w:hideMark/>
          </w:tcPr>
          <w:p w14:paraId="3554D5FB"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12A1D82D"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460" w:type="dxa"/>
            <w:tcBorders>
              <w:top w:val="nil"/>
              <w:left w:val="nil"/>
              <w:bottom w:val="nil"/>
              <w:right w:val="single" w:sz="8" w:space="0" w:color="auto"/>
            </w:tcBorders>
            <w:shd w:val="clear" w:color="auto" w:fill="auto"/>
            <w:noWrap/>
            <w:vAlign w:val="bottom"/>
            <w:hideMark/>
          </w:tcPr>
          <w:p w14:paraId="65EEEF97"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3"/>
            <w:tcBorders>
              <w:top w:val="nil"/>
              <w:left w:val="nil"/>
              <w:bottom w:val="nil"/>
              <w:right w:val="nil"/>
            </w:tcBorders>
            <w:shd w:val="clear" w:color="auto" w:fill="auto"/>
            <w:noWrap/>
            <w:vAlign w:val="bottom"/>
            <w:hideMark/>
          </w:tcPr>
          <w:p w14:paraId="1A6A6B5E"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0.05</w:t>
            </w:r>
          </w:p>
        </w:tc>
        <w:tc>
          <w:tcPr>
            <w:tcW w:w="1124" w:type="dxa"/>
            <w:gridSpan w:val="2"/>
            <w:tcBorders>
              <w:top w:val="nil"/>
              <w:left w:val="nil"/>
              <w:bottom w:val="nil"/>
              <w:right w:val="single" w:sz="8" w:space="0" w:color="auto"/>
            </w:tcBorders>
            <w:shd w:val="clear" w:color="auto" w:fill="auto"/>
            <w:noWrap/>
            <w:vAlign w:val="bottom"/>
            <w:hideMark/>
          </w:tcPr>
          <w:p w14:paraId="7FA5C41F"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8</w:t>
            </w:r>
          </w:p>
        </w:tc>
        <w:tc>
          <w:tcPr>
            <w:tcW w:w="646" w:type="dxa"/>
            <w:tcBorders>
              <w:top w:val="nil"/>
              <w:left w:val="nil"/>
              <w:bottom w:val="nil"/>
              <w:right w:val="nil"/>
            </w:tcBorders>
            <w:shd w:val="clear" w:color="auto" w:fill="auto"/>
            <w:noWrap/>
            <w:vAlign w:val="bottom"/>
            <w:hideMark/>
          </w:tcPr>
          <w:p w14:paraId="1561C456"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62B5E072"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7670610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0.28</w:t>
            </w:r>
          </w:p>
        </w:tc>
        <w:tc>
          <w:tcPr>
            <w:tcW w:w="527" w:type="dxa"/>
            <w:gridSpan w:val="2"/>
            <w:tcBorders>
              <w:top w:val="nil"/>
              <w:left w:val="nil"/>
              <w:bottom w:val="nil"/>
              <w:right w:val="single" w:sz="8" w:space="0" w:color="auto"/>
            </w:tcBorders>
            <w:shd w:val="clear" w:color="auto" w:fill="auto"/>
            <w:noWrap/>
            <w:vAlign w:val="bottom"/>
            <w:hideMark/>
          </w:tcPr>
          <w:p w14:paraId="504683A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4</w:t>
            </w:r>
          </w:p>
        </w:tc>
        <w:tc>
          <w:tcPr>
            <w:tcW w:w="803" w:type="dxa"/>
            <w:tcBorders>
              <w:top w:val="nil"/>
              <w:left w:val="nil"/>
              <w:bottom w:val="nil"/>
              <w:right w:val="single" w:sz="8" w:space="0" w:color="auto"/>
            </w:tcBorders>
            <w:shd w:val="clear" w:color="000000" w:fill="FFFF00"/>
            <w:noWrap/>
            <w:vAlign w:val="bottom"/>
            <w:hideMark/>
          </w:tcPr>
          <w:p w14:paraId="3C34CC1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6</w:t>
            </w:r>
          </w:p>
        </w:tc>
      </w:tr>
      <w:tr w:rsidR="00FB3FDA" w14:paraId="35CEB0F1"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33B5F61C" w14:textId="77777777" w:rsidR="00C6577E" w:rsidRDefault="00C6577E" w:rsidP="00412675">
            <w:pPr>
              <w:spacing w:line="240" w:lineRule="auto"/>
              <w:jc w:val="center"/>
              <w:rPr>
                <w:rFonts w:ascii="Calibri" w:hAnsi="Calibri" w:cs="Calibri"/>
                <w:color w:val="000000"/>
              </w:rPr>
            </w:pPr>
            <w:r>
              <w:rPr>
                <w:rFonts w:ascii="Calibri" w:hAnsi="Calibri" w:cs="Calibri"/>
                <w:color w:val="000000"/>
              </w:rPr>
              <w:t>S7</w:t>
            </w:r>
          </w:p>
        </w:tc>
        <w:tc>
          <w:tcPr>
            <w:tcW w:w="558" w:type="dxa"/>
            <w:gridSpan w:val="2"/>
            <w:tcBorders>
              <w:top w:val="nil"/>
              <w:left w:val="nil"/>
              <w:bottom w:val="nil"/>
              <w:right w:val="nil"/>
            </w:tcBorders>
            <w:shd w:val="clear" w:color="000000" w:fill="FFFF00"/>
            <w:noWrap/>
            <w:vAlign w:val="bottom"/>
            <w:hideMark/>
          </w:tcPr>
          <w:p w14:paraId="66AF5135"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E</w:t>
            </w:r>
          </w:p>
        </w:tc>
        <w:tc>
          <w:tcPr>
            <w:tcW w:w="780" w:type="dxa"/>
            <w:gridSpan w:val="2"/>
            <w:tcBorders>
              <w:top w:val="nil"/>
              <w:left w:val="single" w:sz="8" w:space="0" w:color="auto"/>
              <w:bottom w:val="nil"/>
              <w:right w:val="nil"/>
            </w:tcBorders>
            <w:shd w:val="clear" w:color="auto" w:fill="auto"/>
            <w:noWrap/>
            <w:vAlign w:val="bottom"/>
            <w:hideMark/>
          </w:tcPr>
          <w:p w14:paraId="6ECB5191"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0.002</w:t>
            </w:r>
          </w:p>
        </w:tc>
        <w:tc>
          <w:tcPr>
            <w:tcW w:w="400" w:type="dxa"/>
            <w:gridSpan w:val="2"/>
            <w:tcBorders>
              <w:top w:val="nil"/>
              <w:left w:val="nil"/>
              <w:bottom w:val="nil"/>
              <w:right w:val="single" w:sz="8" w:space="0" w:color="auto"/>
            </w:tcBorders>
            <w:shd w:val="clear" w:color="auto" w:fill="auto"/>
            <w:noWrap/>
            <w:vAlign w:val="bottom"/>
            <w:hideMark/>
          </w:tcPr>
          <w:p w14:paraId="0905166C"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2</w:t>
            </w:r>
          </w:p>
        </w:tc>
        <w:tc>
          <w:tcPr>
            <w:tcW w:w="1150" w:type="dxa"/>
            <w:gridSpan w:val="2"/>
            <w:tcBorders>
              <w:top w:val="nil"/>
              <w:left w:val="nil"/>
              <w:bottom w:val="nil"/>
              <w:right w:val="nil"/>
            </w:tcBorders>
            <w:shd w:val="clear" w:color="auto" w:fill="auto"/>
            <w:noWrap/>
            <w:vAlign w:val="bottom"/>
            <w:hideMark/>
          </w:tcPr>
          <w:p w14:paraId="2339F2B2"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388" w:type="dxa"/>
            <w:gridSpan w:val="2"/>
            <w:tcBorders>
              <w:top w:val="nil"/>
              <w:left w:val="nil"/>
              <w:bottom w:val="nil"/>
              <w:right w:val="single" w:sz="8" w:space="0" w:color="auto"/>
            </w:tcBorders>
            <w:shd w:val="clear" w:color="auto" w:fill="auto"/>
            <w:noWrap/>
            <w:vAlign w:val="bottom"/>
            <w:hideMark/>
          </w:tcPr>
          <w:p w14:paraId="012058C1"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8</w:t>
            </w:r>
          </w:p>
        </w:tc>
        <w:tc>
          <w:tcPr>
            <w:tcW w:w="883" w:type="dxa"/>
            <w:gridSpan w:val="2"/>
            <w:tcBorders>
              <w:top w:val="nil"/>
              <w:left w:val="nil"/>
              <w:bottom w:val="nil"/>
              <w:right w:val="nil"/>
            </w:tcBorders>
            <w:shd w:val="clear" w:color="auto" w:fill="auto"/>
            <w:noWrap/>
            <w:vAlign w:val="bottom"/>
            <w:hideMark/>
          </w:tcPr>
          <w:p w14:paraId="50F99F88"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0.81</w:t>
            </w:r>
          </w:p>
        </w:tc>
        <w:tc>
          <w:tcPr>
            <w:tcW w:w="388" w:type="dxa"/>
            <w:gridSpan w:val="2"/>
            <w:tcBorders>
              <w:top w:val="nil"/>
              <w:left w:val="nil"/>
              <w:bottom w:val="nil"/>
              <w:right w:val="single" w:sz="8" w:space="0" w:color="auto"/>
            </w:tcBorders>
            <w:shd w:val="clear" w:color="auto" w:fill="auto"/>
            <w:noWrap/>
            <w:vAlign w:val="bottom"/>
            <w:hideMark/>
          </w:tcPr>
          <w:p w14:paraId="1369FFD3"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2"/>
            <w:tcBorders>
              <w:top w:val="nil"/>
              <w:left w:val="nil"/>
              <w:bottom w:val="nil"/>
              <w:right w:val="nil"/>
            </w:tcBorders>
            <w:shd w:val="clear" w:color="auto" w:fill="auto"/>
            <w:noWrap/>
            <w:vAlign w:val="bottom"/>
            <w:hideMark/>
          </w:tcPr>
          <w:p w14:paraId="6487F14E"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460" w:type="dxa"/>
            <w:gridSpan w:val="2"/>
            <w:tcBorders>
              <w:top w:val="nil"/>
              <w:left w:val="nil"/>
              <w:bottom w:val="nil"/>
              <w:right w:val="single" w:sz="8" w:space="0" w:color="auto"/>
            </w:tcBorders>
            <w:shd w:val="clear" w:color="auto" w:fill="auto"/>
            <w:noWrap/>
            <w:vAlign w:val="bottom"/>
            <w:hideMark/>
          </w:tcPr>
          <w:p w14:paraId="4E412B41" w14:textId="1E22CF8A" w:rsidR="00C6577E" w:rsidRPr="00B9287B" w:rsidRDefault="009E12A6" w:rsidP="00412675">
            <w:pPr>
              <w:spacing w:line="240" w:lineRule="auto"/>
              <w:jc w:val="right"/>
              <w:rPr>
                <w:rFonts w:cstheme="minorHAnsi"/>
                <w:color w:val="000000"/>
                <w:sz w:val="24"/>
                <w:szCs w:val="24"/>
              </w:rPr>
            </w:pPr>
            <w:r w:rsidRPr="00E35F94">
              <w:rPr>
                <w:rFonts w:cstheme="minorHAnsi"/>
                <w:color w:val="000000" w:themeColor="text1"/>
                <w:sz w:val="24"/>
                <w:szCs w:val="24"/>
              </w:rPr>
              <w:t>9</w:t>
            </w:r>
          </w:p>
        </w:tc>
        <w:tc>
          <w:tcPr>
            <w:tcW w:w="883" w:type="dxa"/>
            <w:gridSpan w:val="2"/>
            <w:tcBorders>
              <w:top w:val="nil"/>
              <w:left w:val="nil"/>
              <w:bottom w:val="nil"/>
              <w:right w:val="nil"/>
            </w:tcBorders>
            <w:shd w:val="clear" w:color="auto" w:fill="auto"/>
            <w:noWrap/>
            <w:vAlign w:val="bottom"/>
            <w:hideMark/>
          </w:tcPr>
          <w:p w14:paraId="3525485C"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460" w:type="dxa"/>
            <w:tcBorders>
              <w:top w:val="nil"/>
              <w:left w:val="nil"/>
              <w:bottom w:val="nil"/>
              <w:right w:val="single" w:sz="8" w:space="0" w:color="auto"/>
            </w:tcBorders>
            <w:shd w:val="clear" w:color="auto" w:fill="auto"/>
            <w:noWrap/>
            <w:vAlign w:val="bottom"/>
            <w:hideMark/>
          </w:tcPr>
          <w:p w14:paraId="7255D2E7"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9</w:t>
            </w:r>
          </w:p>
        </w:tc>
        <w:tc>
          <w:tcPr>
            <w:tcW w:w="883" w:type="dxa"/>
            <w:gridSpan w:val="3"/>
            <w:tcBorders>
              <w:top w:val="nil"/>
              <w:left w:val="nil"/>
              <w:bottom w:val="nil"/>
              <w:right w:val="nil"/>
            </w:tcBorders>
            <w:shd w:val="clear" w:color="auto" w:fill="auto"/>
            <w:noWrap/>
            <w:vAlign w:val="bottom"/>
            <w:hideMark/>
          </w:tcPr>
          <w:p w14:paraId="6188CDD2"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1124" w:type="dxa"/>
            <w:gridSpan w:val="2"/>
            <w:tcBorders>
              <w:top w:val="nil"/>
              <w:left w:val="nil"/>
              <w:bottom w:val="nil"/>
              <w:right w:val="single" w:sz="8" w:space="0" w:color="auto"/>
            </w:tcBorders>
            <w:shd w:val="clear" w:color="auto" w:fill="auto"/>
            <w:noWrap/>
            <w:vAlign w:val="bottom"/>
            <w:hideMark/>
          </w:tcPr>
          <w:p w14:paraId="584CCC53"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15</w:t>
            </w:r>
          </w:p>
        </w:tc>
        <w:tc>
          <w:tcPr>
            <w:tcW w:w="646" w:type="dxa"/>
            <w:tcBorders>
              <w:top w:val="nil"/>
              <w:left w:val="nil"/>
              <w:bottom w:val="nil"/>
              <w:right w:val="nil"/>
            </w:tcBorders>
            <w:shd w:val="clear" w:color="auto" w:fill="auto"/>
            <w:noWrap/>
            <w:vAlign w:val="bottom"/>
            <w:hideMark/>
          </w:tcPr>
          <w:p w14:paraId="15478098"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0.002</w:t>
            </w:r>
          </w:p>
        </w:tc>
        <w:tc>
          <w:tcPr>
            <w:tcW w:w="388" w:type="dxa"/>
            <w:gridSpan w:val="2"/>
            <w:tcBorders>
              <w:top w:val="nil"/>
              <w:left w:val="nil"/>
              <w:bottom w:val="nil"/>
              <w:right w:val="single" w:sz="8" w:space="0" w:color="auto"/>
            </w:tcBorders>
            <w:shd w:val="clear" w:color="auto" w:fill="auto"/>
            <w:noWrap/>
            <w:vAlign w:val="bottom"/>
            <w:hideMark/>
          </w:tcPr>
          <w:p w14:paraId="731D0508"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3</w:t>
            </w:r>
          </w:p>
        </w:tc>
        <w:tc>
          <w:tcPr>
            <w:tcW w:w="883" w:type="dxa"/>
            <w:gridSpan w:val="2"/>
            <w:tcBorders>
              <w:top w:val="nil"/>
              <w:left w:val="nil"/>
              <w:bottom w:val="nil"/>
              <w:right w:val="nil"/>
            </w:tcBorders>
            <w:shd w:val="clear" w:color="auto" w:fill="auto"/>
            <w:noWrap/>
            <w:vAlign w:val="bottom"/>
            <w:hideMark/>
          </w:tcPr>
          <w:p w14:paraId="3B56FE7D"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527" w:type="dxa"/>
            <w:gridSpan w:val="2"/>
            <w:tcBorders>
              <w:top w:val="nil"/>
              <w:left w:val="nil"/>
              <w:bottom w:val="nil"/>
              <w:right w:val="single" w:sz="8" w:space="0" w:color="auto"/>
            </w:tcBorders>
            <w:shd w:val="clear" w:color="auto" w:fill="auto"/>
            <w:noWrap/>
            <w:vAlign w:val="bottom"/>
            <w:hideMark/>
          </w:tcPr>
          <w:p w14:paraId="136DE18C"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16</w:t>
            </w:r>
          </w:p>
        </w:tc>
        <w:tc>
          <w:tcPr>
            <w:tcW w:w="803" w:type="dxa"/>
            <w:tcBorders>
              <w:top w:val="nil"/>
              <w:left w:val="nil"/>
              <w:bottom w:val="nil"/>
              <w:right w:val="single" w:sz="8" w:space="0" w:color="auto"/>
            </w:tcBorders>
            <w:shd w:val="clear" w:color="000000" w:fill="FFFF00"/>
            <w:noWrap/>
            <w:vAlign w:val="bottom"/>
            <w:hideMark/>
          </w:tcPr>
          <w:p w14:paraId="79726D0E"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7</w:t>
            </w:r>
          </w:p>
        </w:tc>
      </w:tr>
      <w:tr w:rsidR="00FB3FDA" w14:paraId="72E76F96"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5566D4F5" w14:textId="77777777" w:rsidR="00C6577E" w:rsidRDefault="00C6577E" w:rsidP="00412675">
            <w:pPr>
              <w:spacing w:line="240" w:lineRule="auto"/>
              <w:jc w:val="center"/>
              <w:rPr>
                <w:rFonts w:ascii="Calibri" w:hAnsi="Calibri" w:cs="Calibri"/>
                <w:color w:val="000000"/>
              </w:rPr>
            </w:pPr>
            <w:r>
              <w:rPr>
                <w:rFonts w:ascii="Calibri" w:hAnsi="Calibri" w:cs="Calibri"/>
                <w:color w:val="000000"/>
              </w:rPr>
              <w:t>S8</w:t>
            </w:r>
          </w:p>
        </w:tc>
        <w:tc>
          <w:tcPr>
            <w:tcW w:w="558" w:type="dxa"/>
            <w:gridSpan w:val="2"/>
            <w:tcBorders>
              <w:top w:val="nil"/>
              <w:left w:val="nil"/>
              <w:bottom w:val="nil"/>
              <w:right w:val="nil"/>
            </w:tcBorders>
            <w:shd w:val="clear" w:color="000000" w:fill="FFFF00"/>
            <w:noWrap/>
            <w:vAlign w:val="bottom"/>
            <w:hideMark/>
          </w:tcPr>
          <w:p w14:paraId="650498D0"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F</w:t>
            </w:r>
          </w:p>
        </w:tc>
        <w:tc>
          <w:tcPr>
            <w:tcW w:w="780" w:type="dxa"/>
            <w:gridSpan w:val="2"/>
            <w:tcBorders>
              <w:top w:val="nil"/>
              <w:left w:val="single" w:sz="8" w:space="0" w:color="auto"/>
              <w:bottom w:val="nil"/>
              <w:right w:val="nil"/>
            </w:tcBorders>
            <w:shd w:val="clear" w:color="auto" w:fill="auto"/>
            <w:noWrap/>
            <w:vAlign w:val="bottom"/>
            <w:hideMark/>
          </w:tcPr>
          <w:p w14:paraId="7C674D48"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0.50</w:t>
            </w:r>
          </w:p>
        </w:tc>
        <w:tc>
          <w:tcPr>
            <w:tcW w:w="400" w:type="dxa"/>
            <w:gridSpan w:val="2"/>
            <w:tcBorders>
              <w:top w:val="nil"/>
              <w:left w:val="nil"/>
              <w:bottom w:val="nil"/>
              <w:right w:val="single" w:sz="8" w:space="0" w:color="auto"/>
            </w:tcBorders>
            <w:shd w:val="clear" w:color="auto" w:fill="auto"/>
            <w:noWrap/>
            <w:vAlign w:val="bottom"/>
            <w:hideMark/>
          </w:tcPr>
          <w:p w14:paraId="220CCEAD"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1150" w:type="dxa"/>
            <w:gridSpan w:val="2"/>
            <w:tcBorders>
              <w:top w:val="nil"/>
              <w:left w:val="nil"/>
              <w:bottom w:val="nil"/>
              <w:right w:val="nil"/>
            </w:tcBorders>
            <w:shd w:val="clear" w:color="auto" w:fill="auto"/>
            <w:noWrap/>
            <w:vAlign w:val="bottom"/>
            <w:hideMark/>
          </w:tcPr>
          <w:p w14:paraId="60617EB7"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17471158"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1C710ECC"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0.53</w:t>
            </w:r>
          </w:p>
        </w:tc>
        <w:tc>
          <w:tcPr>
            <w:tcW w:w="388" w:type="dxa"/>
            <w:gridSpan w:val="2"/>
            <w:tcBorders>
              <w:top w:val="nil"/>
              <w:left w:val="nil"/>
              <w:bottom w:val="nil"/>
              <w:right w:val="single" w:sz="8" w:space="0" w:color="auto"/>
            </w:tcBorders>
            <w:shd w:val="clear" w:color="auto" w:fill="auto"/>
            <w:noWrap/>
            <w:vAlign w:val="bottom"/>
            <w:hideMark/>
          </w:tcPr>
          <w:p w14:paraId="385179EF"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2"/>
            <w:tcBorders>
              <w:top w:val="nil"/>
              <w:left w:val="nil"/>
              <w:bottom w:val="nil"/>
              <w:right w:val="nil"/>
            </w:tcBorders>
            <w:shd w:val="clear" w:color="auto" w:fill="auto"/>
            <w:noWrap/>
            <w:vAlign w:val="bottom"/>
            <w:hideMark/>
          </w:tcPr>
          <w:p w14:paraId="28BF86CA"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460" w:type="dxa"/>
            <w:gridSpan w:val="2"/>
            <w:tcBorders>
              <w:top w:val="nil"/>
              <w:left w:val="nil"/>
              <w:bottom w:val="nil"/>
              <w:right w:val="single" w:sz="8" w:space="0" w:color="auto"/>
            </w:tcBorders>
            <w:shd w:val="clear" w:color="auto" w:fill="auto"/>
            <w:noWrap/>
            <w:vAlign w:val="bottom"/>
            <w:hideMark/>
          </w:tcPr>
          <w:p w14:paraId="56A2B95D"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3BAE17A7"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460" w:type="dxa"/>
            <w:tcBorders>
              <w:top w:val="nil"/>
              <w:left w:val="nil"/>
              <w:bottom w:val="nil"/>
              <w:right w:val="single" w:sz="8" w:space="0" w:color="auto"/>
            </w:tcBorders>
            <w:shd w:val="clear" w:color="auto" w:fill="auto"/>
            <w:noWrap/>
            <w:vAlign w:val="bottom"/>
            <w:hideMark/>
          </w:tcPr>
          <w:p w14:paraId="20CE269B"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24</w:t>
            </w:r>
          </w:p>
        </w:tc>
        <w:tc>
          <w:tcPr>
            <w:tcW w:w="883" w:type="dxa"/>
            <w:gridSpan w:val="3"/>
            <w:tcBorders>
              <w:top w:val="nil"/>
              <w:left w:val="nil"/>
              <w:bottom w:val="nil"/>
              <w:right w:val="nil"/>
            </w:tcBorders>
            <w:shd w:val="clear" w:color="auto" w:fill="auto"/>
            <w:noWrap/>
            <w:vAlign w:val="bottom"/>
            <w:hideMark/>
          </w:tcPr>
          <w:p w14:paraId="1FABBFFC"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0.24</w:t>
            </w:r>
          </w:p>
        </w:tc>
        <w:tc>
          <w:tcPr>
            <w:tcW w:w="1124" w:type="dxa"/>
            <w:gridSpan w:val="2"/>
            <w:tcBorders>
              <w:top w:val="nil"/>
              <w:left w:val="nil"/>
              <w:bottom w:val="nil"/>
              <w:right w:val="single" w:sz="8" w:space="0" w:color="auto"/>
            </w:tcBorders>
            <w:shd w:val="clear" w:color="auto" w:fill="auto"/>
            <w:noWrap/>
            <w:vAlign w:val="bottom"/>
            <w:hideMark/>
          </w:tcPr>
          <w:p w14:paraId="1AF0D874"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71</w:t>
            </w:r>
          </w:p>
        </w:tc>
        <w:tc>
          <w:tcPr>
            <w:tcW w:w="646" w:type="dxa"/>
            <w:tcBorders>
              <w:top w:val="nil"/>
              <w:left w:val="nil"/>
              <w:bottom w:val="nil"/>
              <w:right w:val="nil"/>
            </w:tcBorders>
            <w:shd w:val="clear" w:color="auto" w:fill="auto"/>
            <w:noWrap/>
            <w:vAlign w:val="bottom"/>
            <w:hideMark/>
          </w:tcPr>
          <w:p w14:paraId="24AC8C9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0.11</w:t>
            </w:r>
          </w:p>
        </w:tc>
        <w:tc>
          <w:tcPr>
            <w:tcW w:w="388" w:type="dxa"/>
            <w:gridSpan w:val="2"/>
            <w:tcBorders>
              <w:top w:val="nil"/>
              <w:left w:val="nil"/>
              <w:bottom w:val="nil"/>
              <w:right w:val="single" w:sz="8" w:space="0" w:color="auto"/>
            </w:tcBorders>
            <w:shd w:val="clear" w:color="auto" w:fill="auto"/>
            <w:noWrap/>
            <w:vAlign w:val="bottom"/>
            <w:hideMark/>
          </w:tcPr>
          <w:p w14:paraId="0A9979E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2</w:t>
            </w:r>
          </w:p>
        </w:tc>
        <w:tc>
          <w:tcPr>
            <w:tcW w:w="883" w:type="dxa"/>
            <w:gridSpan w:val="2"/>
            <w:tcBorders>
              <w:top w:val="nil"/>
              <w:left w:val="nil"/>
              <w:bottom w:val="nil"/>
              <w:right w:val="nil"/>
            </w:tcBorders>
            <w:shd w:val="clear" w:color="auto" w:fill="auto"/>
            <w:noWrap/>
            <w:vAlign w:val="bottom"/>
            <w:hideMark/>
          </w:tcPr>
          <w:p w14:paraId="3CE59976"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&lt;0.001</w:t>
            </w:r>
          </w:p>
        </w:tc>
        <w:tc>
          <w:tcPr>
            <w:tcW w:w="527" w:type="dxa"/>
            <w:gridSpan w:val="2"/>
            <w:tcBorders>
              <w:top w:val="nil"/>
              <w:left w:val="nil"/>
              <w:bottom w:val="nil"/>
              <w:right w:val="single" w:sz="8" w:space="0" w:color="auto"/>
            </w:tcBorders>
            <w:shd w:val="clear" w:color="auto" w:fill="auto"/>
            <w:noWrap/>
            <w:vAlign w:val="bottom"/>
            <w:hideMark/>
          </w:tcPr>
          <w:p w14:paraId="4F3D0CD9"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27</w:t>
            </w:r>
          </w:p>
        </w:tc>
        <w:tc>
          <w:tcPr>
            <w:tcW w:w="803" w:type="dxa"/>
            <w:tcBorders>
              <w:top w:val="nil"/>
              <w:left w:val="nil"/>
              <w:bottom w:val="nil"/>
              <w:right w:val="single" w:sz="8" w:space="0" w:color="auto"/>
            </w:tcBorders>
            <w:shd w:val="clear" w:color="000000" w:fill="FFFF00"/>
            <w:noWrap/>
            <w:vAlign w:val="bottom"/>
            <w:hideMark/>
          </w:tcPr>
          <w:p w14:paraId="7422B785"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8</w:t>
            </w:r>
          </w:p>
        </w:tc>
      </w:tr>
      <w:tr w:rsidR="00FB3FDA" w14:paraId="4DEF8429"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33B0BA84" w14:textId="77777777" w:rsidR="00C6577E" w:rsidRDefault="00C6577E" w:rsidP="00412675">
            <w:pPr>
              <w:spacing w:line="240" w:lineRule="auto"/>
              <w:jc w:val="center"/>
              <w:rPr>
                <w:rFonts w:ascii="Calibri" w:hAnsi="Calibri" w:cs="Calibri"/>
                <w:color w:val="000000"/>
              </w:rPr>
            </w:pPr>
            <w:r>
              <w:rPr>
                <w:rFonts w:ascii="Calibri" w:hAnsi="Calibri" w:cs="Calibri"/>
                <w:color w:val="000000"/>
              </w:rPr>
              <w:t>S9</w:t>
            </w:r>
          </w:p>
        </w:tc>
        <w:tc>
          <w:tcPr>
            <w:tcW w:w="558" w:type="dxa"/>
            <w:gridSpan w:val="2"/>
            <w:tcBorders>
              <w:top w:val="nil"/>
              <w:left w:val="nil"/>
              <w:bottom w:val="nil"/>
              <w:right w:val="nil"/>
            </w:tcBorders>
            <w:shd w:val="clear" w:color="000000" w:fill="FFFF00"/>
            <w:noWrap/>
            <w:vAlign w:val="bottom"/>
            <w:hideMark/>
          </w:tcPr>
          <w:p w14:paraId="1DF01885"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F</w:t>
            </w:r>
          </w:p>
        </w:tc>
        <w:tc>
          <w:tcPr>
            <w:tcW w:w="780" w:type="dxa"/>
            <w:gridSpan w:val="2"/>
            <w:tcBorders>
              <w:top w:val="nil"/>
              <w:left w:val="single" w:sz="8" w:space="0" w:color="auto"/>
              <w:bottom w:val="nil"/>
              <w:right w:val="nil"/>
            </w:tcBorders>
            <w:shd w:val="clear" w:color="auto" w:fill="auto"/>
            <w:noWrap/>
            <w:vAlign w:val="bottom"/>
            <w:hideMark/>
          </w:tcPr>
          <w:p w14:paraId="1EE9737F"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0.11</w:t>
            </w:r>
          </w:p>
        </w:tc>
        <w:tc>
          <w:tcPr>
            <w:tcW w:w="400" w:type="dxa"/>
            <w:gridSpan w:val="2"/>
            <w:tcBorders>
              <w:top w:val="nil"/>
              <w:left w:val="nil"/>
              <w:bottom w:val="nil"/>
              <w:right w:val="single" w:sz="8" w:space="0" w:color="auto"/>
            </w:tcBorders>
            <w:shd w:val="clear" w:color="auto" w:fill="auto"/>
            <w:noWrap/>
            <w:vAlign w:val="bottom"/>
            <w:hideMark/>
          </w:tcPr>
          <w:p w14:paraId="7D00860E"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w:t>
            </w:r>
          </w:p>
        </w:tc>
        <w:tc>
          <w:tcPr>
            <w:tcW w:w="1150" w:type="dxa"/>
            <w:gridSpan w:val="2"/>
            <w:tcBorders>
              <w:top w:val="nil"/>
              <w:left w:val="nil"/>
              <w:bottom w:val="nil"/>
              <w:right w:val="nil"/>
            </w:tcBorders>
            <w:shd w:val="clear" w:color="auto" w:fill="auto"/>
            <w:noWrap/>
            <w:vAlign w:val="bottom"/>
            <w:hideMark/>
          </w:tcPr>
          <w:p w14:paraId="1823CCC3"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30730A1D"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4857D9FE"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0.30</w:t>
            </w:r>
          </w:p>
        </w:tc>
        <w:tc>
          <w:tcPr>
            <w:tcW w:w="388" w:type="dxa"/>
            <w:gridSpan w:val="2"/>
            <w:tcBorders>
              <w:top w:val="nil"/>
              <w:left w:val="nil"/>
              <w:bottom w:val="nil"/>
              <w:right w:val="single" w:sz="8" w:space="0" w:color="auto"/>
            </w:tcBorders>
            <w:shd w:val="clear" w:color="auto" w:fill="auto"/>
            <w:noWrap/>
            <w:vAlign w:val="bottom"/>
            <w:hideMark/>
          </w:tcPr>
          <w:p w14:paraId="6D52CED8"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2"/>
            <w:tcBorders>
              <w:top w:val="nil"/>
              <w:left w:val="nil"/>
              <w:bottom w:val="nil"/>
              <w:right w:val="nil"/>
            </w:tcBorders>
            <w:shd w:val="clear" w:color="auto" w:fill="auto"/>
            <w:noWrap/>
            <w:vAlign w:val="bottom"/>
            <w:hideMark/>
          </w:tcPr>
          <w:p w14:paraId="1CD6320D"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460" w:type="dxa"/>
            <w:gridSpan w:val="2"/>
            <w:tcBorders>
              <w:top w:val="nil"/>
              <w:left w:val="nil"/>
              <w:bottom w:val="nil"/>
              <w:right w:val="single" w:sz="8" w:space="0" w:color="auto"/>
            </w:tcBorders>
            <w:shd w:val="clear" w:color="auto" w:fill="auto"/>
            <w:noWrap/>
            <w:vAlign w:val="bottom"/>
            <w:hideMark/>
          </w:tcPr>
          <w:p w14:paraId="604AE0AE"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339A69C0"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460" w:type="dxa"/>
            <w:tcBorders>
              <w:top w:val="nil"/>
              <w:left w:val="nil"/>
              <w:bottom w:val="nil"/>
              <w:right w:val="single" w:sz="8" w:space="0" w:color="auto"/>
            </w:tcBorders>
            <w:shd w:val="clear" w:color="auto" w:fill="auto"/>
            <w:noWrap/>
            <w:vAlign w:val="bottom"/>
            <w:hideMark/>
          </w:tcPr>
          <w:p w14:paraId="45D7ABDD"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3"/>
            <w:tcBorders>
              <w:top w:val="nil"/>
              <w:left w:val="nil"/>
              <w:bottom w:val="nil"/>
              <w:right w:val="nil"/>
            </w:tcBorders>
            <w:shd w:val="clear" w:color="auto" w:fill="auto"/>
            <w:noWrap/>
            <w:vAlign w:val="bottom"/>
            <w:hideMark/>
          </w:tcPr>
          <w:p w14:paraId="7DE91134"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0.16</w:t>
            </w:r>
          </w:p>
        </w:tc>
        <w:tc>
          <w:tcPr>
            <w:tcW w:w="1124" w:type="dxa"/>
            <w:gridSpan w:val="2"/>
            <w:tcBorders>
              <w:top w:val="nil"/>
              <w:left w:val="nil"/>
              <w:bottom w:val="nil"/>
              <w:right w:val="single" w:sz="8" w:space="0" w:color="auto"/>
            </w:tcBorders>
            <w:shd w:val="clear" w:color="auto" w:fill="auto"/>
            <w:noWrap/>
            <w:vAlign w:val="bottom"/>
            <w:hideMark/>
          </w:tcPr>
          <w:p w14:paraId="7145E283"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4</w:t>
            </w:r>
          </w:p>
        </w:tc>
        <w:tc>
          <w:tcPr>
            <w:tcW w:w="646" w:type="dxa"/>
            <w:tcBorders>
              <w:top w:val="nil"/>
              <w:left w:val="nil"/>
              <w:bottom w:val="nil"/>
              <w:right w:val="nil"/>
            </w:tcBorders>
            <w:shd w:val="clear" w:color="auto" w:fill="auto"/>
            <w:noWrap/>
            <w:vAlign w:val="bottom"/>
            <w:hideMark/>
          </w:tcPr>
          <w:p w14:paraId="210FA7B7"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0.87</w:t>
            </w:r>
          </w:p>
        </w:tc>
        <w:tc>
          <w:tcPr>
            <w:tcW w:w="388" w:type="dxa"/>
            <w:gridSpan w:val="2"/>
            <w:tcBorders>
              <w:top w:val="nil"/>
              <w:left w:val="nil"/>
              <w:bottom w:val="nil"/>
              <w:right w:val="single" w:sz="8" w:space="0" w:color="auto"/>
            </w:tcBorders>
            <w:shd w:val="clear" w:color="auto" w:fill="auto"/>
            <w:noWrap/>
            <w:vAlign w:val="bottom"/>
            <w:hideMark/>
          </w:tcPr>
          <w:p w14:paraId="70A1CF26"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2"/>
            <w:tcBorders>
              <w:top w:val="nil"/>
              <w:left w:val="nil"/>
              <w:bottom w:val="nil"/>
              <w:right w:val="nil"/>
            </w:tcBorders>
            <w:shd w:val="clear" w:color="auto" w:fill="auto"/>
            <w:noWrap/>
            <w:vAlign w:val="bottom"/>
            <w:hideMark/>
          </w:tcPr>
          <w:p w14:paraId="0A94E370"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0.17</w:t>
            </w:r>
          </w:p>
        </w:tc>
        <w:tc>
          <w:tcPr>
            <w:tcW w:w="527" w:type="dxa"/>
            <w:gridSpan w:val="2"/>
            <w:tcBorders>
              <w:top w:val="nil"/>
              <w:left w:val="nil"/>
              <w:bottom w:val="nil"/>
              <w:right w:val="single" w:sz="8" w:space="0" w:color="auto"/>
            </w:tcBorders>
            <w:shd w:val="clear" w:color="auto" w:fill="auto"/>
            <w:noWrap/>
            <w:vAlign w:val="bottom"/>
            <w:hideMark/>
          </w:tcPr>
          <w:p w14:paraId="0CE5F244"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5</w:t>
            </w:r>
          </w:p>
        </w:tc>
        <w:tc>
          <w:tcPr>
            <w:tcW w:w="803" w:type="dxa"/>
            <w:tcBorders>
              <w:top w:val="nil"/>
              <w:left w:val="nil"/>
              <w:bottom w:val="nil"/>
              <w:right w:val="single" w:sz="8" w:space="0" w:color="auto"/>
            </w:tcBorders>
            <w:shd w:val="clear" w:color="000000" w:fill="FFFF00"/>
            <w:noWrap/>
            <w:vAlign w:val="bottom"/>
            <w:hideMark/>
          </w:tcPr>
          <w:p w14:paraId="6C8BE57B"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9</w:t>
            </w:r>
          </w:p>
        </w:tc>
      </w:tr>
      <w:tr w:rsidR="00FB3FDA" w14:paraId="5BAEF3FB"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78AE090F" w14:textId="77777777" w:rsidR="00C6577E" w:rsidRDefault="00C6577E" w:rsidP="00412675">
            <w:pPr>
              <w:spacing w:line="240" w:lineRule="auto"/>
              <w:jc w:val="center"/>
              <w:rPr>
                <w:rFonts w:ascii="Calibri" w:hAnsi="Calibri" w:cs="Calibri"/>
                <w:color w:val="000000"/>
              </w:rPr>
            </w:pPr>
            <w:r>
              <w:rPr>
                <w:rFonts w:ascii="Calibri" w:hAnsi="Calibri" w:cs="Calibri"/>
                <w:color w:val="000000"/>
              </w:rPr>
              <w:t>S10</w:t>
            </w:r>
          </w:p>
        </w:tc>
        <w:tc>
          <w:tcPr>
            <w:tcW w:w="558" w:type="dxa"/>
            <w:gridSpan w:val="2"/>
            <w:tcBorders>
              <w:top w:val="nil"/>
              <w:left w:val="nil"/>
              <w:bottom w:val="nil"/>
              <w:right w:val="nil"/>
            </w:tcBorders>
            <w:shd w:val="clear" w:color="000000" w:fill="FFFF00"/>
            <w:noWrap/>
            <w:vAlign w:val="bottom"/>
            <w:hideMark/>
          </w:tcPr>
          <w:p w14:paraId="479E816E" w14:textId="77777777" w:rsidR="00C6577E" w:rsidRPr="00B9287B" w:rsidRDefault="00C6577E" w:rsidP="00412675">
            <w:pPr>
              <w:spacing w:line="240" w:lineRule="auto"/>
              <w:jc w:val="center"/>
              <w:rPr>
                <w:rFonts w:cstheme="minorHAnsi"/>
                <w:color w:val="000000"/>
                <w:sz w:val="24"/>
                <w:szCs w:val="24"/>
              </w:rPr>
            </w:pPr>
            <w:r w:rsidRPr="00B9287B">
              <w:rPr>
                <w:rFonts w:cstheme="minorHAnsi"/>
                <w:color w:val="000000"/>
                <w:sz w:val="24"/>
                <w:szCs w:val="24"/>
              </w:rPr>
              <w:t>G</w:t>
            </w:r>
          </w:p>
        </w:tc>
        <w:tc>
          <w:tcPr>
            <w:tcW w:w="780" w:type="dxa"/>
            <w:gridSpan w:val="2"/>
            <w:tcBorders>
              <w:top w:val="nil"/>
              <w:left w:val="single" w:sz="8" w:space="0" w:color="auto"/>
              <w:bottom w:val="nil"/>
              <w:right w:val="nil"/>
            </w:tcBorders>
            <w:shd w:val="clear" w:color="auto" w:fill="auto"/>
            <w:noWrap/>
            <w:vAlign w:val="bottom"/>
            <w:hideMark/>
          </w:tcPr>
          <w:p w14:paraId="26D831E7"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0.24</w:t>
            </w:r>
          </w:p>
        </w:tc>
        <w:tc>
          <w:tcPr>
            <w:tcW w:w="400" w:type="dxa"/>
            <w:gridSpan w:val="2"/>
            <w:tcBorders>
              <w:top w:val="nil"/>
              <w:left w:val="nil"/>
              <w:bottom w:val="nil"/>
              <w:right w:val="single" w:sz="8" w:space="0" w:color="auto"/>
            </w:tcBorders>
            <w:shd w:val="clear" w:color="auto" w:fill="auto"/>
            <w:noWrap/>
            <w:vAlign w:val="bottom"/>
            <w:hideMark/>
          </w:tcPr>
          <w:p w14:paraId="4EFF35B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1150" w:type="dxa"/>
            <w:gridSpan w:val="2"/>
            <w:tcBorders>
              <w:top w:val="nil"/>
              <w:left w:val="nil"/>
              <w:bottom w:val="nil"/>
              <w:right w:val="nil"/>
            </w:tcBorders>
            <w:shd w:val="clear" w:color="auto" w:fill="auto"/>
            <w:noWrap/>
            <w:vAlign w:val="bottom"/>
            <w:hideMark/>
          </w:tcPr>
          <w:p w14:paraId="2FBBD225"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53799F2C" w14:textId="77777777" w:rsidR="00C6577E" w:rsidRPr="00B9287B" w:rsidRDefault="00C6577E" w:rsidP="00412675">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7BDC2AA1"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0.17</w:t>
            </w:r>
          </w:p>
        </w:tc>
        <w:tc>
          <w:tcPr>
            <w:tcW w:w="388" w:type="dxa"/>
            <w:gridSpan w:val="2"/>
            <w:tcBorders>
              <w:top w:val="nil"/>
              <w:left w:val="nil"/>
              <w:bottom w:val="nil"/>
              <w:right w:val="single" w:sz="8" w:space="0" w:color="auto"/>
            </w:tcBorders>
            <w:shd w:val="clear" w:color="auto" w:fill="auto"/>
            <w:noWrap/>
            <w:vAlign w:val="bottom"/>
            <w:hideMark/>
          </w:tcPr>
          <w:p w14:paraId="485C65EA"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2</w:t>
            </w:r>
          </w:p>
        </w:tc>
        <w:tc>
          <w:tcPr>
            <w:tcW w:w="883" w:type="dxa"/>
            <w:gridSpan w:val="2"/>
            <w:tcBorders>
              <w:top w:val="nil"/>
              <w:left w:val="nil"/>
              <w:bottom w:val="nil"/>
              <w:right w:val="nil"/>
            </w:tcBorders>
            <w:shd w:val="clear" w:color="auto" w:fill="auto"/>
            <w:noWrap/>
            <w:vAlign w:val="bottom"/>
            <w:hideMark/>
          </w:tcPr>
          <w:p w14:paraId="1BBE8C90"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0.20</w:t>
            </w:r>
          </w:p>
        </w:tc>
        <w:tc>
          <w:tcPr>
            <w:tcW w:w="460" w:type="dxa"/>
            <w:gridSpan w:val="2"/>
            <w:tcBorders>
              <w:top w:val="nil"/>
              <w:left w:val="nil"/>
              <w:bottom w:val="nil"/>
              <w:right w:val="single" w:sz="8" w:space="0" w:color="auto"/>
            </w:tcBorders>
            <w:shd w:val="clear" w:color="auto" w:fill="auto"/>
            <w:noWrap/>
            <w:vAlign w:val="bottom"/>
            <w:hideMark/>
          </w:tcPr>
          <w:p w14:paraId="78233FE2"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2</w:t>
            </w:r>
          </w:p>
        </w:tc>
        <w:tc>
          <w:tcPr>
            <w:tcW w:w="883" w:type="dxa"/>
            <w:gridSpan w:val="2"/>
            <w:tcBorders>
              <w:top w:val="nil"/>
              <w:left w:val="nil"/>
              <w:bottom w:val="nil"/>
              <w:right w:val="nil"/>
            </w:tcBorders>
            <w:shd w:val="clear" w:color="auto" w:fill="auto"/>
            <w:noWrap/>
            <w:vAlign w:val="bottom"/>
            <w:hideMark/>
          </w:tcPr>
          <w:p w14:paraId="7B56BD8E"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0.20</w:t>
            </w:r>
          </w:p>
        </w:tc>
        <w:tc>
          <w:tcPr>
            <w:tcW w:w="460" w:type="dxa"/>
            <w:tcBorders>
              <w:top w:val="nil"/>
              <w:left w:val="nil"/>
              <w:bottom w:val="nil"/>
              <w:right w:val="single" w:sz="8" w:space="0" w:color="auto"/>
            </w:tcBorders>
            <w:shd w:val="clear" w:color="auto" w:fill="auto"/>
            <w:noWrap/>
            <w:vAlign w:val="bottom"/>
            <w:hideMark/>
          </w:tcPr>
          <w:p w14:paraId="49B2E58C"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2</w:t>
            </w:r>
          </w:p>
        </w:tc>
        <w:tc>
          <w:tcPr>
            <w:tcW w:w="883" w:type="dxa"/>
            <w:gridSpan w:val="3"/>
            <w:tcBorders>
              <w:top w:val="nil"/>
              <w:left w:val="nil"/>
              <w:bottom w:val="nil"/>
              <w:right w:val="nil"/>
            </w:tcBorders>
            <w:shd w:val="clear" w:color="auto" w:fill="auto"/>
            <w:noWrap/>
            <w:vAlign w:val="bottom"/>
            <w:hideMark/>
          </w:tcPr>
          <w:p w14:paraId="6F1D1A87"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0.20</w:t>
            </w:r>
          </w:p>
        </w:tc>
        <w:tc>
          <w:tcPr>
            <w:tcW w:w="1124" w:type="dxa"/>
            <w:gridSpan w:val="2"/>
            <w:tcBorders>
              <w:top w:val="nil"/>
              <w:left w:val="nil"/>
              <w:bottom w:val="nil"/>
              <w:right w:val="single" w:sz="8" w:space="0" w:color="auto"/>
            </w:tcBorders>
            <w:shd w:val="clear" w:color="auto" w:fill="auto"/>
            <w:noWrap/>
            <w:vAlign w:val="bottom"/>
            <w:hideMark/>
          </w:tcPr>
          <w:p w14:paraId="4A8F91BF"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6</w:t>
            </w:r>
          </w:p>
        </w:tc>
        <w:tc>
          <w:tcPr>
            <w:tcW w:w="646" w:type="dxa"/>
            <w:tcBorders>
              <w:top w:val="nil"/>
              <w:left w:val="nil"/>
              <w:bottom w:val="nil"/>
              <w:right w:val="nil"/>
            </w:tcBorders>
            <w:shd w:val="clear" w:color="auto" w:fill="auto"/>
            <w:noWrap/>
            <w:vAlign w:val="bottom"/>
            <w:hideMark/>
          </w:tcPr>
          <w:p w14:paraId="00D72B06"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0.51</w:t>
            </w:r>
          </w:p>
        </w:tc>
        <w:tc>
          <w:tcPr>
            <w:tcW w:w="388" w:type="dxa"/>
            <w:gridSpan w:val="2"/>
            <w:tcBorders>
              <w:top w:val="nil"/>
              <w:left w:val="nil"/>
              <w:bottom w:val="nil"/>
              <w:right w:val="single" w:sz="8" w:space="0" w:color="auto"/>
            </w:tcBorders>
            <w:shd w:val="clear" w:color="auto" w:fill="auto"/>
            <w:noWrap/>
            <w:vAlign w:val="bottom"/>
            <w:hideMark/>
          </w:tcPr>
          <w:p w14:paraId="599A4877"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2"/>
            <w:tcBorders>
              <w:top w:val="nil"/>
              <w:left w:val="nil"/>
              <w:bottom w:val="nil"/>
              <w:right w:val="nil"/>
            </w:tcBorders>
            <w:shd w:val="clear" w:color="auto" w:fill="auto"/>
            <w:noWrap/>
            <w:vAlign w:val="bottom"/>
            <w:hideMark/>
          </w:tcPr>
          <w:p w14:paraId="0EDADB6B"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0.21</w:t>
            </w:r>
          </w:p>
        </w:tc>
        <w:tc>
          <w:tcPr>
            <w:tcW w:w="527" w:type="dxa"/>
            <w:gridSpan w:val="2"/>
            <w:tcBorders>
              <w:top w:val="nil"/>
              <w:left w:val="nil"/>
              <w:bottom w:val="nil"/>
              <w:right w:val="single" w:sz="8" w:space="0" w:color="auto"/>
            </w:tcBorders>
            <w:shd w:val="clear" w:color="auto" w:fill="auto"/>
            <w:noWrap/>
            <w:vAlign w:val="bottom"/>
            <w:hideMark/>
          </w:tcPr>
          <w:p w14:paraId="7D20632C"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5</w:t>
            </w:r>
          </w:p>
        </w:tc>
        <w:tc>
          <w:tcPr>
            <w:tcW w:w="803" w:type="dxa"/>
            <w:tcBorders>
              <w:top w:val="nil"/>
              <w:left w:val="nil"/>
              <w:bottom w:val="nil"/>
              <w:right w:val="single" w:sz="8" w:space="0" w:color="auto"/>
            </w:tcBorders>
            <w:shd w:val="clear" w:color="000000" w:fill="FFFF00"/>
            <w:noWrap/>
            <w:vAlign w:val="bottom"/>
            <w:hideMark/>
          </w:tcPr>
          <w:p w14:paraId="5E897DE0" w14:textId="77777777" w:rsidR="00C6577E" w:rsidRPr="00B9287B" w:rsidRDefault="00C6577E" w:rsidP="00412675">
            <w:pPr>
              <w:spacing w:line="240" w:lineRule="auto"/>
              <w:jc w:val="right"/>
              <w:rPr>
                <w:rFonts w:cstheme="minorHAnsi"/>
                <w:color w:val="000000"/>
                <w:sz w:val="24"/>
                <w:szCs w:val="24"/>
              </w:rPr>
            </w:pPr>
            <w:r w:rsidRPr="00B9287B">
              <w:rPr>
                <w:rFonts w:cstheme="minorHAnsi"/>
                <w:color w:val="000000"/>
                <w:sz w:val="24"/>
                <w:szCs w:val="24"/>
              </w:rPr>
              <w:t>10</w:t>
            </w:r>
          </w:p>
        </w:tc>
      </w:tr>
      <w:tr w:rsidR="004E184A" w14:paraId="49C440A8"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61D2DCD1" w14:textId="77777777" w:rsidR="004E184A" w:rsidRDefault="004E184A" w:rsidP="004E184A">
            <w:pPr>
              <w:spacing w:line="240" w:lineRule="auto"/>
              <w:jc w:val="center"/>
              <w:rPr>
                <w:rFonts w:ascii="Calibri" w:hAnsi="Calibri" w:cs="Calibri"/>
                <w:color w:val="000000"/>
              </w:rPr>
            </w:pPr>
            <w:r>
              <w:rPr>
                <w:rFonts w:ascii="Calibri" w:hAnsi="Calibri" w:cs="Calibri"/>
                <w:color w:val="000000"/>
              </w:rPr>
              <w:t>S11</w:t>
            </w:r>
          </w:p>
        </w:tc>
        <w:tc>
          <w:tcPr>
            <w:tcW w:w="558" w:type="dxa"/>
            <w:gridSpan w:val="2"/>
            <w:tcBorders>
              <w:top w:val="nil"/>
              <w:left w:val="nil"/>
              <w:bottom w:val="nil"/>
              <w:right w:val="nil"/>
            </w:tcBorders>
            <w:shd w:val="clear" w:color="000000" w:fill="FFFF00"/>
            <w:noWrap/>
            <w:vAlign w:val="bottom"/>
            <w:hideMark/>
          </w:tcPr>
          <w:p w14:paraId="716E28B2" w14:textId="77777777" w:rsidR="004E184A" w:rsidRPr="00B9287B" w:rsidRDefault="004E184A" w:rsidP="004E184A">
            <w:pPr>
              <w:spacing w:line="240" w:lineRule="auto"/>
              <w:jc w:val="center"/>
              <w:rPr>
                <w:rFonts w:cstheme="minorHAnsi"/>
                <w:color w:val="000000"/>
                <w:sz w:val="24"/>
                <w:szCs w:val="24"/>
              </w:rPr>
            </w:pPr>
            <w:r w:rsidRPr="00B9287B">
              <w:rPr>
                <w:rFonts w:cstheme="minorHAnsi"/>
                <w:color w:val="000000"/>
                <w:sz w:val="24"/>
                <w:szCs w:val="24"/>
              </w:rPr>
              <w:t>H</w:t>
            </w:r>
          </w:p>
        </w:tc>
        <w:tc>
          <w:tcPr>
            <w:tcW w:w="780" w:type="dxa"/>
            <w:gridSpan w:val="2"/>
            <w:tcBorders>
              <w:top w:val="nil"/>
              <w:left w:val="single" w:sz="8" w:space="0" w:color="auto"/>
              <w:bottom w:val="nil"/>
              <w:right w:val="nil"/>
            </w:tcBorders>
            <w:shd w:val="clear" w:color="auto" w:fill="auto"/>
            <w:noWrap/>
            <w:vAlign w:val="bottom"/>
            <w:hideMark/>
          </w:tcPr>
          <w:p w14:paraId="2A1C2EA6"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N/A</w:t>
            </w:r>
          </w:p>
        </w:tc>
        <w:tc>
          <w:tcPr>
            <w:tcW w:w="400" w:type="dxa"/>
            <w:gridSpan w:val="2"/>
            <w:tcBorders>
              <w:top w:val="nil"/>
              <w:left w:val="nil"/>
              <w:bottom w:val="nil"/>
              <w:right w:val="single" w:sz="8" w:space="0" w:color="auto"/>
            </w:tcBorders>
            <w:shd w:val="clear" w:color="auto" w:fill="auto"/>
            <w:noWrap/>
            <w:vAlign w:val="bottom"/>
            <w:hideMark/>
          </w:tcPr>
          <w:p w14:paraId="1636650F"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 </w:t>
            </w:r>
          </w:p>
        </w:tc>
        <w:tc>
          <w:tcPr>
            <w:tcW w:w="1150" w:type="dxa"/>
            <w:gridSpan w:val="2"/>
            <w:tcBorders>
              <w:top w:val="nil"/>
              <w:left w:val="nil"/>
              <w:bottom w:val="nil"/>
              <w:right w:val="nil"/>
            </w:tcBorders>
            <w:shd w:val="clear" w:color="auto" w:fill="auto"/>
            <w:noWrap/>
            <w:vAlign w:val="bottom"/>
            <w:hideMark/>
          </w:tcPr>
          <w:p w14:paraId="3FCFA041" w14:textId="3880B341"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0.006</w:t>
            </w:r>
          </w:p>
        </w:tc>
        <w:tc>
          <w:tcPr>
            <w:tcW w:w="388" w:type="dxa"/>
            <w:gridSpan w:val="2"/>
            <w:tcBorders>
              <w:top w:val="nil"/>
              <w:left w:val="nil"/>
              <w:bottom w:val="nil"/>
              <w:right w:val="single" w:sz="8" w:space="0" w:color="auto"/>
            </w:tcBorders>
            <w:shd w:val="clear" w:color="auto" w:fill="auto"/>
            <w:noWrap/>
            <w:vAlign w:val="bottom"/>
            <w:hideMark/>
          </w:tcPr>
          <w:p w14:paraId="1B43B31C" w14:textId="3C69A173"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1</w:t>
            </w:r>
          </w:p>
        </w:tc>
        <w:tc>
          <w:tcPr>
            <w:tcW w:w="883" w:type="dxa"/>
            <w:gridSpan w:val="2"/>
            <w:tcBorders>
              <w:top w:val="nil"/>
              <w:left w:val="nil"/>
              <w:bottom w:val="nil"/>
              <w:right w:val="nil"/>
            </w:tcBorders>
            <w:shd w:val="clear" w:color="auto" w:fill="auto"/>
            <w:noWrap/>
            <w:vAlign w:val="bottom"/>
            <w:hideMark/>
          </w:tcPr>
          <w:p w14:paraId="0F3AF651"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0.15</w:t>
            </w:r>
          </w:p>
        </w:tc>
        <w:tc>
          <w:tcPr>
            <w:tcW w:w="388" w:type="dxa"/>
            <w:gridSpan w:val="2"/>
            <w:tcBorders>
              <w:top w:val="nil"/>
              <w:left w:val="nil"/>
              <w:bottom w:val="nil"/>
              <w:right w:val="single" w:sz="8" w:space="0" w:color="auto"/>
            </w:tcBorders>
            <w:shd w:val="clear" w:color="auto" w:fill="auto"/>
            <w:noWrap/>
            <w:vAlign w:val="bottom"/>
            <w:hideMark/>
          </w:tcPr>
          <w:p w14:paraId="64083D4B"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2"/>
            <w:tcBorders>
              <w:top w:val="nil"/>
              <w:left w:val="nil"/>
              <w:bottom w:val="nil"/>
              <w:right w:val="nil"/>
            </w:tcBorders>
            <w:shd w:val="clear" w:color="auto" w:fill="auto"/>
            <w:noWrap/>
            <w:vAlign w:val="bottom"/>
            <w:hideMark/>
          </w:tcPr>
          <w:p w14:paraId="2B24451B"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0.001</w:t>
            </w:r>
          </w:p>
        </w:tc>
        <w:tc>
          <w:tcPr>
            <w:tcW w:w="460" w:type="dxa"/>
            <w:gridSpan w:val="2"/>
            <w:tcBorders>
              <w:top w:val="nil"/>
              <w:left w:val="nil"/>
              <w:bottom w:val="nil"/>
              <w:right w:val="single" w:sz="8" w:space="0" w:color="auto"/>
            </w:tcBorders>
            <w:shd w:val="clear" w:color="auto" w:fill="auto"/>
            <w:noWrap/>
            <w:vAlign w:val="bottom"/>
            <w:hideMark/>
          </w:tcPr>
          <w:p w14:paraId="297BF500"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w:t>
            </w:r>
          </w:p>
        </w:tc>
        <w:tc>
          <w:tcPr>
            <w:tcW w:w="883" w:type="dxa"/>
            <w:gridSpan w:val="2"/>
            <w:tcBorders>
              <w:top w:val="nil"/>
              <w:left w:val="nil"/>
              <w:bottom w:val="nil"/>
              <w:right w:val="nil"/>
            </w:tcBorders>
            <w:shd w:val="clear" w:color="auto" w:fill="auto"/>
            <w:noWrap/>
            <w:vAlign w:val="bottom"/>
            <w:hideMark/>
          </w:tcPr>
          <w:p w14:paraId="1372D2D3"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0.10</w:t>
            </w:r>
          </w:p>
        </w:tc>
        <w:tc>
          <w:tcPr>
            <w:tcW w:w="460" w:type="dxa"/>
            <w:tcBorders>
              <w:top w:val="nil"/>
              <w:left w:val="nil"/>
              <w:bottom w:val="nil"/>
              <w:right w:val="single" w:sz="8" w:space="0" w:color="auto"/>
            </w:tcBorders>
            <w:shd w:val="clear" w:color="auto" w:fill="auto"/>
            <w:noWrap/>
            <w:vAlign w:val="bottom"/>
            <w:hideMark/>
          </w:tcPr>
          <w:p w14:paraId="370EA99E"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3"/>
            <w:tcBorders>
              <w:top w:val="nil"/>
              <w:left w:val="nil"/>
              <w:bottom w:val="nil"/>
              <w:right w:val="nil"/>
            </w:tcBorders>
            <w:shd w:val="clear" w:color="auto" w:fill="auto"/>
            <w:noWrap/>
            <w:vAlign w:val="bottom"/>
            <w:hideMark/>
          </w:tcPr>
          <w:p w14:paraId="488DD862"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&lt;0.001</w:t>
            </w:r>
          </w:p>
        </w:tc>
        <w:tc>
          <w:tcPr>
            <w:tcW w:w="1124" w:type="dxa"/>
            <w:gridSpan w:val="2"/>
            <w:tcBorders>
              <w:top w:val="nil"/>
              <w:left w:val="nil"/>
              <w:bottom w:val="nil"/>
              <w:right w:val="single" w:sz="8" w:space="0" w:color="auto"/>
            </w:tcBorders>
            <w:shd w:val="clear" w:color="auto" w:fill="auto"/>
            <w:noWrap/>
            <w:vAlign w:val="bottom"/>
            <w:hideMark/>
          </w:tcPr>
          <w:p w14:paraId="04B2F41B"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24</w:t>
            </w:r>
          </w:p>
        </w:tc>
        <w:tc>
          <w:tcPr>
            <w:tcW w:w="646" w:type="dxa"/>
            <w:tcBorders>
              <w:top w:val="nil"/>
              <w:left w:val="nil"/>
              <w:bottom w:val="nil"/>
              <w:right w:val="nil"/>
            </w:tcBorders>
            <w:shd w:val="clear" w:color="auto" w:fill="auto"/>
            <w:noWrap/>
            <w:vAlign w:val="bottom"/>
            <w:hideMark/>
          </w:tcPr>
          <w:p w14:paraId="604B74BE"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49CA7B0F"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77DFC6B6"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&lt;0.001</w:t>
            </w:r>
          </w:p>
        </w:tc>
        <w:tc>
          <w:tcPr>
            <w:tcW w:w="527" w:type="dxa"/>
            <w:gridSpan w:val="2"/>
            <w:tcBorders>
              <w:top w:val="nil"/>
              <w:left w:val="nil"/>
              <w:bottom w:val="nil"/>
              <w:right w:val="single" w:sz="8" w:space="0" w:color="auto"/>
            </w:tcBorders>
            <w:shd w:val="clear" w:color="auto" w:fill="auto"/>
            <w:noWrap/>
            <w:vAlign w:val="bottom"/>
            <w:hideMark/>
          </w:tcPr>
          <w:p w14:paraId="5ED73345"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38</w:t>
            </w:r>
          </w:p>
        </w:tc>
        <w:tc>
          <w:tcPr>
            <w:tcW w:w="803" w:type="dxa"/>
            <w:tcBorders>
              <w:top w:val="nil"/>
              <w:left w:val="nil"/>
              <w:bottom w:val="nil"/>
              <w:right w:val="single" w:sz="8" w:space="0" w:color="auto"/>
            </w:tcBorders>
            <w:shd w:val="clear" w:color="000000" w:fill="FFFF00"/>
            <w:noWrap/>
            <w:vAlign w:val="bottom"/>
            <w:hideMark/>
          </w:tcPr>
          <w:p w14:paraId="00D6C15A"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11</w:t>
            </w:r>
          </w:p>
        </w:tc>
      </w:tr>
      <w:tr w:rsidR="007B50BD" w14:paraId="107DD0FC"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08F15842" w14:textId="77777777" w:rsidR="004E184A" w:rsidRDefault="004E184A" w:rsidP="004E184A">
            <w:pPr>
              <w:spacing w:line="240" w:lineRule="auto"/>
              <w:jc w:val="center"/>
              <w:rPr>
                <w:rFonts w:ascii="Calibri" w:hAnsi="Calibri" w:cs="Calibri"/>
                <w:color w:val="000000"/>
              </w:rPr>
            </w:pPr>
            <w:r>
              <w:rPr>
                <w:rFonts w:ascii="Calibri" w:hAnsi="Calibri" w:cs="Calibri"/>
                <w:color w:val="000000"/>
              </w:rPr>
              <w:t>S12</w:t>
            </w:r>
          </w:p>
        </w:tc>
        <w:tc>
          <w:tcPr>
            <w:tcW w:w="558" w:type="dxa"/>
            <w:gridSpan w:val="2"/>
            <w:tcBorders>
              <w:top w:val="nil"/>
              <w:left w:val="nil"/>
              <w:bottom w:val="nil"/>
              <w:right w:val="nil"/>
            </w:tcBorders>
            <w:shd w:val="clear" w:color="000000" w:fill="FFFF00"/>
            <w:noWrap/>
            <w:vAlign w:val="bottom"/>
            <w:hideMark/>
          </w:tcPr>
          <w:p w14:paraId="2DD39825" w14:textId="77777777" w:rsidR="004E184A" w:rsidRPr="00B9287B" w:rsidRDefault="004E184A" w:rsidP="004E184A">
            <w:pPr>
              <w:spacing w:line="240" w:lineRule="auto"/>
              <w:jc w:val="center"/>
              <w:rPr>
                <w:rFonts w:cstheme="minorHAnsi"/>
                <w:color w:val="000000"/>
                <w:sz w:val="24"/>
                <w:szCs w:val="24"/>
              </w:rPr>
            </w:pPr>
            <w:r w:rsidRPr="00B9287B">
              <w:rPr>
                <w:rFonts w:cstheme="minorHAnsi"/>
                <w:color w:val="000000"/>
                <w:sz w:val="24"/>
                <w:szCs w:val="24"/>
              </w:rPr>
              <w:t>I</w:t>
            </w:r>
          </w:p>
        </w:tc>
        <w:tc>
          <w:tcPr>
            <w:tcW w:w="780" w:type="dxa"/>
            <w:gridSpan w:val="2"/>
            <w:tcBorders>
              <w:top w:val="nil"/>
              <w:left w:val="single" w:sz="8" w:space="0" w:color="auto"/>
              <w:bottom w:val="nil"/>
              <w:right w:val="nil"/>
            </w:tcBorders>
            <w:shd w:val="clear" w:color="auto" w:fill="auto"/>
            <w:noWrap/>
            <w:vAlign w:val="bottom"/>
            <w:hideMark/>
          </w:tcPr>
          <w:p w14:paraId="298097D0"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0.18</w:t>
            </w:r>
          </w:p>
        </w:tc>
        <w:tc>
          <w:tcPr>
            <w:tcW w:w="400" w:type="dxa"/>
            <w:gridSpan w:val="2"/>
            <w:tcBorders>
              <w:top w:val="nil"/>
              <w:left w:val="nil"/>
              <w:bottom w:val="nil"/>
              <w:right w:val="single" w:sz="8" w:space="0" w:color="auto"/>
            </w:tcBorders>
            <w:shd w:val="clear" w:color="auto" w:fill="auto"/>
            <w:noWrap/>
            <w:vAlign w:val="bottom"/>
            <w:hideMark/>
          </w:tcPr>
          <w:p w14:paraId="454CCE45"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w:t>
            </w:r>
          </w:p>
        </w:tc>
        <w:tc>
          <w:tcPr>
            <w:tcW w:w="1150" w:type="dxa"/>
            <w:gridSpan w:val="2"/>
            <w:tcBorders>
              <w:top w:val="nil"/>
              <w:left w:val="nil"/>
              <w:bottom w:val="nil"/>
              <w:right w:val="nil"/>
            </w:tcBorders>
            <w:shd w:val="clear" w:color="auto" w:fill="auto"/>
            <w:noWrap/>
            <w:vAlign w:val="bottom"/>
          </w:tcPr>
          <w:p w14:paraId="2E920063" w14:textId="3B6394A4" w:rsidR="004E184A" w:rsidRPr="00B9287B" w:rsidRDefault="004E184A" w:rsidP="0089616B">
            <w:pPr>
              <w:spacing w:line="240" w:lineRule="auto"/>
              <w:rPr>
                <w:rFonts w:cstheme="minorHAnsi"/>
                <w:color w:val="000000"/>
                <w:sz w:val="24"/>
                <w:szCs w:val="24"/>
              </w:rPr>
            </w:pPr>
            <w:r>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tcPr>
          <w:p w14:paraId="3225AF35" w14:textId="764A2593" w:rsidR="004E184A" w:rsidRPr="00B9287B" w:rsidRDefault="004E184A" w:rsidP="004E184A">
            <w:pPr>
              <w:spacing w:line="240" w:lineRule="auto"/>
              <w:jc w:val="right"/>
              <w:rPr>
                <w:rFonts w:cstheme="minorHAnsi"/>
                <w:color w:val="000000"/>
                <w:sz w:val="24"/>
                <w:szCs w:val="24"/>
              </w:rPr>
            </w:pPr>
          </w:p>
        </w:tc>
        <w:tc>
          <w:tcPr>
            <w:tcW w:w="883" w:type="dxa"/>
            <w:gridSpan w:val="2"/>
            <w:tcBorders>
              <w:top w:val="nil"/>
              <w:left w:val="nil"/>
              <w:bottom w:val="nil"/>
              <w:right w:val="nil"/>
            </w:tcBorders>
            <w:shd w:val="clear" w:color="auto" w:fill="auto"/>
            <w:noWrap/>
            <w:vAlign w:val="bottom"/>
            <w:hideMark/>
          </w:tcPr>
          <w:p w14:paraId="6ABF448A"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0.83</w:t>
            </w:r>
          </w:p>
        </w:tc>
        <w:tc>
          <w:tcPr>
            <w:tcW w:w="388" w:type="dxa"/>
            <w:gridSpan w:val="2"/>
            <w:tcBorders>
              <w:top w:val="nil"/>
              <w:left w:val="nil"/>
              <w:bottom w:val="nil"/>
              <w:right w:val="single" w:sz="8" w:space="0" w:color="auto"/>
            </w:tcBorders>
            <w:shd w:val="clear" w:color="auto" w:fill="auto"/>
            <w:noWrap/>
            <w:vAlign w:val="bottom"/>
            <w:hideMark/>
          </w:tcPr>
          <w:p w14:paraId="46B55C7E"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2"/>
            <w:tcBorders>
              <w:top w:val="nil"/>
              <w:left w:val="nil"/>
              <w:bottom w:val="nil"/>
              <w:right w:val="nil"/>
            </w:tcBorders>
            <w:shd w:val="clear" w:color="auto" w:fill="auto"/>
            <w:noWrap/>
            <w:vAlign w:val="bottom"/>
            <w:hideMark/>
          </w:tcPr>
          <w:p w14:paraId="36AA1901"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0.24</w:t>
            </w:r>
          </w:p>
        </w:tc>
        <w:tc>
          <w:tcPr>
            <w:tcW w:w="460" w:type="dxa"/>
            <w:gridSpan w:val="2"/>
            <w:tcBorders>
              <w:top w:val="nil"/>
              <w:left w:val="nil"/>
              <w:bottom w:val="nil"/>
              <w:right w:val="single" w:sz="8" w:space="0" w:color="auto"/>
            </w:tcBorders>
            <w:shd w:val="clear" w:color="auto" w:fill="auto"/>
            <w:noWrap/>
            <w:vAlign w:val="bottom"/>
            <w:hideMark/>
          </w:tcPr>
          <w:p w14:paraId="368DFCED"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w:t>
            </w:r>
          </w:p>
        </w:tc>
        <w:tc>
          <w:tcPr>
            <w:tcW w:w="883" w:type="dxa"/>
            <w:gridSpan w:val="2"/>
            <w:tcBorders>
              <w:top w:val="nil"/>
              <w:left w:val="nil"/>
              <w:bottom w:val="nil"/>
              <w:right w:val="nil"/>
            </w:tcBorders>
            <w:shd w:val="clear" w:color="auto" w:fill="auto"/>
            <w:noWrap/>
            <w:vAlign w:val="bottom"/>
            <w:hideMark/>
          </w:tcPr>
          <w:p w14:paraId="002CE778"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N/A</w:t>
            </w:r>
          </w:p>
        </w:tc>
        <w:tc>
          <w:tcPr>
            <w:tcW w:w="460" w:type="dxa"/>
            <w:tcBorders>
              <w:top w:val="nil"/>
              <w:left w:val="nil"/>
              <w:bottom w:val="nil"/>
              <w:right w:val="single" w:sz="8" w:space="0" w:color="auto"/>
            </w:tcBorders>
            <w:shd w:val="clear" w:color="auto" w:fill="auto"/>
            <w:noWrap/>
            <w:vAlign w:val="bottom"/>
            <w:hideMark/>
          </w:tcPr>
          <w:p w14:paraId="55B89220"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3"/>
            <w:tcBorders>
              <w:top w:val="nil"/>
              <w:left w:val="nil"/>
              <w:bottom w:val="nil"/>
              <w:right w:val="nil"/>
            </w:tcBorders>
            <w:shd w:val="clear" w:color="auto" w:fill="auto"/>
            <w:noWrap/>
            <w:vAlign w:val="bottom"/>
            <w:hideMark/>
          </w:tcPr>
          <w:p w14:paraId="24CAC3EC"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&lt;0.001</w:t>
            </w:r>
          </w:p>
        </w:tc>
        <w:tc>
          <w:tcPr>
            <w:tcW w:w="1124" w:type="dxa"/>
            <w:gridSpan w:val="2"/>
            <w:tcBorders>
              <w:top w:val="nil"/>
              <w:left w:val="nil"/>
              <w:bottom w:val="nil"/>
              <w:right w:val="single" w:sz="8" w:space="0" w:color="auto"/>
            </w:tcBorders>
            <w:shd w:val="clear" w:color="auto" w:fill="auto"/>
            <w:noWrap/>
            <w:vAlign w:val="bottom"/>
            <w:hideMark/>
          </w:tcPr>
          <w:p w14:paraId="11CB04FC"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63</w:t>
            </w:r>
          </w:p>
        </w:tc>
        <w:tc>
          <w:tcPr>
            <w:tcW w:w="646" w:type="dxa"/>
            <w:tcBorders>
              <w:top w:val="nil"/>
              <w:left w:val="nil"/>
              <w:bottom w:val="nil"/>
              <w:right w:val="nil"/>
            </w:tcBorders>
            <w:shd w:val="clear" w:color="auto" w:fill="auto"/>
            <w:noWrap/>
            <w:vAlign w:val="bottom"/>
            <w:hideMark/>
          </w:tcPr>
          <w:p w14:paraId="348AFFA1"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hideMark/>
          </w:tcPr>
          <w:p w14:paraId="537D9349"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nil"/>
              <w:right w:val="nil"/>
            </w:tcBorders>
            <w:shd w:val="clear" w:color="auto" w:fill="auto"/>
            <w:noWrap/>
            <w:vAlign w:val="bottom"/>
            <w:hideMark/>
          </w:tcPr>
          <w:p w14:paraId="13884285"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N/A</w:t>
            </w:r>
          </w:p>
        </w:tc>
        <w:tc>
          <w:tcPr>
            <w:tcW w:w="527" w:type="dxa"/>
            <w:gridSpan w:val="2"/>
            <w:tcBorders>
              <w:top w:val="nil"/>
              <w:left w:val="nil"/>
              <w:bottom w:val="nil"/>
              <w:right w:val="single" w:sz="8" w:space="0" w:color="auto"/>
            </w:tcBorders>
            <w:shd w:val="clear" w:color="auto" w:fill="auto"/>
            <w:noWrap/>
            <w:vAlign w:val="bottom"/>
            <w:hideMark/>
          </w:tcPr>
          <w:p w14:paraId="6D6CAA7A"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 </w:t>
            </w:r>
          </w:p>
        </w:tc>
        <w:tc>
          <w:tcPr>
            <w:tcW w:w="803" w:type="dxa"/>
            <w:tcBorders>
              <w:top w:val="nil"/>
              <w:left w:val="nil"/>
              <w:bottom w:val="nil"/>
              <w:right w:val="single" w:sz="8" w:space="0" w:color="auto"/>
            </w:tcBorders>
            <w:shd w:val="clear" w:color="000000" w:fill="FFFF00"/>
            <w:noWrap/>
            <w:vAlign w:val="bottom"/>
            <w:hideMark/>
          </w:tcPr>
          <w:p w14:paraId="7CD4F311"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12</w:t>
            </w:r>
          </w:p>
        </w:tc>
      </w:tr>
      <w:tr w:rsidR="004E184A" w14:paraId="6B0C9182"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45C70620" w14:textId="77777777" w:rsidR="004E184A" w:rsidRDefault="004E184A" w:rsidP="004E184A">
            <w:pPr>
              <w:spacing w:line="240" w:lineRule="auto"/>
              <w:jc w:val="center"/>
              <w:rPr>
                <w:rFonts w:ascii="Calibri" w:hAnsi="Calibri" w:cs="Calibri"/>
                <w:color w:val="000000"/>
              </w:rPr>
            </w:pPr>
            <w:r>
              <w:rPr>
                <w:rFonts w:ascii="Calibri" w:hAnsi="Calibri" w:cs="Calibri"/>
                <w:color w:val="000000"/>
              </w:rPr>
              <w:t>S13</w:t>
            </w:r>
          </w:p>
        </w:tc>
        <w:tc>
          <w:tcPr>
            <w:tcW w:w="558" w:type="dxa"/>
            <w:gridSpan w:val="2"/>
            <w:tcBorders>
              <w:top w:val="nil"/>
              <w:left w:val="nil"/>
              <w:bottom w:val="nil"/>
              <w:right w:val="nil"/>
            </w:tcBorders>
            <w:shd w:val="clear" w:color="000000" w:fill="FFFF00"/>
            <w:noWrap/>
            <w:vAlign w:val="bottom"/>
            <w:hideMark/>
          </w:tcPr>
          <w:p w14:paraId="7F42C466" w14:textId="77777777" w:rsidR="004E184A" w:rsidRPr="00B9287B" w:rsidRDefault="004E184A" w:rsidP="004E184A">
            <w:pPr>
              <w:spacing w:line="240" w:lineRule="auto"/>
              <w:jc w:val="center"/>
              <w:rPr>
                <w:rFonts w:cstheme="minorHAnsi"/>
                <w:color w:val="000000"/>
                <w:sz w:val="24"/>
                <w:szCs w:val="24"/>
              </w:rPr>
            </w:pPr>
            <w:r w:rsidRPr="00B9287B">
              <w:rPr>
                <w:rFonts w:cstheme="minorHAnsi"/>
                <w:color w:val="000000"/>
                <w:sz w:val="24"/>
                <w:szCs w:val="24"/>
              </w:rPr>
              <w:t>I</w:t>
            </w:r>
          </w:p>
        </w:tc>
        <w:tc>
          <w:tcPr>
            <w:tcW w:w="780" w:type="dxa"/>
            <w:gridSpan w:val="2"/>
            <w:tcBorders>
              <w:top w:val="nil"/>
              <w:left w:val="single" w:sz="8" w:space="0" w:color="auto"/>
              <w:bottom w:val="nil"/>
              <w:right w:val="nil"/>
            </w:tcBorders>
            <w:shd w:val="clear" w:color="auto" w:fill="auto"/>
            <w:noWrap/>
            <w:vAlign w:val="bottom"/>
            <w:hideMark/>
          </w:tcPr>
          <w:p w14:paraId="3F7587E6"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0.34</w:t>
            </w:r>
          </w:p>
        </w:tc>
        <w:tc>
          <w:tcPr>
            <w:tcW w:w="400" w:type="dxa"/>
            <w:gridSpan w:val="2"/>
            <w:tcBorders>
              <w:top w:val="nil"/>
              <w:left w:val="nil"/>
              <w:bottom w:val="nil"/>
              <w:right w:val="single" w:sz="8" w:space="0" w:color="auto"/>
            </w:tcBorders>
            <w:shd w:val="clear" w:color="auto" w:fill="auto"/>
            <w:noWrap/>
            <w:vAlign w:val="bottom"/>
            <w:hideMark/>
          </w:tcPr>
          <w:p w14:paraId="1AEB4C5D"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w:t>
            </w:r>
          </w:p>
        </w:tc>
        <w:tc>
          <w:tcPr>
            <w:tcW w:w="1150" w:type="dxa"/>
            <w:gridSpan w:val="2"/>
            <w:tcBorders>
              <w:top w:val="nil"/>
              <w:left w:val="nil"/>
              <w:bottom w:val="nil"/>
              <w:right w:val="nil"/>
            </w:tcBorders>
            <w:shd w:val="clear" w:color="auto" w:fill="auto"/>
            <w:noWrap/>
            <w:vAlign w:val="bottom"/>
            <w:hideMark/>
          </w:tcPr>
          <w:p w14:paraId="4FDD3C0A" w14:textId="15907BFB"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0.019</w:t>
            </w:r>
          </w:p>
        </w:tc>
        <w:tc>
          <w:tcPr>
            <w:tcW w:w="388" w:type="dxa"/>
            <w:gridSpan w:val="2"/>
            <w:tcBorders>
              <w:top w:val="nil"/>
              <w:left w:val="nil"/>
              <w:bottom w:val="nil"/>
              <w:right w:val="single" w:sz="8" w:space="0" w:color="auto"/>
            </w:tcBorders>
            <w:shd w:val="clear" w:color="auto" w:fill="auto"/>
            <w:noWrap/>
            <w:vAlign w:val="bottom"/>
            <w:hideMark/>
          </w:tcPr>
          <w:p w14:paraId="75552492" w14:textId="62F0FE29"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2</w:t>
            </w:r>
          </w:p>
        </w:tc>
        <w:tc>
          <w:tcPr>
            <w:tcW w:w="883" w:type="dxa"/>
            <w:gridSpan w:val="2"/>
            <w:tcBorders>
              <w:top w:val="nil"/>
              <w:left w:val="nil"/>
              <w:bottom w:val="nil"/>
              <w:right w:val="nil"/>
            </w:tcBorders>
            <w:shd w:val="clear" w:color="auto" w:fill="auto"/>
            <w:noWrap/>
            <w:vAlign w:val="bottom"/>
            <w:hideMark/>
          </w:tcPr>
          <w:p w14:paraId="5E68E62E"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0.65</w:t>
            </w:r>
          </w:p>
        </w:tc>
        <w:tc>
          <w:tcPr>
            <w:tcW w:w="388" w:type="dxa"/>
            <w:gridSpan w:val="2"/>
            <w:tcBorders>
              <w:top w:val="nil"/>
              <w:left w:val="nil"/>
              <w:bottom w:val="nil"/>
              <w:right w:val="single" w:sz="8" w:space="0" w:color="auto"/>
            </w:tcBorders>
            <w:shd w:val="clear" w:color="auto" w:fill="auto"/>
            <w:noWrap/>
            <w:vAlign w:val="bottom"/>
            <w:hideMark/>
          </w:tcPr>
          <w:p w14:paraId="79535756"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2"/>
            <w:tcBorders>
              <w:top w:val="nil"/>
              <w:left w:val="nil"/>
              <w:bottom w:val="nil"/>
              <w:right w:val="nil"/>
            </w:tcBorders>
            <w:shd w:val="clear" w:color="auto" w:fill="auto"/>
            <w:noWrap/>
            <w:vAlign w:val="bottom"/>
            <w:hideMark/>
          </w:tcPr>
          <w:p w14:paraId="0D4A7C46"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&lt;0.001</w:t>
            </w:r>
          </w:p>
        </w:tc>
        <w:tc>
          <w:tcPr>
            <w:tcW w:w="460" w:type="dxa"/>
            <w:gridSpan w:val="2"/>
            <w:tcBorders>
              <w:top w:val="nil"/>
              <w:left w:val="nil"/>
              <w:bottom w:val="nil"/>
              <w:right w:val="single" w:sz="8" w:space="0" w:color="auto"/>
            </w:tcBorders>
            <w:shd w:val="clear" w:color="auto" w:fill="auto"/>
            <w:noWrap/>
            <w:vAlign w:val="bottom"/>
            <w:hideMark/>
          </w:tcPr>
          <w:p w14:paraId="7D8E50FC"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12</w:t>
            </w:r>
          </w:p>
        </w:tc>
        <w:tc>
          <w:tcPr>
            <w:tcW w:w="883" w:type="dxa"/>
            <w:gridSpan w:val="2"/>
            <w:tcBorders>
              <w:top w:val="nil"/>
              <w:left w:val="nil"/>
              <w:bottom w:val="nil"/>
              <w:right w:val="nil"/>
            </w:tcBorders>
            <w:shd w:val="clear" w:color="auto" w:fill="auto"/>
            <w:noWrap/>
            <w:vAlign w:val="bottom"/>
            <w:hideMark/>
          </w:tcPr>
          <w:p w14:paraId="57C5BF4B"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0.014</w:t>
            </w:r>
          </w:p>
        </w:tc>
        <w:tc>
          <w:tcPr>
            <w:tcW w:w="460" w:type="dxa"/>
            <w:tcBorders>
              <w:top w:val="nil"/>
              <w:left w:val="nil"/>
              <w:bottom w:val="nil"/>
              <w:right w:val="single" w:sz="8" w:space="0" w:color="auto"/>
            </w:tcBorders>
            <w:shd w:val="clear" w:color="auto" w:fill="auto"/>
            <w:noWrap/>
            <w:vAlign w:val="bottom"/>
            <w:hideMark/>
          </w:tcPr>
          <w:p w14:paraId="584881E0"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10</w:t>
            </w:r>
          </w:p>
        </w:tc>
        <w:tc>
          <w:tcPr>
            <w:tcW w:w="883" w:type="dxa"/>
            <w:gridSpan w:val="3"/>
            <w:tcBorders>
              <w:top w:val="nil"/>
              <w:left w:val="nil"/>
              <w:bottom w:val="nil"/>
              <w:right w:val="nil"/>
            </w:tcBorders>
            <w:shd w:val="clear" w:color="auto" w:fill="auto"/>
            <w:noWrap/>
            <w:vAlign w:val="bottom"/>
            <w:hideMark/>
          </w:tcPr>
          <w:p w14:paraId="70AB6236"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0.011</w:t>
            </w:r>
          </w:p>
        </w:tc>
        <w:tc>
          <w:tcPr>
            <w:tcW w:w="1124" w:type="dxa"/>
            <w:gridSpan w:val="2"/>
            <w:tcBorders>
              <w:top w:val="nil"/>
              <w:left w:val="nil"/>
              <w:bottom w:val="nil"/>
              <w:right w:val="single" w:sz="8" w:space="0" w:color="auto"/>
            </w:tcBorders>
            <w:shd w:val="clear" w:color="auto" w:fill="auto"/>
            <w:noWrap/>
            <w:vAlign w:val="bottom"/>
            <w:hideMark/>
          </w:tcPr>
          <w:p w14:paraId="79E3AAC6"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8</w:t>
            </w:r>
          </w:p>
        </w:tc>
        <w:tc>
          <w:tcPr>
            <w:tcW w:w="646" w:type="dxa"/>
            <w:tcBorders>
              <w:top w:val="nil"/>
              <w:left w:val="nil"/>
              <w:bottom w:val="nil"/>
              <w:right w:val="nil"/>
            </w:tcBorders>
            <w:shd w:val="clear" w:color="auto" w:fill="auto"/>
            <w:noWrap/>
            <w:vAlign w:val="bottom"/>
            <w:hideMark/>
          </w:tcPr>
          <w:p w14:paraId="2E1B6332"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0.08</w:t>
            </w:r>
          </w:p>
        </w:tc>
        <w:tc>
          <w:tcPr>
            <w:tcW w:w="388" w:type="dxa"/>
            <w:gridSpan w:val="2"/>
            <w:tcBorders>
              <w:top w:val="nil"/>
              <w:left w:val="nil"/>
              <w:bottom w:val="nil"/>
              <w:right w:val="single" w:sz="8" w:space="0" w:color="auto"/>
            </w:tcBorders>
            <w:shd w:val="clear" w:color="auto" w:fill="auto"/>
            <w:noWrap/>
            <w:vAlign w:val="bottom"/>
            <w:hideMark/>
          </w:tcPr>
          <w:p w14:paraId="6BB932FA"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2</w:t>
            </w:r>
          </w:p>
        </w:tc>
        <w:tc>
          <w:tcPr>
            <w:tcW w:w="883" w:type="dxa"/>
            <w:gridSpan w:val="2"/>
            <w:tcBorders>
              <w:top w:val="nil"/>
              <w:left w:val="nil"/>
              <w:bottom w:val="nil"/>
              <w:right w:val="nil"/>
            </w:tcBorders>
            <w:shd w:val="clear" w:color="auto" w:fill="auto"/>
            <w:noWrap/>
            <w:vAlign w:val="bottom"/>
            <w:hideMark/>
          </w:tcPr>
          <w:p w14:paraId="3AE59B67"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0.02</w:t>
            </w:r>
          </w:p>
        </w:tc>
        <w:tc>
          <w:tcPr>
            <w:tcW w:w="527" w:type="dxa"/>
            <w:gridSpan w:val="2"/>
            <w:tcBorders>
              <w:top w:val="nil"/>
              <w:left w:val="nil"/>
              <w:bottom w:val="nil"/>
              <w:right w:val="single" w:sz="8" w:space="0" w:color="auto"/>
            </w:tcBorders>
            <w:shd w:val="clear" w:color="auto" w:fill="auto"/>
            <w:noWrap/>
            <w:vAlign w:val="bottom"/>
            <w:hideMark/>
          </w:tcPr>
          <w:p w14:paraId="15879E8E" w14:textId="52534AA7" w:rsidR="004E184A" w:rsidRPr="00B9287B" w:rsidRDefault="004E184A" w:rsidP="004E184A">
            <w:pPr>
              <w:spacing w:line="240" w:lineRule="auto"/>
              <w:jc w:val="right"/>
              <w:rPr>
                <w:rFonts w:cstheme="minorHAnsi"/>
                <w:color w:val="000000"/>
                <w:sz w:val="24"/>
                <w:szCs w:val="24"/>
              </w:rPr>
            </w:pPr>
            <w:r>
              <w:rPr>
                <w:rFonts w:cstheme="minorHAnsi"/>
                <w:color w:val="000000"/>
                <w:sz w:val="24"/>
                <w:szCs w:val="24"/>
              </w:rPr>
              <w:t>9</w:t>
            </w:r>
          </w:p>
        </w:tc>
        <w:tc>
          <w:tcPr>
            <w:tcW w:w="803" w:type="dxa"/>
            <w:tcBorders>
              <w:top w:val="nil"/>
              <w:left w:val="nil"/>
              <w:bottom w:val="nil"/>
              <w:right w:val="single" w:sz="8" w:space="0" w:color="auto"/>
            </w:tcBorders>
            <w:shd w:val="clear" w:color="000000" w:fill="FFFF00"/>
            <w:noWrap/>
            <w:vAlign w:val="bottom"/>
            <w:hideMark/>
          </w:tcPr>
          <w:p w14:paraId="0EDA62CA"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13</w:t>
            </w:r>
          </w:p>
        </w:tc>
      </w:tr>
      <w:tr w:rsidR="007B50BD" w14:paraId="051178D3" w14:textId="77777777" w:rsidTr="003E4098">
        <w:trPr>
          <w:gridAfter w:val="4"/>
          <w:wAfter w:w="1755" w:type="dxa"/>
          <w:trHeight w:val="310"/>
        </w:trPr>
        <w:tc>
          <w:tcPr>
            <w:tcW w:w="541" w:type="dxa"/>
            <w:tcBorders>
              <w:top w:val="nil"/>
              <w:left w:val="single" w:sz="8" w:space="0" w:color="auto"/>
              <w:bottom w:val="nil"/>
              <w:right w:val="nil"/>
            </w:tcBorders>
            <w:shd w:val="clear" w:color="000000" w:fill="FFFF00"/>
            <w:noWrap/>
            <w:vAlign w:val="bottom"/>
            <w:hideMark/>
          </w:tcPr>
          <w:p w14:paraId="5C3715EC" w14:textId="77777777" w:rsidR="004E184A" w:rsidRDefault="004E184A" w:rsidP="004E184A">
            <w:pPr>
              <w:spacing w:line="240" w:lineRule="auto"/>
              <w:jc w:val="center"/>
              <w:rPr>
                <w:rFonts w:ascii="Calibri" w:hAnsi="Calibri" w:cs="Calibri"/>
                <w:color w:val="000000"/>
              </w:rPr>
            </w:pPr>
            <w:r>
              <w:rPr>
                <w:rFonts w:ascii="Calibri" w:hAnsi="Calibri" w:cs="Calibri"/>
                <w:color w:val="000000"/>
              </w:rPr>
              <w:t>S14</w:t>
            </w:r>
          </w:p>
        </w:tc>
        <w:tc>
          <w:tcPr>
            <w:tcW w:w="558" w:type="dxa"/>
            <w:gridSpan w:val="2"/>
            <w:tcBorders>
              <w:top w:val="nil"/>
              <w:left w:val="nil"/>
              <w:bottom w:val="nil"/>
              <w:right w:val="nil"/>
            </w:tcBorders>
            <w:shd w:val="clear" w:color="000000" w:fill="FFFF00"/>
            <w:noWrap/>
            <w:vAlign w:val="bottom"/>
            <w:hideMark/>
          </w:tcPr>
          <w:p w14:paraId="4850D593" w14:textId="77777777" w:rsidR="004E184A" w:rsidRPr="00B9287B" w:rsidRDefault="004E184A" w:rsidP="004E184A">
            <w:pPr>
              <w:spacing w:line="240" w:lineRule="auto"/>
              <w:jc w:val="center"/>
              <w:rPr>
                <w:rFonts w:cstheme="minorHAnsi"/>
                <w:color w:val="000000"/>
                <w:sz w:val="24"/>
                <w:szCs w:val="24"/>
              </w:rPr>
            </w:pPr>
            <w:r w:rsidRPr="00B9287B">
              <w:rPr>
                <w:rFonts w:cstheme="minorHAnsi"/>
                <w:color w:val="000000"/>
                <w:sz w:val="24"/>
                <w:szCs w:val="24"/>
              </w:rPr>
              <w:t>I</w:t>
            </w:r>
          </w:p>
        </w:tc>
        <w:tc>
          <w:tcPr>
            <w:tcW w:w="780" w:type="dxa"/>
            <w:gridSpan w:val="2"/>
            <w:tcBorders>
              <w:top w:val="nil"/>
              <w:left w:val="single" w:sz="8" w:space="0" w:color="auto"/>
              <w:bottom w:val="nil"/>
              <w:right w:val="nil"/>
            </w:tcBorders>
            <w:shd w:val="clear" w:color="auto" w:fill="auto"/>
            <w:noWrap/>
            <w:vAlign w:val="bottom"/>
            <w:hideMark/>
          </w:tcPr>
          <w:p w14:paraId="601E563F"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0.017</w:t>
            </w:r>
          </w:p>
        </w:tc>
        <w:tc>
          <w:tcPr>
            <w:tcW w:w="400" w:type="dxa"/>
            <w:gridSpan w:val="2"/>
            <w:tcBorders>
              <w:top w:val="nil"/>
              <w:left w:val="nil"/>
              <w:bottom w:val="nil"/>
              <w:right w:val="single" w:sz="8" w:space="0" w:color="auto"/>
            </w:tcBorders>
            <w:shd w:val="clear" w:color="auto" w:fill="auto"/>
            <w:noWrap/>
            <w:vAlign w:val="bottom"/>
            <w:hideMark/>
          </w:tcPr>
          <w:p w14:paraId="06DF93AB"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5</w:t>
            </w:r>
          </w:p>
        </w:tc>
        <w:tc>
          <w:tcPr>
            <w:tcW w:w="1150" w:type="dxa"/>
            <w:gridSpan w:val="2"/>
            <w:tcBorders>
              <w:top w:val="nil"/>
              <w:left w:val="nil"/>
              <w:bottom w:val="nil"/>
              <w:right w:val="nil"/>
            </w:tcBorders>
            <w:shd w:val="clear" w:color="auto" w:fill="auto"/>
            <w:noWrap/>
            <w:vAlign w:val="bottom"/>
          </w:tcPr>
          <w:p w14:paraId="4A30C65C" w14:textId="6063C7C0" w:rsidR="004E184A" w:rsidRPr="00B9287B" w:rsidRDefault="004E184A" w:rsidP="0089616B">
            <w:pPr>
              <w:spacing w:line="240" w:lineRule="auto"/>
              <w:rPr>
                <w:rFonts w:cstheme="minorHAnsi"/>
                <w:color w:val="000000"/>
                <w:sz w:val="24"/>
                <w:szCs w:val="24"/>
              </w:rPr>
            </w:pPr>
            <w:r>
              <w:rPr>
                <w:rFonts w:cstheme="minorHAnsi"/>
                <w:color w:val="000000"/>
                <w:sz w:val="24"/>
                <w:szCs w:val="24"/>
              </w:rPr>
              <w:t>N/A</w:t>
            </w:r>
          </w:p>
        </w:tc>
        <w:tc>
          <w:tcPr>
            <w:tcW w:w="388" w:type="dxa"/>
            <w:gridSpan w:val="2"/>
            <w:tcBorders>
              <w:top w:val="nil"/>
              <w:left w:val="nil"/>
              <w:bottom w:val="nil"/>
              <w:right w:val="single" w:sz="8" w:space="0" w:color="auto"/>
            </w:tcBorders>
            <w:shd w:val="clear" w:color="auto" w:fill="auto"/>
            <w:noWrap/>
            <w:vAlign w:val="bottom"/>
          </w:tcPr>
          <w:p w14:paraId="4C369CF3" w14:textId="6EF2FDD8" w:rsidR="004E184A" w:rsidRPr="00B9287B" w:rsidRDefault="004E184A" w:rsidP="004E184A">
            <w:pPr>
              <w:spacing w:line="240" w:lineRule="auto"/>
              <w:jc w:val="right"/>
              <w:rPr>
                <w:rFonts w:cstheme="minorHAnsi"/>
                <w:color w:val="000000"/>
                <w:sz w:val="24"/>
                <w:szCs w:val="24"/>
              </w:rPr>
            </w:pPr>
          </w:p>
        </w:tc>
        <w:tc>
          <w:tcPr>
            <w:tcW w:w="883" w:type="dxa"/>
            <w:gridSpan w:val="2"/>
            <w:tcBorders>
              <w:top w:val="nil"/>
              <w:left w:val="nil"/>
              <w:bottom w:val="nil"/>
              <w:right w:val="nil"/>
            </w:tcBorders>
            <w:shd w:val="clear" w:color="auto" w:fill="auto"/>
            <w:noWrap/>
            <w:vAlign w:val="bottom"/>
            <w:hideMark/>
          </w:tcPr>
          <w:p w14:paraId="662FF4D6"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0.028</w:t>
            </w:r>
          </w:p>
        </w:tc>
        <w:tc>
          <w:tcPr>
            <w:tcW w:w="388" w:type="dxa"/>
            <w:gridSpan w:val="2"/>
            <w:tcBorders>
              <w:top w:val="nil"/>
              <w:left w:val="nil"/>
              <w:bottom w:val="nil"/>
              <w:right w:val="single" w:sz="8" w:space="0" w:color="auto"/>
            </w:tcBorders>
            <w:shd w:val="clear" w:color="auto" w:fill="auto"/>
            <w:noWrap/>
            <w:vAlign w:val="bottom"/>
            <w:hideMark/>
          </w:tcPr>
          <w:p w14:paraId="58D0986C"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4</w:t>
            </w:r>
          </w:p>
        </w:tc>
        <w:tc>
          <w:tcPr>
            <w:tcW w:w="883" w:type="dxa"/>
            <w:gridSpan w:val="2"/>
            <w:tcBorders>
              <w:top w:val="nil"/>
              <w:left w:val="nil"/>
              <w:bottom w:val="nil"/>
              <w:right w:val="nil"/>
            </w:tcBorders>
            <w:shd w:val="clear" w:color="auto" w:fill="auto"/>
            <w:noWrap/>
            <w:vAlign w:val="bottom"/>
            <w:hideMark/>
          </w:tcPr>
          <w:p w14:paraId="5574498A"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0.10</w:t>
            </w:r>
          </w:p>
        </w:tc>
        <w:tc>
          <w:tcPr>
            <w:tcW w:w="460" w:type="dxa"/>
            <w:gridSpan w:val="2"/>
            <w:tcBorders>
              <w:top w:val="nil"/>
              <w:left w:val="nil"/>
              <w:bottom w:val="nil"/>
              <w:right w:val="single" w:sz="8" w:space="0" w:color="auto"/>
            </w:tcBorders>
            <w:shd w:val="clear" w:color="auto" w:fill="auto"/>
            <w:noWrap/>
            <w:vAlign w:val="bottom"/>
            <w:hideMark/>
          </w:tcPr>
          <w:p w14:paraId="693618F5"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2</w:t>
            </w:r>
          </w:p>
        </w:tc>
        <w:tc>
          <w:tcPr>
            <w:tcW w:w="883" w:type="dxa"/>
            <w:gridSpan w:val="2"/>
            <w:tcBorders>
              <w:top w:val="nil"/>
              <w:left w:val="nil"/>
              <w:bottom w:val="nil"/>
              <w:right w:val="nil"/>
            </w:tcBorders>
            <w:shd w:val="clear" w:color="auto" w:fill="auto"/>
            <w:noWrap/>
            <w:vAlign w:val="bottom"/>
            <w:hideMark/>
          </w:tcPr>
          <w:p w14:paraId="5B68696F"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0.25</w:t>
            </w:r>
          </w:p>
        </w:tc>
        <w:tc>
          <w:tcPr>
            <w:tcW w:w="460" w:type="dxa"/>
            <w:tcBorders>
              <w:top w:val="nil"/>
              <w:left w:val="nil"/>
              <w:bottom w:val="nil"/>
              <w:right w:val="single" w:sz="8" w:space="0" w:color="auto"/>
            </w:tcBorders>
            <w:shd w:val="clear" w:color="auto" w:fill="auto"/>
            <w:noWrap/>
            <w:vAlign w:val="bottom"/>
            <w:hideMark/>
          </w:tcPr>
          <w:p w14:paraId="4FA1BFE2"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3</w:t>
            </w:r>
          </w:p>
        </w:tc>
        <w:tc>
          <w:tcPr>
            <w:tcW w:w="883" w:type="dxa"/>
            <w:gridSpan w:val="3"/>
            <w:tcBorders>
              <w:top w:val="nil"/>
              <w:left w:val="nil"/>
              <w:bottom w:val="nil"/>
              <w:right w:val="nil"/>
            </w:tcBorders>
            <w:shd w:val="clear" w:color="auto" w:fill="auto"/>
            <w:noWrap/>
            <w:vAlign w:val="bottom"/>
            <w:hideMark/>
          </w:tcPr>
          <w:p w14:paraId="0B4B24E9"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0.20</w:t>
            </w:r>
          </w:p>
        </w:tc>
        <w:tc>
          <w:tcPr>
            <w:tcW w:w="1124" w:type="dxa"/>
            <w:gridSpan w:val="2"/>
            <w:tcBorders>
              <w:top w:val="nil"/>
              <w:left w:val="nil"/>
              <w:bottom w:val="nil"/>
              <w:right w:val="single" w:sz="8" w:space="0" w:color="auto"/>
            </w:tcBorders>
            <w:shd w:val="clear" w:color="auto" w:fill="auto"/>
            <w:noWrap/>
            <w:vAlign w:val="bottom"/>
            <w:hideMark/>
          </w:tcPr>
          <w:p w14:paraId="5CD3B005"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3</w:t>
            </w:r>
          </w:p>
        </w:tc>
        <w:tc>
          <w:tcPr>
            <w:tcW w:w="646" w:type="dxa"/>
            <w:tcBorders>
              <w:top w:val="nil"/>
              <w:left w:val="nil"/>
              <w:bottom w:val="nil"/>
              <w:right w:val="nil"/>
            </w:tcBorders>
            <w:shd w:val="clear" w:color="auto" w:fill="auto"/>
            <w:noWrap/>
            <w:vAlign w:val="bottom"/>
            <w:hideMark/>
          </w:tcPr>
          <w:p w14:paraId="4014A48E"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0.12</w:t>
            </w:r>
          </w:p>
        </w:tc>
        <w:tc>
          <w:tcPr>
            <w:tcW w:w="388" w:type="dxa"/>
            <w:gridSpan w:val="2"/>
            <w:tcBorders>
              <w:top w:val="nil"/>
              <w:left w:val="nil"/>
              <w:bottom w:val="nil"/>
              <w:right w:val="single" w:sz="8" w:space="0" w:color="auto"/>
            </w:tcBorders>
            <w:shd w:val="clear" w:color="auto" w:fill="auto"/>
            <w:noWrap/>
            <w:vAlign w:val="bottom"/>
            <w:hideMark/>
          </w:tcPr>
          <w:p w14:paraId="72F9B546"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2</w:t>
            </w:r>
          </w:p>
        </w:tc>
        <w:tc>
          <w:tcPr>
            <w:tcW w:w="883" w:type="dxa"/>
            <w:gridSpan w:val="2"/>
            <w:tcBorders>
              <w:top w:val="nil"/>
              <w:left w:val="nil"/>
              <w:bottom w:val="nil"/>
              <w:right w:val="nil"/>
            </w:tcBorders>
            <w:shd w:val="clear" w:color="auto" w:fill="auto"/>
            <w:noWrap/>
            <w:vAlign w:val="bottom"/>
            <w:hideMark/>
          </w:tcPr>
          <w:p w14:paraId="70AC2887"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0.33</w:t>
            </w:r>
          </w:p>
        </w:tc>
        <w:tc>
          <w:tcPr>
            <w:tcW w:w="527" w:type="dxa"/>
            <w:gridSpan w:val="2"/>
            <w:tcBorders>
              <w:top w:val="nil"/>
              <w:left w:val="nil"/>
              <w:bottom w:val="nil"/>
              <w:right w:val="single" w:sz="8" w:space="0" w:color="auto"/>
            </w:tcBorders>
            <w:shd w:val="clear" w:color="auto" w:fill="auto"/>
            <w:noWrap/>
            <w:vAlign w:val="bottom"/>
            <w:hideMark/>
          </w:tcPr>
          <w:p w14:paraId="179BA4AD"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w:t>
            </w:r>
          </w:p>
        </w:tc>
        <w:tc>
          <w:tcPr>
            <w:tcW w:w="803" w:type="dxa"/>
            <w:tcBorders>
              <w:top w:val="nil"/>
              <w:left w:val="nil"/>
              <w:bottom w:val="nil"/>
              <w:right w:val="single" w:sz="8" w:space="0" w:color="auto"/>
            </w:tcBorders>
            <w:shd w:val="clear" w:color="000000" w:fill="FFFF00"/>
            <w:noWrap/>
            <w:vAlign w:val="bottom"/>
            <w:hideMark/>
          </w:tcPr>
          <w:p w14:paraId="49094E66"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14</w:t>
            </w:r>
          </w:p>
        </w:tc>
      </w:tr>
      <w:tr w:rsidR="004E184A" w14:paraId="4399E5DE" w14:textId="77777777" w:rsidTr="003E4098">
        <w:trPr>
          <w:gridAfter w:val="4"/>
          <w:wAfter w:w="1755" w:type="dxa"/>
          <w:trHeight w:val="320"/>
        </w:trPr>
        <w:tc>
          <w:tcPr>
            <w:tcW w:w="541" w:type="dxa"/>
            <w:tcBorders>
              <w:top w:val="nil"/>
              <w:left w:val="single" w:sz="8" w:space="0" w:color="auto"/>
              <w:bottom w:val="single" w:sz="8" w:space="0" w:color="auto"/>
              <w:right w:val="nil"/>
            </w:tcBorders>
            <w:shd w:val="clear" w:color="000000" w:fill="FFFF00"/>
            <w:noWrap/>
            <w:vAlign w:val="bottom"/>
            <w:hideMark/>
          </w:tcPr>
          <w:p w14:paraId="0A54DAFF" w14:textId="77777777" w:rsidR="004E184A" w:rsidRDefault="004E184A" w:rsidP="004E184A">
            <w:pPr>
              <w:spacing w:line="240" w:lineRule="auto"/>
              <w:jc w:val="center"/>
              <w:rPr>
                <w:rFonts w:ascii="Calibri" w:hAnsi="Calibri" w:cs="Calibri"/>
                <w:color w:val="000000"/>
              </w:rPr>
            </w:pPr>
            <w:r>
              <w:rPr>
                <w:rFonts w:ascii="Calibri" w:hAnsi="Calibri" w:cs="Calibri"/>
                <w:color w:val="000000"/>
              </w:rPr>
              <w:t>S15</w:t>
            </w:r>
          </w:p>
        </w:tc>
        <w:tc>
          <w:tcPr>
            <w:tcW w:w="558" w:type="dxa"/>
            <w:gridSpan w:val="2"/>
            <w:tcBorders>
              <w:top w:val="nil"/>
              <w:left w:val="nil"/>
              <w:bottom w:val="single" w:sz="8" w:space="0" w:color="auto"/>
              <w:right w:val="nil"/>
            </w:tcBorders>
            <w:shd w:val="clear" w:color="000000" w:fill="FFFF00"/>
            <w:noWrap/>
            <w:vAlign w:val="bottom"/>
            <w:hideMark/>
          </w:tcPr>
          <w:p w14:paraId="74621FC8" w14:textId="77777777" w:rsidR="004E184A" w:rsidRPr="00B9287B" w:rsidRDefault="004E184A" w:rsidP="004E184A">
            <w:pPr>
              <w:spacing w:line="240" w:lineRule="auto"/>
              <w:jc w:val="center"/>
              <w:rPr>
                <w:rFonts w:cstheme="minorHAnsi"/>
                <w:color w:val="000000"/>
                <w:sz w:val="24"/>
                <w:szCs w:val="24"/>
              </w:rPr>
            </w:pPr>
            <w:r w:rsidRPr="00B9287B">
              <w:rPr>
                <w:rFonts w:cstheme="minorHAnsi"/>
                <w:color w:val="000000"/>
                <w:sz w:val="24"/>
                <w:szCs w:val="24"/>
              </w:rPr>
              <w:t>J</w:t>
            </w:r>
          </w:p>
        </w:tc>
        <w:tc>
          <w:tcPr>
            <w:tcW w:w="780" w:type="dxa"/>
            <w:gridSpan w:val="2"/>
            <w:tcBorders>
              <w:top w:val="nil"/>
              <w:left w:val="single" w:sz="8" w:space="0" w:color="auto"/>
              <w:bottom w:val="single" w:sz="8" w:space="0" w:color="auto"/>
              <w:right w:val="nil"/>
            </w:tcBorders>
            <w:shd w:val="clear" w:color="auto" w:fill="auto"/>
            <w:noWrap/>
            <w:vAlign w:val="bottom"/>
            <w:hideMark/>
          </w:tcPr>
          <w:p w14:paraId="736A2FDE"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0.14</w:t>
            </w:r>
          </w:p>
        </w:tc>
        <w:tc>
          <w:tcPr>
            <w:tcW w:w="400" w:type="dxa"/>
            <w:gridSpan w:val="2"/>
            <w:tcBorders>
              <w:top w:val="nil"/>
              <w:left w:val="nil"/>
              <w:bottom w:val="single" w:sz="8" w:space="0" w:color="auto"/>
              <w:right w:val="single" w:sz="8" w:space="0" w:color="auto"/>
            </w:tcBorders>
            <w:shd w:val="clear" w:color="auto" w:fill="auto"/>
            <w:noWrap/>
            <w:vAlign w:val="bottom"/>
            <w:hideMark/>
          </w:tcPr>
          <w:p w14:paraId="4BBB4D5C"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w:t>
            </w:r>
          </w:p>
        </w:tc>
        <w:tc>
          <w:tcPr>
            <w:tcW w:w="1150" w:type="dxa"/>
            <w:gridSpan w:val="2"/>
            <w:tcBorders>
              <w:top w:val="nil"/>
              <w:left w:val="nil"/>
              <w:bottom w:val="single" w:sz="8" w:space="0" w:color="auto"/>
              <w:right w:val="nil"/>
            </w:tcBorders>
            <w:shd w:val="clear" w:color="auto" w:fill="auto"/>
            <w:noWrap/>
            <w:vAlign w:val="bottom"/>
            <w:hideMark/>
          </w:tcPr>
          <w:p w14:paraId="6B93AA0C"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single" w:sz="8" w:space="0" w:color="auto"/>
              <w:right w:val="single" w:sz="8" w:space="0" w:color="auto"/>
            </w:tcBorders>
            <w:shd w:val="clear" w:color="auto" w:fill="auto"/>
            <w:noWrap/>
            <w:vAlign w:val="bottom"/>
            <w:hideMark/>
          </w:tcPr>
          <w:p w14:paraId="1AEF7038"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 </w:t>
            </w:r>
          </w:p>
        </w:tc>
        <w:tc>
          <w:tcPr>
            <w:tcW w:w="883" w:type="dxa"/>
            <w:gridSpan w:val="2"/>
            <w:tcBorders>
              <w:top w:val="nil"/>
              <w:left w:val="nil"/>
              <w:bottom w:val="single" w:sz="8" w:space="0" w:color="auto"/>
              <w:right w:val="nil"/>
            </w:tcBorders>
            <w:shd w:val="clear" w:color="auto" w:fill="auto"/>
            <w:noWrap/>
            <w:vAlign w:val="bottom"/>
            <w:hideMark/>
          </w:tcPr>
          <w:p w14:paraId="6EB0D082" w14:textId="4F7D82D8" w:rsidR="004E184A" w:rsidRPr="00B9287B" w:rsidRDefault="0089616B" w:rsidP="004E184A">
            <w:pPr>
              <w:spacing w:line="240" w:lineRule="auto"/>
              <w:rPr>
                <w:rFonts w:cstheme="minorHAnsi"/>
                <w:color w:val="000000"/>
                <w:sz w:val="24"/>
                <w:szCs w:val="24"/>
              </w:rPr>
            </w:pPr>
            <w:r w:rsidRPr="00B9287B">
              <w:rPr>
                <w:rFonts w:cstheme="minorHAnsi"/>
                <w:color w:val="000000"/>
                <w:sz w:val="24"/>
                <w:szCs w:val="24"/>
              </w:rPr>
              <w:t>N/A</w:t>
            </w:r>
          </w:p>
        </w:tc>
        <w:tc>
          <w:tcPr>
            <w:tcW w:w="388" w:type="dxa"/>
            <w:gridSpan w:val="2"/>
            <w:tcBorders>
              <w:top w:val="nil"/>
              <w:left w:val="nil"/>
              <w:bottom w:val="single" w:sz="8" w:space="0" w:color="auto"/>
              <w:right w:val="single" w:sz="8" w:space="0" w:color="auto"/>
            </w:tcBorders>
            <w:shd w:val="clear" w:color="auto" w:fill="auto"/>
            <w:noWrap/>
            <w:vAlign w:val="bottom"/>
            <w:hideMark/>
          </w:tcPr>
          <w:p w14:paraId="103C05F6" w14:textId="1D117E13" w:rsidR="004E184A" w:rsidRPr="00B9287B" w:rsidRDefault="004E184A" w:rsidP="00194E9A">
            <w:pPr>
              <w:spacing w:line="240" w:lineRule="auto"/>
              <w:jc w:val="center"/>
              <w:rPr>
                <w:rFonts w:cstheme="minorHAnsi"/>
                <w:color w:val="000000"/>
                <w:sz w:val="24"/>
                <w:szCs w:val="24"/>
              </w:rPr>
            </w:pPr>
          </w:p>
        </w:tc>
        <w:tc>
          <w:tcPr>
            <w:tcW w:w="883" w:type="dxa"/>
            <w:gridSpan w:val="2"/>
            <w:tcBorders>
              <w:top w:val="nil"/>
              <w:left w:val="nil"/>
              <w:bottom w:val="single" w:sz="8" w:space="0" w:color="auto"/>
              <w:right w:val="nil"/>
            </w:tcBorders>
            <w:shd w:val="clear" w:color="auto" w:fill="auto"/>
            <w:noWrap/>
            <w:vAlign w:val="bottom"/>
            <w:hideMark/>
          </w:tcPr>
          <w:p w14:paraId="69BD7639"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0.02</w:t>
            </w:r>
          </w:p>
        </w:tc>
        <w:tc>
          <w:tcPr>
            <w:tcW w:w="460" w:type="dxa"/>
            <w:gridSpan w:val="2"/>
            <w:tcBorders>
              <w:top w:val="nil"/>
              <w:left w:val="nil"/>
              <w:bottom w:val="single" w:sz="8" w:space="0" w:color="auto"/>
              <w:right w:val="single" w:sz="8" w:space="0" w:color="auto"/>
            </w:tcBorders>
            <w:shd w:val="clear" w:color="auto" w:fill="auto"/>
            <w:noWrap/>
            <w:vAlign w:val="bottom"/>
            <w:hideMark/>
          </w:tcPr>
          <w:p w14:paraId="246D49F7"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2</w:t>
            </w:r>
          </w:p>
        </w:tc>
        <w:tc>
          <w:tcPr>
            <w:tcW w:w="883" w:type="dxa"/>
            <w:gridSpan w:val="2"/>
            <w:tcBorders>
              <w:top w:val="nil"/>
              <w:left w:val="nil"/>
              <w:bottom w:val="single" w:sz="8" w:space="0" w:color="auto"/>
              <w:right w:val="nil"/>
            </w:tcBorders>
            <w:shd w:val="clear" w:color="auto" w:fill="auto"/>
            <w:noWrap/>
            <w:vAlign w:val="bottom"/>
            <w:hideMark/>
          </w:tcPr>
          <w:p w14:paraId="0FBB59BB"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0.08</w:t>
            </w:r>
          </w:p>
        </w:tc>
        <w:tc>
          <w:tcPr>
            <w:tcW w:w="460" w:type="dxa"/>
            <w:tcBorders>
              <w:top w:val="nil"/>
              <w:left w:val="nil"/>
              <w:bottom w:val="single" w:sz="8" w:space="0" w:color="auto"/>
              <w:right w:val="single" w:sz="8" w:space="0" w:color="auto"/>
            </w:tcBorders>
            <w:shd w:val="clear" w:color="auto" w:fill="auto"/>
            <w:noWrap/>
            <w:vAlign w:val="bottom"/>
            <w:hideMark/>
          </w:tcPr>
          <w:p w14:paraId="216E1BF9"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w:t>
            </w:r>
          </w:p>
        </w:tc>
        <w:tc>
          <w:tcPr>
            <w:tcW w:w="883" w:type="dxa"/>
            <w:gridSpan w:val="3"/>
            <w:tcBorders>
              <w:top w:val="nil"/>
              <w:left w:val="nil"/>
              <w:bottom w:val="single" w:sz="8" w:space="0" w:color="auto"/>
              <w:right w:val="nil"/>
            </w:tcBorders>
            <w:shd w:val="clear" w:color="auto" w:fill="auto"/>
            <w:noWrap/>
            <w:vAlign w:val="bottom"/>
            <w:hideMark/>
          </w:tcPr>
          <w:p w14:paraId="1833EC69"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0.013</w:t>
            </w:r>
          </w:p>
        </w:tc>
        <w:tc>
          <w:tcPr>
            <w:tcW w:w="1124" w:type="dxa"/>
            <w:gridSpan w:val="2"/>
            <w:tcBorders>
              <w:top w:val="nil"/>
              <w:left w:val="nil"/>
              <w:bottom w:val="single" w:sz="8" w:space="0" w:color="auto"/>
              <w:right w:val="single" w:sz="8" w:space="0" w:color="auto"/>
            </w:tcBorders>
            <w:shd w:val="clear" w:color="auto" w:fill="auto"/>
            <w:noWrap/>
            <w:vAlign w:val="bottom"/>
            <w:hideMark/>
          </w:tcPr>
          <w:p w14:paraId="1B014087"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6</w:t>
            </w:r>
          </w:p>
        </w:tc>
        <w:tc>
          <w:tcPr>
            <w:tcW w:w="646" w:type="dxa"/>
            <w:tcBorders>
              <w:top w:val="nil"/>
              <w:left w:val="nil"/>
              <w:bottom w:val="single" w:sz="8" w:space="0" w:color="auto"/>
              <w:right w:val="nil"/>
            </w:tcBorders>
            <w:shd w:val="clear" w:color="auto" w:fill="auto"/>
            <w:noWrap/>
            <w:vAlign w:val="bottom"/>
            <w:hideMark/>
          </w:tcPr>
          <w:p w14:paraId="1A15405B"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0.70</w:t>
            </w:r>
          </w:p>
        </w:tc>
        <w:tc>
          <w:tcPr>
            <w:tcW w:w="388" w:type="dxa"/>
            <w:gridSpan w:val="2"/>
            <w:tcBorders>
              <w:top w:val="nil"/>
              <w:left w:val="nil"/>
              <w:bottom w:val="single" w:sz="8" w:space="0" w:color="auto"/>
              <w:right w:val="single" w:sz="8" w:space="0" w:color="auto"/>
            </w:tcBorders>
            <w:shd w:val="clear" w:color="auto" w:fill="auto"/>
            <w:noWrap/>
            <w:vAlign w:val="bottom"/>
            <w:hideMark/>
          </w:tcPr>
          <w:p w14:paraId="3C529736"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0</w:t>
            </w:r>
          </w:p>
        </w:tc>
        <w:tc>
          <w:tcPr>
            <w:tcW w:w="883" w:type="dxa"/>
            <w:gridSpan w:val="2"/>
            <w:tcBorders>
              <w:top w:val="nil"/>
              <w:left w:val="nil"/>
              <w:bottom w:val="single" w:sz="8" w:space="0" w:color="auto"/>
              <w:right w:val="nil"/>
            </w:tcBorders>
            <w:shd w:val="clear" w:color="auto" w:fill="auto"/>
            <w:noWrap/>
            <w:vAlign w:val="bottom"/>
            <w:hideMark/>
          </w:tcPr>
          <w:p w14:paraId="477FB647" w14:textId="77777777" w:rsidR="004E184A" w:rsidRPr="00B9287B" w:rsidRDefault="004E184A" w:rsidP="004E184A">
            <w:pPr>
              <w:spacing w:line="240" w:lineRule="auto"/>
              <w:rPr>
                <w:rFonts w:cstheme="minorHAnsi"/>
                <w:color w:val="000000"/>
                <w:sz w:val="24"/>
                <w:szCs w:val="24"/>
              </w:rPr>
            </w:pPr>
            <w:r w:rsidRPr="00B9287B">
              <w:rPr>
                <w:rFonts w:cstheme="minorHAnsi"/>
                <w:color w:val="000000"/>
                <w:sz w:val="24"/>
                <w:szCs w:val="24"/>
              </w:rPr>
              <w:t>&lt;0.001</w:t>
            </w:r>
          </w:p>
        </w:tc>
        <w:tc>
          <w:tcPr>
            <w:tcW w:w="527" w:type="dxa"/>
            <w:gridSpan w:val="2"/>
            <w:tcBorders>
              <w:top w:val="nil"/>
              <w:left w:val="nil"/>
              <w:bottom w:val="single" w:sz="8" w:space="0" w:color="auto"/>
              <w:right w:val="single" w:sz="8" w:space="0" w:color="auto"/>
            </w:tcBorders>
            <w:shd w:val="clear" w:color="auto" w:fill="auto"/>
            <w:noWrap/>
            <w:vAlign w:val="bottom"/>
            <w:hideMark/>
          </w:tcPr>
          <w:p w14:paraId="09809C76" w14:textId="6681482F"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w:t>
            </w:r>
            <w:r w:rsidR="00131C47">
              <w:rPr>
                <w:rFonts w:cstheme="minorHAnsi"/>
                <w:color w:val="000000"/>
                <w:sz w:val="24"/>
                <w:szCs w:val="24"/>
              </w:rPr>
              <w:t>2</w:t>
            </w:r>
          </w:p>
        </w:tc>
        <w:tc>
          <w:tcPr>
            <w:tcW w:w="803" w:type="dxa"/>
            <w:tcBorders>
              <w:top w:val="nil"/>
              <w:left w:val="nil"/>
              <w:bottom w:val="single" w:sz="8" w:space="0" w:color="auto"/>
              <w:right w:val="single" w:sz="8" w:space="0" w:color="auto"/>
            </w:tcBorders>
            <w:shd w:val="clear" w:color="000000" w:fill="FFFF00"/>
            <w:noWrap/>
            <w:vAlign w:val="bottom"/>
            <w:hideMark/>
          </w:tcPr>
          <w:p w14:paraId="25FF061A" w14:textId="77777777" w:rsidR="004E184A" w:rsidRPr="00B9287B" w:rsidRDefault="004E184A" w:rsidP="004E184A">
            <w:pPr>
              <w:spacing w:line="240" w:lineRule="auto"/>
              <w:jc w:val="right"/>
              <w:rPr>
                <w:rFonts w:cstheme="minorHAnsi"/>
                <w:color w:val="000000"/>
                <w:sz w:val="24"/>
                <w:szCs w:val="24"/>
              </w:rPr>
            </w:pPr>
            <w:r w:rsidRPr="00B9287B">
              <w:rPr>
                <w:rFonts w:cstheme="minorHAnsi"/>
                <w:color w:val="000000"/>
                <w:sz w:val="24"/>
                <w:szCs w:val="24"/>
              </w:rPr>
              <w:t>15</w:t>
            </w:r>
          </w:p>
        </w:tc>
      </w:tr>
      <w:tr w:rsidR="004E184A" w:rsidRPr="008E532C" w14:paraId="6B083260" w14:textId="77777777" w:rsidTr="003E4098">
        <w:trPr>
          <w:trHeight w:val="290"/>
        </w:trPr>
        <w:tc>
          <w:tcPr>
            <w:tcW w:w="600" w:type="dxa"/>
            <w:gridSpan w:val="2"/>
            <w:tcBorders>
              <w:top w:val="nil"/>
              <w:left w:val="nil"/>
              <w:bottom w:val="nil"/>
              <w:right w:val="nil"/>
            </w:tcBorders>
            <w:shd w:val="clear" w:color="auto" w:fill="auto"/>
            <w:noWrap/>
            <w:vAlign w:val="bottom"/>
            <w:hideMark/>
          </w:tcPr>
          <w:p w14:paraId="74152501" w14:textId="77777777" w:rsidR="004E184A" w:rsidRPr="008E532C" w:rsidRDefault="004E184A" w:rsidP="004E184A">
            <w:pPr>
              <w:spacing w:after="0" w:line="240" w:lineRule="auto"/>
              <w:rPr>
                <w:rFonts w:ascii="Times New Roman" w:eastAsia="Times New Roman" w:hAnsi="Times New Roman" w:cs="Times New Roman"/>
                <w:sz w:val="20"/>
                <w:szCs w:val="24"/>
                <w:lang w:eastAsia="en-GB"/>
              </w:rPr>
            </w:pPr>
          </w:p>
        </w:tc>
        <w:tc>
          <w:tcPr>
            <w:tcW w:w="550" w:type="dxa"/>
            <w:gridSpan w:val="2"/>
            <w:tcBorders>
              <w:top w:val="nil"/>
              <w:left w:val="nil"/>
              <w:bottom w:val="nil"/>
              <w:right w:val="nil"/>
            </w:tcBorders>
            <w:shd w:val="clear" w:color="auto" w:fill="auto"/>
            <w:noWrap/>
            <w:vAlign w:val="bottom"/>
            <w:hideMark/>
          </w:tcPr>
          <w:p w14:paraId="6A398E46" w14:textId="77777777" w:rsidR="004E184A" w:rsidRPr="008E532C" w:rsidRDefault="004E184A" w:rsidP="004E184A">
            <w:pPr>
              <w:spacing w:after="0" w:line="240" w:lineRule="auto"/>
              <w:jc w:val="center"/>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3D13F776" w14:textId="77777777" w:rsidR="004E184A" w:rsidRPr="008E532C" w:rsidRDefault="004E184A" w:rsidP="004E184A">
            <w:pPr>
              <w:spacing w:after="0" w:line="240" w:lineRule="auto"/>
              <w:jc w:val="center"/>
              <w:rPr>
                <w:rFonts w:ascii="Times New Roman" w:eastAsia="Times New Roman" w:hAnsi="Times New Roman" w:cs="Times New Roman"/>
                <w:sz w:val="20"/>
                <w:szCs w:val="20"/>
                <w:lang w:eastAsia="en-GB"/>
              </w:rPr>
            </w:pPr>
          </w:p>
        </w:tc>
        <w:tc>
          <w:tcPr>
            <w:tcW w:w="425" w:type="dxa"/>
            <w:gridSpan w:val="2"/>
            <w:tcBorders>
              <w:top w:val="nil"/>
              <w:left w:val="nil"/>
              <w:bottom w:val="nil"/>
              <w:right w:val="nil"/>
            </w:tcBorders>
            <w:shd w:val="clear" w:color="auto" w:fill="auto"/>
            <w:noWrap/>
            <w:vAlign w:val="bottom"/>
            <w:hideMark/>
          </w:tcPr>
          <w:p w14:paraId="42093026"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1241" w:type="dxa"/>
            <w:gridSpan w:val="2"/>
            <w:tcBorders>
              <w:top w:val="nil"/>
              <w:left w:val="nil"/>
              <w:bottom w:val="nil"/>
              <w:right w:val="nil"/>
            </w:tcBorders>
            <w:shd w:val="clear" w:color="auto" w:fill="auto"/>
            <w:noWrap/>
            <w:vAlign w:val="bottom"/>
            <w:hideMark/>
          </w:tcPr>
          <w:p w14:paraId="75890A2D"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412" w:type="dxa"/>
            <w:gridSpan w:val="2"/>
            <w:tcBorders>
              <w:top w:val="nil"/>
              <w:left w:val="nil"/>
              <w:bottom w:val="nil"/>
              <w:right w:val="nil"/>
            </w:tcBorders>
            <w:shd w:val="clear" w:color="auto" w:fill="auto"/>
            <w:noWrap/>
            <w:vAlign w:val="bottom"/>
            <w:hideMark/>
          </w:tcPr>
          <w:p w14:paraId="25586187"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950" w:type="dxa"/>
            <w:gridSpan w:val="2"/>
            <w:tcBorders>
              <w:top w:val="nil"/>
              <w:left w:val="nil"/>
              <w:bottom w:val="nil"/>
              <w:right w:val="nil"/>
            </w:tcBorders>
            <w:shd w:val="clear" w:color="auto" w:fill="auto"/>
            <w:noWrap/>
            <w:vAlign w:val="bottom"/>
            <w:hideMark/>
          </w:tcPr>
          <w:p w14:paraId="4AA23137"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447" w:type="dxa"/>
            <w:gridSpan w:val="2"/>
            <w:tcBorders>
              <w:top w:val="nil"/>
              <w:left w:val="nil"/>
              <w:bottom w:val="nil"/>
              <w:right w:val="nil"/>
            </w:tcBorders>
            <w:shd w:val="clear" w:color="auto" w:fill="auto"/>
            <w:noWrap/>
            <w:vAlign w:val="bottom"/>
            <w:hideMark/>
          </w:tcPr>
          <w:p w14:paraId="4B46D529"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1001" w:type="dxa"/>
            <w:gridSpan w:val="2"/>
            <w:tcBorders>
              <w:top w:val="nil"/>
              <w:left w:val="nil"/>
              <w:bottom w:val="nil"/>
              <w:right w:val="nil"/>
            </w:tcBorders>
            <w:shd w:val="clear" w:color="auto" w:fill="auto"/>
            <w:noWrap/>
            <w:vAlign w:val="bottom"/>
            <w:hideMark/>
          </w:tcPr>
          <w:p w14:paraId="776C58FD"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507" w:type="dxa"/>
            <w:gridSpan w:val="2"/>
            <w:tcBorders>
              <w:top w:val="nil"/>
              <w:left w:val="nil"/>
              <w:bottom w:val="nil"/>
              <w:right w:val="nil"/>
            </w:tcBorders>
            <w:shd w:val="clear" w:color="auto" w:fill="auto"/>
            <w:noWrap/>
            <w:vAlign w:val="bottom"/>
            <w:hideMark/>
          </w:tcPr>
          <w:p w14:paraId="129ECC9C"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1030" w:type="dxa"/>
            <w:gridSpan w:val="3"/>
            <w:tcBorders>
              <w:top w:val="nil"/>
              <w:left w:val="nil"/>
              <w:bottom w:val="nil"/>
              <w:right w:val="nil"/>
            </w:tcBorders>
            <w:shd w:val="clear" w:color="auto" w:fill="auto"/>
            <w:noWrap/>
            <w:vAlign w:val="bottom"/>
            <w:hideMark/>
          </w:tcPr>
          <w:p w14:paraId="711C4952"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6535C805"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1236" w:type="dxa"/>
            <w:gridSpan w:val="2"/>
            <w:tcBorders>
              <w:top w:val="nil"/>
              <w:left w:val="nil"/>
              <w:bottom w:val="nil"/>
              <w:right w:val="nil"/>
            </w:tcBorders>
            <w:shd w:val="clear" w:color="auto" w:fill="auto"/>
            <w:noWrap/>
            <w:vAlign w:val="bottom"/>
            <w:hideMark/>
          </w:tcPr>
          <w:p w14:paraId="5B47641F"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843" w:type="dxa"/>
            <w:gridSpan w:val="3"/>
            <w:tcBorders>
              <w:top w:val="nil"/>
              <w:left w:val="nil"/>
              <w:bottom w:val="nil"/>
              <w:right w:val="nil"/>
            </w:tcBorders>
            <w:shd w:val="clear" w:color="auto" w:fill="auto"/>
            <w:noWrap/>
            <w:vAlign w:val="bottom"/>
            <w:hideMark/>
          </w:tcPr>
          <w:p w14:paraId="5CD8E036"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1015" w:type="dxa"/>
            <w:gridSpan w:val="2"/>
            <w:tcBorders>
              <w:top w:val="nil"/>
              <w:left w:val="nil"/>
              <w:bottom w:val="nil"/>
              <w:right w:val="nil"/>
            </w:tcBorders>
            <w:shd w:val="clear" w:color="auto" w:fill="auto"/>
            <w:noWrap/>
            <w:vAlign w:val="bottom"/>
            <w:hideMark/>
          </w:tcPr>
          <w:p w14:paraId="071E677D"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447" w:type="dxa"/>
            <w:gridSpan w:val="2"/>
            <w:tcBorders>
              <w:top w:val="nil"/>
              <w:left w:val="nil"/>
              <w:bottom w:val="nil"/>
              <w:right w:val="nil"/>
            </w:tcBorders>
            <w:shd w:val="clear" w:color="auto" w:fill="auto"/>
            <w:noWrap/>
            <w:vAlign w:val="bottom"/>
            <w:hideMark/>
          </w:tcPr>
          <w:p w14:paraId="3474E128"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1159" w:type="dxa"/>
            <w:gridSpan w:val="3"/>
            <w:tcBorders>
              <w:top w:val="nil"/>
              <w:left w:val="nil"/>
              <w:bottom w:val="nil"/>
              <w:right w:val="nil"/>
            </w:tcBorders>
            <w:shd w:val="clear" w:color="auto" w:fill="auto"/>
            <w:noWrap/>
            <w:vAlign w:val="bottom"/>
            <w:hideMark/>
          </w:tcPr>
          <w:p w14:paraId="02EE7E99"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127B5680"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460" w:type="dxa"/>
            <w:tcBorders>
              <w:top w:val="nil"/>
              <w:left w:val="nil"/>
              <w:bottom w:val="nil"/>
              <w:right w:val="nil"/>
            </w:tcBorders>
            <w:shd w:val="clear" w:color="auto" w:fill="auto"/>
            <w:noWrap/>
            <w:vAlign w:val="bottom"/>
            <w:hideMark/>
          </w:tcPr>
          <w:p w14:paraId="20B238B5"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03637D1" w14:textId="77777777" w:rsidR="004E184A" w:rsidRPr="008E532C" w:rsidRDefault="004E184A" w:rsidP="004E184A">
            <w:pPr>
              <w:spacing w:after="0" w:line="240" w:lineRule="auto"/>
              <w:rPr>
                <w:rFonts w:ascii="Times New Roman" w:eastAsia="Times New Roman" w:hAnsi="Times New Roman" w:cs="Times New Roman"/>
                <w:sz w:val="20"/>
                <w:szCs w:val="20"/>
                <w:lang w:eastAsia="en-GB"/>
              </w:rPr>
            </w:pPr>
          </w:p>
        </w:tc>
      </w:tr>
    </w:tbl>
    <w:p w14:paraId="7876040F" w14:textId="77777777" w:rsidR="00C5302E" w:rsidRPr="00C5302E" w:rsidRDefault="00C5302E" w:rsidP="00C5302E">
      <w:pPr>
        <w:spacing w:after="0" w:line="240" w:lineRule="auto"/>
        <w:rPr>
          <w:rFonts w:ascii="Times New Roman" w:eastAsia="Times New Roman" w:hAnsi="Times New Roman" w:cs="Times New Roman"/>
          <w:sz w:val="20"/>
          <w:szCs w:val="24"/>
          <w:lang w:eastAsia="en-GB"/>
        </w:rPr>
      </w:pPr>
    </w:p>
    <w:p w14:paraId="7CCB7435" w14:textId="77777777" w:rsidR="00C169E9" w:rsidRDefault="00C169E9" w:rsidP="00C169E9">
      <w:pPr>
        <w:rPr>
          <w:rFonts w:ascii="Times New Roman" w:hAnsi="Times New Roman" w:cs="Times New Roman"/>
          <w:b/>
          <w:sz w:val="24"/>
          <w:szCs w:val="24"/>
        </w:rPr>
      </w:pPr>
      <w:r w:rsidRPr="00C169E9">
        <w:rPr>
          <w:rFonts w:ascii="Times New Roman" w:hAnsi="Times New Roman" w:cs="Times New Roman"/>
          <w:sz w:val="24"/>
          <w:szCs w:val="24"/>
        </w:rPr>
        <w:t>S1-S1</w:t>
      </w:r>
      <w:r>
        <w:rPr>
          <w:rFonts w:ascii="Times New Roman" w:hAnsi="Times New Roman" w:cs="Times New Roman"/>
          <w:sz w:val="24"/>
          <w:szCs w:val="24"/>
        </w:rPr>
        <w:t>5</w:t>
      </w:r>
      <w:r w:rsidRPr="00C169E9">
        <w:rPr>
          <w:rFonts w:ascii="Times New Roman" w:hAnsi="Times New Roman" w:cs="Times New Roman"/>
          <w:sz w:val="24"/>
          <w:szCs w:val="24"/>
        </w:rPr>
        <w:t xml:space="preserve"> designates the different datasets. A-J designates the different laboratories. N/A Statistical test not applicable</w:t>
      </w:r>
    </w:p>
    <w:p w14:paraId="295B2647" w14:textId="77777777" w:rsidR="00E028C6" w:rsidRDefault="00E028C6">
      <w:pPr>
        <w:rPr>
          <w:rFonts w:ascii="Times New Roman" w:hAnsi="Times New Roman" w:cs="Times New Roman"/>
          <w:b/>
          <w:sz w:val="24"/>
          <w:szCs w:val="24"/>
        </w:rPr>
        <w:sectPr w:rsidR="00E028C6" w:rsidSect="00C169E9">
          <w:pgSz w:w="16838" w:h="11906" w:orient="landscape"/>
          <w:pgMar w:top="720" w:right="720" w:bottom="720" w:left="720" w:header="709" w:footer="709" w:gutter="0"/>
          <w:cols w:space="708"/>
          <w:docGrid w:linePitch="360"/>
        </w:sectPr>
      </w:pPr>
    </w:p>
    <w:p w14:paraId="3B3F8391" w14:textId="77777777" w:rsidR="00C169E9" w:rsidRDefault="00C169E9" w:rsidP="00481BE3">
      <w:pPr>
        <w:pStyle w:val="NoSpacing"/>
        <w:rPr>
          <w:rFonts w:ascii="Times New Roman" w:hAnsi="Times New Roman" w:cs="Times New Roman"/>
          <w:b/>
          <w:sz w:val="28"/>
          <w:szCs w:val="28"/>
        </w:rPr>
      </w:pPr>
    </w:p>
    <w:p w14:paraId="321253F2" w14:textId="7A678C7F" w:rsidR="00481BE3" w:rsidRPr="00E437D5" w:rsidRDefault="008C5902" w:rsidP="00481BE3">
      <w:pPr>
        <w:pStyle w:val="NoSpacing"/>
        <w:rPr>
          <w:rFonts w:ascii="Times New Roman" w:hAnsi="Times New Roman" w:cs="Times New Roman"/>
          <w:b/>
          <w:sz w:val="28"/>
          <w:szCs w:val="28"/>
        </w:rPr>
      </w:pPr>
      <w:r w:rsidRPr="00E437D5">
        <w:rPr>
          <w:rFonts w:ascii="Times New Roman" w:hAnsi="Times New Roman" w:cs="Times New Roman"/>
          <w:b/>
          <w:sz w:val="28"/>
          <w:szCs w:val="28"/>
        </w:rPr>
        <w:t>Table</w:t>
      </w:r>
      <w:r w:rsidR="009F3D56" w:rsidRPr="00E437D5">
        <w:rPr>
          <w:rFonts w:ascii="Times New Roman" w:hAnsi="Times New Roman" w:cs="Times New Roman"/>
          <w:b/>
          <w:sz w:val="28"/>
          <w:szCs w:val="28"/>
        </w:rPr>
        <w:t xml:space="preserve"> </w:t>
      </w:r>
      <w:r w:rsidR="00B0042A">
        <w:rPr>
          <w:rFonts w:ascii="Times New Roman" w:hAnsi="Times New Roman" w:cs="Times New Roman"/>
          <w:b/>
          <w:sz w:val="28"/>
          <w:szCs w:val="28"/>
        </w:rPr>
        <w:t>4</w:t>
      </w:r>
      <w:r w:rsidR="00280A41" w:rsidRPr="00E437D5">
        <w:rPr>
          <w:rFonts w:ascii="Times New Roman" w:hAnsi="Times New Roman" w:cs="Times New Roman"/>
          <w:b/>
          <w:sz w:val="28"/>
          <w:szCs w:val="28"/>
        </w:rPr>
        <w:t xml:space="preserve"> </w:t>
      </w:r>
      <w:r w:rsidR="00280A41" w:rsidRPr="00E437D5">
        <w:rPr>
          <w:rFonts w:ascii="Times New Roman" w:eastAsia="Times New Roman" w:hAnsi="Times New Roman" w:cs="Times New Roman"/>
          <w:b/>
          <w:color w:val="000000"/>
          <w:sz w:val="28"/>
          <w:szCs w:val="28"/>
          <w:lang w:eastAsia="en-GB"/>
        </w:rPr>
        <w:t>Box -Cox lambda values</w:t>
      </w:r>
      <w:r w:rsidR="00481BE3" w:rsidRPr="00E437D5">
        <w:rPr>
          <w:rFonts w:ascii="Times New Roman" w:eastAsia="Times New Roman" w:hAnsi="Times New Roman" w:cs="Times New Roman"/>
          <w:b/>
          <w:color w:val="000000"/>
          <w:sz w:val="28"/>
          <w:szCs w:val="28"/>
          <w:lang w:eastAsia="en-GB"/>
        </w:rPr>
        <w:t xml:space="preserve"> for </w:t>
      </w:r>
      <w:r w:rsidR="009C07E0" w:rsidRPr="00E437D5">
        <w:rPr>
          <w:rFonts w:ascii="Times New Roman" w:eastAsia="Times New Roman" w:hAnsi="Times New Roman" w:cs="Times New Roman"/>
          <w:b/>
          <w:color w:val="000000"/>
          <w:sz w:val="28"/>
          <w:szCs w:val="28"/>
          <w:lang w:eastAsia="en-GB"/>
        </w:rPr>
        <w:t>datasets S1 – S15</w:t>
      </w:r>
    </w:p>
    <w:tbl>
      <w:tblPr>
        <w:tblW w:w="5954" w:type="dxa"/>
        <w:tblLook w:val="04A0" w:firstRow="1" w:lastRow="0" w:firstColumn="1" w:lastColumn="0" w:noHBand="0" w:noVBand="1"/>
      </w:tblPr>
      <w:tblGrid>
        <w:gridCol w:w="1050"/>
        <w:gridCol w:w="1450"/>
        <w:gridCol w:w="828"/>
        <w:gridCol w:w="960"/>
        <w:gridCol w:w="1758"/>
      </w:tblGrid>
      <w:tr w:rsidR="00F968C1" w:rsidRPr="00F968C1" w14:paraId="09C8AFBD" w14:textId="77777777" w:rsidTr="006C10A4">
        <w:trPr>
          <w:trHeight w:val="288"/>
        </w:trPr>
        <w:tc>
          <w:tcPr>
            <w:tcW w:w="960" w:type="dxa"/>
            <w:tcBorders>
              <w:top w:val="nil"/>
              <w:left w:val="nil"/>
              <w:bottom w:val="nil"/>
              <w:right w:val="nil"/>
            </w:tcBorders>
            <w:shd w:val="clear" w:color="auto" w:fill="auto"/>
            <w:noWrap/>
            <w:vAlign w:val="bottom"/>
            <w:hideMark/>
          </w:tcPr>
          <w:p w14:paraId="71DEC454" w14:textId="4D86428F" w:rsidR="00F968C1" w:rsidRPr="00F968C1" w:rsidRDefault="00F968C1" w:rsidP="00F968C1">
            <w:pPr>
              <w:spacing w:after="0" w:line="240" w:lineRule="auto"/>
              <w:rPr>
                <w:rFonts w:ascii="Calibri" w:eastAsia="Times New Roman" w:hAnsi="Calibri" w:cs="Calibri"/>
                <w:color w:val="000000"/>
                <w:lang w:eastAsia="en-GB"/>
              </w:rPr>
            </w:pPr>
          </w:p>
        </w:tc>
        <w:tc>
          <w:tcPr>
            <w:tcW w:w="1450" w:type="dxa"/>
            <w:tcBorders>
              <w:top w:val="nil"/>
              <w:left w:val="nil"/>
              <w:bottom w:val="nil"/>
              <w:right w:val="nil"/>
            </w:tcBorders>
            <w:shd w:val="clear" w:color="auto" w:fill="auto"/>
            <w:noWrap/>
            <w:vAlign w:val="bottom"/>
            <w:hideMark/>
          </w:tcPr>
          <w:p w14:paraId="0A1EAD33" w14:textId="77777777" w:rsidR="00F968C1" w:rsidRPr="00F968C1" w:rsidRDefault="00F968C1" w:rsidP="00F968C1">
            <w:pPr>
              <w:spacing w:after="0" w:line="240" w:lineRule="auto"/>
              <w:rPr>
                <w:rFonts w:ascii="Calibri" w:eastAsia="Times New Roman" w:hAnsi="Calibri" w:cs="Calibri"/>
                <w:color w:val="000000"/>
                <w:lang w:eastAsia="en-GB"/>
              </w:rPr>
            </w:pPr>
          </w:p>
        </w:tc>
        <w:tc>
          <w:tcPr>
            <w:tcW w:w="826" w:type="dxa"/>
            <w:tcBorders>
              <w:top w:val="nil"/>
              <w:left w:val="nil"/>
              <w:bottom w:val="nil"/>
              <w:right w:val="nil"/>
            </w:tcBorders>
            <w:shd w:val="clear" w:color="auto" w:fill="auto"/>
            <w:noWrap/>
            <w:vAlign w:val="bottom"/>
            <w:hideMark/>
          </w:tcPr>
          <w:p w14:paraId="55E7398B" w14:textId="77777777" w:rsidR="00F968C1" w:rsidRPr="00F968C1" w:rsidRDefault="00F968C1" w:rsidP="00F968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97764B" w14:textId="77777777" w:rsidR="00F968C1" w:rsidRPr="00F968C1" w:rsidRDefault="00F968C1" w:rsidP="00F968C1">
            <w:pPr>
              <w:spacing w:after="0" w:line="240" w:lineRule="auto"/>
              <w:rPr>
                <w:rFonts w:ascii="Times New Roman" w:eastAsia="Times New Roman" w:hAnsi="Times New Roman" w:cs="Times New Roman"/>
                <w:sz w:val="20"/>
                <w:szCs w:val="20"/>
                <w:lang w:eastAsia="en-GB"/>
              </w:rPr>
            </w:pPr>
          </w:p>
        </w:tc>
        <w:tc>
          <w:tcPr>
            <w:tcW w:w="1758" w:type="dxa"/>
            <w:tcBorders>
              <w:top w:val="nil"/>
              <w:left w:val="nil"/>
              <w:bottom w:val="nil"/>
              <w:right w:val="nil"/>
            </w:tcBorders>
            <w:shd w:val="clear" w:color="auto" w:fill="auto"/>
            <w:noWrap/>
            <w:vAlign w:val="bottom"/>
            <w:hideMark/>
          </w:tcPr>
          <w:p w14:paraId="27A1EB32" w14:textId="77777777" w:rsidR="00F968C1" w:rsidRPr="00F968C1" w:rsidRDefault="00F968C1" w:rsidP="00F968C1">
            <w:pPr>
              <w:spacing w:after="0" w:line="240" w:lineRule="auto"/>
              <w:rPr>
                <w:rFonts w:ascii="Times New Roman" w:eastAsia="Times New Roman" w:hAnsi="Times New Roman" w:cs="Times New Roman"/>
                <w:sz w:val="20"/>
                <w:szCs w:val="20"/>
                <w:lang w:eastAsia="en-GB"/>
              </w:rPr>
            </w:pPr>
          </w:p>
        </w:tc>
      </w:tr>
      <w:tr w:rsidR="00F968C1" w:rsidRPr="00F968C1" w14:paraId="600F321F" w14:textId="77777777" w:rsidTr="006C10A4">
        <w:trPr>
          <w:trHeight w:val="288"/>
        </w:trPr>
        <w:tc>
          <w:tcPr>
            <w:tcW w:w="960" w:type="dxa"/>
            <w:tcBorders>
              <w:top w:val="nil"/>
              <w:left w:val="nil"/>
              <w:bottom w:val="nil"/>
              <w:right w:val="nil"/>
            </w:tcBorders>
            <w:shd w:val="clear" w:color="auto" w:fill="auto"/>
            <w:noWrap/>
            <w:vAlign w:val="bottom"/>
            <w:hideMark/>
          </w:tcPr>
          <w:p w14:paraId="730A9F94" w14:textId="77777777" w:rsidR="00F968C1" w:rsidRPr="00F968C1" w:rsidRDefault="00F968C1" w:rsidP="00F968C1">
            <w:pPr>
              <w:spacing w:after="0" w:line="240" w:lineRule="auto"/>
              <w:rPr>
                <w:rFonts w:ascii="Times New Roman" w:eastAsia="Times New Roman" w:hAnsi="Times New Roman" w:cs="Times New Roman"/>
                <w:sz w:val="20"/>
                <w:szCs w:val="20"/>
                <w:lang w:eastAsia="en-GB"/>
              </w:rPr>
            </w:pPr>
          </w:p>
        </w:tc>
        <w:tc>
          <w:tcPr>
            <w:tcW w:w="1450" w:type="dxa"/>
            <w:tcBorders>
              <w:top w:val="nil"/>
              <w:left w:val="nil"/>
              <w:bottom w:val="nil"/>
              <w:right w:val="nil"/>
            </w:tcBorders>
            <w:shd w:val="clear" w:color="auto" w:fill="auto"/>
            <w:noWrap/>
            <w:vAlign w:val="bottom"/>
            <w:hideMark/>
          </w:tcPr>
          <w:p w14:paraId="7998DA43" w14:textId="77777777" w:rsidR="00F968C1" w:rsidRPr="00F968C1" w:rsidRDefault="00F968C1" w:rsidP="00F968C1">
            <w:pPr>
              <w:spacing w:after="0" w:line="240" w:lineRule="auto"/>
              <w:rPr>
                <w:rFonts w:ascii="Times New Roman" w:eastAsia="Times New Roman" w:hAnsi="Times New Roman" w:cs="Times New Roman"/>
                <w:sz w:val="20"/>
                <w:szCs w:val="20"/>
                <w:lang w:eastAsia="en-GB"/>
              </w:rPr>
            </w:pPr>
          </w:p>
        </w:tc>
        <w:tc>
          <w:tcPr>
            <w:tcW w:w="826" w:type="dxa"/>
            <w:tcBorders>
              <w:top w:val="nil"/>
              <w:left w:val="nil"/>
              <w:bottom w:val="nil"/>
              <w:right w:val="nil"/>
            </w:tcBorders>
            <w:shd w:val="clear" w:color="auto" w:fill="auto"/>
            <w:noWrap/>
            <w:vAlign w:val="bottom"/>
            <w:hideMark/>
          </w:tcPr>
          <w:p w14:paraId="77FA32F3" w14:textId="77777777" w:rsidR="00F968C1" w:rsidRPr="00F968C1" w:rsidRDefault="00F968C1" w:rsidP="00F968C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48182CC" w14:textId="77777777" w:rsidR="00F968C1" w:rsidRPr="00F968C1" w:rsidRDefault="00F968C1" w:rsidP="00F968C1">
            <w:pPr>
              <w:spacing w:after="0" w:line="240" w:lineRule="auto"/>
              <w:rPr>
                <w:rFonts w:ascii="Times New Roman" w:eastAsia="Times New Roman" w:hAnsi="Times New Roman" w:cs="Times New Roman"/>
                <w:sz w:val="20"/>
                <w:szCs w:val="20"/>
                <w:lang w:eastAsia="en-GB"/>
              </w:rPr>
            </w:pPr>
          </w:p>
        </w:tc>
        <w:tc>
          <w:tcPr>
            <w:tcW w:w="1758" w:type="dxa"/>
            <w:tcBorders>
              <w:top w:val="nil"/>
              <w:left w:val="nil"/>
              <w:bottom w:val="nil"/>
              <w:right w:val="nil"/>
            </w:tcBorders>
            <w:shd w:val="clear" w:color="auto" w:fill="auto"/>
            <w:noWrap/>
            <w:vAlign w:val="bottom"/>
            <w:hideMark/>
          </w:tcPr>
          <w:p w14:paraId="0783A2F4" w14:textId="77777777" w:rsidR="00F968C1" w:rsidRPr="00F968C1" w:rsidRDefault="00F968C1" w:rsidP="00F968C1">
            <w:pPr>
              <w:spacing w:after="0" w:line="240" w:lineRule="auto"/>
              <w:rPr>
                <w:rFonts w:ascii="Times New Roman" w:eastAsia="Times New Roman" w:hAnsi="Times New Roman" w:cs="Times New Roman"/>
                <w:sz w:val="20"/>
                <w:szCs w:val="20"/>
                <w:lang w:eastAsia="en-GB"/>
              </w:rPr>
            </w:pPr>
          </w:p>
        </w:tc>
      </w:tr>
      <w:tr w:rsidR="00F968C1" w:rsidRPr="006C10A4" w14:paraId="30462C4F" w14:textId="77777777" w:rsidTr="006C10A4">
        <w:trPr>
          <w:trHeight w:val="288"/>
        </w:trPr>
        <w:tc>
          <w:tcPr>
            <w:tcW w:w="960" w:type="dxa"/>
            <w:tcBorders>
              <w:top w:val="nil"/>
              <w:left w:val="nil"/>
              <w:bottom w:val="nil"/>
              <w:right w:val="nil"/>
            </w:tcBorders>
            <w:shd w:val="clear" w:color="auto" w:fill="auto"/>
            <w:noWrap/>
            <w:vAlign w:val="bottom"/>
            <w:hideMark/>
          </w:tcPr>
          <w:p w14:paraId="4202B40A" w14:textId="67FAA4F0" w:rsidR="00F968C1" w:rsidRPr="006C10A4" w:rsidRDefault="00F968C1" w:rsidP="00F968C1">
            <w:pPr>
              <w:spacing w:after="0" w:line="240" w:lineRule="auto"/>
              <w:rPr>
                <w:rFonts w:ascii="Times New Roman" w:eastAsia="Times New Roman" w:hAnsi="Times New Roman" w:cs="Times New Roman"/>
                <w:b/>
                <w:color w:val="000000" w:themeColor="text1"/>
                <w:sz w:val="24"/>
                <w:szCs w:val="24"/>
                <w:highlight w:val="darkGray"/>
                <w:lang w:eastAsia="en-GB"/>
              </w:rPr>
            </w:pPr>
            <w:r w:rsidRPr="006C10A4">
              <w:rPr>
                <w:rFonts w:ascii="Times New Roman" w:eastAsia="Times New Roman" w:hAnsi="Times New Roman" w:cs="Times New Roman"/>
                <w:b/>
                <w:color w:val="000000" w:themeColor="text1"/>
                <w:sz w:val="24"/>
                <w:szCs w:val="24"/>
                <w:highlight w:val="darkGray"/>
                <w:lang w:eastAsia="en-GB"/>
              </w:rPr>
              <w:t> </w:t>
            </w:r>
            <w:r w:rsidR="00A2624E" w:rsidRPr="006C10A4">
              <w:rPr>
                <w:rFonts w:ascii="Times New Roman" w:eastAsia="Times New Roman" w:hAnsi="Times New Roman" w:cs="Times New Roman"/>
                <w:b/>
                <w:color w:val="000000" w:themeColor="text1"/>
                <w:sz w:val="24"/>
                <w:szCs w:val="24"/>
                <w:highlight w:val="darkGray"/>
                <w:lang w:eastAsia="en-GB"/>
              </w:rPr>
              <w:t>Dat</w:t>
            </w:r>
            <w:r w:rsidR="00211D0A">
              <w:rPr>
                <w:rFonts w:ascii="Times New Roman" w:eastAsia="Times New Roman" w:hAnsi="Times New Roman" w:cs="Times New Roman"/>
                <w:b/>
                <w:color w:val="000000" w:themeColor="text1"/>
                <w:sz w:val="24"/>
                <w:szCs w:val="24"/>
                <w:highlight w:val="darkGray"/>
                <w:lang w:eastAsia="en-GB"/>
              </w:rPr>
              <w:t>a</w:t>
            </w:r>
            <w:r w:rsidR="00A2624E" w:rsidRPr="006C10A4">
              <w:rPr>
                <w:rFonts w:ascii="Times New Roman" w:eastAsia="Times New Roman" w:hAnsi="Times New Roman" w:cs="Times New Roman"/>
                <w:b/>
                <w:color w:val="000000" w:themeColor="text1"/>
                <w:sz w:val="24"/>
                <w:szCs w:val="24"/>
                <w:highlight w:val="darkGray"/>
                <w:lang w:eastAsia="en-GB"/>
              </w:rPr>
              <w:t>set</w:t>
            </w:r>
          </w:p>
        </w:tc>
        <w:tc>
          <w:tcPr>
            <w:tcW w:w="1450" w:type="dxa"/>
            <w:tcBorders>
              <w:top w:val="nil"/>
              <w:left w:val="nil"/>
              <w:bottom w:val="nil"/>
              <w:right w:val="nil"/>
            </w:tcBorders>
            <w:shd w:val="clear" w:color="auto" w:fill="auto"/>
            <w:noWrap/>
            <w:vAlign w:val="bottom"/>
            <w:hideMark/>
          </w:tcPr>
          <w:p w14:paraId="7CC1C93B" w14:textId="72FE1E66" w:rsidR="00F968C1" w:rsidRPr="006C10A4" w:rsidRDefault="00004950" w:rsidP="00F968C1">
            <w:pPr>
              <w:spacing w:after="0" w:line="240" w:lineRule="auto"/>
              <w:rPr>
                <w:rFonts w:ascii="Times New Roman" w:eastAsia="Times New Roman" w:hAnsi="Times New Roman" w:cs="Times New Roman"/>
                <w:b/>
                <w:color w:val="000000" w:themeColor="text1"/>
                <w:sz w:val="24"/>
                <w:szCs w:val="24"/>
                <w:highlight w:val="darkGray"/>
                <w:lang w:eastAsia="en-GB"/>
              </w:rPr>
            </w:pPr>
            <w:r w:rsidRPr="006C10A4">
              <w:rPr>
                <w:rFonts w:ascii="Times New Roman" w:eastAsia="Times New Roman" w:hAnsi="Times New Roman" w:cs="Times New Roman"/>
                <w:b/>
                <w:color w:val="000000" w:themeColor="text1"/>
                <w:sz w:val="24"/>
                <w:szCs w:val="24"/>
                <w:highlight w:val="darkGray"/>
                <w:lang w:eastAsia="en-GB"/>
              </w:rPr>
              <w:t>L</w:t>
            </w:r>
            <w:r w:rsidR="00F968C1" w:rsidRPr="006C10A4">
              <w:rPr>
                <w:rFonts w:ascii="Times New Roman" w:eastAsia="Times New Roman" w:hAnsi="Times New Roman" w:cs="Times New Roman"/>
                <w:b/>
                <w:color w:val="000000" w:themeColor="text1"/>
                <w:sz w:val="24"/>
                <w:szCs w:val="24"/>
                <w:highlight w:val="darkGray"/>
                <w:lang w:eastAsia="en-GB"/>
              </w:rPr>
              <w:t>a</w:t>
            </w:r>
            <w:r w:rsidR="007A6643" w:rsidRPr="006C10A4">
              <w:rPr>
                <w:rFonts w:ascii="Times New Roman" w:eastAsia="Times New Roman" w:hAnsi="Times New Roman" w:cs="Times New Roman"/>
                <w:b/>
                <w:color w:val="000000" w:themeColor="text1"/>
                <w:sz w:val="24"/>
                <w:szCs w:val="24"/>
                <w:highlight w:val="darkGray"/>
                <w:lang w:eastAsia="en-GB"/>
              </w:rPr>
              <w:t>m</w:t>
            </w:r>
            <w:r w:rsidR="00F968C1" w:rsidRPr="006C10A4">
              <w:rPr>
                <w:rFonts w:ascii="Times New Roman" w:eastAsia="Times New Roman" w:hAnsi="Times New Roman" w:cs="Times New Roman"/>
                <w:b/>
                <w:color w:val="000000" w:themeColor="text1"/>
                <w:sz w:val="24"/>
                <w:szCs w:val="24"/>
                <w:highlight w:val="darkGray"/>
                <w:lang w:eastAsia="en-GB"/>
              </w:rPr>
              <w:t>bda</w:t>
            </w:r>
            <w:r w:rsidR="00A22979" w:rsidRPr="006C10A4">
              <w:rPr>
                <w:rFonts w:ascii="Times New Roman" w:eastAsia="Times New Roman" w:hAnsi="Times New Roman" w:cs="Times New Roman"/>
                <w:b/>
                <w:color w:val="000000" w:themeColor="text1"/>
                <w:sz w:val="24"/>
                <w:szCs w:val="24"/>
                <w:highlight w:val="darkGray"/>
                <w:lang w:eastAsia="en-GB"/>
              </w:rPr>
              <w:t xml:space="preserve"> λ</w:t>
            </w:r>
          </w:p>
        </w:tc>
        <w:tc>
          <w:tcPr>
            <w:tcW w:w="826" w:type="dxa"/>
            <w:tcBorders>
              <w:top w:val="nil"/>
              <w:left w:val="nil"/>
              <w:bottom w:val="nil"/>
              <w:right w:val="nil"/>
            </w:tcBorders>
            <w:shd w:val="clear" w:color="auto" w:fill="auto"/>
            <w:noWrap/>
            <w:vAlign w:val="bottom"/>
            <w:hideMark/>
          </w:tcPr>
          <w:p w14:paraId="3151E853" w14:textId="1FE4546B" w:rsidR="00F968C1" w:rsidRPr="006C10A4" w:rsidRDefault="00F968C1" w:rsidP="00F968C1">
            <w:pPr>
              <w:spacing w:after="0" w:line="240" w:lineRule="auto"/>
              <w:rPr>
                <w:rFonts w:ascii="Times New Roman" w:eastAsia="Times New Roman" w:hAnsi="Times New Roman" w:cs="Times New Roman"/>
                <w:b/>
                <w:color w:val="000000" w:themeColor="text1"/>
                <w:sz w:val="24"/>
                <w:szCs w:val="24"/>
                <w:highlight w:val="darkGray"/>
                <w:lang w:eastAsia="en-GB"/>
              </w:rPr>
            </w:pPr>
            <w:r w:rsidRPr="006C10A4">
              <w:rPr>
                <w:rFonts w:ascii="Times New Roman" w:eastAsia="Times New Roman" w:hAnsi="Times New Roman" w:cs="Times New Roman"/>
                <w:b/>
                <w:color w:val="000000" w:themeColor="text1"/>
                <w:sz w:val="24"/>
                <w:szCs w:val="24"/>
                <w:highlight w:val="darkGray"/>
                <w:lang w:eastAsia="en-GB"/>
              </w:rPr>
              <w:t>LCL</w:t>
            </w:r>
            <w:r w:rsidR="00A2624E" w:rsidRPr="006C10A4">
              <w:rPr>
                <w:rFonts w:ascii="Times New Roman" w:eastAsia="Times New Roman" w:hAnsi="Times New Roman" w:cs="Times New Roman"/>
                <w:b/>
                <w:color w:val="000000" w:themeColor="text1"/>
                <w:sz w:val="24"/>
                <w:szCs w:val="24"/>
                <w:highlight w:val="darkGray"/>
                <w:lang w:eastAsia="en-GB"/>
              </w:rPr>
              <w:t>λ</w:t>
            </w:r>
          </w:p>
        </w:tc>
        <w:tc>
          <w:tcPr>
            <w:tcW w:w="960" w:type="dxa"/>
            <w:tcBorders>
              <w:top w:val="nil"/>
              <w:left w:val="nil"/>
              <w:bottom w:val="nil"/>
              <w:right w:val="nil"/>
            </w:tcBorders>
            <w:shd w:val="clear" w:color="auto" w:fill="auto"/>
            <w:noWrap/>
            <w:vAlign w:val="bottom"/>
            <w:hideMark/>
          </w:tcPr>
          <w:p w14:paraId="2E4A96CA" w14:textId="6013E4C0" w:rsidR="00F968C1" w:rsidRPr="006C10A4" w:rsidRDefault="00F968C1" w:rsidP="00F968C1">
            <w:pPr>
              <w:spacing w:after="0" w:line="240" w:lineRule="auto"/>
              <w:rPr>
                <w:rFonts w:ascii="Times New Roman" w:eastAsia="Times New Roman" w:hAnsi="Times New Roman" w:cs="Times New Roman"/>
                <w:b/>
                <w:color w:val="000000" w:themeColor="text1"/>
                <w:sz w:val="24"/>
                <w:szCs w:val="24"/>
                <w:highlight w:val="darkGray"/>
                <w:lang w:eastAsia="en-GB"/>
              </w:rPr>
            </w:pPr>
            <w:r w:rsidRPr="006C10A4">
              <w:rPr>
                <w:rFonts w:ascii="Times New Roman" w:eastAsia="Times New Roman" w:hAnsi="Times New Roman" w:cs="Times New Roman"/>
                <w:b/>
                <w:color w:val="000000" w:themeColor="text1"/>
                <w:sz w:val="24"/>
                <w:szCs w:val="24"/>
                <w:highlight w:val="darkGray"/>
                <w:lang w:eastAsia="en-GB"/>
              </w:rPr>
              <w:t>UCL</w:t>
            </w:r>
            <w:r w:rsidR="00A2624E" w:rsidRPr="006C10A4">
              <w:rPr>
                <w:rFonts w:ascii="Times New Roman" w:eastAsia="Times New Roman" w:hAnsi="Times New Roman" w:cs="Times New Roman"/>
                <w:b/>
                <w:color w:val="000000" w:themeColor="text1"/>
                <w:sz w:val="24"/>
                <w:szCs w:val="24"/>
                <w:highlight w:val="darkGray"/>
                <w:lang w:eastAsia="en-GB"/>
              </w:rPr>
              <w:t>λ</w:t>
            </w:r>
          </w:p>
        </w:tc>
        <w:tc>
          <w:tcPr>
            <w:tcW w:w="1758" w:type="dxa"/>
            <w:tcBorders>
              <w:top w:val="nil"/>
              <w:left w:val="nil"/>
              <w:bottom w:val="nil"/>
              <w:right w:val="nil"/>
            </w:tcBorders>
            <w:shd w:val="clear" w:color="auto" w:fill="auto"/>
            <w:noWrap/>
            <w:vAlign w:val="bottom"/>
            <w:hideMark/>
          </w:tcPr>
          <w:p w14:paraId="7E8786AA" w14:textId="63DF21BB" w:rsidR="00F968C1" w:rsidRPr="006C10A4" w:rsidRDefault="00F968C1" w:rsidP="00F968C1">
            <w:pPr>
              <w:spacing w:after="0" w:line="240" w:lineRule="auto"/>
              <w:rPr>
                <w:rFonts w:ascii="Times New Roman" w:eastAsia="Times New Roman" w:hAnsi="Times New Roman" w:cs="Times New Roman"/>
                <w:b/>
                <w:color w:val="000000" w:themeColor="text1"/>
                <w:sz w:val="24"/>
                <w:szCs w:val="24"/>
                <w:highlight w:val="darkGray"/>
                <w:lang w:eastAsia="en-GB"/>
              </w:rPr>
            </w:pPr>
            <w:r w:rsidRPr="006C10A4">
              <w:rPr>
                <w:rFonts w:ascii="Times New Roman" w:eastAsia="Times New Roman" w:hAnsi="Times New Roman" w:cs="Times New Roman"/>
                <w:b/>
                <w:color w:val="000000" w:themeColor="text1"/>
                <w:sz w:val="24"/>
                <w:szCs w:val="24"/>
                <w:highlight w:val="darkGray"/>
                <w:lang w:eastAsia="en-GB"/>
              </w:rPr>
              <w:t>Rounded</w:t>
            </w:r>
            <w:r w:rsidR="00A2624E" w:rsidRPr="006C10A4">
              <w:rPr>
                <w:rFonts w:ascii="Times New Roman" w:eastAsia="Times New Roman" w:hAnsi="Times New Roman" w:cs="Times New Roman"/>
                <w:b/>
                <w:color w:val="000000" w:themeColor="text1"/>
                <w:sz w:val="24"/>
                <w:szCs w:val="24"/>
                <w:highlight w:val="darkGray"/>
                <w:lang w:eastAsia="en-GB"/>
              </w:rPr>
              <w:t xml:space="preserve"> λ</w:t>
            </w:r>
          </w:p>
        </w:tc>
      </w:tr>
      <w:tr w:rsidR="00FC235E" w:rsidRPr="00F60627" w14:paraId="590C9B22" w14:textId="77777777" w:rsidTr="006C10A4">
        <w:trPr>
          <w:trHeight w:val="312"/>
        </w:trPr>
        <w:tc>
          <w:tcPr>
            <w:tcW w:w="960" w:type="dxa"/>
            <w:tcBorders>
              <w:top w:val="nil"/>
              <w:left w:val="nil"/>
              <w:bottom w:val="nil"/>
              <w:right w:val="nil"/>
            </w:tcBorders>
            <w:shd w:val="clear" w:color="auto" w:fill="auto"/>
            <w:noWrap/>
            <w:vAlign w:val="bottom"/>
            <w:hideMark/>
          </w:tcPr>
          <w:p w14:paraId="0F1E929E" w14:textId="2D9C4598" w:rsidR="00FC235E" w:rsidRPr="00A2624E" w:rsidRDefault="00801D5D" w:rsidP="00FC235E">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S1</w:t>
            </w:r>
          </w:p>
        </w:tc>
        <w:tc>
          <w:tcPr>
            <w:tcW w:w="1450" w:type="dxa"/>
            <w:tcBorders>
              <w:top w:val="nil"/>
              <w:left w:val="nil"/>
              <w:bottom w:val="nil"/>
              <w:right w:val="nil"/>
            </w:tcBorders>
            <w:shd w:val="clear" w:color="auto" w:fill="auto"/>
            <w:noWrap/>
            <w:vAlign w:val="bottom"/>
            <w:hideMark/>
          </w:tcPr>
          <w:p w14:paraId="22EB688E" w14:textId="7E80C0A1" w:rsidR="00FC235E" w:rsidRPr="00A2624E" w:rsidRDefault="00FC235E"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0.4</w:t>
            </w:r>
            <w:r w:rsidR="005D35D9" w:rsidRPr="00A2624E">
              <w:rPr>
                <w:rFonts w:ascii="Calibri" w:eastAsia="Times New Roman" w:hAnsi="Calibri" w:cs="Calibri"/>
                <w:i/>
                <w:color w:val="000000" w:themeColor="text1"/>
                <w:lang w:eastAsia="en-GB"/>
              </w:rPr>
              <w:t>0</w:t>
            </w:r>
          </w:p>
        </w:tc>
        <w:tc>
          <w:tcPr>
            <w:tcW w:w="826" w:type="dxa"/>
            <w:tcBorders>
              <w:top w:val="nil"/>
              <w:left w:val="nil"/>
              <w:bottom w:val="nil"/>
              <w:right w:val="nil"/>
            </w:tcBorders>
            <w:shd w:val="clear" w:color="auto" w:fill="auto"/>
            <w:noWrap/>
            <w:vAlign w:val="bottom"/>
            <w:hideMark/>
          </w:tcPr>
          <w:p w14:paraId="3C16C90E" w14:textId="7D69FDC5" w:rsidR="00FC235E" w:rsidRPr="00A2624E" w:rsidRDefault="00FC235E"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0.31</w:t>
            </w:r>
          </w:p>
        </w:tc>
        <w:tc>
          <w:tcPr>
            <w:tcW w:w="960" w:type="dxa"/>
            <w:tcBorders>
              <w:top w:val="nil"/>
              <w:left w:val="nil"/>
              <w:bottom w:val="nil"/>
              <w:right w:val="nil"/>
            </w:tcBorders>
            <w:shd w:val="clear" w:color="auto" w:fill="auto"/>
            <w:noWrap/>
            <w:vAlign w:val="bottom"/>
            <w:hideMark/>
          </w:tcPr>
          <w:p w14:paraId="512C0423" w14:textId="2C6AD155" w:rsidR="00FC235E" w:rsidRPr="00A2624E" w:rsidRDefault="00FC235E"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0.5</w:t>
            </w:r>
            <w:r w:rsidR="005D35D9" w:rsidRPr="00A2624E">
              <w:rPr>
                <w:rFonts w:ascii="Calibri" w:eastAsia="Times New Roman" w:hAnsi="Calibri" w:cs="Calibri"/>
                <w:i/>
                <w:color w:val="000000" w:themeColor="text1"/>
                <w:lang w:eastAsia="en-GB"/>
              </w:rPr>
              <w:t>0</w:t>
            </w:r>
          </w:p>
        </w:tc>
        <w:tc>
          <w:tcPr>
            <w:tcW w:w="1758" w:type="dxa"/>
            <w:tcBorders>
              <w:top w:val="nil"/>
              <w:left w:val="nil"/>
              <w:bottom w:val="nil"/>
              <w:right w:val="nil"/>
            </w:tcBorders>
            <w:shd w:val="clear" w:color="auto" w:fill="auto"/>
            <w:noWrap/>
            <w:vAlign w:val="bottom"/>
            <w:hideMark/>
          </w:tcPr>
          <w:p w14:paraId="20A79BB1" w14:textId="12F4989C" w:rsidR="00FC235E" w:rsidRPr="00A2624E" w:rsidRDefault="00FC235E"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0.4</w:t>
            </w:r>
            <w:r w:rsidR="00F60627" w:rsidRPr="00A2624E">
              <w:rPr>
                <w:rFonts w:ascii="Calibri" w:eastAsia="Times New Roman" w:hAnsi="Calibri" w:cs="Calibri"/>
                <w:i/>
                <w:color w:val="000000" w:themeColor="text1"/>
                <w:lang w:eastAsia="en-GB"/>
              </w:rPr>
              <w:t>0</w:t>
            </w:r>
          </w:p>
        </w:tc>
      </w:tr>
      <w:tr w:rsidR="00FC235E" w:rsidRPr="00F60627" w14:paraId="69B36369" w14:textId="77777777" w:rsidTr="006C10A4">
        <w:trPr>
          <w:trHeight w:val="312"/>
        </w:trPr>
        <w:tc>
          <w:tcPr>
            <w:tcW w:w="960" w:type="dxa"/>
            <w:tcBorders>
              <w:top w:val="nil"/>
              <w:left w:val="nil"/>
              <w:bottom w:val="nil"/>
              <w:right w:val="nil"/>
            </w:tcBorders>
            <w:shd w:val="clear" w:color="auto" w:fill="auto"/>
            <w:noWrap/>
            <w:vAlign w:val="bottom"/>
            <w:hideMark/>
          </w:tcPr>
          <w:p w14:paraId="53A84C47" w14:textId="7C596DB4" w:rsidR="00FC235E" w:rsidRPr="00A2624E" w:rsidRDefault="00801D5D" w:rsidP="00FC235E">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S2</w:t>
            </w:r>
          </w:p>
        </w:tc>
        <w:tc>
          <w:tcPr>
            <w:tcW w:w="1450" w:type="dxa"/>
            <w:tcBorders>
              <w:top w:val="nil"/>
              <w:left w:val="nil"/>
              <w:bottom w:val="nil"/>
              <w:right w:val="nil"/>
            </w:tcBorders>
            <w:shd w:val="clear" w:color="auto" w:fill="auto"/>
            <w:noWrap/>
            <w:vAlign w:val="bottom"/>
            <w:hideMark/>
          </w:tcPr>
          <w:p w14:paraId="7A833354" w14:textId="77777777" w:rsidR="00FC235E" w:rsidRPr="00A2624E" w:rsidRDefault="00FC235E"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0.31</w:t>
            </w:r>
          </w:p>
        </w:tc>
        <w:tc>
          <w:tcPr>
            <w:tcW w:w="826" w:type="dxa"/>
            <w:tcBorders>
              <w:top w:val="nil"/>
              <w:left w:val="nil"/>
              <w:bottom w:val="nil"/>
              <w:right w:val="nil"/>
            </w:tcBorders>
            <w:shd w:val="clear" w:color="auto" w:fill="auto"/>
            <w:noWrap/>
            <w:vAlign w:val="bottom"/>
            <w:hideMark/>
          </w:tcPr>
          <w:p w14:paraId="1655212B" w14:textId="77777777" w:rsidR="00FC235E" w:rsidRPr="00A2624E" w:rsidRDefault="00FC235E"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0.07</w:t>
            </w:r>
          </w:p>
        </w:tc>
        <w:tc>
          <w:tcPr>
            <w:tcW w:w="960" w:type="dxa"/>
            <w:tcBorders>
              <w:top w:val="nil"/>
              <w:left w:val="nil"/>
              <w:bottom w:val="nil"/>
              <w:right w:val="nil"/>
            </w:tcBorders>
            <w:shd w:val="clear" w:color="auto" w:fill="auto"/>
            <w:noWrap/>
            <w:vAlign w:val="bottom"/>
            <w:hideMark/>
          </w:tcPr>
          <w:p w14:paraId="5AE627A4" w14:textId="77777777" w:rsidR="00FC235E" w:rsidRPr="00A2624E" w:rsidRDefault="00FC235E"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0.54</w:t>
            </w:r>
          </w:p>
        </w:tc>
        <w:tc>
          <w:tcPr>
            <w:tcW w:w="1758" w:type="dxa"/>
            <w:tcBorders>
              <w:top w:val="nil"/>
              <w:left w:val="nil"/>
              <w:bottom w:val="nil"/>
              <w:right w:val="nil"/>
            </w:tcBorders>
            <w:shd w:val="clear" w:color="auto" w:fill="auto"/>
            <w:noWrap/>
            <w:vAlign w:val="bottom"/>
            <w:hideMark/>
          </w:tcPr>
          <w:p w14:paraId="4A8BA12F" w14:textId="4C8F5D88" w:rsidR="00FC235E" w:rsidRPr="00A2624E" w:rsidRDefault="00FC235E"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0.5</w:t>
            </w:r>
            <w:r w:rsidR="00F60627" w:rsidRPr="00A2624E">
              <w:rPr>
                <w:rFonts w:ascii="Calibri" w:eastAsia="Times New Roman" w:hAnsi="Calibri" w:cs="Calibri"/>
                <w:color w:val="000000" w:themeColor="text1"/>
                <w:lang w:eastAsia="en-GB"/>
              </w:rPr>
              <w:t>0</w:t>
            </w:r>
          </w:p>
        </w:tc>
      </w:tr>
      <w:tr w:rsidR="00FC235E" w:rsidRPr="00F60627" w14:paraId="3424C385" w14:textId="77777777" w:rsidTr="006C10A4">
        <w:trPr>
          <w:trHeight w:val="312"/>
        </w:trPr>
        <w:tc>
          <w:tcPr>
            <w:tcW w:w="960" w:type="dxa"/>
            <w:tcBorders>
              <w:top w:val="nil"/>
              <w:left w:val="nil"/>
              <w:bottom w:val="nil"/>
              <w:right w:val="nil"/>
            </w:tcBorders>
            <w:shd w:val="clear" w:color="auto" w:fill="auto"/>
            <w:noWrap/>
            <w:vAlign w:val="bottom"/>
            <w:hideMark/>
          </w:tcPr>
          <w:p w14:paraId="21F99D18" w14:textId="4403DF4D" w:rsidR="00FC235E" w:rsidRPr="00A2624E" w:rsidRDefault="00801D5D" w:rsidP="00FC235E">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S3</w:t>
            </w:r>
          </w:p>
        </w:tc>
        <w:tc>
          <w:tcPr>
            <w:tcW w:w="1450" w:type="dxa"/>
            <w:tcBorders>
              <w:top w:val="nil"/>
              <w:left w:val="nil"/>
              <w:bottom w:val="nil"/>
              <w:right w:val="nil"/>
            </w:tcBorders>
            <w:shd w:val="clear" w:color="auto" w:fill="auto"/>
            <w:noWrap/>
            <w:vAlign w:val="bottom"/>
            <w:hideMark/>
          </w:tcPr>
          <w:p w14:paraId="000C756B" w14:textId="77777777" w:rsidR="00FC235E" w:rsidRPr="00A2624E" w:rsidRDefault="00FC235E"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0.21</w:t>
            </w:r>
          </w:p>
        </w:tc>
        <w:tc>
          <w:tcPr>
            <w:tcW w:w="826" w:type="dxa"/>
            <w:tcBorders>
              <w:top w:val="nil"/>
              <w:left w:val="nil"/>
              <w:bottom w:val="nil"/>
              <w:right w:val="nil"/>
            </w:tcBorders>
            <w:shd w:val="clear" w:color="auto" w:fill="auto"/>
            <w:noWrap/>
            <w:vAlign w:val="bottom"/>
            <w:hideMark/>
          </w:tcPr>
          <w:p w14:paraId="79013939" w14:textId="77777777" w:rsidR="00FC235E" w:rsidRPr="00A2624E" w:rsidRDefault="00FC235E"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-0.01</w:t>
            </w:r>
          </w:p>
        </w:tc>
        <w:tc>
          <w:tcPr>
            <w:tcW w:w="960" w:type="dxa"/>
            <w:tcBorders>
              <w:top w:val="nil"/>
              <w:left w:val="nil"/>
              <w:bottom w:val="nil"/>
              <w:right w:val="nil"/>
            </w:tcBorders>
            <w:shd w:val="clear" w:color="auto" w:fill="auto"/>
            <w:noWrap/>
            <w:vAlign w:val="bottom"/>
            <w:hideMark/>
          </w:tcPr>
          <w:p w14:paraId="3EFD381E" w14:textId="77777777" w:rsidR="00FC235E" w:rsidRPr="00A2624E" w:rsidRDefault="00FC235E"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0.47</w:t>
            </w:r>
          </w:p>
        </w:tc>
        <w:tc>
          <w:tcPr>
            <w:tcW w:w="1758" w:type="dxa"/>
            <w:tcBorders>
              <w:top w:val="nil"/>
              <w:left w:val="nil"/>
              <w:bottom w:val="nil"/>
              <w:right w:val="nil"/>
            </w:tcBorders>
            <w:shd w:val="clear" w:color="auto" w:fill="auto"/>
            <w:noWrap/>
            <w:vAlign w:val="bottom"/>
            <w:hideMark/>
          </w:tcPr>
          <w:p w14:paraId="135EBA7B" w14:textId="77777777" w:rsidR="00FC235E" w:rsidRPr="00A2624E" w:rsidRDefault="00FC235E"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w:t>
            </w:r>
          </w:p>
        </w:tc>
      </w:tr>
      <w:tr w:rsidR="00405208" w:rsidRPr="00F60627" w14:paraId="52CA192F" w14:textId="77777777" w:rsidTr="006C10A4">
        <w:trPr>
          <w:trHeight w:val="312"/>
        </w:trPr>
        <w:tc>
          <w:tcPr>
            <w:tcW w:w="960" w:type="dxa"/>
            <w:tcBorders>
              <w:top w:val="nil"/>
              <w:left w:val="nil"/>
              <w:bottom w:val="nil"/>
              <w:right w:val="nil"/>
            </w:tcBorders>
            <w:shd w:val="clear" w:color="auto" w:fill="auto"/>
            <w:noWrap/>
            <w:vAlign w:val="bottom"/>
            <w:hideMark/>
          </w:tcPr>
          <w:p w14:paraId="016DA00F" w14:textId="372722EB" w:rsidR="00405208" w:rsidRPr="00A2624E" w:rsidRDefault="00801D5D"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S4</w:t>
            </w:r>
          </w:p>
        </w:tc>
        <w:tc>
          <w:tcPr>
            <w:tcW w:w="1450" w:type="dxa"/>
            <w:tcBorders>
              <w:top w:val="nil"/>
              <w:left w:val="nil"/>
              <w:bottom w:val="nil"/>
              <w:right w:val="nil"/>
            </w:tcBorders>
            <w:shd w:val="clear" w:color="auto" w:fill="auto"/>
            <w:noWrap/>
            <w:vAlign w:val="bottom"/>
            <w:hideMark/>
          </w:tcPr>
          <w:p w14:paraId="65A211A6" w14:textId="6EE82742"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0.51</w:t>
            </w:r>
          </w:p>
        </w:tc>
        <w:tc>
          <w:tcPr>
            <w:tcW w:w="826" w:type="dxa"/>
            <w:tcBorders>
              <w:top w:val="nil"/>
              <w:left w:val="nil"/>
              <w:bottom w:val="nil"/>
              <w:right w:val="nil"/>
            </w:tcBorders>
            <w:shd w:val="clear" w:color="auto" w:fill="auto"/>
            <w:noWrap/>
            <w:vAlign w:val="bottom"/>
            <w:hideMark/>
          </w:tcPr>
          <w:p w14:paraId="158C01F9" w14:textId="673D6CD6"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0.25</w:t>
            </w:r>
          </w:p>
        </w:tc>
        <w:tc>
          <w:tcPr>
            <w:tcW w:w="960" w:type="dxa"/>
            <w:tcBorders>
              <w:top w:val="nil"/>
              <w:left w:val="nil"/>
              <w:bottom w:val="nil"/>
              <w:right w:val="nil"/>
            </w:tcBorders>
            <w:shd w:val="clear" w:color="auto" w:fill="auto"/>
            <w:noWrap/>
            <w:vAlign w:val="bottom"/>
            <w:hideMark/>
          </w:tcPr>
          <w:p w14:paraId="37346548" w14:textId="2531C3ED"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0.84</w:t>
            </w:r>
          </w:p>
        </w:tc>
        <w:tc>
          <w:tcPr>
            <w:tcW w:w="1758" w:type="dxa"/>
            <w:tcBorders>
              <w:top w:val="nil"/>
              <w:left w:val="nil"/>
              <w:bottom w:val="nil"/>
              <w:right w:val="nil"/>
            </w:tcBorders>
            <w:shd w:val="clear" w:color="auto" w:fill="auto"/>
            <w:noWrap/>
            <w:vAlign w:val="bottom"/>
            <w:hideMark/>
          </w:tcPr>
          <w:p w14:paraId="701E3AFE" w14:textId="33040179"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0.5</w:t>
            </w:r>
            <w:r w:rsidR="00F60627" w:rsidRPr="00A2624E">
              <w:rPr>
                <w:rFonts w:ascii="Calibri" w:eastAsia="Times New Roman" w:hAnsi="Calibri" w:cs="Calibri"/>
                <w:i/>
                <w:color w:val="000000" w:themeColor="text1"/>
                <w:lang w:eastAsia="en-GB"/>
              </w:rPr>
              <w:t>0</w:t>
            </w:r>
          </w:p>
        </w:tc>
      </w:tr>
      <w:tr w:rsidR="00405208" w:rsidRPr="00F60627" w14:paraId="494EB5EA" w14:textId="77777777" w:rsidTr="006C10A4">
        <w:trPr>
          <w:trHeight w:val="312"/>
        </w:trPr>
        <w:tc>
          <w:tcPr>
            <w:tcW w:w="960" w:type="dxa"/>
            <w:tcBorders>
              <w:top w:val="nil"/>
              <w:left w:val="nil"/>
              <w:bottom w:val="nil"/>
              <w:right w:val="nil"/>
            </w:tcBorders>
            <w:shd w:val="clear" w:color="auto" w:fill="auto"/>
            <w:noWrap/>
            <w:vAlign w:val="bottom"/>
            <w:hideMark/>
          </w:tcPr>
          <w:p w14:paraId="2E35041B" w14:textId="767AB469" w:rsidR="00405208" w:rsidRPr="00A2624E" w:rsidRDefault="00801D5D"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S5</w:t>
            </w:r>
          </w:p>
        </w:tc>
        <w:tc>
          <w:tcPr>
            <w:tcW w:w="1450" w:type="dxa"/>
            <w:tcBorders>
              <w:top w:val="nil"/>
              <w:left w:val="nil"/>
              <w:bottom w:val="nil"/>
              <w:right w:val="nil"/>
            </w:tcBorders>
            <w:shd w:val="clear" w:color="auto" w:fill="auto"/>
            <w:noWrap/>
            <w:vAlign w:val="bottom"/>
            <w:hideMark/>
          </w:tcPr>
          <w:p w14:paraId="42EB4617"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-0.07</w:t>
            </w:r>
          </w:p>
        </w:tc>
        <w:tc>
          <w:tcPr>
            <w:tcW w:w="826" w:type="dxa"/>
            <w:tcBorders>
              <w:top w:val="nil"/>
              <w:left w:val="nil"/>
              <w:bottom w:val="nil"/>
              <w:right w:val="nil"/>
            </w:tcBorders>
            <w:shd w:val="clear" w:color="auto" w:fill="auto"/>
            <w:noWrap/>
            <w:vAlign w:val="bottom"/>
            <w:hideMark/>
          </w:tcPr>
          <w:p w14:paraId="56ECC8BB" w14:textId="6A218145"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-0.29</w:t>
            </w:r>
          </w:p>
        </w:tc>
        <w:tc>
          <w:tcPr>
            <w:tcW w:w="960" w:type="dxa"/>
            <w:tcBorders>
              <w:top w:val="nil"/>
              <w:left w:val="nil"/>
              <w:bottom w:val="nil"/>
              <w:right w:val="nil"/>
            </w:tcBorders>
            <w:shd w:val="clear" w:color="auto" w:fill="auto"/>
            <w:noWrap/>
            <w:vAlign w:val="bottom"/>
            <w:hideMark/>
          </w:tcPr>
          <w:p w14:paraId="54DD88BF"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0.13</w:t>
            </w:r>
          </w:p>
        </w:tc>
        <w:tc>
          <w:tcPr>
            <w:tcW w:w="1758" w:type="dxa"/>
            <w:tcBorders>
              <w:top w:val="nil"/>
              <w:left w:val="nil"/>
              <w:bottom w:val="nil"/>
              <w:right w:val="nil"/>
            </w:tcBorders>
            <w:shd w:val="clear" w:color="auto" w:fill="auto"/>
            <w:noWrap/>
            <w:vAlign w:val="bottom"/>
            <w:hideMark/>
          </w:tcPr>
          <w:p w14:paraId="51D3E6EB"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w:t>
            </w:r>
          </w:p>
        </w:tc>
      </w:tr>
      <w:tr w:rsidR="00405208" w:rsidRPr="00F60627" w14:paraId="2279E352" w14:textId="77777777" w:rsidTr="006C10A4">
        <w:trPr>
          <w:trHeight w:val="312"/>
        </w:trPr>
        <w:tc>
          <w:tcPr>
            <w:tcW w:w="960" w:type="dxa"/>
            <w:tcBorders>
              <w:top w:val="nil"/>
              <w:left w:val="nil"/>
              <w:bottom w:val="nil"/>
              <w:right w:val="nil"/>
            </w:tcBorders>
            <w:shd w:val="clear" w:color="auto" w:fill="auto"/>
            <w:noWrap/>
            <w:vAlign w:val="bottom"/>
            <w:hideMark/>
          </w:tcPr>
          <w:p w14:paraId="6BA5A51A" w14:textId="6A1323FF" w:rsidR="00405208" w:rsidRPr="00A2624E" w:rsidRDefault="00004950"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S6</w:t>
            </w:r>
          </w:p>
        </w:tc>
        <w:tc>
          <w:tcPr>
            <w:tcW w:w="1450" w:type="dxa"/>
            <w:tcBorders>
              <w:top w:val="nil"/>
              <w:left w:val="nil"/>
              <w:bottom w:val="nil"/>
              <w:right w:val="nil"/>
            </w:tcBorders>
            <w:shd w:val="clear" w:color="auto" w:fill="auto"/>
            <w:noWrap/>
            <w:vAlign w:val="bottom"/>
            <w:hideMark/>
          </w:tcPr>
          <w:p w14:paraId="4CBBC125"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0.04</w:t>
            </w:r>
          </w:p>
        </w:tc>
        <w:tc>
          <w:tcPr>
            <w:tcW w:w="826" w:type="dxa"/>
            <w:tcBorders>
              <w:top w:val="nil"/>
              <w:left w:val="nil"/>
              <w:bottom w:val="nil"/>
              <w:right w:val="nil"/>
            </w:tcBorders>
            <w:shd w:val="clear" w:color="auto" w:fill="auto"/>
            <w:noWrap/>
            <w:vAlign w:val="bottom"/>
            <w:hideMark/>
          </w:tcPr>
          <w:p w14:paraId="59ED7517"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-0.55</w:t>
            </w:r>
          </w:p>
        </w:tc>
        <w:tc>
          <w:tcPr>
            <w:tcW w:w="960" w:type="dxa"/>
            <w:tcBorders>
              <w:top w:val="nil"/>
              <w:left w:val="nil"/>
              <w:bottom w:val="nil"/>
              <w:right w:val="nil"/>
            </w:tcBorders>
            <w:shd w:val="clear" w:color="auto" w:fill="auto"/>
            <w:noWrap/>
            <w:vAlign w:val="bottom"/>
            <w:hideMark/>
          </w:tcPr>
          <w:p w14:paraId="05B1EC98"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0.74</w:t>
            </w:r>
          </w:p>
        </w:tc>
        <w:tc>
          <w:tcPr>
            <w:tcW w:w="1758" w:type="dxa"/>
            <w:tcBorders>
              <w:top w:val="nil"/>
              <w:left w:val="nil"/>
              <w:bottom w:val="nil"/>
              <w:right w:val="nil"/>
            </w:tcBorders>
            <w:shd w:val="clear" w:color="auto" w:fill="auto"/>
            <w:noWrap/>
            <w:vAlign w:val="bottom"/>
            <w:hideMark/>
          </w:tcPr>
          <w:p w14:paraId="15CE32A7"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w:t>
            </w:r>
          </w:p>
        </w:tc>
      </w:tr>
      <w:tr w:rsidR="00405208" w:rsidRPr="00F60627" w14:paraId="4C6D1E29" w14:textId="77777777" w:rsidTr="006C10A4">
        <w:trPr>
          <w:trHeight w:val="312"/>
        </w:trPr>
        <w:tc>
          <w:tcPr>
            <w:tcW w:w="960" w:type="dxa"/>
            <w:tcBorders>
              <w:top w:val="nil"/>
              <w:left w:val="nil"/>
              <w:bottom w:val="nil"/>
              <w:right w:val="nil"/>
            </w:tcBorders>
            <w:shd w:val="clear" w:color="auto" w:fill="auto"/>
            <w:noWrap/>
            <w:vAlign w:val="bottom"/>
            <w:hideMark/>
          </w:tcPr>
          <w:p w14:paraId="39129289" w14:textId="417B68E9" w:rsidR="00405208" w:rsidRPr="00A2624E" w:rsidRDefault="00004950"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S7</w:t>
            </w:r>
          </w:p>
        </w:tc>
        <w:tc>
          <w:tcPr>
            <w:tcW w:w="1450" w:type="dxa"/>
            <w:tcBorders>
              <w:top w:val="nil"/>
              <w:left w:val="nil"/>
              <w:bottom w:val="nil"/>
              <w:right w:val="nil"/>
            </w:tcBorders>
            <w:shd w:val="clear" w:color="auto" w:fill="auto"/>
            <w:noWrap/>
            <w:vAlign w:val="bottom"/>
            <w:hideMark/>
          </w:tcPr>
          <w:p w14:paraId="188C7221" w14:textId="077A459E"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0.36</w:t>
            </w:r>
          </w:p>
        </w:tc>
        <w:tc>
          <w:tcPr>
            <w:tcW w:w="826" w:type="dxa"/>
            <w:tcBorders>
              <w:top w:val="nil"/>
              <w:left w:val="nil"/>
              <w:bottom w:val="nil"/>
              <w:right w:val="nil"/>
            </w:tcBorders>
            <w:shd w:val="clear" w:color="auto" w:fill="auto"/>
            <w:noWrap/>
            <w:vAlign w:val="bottom"/>
            <w:hideMark/>
          </w:tcPr>
          <w:p w14:paraId="5F032617" w14:textId="78CD85E0" w:rsidR="00405208" w:rsidRPr="00A2624E" w:rsidRDefault="00405208" w:rsidP="00405208">
            <w:pPr>
              <w:spacing w:after="0" w:line="240" w:lineRule="auto"/>
              <w:jc w:val="center"/>
              <w:rPr>
                <w:rFonts w:ascii="Times New Roman" w:eastAsia="Times New Roman" w:hAnsi="Times New Roman" w:cs="Times New Roman"/>
                <w:i/>
                <w:color w:val="000000" w:themeColor="text1"/>
                <w:sz w:val="20"/>
                <w:szCs w:val="20"/>
                <w:lang w:eastAsia="en-GB"/>
              </w:rPr>
            </w:pPr>
            <w:r w:rsidRPr="00A2624E">
              <w:rPr>
                <w:rFonts w:ascii="Calibri" w:eastAsia="Times New Roman" w:hAnsi="Calibri" w:cs="Calibri"/>
                <w:i/>
                <w:color w:val="000000" w:themeColor="text1"/>
                <w:lang w:eastAsia="en-GB"/>
              </w:rPr>
              <w:t>0.25</w:t>
            </w:r>
          </w:p>
        </w:tc>
        <w:tc>
          <w:tcPr>
            <w:tcW w:w="960" w:type="dxa"/>
            <w:tcBorders>
              <w:top w:val="nil"/>
              <w:left w:val="nil"/>
              <w:bottom w:val="nil"/>
              <w:right w:val="nil"/>
            </w:tcBorders>
            <w:shd w:val="clear" w:color="auto" w:fill="auto"/>
            <w:noWrap/>
            <w:vAlign w:val="bottom"/>
            <w:hideMark/>
          </w:tcPr>
          <w:p w14:paraId="16D932D9" w14:textId="7F95ED83" w:rsidR="00405208" w:rsidRPr="00A2624E" w:rsidRDefault="00405208" w:rsidP="00405208">
            <w:pPr>
              <w:spacing w:after="0" w:line="240" w:lineRule="auto"/>
              <w:jc w:val="center"/>
              <w:rPr>
                <w:rFonts w:ascii="Times New Roman" w:eastAsia="Times New Roman" w:hAnsi="Times New Roman" w:cs="Times New Roman"/>
                <w:i/>
                <w:color w:val="000000" w:themeColor="text1"/>
                <w:sz w:val="20"/>
                <w:szCs w:val="20"/>
                <w:lang w:eastAsia="en-GB"/>
              </w:rPr>
            </w:pPr>
            <w:r w:rsidRPr="00A2624E">
              <w:rPr>
                <w:rFonts w:ascii="Calibri" w:eastAsia="Times New Roman" w:hAnsi="Calibri" w:cs="Calibri"/>
                <w:i/>
                <w:color w:val="000000" w:themeColor="text1"/>
                <w:lang w:eastAsia="en-GB"/>
              </w:rPr>
              <w:t>0.49</w:t>
            </w:r>
          </w:p>
        </w:tc>
        <w:tc>
          <w:tcPr>
            <w:tcW w:w="1758" w:type="dxa"/>
            <w:tcBorders>
              <w:top w:val="nil"/>
              <w:left w:val="nil"/>
              <w:bottom w:val="nil"/>
              <w:right w:val="nil"/>
            </w:tcBorders>
            <w:shd w:val="clear" w:color="auto" w:fill="auto"/>
            <w:noWrap/>
            <w:vAlign w:val="bottom"/>
            <w:hideMark/>
          </w:tcPr>
          <w:p w14:paraId="2580774A" w14:textId="35C5C6A2" w:rsidR="00405208" w:rsidRPr="00A2624E" w:rsidRDefault="00405208" w:rsidP="00405208">
            <w:pPr>
              <w:spacing w:after="0" w:line="240" w:lineRule="auto"/>
              <w:jc w:val="center"/>
              <w:rPr>
                <w:rFonts w:ascii="Times New Roman" w:eastAsia="Times New Roman" w:hAnsi="Times New Roman" w:cs="Times New Roman"/>
                <w:i/>
                <w:color w:val="000000" w:themeColor="text1"/>
                <w:sz w:val="20"/>
                <w:szCs w:val="20"/>
                <w:lang w:eastAsia="en-GB"/>
              </w:rPr>
            </w:pPr>
            <w:r w:rsidRPr="00A2624E">
              <w:rPr>
                <w:rFonts w:ascii="Calibri" w:eastAsia="Times New Roman" w:hAnsi="Calibri" w:cs="Calibri"/>
                <w:i/>
                <w:color w:val="000000" w:themeColor="text1"/>
                <w:lang w:eastAsia="en-GB"/>
              </w:rPr>
              <w:t>0.36</w:t>
            </w:r>
          </w:p>
        </w:tc>
      </w:tr>
      <w:tr w:rsidR="00405208" w:rsidRPr="00F60627" w14:paraId="7379812B" w14:textId="77777777" w:rsidTr="006C10A4">
        <w:trPr>
          <w:trHeight w:val="312"/>
        </w:trPr>
        <w:tc>
          <w:tcPr>
            <w:tcW w:w="960" w:type="dxa"/>
            <w:tcBorders>
              <w:top w:val="nil"/>
              <w:left w:val="nil"/>
              <w:bottom w:val="nil"/>
              <w:right w:val="nil"/>
            </w:tcBorders>
            <w:shd w:val="clear" w:color="auto" w:fill="auto"/>
            <w:noWrap/>
            <w:vAlign w:val="bottom"/>
            <w:hideMark/>
          </w:tcPr>
          <w:p w14:paraId="112AE14A" w14:textId="6F843562" w:rsidR="00405208" w:rsidRPr="00A2624E" w:rsidRDefault="00004950"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S8</w:t>
            </w:r>
          </w:p>
        </w:tc>
        <w:tc>
          <w:tcPr>
            <w:tcW w:w="1450" w:type="dxa"/>
            <w:tcBorders>
              <w:top w:val="nil"/>
              <w:left w:val="nil"/>
              <w:bottom w:val="nil"/>
              <w:right w:val="nil"/>
            </w:tcBorders>
            <w:shd w:val="clear" w:color="auto" w:fill="auto"/>
            <w:noWrap/>
            <w:vAlign w:val="bottom"/>
            <w:hideMark/>
          </w:tcPr>
          <w:p w14:paraId="351197EB"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0.28</w:t>
            </w:r>
          </w:p>
        </w:tc>
        <w:tc>
          <w:tcPr>
            <w:tcW w:w="826" w:type="dxa"/>
            <w:tcBorders>
              <w:top w:val="nil"/>
              <w:left w:val="nil"/>
              <w:bottom w:val="nil"/>
              <w:right w:val="nil"/>
            </w:tcBorders>
            <w:shd w:val="clear" w:color="auto" w:fill="auto"/>
            <w:noWrap/>
            <w:vAlign w:val="bottom"/>
            <w:hideMark/>
          </w:tcPr>
          <w:p w14:paraId="7EFDE982"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0.05</w:t>
            </w:r>
          </w:p>
        </w:tc>
        <w:tc>
          <w:tcPr>
            <w:tcW w:w="960" w:type="dxa"/>
            <w:tcBorders>
              <w:top w:val="nil"/>
              <w:left w:val="nil"/>
              <w:bottom w:val="nil"/>
              <w:right w:val="nil"/>
            </w:tcBorders>
            <w:shd w:val="clear" w:color="auto" w:fill="auto"/>
            <w:noWrap/>
            <w:vAlign w:val="bottom"/>
            <w:hideMark/>
          </w:tcPr>
          <w:p w14:paraId="6DF429F1"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0.51</w:t>
            </w:r>
          </w:p>
        </w:tc>
        <w:tc>
          <w:tcPr>
            <w:tcW w:w="1758" w:type="dxa"/>
            <w:tcBorders>
              <w:top w:val="nil"/>
              <w:left w:val="nil"/>
              <w:bottom w:val="nil"/>
              <w:right w:val="nil"/>
            </w:tcBorders>
            <w:shd w:val="clear" w:color="auto" w:fill="auto"/>
            <w:noWrap/>
            <w:vAlign w:val="bottom"/>
            <w:hideMark/>
          </w:tcPr>
          <w:p w14:paraId="4AF9FD5C" w14:textId="3BB95B58"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0.5</w:t>
            </w:r>
            <w:r w:rsidR="00F60627" w:rsidRPr="00A2624E">
              <w:rPr>
                <w:rFonts w:ascii="Calibri" w:eastAsia="Times New Roman" w:hAnsi="Calibri" w:cs="Calibri"/>
                <w:color w:val="000000" w:themeColor="text1"/>
                <w:lang w:eastAsia="en-GB"/>
              </w:rPr>
              <w:t>0</w:t>
            </w:r>
          </w:p>
        </w:tc>
      </w:tr>
      <w:tr w:rsidR="00405208" w:rsidRPr="00F60627" w14:paraId="39469673" w14:textId="77777777" w:rsidTr="006C10A4">
        <w:trPr>
          <w:trHeight w:val="312"/>
        </w:trPr>
        <w:tc>
          <w:tcPr>
            <w:tcW w:w="960" w:type="dxa"/>
            <w:tcBorders>
              <w:top w:val="nil"/>
              <w:left w:val="nil"/>
              <w:bottom w:val="nil"/>
              <w:right w:val="nil"/>
            </w:tcBorders>
            <w:shd w:val="clear" w:color="auto" w:fill="auto"/>
            <w:noWrap/>
            <w:vAlign w:val="bottom"/>
            <w:hideMark/>
          </w:tcPr>
          <w:p w14:paraId="175D4B28" w14:textId="4E0DC462" w:rsidR="00405208" w:rsidRPr="00A2624E" w:rsidRDefault="00004950"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S9</w:t>
            </w:r>
          </w:p>
        </w:tc>
        <w:tc>
          <w:tcPr>
            <w:tcW w:w="1450" w:type="dxa"/>
            <w:tcBorders>
              <w:top w:val="nil"/>
              <w:left w:val="nil"/>
              <w:bottom w:val="nil"/>
              <w:right w:val="nil"/>
            </w:tcBorders>
            <w:shd w:val="clear" w:color="auto" w:fill="auto"/>
            <w:noWrap/>
            <w:vAlign w:val="bottom"/>
            <w:hideMark/>
          </w:tcPr>
          <w:p w14:paraId="7118ECCF" w14:textId="4925D9EB"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0.52</w:t>
            </w:r>
          </w:p>
        </w:tc>
        <w:tc>
          <w:tcPr>
            <w:tcW w:w="826" w:type="dxa"/>
            <w:tcBorders>
              <w:top w:val="nil"/>
              <w:left w:val="nil"/>
              <w:bottom w:val="nil"/>
              <w:right w:val="nil"/>
            </w:tcBorders>
            <w:shd w:val="clear" w:color="auto" w:fill="auto"/>
            <w:noWrap/>
            <w:vAlign w:val="bottom"/>
            <w:hideMark/>
          </w:tcPr>
          <w:p w14:paraId="6441B2A4" w14:textId="5C1BB89D"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0.3</w:t>
            </w:r>
            <w:r w:rsidR="00A60397">
              <w:rPr>
                <w:rFonts w:ascii="Calibri" w:eastAsia="Times New Roman" w:hAnsi="Calibri" w:cs="Calibri"/>
                <w:i/>
                <w:color w:val="000000" w:themeColor="text1"/>
                <w:lang w:eastAsia="en-GB"/>
              </w:rPr>
              <w:t>0</w:t>
            </w:r>
          </w:p>
        </w:tc>
        <w:tc>
          <w:tcPr>
            <w:tcW w:w="960" w:type="dxa"/>
            <w:tcBorders>
              <w:top w:val="nil"/>
              <w:left w:val="nil"/>
              <w:bottom w:val="nil"/>
              <w:right w:val="nil"/>
            </w:tcBorders>
            <w:shd w:val="clear" w:color="auto" w:fill="auto"/>
            <w:noWrap/>
            <w:vAlign w:val="bottom"/>
            <w:hideMark/>
          </w:tcPr>
          <w:p w14:paraId="476F17B7" w14:textId="4FD4A4F1"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0.72</w:t>
            </w:r>
          </w:p>
        </w:tc>
        <w:tc>
          <w:tcPr>
            <w:tcW w:w="1758" w:type="dxa"/>
            <w:tcBorders>
              <w:top w:val="nil"/>
              <w:left w:val="nil"/>
              <w:bottom w:val="nil"/>
              <w:right w:val="nil"/>
            </w:tcBorders>
            <w:shd w:val="clear" w:color="auto" w:fill="auto"/>
            <w:noWrap/>
            <w:vAlign w:val="bottom"/>
            <w:hideMark/>
          </w:tcPr>
          <w:p w14:paraId="0BEDB507" w14:textId="50F21762"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0.5</w:t>
            </w:r>
            <w:r w:rsidR="00F60627" w:rsidRPr="00A2624E">
              <w:rPr>
                <w:rFonts w:ascii="Calibri" w:eastAsia="Times New Roman" w:hAnsi="Calibri" w:cs="Calibri"/>
                <w:i/>
                <w:color w:val="000000" w:themeColor="text1"/>
                <w:lang w:eastAsia="en-GB"/>
              </w:rPr>
              <w:t>0</w:t>
            </w:r>
          </w:p>
        </w:tc>
      </w:tr>
      <w:tr w:rsidR="00405208" w:rsidRPr="00F60627" w14:paraId="11515DE9" w14:textId="77777777" w:rsidTr="006C10A4">
        <w:trPr>
          <w:trHeight w:val="312"/>
        </w:trPr>
        <w:tc>
          <w:tcPr>
            <w:tcW w:w="960" w:type="dxa"/>
            <w:tcBorders>
              <w:top w:val="nil"/>
              <w:left w:val="nil"/>
              <w:bottom w:val="nil"/>
              <w:right w:val="nil"/>
            </w:tcBorders>
            <w:shd w:val="clear" w:color="auto" w:fill="auto"/>
            <w:noWrap/>
            <w:vAlign w:val="bottom"/>
            <w:hideMark/>
          </w:tcPr>
          <w:p w14:paraId="64068980" w14:textId="3C6B030C" w:rsidR="00405208" w:rsidRPr="00A2624E" w:rsidRDefault="00004950"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S10</w:t>
            </w:r>
          </w:p>
        </w:tc>
        <w:tc>
          <w:tcPr>
            <w:tcW w:w="1450" w:type="dxa"/>
            <w:tcBorders>
              <w:top w:val="nil"/>
              <w:left w:val="nil"/>
              <w:bottom w:val="nil"/>
              <w:right w:val="nil"/>
            </w:tcBorders>
            <w:shd w:val="clear" w:color="auto" w:fill="auto"/>
            <w:noWrap/>
            <w:vAlign w:val="bottom"/>
            <w:hideMark/>
          </w:tcPr>
          <w:p w14:paraId="69D5D787" w14:textId="02B31624"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0.54</w:t>
            </w:r>
          </w:p>
        </w:tc>
        <w:tc>
          <w:tcPr>
            <w:tcW w:w="826" w:type="dxa"/>
            <w:tcBorders>
              <w:top w:val="nil"/>
              <w:left w:val="nil"/>
              <w:bottom w:val="nil"/>
              <w:right w:val="nil"/>
            </w:tcBorders>
            <w:shd w:val="clear" w:color="auto" w:fill="auto"/>
            <w:noWrap/>
            <w:vAlign w:val="bottom"/>
            <w:hideMark/>
          </w:tcPr>
          <w:p w14:paraId="4BBA42B0" w14:textId="2E864636"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0.3</w:t>
            </w:r>
            <w:r w:rsidR="00A60397">
              <w:rPr>
                <w:rFonts w:ascii="Calibri" w:eastAsia="Times New Roman" w:hAnsi="Calibri" w:cs="Calibri"/>
                <w:i/>
                <w:color w:val="000000" w:themeColor="text1"/>
                <w:lang w:eastAsia="en-GB"/>
              </w:rPr>
              <w:t>0</w:t>
            </w:r>
          </w:p>
        </w:tc>
        <w:tc>
          <w:tcPr>
            <w:tcW w:w="960" w:type="dxa"/>
            <w:tcBorders>
              <w:top w:val="nil"/>
              <w:left w:val="nil"/>
              <w:bottom w:val="nil"/>
              <w:right w:val="nil"/>
            </w:tcBorders>
            <w:shd w:val="clear" w:color="auto" w:fill="auto"/>
            <w:noWrap/>
            <w:vAlign w:val="bottom"/>
            <w:hideMark/>
          </w:tcPr>
          <w:p w14:paraId="439D4250" w14:textId="12AA9E72"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0.77</w:t>
            </w:r>
          </w:p>
        </w:tc>
        <w:tc>
          <w:tcPr>
            <w:tcW w:w="1758" w:type="dxa"/>
            <w:tcBorders>
              <w:top w:val="nil"/>
              <w:left w:val="nil"/>
              <w:bottom w:val="nil"/>
              <w:right w:val="nil"/>
            </w:tcBorders>
            <w:shd w:val="clear" w:color="auto" w:fill="auto"/>
            <w:noWrap/>
            <w:vAlign w:val="bottom"/>
            <w:hideMark/>
          </w:tcPr>
          <w:p w14:paraId="0305D1E1" w14:textId="7277F153"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0.5</w:t>
            </w:r>
            <w:r w:rsidR="00F60627" w:rsidRPr="00A2624E">
              <w:rPr>
                <w:rFonts w:ascii="Calibri" w:eastAsia="Times New Roman" w:hAnsi="Calibri" w:cs="Calibri"/>
                <w:i/>
                <w:color w:val="000000" w:themeColor="text1"/>
                <w:lang w:eastAsia="en-GB"/>
              </w:rPr>
              <w:t>0</w:t>
            </w:r>
          </w:p>
        </w:tc>
      </w:tr>
      <w:tr w:rsidR="00405208" w:rsidRPr="00F60627" w14:paraId="1A0FB341" w14:textId="77777777" w:rsidTr="006C10A4">
        <w:trPr>
          <w:trHeight w:val="312"/>
        </w:trPr>
        <w:tc>
          <w:tcPr>
            <w:tcW w:w="960" w:type="dxa"/>
            <w:tcBorders>
              <w:top w:val="nil"/>
              <w:left w:val="nil"/>
              <w:bottom w:val="nil"/>
              <w:right w:val="nil"/>
            </w:tcBorders>
            <w:shd w:val="clear" w:color="auto" w:fill="auto"/>
            <w:noWrap/>
            <w:vAlign w:val="bottom"/>
            <w:hideMark/>
          </w:tcPr>
          <w:p w14:paraId="798C7DD3" w14:textId="0ADA27D9" w:rsidR="00405208" w:rsidRPr="00A2624E" w:rsidRDefault="00004950"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S11</w:t>
            </w:r>
          </w:p>
        </w:tc>
        <w:tc>
          <w:tcPr>
            <w:tcW w:w="1450" w:type="dxa"/>
            <w:tcBorders>
              <w:top w:val="nil"/>
              <w:left w:val="nil"/>
              <w:bottom w:val="nil"/>
              <w:right w:val="nil"/>
            </w:tcBorders>
            <w:shd w:val="clear" w:color="auto" w:fill="auto"/>
            <w:noWrap/>
            <w:vAlign w:val="bottom"/>
            <w:hideMark/>
          </w:tcPr>
          <w:p w14:paraId="1DC3F1C1" w14:textId="59703B7D"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0.25</w:t>
            </w:r>
          </w:p>
        </w:tc>
        <w:tc>
          <w:tcPr>
            <w:tcW w:w="826" w:type="dxa"/>
            <w:tcBorders>
              <w:top w:val="nil"/>
              <w:left w:val="nil"/>
              <w:bottom w:val="nil"/>
              <w:right w:val="nil"/>
            </w:tcBorders>
            <w:shd w:val="clear" w:color="auto" w:fill="auto"/>
            <w:noWrap/>
            <w:vAlign w:val="bottom"/>
            <w:hideMark/>
          </w:tcPr>
          <w:p w14:paraId="011E3463" w14:textId="43239157"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0.19</w:t>
            </w:r>
          </w:p>
        </w:tc>
        <w:tc>
          <w:tcPr>
            <w:tcW w:w="960" w:type="dxa"/>
            <w:tcBorders>
              <w:top w:val="nil"/>
              <w:left w:val="nil"/>
              <w:bottom w:val="nil"/>
              <w:right w:val="nil"/>
            </w:tcBorders>
            <w:shd w:val="clear" w:color="auto" w:fill="auto"/>
            <w:noWrap/>
            <w:vAlign w:val="bottom"/>
            <w:hideMark/>
          </w:tcPr>
          <w:p w14:paraId="7ECC6113" w14:textId="18ED72A3"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0.2</w:t>
            </w:r>
            <w:r w:rsidR="005D35D9" w:rsidRPr="00A2624E">
              <w:rPr>
                <w:rFonts w:ascii="Calibri" w:eastAsia="Times New Roman" w:hAnsi="Calibri" w:cs="Calibri"/>
                <w:i/>
                <w:color w:val="000000" w:themeColor="text1"/>
                <w:lang w:eastAsia="en-GB"/>
              </w:rPr>
              <w:t>0</w:t>
            </w:r>
          </w:p>
        </w:tc>
        <w:tc>
          <w:tcPr>
            <w:tcW w:w="1758" w:type="dxa"/>
            <w:tcBorders>
              <w:top w:val="nil"/>
              <w:left w:val="nil"/>
              <w:bottom w:val="nil"/>
              <w:right w:val="nil"/>
            </w:tcBorders>
            <w:shd w:val="clear" w:color="auto" w:fill="auto"/>
            <w:noWrap/>
            <w:vAlign w:val="bottom"/>
            <w:hideMark/>
          </w:tcPr>
          <w:p w14:paraId="01B50F11" w14:textId="3E37F7BA"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0.25</w:t>
            </w:r>
          </w:p>
        </w:tc>
      </w:tr>
      <w:tr w:rsidR="00405208" w:rsidRPr="00F60627" w14:paraId="28CE7226" w14:textId="77777777" w:rsidTr="006C10A4">
        <w:trPr>
          <w:trHeight w:val="312"/>
        </w:trPr>
        <w:tc>
          <w:tcPr>
            <w:tcW w:w="960" w:type="dxa"/>
            <w:tcBorders>
              <w:top w:val="nil"/>
              <w:left w:val="nil"/>
              <w:bottom w:val="nil"/>
              <w:right w:val="nil"/>
            </w:tcBorders>
            <w:shd w:val="clear" w:color="auto" w:fill="auto"/>
            <w:noWrap/>
            <w:vAlign w:val="bottom"/>
            <w:hideMark/>
          </w:tcPr>
          <w:p w14:paraId="675C814E" w14:textId="0067768B" w:rsidR="00405208" w:rsidRPr="00A2624E" w:rsidRDefault="00004950"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S12</w:t>
            </w:r>
          </w:p>
        </w:tc>
        <w:tc>
          <w:tcPr>
            <w:tcW w:w="1450" w:type="dxa"/>
            <w:tcBorders>
              <w:top w:val="nil"/>
              <w:left w:val="nil"/>
              <w:bottom w:val="nil"/>
              <w:right w:val="nil"/>
            </w:tcBorders>
            <w:shd w:val="clear" w:color="auto" w:fill="auto"/>
            <w:noWrap/>
            <w:vAlign w:val="bottom"/>
            <w:hideMark/>
          </w:tcPr>
          <w:p w14:paraId="62D9831F"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0.28</w:t>
            </w:r>
          </w:p>
        </w:tc>
        <w:tc>
          <w:tcPr>
            <w:tcW w:w="826" w:type="dxa"/>
            <w:tcBorders>
              <w:top w:val="nil"/>
              <w:left w:val="nil"/>
              <w:bottom w:val="nil"/>
              <w:right w:val="nil"/>
            </w:tcBorders>
            <w:shd w:val="clear" w:color="auto" w:fill="auto"/>
            <w:noWrap/>
            <w:vAlign w:val="bottom"/>
            <w:hideMark/>
          </w:tcPr>
          <w:p w14:paraId="4D882AC8"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-0.08</w:t>
            </w:r>
          </w:p>
        </w:tc>
        <w:tc>
          <w:tcPr>
            <w:tcW w:w="960" w:type="dxa"/>
            <w:tcBorders>
              <w:top w:val="nil"/>
              <w:left w:val="nil"/>
              <w:bottom w:val="nil"/>
              <w:right w:val="nil"/>
            </w:tcBorders>
            <w:shd w:val="clear" w:color="auto" w:fill="auto"/>
            <w:noWrap/>
            <w:vAlign w:val="bottom"/>
            <w:hideMark/>
          </w:tcPr>
          <w:p w14:paraId="7BDE116B"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0.65</w:t>
            </w:r>
          </w:p>
        </w:tc>
        <w:tc>
          <w:tcPr>
            <w:tcW w:w="1758" w:type="dxa"/>
            <w:tcBorders>
              <w:top w:val="nil"/>
              <w:left w:val="nil"/>
              <w:bottom w:val="nil"/>
              <w:right w:val="nil"/>
            </w:tcBorders>
            <w:shd w:val="clear" w:color="auto" w:fill="auto"/>
            <w:noWrap/>
            <w:vAlign w:val="bottom"/>
            <w:hideMark/>
          </w:tcPr>
          <w:p w14:paraId="114F431D" w14:textId="7E71FE7A"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0.5</w:t>
            </w:r>
            <w:r w:rsidR="00F60627" w:rsidRPr="00A2624E">
              <w:rPr>
                <w:rFonts w:ascii="Calibri" w:eastAsia="Times New Roman" w:hAnsi="Calibri" w:cs="Calibri"/>
                <w:color w:val="000000" w:themeColor="text1"/>
                <w:lang w:eastAsia="en-GB"/>
              </w:rPr>
              <w:t>0</w:t>
            </w:r>
          </w:p>
        </w:tc>
      </w:tr>
      <w:tr w:rsidR="00405208" w:rsidRPr="00F60627" w14:paraId="4B5BC2BD" w14:textId="77777777" w:rsidTr="006C10A4">
        <w:trPr>
          <w:trHeight w:val="312"/>
        </w:trPr>
        <w:tc>
          <w:tcPr>
            <w:tcW w:w="960" w:type="dxa"/>
            <w:tcBorders>
              <w:top w:val="nil"/>
              <w:left w:val="nil"/>
              <w:bottom w:val="nil"/>
              <w:right w:val="nil"/>
            </w:tcBorders>
            <w:shd w:val="clear" w:color="auto" w:fill="auto"/>
            <w:noWrap/>
            <w:vAlign w:val="bottom"/>
            <w:hideMark/>
          </w:tcPr>
          <w:p w14:paraId="12FDE1A4" w14:textId="573745CB" w:rsidR="00405208" w:rsidRPr="00A2624E" w:rsidRDefault="00004950"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S13</w:t>
            </w:r>
          </w:p>
        </w:tc>
        <w:tc>
          <w:tcPr>
            <w:tcW w:w="1450" w:type="dxa"/>
            <w:tcBorders>
              <w:top w:val="nil"/>
              <w:left w:val="nil"/>
              <w:bottom w:val="nil"/>
              <w:right w:val="nil"/>
            </w:tcBorders>
            <w:shd w:val="clear" w:color="auto" w:fill="auto"/>
            <w:noWrap/>
            <w:vAlign w:val="bottom"/>
            <w:hideMark/>
          </w:tcPr>
          <w:p w14:paraId="30C60F25"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0.23</w:t>
            </w:r>
          </w:p>
        </w:tc>
        <w:tc>
          <w:tcPr>
            <w:tcW w:w="826" w:type="dxa"/>
            <w:tcBorders>
              <w:top w:val="nil"/>
              <w:left w:val="nil"/>
              <w:bottom w:val="nil"/>
              <w:right w:val="nil"/>
            </w:tcBorders>
            <w:shd w:val="clear" w:color="auto" w:fill="auto"/>
            <w:noWrap/>
            <w:vAlign w:val="bottom"/>
            <w:hideMark/>
          </w:tcPr>
          <w:p w14:paraId="393FCB9E"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0.01</w:t>
            </w:r>
          </w:p>
        </w:tc>
        <w:tc>
          <w:tcPr>
            <w:tcW w:w="960" w:type="dxa"/>
            <w:tcBorders>
              <w:top w:val="nil"/>
              <w:left w:val="nil"/>
              <w:bottom w:val="nil"/>
              <w:right w:val="nil"/>
            </w:tcBorders>
            <w:shd w:val="clear" w:color="auto" w:fill="auto"/>
            <w:noWrap/>
            <w:vAlign w:val="bottom"/>
            <w:hideMark/>
          </w:tcPr>
          <w:p w14:paraId="5F7349AF"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0.47</w:t>
            </w:r>
          </w:p>
        </w:tc>
        <w:tc>
          <w:tcPr>
            <w:tcW w:w="1758" w:type="dxa"/>
            <w:tcBorders>
              <w:top w:val="nil"/>
              <w:left w:val="nil"/>
              <w:bottom w:val="nil"/>
              <w:right w:val="nil"/>
            </w:tcBorders>
            <w:shd w:val="clear" w:color="auto" w:fill="auto"/>
            <w:noWrap/>
            <w:vAlign w:val="bottom"/>
            <w:hideMark/>
          </w:tcPr>
          <w:p w14:paraId="64DE9DE2"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0.23</w:t>
            </w:r>
          </w:p>
        </w:tc>
      </w:tr>
      <w:tr w:rsidR="00405208" w:rsidRPr="00F60627" w14:paraId="67B3B37C" w14:textId="77777777" w:rsidTr="006C10A4">
        <w:trPr>
          <w:trHeight w:val="312"/>
        </w:trPr>
        <w:tc>
          <w:tcPr>
            <w:tcW w:w="960" w:type="dxa"/>
            <w:tcBorders>
              <w:top w:val="nil"/>
              <w:left w:val="nil"/>
              <w:bottom w:val="nil"/>
              <w:right w:val="nil"/>
            </w:tcBorders>
            <w:shd w:val="clear" w:color="auto" w:fill="auto"/>
            <w:noWrap/>
            <w:vAlign w:val="bottom"/>
            <w:hideMark/>
          </w:tcPr>
          <w:p w14:paraId="1A4AAC1F" w14:textId="0E9E1AF3" w:rsidR="00405208" w:rsidRPr="00A2624E" w:rsidRDefault="00004950"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S14</w:t>
            </w:r>
          </w:p>
        </w:tc>
        <w:tc>
          <w:tcPr>
            <w:tcW w:w="1450" w:type="dxa"/>
            <w:tcBorders>
              <w:top w:val="nil"/>
              <w:left w:val="nil"/>
              <w:bottom w:val="nil"/>
              <w:right w:val="nil"/>
            </w:tcBorders>
            <w:shd w:val="clear" w:color="auto" w:fill="auto"/>
            <w:noWrap/>
            <w:vAlign w:val="bottom"/>
            <w:hideMark/>
          </w:tcPr>
          <w:p w14:paraId="3DB9E479"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0.44</w:t>
            </w:r>
          </w:p>
        </w:tc>
        <w:tc>
          <w:tcPr>
            <w:tcW w:w="826" w:type="dxa"/>
            <w:tcBorders>
              <w:top w:val="nil"/>
              <w:left w:val="nil"/>
              <w:bottom w:val="nil"/>
              <w:right w:val="nil"/>
            </w:tcBorders>
            <w:shd w:val="clear" w:color="auto" w:fill="auto"/>
            <w:noWrap/>
            <w:vAlign w:val="bottom"/>
            <w:hideMark/>
          </w:tcPr>
          <w:p w14:paraId="1F7ECD2D"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0.15</w:t>
            </w:r>
          </w:p>
        </w:tc>
        <w:tc>
          <w:tcPr>
            <w:tcW w:w="960" w:type="dxa"/>
            <w:tcBorders>
              <w:top w:val="nil"/>
              <w:left w:val="nil"/>
              <w:bottom w:val="nil"/>
              <w:right w:val="nil"/>
            </w:tcBorders>
            <w:shd w:val="clear" w:color="auto" w:fill="auto"/>
            <w:noWrap/>
            <w:vAlign w:val="bottom"/>
            <w:hideMark/>
          </w:tcPr>
          <w:p w14:paraId="5E91FB4E" w14:textId="77777777"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0.69</w:t>
            </w:r>
          </w:p>
        </w:tc>
        <w:tc>
          <w:tcPr>
            <w:tcW w:w="1758" w:type="dxa"/>
            <w:tcBorders>
              <w:top w:val="nil"/>
              <w:left w:val="nil"/>
              <w:bottom w:val="nil"/>
              <w:right w:val="nil"/>
            </w:tcBorders>
            <w:shd w:val="clear" w:color="auto" w:fill="auto"/>
            <w:noWrap/>
            <w:vAlign w:val="bottom"/>
            <w:hideMark/>
          </w:tcPr>
          <w:p w14:paraId="2162D5E0" w14:textId="763C7BF0" w:rsidR="00405208" w:rsidRPr="00A2624E" w:rsidRDefault="00405208" w:rsidP="00405208">
            <w:pPr>
              <w:spacing w:after="0" w:line="240" w:lineRule="auto"/>
              <w:jc w:val="center"/>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0.5</w:t>
            </w:r>
            <w:r w:rsidR="00F60627" w:rsidRPr="00A2624E">
              <w:rPr>
                <w:rFonts w:ascii="Calibri" w:eastAsia="Times New Roman" w:hAnsi="Calibri" w:cs="Calibri"/>
                <w:color w:val="000000" w:themeColor="text1"/>
                <w:lang w:eastAsia="en-GB"/>
              </w:rPr>
              <w:t>0</w:t>
            </w:r>
          </w:p>
        </w:tc>
      </w:tr>
      <w:tr w:rsidR="00405208" w:rsidRPr="00F968C1" w14:paraId="29740697" w14:textId="77777777" w:rsidTr="006C10A4">
        <w:trPr>
          <w:trHeight w:val="312"/>
        </w:trPr>
        <w:tc>
          <w:tcPr>
            <w:tcW w:w="960" w:type="dxa"/>
            <w:tcBorders>
              <w:top w:val="nil"/>
              <w:left w:val="nil"/>
              <w:bottom w:val="nil"/>
              <w:right w:val="nil"/>
            </w:tcBorders>
            <w:shd w:val="clear" w:color="auto" w:fill="auto"/>
            <w:noWrap/>
            <w:vAlign w:val="bottom"/>
            <w:hideMark/>
          </w:tcPr>
          <w:p w14:paraId="73F99654" w14:textId="341FE42D" w:rsidR="00405208" w:rsidRPr="00A2624E" w:rsidRDefault="00004950" w:rsidP="00405208">
            <w:pPr>
              <w:spacing w:after="0" w:line="240" w:lineRule="auto"/>
              <w:rPr>
                <w:rFonts w:ascii="Calibri" w:eastAsia="Times New Roman" w:hAnsi="Calibri" w:cs="Calibri"/>
                <w:color w:val="000000" w:themeColor="text1"/>
                <w:lang w:eastAsia="en-GB"/>
              </w:rPr>
            </w:pPr>
            <w:r w:rsidRPr="00A2624E">
              <w:rPr>
                <w:rFonts w:ascii="Calibri" w:eastAsia="Times New Roman" w:hAnsi="Calibri" w:cs="Calibri"/>
                <w:color w:val="000000" w:themeColor="text1"/>
                <w:lang w:eastAsia="en-GB"/>
              </w:rPr>
              <w:t>S15</w:t>
            </w:r>
          </w:p>
        </w:tc>
        <w:tc>
          <w:tcPr>
            <w:tcW w:w="1450" w:type="dxa"/>
            <w:tcBorders>
              <w:top w:val="nil"/>
              <w:left w:val="nil"/>
              <w:bottom w:val="nil"/>
              <w:right w:val="nil"/>
            </w:tcBorders>
            <w:shd w:val="clear" w:color="auto" w:fill="auto"/>
            <w:noWrap/>
            <w:vAlign w:val="bottom"/>
            <w:hideMark/>
          </w:tcPr>
          <w:p w14:paraId="4908FF23" w14:textId="1DA08FEE"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0.51</w:t>
            </w:r>
          </w:p>
        </w:tc>
        <w:tc>
          <w:tcPr>
            <w:tcW w:w="826" w:type="dxa"/>
            <w:tcBorders>
              <w:top w:val="nil"/>
              <w:left w:val="nil"/>
              <w:bottom w:val="nil"/>
              <w:right w:val="nil"/>
            </w:tcBorders>
            <w:shd w:val="clear" w:color="auto" w:fill="auto"/>
            <w:noWrap/>
            <w:vAlign w:val="bottom"/>
            <w:hideMark/>
          </w:tcPr>
          <w:p w14:paraId="7930CDD5" w14:textId="2956004A"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0.39</w:t>
            </w:r>
          </w:p>
        </w:tc>
        <w:tc>
          <w:tcPr>
            <w:tcW w:w="960" w:type="dxa"/>
            <w:tcBorders>
              <w:top w:val="nil"/>
              <w:left w:val="nil"/>
              <w:bottom w:val="nil"/>
              <w:right w:val="nil"/>
            </w:tcBorders>
            <w:shd w:val="clear" w:color="auto" w:fill="auto"/>
            <w:noWrap/>
            <w:vAlign w:val="bottom"/>
            <w:hideMark/>
          </w:tcPr>
          <w:p w14:paraId="605568B3" w14:textId="7093D6D0"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0.64</w:t>
            </w:r>
          </w:p>
        </w:tc>
        <w:tc>
          <w:tcPr>
            <w:tcW w:w="1758" w:type="dxa"/>
            <w:tcBorders>
              <w:top w:val="nil"/>
              <w:left w:val="nil"/>
              <w:bottom w:val="nil"/>
              <w:right w:val="nil"/>
            </w:tcBorders>
            <w:shd w:val="clear" w:color="auto" w:fill="auto"/>
            <w:noWrap/>
            <w:vAlign w:val="bottom"/>
            <w:hideMark/>
          </w:tcPr>
          <w:p w14:paraId="479E92D6" w14:textId="096B9C81" w:rsidR="00405208" w:rsidRPr="00A2624E" w:rsidRDefault="00405208" w:rsidP="00405208">
            <w:pPr>
              <w:spacing w:after="0" w:line="240" w:lineRule="auto"/>
              <w:jc w:val="center"/>
              <w:rPr>
                <w:rFonts w:ascii="Calibri" w:eastAsia="Times New Roman" w:hAnsi="Calibri" w:cs="Calibri"/>
                <w:i/>
                <w:color w:val="000000" w:themeColor="text1"/>
                <w:lang w:eastAsia="en-GB"/>
              </w:rPr>
            </w:pPr>
            <w:r w:rsidRPr="00A2624E">
              <w:rPr>
                <w:rFonts w:ascii="Calibri" w:eastAsia="Times New Roman" w:hAnsi="Calibri" w:cs="Calibri"/>
                <w:i/>
                <w:color w:val="000000" w:themeColor="text1"/>
                <w:lang w:eastAsia="en-GB"/>
              </w:rPr>
              <w:t>0.5</w:t>
            </w:r>
            <w:r w:rsidR="00F60627" w:rsidRPr="00A2624E">
              <w:rPr>
                <w:rFonts w:ascii="Calibri" w:eastAsia="Times New Roman" w:hAnsi="Calibri" w:cs="Calibri"/>
                <w:i/>
                <w:color w:val="000000" w:themeColor="text1"/>
                <w:lang w:eastAsia="en-GB"/>
              </w:rPr>
              <w:t>0</w:t>
            </w:r>
          </w:p>
        </w:tc>
      </w:tr>
    </w:tbl>
    <w:p w14:paraId="4DE8BF23" w14:textId="6E9D4572" w:rsidR="00F968C1" w:rsidRDefault="00F968C1" w:rsidP="009D6610">
      <w:pPr>
        <w:pStyle w:val="NoSpacing"/>
        <w:rPr>
          <w:rFonts w:ascii="Times New Roman" w:hAnsi="Times New Roman" w:cs="Times New Roman"/>
          <w:sz w:val="24"/>
          <w:szCs w:val="24"/>
        </w:rPr>
      </w:pPr>
    </w:p>
    <w:p w14:paraId="227E0E0B" w14:textId="6E81FBC2" w:rsidR="00A2624E" w:rsidRDefault="00A2624E" w:rsidP="009D6610">
      <w:pPr>
        <w:pStyle w:val="NoSpacing"/>
        <w:rPr>
          <w:rFonts w:ascii="Times New Roman" w:hAnsi="Times New Roman" w:cs="Times New Roman"/>
          <w:sz w:val="24"/>
          <w:szCs w:val="24"/>
        </w:rPr>
      </w:pPr>
      <w:r>
        <w:rPr>
          <w:rFonts w:ascii="Times New Roman" w:hAnsi="Times New Roman" w:cs="Times New Roman"/>
          <w:sz w:val="24"/>
          <w:szCs w:val="24"/>
        </w:rPr>
        <w:t>Val</w:t>
      </w:r>
      <w:r w:rsidR="00C44AE0">
        <w:rPr>
          <w:rFonts w:ascii="Times New Roman" w:hAnsi="Times New Roman" w:cs="Times New Roman"/>
          <w:sz w:val="24"/>
          <w:szCs w:val="24"/>
        </w:rPr>
        <w:t>ues in italics are based upon the valu</w:t>
      </w:r>
      <w:r w:rsidR="009E38F0">
        <w:rPr>
          <w:rFonts w:ascii="Times New Roman" w:hAnsi="Times New Roman" w:cs="Times New Roman"/>
          <w:sz w:val="24"/>
          <w:szCs w:val="24"/>
        </w:rPr>
        <w:t>e</w:t>
      </w:r>
      <w:r w:rsidR="00C44AE0">
        <w:rPr>
          <w:rFonts w:ascii="Times New Roman" w:hAnsi="Times New Roman" w:cs="Times New Roman"/>
          <w:sz w:val="24"/>
          <w:szCs w:val="24"/>
        </w:rPr>
        <w:t xml:space="preserve"> +0.1 t</w:t>
      </w:r>
      <w:r w:rsidR="009E38F0">
        <w:rPr>
          <w:rFonts w:ascii="Times New Roman" w:hAnsi="Times New Roman" w:cs="Times New Roman"/>
          <w:sz w:val="24"/>
          <w:szCs w:val="24"/>
        </w:rPr>
        <w:t xml:space="preserve">o overcome </w:t>
      </w:r>
      <w:r w:rsidR="00143CFA">
        <w:rPr>
          <w:rFonts w:ascii="Times New Roman" w:hAnsi="Times New Roman" w:cs="Times New Roman"/>
          <w:sz w:val="24"/>
          <w:szCs w:val="24"/>
        </w:rPr>
        <w:t xml:space="preserve">that the </w:t>
      </w:r>
      <w:r w:rsidR="009E38F0">
        <w:rPr>
          <w:rFonts w:ascii="Times New Roman" w:hAnsi="Times New Roman" w:cs="Times New Roman"/>
          <w:sz w:val="24"/>
          <w:szCs w:val="24"/>
        </w:rPr>
        <w:t xml:space="preserve">Box-Cox method </w:t>
      </w:r>
      <w:r w:rsidR="00143CFA">
        <w:rPr>
          <w:rFonts w:ascii="Times New Roman" w:hAnsi="Times New Roman" w:cs="Times New Roman"/>
          <w:sz w:val="24"/>
          <w:szCs w:val="24"/>
        </w:rPr>
        <w:t xml:space="preserve">does </w:t>
      </w:r>
      <w:r w:rsidR="009E38F0">
        <w:rPr>
          <w:rFonts w:ascii="Times New Roman" w:hAnsi="Times New Roman" w:cs="Times New Roman"/>
          <w:sz w:val="24"/>
          <w:szCs w:val="24"/>
        </w:rPr>
        <w:t xml:space="preserve">not </w:t>
      </w:r>
      <w:r w:rsidR="00A22979">
        <w:rPr>
          <w:rFonts w:ascii="Times New Roman" w:hAnsi="Times New Roman" w:cs="Times New Roman"/>
          <w:sz w:val="24"/>
          <w:szCs w:val="24"/>
        </w:rPr>
        <w:t>work with zero va</w:t>
      </w:r>
      <w:r w:rsidR="00143CFA">
        <w:rPr>
          <w:rFonts w:ascii="Times New Roman" w:hAnsi="Times New Roman" w:cs="Times New Roman"/>
          <w:sz w:val="24"/>
          <w:szCs w:val="24"/>
        </w:rPr>
        <w:t>l</w:t>
      </w:r>
      <w:r w:rsidR="00A22979">
        <w:rPr>
          <w:rFonts w:ascii="Times New Roman" w:hAnsi="Times New Roman" w:cs="Times New Roman"/>
          <w:sz w:val="24"/>
          <w:szCs w:val="24"/>
        </w:rPr>
        <w:t>ues</w:t>
      </w:r>
    </w:p>
    <w:p w14:paraId="595AACDB" w14:textId="2531F06C" w:rsidR="00A22979" w:rsidRDefault="00A22979" w:rsidP="009D6610">
      <w:pPr>
        <w:pStyle w:val="NoSpacing"/>
        <w:rPr>
          <w:rFonts w:ascii="Times New Roman" w:hAnsi="Times New Roman" w:cs="Times New Roman"/>
          <w:sz w:val="24"/>
          <w:szCs w:val="24"/>
        </w:rPr>
      </w:pPr>
      <w:r>
        <w:rPr>
          <w:rFonts w:ascii="Times New Roman" w:hAnsi="Times New Roman" w:cs="Times New Roman"/>
          <w:sz w:val="24"/>
          <w:szCs w:val="24"/>
        </w:rPr>
        <w:t xml:space="preserve">LCL lower </w:t>
      </w:r>
      <w:r w:rsidR="009C07E0">
        <w:rPr>
          <w:rFonts w:ascii="Times New Roman" w:hAnsi="Times New Roman" w:cs="Times New Roman"/>
          <w:sz w:val="24"/>
          <w:szCs w:val="24"/>
        </w:rPr>
        <w:t xml:space="preserve">95% </w:t>
      </w:r>
      <w:r>
        <w:rPr>
          <w:rFonts w:ascii="Times New Roman" w:hAnsi="Times New Roman" w:cs="Times New Roman"/>
          <w:sz w:val="24"/>
          <w:szCs w:val="24"/>
        </w:rPr>
        <w:t xml:space="preserve">confidence limit for </w:t>
      </w:r>
      <w:r>
        <w:rPr>
          <w:rFonts w:ascii="Calibri" w:eastAsia="Times New Roman" w:hAnsi="Calibri" w:cs="Calibri"/>
          <w:color w:val="000000"/>
          <w:lang w:eastAsia="en-GB"/>
        </w:rPr>
        <w:t>λ</w:t>
      </w:r>
    </w:p>
    <w:p w14:paraId="664AF29C" w14:textId="44CD7E47" w:rsidR="009C07E0" w:rsidRDefault="009C07E0" w:rsidP="009C07E0">
      <w:pPr>
        <w:pStyle w:val="NoSpacing"/>
        <w:rPr>
          <w:rFonts w:ascii="Times New Roman" w:hAnsi="Times New Roman" w:cs="Times New Roman"/>
          <w:sz w:val="24"/>
          <w:szCs w:val="24"/>
        </w:rPr>
      </w:pPr>
      <w:r>
        <w:rPr>
          <w:rFonts w:ascii="Times New Roman" w:hAnsi="Times New Roman" w:cs="Times New Roman"/>
          <w:sz w:val="24"/>
          <w:szCs w:val="24"/>
        </w:rPr>
        <w:t xml:space="preserve">UCL upper 95% confidence limit for </w:t>
      </w:r>
      <w:r>
        <w:rPr>
          <w:rFonts w:ascii="Calibri" w:eastAsia="Times New Roman" w:hAnsi="Calibri" w:cs="Calibri"/>
          <w:color w:val="000000"/>
          <w:lang w:eastAsia="en-GB"/>
        </w:rPr>
        <w:t>λ</w:t>
      </w:r>
    </w:p>
    <w:p w14:paraId="23F43204" w14:textId="0DDB1602" w:rsidR="00F968C1" w:rsidRDefault="00F968C1" w:rsidP="009D6610">
      <w:pPr>
        <w:pStyle w:val="NoSpacing"/>
        <w:rPr>
          <w:rFonts w:ascii="Times New Roman" w:hAnsi="Times New Roman" w:cs="Times New Roman"/>
          <w:sz w:val="24"/>
          <w:szCs w:val="24"/>
        </w:rPr>
      </w:pPr>
    </w:p>
    <w:p w14:paraId="70BB1827" w14:textId="77777777" w:rsidR="00481BE3" w:rsidRPr="00182698" w:rsidRDefault="00481BE3" w:rsidP="009D6610">
      <w:pPr>
        <w:pStyle w:val="NoSpacing"/>
        <w:rPr>
          <w:rFonts w:ascii="Times New Roman" w:hAnsi="Times New Roman" w:cs="Times New Roman"/>
          <w:sz w:val="24"/>
          <w:szCs w:val="24"/>
        </w:rPr>
      </w:pPr>
    </w:p>
    <w:p w14:paraId="16F95D1B" w14:textId="77777777" w:rsidR="009D6610" w:rsidRDefault="009D6610" w:rsidP="00C33083">
      <w:pPr>
        <w:pStyle w:val="NoSpacing"/>
        <w:rPr>
          <w:rFonts w:ascii="Times New Roman" w:hAnsi="Times New Roman" w:cs="Times New Roman"/>
          <w:sz w:val="24"/>
          <w:szCs w:val="24"/>
        </w:rPr>
      </w:pPr>
    </w:p>
    <w:p w14:paraId="4FD16E8A" w14:textId="77777777" w:rsidR="00D958CA" w:rsidRDefault="00D958CA">
      <w:pPr>
        <w:rPr>
          <w:rFonts w:ascii="Times New Roman" w:hAnsi="Times New Roman" w:cs="Times New Roman"/>
          <w:b/>
          <w:sz w:val="32"/>
          <w:szCs w:val="32"/>
        </w:rPr>
      </w:pPr>
      <w:r>
        <w:rPr>
          <w:rFonts w:ascii="Times New Roman" w:hAnsi="Times New Roman" w:cs="Times New Roman"/>
          <w:b/>
          <w:sz w:val="32"/>
          <w:szCs w:val="32"/>
        </w:rPr>
        <w:br w:type="page"/>
      </w:r>
    </w:p>
    <w:p w14:paraId="04F76FBF" w14:textId="77777777" w:rsidR="00AB131E" w:rsidRDefault="00AB131E">
      <w:pPr>
        <w:rPr>
          <w:rFonts w:ascii="Times New Roman" w:hAnsi="Times New Roman" w:cs="Times New Roman"/>
          <w:b/>
          <w:sz w:val="28"/>
          <w:szCs w:val="28"/>
        </w:rPr>
        <w:sectPr w:rsidR="00AB131E" w:rsidSect="00AB131E">
          <w:pgSz w:w="16838" w:h="11906" w:orient="landscape"/>
          <w:pgMar w:top="720" w:right="720" w:bottom="720" w:left="720" w:header="709" w:footer="709" w:gutter="0"/>
          <w:cols w:space="708"/>
          <w:docGrid w:linePitch="360"/>
        </w:sectPr>
      </w:pPr>
    </w:p>
    <w:p w14:paraId="02A6B54B" w14:textId="6E17B3FB" w:rsidR="009B1F95" w:rsidRDefault="009B1F95">
      <w:pPr>
        <w:rPr>
          <w:rFonts w:ascii="Times New Roman" w:hAnsi="Times New Roman" w:cs="Times New Roman"/>
          <w:b/>
          <w:sz w:val="28"/>
          <w:szCs w:val="28"/>
        </w:rPr>
      </w:pPr>
      <w:r w:rsidRPr="00E437D5">
        <w:rPr>
          <w:rFonts w:ascii="Times New Roman" w:hAnsi="Times New Roman" w:cs="Times New Roman"/>
          <w:b/>
          <w:sz w:val="28"/>
          <w:szCs w:val="28"/>
        </w:rPr>
        <w:lastRenderedPageBreak/>
        <w:t xml:space="preserve">Figure </w:t>
      </w:r>
      <w:r w:rsidR="00493347">
        <w:rPr>
          <w:rFonts w:ascii="Times New Roman" w:hAnsi="Times New Roman" w:cs="Times New Roman"/>
          <w:b/>
          <w:sz w:val="28"/>
          <w:szCs w:val="28"/>
        </w:rPr>
        <w:t>1</w:t>
      </w:r>
      <w:r w:rsidRPr="00E437D5">
        <w:rPr>
          <w:rFonts w:ascii="Times New Roman" w:hAnsi="Times New Roman" w:cs="Times New Roman"/>
          <w:b/>
          <w:sz w:val="28"/>
          <w:szCs w:val="28"/>
        </w:rPr>
        <w:t xml:space="preserve"> to </w:t>
      </w:r>
      <w:r w:rsidR="00493347">
        <w:rPr>
          <w:rFonts w:ascii="Times New Roman" w:hAnsi="Times New Roman" w:cs="Times New Roman"/>
          <w:b/>
          <w:sz w:val="28"/>
          <w:szCs w:val="28"/>
        </w:rPr>
        <w:t>4</w:t>
      </w:r>
      <w:r w:rsidRPr="00E437D5">
        <w:rPr>
          <w:rFonts w:ascii="Times New Roman" w:hAnsi="Times New Roman" w:cs="Times New Roman"/>
          <w:b/>
          <w:sz w:val="28"/>
          <w:szCs w:val="28"/>
        </w:rPr>
        <w:t xml:space="preserve"> Figures plotting mean and standard deviation (or 95% Confidence Intervals) for 33 combinations of laboratories, sex, strain and site of sampling. Graphs use different </w:t>
      </w:r>
      <w:r w:rsidR="003E5860">
        <w:rPr>
          <w:rFonts w:ascii="Times New Roman" w:hAnsi="Times New Roman" w:cs="Times New Roman"/>
          <w:b/>
          <w:sz w:val="28"/>
          <w:szCs w:val="28"/>
        </w:rPr>
        <w:t xml:space="preserve">shades of black and grey </w:t>
      </w:r>
      <w:r w:rsidRPr="00E437D5">
        <w:rPr>
          <w:rFonts w:ascii="Times New Roman" w:hAnsi="Times New Roman" w:cs="Times New Roman"/>
          <w:b/>
          <w:sz w:val="28"/>
          <w:szCs w:val="28"/>
        </w:rPr>
        <w:t xml:space="preserve">to provide contrasts for comparisons. </w:t>
      </w:r>
    </w:p>
    <w:p w14:paraId="26359593" w14:textId="77777777" w:rsidR="0056233E" w:rsidRDefault="0056233E">
      <w:pPr>
        <w:rPr>
          <w:rFonts w:ascii="Times New Roman" w:hAnsi="Times New Roman" w:cs="Times New Roman"/>
          <w:b/>
          <w:i/>
          <w:color w:val="FF0000"/>
          <w:sz w:val="28"/>
          <w:szCs w:val="28"/>
        </w:rPr>
      </w:pPr>
    </w:p>
    <w:p w14:paraId="409C0964" w14:textId="3204187B" w:rsidR="000F6056" w:rsidRPr="00AB131E" w:rsidRDefault="000F6056">
      <w:pPr>
        <w:rPr>
          <w:rFonts w:ascii="Times New Roman" w:hAnsi="Times New Roman" w:cs="Times New Roman"/>
          <w:b/>
          <w:sz w:val="28"/>
          <w:szCs w:val="28"/>
        </w:rPr>
      </w:pPr>
      <w:r w:rsidRPr="00E437D5">
        <w:rPr>
          <w:rFonts w:ascii="Times New Roman" w:hAnsi="Times New Roman" w:cs="Times New Roman"/>
          <w:b/>
          <w:bCs/>
          <w:color w:val="000000" w:themeColor="text1"/>
          <w:sz w:val="28"/>
          <w:szCs w:val="28"/>
        </w:rPr>
        <w:t xml:space="preserve">Fig </w:t>
      </w:r>
      <w:r>
        <w:rPr>
          <w:rFonts w:ascii="Times New Roman" w:hAnsi="Times New Roman" w:cs="Times New Roman"/>
          <w:b/>
          <w:bCs/>
          <w:color w:val="000000" w:themeColor="text1"/>
          <w:sz w:val="28"/>
          <w:szCs w:val="28"/>
        </w:rPr>
        <w:t>1</w:t>
      </w:r>
      <w:r w:rsidRPr="00E437D5">
        <w:rPr>
          <w:rFonts w:ascii="Times New Roman" w:hAnsi="Times New Roman" w:cs="Times New Roman"/>
          <w:b/>
          <w:bCs/>
          <w:color w:val="000000" w:themeColor="text1"/>
          <w:sz w:val="28"/>
          <w:szCs w:val="28"/>
        </w:rPr>
        <w:t xml:space="preserve"> Between Laboratories: Means ±SD</w:t>
      </w:r>
    </w:p>
    <w:p w14:paraId="387288C8" w14:textId="4338F862" w:rsidR="009B1F95" w:rsidRDefault="00CA1291" w:rsidP="00CA1291">
      <w:pPr>
        <w:tabs>
          <w:tab w:val="left" w:pos="1843"/>
        </w:tabs>
        <w:rPr>
          <w:rFonts w:ascii="Times New Roman" w:hAnsi="Times New Roman" w:cs="Times New Roman"/>
          <w:b/>
          <w:bCs/>
          <w:color w:val="000000" w:themeColor="text1"/>
          <w:sz w:val="28"/>
          <w:szCs w:val="28"/>
        </w:rPr>
      </w:pPr>
      <w:r>
        <w:rPr>
          <w:noProof/>
          <w:lang w:eastAsia="en-GB"/>
        </w:rPr>
        <w:drawing>
          <wp:inline distT="0" distB="0" distL="0" distR="0" wp14:anchorId="53784E98" wp14:editId="28A0FDE5">
            <wp:extent cx="5726545" cy="57153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9614" cy="5728404"/>
                    </a:xfrm>
                    <a:prstGeom prst="rect">
                      <a:avLst/>
                    </a:prstGeom>
                  </pic:spPr>
                </pic:pic>
              </a:graphicData>
            </a:graphic>
          </wp:inline>
        </w:drawing>
      </w:r>
    </w:p>
    <w:p w14:paraId="32356179" w14:textId="77777777" w:rsidR="000F6056" w:rsidRDefault="000F6056" w:rsidP="009B1F95">
      <w:pPr>
        <w:rPr>
          <w:rFonts w:ascii="Times New Roman" w:hAnsi="Times New Roman" w:cs="Times New Roman"/>
          <w:b/>
          <w:bCs/>
          <w:color w:val="000000" w:themeColor="text1"/>
          <w:sz w:val="28"/>
          <w:szCs w:val="28"/>
        </w:rPr>
      </w:pPr>
    </w:p>
    <w:p w14:paraId="1CF639D3" w14:textId="77777777" w:rsidR="009B1F95" w:rsidRDefault="009B1F95" w:rsidP="009B1F95">
      <w:pPr>
        <w:pStyle w:val="NoSpacing"/>
        <w:rPr>
          <w:rFonts w:ascii="Times New Roman" w:hAnsi="Times New Roman" w:cs="Times New Roman"/>
          <w:b/>
          <w:bCs/>
          <w:color w:val="000000" w:themeColor="text1"/>
          <w:sz w:val="28"/>
          <w:szCs w:val="28"/>
        </w:rPr>
      </w:pPr>
    </w:p>
    <w:p w14:paraId="51ADC641" w14:textId="2CCB0182" w:rsidR="009B1F95" w:rsidRDefault="009B1F95" w:rsidP="000F6056">
      <w:pPr>
        <w:pStyle w:val="NoSpacing"/>
        <w:rPr>
          <w:rFonts w:ascii="Times New Roman" w:hAnsi="Times New Roman" w:cs="Times New Roman"/>
          <w:b/>
          <w:bCs/>
          <w:color w:val="000000" w:themeColor="text1"/>
          <w:sz w:val="32"/>
          <w:szCs w:val="32"/>
        </w:rPr>
      </w:pPr>
      <w:r w:rsidRPr="008F47EB">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Pr>
        <w:br w:type="page"/>
      </w:r>
    </w:p>
    <w:p w14:paraId="54120A45" w14:textId="49D336A3" w:rsidR="009B1F95" w:rsidRDefault="009B1F95" w:rsidP="009B1F95">
      <w:pPr>
        <w:pStyle w:val="NoSpacing"/>
        <w:rPr>
          <w:rFonts w:ascii="Times New Roman" w:hAnsi="Times New Roman" w:cs="Times New Roman"/>
          <w:b/>
          <w:bCs/>
          <w:color w:val="000000" w:themeColor="text1"/>
          <w:sz w:val="28"/>
          <w:szCs w:val="28"/>
        </w:rPr>
      </w:pPr>
      <w:r w:rsidRPr="00E437D5">
        <w:rPr>
          <w:rFonts w:ascii="Times New Roman" w:hAnsi="Times New Roman" w:cs="Times New Roman"/>
          <w:b/>
          <w:bCs/>
          <w:color w:val="000000" w:themeColor="text1"/>
          <w:sz w:val="28"/>
          <w:szCs w:val="28"/>
        </w:rPr>
        <w:lastRenderedPageBreak/>
        <w:t xml:space="preserve">Fig </w:t>
      </w:r>
      <w:r w:rsidR="00493347">
        <w:rPr>
          <w:rFonts w:ascii="Times New Roman" w:hAnsi="Times New Roman" w:cs="Times New Roman"/>
          <w:b/>
          <w:bCs/>
          <w:color w:val="000000" w:themeColor="text1"/>
          <w:sz w:val="28"/>
          <w:szCs w:val="28"/>
        </w:rPr>
        <w:t>2</w:t>
      </w:r>
      <w:r w:rsidRPr="00E437D5">
        <w:rPr>
          <w:rFonts w:ascii="Times New Roman" w:hAnsi="Times New Roman" w:cs="Times New Roman"/>
          <w:b/>
          <w:bCs/>
          <w:color w:val="000000" w:themeColor="text1"/>
          <w:sz w:val="28"/>
          <w:szCs w:val="28"/>
        </w:rPr>
        <w:t xml:space="preserve"> Mean ±CI: Black, Female; </w:t>
      </w:r>
      <w:r w:rsidR="0024718A">
        <w:rPr>
          <w:rFonts w:ascii="Times New Roman" w:hAnsi="Times New Roman" w:cs="Times New Roman"/>
          <w:b/>
          <w:bCs/>
          <w:color w:val="000000" w:themeColor="text1"/>
          <w:sz w:val="28"/>
          <w:szCs w:val="28"/>
        </w:rPr>
        <w:t>Grey</w:t>
      </w:r>
      <w:r w:rsidRPr="00E437D5">
        <w:rPr>
          <w:rFonts w:ascii="Times New Roman" w:hAnsi="Times New Roman" w:cs="Times New Roman"/>
          <w:b/>
          <w:bCs/>
          <w:color w:val="000000" w:themeColor="text1"/>
          <w:sz w:val="28"/>
          <w:szCs w:val="28"/>
        </w:rPr>
        <w:t xml:space="preserve">, Male; </w:t>
      </w:r>
      <w:r w:rsidR="0032358F">
        <w:rPr>
          <w:rFonts w:ascii="Times New Roman" w:hAnsi="Times New Roman" w:cs="Times New Roman"/>
          <w:b/>
          <w:bCs/>
          <w:color w:val="000000" w:themeColor="text1"/>
          <w:sz w:val="28"/>
          <w:szCs w:val="28"/>
        </w:rPr>
        <w:t>Open circle</w:t>
      </w:r>
      <w:r w:rsidR="009A1742">
        <w:rPr>
          <w:rFonts w:ascii="Times New Roman" w:hAnsi="Times New Roman" w:cs="Times New Roman"/>
          <w:b/>
          <w:bCs/>
          <w:color w:val="000000" w:themeColor="text1"/>
          <w:sz w:val="28"/>
          <w:szCs w:val="28"/>
        </w:rPr>
        <w:t>,</w:t>
      </w:r>
      <w:r w:rsidRPr="0024718A">
        <w:rPr>
          <w:rFonts w:ascii="Times New Roman" w:hAnsi="Times New Roman" w:cs="Times New Roman"/>
          <w:b/>
          <w:bCs/>
          <w:color w:val="FF0000"/>
          <w:sz w:val="28"/>
          <w:szCs w:val="28"/>
        </w:rPr>
        <w:t xml:space="preserve"> </w:t>
      </w:r>
      <w:r w:rsidRPr="009A1742">
        <w:rPr>
          <w:rFonts w:ascii="Times New Roman" w:hAnsi="Times New Roman" w:cs="Times New Roman"/>
          <w:b/>
          <w:bCs/>
          <w:color w:val="000000" w:themeColor="text1"/>
          <w:sz w:val="28"/>
          <w:szCs w:val="28"/>
        </w:rPr>
        <w:t xml:space="preserve">Sex unknown </w:t>
      </w:r>
    </w:p>
    <w:p w14:paraId="46E3F217" w14:textId="31CB4542" w:rsidR="009A1742" w:rsidRDefault="009A1742" w:rsidP="009B1F95">
      <w:pPr>
        <w:pStyle w:val="NoSpacing"/>
        <w:rPr>
          <w:rFonts w:ascii="Times New Roman" w:hAnsi="Times New Roman" w:cs="Times New Roman"/>
          <w:b/>
          <w:bCs/>
          <w:color w:val="000000" w:themeColor="text1"/>
          <w:sz w:val="28"/>
          <w:szCs w:val="28"/>
        </w:rPr>
      </w:pPr>
    </w:p>
    <w:p w14:paraId="5E2CB3D7" w14:textId="41854E9A" w:rsidR="009A1742" w:rsidRDefault="009A1742" w:rsidP="009B1F95">
      <w:pPr>
        <w:pStyle w:val="NoSpacing"/>
        <w:rPr>
          <w:rFonts w:ascii="Times New Roman" w:hAnsi="Times New Roman" w:cs="Times New Roman"/>
          <w:b/>
          <w:bCs/>
          <w:color w:val="000000" w:themeColor="text1"/>
          <w:sz w:val="28"/>
          <w:szCs w:val="28"/>
        </w:rPr>
      </w:pPr>
      <w:r>
        <w:rPr>
          <w:noProof/>
          <w:lang w:eastAsia="en-GB"/>
        </w:rPr>
        <w:drawing>
          <wp:inline distT="0" distB="0" distL="0" distR="0" wp14:anchorId="3225498E" wp14:editId="77210FC5">
            <wp:extent cx="5874327" cy="586285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82067" cy="5870579"/>
                    </a:xfrm>
                    <a:prstGeom prst="rect">
                      <a:avLst/>
                    </a:prstGeom>
                  </pic:spPr>
                </pic:pic>
              </a:graphicData>
            </a:graphic>
          </wp:inline>
        </w:drawing>
      </w:r>
    </w:p>
    <w:p w14:paraId="7B239173" w14:textId="1E8FD008" w:rsidR="0024718A" w:rsidRDefault="0024718A" w:rsidP="009B1F95">
      <w:pPr>
        <w:pStyle w:val="NoSpacing"/>
        <w:rPr>
          <w:rFonts w:ascii="Times New Roman" w:hAnsi="Times New Roman" w:cs="Times New Roman"/>
          <w:b/>
          <w:bCs/>
          <w:color w:val="000000" w:themeColor="text1"/>
          <w:sz w:val="28"/>
          <w:szCs w:val="28"/>
        </w:rPr>
      </w:pPr>
    </w:p>
    <w:p w14:paraId="218211C0" w14:textId="77777777" w:rsidR="00C67CE5" w:rsidRDefault="00C67CE5">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306FB026" w14:textId="7971E599" w:rsidR="00002D40" w:rsidRDefault="009B1F95" w:rsidP="009B1F95">
      <w:pPr>
        <w:rPr>
          <w:rFonts w:ascii="Times New Roman" w:hAnsi="Times New Roman" w:cs="Times New Roman"/>
          <w:b/>
          <w:bCs/>
          <w:color w:val="000000" w:themeColor="text1"/>
          <w:sz w:val="28"/>
          <w:szCs w:val="28"/>
        </w:rPr>
      </w:pPr>
      <w:r w:rsidRPr="00E437D5">
        <w:rPr>
          <w:rFonts w:ascii="Times New Roman" w:hAnsi="Times New Roman" w:cs="Times New Roman"/>
          <w:b/>
          <w:bCs/>
          <w:color w:val="000000" w:themeColor="text1"/>
          <w:sz w:val="28"/>
          <w:szCs w:val="28"/>
        </w:rPr>
        <w:lastRenderedPageBreak/>
        <w:t xml:space="preserve">Fig </w:t>
      </w:r>
      <w:r w:rsidR="00493347">
        <w:rPr>
          <w:rFonts w:ascii="Times New Roman" w:hAnsi="Times New Roman" w:cs="Times New Roman"/>
          <w:b/>
          <w:bCs/>
          <w:color w:val="000000" w:themeColor="text1"/>
          <w:sz w:val="28"/>
          <w:szCs w:val="28"/>
        </w:rPr>
        <w:t>3</w:t>
      </w:r>
      <w:r w:rsidRPr="00E437D5">
        <w:rPr>
          <w:rFonts w:ascii="Times New Roman" w:hAnsi="Times New Roman" w:cs="Times New Roman"/>
          <w:b/>
          <w:bCs/>
          <w:color w:val="000000" w:themeColor="text1"/>
          <w:sz w:val="28"/>
          <w:szCs w:val="28"/>
        </w:rPr>
        <w:t xml:space="preserve"> Mean ±CI:  Black, Wistar; </w:t>
      </w:r>
      <w:r w:rsidR="00F76BE7">
        <w:rPr>
          <w:rFonts w:ascii="Times New Roman" w:hAnsi="Times New Roman" w:cs="Times New Roman"/>
          <w:b/>
          <w:bCs/>
          <w:color w:val="000000" w:themeColor="text1"/>
          <w:sz w:val="28"/>
          <w:szCs w:val="28"/>
        </w:rPr>
        <w:t>Grey</w:t>
      </w:r>
      <w:r w:rsidRPr="00E437D5">
        <w:rPr>
          <w:rFonts w:ascii="Times New Roman" w:hAnsi="Times New Roman" w:cs="Times New Roman"/>
          <w:b/>
          <w:bCs/>
          <w:color w:val="000000" w:themeColor="text1"/>
          <w:sz w:val="28"/>
          <w:szCs w:val="28"/>
        </w:rPr>
        <w:t>, Sprague Dawley</w:t>
      </w:r>
    </w:p>
    <w:p w14:paraId="140A68E7" w14:textId="6E672C20" w:rsidR="003F0884" w:rsidRDefault="003F0884" w:rsidP="009B1F95">
      <w:pPr>
        <w:rPr>
          <w:rFonts w:ascii="Times New Roman" w:hAnsi="Times New Roman" w:cs="Times New Roman"/>
          <w:b/>
          <w:bCs/>
          <w:color w:val="000000" w:themeColor="text1"/>
          <w:sz w:val="28"/>
          <w:szCs w:val="28"/>
        </w:rPr>
      </w:pPr>
    </w:p>
    <w:p w14:paraId="0714A909" w14:textId="3EA576D7" w:rsidR="003F0884" w:rsidRDefault="003F0884" w:rsidP="009B1F95">
      <w:pPr>
        <w:rPr>
          <w:rFonts w:ascii="Times New Roman" w:hAnsi="Times New Roman" w:cs="Times New Roman"/>
          <w:b/>
          <w:bCs/>
          <w:color w:val="000000" w:themeColor="text1"/>
          <w:sz w:val="28"/>
          <w:szCs w:val="28"/>
        </w:rPr>
      </w:pPr>
      <w:r>
        <w:rPr>
          <w:noProof/>
          <w:lang w:eastAsia="en-GB"/>
        </w:rPr>
        <w:drawing>
          <wp:inline distT="0" distB="0" distL="0" distR="0" wp14:anchorId="6CCCF543" wp14:editId="0DE9FF68">
            <wp:extent cx="4876800" cy="4867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76800" cy="4867275"/>
                    </a:xfrm>
                    <a:prstGeom prst="rect">
                      <a:avLst/>
                    </a:prstGeom>
                  </pic:spPr>
                </pic:pic>
              </a:graphicData>
            </a:graphic>
          </wp:inline>
        </w:drawing>
      </w:r>
    </w:p>
    <w:p w14:paraId="0326BE36" w14:textId="25E99B4B" w:rsidR="00524949" w:rsidRPr="00E437D5" w:rsidRDefault="00524949" w:rsidP="009B1F95">
      <w:pPr>
        <w:rPr>
          <w:rFonts w:ascii="Times New Roman" w:hAnsi="Times New Roman" w:cs="Times New Roman"/>
          <w:b/>
          <w:bCs/>
          <w:color w:val="000000" w:themeColor="text1"/>
          <w:sz w:val="28"/>
          <w:szCs w:val="28"/>
        </w:rPr>
      </w:pPr>
    </w:p>
    <w:p w14:paraId="6C0F1C68" w14:textId="46A89606" w:rsidR="009B1F95" w:rsidRDefault="009B1F95" w:rsidP="009B1F95">
      <w:pPr>
        <w:rPr>
          <w:rFonts w:ascii="Times New Roman" w:hAnsi="Times New Roman" w:cs="Times New Roman"/>
          <w:b/>
          <w:bCs/>
          <w:color w:val="000000" w:themeColor="text1"/>
          <w:sz w:val="32"/>
          <w:szCs w:val="32"/>
        </w:rPr>
      </w:pPr>
    </w:p>
    <w:p w14:paraId="1444A8DB" w14:textId="77777777" w:rsidR="009B1F95" w:rsidRDefault="009B1F95" w:rsidP="009B1F95">
      <w:pP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br w:type="page"/>
      </w:r>
    </w:p>
    <w:p w14:paraId="290E84DE" w14:textId="7D24E58D" w:rsidR="009B1F95" w:rsidRDefault="009B1F95" w:rsidP="009B1F95">
      <w:pPr>
        <w:rPr>
          <w:rFonts w:ascii="Times New Roman" w:hAnsi="Times New Roman" w:cs="Times New Roman"/>
          <w:b/>
          <w:bCs/>
          <w:color w:val="000000" w:themeColor="text1"/>
          <w:sz w:val="28"/>
          <w:szCs w:val="28"/>
        </w:rPr>
      </w:pPr>
      <w:r w:rsidRPr="00E437D5">
        <w:rPr>
          <w:rFonts w:ascii="Times New Roman" w:hAnsi="Times New Roman" w:cs="Times New Roman"/>
          <w:b/>
          <w:bCs/>
          <w:color w:val="000000" w:themeColor="text1"/>
          <w:sz w:val="28"/>
          <w:szCs w:val="28"/>
        </w:rPr>
        <w:lastRenderedPageBreak/>
        <w:t xml:space="preserve">Fig </w:t>
      </w:r>
      <w:r w:rsidR="00493347">
        <w:rPr>
          <w:rFonts w:ascii="Times New Roman" w:hAnsi="Times New Roman" w:cs="Times New Roman"/>
          <w:b/>
          <w:bCs/>
          <w:color w:val="000000" w:themeColor="text1"/>
          <w:sz w:val="28"/>
          <w:szCs w:val="28"/>
        </w:rPr>
        <w:t>4</w:t>
      </w:r>
      <w:r w:rsidRPr="00E437D5">
        <w:rPr>
          <w:rFonts w:ascii="Times New Roman" w:hAnsi="Times New Roman" w:cs="Times New Roman"/>
          <w:b/>
          <w:bCs/>
          <w:color w:val="000000" w:themeColor="text1"/>
          <w:sz w:val="28"/>
          <w:szCs w:val="28"/>
        </w:rPr>
        <w:t xml:space="preserve">) Mean ±CI: Black, Bone Marrow; </w:t>
      </w:r>
      <w:r w:rsidR="0048394D">
        <w:rPr>
          <w:rFonts w:ascii="Times New Roman" w:hAnsi="Times New Roman" w:cs="Times New Roman"/>
          <w:b/>
          <w:bCs/>
          <w:color w:val="000000" w:themeColor="text1"/>
          <w:sz w:val="28"/>
          <w:szCs w:val="28"/>
        </w:rPr>
        <w:t>Grey</w:t>
      </w:r>
      <w:r w:rsidRPr="00E437D5">
        <w:rPr>
          <w:rFonts w:ascii="Times New Roman" w:hAnsi="Times New Roman" w:cs="Times New Roman"/>
          <w:b/>
          <w:bCs/>
          <w:color w:val="000000" w:themeColor="text1"/>
          <w:sz w:val="28"/>
          <w:szCs w:val="28"/>
        </w:rPr>
        <w:t>, Peripheral Blood</w:t>
      </w:r>
    </w:p>
    <w:p w14:paraId="0B875B7F" w14:textId="3C74F16C" w:rsidR="00AD1396" w:rsidRDefault="00AD1396" w:rsidP="009B1F95">
      <w:pPr>
        <w:rPr>
          <w:rFonts w:ascii="Times New Roman" w:hAnsi="Times New Roman" w:cs="Times New Roman"/>
          <w:b/>
          <w:bCs/>
          <w:color w:val="000000" w:themeColor="text1"/>
          <w:sz w:val="28"/>
          <w:szCs w:val="28"/>
        </w:rPr>
      </w:pPr>
      <w:r>
        <w:rPr>
          <w:noProof/>
          <w:lang w:eastAsia="en-GB"/>
        </w:rPr>
        <w:drawing>
          <wp:inline distT="0" distB="0" distL="0" distR="0" wp14:anchorId="6D5EA249" wp14:editId="6284B37E">
            <wp:extent cx="4876800" cy="486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76800" cy="4867275"/>
                    </a:xfrm>
                    <a:prstGeom prst="rect">
                      <a:avLst/>
                    </a:prstGeom>
                  </pic:spPr>
                </pic:pic>
              </a:graphicData>
            </a:graphic>
          </wp:inline>
        </w:drawing>
      </w:r>
    </w:p>
    <w:p w14:paraId="32B8520B" w14:textId="4CB16851" w:rsidR="0048394D" w:rsidRPr="00E437D5" w:rsidRDefault="0048394D" w:rsidP="009B1F95">
      <w:pPr>
        <w:rPr>
          <w:noProof/>
          <w:sz w:val="28"/>
          <w:szCs w:val="28"/>
        </w:rPr>
      </w:pPr>
    </w:p>
    <w:p w14:paraId="2D0C120A" w14:textId="58453CC4" w:rsidR="009B1F95" w:rsidRDefault="009B1F95" w:rsidP="009B1F95">
      <w:pPr>
        <w:rPr>
          <w:rFonts w:ascii="Times New Roman" w:hAnsi="Times New Roman" w:cs="Times New Roman"/>
          <w:b/>
          <w:sz w:val="32"/>
          <w:szCs w:val="32"/>
        </w:rPr>
      </w:pPr>
    </w:p>
    <w:p w14:paraId="431CD7DC" w14:textId="77777777" w:rsidR="009B1F95" w:rsidRDefault="009B1F95" w:rsidP="009B1F95">
      <w:pPr>
        <w:rPr>
          <w:rFonts w:ascii="Times New Roman" w:hAnsi="Times New Roman" w:cs="Times New Roman"/>
          <w:b/>
          <w:sz w:val="32"/>
          <w:szCs w:val="32"/>
        </w:rPr>
      </w:pPr>
    </w:p>
    <w:p w14:paraId="4491DEAD" w14:textId="77777777" w:rsidR="009B1F95" w:rsidRDefault="009B1F95" w:rsidP="009B1F95">
      <w:pPr>
        <w:rPr>
          <w:rFonts w:ascii="Times New Roman" w:hAnsi="Times New Roman" w:cs="Times New Roman"/>
          <w:b/>
          <w:sz w:val="32"/>
          <w:szCs w:val="32"/>
        </w:rPr>
      </w:pPr>
      <w:r>
        <w:rPr>
          <w:rFonts w:ascii="Times New Roman" w:hAnsi="Times New Roman" w:cs="Times New Roman"/>
          <w:b/>
          <w:sz w:val="32"/>
          <w:szCs w:val="32"/>
        </w:rPr>
        <w:br w:type="page"/>
      </w:r>
    </w:p>
    <w:p w14:paraId="2B185ED4" w14:textId="77777777" w:rsidR="009B1F95" w:rsidRPr="00E437D5" w:rsidRDefault="009B1F95" w:rsidP="009B1F95">
      <w:pPr>
        <w:rPr>
          <w:rFonts w:ascii="Times New Roman" w:hAnsi="Times New Roman" w:cs="Times New Roman"/>
          <w:b/>
          <w:sz w:val="28"/>
          <w:szCs w:val="28"/>
        </w:rPr>
      </w:pPr>
      <w:r w:rsidRPr="00E437D5">
        <w:rPr>
          <w:rFonts w:ascii="Times New Roman" w:hAnsi="Times New Roman" w:cs="Times New Roman"/>
          <w:b/>
          <w:sz w:val="28"/>
          <w:szCs w:val="28"/>
        </w:rPr>
        <w:lastRenderedPageBreak/>
        <w:t>Appendix 1 Fig I.1 – Fig I.15 I-Charts</w:t>
      </w:r>
    </w:p>
    <w:p w14:paraId="11B814B9" w14:textId="372A6E7F" w:rsidR="00493347" w:rsidRDefault="009B1F95" w:rsidP="009B1F95">
      <w:pPr>
        <w:rPr>
          <w:rFonts w:ascii="Times New Roman" w:hAnsi="Times New Roman" w:cs="Times New Roman"/>
          <w:b/>
          <w:sz w:val="32"/>
          <w:szCs w:val="32"/>
        </w:rPr>
      </w:pPr>
      <w:r w:rsidRPr="00A71A7A">
        <w:rPr>
          <w:rFonts w:ascii="Times New Roman" w:hAnsi="Times New Roman" w:cs="Times New Roman"/>
          <w:b/>
          <w:sz w:val="32"/>
          <w:szCs w:val="32"/>
        </w:rPr>
        <w:t>Fig I.1 Laboratory A S1</w:t>
      </w:r>
      <w:r w:rsidR="0046508B">
        <w:rPr>
          <w:rFonts w:ascii="Times New Roman" w:hAnsi="Times New Roman" w:cs="Times New Roman"/>
          <w:b/>
          <w:sz w:val="32"/>
          <w:szCs w:val="32"/>
        </w:rPr>
        <w:t xml:space="preserve"> BM</w:t>
      </w:r>
    </w:p>
    <w:p w14:paraId="0AAD4D4B" w14:textId="06B6F3CB" w:rsidR="009B1F95" w:rsidRDefault="004D1124" w:rsidP="009B1F95">
      <w:pPr>
        <w:rPr>
          <w:rFonts w:ascii="Times New Roman" w:hAnsi="Times New Roman" w:cs="Times New Roman"/>
          <w:b/>
          <w:sz w:val="32"/>
          <w:szCs w:val="32"/>
        </w:rPr>
      </w:pPr>
      <w:r>
        <w:object w:dxaOrig="8640" w:dyaOrig="5760" w14:anchorId="3C579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in" o:ole="">
            <v:imagedata r:id="rId25" o:title=""/>
          </v:shape>
          <o:OLEObject Type="Embed" ProgID="MtbGraph.Document.16" ShapeID="_x0000_i1025" DrawAspect="Content" ObjectID="_1622619625" r:id="rId26"/>
        </w:object>
      </w:r>
    </w:p>
    <w:p w14:paraId="03B72F2F" w14:textId="77777777" w:rsidR="0056233E" w:rsidRDefault="0056233E" w:rsidP="009B1F95">
      <w:pPr>
        <w:rPr>
          <w:rFonts w:ascii="Times New Roman" w:hAnsi="Times New Roman" w:cs="Times New Roman"/>
          <w:b/>
          <w:sz w:val="32"/>
          <w:szCs w:val="32"/>
        </w:rPr>
      </w:pPr>
    </w:p>
    <w:p w14:paraId="533B6045" w14:textId="21D7C423" w:rsidR="004A67DF" w:rsidRDefault="009B1F95" w:rsidP="009B1F95">
      <w:pPr>
        <w:rPr>
          <w:rFonts w:ascii="Times New Roman" w:hAnsi="Times New Roman" w:cs="Times New Roman"/>
          <w:b/>
          <w:sz w:val="32"/>
          <w:szCs w:val="32"/>
        </w:rPr>
      </w:pPr>
      <w:r w:rsidRPr="00A71A7A">
        <w:rPr>
          <w:rFonts w:ascii="Times New Roman" w:hAnsi="Times New Roman" w:cs="Times New Roman"/>
          <w:b/>
          <w:sz w:val="32"/>
          <w:szCs w:val="32"/>
        </w:rPr>
        <w:t>Fig I.</w:t>
      </w:r>
      <w:r>
        <w:rPr>
          <w:rFonts w:ascii="Times New Roman" w:hAnsi="Times New Roman" w:cs="Times New Roman"/>
          <w:b/>
          <w:sz w:val="32"/>
          <w:szCs w:val="32"/>
        </w:rPr>
        <w:t>2</w:t>
      </w:r>
      <w:r w:rsidRPr="00A71A7A">
        <w:rPr>
          <w:rFonts w:ascii="Times New Roman" w:hAnsi="Times New Roman" w:cs="Times New Roman"/>
          <w:b/>
          <w:sz w:val="32"/>
          <w:szCs w:val="32"/>
        </w:rPr>
        <w:t xml:space="preserve"> Laboratory</w:t>
      </w:r>
      <w:r>
        <w:rPr>
          <w:rFonts w:ascii="Times New Roman" w:hAnsi="Times New Roman" w:cs="Times New Roman"/>
          <w:b/>
          <w:sz w:val="32"/>
          <w:szCs w:val="32"/>
        </w:rPr>
        <w:t xml:space="preserve"> B S2</w:t>
      </w:r>
      <w:r w:rsidR="0046508B">
        <w:rPr>
          <w:rFonts w:ascii="Times New Roman" w:hAnsi="Times New Roman" w:cs="Times New Roman"/>
          <w:b/>
          <w:sz w:val="32"/>
          <w:szCs w:val="32"/>
        </w:rPr>
        <w:t xml:space="preserve"> PB</w:t>
      </w:r>
    </w:p>
    <w:p w14:paraId="36BE1D7A" w14:textId="0A75DF9A" w:rsidR="004A67DF" w:rsidRDefault="004A67DF" w:rsidP="009B1F95">
      <w:r>
        <w:object w:dxaOrig="8640" w:dyaOrig="5760" w14:anchorId="367D92CF">
          <v:shape id="_x0000_i1026" type="#_x0000_t75" style="width:6in;height:4in" o:ole="">
            <v:imagedata r:id="rId27" o:title=""/>
          </v:shape>
          <o:OLEObject Type="Embed" ProgID="MtbGraph.Document.16" ShapeID="_x0000_i1026" DrawAspect="Content" ObjectID="_1622619626" r:id="rId28"/>
        </w:object>
      </w:r>
    </w:p>
    <w:p w14:paraId="46C4371F" w14:textId="32CA3FD9" w:rsidR="009B1F95" w:rsidRDefault="009B1F95" w:rsidP="009B1F95"/>
    <w:p w14:paraId="70837A3F" w14:textId="52A65545" w:rsidR="009B1F95" w:rsidRDefault="009B1F95" w:rsidP="009B1F95">
      <w:pPr>
        <w:rPr>
          <w:rFonts w:ascii="Times New Roman" w:hAnsi="Times New Roman" w:cs="Times New Roman"/>
          <w:b/>
          <w:sz w:val="32"/>
          <w:szCs w:val="32"/>
        </w:rPr>
      </w:pPr>
    </w:p>
    <w:p w14:paraId="3DF75B44" w14:textId="77777777" w:rsidR="001C38BB" w:rsidRDefault="001C38BB" w:rsidP="009B1F95">
      <w:pPr>
        <w:rPr>
          <w:rFonts w:ascii="Times New Roman" w:hAnsi="Times New Roman" w:cs="Times New Roman"/>
          <w:b/>
          <w:sz w:val="32"/>
          <w:szCs w:val="32"/>
        </w:rPr>
      </w:pPr>
    </w:p>
    <w:p w14:paraId="36277112" w14:textId="754401FA" w:rsidR="009B1F95" w:rsidRDefault="009B1F95" w:rsidP="009B1F95">
      <w:r w:rsidRPr="00A71A7A">
        <w:rPr>
          <w:rFonts w:ascii="Times New Roman" w:hAnsi="Times New Roman" w:cs="Times New Roman"/>
          <w:b/>
          <w:sz w:val="32"/>
          <w:szCs w:val="32"/>
        </w:rPr>
        <w:t>Fig I.</w:t>
      </w:r>
      <w:r>
        <w:rPr>
          <w:rFonts w:ascii="Times New Roman" w:hAnsi="Times New Roman" w:cs="Times New Roman"/>
          <w:b/>
          <w:sz w:val="32"/>
          <w:szCs w:val="32"/>
        </w:rPr>
        <w:t>3</w:t>
      </w:r>
      <w:r w:rsidRPr="00A71A7A">
        <w:rPr>
          <w:rFonts w:ascii="Times New Roman" w:hAnsi="Times New Roman" w:cs="Times New Roman"/>
          <w:b/>
          <w:sz w:val="32"/>
          <w:szCs w:val="32"/>
        </w:rPr>
        <w:t xml:space="preserve"> Laboratory</w:t>
      </w:r>
      <w:r>
        <w:rPr>
          <w:rFonts w:ascii="Times New Roman" w:hAnsi="Times New Roman" w:cs="Times New Roman"/>
          <w:b/>
          <w:sz w:val="32"/>
          <w:szCs w:val="32"/>
        </w:rPr>
        <w:t xml:space="preserve"> C S3 PB</w:t>
      </w:r>
    </w:p>
    <w:p w14:paraId="340F6E7F" w14:textId="77777777" w:rsidR="00072ABF" w:rsidRDefault="00EC452D" w:rsidP="009B1F95">
      <w:pPr>
        <w:rPr>
          <w:rFonts w:ascii="Times New Roman" w:hAnsi="Times New Roman" w:cs="Times New Roman"/>
          <w:b/>
          <w:sz w:val="32"/>
          <w:szCs w:val="32"/>
        </w:rPr>
      </w:pPr>
      <w:r>
        <w:object w:dxaOrig="8640" w:dyaOrig="5760" w14:anchorId="7CBE7135">
          <v:shape id="_x0000_i1027" type="#_x0000_t75" style="width:6in;height:4in" o:ole="">
            <v:imagedata r:id="rId29" o:title=""/>
          </v:shape>
          <o:OLEObject Type="Embed" ProgID="MtbGraph.Document.16" ShapeID="_x0000_i1027" DrawAspect="Content" ObjectID="_1622619627" r:id="rId30"/>
        </w:object>
      </w:r>
    </w:p>
    <w:p w14:paraId="0531F9B0" w14:textId="77777777" w:rsidR="00C67CE5" w:rsidRDefault="00C67CE5" w:rsidP="009B1F95">
      <w:pPr>
        <w:rPr>
          <w:rFonts w:ascii="Times New Roman" w:hAnsi="Times New Roman" w:cs="Times New Roman"/>
          <w:b/>
          <w:sz w:val="32"/>
          <w:szCs w:val="32"/>
        </w:rPr>
      </w:pPr>
    </w:p>
    <w:p w14:paraId="5320D8F9" w14:textId="1B61777F" w:rsidR="009B1F95" w:rsidRDefault="009B1F95" w:rsidP="009B1F95">
      <w:pPr>
        <w:rPr>
          <w:rFonts w:ascii="Times New Roman" w:hAnsi="Times New Roman" w:cs="Times New Roman"/>
          <w:b/>
          <w:sz w:val="32"/>
          <w:szCs w:val="32"/>
        </w:rPr>
      </w:pPr>
      <w:r w:rsidRPr="00A71A7A">
        <w:rPr>
          <w:rFonts w:ascii="Times New Roman" w:hAnsi="Times New Roman" w:cs="Times New Roman"/>
          <w:b/>
          <w:sz w:val="32"/>
          <w:szCs w:val="32"/>
        </w:rPr>
        <w:t>Fig I.</w:t>
      </w:r>
      <w:r>
        <w:rPr>
          <w:rFonts w:ascii="Times New Roman" w:hAnsi="Times New Roman" w:cs="Times New Roman"/>
          <w:b/>
          <w:sz w:val="32"/>
          <w:szCs w:val="32"/>
        </w:rPr>
        <w:t>4</w:t>
      </w:r>
      <w:r w:rsidRPr="00A71A7A">
        <w:rPr>
          <w:rFonts w:ascii="Times New Roman" w:hAnsi="Times New Roman" w:cs="Times New Roman"/>
          <w:b/>
          <w:sz w:val="32"/>
          <w:szCs w:val="32"/>
        </w:rPr>
        <w:t xml:space="preserve"> Laboratory</w:t>
      </w:r>
      <w:r>
        <w:rPr>
          <w:rFonts w:ascii="Times New Roman" w:hAnsi="Times New Roman" w:cs="Times New Roman"/>
          <w:b/>
          <w:sz w:val="32"/>
          <w:szCs w:val="32"/>
        </w:rPr>
        <w:t xml:space="preserve"> C S4 BM</w:t>
      </w:r>
    </w:p>
    <w:p w14:paraId="4E3E984C" w14:textId="12AB42EF" w:rsidR="00EC452D" w:rsidRDefault="003376F7" w:rsidP="009B1F95">
      <w:pPr>
        <w:rPr>
          <w:rFonts w:ascii="Times New Roman" w:hAnsi="Times New Roman" w:cs="Times New Roman"/>
          <w:b/>
          <w:sz w:val="32"/>
          <w:szCs w:val="32"/>
        </w:rPr>
      </w:pPr>
      <w:r>
        <w:object w:dxaOrig="8640" w:dyaOrig="5760" w14:anchorId="0D5BB7EA">
          <v:shape id="_x0000_i1028" type="#_x0000_t75" style="width:6in;height:4in" o:ole="">
            <v:imagedata r:id="rId31" o:title=""/>
          </v:shape>
          <o:OLEObject Type="Embed" ProgID="MtbGraph.Document.16" ShapeID="_x0000_i1028" DrawAspect="Content" ObjectID="_1622619628" r:id="rId32"/>
        </w:object>
      </w:r>
    </w:p>
    <w:p w14:paraId="3B159FB7" w14:textId="77777777" w:rsidR="00072ABF" w:rsidRDefault="00072ABF" w:rsidP="009B1F95">
      <w:pPr>
        <w:rPr>
          <w:rFonts w:ascii="Times New Roman" w:hAnsi="Times New Roman" w:cs="Times New Roman"/>
          <w:b/>
          <w:sz w:val="32"/>
          <w:szCs w:val="32"/>
        </w:rPr>
      </w:pPr>
    </w:p>
    <w:p w14:paraId="7B2768C0" w14:textId="0064EE46" w:rsidR="009B1F95" w:rsidRDefault="009B1F95" w:rsidP="009B1F95">
      <w:r w:rsidRPr="00A71A7A">
        <w:rPr>
          <w:rFonts w:ascii="Times New Roman" w:hAnsi="Times New Roman" w:cs="Times New Roman"/>
          <w:b/>
          <w:sz w:val="32"/>
          <w:szCs w:val="32"/>
        </w:rPr>
        <w:t>Fig I.</w:t>
      </w:r>
      <w:r>
        <w:rPr>
          <w:rFonts w:ascii="Times New Roman" w:hAnsi="Times New Roman" w:cs="Times New Roman"/>
          <w:b/>
          <w:sz w:val="32"/>
          <w:szCs w:val="32"/>
        </w:rPr>
        <w:t>5</w:t>
      </w:r>
      <w:r w:rsidRPr="00A71A7A">
        <w:rPr>
          <w:rFonts w:ascii="Times New Roman" w:hAnsi="Times New Roman" w:cs="Times New Roman"/>
          <w:b/>
          <w:sz w:val="32"/>
          <w:szCs w:val="32"/>
        </w:rPr>
        <w:t xml:space="preserve"> </w:t>
      </w:r>
      <w:r>
        <w:rPr>
          <w:rFonts w:ascii="Times New Roman" w:hAnsi="Times New Roman" w:cs="Times New Roman"/>
          <w:b/>
          <w:sz w:val="32"/>
          <w:szCs w:val="32"/>
        </w:rPr>
        <w:t xml:space="preserve">Laboratory D S5 </w:t>
      </w:r>
      <w:r w:rsidR="0046508B">
        <w:rPr>
          <w:rFonts w:ascii="Times New Roman" w:hAnsi="Times New Roman" w:cs="Times New Roman"/>
          <w:b/>
          <w:sz w:val="32"/>
          <w:szCs w:val="32"/>
        </w:rPr>
        <w:t xml:space="preserve">PB </w:t>
      </w:r>
      <w:r>
        <w:rPr>
          <w:rFonts w:ascii="Times New Roman" w:hAnsi="Times New Roman" w:cs="Times New Roman"/>
          <w:b/>
          <w:sz w:val="32"/>
          <w:szCs w:val="32"/>
        </w:rPr>
        <w:t>Sprague Dawley</w:t>
      </w:r>
    </w:p>
    <w:p w14:paraId="4314B9E8" w14:textId="697ECDF9" w:rsidR="003376F7" w:rsidRDefault="00272795" w:rsidP="009B1F95">
      <w:pPr>
        <w:rPr>
          <w:rFonts w:ascii="Times New Roman" w:hAnsi="Times New Roman" w:cs="Times New Roman"/>
          <w:b/>
          <w:sz w:val="32"/>
          <w:szCs w:val="32"/>
        </w:rPr>
      </w:pPr>
      <w:r>
        <w:object w:dxaOrig="8640" w:dyaOrig="5760" w14:anchorId="0473CCA7">
          <v:shape id="_x0000_i1029" type="#_x0000_t75" style="width:6in;height:4in" o:ole="">
            <v:imagedata r:id="rId33" o:title=""/>
          </v:shape>
          <o:OLEObject Type="Embed" ProgID="MtbGraph.Document.16" ShapeID="_x0000_i1029" DrawAspect="Content" ObjectID="_1622619629" r:id="rId34"/>
        </w:object>
      </w:r>
    </w:p>
    <w:p w14:paraId="5CA791B0" w14:textId="77777777" w:rsidR="00072ABF" w:rsidRDefault="00072ABF" w:rsidP="002E4FC1">
      <w:pPr>
        <w:rPr>
          <w:rFonts w:ascii="Times New Roman" w:hAnsi="Times New Roman" w:cs="Times New Roman"/>
          <w:b/>
          <w:sz w:val="32"/>
          <w:szCs w:val="32"/>
        </w:rPr>
      </w:pPr>
    </w:p>
    <w:p w14:paraId="464ED616" w14:textId="238CE9B3" w:rsidR="00104AE4" w:rsidRDefault="009B1F95" w:rsidP="002E4FC1">
      <w:pPr>
        <w:rPr>
          <w:rFonts w:ascii="Times New Roman" w:hAnsi="Times New Roman" w:cs="Times New Roman"/>
          <w:b/>
          <w:sz w:val="32"/>
          <w:szCs w:val="32"/>
        </w:rPr>
      </w:pPr>
      <w:r w:rsidRPr="00A71A7A">
        <w:rPr>
          <w:rFonts w:ascii="Times New Roman" w:hAnsi="Times New Roman" w:cs="Times New Roman"/>
          <w:b/>
          <w:sz w:val="32"/>
          <w:szCs w:val="32"/>
        </w:rPr>
        <w:t>Fig I.</w:t>
      </w:r>
      <w:r>
        <w:rPr>
          <w:rFonts w:ascii="Times New Roman" w:hAnsi="Times New Roman" w:cs="Times New Roman"/>
          <w:b/>
          <w:sz w:val="32"/>
          <w:szCs w:val="32"/>
        </w:rPr>
        <w:t>6</w:t>
      </w:r>
      <w:r w:rsidRPr="00A71A7A">
        <w:rPr>
          <w:rFonts w:ascii="Times New Roman" w:hAnsi="Times New Roman" w:cs="Times New Roman"/>
          <w:b/>
          <w:sz w:val="32"/>
          <w:szCs w:val="32"/>
        </w:rPr>
        <w:t xml:space="preserve"> Laboratory</w:t>
      </w:r>
      <w:r>
        <w:rPr>
          <w:rFonts w:ascii="Times New Roman" w:hAnsi="Times New Roman" w:cs="Times New Roman"/>
          <w:b/>
          <w:sz w:val="32"/>
          <w:szCs w:val="32"/>
        </w:rPr>
        <w:t xml:space="preserve"> D S6 </w:t>
      </w:r>
      <w:r w:rsidR="0046508B">
        <w:rPr>
          <w:rFonts w:ascii="Times New Roman" w:hAnsi="Times New Roman" w:cs="Times New Roman"/>
          <w:b/>
          <w:sz w:val="32"/>
          <w:szCs w:val="32"/>
        </w:rPr>
        <w:t xml:space="preserve">PB </w:t>
      </w:r>
      <w:r>
        <w:rPr>
          <w:rFonts w:ascii="Times New Roman" w:hAnsi="Times New Roman" w:cs="Times New Roman"/>
          <w:b/>
          <w:sz w:val="32"/>
          <w:szCs w:val="32"/>
        </w:rPr>
        <w:t>Wistar</w:t>
      </w:r>
    </w:p>
    <w:p w14:paraId="2E30B57B" w14:textId="39D887D0" w:rsidR="009B1F95" w:rsidRDefault="00B12A30" w:rsidP="009B1F95">
      <w:pPr>
        <w:rPr>
          <w:rFonts w:ascii="Times New Roman" w:hAnsi="Times New Roman" w:cs="Times New Roman"/>
          <w:b/>
          <w:sz w:val="32"/>
          <w:szCs w:val="32"/>
        </w:rPr>
      </w:pPr>
      <w:r>
        <w:object w:dxaOrig="8640" w:dyaOrig="5760" w14:anchorId="50D59F5E">
          <v:shape id="_x0000_i1030" type="#_x0000_t75" style="width:6in;height:4in" o:ole="">
            <v:imagedata r:id="rId35" o:title=""/>
          </v:shape>
          <o:OLEObject Type="Embed" ProgID="MtbGraph.Document.16" ShapeID="_x0000_i1030" DrawAspect="Content" ObjectID="_1622619630" r:id="rId36"/>
        </w:object>
      </w:r>
    </w:p>
    <w:p w14:paraId="26DE6D66" w14:textId="77777777" w:rsidR="00072ABF" w:rsidRDefault="00072ABF" w:rsidP="009B1F95">
      <w:pPr>
        <w:rPr>
          <w:rFonts w:ascii="Times New Roman" w:hAnsi="Times New Roman" w:cs="Times New Roman"/>
          <w:b/>
          <w:sz w:val="32"/>
          <w:szCs w:val="32"/>
        </w:rPr>
      </w:pPr>
    </w:p>
    <w:p w14:paraId="4544C459" w14:textId="2409CBDC" w:rsidR="009B1F95" w:rsidRDefault="009B1F95" w:rsidP="009B1F95">
      <w:r w:rsidRPr="00A71A7A">
        <w:rPr>
          <w:rFonts w:ascii="Times New Roman" w:hAnsi="Times New Roman" w:cs="Times New Roman"/>
          <w:b/>
          <w:sz w:val="32"/>
          <w:szCs w:val="32"/>
        </w:rPr>
        <w:lastRenderedPageBreak/>
        <w:t>Fig I.</w:t>
      </w:r>
      <w:r>
        <w:rPr>
          <w:rFonts w:ascii="Times New Roman" w:hAnsi="Times New Roman" w:cs="Times New Roman"/>
          <w:b/>
          <w:sz w:val="32"/>
          <w:szCs w:val="32"/>
        </w:rPr>
        <w:t>7</w:t>
      </w:r>
      <w:r w:rsidRPr="00A71A7A">
        <w:rPr>
          <w:rFonts w:ascii="Times New Roman" w:hAnsi="Times New Roman" w:cs="Times New Roman"/>
          <w:b/>
          <w:sz w:val="32"/>
          <w:szCs w:val="32"/>
        </w:rPr>
        <w:t xml:space="preserve"> </w:t>
      </w:r>
      <w:r>
        <w:rPr>
          <w:rFonts w:ascii="Times New Roman" w:hAnsi="Times New Roman" w:cs="Times New Roman"/>
          <w:b/>
          <w:sz w:val="32"/>
          <w:szCs w:val="32"/>
        </w:rPr>
        <w:t>Laboratory E S7</w:t>
      </w:r>
      <w:r w:rsidR="0046508B">
        <w:rPr>
          <w:rFonts w:ascii="Times New Roman" w:hAnsi="Times New Roman" w:cs="Times New Roman"/>
          <w:b/>
          <w:sz w:val="32"/>
          <w:szCs w:val="32"/>
        </w:rPr>
        <w:t xml:space="preserve"> BM</w:t>
      </w:r>
    </w:p>
    <w:p w14:paraId="2FD1AE6A" w14:textId="502379C3" w:rsidR="007154A0" w:rsidRDefault="00385364" w:rsidP="009B1F95">
      <w:pPr>
        <w:rPr>
          <w:rFonts w:ascii="Times New Roman" w:hAnsi="Times New Roman" w:cs="Times New Roman"/>
          <w:b/>
          <w:sz w:val="32"/>
          <w:szCs w:val="32"/>
        </w:rPr>
      </w:pPr>
      <w:r>
        <w:object w:dxaOrig="8640" w:dyaOrig="5760" w14:anchorId="173B11B8">
          <v:shape id="_x0000_i1031" type="#_x0000_t75" style="width:6in;height:4in" o:ole="">
            <v:imagedata r:id="rId37" o:title=""/>
          </v:shape>
          <o:OLEObject Type="Embed" ProgID="MtbGraph.Document.16" ShapeID="_x0000_i1031" DrawAspect="Content" ObjectID="_1622619631" r:id="rId38"/>
        </w:object>
      </w:r>
    </w:p>
    <w:p w14:paraId="2A1DF097" w14:textId="77777777" w:rsidR="00072ABF" w:rsidRDefault="00072ABF" w:rsidP="001C38BB">
      <w:pPr>
        <w:rPr>
          <w:rFonts w:ascii="Times New Roman" w:hAnsi="Times New Roman" w:cs="Times New Roman"/>
          <w:b/>
          <w:sz w:val="32"/>
          <w:szCs w:val="32"/>
        </w:rPr>
      </w:pPr>
    </w:p>
    <w:p w14:paraId="61A4080F" w14:textId="59A387B4" w:rsidR="009B1F95" w:rsidRDefault="009B1F95" w:rsidP="001C38BB">
      <w:pPr>
        <w:rPr>
          <w:rFonts w:ascii="Times New Roman" w:hAnsi="Times New Roman" w:cs="Times New Roman"/>
          <w:b/>
          <w:sz w:val="32"/>
          <w:szCs w:val="32"/>
        </w:rPr>
      </w:pPr>
      <w:r w:rsidRPr="00A71A7A">
        <w:rPr>
          <w:rFonts w:ascii="Times New Roman" w:hAnsi="Times New Roman" w:cs="Times New Roman"/>
          <w:b/>
          <w:sz w:val="32"/>
          <w:szCs w:val="32"/>
        </w:rPr>
        <w:t>Fig I.</w:t>
      </w:r>
      <w:r>
        <w:rPr>
          <w:rFonts w:ascii="Times New Roman" w:hAnsi="Times New Roman" w:cs="Times New Roman"/>
          <w:b/>
          <w:sz w:val="32"/>
          <w:szCs w:val="32"/>
        </w:rPr>
        <w:t>8</w:t>
      </w:r>
      <w:r w:rsidRPr="00A71A7A">
        <w:rPr>
          <w:rFonts w:ascii="Times New Roman" w:hAnsi="Times New Roman" w:cs="Times New Roman"/>
          <w:b/>
          <w:sz w:val="32"/>
          <w:szCs w:val="32"/>
        </w:rPr>
        <w:t xml:space="preserve"> Laboratory</w:t>
      </w:r>
      <w:r>
        <w:rPr>
          <w:rFonts w:ascii="Times New Roman" w:hAnsi="Times New Roman" w:cs="Times New Roman"/>
          <w:b/>
          <w:sz w:val="32"/>
          <w:szCs w:val="32"/>
        </w:rPr>
        <w:t xml:space="preserve"> F S8</w:t>
      </w:r>
      <w:r w:rsidR="0046508B">
        <w:rPr>
          <w:rFonts w:ascii="Times New Roman" w:hAnsi="Times New Roman" w:cs="Times New Roman"/>
          <w:b/>
          <w:sz w:val="32"/>
          <w:szCs w:val="32"/>
        </w:rPr>
        <w:t xml:space="preserve"> BM</w:t>
      </w:r>
    </w:p>
    <w:p w14:paraId="1DAEEE2D" w14:textId="37E95872" w:rsidR="009B1F95" w:rsidRDefault="007B00C1" w:rsidP="009B1F95">
      <w:r>
        <w:object w:dxaOrig="8640" w:dyaOrig="5760" w14:anchorId="32AD872B">
          <v:shape id="_x0000_i1032" type="#_x0000_t75" style="width:6in;height:4in" o:ole="">
            <v:imagedata r:id="rId39" o:title=""/>
          </v:shape>
          <o:OLEObject Type="Embed" ProgID="MtbGraph.Document.16" ShapeID="_x0000_i1032" DrawAspect="Content" ObjectID="_1622619632" r:id="rId40"/>
        </w:object>
      </w:r>
    </w:p>
    <w:p w14:paraId="0DF2E10A" w14:textId="77777777" w:rsidR="001C38BB" w:rsidRDefault="001C38BB" w:rsidP="009B1F95">
      <w:pPr>
        <w:rPr>
          <w:rFonts w:ascii="Times New Roman" w:hAnsi="Times New Roman" w:cs="Times New Roman"/>
          <w:b/>
          <w:color w:val="000000" w:themeColor="text1"/>
          <w:sz w:val="32"/>
          <w:szCs w:val="32"/>
        </w:rPr>
      </w:pPr>
    </w:p>
    <w:p w14:paraId="614259E3" w14:textId="77777777" w:rsidR="00C67CE5" w:rsidRDefault="00C67CE5" w:rsidP="001C38BB">
      <w:pPr>
        <w:rPr>
          <w:rFonts w:ascii="Times New Roman" w:hAnsi="Times New Roman" w:cs="Times New Roman"/>
          <w:b/>
          <w:color w:val="000000" w:themeColor="text1"/>
          <w:sz w:val="32"/>
          <w:szCs w:val="32"/>
        </w:rPr>
      </w:pPr>
    </w:p>
    <w:p w14:paraId="17B7A8E9" w14:textId="00308A9D" w:rsidR="00493347" w:rsidRDefault="009B1F95" w:rsidP="001C38BB">
      <w:r w:rsidRPr="0019293F">
        <w:rPr>
          <w:rFonts w:ascii="Times New Roman" w:hAnsi="Times New Roman" w:cs="Times New Roman"/>
          <w:b/>
          <w:color w:val="000000" w:themeColor="text1"/>
          <w:sz w:val="32"/>
          <w:szCs w:val="32"/>
        </w:rPr>
        <w:lastRenderedPageBreak/>
        <w:t>Fig I.9 Laboratory G S9</w:t>
      </w:r>
      <w:r w:rsidR="0046508B">
        <w:rPr>
          <w:rFonts w:ascii="Times New Roman" w:hAnsi="Times New Roman" w:cs="Times New Roman"/>
          <w:b/>
          <w:color w:val="000000" w:themeColor="text1"/>
          <w:sz w:val="32"/>
          <w:szCs w:val="32"/>
        </w:rPr>
        <w:t xml:space="preserve"> BM </w:t>
      </w:r>
      <w:r w:rsidRPr="0019293F">
        <w:rPr>
          <w:rFonts w:ascii="Times New Roman" w:hAnsi="Times New Roman" w:cs="Times New Roman"/>
          <w:b/>
          <w:color w:val="000000" w:themeColor="text1"/>
          <w:sz w:val="32"/>
          <w:szCs w:val="32"/>
        </w:rPr>
        <w:t xml:space="preserve">Single dose </w:t>
      </w:r>
    </w:p>
    <w:p w14:paraId="00C4E9FB" w14:textId="05678B2A" w:rsidR="007B00C1" w:rsidRDefault="00350EF3" w:rsidP="009B1F95">
      <w:r>
        <w:object w:dxaOrig="8640" w:dyaOrig="5760" w14:anchorId="19368281">
          <v:shape id="_x0000_i1033" type="#_x0000_t75" style="width:6in;height:4in" o:ole="">
            <v:imagedata r:id="rId41" o:title=""/>
          </v:shape>
          <o:OLEObject Type="Embed" ProgID="MtbGraph.Document.16" ShapeID="_x0000_i1033" DrawAspect="Content" ObjectID="_1622619633" r:id="rId42"/>
        </w:object>
      </w:r>
    </w:p>
    <w:p w14:paraId="70526BD3" w14:textId="77777777" w:rsidR="001C38BB" w:rsidRDefault="001C38BB" w:rsidP="009B1F95">
      <w:pPr>
        <w:rPr>
          <w:rFonts w:ascii="Times New Roman" w:hAnsi="Times New Roman" w:cs="Times New Roman"/>
          <w:b/>
          <w:sz w:val="32"/>
          <w:szCs w:val="32"/>
        </w:rPr>
      </w:pPr>
    </w:p>
    <w:p w14:paraId="3AE3B443" w14:textId="36B5D1B1" w:rsidR="001C38BB" w:rsidRDefault="009B1F95" w:rsidP="001C38BB">
      <w:pPr>
        <w:rPr>
          <w:rFonts w:ascii="Times New Roman" w:hAnsi="Times New Roman" w:cs="Times New Roman"/>
          <w:b/>
          <w:sz w:val="32"/>
          <w:szCs w:val="32"/>
        </w:rPr>
      </w:pPr>
      <w:r w:rsidRPr="00A71A7A">
        <w:rPr>
          <w:rFonts w:ascii="Times New Roman" w:hAnsi="Times New Roman" w:cs="Times New Roman"/>
          <w:b/>
          <w:sz w:val="32"/>
          <w:szCs w:val="32"/>
        </w:rPr>
        <w:t>Fig I.1</w:t>
      </w:r>
      <w:r>
        <w:rPr>
          <w:rFonts w:ascii="Times New Roman" w:hAnsi="Times New Roman" w:cs="Times New Roman"/>
          <w:b/>
          <w:sz w:val="32"/>
          <w:szCs w:val="32"/>
        </w:rPr>
        <w:t>0</w:t>
      </w:r>
      <w:r w:rsidRPr="00A71A7A">
        <w:rPr>
          <w:rFonts w:ascii="Times New Roman" w:hAnsi="Times New Roman" w:cs="Times New Roman"/>
          <w:b/>
          <w:sz w:val="32"/>
          <w:szCs w:val="32"/>
        </w:rPr>
        <w:t xml:space="preserve"> Laboratory</w:t>
      </w:r>
      <w:r>
        <w:rPr>
          <w:rFonts w:ascii="Times New Roman" w:hAnsi="Times New Roman" w:cs="Times New Roman"/>
          <w:b/>
          <w:sz w:val="32"/>
          <w:szCs w:val="32"/>
        </w:rPr>
        <w:t xml:space="preserve"> G S10</w:t>
      </w:r>
      <w:r w:rsidR="0046508B">
        <w:rPr>
          <w:rFonts w:ascii="Times New Roman" w:hAnsi="Times New Roman" w:cs="Times New Roman"/>
          <w:b/>
          <w:sz w:val="32"/>
          <w:szCs w:val="32"/>
        </w:rPr>
        <w:t xml:space="preserve"> BM</w:t>
      </w:r>
      <w:r>
        <w:rPr>
          <w:rFonts w:ascii="Times New Roman" w:hAnsi="Times New Roman" w:cs="Times New Roman"/>
          <w:b/>
          <w:sz w:val="32"/>
          <w:szCs w:val="32"/>
        </w:rPr>
        <w:t xml:space="preserve"> Repeat dose</w:t>
      </w:r>
    </w:p>
    <w:p w14:paraId="5AF3FA8E" w14:textId="4C8730A7" w:rsidR="009B1F95" w:rsidRDefault="00EF270E" w:rsidP="001C38BB">
      <w:r>
        <w:object w:dxaOrig="8640" w:dyaOrig="5760" w14:anchorId="70D27495">
          <v:shape id="_x0000_i1034" type="#_x0000_t75" style="width:6in;height:4in" o:ole="">
            <v:imagedata r:id="rId43" o:title=""/>
          </v:shape>
          <o:OLEObject Type="Embed" ProgID="MtbGraph.Document.16" ShapeID="_x0000_i1034" DrawAspect="Content" ObjectID="_1622619634" r:id="rId44"/>
        </w:object>
      </w:r>
    </w:p>
    <w:p w14:paraId="796246FD" w14:textId="77777777" w:rsidR="001C38BB" w:rsidRDefault="001C38BB" w:rsidP="001C38BB">
      <w:pPr>
        <w:rPr>
          <w:rFonts w:ascii="Times New Roman" w:hAnsi="Times New Roman" w:cs="Times New Roman"/>
          <w:b/>
          <w:color w:val="000000" w:themeColor="text1"/>
          <w:sz w:val="32"/>
          <w:szCs w:val="32"/>
        </w:rPr>
      </w:pPr>
    </w:p>
    <w:p w14:paraId="2C507759" w14:textId="77777777" w:rsidR="00C67CE5" w:rsidRDefault="00C67CE5" w:rsidP="001C38BB">
      <w:pPr>
        <w:rPr>
          <w:rFonts w:ascii="Times New Roman" w:hAnsi="Times New Roman" w:cs="Times New Roman"/>
          <w:b/>
          <w:color w:val="000000" w:themeColor="text1"/>
          <w:sz w:val="32"/>
          <w:szCs w:val="32"/>
        </w:rPr>
      </w:pPr>
    </w:p>
    <w:p w14:paraId="282246A8" w14:textId="25B1AD42" w:rsidR="009B1F95" w:rsidRDefault="009B1F95" w:rsidP="001C38BB">
      <w:r w:rsidRPr="0019293F">
        <w:rPr>
          <w:rFonts w:ascii="Times New Roman" w:hAnsi="Times New Roman" w:cs="Times New Roman"/>
          <w:b/>
          <w:color w:val="000000" w:themeColor="text1"/>
          <w:sz w:val="32"/>
          <w:szCs w:val="32"/>
        </w:rPr>
        <w:lastRenderedPageBreak/>
        <w:t>Fig I.11 Laboratory H S11</w:t>
      </w:r>
      <w:r w:rsidR="0046508B">
        <w:rPr>
          <w:rFonts w:ascii="Times New Roman" w:hAnsi="Times New Roman" w:cs="Times New Roman"/>
          <w:b/>
          <w:color w:val="000000" w:themeColor="text1"/>
          <w:sz w:val="32"/>
          <w:szCs w:val="32"/>
        </w:rPr>
        <w:t xml:space="preserve"> BM</w:t>
      </w:r>
    </w:p>
    <w:p w14:paraId="45FD5B65" w14:textId="1350276E" w:rsidR="009B1F95" w:rsidRDefault="00AF12EF" w:rsidP="009B1F95">
      <w:pPr>
        <w:rPr>
          <w:rFonts w:ascii="Times New Roman" w:hAnsi="Times New Roman" w:cs="Times New Roman"/>
          <w:b/>
          <w:color w:val="000000" w:themeColor="text1"/>
          <w:sz w:val="32"/>
          <w:szCs w:val="32"/>
        </w:rPr>
      </w:pPr>
      <w:r>
        <w:object w:dxaOrig="8640" w:dyaOrig="5760" w14:anchorId="11841617">
          <v:shape id="_x0000_i1035" type="#_x0000_t75" style="width:6in;height:4in" o:ole="">
            <v:imagedata r:id="rId45" o:title=""/>
          </v:shape>
          <o:OLEObject Type="Embed" ProgID="MtbGraph.Document.16" ShapeID="_x0000_i1035" DrawAspect="Content" ObjectID="_1622619635" r:id="rId46"/>
        </w:object>
      </w:r>
    </w:p>
    <w:p w14:paraId="0C387A6C" w14:textId="77777777" w:rsidR="00072ABF" w:rsidRDefault="00072ABF" w:rsidP="001C38BB">
      <w:pPr>
        <w:rPr>
          <w:rFonts w:ascii="Times New Roman" w:hAnsi="Times New Roman" w:cs="Times New Roman"/>
          <w:b/>
          <w:color w:val="000000" w:themeColor="text1"/>
          <w:sz w:val="32"/>
          <w:szCs w:val="32"/>
        </w:rPr>
      </w:pPr>
    </w:p>
    <w:p w14:paraId="00FA5024" w14:textId="6DBD2BB7" w:rsidR="009B1F95" w:rsidRDefault="009B1F95" w:rsidP="001C38BB">
      <w:pPr>
        <w:rPr>
          <w:rFonts w:ascii="Times New Roman" w:hAnsi="Times New Roman" w:cs="Times New Roman"/>
          <w:b/>
          <w:color w:val="000000" w:themeColor="text1"/>
          <w:sz w:val="32"/>
          <w:szCs w:val="32"/>
        </w:rPr>
      </w:pPr>
      <w:r w:rsidRPr="0019293F">
        <w:rPr>
          <w:rFonts w:ascii="Times New Roman" w:hAnsi="Times New Roman" w:cs="Times New Roman"/>
          <w:b/>
          <w:color w:val="000000" w:themeColor="text1"/>
          <w:sz w:val="32"/>
          <w:szCs w:val="32"/>
        </w:rPr>
        <w:t>Fig I.12 Laboratory H S12 PB</w:t>
      </w:r>
    </w:p>
    <w:p w14:paraId="1DE13704" w14:textId="3750D4EF" w:rsidR="009B1F95" w:rsidRDefault="00D55078" w:rsidP="009B1F95">
      <w:pPr>
        <w:rPr>
          <w:rFonts w:ascii="Times New Roman" w:hAnsi="Times New Roman" w:cs="Times New Roman"/>
          <w:b/>
          <w:sz w:val="32"/>
          <w:szCs w:val="32"/>
        </w:rPr>
      </w:pPr>
      <w:r>
        <w:object w:dxaOrig="8640" w:dyaOrig="5760" w14:anchorId="5B110745">
          <v:shape id="_x0000_i1036" type="#_x0000_t75" style="width:6in;height:4in" o:ole="">
            <v:imagedata r:id="rId47" o:title=""/>
          </v:shape>
          <o:OLEObject Type="Embed" ProgID="MtbGraph.Document.16" ShapeID="_x0000_i1036" DrawAspect="Content" ObjectID="_1622619636" r:id="rId48"/>
        </w:object>
      </w:r>
    </w:p>
    <w:p w14:paraId="3A4F9A91" w14:textId="77777777" w:rsidR="00072ABF" w:rsidRDefault="00072ABF" w:rsidP="001C38BB">
      <w:pPr>
        <w:rPr>
          <w:rFonts w:ascii="Times New Roman" w:hAnsi="Times New Roman" w:cs="Times New Roman"/>
          <w:b/>
          <w:sz w:val="32"/>
          <w:szCs w:val="32"/>
        </w:rPr>
      </w:pPr>
    </w:p>
    <w:p w14:paraId="2BB382FB" w14:textId="77777777" w:rsidR="00C67CE5" w:rsidRDefault="00C67CE5" w:rsidP="001C38BB">
      <w:pPr>
        <w:rPr>
          <w:rFonts w:ascii="Times New Roman" w:hAnsi="Times New Roman" w:cs="Times New Roman"/>
          <w:b/>
          <w:sz w:val="32"/>
          <w:szCs w:val="32"/>
        </w:rPr>
      </w:pPr>
    </w:p>
    <w:p w14:paraId="6408684C" w14:textId="7723990D" w:rsidR="009B1F95" w:rsidRDefault="009B1F95" w:rsidP="001C38BB">
      <w:pPr>
        <w:rPr>
          <w:rFonts w:ascii="Times New Roman" w:hAnsi="Times New Roman" w:cs="Times New Roman"/>
          <w:b/>
          <w:sz w:val="32"/>
          <w:szCs w:val="32"/>
        </w:rPr>
      </w:pPr>
      <w:r w:rsidRPr="00A71A7A">
        <w:rPr>
          <w:rFonts w:ascii="Times New Roman" w:hAnsi="Times New Roman" w:cs="Times New Roman"/>
          <w:b/>
          <w:sz w:val="32"/>
          <w:szCs w:val="32"/>
        </w:rPr>
        <w:lastRenderedPageBreak/>
        <w:t>Fig I.1</w:t>
      </w:r>
      <w:r>
        <w:rPr>
          <w:rFonts w:ascii="Times New Roman" w:hAnsi="Times New Roman" w:cs="Times New Roman"/>
          <w:b/>
          <w:sz w:val="32"/>
          <w:szCs w:val="32"/>
        </w:rPr>
        <w:t>3</w:t>
      </w:r>
      <w:r w:rsidRPr="00A71A7A">
        <w:rPr>
          <w:rFonts w:ascii="Times New Roman" w:hAnsi="Times New Roman" w:cs="Times New Roman"/>
          <w:b/>
          <w:sz w:val="32"/>
          <w:szCs w:val="32"/>
        </w:rPr>
        <w:t xml:space="preserve"> Laboratory</w:t>
      </w:r>
      <w:r>
        <w:rPr>
          <w:rFonts w:ascii="Times New Roman" w:hAnsi="Times New Roman" w:cs="Times New Roman"/>
          <w:b/>
          <w:sz w:val="32"/>
          <w:szCs w:val="32"/>
        </w:rPr>
        <w:t xml:space="preserve"> I S13 BM</w:t>
      </w:r>
    </w:p>
    <w:p w14:paraId="31961AC4" w14:textId="6742B523" w:rsidR="009B1F95" w:rsidRDefault="00732434" w:rsidP="009B1F95">
      <w:pPr>
        <w:rPr>
          <w:rFonts w:ascii="Times New Roman" w:hAnsi="Times New Roman" w:cs="Times New Roman"/>
          <w:b/>
          <w:sz w:val="32"/>
          <w:szCs w:val="32"/>
        </w:rPr>
      </w:pPr>
      <w:r>
        <w:object w:dxaOrig="8640" w:dyaOrig="5760" w14:anchorId="0783D302">
          <v:shape id="_x0000_i1037" type="#_x0000_t75" style="width:6in;height:4in" o:ole="">
            <v:imagedata r:id="rId49" o:title=""/>
          </v:shape>
          <o:OLEObject Type="Embed" ProgID="MtbGraph.Document.16" ShapeID="_x0000_i1037" DrawAspect="Content" ObjectID="_1622619637" r:id="rId50"/>
        </w:object>
      </w:r>
    </w:p>
    <w:p w14:paraId="202D2161" w14:textId="77777777" w:rsidR="00072ABF" w:rsidRDefault="00072ABF" w:rsidP="001C38BB">
      <w:pPr>
        <w:rPr>
          <w:rFonts w:ascii="Times New Roman" w:hAnsi="Times New Roman" w:cs="Times New Roman"/>
          <w:b/>
          <w:sz w:val="32"/>
          <w:szCs w:val="32"/>
        </w:rPr>
      </w:pPr>
    </w:p>
    <w:p w14:paraId="63B0F920" w14:textId="7E664374" w:rsidR="009B1F95" w:rsidRDefault="009B1F95" w:rsidP="001C38BB">
      <w:pPr>
        <w:rPr>
          <w:rFonts w:ascii="Times New Roman" w:hAnsi="Times New Roman" w:cs="Times New Roman"/>
          <w:b/>
          <w:sz w:val="32"/>
          <w:szCs w:val="32"/>
        </w:rPr>
      </w:pPr>
      <w:r w:rsidRPr="00A71A7A">
        <w:rPr>
          <w:rFonts w:ascii="Times New Roman" w:hAnsi="Times New Roman" w:cs="Times New Roman"/>
          <w:b/>
          <w:sz w:val="32"/>
          <w:szCs w:val="32"/>
        </w:rPr>
        <w:t>Fig I.1</w:t>
      </w:r>
      <w:r>
        <w:rPr>
          <w:rFonts w:ascii="Times New Roman" w:hAnsi="Times New Roman" w:cs="Times New Roman"/>
          <w:b/>
          <w:sz w:val="32"/>
          <w:szCs w:val="32"/>
        </w:rPr>
        <w:t>4</w:t>
      </w:r>
      <w:r w:rsidRPr="00A71A7A">
        <w:rPr>
          <w:rFonts w:ascii="Times New Roman" w:hAnsi="Times New Roman" w:cs="Times New Roman"/>
          <w:b/>
          <w:sz w:val="32"/>
          <w:szCs w:val="32"/>
        </w:rPr>
        <w:t xml:space="preserve"> Laboratory</w:t>
      </w:r>
      <w:r>
        <w:rPr>
          <w:rFonts w:ascii="Times New Roman" w:hAnsi="Times New Roman" w:cs="Times New Roman"/>
          <w:b/>
          <w:sz w:val="32"/>
          <w:szCs w:val="32"/>
        </w:rPr>
        <w:t xml:space="preserve"> I S14 PB</w:t>
      </w:r>
    </w:p>
    <w:p w14:paraId="5CDFFAFE" w14:textId="3F0509D7" w:rsidR="009B1F95" w:rsidRDefault="00EB4676" w:rsidP="009B1F95">
      <w:pPr>
        <w:rPr>
          <w:rFonts w:ascii="Times New Roman" w:hAnsi="Times New Roman" w:cs="Times New Roman"/>
          <w:b/>
          <w:sz w:val="32"/>
          <w:szCs w:val="32"/>
        </w:rPr>
      </w:pPr>
      <w:r>
        <w:object w:dxaOrig="8640" w:dyaOrig="5760" w14:anchorId="48CEC269">
          <v:shape id="_x0000_i1038" type="#_x0000_t75" style="width:6in;height:4in" o:ole="">
            <v:imagedata r:id="rId51" o:title=""/>
          </v:shape>
          <o:OLEObject Type="Embed" ProgID="MtbGraph.Document.16" ShapeID="_x0000_i1038" DrawAspect="Content" ObjectID="_1622619638" r:id="rId52"/>
        </w:object>
      </w:r>
    </w:p>
    <w:p w14:paraId="7DD90E88" w14:textId="77777777" w:rsidR="00072ABF" w:rsidRDefault="00072ABF" w:rsidP="001C38BB">
      <w:pPr>
        <w:rPr>
          <w:rFonts w:ascii="Times New Roman" w:hAnsi="Times New Roman" w:cs="Times New Roman"/>
          <w:b/>
          <w:sz w:val="32"/>
          <w:szCs w:val="32"/>
        </w:rPr>
      </w:pPr>
    </w:p>
    <w:p w14:paraId="55F9971A" w14:textId="77777777" w:rsidR="00C67CE5" w:rsidRDefault="00C67CE5" w:rsidP="001C38BB">
      <w:pPr>
        <w:rPr>
          <w:rFonts w:ascii="Times New Roman" w:hAnsi="Times New Roman" w:cs="Times New Roman"/>
          <w:b/>
          <w:sz w:val="32"/>
          <w:szCs w:val="32"/>
        </w:rPr>
      </w:pPr>
    </w:p>
    <w:p w14:paraId="69B1C155" w14:textId="051D99D3" w:rsidR="00072ABF" w:rsidRDefault="009B1F95" w:rsidP="001C38BB">
      <w:r w:rsidRPr="00A71A7A">
        <w:rPr>
          <w:rFonts w:ascii="Times New Roman" w:hAnsi="Times New Roman" w:cs="Times New Roman"/>
          <w:b/>
          <w:sz w:val="32"/>
          <w:szCs w:val="32"/>
        </w:rPr>
        <w:lastRenderedPageBreak/>
        <w:t>I.1</w:t>
      </w:r>
      <w:r>
        <w:rPr>
          <w:rFonts w:ascii="Times New Roman" w:hAnsi="Times New Roman" w:cs="Times New Roman"/>
          <w:b/>
          <w:sz w:val="32"/>
          <w:szCs w:val="32"/>
        </w:rPr>
        <w:t>5</w:t>
      </w:r>
      <w:r w:rsidRPr="00A71A7A">
        <w:rPr>
          <w:rFonts w:ascii="Times New Roman" w:hAnsi="Times New Roman" w:cs="Times New Roman"/>
          <w:b/>
          <w:sz w:val="32"/>
          <w:szCs w:val="32"/>
        </w:rPr>
        <w:t xml:space="preserve"> Laboratory</w:t>
      </w:r>
      <w:r>
        <w:rPr>
          <w:rFonts w:ascii="Times New Roman" w:hAnsi="Times New Roman" w:cs="Times New Roman"/>
          <w:b/>
          <w:sz w:val="32"/>
          <w:szCs w:val="32"/>
        </w:rPr>
        <w:t xml:space="preserve"> J S15</w:t>
      </w:r>
      <w:r w:rsidR="0046508B">
        <w:rPr>
          <w:rFonts w:ascii="Times New Roman" w:hAnsi="Times New Roman" w:cs="Times New Roman"/>
          <w:b/>
          <w:sz w:val="32"/>
          <w:szCs w:val="32"/>
        </w:rPr>
        <w:t xml:space="preserve"> BM</w:t>
      </w:r>
      <w:bookmarkStart w:id="10" w:name="_GoBack"/>
      <w:bookmarkEnd w:id="10"/>
    </w:p>
    <w:p w14:paraId="4871300A" w14:textId="1AD1AA91" w:rsidR="006C7666" w:rsidRDefault="001B2422" w:rsidP="00C169E9">
      <w:pPr>
        <w:pStyle w:val="NoSpacing"/>
      </w:pPr>
      <w:r>
        <w:object w:dxaOrig="8640" w:dyaOrig="5760" w14:anchorId="214CCFEE">
          <v:shape id="_x0000_i1039" type="#_x0000_t75" style="width:6in;height:4in" o:ole="">
            <v:imagedata r:id="rId53" o:title=""/>
          </v:shape>
          <o:OLEObject Type="Embed" ProgID="MtbGraph.Document.16" ShapeID="_x0000_i1039" DrawAspect="Content" ObjectID="_1622619639" r:id="rId54"/>
        </w:object>
      </w:r>
    </w:p>
    <w:p w14:paraId="0FAE7594" w14:textId="32E16025" w:rsidR="00EA1B14" w:rsidRDefault="00EA1B14" w:rsidP="00C169E9">
      <w:pPr>
        <w:pStyle w:val="NoSpacing"/>
      </w:pPr>
    </w:p>
    <w:p w14:paraId="0B3239D2" w14:textId="77777777" w:rsidR="00EA1B14" w:rsidRDefault="00EA1B14" w:rsidP="00C169E9">
      <w:pPr>
        <w:pStyle w:val="NoSpacing"/>
      </w:pPr>
    </w:p>
    <w:sectPr w:rsidR="00EA1B14" w:rsidSect="00AB131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44E78" w14:textId="77777777" w:rsidR="00953B9D" w:rsidRDefault="00953B9D" w:rsidP="00E427BC">
      <w:pPr>
        <w:spacing w:after="0" w:line="240" w:lineRule="auto"/>
      </w:pPr>
      <w:r>
        <w:separator/>
      </w:r>
    </w:p>
  </w:endnote>
  <w:endnote w:type="continuationSeparator" w:id="0">
    <w:p w14:paraId="137E5130" w14:textId="77777777" w:rsidR="00953B9D" w:rsidRDefault="00953B9D" w:rsidP="00E4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35766" w14:textId="77777777" w:rsidR="00974E94" w:rsidRDefault="00974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954269"/>
      <w:docPartObj>
        <w:docPartGallery w:val="Page Numbers (Bottom of Page)"/>
        <w:docPartUnique/>
      </w:docPartObj>
    </w:sdtPr>
    <w:sdtEndPr>
      <w:rPr>
        <w:noProof/>
      </w:rPr>
    </w:sdtEndPr>
    <w:sdtContent>
      <w:p w14:paraId="3E220CDC" w14:textId="26610F8A" w:rsidR="00C863E3" w:rsidRDefault="00C863E3">
        <w:pPr>
          <w:pStyle w:val="Footer"/>
          <w:jc w:val="right"/>
        </w:pPr>
        <w:r>
          <w:fldChar w:fldCharType="begin"/>
        </w:r>
        <w:r>
          <w:instrText xml:space="preserve"> PAGE   \* MERGEFORMAT </w:instrText>
        </w:r>
        <w:r>
          <w:fldChar w:fldCharType="separate"/>
        </w:r>
        <w:r w:rsidR="00917B03">
          <w:rPr>
            <w:noProof/>
          </w:rPr>
          <w:t>1</w:t>
        </w:r>
        <w:r>
          <w:rPr>
            <w:noProof/>
          </w:rPr>
          <w:fldChar w:fldCharType="end"/>
        </w:r>
      </w:p>
    </w:sdtContent>
  </w:sdt>
  <w:p w14:paraId="6B2E62A7" w14:textId="595068DC" w:rsidR="00C863E3" w:rsidRPr="00A257BC" w:rsidRDefault="00C863E3">
    <w:pPr>
      <w:pStyle w:val="Footer"/>
      <w:rPr>
        <w:color w:val="4472C4"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61D2" w14:textId="77777777" w:rsidR="00974E94" w:rsidRDefault="00974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113C4" w14:textId="77777777" w:rsidR="00953B9D" w:rsidRDefault="00953B9D" w:rsidP="00E427BC">
      <w:pPr>
        <w:spacing w:after="0" w:line="240" w:lineRule="auto"/>
      </w:pPr>
      <w:r>
        <w:separator/>
      </w:r>
    </w:p>
  </w:footnote>
  <w:footnote w:type="continuationSeparator" w:id="0">
    <w:p w14:paraId="5EA303E5" w14:textId="77777777" w:rsidR="00953B9D" w:rsidRDefault="00953B9D" w:rsidP="00E4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351B" w14:textId="77777777" w:rsidR="00974E94" w:rsidRDefault="00974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6F14" w14:textId="7AF745CE" w:rsidR="00C863E3" w:rsidRPr="00C4155F" w:rsidRDefault="00C863E3" w:rsidP="00C4155F">
    <w:pPr>
      <w:pStyle w:val="Header"/>
      <w:jc w:val="right"/>
      <w:rPr>
        <w:rFonts w:ascii="Times New Roman" w:hAnsi="Times New Roman" w:cs="Times New Roman"/>
        <w:sz w:val="16"/>
        <w:szCs w:val="16"/>
      </w:rPr>
    </w:pPr>
    <w:r w:rsidRPr="00C4155F">
      <w:rPr>
        <w:rFonts w:ascii="Times New Roman" w:hAnsi="Times New Roman" w:cs="Times New Roman"/>
        <w:sz w:val="16"/>
        <w:szCs w:val="16"/>
      </w:rPr>
      <w:t xml:space="preserve">In vivo historical Control data </w:t>
    </w:r>
    <w:r w:rsidR="00974E94">
      <w:rPr>
        <w:rFonts w:ascii="Times New Roman" w:hAnsi="Times New Roman" w:cs="Times New Roman"/>
        <w:sz w:val="16"/>
        <w:szCs w:val="16"/>
      </w:rPr>
      <w:t>June 19</w:t>
    </w:r>
    <w:r w:rsidR="00974E94" w:rsidRPr="00974E94">
      <w:rPr>
        <w:rFonts w:ascii="Times New Roman" w:hAnsi="Times New Roman" w:cs="Times New Roman"/>
        <w:sz w:val="16"/>
        <w:szCs w:val="16"/>
        <w:vertAlign w:val="superscript"/>
      </w:rPr>
      <w:t>th</w:t>
    </w:r>
    <w:r w:rsidR="00974E94">
      <w:rPr>
        <w:rFonts w:ascii="Times New Roman" w:hAnsi="Times New Roman" w:cs="Times New Roman"/>
        <w:sz w:val="16"/>
        <w:szCs w:val="16"/>
      </w:rPr>
      <w:t xml:space="preserve"> </w:t>
    </w:r>
    <w:r>
      <w:rPr>
        <w:rFonts w:ascii="Times New Roman" w:hAnsi="Times New Roman" w:cs="Times New Roman"/>
        <w:sz w:val="16"/>
        <w:szCs w:val="16"/>
      </w:rPr>
      <w:t xml:space="preserve">  2019</w:t>
    </w:r>
  </w:p>
  <w:p w14:paraId="7BA04D38" w14:textId="77777777" w:rsidR="00C863E3" w:rsidRPr="00C4155F" w:rsidRDefault="00C863E3">
    <w:pPr>
      <w:pStyle w:val="Header"/>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8E3D9" w14:textId="77777777" w:rsidR="00974E94" w:rsidRDefault="00974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21C"/>
    <w:multiLevelType w:val="hybridMultilevel"/>
    <w:tmpl w:val="0422E996"/>
    <w:lvl w:ilvl="0" w:tplc="C72EE614">
      <w:start w:val="1"/>
      <w:numFmt w:val="bullet"/>
      <w:lvlText w:val="•"/>
      <w:lvlJc w:val="left"/>
      <w:pPr>
        <w:tabs>
          <w:tab w:val="num" w:pos="720"/>
        </w:tabs>
        <w:ind w:left="720" w:hanging="360"/>
      </w:pPr>
      <w:rPr>
        <w:rFonts w:ascii="Times New Roman" w:hAnsi="Times New Roman" w:hint="default"/>
      </w:rPr>
    </w:lvl>
    <w:lvl w:ilvl="1" w:tplc="4F18AE32" w:tentative="1">
      <w:start w:val="1"/>
      <w:numFmt w:val="bullet"/>
      <w:lvlText w:val="•"/>
      <w:lvlJc w:val="left"/>
      <w:pPr>
        <w:tabs>
          <w:tab w:val="num" w:pos="1440"/>
        </w:tabs>
        <w:ind w:left="1440" w:hanging="360"/>
      </w:pPr>
      <w:rPr>
        <w:rFonts w:ascii="Times New Roman" w:hAnsi="Times New Roman" w:hint="default"/>
      </w:rPr>
    </w:lvl>
    <w:lvl w:ilvl="2" w:tplc="4F1083FE" w:tentative="1">
      <w:start w:val="1"/>
      <w:numFmt w:val="bullet"/>
      <w:lvlText w:val="•"/>
      <w:lvlJc w:val="left"/>
      <w:pPr>
        <w:tabs>
          <w:tab w:val="num" w:pos="2160"/>
        </w:tabs>
        <w:ind w:left="2160" w:hanging="360"/>
      </w:pPr>
      <w:rPr>
        <w:rFonts w:ascii="Times New Roman" w:hAnsi="Times New Roman" w:hint="default"/>
      </w:rPr>
    </w:lvl>
    <w:lvl w:ilvl="3" w:tplc="3D70645E" w:tentative="1">
      <w:start w:val="1"/>
      <w:numFmt w:val="bullet"/>
      <w:lvlText w:val="•"/>
      <w:lvlJc w:val="left"/>
      <w:pPr>
        <w:tabs>
          <w:tab w:val="num" w:pos="2880"/>
        </w:tabs>
        <w:ind w:left="2880" w:hanging="360"/>
      </w:pPr>
      <w:rPr>
        <w:rFonts w:ascii="Times New Roman" w:hAnsi="Times New Roman" w:hint="default"/>
      </w:rPr>
    </w:lvl>
    <w:lvl w:ilvl="4" w:tplc="DC9853C6" w:tentative="1">
      <w:start w:val="1"/>
      <w:numFmt w:val="bullet"/>
      <w:lvlText w:val="•"/>
      <w:lvlJc w:val="left"/>
      <w:pPr>
        <w:tabs>
          <w:tab w:val="num" w:pos="3600"/>
        </w:tabs>
        <w:ind w:left="3600" w:hanging="360"/>
      </w:pPr>
      <w:rPr>
        <w:rFonts w:ascii="Times New Roman" w:hAnsi="Times New Roman" w:hint="default"/>
      </w:rPr>
    </w:lvl>
    <w:lvl w:ilvl="5" w:tplc="42F8B23A" w:tentative="1">
      <w:start w:val="1"/>
      <w:numFmt w:val="bullet"/>
      <w:lvlText w:val="•"/>
      <w:lvlJc w:val="left"/>
      <w:pPr>
        <w:tabs>
          <w:tab w:val="num" w:pos="4320"/>
        </w:tabs>
        <w:ind w:left="4320" w:hanging="360"/>
      </w:pPr>
      <w:rPr>
        <w:rFonts w:ascii="Times New Roman" w:hAnsi="Times New Roman" w:hint="default"/>
      </w:rPr>
    </w:lvl>
    <w:lvl w:ilvl="6" w:tplc="FCAA8CC0" w:tentative="1">
      <w:start w:val="1"/>
      <w:numFmt w:val="bullet"/>
      <w:lvlText w:val="•"/>
      <w:lvlJc w:val="left"/>
      <w:pPr>
        <w:tabs>
          <w:tab w:val="num" w:pos="5040"/>
        </w:tabs>
        <w:ind w:left="5040" w:hanging="360"/>
      </w:pPr>
      <w:rPr>
        <w:rFonts w:ascii="Times New Roman" w:hAnsi="Times New Roman" w:hint="default"/>
      </w:rPr>
    </w:lvl>
    <w:lvl w:ilvl="7" w:tplc="3D6481B0" w:tentative="1">
      <w:start w:val="1"/>
      <w:numFmt w:val="bullet"/>
      <w:lvlText w:val="•"/>
      <w:lvlJc w:val="left"/>
      <w:pPr>
        <w:tabs>
          <w:tab w:val="num" w:pos="5760"/>
        </w:tabs>
        <w:ind w:left="5760" w:hanging="360"/>
      </w:pPr>
      <w:rPr>
        <w:rFonts w:ascii="Times New Roman" w:hAnsi="Times New Roman" w:hint="default"/>
      </w:rPr>
    </w:lvl>
    <w:lvl w:ilvl="8" w:tplc="BF1064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C95F5C"/>
    <w:multiLevelType w:val="hybridMultilevel"/>
    <w:tmpl w:val="44701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70049"/>
    <w:multiLevelType w:val="hybridMultilevel"/>
    <w:tmpl w:val="41EA0118"/>
    <w:lvl w:ilvl="0" w:tplc="3FE0F920">
      <w:start w:val="1"/>
      <w:numFmt w:val="bullet"/>
      <w:lvlText w:val="•"/>
      <w:lvlJc w:val="left"/>
      <w:pPr>
        <w:tabs>
          <w:tab w:val="num" w:pos="720"/>
        </w:tabs>
        <w:ind w:left="720" w:hanging="360"/>
      </w:pPr>
      <w:rPr>
        <w:rFonts w:ascii="Times New Roman" w:hAnsi="Times New Roman" w:hint="default"/>
      </w:rPr>
    </w:lvl>
    <w:lvl w:ilvl="1" w:tplc="CA3CF0C0" w:tentative="1">
      <w:start w:val="1"/>
      <w:numFmt w:val="bullet"/>
      <w:lvlText w:val="•"/>
      <w:lvlJc w:val="left"/>
      <w:pPr>
        <w:tabs>
          <w:tab w:val="num" w:pos="1440"/>
        </w:tabs>
        <w:ind w:left="1440" w:hanging="360"/>
      </w:pPr>
      <w:rPr>
        <w:rFonts w:ascii="Times New Roman" w:hAnsi="Times New Roman" w:hint="default"/>
      </w:rPr>
    </w:lvl>
    <w:lvl w:ilvl="2" w:tplc="92DC809A" w:tentative="1">
      <w:start w:val="1"/>
      <w:numFmt w:val="bullet"/>
      <w:lvlText w:val="•"/>
      <w:lvlJc w:val="left"/>
      <w:pPr>
        <w:tabs>
          <w:tab w:val="num" w:pos="2160"/>
        </w:tabs>
        <w:ind w:left="2160" w:hanging="360"/>
      </w:pPr>
      <w:rPr>
        <w:rFonts w:ascii="Times New Roman" w:hAnsi="Times New Roman" w:hint="default"/>
      </w:rPr>
    </w:lvl>
    <w:lvl w:ilvl="3" w:tplc="F89AB40E" w:tentative="1">
      <w:start w:val="1"/>
      <w:numFmt w:val="bullet"/>
      <w:lvlText w:val="•"/>
      <w:lvlJc w:val="left"/>
      <w:pPr>
        <w:tabs>
          <w:tab w:val="num" w:pos="2880"/>
        </w:tabs>
        <w:ind w:left="2880" w:hanging="360"/>
      </w:pPr>
      <w:rPr>
        <w:rFonts w:ascii="Times New Roman" w:hAnsi="Times New Roman" w:hint="default"/>
      </w:rPr>
    </w:lvl>
    <w:lvl w:ilvl="4" w:tplc="0E3EC032" w:tentative="1">
      <w:start w:val="1"/>
      <w:numFmt w:val="bullet"/>
      <w:lvlText w:val="•"/>
      <w:lvlJc w:val="left"/>
      <w:pPr>
        <w:tabs>
          <w:tab w:val="num" w:pos="3600"/>
        </w:tabs>
        <w:ind w:left="3600" w:hanging="360"/>
      </w:pPr>
      <w:rPr>
        <w:rFonts w:ascii="Times New Roman" w:hAnsi="Times New Roman" w:hint="default"/>
      </w:rPr>
    </w:lvl>
    <w:lvl w:ilvl="5" w:tplc="E3ACBD46" w:tentative="1">
      <w:start w:val="1"/>
      <w:numFmt w:val="bullet"/>
      <w:lvlText w:val="•"/>
      <w:lvlJc w:val="left"/>
      <w:pPr>
        <w:tabs>
          <w:tab w:val="num" w:pos="4320"/>
        </w:tabs>
        <w:ind w:left="4320" w:hanging="360"/>
      </w:pPr>
      <w:rPr>
        <w:rFonts w:ascii="Times New Roman" w:hAnsi="Times New Roman" w:hint="default"/>
      </w:rPr>
    </w:lvl>
    <w:lvl w:ilvl="6" w:tplc="BD563356" w:tentative="1">
      <w:start w:val="1"/>
      <w:numFmt w:val="bullet"/>
      <w:lvlText w:val="•"/>
      <w:lvlJc w:val="left"/>
      <w:pPr>
        <w:tabs>
          <w:tab w:val="num" w:pos="5040"/>
        </w:tabs>
        <w:ind w:left="5040" w:hanging="360"/>
      </w:pPr>
      <w:rPr>
        <w:rFonts w:ascii="Times New Roman" w:hAnsi="Times New Roman" w:hint="default"/>
      </w:rPr>
    </w:lvl>
    <w:lvl w:ilvl="7" w:tplc="DAE0611A" w:tentative="1">
      <w:start w:val="1"/>
      <w:numFmt w:val="bullet"/>
      <w:lvlText w:val="•"/>
      <w:lvlJc w:val="left"/>
      <w:pPr>
        <w:tabs>
          <w:tab w:val="num" w:pos="5760"/>
        </w:tabs>
        <w:ind w:left="5760" w:hanging="360"/>
      </w:pPr>
      <w:rPr>
        <w:rFonts w:ascii="Times New Roman" w:hAnsi="Times New Roman" w:hint="default"/>
      </w:rPr>
    </w:lvl>
    <w:lvl w:ilvl="8" w:tplc="C20270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0A0C2D"/>
    <w:multiLevelType w:val="hybridMultilevel"/>
    <w:tmpl w:val="51B8782E"/>
    <w:lvl w:ilvl="0" w:tplc="B4D282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03BBC"/>
    <w:multiLevelType w:val="hybridMultilevel"/>
    <w:tmpl w:val="B650C5B2"/>
    <w:lvl w:ilvl="0" w:tplc="E20A344E">
      <w:start w:val="1"/>
      <w:numFmt w:val="bullet"/>
      <w:lvlText w:val="•"/>
      <w:lvlJc w:val="left"/>
      <w:pPr>
        <w:tabs>
          <w:tab w:val="num" w:pos="720"/>
        </w:tabs>
        <w:ind w:left="720" w:hanging="360"/>
      </w:pPr>
      <w:rPr>
        <w:rFonts w:ascii="Arial" w:hAnsi="Arial" w:hint="default"/>
      </w:rPr>
    </w:lvl>
    <w:lvl w:ilvl="1" w:tplc="24B22DFA">
      <w:start w:val="242"/>
      <w:numFmt w:val="bullet"/>
      <w:lvlText w:val="•"/>
      <w:lvlJc w:val="left"/>
      <w:pPr>
        <w:tabs>
          <w:tab w:val="num" w:pos="1440"/>
        </w:tabs>
        <w:ind w:left="1440" w:hanging="360"/>
      </w:pPr>
      <w:rPr>
        <w:rFonts w:ascii="Arial" w:hAnsi="Arial" w:hint="default"/>
      </w:rPr>
    </w:lvl>
    <w:lvl w:ilvl="2" w:tplc="4E906CBA" w:tentative="1">
      <w:start w:val="1"/>
      <w:numFmt w:val="bullet"/>
      <w:lvlText w:val="•"/>
      <w:lvlJc w:val="left"/>
      <w:pPr>
        <w:tabs>
          <w:tab w:val="num" w:pos="2160"/>
        </w:tabs>
        <w:ind w:left="2160" w:hanging="360"/>
      </w:pPr>
      <w:rPr>
        <w:rFonts w:ascii="Arial" w:hAnsi="Arial" w:hint="default"/>
      </w:rPr>
    </w:lvl>
    <w:lvl w:ilvl="3" w:tplc="B8982D90" w:tentative="1">
      <w:start w:val="1"/>
      <w:numFmt w:val="bullet"/>
      <w:lvlText w:val="•"/>
      <w:lvlJc w:val="left"/>
      <w:pPr>
        <w:tabs>
          <w:tab w:val="num" w:pos="2880"/>
        </w:tabs>
        <w:ind w:left="2880" w:hanging="360"/>
      </w:pPr>
      <w:rPr>
        <w:rFonts w:ascii="Arial" w:hAnsi="Arial" w:hint="default"/>
      </w:rPr>
    </w:lvl>
    <w:lvl w:ilvl="4" w:tplc="65CE1C6A" w:tentative="1">
      <w:start w:val="1"/>
      <w:numFmt w:val="bullet"/>
      <w:lvlText w:val="•"/>
      <w:lvlJc w:val="left"/>
      <w:pPr>
        <w:tabs>
          <w:tab w:val="num" w:pos="3600"/>
        </w:tabs>
        <w:ind w:left="3600" w:hanging="360"/>
      </w:pPr>
      <w:rPr>
        <w:rFonts w:ascii="Arial" w:hAnsi="Arial" w:hint="default"/>
      </w:rPr>
    </w:lvl>
    <w:lvl w:ilvl="5" w:tplc="64020F8C" w:tentative="1">
      <w:start w:val="1"/>
      <w:numFmt w:val="bullet"/>
      <w:lvlText w:val="•"/>
      <w:lvlJc w:val="left"/>
      <w:pPr>
        <w:tabs>
          <w:tab w:val="num" w:pos="4320"/>
        </w:tabs>
        <w:ind w:left="4320" w:hanging="360"/>
      </w:pPr>
      <w:rPr>
        <w:rFonts w:ascii="Arial" w:hAnsi="Arial" w:hint="default"/>
      </w:rPr>
    </w:lvl>
    <w:lvl w:ilvl="6" w:tplc="CF0CABCC" w:tentative="1">
      <w:start w:val="1"/>
      <w:numFmt w:val="bullet"/>
      <w:lvlText w:val="•"/>
      <w:lvlJc w:val="left"/>
      <w:pPr>
        <w:tabs>
          <w:tab w:val="num" w:pos="5040"/>
        </w:tabs>
        <w:ind w:left="5040" w:hanging="360"/>
      </w:pPr>
      <w:rPr>
        <w:rFonts w:ascii="Arial" w:hAnsi="Arial" w:hint="default"/>
      </w:rPr>
    </w:lvl>
    <w:lvl w:ilvl="7" w:tplc="2764A1EE" w:tentative="1">
      <w:start w:val="1"/>
      <w:numFmt w:val="bullet"/>
      <w:lvlText w:val="•"/>
      <w:lvlJc w:val="left"/>
      <w:pPr>
        <w:tabs>
          <w:tab w:val="num" w:pos="5760"/>
        </w:tabs>
        <w:ind w:left="5760" w:hanging="360"/>
      </w:pPr>
      <w:rPr>
        <w:rFonts w:ascii="Arial" w:hAnsi="Arial" w:hint="default"/>
      </w:rPr>
    </w:lvl>
    <w:lvl w:ilvl="8" w:tplc="D2302B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684491"/>
    <w:multiLevelType w:val="hybridMultilevel"/>
    <w:tmpl w:val="5D5AAED4"/>
    <w:lvl w:ilvl="0" w:tplc="AFB4141A">
      <w:start w:val="1"/>
      <w:numFmt w:val="bullet"/>
      <w:lvlText w:val="•"/>
      <w:lvlJc w:val="left"/>
      <w:pPr>
        <w:tabs>
          <w:tab w:val="num" w:pos="720"/>
        </w:tabs>
        <w:ind w:left="720" w:hanging="360"/>
      </w:pPr>
      <w:rPr>
        <w:rFonts w:ascii="Times New Roman" w:hAnsi="Times New Roman" w:hint="default"/>
      </w:rPr>
    </w:lvl>
    <w:lvl w:ilvl="1" w:tplc="8D905650" w:tentative="1">
      <w:start w:val="1"/>
      <w:numFmt w:val="bullet"/>
      <w:lvlText w:val="•"/>
      <w:lvlJc w:val="left"/>
      <w:pPr>
        <w:tabs>
          <w:tab w:val="num" w:pos="1440"/>
        </w:tabs>
        <w:ind w:left="1440" w:hanging="360"/>
      </w:pPr>
      <w:rPr>
        <w:rFonts w:ascii="Times New Roman" w:hAnsi="Times New Roman" w:hint="default"/>
      </w:rPr>
    </w:lvl>
    <w:lvl w:ilvl="2" w:tplc="98546054" w:tentative="1">
      <w:start w:val="1"/>
      <w:numFmt w:val="bullet"/>
      <w:lvlText w:val="•"/>
      <w:lvlJc w:val="left"/>
      <w:pPr>
        <w:tabs>
          <w:tab w:val="num" w:pos="2160"/>
        </w:tabs>
        <w:ind w:left="2160" w:hanging="360"/>
      </w:pPr>
      <w:rPr>
        <w:rFonts w:ascii="Times New Roman" w:hAnsi="Times New Roman" w:hint="default"/>
      </w:rPr>
    </w:lvl>
    <w:lvl w:ilvl="3" w:tplc="E6EEE8B0" w:tentative="1">
      <w:start w:val="1"/>
      <w:numFmt w:val="bullet"/>
      <w:lvlText w:val="•"/>
      <w:lvlJc w:val="left"/>
      <w:pPr>
        <w:tabs>
          <w:tab w:val="num" w:pos="2880"/>
        </w:tabs>
        <w:ind w:left="2880" w:hanging="360"/>
      </w:pPr>
      <w:rPr>
        <w:rFonts w:ascii="Times New Roman" w:hAnsi="Times New Roman" w:hint="default"/>
      </w:rPr>
    </w:lvl>
    <w:lvl w:ilvl="4" w:tplc="4A52A85A" w:tentative="1">
      <w:start w:val="1"/>
      <w:numFmt w:val="bullet"/>
      <w:lvlText w:val="•"/>
      <w:lvlJc w:val="left"/>
      <w:pPr>
        <w:tabs>
          <w:tab w:val="num" w:pos="3600"/>
        </w:tabs>
        <w:ind w:left="3600" w:hanging="360"/>
      </w:pPr>
      <w:rPr>
        <w:rFonts w:ascii="Times New Roman" w:hAnsi="Times New Roman" w:hint="default"/>
      </w:rPr>
    </w:lvl>
    <w:lvl w:ilvl="5" w:tplc="F306B760" w:tentative="1">
      <w:start w:val="1"/>
      <w:numFmt w:val="bullet"/>
      <w:lvlText w:val="•"/>
      <w:lvlJc w:val="left"/>
      <w:pPr>
        <w:tabs>
          <w:tab w:val="num" w:pos="4320"/>
        </w:tabs>
        <w:ind w:left="4320" w:hanging="360"/>
      </w:pPr>
      <w:rPr>
        <w:rFonts w:ascii="Times New Roman" w:hAnsi="Times New Roman" w:hint="default"/>
      </w:rPr>
    </w:lvl>
    <w:lvl w:ilvl="6" w:tplc="55C84AC4" w:tentative="1">
      <w:start w:val="1"/>
      <w:numFmt w:val="bullet"/>
      <w:lvlText w:val="•"/>
      <w:lvlJc w:val="left"/>
      <w:pPr>
        <w:tabs>
          <w:tab w:val="num" w:pos="5040"/>
        </w:tabs>
        <w:ind w:left="5040" w:hanging="360"/>
      </w:pPr>
      <w:rPr>
        <w:rFonts w:ascii="Times New Roman" w:hAnsi="Times New Roman" w:hint="default"/>
      </w:rPr>
    </w:lvl>
    <w:lvl w:ilvl="7" w:tplc="C23E3C8E" w:tentative="1">
      <w:start w:val="1"/>
      <w:numFmt w:val="bullet"/>
      <w:lvlText w:val="•"/>
      <w:lvlJc w:val="left"/>
      <w:pPr>
        <w:tabs>
          <w:tab w:val="num" w:pos="5760"/>
        </w:tabs>
        <w:ind w:left="5760" w:hanging="360"/>
      </w:pPr>
      <w:rPr>
        <w:rFonts w:ascii="Times New Roman" w:hAnsi="Times New Roman" w:hint="default"/>
      </w:rPr>
    </w:lvl>
    <w:lvl w:ilvl="8" w:tplc="8D64E1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635F4A"/>
    <w:multiLevelType w:val="hybridMultilevel"/>
    <w:tmpl w:val="A484E0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11405D"/>
    <w:multiLevelType w:val="hybridMultilevel"/>
    <w:tmpl w:val="D5385810"/>
    <w:lvl w:ilvl="0" w:tplc="B4D282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622FD"/>
    <w:multiLevelType w:val="hybridMultilevel"/>
    <w:tmpl w:val="D3BE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E02CB"/>
    <w:multiLevelType w:val="hybridMultilevel"/>
    <w:tmpl w:val="B23C276A"/>
    <w:lvl w:ilvl="0" w:tplc="8000EDF6">
      <w:start w:val="1"/>
      <w:numFmt w:val="bullet"/>
      <w:lvlText w:val="•"/>
      <w:lvlJc w:val="left"/>
      <w:pPr>
        <w:tabs>
          <w:tab w:val="num" w:pos="720"/>
        </w:tabs>
        <w:ind w:left="720" w:hanging="360"/>
      </w:pPr>
      <w:rPr>
        <w:rFonts w:ascii="Times New Roman" w:hAnsi="Times New Roman" w:hint="default"/>
      </w:rPr>
    </w:lvl>
    <w:lvl w:ilvl="1" w:tplc="AC00EBD2" w:tentative="1">
      <w:start w:val="1"/>
      <w:numFmt w:val="bullet"/>
      <w:lvlText w:val="•"/>
      <w:lvlJc w:val="left"/>
      <w:pPr>
        <w:tabs>
          <w:tab w:val="num" w:pos="1440"/>
        </w:tabs>
        <w:ind w:left="1440" w:hanging="360"/>
      </w:pPr>
      <w:rPr>
        <w:rFonts w:ascii="Times New Roman" w:hAnsi="Times New Roman" w:hint="default"/>
      </w:rPr>
    </w:lvl>
    <w:lvl w:ilvl="2" w:tplc="66EE10B8" w:tentative="1">
      <w:start w:val="1"/>
      <w:numFmt w:val="bullet"/>
      <w:lvlText w:val="•"/>
      <w:lvlJc w:val="left"/>
      <w:pPr>
        <w:tabs>
          <w:tab w:val="num" w:pos="2160"/>
        </w:tabs>
        <w:ind w:left="2160" w:hanging="360"/>
      </w:pPr>
      <w:rPr>
        <w:rFonts w:ascii="Times New Roman" w:hAnsi="Times New Roman" w:hint="default"/>
      </w:rPr>
    </w:lvl>
    <w:lvl w:ilvl="3" w:tplc="B2DAD65C" w:tentative="1">
      <w:start w:val="1"/>
      <w:numFmt w:val="bullet"/>
      <w:lvlText w:val="•"/>
      <w:lvlJc w:val="left"/>
      <w:pPr>
        <w:tabs>
          <w:tab w:val="num" w:pos="2880"/>
        </w:tabs>
        <w:ind w:left="2880" w:hanging="360"/>
      </w:pPr>
      <w:rPr>
        <w:rFonts w:ascii="Times New Roman" w:hAnsi="Times New Roman" w:hint="default"/>
      </w:rPr>
    </w:lvl>
    <w:lvl w:ilvl="4" w:tplc="15A60574" w:tentative="1">
      <w:start w:val="1"/>
      <w:numFmt w:val="bullet"/>
      <w:lvlText w:val="•"/>
      <w:lvlJc w:val="left"/>
      <w:pPr>
        <w:tabs>
          <w:tab w:val="num" w:pos="3600"/>
        </w:tabs>
        <w:ind w:left="3600" w:hanging="360"/>
      </w:pPr>
      <w:rPr>
        <w:rFonts w:ascii="Times New Roman" w:hAnsi="Times New Roman" w:hint="default"/>
      </w:rPr>
    </w:lvl>
    <w:lvl w:ilvl="5" w:tplc="B6546BEC" w:tentative="1">
      <w:start w:val="1"/>
      <w:numFmt w:val="bullet"/>
      <w:lvlText w:val="•"/>
      <w:lvlJc w:val="left"/>
      <w:pPr>
        <w:tabs>
          <w:tab w:val="num" w:pos="4320"/>
        </w:tabs>
        <w:ind w:left="4320" w:hanging="360"/>
      </w:pPr>
      <w:rPr>
        <w:rFonts w:ascii="Times New Roman" w:hAnsi="Times New Roman" w:hint="default"/>
      </w:rPr>
    </w:lvl>
    <w:lvl w:ilvl="6" w:tplc="94120D0A" w:tentative="1">
      <w:start w:val="1"/>
      <w:numFmt w:val="bullet"/>
      <w:lvlText w:val="•"/>
      <w:lvlJc w:val="left"/>
      <w:pPr>
        <w:tabs>
          <w:tab w:val="num" w:pos="5040"/>
        </w:tabs>
        <w:ind w:left="5040" w:hanging="360"/>
      </w:pPr>
      <w:rPr>
        <w:rFonts w:ascii="Times New Roman" w:hAnsi="Times New Roman" w:hint="default"/>
      </w:rPr>
    </w:lvl>
    <w:lvl w:ilvl="7" w:tplc="99B6480E" w:tentative="1">
      <w:start w:val="1"/>
      <w:numFmt w:val="bullet"/>
      <w:lvlText w:val="•"/>
      <w:lvlJc w:val="left"/>
      <w:pPr>
        <w:tabs>
          <w:tab w:val="num" w:pos="5760"/>
        </w:tabs>
        <w:ind w:left="5760" w:hanging="360"/>
      </w:pPr>
      <w:rPr>
        <w:rFonts w:ascii="Times New Roman" w:hAnsi="Times New Roman" w:hint="default"/>
      </w:rPr>
    </w:lvl>
    <w:lvl w:ilvl="8" w:tplc="BE74F46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0A475DD"/>
    <w:multiLevelType w:val="hybridMultilevel"/>
    <w:tmpl w:val="C8109D24"/>
    <w:lvl w:ilvl="0" w:tplc="ED9AF264">
      <w:start w:val="1"/>
      <w:numFmt w:val="bullet"/>
      <w:lvlText w:val="•"/>
      <w:lvlJc w:val="left"/>
      <w:pPr>
        <w:tabs>
          <w:tab w:val="num" w:pos="720"/>
        </w:tabs>
        <w:ind w:left="720" w:hanging="360"/>
      </w:pPr>
      <w:rPr>
        <w:rFonts w:ascii="Arial" w:hAnsi="Arial" w:hint="default"/>
      </w:rPr>
    </w:lvl>
    <w:lvl w:ilvl="1" w:tplc="97E01766" w:tentative="1">
      <w:start w:val="1"/>
      <w:numFmt w:val="bullet"/>
      <w:lvlText w:val="•"/>
      <w:lvlJc w:val="left"/>
      <w:pPr>
        <w:tabs>
          <w:tab w:val="num" w:pos="1440"/>
        </w:tabs>
        <w:ind w:left="1440" w:hanging="360"/>
      </w:pPr>
      <w:rPr>
        <w:rFonts w:ascii="Arial" w:hAnsi="Arial" w:hint="default"/>
      </w:rPr>
    </w:lvl>
    <w:lvl w:ilvl="2" w:tplc="EFB45958" w:tentative="1">
      <w:start w:val="1"/>
      <w:numFmt w:val="bullet"/>
      <w:lvlText w:val="•"/>
      <w:lvlJc w:val="left"/>
      <w:pPr>
        <w:tabs>
          <w:tab w:val="num" w:pos="2160"/>
        </w:tabs>
        <w:ind w:left="2160" w:hanging="360"/>
      </w:pPr>
      <w:rPr>
        <w:rFonts w:ascii="Arial" w:hAnsi="Arial" w:hint="default"/>
      </w:rPr>
    </w:lvl>
    <w:lvl w:ilvl="3" w:tplc="1A1E53E2" w:tentative="1">
      <w:start w:val="1"/>
      <w:numFmt w:val="bullet"/>
      <w:lvlText w:val="•"/>
      <w:lvlJc w:val="left"/>
      <w:pPr>
        <w:tabs>
          <w:tab w:val="num" w:pos="2880"/>
        </w:tabs>
        <w:ind w:left="2880" w:hanging="360"/>
      </w:pPr>
      <w:rPr>
        <w:rFonts w:ascii="Arial" w:hAnsi="Arial" w:hint="default"/>
      </w:rPr>
    </w:lvl>
    <w:lvl w:ilvl="4" w:tplc="6C9E5B94" w:tentative="1">
      <w:start w:val="1"/>
      <w:numFmt w:val="bullet"/>
      <w:lvlText w:val="•"/>
      <w:lvlJc w:val="left"/>
      <w:pPr>
        <w:tabs>
          <w:tab w:val="num" w:pos="3600"/>
        </w:tabs>
        <w:ind w:left="3600" w:hanging="360"/>
      </w:pPr>
      <w:rPr>
        <w:rFonts w:ascii="Arial" w:hAnsi="Arial" w:hint="default"/>
      </w:rPr>
    </w:lvl>
    <w:lvl w:ilvl="5" w:tplc="A0324C42" w:tentative="1">
      <w:start w:val="1"/>
      <w:numFmt w:val="bullet"/>
      <w:lvlText w:val="•"/>
      <w:lvlJc w:val="left"/>
      <w:pPr>
        <w:tabs>
          <w:tab w:val="num" w:pos="4320"/>
        </w:tabs>
        <w:ind w:left="4320" w:hanging="360"/>
      </w:pPr>
      <w:rPr>
        <w:rFonts w:ascii="Arial" w:hAnsi="Arial" w:hint="default"/>
      </w:rPr>
    </w:lvl>
    <w:lvl w:ilvl="6" w:tplc="EAE86E7C" w:tentative="1">
      <w:start w:val="1"/>
      <w:numFmt w:val="bullet"/>
      <w:lvlText w:val="•"/>
      <w:lvlJc w:val="left"/>
      <w:pPr>
        <w:tabs>
          <w:tab w:val="num" w:pos="5040"/>
        </w:tabs>
        <w:ind w:left="5040" w:hanging="360"/>
      </w:pPr>
      <w:rPr>
        <w:rFonts w:ascii="Arial" w:hAnsi="Arial" w:hint="default"/>
      </w:rPr>
    </w:lvl>
    <w:lvl w:ilvl="7" w:tplc="F060504A" w:tentative="1">
      <w:start w:val="1"/>
      <w:numFmt w:val="bullet"/>
      <w:lvlText w:val="•"/>
      <w:lvlJc w:val="left"/>
      <w:pPr>
        <w:tabs>
          <w:tab w:val="num" w:pos="5760"/>
        </w:tabs>
        <w:ind w:left="5760" w:hanging="360"/>
      </w:pPr>
      <w:rPr>
        <w:rFonts w:ascii="Arial" w:hAnsi="Arial" w:hint="default"/>
      </w:rPr>
    </w:lvl>
    <w:lvl w:ilvl="8" w:tplc="7DC2EC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C70C9E"/>
    <w:multiLevelType w:val="hybridMultilevel"/>
    <w:tmpl w:val="6E701A1C"/>
    <w:lvl w:ilvl="0" w:tplc="F6549FC4">
      <w:start w:val="1"/>
      <w:numFmt w:val="bullet"/>
      <w:lvlText w:val="•"/>
      <w:lvlJc w:val="left"/>
      <w:pPr>
        <w:tabs>
          <w:tab w:val="num" w:pos="720"/>
        </w:tabs>
        <w:ind w:left="720" w:hanging="360"/>
      </w:pPr>
      <w:rPr>
        <w:rFonts w:ascii="Times New Roman" w:hAnsi="Times New Roman" w:hint="default"/>
      </w:rPr>
    </w:lvl>
    <w:lvl w:ilvl="1" w:tplc="8C5669C2" w:tentative="1">
      <w:start w:val="1"/>
      <w:numFmt w:val="bullet"/>
      <w:lvlText w:val="•"/>
      <w:lvlJc w:val="left"/>
      <w:pPr>
        <w:tabs>
          <w:tab w:val="num" w:pos="1440"/>
        </w:tabs>
        <w:ind w:left="1440" w:hanging="360"/>
      </w:pPr>
      <w:rPr>
        <w:rFonts w:ascii="Times New Roman" w:hAnsi="Times New Roman" w:hint="default"/>
      </w:rPr>
    </w:lvl>
    <w:lvl w:ilvl="2" w:tplc="D64E0A24" w:tentative="1">
      <w:start w:val="1"/>
      <w:numFmt w:val="bullet"/>
      <w:lvlText w:val="•"/>
      <w:lvlJc w:val="left"/>
      <w:pPr>
        <w:tabs>
          <w:tab w:val="num" w:pos="2160"/>
        </w:tabs>
        <w:ind w:left="2160" w:hanging="360"/>
      </w:pPr>
      <w:rPr>
        <w:rFonts w:ascii="Times New Roman" w:hAnsi="Times New Roman" w:hint="default"/>
      </w:rPr>
    </w:lvl>
    <w:lvl w:ilvl="3" w:tplc="6BCE1514" w:tentative="1">
      <w:start w:val="1"/>
      <w:numFmt w:val="bullet"/>
      <w:lvlText w:val="•"/>
      <w:lvlJc w:val="left"/>
      <w:pPr>
        <w:tabs>
          <w:tab w:val="num" w:pos="2880"/>
        </w:tabs>
        <w:ind w:left="2880" w:hanging="360"/>
      </w:pPr>
      <w:rPr>
        <w:rFonts w:ascii="Times New Roman" w:hAnsi="Times New Roman" w:hint="default"/>
      </w:rPr>
    </w:lvl>
    <w:lvl w:ilvl="4" w:tplc="E020C8FE" w:tentative="1">
      <w:start w:val="1"/>
      <w:numFmt w:val="bullet"/>
      <w:lvlText w:val="•"/>
      <w:lvlJc w:val="left"/>
      <w:pPr>
        <w:tabs>
          <w:tab w:val="num" w:pos="3600"/>
        </w:tabs>
        <w:ind w:left="3600" w:hanging="360"/>
      </w:pPr>
      <w:rPr>
        <w:rFonts w:ascii="Times New Roman" w:hAnsi="Times New Roman" w:hint="default"/>
      </w:rPr>
    </w:lvl>
    <w:lvl w:ilvl="5" w:tplc="4FEEC09A" w:tentative="1">
      <w:start w:val="1"/>
      <w:numFmt w:val="bullet"/>
      <w:lvlText w:val="•"/>
      <w:lvlJc w:val="left"/>
      <w:pPr>
        <w:tabs>
          <w:tab w:val="num" w:pos="4320"/>
        </w:tabs>
        <w:ind w:left="4320" w:hanging="360"/>
      </w:pPr>
      <w:rPr>
        <w:rFonts w:ascii="Times New Roman" w:hAnsi="Times New Roman" w:hint="default"/>
      </w:rPr>
    </w:lvl>
    <w:lvl w:ilvl="6" w:tplc="847E3B78" w:tentative="1">
      <w:start w:val="1"/>
      <w:numFmt w:val="bullet"/>
      <w:lvlText w:val="•"/>
      <w:lvlJc w:val="left"/>
      <w:pPr>
        <w:tabs>
          <w:tab w:val="num" w:pos="5040"/>
        </w:tabs>
        <w:ind w:left="5040" w:hanging="360"/>
      </w:pPr>
      <w:rPr>
        <w:rFonts w:ascii="Times New Roman" w:hAnsi="Times New Roman" w:hint="default"/>
      </w:rPr>
    </w:lvl>
    <w:lvl w:ilvl="7" w:tplc="B538BC4E" w:tentative="1">
      <w:start w:val="1"/>
      <w:numFmt w:val="bullet"/>
      <w:lvlText w:val="•"/>
      <w:lvlJc w:val="left"/>
      <w:pPr>
        <w:tabs>
          <w:tab w:val="num" w:pos="5760"/>
        </w:tabs>
        <w:ind w:left="5760" w:hanging="360"/>
      </w:pPr>
      <w:rPr>
        <w:rFonts w:ascii="Times New Roman" w:hAnsi="Times New Roman" w:hint="default"/>
      </w:rPr>
    </w:lvl>
    <w:lvl w:ilvl="8" w:tplc="91E21D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BAB75C0"/>
    <w:multiLevelType w:val="hybridMultilevel"/>
    <w:tmpl w:val="354852A8"/>
    <w:lvl w:ilvl="0" w:tplc="67BCF3FA">
      <w:start w:val="1"/>
      <w:numFmt w:val="bullet"/>
      <w:lvlText w:val="•"/>
      <w:lvlJc w:val="left"/>
      <w:pPr>
        <w:tabs>
          <w:tab w:val="num" w:pos="720"/>
        </w:tabs>
        <w:ind w:left="720" w:hanging="360"/>
      </w:pPr>
      <w:rPr>
        <w:rFonts w:ascii="Arial" w:hAnsi="Arial" w:hint="default"/>
      </w:rPr>
    </w:lvl>
    <w:lvl w:ilvl="1" w:tplc="74BCACC6" w:tentative="1">
      <w:start w:val="1"/>
      <w:numFmt w:val="bullet"/>
      <w:lvlText w:val="•"/>
      <w:lvlJc w:val="left"/>
      <w:pPr>
        <w:tabs>
          <w:tab w:val="num" w:pos="1440"/>
        </w:tabs>
        <w:ind w:left="1440" w:hanging="360"/>
      </w:pPr>
      <w:rPr>
        <w:rFonts w:ascii="Arial" w:hAnsi="Arial" w:hint="default"/>
      </w:rPr>
    </w:lvl>
    <w:lvl w:ilvl="2" w:tplc="A42004BC" w:tentative="1">
      <w:start w:val="1"/>
      <w:numFmt w:val="bullet"/>
      <w:lvlText w:val="•"/>
      <w:lvlJc w:val="left"/>
      <w:pPr>
        <w:tabs>
          <w:tab w:val="num" w:pos="2160"/>
        </w:tabs>
        <w:ind w:left="2160" w:hanging="360"/>
      </w:pPr>
      <w:rPr>
        <w:rFonts w:ascii="Arial" w:hAnsi="Arial" w:hint="default"/>
      </w:rPr>
    </w:lvl>
    <w:lvl w:ilvl="3" w:tplc="0540A932" w:tentative="1">
      <w:start w:val="1"/>
      <w:numFmt w:val="bullet"/>
      <w:lvlText w:val="•"/>
      <w:lvlJc w:val="left"/>
      <w:pPr>
        <w:tabs>
          <w:tab w:val="num" w:pos="2880"/>
        </w:tabs>
        <w:ind w:left="2880" w:hanging="360"/>
      </w:pPr>
      <w:rPr>
        <w:rFonts w:ascii="Arial" w:hAnsi="Arial" w:hint="default"/>
      </w:rPr>
    </w:lvl>
    <w:lvl w:ilvl="4" w:tplc="887EF468" w:tentative="1">
      <w:start w:val="1"/>
      <w:numFmt w:val="bullet"/>
      <w:lvlText w:val="•"/>
      <w:lvlJc w:val="left"/>
      <w:pPr>
        <w:tabs>
          <w:tab w:val="num" w:pos="3600"/>
        </w:tabs>
        <w:ind w:left="3600" w:hanging="360"/>
      </w:pPr>
      <w:rPr>
        <w:rFonts w:ascii="Arial" w:hAnsi="Arial" w:hint="default"/>
      </w:rPr>
    </w:lvl>
    <w:lvl w:ilvl="5" w:tplc="C1AED5AA" w:tentative="1">
      <w:start w:val="1"/>
      <w:numFmt w:val="bullet"/>
      <w:lvlText w:val="•"/>
      <w:lvlJc w:val="left"/>
      <w:pPr>
        <w:tabs>
          <w:tab w:val="num" w:pos="4320"/>
        </w:tabs>
        <w:ind w:left="4320" w:hanging="360"/>
      </w:pPr>
      <w:rPr>
        <w:rFonts w:ascii="Arial" w:hAnsi="Arial" w:hint="default"/>
      </w:rPr>
    </w:lvl>
    <w:lvl w:ilvl="6" w:tplc="924ABDC6" w:tentative="1">
      <w:start w:val="1"/>
      <w:numFmt w:val="bullet"/>
      <w:lvlText w:val="•"/>
      <w:lvlJc w:val="left"/>
      <w:pPr>
        <w:tabs>
          <w:tab w:val="num" w:pos="5040"/>
        </w:tabs>
        <w:ind w:left="5040" w:hanging="360"/>
      </w:pPr>
      <w:rPr>
        <w:rFonts w:ascii="Arial" w:hAnsi="Arial" w:hint="default"/>
      </w:rPr>
    </w:lvl>
    <w:lvl w:ilvl="7" w:tplc="06A0A432" w:tentative="1">
      <w:start w:val="1"/>
      <w:numFmt w:val="bullet"/>
      <w:lvlText w:val="•"/>
      <w:lvlJc w:val="left"/>
      <w:pPr>
        <w:tabs>
          <w:tab w:val="num" w:pos="5760"/>
        </w:tabs>
        <w:ind w:left="5760" w:hanging="360"/>
      </w:pPr>
      <w:rPr>
        <w:rFonts w:ascii="Arial" w:hAnsi="Arial" w:hint="default"/>
      </w:rPr>
    </w:lvl>
    <w:lvl w:ilvl="8" w:tplc="B50ABB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BA73B7D"/>
    <w:multiLevelType w:val="hybridMultilevel"/>
    <w:tmpl w:val="F314D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8D7355"/>
    <w:multiLevelType w:val="hybridMultilevel"/>
    <w:tmpl w:val="A47A6704"/>
    <w:lvl w:ilvl="0" w:tplc="61CE972C">
      <w:start w:val="1"/>
      <w:numFmt w:val="bullet"/>
      <w:lvlText w:val="•"/>
      <w:lvlJc w:val="left"/>
      <w:pPr>
        <w:tabs>
          <w:tab w:val="num" w:pos="720"/>
        </w:tabs>
        <w:ind w:left="720" w:hanging="360"/>
      </w:pPr>
      <w:rPr>
        <w:rFonts w:ascii="Times New Roman" w:hAnsi="Times New Roman" w:hint="default"/>
      </w:rPr>
    </w:lvl>
    <w:lvl w:ilvl="1" w:tplc="1E748DBE" w:tentative="1">
      <w:start w:val="1"/>
      <w:numFmt w:val="bullet"/>
      <w:lvlText w:val="•"/>
      <w:lvlJc w:val="left"/>
      <w:pPr>
        <w:tabs>
          <w:tab w:val="num" w:pos="1440"/>
        </w:tabs>
        <w:ind w:left="1440" w:hanging="360"/>
      </w:pPr>
      <w:rPr>
        <w:rFonts w:ascii="Times New Roman" w:hAnsi="Times New Roman" w:hint="default"/>
      </w:rPr>
    </w:lvl>
    <w:lvl w:ilvl="2" w:tplc="48E613E2" w:tentative="1">
      <w:start w:val="1"/>
      <w:numFmt w:val="bullet"/>
      <w:lvlText w:val="•"/>
      <w:lvlJc w:val="left"/>
      <w:pPr>
        <w:tabs>
          <w:tab w:val="num" w:pos="2160"/>
        </w:tabs>
        <w:ind w:left="2160" w:hanging="360"/>
      </w:pPr>
      <w:rPr>
        <w:rFonts w:ascii="Times New Roman" w:hAnsi="Times New Roman" w:hint="default"/>
      </w:rPr>
    </w:lvl>
    <w:lvl w:ilvl="3" w:tplc="2FAE7970" w:tentative="1">
      <w:start w:val="1"/>
      <w:numFmt w:val="bullet"/>
      <w:lvlText w:val="•"/>
      <w:lvlJc w:val="left"/>
      <w:pPr>
        <w:tabs>
          <w:tab w:val="num" w:pos="2880"/>
        </w:tabs>
        <w:ind w:left="2880" w:hanging="360"/>
      </w:pPr>
      <w:rPr>
        <w:rFonts w:ascii="Times New Roman" w:hAnsi="Times New Roman" w:hint="default"/>
      </w:rPr>
    </w:lvl>
    <w:lvl w:ilvl="4" w:tplc="1FAEA84E" w:tentative="1">
      <w:start w:val="1"/>
      <w:numFmt w:val="bullet"/>
      <w:lvlText w:val="•"/>
      <w:lvlJc w:val="left"/>
      <w:pPr>
        <w:tabs>
          <w:tab w:val="num" w:pos="3600"/>
        </w:tabs>
        <w:ind w:left="3600" w:hanging="360"/>
      </w:pPr>
      <w:rPr>
        <w:rFonts w:ascii="Times New Roman" w:hAnsi="Times New Roman" w:hint="default"/>
      </w:rPr>
    </w:lvl>
    <w:lvl w:ilvl="5" w:tplc="4BC09C78" w:tentative="1">
      <w:start w:val="1"/>
      <w:numFmt w:val="bullet"/>
      <w:lvlText w:val="•"/>
      <w:lvlJc w:val="left"/>
      <w:pPr>
        <w:tabs>
          <w:tab w:val="num" w:pos="4320"/>
        </w:tabs>
        <w:ind w:left="4320" w:hanging="360"/>
      </w:pPr>
      <w:rPr>
        <w:rFonts w:ascii="Times New Roman" w:hAnsi="Times New Roman" w:hint="default"/>
      </w:rPr>
    </w:lvl>
    <w:lvl w:ilvl="6" w:tplc="1786DF5A" w:tentative="1">
      <w:start w:val="1"/>
      <w:numFmt w:val="bullet"/>
      <w:lvlText w:val="•"/>
      <w:lvlJc w:val="left"/>
      <w:pPr>
        <w:tabs>
          <w:tab w:val="num" w:pos="5040"/>
        </w:tabs>
        <w:ind w:left="5040" w:hanging="360"/>
      </w:pPr>
      <w:rPr>
        <w:rFonts w:ascii="Times New Roman" w:hAnsi="Times New Roman" w:hint="default"/>
      </w:rPr>
    </w:lvl>
    <w:lvl w:ilvl="7" w:tplc="F8F217B6" w:tentative="1">
      <w:start w:val="1"/>
      <w:numFmt w:val="bullet"/>
      <w:lvlText w:val="•"/>
      <w:lvlJc w:val="left"/>
      <w:pPr>
        <w:tabs>
          <w:tab w:val="num" w:pos="5760"/>
        </w:tabs>
        <w:ind w:left="5760" w:hanging="360"/>
      </w:pPr>
      <w:rPr>
        <w:rFonts w:ascii="Times New Roman" w:hAnsi="Times New Roman" w:hint="default"/>
      </w:rPr>
    </w:lvl>
    <w:lvl w:ilvl="8" w:tplc="14AEA23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49F4183"/>
    <w:multiLevelType w:val="hybridMultilevel"/>
    <w:tmpl w:val="130C0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F35B65"/>
    <w:multiLevelType w:val="hybridMultilevel"/>
    <w:tmpl w:val="FEF6E11E"/>
    <w:lvl w:ilvl="0" w:tplc="C70236E2">
      <w:start w:val="1"/>
      <w:numFmt w:val="bullet"/>
      <w:lvlText w:val="•"/>
      <w:lvlJc w:val="left"/>
      <w:pPr>
        <w:tabs>
          <w:tab w:val="num" w:pos="720"/>
        </w:tabs>
        <w:ind w:left="720" w:hanging="360"/>
      </w:pPr>
      <w:rPr>
        <w:rFonts w:ascii="Arial" w:hAnsi="Arial" w:hint="default"/>
      </w:rPr>
    </w:lvl>
    <w:lvl w:ilvl="1" w:tplc="E780BF34">
      <w:start w:val="1"/>
      <w:numFmt w:val="bullet"/>
      <w:lvlText w:val="•"/>
      <w:lvlJc w:val="left"/>
      <w:pPr>
        <w:tabs>
          <w:tab w:val="num" w:pos="1440"/>
        </w:tabs>
        <w:ind w:left="1440" w:hanging="360"/>
      </w:pPr>
      <w:rPr>
        <w:rFonts w:ascii="Arial" w:hAnsi="Arial" w:hint="default"/>
      </w:rPr>
    </w:lvl>
    <w:lvl w:ilvl="2" w:tplc="D61462E0" w:tentative="1">
      <w:start w:val="1"/>
      <w:numFmt w:val="bullet"/>
      <w:lvlText w:val="•"/>
      <w:lvlJc w:val="left"/>
      <w:pPr>
        <w:tabs>
          <w:tab w:val="num" w:pos="2160"/>
        </w:tabs>
        <w:ind w:left="2160" w:hanging="360"/>
      </w:pPr>
      <w:rPr>
        <w:rFonts w:ascii="Arial" w:hAnsi="Arial" w:hint="default"/>
      </w:rPr>
    </w:lvl>
    <w:lvl w:ilvl="3" w:tplc="B94C124E" w:tentative="1">
      <w:start w:val="1"/>
      <w:numFmt w:val="bullet"/>
      <w:lvlText w:val="•"/>
      <w:lvlJc w:val="left"/>
      <w:pPr>
        <w:tabs>
          <w:tab w:val="num" w:pos="2880"/>
        </w:tabs>
        <w:ind w:left="2880" w:hanging="360"/>
      </w:pPr>
      <w:rPr>
        <w:rFonts w:ascii="Arial" w:hAnsi="Arial" w:hint="default"/>
      </w:rPr>
    </w:lvl>
    <w:lvl w:ilvl="4" w:tplc="A484F250" w:tentative="1">
      <w:start w:val="1"/>
      <w:numFmt w:val="bullet"/>
      <w:lvlText w:val="•"/>
      <w:lvlJc w:val="left"/>
      <w:pPr>
        <w:tabs>
          <w:tab w:val="num" w:pos="3600"/>
        </w:tabs>
        <w:ind w:left="3600" w:hanging="360"/>
      </w:pPr>
      <w:rPr>
        <w:rFonts w:ascii="Arial" w:hAnsi="Arial" w:hint="default"/>
      </w:rPr>
    </w:lvl>
    <w:lvl w:ilvl="5" w:tplc="7A302578" w:tentative="1">
      <w:start w:val="1"/>
      <w:numFmt w:val="bullet"/>
      <w:lvlText w:val="•"/>
      <w:lvlJc w:val="left"/>
      <w:pPr>
        <w:tabs>
          <w:tab w:val="num" w:pos="4320"/>
        </w:tabs>
        <w:ind w:left="4320" w:hanging="360"/>
      </w:pPr>
      <w:rPr>
        <w:rFonts w:ascii="Arial" w:hAnsi="Arial" w:hint="default"/>
      </w:rPr>
    </w:lvl>
    <w:lvl w:ilvl="6" w:tplc="DCEA8D78" w:tentative="1">
      <w:start w:val="1"/>
      <w:numFmt w:val="bullet"/>
      <w:lvlText w:val="•"/>
      <w:lvlJc w:val="left"/>
      <w:pPr>
        <w:tabs>
          <w:tab w:val="num" w:pos="5040"/>
        </w:tabs>
        <w:ind w:left="5040" w:hanging="360"/>
      </w:pPr>
      <w:rPr>
        <w:rFonts w:ascii="Arial" w:hAnsi="Arial" w:hint="default"/>
      </w:rPr>
    </w:lvl>
    <w:lvl w:ilvl="7" w:tplc="97CE3B9E" w:tentative="1">
      <w:start w:val="1"/>
      <w:numFmt w:val="bullet"/>
      <w:lvlText w:val="•"/>
      <w:lvlJc w:val="left"/>
      <w:pPr>
        <w:tabs>
          <w:tab w:val="num" w:pos="5760"/>
        </w:tabs>
        <w:ind w:left="5760" w:hanging="360"/>
      </w:pPr>
      <w:rPr>
        <w:rFonts w:ascii="Arial" w:hAnsi="Arial" w:hint="default"/>
      </w:rPr>
    </w:lvl>
    <w:lvl w:ilvl="8" w:tplc="8D101E1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4"/>
  </w:num>
  <w:num w:numId="3">
    <w:abstractNumId w:val="16"/>
  </w:num>
  <w:num w:numId="4">
    <w:abstractNumId w:val="12"/>
  </w:num>
  <w:num w:numId="5">
    <w:abstractNumId w:val="11"/>
  </w:num>
  <w:num w:numId="6">
    <w:abstractNumId w:val="15"/>
  </w:num>
  <w:num w:numId="7">
    <w:abstractNumId w:val="6"/>
  </w:num>
  <w:num w:numId="8">
    <w:abstractNumId w:val="9"/>
  </w:num>
  <w:num w:numId="9">
    <w:abstractNumId w:val="14"/>
  </w:num>
  <w:num w:numId="10">
    <w:abstractNumId w:val="0"/>
  </w:num>
  <w:num w:numId="11">
    <w:abstractNumId w:val="5"/>
  </w:num>
  <w:num w:numId="12">
    <w:abstractNumId w:val="2"/>
  </w:num>
  <w:num w:numId="13">
    <w:abstractNumId w:val="3"/>
  </w:num>
  <w:num w:numId="14">
    <w:abstractNumId w:val="13"/>
  </w:num>
  <w:num w:numId="15">
    <w:abstractNumId w:val="13"/>
  </w:num>
  <w:num w:numId="16">
    <w:abstractNumId w:val="8"/>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9C"/>
    <w:rsid w:val="000004A0"/>
    <w:rsid w:val="00000F6F"/>
    <w:rsid w:val="00001319"/>
    <w:rsid w:val="00002D40"/>
    <w:rsid w:val="00002DB6"/>
    <w:rsid w:val="00003D14"/>
    <w:rsid w:val="0000468C"/>
    <w:rsid w:val="00004950"/>
    <w:rsid w:val="00005FD9"/>
    <w:rsid w:val="0000718E"/>
    <w:rsid w:val="00007406"/>
    <w:rsid w:val="0000788A"/>
    <w:rsid w:val="0001006D"/>
    <w:rsid w:val="00011EC1"/>
    <w:rsid w:val="00012B53"/>
    <w:rsid w:val="00014093"/>
    <w:rsid w:val="000148B6"/>
    <w:rsid w:val="00014FD8"/>
    <w:rsid w:val="00020A75"/>
    <w:rsid w:val="00024EA1"/>
    <w:rsid w:val="0002557A"/>
    <w:rsid w:val="0002692A"/>
    <w:rsid w:val="000277AC"/>
    <w:rsid w:val="0003210B"/>
    <w:rsid w:val="00033305"/>
    <w:rsid w:val="000336CC"/>
    <w:rsid w:val="000371A1"/>
    <w:rsid w:val="00037443"/>
    <w:rsid w:val="00037552"/>
    <w:rsid w:val="00037E54"/>
    <w:rsid w:val="000427FE"/>
    <w:rsid w:val="0004348F"/>
    <w:rsid w:val="00045238"/>
    <w:rsid w:val="00046208"/>
    <w:rsid w:val="0005351B"/>
    <w:rsid w:val="00054AFD"/>
    <w:rsid w:val="00054F1A"/>
    <w:rsid w:val="00057636"/>
    <w:rsid w:val="00060538"/>
    <w:rsid w:val="00060C05"/>
    <w:rsid w:val="00061EA7"/>
    <w:rsid w:val="00063348"/>
    <w:rsid w:val="00066971"/>
    <w:rsid w:val="00067131"/>
    <w:rsid w:val="000725E3"/>
    <w:rsid w:val="00072ABF"/>
    <w:rsid w:val="00073EF5"/>
    <w:rsid w:val="00073F0B"/>
    <w:rsid w:val="0007434B"/>
    <w:rsid w:val="0007486C"/>
    <w:rsid w:val="00074962"/>
    <w:rsid w:val="0007576D"/>
    <w:rsid w:val="0007726E"/>
    <w:rsid w:val="0007788B"/>
    <w:rsid w:val="0008274F"/>
    <w:rsid w:val="00082805"/>
    <w:rsid w:val="00082C11"/>
    <w:rsid w:val="00082CCD"/>
    <w:rsid w:val="00086E75"/>
    <w:rsid w:val="00087FF9"/>
    <w:rsid w:val="000904B4"/>
    <w:rsid w:val="000919EC"/>
    <w:rsid w:val="0009276F"/>
    <w:rsid w:val="00094816"/>
    <w:rsid w:val="000949FD"/>
    <w:rsid w:val="000978B4"/>
    <w:rsid w:val="000A06BA"/>
    <w:rsid w:val="000A1EC3"/>
    <w:rsid w:val="000A21C7"/>
    <w:rsid w:val="000A5068"/>
    <w:rsid w:val="000A5B1C"/>
    <w:rsid w:val="000A67AA"/>
    <w:rsid w:val="000A69D9"/>
    <w:rsid w:val="000B0073"/>
    <w:rsid w:val="000B20F5"/>
    <w:rsid w:val="000B338E"/>
    <w:rsid w:val="000B57D7"/>
    <w:rsid w:val="000B727C"/>
    <w:rsid w:val="000C032E"/>
    <w:rsid w:val="000C1CB0"/>
    <w:rsid w:val="000C328A"/>
    <w:rsid w:val="000C4189"/>
    <w:rsid w:val="000C479F"/>
    <w:rsid w:val="000C5411"/>
    <w:rsid w:val="000C6D30"/>
    <w:rsid w:val="000C7037"/>
    <w:rsid w:val="000D2F76"/>
    <w:rsid w:val="000D324B"/>
    <w:rsid w:val="000D45DA"/>
    <w:rsid w:val="000D4619"/>
    <w:rsid w:val="000D4DE4"/>
    <w:rsid w:val="000D50F0"/>
    <w:rsid w:val="000D5D4D"/>
    <w:rsid w:val="000E01A6"/>
    <w:rsid w:val="000E0816"/>
    <w:rsid w:val="000E0C6C"/>
    <w:rsid w:val="000E5515"/>
    <w:rsid w:val="000E78A2"/>
    <w:rsid w:val="000F1AD4"/>
    <w:rsid w:val="000F357F"/>
    <w:rsid w:val="000F4151"/>
    <w:rsid w:val="000F4285"/>
    <w:rsid w:val="000F428F"/>
    <w:rsid w:val="000F42E0"/>
    <w:rsid w:val="000F4CB0"/>
    <w:rsid w:val="000F5918"/>
    <w:rsid w:val="000F6056"/>
    <w:rsid w:val="000F6BF4"/>
    <w:rsid w:val="000F7057"/>
    <w:rsid w:val="000F757D"/>
    <w:rsid w:val="00100089"/>
    <w:rsid w:val="00100260"/>
    <w:rsid w:val="00101EDD"/>
    <w:rsid w:val="00101F55"/>
    <w:rsid w:val="001043F7"/>
    <w:rsid w:val="00104AE4"/>
    <w:rsid w:val="00106175"/>
    <w:rsid w:val="00106216"/>
    <w:rsid w:val="001063B3"/>
    <w:rsid w:val="00106F37"/>
    <w:rsid w:val="00107C42"/>
    <w:rsid w:val="00110283"/>
    <w:rsid w:val="00110CDF"/>
    <w:rsid w:val="00111077"/>
    <w:rsid w:val="001112C0"/>
    <w:rsid w:val="00113C8A"/>
    <w:rsid w:val="00114934"/>
    <w:rsid w:val="00123877"/>
    <w:rsid w:val="00123E8F"/>
    <w:rsid w:val="00125386"/>
    <w:rsid w:val="00125A9E"/>
    <w:rsid w:val="00130608"/>
    <w:rsid w:val="00131761"/>
    <w:rsid w:val="00131B74"/>
    <w:rsid w:val="00131C47"/>
    <w:rsid w:val="00131D68"/>
    <w:rsid w:val="00132549"/>
    <w:rsid w:val="00133A65"/>
    <w:rsid w:val="00136152"/>
    <w:rsid w:val="00136EA3"/>
    <w:rsid w:val="00137C45"/>
    <w:rsid w:val="00137FDC"/>
    <w:rsid w:val="001414B6"/>
    <w:rsid w:val="00141E2E"/>
    <w:rsid w:val="0014212A"/>
    <w:rsid w:val="00142498"/>
    <w:rsid w:val="00142759"/>
    <w:rsid w:val="00143CFA"/>
    <w:rsid w:val="00143EEE"/>
    <w:rsid w:val="00145F13"/>
    <w:rsid w:val="0014673D"/>
    <w:rsid w:val="00146853"/>
    <w:rsid w:val="00147975"/>
    <w:rsid w:val="00147B90"/>
    <w:rsid w:val="00147C57"/>
    <w:rsid w:val="00147E37"/>
    <w:rsid w:val="00150740"/>
    <w:rsid w:val="00151C07"/>
    <w:rsid w:val="00151D80"/>
    <w:rsid w:val="001525DA"/>
    <w:rsid w:val="0015278F"/>
    <w:rsid w:val="00161EE1"/>
    <w:rsid w:val="00162B1D"/>
    <w:rsid w:val="00162EF1"/>
    <w:rsid w:val="001631CA"/>
    <w:rsid w:val="00163A53"/>
    <w:rsid w:val="001647E1"/>
    <w:rsid w:val="00164B60"/>
    <w:rsid w:val="00173447"/>
    <w:rsid w:val="00174139"/>
    <w:rsid w:val="001765D9"/>
    <w:rsid w:val="001766CD"/>
    <w:rsid w:val="001803E9"/>
    <w:rsid w:val="00182698"/>
    <w:rsid w:val="001831E3"/>
    <w:rsid w:val="001841BC"/>
    <w:rsid w:val="00185577"/>
    <w:rsid w:val="00185CE6"/>
    <w:rsid w:val="00186D3A"/>
    <w:rsid w:val="0018758A"/>
    <w:rsid w:val="0018792A"/>
    <w:rsid w:val="001906FA"/>
    <w:rsid w:val="0019293F"/>
    <w:rsid w:val="00193564"/>
    <w:rsid w:val="00194E75"/>
    <w:rsid w:val="00194E9A"/>
    <w:rsid w:val="00194F52"/>
    <w:rsid w:val="0019524D"/>
    <w:rsid w:val="001954A5"/>
    <w:rsid w:val="001961ED"/>
    <w:rsid w:val="00197ADC"/>
    <w:rsid w:val="001A0AF5"/>
    <w:rsid w:val="001A5AF9"/>
    <w:rsid w:val="001A6B3F"/>
    <w:rsid w:val="001A709D"/>
    <w:rsid w:val="001A7689"/>
    <w:rsid w:val="001A7884"/>
    <w:rsid w:val="001A7BC9"/>
    <w:rsid w:val="001A7C83"/>
    <w:rsid w:val="001B0551"/>
    <w:rsid w:val="001B06AB"/>
    <w:rsid w:val="001B2422"/>
    <w:rsid w:val="001B4EC2"/>
    <w:rsid w:val="001B5495"/>
    <w:rsid w:val="001B63F3"/>
    <w:rsid w:val="001C1594"/>
    <w:rsid w:val="001C2BA6"/>
    <w:rsid w:val="001C3374"/>
    <w:rsid w:val="001C38BB"/>
    <w:rsid w:val="001C5E57"/>
    <w:rsid w:val="001D054E"/>
    <w:rsid w:val="001D338A"/>
    <w:rsid w:val="001D515B"/>
    <w:rsid w:val="001D5819"/>
    <w:rsid w:val="001D7F5B"/>
    <w:rsid w:val="001E0CD0"/>
    <w:rsid w:val="001E124E"/>
    <w:rsid w:val="001E3A46"/>
    <w:rsid w:val="001E3B8F"/>
    <w:rsid w:val="001E4F41"/>
    <w:rsid w:val="001E682E"/>
    <w:rsid w:val="001E7A31"/>
    <w:rsid w:val="001E7D06"/>
    <w:rsid w:val="001F0DBD"/>
    <w:rsid w:val="001F47FF"/>
    <w:rsid w:val="001F677A"/>
    <w:rsid w:val="002000A1"/>
    <w:rsid w:val="0020071D"/>
    <w:rsid w:val="00205AC0"/>
    <w:rsid w:val="00206089"/>
    <w:rsid w:val="00206FFC"/>
    <w:rsid w:val="00207A1F"/>
    <w:rsid w:val="00210020"/>
    <w:rsid w:val="002103B6"/>
    <w:rsid w:val="0021069D"/>
    <w:rsid w:val="002108E2"/>
    <w:rsid w:val="0021107F"/>
    <w:rsid w:val="00211BC2"/>
    <w:rsid w:val="00211C8F"/>
    <w:rsid w:val="00211D0A"/>
    <w:rsid w:val="002133FB"/>
    <w:rsid w:val="00215935"/>
    <w:rsid w:val="00216997"/>
    <w:rsid w:val="00217308"/>
    <w:rsid w:val="0022302A"/>
    <w:rsid w:val="002230B8"/>
    <w:rsid w:val="00224443"/>
    <w:rsid w:val="00225EB4"/>
    <w:rsid w:val="00236D8C"/>
    <w:rsid w:val="00241ACC"/>
    <w:rsid w:val="00241FD5"/>
    <w:rsid w:val="00244330"/>
    <w:rsid w:val="002459AF"/>
    <w:rsid w:val="0024718A"/>
    <w:rsid w:val="00251EEF"/>
    <w:rsid w:val="002523F4"/>
    <w:rsid w:val="00253243"/>
    <w:rsid w:val="002553C2"/>
    <w:rsid w:val="00256562"/>
    <w:rsid w:val="00257472"/>
    <w:rsid w:val="00257691"/>
    <w:rsid w:val="00260186"/>
    <w:rsid w:val="00260AC8"/>
    <w:rsid w:val="00261333"/>
    <w:rsid w:val="0026165A"/>
    <w:rsid w:val="00262CAF"/>
    <w:rsid w:val="002632DB"/>
    <w:rsid w:val="00263641"/>
    <w:rsid w:val="00263A19"/>
    <w:rsid w:val="00263E8D"/>
    <w:rsid w:val="002651B5"/>
    <w:rsid w:val="002700E8"/>
    <w:rsid w:val="00270FEA"/>
    <w:rsid w:val="00272795"/>
    <w:rsid w:val="00272A14"/>
    <w:rsid w:val="002734B8"/>
    <w:rsid w:val="002746A6"/>
    <w:rsid w:val="00274A2F"/>
    <w:rsid w:val="00275352"/>
    <w:rsid w:val="00275C77"/>
    <w:rsid w:val="002761DC"/>
    <w:rsid w:val="00277E15"/>
    <w:rsid w:val="00280424"/>
    <w:rsid w:val="00280A41"/>
    <w:rsid w:val="00280D8E"/>
    <w:rsid w:val="00281F0D"/>
    <w:rsid w:val="0028230C"/>
    <w:rsid w:val="00284206"/>
    <w:rsid w:val="00285E6D"/>
    <w:rsid w:val="00286EC3"/>
    <w:rsid w:val="002934E2"/>
    <w:rsid w:val="00293C59"/>
    <w:rsid w:val="0029454C"/>
    <w:rsid w:val="00294F81"/>
    <w:rsid w:val="00297142"/>
    <w:rsid w:val="002974AB"/>
    <w:rsid w:val="002A0835"/>
    <w:rsid w:val="002A21E6"/>
    <w:rsid w:val="002A24DA"/>
    <w:rsid w:val="002A28E7"/>
    <w:rsid w:val="002A36F4"/>
    <w:rsid w:val="002A4DEE"/>
    <w:rsid w:val="002A5594"/>
    <w:rsid w:val="002A60D0"/>
    <w:rsid w:val="002A728D"/>
    <w:rsid w:val="002A7A58"/>
    <w:rsid w:val="002A7AEF"/>
    <w:rsid w:val="002A7DA5"/>
    <w:rsid w:val="002B35B9"/>
    <w:rsid w:val="002B426A"/>
    <w:rsid w:val="002B73BC"/>
    <w:rsid w:val="002C1DB8"/>
    <w:rsid w:val="002C1E4D"/>
    <w:rsid w:val="002C27CD"/>
    <w:rsid w:val="002C3BF4"/>
    <w:rsid w:val="002C5CCE"/>
    <w:rsid w:val="002C7B8C"/>
    <w:rsid w:val="002C7F7C"/>
    <w:rsid w:val="002D18D4"/>
    <w:rsid w:val="002D20CE"/>
    <w:rsid w:val="002D3F21"/>
    <w:rsid w:val="002D57A1"/>
    <w:rsid w:val="002D5C0D"/>
    <w:rsid w:val="002D6811"/>
    <w:rsid w:val="002E1E69"/>
    <w:rsid w:val="002E29DA"/>
    <w:rsid w:val="002E33C3"/>
    <w:rsid w:val="002E3941"/>
    <w:rsid w:val="002E47D8"/>
    <w:rsid w:val="002E4FC1"/>
    <w:rsid w:val="002E5281"/>
    <w:rsid w:val="002E5839"/>
    <w:rsid w:val="002E5CE2"/>
    <w:rsid w:val="002E7350"/>
    <w:rsid w:val="002F1350"/>
    <w:rsid w:val="002F14B3"/>
    <w:rsid w:val="002F349A"/>
    <w:rsid w:val="002F41A3"/>
    <w:rsid w:val="002F525C"/>
    <w:rsid w:val="002F7531"/>
    <w:rsid w:val="0030169A"/>
    <w:rsid w:val="00301CFB"/>
    <w:rsid w:val="00302310"/>
    <w:rsid w:val="003038A2"/>
    <w:rsid w:val="00305CE4"/>
    <w:rsid w:val="00305EF4"/>
    <w:rsid w:val="00306D4E"/>
    <w:rsid w:val="00311D5A"/>
    <w:rsid w:val="003125DA"/>
    <w:rsid w:val="00312F04"/>
    <w:rsid w:val="003149F8"/>
    <w:rsid w:val="00317C75"/>
    <w:rsid w:val="0032007F"/>
    <w:rsid w:val="0032295A"/>
    <w:rsid w:val="0032358F"/>
    <w:rsid w:val="003243CC"/>
    <w:rsid w:val="00324620"/>
    <w:rsid w:val="003333C5"/>
    <w:rsid w:val="003340D5"/>
    <w:rsid w:val="003356CE"/>
    <w:rsid w:val="003370EB"/>
    <w:rsid w:val="003376F7"/>
    <w:rsid w:val="003401AD"/>
    <w:rsid w:val="00340BBF"/>
    <w:rsid w:val="0034153D"/>
    <w:rsid w:val="0034247C"/>
    <w:rsid w:val="0034375D"/>
    <w:rsid w:val="003448B5"/>
    <w:rsid w:val="00345266"/>
    <w:rsid w:val="003458C4"/>
    <w:rsid w:val="00350EF3"/>
    <w:rsid w:val="00351726"/>
    <w:rsid w:val="003529DF"/>
    <w:rsid w:val="003533D8"/>
    <w:rsid w:val="0035343C"/>
    <w:rsid w:val="003539F1"/>
    <w:rsid w:val="00354E03"/>
    <w:rsid w:val="00356282"/>
    <w:rsid w:val="00356AFF"/>
    <w:rsid w:val="00356B4F"/>
    <w:rsid w:val="00361A9E"/>
    <w:rsid w:val="00363545"/>
    <w:rsid w:val="003640E0"/>
    <w:rsid w:val="00364C5E"/>
    <w:rsid w:val="003661AC"/>
    <w:rsid w:val="00366654"/>
    <w:rsid w:val="0036673D"/>
    <w:rsid w:val="003701E6"/>
    <w:rsid w:val="00372B4E"/>
    <w:rsid w:val="0037321A"/>
    <w:rsid w:val="00373470"/>
    <w:rsid w:val="00373B98"/>
    <w:rsid w:val="00375708"/>
    <w:rsid w:val="003758A7"/>
    <w:rsid w:val="003774A5"/>
    <w:rsid w:val="0037764F"/>
    <w:rsid w:val="0038021B"/>
    <w:rsid w:val="0038038C"/>
    <w:rsid w:val="003805D8"/>
    <w:rsid w:val="0038115E"/>
    <w:rsid w:val="003814CB"/>
    <w:rsid w:val="003822AD"/>
    <w:rsid w:val="003823C7"/>
    <w:rsid w:val="003832F5"/>
    <w:rsid w:val="003843AC"/>
    <w:rsid w:val="00384613"/>
    <w:rsid w:val="00385364"/>
    <w:rsid w:val="00385BDB"/>
    <w:rsid w:val="00385D53"/>
    <w:rsid w:val="00390C68"/>
    <w:rsid w:val="00391CB4"/>
    <w:rsid w:val="003959E3"/>
    <w:rsid w:val="003968F4"/>
    <w:rsid w:val="00396C17"/>
    <w:rsid w:val="0039779F"/>
    <w:rsid w:val="003A58DE"/>
    <w:rsid w:val="003A5BDE"/>
    <w:rsid w:val="003A6720"/>
    <w:rsid w:val="003B0A31"/>
    <w:rsid w:val="003B15D3"/>
    <w:rsid w:val="003B1A47"/>
    <w:rsid w:val="003B3D75"/>
    <w:rsid w:val="003B423E"/>
    <w:rsid w:val="003B495D"/>
    <w:rsid w:val="003B540D"/>
    <w:rsid w:val="003B6269"/>
    <w:rsid w:val="003B723C"/>
    <w:rsid w:val="003C04E4"/>
    <w:rsid w:val="003C0771"/>
    <w:rsid w:val="003C1AE4"/>
    <w:rsid w:val="003C38F3"/>
    <w:rsid w:val="003C3A81"/>
    <w:rsid w:val="003C4213"/>
    <w:rsid w:val="003C60F1"/>
    <w:rsid w:val="003C610B"/>
    <w:rsid w:val="003C693E"/>
    <w:rsid w:val="003C6F61"/>
    <w:rsid w:val="003C7498"/>
    <w:rsid w:val="003D053E"/>
    <w:rsid w:val="003D545F"/>
    <w:rsid w:val="003D56EC"/>
    <w:rsid w:val="003D6A72"/>
    <w:rsid w:val="003D7AAC"/>
    <w:rsid w:val="003E0C6C"/>
    <w:rsid w:val="003E1052"/>
    <w:rsid w:val="003E26D9"/>
    <w:rsid w:val="003E4098"/>
    <w:rsid w:val="003E5860"/>
    <w:rsid w:val="003F0884"/>
    <w:rsid w:val="003F24F8"/>
    <w:rsid w:val="003F2516"/>
    <w:rsid w:val="003F3BC0"/>
    <w:rsid w:val="003F46E6"/>
    <w:rsid w:val="003F57AA"/>
    <w:rsid w:val="003F64C6"/>
    <w:rsid w:val="003F75A7"/>
    <w:rsid w:val="004007F7"/>
    <w:rsid w:val="00402981"/>
    <w:rsid w:val="00404536"/>
    <w:rsid w:val="00404997"/>
    <w:rsid w:val="00405208"/>
    <w:rsid w:val="00407A68"/>
    <w:rsid w:val="004100F7"/>
    <w:rsid w:val="00410273"/>
    <w:rsid w:val="004105F4"/>
    <w:rsid w:val="00412675"/>
    <w:rsid w:val="00412AEF"/>
    <w:rsid w:val="00413B01"/>
    <w:rsid w:val="004147A5"/>
    <w:rsid w:val="00415156"/>
    <w:rsid w:val="0041571E"/>
    <w:rsid w:val="00420501"/>
    <w:rsid w:val="00421943"/>
    <w:rsid w:val="0042604E"/>
    <w:rsid w:val="00426757"/>
    <w:rsid w:val="0042679E"/>
    <w:rsid w:val="00434DB2"/>
    <w:rsid w:val="00434FA9"/>
    <w:rsid w:val="00435945"/>
    <w:rsid w:val="00435EAE"/>
    <w:rsid w:val="00437DB8"/>
    <w:rsid w:val="00437F04"/>
    <w:rsid w:val="0044023C"/>
    <w:rsid w:val="00442E17"/>
    <w:rsid w:val="00443951"/>
    <w:rsid w:val="004455BD"/>
    <w:rsid w:val="00445CC0"/>
    <w:rsid w:val="00446327"/>
    <w:rsid w:val="0044786A"/>
    <w:rsid w:val="00451D8B"/>
    <w:rsid w:val="0045206A"/>
    <w:rsid w:val="004529AE"/>
    <w:rsid w:val="00452C2E"/>
    <w:rsid w:val="00453D02"/>
    <w:rsid w:val="00453F83"/>
    <w:rsid w:val="004546D4"/>
    <w:rsid w:val="00455DEC"/>
    <w:rsid w:val="004562FC"/>
    <w:rsid w:val="00456848"/>
    <w:rsid w:val="00456E05"/>
    <w:rsid w:val="00457819"/>
    <w:rsid w:val="004602F9"/>
    <w:rsid w:val="004605B9"/>
    <w:rsid w:val="004619A4"/>
    <w:rsid w:val="00462C89"/>
    <w:rsid w:val="0046508B"/>
    <w:rsid w:val="004658A2"/>
    <w:rsid w:val="00470F7B"/>
    <w:rsid w:val="004735CD"/>
    <w:rsid w:val="00475698"/>
    <w:rsid w:val="0047698A"/>
    <w:rsid w:val="00476DEB"/>
    <w:rsid w:val="00480622"/>
    <w:rsid w:val="00480B12"/>
    <w:rsid w:val="00481BE3"/>
    <w:rsid w:val="00482D36"/>
    <w:rsid w:val="0048394D"/>
    <w:rsid w:val="00483B58"/>
    <w:rsid w:val="004861CE"/>
    <w:rsid w:val="00487E86"/>
    <w:rsid w:val="00490916"/>
    <w:rsid w:val="0049295D"/>
    <w:rsid w:val="00492A0B"/>
    <w:rsid w:val="00493347"/>
    <w:rsid w:val="00493B44"/>
    <w:rsid w:val="004941EE"/>
    <w:rsid w:val="00494E52"/>
    <w:rsid w:val="00496B4A"/>
    <w:rsid w:val="004A154D"/>
    <w:rsid w:val="004A223D"/>
    <w:rsid w:val="004A2484"/>
    <w:rsid w:val="004A2A13"/>
    <w:rsid w:val="004A4242"/>
    <w:rsid w:val="004A4575"/>
    <w:rsid w:val="004A550A"/>
    <w:rsid w:val="004A67DF"/>
    <w:rsid w:val="004A6E75"/>
    <w:rsid w:val="004B1301"/>
    <w:rsid w:val="004B4EF0"/>
    <w:rsid w:val="004B5187"/>
    <w:rsid w:val="004B5844"/>
    <w:rsid w:val="004C1955"/>
    <w:rsid w:val="004C3728"/>
    <w:rsid w:val="004C7A42"/>
    <w:rsid w:val="004D0010"/>
    <w:rsid w:val="004D111A"/>
    <w:rsid w:val="004D1124"/>
    <w:rsid w:val="004D246D"/>
    <w:rsid w:val="004D29DC"/>
    <w:rsid w:val="004D4067"/>
    <w:rsid w:val="004D4C55"/>
    <w:rsid w:val="004D51F5"/>
    <w:rsid w:val="004D5C44"/>
    <w:rsid w:val="004D6969"/>
    <w:rsid w:val="004E1170"/>
    <w:rsid w:val="004E184A"/>
    <w:rsid w:val="004E25F4"/>
    <w:rsid w:val="004E4AB3"/>
    <w:rsid w:val="004E563F"/>
    <w:rsid w:val="004E606F"/>
    <w:rsid w:val="004E7087"/>
    <w:rsid w:val="004F0478"/>
    <w:rsid w:val="004F05B7"/>
    <w:rsid w:val="004F0FB6"/>
    <w:rsid w:val="004F15B3"/>
    <w:rsid w:val="004F17DA"/>
    <w:rsid w:val="004F7412"/>
    <w:rsid w:val="005003F3"/>
    <w:rsid w:val="00505512"/>
    <w:rsid w:val="00505F20"/>
    <w:rsid w:val="00511B32"/>
    <w:rsid w:val="00511C2E"/>
    <w:rsid w:val="00513618"/>
    <w:rsid w:val="00513A7A"/>
    <w:rsid w:val="005152D9"/>
    <w:rsid w:val="005160B8"/>
    <w:rsid w:val="00516A9E"/>
    <w:rsid w:val="005237A1"/>
    <w:rsid w:val="00523F9E"/>
    <w:rsid w:val="005241C7"/>
    <w:rsid w:val="0052483C"/>
    <w:rsid w:val="00524949"/>
    <w:rsid w:val="0052633C"/>
    <w:rsid w:val="0052663C"/>
    <w:rsid w:val="00526832"/>
    <w:rsid w:val="00527A9E"/>
    <w:rsid w:val="005315F0"/>
    <w:rsid w:val="005344CD"/>
    <w:rsid w:val="005368CD"/>
    <w:rsid w:val="00540639"/>
    <w:rsid w:val="0054209A"/>
    <w:rsid w:val="00542A6F"/>
    <w:rsid w:val="00546012"/>
    <w:rsid w:val="00550FAB"/>
    <w:rsid w:val="00551294"/>
    <w:rsid w:val="005518DA"/>
    <w:rsid w:val="00553734"/>
    <w:rsid w:val="00553868"/>
    <w:rsid w:val="00554F14"/>
    <w:rsid w:val="005566FC"/>
    <w:rsid w:val="00556721"/>
    <w:rsid w:val="00556BC0"/>
    <w:rsid w:val="00556F10"/>
    <w:rsid w:val="005576CA"/>
    <w:rsid w:val="00560B2B"/>
    <w:rsid w:val="0056233E"/>
    <w:rsid w:val="005637CA"/>
    <w:rsid w:val="00564BDB"/>
    <w:rsid w:val="00565A2C"/>
    <w:rsid w:val="00566847"/>
    <w:rsid w:val="00567820"/>
    <w:rsid w:val="00570125"/>
    <w:rsid w:val="005703D9"/>
    <w:rsid w:val="005705B7"/>
    <w:rsid w:val="0057106D"/>
    <w:rsid w:val="00571375"/>
    <w:rsid w:val="00571F31"/>
    <w:rsid w:val="00575ECC"/>
    <w:rsid w:val="005770E4"/>
    <w:rsid w:val="00577230"/>
    <w:rsid w:val="00580733"/>
    <w:rsid w:val="00580C94"/>
    <w:rsid w:val="00581F1F"/>
    <w:rsid w:val="00581F93"/>
    <w:rsid w:val="00586B8A"/>
    <w:rsid w:val="00591D4A"/>
    <w:rsid w:val="00596912"/>
    <w:rsid w:val="005A067B"/>
    <w:rsid w:val="005A3C66"/>
    <w:rsid w:val="005A52FC"/>
    <w:rsid w:val="005A5B89"/>
    <w:rsid w:val="005A6690"/>
    <w:rsid w:val="005A6DAB"/>
    <w:rsid w:val="005B16CC"/>
    <w:rsid w:val="005B2BC3"/>
    <w:rsid w:val="005B2C6C"/>
    <w:rsid w:val="005B396E"/>
    <w:rsid w:val="005C6D04"/>
    <w:rsid w:val="005D1B71"/>
    <w:rsid w:val="005D1E33"/>
    <w:rsid w:val="005D278D"/>
    <w:rsid w:val="005D2D87"/>
    <w:rsid w:val="005D35D9"/>
    <w:rsid w:val="005D38E0"/>
    <w:rsid w:val="005D4BF9"/>
    <w:rsid w:val="005D5A2C"/>
    <w:rsid w:val="005D6267"/>
    <w:rsid w:val="005D7097"/>
    <w:rsid w:val="005E166C"/>
    <w:rsid w:val="005E3093"/>
    <w:rsid w:val="005E436F"/>
    <w:rsid w:val="005E454E"/>
    <w:rsid w:val="005E4FE5"/>
    <w:rsid w:val="005E60C9"/>
    <w:rsid w:val="005F0FB9"/>
    <w:rsid w:val="005F13BB"/>
    <w:rsid w:val="005F174E"/>
    <w:rsid w:val="005F2B77"/>
    <w:rsid w:val="005F3370"/>
    <w:rsid w:val="005F4316"/>
    <w:rsid w:val="005F5499"/>
    <w:rsid w:val="005F58C0"/>
    <w:rsid w:val="005F6A26"/>
    <w:rsid w:val="005F7CA5"/>
    <w:rsid w:val="0060149C"/>
    <w:rsid w:val="006017A8"/>
    <w:rsid w:val="00602B15"/>
    <w:rsid w:val="00602E2C"/>
    <w:rsid w:val="0060358E"/>
    <w:rsid w:val="00603F05"/>
    <w:rsid w:val="00604178"/>
    <w:rsid w:val="006054C7"/>
    <w:rsid w:val="00605BDD"/>
    <w:rsid w:val="0060613D"/>
    <w:rsid w:val="0060699A"/>
    <w:rsid w:val="00606A19"/>
    <w:rsid w:val="00607DD8"/>
    <w:rsid w:val="00610084"/>
    <w:rsid w:val="00611E0B"/>
    <w:rsid w:val="00611E60"/>
    <w:rsid w:val="00612BFD"/>
    <w:rsid w:val="006148C7"/>
    <w:rsid w:val="00616581"/>
    <w:rsid w:val="00616974"/>
    <w:rsid w:val="006220EF"/>
    <w:rsid w:val="006226E2"/>
    <w:rsid w:val="006245E6"/>
    <w:rsid w:val="006248D5"/>
    <w:rsid w:val="00625A31"/>
    <w:rsid w:val="00626976"/>
    <w:rsid w:val="006314D8"/>
    <w:rsid w:val="00634D87"/>
    <w:rsid w:val="00635D7D"/>
    <w:rsid w:val="0063661D"/>
    <w:rsid w:val="0063666D"/>
    <w:rsid w:val="00636B78"/>
    <w:rsid w:val="00637EDE"/>
    <w:rsid w:val="00640277"/>
    <w:rsid w:val="00644318"/>
    <w:rsid w:val="0064482C"/>
    <w:rsid w:val="00645A7D"/>
    <w:rsid w:val="00650742"/>
    <w:rsid w:val="006515C7"/>
    <w:rsid w:val="00653227"/>
    <w:rsid w:val="0065524D"/>
    <w:rsid w:val="006557BE"/>
    <w:rsid w:val="00656AD4"/>
    <w:rsid w:val="00661A9F"/>
    <w:rsid w:val="0066228E"/>
    <w:rsid w:val="00662C1D"/>
    <w:rsid w:val="0066434E"/>
    <w:rsid w:val="00665E66"/>
    <w:rsid w:val="006704CF"/>
    <w:rsid w:val="00673C60"/>
    <w:rsid w:val="0067463E"/>
    <w:rsid w:val="00674B1B"/>
    <w:rsid w:val="00676941"/>
    <w:rsid w:val="006804CC"/>
    <w:rsid w:val="00681248"/>
    <w:rsid w:val="006812D8"/>
    <w:rsid w:val="00682099"/>
    <w:rsid w:val="00682457"/>
    <w:rsid w:val="00682CE8"/>
    <w:rsid w:val="00683107"/>
    <w:rsid w:val="00684681"/>
    <w:rsid w:val="0068509E"/>
    <w:rsid w:val="006857D4"/>
    <w:rsid w:val="00685A00"/>
    <w:rsid w:val="00685BF1"/>
    <w:rsid w:val="00686744"/>
    <w:rsid w:val="0068694A"/>
    <w:rsid w:val="00691209"/>
    <w:rsid w:val="00691A03"/>
    <w:rsid w:val="00694D35"/>
    <w:rsid w:val="006958FE"/>
    <w:rsid w:val="006974E6"/>
    <w:rsid w:val="00697625"/>
    <w:rsid w:val="00697BCE"/>
    <w:rsid w:val="006A0D77"/>
    <w:rsid w:val="006A1A3B"/>
    <w:rsid w:val="006A2414"/>
    <w:rsid w:val="006A5B2E"/>
    <w:rsid w:val="006A650D"/>
    <w:rsid w:val="006A74C5"/>
    <w:rsid w:val="006B0996"/>
    <w:rsid w:val="006B1317"/>
    <w:rsid w:val="006B14D3"/>
    <w:rsid w:val="006B1A06"/>
    <w:rsid w:val="006B4E56"/>
    <w:rsid w:val="006B55B1"/>
    <w:rsid w:val="006B7357"/>
    <w:rsid w:val="006B784E"/>
    <w:rsid w:val="006B7FF6"/>
    <w:rsid w:val="006C0388"/>
    <w:rsid w:val="006C10A4"/>
    <w:rsid w:val="006C2D6B"/>
    <w:rsid w:val="006C333F"/>
    <w:rsid w:val="006C494E"/>
    <w:rsid w:val="006C5B69"/>
    <w:rsid w:val="006C61C3"/>
    <w:rsid w:val="006C73ED"/>
    <w:rsid w:val="006C747F"/>
    <w:rsid w:val="006C7666"/>
    <w:rsid w:val="006D0487"/>
    <w:rsid w:val="006D07DB"/>
    <w:rsid w:val="006D0B91"/>
    <w:rsid w:val="006D24DA"/>
    <w:rsid w:val="006D28D3"/>
    <w:rsid w:val="006D3B32"/>
    <w:rsid w:val="006D3E28"/>
    <w:rsid w:val="006D4155"/>
    <w:rsid w:val="006D5362"/>
    <w:rsid w:val="006D537D"/>
    <w:rsid w:val="006E1366"/>
    <w:rsid w:val="006E3465"/>
    <w:rsid w:val="006E347B"/>
    <w:rsid w:val="006E367A"/>
    <w:rsid w:val="006E435A"/>
    <w:rsid w:val="006E44F6"/>
    <w:rsid w:val="006E4AD1"/>
    <w:rsid w:val="006E4B2E"/>
    <w:rsid w:val="006E5E07"/>
    <w:rsid w:val="006E6003"/>
    <w:rsid w:val="006F0A54"/>
    <w:rsid w:val="006F2E56"/>
    <w:rsid w:val="006F366F"/>
    <w:rsid w:val="006F374F"/>
    <w:rsid w:val="006F3B0F"/>
    <w:rsid w:val="006F6AFC"/>
    <w:rsid w:val="007026CF"/>
    <w:rsid w:val="007027E1"/>
    <w:rsid w:val="00702A38"/>
    <w:rsid w:val="00704BE8"/>
    <w:rsid w:val="00707D6E"/>
    <w:rsid w:val="007103B4"/>
    <w:rsid w:val="00711765"/>
    <w:rsid w:val="00712045"/>
    <w:rsid w:val="0071308B"/>
    <w:rsid w:val="007145E0"/>
    <w:rsid w:val="0071462C"/>
    <w:rsid w:val="007154A0"/>
    <w:rsid w:val="00716513"/>
    <w:rsid w:val="00717052"/>
    <w:rsid w:val="007215CC"/>
    <w:rsid w:val="00723624"/>
    <w:rsid w:val="00723A35"/>
    <w:rsid w:val="00726972"/>
    <w:rsid w:val="0072704A"/>
    <w:rsid w:val="00731239"/>
    <w:rsid w:val="0073160E"/>
    <w:rsid w:val="00732434"/>
    <w:rsid w:val="00732624"/>
    <w:rsid w:val="007327A4"/>
    <w:rsid w:val="00732837"/>
    <w:rsid w:val="00733822"/>
    <w:rsid w:val="0073422A"/>
    <w:rsid w:val="0073433F"/>
    <w:rsid w:val="00734B70"/>
    <w:rsid w:val="00734F00"/>
    <w:rsid w:val="007401D1"/>
    <w:rsid w:val="00740491"/>
    <w:rsid w:val="007405B0"/>
    <w:rsid w:val="00740DC8"/>
    <w:rsid w:val="00740FB4"/>
    <w:rsid w:val="007410D8"/>
    <w:rsid w:val="00741257"/>
    <w:rsid w:val="0074149E"/>
    <w:rsid w:val="00742B03"/>
    <w:rsid w:val="00747EAF"/>
    <w:rsid w:val="007503D7"/>
    <w:rsid w:val="00750F65"/>
    <w:rsid w:val="00751333"/>
    <w:rsid w:val="007513BA"/>
    <w:rsid w:val="007518AC"/>
    <w:rsid w:val="00756817"/>
    <w:rsid w:val="00756AE3"/>
    <w:rsid w:val="00756AF5"/>
    <w:rsid w:val="00757670"/>
    <w:rsid w:val="007604F1"/>
    <w:rsid w:val="00760D19"/>
    <w:rsid w:val="00762483"/>
    <w:rsid w:val="00762BC6"/>
    <w:rsid w:val="00764382"/>
    <w:rsid w:val="00770918"/>
    <w:rsid w:val="00774237"/>
    <w:rsid w:val="0077657A"/>
    <w:rsid w:val="00776AF6"/>
    <w:rsid w:val="007771EF"/>
    <w:rsid w:val="0077775C"/>
    <w:rsid w:val="00785563"/>
    <w:rsid w:val="00786647"/>
    <w:rsid w:val="00786BE4"/>
    <w:rsid w:val="00791A39"/>
    <w:rsid w:val="00792A78"/>
    <w:rsid w:val="00793A90"/>
    <w:rsid w:val="00793C46"/>
    <w:rsid w:val="00793EB0"/>
    <w:rsid w:val="00794538"/>
    <w:rsid w:val="00794918"/>
    <w:rsid w:val="00795DFC"/>
    <w:rsid w:val="00796BBC"/>
    <w:rsid w:val="007975FD"/>
    <w:rsid w:val="007977EE"/>
    <w:rsid w:val="007A082A"/>
    <w:rsid w:val="007A3018"/>
    <w:rsid w:val="007A6643"/>
    <w:rsid w:val="007B00C1"/>
    <w:rsid w:val="007B0B63"/>
    <w:rsid w:val="007B0C84"/>
    <w:rsid w:val="007B0CF8"/>
    <w:rsid w:val="007B0D27"/>
    <w:rsid w:val="007B184C"/>
    <w:rsid w:val="007B2265"/>
    <w:rsid w:val="007B3C7E"/>
    <w:rsid w:val="007B50BD"/>
    <w:rsid w:val="007B5396"/>
    <w:rsid w:val="007B5E7E"/>
    <w:rsid w:val="007B7118"/>
    <w:rsid w:val="007B78D6"/>
    <w:rsid w:val="007B7B13"/>
    <w:rsid w:val="007C1055"/>
    <w:rsid w:val="007C1D42"/>
    <w:rsid w:val="007C2A01"/>
    <w:rsid w:val="007C5039"/>
    <w:rsid w:val="007D1022"/>
    <w:rsid w:val="007D1D1F"/>
    <w:rsid w:val="007D4ABC"/>
    <w:rsid w:val="007D55D3"/>
    <w:rsid w:val="007D5EE1"/>
    <w:rsid w:val="007D6152"/>
    <w:rsid w:val="007E4447"/>
    <w:rsid w:val="007E5B0D"/>
    <w:rsid w:val="007E7DDF"/>
    <w:rsid w:val="007F133F"/>
    <w:rsid w:val="007F22D8"/>
    <w:rsid w:val="007F54D3"/>
    <w:rsid w:val="007F76BC"/>
    <w:rsid w:val="00801D5D"/>
    <w:rsid w:val="00801E1D"/>
    <w:rsid w:val="008021DD"/>
    <w:rsid w:val="00803025"/>
    <w:rsid w:val="008041A6"/>
    <w:rsid w:val="008111AD"/>
    <w:rsid w:val="00814E19"/>
    <w:rsid w:val="00815664"/>
    <w:rsid w:val="00815760"/>
    <w:rsid w:val="00816DE3"/>
    <w:rsid w:val="008224BC"/>
    <w:rsid w:val="0082284F"/>
    <w:rsid w:val="00823A65"/>
    <w:rsid w:val="00827618"/>
    <w:rsid w:val="008306B3"/>
    <w:rsid w:val="008323F2"/>
    <w:rsid w:val="00834014"/>
    <w:rsid w:val="00836888"/>
    <w:rsid w:val="00837E09"/>
    <w:rsid w:val="00837EB8"/>
    <w:rsid w:val="008408EB"/>
    <w:rsid w:val="00841D29"/>
    <w:rsid w:val="00842616"/>
    <w:rsid w:val="0084368F"/>
    <w:rsid w:val="00843691"/>
    <w:rsid w:val="00843BF3"/>
    <w:rsid w:val="00843EB5"/>
    <w:rsid w:val="008447C0"/>
    <w:rsid w:val="00847F42"/>
    <w:rsid w:val="008518E7"/>
    <w:rsid w:val="0085234F"/>
    <w:rsid w:val="00852A72"/>
    <w:rsid w:val="0085425F"/>
    <w:rsid w:val="00854C29"/>
    <w:rsid w:val="00854F21"/>
    <w:rsid w:val="0085540D"/>
    <w:rsid w:val="00855CF2"/>
    <w:rsid w:val="00856A59"/>
    <w:rsid w:val="00861E5C"/>
    <w:rsid w:val="00862BAB"/>
    <w:rsid w:val="008630EE"/>
    <w:rsid w:val="00865901"/>
    <w:rsid w:val="008717AE"/>
    <w:rsid w:val="00873883"/>
    <w:rsid w:val="0087526B"/>
    <w:rsid w:val="00876315"/>
    <w:rsid w:val="008800E8"/>
    <w:rsid w:val="00881CBB"/>
    <w:rsid w:val="00881F68"/>
    <w:rsid w:val="00882329"/>
    <w:rsid w:val="008836B1"/>
    <w:rsid w:val="00883919"/>
    <w:rsid w:val="00884741"/>
    <w:rsid w:val="00884D2A"/>
    <w:rsid w:val="00890745"/>
    <w:rsid w:val="008949B8"/>
    <w:rsid w:val="00894B3C"/>
    <w:rsid w:val="0089616B"/>
    <w:rsid w:val="00897593"/>
    <w:rsid w:val="00897FF7"/>
    <w:rsid w:val="008A069B"/>
    <w:rsid w:val="008A25F0"/>
    <w:rsid w:val="008A2700"/>
    <w:rsid w:val="008A62AC"/>
    <w:rsid w:val="008A65A0"/>
    <w:rsid w:val="008A7420"/>
    <w:rsid w:val="008A7508"/>
    <w:rsid w:val="008B01F6"/>
    <w:rsid w:val="008B1823"/>
    <w:rsid w:val="008B2E3F"/>
    <w:rsid w:val="008B3162"/>
    <w:rsid w:val="008B3327"/>
    <w:rsid w:val="008B4609"/>
    <w:rsid w:val="008B49C6"/>
    <w:rsid w:val="008B7255"/>
    <w:rsid w:val="008B78BF"/>
    <w:rsid w:val="008C15C4"/>
    <w:rsid w:val="008C1E7D"/>
    <w:rsid w:val="008C2D18"/>
    <w:rsid w:val="008C4352"/>
    <w:rsid w:val="008C5902"/>
    <w:rsid w:val="008C5CF0"/>
    <w:rsid w:val="008C5F39"/>
    <w:rsid w:val="008C6A7B"/>
    <w:rsid w:val="008C7F6B"/>
    <w:rsid w:val="008D06C3"/>
    <w:rsid w:val="008D30D7"/>
    <w:rsid w:val="008D37B0"/>
    <w:rsid w:val="008D541B"/>
    <w:rsid w:val="008D5435"/>
    <w:rsid w:val="008D642E"/>
    <w:rsid w:val="008D670A"/>
    <w:rsid w:val="008D6D8B"/>
    <w:rsid w:val="008E0F5B"/>
    <w:rsid w:val="008E1049"/>
    <w:rsid w:val="008E2745"/>
    <w:rsid w:val="008E3506"/>
    <w:rsid w:val="008E532C"/>
    <w:rsid w:val="008E7881"/>
    <w:rsid w:val="008E7901"/>
    <w:rsid w:val="008E7FC4"/>
    <w:rsid w:val="008F13A4"/>
    <w:rsid w:val="008F23E4"/>
    <w:rsid w:val="008F46E0"/>
    <w:rsid w:val="008F47EB"/>
    <w:rsid w:val="008F54B9"/>
    <w:rsid w:val="008F5DA1"/>
    <w:rsid w:val="008F7765"/>
    <w:rsid w:val="00900AD1"/>
    <w:rsid w:val="00901807"/>
    <w:rsid w:val="00901B0C"/>
    <w:rsid w:val="00902724"/>
    <w:rsid w:val="00903EB7"/>
    <w:rsid w:val="00907F04"/>
    <w:rsid w:val="0091150D"/>
    <w:rsid w:val="00913210"/>
    <w:rsid w:val="00914529"/>
    <w:rsid w:val="00914AD3"/>
    <w:rsid w:val="00917945"/>
    <w:rsid w:val="00917ACE"/>
    <w:rsid w:val="00917B03"/>
    <w:rsid w:val="0092171F"/>
    <w:rsid w:val="009261D2"/>
    <w:rsid w:val="00926E2A"/>
    <w:rsid w:val="0092749F"/>
    <w:rsid w:val="009300AC"/>
    <w:rsid w:val="00930517"/>
    <w:rsid w:val="00930540"/>
    <w:rsid w:val="00934274"/>
    <w:rsid w:val="00935D3C"/>
    <w:rsid w:val="00935E5E"/>
    <w:rsid w:val="0093604F"/>
    <w:rsid w:val="0094329A"/>
    <w:rsid w:val="009436E9"/>
    <w:rsid w:val="00944C24"/>
    <w:rsid w:val="0095019F"/>
    <w:rsid w:val="00951340"/>
    <w:rsid w:val="009530F6"/>
    <w:rsid w:val="00953485"/>
    <w:rsid w:val="00953B9D"/>
    <w:rsid w:val="009540E7"/>
    <w:rsid w:val="009540E9"/>
    <w:rsid w:val="0095479A"/>
    <w:rsid w:val="009549E7"/>
    <w:rsid w:val="00955B01"/>
    <w:rsid w:val="00956B74"/>
    <w:rsid w:val="0095742C"/>
    <w:rsid w:val="009577D5"/>
    <w:rsid w:val="00957CD8"/>
    <w:rsid w:val="00957E51"/>
    <w:rsid w:val="0096012D"/>
    <w:rsid w:val="00961841"/>
    <w:rsid w:val="009631B2"/>
    <w:rsid w:val="00963FF9"/>
    <w:rsid w:val="00965BC0"/>
    <w:rsid w:val="00970BDC"/>
    <w:rsid w:val="00970ECB"/>
    <w:rsid w:val="00971AAF"/>
    <w:rsid w:val="00972F7E"/>
    <w:rsid w:val="00973CAB"/>
    <w:rsid w:val="00974321"/>
    <w:rsid w:val="00974E94"/>
    <w:rsid w:val="00974F0C"/>
    <w:rsid w:val="009763D2"/>
    <w:rsid w:val="0097759B"/>
    <w:rsid w:val="00981CE1"/>
    <w:rsid w:val="009832B3"/>
    <w:rsid w:val="00983CF4"/>
    <w:rsid w:val="00985E3D"/>
    <w:rsid w:val="00990243"/>
    <w:rsid w:val="00990268"/>
    <w:rsid w:val="009923F2"/>
    <w:rsid w:val="00992502"/>
    <w:rsid w:val="00993BEA"/>
    <w:rsid w:val="00993EBB"/>
    <w:rsid w:val="0099422F"/>
    <w:rsid w:val="00996483"/>
    <w:rsid w:val="009968FF"/>
    <w:rsid w:val="00997299"/>
    <w:rsid w:val="00997847"/>
    <w:rsid w:val="009A0E76"/>
    <w:rsid w:val="009A1742"/>
    <w:rsid w:val="009A4299"/>
    <w:rsid w:val="009A6E02"/>
    <w:rsid w:val="009B1430"/>
    <w:rsid w:val="009B1F95"/>
    <w:rsid w:val="009B2050"/>
    <w:rsid w:val="009B37CC"/>
    <w:rsid w:val="009B4CA0"/>
    <w:rsid w:val="009B55E7"/>
    <w:rsid w:val="009B7BF4"/>
    <w:rsid w:val="009C07E0"/>
    <w:rsid w:val="009C1783"/>
    <w:rsid w:val="009C189B"/>
    <w:rsid w:val="009C2038"/>
    <w:rsid w:val="009C532A"/>
    <w:rsid w:val="009D0526"/>
    <w:rsid w:val="009D0B99"/>
    <w:rsid w:val="009D0FF0"/>
    <w:rsid w:val="009D489A"/>
    <w:rsid w:val="009D5F38"/>
    <w:rsid w:val="009D608B"/>
    <w:rsid w:val="009D6610"/>
    <w:rsid w:val="009D6D65"/>
    <w:rsid w:val="009D7369"/>
    <w:rsid w:val="009D7747"/>
    <w:rsid w:val="009E12A6"/>
    <w:rsid w:val="009E173F"/>
    <w:rsid w:val="009E1806"/>
    <w:rsid w:val="009E31B3"/>
    <w:rsid w:val="009E38F0"/>
    <w:rsid w:val="009E5849"/>
    <w:rsid w:val="009E73B8"/>
    <w:rsid w:val="009E77F3"/>
    <w:rsid w:val="009F12D9"/>
    <w:rsid w:val="009F3448"/>
    <w:rsid w:val="009F3581"/>
    <w:rsid w:val="009F3D56"/>
    <w:rsid w:val="009F49B7"/>
    <w:rsid w:val="009F51D5"/>
    <w:rsid w:val="00A00A97"/>
    <w:rsid w:val="00A01B7F"/>
    <w:rsid w:val="00A02693"/>
    <w:rsid w:val="00A02C63"/>
    <w:rsid w:val="00A046F7"/>
    <w:rsid w:val="00A05BB2"/>
    <w:rsid w:val="00A07871"/>
    <w:rsid w:val="00A1218C"/>
    <w:rsid w:val="00A12E2B"/>
    <w:rsid w:val="00A1344C"/>
    <w:rsid w:val="00A14D4F"/>
    <w:rsid w:val="00A16626"/>
    <w:rsid w:val="00A16F42"/>
    <w:rsid w:val="00A20F1D"/>
    <w:rsid w:val="00A22979"/>
    <w:rsid w:val="00A22E61"/>
    <w:rsid w:val="00A23F7D"/>
    <w:rsid w:val="00A2494C"/>
    <w:rsid w:val="00A2567E"/>
    <w:rsid w:val="00A257BC"/>
    <w:rsid w:val="00A2624E"/>
    <w:rsid w:val="00A26316"/>
    <w:rsid w:val="00A275CA"/>
    <w:rsid w:val="00A3334C"/>
    <w:rsid w:val="00A33E2B"/>
    <w:rsid w:val="00A37046"/>
    <w:rsid w:val="00A37CE4"/>
    <w:rsid w:val="00A40866"/>
    <w:rsid w:val="00A40C25"/>
    <w:rsid w:val="00A429B4"/>
    <w:rsid w:val="00A43BF5"/>
    <w:rsid w:val="00A4617A"/>
    <w:rsid w:val="00A46B9F"/>
    <w:rsid w:val="00A473EF"/>
    <w:rsid w:val="00A475A0"/>
    <w:rsid w:val="00A50F4E"/>
    <w:rsid w:val="00A51315"/>
    <w:rsid w:val="00A53D1A"/>
    <w:rsid w:val="00A567E5"/>
    <w:rsid w:val="00A60397"/>
    <w:rsid w:val="00A6143A"/>
    <w:rsid w:val="00A61C09"/>
    <w:rsid w:val="00A61D50"/>
    <w:rsid w:val="00A63C38"/>
    <w:rsid w:val="00A64680"/>
    <w:rsid w:val="00A649A5"/>
    <w:rsid w:val="00A65BEB"/>
    <w:rsid w:val="00A65D88"/>
    <w:rsid w:val="00A71A7A"/>
    <w:rsid w:val="00A728F0"/>
    <w:rsid w:val="00A76DA5"/>
    <w:rsid w:val="00A823E7"/>
    <w:rsid w:val="00A82C56"/>
    <w:rsid w:val="00A85E7B"/>
    <w:rsid w:val="00A9140D"/>
    <w:rsid w:val="00A9194A"/>
    <w:rsid w:val="00A944CB"/>
    <w:rsid w:val="00A94884"/>
    <w:rsid w:val="00A94A27"/>
    <w:rsid w:val="00A94B70"/>
    <w:rsid w:val="00A9635F"/>
    <w:rsid w:val="00A96810"/>
    <w:rsid w:val="00A96ACF"/>
    <w:rsid w:val="00A97900"/>
    <w:rsid w:val="00AA148E"/>
    <w:rsid w:val="00AA365C"/>
    <w:rsid w:val="00AA661E"/>
    <w:rsid w:val="00AA7ACF"/>
    <w:rsid w:val="00AB131E"/>
    <w:rsid w:val="00AB2B5B"/>
    <w:rsid w:val="00AB385D"/>
    <w:rsid w:val="00AB3BC7"/>
    <w:rsid w:val="00AB415B"/>
    <w:rsid w:val="00AB4A25"/>
    <w:rsid w:val="00AB4E9F"/>
    <w:rsid w:val="00AB5002"/>
    <w:rsid w:val="00AB76EF"/>
    <w:rsid w:val="00AB7828"/>
    <w:rsid w:val="00AB7D3A"/>
    <w:rsid w:val="00AB7F88"/>
    <w:rsid w:val="00AC1369"/>
    <w:rsid w:val="00AC3F30"/>
    <w:rsid w:val="00AC41DA"/>
    <w:rsid w:val="00AD1396"/>
    <w:rsid w:val="00AD5457"/>
    <w:rsid w:val="00AE12FE"/>
    <w:rsid w:val="00AE6389"/>
    <w:rsid w:val="00AE65ED"/>
    <w:rsid w:val="00AF0572"/>
    <w:rsid w:val="00AF069F"/>
    <w:rsid w:val="00AF12EF"/>
    <w:rsid w:val="00AF2437"/>
    <w:rsid w:val="00AF4388"/>
    <w:rsid w:val="00AF5252"/>
    <w:rsid w:val="00AF7753"/>
    <w:rsid w:val="00B0042A"/>
    <w:rsid w:val="00B0056C"/>
    <w:rsid w:val="00B00D05"/>
    <w:rsid w:val="00B0383C"/>
    <w:rsid w:val="00B0437A"/>
    <w:rsid w:val="00B0461C"/>
    <w:rsid w:val="00B0479D"/>
    <w:rsid w:val="00B053E5"/>
    <w:rsid w:val="00B111E0"/>
    <w:rsid w:val="00B1286B"/>
    <w:rsid w:val="00B12A30"/>
    <w:rsid w:val="00B13DD2"/>
    <w:rsid w:val="00B16B58"/>
    <w:rsid w:val="00B17ACC"/>
    <w:rsid w:val="00B20C79"/>
    <w:rsid w:val="00B22109"/>
    <w:rsid w:val="00B226C3"/>
    <w:rsid w:val="00B2523E"/>
    <w:rsid w:val="00B26362"/>
    <w:rsid w:val="00B300F2"/>
    <w:rsid w:val="00B30E52"/>
    <w:rsid w:val="00B318E0"/>
    <w:rsid w:val="00B32F58"/>
    <w:rsid w:val="00B335C0"/>
    <w:rsid w:val="00B341FB"/>
    <w:rsid w:val="00B35CE3"/>
    <w:rsid w:val="00B42BF7"/>
    <w:rsid w:val="00B45C03"/>
    <w:rsid w:val="00B46079"/>
    <w:rsid w:val="00B46FA5"/>
    <w:rsid w:val="00B52122"/>
    <w:rsid w:val="00B567A3"/>
    <w:rsid w:val="00B60350"/>
    <w:rsid w:val="00B60B04"/>
    <w:rsid w:val="00B61827"/>
    <w:rsid w:val="00B623F1"/>
    <w:rsid w:val="00B63E79"/>
    <w:rsid w:val="00B642EF"/>
    <w:rsid w:val="00B651F3"/>
    <w:rsid w:val="00B66448"/>
    <w:rsid w:val="00B67D5D"/>
    <w:rsid w:val="00B7010E"/>
    <w:rsid w:val="00B80AB0"/>
    <w:rsid w:val="00B8136A"/>
    <w:rsid w:val="00B83164"/>
    <w:rsid w:val="00B83F7F"/>
    <w:rsid w:val="00B860CE"/>
    <w:rsid w:val="00B86E1B"/>
    <w:rsid w:val="00B910F2"/>
    <w:rsid w:val="00B91716"/>
    <w:rsid w:val="00B9287B"/>
    <w:rsid w:val="00B93F93"/>
    <w:rsid w:val="00B96162"/>
    <w:rsid w:val="00BA1DED"/>
    <w:rsid w:val="00BA20A7"/>
    <w:rsid w:val="00BA25A2"/>
    <w:rsid w:val="00BB03C6"/>
    <w:rsid w:val="00BB0A94"/>
    <w:rsid w:val="00BB0E31"/>
    <w:rsid w:val="00BB1286"/>
    <w:rsid w:val="00BB12C6"/>
    <w:rsid w:val="00BB1748"/>
    <w:rsid w:val="00BB35C7"/>
    <w:rsid w:val="00BB368B"/>
    <w:rsid w:val="00BB502B"/>
    <w:rsid w:val="00BB5ADD"/>
    <w:rsid w:val="00BB6E53"/>
    <w:rsid w:val="00BB75C1"/>
    <w:rsid w:val="00BB7EAF"/>
    <w:rsid w:val="00BC16CD"/>
    <w:rsid w:val="00BC1FC3"/>
    <w:rsid w:val="00BC2C08"/>
    <w:rsid w:val="00BC2DD0"/>
    <w:rsid w:val="00BC6215"/>
    <w:rsid w:val="00BD2136"/>
    <w:rsid w:val="00BD2B42"/>
    <w:rsid w:val="00BD308E"/>
    <w:rsid w:val="00BD3E5E"/>
    <w:rsid w:val="00BD4DDD"/>
    <w:rsid w:val="00BD63EC"/>
    <w:rsid w:val="00BD7D22"/>
    <w:rsid w:val="00BE02C1"/>
    <w:rsid w:val="00BE0E0A"/>
    <w:rsid w:val="00BE47D6"/>
    <w:rsid w:val="00BE4DAC"/>
    <w:rsid w:val="00BE53F3"/>
    <w:rsid w:val="00BE5C80"/>
    <w:rsid w:val="00BE7710"/>
    <w:rsid w:val="00BF4620"/>
    <w:rsid w:val="00BF59A4"/>
    <w:rsid w:val="00BF5A5A"/>
    <w:rsid w:val="00BF7F3B"/>
    <w:rsid w:val="00C00033"/>
    <w:rsid w:val="00C02A21"/>
    <w:rsid w:val="00C030CC"/>
    <w:rsid w:val="00C0456D"/>
    <w:rsid w:val="00C051AF"/>
    <w:rsid w:val="00C054CF"/>
    <w:rsid w:val="00C05F85"/>
    <w:rsid w:val="00C0678A"/>
    <w:rsid w:val="00C07ABB"/>
    <w:rsid w:val="00C106BA"/>
    <w:rsid w:val="00C13BCF"/>
    <w:rsid w:val="00C1628A"/>
    <w:rsid w:val="00C169E9"/>
    <w:rsid w:val="00C16AE8"/>
    <w:rsid w:val="00C16C5C"/>
    <w:rsid w:val="00C16CB3"/>
    <w:rsid w:val="00C202C2"/>
    <w:rsid w:val="00C22463"/>
    <w:rsid w:val="00C24B1E"/>
    <w:rsid w:val="00C25D07"/>
    <w:rsid w:val="00C2633B"/>
    <w:rsid w:val="00C26463"/>
    <w:rsid w:val="00C26519"/>
    <w:rsid w:val="00C26A72"/>
    <w:rsid w:val="00C2791B"/>
    <w:rsid w:val="00C310C5"/>
    <w:rsid w:val="00C31CB8"/>
    <w:rsid w:val="00C321EA"/>
    <w:rsid w:val="00C33083"/>
    <w:rsid w:val="00C354BB"/>
    <w:rsid w:val="00C35D0A"/>
    <w:rsid w:val="00C412FD"/>
    <w:rsid w:val="00C4155F"/>
    <w:rsid w:val="00C416E9"/>
    <w:rsid w:val="00C41DA5"/>
    <w:rsid w:val="00C4285B"/>
    <w:rsid w:val="00C43C53"/>
    <w:rsid w:val="00C44AE0"/>
    <w:rsid w:val="00C46108"/>
    <w:rsid w:val="00C466E5"/>
    <w:rsid w:val="00C479DF"/>
    <w:rsid w:val="00C47B9F"/>
    <w:rsid w:val="00C47CB7"/>
    <w:rsid w:val="00C50E34"/>
    <w:rsid w:val="00C52389"/>
    <w:rsid w:val="00C5302E"/>
    <w:rsid w:val="00C54467"/>
    <w:rsid w:val="00C5660E"/>
    <w:rsid w:val="00C57573"/>
    <w:rsid w:val="00C605B3"/>
    <w:rsid w:val="00C60BF7"/>
    <w:rsid w:val="00C61AF5"/>
    <w:rsid w:val="00C62DDA"/>
    <w:rsid w:val="00C62E8C"/>
    <w:rsid w:val="00C6577E"/>
    <w:rsid w:val="00C65879"/>
    <w:rsid w:val="00C66663"/>
    <w:rsid w:val="00C66D5C"/>
    <w:rsid w:val="00C67CE5"/>
    <w:rsid w:val="00C70FC1"/>
    <w:rsid w:val="00C713E2"/>
    <w:rsid w:val="00C7329B"/>
    <w:rsid w:val="00C74AC4"/>
    <w:rsid w:val="00C753C1"/>
    <w:rsid w:val="00C7629E"/>
    <w:rsid w:val="00C76B31"/>
    <w:rsid w:val="00C77A8E"/>
    <w:rsid w:val="00C816BF"/>
    <w:rsid w:val="00C84E40"/>
    <w:rsid w:val="00C85479"/>
    <w:rsid w:val="00C856AA"/>
    <w:rsid w:val="00C863E3"/>
    <w:rsid w:val="00C8653D"/>
    <w:rsid w:val="00C8686E"/>
    <w:rsid w:val="00C86AAA"/>
    <w:rsid w:val="00C87308"/>
    <w:rsid w:val="00C873AB"/>
    <w:rsid w:val="00C8760D"/>
    <w:rsid w:val="00C87776"/>
    <w:rsid w:val="00C90875"/>
    <w:rsid w:val="00C91774"/>
    <w:rsid w:val="00C9248C"/>
    <w:rsid w:val="00C934DF"/>
    <w:rsid w:val="00C963B7"/>
    <w:rsid w:val="00C96E11"/>
    <w:rsid w:val="00CA1291"/>
    <w:rsid w:val="00CA12C5"/>
    <w:rsid w:val="00CA14BC"/>
    <w:rsid w:val="00CA28DC"/>
    <w:rsid w:val="00CA357E"/>
    <w:rsid w:val="00CA37C1"/>
    <w:rsid w:val="00CA7CDB"/>
    <w:rsid w:val="00CB0179"/>
    <w:rsid w:val="00CB37AE"/>
    <w:rsid w:val="00CB5454"/>
    <w:rsid w:val="00CB6382"/>
    <w:rsid w:val="00CB6A9C"/>
    <w:rsid w:val="00CB7357"/>
    <w:rsid w:val="00CB7B15"/>
    <w:rsid w:val="00CC3152"/>
    <w:rsid w:val="00CC35D9"/>
    <w:rsid w:val="00CC419D"/>
    <w:rsid w:val="00CC5A49"/>
    <w:rsid w:val="00CC6286"/>
    <w:rsid w:val="00CC6D8F"/>
    <w:rsid w:val="00CD20FD"/>
    <w:rsid w:val="00CD2BB4"/>
    <w:rsid w:val="00CD2BD9"/>
    <w:rsid w:val="00CD4C03"/>
    <w:rsid w:val="00CD5198"/>
    <w:rsid w:val="00CD5DC9"/>
    <w:rsid w:val="00CD693C"/>
    <w:rsid w:val="00CE03C8"/>
    <w:rsid w:val="00CE04BD"/>
    <w:rsid w:val="00CE1190"/>
    <w:rsid w:val="00CE2F4C"/>
    <w:rsid w:val="00CE309B"/>
    <w:rsid w:val="00CE3BF4"/>
    <w:rsid w:val="00CE7138"/>
    <w:rsid w:val="00CE7DB0"/>
    <w:rsid w:val="00CE7E6D"/>
    <w:rsid w:val="00CF08D2"/>
    <w:rsid w:val="00CF3F0B"/>
    <w:rsid w:val="00CF73D9"/>
    <w:rsid w:val="00D0003C"/>
    <w:rsid w:val="00D025A0"/>
    <w:rsid w:val="00D04350"/>
    <w:rsid w:val="00D04558"/>
    <w:rsid w:val="00D049D9"/>
    <w:rsid w:val="00D11033"/>
    <w:rsid w:val="00D147B2"/>
    <w:rsid w:val="00D14928"/>
    <w:rsid w:val="00D168E1"/>
    <w:rsid w:val="00D17985"/>
    <w:rsid w:val="00D20942"/>
    <w:rsid w:val="00D20B15"/>
    <w:rsid w:val="00D2106A"/>
    <w:rsid w:val="00D216FB"/>
    <w:rsid w:val="00D22CFD"/>
    <w:rsid w:val="00D23B0B"/>
    <w:rsid w:val="00D2640D"/>
    <w:rsid w:val="00D27C57"/>
    <w:rsid w:val="00D30108"/>
    <w:rsid w:val="00D32855"/>
    <w:rsid w:val="00D33772"/>
    <w:rsid w:val="00D338DC"/>
    <w:rsid w:val="00D36466"/>
    <w:rsid w:val="00D364AB"/>
    <w:rsid w:val="00D3669C"/>
    <w:rsid w:val="00D37BCA"/>
    <w:rsid w:val="00D37DDE"/>
    <w:rsid w:val="00D4166F"/>
    <w:rsid w:val="00D44F4A"/>
    <w:rsid w:val="00D45510"/>
    <w:rsid w:val="00D46176"/>
    <w:rsid w:val="00D50DF0"/>
    <w:rsid w:val="00D51AE6"/>
    <w:rsid w:val="00D52D47"/>
    <w:rsid w:val="00D538D0"/>
    <w:rsid w:val="00D55078"/>
    <w:rsid w:val="00D56A95"/>
    <w:rsid w:val="00D610EA"/>
    <w:rsid w:val="00D61636"/>
    <w:rsid w:val="00D61B12"/>
    <w:rsid w:val="00D63851"/>
    <w:rsid w:val="00D645A9"/>
    <w:rsid w:val="00D6470F"/>
    <w:rsid w:val="00D64D2B"/>
    <w:rsid w:val="00D6566A"/>
    <w:rsid w:val="00D65A6B"/>
    <w:rsid w:val="00D66055"/>
    <w:rsid w:val="00D671D1"/>
    <w:rsid w:val="00D67D27"/>
    <w:rsid w:val="00D70316"/>
    <w:rsid w:val="00D719DB"/>
    <w:rsid w:val="00D73107"/>
    <w:rsid w:val="00D73210"/>
    <w:rsid w:val="00D73DB4"/>
    <w:rsid w:val="00D74BFD"/>
    <w:rsid w:val="00D757F2"/>
    <w:rsid w:val="00D76E11"/>
    <w:rsid w:val="00D80237"/>
    <w:rsid w:val="00D811FC"/>
    <w:rsid w:val="00D81ABC"/>
    <w:rsid w:val="00D839B5"/>
    <w:rsid w:val="00D84BC5"/>
    <w:rsid w:val="00D85083"/>
    <w:rsid w:val="00D8518D"/>
    <w:rsid w:val="00D86B50"/>
    <w:rsid w:val="00D87751"/>
    <w:rsid w:val="00D95837"/>
    <w:rsid w:val="00D958CA"/>
    <w:rsid w:val="00D9785A"/>
    <w:rsid w:val="00DA0183"/>
    <w:rsid w:val="00DA35C9"/>
    <w:rsid w:val="00DA392B"/>
    <w:rsid w:val="00DA4578"/>
    <w:rsid w:val="00DA507E"/>
    <w:rsid w:val="00DA63CE"/>
    <w:rsid w:val="00DA6805"/>
    <w:rsid w:val="00DA6D37"/>
    <w:rsid w:val="00DB3459"/>
    <w:rsid w:val="00DB6915"/>
    <w:rsid w:val="00DB7365"/>
    <w:rsid w:val="00DB7C22"/>
    <w:rsid w:val="00DC042C"/>
    <w:rsid w:val="00DC1E99"/>
    <w:rsid w:val="00DC2076"/>
    <w:rsid w:val="00DC2555"/>
    <w:rsid w:val="00DC25B2"/>
    <w:rsid w:val="00DC2B18"/>
    <w:rsid w:val="00DC35E2"/>
    <w:rsid w:val="00DC5601"/>
    <w:rsid w:val="00DC590E"/>
    <w:rsid w:val="00DC7BA3"/>
    <w:rsid w:val="00DC7FEB"/>
    <w:rsid w:val="00DD1A1A"/>
    <w:rsid w:val="00DD259B"/>
    <w:rsid w:val="00DD659E"/>
    <w:rsid w:val="00DD7215"/>
    <w:rsid w:val="00DD72CD"/>
    <w:rsid w:val="00DE007A"/>
    <w:rsid w:val="00DE2E22"/>
    <w:rsid w:val="00DE408A"/>
    <w:rsid w:val="00DE43E8"/>
    <w:rsid w:val="00DE4E21"/>
    <w:rsid w:val="00DE4FDF"/>
    <w:rsid w:val="00DE544D"/>
    <w:rsid w:val="00DF2479"/>
    <w:rsid w:val="00DF2EEE"/>
    <w:rsid w:val="00DF31CB"/>
    <w:rsid w:val="00DF41D7"/>
    <w:rsid w:val="00DF47A2"/>
    <w:rsid w:val="00DF6084"/>
    <w:rsid w:val="00DF77A3"/>
    <w:rsid w:val="00DF7AB8"/>
    <w:rsid w:val="00E0117A"/>
    <w:rsid w:val="00E018AC"/>
    <w:rsid w:val="00E028C6"/>
    <w:rsid w:val="00E03180"/>
    <w:rsid w:val="00E0332A"/>
    <w:rsid w:val="00E038B6"/>
    <w:rsid w:val="00E03C19"/>
    <w:rsid w:val="00E053B6"/>
    <w:rsid w:val="00E05C20"/>
    <w:rsid w:val="00E06B09"/>
    <w:rsid w:val="00E06C07"/>
    <w:rsid w:val="00E07074"/>
    <w:rsid w:val="00E104B3"/>
    <w:rsid w:val="00E1191C"/>
    <w:rsid w:val="00E134A8"/>
    <w:rsid w:val="00E13BBD"/>
    <w:rsid w:val="00E13D67"/>
    <w:rsid w:val="00E14F1A"/>
    <w:rsid w:val="00E15225"/>
    <w:rsid w:val="00E15DBC"/>
    <w:rsid w:val="00E17B83"/>
    <w:rsid w:val="00E17C83"/>
    <w:rsid w:val="00E20A5A"/>
    <w:rsid w:val="00E216FD"/>
    <w:rsid w:val="00E21BB6"/>
    <w:rsid w:val="00E2472C"/>
    <w:rsid w:val="00E24967"/>
    <w:rsid w:val="00E26DF4"/>
    <w:rsid w:val="00E3016A"/>
    <w:rsid w:val="00E30292"/>
    <w:rsid w:val="00E304F9"/>
    <w:rsid w:val="00E309EC"/>
    <w:rsid w:val="00E3107F"/>
    <w:rsid w:val="00E31146"/>
    <w:rsid w:val="00E3161F"/>
    <w:rsid w:val="00E328A2"/>
    <w:rsid w:val="00E35F94"/>
    <w:rsid w:val="00E372CC"/>
    <w:rsid w:val="00E3791F"/>
    <w:rsid w:val="00E40240"/>
    <w:rsid w:val="00E40B5B"/>
    <w:rsid w:val="00E4178A"/>
    <w:rsid w:val="00E4243A"/>
    <w:rsid w:val="00E42696"/>
    <w:rsid w:val="00E427BC"/>
    <w:rsid w:val="00E42AB7"/>
    <w:rsid w:val="00E42C3B"/>
    <w:rsid w:val="00E4341B"/>
    <w:rsid w:val="00E434B0"/>
    <w:rsid w:val="00E437D2"/>
    <w:rsid w:val="00E437D5"/>
    <w:rsid w:val="00E43D7D"/>
    <w:rsid w:val="00E44B55"/>
    <w:rsid w:val="00E45DF3"/>
    <w:rsid w:val="00E461E9"/>
    <w:rsid w:val="00E4772B"/>
    <w:rsid w:val="00E53D6D"/>
    <w:rsid w:val="00E54022"/>
    <w:rsid w:val="00E5408E"/>
    <w:rsid w:val="00E603A7"/>
    <w:rsid w:val="00E618DD"/>
    <w:rsid w:val="00E62A14"/>
    <w:rsid w:val="00E63350"/>
    <w:rsid w:val="00E63528"/>
    <w:rsid w:val="00E63E76"/>
    <w:rsid w:val="00E64399"/>
    <w:rsid w:val="00E64EC2"/>
    <w:rsid w:val="00E675AF"/>
    <w:rsid w:val="00E70F3B"/>
    <w:rsid w:val="00E721C1"/>
    <w:rsid w:val="00E73233"/>
    <w:rsid w:val="00E73317"/>
    <w:rsid w:val="00E7349C"/>
    <w:rsid w:val="00E760B6"/>
    <w:rsid w:val="00E77FBD"/>
    <w:rsid w:val="00E80C49"/>
    <w:rsid w:val="00E81CD1"/>
    <w:rsid w:val="00E82881"/>
    <w:rsid w:val="00E83E68"/>
    <w:rsid w:val="00E86982"/>
    <w:rsid w:val="00E8763E"/>
    <w:rsid w:val="00E8794E"/>
    <w:rsid w:val="00E87A81"/>
    <w:rsid w:val="00E90359"/>
    <w:rsid w:val="00E90E34"/>
    <w:rsid w:val="00E915D1"/>
    <w:rsid w:val="00E9198E"/>
    <w:rsid w:val="00E942D4"/>
    <w:rsid w:val="00E94D05"/>
    <w:rsid w:val="00E95405"/>
    <w:rsid w:val="00EA0040"/>
    <w:rsid w:val="00EA0612"/>
    <w:rsid w:val="00EA06CA"/>
    <w:rsid w:val="00EA0B6C"/>
    <w:rsid w:val="00EA1B14"/>
    <w:rsid w:val="00EA2058"/>
    <w:rsid w:val="00EA2DF7"/>
    <w:rsid w:val="00EA4380"/>
    <w:rsid w:val="00EA4C05"/>
    <w:rsid w:val="00EA4DDB"/>
    <w:rsid w:val="00EA5999"/>
    <w:rsid w:val="00EA7A2B"/>
    <w:rsid w:val="00EA7CFD"/>
    <w:rsid w:val="00EB02A6"/>
    <w:rsid w:val="00EB15C2"/>
    <w:rsid w:val="00EB1F56"/>
    <w:rsid w:val="00EB281A"/>
    <w:rsid w:val="00EB2E65"/>
    <w:rsid w:val="00EB4676"/>
    <w:rsid w:val="00EB556E"/>
    <w:rsid w:val="00EB68C5"/>
    <w:rsid w:val="00EB74F6"/>
    <w:rsid w:val="00EC1352"/>
    <w:rsid w:val="00EC20BD"/>
    <w:rsid w:val="00EC301F"/>
    <w:rsid w:val="00EC3F12"/>
    <w:rsid w:val="00EC4487"/>
    <w:rsid w:val="00EC452D"/>
    <w:rsid w:val="00EC45EE"/>
    <w:rsid w:val="00EC497B"/>
    <w:rsid w:val="00EC5DC5"/>
    <w:rsid w:val="00EC6B45"/>
    <w:rsid w:val="00EC6F36"/>
    <w:rsid w:val="00ED11B1"/>
    <w:rsid w:val="00ED11F1"/>
    <w:rsid w:val="00ED465C"/>
    <w:rsid w:val="00ED52EE"/>
    <w:rsid w:val="00ED6720"/>
    <w:rsid w:val="00ED7127"/>
    <w:rsid w:val="00EE0357"/>
    <w:rsid w:val="00EE14CB"/>
    <w:rsid w:val="00EE191C"/>
    <w:rsid w:val="00EE1C90"/>
    <w:rsid w:val="00EE1DAE"/>
    <w:rsid w:val="00EE555F"/>
    <w:rsid w:val="00EE6754"/>
    <w:rsid w:val="00EF00BF"/>
    <w:rsid w:val="00EF079F"/>
    <w:rsid w:val="00EF1AC5"/>
    <w:rsid w:val="00EF270E"/>
    <w:rsid w:val="00EF2C4B"/>
    <w:rsid w:val="00EF310F"/>
    <w:rsid w:val="00EF44E2"/>
    <w:rsid w:val="00EF4988"/>
    <w:rsid w:val="00EF4F35"/>
    <w:rsid w:val="00EF51B1"/>
    <w:rsid w:val="00EF5C0F"/>
    <w:rsid w:val="00EF6228"/>
    <w:rsid w:val="00EF7C0C"/>
    <w:rsid w:val="00F00326"/>
    <w:rsid w:val="00F014B7"/>
    <w:rsid w:val="00F039ED"/>
    <w:rsid w:val="00F03D42"/>
    <w:rsid w:val="00F04EDD"/>
    <w:rsid w:val="00F05667"/>
    <w:rsid w:val="00F0769B"/>
    <w:rsid w:val="00F115F5"/>
    <w:rsid w:val="00F116BC"/>
    <w:rsid w:val="00F1174E"/>
    <w:rsid w:val="00F11A5C"/>
    <w:rsid w:val="00F148DE"/>
    <w:rsid w:val="00F155C3"/>
    <w:rsid w:val="00F16814"/>
    <w:rsid w:val="00F16C1D"/>
    <w:rsid w:val="00F20DE0"/>
    <w:rsid w:val="00F21A0A"/>
    <w:rsid w:val="00F22DC0"/>
    <w:rsid w:val="00F25AB5"/>
    <w:rsid w:val="00F26779"/>
    <w:rsid w:val="00F272B4"/>
    <w:rsid w:val="00F3170A"/>
    <w:rsid w:val="00F31864"/>
    <w:rsid w:val="00F32AA4"/>
    <w:rsid w:val="00F33291"/>
    <w:rsid w:val="00F34541"/>
    <w:rsid w:val="00F35F4E"/>
    <w:rsid w:val="00F36D11"/>
    <w:rsid w:val="00F37014"/>
    <w:rsid w:val="00F40BDA"/>
    <w:rsid w:val="00F41ABB"/>
    <w:rsid w:val="00F420D7"/>
    <w:rsid w:val="00F421BD"/>
    <w:rsid w:val="00F423BE"/>
    <w:rsid w:val="00F44518"/>
    <w:rsid w:val="00F4648F"/>
    <w:rsid w:val="00F47B27"/>
    <w:rsid w:val="00F47DD6"/>
    <w:rsid w:val="00F50DD3"/>
    <w:rsid w:val="00F52B18"/>
    <w:rsid w:val="00F54138"/>
    <w:rsid w:val="00F54BB1"/>
    <w:rsid w:val="00F60627"/>
    <w:rsid w:val="00F607DE"/>
    <w:rsid w:val="00F61A03"/>
    <w:rsid w:val="00F65134"/>
    <w:rsid w:val="00F656C7"/>
    <w:rsid w:val="00F65783"/>
    <w:rsid w:val="00F674B3"/>
    <w:rsid w:val="00F70009"/>
    <w:rsid w:val="00F72099"/>
    <w:rsid w:val="00F72134"/>
    <w:rsid w:val="00F72C95"/>
    <w:rsid w:val="00F7452D"/>
    <w:rsid w:val="00F7464B"/>
    <w:rsid w:val="00F75A1C"/>
    <w:rsid w:val="00F75D3F"/>
    <w:rsid w:val="00F76BE7"/>
    <w:rsid w:val="00F81284"/>
    <w:rsid w:val="00F81D62"/>
    <w:rsid w:val="00F83402"/>
    <w:rsid w:val="00F83545"/>
    <w:rsid w:val="00F84422"/>
    <w:rsid w:val="00F90C84"/>
    <w:rsid w:val="00F92009"/>
    <w:rsid w:val="00F933EF"/>
    <w:rsid w:val="00F93EDC"/>
    <w:rsid w:val="00F947ED"/>
    <w:rsid w:val="00F94C7D"/>
    <w:rsid w:val="00F94E32"/>
    <w:rsid w:val="00F94E3A"/>
    <w:rsid w:val="00F95198"/>
    <w:rsid w:val="00F95EB4"/>
    <w:rsid w:val="00F95FFF"/>
    <w:rsid w:val="00F96621"/>
    <w:rsid w:val="00F968C1"/>
    <w:rsid w:val="00F97EE7"/>
    <w:rsid w:val="00FA0DFF"/>
    <w:rsid w:val="00FA1234"/>
    <w:rsid w:val="00FA1F24"/>
    <w:rsid w:val="00FA25E3"/>
    <w:rsid w:val="00FA423E"/>
    <w:rsid w:val="00FA5B90"/>
    <w:rsid w:val="00FA6AFD"/>
    <w:rsid w:val="00FA6EB5"/>
    <w:rsid w:val="00FA7365"/>
    <w:rsid w:val="00FA74DB"/>
    <w:rsid w:val="00FB1468"/>
    <w:rsid w:val="00FB1E06"/>
    <w:rsid w:val="00FB2417"/>
    <w:rsid w:val="00FB3FDA"/>
    <w:rsid w:val="00FB43BD"/>
    <w:rsid w:val="00FB490B"/>
    <w:rsid w:val="00FB4C49"/>
    <w:rsid w:val="00FB501E"/>
    <w:rsid w:val="00FB5DE4"/>
    <w:rsid w:val="00FB66FB"/>
    <w:rsid w:val="00FB671F"/>
    <w:rsid w:val="00FB6BCA"/>
    <w:rsid w:val="00FB6FE3"/>
    <w:rsid w:val="00FB7299"/>
    <w:rsid w:val="00FB7657"/>
    <w:rsid w:val="00FB7FCF"/>
    <w:rsid w:val="00FC00B9"/>
    <w:rsid w:val="00FC1073"/>
    <w:rsid w:val="00FC11FA"/>
    <w:rsid w:val="00FC235E"/>
    <w:rsid w:val="00FC5174"/>
    <w:rsid w:val="00FC58DB"/>
    <w:rsid w:val="00FC687F"/>
    <w:rsid w:val="00FC68CB"/>
    <w:rsid w:val="00FC7AA9"/>
    <w:rsid w:val="00FC7CE4"/>
    <w:rsid w:val="00FD0011"/>
    <w:rsid w:val="00FD3625"/>
    <w:rsid w:val="00FD43FB"/>
    <w:rsid w:val="00FD5152"/>
    <w:rsid w:val="00FD5734"/>
    <w:rsid w:val="00FD5B15"/>
    <w:rsid w:val="00FD6597"/>
    <w:rsid w:val="00FE3547"/>
    <w:rsid w:val="00FE5B39"/>
    <w:rsid w:val="00FE6697"/>
    <w:rsid w:val="00FF4F88"/>
    <w:rsid w:val="00FF6E8B"/>
    <w:rsid w:val="00FF7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7AC1E"/>
  <w15:docId w15:val="{91E387BD-9875-4EDE-BB70-2D45EC86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9C"/>
    <w:rPr>
      <w:rFonts w:asciiTheme="minorHAnsi" w:hAnsiTheme="minorHAnsi"/>
      <w:color w:val="auto"/>
      <w:sz w:val="22"/>
    </w:rPr>
  </w:style>
  <w:style w:type="paragraph" w:styleId="Heading1">
    <w:name w:val="heading 1"/>
    <w:basedOn w:val="Normal"/>
    <w:next w:val="Normal"/>
    <w:link w:val="Heading1Char"/>
    <w:uiPriority w:val="9"/>
    <w:qFormat/>
    <w:rsid w:val="00E372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6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A9C"/>
    <w:pPr>
      <w:spacing w:after="0" w:line="240" w:lineRule="auto"/>
    </w:pPr>
    <w:rPr>
      <w:rFonts w:asciiTheme="minorHAnsi" w:hAnsiTheme="minorHAnsi"/>
      <w:color w:val="auto"/>
      <w:sz w:val="22"/>
    </w:rPr>
  </w:style>
  <w:style w:type="character" w:styleId="Emphasis">
    <w:name w:val="Emphasis"/>
    <w:uiPriority w:val="20"/>
    <w:qFormat/>
    <w:rsid w:val="00CB6A9C"/>
    <w:rPr>
      <w:i/>
      <w:iCs/>
    </w:rPr>
  </w:style>
  <w:style w:type="character" w:styleId="CommentReference">
    <w:name w:val="annotation reference"/>
    <w:basedOn w:val="DefaultParagraphFont"/>
    <w:uiPriority w:val="99"/>
    <w:semiHidden/>
    <w:unhideWhenUsed/>
    <w:rsid w:val="005F5499"/>
    <w:rPr>
      <w:sz w:val="16"/>
      <w:szCs w:val="16"/>
    </w:rPr>
  </w:style>
  <w:style w:type="paragraph" w:styleId="CommentText">
    <w:name w:val="annotation text"/>
    <w:basedOn w:val="Normal"/>
    <w:link w:val="CommentTextChar"/>
    <w:uiPriority w:val="99"/>
    <w:semiHidden/>
    <w:unhideWhenUsed/>
    <w:rsid w:val="005F5499"/>
    <w:pPr>
      <w:spacing w:line="240" w:lineRule="auto"/>
    </w:pPr>
    <w:rPr>
      <w:sz w:val="20"/>
      <w:szCs w:val="20"/>
    </w:rPr>
  </w:style>
  <w:style w:type="character" w:customStyle="1" w:styleId="CommentTextChar">
    <w:name w:val="Comment Text Char"/>
    <w:basedOn w:val="DefaultParagraphFont"/>
    <w:link w:val="CommentText"/>
    <w:uiPriority w:val="99"/>
    <w:semiHidden/>
    <w:rsid w:val="005F5499"/>
    <w:rPr>
      <w:rFonts w:asciiTheme="minorHAnsi" w:hAnsiTheme="minorHAnsi"/>
      <w:color w:val="auto"/>
      <w:sz w:val="20"/>
      <w:szCs w:val="20"/>
    </w:rPr>
  </w:style>
  <w:style w:type="paragraph" w:styleId="CommentSubject">
    <w:name w:val="annotation subject"/>
    <w:basedOn w:val="CommentText"/>
    <w:next w:val="CommentText"/>
    <w:link w:val="CommentSubjectChar"/>
    <w:uiPriority w:val="99"/>
    <w:semiHidden/>
    <w:unhideWhenUsed/>
    <w:rsid w:val="005F5499"/>
    <w:rPr>
      <w:b/>
      <w:bCs/>
    </w:rPr>
  </w:style>
  <w:style w:type="character" w:customStyle="1" w:styleId="CommentSubjectChar">
    <w:name w:val="Comment Subject Char"/>
    <w:basedOn w:val="CommentTextChar"/>
    <w:link w:val="CommentSubject"/>
    <w:uiPriority w:val="99"/>
    <w:semiHidden/>
    <w:rsid w:val="005F5499"/>
    <w:rPr>
      <w:rFonts w:asciiTheme="minorHAnsi" w:hAnsiTheme="minorHAnsi"/>
      <w:b/>
      <w:bCs/>
      <w:color w:val="auto"/>
      <w:sz w:val="20"/>
      <w:szCs w:val="20"/>
    </w:rPr>
  </w:style>
  <w:style w:type="paragraph" w:styleId="BalloonText">
    <w:name w:val="Balloon Text"/>
    <w:basedOn w:val="Normal"/>
    <w:link w:val="BalloonTextChar"/>
    <w:uiPriority w:val="99"/>
    <w:semiHidden/>
    <w:unhideWhenUsed/>
    <w:rsid w:val="005F5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499"/>
    <w:rPr>
      <w:rFonts w:ascii="Segoe UI" w:hAnsi="Segoe UI" w:cs="Segoe UI"/>
      <w:color w:val="auto"/>
      <w:sz w:val="18"/>
      <w:szCs w:val="18"/>
    </w:rPr>
  </w:style>
  <w:style w:type="paragraph" w:styleId="NormalWeb">
    <w:name w:val="Normal (Web)"/>
    <w:basedOn w:val="Normal"/>
    <w:uiPriority w:val="99"/>
    <w:semiHidden/>
    <w:unhideWhenUsed/>
    <w:rsid w:val="003340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D07DB"/>
    <w:pPr>
      <w:ind w:left="720"/>
      <w:contextualSpacing/>
    </w:pPr>
  </w:style>
  <w:style w:type="character" w:customStyle="1" w:styleId="Heading1Char">
    <w:name w:val="Heading 1 Char"/>
    <w:basedOn w:val="DefaultParagraphFont"/>
    <w:link w:val="Heading1"/>
    <w:uiPriority w:val="9"/>
    <w:rsid w:val="00E372C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77230"/>
    <w:rPr>
      <w:color w:val="0000FF"/>
      <w:u w:val="single"/>
    </w:rPr>
  </w:style>
  <w:style w:type="character" w:customStyle="1" w:styleId="size-xl">
    <w:name w:val="size-xl"/>
    <w:basedOn w:val="DefaultParagraphFont"/>
    <w:rsid w:val="00577230"/>
  </w:style>
  <w:style w:type="paragraph" w:customStyle="1" w:styleId="Default">
    <w:name w:val="Default"/>
    <w:rsid w:val="00577230"/>
    <w:pPr>
      <w:autoSpaceDE w:val="0"/>
      <w:autoSpaceDN w:val="0"/>
      <w:adjustRightInd w:val="0"/>
      <w:spacing w:after="0" w:line="240" w:lineRule="auto"/>
    </w:pPr>
    <w:rPr>
      <w:rFonts w:eastAsia="Times New Roman" w:cs="Times New Roman"/>
      <w:color w:val="000000"/>
      <w:szCs w:val="24"/>
      <w:lang w:eastAsia="en-GB"/>
    </w:rPr>
  </w:style>
  <w:style w:type="paragraph" w:styleId="BodyText">
    <w:name w:val="Body Text"/>
    <w:basedOn w:val="Normal"/>
    <w:link w:val="BodyTextChar"/>
    <w:rsid w:val="004B5187"/>
    <w:pPr>
      <w:spacing w:after="0" w:line="240" w:lineRule="auto"/>
    </w:pPr>
    <w:rPr>
      <w:rFonts w:ascii="Times New Roman" w:eastAsia="Times New Roman" w:hAnsi="Times New Roman" w:cs="Times New Roman"/>
      <w:sz w:val="23"/>
      <w:szCs w:val="20"/>
    </w:rPr>
  </w:style>
  <w:style w:type="character" w:customStyle="1" w:styleId="BodyTextChar">
    <w:name w:val="Body Text Char"/>
    <w:basedOn w:val="DefaultParagraphFont"/>
    <w:link w:val="BodyText"/>
    <w:rsid w:val="004B5187"/>
    <w:rPr>
      <w:rFonts w:eastAsia="Times New Roman" w:cs="Times New Roman"/>
      <w:color w:val="auto"/>
      <w:sz w:val="23"/>
      <w:szCs w:val="20"/>
    </w:rPr>
  </w:style>
  <w:style w:type="character" w:customStyle="1" w:styleId="Heading2Char">
    <w:name w:val="Heading 2 Char"/>
    <w:basedOn w:val="DefaultParagraphFont"/>
    <w:link w:val="Heading2"/>
    <w:uiPriority w:val="9"/>
    <w:rsid w:val="009D6610"/>
    <w:rPr>
      <w:rFonts w:asciiTheme="majorHAnsi" w:eastAsiaTheme="majorEastAsia" w:hAnsiTheme="majorHAnsi" w:cstheme="majorBidi"/>
      <w:color w:val="2F5496" w:themeColor="accent1" w:themeShade="BF"/>
      <w:sz w:val="26"/>
      <w:szCs w:val="26"/>
    </w:rPr>
  </w:style>
  <w:style w:type="character" w:styleId="HTMLCite">
    <w:name w:val="HTML Cite"/>
    <w:basedOn w:val="DefaultParagraphFont"/>
    <w:uiPriority w:val="99"/>
    <w:semiHidden/>
    <w:unhideWhenUsed/>
    <w:rsid w:val="009D6610"/>
    <w:rPr>
      <w:i/>
      <w:iCs/>
    </w:rPr>
  </w:style>
  <w:style w:type="character" w:customStyle="1" w:styleId="refsource">
    <w:name w:val="refsource"/>
    <w:basedOn w:val="DefaultParagraphFont"/>
    <w:rsid w:val="009D6610"/>
  </w:style>
  <w:style w:type="character" w:customStyle="1" w:styleId="UnresolvedMention1">
    <w:name w:val="Unresolved Mention1"/>
    <w:basedOn w:val="DefaultParagraphFont"/>
    <w:uiPriority w:val="99"/>
    <w:semiHidden/>
    <w:unhideWhenUsed/>
    <w:rsid w:val="00A46B9F"/>
    <w:rPr>
      <w:color w:val="605E5C"/>
      <w:shd w:val="clear" w:color="auto" w:fill="E1DFDD"/>
    </w:rPr>
  </w:style>
  <w:style w:type="character" w:styleId="FollowedHyperlink">
    <w:name w:val="FollowedHyperlink"/>
    <w:basedOn w:val="DefaultParagraphFont"/>
    <w:uiPriority w:val="99"/>
    <w:semiHidden/>
    <w:unhideWhenUsed/>
    <w:rsid w:val="00AE12FE"/>
    <w:rPr>
      <w:color w:val="954F72" w:themeColor="followedHyperlink"/>
      <w:u w:val="single"/>
    </w:rPr>
  </w:style>
  <w:style w:type="paragraph" w:styleId="Header">
    <w:name w:val="header"/>
    <w:basedOn w:val="Normal"/>
    <w:link w:val="HeaderChar"/>
    <w:uiPriority w:val="99"/>
    <w:unhideWhenUsed/>
    <w:rsid w:val="00E42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7BC"/>
    <w:rPr>
      <w:rFonts w:asciiTheme="minorHAnsi" w:hAnsiTheme="minorHAnsi"/>
      <w:color w:val="auto"/>
      <w:sz w:val="22"/>
    </w:rPr>
  </w:style>
  <w:style w:type="paragraph" w:styleId="Footer">
    <w:name w:val="footer"/>
    <w:basedOn w:val="Normal"/>
    <w:link w:val="FooterChar"/>
    <w:uiPriority w:val="99"/>
    <w:unhideWhenUsed/>
    <w:rsid w:val="00E42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7BC"/>
    <w:rPr>
      <w:rFonts w:asciiTheme="minorHAnsi" w:hAnsiTheme="minorHAnsi"/>
      <w:color w:val="auto"/>
      <w:sz w:val="22"/>
    </w:rPr>
  </w:style>
  <w:style w:type="paragraph" w:styleId="Revision">
    <w:name w:val="Revision"/>
    <w:hidden/>
    <w:uiPriority w:val="99"/>
    <w:semiHidden/>
    <w:rsid w:val="004D0010"/>
    <w:pPr>
      <w:spacing w:after="0" w:line="240" w:lineRule="auto"/>
    </w:pPr>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62251">
      <w:bodyDiv w:val="1"/>
      <w:marLeft w:val="0"/>
      <w:marRight w:val="0"/>
      <w:marTop w:val="0"/>
      <w:marBottom w:val="0"/>
      <w:divBdr>
        <w:top w:val="none" w:sz="0" w:space="0" w:color="auto"/>
        <w:left w:val="none" w:sz="0" w:space="0" w:color="auto"/>
        <w:bottom w:val="none" w:sz="0" w:space="0" w:color="auto"/>
        <w:right w:val="none" w:sz="0" w:space="0" w:color="auto"/>
      </w:divBdr>
      <w:divsChild>
        <w:div w:id="429468889">
          <w:marLeft w:val="1080"/>
          <w:marRight w:val="0"/>
          <w:marTop w:val="100"/>
          <w:marBottom w:val="0"/>
          <w:divBdr>
            <w:top w:val="none" w:sz="0" w:space="0" w:color="auto"/>
            <w:left w:val="none" w:sz="0" w:space="0" w:color="auto"/>
            <w:bottom w:val="none" w:sz="0" w:space="0" w:color="auto"/>
            <w:right w:val="none" w:sz="0" w:space="0" w:color="auto"/>
          </w:divBdr>
        </w:div>
      </w:divsChild>
    </w:div>
    <w:div w:id="325590558">
      <w:bodyDiv w:val="1"/>
      <w:marLeft w:val="0"/>
      <w:marRight w:val="0"/>
      <w:marTop w:val="0"/>
      <w:marBottom w:val="0"/>
      <w:divBdr>
        <w:top w:val="none" w:sz="0" w:space="0" w:color="auto"/>
        <w:left w:val="none" w:sz="0" w:space="0" w:color="auto"/>
        <w:bottom w:val="none" w:sz="0" w:space="0" w:color="auto"/>
        <w:right w:val="none" w:sz="0" w:space="0" w:color="auto"/>
      </w:divBdr>
    </w:div>
    <w:div w:id="373120804">
      <w:bodyDiv w:val="1"/>
      <w:marLeft w:val="0"/>
      <w:marRight w:val="0"/>
      <w:marTop w:val="0"/>
      <w:marBottom w:val="0"/>
      <w:divBdr>
        <w:top w:val="none" w:sz="0" w:space="0" w:color="auto"/>
        <w:left w:val="none" w:sz="0" w:space="0" w:color="auto"/>
        <w:bottom w:val="none" w:sz="0" w:space="0" w:color="auto"/>
        <w:right w:val="none" w:sz="0" w:space="0" w:color="auto"/>
      </w:divBdr>
    </w:div>
    <w:div w:id="404688639">
      <w:bodyDiv w:val="1"/>
      <w:marLeft w:val="0"/>
      <w:marRight w:val="0"/>
      <w:marTop w:val="0"/>
      <w:marBottom w:val="0"/>
      <w:divBdr>
        <w:top w:val="none" w:sz="0" w:space="0" w:color="auto"/>
        <w:left w:val="none" w:sz="0" w:space="0" w:color="auto"/>
        <w:bottom w:val="none" w:sz="0" w:space="0" w:color="auto"/>
        <w:right w:val="none" w:sz="0" w:space="0" w:color="auto"/>
      </w:divBdr>
    </w:div>
    <w:div w:id="558519351">
      <w:bodyDiv w:val="1"/>
      <w:marLeft w:val="0"/>
      <w:marRight w:val="0"/>
      <w:marTop w:val="0"/>
      <w:marBottom w:val="0"/>
      <w:divBdr>
        <w:top w:val="none" w:sz="0" w:space="0" w:color="auto"/>
        <w:left w:val="none" w:sz="0" w:space="0" w:color="auto"/>
        <w:bottom w:val="none" w:sz="0" w:space="0" w:color="auto"/>
        <w:right w:val="none" w:sz="0" w:space="0" w:color="auto"/>
      </w:divBdr>
    </w:div>
    <w:div w:id="600072115">
      <w:bodyDiv w:val="1"/>
      <w:marLeft w:val="0"/>
      <w:marRight w:val="0"/>
      <w:marTop w:val="0"/>
      <w:marBottom w:val="0"/>
      <w:divBdr>
        <w:top w:val="none" w:sz="0" w:space="0" w:color="auto"/>
        <w:left w:val="none" w:sz="0" w:space="0" w:color="auto"/>
        <w:bottom w:val="none" w:sz="0" w:space="0" w:color="auto"/>
        <w:right w:val="none" w:sz="0" w:space="0" w:color="auto"/>
      </w:divBdr>
      <w:divsChild>
        <w:div w:id="948467328">
          <w:marLeft w:val="360"/>
          <w:marRight w:val="0"/>
          <w:marTop w:val="200"/>
          <w:marBottom w:val="0"/>
          <w:divBdr>
            <w:top w:val="none" w:sz="0" w:space="0" w:color="auto"/>
            <w:left w:val="none" w:sz="0" w:space="0" w:color="auto"/>
            <w:bottom w:val="none" w:sz="0" w:space="0" w:color="auto"/>
            <w:right w:val="none" w:sz="0" w:space="0" w:color="auto"/>
          </w:divBdr>
        </w:div>
        <w:div w:id="2006737867">
          <w:marLeft w:val="360"/>
          <w:marRight w:val="0"/>
          <w:marTop w:val="200"/>
          <w:marBottom w:val="0"/>
          <w:divBdr>
            <w:top w:val="none" w:sz="0" w:space="0" w:color="auto"/>
            <w:left w:val="none" w:sz="0" w:space="0" w:color="auto"/>
            <w:bottom w:val="none" w:sz="0" w:space="0" w:color="auto"/>
            <w:right w:val="none" w:sz="0" w:space="0" w:color="auto"/>
          </w:divBdr>
        </w:div>
        <w:div w:id="832061944">
          <w:marLeft w:val="360"/>
          <w:marRight w:val="0"/>
          <w:marTop w:val="200"/>
          <w:marBottom w:val="0"/>
          <w:divBdr>
            <w:top w:val="none" w:sz="0" w:space="0" w:color="auto"/>
            <w:left w:val="none" w:sz="0" w:space="0" w:color="auto"/>
            <w:bottom w:val="none" w:sz="0" w:space="0" w:color="auto"/>
            <w:right w:val="none" w:sz="0" w:space="0" w:color="auto"/>
          </w:divBdr>
        </w:div>
        <w:div w:id="1943299343">
          <w:marLeft w:val="360"/>
          <w:marRight w:val="0"/>
          <w:marTop w:val="200"/>
          <w:marBottom w:val="0"/>
          <w:divBdr>
            <w:top w:val="none" w:sz="0" w:space="0" w:color="auto"/>
            <w:left w:val="none" w:sz="0" w:space="0" w:color="auto"/>
            <w:bottom w:val="none" w:sz="0" w:space="0" w:color="auto"/>
            <w:right w:val="none" w:sz="0" w:space="0" w:color="auto"/>
          </w:divBdr>
        </w:div>
        <w:div w:id="1420254628">
          <w:marLeft w:val="360"/>
          <w:marRight w:val="0"/>
          <w:marTop w:val="200"/>
          <w:marBottom w:val="0"/>
          <w:divBdr>
            <w:top w:val="none" w:sz="0" w:space="0" w:color="auto"/>
            <w:left w:val="none" w:sz="0" w:space="0" w:color="auto"/>
            <w:bottom w:val="none" w:sz="0" w:space="0" w:color="auto"/>
            <w:right w:val="none" w:sz="0" w:space="0" w:color="auto"/>
          </w:divBdr>
        </w:div>
        <w:div w:id="683626277">
          <w:marLeft w:val="360"/>
          <w:marRight w:val="0"/>
          <w:marTop w:val="200"/>
          <w:marBottom w:val="0"/>
          <w:divBdr>
            <w:top w:val="none" w:sz="0" w:space="0" w:color="auto"/>
            <w:left w:val="none" w:sz="0" w:space="0" w:color="auto"/>
            <w:bottom w:val="none" w:sz="0" w:space="0" w:color="auto"/>
            <w:right w:val="none" w:sz="0" w:space="0" w:color="auto"/>
          </w:divBdr>
        </w:div>
        <w:div w:id="668366170">
          <w:marLeft w:val="360"/>
          <w:marRight w:val="0"/>
          <w:marTop w:val="200"/>
          <w:marBottom w:val="0"/>
          <w:divBdr>
            <w:top w:val="none" w:sz="0" w:space="0" w:color="auto"/>
            <w:left w:val="none" w:sz="0" w:space="0" w:color="auto"/>
            <w:bottom w:val="none" w:sz="0" w:space="0" w:color="auto"/>
            <w:right w:val="none" w:sz="0" w:space="0" w:color="auto"/>
          </w:divBdr>
        </w:div>
        <w:div w:id="1323508399">
          <w:marLeft w:val="360"/>
          <w:marRight w:val="0"/>
          <w:marTop w:val="200"/>
          <w:marBottom w:val="0"/>
          <w:divBdr>
            <w:top w:val="none" w:sz="0" w:space="0" w:color="auto"/>
            <w:left w:val="none" w:sz="0" w:space="0" w:color="auto"/>
            <w:bottom w:val="none" w:sz="0" w:space="0" w:color="auto"/>
            <w:right w:val="none" w:sz="0" w:space="0" w:color="auto"/>
          </w:divBdr>
        </w:div>
        <w:div w:id="1163354550">
          <w:marLeft w:val="360"/>
          <w:marRight w:val="0"/>
          <w:marTop w:val="200"/>
          <w:marBottom w:val="0"/>
          <w:divBdr>
            <w:top w:val="none" w:sz="0" w:space="0" w:color="auto"/>
            <w:left w:val="none" w:sz="0" w:space="0" w:color="auto"/>
            <w:bottom w:val="none" w:sz="0" w:space="0" w:color="auto"/>
            <w:right w:val="none" w:sz="0" w:space="0" w:color="auto"/>
          </w:divBdr>
        </w:div>
      </w:divsChild>
    </w:div>
    <w:div w:id="679816555">
      <w:bodyDiv w:val="1"/>
      <w:marLeft w:val="0"/>
      <w:marRight w:val="0"/>
      <w:marTop w:val="0"/>
      <w:marBottom w:val="0"/>
      <w:divBdr>
        <w:top w:val="none" w:sz="0" w:space="0" w:color="auto"/>
        <w:left w:val="none" w:sz="0" w:space="0" w:color="auto"/>
        <w:bottom w:val="none" w:sz="0" w:space="0" w:color="auto"/>
        <w:right w:val="none" w:sz="0" w:space="0" w:color="auto"/>
      </w:divBdr>
    </w:div>
    <w:div w:id="712272848">
      <w:bodyDiv w:val="1"/>
      <w:marLeft w:val="0"/>
      <w:marRight w:val="0"/>
      <w:marTop w:val="0"/>
      <w:marBottom w:val="0"/>
      <w:divBdr>
        <w:top w:val="none" w:sz="0" w:space="0" w:color="auto"/>
        <w:left w:val="none" w:sz="0" w:space="0" w:color="auto"/>
        <w:bottom w:val="none" w:sz="0" w:space="0" w:color="auto"/>
        <w:right w:val="none" w:sz="0" w:space="0" w:color="auto"/>
      </w:divBdr>
    </w:div>
    <w:div w:id="719136765">
      <w:bodyDiv w:val="1"/>
      <w:marLeft w:val="0"/>
      <w:marRight w:val="0"/>
      <w:marTop w:val="0"/>
      <w:marBottom w:val="0"/>
      <w:divBdr>
        <w:top w:val="none" w:sz="0" w:space="0" w:color="auto"/>
        <w:left w:val="none" w:sz="0" w:space="0" w:color="auto"/>
        <w:bottom w:val="none" w:sz="0" w:space="0" w:color="auto"/>
        <w:right w:val="none" w:sz="0" w:space="0" w:color="auto"/>
      </w:divBdr>
    </w:div>
    <w:div w:id="732046063">
      <w:bodyDiv w:val="1"/>
      <w:marLeft w:val="0"/>
      <w:marRight w:val="0"/>
      <w:marTop w:val="0"/>
      <w:marBottom w:val="0"/>
      <w:divBdr>
        <w:top w:val="none" w:sz="0" w:space="0" w:color="auto"/>
        <w:left w:val="none" w:sz="0" w:space="0" w:color="auto"/>
        <w:bottom w:val="none" w:sz="0" w:space="0" w:color="auto"/>
        <w:right w:val="none" w:sz="0" w:space="0" w:color="auto"/>
      </w:divBdr>
    </w:div>
    <w:div w:id="774593844">
      <w:bodyDiv w:val="1"/>
      <w:marLeft w:val="0"/>
      <w:marRight w:val="0"/>
      <w:marTop w:val="0"/>
      <w:marBottom w:val="0"/>
      <w:divBdr>
        <w:top w:val="none" w:sz="0" w:space="0" w:color="auto"/>
        <w:left w:val="none" w:sz="0" w:space="0" w:color="auto"/>
        <w:bottom w:val="none" w:sz="0" w:space="0" w:color="auto"/>
        <w:right w:val="none" w:sz="0" w:space="0" w:color="auto"/>
      </w:divBdr>
      <w:divsChild>
        <w:div w:id="718213990">
          <w:marLeft w:val="547"/>
          <w:marRight w:val="0"/>
          <w:marTop w:val="154"/>
          <w:marBottom w:val="0"/>
          <w:divBdr>
            <w:top w:val="none" w:sz="0" w:space="0" w:color="auto"/>
            <w:left w:val="none" w:sz="0" w:space="0" w:color="auto"/>
            <w:bottom w:val="none" w:sz="0" w:space="0" w:color="auto"/>
            <w:right w:val="none" w:sz="0" w:space="0" w:color="auto"/>
          </w:divBdr>
        </w:div>
      </w:divsChild>
    </w:div>
    <w:div w:id="801313978">
      <w:bodyDiv w:val="1"/>
      <w:marLeft w:val="0"/>
      <w:marRight w:val="0"/>
      <w:marTop w:val="0"/>
      <w:marBottom w:val="0"/>
      <w:divBdr>
        <w:top w:val="none" w:sz="0" w:space="0" w:color="auto"/>
        <w:left w:val="none" w:sz="0" w:space="0" w:color="auto"/>
        <w:bottom w:val="none" w:sz="0" w:space="0" w:color="auto"/>
        <w:right w:val="none" w:sz="0" w:space="0" w:color="auto"/>
      </w:divBdr>
    </w:div>
    <w:div w:id="803472019">
      <w:bodyDiv w:val="1"/>
      <w:marLeft w:val="0"/>
      <w:marRight w:val="0"/>
      <w:marTop w:val="0"/>
      <w:marBottom w:val="0"/>
      <w:divBdr>
        <w:top w:val="none" w:sz="0" w:space="0" w:color="auto"/>
        <w:left w:val="none" w:sz="0" w:space="0" w:color="auto"/>
        <w:bottom w:val="none" w:sz="0" w:space="0" w:color="auto"/>
        <w:right w:val="none" w:sz="0" w:space="0" w:color="auto"/>
      </w:divBdr>
      <w:divsChild>
        <w:div w:id="376471464">
          <w:marLeft w:val="360"/>
          <w:marRight w:val="0"/>
          <w:marTop w:val="200"/>
          <w:marBottom w:val="0"/>
          <w:divBdr>
            <w:top w:val="none" w:sz="0" w:space="0" w:color="auto"/>
            <w:left w:val="none" w:sz="0" w:space="0" w:color="auto"/>
            <w:bottom w:val="none" w:sz="0" w:space="0" w:color="auto"/>
            <w:right w:val="none" w:sz="0" w:space="0" w:color="auto"/>
          </w:divBdr>
        </w:div>
        <w:div w:id="1497376741">
          <w:marLeft w:val="1080"/>
          <w:marRight w:val="0"/>
          <w:marTop w:val="100"/>
          <w:marBottom w:val="0"/>
          <w:divBdr>
            <w:top w:val="none" w:sz="0" w:space="0" w:color="auto"/>
            <w:left w:val="none" w:sz="0" w:space="0" w:color="auto"/>
            <w:bottom w:val="none" w:sz="0" w:space="0" w:color="auto"/>
            <w:right w:val="none" w:sz="0" w:space="0" w:color="auto"/>
          </w:divBdr>
        </w:div>
        <w:div w:id="1513451049">
          <w:marLeft w:val="1080"/>
          <w:marRight w:val="0"/>
          <w:marTop w:val="100"/>
          <w:marBottom w:val="0"/>
          <w:divBdr>
            <w:top w:val="none" w:sz="0" w:space="0" w:color="auto"/>
            <w:left w:val="none" w:sz="0" w:space="0" w:color="auto"/>
            <w:bottom w:val="none" w:sz="0" w:space="0" w:color="auto"/>
            <w:right w:val="none" w:sz="0" w:space="0" w:color="auto"/>
          </w:divBdr>
        </w:div>
        <w:div w:id="1106119638">
          <w:marLeft w:val="360"/>
          <w:marRight w:val="0"/>
          <w:marTop w:val="200"/>
          <w:marBottom w:val="0"/>
          <w:divBdr>
            <w:top w:val="none" w:sz="0" w:space="0" w:color="auto"/>
            <w:left w:val="none" w:sz="0" w:space="0" w:color="auto"/>
            <w:bottom w:val="none" w:sz="0" w:space="0" w:color="auto"/>
            <w:right w:val="none" w:sz="0" w:space="0" w:color="auto"/>
          </w:divBdr>
        </w:div>
        <w:div w:id="2040011986">
          <w:marLeft w:val="1080"/>
          <w:marRight w:val="0"/>
          <w:marTop w:val="100"/>
          <w:marBottom w:val="0"/>
          <w:divBdr>
            <w:top w:val="none" w:sz="0" w:space="0" w:color="auto"/>
            <w:left w:val="none" w:sz="0" w:space="0" w:color="auto"/>
            <w:bottom w:val="none" w:sz="0" w:space="0" w:color="auto"/>
            <w:right w:val="none" w:sz="0" w:space="0" w:color="auto"/>
          </w:divBdr>
        </w:div>
      </w:divsChild>
    </w:div>
    <w:div w:id="850724760">
      <w:bodyDiv w:val="1"/>
      <w:marLeft w:val="0"/>
      <w:marRight w:val="0"/>
      <w:marTop w:val="0"/>
      <w:marBottom w:val="0"/>
      <w:divBdr>
        <w:top w:val="none" w:sz="0" w:space="0" w:color="auto"/>
        <w:left w:val="none" w:sz="0" w:space="0" w:color="auto"/>
        <w:bottom w:val="none" w:sz="0" w:space="0" w:color="auto"/>
        <w:right w:val="none" w:sz="0" w:space="0" w:color="auto"/>
      </w:divBdr>
      <w:divsChild>
        <w:div w:id="1173646642">
          <w:marLeft w:val="547"/>
          <w:marRight w:val="0"/>
          <w:marTop w:val="154"/>
          <w:marBottom w:val="0"/>
          <w:divBdr>
            <w:top w:val="none" w:sz="0" w:space="0" w:color="auto"/>
            <w:left w:val="none" w:sz="0" w:space="0" w:color="auto"/>
            <w:bottom w:val="none" w:sz="0" w:space="0" w:color="auto"/>
            <w:right w:val="none" w:sz="0" w:space="0" w:color="auto"/>
          </w:divBdr>
        </w:div>
      </w:divsChild>
    </w:div>
    <w:div w:id="971902703">
      <w:bodyDiv w:val="1"/>
      <w:marLeft w:val="0"/>
      <w:marRight w:val="0"/>
      <w:marTop w:val="0"/>
      <w:marBottom w:val="0"/>
      <w:divBdr>
        <w:top w:val="none" w:sz="0" w:space="0" w:color="auto"/>
        <w:left w:val="none" w:sz="0" w:space="0" w:color="auto"/>
        <w:bottom w:val="none" w:sz="0" w:space="0" w:color="auto"/>
        <w:right w:val="none" w:sz="0" w:space="0" w:color="auto"/>
      </w:divBdr>
    </w:div>
    <w:div w:id="1107505386">
      <w:bodyDiv w:val="1"/>
      <w:marLeft w:val="0"/>
      <w:marRight w:val="0"/>
      <w:marTop w:val="0"/>
      <w:marBottom w:val="0"/>
      <w:divBdr>
        <w:top w:val="none" w:sz="0" w:space="0" w:color="auto"/>
        <w:left w:val="none" w:sz="0" w:space="0" w:color="auto"/>
        <w:bottom w:val="none" w:sz="0" w:space="0" w:color="auto"/>
        <w:right w:val="none" w:sz="0" w:space="0" w:color="auto"/>
      </w:divBdr>
      <w:divsChild>
        <w:div w:id="128088565">
          <w:marLeft w:val="547"/>
          <w:marRight w:val="0"/>
          <w:marTop w:val="154"/>
          <w:marBottom w:val="0"/>
          <w:divBdr>
            <w:top w:val="none" w:sz="0" w:space="0" w:color="auto"/>
            <w:left w:val="none" w:sz="0" w:space="0" w:color="auto"/>
            <w:bottom w:val="none" w:sz="0" w:space="0" w:color="auto"/>
            <w:right w:val="none" w:sz="0" w:space="0" w:color="auto"/>
          </w:divBdr>
        </w:div>
        <w:div w:id="821045402">
          <w:marLeft w:val="547"/>
          <w:marRight w:val="0"/>
          <w:marTop w:val="154"/>
          <w:marBottom w:val="0"/>
          <w:divBdr>
            <w:top w:val="none" w:sz="0" w:space="0" w:color="auto"/>
            <w:left w:val="none" w:sz="0" w:space="0" w:color="auto"/>
            <w:bottom w:val="none" w:sz="0" w:space="0" w:color="auto"/>
            <w:right w:val="none" w:sz="0" w:space="0" w:color="auto"/>
          </w:divBdr>
        </w:div>
        <w:div w:id="274017520">
          <w:marLeft w:val="547"/>
          <w:marRight w:val="0"/>
          <w:marTop w:val="154"/>
          <w:marBottom w:val="0"/>
          <w:divBdr>
            <w:top w:val="none" w:sz="0" w:space="0" w:color="auto"/>
            <w:left w:val="none" w:sz="0" w:space="0" w:color="auto"/>
            <w:bottom w:val="none" w:sz="0" w:space="0" w:color="auto"/>
            <w:right w:val="none" w:sz="0" w:space="0" w:color="auto"/>
          </w:divBdr>
        </w:div>
        <w:div w:id="1643458296">
          <w:marLeft w:val="547"/>
          <w:marRight w:val="0"/>
          <w:marTop w:val="154"/>
          <w:marBottom w:val="0"/>
          <w:divBdr>
            <w:top w:val="none" w:sz="0" w:space="0" w:color="auto"/>
            <w:left w:val="none" w:sz="0" w:space="0" w:color="auto"/>
            <w:bottom w:val="none" w:sz="0" w:space="0" w:color="auto"/>
            <w:right w:val="none" w:sz="0" w:space="0" w:color="auto"/>
          </w:divBdr>
        </w:div>
        <w:div w:id="87849611">
          <w:marLeft w:val="547"/>
          <w:marRight w:val="0"/>
          <w:marTop w:val="154"/>
          <w:marBottom w:val="0"/>
          <w:divBdr>
            <w:top w:val="none" w:sz="0" w:space="0" w:color="auto"/>
            <w:left w:val="none" w:sz="0" w:space="0" w:color="auto"/>
            <w:bottom w:val="none" w:sz="0" w:space="0" w:color="auto"/>
            <w:right w:val="none" w:sz="0" w:space="0" w:color="auto"/>
          </w:divBdr>
        </w:div>
      </w:divsChild>
    </w:div>
    <w:div w:id="1136606173">
      <w:bodyDiv w:val="1"/>
      <w:marLeft w:val="0"/>
      <w:marRight w:val="0"/>
      <w:marTop w:val="0"/>
      <w:marBottom w:val="0"/>
      <w:divBdr>
        <w:top w:val="none" w:sz="0" w:space="0" w:color="auto"/>
        <w:left w:val="none" w:sz="0" w:space="0" w:color="auto"/>
        <w:bottom w:val="none" w:sz="0" w:space="0" w:color="auto"/>
        <w:right w:val="none" w:sz="0" w:space="0" w:color="auto"/>
      </w:divBdr>
    </w:div>
    <w:div w:id="1147550502">
      <w:bodyDiv w:val="1"/>
      <w:marLeft w:val="0"/>
      <w:marRight w:val="0"/>
      <w:marTop w:val="0"/>
      <w:marBottom w:val="0"/>
      <w:divBdr>
        <w:top w:val="none" w:sz="0" w:space="0" w:color="auto"/>
        <w:left w:val="none" w:sz="0" w:space="0" w:color="auto"/>
        <w:bottom w:val="none" w:sz="0" w:space="0" w:color="auto"/>
        <w:right w:val="none" w:sz="0" w:space="0" w:color="auto"/>
      </w:divBdr>
    </w:div>
    <w:div w:id="1298223444">
      <w:bodyDiv w:val="1"/>
      <w:marLeft w:val="0"/>
      <w:marRight w:val="0"/>
      <w:marTop w:val="0"/>
      <w:marBottom w:val="0"/>
      <w:divBdr>
        <w:top w:val="none" w:sz="0" w:space="0" w:color="auto"/>
        <w:left w:val="none" w:sz="0" w:space="0" w:color="auto"/>
        <w:bottom w:val="none" w:sz="0" w:space="0" w:color="auto"/>
        <w:right w:val="none" w:sz="0" w:space="0" w:color="auto"/>
      </w:divBdr>
    </w:div>
    <w:div w:id="1380322532">
      <w:bodyDiv w:val="1"/>
      <w:marLeft w:val="0"/>
      <w:marRight w:val="0"/>
      <w:marTop w:val="0"/>
      <w:marBottom w:val="0"/>
      <w:divBdr>
        <w:top w:val="none" w:sz="0" w:space="0" w:color="auto"/>
        <w:left w:val="none" w:sz="0" w:space="0" w:color="auto"/>
        <w:bottom w:val="none" w:sz="0" w:space="0" w:color="auto"/>
        <w:right w:val="none" w:sz="0" w:space="0" w:color="auto"/>
      </w:divBdr>
      <w:divsChild>
        <w:div w:id="924194152">
          <w:marLeft w:val="547"/>
          <w:marRight w:val="0"/>
          <w:marTop w:val="154"/>
          <w:marBottom w:val="0"/>
          <w:divBdr>
            <w:top w:val="none" w:sz="0" w:space="0" w:color="auto"/>
            <w:left w:val="none" w:sz="0" w:space="0" w:color="auto"/>
            <w:bottom w:val="none" w:sz="0" w:space="0" w:color="auto"/>
            <w:right w:val="none" w:sz="0" w:space="0" w:color="auto"/>
          </w:divBdr>
        </w:div>
      </w:divsChild>
    </w:div>
    <w:div w:id="1480802991">
      <w:bodyDiv w:val="1"/>
      <w:marLeft w:val="0"/>
      <w:marRight w:val="0"/>
      <w:marTop w:val="0"/>
      <w:marBottom w:val="0"/>
      <w:divBdr>
        <w:top w:val="none" w:sz="0" w:space="0" w:color="auto"/>
        <w:left w:val="none" w:sz="0" w:space="0" w:color="auto"/>
        <w:bottom w:val="none" w:sz="0" w:space="0" w:color="auto"/>
        <w:right w:val="none" w:sz="0" w:space="0" w:color="auto"/>
      </w:divBdr>
    </w:div>
    <w:div w:id="1553542852">
      <w:bodyDiv w:val="1"/>
      <w:marLeft w:val="0"/>
      <w:marRight w:val="0"/>
      <w:marTop w:val="0"/>
      <w:marBottom w:val="0"/>
      <w:divBdr>
        <w:top w:val="none" w:sz="0" w:space="0" w:color="auto"/>
        <w:left w:val="none" w:sz="0" w:space="0" w:color="auto"/>
        <w:bottom w:val="none" w:sz="0" w:space="0" w:color="auto"/>
        <w:right w:val="none" w:sz="0" w:space="0" w:color="auto"/>
      </w:divBdr>
    </w:div>
    <w:div w:id="1699545632">
      <w:bodyDiv w:val="1"/>
      <w:marLeft w:val="0"/>
      <w:marRight w:val="0"/>
      <w:marTop w:val="0"/>
      <w:marBottom w:val="0"/>
      <w:divBdr>
        <w:top w:val="none" w:sz="0" w:space="0" w:color="auto"/>
        <w:left w:val="none" w:sz="0" w:space="0" w:color="auto"/>
        <w:bottom w:val="none" w:sz="0" w:space="0" w:color="auto"/>
        <w:right w:val="none" w:sz="0" w:space="0" w:color="auto"/>
      </w:divBdr>
    </w:div>
    <w:div w:id="1745105777">
      <w:bodyDiv w:val="1"/>
      <w:marLeft w:val="0"/>
      <w:marRight w:val="0"/>
      <w:marTop w:val="0"/>
      <w:marBottom w:val="0"/>
      <w:divBdr>
        <w:top w:val="none" w:sz="0" w:space="0" w:color="auto"/>
        <w:left w:val="none" w:sz="0" w:space="0" w:color="auto"/>
        <w:bottom w:val="none" w:sz="0" w:space="0" w:color="auto"/>
        <w:right w:val="none" w:sz="0" w:space="0" w:color="auto"/>
      </w:divBdr>
      <w:divsChild>
        <w:div w:id="1207253994">
          <w:marLeft w:val="547"/>
          <w:marRight w:val="0"/>
          <w:marTop w:val="154"/>
          <w:marBottom w:val="0"/>
          <w:divBdr>
            <w:top w:val="none" w:sz="0" w:space="0" w:color="auto"/>
            <w:left w:val="none" w:sz="0" w:space="0" w:color="auto"/>
            <w:bottom w:val="none" w:sz="0" w:space="0" w:color="auto"/>
            <w:right w:val="none" w:sz="0" w:space="0" w:color="auto"/>
          </w:divBdr>
        </w:div>
        <w:div w:id="1063066909">
          <w:marLeft w:val="547"/>
          <w:marRight w:val="0"/>
          <w:marTop w:val="154"/>
          <w:marBottom w:val="0"/>
          <w:divBdr>
            <w:top w:val="none" w:sz="0" w:space="0" w:color="auto"/>
            <w:left w:val="none" w:sz="0" w:space="0" w:color="auto"/>
            <w:bottom w:val="none" w:sz="0" w:space="0" w:color="auto"/>
            <w:right w:val="none" w:sz="0" w:space="0" w:color="auto"/>
          </w:divBdr>
        </w:div>
        <w:div w:id="687608609">
          <w:marLeft w:val="547"/>
          <w:marRight w:val="0"/>
          <w:marTop w:val="154"/>
          <w:marBottom w:val="0"/>
          <w:divBdr>
            <w:top w:val="none" w:sz="0" w:space="0" w:color="auto"/>
            <w:left w:val="none" w:sz="0" w:space="0" w:color="auto"/>
            <w:bottom w:val="none" w:sz="0" w:space="0" w:color="auto"/>
            <w:right w:val="none" w:sz="0" w:space="0" w:color="auto"/>
          </w:divBdr>
        </w:div>
      </w:divsChild>
    </w:div>
    <w:div w:id="1754354472">
      <w:bodyDiv w:val="1"/>
      <w:marLeft w:val="0"/>
      <w:marRight w:val="0"/>
      <w:marTop w:val="0"/>
      <w:marBottom w:val="0"/>
      <w:divBdr>
        <w:top w:val="none" w:sz="0" w:space="0" w:color="auto"/>
        <w:left w:val="none" w:sz="0" w:space="0" w:color="auto"/>
        <w:bottom w:val="none" w:sz="0" w:space="0" w:color="auto"/>
        <w:right w:val="none" w:sz="0" w:space="0" w:color="auto"/>
      </w:divBdr>
    </w:div>
    <w:div w:id="1762943300">
      <w:bodyDiv w:val="1"/>
      <w:marLeft w:val="0"/>
      <w:marRight w:val="0"/>
      <w:marTop w:val="0"/>
      <w:marBottom w:val="0"/>
      <w:divBdr>
        <w:top w:val="none" w:sz="0" w:space="0" w:color="auto"/>
        <w:left w:val="none" w:sz="0" w:space="0" w:color="auto"/>
        <w:bottom w:val="none" w:sz="0" w:space="0" w:color="auto"/>
        <w:right w:val="none" w:sz="0" w:space="0" w:color="auto"/>
      </w:divBdr>
      <w:divsChild>
        <w:div w:id="1912041674">
          <w:marLeft w:val="360"/>
          <w:marRight w:val="0"/>
          <w:marTop w:val="200"/>
          <w:marBottom w:val="0"/>
          <w:divBdr>
            <w:top w:val="none" w:sz="0" w:space="0" w:color="auto"/>
            <w:left w:val="none" w:sz="0" w:space="0" w:color="auto"/>
            <w:bottom w:val="none" w:sz="0" w:space="0" w:color="auto"/>
            <w:right w:val="none" w:sz="0" w:space="0" w:color="auto"/>
          </w:divBdr>
        </w:div>
        <w:div w:id="16347428">
          <w:marLeft w:val="360"/>
          <w:marRight w:val="0"/>
          <w:marTop w:val="200"/>
          <w:marBottom w:val="0"/>
          <w:divBdr>
            <w:top w:val="none" w:sz="0" w:space="0" w:color="auto"/>
            <w:left w:val="none" w:sz="0" w:space="0" w:color="auto"/>
            <w:bottom w:val="none" w:sz="0" w:space="0" w:color="auto"/>
            <w:right w:val="none" w:sz="0" w:space="0" w:color="auto"/>
          </w:divBdr>
        </w:div>
        <w:div w:id="454906980">
          <w:marLeft w:val="360"/>
          <w:marRight w:val="0"/>
          <w:marTop w:val="200"/>
          <w:marBottom w:val="0"/>
          <w:divBdr>
            <w:top w:val="none" w:sz="0" w:space="0" w:color="auto"/>
            <w:left w:val="none" w:sz="0" w:space="0" w:color="auto"/>
            <w:bottom w:val="none" w:sz="0" w:space="0" w:color="auto"/>
            <w:right w:val="none" w:sz="0" w:space="0" w:color="auto"/>
          </w:divBdr>
        </w:div>
        <w:div w:id="881016305">
          <w:marLeft w:val="360"/>
          <w:marRight w:val="0"/>
          <w:marTop w:val="200"/>
          <w:marBottom w:val="0"/>
          <w:divBdr>
            <w:top w:val="none" w:sz="0" w:space="0" w:color="auto"/>
            <w:left w:val="none" w:sz="0" w:space="0" w:color="auto"/>
            <w:bottom w:val="none" w:sz="0" w:space="0" w:color="auto"/>
            <w:right w:val="none" w:sz="0" w:space="0" w:color="auto"/>
          </w:divBdr>
        </w:div>
        <w:div w:id="163519619">
          <w:marLeft w:val="360"/>
          <w:marRight w:val="0"/>
          <w:marTop w:val="200"/>
          <w:marBottom w:val="0"/>
          <w:divBdr>
            <w:top w:val="none" w:sz="0" w:space="0" w:color="auto"/>
            <w:left w:val="none" w:sz="0" w:space="0" w:color="auto"/>
            <w:bottom w:val="none" w:sz="0" w:space="0" w:color="auto"/>
            <w:right w:val="none" w:sz="0" w:space="0" w:color="auto"/>
          </w:divBdr>
        </w:div>
      </w:divsChild>
    </w:div>
    <w:div w:id="1800217687">
      <w:bodyDiv w:val="1"/>
      <w:marLeft w:val="0"/>
      <w:marRight w:val="0"/>
      <w:marTop w:val="0"/>
      <w:marBottom w:val="0"/>
      <w:divBdr>
        <w:top w:val="none" w:sz="0" w:space="0" w:color="auto"/>
        <w:left w:val="none" w:sz="0" w:space="0" w:color="auto"/>
        <w:bottom w:val="none" w:sz="0" w:space="0" w:color="auto"/>
        <w:right w:val="none" w:sz="0" w:space="0" w:color="auto"/>
      </w:divBdr>
    </w:div>
    <w:div w:id="1842815698">
      <w:bodyDiv w:val="1"/>
      <w:marLeft w:val="0"/>
      <w:marRight w:val="0"/>
      <w:marTop w:val="0"/>
      <w:marBottom w:val="0"/>
      <w:divBdr>
        <w:top w:val="none" w:sz="0" w:space="0" w:color="auto"/>
        <w:left w:val="none" w:sz="0" w:space="0" w:color="auto"/>
        <w:bottom w:val="none" w:sz="0" w:space="0" w:color="auto"/>
        <w:right w:val="none" w:sz="0" w:space="0" w:color="auto"/>
      </w:divBdr>
    </w:div>
    <w:div w:id="1848521009">
      <w:bodyDiv w:val="1"/>
      <w:marLeft w:val="0"/>
      <w:marRight w:val="0"/>
      <w:marTop w:val="0"/>
      <w:marBottom w:val="0"/>
      <w:divBdr>
        <w:top w:val="none" w:sz="0" w:space="0" w:color="auto"/>
        <w:left w:val="none" w:sz="0" w:space="0" w:color="auto"/>
        <w:bottom w:val="none" w:sz="0" w:space="0" w:color="auto"/>
        <w:right w:val="none" w:sz="0" w:space="0" w:color="auto"/>
      </w:divBdr>
    </w:div>
    <w:div w:id="1877233948">
      <w:bodyDiv w:val="1"/>
      <w:marLeft w:val="0"/>
      <w:marRight w:val="0"/>
      <w:marTop w:val="0"/>
      <w:marBottom w:val="0"/>
      <w:divBdr>
        <w:top w:val="none" w:sz="0" w:space="0" w:color="auto"/>
        <w:left w:val="none" w:sz="0" w:space="0" w:color="auto"/>
        <w:bottom w:val="none" w:sz="0" w:space="0" w:color="auto"/>
        <w:right w:val="none" w:sz="0" w:space="0" w:color="auto"/>
      </w:divBdr>
      <w:divsChild>
        <w:div w:id="1481995211">
          <w:marLeft w:val="547"/>
          <w:marRight w:val="0"/>
          <w:marTop w:val="154"/>
          <w:marBottom w:val="0"/>
          <w:divBdr>
            <w:top w:val="none" w:sz="0" w:space="0" w:color="auto"/>
            <w:left w:val="none" w:sz="0" w:space="0" w:color="auto"/>
            <w:bottom w:val="none" w:sz="0" w:space="0" w:color="auto"/>
            <w:right w:val="none" w:sz="0" w:space="0" w:color="auto"/>
          </w:divBdr>
        </w:div>
      </w:divsChild>
    </w:div>
    <w:div w:id="1950432308">
      <w:bodyDiv w:val="1"/>
      <w:marLeft w:val="0"/>
      <w:marRight w:val="0"/>
      <w:marTop w:val="0"/>
      <w:marBottom w:val="0"/>
      <w:divBdr>
        <w:top w:val="none" w:sz="0" w:space="0" w:color="auto"/>
        <w:left w:val="none" w:sz="0" w:space="0" w:color="auto"/>
        <w:bottom w:val="none" w:sz="0" w:space="0" w:color="auto"/>
        <w:right w:val="none" w:sz="0" w:space="0" w:color="auto"/>
      </w:divBdr>
    </w:div>
    <w:div w:id="2026011943">
      <w:bodyDiv w:val="1"/>
      <w:marLeft w:val="0"/>
      <w:marRight w:val="0"/>
      <w:marTop w:val="0"/>
      <w:marBottom w:val="0"/>
      <w:divBdr>
        <w:top w:val="none" w:sz="0" w:space="0" w:color="auto"/>
        <w:left w:val="none" w:sz="0" w:space="0" w:color="auto"/>
        <w:bottom w:val="none" w:sz="0" w:space="0" w:color="auto"/>
        <w:right w:val="none" w:sz="0" w:space="0" w:color="auto"/>
      </w:divBdr>
    </w:div>
    <w:div w:id="2043893793">
      <w:bodyDiv w:val="1"/>
      <w:marLeft w:val="0"/>
      <w:marRight w:val="0"/>
      <w:marTop w:val="0"/>
      <w:marBottom w:val="0"/>
      <w:divBdr>
        <w:top w:val="none" w:sz="0" w:space="0" w:color="auto"/>
        <w:left w:val="none" w:sz="0" w:space="0" w:color="auto"/>
        <w:bottom w:val="none" w:sz="0" w:space="0" w:color="auto"/>
        <w:right w:val="none" w:sz="0" w:space="0" w:color="auto"/>
      </w:divBdr>
    </w:div>
    <w:div w:id="21435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1/journal.pbio.1000412" TargetMode="External"/><Relationship Id="rId18" Type="http://schemas.openxmlformats.org/officeDocument/2006/relationships/footer" Target="footer2.xml"/><Relationship Id="rId26" Type="http://schemas.openxmlformats.org/officeDocument/2006/relationships/oleObject" Target="embeddings/oleObject1.bin"/><Relationship Id="rId39" Type="http://schemas.openxmlformats.org/officeDocument/2006/relationships/image" Target="media/image12.wmf"/><Relationship Id="rId21" Type="http://schemas.openxmlformats.org/officeDocument/2006/relationships/image" Target="media/image1.png"/><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6.wmf"/><Relationship Id="rId50" Type="http://schemas.openxmlformats.org/officeDocument/2006/relationships/oleObject" Target="embeddings/oleObject13.bin"/><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direct.com/science/journal/09402993/69/4" TargetMode="Externa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7.bin"/><Relationship Id="rId46"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ction/doSearch?ContribAuthorStored=Ishidate%2C+M" TargetMode="External"/><Relationship Id="rId24" Type="http://schemas.openxmlformats.org/officeDocument/2006/relationships/image" Target="media/image4.png"/><Relationship Id="rId32" Type="http://schemas.openxmlformats.org/officeDocument/2006/relationships/oleObject" Target="embeddings/oleObject4.bin"/><Relationship Id="rId37" Type="http://schemas.openxmlformats.org/officeDocument/2006/relationships/image" Target="media/image11.wmf"/><Relationship Id="rId40" Type="http://schemas.openxmlformats.org/officeDocument/2006/relationships/oleObject" Target="embeddings/oleObject8.bin"/><Relationship Id="rId45" Type="http://schemas.openxmlformats.org/officeDocument/2006/relationships/image" Target="media/image15.wmf"/><Relationship Id="rId53"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7.wmf"/><Relationship Id="rId10" Type="http://schemas.openxmlformats.org/officeDocument/2006/relationships/hyperlink" Target="http://www.ich.org/fileadmin/Public_Web_Site/ICH_Products/Guidelines/Safety/S2_R1/Step4/S2R1_Step4.pdf" TargetMode="External"/><Relationship Id="rId19" Type="http://schemas.openxmlformats.org/officeDocument/2006/relationships/header" Target="header3.xml"/><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hyperlink" Target="https://www.gov.uk/government/publications/a-strategy-for-testing-of-chemicals-for-genotoxicity" TargetMode="External"/><Relationship Id="rId14" Type="http://schemas.openxmlformats.org/officeDocument/2006/relationships/hyperlink" Target="http://www.oecd.org/env/ehs/testing/draft_tg474_second_commenting_round.pdf" TargetMode="External"/><Relationship Id="rId22" Type="http://schemas.openxmlformats.org/officeDocument/2006/relationships/image" Target="media/image2.png"/><Relationship Id="rId27" Type="http://schemas.openxmlformats.org/officeDocument/2006/relationships/image" Target="media/image6.wmf"/><Relationship Id="rId30" Type="http://schemas.openxmlformats.org/officeDocument/2006/relationships/oleObject" Target="embeddings/oleObject3.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2.bin"/><Relationship Id="rId56" Type="http://schemas.openxmlformats.org/officeDocument/2006/relationships/theme" Target="theme/theme1.xml"/><Relationship Id="rId8" Type="http://schemas.openxmlformats.org/officeDocument/2006/relationships/hyperlink" Target="http://insea2.com/wp-content/uploads/2017/11/inSea2-in-vivo-rat-micronucleus-test.pdf" TargetMode="External"/><Relationship Id="rId51" Type="http://schemas.openxmlformats.org/officeDocument/2006/relationships/image" Target="media/image18.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B966-CEF0-4320-83BA-5876ADDC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7225</Words>
  <Characters>41188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Covance Inc.</Company>
  <LinksUpToDate>false</LinksUpToDate>
  <CharactersWithSpaces>48317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Lovell</dc:creator>
  <cp:lastModifiedBy>David Lovell</cp:lastModifiedBy>
  <cp:revision>4</cp:revision>
  <cp:lastPrinted>2019-05-29T10:59:00Z</cp:lastPrinted>
  <dcterms:created xsi:type="dcterms:W3CDTF">2019-06-21T09:47:00Z</dcterms:created>
  <dcterms:modified xsi:type="dcterms:W3CDTF">2019-06-21T09:53:00Z</dcterms:modified>
</cp:coreProperties>
</file>