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B60" w:rsidRPr="00F70962" w:rsidRDefault="00633B60" w:rsidP="00633B60">
      <w:pPr>
        <w:spacing w:line="480" w:lineRule="auto"/>
        <w:rPr>
          <w:rFonts w:asciiTheme="minorHAnsi" w:hAnsiTheme="minorHAnsi" w:cstheme="minorHAnsi"/>
          <w:b/>
        </w:rPr>
      </w:pPr>
      <w:r w:rsidRPr="00F70962">
        <w:rPr>
          <w:rFonts w:asciiTheme="minorHAnsi" w:hAnsiTheme="minorHAnsi" w:cstheme="minorHAnsi"/>
          <w:b/>
        </w:rPr>
        <w:t>Food allergy prevention: more than peanut</w:t>
      </w:r>
    </w:p>
    <w:p w:rsidR="00633B60" w:rsidRPr="00F70962" w:rsidRDefault="00633B60" w:rsidP="00633B60">
      <w:pPr>
        <w:spacing w:line="480" w:lineRule="auto"/>
        <w:rPr>
          <w:rFonts w:asciiTheme="minorHAnsi" w:hAnsiTheme="minorHAnsi" w:cstheme="minorHAnsi"/>
          <w:b/>
        </w:rPr>
      </w:pPr>
    </w:p>
    <w:p w:rsidR="00633B60" w:rsidRPr="00AE77C2" w:rsidRDefault="00633B60" w:rsidP="00633B60">
      <w:pPr>
        <w:spacing w:line="480" w:lineRule="auto"/>
        <w:rPr>
          <w:rFonts w:asciiTheme="minorHAnsi" w:hAnsiTheme="minorHAnsi" w:cstheme="minorHAnsi"/>
        </w:rPr>
      </w:pPr>
      <w:r w:rsidRPr="00F70962">
        <w:rPr>
          <w:rFonts w:asciiTheme="minorHAnsi" w:hAnsiTheme="minorHAnsi" w:cstheme="minorHAnsi"/>
        </w:rPr>
        <w:t>Michael Perkin</w:t>
      </w:r>
      <w:r w:rsidRPr="00F70962">
        <w:rPr>
          <w:rFonts w:asciiTheme="minorHAnsi" w:hAnsiTheme="minorHAnsi" w:cstheme="minorHAnsi"/>
          <w:vertAlign w:val="superscript"/>
        </w:rPr>
        <w:t>1</w:t>
      </w:r>
      <w:r w:rsidRPr="00F70962">
        <w:rPr>
          <w:rFonts w:asciiTheme="minorHAnsi" w:hAnsiTheme="minorHAnsi" w:cstheme="minorHAnsi"/>
        </w:rPr>
        <w:t>, PhD, Alkis Togias</w:t>
      </w:r>
      <w:r w:rsidRPr="00F70962">
        <w:rPr>
          <w:rFonts w:asciiTheme="minorHAnsi" w:hAnsiTheme="minorHAnsi" w:cstheme="minorHAnsi"/>
          <w:vertAlign w:val="superscript"/>
        </w:rPr>
        <w:t>2</w:t>
      </w:r>
      <w:r w:rsidRPr="00F70962">
        <w:rPr>
          <w:rFonts w:asciiTheme="minorHAnsi" w:hAnsiTheme="minorHAnsi" w:cstheme="minorHAnsi"/>
        </w:rPr>
        <w:t xml:space="preserve">, </w:t>
      </w:r>
      <w:r w:rsidR="002B2DC8" w:rsidRPr="00F70962">
        <w:rPr>
          <w:rFonts w:asciiTheme="minorHAnsi" w:hAnsiTheme="minorHAnsi" w:cstheme="minorHAnsi"/>
        </w:rPr>
        <w:t xml:space="preserve">MD, </w:t>
      </w:r>
      <w:r w:rsidRPr="00F70962">
        <w:rPr>
          <w:rFonts w:asciiTheme="minorHAnsi" w:hAnsiTheme="minorHAnsi" w:cstheme="minorHAnsi"/>
        </w:rPr>
        <w:t>Jennifer Koplin</w:t>
      </w:r>
      <w:r w:rsidRPr="00F70962">
        <w:rPr>
          <w:rFonts w:asciiTheme="minorHAnsi" w:hAnsiTheme="minorHAnsi" w:cstheme="minorHAnsi"/>
          <w:vertAlign w:val="superscript"/>
        </w:rPr>
        <w:t>3</w:t>
      </w:r>
      <w:r w:rsidRPr="00F70962">
        <w:rPr>
          <w:rFonts w:asciiTheme="minorHAnsi" w:hAnsiTheme="minorHAnsi" w:cstheme="minorHAnsi"/>
        </w:rPr>
        <w:t xml:space="preserve">, </w:t>
      </w:r>
      <w:r w:rsidR="002B2DC8" w:rsidRPr="00F70962">
        <w:rPr>
          <w:rFonts w:asciiTheme="minorHAnsi" w:hAnsiTheme="minorHAnsi" w:cstheme="minorHAnsi"/>
        </w:rPr>
        <w:t xml:space="preserve">PhD, </w:t>
      </w:r>
      <w:r w:rsidRPr="00F70962">
        <w:rPr>
          <w:rFonts w:asciiTheme="minorHAnsi" w:hAnsiTheme="minorHAnsi" w:cstheme="minorHAnsi"/>
        </w:rPr>
        <w:t>and Scott Sicherer</w:t>
      </w:r>
      <w:r w:rsidRPr="00F70962">
        <w:rPr>
          <w:rFonts w:asciiTheme="minorHAnsi" w:hAnsiTheme="minorHAnsi" w:cstheme="minorHAnsi"/>
          <w:vertAlign w:val="superscript"/>
        </w:rPr>
        <w:t>4</w:t>
      </w:r>
      <w:r w:rsidR="002B2DC8" w:rsidRPr="00F70962">
        <w:rPr>
          <w:rFonts w:asciiTheme="minorHAnsi" w:hAnsiTheme="minorHAnsi" w:cstheme="minorHAnsi"/>
        </w:rPr>
        <w:t>, MD</w:t>
      </w:r>
    </w:p>
    <w:p w:rsidR="00633B60" w:rsidRPr="00F70962" w:rsidRDefault="00633B60" w:rsidP="00633B60">
      <w:pPr>
        <w:spacing w:line="480" w:lineRule="auto"/>
        <w:rPr>
          <w:rFonts w:asciiTheme="minorHAnsi" w:hAnsiTheme="minorHAnsi" w:cstheme="minorHAnsi"/>
        </w:rPr>
      </w:pPr>
      <w:r w:rsidRPr="00F70962">
        <w:rPr>
          <w:rFonts w:asciiTheme="minorHAnsi" w:hAnsiTheme="minorHAnsi" w:cstheme="minorHAnsi"/>
          <w:vertAlign w:val="superscript"/>
        </w:rPr>
        <w:t>1</w:t>
      </w:r>
      <w:r w:rsidRPr="00F70962">
        <w:rPr>
          <w:rFonts w:asciiTheme="minorHAnsi" w:hAnsiTheme="minorHAnsi" w:cstheme="minorHAnsi"/>
        </w:rPr>
        <w:t xml:space="preserve"> Population Health Research Institute, St George’s, University of London, UK</w:t>
      </w:r>
    </w:p>
    <w:p w:rsidR="00633B60" w:rsidRPr="00F70962" w:rsidRDefault="00633B60" w:rsidP="00633B60">
      <w:pPr>
        <w:spacing w:line="480" w:lineRule="auto"/>
        <w:rPr>
          <w:rFonts w:asciiTheme="minorHAnsi" w:hAnsiTheme="minorHAnsi" w:cstheme="minorHAnsi"/>
        </w:rPr>
      </w:pPr>
      <w:r w:rsidRPr="00F70962">
        <w:rPr>
          <w:rFonts w:asciiTheme="minorHAnsi" w:hAnsiTheme="minorHAnsi" w:cstheme="minorHAnsi"/>
          <w:vertAlign w:val="superscript"/>
        </w:rPr>
        <w:t xml:space="preserve">2 </w:t>
      </w:r>
      <w:r w:rsidRPr="00F70962">
        <w:rPr>
          <w:rFonts w:asciiTheme="minorHAnsi" w:hAnsiTheme="minorHAnsi" w:cstheme="minorHAnsi"/>
        </w:rPr>
        <w:t>Division of Allergy, Immunology and Transplantation, National Institute of Allergy and Infectious Diseases, National Institutes of Health, Bethesda, MD, USA</w:t>
      </w:r>
    </w:p>
    <w:p w:rsidR="00633B60" w:rsidRPr="00F70962" w:rsidRDefault="00633B60" w:rsidP="00633B60">
      <w:pPr>
        <w:spacing w:line="480" w:lineRule="auto"/>
        <w:rPr>
          <w:rFonts w:asciiTheme="minorHAnsi" w:hAnsiTheme="minorHAnsi" w:cstheme="minorHAnsi"/>
        </w:rPr>
      </w:pPr>
      <w:r w:rsidRPr="00F70962">
        <w:rPr>
          <w:rFonts w:asciiTheme="minorHAnsi" w:hAnsiTheme="minorHAnsi" w:cstheme="minorHAnsi"/>
          <w:vertAlign w:val="superscript"/>
        </w:rPr>
        <w:t>3</w:t>
      </w:r>
      <w:r w:rsidRPr="00F70962">
        <w:rPr>
          <w:rFonts w:asciiTheme="minorHAnsi" w:hAnsiTheme="minorHAnsi" w:cstheme="minorHAnsi"/>
        </w:rPr>
        <w:t xml:space="preserve"> Murdoch Children’s Research Institute, Parkville, Australia </w:t>
      </w:r>
    </w:p>
    <w:p w:rsidR="00633B60" w:rsidRPr="00F70962" w:rsidRDefault="00633B60" w:rsidP="00633B60">
      <w:pPr>
        <w:spacing w:line="480" w:lineRule="auto"/>
        <w:rPr>
          <w:rFonts w:asciiTheme="minorHAnsi" w:hAnsiTheme="minorHAnsi" w:cstheme="minorHAnsi"/>
        </w:rPr>
      </w:pPr>
      <w:r w:rsidRPr="00F70962">
        <w:rPr>
          <w:rFonts w:asciiTheme="minorHAnsi" w:hAnsiTheme="minorHAnsi" w:cstheme="minorHAnsi"/>
          <w:vertAlign w:val="superscript"/>
        </w:rPr>
        <w:t xml:space="preserve">4 </w:t>
      </w:r>
      <w:r w:rsidRPr="00F70962">
        <w:rPr>
          <w:rFonts w:asciiTheme="minorHAnsi" w:hAnsiTheme="minorHAnsi" w:cstheme="minorHAnsi"/>
        </w:rPr>
        <w:t>Department of Pediatrics, Jaffe Food Allergy Institute, Icahn School of Medicine at Mount Sinai, New York, NY, USA</w:t>
      </w:r>
    </w:p>
    <w:p w:rsidR="00F70962" w:rsidRPr="00F70962" w:rsidRDefault="00F70962" w:rsidP="00633B60">
      <w:pPr>
        <w:spacing w:line="480" w:lineRule="auto"/>
        <w:rPr>
          <w:rFonts w:asciiTheme="minorHAnsi" w:hAnsiTheme="minorHAnsi" w:cstheme="minorHAnsi"/>
        </w:rPr>
      </w:pPr>
    </w:p>
    <w:p w:rsidR="00F70962" w:rsidRPr="00F70962" w:rsidRDefault="00F70962" w:rsidP="00633B60">
      <w:pPr>
        <w:spacing w:line="480" w:lineRule="auto"/>
        <w:rPr>
          <w:rFonts w:asciiTheme="minorHAnsi" w:hAnsiTheme="minorHAnsi" w:cstheme="minorHAnsi"/>
        </w:rPr>
      </w:pPr>
      <w:r w:rsidRPr="00F70962">
        <w:rPr>
          <w:rFonts w:asciiTheme="minorHAnsi" w:hAnsiTheme="minorHAnsi" w:cstheme="minorHAnsi"/>
        </w:rPr>
        <w:t>Corresponding author:</w:t>
      </w:r>
    </w:p>
    <w:p w:rsidR="00F70962" w:rsidRPr="00F70962" w:rsidRDefault="00F70962" w:rsidP="00633B60">
      <w:pPr>
        <w:spacing w:line="480" w:lineRule="auto"/>
        <w:rPr>
          <w:rFonts w:asciiTheme="minorHAnsi" w:hAnsiTheme="minorHAnsi" w:cstheme="minorHAnsi"/>
        </w:rPr>
      </w:pPr>
      <w:r w:rsidRPr="00F70962">
        <w:rPr>
          <w:rFonts w:asciiTheme="minorHAnsi" w:hAnsiTheme="minorHAnsi" w:cstheme="minorHAnsi"/>
        </w:rPr>
        <w:t>Dr Michael Perkin</w:t>
      </w:r>
    </w:p>
    <w:p w:rsidR="00F70962" w:rsidRPr="00F70962" w:rsidRDefault="00F70962" w:rsidP="00F70962">
      <w:pPr>
        <w:spacing w:line="480" w:lineRule="auto"/>
        <w:rPr>
          <w:rFonts w:asciiTheme="minorHAnsi" w:hAnsiTheme="minorHAnsi" w:cstheme="minorHAnsi"/>
        </w:rPr>
      </w:pPr>
      <w:r w:rsidRPr="00F70962">
        <w:rPr>
          <w:rFonts w:asciiTheme="minorHAnsi" w:hAnsiTheme="minorHAnsi" w:cstheme="minorHAnsi"/>
        </w:rPr>
        <w:t xml:space="preserve">Room 1.27, 1st Floor, Jenner Wing </w:t>
      </w:r>
    </w:p>
    <w:p w:rsidR="00F70962" w:rsidRPr="00F70962" w:rsidRDefault="00F70962" w:rsidP="00F70962">
      <w:pPr>
        <w:spacing w:line="480" w:lineRule="auto"/>
        <w:rPr>
          <w:rFonts w:asciiTheme="minorHAnsi" w:hAnsiTheme="minorHAnsi" w:cstheme="minorHAnsi"/>
        </w:rPr>
      </w:pPr>
      <w:r w:rsidRPr="00F70962">
        <w:rPr>
          <w:rFonts w:asciiTheme="minorHAnsi" w:hAnsiTheme="minorHAnsi" w:cstheme="minorHAnsi"/>
        </w:rPr>
        <w:t>Population Health Research Institute</w:t>
      </w:r>
    </w:p>
    <w:p w:rsidR="00F70962" w:rsidRPr="00F70962" w:rsidRDefault="00F70962" w:rsidP="00F70962">
      <w:pPr>
        <w:spacing w:line="480" w:lineRule="auto"/>
        <w:rPr>
          <w:rFonts w:asciiTheme="minorHAnsi" w:hAnsiTheme="minorHAnsi" w:cstheme="minorHAnsi"/>
        </w:rPr>
      </w:pPr>
      <w:r w:rsidRPr="00F70962">
        <w:rPr>
          <w:rFonts w:asciiTheme="minorHAnsi" w:hAnsiTheme="minorHAnsi" w:cstheme="minorHAnsi"/>
        </w:rPr>
        <w:t>St George's, University of London</w:t>
      </w:r>
    </w:p>
    <w:p w:rsidR="00F70962" w:rsidRPr="00F70962" w:rsidRDefault="00F70962" w:rsidP="00F70962">
      <w:pPr>
        <w:spacing w:line="480" w:lineRule="auto"/>
        <w:rPr>
          <w:rFonts w:asciiTheme="minorHAnsi" w:hAnsiTheme="minorHAnsi" w:cstheme="minorHAnsi"/>
        </w:rPr>
      </w:pPr>
      <w:r w:rsidRPr="00F70962">
        <w:rPr>
          <w:rFonts w:asciiTheme="minorHAnsi" w:hAnsiTheme="minorHAnsi" w:cstheme="minorHAnsi"/>
        </w:rPr>
        <w:t>Cranmer Terrace</w:t>
      </w:r>
    </w:p>
    <w:p w:rsidR="00F70962" w:rsidRPr="00F70962" w:rsidRDefault="00F70962" w:rsidP="00F70962">
      <w:pPr>
        <w:spacing w:line="480" w:lineRule="auto"/>
        <w:rPr>
          <w:rFonts w:asciiTheme="minorHAnsi" w:hAnsiTheme="minorHAnsi" w:cstheme="minorHAnsi"/>
        </w:rPr>
      </w:pPr>
      <w:r w:rsidRPr="00F70962">
        <w:rPr>
          <w:rFonts w:asciiTheme="minorHAnsi" w:hAnsiTheme="minorHAnsi" w:cstheme="minorHAnsi"/>
        </w:rPr>
        <w:t>London, SW17 0RE</w:t>
      </w:r>
    </w:p>
    <w:p w:rsidR="00F70962" w:rsidRPr="00F70962" w:rsidRDefault="00F70962" w:rsidP="00F70962">
      <w:pPr>
        <w:spacing w:line="480" w:lineRule="auto"/>
        <w:rPr>
          <w:rFonts w:asciiTheme="minorHAnsi" w:hAnsiTheme="minorHAnsi" w:cstheme="minorHAnsi"/>
        </w:rPr>
      </w:pPr>
      <w:r w:rsidRPr="00F70962">
        <w:rPr>
          <w:rFonts w:asciiTheme="minorHAnsi" w:hAnsiTheme="minorHAnsi" w:cstheme="minorHAnsi"/>
        </w:rPr>
        <w:t>UK</w:t>
      </w:r>
    </w:p>
    <w:p w:rsidR="00F70962" w:rsidRPr="00F70962" w:rsidRDefault="00F70962" w:rsidP="00F70962">
      <w:pPr>
        <w:spacing w:line="480" w:lineRule="auto"/>
        <w:rPr>
          <w:rFonts w:asciiTheme="minorHAnsi" w:hAnsiTheme="minorHAnsi" w:cstheme="minorHAnsi"/>
        </w:rPr>
      </w:pPr>
      <w:r w:rsidRPr="00F70962">
        <w:rPr>
          <w:rFonts w:asciiTheme="minorHAnsi" w:hAnsiTheme="minorHAnsi" w:cstheme="minorHAnsi"/>
        </w:rPr>
        <w:t>Tel: 020 8725 2786</w:t>
      </w:r>
    </w:p>
    <w:p w:rsidR="00F70962" w:rsidRPr="00F70962" w:rsidRDefault="00F70962" w:rsidP="00F70962">
      <w:pPr>
        <w:spacing w:line="480" w:lineRule="auto"/>
        <w:rPr>
          <w:rFonts w:asciiTheme="minorHAnsi" w:hAnsiTheme="minorHAnsi" w:cstheme="minorHAnsi"/>
        </w:rPr>
      </w:pPr>
      <w:r w:rsidRPr="00F70962">
        <w:rPr>
          <w:rFonts w:asciiTheme="minorHAnsi" w:hAnsiTheme="minorHAnsi" w:cstheme="minorHAnsi"/>
        </w:rPr>
        <w:t>Email: m.perkin@sgul.ac.uk</w:t>
      </w:r>
    </w:p>
    <w:p w:rsidR="00633B60" w:rsidRPr="00B9689E" w:rsidRDefault="00633B60" w:rsidP="00633B60">
      <w:pPr>
        <w:spacing w:line="480" w:lineRule="auto"/>
        <w:rPr>
          <w:rFonts w:asciiTheme="minorHAnsi" w:hAnsiTheme="minorHAnsi"/>
        </w:rPr>
      </w:pPr>
    </w:p>
    <w:p w:rsidR="00633B60" w:rsidRPr="00B9689E" w:rsidRDefault="00633B60" w:rsidP="00633B60">
      <w:pPr>
        <w:spacing w:line="480" w:lineRule="auto"/>
        <w:rPr>
          <w:rFonts w:asciiTheme="minorHAnsi" w:hAnsiTheme="minorHAnsi" w:cs="Arial"/>
        </w:rPr>
      </w:pPr>
      <w:r>
        <w:rPr>
          <w:rFonts w:asciiTheme="minorHAnsi" w:hAnsiTheme="minorHAnsi" w:cs="Arial"/>
        </w:rPr>
        <w:t>MRP</w:t>
      </w:r>
      <w:r w:rsidR="002B2DC8">
        <w:rPr>
          <w:rFonts w:asciiTheme="minorHAnsi" w:hAnsiTheme="minorHAnsi" w:cs="Arial"/>
        </w:rPr>
        <w:t>, JK</w:t>
      </w:r>
      <w:r>
        <w:rPr>
          <w:rFonts w:asciiTheme="minorHAnsi" w:hAnsiTheme="minorHAnsi" w:cs="Arial"/>
        </w:rPr>
        <w:t xml:space="preserve"> </w:t>
      </w:r>
      <w:r w:rsidR="002B2DC8">
        <w:rPr>
          <w:rFonts w:asciiTheme="minorHAnsi" w:hAnsiTheme="minorHAnsi" w:cs="Arial"/>
        </w:rPr>
        <w:t xml:space="preserve">&amp; AT </w:t>
      </w:r>
      <w:r>
        <w:rPr>
          <w:rFonts w:asciiTheme="minorHAnsi" w:hAnsiTheme="minorHAnsi" w:cs="Arial"/>
        </w:rPr>
        <w:t>ha</w:t>
      </w:r>
      <w:r w:rsidR="002B2DC8">
        <w:rPr>
          <w:rFonts w:asciiTheme="minorHAnsi" w:hAnsiTheme="minorHAnsi" w:cs="Arial"/>
        </w:rPr>
        <w:t>ve</w:t>
      </w:r>
      <w:r>
        <w:rPr>
          <w:rFonts w:asciiTheme="minorHAnsi" w:hAnsiTheme="minorHAnsi" w:cs="Arial"/>
        </w:rPr>
        <w:t xml:space="preserve"> no conflicts to declare. </w:t>
      </w:r>
      <w:r w:rsidRPr="00B9689E">
        <w:rPr>
          <w:rFonts w:asciiTheme="minorHAnsi" w:hAnsiTheme="minorHAnsi" w:cs="Arial"/>
        </w:rPr>
        <w:t xml:space="preserve">SHS reports royalty payments from UpToDate and from Johns Hopkins University Press; grants to his institution from the National Institute of Allergy and Infectious Diseases, from Food Allergy Research and Education, and from HAL Allergy; and personal fees from the American Academy of Allergy, Asthma and Immunology, outside of the submitted work. SHS was the </w:t>
      </w:r>
      <w:r w:rsidRPr="00B9689E">
        <w:rPr>
          <w:rFonts w:asciiTheme="minorHAnsi" w:hAnsiTheme="minorHAnsi" w:cs="Arial"/>
        </w:rPr>
        <w:lastRenderedPageBreak/>
        <w:t>American Academy of Pediatrics (AAP) representative to the NIAID Expert Panel for peanut allergy guidelines and also co-author of AAP Clinical Reports regarding atopy prevention.</w:t>
      </w:r>
    </w:p>
    <w:p w:rsidR="00633B60" w:rsidRPr="00B9689E" w:rsidRDefault="00633B60" w:rsidP="00633B60">
      <w:pPr>
        <w:spacing w:line="480" w:lineRule="auto"/>
        <w:rPr>
          <w:rFonts w:asciiTheme="minorHAnsi" w:hAnsiTheme="minorHAnsi" w:cs="Arial"/>
        </w:rPr>
      </w:pPr>
    </w:p>
    <w:p w:rsidR="00633B60" w:rsidRPr="00B9689E" w:rsidRDefault="00633B60" w:rsidP="00633B60">
      <w:pPr>
        <w:spacing w:line="480" w:lineRule="auto"/>
        <w:rPr>
          <w:rFonts w:asciiTheme="minorHAnsi" w:hAnsiTheme="minorHAnsi" w:cs="Arial"/>
          <w:color w:val="000000"/>
        </w:rPr>
      </w:pPr>
      <w:r w:rsidRPr="00B9689E">
        <w:rPr>
          <w:rFonts w:asciiTheme="minorHAnsi" w:hAnsiTheme="minorHAnsi" w:cs="Arial"/>
        </w:rPr>
        <w:t xml:space="preserve">Disclaimer: Dr. Togias’ co-authorship on this publication </w:t>
      </w:r>
      <w:r w:rsidRPr="00B9689E">
        <w:rPr>
          <w:rFonts w:asciiTheme="minorHAnsi" w:hAnsiTheme="minorHAnsi" w:cs="Arial"/>
          <w:color w:val="000000"/>
        </w:rPr>
        <w:t>does not constitute endorsement by the US National Institute of Allergy and Infectious Diseases or by any other United States government agency.</w:t>
      </w:r>
    </w:p>
    <w:p w:rsidR="00633B60" w:rsidRPr="00B9689E" w:rsidRDefault="00633B60" w:rsidP="00633B60">
      <w:pPr>
        <w:spacing w:line="480" w:lineRule="auto"/>
        <w:rPr>
          <w:rFonts w:asciiTheme="minorHAnsi" w:hAnsiTheme="minorHAnsi" w:cs="Arial"/>
        </w:rPr>
      </w:pPr>
      <w:r w:rsidRPr="00B9689E">
        <w:rPr>
          <w:rFonts w:asciiTheme="minorHAnsi" w:hAnsiTheme="minorHAnsi" w:cs="Arial"/>
        </w:rPr>
        <w:t xml:space="preserve">  </w:t>
      </w:r>
    </w:p>
    <w:p w:rsidR="00633B60" w:rsidRPr="00B9689E" w:rsidRDefault="00633B60" w:rsidP="00633B60">
      <w:pPr>
        <w:spacing w:line="480" w:lineRule="auto"/>
        <w:rPr>
          <w:rFonts w:asciiTheme="minorHAnsi" w:hAnsiTheme="minorHAnsi"/>
        </w:rPr>
      </w:pPr>
      <w:r w:rsidRPr="00B9689E">
        <w:rPr>
          <w:rFonts w:asciiTheme="minorHAnsi" w:hAnsiTheme="minorHAnsi"/>
          <w:b/>
        </w:rPr>
        <w:t xml:space="preserve">Word count: </w:t>
      </w:r>
      <w:r>
        <w:rPr>
          <w:rFonts w:asciiTheme="minorHAnsi" w:hAnsiTheme="minorHAnsi"/>
        </w:rPr>
        <w:t>5302 words</w:t>
      </w:r>
    </w:p>
    <w:p w:rsidR="00633B60" w:rsidRPr="00A92A4A" w:rsidRDefault="00633B60" w:rsidP="00633B60">
      <w:pPr>
        <w:spacing w:line="480" w:lineRule="auto"/>
        <w:rPr>
          <w:rFonts w:asciiTheme="minorHAnsi" w:hAnsiTheme="minorHAnsi"/>
        </w:rPr>
      </w:pPr>
      <w:r w:rsidRPr="00B9689E">
        <w:rPr>
          <w:rFonts w:asciiTheme="minorHAnsi" w:hAnsiTheme="minorHAnsi"/>
          <w:b/>
        </w:rPr>
        <w:t>Key words:</w:t>
      </w:r>
      <w:r>
        <w:rPr>
          <w:rFonts w:asciiTheme="minorHAnsi" w:hAnsiTheme="minorHAnsi"/>
          <w:b/>
        </w:rPr>
        <w:t xml:space="preserve"> </w:t>
      </w:r>
      <w:r w:rsidRPr="00A92A4A">
        <w:rPr>
          <w:rFonts w:asciiTheme="minorHAnsi" w:hAnsiTheme="minorHAnsi"/>
        </w:rPr>
        <w:t>Food allergy; Allergy Prevention; Children; Eczema; Microbiome</w:t>
      </w:r>
    </w:p>
    <w:p w:rsidR="00633B60" w:rsidRDefault="00633B60" w:rsidP="00633B60">
      <w:pPr>
        <w:spacing w:after="160" w:line="259" w:lineRule="auto"/>
        <w:rPr>
          <w:rFonts w:asciiTheme="minorHAnsi" w:hAnsiTheme="minorHAnsi"/>
          <w:b/>
        </w:rPr>
      </w:pPr>
      <w:r>
        <w:rPr>
          <w:rFonts w:asciiTheme="minorHAnsi" w:hAnsiTheme="minorHAnsi"/>
          <w:b/>
        </w:rPr>
        <w:br w:type="page"/>
      </w:r>
    </w:p>
    <w:p w:rsidR="00633B60" w:rsidRDefault="00633B60" w:rsidP="00633B60">
      <w:pPr>
        <w:spacing w:line="480" w:lineRule="auto"/>
        <w:rPr>
          <w:rFonts w:asciiTheme="minorHAnsi" w:hAnsiTheme="minorHAnsi"/>
          <w:b/>
        </w:rPr>
      </w:pPr>
      <w:r w:rsidRPr="00B9689E">
        <w:rPr>
          <w:rFonts w:asciiTheme="minorHAnsi" w:hAnsiTheme="minorHAnsi"/>
          <w:b/>
        </w:rPr>
        <w:lastRenderedPageBreak/>
        <w:t>Abbreviations:</w:t>
      </w:r>
    </w:p>
    <w:p w:rsidR="00633B60" w:rsidRDefault="00633B60" w:rsidP="00633B60">
      <w:pPr>
        <w:spacing w:line="480" w:lineRule="auto"/>
        <w:ind w:left="1440" w:hanging="1440"/>
        <w:rPr>
          <w:rFonts w:ascii="Calibri" w:hAnsi="Calibri"/>
        </w:rPr>
      </w:pPr>
      <w:r>
        <w:rPr>
          <w:rFonts w:ascii="Calibri" w:hAnsi="Calibri"/>
        </w:rPr>
        <w:t>ASCIA:</w:t>
      </w:r>
      <w:r>
        <w:rPr>
          <w:rFonts w:ascii="Calibri" w:hAnsi="Calibri"/>
        </w:rPr>
        <w:tab/>
      </w:r>
      <w:r w:rsidRPr="0076170A">
        <w:rPr>
          <w:rFonts w:ascii="Calibri" w:hAnsi="Calibri"/>
        </w:rPr>
        <w:t xml:space="preserve">Australasian Society of Clinical Immunology and Allergy </w:t>
      </w:r>
    </w:p>
    <w:p w:rsidR="00633B60" w:rsidRDefault="00633B60" w:rsidP="00633B60">
      <w:pPr>
        <w:spacing w:line="480" w:lineRule="auto"/>
        <w:ind w:left="1440" w:hanging="1440"/>
        <w:rPr>
          <w:rFonts w:ascii="Calibri" w:hAnsi="Calibri"/>
        </w:rPr>
      </w:pPr>
      <w:r>
        <w:rPr>
          <w:rFonts w:ascii="Calibri" w:hAnsi="Calibri"/>
        </w:rPr>
        <w:t>BASELINE:</w:t>
      </w:r>
      <w:r>
        <w:rPr>
          <w:rFonts w:ascii="Calibri" w:hAnsi="Calibri"/>
        </w:rPr>
        <w:tab/>
      </w:r>
      <w:r w:rsidRPr="009242D9">
        <w:rPr>
          <w:rFonts w:ascii="Calibri" w:hAnsi="Calibri"/>
        </w:rPr>
        <w:t>Babies After SCOPE: Evaluating the Longitudinal Impact on Neurological and Nutritional Endpoints</w:t>
      </w:r>
    </w:p>
    <w:p w:rsidR="00633B60" w:rsidRDefault="00633B60" w:rsidP="00633B60">
      <w:pPr>
        <w:spacing w:line="480" w:lineRule="auto"/>
        <w:ind w:left="1440" w:hanging="1440"/>
        <w:rPr>
          <w:rFonts w:ascii="Calibri" w:hAnsi="Calibri"/>
        </w:rPr>
      </w:pPr>
      <w:r>
        <w:rPr>
          <w:rFonts w:ascii="Calibri" w:hAnsi="Calibri"/>
        </w:rPr>
        <w:t>BDA:</w:t>
      </w:r>
      <w:r>
        <w:rPr>
          <w:rFonts w:ascii="Calibri" w:hAnsi="Calibri"/>
        </w:rPr>
        <w:tab/>
      </w:r>
      <w:r w:rsidRPr="0076170A">
        <w:rPr>
          <w:rFonts w:ascii="Calibri" w:hAnsi="Calibri"/>
        </w:rPr>
        <w:t>British Dietetic Association</w:t>
      </w:r>
    </w:p>
    <w:p w:rsidR="00633B60" w:rsidRDefault="00633B60" w:rsidP="00633B60">
      <w:pPr>
        <w:spacing w:line="480" w:lineRule="auto"/>
        <w:ind w:left="1440" w:hanging="1440"/>
        <w:rPr>
          <w:rFonts w:ascii="Calibri" w:hAnsi="Calibri"/>
        </w:rPr>
      </w:pPr>
      <w:r>
        <w:rPr>
          <w:rFonts w:ascii="Calibri" w:hAnsi="Calibri"/>
        </w:rPr>
        <w:t>BEAT:</w:t>
      </w:r>
      <w:r>
        <w:rPr>
          <w:rFonts w:ascii="Calibri" w:hAnsi="Calibri"/>
        </w:rPr>
        <w:tab/>
      </w:r>
      <w:r w:rsidRPr="009242D9">
        <w:rPr>
          <w:rFonts w:ascii="Calibri" w:hAnsi="Calibri"/>
        </w:rPr>
        <w:t>Beating Egg Allergy Trial</w:t>
      </w:r>
    </w:p>
    <w:p w:rsidR="00633B60" w:rsidRDefault="00633B60" w:rsidP="00633B60">
      <w:pPr>
        <w:spacing w:line="480" w:lineRule="auto"/>
        <w:rPr>
          <w:rFonts w:ascii="Calibri" w:hAnsi="Calibri"/>
        </w:rPr>
      </w:pPr>
      <w:r>
        <w:rPr>
          <w:rFonts w:ascii="Calibri" w:hAnsi="Calibri"/>
        </w:rPr>
        <w:t>BEEP:</w:t>
      </w:r>
      <w:r>
        <w:rPr>
          <w:rFonts w:ascii="Calibri" w:hAnsi="Calibri"/>
        </w:rPr>
        <w:tab/>
      </w:r>
      <w:r>
        <w:rPr>
          <w:rFonts w:ascii="Calibri" w:hAnsi="Calibri"/>
        </w:rPr>
        <w:tab/>
        <w:t>Barrier Enhancement for Eczema Prevention</w:t>
      </w:r>
    </w:p>
    <w:p w:rsidR="00633B60" w:rsidRDefault="00633B60" w:rsidP="00633B60">
      <w:pPr>
        <w:spacing w:line="480" w:lineRule="auto"/>
        <w:rPr>
          <w:rFonts w:ascii="Calibri" w:hAnsi="Calibri"/>
        </w:rPr>
      </w:pPr>
      <w:r>
        <w:rPr>
          <w:rFonts w:ascii="Calibri" w:hAnsi="Calibri"/>
        </w:rPr>
        <w:t>BSACI:</w:t>
      </w:r>
      <w:r>
        <w:rPr>
          <w:rFonts w:ascii="Calibri" w:hAnsi="Calibri"/>
        </w:rPr>
        <w:tab/>
      </w:r>
      <w:r>
        <w:rPr>
          <w:rFonts w:ascii="Calibri" w:hAnsi="Calibri"/>
        </w:rPr>
        <w:tab/>
      </w:r>
      <w:r w:rsidRPr="0076170A">
        <w:rPr>
          <w:rFonts w:ascii="Calibri" w:hAnsi="Calibri"/>
        </w:rPr>
        <w:t>British Society for allergy and Clinical Immunology</w:t>
      </w:r>
    </w:p>
    <w:p w:rsidR="00633B60" w:rsidRDefault="00633B60" w:rsidP="00633B60">
      <w:pPr>
        <w:spacing w:line="480" w:lineRule="auto"/>
        <w:rPr>
          <w:rFonts w:ascii="Calibri" w:hAnsi="Calibri"/>
        </w:rPr>
      </w:pPr>
      <w:r>
        <w:rPr>
          <w:rFonts w:ascii="Calibri" w:hAnsi="Calibri"/>
        </w:rPr>
        <w:t>COT:</w:t>
      </w:r>
      <w:r>
        <w:rPr>
          <w:rFonts w:ascii="Calibri" w:hAnsi="Calibri"/>
        </w:rPr>
        <w:tab/>
      </w:r>
      <w:r>
        <w:rPr>
          <w:rFonts w:ascii="Calibri" w:hAnsi="Calibri"/>
        </w:rPr>
        <w:tab/>
      </w:r>
      <w:r w:rsidRPr="0076170A">
        <w:rPr>
          <w:rFonts w:ascii="Calibri" w:hAnsi="Calibri"/>
        </w:rPr>
        <w:t>Committee on Toxicology of Chemicals in food, Consumer products and the Environment</w:t>
      </w:r>
    </w:p>
    <w:p w:rsidR="00633B60" w:rsidRPr="009242D9" w:rsidRDefault="00633B60" w:rsidP="00633B60">
      <w:pPr>
        <w:spacing w:line="480" w:lineRule="auto"/>
        <w:rPr>
          <w:rFonts w:ascii="Calibri" w:hAnsi="Calibri"/>
        </w:rPr>
      </w:pPr>
      <w:r>
        <w:rPr>
          <w:rFonts w:ascii="Calibri" w:hAnsi="Calibri"/>
        </w:rPr>
        <w:t>EAACI:</w:t>
      </w:r>
      <w:r>
        <w:rPr>
          <w:rFonts w:ascii="Calibri" w:hAnsi="Calibri"/>
        </w:rPr>
        <w:tab/>
      </w:r>
      <w:r>
        <w:rPr>
          <w:rFonts w:ascii="Calibri" w:hAnsi="Calibri"/>
        </w:rPr>
        <w:tab/>
        <w:t>European Academy of Allergy and Clinical Immunology</w:t>
      </w:r>
    </w:p>
    <w:p w:rsidR="00633B60" w:rsidRDefault="00633B60" w:rsidP="00633B60">
      <w:pPr>
        <w:spacing w:line="480" w:lineRule="auto"/>
        <w:rPr>
          <w:rFonts w:asciiTheme="minorHAnsi" w:hAnsiTheme="minorHAnsi" w:cs="Arial"/>
          <w:color w:val="000000"/>
        </w:rPr>
      </w:pPr>
      <w:r>
        <w:rPr>
          <w:rFonts w:asciiTheme="minorHAnsi" w:hAnsiTheme="minorHAnsi" w:cs="Arial"/>
          <w:color w:val="000000"/>
        </w:rPr>
        <w:t>EAT:</w:t>
      </w:r>
      <w:r>
        <w:rPr>
          <w:rFonts w:asciiTheme="minorHAnsi" w:hAnsiTheme="minorHAnsi" w:cs="Arial"/>
          <w:color w:val="000000"/>
        </w:rPr>
        <w:tab/>
      </w:r>
      <w:r>
        <w:rPr>
          <w:rFonts w:asciiTheme="minorHAnsi" w:hAnsiTheme="minorHAnsi" w:cs="Arial"/>
          <w:color w:val="000000"/>
        </w:rPr>
        <w:tab/>
        <w:t>Enquiring About Tolerance</w:t>
      </w:r>
    </w:p>
    <w:p w:rsidR="00633B60" w:rsidRDefault="00633B60" w:rsidP="00633B60">
      <w:pPr>
        <w:spacing w:line="480" w:lineRule="auto"/>
        <w:rPr>
          <w:rFonts w:asciiTheme="minorHAnsi" w:hAnsiTheme="minorHAnsi" w:cs="Arial"/>
          <w:color w:val="000000"/>
        </w:rPr>
      </w:pPr>
      <w:r>
        <w:rPr>
          <w:rFonts w:asciiTheme="minorHAnsi" w:hAnsiTheme="minorHAnsi" w:cs="Arial"/>
          <w:color w:val="000000"/>
        </w:rPr>
        <w:t>EFSA:</w:t>
      </w:r>
      <w:r>
        <w:rPr>
          <w:rFonts w:asciiTheme="minorHAnsi" w:hAnsiTheme="minorHAnsi" w:cs="Arial"/>
          <w:color w:val="000000"/>
        </w:rPr>
        <w:tab/>
      </w:r>
      <w:r>
        <w:rPr>
          <w:rFonts w:asciiTheme="minorHAnsi" w:hAnsiTheme="minorHAnsi" w:cs="Arial"/>
          <w:color w:val="000000"/>
        </w:rPr>
        <w:tab/>
      </w:r>
      <w:r w:rsidRPr="009242D9">
        <w:rPr>
          <w:rFonts w:asciiTheme="minorHAnsi" w:hAnsiTheme="minorHAnsi" w:cs="Arial"/>
          <w:color w:val="000000"/>
        </w:rPr>
        <w:t>European Food Safety Authority</w:t>
      </w:r>
    </w:p>
    <w:p w:rsidR="00633B60" w:rsidRDefault="00633B60" w:rsidP="00633B60">
      <w:pPr>
        <w:spacing w:line="480" w:lineRule="auto"/>
        <w:rPr>
          <w:rFonts w:asciiTheme="minorHAnsi" w:hAnsiTheme="minorHAnsi" w:cs="Arial"/>
          <w:color w:val="000000"/>
        </w:rPr>
      </w:pPr>
      <w:r>
        <w:rPr>
          <w:rFonts w:asciiTheme="minorHAnsi" w:hAnsiTheme="minorHAnsi" w:cs="Arial"/>
          <w:color w:val="000000"/>
        </w:rPr>
        <w:t>EP:</w:t>
      </w:r>
      <w:r>
        <w:rPr>
          <w:rFonts w:asciiTheme="minorHAnsi" w:hAnsiTheme="minorHAnsi" w:cs="Arial"/>
          <w:color w:val="000000"/>
        </w:rPr>
        <w:tab/>
      </w:r>
      <w:r>
        <w:rPr>
          <w:rFonts w:asciiTheme="minorHAnsi" w:hAnsiTheme="minorHAnsi" w:cs="Arial"/>
          <w:color w:val="000000"/>
        </w:rPr>
        <w:tab/>
        <w:t>Expert Panel</w:t>
      </w:r>
    </w:p>
    <w:p w:rsidR="00633B60" w:rsidRDefault="00633B60" w:rsidP="00633B60">
      <w:pPr>
        <w:spacing w:line="480" w:lineRule="auto"/>
        <w:rPr>
          <w:rFonts w:asciiTheme="minorHAnsi" w:hAnsiTheme="minorHAnsi" w:cs="Arial"/>
          <w:color w:val="000000"/>
        </w:rPr>
      </w:pPr>
      <w:r w:rsidRPr="009242D9">
        <w:rPr>
          <w:rFonts w:asciiTheme="minorHAnsi" w:hAnsiTheme="minorHAnsi" w:cs="Arial"/>
          <w:color w:val="000000"/>
        </w:rPr>
        <w:t>ESPGHAN</w:t>
      </w:r>
      <w:r>
        <w:rPr>
          <w:rFonts w:asciiTheme="minorHAnsi" w:hAnsiTheme="minorHAnsi" w:cs="Arial"/>
          <w:color w:val="000000"/>
        </w:rPr>
        <w:t>:</w:t>
      </w:r>
      <w:r>
        <w:rPr>
          <w:rFonts w:asciiTheme="minorHAnsi" w:hAnsiTheme="minorHAnsi" w:cs="Arial"/>
          <w:color w:val="000000"/>
        </w:rPr>
        <w:tab/>
      </w:r>
      <w:r w:rsidRPr="009242D9">
        <w:rPr>
          <w:rFonts w:asciiTheme="minorHAnsi" w:hAnsiTheme="minorHAnsi" w:cs="Arial"/>
          <w:color w:val="000000"/>
        </w:rPr>
        <w:t>European Society for Paediatric Gastroenterology, Hepatology, and Nutrition</w:t>
      </w:r>
    </w:p>
    <w:p w:rsidR="00633B60" w:rsidRDefault="00633B60" w:rsidP="00633B60">
      <w:pPr>
        <w:spacing w:line="480" w:lineRule="auto"/>
        <w:rPr>
          <w:rFonts w:asciiTheme="minorHAnsi" w:hAnsiTheme="minorHAnsi" w:cs="Arial"/>
          <w:color w:val="000000"/>
        </w:rPr>
      </w:pPr>
      <w:r>
        <w:rPr>
          <w:rFonts w:asciiTheme="minorHAnsi" w:hAnsiTheme="minorHAnsi" w:cs="Arial"/>
          <w:color w:val="000000"/>
        </w:rPr>
        <w:t>FASG:</w:t>
      </w:r>
      <w:r>
        <w:rPr>
          <w:rFonts w:asciiTheme="minorHAnsi" w:hAnsiTheme="minorHAnsi" w:cs="Arial"/>
          <w:color w:val="000000"/>
        </w:rPr>
        <w:tab/>
      </w:r>
      <w:r>
        <w:rPr>
          <w:rFonts w:asciiTheme="minorHAnsi" w:hAnsiTheme="minorHAnsi" w:cs="Arial"/>
          <w:color w:val="000000"/>
        </w:rPr>
        <w:tab/>
      </w:r>
      <w:r w:rsidRPr="0076170A">
        <w:rPr>
          <w:rFonts w:asciiTheme="minorHAnsi" w:hAnsiTheme="minorHAnsi" w:cs="Arial"/>
          <w:color w:val="000000"/>
        </w:rPr>
        <w:t>Food Allergy Specialist Group</w:t>
      </w:r>
    </w:p>
    <w:p w:rsidR="00633B60" w:rsidRDefault="00633B60" w:rsidP="00633B60">
      <w:pPr>
        <w:spacing w:line="480" w:lineRule="auto"/>
        <w:rPr>
          <w:rFonts w:asciiTheme="minorHAnsi" w:hAnsiTheme="minorHAnsi"/>
        </w:rPr>
      </w:pPr>
      <w:r>
        <w:rPr>
          <w:rFonts w:asciiTheme="minorHAnsi" w:hAnsiTheme="minorHAnsi" w:cs="Arial"/>
          <w:color w:val="000000"/>
        </w:rPr>
        <w:t>FDA:</w:t>
      </w:r>
      <w:r>
        <w:rPr>
          <w:rFonts w:asciiTheme="minorHAnsi" w:hAnsiTheme="minorHAnsi" w:cs="Arial"/>
          <w:color w:val="000000"/>
        </w:rPr>
        <w:tab/>
      </w:r>
      <w:r>
        <w:rPr>
          <w:rFonts w:asciiTheme="minorHAnsi" w:hAnsiTheme="minorHAnsi" w:cs="Arial"/>
          <w:color w:val="000000"/>
        </w:rPr>
        <w:tab/>
      </w:r>
      <w:r>
        <w:rPr>
          <w:rFonts w:asciiTheme="minorHAnsi" w:hAnsiTheme="minorHAnsi"/>
        </w:rPr>
        <w:t>Food &amp; Drug administration</w:t>
      </w:r>
    </w:p>
    <w:p w:rsidR="00633B60" w:rsidRDefault="00633B60" w:rsidP="00633B60">
      <w:pPr>
        <w:spacing w:line="480" w:lineRule="auto"/>
        <w:rPr>
          <w:rFonts w:asciiTheme="minorHAnsi" w:hAnsiTheme="minorHAnsi"/>
        </w:rPr>
      </w:pPr>
      <w:r>
        <w:rPr>
          <w:rFonts w:asciiTheme="minorHAnsi" w:hAnsiTheme="minorHAnsi"/>
        </w:rPr>
        <w:t>HEAP:</w:t>
      </w:r>
      <w:r>
        <w:rPr>
          <w:rFonts w:asciiTheme="minorHAnsi" w:hAnsiTheme="minorHAnsi"/>
        </w:rPr>
        <w:tab/>
      </w:r>
      <w:r>
        <w:rPr>
          <w:rFonts w:asciiTheme="minorHAnsi" w:hAnsiTheme="minorHAnsi"/>
        </w:rPr>
        <w:tab/>
      </w:r>
      <w:r w:rsidRPr="009242D9">
        <w:rPr>
          <w:rFonts w:asciiTheme="minorHAnsi" w:hAnsiTheme="minorHAnsi"/>
        </w:rPr>
        <w:t>Hen's Egg Allergy Prevention</w:t>
      </w:r>
    </w:p>
    <w:p w:rsidR="00633B60" w:rsidRDefault="00633B60" w:rsidP="00633B60">
      <w:pPr>
        <w:spacing w:line="480" w:lineRule="auto"/>
        <w:rPr>
          <w:rFonts w:asciiTheme="minorHAnsi" w:hAnsiTheme="minorHAnsi" w:cs="Arial"/>
          <w:color w:val="000000"/>
        </w:rPr>
      </w:pPr>
      <w:r>
        <w:rPr>
          <w:rFonts w:asciiTheme="minorHAnsi" w:hAnsiTheme="minorHAnsi"/>
        </w:rPr>
        <w:t>JSPACI:</w:t>
      </w:r>
      <w:r>
        <w:rPr>
          <w:rFonts w:asciiTheme="minorHAnsi" w:hAnsiTheme="minorHAnsi"/>
        </w:rPr>
        <w:tab/>
      </w:r>
      <w:r>
        <w:rPr>
          <w:rFonts w:asciiTheme="minorHAnsi" w:hAnsiTheme="minorHAnsi"/>
        </w:rPr>
        <w:tab/>
      </w:r>
      <w:r w:rsidRPr="0076170A">
        <w:rPr>
          <w:rFonts w:asciiTheme="minorHAnsi" w:hAnsiTheme="minorHAnsi"/>
        </w:rPr>
        <w:t>Japanese Society of Pediatric Allergy and Clinical Immunology</w:t>
      </w:r>
    </w:p>
    <w:p w:rsidR="00633B60" w:rsidRDefault="00633B60" w:rsidP="00633B60">
      <w:pPr>
        <w:spacing w:line="480" w:lineRule="auto"/>
        <w:rPr>
          <w:rFonts w:asciiTheme="minorHAnsi" w:hAnsiTheme="minorHAnsi" w:cs="Arial"/>
          <w:color w:val="000000"/>
        </w:rPr>
      </w:pPr>
      <w:r>
        <w:rPr>
          <w:rFonts w:asciiTheme="minorHAnsi" w:hAnsiTheme="minorHAnsi" w:cs="Arial"/>
          <w:color w:val="000000"/>
        </w:rPr>
        <w:t>LEAP:</w:t>
      </w:r>
      <w:r>
        <w:rPr>
          <w:rFonts w:asciiTheme="minorHAnsi" w:hAnsiTheme="minorHAnsi" w:cs="Arial"/>
          <w:color w:val="000000"/>
        </w:rPr>
        <w:tab/>
      </w:r>
      <w:r>
        <w:rPr>
          <w:rFonts w:asciiTheme="minorHAnsi" w:hAnsiTheme="minorHAnsi" w:cs="Arial"/>
          <w:color w:val="000000"/>
        </w:rPr>
        <w:tab/>
        <w:t>Learning Early About Peanut</w:t>
      </w:r>
    </w:p>
    <w:p w:rsidR="00633B60" w:rsidRDefault="00633B60" w:rsidP="00633B60">
      <w:pPr>
        <w:spacing w:line="480" w:lineRule="auto"/>
        <w:rPr>
          <w:rFonts w:ascii="Calibri" w:hAnsi="Calibri"/>
        </w:rPr>
      </w:pPr>
      <w:r>
        <w:rPr>
          <w:rFonts w:asciiTheme="minorHAnsi" w:hAnsiTheme="minorHAnsi" w:cs="Arial"/>
          <w:color w:val="000000"/>
        </w:rPr>
        <w:t>MAAS:</w:t>
      </w:r>
      <w:r>
        <w:rPr>
          <w:rFonts w:asciiTheme="minorHAnsi" w:hAnsiTheme="minorHAnsi" w:cs="Arial"/>
          <w:color w:val="000000"/>
        </w:rPr>
        <w:tab/>
      </w:r>
      <w:r>
        <w:rPr>
          <w:rFonts w:asciiTheme="minorHAnsi" w:hAnsiTheme="minorHAnsi" w:cs="Arial"/>
          <w:color w:val="000000"/>
        </w:rPr>
        <w:tab/>
      </w:r>
      <w:r>
        <w:rPr>
          <w:rFonts w:ascii="Calibri" w:hAnsi="Calibri"/>
        </w:rPr>
        <w:t>Manchester Asthma and Allergy Study</w:t>
      </w:r>
    </w:p>
    <w:p w:rsidR="00633B60" w:rsidRDefault="00633B60" w:rsidP="00633B60">
      <w:pPr>
        <w:spacing w:line="480" w:lineRule="auto"/>
        <w:rPr>
          <w:rFonts w:ascii="Calibri" w:hAnsi="Calibri"/>
        </w:rPr>
      </w:pPr>
      <w:r>
        <w:rPr>
          <w:rFonts w:ascii="Calibri" w:hAnsi="Calibri"/>
        </w:rPr>
        <w:t>MACS:</w:t>
      </w:r>
      <w:r>
        <w:rPr>
          <w:rFonts w:ascii="Calibri" w:hAnsi="Calibri"/>
        </w:rPr>
        <w:tab/>
      </w:r>
      <w:r>
        <w:rPr>
          <w:rFonts w:ascii="Calibri" w:hAnsi="Calibri"/>
        </w:rPr>
        <w:tab/>
      </w:r>
      <w:r w:rsidRPr="009242D9">
        <w:rPr>
          <w:rFonts w:ascii="Calibri" w:hAnsi="Calibri"/>
        </w:rPr>
        <w:t>Melbourne Atopy Cohort Study</w:t>
      </w:r>
    </w:p>
    <w:p w:rsidR="00633B60" w:rsidRDefault="00633B60" w:rsidP="00633B60">
      <w:pPr>
        <w:spacing w:line="480" w:lineRule="auto"/>
        <w:rPr>
          <w:rFonts w:asciiTheme="minorHAnsi" w:hAnsiTheme="minorHAnsi" w:cs="Arial"/>
          <w:color w:val="000000"/>
        </w:rPr>
      </w:pPr>
      <w:r>
        <w:rPr>
          <w:rFonts w:ascii="Calibri" w:hAnsi="Calibri"/>
        </w:rPr>
        <w:t>NDA:</w:t>
      </w:r>
      <w:r>
        <w:rPr>
          <w:rFonts w:ascii="Calibri" w:hAnsi="Calibri"/>
        </w:rPr>
        <w:tab/>
      </w:r>
      <w:r>
        <w:rPr>
          <w:rFonts w:ascii="Calibri" w:hAnsi="Calibri"/>
        </w:rPr>
        <w:tab/>
      </w:r>
      <w:r w:rsidRPr="009242D9">
        <w:rPr>
          <w:rFonts w:ascii="Calibri" w:hAnsi="Calibri"/>
        </w:rPr>
        <w:t>Panel on Nutrition, Novel Foods and Food Allergens</w:t>
      </w:r>
    </w:p>
    <w:p w:rsidR="00633B60" w:rsidRDefault="00633B60" w:rsidP="00633B60">
      <w:pPr>
        <w:spacing w:line="480" w:lineRule="auto"/>
        <w:rPr>
          <w:rFonts w:asciiTheme="minorHAnsi" w:hAnsiTheme="minorHAnsi" w:cs="Arial"/>
          <w:color w:val="000000"/>
        </w:rPr>
      </w:pPr>
      <w:r>
        <w:rPr>
          <w:rFonts w:asciiTheme="minorHAnsi" w:hAnsiTheme="minorHAnsi" w:cs="Arial"/>
          <w:color w:val="000000"/>
        </w:rPr>
        <w:t>NIAID:</w:t>
      </w:r>
      <w:r>
        <w:rPr>
          <w:rFonts w:asciiTheme="minorHAnsi" w:hAnsiTheme="minorHAnsi" w:cs="Arial"/>
          <w:color w:val="000000"/>
        </w:rPr>
        <w:tab/>
      </w:r>
      <w:r>
        <w:rPr>
          <w:rFonts w:asciiTheme="minorHAnsi" w:hAnsiTheme="minorHAnsi" w:cs="Arial"/>
          <w:color w:val="000000"/>
        </w:rPr>
        <w:tab/>
      </w:r>
      <w:r w:rsidRPr="00B9689E">
        <w:rPr>
          <w:rFonts w:asciiTheme="minorHAnsi" w:hAnsiTheme="minorHAnsi" w:cs="Arial"/>
          <w:color w:val="000000"/>
        </w:rPr>
        <w:t xml:space="preserve">National Institute of Allergy and Infectious Diseases </w:t>
      </w:r>
    </w:p>
    <w:p w:rsidR="00633B60" w:rsidRDefault="00633B60" w:rsidP="00633B60">
      <w:pPr>
        <w:spacing w:line="480" w:lineRule="auto"/>
        <w:rPr>
          <w:rFonts w:ascii="Calibri" w:hAnsi="Calibri"/>
        </w:rPr>
      </w:pPr>
      <w:r>
        <w:rPr>
          <w:rFonts w:asciiTheme="minorHAnsi" w:hAnsiTheme="minorHAnsi" w:cs="Arial"/>
          <w:color w:val="000000"/>
        </w:rPr>
        <w:t>PACI:</w:t>
      </w:r>
      <w:r>
        <w:rPr>
          <w:rFonts w:asciiTheme="minorHAnsi" w:hAnsiTheme="minorHAnsi" w:cs="Arial"/>
          <w:color w:val="000000"/>
        </w:rPr>
        <w:tab/>
      </w:r>
      <w:r>
        <w:rPr>
          <w:rFonts w:asciiTheme="minorHAnsi" w:hAnsiTheme="minorHAnsi" w:cs="Arial"/>
          <w:color w:val="000000"/>
        </w:rPr>
        <w:tab/>
      </w:r>
      <w:r w:rsidRPr="00C9543E">
        <w:rPr>
          <w:rFonts w:ascii="Calibri" w:hAnsi="Calibri"/>
        </w:rPr>
        <w:t>Prevention of Allergy via Cutaneous Intervention</w:t>
      </w:r>
    </w:p>
    <w:p w:rsidR="00633B60" w:rsidRDefault="00633B60" w:rsidP="00633B60">
      <w:pPr>
        <w:spacing w:line="480" w:lineRule="auto"/>
        <w:rPr>
          <w:rFonts w:ascii="Calibri" w:hAnsi="Calibri"/>
        </w:rPr>
      </w:pPr>
      <w:r>
        <w:rPr>
          <w:rFonts w:ascii="Calibri" w:hAnsi="Calibri"/>
        </w:rPr>
        <w:t>PEBBLES:</w:t>
      </w:r>
      <w:r>
        <w:rPr>
          <w:rFonts w:ascii="Calibri" w:hAnsi="Calibri"/>
        </w:rPr>
        <w:tab/>
      </w:r>
      <w:r w:rsidRPr="00762740">
        <w:rPr>
          <w:rFonts w:ascii="Calibri" w:hAnsi="Calibri"/>
        </w:rPr>
        <w:t>Prevention of Eczema By a Barrier Lipid Equilibrium Strategy</w:t>
      </w:r>
    </w:p>
    <w:p w:rsidR="00633B60" w:rsidRDefault="00633B60" w:rsidP="00633B60">
      <w:pPr>
        <w:spacing w:line="480" w:lineRule="auto"/>
        <w:rPr>
          <w:rFonts w:ascii="Calibri" w:hAnsi="Calibri"/>
        </w:rPr>
      </w:pPr>
      <w:r>
        <w:rPr>
          <w:rFonts w:ascii="Calibri" w:hAnsi="Calibri"/>
        </w:rPr>
        <w:t>PETIT:</w:t>
      </w:r>
      <w:r>
        <w:rPr>
          <w:rFonts w:ascii="Calibri" w:hAnsi="Calibri"/>
        </w:rPr>
        <w:tab/>
      </w:r>
      <w:r>
        <w:rPr>
          <w:rFonts w:ascii="Calibri" w:hAnsi="Calibri"/>
        </w:rPr>
        <w:tab/>
        <w:t xml:space="preserve">Prevention of Egg allergy with Tiny </w:t>
      </w:r>
      <w:r w:rsidRPr="00BA173E">
        <w:rPr>
          <w:rFonts w:ascii="Calibri" w:hAnsi="Calibri"/>
        </w:rPr>
        <w:t>amount InTake</w:t>
      </w:r>
    </w:p>
    <w:p w:rsidR="00633B60" w:rsidRDefault="00633B60" w:rsidP="00633B60">
      <w:pPr>
        <w:spacing w:line="480" w:lineRule="auto"/>
        <w:rPr>
          <w:rFonts w:asciiTheme="minorHAnsi" w:hAnsiTheme="minorHAnsi" w:cs="Arial"/>
          <w:color w:val="000000"/>
        </w:rPr>
      </w:pPr>
      <w:r>
        <w:rPr>
          <w:rFonts w:ascii="Calibri" w:hAnsi="Calibri"/>
        </w:rPr>
        <w:lastRenderedPageBreak/>
        <w:t>PreventADALL:</w:t>
      </w:r>
      <w:r w:rsidRPr="00A92A4A">
        <w:rPr>
          <w:rFonts w:ascii="Calibri" w:hAnsi="Calibri"/>
        </w:rPr>
        <w:t xml:space="preserve"> </w:t>
      </w:r>
      <w:r w:rsidRPr="007843C0">
        <w:rPr>
          <w:rFonts w:ascii="Calibri" w:hAnsi="Calibri"/>
        </w:rPr>
        <w:t>Preventing Atopic Dermatitis and ALLergies in Children</w:t>
      </w:r>
    </w:p>
    <w:p w:rsidR="00633B60" w:rsidRDefault="00633B60" w:rsidP="00633B60">
      <w:pPr>
        <w:spacing w:line="480" w:lineRule="auto"/>
        <w:rPr>
          <w:rFonts w:asciiTheme="minorHAnsi" w:hAnsiTheme="minorHAnsi" w:cs="Arial"/>
          <w:color w:val="000000"/>
        </w:rPr>
      </w:pPr>
      <w:r>
        <w:rPr>
          <w:rFonts w:asciiTheme="minorHAnsi" w:hAnsiTheme="minorHAnsi" w:cs="Arial"/>
          <w:color w:val="000000"/>
        </w:rPr>
        <w:t>RCT:</w:t>
      </w:r>
      <w:r>
        <w:rPr>
          <w:rFonts w:asciiTheme="minorHAnsi" w:hAnsiTheme="minorHAnsi" w:cs="Arial"/>
          <w:color w:val="000000"/>
        </w:rPr>
        <w:tab/>
      </w:r>
      <w:r>
        <w:rPr>
          <w:rFonts w:asciiTheme="minorHAnsi" w:hAnsiTheme="minorHAnsi" w:cs="Arial"/>
          <w:color w:val="000000"/>
        </w:rPr>
        <w:tab/>
        <w:t>Randomized Controlled Trial</w:t>
      </w:r>
    </w:p>
    <w:p w:rsidR="00633B60" w:rsidRDefault="00633B60" w:rsidP="00633B60">
      <w:pPr>
        <w:spacing w:line="480" w:lineRule="auto"/>
        <w:rPr>
          <w:rFonts w:asciiTheme="minorHAnsi" w:hAnsiTheme="minorHAnsi" w:cs="Arial"/>
          <w:color w:val="000000"/>
        </w:rPr>
      </w:pPr>
      <w:r>
        <w:rPr>
          <w:rFonts w:asciiTheme="minorHAnsi" w:hAnsiTheme="minorHAnsi" w:cs="Arial"/>
          <w:color w:val="000000"/>
        </w:rPr>
        <w:t>SACN:</w:t>
      </w:r>
      <w:r>
        <w:rPr>
          <w:rFonts w:asciiTheme="minorHAnsi" w:hAnsiTheme="minorHAnsi" w:cs="Arial"/>
          <w:color w:val="000000"/>
        </w:rPr>
        <w:tab/>
      </w:r>
      <w:r>
        <w:rPr>
          <w:rFonts w:asciiTheme="minorHAnsi" w:hAnsiTheme="minorHAnsi" w:cs="Arial"/>
          <w:color w:val="000000"/>
        </w:rPr>
        <w:tab/>
      </w:r>
      <w:r w:rsidRPr="009242D9">
        <w:rPr>
          <w:rFonts w:asciiTheme="minorHAnsi" w:hAnsiTheme="minorHAnsi" w:cs="Arial"/>
          <w:color w:val="000000"/>
        </w:rPr>
        <w:t>Scientific Advisory Committee on Nutrition</w:t>
      </w:r>
    </w:p>
    <w:p w:rsidR="00633B60" w:rsidRDefault="00633B60" w:rsidP="00633B60">
      <w:pPr>
        <w:spacing w:line="480" w:lineRule="auto"/>
        <w:rPr>
          <w:rFonts w:asciiTheme="minorHAnsi" w:hAnsiTheme="minorHAnsi" w:cs="Arial"/>
          <w:color w:val="000000"/>
        </w:rPr>
      </w:pPr>
      <w:r>
        <w:rPr>
          <w:rFonts w:asciiTheme="minorHAnsi" w:hAnsiTheme="minorHAnsi" w:cs="Arial"/>
          <w:color w:val="000000"/>
        </w:rPr>
        <w:t>STAR:</w:t>
      </w:r>
      <w:r>
        <w:rPr>
          <w:rFonts w:asciiTheme="minorHAnsi" w:hAnsiTheme="minorHAnsi" w:cs="Arial"/>
          <w:color w:val="000000"/>
        </w:rPr>
        <w:tab/>
      </w:r>
      <w:r>
        <w:rPr>
          <w:rFonts w:asciiTheme="minorHAnsi" w:hAnsiTheme="minorHAnsi" w:cs="Arial"/>
          <w:color w:val="000000"/>
        </w:rPr>
        <w:tab/>
      </w:r>
      <w:r w:rsidRPr="009242D9">
        <w:rPr>
          <w:rFonts w:asciiTheme="minorHAnsi" w:hAnsiTheme="minorHAnsi" w:cs="Arial"/>
          <w:color w:val="000000"/>
        </w:rPr>
        <w:t>Solids Timing for Allergy Reduction</w:t>
      </w:r>
    </w:p>
    <w:p w:rsidR="00633B60" w:rsidRDefault="00633B60" w:rsidP="00633B60">
      <w:pPr>
        <w:spacing w:line="480" w:lineRule="auto"/>
        <w:rPr>
          <w:rFonts w:asciiTheme="minorHAnsi" w:hAnsiTheme="minorHAnsi" w:cs="Arial"/>
          <w:color w:val="000000"/>
        </w:rPr>
      </w:pPr>
      <w:r>
        <w:rPr>
          <w:rFonts w:asciiTheme="minorHAnsi" w:hAnsiTheme="minorHAnsi" w:cs="Arial"/>
          <w:color w:val="000000"/>
        </w:rPr>
        <w:t>STEP:</w:t>
      </w:r>
      <w:r>
        <w:rPr>
          <w:rFonts w:asciiTheme="minorHAnsi" w:hAnsiTheme="minorHAnsi" w:cs="Arial"/>
          <w:color w:val="000000"/>
        </w:rPr>
        <w:tab/>
      </w:r>
      <w:r>
        <w:rPr>
          <w:rFonts w:asciiTheme="minorHAnsi" w:hAnsiTheme="minorHAnsi" w:cs="Arial"/>
          <w:color w:val="000000"/>
        </w:rPr>
        <w:tab/>
      </w:r>
      <w:r w:rsidRPr="009242D9">
        <w:rPr>
          <w:rFonts w:asciiTheme="minorHAnsi" w:hAnsiTheme="minorHAnsi" w:cs="Arial"/>
          <w:color w:val="000000"/>
        </w:rPr>
        <w:t>Starting Time of Egg Protein</w:t>
      </w:r>
    </w:p>
    <w:p w:rsidR="00633B60" w:rsidRDefault="00633B60" w:rsidP="00633B60">
      <w:pPr>
        <w:spacing w:line="480" w:lineRule="auto"/>
        <w:rPr>
          <w:rFonts w:asciiTheme="minorHAnsi" w:hAnsiTheme="minorHAnsi" w:cs="Arial"/>
          <w:color w:val="000000"/>
        </w:rPr>
      </w:pPr>
      <w:r>
        <w:rPr>
          <w:rFonts w:asciiTheme="minorHAnsi" w:hAnsiTheme="minorHAnsi" w:cs="Arial"/>
          <w:color w:val="000000"/>
        </w:rPr>
        <w:t>STOP AD:</w:t>
      </w:r>
      <w:r>
        <w:rPr>
          <w:rFonts w:asciiTheme="minorHAnsi" w:hAnsiTheme="minorHAnsi" w:cs="Arial"/>
          <w:color w:val="000000"/>
        </w:rPr>
        <w:tab/>
      </w:r>
      <w:r w:rsidRPr="00D47617">
        <w:rPr>
          <w:rFonts w:ascii="Calibri" w:hAnsi="Calibri"/>
        </w:rPr>
        <w:t>Short-term Topical Application to Prevent Atopic Dermatitis</w:t>
      </w:r>
    </w:p>
    <w:p w:rsidR="00633B60" w:rsidRDefault="00633B60" w:rsidP="00633B60">
      <w:pPr>
        <w:spacing w:line="480" w:lineRule="auto"/>
        <w:rPr>
          <w:rFonts w:ascii="Calibri" w:hAnsi="Calibri"/>
        </w:rPr>
      </w:pPr>
      <w:r>
        <w:rPr>
          <w:rFonts w:asciiTheme="minorHAnsi" w:hAnsiTheme="minorHAnsi" w:cs="Arial"/>
          <w:color w:val="000000"/>
        </w:rPr>
        <w:t>TEWL:</w:t>
      </w:r>
      <w:r>
        <w:rPr>
          <w:rFonts w:asciiTheme="minorHAnsi" w:hAnsiTheme="minorHAnsi" w:cs="Arial"/>
          <w:color w:val="000000"/>
        </w:rPr>
        <w:tab/>
      </w:r>
      <w:r>
        <w:rPr>
          <w:rFonts w:asciiTheme="minorHAnsi" w:hAnsiTheme="minorHAnsi" w:cs="Arial"/>
          <w:color w:val="000000"/>
        </w:rPr>
        <w:tab/>
        <w:t>TransEpidermal Water Loss</w:t>
      </w:r>
      <w:r w:rsidRPr="00B9689E">
        <w:rPr>
          <w:rFonts w:ascii="Calibri" w:hAnsi="Calibri"/>
        </w:rPr>
        <w:br w:type="page"/>
      </w:r>
    </w:p>
    <w:p w:rsidR="00633B60" w:rsidRPr="005F2EC9" w:rsidRDefault="00633B60" w:rsidP="00633B60">
      <w:pPr>
        <w:spacing w:line="480" w:lineRule="auto"/>
        <w:rPr>
          <w:rFonts w:ascii="Calibri" w:hAnsi="Calibri"/>
        </w:rPr>
      </w:pPr>
      <w:r w:rsidRPr="005F2EC9">
        <w:rPr>
          <w:rFonts w:ascii="Calibri" w:hAnsi="Calibri"/>
          <w:b/>
        </w:rPr>
        <w:lastRenderedPageBreak/>
        <w:t xml:space="preserve">Abstract </w:t>
      </w:r>
      <w:r w:rsidRPr="005F2EC9">
        <w:rPr>
          <w:rFonts w:ascii="Calibri" w:hAnsi="Calibri"/>
        </w:rPr>
        <w:t>(</w:t>
      </w:r>
      <w:r>
        <w:rPr>
          <w:rFonts w:ascii="Calibri" w:hAnsi="Calibri"/>
        </w:rPr>
        <w:t>191 words)</w:t>
      </w:r>
    </w:p>
    <w:p w:rsidR="00633B60" w:rsidRPr="005F2EC9" w:rsidRDefault="00633B60" w:rsidP="00633B60">
      <w:pPr>
        <w:spacing w:line="480" w:lineRule="auto"/>
        <w:rPr>
          <w:rFonts w:ascii="Calibri" w:hAnsi="Calibri"/>
        </w:rPr>
      </w:pPr>
      <w:r>
        <w:rPr>
          <w:rFonts w:ascii="Calibri" w:hAnsi="Calibri"/>
        </w:rPr>
        <w:t>Given an apparent increase in food allergies worldwide, the focus on prevention strategies has intensified.  Following the Learning Early About Peanut (LEAP) study, there is now a widespread acceptance that peanut should be introduced promptly into the diet of high-risk infants.  However, most food allergies are caused by triggers other than peanut and additional prevention strategies are being evaluated.  The appreciation of the role of an impaired skin barrier in the process of food sensitisation and subsequent allergy has led to a spectrum of dermatologically orientated studies. Other prevention strategies address the role of the microbiome, dietary components and other modifiable risk factors.  With regard to early introduction of foods other than peanut, studies are heterogenous in design and governmental and professional society response to the early introduction trials has varied, ranging from new guidelines confining advice specifically to peanut, to ones recommending prompt introduction of a broad spectrum of allergenic foods. Much remains to be determined with regards to the acceptability and uptake of the new guidelines and their impact on infant feeding behaviour and food allergy outcomes. This review discusses the panoply of prevention approaches, their promise and limitations.</w:t>
      </w:r>
      <w:r w:rsidRPr="005F2EC9">
        <w:rPr>
          <w:rFonts w:ascii="Calibri" w:hAnsi="Calibri"/>
        </w:rPr>
        <w:br w:type="page"/>
      </w:r>
    </w:p>
    <w:p w:rsidR="00633B60" w:rsidRDefault="00633B60" w:rsidP="00633B60">
      <w:pPr>
        <w:spacing w:line="480" w:lineRule="auto"/>
        <w:rPr>
          <w:rFonts w:asciiTheme="minorHAnsi" w:hAnsiTheme="minorHAnsi"/>
          <w:b/>
        </w:rPr>
      </w:pPr>
      <w:r>
        <w:rPr>
          <w:rFonts w:asciiTheme="minorHAnsi" w:hAnsiTheme="minorHAnsi"/>
          <w:b/>
        </w:rPr>
        <w:lastRenderedPageBreak/>
        <w:t>Introduction</w:t>
      </w:r>
    </w:p>
    <w:p w:rsidR="00633B60" w:rsidRPr="00BD2E05" w:rsidRDefault="00633B60" w:rsidP="00633B60">
      <w:pPr>
        <w:spacing w:line="480" w:lineRule="auto"/>
        <w:rPr>
          <w:rFonts w:asciiTheme="minorHAnsi" w:hAnsiTheme="minorHAnsi"/>
        </w:rPr>
      </w:pPr>
      <w:r w:rsidRPr="00BD2E05">
        <w:rPr>
          <w:rFonts w:asciiTheme="minorHAnsi" w:hAnsiTheme="minorHAnsi"/>
        </w:rPr>
        <w:t>In the UK Infant Feeding Survey of 2010, mothers of eight to ten</w:t>
      </w:r>
      <w:r>
        <w:rPr>
          <w:rFonts w:asciiTheme="minorHAnsi" w:hAnsiTheme="minorHAnsi"/>
        </w:rPr>
        <w:t>-</w:t>
      </w:r>
      <w:r w:rsidRPr="00BD2E05">
        <w:rPr>
          <w:rFonts w:asciiTheme="minorHAnsi" w:hAnsiTheme="minorHAnsi"/>
        </w:rPr>
        <w:t>month old babies were asked whether there were any particular ingredients they avoided giving their baby. Nearly half (45%) mentioned at least one ingredient.</w:t>
      </w:r>
      <w:r w:rsidRPr="00FD4FC7">
        <w:rPr>
          <w:rFonts w:asciiTheme="minorHAnsi" w:hAnsiTheme="minorHAnsi"/>
          <w:noProof/>
          <w:vertAlign w:val="superscript"/>
        </w:rPr>
        <w:t>1</w:t>
      </w:r>
      <w:r w:rsidRPr="00BD2E05">
        <w:rPr>
          <w:rFonts w:asciiTheme="minorHAnsi" w:hAnsiTheme="minorHAnsi"/>
        </w:rPr>
        <w:t xml:space="preserve"> Peanut induces a singularly prominent sense of fear in mothers of young infants</w:t>
      </w:r>
      <w:r>
        <w:rPr>
          <w:rFonts w:asciiTheme="minorHAnsi" w:hAnsiTheme="minorHAnsi"/>
        </w:rPr>
        <w:t xml:space="preserve"> and a</w:t>
      </w:r>
      <w:r w:rsidRPr="00BD2E05">
        <w:rPr>
          <w:rFonts w:asciiTheme="minorHAnsi" w:hAnsiTheme="minorHAnsi"/>
        </w:rPr>
        <w:t>mongst the allergenic foods recorded in those mentioning an ingredient, nuts were dominant (41%), with much smaller numbers avoiding eggs (12%) and dairy produce (11%).</w:t>
      </w:r>
      <w:r w:rsidRPr="00FD4FC7">
        <w:rPr>
          <w:rFonts w:asciiTheme="minorHAnsi" w:hAnsiTheme="minorHAnsi"/>
          <w:noProof/>
          <w:vertAlign w:val="superscript"/>
        </w:rPr>
        <w:t>1</w:t>
      </w:r>
      <w:r w:rsidRPr="00BD2E05">
        <w:rPr>
          <w:rFonts w:asciiTheme="minorHAnsi" w:hAnsiTheme="minorHAnsi"/>
        </w:rPr>
        <w:t xml:space="preserve"> These avoidance figures all far exceed the true rate of allergy to these foods. In the Standard Introduction Group of the </w:t>
      </w:r>
      <w:r>
        <w:rPr>
          <w:rFonts w:asciiTheme="minorHAnsi" w:hAnsiTheme="minorHAnsi"/>
        </w:rPr>
        <w:t>Enquiring About Tolerance (</w:t>
      </w:r>
      <w:r w:rsidRPr="00BD2E05">
        <w:rPr>
          <w:rFonts w:asciiTheme="minorHAnsi" w:hAnsiTheme="minorHAnsi"/>
        </w:rPr>
        <w:t>EAT</w:t>
      </w:r>
      <w:r>
        <w:rPr>
          <w:rFonts w:asciiTheme="minorHAnsi" w:hAnsiTheme="minorHAnsi"/>
        </w:rPr>
        <w:t>)</w:t>
      </w:r>
      <w:r w:rsidRPr="00BD2E05">
        <w:rPr>
          <w:rFonts w:asciiTheme="minorHAnsi" w:hAnsiTheme="minorHAnsi"/>
        </w:rPr>
        <w:t xml:space="preserve"> study, the percentage developing an individual food allergy by three years of age</w:t>
      </w:r>
      <w:r>
        <w:rPr>
          <w:rFonts w:asciiTheme="minorHAnsi" w:hAnsiTheme="minorHAnsi"/>
        </w:rPr>
        <w:t xml:space="preserve"> </w:t>
      </w:r>
      <w:bookmarkStart w:id="0" w:name="_Hlk23603129"/>
      <w:r>
        <w:rPr>
          <w:rFonts w:asciiTheme="minorHAnsi" w:hAnsiTheme="minorHAnsi"/>
        </w:rPr>
        <w:t>(confirmed by double blind food challenge where possible)</w:t>
      </w:r>
      <w:r w:rsidRPr="00BD2E05">
        <w:rPr>
          <w:rFonts w:asciiTheme="minorHAnsi" w:hAnsiTheme="minorHAnsi"/>
        </w:rPr>
        <w:t xml:space="preserve"> </w:t>
      </w:r>
      <w:bookmarkEnd w:id="0"/>
      <w:r w:rsidRPr="00BD2E05">
        <w:rPr>
          <w:rFonts w:asciiTheme="minorHAnsi" w:hAnsiTheme="minorHAnsi"/>
        </w:rPr>
        <w:t>was: egg 5.4%, peanut 2.5%, milk 0.7%, sesame 0.5%, fish 0.2% and wheat 0%.</w:t>
      </w:r>
      <w:r w:rsidRPr="00FD4FC7">
        <w:rPr>
          <w:rFonts w:asciiTheme="minorHAnsi" w:hAnsiTheme="minorHAnsi"/>
          <w:noProof/>
          <w:vertAlign w:val="superscript"/>
        </w:rPr>
        <w:t>2</w:t>
      </w:r>
      <w:r w:rsidRPr="00BD2E05">
        <w:rPr>
          <w:rFonts w:asciiTheme="minorHAnsi" w:hAnsiTheme="minorHAnsi"/>
        </w:rPr>
        <w:t xml:space="preserve"> </w:t>
      </w:r>
      <w:bookmarkStart w:id="1" w:name="_Hlk23603206"/>
      <w:r>
        <w:rPr>
          <w:rFonts w:asciiTheme="minorHAnsi" w:hAnsiTheme="minorHAnsi"/>
        </w:rPr>
        <w:t>In six year old children,</w:t>
      </w:r>
      <w:bookmarkEnd w:id="1"/>
      <w:r>
        <w:rPr>
          <w:rFonts w:asciiTheme="minorHAnsi" w:hAnsiTheme="minorHAnsi"/>
        </w:rPr>
        <w:t xml:space="preserve"> tree nut allergy has a similar prevalence to peanut allergy.</w:t>
      </w:r>
      <w:r w:rsidRPr="00FD4FC7">
        <w:rPr>
          <w:rFonts w:asciiTheme="minorHAnsi" w:hAnsiTheme="minorHAnsi"/>
          <w:noProof/>
          <w:vertAlign w:val="superscript"/>
        </w:rPr>
        <w:t>3</w:t>
      </w:r>
      <w:r>
        <w:rPr>
          <w:rFonts w:asciiTheme="minorHAnsi" w:hAnsiTheme="minorHAnsi"/>
        </w:rPr>
        <w:t xml:space="preserve"> These results along with similar results from other studies around the world,</w:t>
      </w:r>
      <w:r w:rsidRPr="00633B60">
        <w:rPr>
          <w:rFonts w:asciiTheme="minorHAnsi" w:hAnsiTheme="minorHAnsi"/>
          <w:noProof/>
          <w:vertAlign w:val="superscript"/>
        </w:rPr>
        <w:t>4-6</w:t>
      </w:r>
      <w:r>
        <w:rPr>
          <w:rFonts w:asciiTheme="minorHAnsi" w:hAnsiTheme="minorHAnsi"/>
        </w:rPr>
        <w:t xml:space="preserve"> also emphasize another key fact: peanut allergy accounts for less than half of children with food allergy, with egg allergy being over twice as prevalent.</w:t>
      </w:r>
    </w:p>
    <w:p w:rsidR="00633B60" w:rsidRPr="00BD2E05" w:rsidRDefault="00633B60" w:rsidP="00633B60">
      <w:pPr>
        <w:spacing w:line="480" w:lineRule="auto"/>
        <w:rPr>
          <w:rFonts w:asciiTheme="minorHAnsi" w:hAnsiTheme="minorHAnsi"/>
        </w:rPr>
      </w:pPr>
      <w:r w:rsidRPr="00BD2E05">
        <w:rPr>
          <w:rFonts w:asciiTheme="minorHAnsi" w:hAnsiTheme="minorHAnsi"/>
        </w:rPr>
        <w:t xml:space="preserve">The </w:t>
      </w:r>
      <w:r>
        <w:rPr>
          <w:rFonts w:asciiTheme="minorHAnsi" w:hAnsiTheme="minorHAnsi"/>
        </w:rPr>
        <w:t>Learning Early About Peanut (</w:t>
      </w:r>
      <w:r w:rsidRPr="00BD2E05">
        <w:rPr>
          <w:rFonts w:asciiTheme="minorHAnsi" w:hAnsiTheme="minorHAnsi"/>
        </w:rPr>
        <w:t>LEAP</w:t>
      </w:r>
      <w:r>
        <w:rPr>
          <w:rFonts w:asciiTheme="minorHAnsi" w:hAnsiTheme="minorHAnsi"/>
        </w:rPr>
        <w:t>)</w:t>
      </w:r>
      <w:r w:rsidRPr="00BD2E05">
        <w:rPr>
          <w:rFonts w:asciiTheme="minorHAnsi" w:hAnsiTheme="minorHAnsi"/>
        </w:rPr>
        <w:t xml:space="preserve"> study was </w:t>
      </w:r>
      <w:r>
        <w:rPr>
          <w:rFonts w:asciiTheme="minorHAnsi" w:hAnsiTheme="minorHAnsi"/>
        </w:rPr>
        <w:t>remarkable</w:t>
      </w:r>
      <w:r w:rsidRPr="00BD2E05">
        <w:rPr>
          <w:rFonts w:asciiTheme="minorHAnsi" w:hAnsiTheme="minorHAnsi"/>
        </w:rPr>
        <w:t xml:space="preserve"> for many reasons.</w:t>
      </w:r>
      <w:r w:rsidRPr="001C5DC7">
        <w:rPr>
          <w:rFonts w:asciiTheme="minorHAnsi" w:hAnsiTheme="minorHAnsi"/>
          <w:noProof/>
          <w:vertAlign w:val="superscript"/>
        </w:rPr>
        <w:t>7</w:t>
      </w:r>
      <w:r w:rsidRPr="00BD2E05">
        <w:rPr>
          <w:rFonts w:asciiTheme="minorHAnsi" w:hAnsiTheme="minorHAnsi"/>
        </w:rPr>
        <w:t xml:space="preserve"> Firstly, it represented a paradigm shift in philosophy with regards to early sustained consumption of a food that, until 2008, was advised to be avoided in infancy and early childhood. It was in that year that the American Academy of Pediatrics rescinded their recommendations </w:t>
      </w:r>
      <w:r>
        <w:rPr>
          <w:rFonts w:asciiTheme="minorHAnsi" w:hAnsiTheme="minorHAnsi"/>
        </w:rPr>
        <w:t>that infants at high risk of developing allergy (having a first degree relative with an allergic disease)</w:t>
      </w:r>
      <w:r w:rsidRPr="00BD2E05">
        <w:rPr>
          <w:rFonts w:asciiTheme="minorHAnsi" w:hAnsiTheme="minorHAnsi"/>
        </w:rPr>
        <w:t xml:space="preserve"> avoid solids until six months of age, cow’s milk until one year of age, egg to two years and peanuts, tree nuts and fish to three years of age.</w:t>
      </w:r>
      <w:r w:rsidRPr="001C5DC7">
        <w:rPr>
          <w:rFonts w:asciiTheme="minorHAnsi" w:hAnsiTheme="minorHAnsi"/>
          <w:noProof/>
          <w:vertAlign w:val="superscript"/>
        </w:rPr>
        <w:t>8</w:t>
      </w:r>
      <w:r w:rsidRPr="00BD2E05">
        <w:rPr>
          <w:rFonts w:asciiTheme="minorHAnsi" w:hAnsiTheme="minorHAnsi"/>
        </w:rPr>
        <w:t xml:space="preserve"> Secondly, it achieved an </w:t>
      </w:r>
      <w:r>
        <w:rPr>
          <w:rFonts w:asciiTheme="minorHAnsi" w:hAnsiTheme="minorHAnsi"/>
        </w:rPr>
        <w:t>exceptional</w:t>
      </w:r>
      <w:r w:rsidRPr="00BD2E05">
        <w:rPr>
          <w:rFonts w:asciiTheme="minorHAnsi" w:hAnsiTheme="minorHAnsi"/>
        </w:rPr>
        <w:t xml:space="preserve"> follow-up rate</w:t>
      </w:r>
      <w:r>
        <w:rPr>
          <w:rFonts w:asciiTheme="minorHAnsi" w:hAnsiTheme="minorHAnsi"/>
        </w:rPr>
        <w:t xml:space="preserve"> and</w:t>
      </w:r>
      <w:r w:rsidRPr="00BD2E05">
        <w:rPr>
          <w:rFonts w:asciiTheme="minorHAnsi" w:hAnsiTheme="minorHAnsi"/>
        </w:rPr>
        <w:t xml:space="preserve"> high sustained adherence to the consumption regimen, </w:t>
      </w:r>
      <w:r>
        <w:rPr>
          <w:rFonts w:asciiTheme="minorHAnsi" w:hAnsiTheme="minorHAnsi"/>
        </w:rPr>
        <w:t xml:space="preserve">which collectively </w:t>
      </w:r>
      <w:r w:rsidRPr="00BD2E05">
        <w:rPr>
          <w:rFonts w:asciiTheme="minorHAnsi" w:hAnsiTheme="minorHAnsi"/>
        </w:rPr>
        <w:t>delivered a highly significant 81% reduction (</w:t>
      </w:r>
      <w:r>
        <w:rPr>
          <w:rFonts w:asciiTheme="minorHAnsi" w:hAnsiTheme="minorHAnsi"/>
        </w:rPr>
        <w:t>p</w:t>
      </w:r>
      <w:r w:rsidRPr="00BD2E05">
        <w:rPr>
          <w:rFonts w:asciiTheme="minorHAnsi" w:hAnsiTheme="minorHAnsi"/>
        </w:rPr>
        <w:t>&lt;0.0005) in peanut allergy, answering incontrovertibly the scientific question of the benefit of active peanut introduction in high risk infants with absent or low peanut sensitisation at enrol</w:t>
      </w:r>
      <w:r w:rsidR="00063E75">
        <w:rPr>
          <w:rFonts w:asciiTheme="minorHAnsi" w:hAnsiTheme="minorHAnsi"/>
        </w:rPr>
        <w:t>l</w:t>
      </w:r>
      <w:r w:rsidRPr="00BD2E05">
        <w:rPr>
          <w:rFonts w:asciiTheme="minorHAnsi" w:hAnsiTheme="minorHAnsi"/>
        </w:rPr>
        <w:t>ment</w:t>
      </w:r>
      <w:r>
        <w:rPr>
          <w:rFonts w:asciiTheme="minorHAnsi" w:hAnsiTheme="minorHAnsi"/>
        </w:rPr>
        <w:t xml:space="preserve"> in</w:t>
      </w:r>
      <w:r w:rsidRPr="00BD2E05">
        <w:rPr>
          <w:rFonts w:asciiTheme="minorHAnsi" w:hAnsiTheme="minorHAnsi"/>
        </w:rPr>
        <w:t xml:space="preserve"> the first year of life. The issues of how the findings of LEAP in the rarefied setting of a multimillion dollar </w:t>
      </w:r>
      <w:r>
        <w:rPr>
          <w:rFonts w:asciiTheme="minorHAnsi" w:hAnsiTheme="minorHAnsi"/>
        </w:rPr>
        <w:t xml:space="preserve">randomized </w:t>
      </w:r>
      <w:r w:rsidRPr="00BD2E05">
        <w:rPr>
          <w:rFonts w:asciiTheme="minorHAnsi" w:hAnsiTheme="minorHAnsi"/>
        </w:rPr>
        <w:t>controlled clinical trial apply to the real wor</w:t>
      </w:r>
      <w:r>
        <w:rPr>
          <w:rFonts w:asciiTheme="minorHAnsi" w:hAnsiTheme="minorHAnsi"/>
        </w:rPr>
        <w:t>l</w:t>
      </w:r>
      <w:r w:rsidRPr="00BD2E05">
        <w:rPr>
          <w:rFonts w:asciiTheme="minorHAnsi" w:hAnsiTheme="minorHAnsi"/>
        </w:rPr>
        <w:t xml:space="preserve">d of pragmatic peanut allergy prevention have been previously reviewed in this journal by the LEAP study </w:t>
      </w:r>
      <w:r w:rsidRPr="00BD2E05">
        <w:rPr>
          <w:rFonts w:asciiTheme="minorHAnsi" w:hAnsiTheme="minorHAnsi"/>
        </w:rPr>
        <w:lastRenderedPageBreak/>
        <w:t>team.</w:t>
      </w:r>
      <w:r w:rsidRPr="001C5DC7">
        <w:rPr>
          <w:rFonts w:asciiTheme="minorHAnsi" w:hAnsiTheme="minorHAnsi"/>
          <w:noProof/>
          <w:vertAlign w:val="superscript"/>
        </w:rPr>
        <w:t>9</w:t>
      </w:r>
      <w:r w:rsidRPr="00BD2E05">
        <w:rPr>
          <w:rFonts w:asciiTheme="minorHAnsi" w:hAnsiTheme="minorHAnsi"/>
        </w:rPr>
        <w:t xml:space="preserve"> The outstanding, and more pertinent issue </w:t>
      </w:r>
      <w:r>
        <w:rPr>
          <w:rFonts w:asciiTheme="minorHAnsi" w:hAnsiTheme="minorHAnsi"/>
        </w:rPr>
        <w:t>regarding</w:t>
      </w:r>
      <w:r w:rsidRPr="00BD2E05">
        <w:rPr>
          <w:rFonts w:asciiTheme="minorHAnsi" w:hAnsiTheme="minorHAnsi"/>
        </w:rPr>
        <w:t xml:space="preserve"> the burden of food allergy in childhood, is exploring where we have reached with the prevention of food allergies beyond peanut.</w:t>
      </w:r>
      <w:r w:rsidRPr="00BD2E05">
        <w:rPr>
          <w:rFonts w:asciiTheme="minorHAnsi" w:hAnsiTheme="minorHAnsi"/>
        </w:rPr>
        <w:br w:type="page"/>
      </w:r>
    </w:p>
    <w:p w:rsidR="00633B60" w:rsidRDefault="00633B60" w:rsidP="00633B60">
      <w:pPr>
        <w:spacing w:line="480" w:lineRule="auto"/>
        <w:rPr>
          <w:rFonts w:ascii="Calibri" w:hAnsi="Calibri"/>
          <w:b/>
        </w:rPr>
      </w:pPr>
      <w:r>
        <w:rPr>
          <w:rFonts w:ascii="Calibri" w:hAnsi="Calibri"/>
          <w:b/>
        </w:rPr>
        <w:lastRenderedPageBreak/>
        <w:t>Etiology of food allergy</w:t>
      </w:r>
    </w:p>
    <w:p w:rsidR="00633B60" w:rsidRPr="005F2EC9" w:rsidRDefault="00633B60" w:rsidP="00633B60">
      <w:pPr>
        <w:spacing w:line="480" w:lineRule="auto"/>
        <w:rPr>
          <w:rFonts w:ascii="Calibri" w:hAnsi="Calibri"/>
        </w:rPr>
      </w:pPr>
      <w:r>
        <w:rPr>
          <w:rFonts w:ascii="Calibri" w:hAnsi="Calibri"/>
        </w:rPr>
        <w:t xml:space="preserve">Understanding the etiology of food allergy is the essential prerequisite to have any chance of preventing its development. </w:t>
      </w:r>
      <w:r w:rsidRPr="005F2EC9">
        <w:rPr>
          <w:rFonts w:ascii="Calibri" w:hAnsi="Calibri"/>
        </w:rPr>
        <w:t>The association between food allergy</w:t>
      </w:r>
      <w:r>
        <w:rPr>
          <w:rFonts w:ascii="Calibri" w:hAnsi="Calibri"/>
        </w:rPr>
        <w:t xml:space="preserve"> and eczema</w:t>
      </w:r>
      <w:r w:rsidRPr="005F2EC9">
        <w:rPr>
          <w:rFonts w:ascii="Calibri" w:hAnsi="Calibri"/>
        </w:rPr>
        <w:t xml:space="preserve"> has long been established</w:t>
      </w:r>
      <w:r>
        <w:rPr>
          <w:rFonts w:ascii="Calibri" w:hAnsi="Calibri"/>
        </w:rPr>
        <w:t>,</w:t>
      </w:r>
      <w:r w:rsidRPr="005F2EC9">
        <w:rPr>
          <w:rFonts w:ascii="Calibri" w:hAnsi="Calibri"/>
        </w:rPr>
        <w:t xml:space="preserve"> with increasing severity of eczema being associated with food sensitization</w:t>
      </w:r>
      <w:r>
        <w:rPr>
          <w:rFonts w:ascii="Calibri" w:hAnsi="Calibri"/>
        </w:rPr>
        <w:t xml:space="preserve"> and allergy</w:t>
      </w:r>
      <w:r w:rsidRPr="005F2EC9">
        <w:rPr>
          <w:rFonts w:ascii="Calibri" w:hAnsi="Calibri"/>
        </w:rPr>
        <w:t>.</w:t>
      </w:r>
      <w:r w:rsidRPr="001C5DC7">
        <w:rPr>
          <w:rFonts w:ascii="Calibri" w:hAnsi="Calibri"/>
          <w:noProof/>
          <w:vertAlign w:val="superscript"/>
        </w:rPr>
        <w:t>10;11</w:t>
      </w:r>
      <w:r>
        <w:rPr>
          <w:rFonts w:ascii="Calibri" w:hAnsi="Calibri"/>
        </w:rPr>
        <w:t xml:space="preserve"> </w:t>
      </w:r>
      <w:r w:rsidRPr="005F2EC9">
        <w:rPr>
          <w:rFonts w:ascii="Calibri" w:hAnsi="Calibri"/>
        </w:rPr>
        <w:t>The discovery that</w:t>
      </w:r>
      <w:r>
        <w:rPr>
          <w:rFonts w:ascii="Calibri" w:hAnsi="Calibri"/>
        </w:rPr>
        <w:t xml:space="preserve"> </w:t>
      </w:r>
      <w:r w:rsidRPr="005F2EC9">
        <w:rPr>
          <w:rFonts w:ascii="Calibri" w:hAnsi="Calibri"/>
        </w:rPr>
        <w:t>transepidermal water loss</w:t>
      </w:r>
      <w:r>
        <w:rPr>
          <w:rFonts w:ascii="Calibri" w:hAnsi="Calibri"/>
        </w:rPr>
        <w:t xml:space="preserve"> (TEWL)</w:t>
      </w:r>
      <w:r w:rsidRPr="005F2EC9">
        <w:rPr>
          <w:rFonts w:ascii="Calibri" w:hAnsi="Calibri"/>
        </w:rPr>
        <w:t xml:space="preserve"> is elevated in filaggrin loss-of-function mutation carriers unaffected by eczema at three months of age suggests that skin barrier impairment precedes clinical eczema.</w:t>
      </w:r>
      <w:r w:rsidRPr="001C5DC7">
        <w:rPr>
          <w:rFonts w:ascii="Calibri" w:hAnsi="Calibri"/>
          <w:noProof/>
          <w:vertAlign w:val="superscript"/>
        </w:rPr>
        <w:t>12</w:t>
      </w:r>
      <w:r>
        <w:rPr>
          <w:rFonts w:ascii="Calibri" w:hAnsi="Calibri"/>
        </w:rPr>
        <w:t xml:space="preserve"> </w:t>
      </w:r>
      <w:r w:rsidRPr="005F2EC9">
        <w:rPr>
          <w:rFonts w:ascii="Calibri" w:hAnsi="Calibri"/>
        </w:rPr>
        <w:t>The pivotal role the skin barrier appears to play as the portal through which sensitisation to food allergens occurs was encapsulated in the “dual-allergen-exposure hypothesis”.</w:t>
      </w:r>
      <w:r w:rsidRPr="001C5DC7">
        <w:rPr>
          <w:rFonts w:ascii="Calibri" w:hAnsi="Calibri"/>
          <w:noProof/>
          <w:vertAlign w:val="superscript"/>
        </w:rPr>
        <w:t>13</w:t>
      </w:r>
      <w:r w:rsidRPr="005F2EC9">
        <w:rPr>
          <w:rFonts w:ascii="Calibri" w:hAnsi="Calibri"/>
        </w:rPr>
        <w:t xml:space="preserve"> This </w:t>
      </w:r>
      <w:r>
        <w:rPr>
          <w:rFonts w:ascii="Calibri" w:hAnsi="Calibri"/>
        </w:rPr>
        <w:t>proposed</w:t>
      </w:r>
      <w:r w:rsidRPr="005F2EC9">
        <w:rPr>
          <w:rFonts w:ascii="Calibri" w:hAnsi="Calibri"/>
        </w:rPr>
        <w:t xml:space="preserve"> that sensitization to</w:t>
      </w:r>
      <w:r>
        <w:rPr>
          <w:rFonts w:ascii="Calibri" w:hAnsi="Calibri"/>
        </w:rPr>
        <w:t xml:space="preserve"> food </w:t>
      </w:r>
      <w:r w:rsidRPr="005F2EC9">
        <w:rPr>
          <w:rFonts w:ascii="Calibri" w:hAnsi="Calibri"/>
        </w:rPr>
        <w:t xml:space="preserve">allergen occurs through environmental exposure to allergen through the skin and that </w:t>
      </w:r>
      <w:r>
        <w:rPr>
          <w:rFonts w:ascii="Calibri" w:hAnsi="Calibri"/>
        </w:rPr>
        <w:t xml:space="preserve">oral </w:t>
      </w:r>
      <w:r w:rsidRPr="005F2EC9">
        <w:rPr>
          <w:rFonts w:ascii="Calibri" w:hAnsi="Calibri"/>
        </w:rPr>
        <w:t xml:space="preserve">consumption of food allergen induces </w:t>
      </w:r>
      <w:r>
        <w:rPr>
          <w:rFonts w:ascii="Calibri" w:hAnsi="Calibri"/>
        </w:rPr>
        <w:t>immune</w:t>
      </w:r>
      <w:r w:rsidRPr="005F2EC9">
        <w:rPr>
          <w:rFonts w:ascii="Calibri" w:hAnsi="Calibri"/>
        </w:rPr>
        <w:t xml:space="preserve"> tolerance. </w:t>
      </w:r>
      <w:r>
        <w:rPr>
          <w:rFonts w:ascii="Calibri" w:hAnsi="Calibri"/>
        </w:rPr>
        <w:t>This</w:t>
      </w:r>
      <w:r w:rsidRPr="005F2EC9">
        <w:rPr>
          <w:rFonts w:ascii="Calibri" w:hAnsi="Calibri"/>
        </w:rPr>
        <w:t xml:space="preserve"> hypothesis provides a possible explanation for the close link between eczema and the development of food allergies. </w:t>
      </w:r>
      <w:r>
        <w:rPr>
          <w:rFonts w:ascii="Calibri" w:hAnsi="Calibri"/>
        </w:rPr>
        <w:t xml:space="preserve">Gideon </w:t>
      </w:r>
      <w:r w:rsidRPr="005F2EC9">
        <w:rPr>
          <w:rFonts w:ascii="Calibri" w:hAnsi="Calibri"/>
        </w:rPr>
        <w:t xml:space="preserve">Lack suggested three novel interventional strategies to prevent the development of food allergies. </w:t>
      </w:r>
      <w:r>
        <w:rPr>
          <w:rFonts w:ascii="Calibri" w:hAnsi="Calibri"/>
        </w:rPr>
        <w:t>The first was</w:t>
      </w:r>
      <w:r w:rsidRPr="005F2EC9">
        <w:rPr>
          <w:rFonts w:ascii="Calibri" w:hAnsi="Calibri"/>
        </w:rPr>
        <w:t xml:space="preserve"> that prompt intensive treatment of eczema in early infancy would decrease inflammation in the skin, reduce skin permeability, and prevent allergic sensitization to foods. The second was that a reduction of food allergens in the child's environment would lead to a reduction in sensitization. The third was that the early introduction of allergenic foods to the infant's diet (in the first 6 months of life) could reduce the development of food allergies through oral tolerance induction. </w:t>
      </w:r>
    </w:p>
    <w:p w:rsidR="00633B60" w:rsidRDefault="00633B60" w:rsidP="00633B60">
      <w:pPr>
        <w:spacing w:line="480" w:lineRule="auto"/>
        <w:rPr>
          <w:rFonts w:ascii="Calibri" w:hAnsi="Calibri"/>
          <w:b/>
          <w:i/>
        </w:rPr>
      </w:pPr>
    </w:p>
    <w:p w:rsidR="00633B60" w:rsidRDefault="00633B60" w:rsidP="00633B60">
      <w:pPr>
        <w:spacing w:line="480" w:lineRule="auto"/>
        <w:rPr>
          <w:rFonts w:ascii="Calibri" w:hAnsi="Calibri"/>
          <w:b/>
          <w:i/>
        </w:rPr>
      </w:pPr>
      <w:r>
        <w:rPr>
          <w:rFonts w:ascii="Calibri" w:hAnsi="Calibri"/>
          <w:b/>
          <w:i/>
        </w:rPr>
        <w:t>(</w:t>
      </w:r>
      <w:r w:rsidRPr="00186B38">
        <w:rPr>
          <w:rFonts w:ascii="Calibri" w:hAnsi="Calibri"/>
          <w:b/>
          <w:i/>
        </w:rPr>
        <w:t>1) Prompt intensive treatment of eczema in early infancy</w:t>
      </w:r>
    </w:p>
    <w:p w:rsidR="00633B60" w:rsidRDefault="00633B60" w:rsidP="00633B60">
      <w:pPr>
        <w:spacing w:line="480" w:lineRule="auto"/>
        <w:rPr>
          <w:rFonts w:ascii="Calibri" w:hAnsi="Calibri"/>
        </w:rPr>
      </w:pPr>
      <w:r>
        <w:rPr>
          <w:rFonts w:ascii="Calibri" w:hAnsi="Calibri"/>
        </w:rPr>
        <w:t>Lack’s dual-allergen-exposure hypothesis was published in 2008. Ten years later, the protocol for the first RCT investigating this strategy was published.</w:t>
      </w:r>
      <w:r w:rsidRPr="001C5DC7">
        <w:rPr>
          <w:rFonts w:ascii="Calibri" w:hAnsi="Calibri"/>
          <w:noProof/>
          <w:vertAlign w:val="superscript"/>
        </w:rPr>
        <w:t>14</w:t>
      </w:r>
      <w:r>
        <w:rPr>
          <w:rFonts w:ascii="Calibri" w:hAnsi="Calibri"/>
        </w:rPr>
        <w:t xml:space="preserve"> The </w:t>
      </w:r>
      <w:r w:rsidRPr="00C9543E">
        <w:rPr>
          <w:rFonts w:ascii="Calibri" w:hAnsi="Calibri"/>
        </w:rPr>
        <w:t xml:space="preserve">Prevention of Allergy via Cutaneous Intervention (PACI) </w:t>
      </w:r>
      <w:r>
        <w:rPr>
          <w:rFonts w:ascii="Calibri" w:hAnsi="Calibri"/>
        </w:rPr>
        <w:t>s</w:t>
      </w:r>
      <w:r w:rsidRPr="00C9543E">
        <w:rPr>
          <w:rFonts w:ascii="Calibri" w:hAnsi="Calibri"/>
        </w:rPr>
        <w:t>tudy</w:t>
      </w:r>
      <w:r>
        <w:rPr>
          <w:rFonts w:ascii="Calibri" w:hAnsi="Calibri"/>
        </w:rPr>
        <w:t xml:space="preserve"> (</w:t>
      </w:r>
      <w:r w:rsidRPr="00DF3899">
        <w:rPr>
          <w:rFonts w:ascii="Calibri" w:hAnsi="Calibri"/>
        </w:rPr>
        <w:t>UMIN00002804</w:t>
      </w:r>
      <w:r>
        <w:rPr>
          <w:rFonts w:ascii="Calibri" w:hAnsi="Calibri"/>
        </w:rPr>
        <w:t xml:space="preserve">3) is investigating the early aggressive treatment of eczema that has emerged in infants aged 7-13 weeks within the previous 28 days, using </w:t>
      </w:r>
      <w:r w:rsidRPr="00DF3899">
        <w:rPr>
          <w:rFonts w:ascii="Calibri" w:hAnsi="Calibri"/>
        </w:rPr>
        <w:t xml:space="preserve">topical </w:t>
      </w:r>
      <w:r>
        <w:rPr>
          <w:rFonts w:ascii="Calibri" w:hAnsi="Calibri"/>
        </w:rPr>
        <w:t xml:space="preserve">steroid creams, to prevent the emergence of food allergy. The primary outcome for the study is challenge proven IgE-mediated hen’s egg allergy at the age of 28 weeks. This early age has been chosen because of the efficacy of early egg </w:t>
      </w:r>
      <w:r>
        <w:rPr>
          <w:rFonts w:ascii="Calibri" w:hAnsi="Calibri"/>
        </w:rPr>
        <w:lastRenderedPageBreak/>
        <w:t xml:space="preserve">introduction observed in the Prevention of Egg allergy with Tiny </w:t>
      </w:r>
      <w:r w:rsidRPr="00BA173E">
        <w:rPr>
          <w:rFonts w:ascii="Calibri" w:hAnsi="Calibri"/>
        </w:rPr>
        <w:t>amount InTake</w:t>
      </w:r>
      <w:r>
        <w:rPr>
          <w:rFonts w:ascii="Calibri" w:hAnsi="Calibri"/>
        </w:rPr>
        <w:t xml:space="preserve"> (PETIT) study and participants in the PACI study will be recommended to introduce egg from six months of age.</w:t>
      </w:r>
      <w:r w:rsidRPr="001C5DC7">
        <w:rPr>
          <w:rFonts w:ascii="Calibri" w:hAnsi="Calibri"/>
          <w:noProof/>
          <w:vertAlign w:val="superscript"/>
        </w:rPr>
        <w:t>15</w:t>
      </w:r>
    </w:p>
    <w:p w:rsidR="00633B60" w:rsidRDefault="00633B60" w:rsidP="00633B60">
      <w:pPr>
        <w:spacing w:line="480" w:lineRule="auto"/>
        <w:rPr>
          <w:rFonts w:ascii="Calibri" w:hAnsi="Calibri"/>
        </w:rPr>
      </w:pPr>
      <w:r w:rsidRPr="005F2EC9">
        <w:rPr>
          <w:rFonts w:ascii="Calibri" w:hAnsi="Calibri"/>
        </w:rPr>
        <w:t>Interestingly, what Lack did no</w:t>
      </w:r>
      <w:r>
        <w:rPr>
          <w:rFonts w:ascii="Calibri" w:hAnsi="Calibri"/>
        </w:rPr>
        <w:t>t</w:t>
      </w:r>
      <w:r w:rsidRPr="005F2EC9">
        <w:rPr>
          <w:rFonts w:ascii="Calibri" w:hAnsi="Calibri"/>
        </w:rPr>
        <w:t xml:space="preserve"> envisage, was the concept of moving from restoring an actively impaired skin barrier, to attempting to prevent the skin barrier becoming impaired in the first place. The hypothesis here would be that prompt intensive moisturisation from birth would </w:t>
      </w:r>
      <w:r>
        <w:rPr>
          <w:rFonts w:ascii="Calibri" w:hAnsi="Calibri"/>
        </w:rPr>
        <w:t>help the evolution and maintenance of</w:t>
      </w:r>
      <w:r w:rsidRPr="005F2EC9">
        <w:rPr>
          <w:rFonts w:ascii="Calibri" w:hAnsi="Calibri"/>
        </w:rPr>
        <w:t xml:space="preserve"> an intact skin barrier</w:t>
      </w:r>
      <w:r>
        <w:rPr>
          <w:rFonts w:ascii="Calibri" w:hAnsi="Calibri"/>
        </w:rPr>
        <w:t>. This in turn would prevent,</w:t>
      </w:r>
      <w:r w:rsidRPr="005F2EC9">
        <w:rPr>
          <w:rFonts w:ascii="Calibri" w:hAnsi="Calibri"/>
        </w:rPr>
        <w:t xml:space="preserve"> firstly</w:t>
      </w:r>
      <w:r>
        <w:rPr>
          <w:rFonts w:ascii="Calibri" w:hAnsi="Calibri"/>
        </w:rPr>
        <w:t>,</w:t>
      </w:r>
      <w:r w:rsidRPr="005F2EC9">
        <w:rPr>
          <w:rFonts w:ascii="Calibri" w:hAnsi="Calibri"/>
        </w:rPr>
        <w:t xml:space="preserve"> eczema from developing, and secondly</w:t>
      </w:r>
      <w:r>
        <w:rPr>
          <w:rFonts w:ascii="Calibri" w:hAnsi="Calibri"/>
        </w:rPr>
        <w:t>,</w:t>
      </w:r>
      <w:r w:rsidRPr="005F2EC9">
        <w:rPr>
          <w:rFonts w:ascii="Calibri" w:hAnsi="Calibri"/>
        </w:rPr>
        <w:t xml:space="preserve"> potentially prevent food sensitisation and subsequent food allerg</w:t>
      </w:r>
      <w:r>
        <w:rPr>
          <w:rFonts w:ascii="Calibri" w:hAnsi="Calibri"/>
        </w:rPr>
        <w:t>y</w:t>
      </w:r>
      <w:r w:rsidRPr="005F2EC9">
        <w:rPr>
          <w:rFonts w:ascii="Calibri" w:hAnsi="Calibri"/>
        </w:rPr>
        <w:t>.</w:t>
      </w:r>
      <w:r>
        <w:rPr>
          <w:rFonts w:ascii="Calibri" w:hAnsi="Calibri"/>
        </w:rPr>
        <w:t xml:space="preserve"> </w:t>
      </w:r>
      <w:bookmarkStart w:id="2" w:name="_Hlk23614056"/>
      <w:r>
        <w:rPr>
          <w:rFonts w:ascii="Calibri" w:hAnsi="Calibri"/>
        </w:rPr>
        <w:t>Evidence to support the former  emerged</w:t>
      </w:r>
      <w:bookmarkEnd w:id="2"/>
      <w:r>
        <w:rPr>
          <w:rFonts w:ascii="Calibri" w:hAnsi="Calibri"/>
        </w:rPr>
        <w:t>, with the m</w:t>
      </w:r>
      <w:r w:rsidRPr="005F2EC9">
        <w:rPr>
          <w:rFonts w:ascii="Calibri" w:hAnsi="Calibri"/>
        </w:rPr>
        <w:t>ost promising result</w:t>
      </w:r>
      <w:r>
        <w:rPr>
          <w:rFonts w:ascii="Calibri" w:hAnsi="Calibri"/>
        </w:rPr>
        <w:t>s being seen in the Barrier Enhancement for Eczema Prevention</w:t>
      </w:r>
      <w:r w:rsidRPr="005F2EC9">
        <w:rPr>
          <w:rFonts w:ascii="Calibri" w:hAnsi="Calibri"/>
        </w:rPr>
        <w:t xml:space="preserve"> </w:t>
      </w:r>
      <w:r>
        <w:rPr>
          <w:rFonts w:ascii="Calibri" w:hAnsi="Calibri"/>
        </w:rPr>
        <w:t>(</w:t>
      </w:r>
      <w:r w:rsidRPr="005F2EC9">
        <w:rPr>
          <w:rFonts w:ascii="Calibri" w:hAnsi="Calibri"/>
        </w:rPr>
        <w:t>BEEP</w:t>
      </w:r>
      <w:r>
        <w:rPr>
          <w:rFonts w:ascii="Calibri" w:hAnsi="Calibri"/>
        </w:rPr>
        <w:t>)</w:t>
      </w:r>
      <w:r w:rsidRPr="005F2EC9">
        <w:rPr>
          <w:rFonts w:ascii="Calibri" w:hAnsi="Calibri"/>
        </w:rPr>
        <w:t xml:space="preserve"> pilot study, where a 50% reduction in AD was observed at 6 months of age</w:t>
      </w:r>
      <w:r>
        <w:rPr>
          <w:rFonts w:ascii="Calibri" w:hAnsi="Calibri"/>
        </w:rPr>
        <w:t xml:space="preserve"> in 124 infants born in the UK and USA</w:t>
      </w:r>
      <w:r w:rsidRPr="005F2EC9">
        <w:rPr>
          <w:rFonts w:ascii="Calibri" w:hAnsi="Calibri"/>
        </w:rPr>
        <w:t>.</w:t>
      </w:r>
      <w:r w:rsidRPr="001C5DC7">
        <w:rPr>
          <w:rFonts w:ascii="Calibri" w:hAnsi="Calibri"/>
          <w:noProof/>
          <w:vertAlign w:val="superscript"/>
        </w:rPr>
        <w:t>16</w:t>
      </w:r>
      <w:r>
        <w:rPr>
          <w:rFonts w:ascii="Calibri" w:hAnsi="Calibri"/>
        </w:rPr>
        <w:t xml:space="preserve"> A similar level of reduction was seen in a Japanese study of 118 high risk infants with 32% developing eczema after an emulsion-type moisturizer was applied in the first 32 weeks of life in the intervention group,</w:t>
      </w:r>
      <w:r w:rsidRPr="005F2EC9">
        <w:rPr>
          <w:rFonts w:ascii="Calibri" w:hAnsi="Calibri"/>
        </w:rPr>
        <w:t xml:space="preserve"> </w:t>
      </w:r>
      <w:r>
        <w:rPr>
          <w:rFonts w:ascii="Calibri" w:hAnsi="Calibri"/>
        </w:rPr>
        <w:t>compared with 47% in the control group (hazard ratio 0.48).</w:t>
      </w:r>
      <w:r w:rsidRPr="001C5DC7">
        <w:rPr>
          <w:rFonts w:ascii="Calibri" w:hAnsi="Calibri"/>
          <w:noProof/>
          <w:vertAlign w:val="superscript"/>
        </w:rPr>
        <w:t>17</w:t>
      </w:r>
      <w:r>
        <w:rPr>
          <w:rFonts w:ascii="Calibri" w:hAnsi="Calibri"/>
        </w:rPr>
        <w:t xml:space="preserve"> This pilot study also assessed allergic sensitization at 32 weeks of age, but found no statistically significant difference for egg white or ovomucoid at either a ≥0.35 or a ≥0.7 kU/l threshold.</w:t>
      </w:r>
    </w:p>
    <w:p w:rsidR="00633B60" w:rsidRDefault="00633B60" w:rsidP="00633B60">
      <w:pPr>
        <w:spacing w:line="480" w:lineRule="auto"/>
        <w:rPr>
          <w:rFonts w:ascii="Calibri" w:hAnsi="Calibri"/>
        </w:rPr>
      </w:pPr>
      <w:r>
        <w:rPr>
          <w:rFonts w:ascii="Calibri" w:hAnsi="Calibri"/>
        </w:rPr>
        <w:t>While the BEEP pilot study and the Japanese study mentioned above used standard emollients, t</w:t>
      </w:r>
      <w:r w:rsidRPr="005F2EC9">
        <w:rPr>
          <w:rFonts w:ascii="Calibri" w:hAnsi="Calibri"/>
        </w:rPr>
        <w:t xml:space="preserve">he </w:t>
      </w:r>
      <w:r w:rsidRPr="00762740">
        <w:rPr>
          <w:rFonts w:ascii="Calibri" w:hAnsi="Calibri"/>
        </w:rPr>
        <w:t>Prevention of Eczema By a Barrier Lipid Equilibrium Strategy</w:t>
      </w:r>
      <w:r>
        <w:rPr>
          <w:rFonts w:ascii="Calibri" w:hAnsi="Calibri"/>
        </w:rPr>
        <w:t xml:space="preserve"> (</w:t>
      </w:r>
      <w:r w:rsidRPr="005F2EC9">
        <w:rPr>
          <w:rFonts w:ascii="Calibri" w:hAnsi="Calibri"/>
        </w:rPr>
        <w:t>PEBBLES</w:t>
      </w:r>
      <w:r>
        <w:rPr>
          <w:rFonts w:ascii="Calibri" w:hAnsi="Calibri"/>
        </w:rPr>
        <w:t>) pilot</w:t>
      </w:r>
      <w:r w:rsidRPr="005F2EC9">
        <w:rPr>
          <w:rFonts w:ascii="Calibri" w:hAnsi="Calibri"/>
        </w:rPr>
        <w:t xml:space="preserve"> study in Australia used a ceramide rich tri-lipid </w:t>
      </w:r>
      <w:r>
        <w:rPr>
          <w:rFonts w:ascii="Calibri" w:hAnsi="Calibri"/>
        </w:rPr>
        <w:t xml:space="preserve">emollient, </w:t>
      </w:r>
      <w:r w:rsidRPr="005F2EC9">
        <w:rPr>
          <w:rFonts w:ascii="Calibri" w:hAnsi="Calibri"/>
        </w:rPr>
        <w:t>Epi</w:t>
      </w:r>
      <w:r>
        <w:rPr>
          <w:rFonts w:ascii="Calibri" w:hAnsi="Calibri"/>
        </w:rPr>
        <w:t>C</w:t>
      </w:r>
      <w:r w:rsidRPr="005F2EC9">
        <w:rPr>
          <w:rFonts w:ascii="Calibri" w:hAnsi="Calibri"/>
        </w:rPr>
        <w:t>eram</w:t>
      </w:r>
      <w:r>
        <w:rPr>
          <w:rFonts w:ascii="Calibri" w:hAnsi="Calibri"/>
        </w:rPr>
        <w:t>®,</w:t>
      </w:r>
      <w:r w:rsidRPr="005F2EC9">
        <w:rPr>
          <w:rFonts w:ascii="Calibri" w:hAnsi="Calibri"/>
        </w:rPr>
        <w:t xml:space="preserve"> </w:t>
      </w:r>
      <w:r>
        <w:rPr>
          <w:rFonts w:ascii="Calibri" w:hAnsi="Calibri"/>
        </w:rPr>
        <w:t>as it was felt to potentially provide greater preventive effects. The pilot study of 80 high risk infants found that twice-daily application of EpiCeram® for the first six months of life showed a trend towards reduced risk of atopic dermatitis and food sensitization at 6 and 12 months of age.</w:t>
      </w:r>
      <w:r w:rsidRPr="001C5DC7">
        <w:rPr>
          <w:rFonts w:ascii="Calibri" w:hAnsi="Calibri"/>
          <w:noProof/>
          <w:vertAlign w:val="superscript"/>
        </w:rPr>
        <w:t>18</w:t>
      </w:r>
      <w:r>
        <w:rPr>
          <w:rFonts w:ascii="Calibri" w:hAnsi="Calibri"/>
        </w:rPr>
        <w:t xml:space="preserve"> The p</w:t>
      </w:r>
      <w:r w:rsidRPr="00E26640">
        <w:rPr>
          <w:rFonts w:ascii="Calibri" w:hAnsi="Calibri"/>
        </w:rPr>
        <w:t>er protocol analyses (only including infants who received ≥ 5 days per week of study treatment) revealed a significant reduction in food sensitization at 12 months in the treatment group (0%, 0 of 21 vs. 19%, seven of 36, P = 0·04).</w:t>
      </w:r>
      <w:r>
        <w:rPr>
          <w:rFonts w:ascii="Calibri" w:hAnsi="Calibri"/>
        </w:rPr>
        <w:t xml:space="preserve"> The full RCT aiming to recruit 760 high risk infants is now underway (</w:t>
      </w:r>
      <w:r w:rsidRPr="002F14B9">
        <w:rPr>
          <w:rFonts w:ascii="Calibri" w:hAnsi="Calibri"/>
        </w:rPr>
        <w:t>NCT03667651</w:t>
      </w:r>
      <w:r>
        <w:rPr>
          <w:rFonts w:ascii="Calibri" w:hAnsi="Calibri"/>
        </w:rPr>
        <w:t>).</w:t>
      </w:r>
    </w:p>
    <w:p w:rsidR="00633B60" w:rsidRDefault="00633B60" w:rsidP="00633B60">
      <w:pPr>
        <w:spacing w:line="480" w:lineRule="auto"/>
        <w:rPr>
          <w:rFonts w:ascii="Calibri" w:hAnsi="Calibri"/>
        </w:rPr>
      </w:pPr>
      <w:r>
        <w:rPr>
          <w:rFonts w:ascii="Calibri" w:hAnsi="Calibri"/>
        </w:rPr>
        <w:t xml:space="preserve">In the USA, Simpson and colleagues used a moisturizer, Cetaphil®, containing a synthetic ceramide precursor, as well as </w:t>
      </w:r>
      <w:r w:rsidRPr="00487ACE">
        <w:rPr>
          <w:rFonts w:ascii="Calibri" w:hAnsi="Calibri"/>
        </w:rPr>
        <w:t xml:space="preserve">filaggrin breakdown products (components of </w:t>
      </w:r>
      <w:r w:rsidR="004B3848">
        <w:rPr>
          <w:rFonts w:ascii="Calibri" w:hAnsi="Calibri"/>
        </w:rPr>
        <w:t>natural moisturizing factors</w:t>
      </w:r>
      <w:r w:rsidRPr="00487ACE">
        <w:rPr>
          <w:rFonts w:ascii="Calibri" w:hAnsi="Calibri"/>
        </w:rPr>
        <w:t>)</w:t>
      </w:r>
      <w:r>
        <w:rPr>
          <w:rFonts w:ascii="Calibri" w:hAnsi="Calibri"/>
        </w:rPr>
        <w:t xml:space="preserve"> a</w:t>
      </w:r>
      <w:r w:rsidRPr="00487ACE">
        <w:rPr>
          <w:rFonts w:ascii="Calibri" w:hAnsi="Calibri"/>
        </w:rPr>
        <w:t>nd niacinamide (vitamin B3, which is important in ceramides synthesis)</w:t>
      </w:r>
      <w:r>
        <w:rPr>
          <w:rFonts w:ascii="Calibri" w:hAnsi="Calibri"/>
        </w:rPr>
        <w:t xml:space="preserve"> applied once daily, in a small study of </w:t>
      </w:r>
      <w:r>
        <w:rPr>
          <w:rFonts w:ascii="Calibri" w:hAnsi="Calibri"/>
        </w:rPr>
        <w:lastRenderedPageBreak/>
        <w:t>high-risk infants less than three weeks of age (</w:t>
      </w:r>
      <w:r w:rsidRPr="00487ACE">
        <w:rPr>
          <w:rFonts w:ascii="Calibri" w:hAnsi="Calibri"/>
        </w:rPr>
        <w:t>NCT01375205</w:t>
      </w:r>
      <w:r>
        <w:rPr>
          <w:rFonts w:ascii="Calibri" w:hAnsi="Calibri"/>
        </w:rPr>
        <w:t xml:space="preserve">). </w:t>
      </w:r>
      <w:r w:rsidRPr="00487ACE">
        <w:rPr>
          <w:rFonts w:ascii="Calibri" w:hAnsi="Calibri"/>
        </w:rPr>
        <w:t>The</w:t>
      </w:r>
      <w:r>
        <w:rPr>
          <w:rFonts w:ascii="Calibri" w:hAnsi="Calibri"/>
        </w:rPr>
        <w:t xml:space="preserve">re was a non-significant reduction in the </w:t>
      </w:r>
      <w:r w:rsidRPr="00487ACE">
        <w:rPr>
          <w:rFonts w:ascii="Calibri" w:hAnsi="Calibri"/>
        </w:rPr>
        <w:t xml:space="preserve">primary outcome </w:t>
      </w:r>
      <w:r>
        <w:rPr>
          <w:rFonts w:ascii="Calibri" w:hAnsi="Calibri"/>
        </w:rPr>
        <w:t>of</w:t>
      </w:r>
      <w:r w:rsidRPr="00487ACE">
        <w:rPr>
          <w:rFonts w:ascii="Calibri" w:hAnsi="Calibri"/>
        </w:rPr>
        <w:t xml:space="preserve"> the cumulative incidence of AD at one year</w:t>
      </w:r>
      <w:r>
        <w:rPr>
          <w:rFonts w:ascii="Calibri" w:hAnsi="Calibri"/>
        </w:rPr>
        <w:t>: 13.2% (5/38) of the intervention arm compared with 25.0% (8/32) in the control arm</w:t>
      </w:r>
      <w:r w:rsidR="004B3848">
        <w:rPr>
          <w:rFonts w:ascii="Calibri" w:hAnsi="Calibri"/>
        </w:rPr>
        <w:t xml:space="preserve"> (p=0.20)</w:t>
      </w:r>
      <w:r>
        <w:rPr>
          <w:rFonts w:ascii="Calibri" w:hAnsi="Calibri"/>
        </w:rPr>
        <w:t>.</w:t>
      </w:r>
      <w:r w:rsidRPr="001C5DC7">
        <w:rPr>
          <w:rFonts w:ascii="Calibri" w:hAnsi="Calibri"/>
          <w:noProof/>
          <w:vertAlign w:val="superscript"/>
        </w:rPr>
        <w:t>19</w:t>
      </w:r>
    </w:p>
    <w:p w:rsidR="00633B60" w:rsidRPr="00D47617" w:rsidRDefault="00633B60" w:rsidP="00633B60">
      <w:pPr>
        <w:spacing w:line="480" w:lineRule="auto"/>
        <w:rPr>
          <w:rFonts w:ascii="Calibri" w:hAnsi="Calibri"/>
        </w:rPr>
      </w:pPr>
      <w:r w:rsidRPr="00D47617">
        <w:rPr>
          <w:rFonts w:ascii="Calibri" w:hAnsi="Calibri"/>
        </w:rPr>
        <w:t>Another study just about to commence is the Short-term Topical Application to Prevent Atopic Dermatitis (STOP AD)</w:t>
      </w:r>
      <w:r>
        <w:rPr>
          <w:rFonts w:ascii="Calibri" w:hAnsi="Calibri"/>
        </w:rPr>
        <w:t xml:space="preserve"> (</w:t>
      </w:r>
      <w:r w:rsidRPr="00530EB0">
        <w:rPr>
          <w:rFonts w:ascii="Calibri" w:hAnsi="Calibri"/>
        </w:rPr>
        <w:t>NCT03871998</w:t>
      </w:r>
      <w:r>
        <w:rPr>
          <w:rFonts w:ascii="Calibri" w:hAnsi="Calibri"/>
        </w:rPr>
        <w:t>)</w:t>
      </w:r>
      <w:r w:rsidRPr="00D47617">
        <w:rPr>
          <w:rFonts w:ascii="Calibri" w:hAnsi="Calibri"/>
        </w:rPr>
        <w:t>. This will investigate the effect of short-term</w:t>
      </w:r>
      <w:r>
        <w:rPr>
          <w:rFonts w:ascii="Calibri" w:hAnsi="Calibri"/>
        </w:rPr>
        <w:t xml:space="preserve"> (from birth to two months)</w:t>
      </w:r>
      <w:r w:rsidRPr="00D47617">
        <w:rPr>
          <w:rFonts w:ascii="Calibri" w:hAnsi="Calibri"/>
        </w:rPr>
        <w:t xml:space="preserve"> neonatal skin barrier protection on the prevention of AD and food allergy in high risk infants.</w:t>
      </w:r>
    </w:p>
    <w:p w:rsidR="00633B60" w:rsidRPr="00FD7935" w:rsidRDefault="00633B60" w:rsidP="00633B60">
      <w:pPr>
        <w:spacing w:line="480" w:lineRule="auto"/>
        <w:rPr>
          <w:rFonts w:ascii="Calibri" w:hAnsi="Calibri"/>
        </w:rPr>
      </w:pPr>
      <w:r>
        <w:rPr>
          <w:rFonts w:ascii="Calibri" w:hAnsi="Calibri"/>
        </w:rPr>
        <w:t>The two largest RCTs involving an early emollient intervention regimen, the BEEP main trial</w:t>
      </w:r>
      <w:r w:rsidRPr="001C5DC7">
        <w:rPr>
          <w:rFonts w:ascii="Calibri" w:hAnsi="Calibri"/>
          <w:noProof/>
          <w:vertAlign w:val="superscript"/>
        </w:rPr>
        <w:t>20</w:t>
      </w:r>
      <w:r>
        <w:rPr>
          <w:rFonts w:ascii="Calibri" w:hAnsi="Calibri"/>
        </w:rPr>
        <w:t xml:space="preserve"> and the </w:t>
      </w:r>
      <w:r w:rsidRPr="007843C0">
        <w:rPr>
          <w:rFonts w:ascii="Calibri" w:hAnsi="Calibri"/>
        </w:rPr>
        <w:t>Preventing Atopic Dermatitis and ALLergies in Children</w:t>
      </w:r>
      <w:r>
        <w:rPr>
          <w:rFonts w:ascii="Calibri" w:hAnsi="Calibri"/>
        </w:rPr>
        <w:t xml:space="preserve"> (</w:t>
      </w:r>
      <w:r w:rsidRPr="007843C0">
        <w:rPr>
          <w:rFonts w:ascii="Calibri" w:hAnsi="Calibri"/>
        </w:rPr>
        <w:t>PreventADALL</w:t>
      </w:r>
      <w:r>
        <w:rPr>
          <w:rFonts w:ascii="Calibri" w:hAnsi="Calibri"/>
        </w:rPr>
        <w:t>) study,</w:t>
      </w:r>
      <w:r w:rsidRPr="001C5DC7">
        <w:rPr>
          <w:rFonts w:ascii="Calibri" w:hAnsi="Calibri"/>
          <w:noProof/>
          <w:vertAlign w:val="superscript"/>
        </w:rPr>
        <w:t>21</w:t>
      </w:r>
      <w:r>
        <w:rPr>
          <w:rFonts w:ascii="Calibri" w:hAnsi="Calibri"/>
        </w:rPr>
        <w:t xml:space="preserve"> which presented their results at the 2019 European Academy of Allergy and Clinical Immunology (EAACI) meeting in Lisbon, yielded disappointing results </w:t>
      </w:r>
      <w:bookmarkStart w:id="3" w:name="_Hlk23603447"/>
      <w:r>
        <w:rPr>
          <w:rFonts w:ascii="Calibri" w:hAnsi="Calibri"/>
        </w:rPr>
        <w:t xml:space="preserve">with no significant difference in eczema prevalence between the intervention and control groups in both studies. </w:t>
      </w:r>
      <w:bookmarkEnd w:id="3"/>
      <w:r w:rsidR="00930DE7">
        <w:rPr>
          <w:rFonts w:ascii="Calibri" w:hAnsi="Calibri"/>
        </w:rPr>
        <w:t xml:space="preserve">The </w:t>
      </w:r>
      <w:r>
        <w:rPr>
          <w:rFonts w:ascii="Calibri" w:hAnsi="Calibri"/>
        </w:rPr>
        <w:t xml:space="preserve">BEEP </w:t>
      </w:r>
      <w:r w:rsidR="00930DE7">
        <w:rPr>
          <w:rFonts w:ascii="Calibri" w:hAnsi="Calibri"/>
        </w:rPr>
        <w:t xml:space="preserve">main trial </w:t>
      </w:r>
      <w:r>
        <w:rPr>
          <w:rFonts w:ascii="Calibri" w:hAnsi="Calibri"/>
        </w:rPr>
        <w:t>recruited newborn infants with a family history of atopic disease. In the intervention arm, families applied a daily emollient (Diprobase cream or DoubleBase gel at parental choice) in the first year of life plus standard skin-care advice, compared with standard skin-care advice in the control arm only. The primary outcome was eczema at 2 years of age diagnosed using the UK working party criteria. The PreventADALL study is a 2x2 factorial design study testing 2 primary prevention strategies: skin care and early food introduction. The latter aspect of the study is considered below, in Section 3. Women were recruited in pregnancy and the skin care intervention was an oil-bath and application of a moisturizer to the infant’s face (</w:t>
      </w:r>
      <w:r w:rsidRPr="004F25E1">
        <w:rPr>
          <w:rFonts w:ascii="Calibri" w:hAnsi="Calibri"/>
        </w:rPr>
        <w:t>Ceridal</w:t>
      </w:r>
      <w:r>
        <w:rPr>
          <w:rFonts w:ascii="Calibri" w:hAnsi="Calibri"/>
        </w:rPr>
        <w:t>® cream) at least five days per week from 0.5 to 9 months of age. The negative results of both BEEP and PreventADALL contrasted with the BEEP pilot results mentioned above</w:t>
      </w:r>
      <w:r w:rsidRPr="001C5DC7">
        <w:rPr>
          <w:rFonts w:ascii="Calibri" w:hAnsi="Calibri"/>
          <w:noProof/>
          <w:vertAlign w:val="superscript"/>
        </w:rPr>
        <w:t>16</w:t>
      </w:r>
      <w:r>
        <w:rPr>
          <w:rFonts w:ascii="Calibri" w:hAnsi="Calibri"/>
        </w:rPr>
        <w:t xml:space="preserve"> and the PreventADALL pilot data,</w:t>
      </w:r>
      <w:r w:rsidRPr="001C5DC7">
        <w:rPr>
          <w:rFonts w:ascii="Calibri" w:hAnsi="Calibri"/>
          <w:noProof/>
          <w:vertAlign w:val="superscript"/>
        </w:rPr>
        <w:t>22</w:t>
      </w:r>
      <w:r>
        <w:rPr>
          <w:rFonts w:ascii="Calibri" w:hAnsi="Calibri"/>
        </w:rPr>
        <w:t xml:space="preserve"> which showed </w:t>
      </w:r>
      <w:r w:rsidRPr="0018185D">
        <w:rPr>
          <w:rFonts w:ascii="Calibri" w:hAnsi="Calibri"/>
        </w:rPr>
        <w:t xml:space="preserve">a reduction in </w:t>
      </w:r>
      <w:r>
        <w:rPr>
          <w:rFonts w:ascii="Calibri" w:hAnsi="Calibri"/>
        </w:rPr>
        <w:t>probable atopic eczema</w:t>
      </w:r>
      <w:r w:rsidRPr="0018185D">
        <w:rPr>
          <w:rFonts w:ascii="Calibri" w:hAnsi="Calibri"/>
        </w:rPr>
        <w:t xml:space="preserve"> from </w:t>
      </w:r>
      <w:r>
        <w:rPr>
          <w:rFonts w:ascii="Calibri" w:hAnsi="Calibri"/>
        </w:rPr>
        <w:t>19%</w:t>
      </w:r>
      <w:r w:rsidRPr="0018185D">
        <w:rPr>
          <w:rFonts w:ascii="Calibri" w:hAnsi="Calibri"/>
        </w:rPr>
        <w:t xml:space="preserve"> to </w:t>
      </w:r>
      <w:r>
        <w:rPr>
          <w:rFonts w:ascii="Calibri" w:hAnsi="Calibri"/>
        </w:rPr>
        <w:t>4</w:t>
      </w:r>
      <w:r w:rsidRPr="0018185D">
        <w:rPr>
          <w:rFonts w:ascii="Calibri" w:hAnsi="Calibri"/>
        </w:rPr>
        <w:t>%</w:t>
      </w:r>
      <w:r>
        <w:rPr>
          <w:rFonts w:ascii="Calibri" w:hAnsi="Calibri"/>
        </w:rPr>
        <w:t xml:space="preserve"> (p=0.10)</w:t>
      </w:r>
      <w:r w:rsidRPr="0018185D">
        <w:rPr>
          <w:rFonts w:ascii="Calibri" w:hAnsi="Calibri"/>
        </w:rPr>
        <w:t xml:space="preserve"> at 6-months of age in children with dry skin subjected to skin care from 2 weeks</w:t>
      </w:r>
      <w:r>
        <w:rPr>
          <w:rFonts w:ascii="Calibri" w:hAnsi="Calibri"/>
        </w:rPr>
        <w:t xml:space="preserve">.  One could postulate that the lack of efficacy in the BEEP study may be related to somewhat reduced adherence (80% adherence rate with the intervention in the first 6 months of life, dropping to 74% for months 6-12); that emollient might need to be applied multiple times per day; or applied for longer than the study intervention period (the first year of life); or that a </w:t>
      </w:r>
      <w:r w:rsidRPr="0097775A">
        <w:rPr>
          <w:rFonts w:ascii="Calibri" w:hAnsi="Calibri"/>
        </w:rPr>
        <w:t>more complex emollient formulation, such as one containing ingredients such as ceramides and pH modulators</w:t>
      </w:r>
      <w:r>
        <w:rPr>
          <w:rFonts w:ascii="Calibri" w:hAnsi="Calibri"/>
        </w:rPr>
        <w:t xml:space="preserve">, might be </w:t>
      </w:r>
      <w:r>
        <w:rPr>
          <w:rFonts w:ascii="Calibri" w:hAnsi="Calibri"/>
        </w:rPr>
        <w:lastRenderedPageBreak/>
        <w:t>required.(BEEP outcome paper ref – in submission with Lancet). For the PreventADALL, potential reasons for the negative finding include the fact that the emollient intervention was facial application of moisturizer, not to the whole body. Furthermore, a recent trial found no evidence that bath additives helped with eczema treatment, raising questions about their use for eczema prevention.</w:t>
      </w:r>
      <w:r w:rsidRPr="001C5DC7">
        <w:rPr>
          <w:rFonts w:asciiTheme="minorHAnsi" w:hAnsiTheme="minorHAnsi" w:cstheme="minorHAnsi"/>
          <w:noProof/>
          <w:vertAlign w:val="superscript"/>
        </w:rPr>
        <w:t>23</w:t>
      </w:r>
      <w:r w:rsidRPr="008E3CA4">
        <w:rPr>
          <w:rStyle w:val="CommentReference"/>
          <w:rFonts w:asciiTheme="minorHAnsi" w:eastAsiaTheme="minorHAnsi" w:hAnsiTheme="minorHAnsi" w:cstheme="minorHAnsi"/>
          <w:vertAlign w:val="superscript"/>
          <w:lang w:val="en-GB" w:eastAsia="en-GB"/>
        </w:rPr>
        <w:t xml:space="preserve"> </w:t>
      </w:r>
      <w:r w:rsidRPr="008E3CA4">
        <w:rPr>
          <w:rStyle w:val="CommentReference"/>
          <w:rFonts w:asciiTheme="minorHAnsi" w:eastAsiaTheme="minorHAnsi" w:hAnsiTheme="minorHAnsi" w:cstheme="minorHAnsi"/>
          <w:lang w:val="en-GB" w:eastAsia="en-GB"/>
        </w:rPr>
        <w:t xml:space="preserve">  </w:t>
      </w:r>
      <w:r w:rsidRPr="008E3CA4">
        <w:rPr>
          <w:rStyle w:val="CommentReference"/>
          <w:rFonts w:asciiTheme="minorHAnsi" w:eastAsiaTheme="minorHAnsi" w:hAnsiTheme="minorHAnsi" w:cstheme="minorHAnsi"/>
          <w:sz w:val="24"/>
          <w:szCs w:val="24"/>
          <w:lang w:val="en-GB" w:eastAsia="en-GB"/>
        </w:rPr>
        <w:t>Given the</w:t>
      </w:r>
      <w:r>
        <w:rPr>
          <w:rStyle w:val="CommentReference"/>
          <w:rFonts w:asciiTheme="minorHAnsi" w:eastAsiaTheme="minorHAnsi" w:hAnsiTheme="minorHAnsi" w:cstheme="minorHAnsi"/>
          <w:sz w:val="24"/>
          <w:szCs w:val="24"/>
          <w:lang w:val="en-GB" w:eastAsia="en-GB"/>
        </w:rPr>
        <w:t xml:space="preserve">se </w:t>
      </w:r>
      <w:r w:rsidRPr="008E3CA4">
        <w:rPr>
          <w:rStyle w:val="CommentReference"/>
          <w:rFonts w:asciiTheme="minorHAnsi" w:eastAsiaTheme="minorHAnsi" w:hAnsiTheme="minorHAnsi" w:cstheme="minorHAnsi"/>
          <w:sz w:val="24"/>
          <w:szCs w:val="24"/>
          <w:lang w:val="en-GB" w:eastAsia="en-GB"/>
        </w:rPr>
        <w:t>concerns</w:t>
      </w:r>
      <w:r>
        <w:rPr>
          <w:rStyle w:val="CommentReference"/>
          <w:rFonts w:asciiTheme="minorHAnsi" w:eastAsiaTheme="minorHAnsi" w:hAnsiTheme="minorHAnsi" w:cstheme="minorHAnsi"/>
          <w:sz w:val="24"/>
          <w:szCs w:val="24"/>
          <w:lang w:val="en-GB" w:eastAsia="en-GB"/>
        </w:rPr>
        <w:t>, we believe additional studies will be needed and that, perhaps, strategies that combine skin barrier protection and clinical management of atopic dermatitis should be considered.</w:t>
      </w:r>
    </w:p>
    <w:p w:rsidR="00633B60" w:rsidRDefault="00633B60" w:rsidP="00633B60">
      <w:pPr>
        <w:spacing w:line="480" w:lineRule="auto"/>
        <w:rPr>
          <w:rFonts w:ascii="Calibri" w:hAnsi="Calibri"/>
          <w:b/>
          <w:i/>
        </w:rPr>
      </w:pPr>
    </w:p>
    <w:p w:rsidR="00633B60" w:rsidRPr="00186B38" w:rsidRDefault="00633B60" w:rsidP="00633B60">
      <w:pPr>
        <w:spacing w:line="480" w:lineRule="auto"/>
        <w:rPr>
          <w:rFonts w:ascii="Calibri" w:hAnsi="Calibri"/>
          <w:b/>
          <w:i/>
        </w:rPr>
      </w:pPr>
      <w:r w:rsidRPr="00186B38">
        <w:rPr>
          <w:rFonts w:ascii="Calibri" w:hAnsi="Calibri"/>
          <w:b/>
          <w:i/>
        </w:rPr>
        <w:t xml:space="preserve">(2) </w:t>
      </w:r>
      <w:r>
        <w:rPr>
          <w:rFonts w:ascii="Calibri" w:hAnsi="Calibri"/>
          <w:b/>
          <w:i/>
        </w:rPr>
        <w:t>R</w:t>
      </w:r>
      <w:r w:rsidRPr="00186B38">
        <w:rPr>
          <w:rFonts w:ascii="Calibri" w:hAnsi="Calibri"/>
          <w:b/>
          <w:i/>
        </w:rPr>
        <w:t xml:space="preserve">eduction of food allergens in the child's environment </w:t>
      </w:r>
    </w:p>
    <w:p w:rsidR="00633B60" w:rsidRDefault="00633B60" w:rsidP="00633B60">
      <w:pPr>
        <w:spacing w:line="480" w:lineRule="auto"/>
        <w:rPr>
          <w:rFonts w:ascii="Calibri" w:hAnsi="Calibri"/>
        </w:rPr>
      </w:pPr>
      <w:r>
        <w:rPr>
          <w:rFonts w:ascii="Calibri" w:hAnsi="Calibri"/>
        </w:rPr>
        <w:t xml:space="preserve">In a seminal interventional trial published in 2004, the Manchester Asthma and Allergy Study (MAAS) found that a stringent environmental intervention to reduce house dust mite exposure resulted in </w:t>
      </w:r>
      <w:r>
        <w:rPr>
          <w:rFonts w:ascii="Calibri" w:hAnsi="Calibri"/>
          <w:i/>
        </w:rPr>
        <w:t xml:space="preserve">increased </w:t>
      </w:r>
      <w:r>
        <w:rPr>
          <w:rFonts w:ascii="Calibri" w:hAnsi="Calibri"/>
        </w:rPr>
        <w:t xml:space="preserve">aeroallergen sensitization in the intervention group (sensitization to </w:t>
      </w:r>
      <w:r w:rsidRPr="00192B29">
        <w:rPr>
          <w:rFonts w:ascii="Calibri" w:hAnsi="Calibri"/>
        </w:rPr>
        <w:t>at least one allergen by skin tests: risk ratio, 1.61</w:t>
      </w:r>
      <w:r>
        <w:rPr>
          <w:rFonts w:ascii="Calibri" w:hAnsi="Calibri"/>
        </w:rPr>
        <w:t xml:space="preserve">, 95% CI </w:t>
      </w:r>
      <w:r w:rsidRPr="00192B29">
        <w:rPr>
          <w:rFonts w:ascii="Calibri" w:hAnsi="Calibri"/>
        </w:rPr>
        <w:t>1.02-2.55</w:t>
      </w:r>
      <w:r>
        <w:rPr>
          <w:rFonts w:ascii="Calibri" w:hAnsi="Calibri"/>
        </w:rPr>
        <w:t>,</w:t>
      </w:r>
      <w:r w:rsidRPr="00192B29">
        <w:rPr>
          <w:rFonts w:ascii="Calibri" w:hAnsi="Calibri"/>
        </w:rPr>
        <w:t xml:space="preserve"> p = 0.04; </w:t>
      </w:r>
      <w:r>
        <w:rPr>
          <w:rFonts w:ascii="Calibri" w:hAnsi="Calibri"/>
        </w:rPr>
        <w:t xml:space="preserve">house dust </w:t>
      </w:r>
      <w:r w:rsidRPr="00192B29">
        <w:rPr>
          <w:rFonts w:ascii="Calibri" w:hAnsi="Calibri"/>
        </w:rPr>
        <w:t>mite IgE: risk ratio, 2.85; 95% CI, 1.02-7.97; p = 0.05)</w:t>
      </w:r>
      <w:r>
        <w:rPr>
          <w:rFonts w:ascii="Calibri" w:hAnsi="Calibri"/>
        </w:rPr>
        <w:t>.</w:t>
      </w:r>
      <w:r w:rsidRPr="001C5DC7">
        <w:rPr>
          <w:rFonts w:ascii="Calibri" w:hAnsi="Calibri"/>
          <w:noProof/>
          <w:vertAlign w:val="superscript"/>
        </w:rPr>
        <w:t>24</w:t>
      </w:r>
      <w:r>
        <w:rPr>
          <w:rFonts w:ascii="Calibri" w:hAnsi="Calibri"/>
        </w:rPr>
        <w:t xml:space="preserve"> While this was a trial of reducing exposure to an airborne inhalant allergen, it emphasizes that environmental manipulation studies can achieve unexpected and unwanted results. </w:t>
      </w:r>
    </w:p>
    <w:p w:rsidR="00633B60" w:rsidRDefault="00633B60" w:rsidP="00633B60">
      <w:pPr>
        <w:spacing w:line="480" w:lineRule="auto"/>
        <w:rPr>
          <w:rFonts w:ascii="Calibri" w:hAnsi="Calibri"/>
        </w:rPr>
      </w:pPr>
      <w:r w:rsidRPr="00690D5B">
        <w:rPr>
          <w:rFonts w:asciiTheme="minorHAnsi" w:hAnsiTheme="minorHAnsi"/>
        </w:rPr>
        <w:t>The evidence for reducing environmental exposure as a means to reduce food allergy is supported by several studies regarding peanut.</w:t>
      </w:r>
      <w:r>
        <w:rPr>
          <w:rFonts w:asciiTheme="minorHAnsi" w:hAnsiTheme="minorHAnsi"/>
        </w:rPr>
        <w:t xml:space="preserve"> </w:t>
      </w:r>
      <w:r w:rsidRPr="00690D5B">
        <w:rPr>
          <w:rFonts w:asciiTheme="minorHAnsi" w:hAnsiTheme="minorHAnsi"/>
        </w:rPr>
        <w:t>Fox et al,</w:t>
      </w:r>
      <w:r w:rsidRPr="001C5DC7">
        <w:rPr>
          <w:rFonts w:asciiTheme="minorHAnsi" w:hAnsiTheme="minorHAnsi"/>
          <w:noProof/>
          <w:vertAlign w:val="superscript"/>
        </w:rPr>
        <w:t>25</w:t>
      </w:r>
      <w:r w:rsidRPr="00690D5B">
        <w:rPr>
          <w:rFonts w:asciiTheme="minorHAnsi" w:hAnsiTheme="minorHAnsi"/>
        </w:rPr>
        <w:t xml:space="preserve"> demonstrated a dose-response relationship between environmental (non-oral) peanut exposure based on peanut consumption questionnaires and the development of peanut allergy. However, environmental peanut exposure was measured by household food frequency questionnaire, rather than directly. Subsequently</w:t>
      </w:r>
      <w:r>
        <w:rPr>
          <w:rFonts w:ascii="Calibri" w:hAnsi="Calibri"/>
        </w:rPr>
        <w:t>, Brough and colleagues measured peanut in household dust and confirmed the association, finding a</w:t>
      </w:r>
      <w:r w:rsidRPr="00853F07">
        <w:rPr>
          <w:rFonts w:ascii="Calibri" w:hAnsi="Calibri"/>
        </w:rPr>
        <w:t xml:space="preserve"> strong and significant interaction between peanut dust levels and </w:t>
      </w:r>
      <w:r>
        <w:rPr>
          <w:rFonts w:ascii="Calibri" w:hAnsi="Calibri"/>
        </w:rPr>
        <w:t>filaggrin</w:t>
      </w:r>
      <w:r w:rsidRPr="00853F07">
        <w:rPr>
          <w:rFonts w:ascii="Calibri" w:hAnsi="Calibri"/>
        </w:rPr>
        <w:t xml:space="preserve"> mutations on peanut sensitization and peanut allergy.</w:t>
      </w:r>
      <w:r w:rsidRPr="001C5DC7">
        <w:rPr>
          <w:rFonts w:ascii="Calibri" w:hAnsi="Calibri"/>
          <w:noProof/>
          <w:vertAlign w:val="superscript"/>
        </w:rPr>
        <w:t>26</w:t>
      </w:r>
      <w:r w:rsidRPr="00690D5B">
        <w:rPr>
          <w:rFonts w:ascii="Calibri" w:hAnsi="Calibri"/>
        </w:rPr>
        <w:t xml:space="preserve"> </w:t>
      </w:r>
      <w:r>
        <w:rPr>
          <w:rFonts w:ascii="Calibri" w:hAnsi="Calibri"/>
        </w:rPr>
        <w:t>Further, Brough and colleagues found that the impact of environmental peanut exposure on sensitization and likely allergy was augmented by the severity of AD in infants.</w:t>
      </w:r>
      <w:r w:rsidRPr="001C5DC7">
        <w:rPr>
          <w:rFonts w:ascii="Calibri" w:hAnsi="Calibri"/>
          <w:noProof/>
          <w:vertAlign w:val="superscript"/>
        </w:rPr>
        <w:t>27</w:t>
      </w:r>
    </w:p>
    <w:p w:rsidR="00633B60" w:rsidRDefault="00633B60" w:rsidP="00633B60">
      <w:pPr>
        <w:spacing w:line="480" w:lineRule="auto"/>
        <w:rPr>
          <w:rFonts w:ascii="Calibri" w:hAnsi="Calibri"/>
        </w:rPr>
      </w:pPr>
      <w:r>
        <w:rPr>
          <w:rFonts w:ascii="Calibri" w:hAnsi="Calibri"/>
        </w:rPr>
        <w:t xml:space="preserve">Exposure to food allergens is ubiquitous. Subsequent work by Brough demonstrated that in 87 dust samples from 18 schools, </w:t>
      </w:r>
      <w:r w:rsidRPr="00AB4D1F">
        <w:rPr>
          <w:rFonts w:ascii="Calibri" w:hAnsi="Calibri"/>
        </w:rPr>
        <w:t>100% had detectable peanut protein.</w:t>
      </w:r>
      <w:r w:rsidRPr="001C5DC7">
        <w:rPr>
          <w:rFonts w:ascii="Calibri" w:hAnsi="Calibri"/>
          <w:noProof/>
          <w:vertAlign w:val="superscript"/>
        </w:rPr>
        <w:t>28</w:t>
      </w:r>
      <w:r>
        <w:rPr>
          <w:rFonts w:ascii="Calibri" w:hAnsi="Calibri"/>
        </w:rPr>
        <w:t xml:space="preserve"> P</w:t>
      </w:r>
      <w:r w:rsidRPr="00AB4D1F">
        <w:rPr>
          <w:rFonts w:ascii="Calibri" w:hAnsi="Calibri"/>
        </w:rPr>
        <w:t xml:space="preserve">eanut protein was widely detectable in dust samples obtained from both classrooms and cafeterias of schools, with peanut levels in school dust </w:t>
      </w:r>
      <w:r w:rsidRPr="00AB4D1F">
        <w:rPr>
          <w:rFonts w:ascii="Calibri" w:hAnsi="Calibri"/>
        </w:rPr>
        <w:lastRenderedPageBreak/>
        <w:t>higher than levels in students' homes.</w:t>
      </w:r>
      <w:r>
        <w:rPr>
          <w:rFonts w:ascii="Calibri" w:hAnsi="Calibri"/>
        </w:rPr>
        <w:t xml:space="preserve"> While this might infer that a strategy of reducing exposure to food allergens in the child’s domestic environment is unlikely to be successful, given the potential for significant exposure outside the house, the age during which the skin is exposed to high levels of a food protein is likely to also be critical. Kelleher et al have shown that s</w:t>
      </w:r>
      <w:r w:rsidRPr="002441A2">
        <w:rPr>
          <w:rFonts w:ascii="Calibri" w:hAnsi="Calibri"/>
        </w:rPr>
        <w:t xml:space="preserve">eventy-five percent of children </w:t>
      </w:r>
      <w:r>
        <w:rPr>
          <w:rFonts w:ascii="Calibri" w:hAnsi="Calibri"/>
        </w:rPr>
        <w:t xml:space="preserve">who developed food allergy at </w:t>
      </w:r>
      <w:r w:rsidRPr="002441A2">
        <w:rPr>
          <w:rFonts w:ascii="Calibri" w:hAnsi="Calibri"/>
        </w:rPr>
        <w:t xml:space="preserve">2 years of age </w:t>
      </w:r>
      <w:r>
        <w:rPr>
          <w:rFonts w:ascii="Calibri" w:hAnsi="Calibri"/>
        </w:rPr>
        <w:t xml:space="preserve">in the </w:t>
      </w:r>
      <w:r w:rsidRPr="00AE77C2">
        <w:rPr>
          <w:rFonts w:ascii="Calibri" w:hAnsi="Calibri"/>
          <w:b/>
        </w:rPr>
        <w:t>B</w:t>
      </w:r>
      <w:r w:rsidRPr="009242D9">
        <w:rPr>
          <w:rFonts w:ascii="Calibri" w:hAnsi="Calibri"/>
        </w:rPr>
        <w:t xml:space="preserve">abies </w:t>
      </w:r>
      <w:r w:rsidRPr="00AE77C2">
        <w:rPr>
          <w:rFonts w:ascii="Calibri" w:hAnsi="Calibri"/>
          <w:b/>
        </w:rPr>
        <w:t>A</w:t>
      </w:r>
      <w:r w:rsidRPr="009242D9">
        <w:rPr>
          <w:rFonts w:ascii="Calibri" w:hAnsi="Calibri"/>
        </w:rPr>
        <w:t xml:space="preserve">fter </w:t>
      </w:r>
      <w:r w:rsidRPr="00AE77C2">
        <w:rPr>
          <w:rFonts w:ascii="Calibri" w:hAnsi="Calibri"/>
          <w:b/>
        </w:rPr>
        <w:t>S</w:t>
      </w:r>
      <w:r w:rsidRPr="009242D9">
        <w:rPr>
          <w:rFonts w:ascii="Calibri" w:hAnsi="Calibri"/>
        </w:rPr>
        <w:t xml:space="preserve">COPE: </w:t>
      </w:r>
      <w:r w:rsidRPr="00AE77C2">
        <w:rPr>
          <w:rFonts w:ascii="Calibri" w:hAnsi="Calibri"/>
          <w:b/>
        </w:rPr>
        <w:t>E</w:t>
      </w:r>
      <w:r w:rsidRPr="009242D9">
        <w:rPr>
          <w:rFonts w:ascii="Calibri" w:hAnsi="Calibri"/>
        </w:rPr>
        <w:t xml:space="preserve">valuating the </w:t>
      </w:r>
      <w:r w:rsidRPr="00AE77C2">
        <w:rPr>
          <w:rFonts w:ascii="Calibri" w:hAnsi="Calibri"/>
          <w:b/>
        </w:rPr>
        <w:t>L</w:t>
      </w:r>
      <w:r w:rsidRPr="009242D9">
        <w:rPr>
          <w:rFonts w:ascii="Calibri" w:hAnsi="Calibri"/>
        </w:rPr>
        <w:t xml:space="preserve">ongitudinal </w:t>
      </w:r>
      <w:r w:rsidRPr="00AE77C2">
        <w:rPr>
          <w:rFonts w:ascii="Calibri" w:hAnsi="Calibri"/>
          <w:b/>
        </w:rPr>
        <w:t>I</w:t>
      </w:r>
      <w:r w:rsidRPr="009242D9">
        <w:rPr>
          <w:rFonts w:ascii="Calibri" w:hAnsi="Calibri"/>
        </w:rPr>
        <w:t xml:space="preserve">mpact on </w:t>
      </w:r>
      <w:r w:rsidRPr="00AE77C2">
        <w:rPr>
          <w:rFonts w:ascii="Calibri" w:hAnsi="Calibri"/>
          <w:b/>
        </w:rPr>
        <w:t>N</w:t>
      </w:r>
      <w:r w:rsidRPr="009242D9">
        <w:rPr>
          <w:rFonts w:ascii="Calibri" w:hAnsi="Calibri"/>
        </w:rPr>
        <w:t xml:space="preserve">eurological and Nutritional </w:t>
      </w:r>
      <w:r w:rsidRPr="00AE77C2">
        <w:rPr>
          <w:rFonts w:ascii="Calibri" w:hAnsi="Calibri"/>
          <w:b/>
        </w:rPr>
        <w:t>E</w:t>
      </w:r>
      <w:r w:rsidRPr="009242D9">
        <w:rPr>
          <w:rFonts w:ascii="Calibri" w:hAnsi="Calibri"/>
        </w:rPr>
        <w:t xml:space="preserve">ndpoints </w:t>
      </w:r>
      <w:r>
        <w:rPr>
          <w:rFonts w:ascii="Calibri" w:hAnsi="Calibri"/>
        </w:rPr>
        <w:t xml:space="preserve">(BASELINE) study had a TEWL measurement, measured at 2 days of age, </w:t>
      </w:r>
      <w:r w:rsidRPr="002441A2">
        <w:rPr>
          <w:rFonts w:ascii="Calibri" w:hAnsi="Calibri"/>
        </w:rPr>
        <w:t>in the upper quartile</w:t>
      </w:r>
      <w:r>
        <w:rPr>
          <w:rFonts w:ascii="Calibri" w:hAnsi="Calibri"/>
        </w:rPr>
        <w:t xml:space="preserve"> of the distribution, and that this association was present even in those without atopic dermatitis.</w:t>
      </w:r>
      <w:r w:rsidRPr="001C5DC7">
        <w:rPr>
          <w:rFonts w:ascii="Calibri" w:hAnsi="Calibri"/>
          <w:noProof/>
          <w:vertAlign w:val="superscript"/>
        </w:rPr>
        <w:t>29</w:t>
      </w:r>
      <w:r>
        <w:rPr>
          <w:rFonts w:ascii="Calibri" w:hAnsi="Calibri"/>
        </w:rPr>
        <w:t xml:space="preserve"> </w:t>
      </w:r>
    </w:p>
    <w:p w:rsidR="00633B60" w:rsidRDefault="00633B60" w:rsidP="00633B60">
      <w:pPr>
        <w:spacing w:line="480" w:lineRule="auto"/>
        <w:rPr>
          <w:rFonts w:ascii="Calibri" w:hAnsi="Calibri"/>
        </w:rPr>
      </w:pPr>
      <w:r>
        <w:rPr>
          <w:rFonts w:ascii="Calibri" w:hAnsi="Calibri"/>
        </w:rPr>
        <w:t>While families might be amenable to reducing household peanut consumption, it would be much harder to maintain sustained reductions in domestic environmental exposure to more common food allergens such as cow’s milk or egg, where removing the allergen from the family’s diet would impose a much greater burden in terms of change of household diet.</w:t>
      </w:r>
    </w:p>
    <w:p w:rsidR="00633B60" w:rsidRDefault="00633B60" w:rsidP="00633B60">
      <w:pPr>
        <w:spacing w:line="480" w:lineRule="auto"/>
        <w:rPr>
          <w:rFonts w:asciiTheme="minorHAnsi" w:hAnsiTheme="minorHAnsi"/>
          <w:i/>
        </w:rPr>
      </w:pPr>
    </w:p>
    <w:p w:rsidR="00633B60" w:rsidRPr="00186B38" w:rsidRDefault="00633B60" w:rsidP="00633B60">
      <w:pPr>
        <w:spacing w:line="480" w:lineRule="auto"/>
        <w:rPr>
          <w:rFonts w:asciiTheme="minorHAnsi" w:hAnsiTheme="minorHAnsi"/>
          <w:b/>
          <w:i/>
        </w:rPr>
      </w:pPr>
      <w:r>
        <w:rPr>
          <w:rFonts w:asciiTheme="minorHAnsi" w:hAnsiTheme="minorHAnsi"/>
          <w:b/>
          <w:i/>
        </w:rPr>
        <w:t>(</w:t>
      </w:r>
      <w:r w:rsidRPr="00186B38">
        <w:rPr>
          <w:rFonts w:asciiTheme="minorHAnsi" w:hAnsiTheme="minorHAnsi"/>
          <w:b/>
          <w:i/>
        </w:rPr>
        <w:t xml:space="preserve">3) </w:t>
      </w:r>
      <w:r>
        <w:rPr>
          <w:rFonts w:asciiTheme="minorHAnsi" w:hAnsiTheme="minorHAnsi"/>
          <w:b/>
          <w:i/>
        </w:rPr>
        <w:t>E</w:t>
      </w:r>
      <w:r w:rsidRPr="00186B38">
        <w:rPr>
          <w:rFonts w:asciiTheme="minorHAnsi" w:hAnsiTheme="minorHAnsi"/>
          <w:b/>
          <w:i/>
        </w:rPr>
        <w:t xml:space="preserve">arly introduction of allergenic foods to the infant's diet (in the first 6 months of life) to reduce the development of food allergies through oral tolerance induction </w:t>
      </w:r>
    </w:p>
    <w:p w:rsidR="00633B60" w:rsidRPr="003A1879" w:rsidRDefault="00633B60" w:rsidP="00633B60">
      <w:pPr>
        <w:spacing w:line="480" w:lineRule="auto"/>
        <w:rPr>
          <w:rFonts w:asciiTheme="minorHAnsi" w:hAnsiTheme="minorHAnsi"/>
          <w:i/>
        </w:rPr>
      </w:pPr>
      <w:r>
        <w:rPr>
          <w:rFonts w:asciiTheme="minorHAnsi" w:hAnsiTheme="minorHAnsi"/>
          <w:i/>
        </w:rPr>
        <w:t>Randomized controlled trials</w:t>
      </w:r>
    </w:p>
    <w:p w:rsidR="00633B60" w:rsidRPr="00BD2E05" w:rsidRDefault="00633B60" w:rsidP="00633B60">
      <w:pPr>
        <w:spacing w:line="480" w:lineRule="auto"/>
        <w:rPr>
          <w:rFonts w:asciiTheme="minorHAnsi" w:hAnsiTheme="minorHAnsi"/>
        </w:rPr>
      </w:pPr>
      <w:r w:rsidRPr="00BD2E05">
        <w:rPr>
          <w:rFonts w:asciiTheme="minorHAnsi" w:hAnsiTheme="minorHAnsi"/>
        </w:rPr>
        <w:t xml:space="preserve">Of studies </w:t>
      </w:r>
      <w:r>
        <w:rPr>
          <w:rFonts w:asciiTheme="minorHAnsi" w:hAnsiTheme="minorHAnsi"/>
        </w:rPr>
        <w:t xml:space="preserve">involving early </w:t>
      </w:r>
      <w:r w:rsidRPr="00BD2E05">
        <w:rPr>
          <w:rFonts w:asciiTheme="minorHAnsi" w:hAnsiTheme="minorHAnsi"/>
        </w:rPr>
        <w:t>introduc</w:t>
      </w:r>
      <w:r>
        <w:rPr>
          <w:rFonts w:asciiTheme="minorHAnsi" w:hAnsiTheme="minorHAnsi"/>
        </w:rPr>
        <w:t>tion of</w:t>
      </w:r>
      <w:r w:rsidRPr="00BD2E05">
        <w:rPr>
          <w:rFonts w:asciiTheme="minorHAnsi" w:hAnsiTheme="minorHAnsi"/>
        </w:rPr>
        <w:t xml:space="preserve"> an allergenic food other than peanut that have been completed and published, all b</w:t>
      </w:r>
      <w:r>
        <w:rPr>
          <w:rFonts w:asciiTheme="minorHAnsi" w:hAnsiTheme="minorHAnsi"/>
        </w:rPr>
        <w:t>ut</w:t>
      </w:r>
      <w:r w:rsidRPr="00BD2E05">
        <w:rPr>
          <w:rFonts w:asciiTheme="minorHAnsi" w:hAnsiTheme="minorHAnsi"/>
        </w:rPr>
        <w:t xml:space="preserve"> two have introduced a single food: five studies using egg</w:t>
      </w:r>
      <w:r w:rsidRPr="001C5DC7">
        <w:rPr>
          <w:rFonts w:asciiTheme="minorHAnsi" w:hAnsiTheme="minorHAnsi"/>
          <w:noProof/>
          <w:vertAlign w:val="superscript"/>
        </w:rPr>
        <w:t>15;30-33</w:t>
      </w:r>
      <w:r w:rsidRPr="00BD2E05">
        <w:rPr>
          <w:rFonts w:asciiTheme="minorHAnsi" w:hAnsiTheme="minorHAnsi"/>
        </w:rPr>
        <w:t xml:space="preserve"> and one study using milk.</w:t>
      </w:r>
      <w:r w:rsidRPr="001C5DC7">
        <w:rPr>
          <w:rFonts w:asciiTheme="minorHAnsi" w:hAnsiTheme="minorHAnsi"/>
          <w:noProof/>
          <w:vertAlign w:val="superscript"/>
        </w:rPr>
        <w:t>34</w:t>
      </w:r>
      <w:r w:rsidRPr="00BD2E05">
        <w:rPr>
          <w:rFonts w:asciiTheme="minorHAnsi" w:hAnsiTheme="minorHAnsi"/>
        </w:rPr>
        <w:t xml:space="preserve"> The two studies that have introduced multiple foods are the EAT study: peanut, egg, milk, sesame, fish and wheat;</w:t>
      </w:r>
      <w:r w:rsidRPr="00FD4FC7">
        <w:rPr>
          <w:rFonts w:asciiTheme="minorHAnsi" w:hAnsiTheme="minorHAnsi"/>
          <w:noProof/>
          <w:vertAlign w:val="superscript"/>
        </w:rPr>
        <w:t>2</w:t>
      </w:r>
      <w:r w:rsidRPr="00BD2E05">
        <w:rPr>
          <w:rFonts w:asciiTheme="minorHAnsi" w:hAnsiTheme="minorHAnsi"/>
        </w:rPr>
        <w:t xml:space="preserve"> and the PreventADALL study: peanut, milk, wheat, and egg.</w:t>
      </w:r>
      <w:r w:rsidRPr="001C5DC7">
        <w:rPr>
          <w:rFonts w:asciiTheme="minorHAnsi" w:hAnsiTheme="minorHAnsi"/>
          <w:noProof/>
          <w:vertAlign w:val="superscript"/>
        </w:rPr>
        <w:t>21</w:t>
      </w:r>
      <w:r w:rsidRPr="00BD2E05">
        <w:rPr>
          <w:rFonts w:asciiTheme="minorHAnsi" w:hAnsiTheme="minorHAnsi"/>
        </w:rPr>
        <w:t xml:space="preserve"> The studies are summarized in Table 1.</w:t>
      </w:r>
    </w:p>
    <w:p w:rsidR="00633B60" w:rsidRDefault="00633B60" w:rsidP="00633B60">
      <w:pPr>
        <w:autoSpaceDE w:val="0"/>
        <w:autoSpaceDN w:val="0"/>
        <w:adjustRightInd w:val="0"/>
        <w:spacing w:line="480" w:lineRule="auto"/>
        <w:rPr>
          <w:rFonts w:asciiTheme="minorHAnsi" w:hAnsiTheme="minorHAnsi" w:cs="TimesNewRomanPSMT"/>
        </w:rPr>
      </w:pPr>
      <w:r>
        <w:rPr>
          <w:rFonts w:asciiTheme="minorHAnsi" w:hAnsiTheme="minorHAnsi" w:cs="TimesNewRomanPSMT"/>
        </w:rPr>
        <w:t xml:space="preserve">Given the acceptance of the premise that early food allergen exposure is tolerance inducing, much interest has remained in the situation specifically with cow’s milk and the fact that so many infants are exposed to cow’s milk-based formula very early in infancy. This is given either exclusively in formula fed infants or as supplements in mixed-fed infants. Exposure in the latter group ranges from negligible (e.g. the milk-based formula supplemented on the postnatal ward for an infant of a first-time mother while her milk comes in) </w:t>
      </w:r>
      <w:r>
        <w:rPr>
          <w:rFonts w:asciiTheme="minorHAnsi" w:hAnsiTheme="minorHAnsi" w:cs="TimesNewRomanPSMT"/>
        </w:rPr>
        <w:lastRenderedPageBreak/>
        <w:t>versus regular mixed-feeding with both formula and breast milk. In a large prospective study of 13,019 infants in Israel, those infants who developed an IgE-mediated cow’s milk allergy had introduced cow’s milk significantly later (116 days) than those who were healthy (62 days) and only</w:t>
      </w:r>
      <w:r w:rsidRPr="00A52611">
        <w:rPr>
          <w:rFonts w:asciiTheme="minorHAnsi" w:hAnsiTheme="minorHAnsi" w:cs="TimesNewRomanPSMT"/>
        </w:rPr>
        <w:t xml:space="preserve"> 0.05% of the infants who were started on regular </w:t>
      </w:r>
      <w:r>
        <w:rPr>
          <w:rFonts w:asciiTheme="minorHAnsi" w:hAnsiTheme="minorHAnsi" w:cs="TimesNewRomanPSMT"/>
        </w:rPr>
        <w:t>cow’s milk protein</w:t>
      </w:r>
      <w:r w:rsidRPr="00A52611">
        <w:rPr>
          <w:rFonts w:asciiTheme="minorHAnsi" w:hAnsiTheme="minorHAnsi" w:cs="TimesNewRomanPSMT"/>
        </w:rPr>
        <w:t xml:space="preserve"> formula within the first 14 days versus 1.75% who were started on formula between the ages of 105 and 194 days had IgE-mediated </w:t>
      </w:r>
      <w:r>
        <w:rPr>
          <w:rFonts w:asciiTheme="minorHAnsi" w:hAnsiTheme="minorHAnsi" w:cs="TimesNewRomanPSMT"/>
        </w:rPr>
        <w:t>cow’s milk allergy</w:t>
      </w:r>
      <w:r w:rsidRPr="00A52611">
        <w:rPr>
          <w:rFonts w:asciiTheme="minorHAnsi" w:hAnsiTheme="minorHAnsi" w:cs="TimesNewRomanPSMT"/>
        </w:rPr>
        <w:t xml:space="preserve"> (P &lt; .001</w:t>
      </w:r>
      <w:r>
        <w:rPr>
          <w:rFonts w:asciiTheme="minorHAnsi" w:hAnsiTheme="minorHAnsi" w:cs="TimesNewRomanPSMT"/>
        </w:rPr>
        <w:t>).</w:t>
      </w:r>
      <w:r w:rsidRPr="001C5DC7">
        <w:rPr>
          <w:rFonts w:asciiTheme="minorHAnsi" w:hAnsiTheme="minorHAnsi" w:cs="TimesNewRomanPSMT"/>
          <w:noProof/>
          <w:vertAlign w:val="superscript"/>
        </w:rPr>
        <w:t>35</w:t>
      </w:r>
      <w:r>
        <w:rPr>
          <w:rFonts w:asciiTheme="minorHAnsi" w:hAnsiTheme="minorHAnsi" w:cs="TimesNewRomanPSMT"/>
        </w:rPr>
        <w:t xml:space="preserve"> The authors proposed that e</w:t>
      </w:r>
      <w:r w:rsidRPr="00A52611">
        <w:rPr>
          <w:rFonts w:asciiTheme="minorHAnsi" w:hAnsiTheme="minorHAnsi" w:cs="TimesNewRomanPSMT"/>
        </w:rPr>
        <w:t xml:space="preserve">arly exposure to </w:t>
      </w:r>
      <w:r>
        <w:rPr>
          <w:rFonts w:asciiTheme="minorHAnsi" w:hAnsiTheme="minorHAnsi" w:cs="TimesNewRomanPSMT"/>
        </w:rPr>
        <w:t>cow’s milk protein</w:t>
      </w:r>
      <w:r w:rsidRPr="00A52611">
        <w:rPr>
          <w:rFonts w:asciiTheme="minorHAnsi" w:hAnsiTheme="minorHAnsi" w:cs="TimesNewRomanPSMT"/>
        </w:rPr>
        <w:t xml:space="preserve"> as a supplement to breastfeeding might promote tolerance.</w:t>
      </w:r>
      <w:r>
        <w:rPr>
          <w:rFonts w:asciiTheme="minorHAnsi" w:hAnsiTheme="minorHAnsi" w:cs="TimesNewRomanPSMT"/>
        </w:rPr>
        <w:t xml:space="preserve"> A subsequent trial to explore this further was proposed and registered but does not appear to have been initiated (</w:t>
      </w:r>
      <w:r w:rsidRPr="00A52611">
        <w:rPr>
          <w:rFonts w:asciiTheme="minorHAnsi" w:hAnsiTheme="minorHAnsi" w:cs="TimesNewRomanPSMT"/>
        </w:rPr>
        <w:t>NCT02785679</w:t>
      </w:r>
      <w:r>
        <w:rPr>
          <w:rFonts w:asciiTheme="minorHAnsi" w:hAnsiTheme="minorHAnsi" w:cs="TimesNewRomanPSMT"/>
        </w:rPr>
        <w:t>).</w:t>
      </w:r>
    </w:p>
    <w:p w:rsidR="00633B60" w:rsidRDefault="00633B60" w:rsidP="00633B60">
      <w:pPr>
        <w:spacing w:line="480" w:lineRule="auto"/>
        <w:rPr>
          <w:rFonts w:ascii="Calibri" w:hAnsi="Calibri" w:cs="Calibri"/>
          <w:i/>
        </w:rPr>
      </w:pPr>
      <w:r>
        <w:rPr>
          <w:rFonts w:ascii="Calibri" w:hAnsi="Calibri" w:cs="Calibri"/>
          <w:i/>
        </w:rPr>
        <w:t>Systematic review of early food introduction trials</w:t>
      </w:r>
    </w:p>
    <w:p w:rsidR="00633B60" w:rsidRDefault="00633B60" w:rsidP="00633B60">
      <w:pPr>
        <w:autoSpaceDE w:val="0"/>
        <w:autoSpaceDN w:val="0"/>
        <w:adjustRightInd w:val="0"/>
        <w:spacing w:line="480" w:lineRule="auto"/>
        <w:rPr>
          <w:rFonts w:asciiTheme="minorHAnsi" w:hAnsiTheme="minorHAnsi" w:cs="TimesNewRomanPSMT"/>
        </w:rPr>
      </w:pPr>
      <w:r w:rsidRPr="00BD2E05">
        <w:rPr>
          <w:rFonts w:asciiTheme="minorHAnsi" w:hAnsiTheme="minorHAnsi" w:cs="Helvetica"/>
        </w:rPr>
        <w:t>In their meta-analysis of the early introduction studies,</w:t>
      </w:r>
      <w:r w:rsidRPr="001C5DC7">
        <w:rPr>
          <w:rFonts w:asciiTheme="minorHAnsi" w:hAnsiTheme="minorHAnsi" w:cs="Helvetica"/>
          <w:noProof/>
          <w:vertAlign w:val="superscript"/>
        </w:rPr>
        <w:t>36</w:t>
      </w:r>
      <w:r w:rsidRPr="00BD2E05">
        <w:rPr>
          <w:rFonts w:asciiTheme="minorHAnsi" w:hAnsiTheme="minorHAnsi" w:cs="Helvetica"/>
        </w:rPr>
        <w:t xml:space="preserve"> Boyle and colleagues </w:t>
      </w:r>
      <w:r>
        <w:rPr>
          <w:rFonts w:asciiTheme="minorHAnsi" w:hAnsiTheme="minorHAnsi" w:cs="Helvetica"/>
        </w:rPr>
        <w:t>found</w:t>
      </w:r>
      <w:r w:rsidRPr="00BD2E05">
        <w:rPr>
          <w:rFonts w:asciiTheme="minorHAnsi" w:hAnsiTheme="minorHAnsi" w:cs="Helvetica"/>
        </w:rPr>
        <w:t xml:space="preserve"> moderate-certainty evidence from the 5 available trials at the time (1915 participants) that early egg introduction at 4 to 6 months was associated with reduced egg allergy (risk ratio 0.56, 95% CI, 0.36-0.87, I</w:t>
      </w:r>
      <w:r w:rsidRPr="00BD2E05">
        <w:rPr>
          <w:rFonts w:asciiTheme="minorHAnsi" w:hAnsiTheme="minorHAnsi" w:cs="Helvetica"/>
          <w:vertAlign w:val="superscript"/>
        </w:rPr>
        <w:t>2</w:t>
      </w:r>
      <w:r w:rsidRPr="00BD2E05">
        <w:rPr>
          <w:rFonts w:asciiTheme="minorHAnsi" w:hAnsiTheme="minorHAnsi" w:cs="Helvetica"/>
        </w:rPr>
        <w:t> = 36%; p=0.009). The absolute risk reduction for a population with 5.4% incidence of egg allergy was 24 cases (95% CI, 7-35 cases) per 1000 population. This contrasts with peanut for which there are still only two published studies, EAT and LEAP (1550 participants) with early peanut introduction at 4 to 10 months being associated with a greater proportional reduction in peanut allergy (RR, 0.29, 95% CI, 0.11-.74; I</w:t>
      </w:r>
      <w:r w:rsidRPr="00BD2E05">
        <w:rPr>
          <w:rFonts w:asciiTheme="minorHAnsi" w:hAnsiTheme="minorHAnsi" w:cs="Helvetica"/>
          <w:vertAlign w:val="superscript"/>
        </w:rPr>
        <w:t>2</w:t>
      </w:r>
      <w:r w:rsidRPr="00BD2E05">
        <w:rPr>
          <w:rFonts w:asciiTheme="minorHAnsi" w:hAnsiTheme="minorHAnsi" w:cs="Helvetica"/>
        </w:rPr>
        <w:t xml:space="preserve"> = 66%; p=0.009). However, because the population prevalence of peanut allergy (2.5%), is significantly lower </w:t>
      </w:r>
      <w:r>
        <w:rPr>
          <w:rFonts w:asciiTheme="minorHAnsi" w:hAnsiTheme="minorHAnsi" w:cs="Helvetica"/>
        </w:rPr>
        <w:t xml:space="preserve">than that of egg allergy, </w:t>
      </w:r>
      <w:r w:rsidRPr="00BD2E05">
        <w:rPr>
          <w:rFonts w:asciiTheme="minorHAnsi" w:hAnsiTheme="minorHAnsi" w:cs="Helvetica"/>
        </w:rPr>
        <w:t xml:space="preserve">the absolute risk reduction of peanut allergy was 18 cases (95% CI, 6-22 cases) per 1000 population, less than for egg. </w:t>
      </w:r>
      <w:r>
        <w:rPr>
          <w:rFonts w:asciiTheme="minorHAnsi" w:hAnsiTheme="minorHAnsi" w:cs="TimesNewRomanPSMT"/>
        </w:rPr>
        <w:t>These considerations suggest</w:t>
      </w:r>
      <w:r w:rsidRPr="00BD2E05">
        <w:rPr>
          <w:rFonts w:asciiTheme="minorHAnsi" w:hAnsiTheme="minorHAnsi" w:cs="TimesNewRomanPSMT"/>
        </w:rPr>
        <w:t xml:space="preserve"> that there </w:t>
      </w:r>
      <w:r>
        <w:rPr>
          <w:rFonts w:asciiTheme="minorHAnsi" w:hAnsiTheme="minorHAnsi" w:cs="TimesNewRomanPSMT"/>
        </w:rPr>
        <w:t>may be</w:t>
      </w:r>
      <w:r w:rsidRPr="00BD2E05">
        <w:rPr>
          <w:rFonts w:asciiTheme="minorHAnsi" w:hAnsiTheme="minorHAnsi" w:cs="TimesNewRomanPSMT"/>
        </w:rPr>
        <w:t xml:space="preserve"> significantly more public health benefit to be had from a program recommending early egg introduction than early peanut introduction.</w:t>
      </w:r>
      <w:r>
        <w:rPr>
          <w:rFonts w:asciiTheme="minorHAnsi" w:hAnsiTheme="minorHAnsi" w:cs="TimesNewRomanPSMT"/>
        </w:rPr>
        <w:t xml:space="preserve">  </w:t>
      </w:r>
    </w:p>
    <w:p w:rsidR="00633B60" w:rsidRDefault="00633B60" w:rsidP="00633B60">
      <w:pPr>
        <w:autoSpaceDE w:val="0"/>
        <w:autoSpaceDN w:val="0"/>
        <w:adjustRightInd w:val="0"/>
        <w:spacing w:line="480" w:lineRule="auto"/>
        <w:rPr>
          <w:rFonts w:asciiTheme="minorHAnsi" w:hAnsiTheme="minorHAnsi" w:cs="TimesNewRomanPSMT"/>
        </w:rPr>
      </w:pPr>
      <w:r>
        <w:rPr>
          <w:rFonts w:asciiTheme="minorHAnsi" w:hAnsiTheme="minorHAnsi" w:cs="TimesNewRomanPSMT"/>
        </w:rPr>
        <w:t>The systematic review also found that t</w:t>
      </w:r>
      <w:r w:rsidRPr="008B7B59">
        <w:rPr>
          <w:rFonts w:asciiTheme="minorHAnsi" w:hAnsiTheme="minorHAnsi" w:cs="TimesNewRomanPSMT"/>
        </w:rPr>
        <w:t>here was no evidence for a</w:t>
      </w:r>
      <w:r>
        <w:rPr>
          <w:rFonts w:asciiTheme="minorHAnsi" w:hAnsiTheme="minorHAnsi" w:cs="TimesNewRomanPSMT"/>
        </w:rPr>
        <w:t xml:space="preserve"> </w:t>
      </w:r>
      <w:r w:rsidRPr="008B7B59">
        <w:rPr>
          <w:rFonts w:asciiTheme="minorHAnsi" w:hAnsiTheme="minorHAnsi" w:cs="TimesNewRomanPSMT"/>
        </w:rPr>
        <w:t>relationship between the</w:t>
      </w:r>
      <w:r>
        <w:rPr>
          <w:rFonts w:asciiTheme="minorHAnsi" w:hAnsiTheme="minorHAnsi" w:cs="TimesNewRomanPSMT"/>
        </w:rPr>
        <w:t xml:space="preserve"> </w:t>
      </w:r>
      <w:r w:rsidRPr="008B7B59">
        <w:rPr>
          <w:rFonts w:asciiTheme="minorHAnsi" w:hAnsiTheme="minorHAnsi" w:cs="TimesNewRomanPSMT"/>
        </w:rPr>
        <w:t xml:space="preserve">introduction of </w:t>
      </w:r>
      <w:r>
        <w:rPr>
          <w:rFonts w:asciiTheme="minorHAnsi" w:hAnsiTheme="minorHAnsi" w:cs="TimesNewRomanPSMT"/>
        </w:rPr>
        <w:t xml:space="preserve">any </w:t>
      </w:r>
      <w:r w:rsidRPr="008B7B59">
        <w:rPr>
          <w:rFonts w:asciiTheme="minorHAnsi" w:hAnsiTheme="minorHAnsi" w:cs="TimesNewRomanPSMT"/>
        </w:rPr>
        <w:t>other allergenic</w:t>
      </w:r>
      <w:r>
        <w:rPr>
          <w:rFonts w:asciiTheme="minorHAnsi" w:hAnsiTheme="minorHAnsi" w:cs="TimesNewRomanPSMT"/>
        </w:rPr>
        <w:t xml:space="preserve"> </w:t>
      </w:r>
      <w:r w:rsidRPr="008B7B59">
        <w:rPr>
          <w:rFonts w:asciiTheme="minorHAnsi" w:hAnsiTheme="minorHAnsi" w:cs="TimesNewRomanPSMT"/>
        </w:rPr>
        <w:t>foods and food allergy, or</w:t>
      </w:r>
      <w:r>
        <w:rPr>
          <w:rFonts w:asciiTheme="minorHAnsi" w:hAnsiTheme="minorHAnsi" w:cs="TimesNewRomanPSMT"/>
        </w:rPr>
        <w:t xml:space="preserve"> </w:t>
      </w:r>
      <w:r w:rsidRPr="008B7B59">
        <w:rPr>
          <w:rFonts w:asciiTheme="minorHAnsi" w:hAnsiTheme="minorHAnsi" w:cs="TimesNewRomanPSMT"/>
        </w:rPr>
        <w:t>between the introduction of one</w:t>
      </w:r>
      <w:r>
        <w:rPr>
          <w:rFonts w:asciiTheme="minorHAnsi" w:hAnsiTheme="minorHAnsi" w:cs="TimesNewRomanPSMT"/>
        </w:rPr>
        <w:t xml:space="preserve"> </w:t>
      </w:r>
      <w:r w:rsidRPr="008B7B59">
        <w:rPr>
          <w:rFonts w:asciiTheme="minorHAnsi" w:hAnsiTheme="minorHAnsi" w:cs="TimesNewRomanPSMT"/>
        </w:rPr>
        <w:t>allergenic food and allergy to a</w:t>
      </w:r>
      <w:r>
        <w:rPr>
          <w:rFonts w:asciiTheme="minorHAnsi" w:hAnsiTheme="minorHAnsi" w:cs="TimesNewRomanPSMT"/>
        </w:rPr>
        <w:t xml:space="preserve"> </w:t>
      </w:r>
      <w:r w:rsidRPr="008B7B59">
        <w:rPr>
          <w:rFonts w:asciiTheme="minorHAnsi" w:hAnsiTheme="minorHAnsi" w:cs="TimesNewRomanPSMT"/>
        </w:rPr>
        <w:t>different food.</w:t>
      </w:r>
    </w:p>
    <w:p w:rsidR="00633B60" w:rsidRDefault="00633B60" w:rsidP="00633B60">
      <w:pPr>
        <w:shd w:val="clear" w:color="auto" w:fill="FFFFFF"/>
        <w:spacing w:line="480" w:lineRule="auto"/>
        <w:rPr>
          <w:rFonts w:asciiTheme="minorHAnsi" w:hAnsiTheme="minorHAnsi"/>
          <w:i/>
        </w:rPr>
      </w:pPr>
      <w:r>
        <w:rPr>
          <w:rFonts w:asciiTheme="minorHAnsi" w:hAnsiTheme="minorHAnsi"/>
          <w:i/>
        </w:rPr>
        <w:t xml:space="preserve">Pragmatic trials and food introduction guidelines </w:t>
      </w:r>
    </w:p>
    <w:p w:rsidR="00633B60" w:rsidRDefault="00633B60" w:rsidP="00633B60">
      <w:pPr>
        <w:spacing w:line="480" w:lineRule="auto"/>
        <w:rPr>
          <w:rFonts w:ascii="Calibri" w:hAnsi="Calibri" w:cs="Calibri"/>
        </w:rPr>
      </w:pPr>
      <w:r>
        <w:rPr>
          <w:rFonts w:ascii="Calibri" w:hAnsi="Calibri" w:cs="Calibri"/>
        </w:rPr>
        <w:t>W</w:t>
      </w:r>
      <w:r w:rsidRPr="00D52BC9">
        <w:rPr>
          <w:rFonts w:ascii="Calibri" w:hAnsi="Calibri" w:cs="Calibri"/>
        </w:rPr>
        <w:t xml:space="preserve">hen clinical efficacy has been demonstrated in trials such as EAT and particularly LEAP, </w:t>
      </w:r>
      <w:r>
        <w:rPr>
          <w:rFonts w:ascii="Calibri" w:hAnsi="Calibri" w:cs="Calibri"/>
        </w:rPr>
        <w:t xml:space="preserve">and confirmed in a systematic review, </w:t>
      </w:r>
      <w:r w:rsidRPr="00D52BC9">
        <w:rPr>
          <w:rFonts w:ascii="Calibri" w:hAnsi="Calibri" w:cs="Calibri"/>
        </w:rPr>
        <w:t xml:space="preserve">translating this into a public health intervention is complex and the results are likely to </w:t>
      </w:r>
      <w:r w:rsidRPr="00D52BC9">
        <w:rPr>
          <w:rFonts w:ascii="Calibri" w:hAnsi="Calibri" w:cs="Calibri"/>
        </w:rPr>
        <w:lastRenderedPageBreak/>
        <w:t>be subject to effect modification in different populations.</w:t>
      </w:r>
      <w:r w:rsidRPr="001C5DC7">
        <w:rPr>
          <w:rFonts w:ascii="Calibri" w:hAnsi="Calibri" w:cs="Calibri"/>
          <w:noProof/>
          <w:vertAlign w:val="superscript"/>
        </w:rPr>
        <w:t>37</w:t>
      </w:r>
      <w:r>
        <w:rPr>
          <w:rFonts w:ascii="Calibri" w:hAnsi="Calibri" w:cs="Calibri"/>
        </w:rPr>
        <w:t xml:space="preserve"> </w:t>
      </w:r>
      <w:r w:rsidRPr="000B6585">
        <w:rPr>
          <w:rFonts w:ascii="Calibri" w:hAnsi="Calibri" w:cs="Calibri"/>
        </w:rPr>
        <w:t xml:space="preserve">Both </w:t>
      </w:r>
      <w:r w:rsidRPr="005975C7">
        <w:rPr>
          <w:rFonts w:ascii="Calibri" w:hAnsi="Calibri" w:cs="Calibri"/>
        </w:rPr>
        <w:t>the internal and external validity of RCT findings can be greatly enhanced by observational studies using adequacy or plausibility designs.</w:t>
      </w:r>
      <w:r w:rsidRPr="00D52BC9">
        <w:rPr>
          <w:rFonts w:ascii="Calibri" w:hAnsi="Calibri" w:cs="Calibri"/>
        </w:rPr>
        <w:t xml:space="preserve"> Such trials serve to identify the barriers and facilitators of the intervention in the real world.</w:t>
      </w:r>
      <w:r>
        <w:rPr>
          <w:rFonts w:ascii="Calibri" w:hAnsi="Calibri" w:cs="Calibri"/>
        </w:rPr>
        <w:t xml:space="preserve"> </w:t>
      </w:r>
    </w:p>
    <w:p w:rsidR="00633B60" w:rsidRPr="009B14D8" w:rsidRDefault="00633B60" w:rsidP="00633B60">
      <w:pPr>
        <w:spacing w:line="480" w:lineRule="auto"/>
        <w:rPr>
          <w:rFonts w:asciiTheme="minorHAnsi" w:hAnsiTheme="minorHAnsi"/>
        </w:rPr>
      </w:pPr>
      <w:r>
        <w:rPr>
          <w:rFonts w:asciiTheme="minorHAnsi" w:hAnsiTheme="minorHAnsi"/>
        </w:rPr>
        <w:t xml:space="preserve">While governments and organizations ought to be undertaking pragmatic trials before offering or, for that matter, changing infant feeding advice, this is often not done. For example, </w:t>
      </w:r>
      <w:r w:rsidRPr="009B14D8">
        <w:rPr>
          <w:rFonts w:asciiTheme="minorHAnsi" w:hAnsiTheme="minorHAnsi"/>
        </w:rPr>
        <w:t>between 1998</w:t>
      </w:r>
      <w:r w:rsidRPr="001C5DC7">
        <w:rPr>
          <w:rFonts w:asciiTheme="minorHAnsi" w:hAnsiTheme="minorHAnsi"/>
          <w:noProof/>
          <w:vertAlign w:val="superscript"/>
        </w:rPr>
        <w:t>38</w:t>
      </w:r>
      <w:r w:rsidRPr="009B14D8">
        <w:rPr>
          <w:rFonts w:asciiTheme="minorHAnsi" w:hAnsiTheme="minorHAnsi"/>
        </w:rPr>
        <w:t xml:space="preserve"> and 2009</w:t>
      </w:r>
      <w:r w:rsidRPr="001C5DC7">
        <w:rPr>
          <w:rFonts w:asciiTheme="minorHAnsi" w:hAnsiTheme="minorHAnsi"/>
          <w:noProof/>
          <w:vertAlign w:val="superscript"/>
        </w:rPr>
        <w:t>39</w:t>
      </w:r>
      <w:r w:rsidRPr="009B14D8">
        <w:rPr>
          <w:rFonts w:asciiTheme="minorHAnsi" w:hAnsiTheme="minorHAnsi"/>
        </w:rPr>
        <w:t xml:space="preserve"> the United Kingdom government recommend</w:t>
      </w:r>
      <w:r>
        <w:rPr>
          <w:rFonts w:asciiTheme="minorHAnsi" w:hAnsiTheme="minorHAnsi"/>
        </w:rPr>
        <w:t>ed</w:t>
      </w:r>
      <w:r w:rsidRPr="009B14D8">
        <w:rPr>
          <w:rFonts w:asciiTheme="minorHAnsi" w:hAnsiTheme="minorHAnsi"/>
        </w:rPr>
        <w:t xml:space="preserve"> avoidance of peanut consumption in high-risk families during pregnancy, lactation and to the child until three years of age. The American Academy of Pediatrics from 2000</w:t>
      </w:r>
      <w:r w:rsidRPr="001C5DC7">
        <w:rPr>
          <w:rFonts w:asciiTheme="minorHAnsi" w:hAnsiTheme="minorHAnsi"/>
          <w:noProof/>
          <w:vertAlign w:val="superscript"/>
        </w:rPr>
        <w:t>40</w:t>
      </w:r>
      <w:r w:rsidRPr="009B14D8">
        <w:rPr>
          <w:rFonts w:asciiTheme="minorHAnsi" w:hAnsiTheme="minorHAnsi"/>
        </w:rPr>
        <w:t xml:space="preserve"> to 2008</w:t>
      </w:r>
      <w:r w:rsidRPr="001C5DC7">
        <w:rPr>
          <w:rFonts w:asciiTheme="minorHAnsi" w:hAnsiTheme="minorHAnsi"/>
          <w:noProof/>
          <w:vertAlign w:val="superscript"/>
        </w:rPr>
        <w:t>8</w:t>
      </w:r>
      <w:r w:rsidRPr="009B14D8">
        <w:rPr>
          <w:rFonts w:asciiTheme="minorHAnsi" w:hAnsiTheme="minorHAnsi"/>
        </w:rPr>
        <w:t xml:space="preserve"> also recommended high-risk infants avoid solids until six months of age, dairy products until one year of age, hen’s egg to two years and peanuts, tree nuts and fish to three years of age.</w:t>
      </w:r>
      <w:r w:rsidRPr="001C5DC7">
        <w:rPr>
          <w:rFonts w:asciiTheme="minorHAnsi" w:hAnsiTheme="minorHAnsi"/>
          <w:noProof/>
          <w:vertAlign w:val="superscript"/>
        </w:rPr>
        <w:t>40</w:t>
      </w:r>
      <w:r w:rsidRPr="009B14D8">
        <w:rPr>
          <w:rFonts w:asciiTheme="minorHAnsi" w:hAnsiTheme="minorHAnsi"/>
        </w:rPr>
        <w:t xml:space="preserve"> </w:t>
      </w:r>
      <w:r>
        <w:rPr>
          <w:rFonts w:asciiTheme="minorHAnsi" w:hAnsiTheme="minorHAnsi"/>
        </w:rPr>
        <w:t>T</w:t>
      </w:r>
      <w:r w:rsidRPr="009B14D8">
        <w:rPr>
          <w:rFonts w:asciiTheme="minorHAnsi" w:hAnsiTheme="minorHAnsi"/>
        </w:rPr>
        <w:t>he evidence basis for both the in</w:t>
      </w:r>
      <w:r>
        <w:rPr>
          <w:rFonts w:asciiTheme="minorHAnsi" w:hAnsiTheme="minorHAnsi"/>
        </w:rPr>
        <w:t>itiation</w:t>
      </w:r>
      <w:r w:rsidRPr="009B14D8">
        <w:rPr>
          <w:rFonts w:asciiTheme="minorHAnsi" w:hAnsiTheme="minorHAnsi"/>
        </w:rPr>
        <w:t xml:space="preserve"> and the revocation of these guidelines was limited.</w:t>
      </w:r>
      <w:r w:rsidRPr="001C5DC7">
        <w:rPr>
          <w:rFonts w:asciiTheme="minorHAnsi" w:hAnsiTheme="minorHAnsi"/>
          <w:noProof/>
          <w:vertAlign w:val="superscript"/>
        </w:rPr>
        <w:t>41</w:t>
      </w:r>
      <w:r w:rsidRPr="009B14D8">
        <w:rPr>
          <w:rFonts w:asciiTheme="minorHAnsi" w:hAnsiTheme="minorHAnsi"/>
        </w:rPr>
        <w:t xml:space="preserve"> </w:t>
      </w:r>
      <w:r>
        <w:rPr>
          <w:rFonts w:asciiTheme="minorHAnsi" w:hAnsiTheme="minorHAnsi"/>
        </w:rPr>
        <w:t>These relatively recent changes have occurred on a background of significant shifts in infant feeding advice over the last forty years.</w:t>
      </w:r>
      <w:r w:rsidRPr="001C5DC7">
        <w:rPr>
          <w:rFonts w:asciiTheme="minorHAnsi" w:hAnsiTheme="minorHAnsi"/>
          <w:noProof/>
          <w:vertAlign w:val="superscript"/>
        </w:rPr>
        <w:t>41</w:t>
      </w:r>
    </w:p>
    <w:p w:rsidR="00633B60" w:rsidRDefault="00633B60" w:rsidP="00633B60">
      <w:pPr>
        <w:spacing w:line="480" w:lineRule="auto"/>
        <w:rPr>
          <w:rFonts w:ascii="Calibri" w:hAnsi="Calibri"/>
        </w:rPr>
      </w:pPr>
      <w:r>
        <w:rPr>
          <w:rFonts w:ascii="Calibri" w:hAnsi="Calibri"/>
        </w:rPr>
        <w:t>It is perhaps therefore not surprising that the integration of the results of the early allergenic food introduction studies into public health policy have varied hugely around the world (Table II). Some countries have confined their recommendations to peanut (e.g. the USA) with a very literal application of the LEAP study’s methodology. Others have extrapolated the early introduction recommendation to a broad array of other allergenic foods.</w:t>
      </w:r>
    </w:p>
    <w:p w:rsidR="00633B60" w:rsidRDefault="00633B60" w:rsidP="00633B60">
      <w:pPr>
        <w:spacing w:before="120" w:line="480" w:lineRule="auto"/>
        <w:rPr>
          <w:rFonts w:ascii="Calibri" w:hAnsi="Calibri" w:cs="Calibri"/>
        </w:rPr>
      </w:pPr>
      <w:r>
        <w:rPr>
          <w:rFonts w:ascii="Calibri" w:hAnsi="Calibri"/>
        </w:rPr>
        <w:t>In the hierarchy of research evidence, a well conducted systematic review is considered more important than any individual randomised controlled trial.</w:t>
      </w:r>
      <w:r w:rsidRPr="001C5DC7">
        <w:rPr>
          <w:rFonts w:ascii="Calibri" w:hAnsi="Calibri"/>
          <w:noProof/>
          <w:vertAlign w:val="superscript"/>
        </w:rPr>
        <w:t>42</w:t>
      </w:r>
      <w:r>
        <w:rPr>
          <w:rFonts w:ascii="Calibri" w:hAnsi="Calibri"/>
        </w:rPr>
        <w:t xml:space="preserve"> One might infer that guidelines should be advocating early egg introduction with at least equal vigor to early peanut introduction, given the results of the systematic review by Boyle’s group, and that within the review the </w:t>
      </w:r>
      <w:r w:rsidRPr="009D3FB2">
        <w:rPr>
          <w:rFonts w:ascii="Calibri" w:hAnsi="Calibri"/>
          <w:i/>
        </w:rPr>
        <w:t>I</w:t>
      </w:r>
      <w:r>
        <w:rPr>
          <w:rFonts w:ascii="Calibri" w:hAnsi="Calibri"/>
          <w:vertAlign w:val="superscript"/>
        </w:rPr>
        <w:t xml:space="preserve">2 </w:t>
      </w:r>
      <w:r>
        <w:rPr>
          <w:rFonts w:ascii="Calibri" w:hAnsi="Calibri"/>
        </w:rPr>
        <w:t>test for heterogeneity was greater for peanut (</w:t>
      </w:r>
      <w:r w:rsidRPr="009D3FB2">
        <w:rPr>
          <w:rFonts w:ascii="Calibri" w:hAnsi="Calibri"/>
          <w:i/>
        </w:rPr>
        <w:t>I</w:t>
      </w:r>
      <w:r>
        <w:rPr>
          <w:rFonts w:ascii="Calibri" w:hAnsi="Calibri"/>
          <w:vertAlign w:val="superscript"/>
        </w:rPr>
        <w:t>2=</w:t>
      </w:r>
      <w:r>
        <w:rPr>
          <w:rFonts w:ascii="Calibri" w:hAnsi="Calibri"/>
        </w:rPr>
        <w:t>66%, p=0.09) than for egg (</w:t>
      </w:r>
      <w:r w:rsidRPr="009D3FB2">
        <w:rPr>
          <w:rFonts w:ascii="Calibri" w:hAnsi="Calibri"/>
          <w:i/>
        </w:rPr>
        <w:t>I</w:t>
      </w:r>
      <w:r>
        <w:rPr>
          <w:rFonts w:ascii="Calibri" w:hAnsi="Calibri"/>
          <w:vertAlign w:val="superscript"/>
        </w:rPr>
        <w:t>2=</w:t>
      </w:r>
      <w:r>
        <w:rPr>
          <w:rFonts w:ascii="Calibri" w:hAnsi="Calibri"/>
        </w:rPr>
        <w:t>36%, p=0.18).</w:t>
      </w:r>
      <w:r w:rsidRPr="001C5DC7">
        <w:rPr>
          <w:rFonts w:ascii="Calibri" w:hAnsi="Calibri"/>
          <w:noProof/>
          <w:vertAlign w:val="superscript"/>
        </w:rPr>
        <w:t>36</w:t>
      </w:r>
      <w:r>
        <w:rPr>
          <w:rFonts w:ascii="Calibri" w:hAnsi="Calibri"/>
        </w:rPr>
        <w:t xml:space="preserve"> However, this belies significant concerns about the heterogeneity in design of the egg introduction studies and particularly the vehicle used for introduction, the varied doses and regimens that were used and the form of egg used in the outcome determining challenge, despite the lower </w:t>
      </w:r>
      <w:r w:rsidRPr="009D3FB2">
        <w:rPr>
          <w:rFonts w:ascii="Calibri" w:hAnsi="Calibri"/>
          <w:i/>
        </w:rPr>
        <w:t>I</w:t>
      </w:r>
      <w:r>
        <w:rPr>
          <w:rFonts w:ascii="Calibri" w:hAnsi="Calibri"/>
          <w:vertAlign w:val="superscript"/>
        </w:rPr>
        <w:t>2</w:t>
      </w:r>
      <w:r>
        <w:rPr>
          <w:rFonts w:ascii="Calibri" w:hAnsi="Calibri"/>
        </w:rPr>
        <w:t xml:space="preserve"> score (Table 1). All the studies introducing egg alone used egg powder as the vehicle, derived from raw egg and pasteurized. Four used whole egg powder and one used egg white </w:t>
      </w:r>
      <w:r>
        <w:rPr>
          <w:rFonts w:ascii="Calibri" w:hAnsi="Calibri"/>
        </w:rPr>
        <w:lastRenderedPageBreak/>
        <w:t>powder. Pasteurized egg powder is considered to be of similar allergenicity to raw hen’s egg.</w:t>
      </w:r>
      <w:r w:rsidRPr="001C5DC7">
        <w:rPr>
          <w:rFonts w:ascii="Calibri" w:hAnsi="Calibri"/>
          <w:noProof/>
          <w:vertAlign w:val="superscript"/>
        </w:rPr>
        <w:t>43-45</w:t>
      </w:r>
      <w:r>
        <w:rPr>
          <w:rFonts w:ascii="Calibri" w:hAnsi="Calibri"/>
        </w:rPr>
        <w:t xml:space="preserve"> However, there is some uncertainty about this and in the STAR study, two of the intervention infants who had tolerating the 0.9 g dose of pasteurized raw whole egg powder (1/6</w:t>
      </w:r>
      <w:r w:rsidRPr="00977598">
        <w:rPr>
          <w:rFonts w:ascii="Calibri" w:hAnsi="Calibri"/>
          <w:vertAlign w:val="superscript"/>
        </w:rPr>
        <w:t>th</w:t>
      </w:r>
      <w:r>
        <w:rPr>
          <w:rFonts w:ascii="Calibri" w:hAnsi="Calibri"/>
        </w:rPr>
        <w:t xml:space="preserve"> of an egg) for four months reacted to a challenge with 1/6</w:t>
      </w:r>
      <w:r w:rsidRPr="00977598">
        <w:rPr>
          <w:rFonts w:ascii="Calibri" w:hAnsi="Calibri"/>
          <w:vertAlign w:val="superscript"/>
        </w:rPr>
        <w:t>th</w:t>
      </w:r>
      <w:r>
        <w:rPr>
          <w:rFonts w:ascii="Calibri" w:hAnsi="Calibri"/>
        </w:rPr>
        <w:t xml:space="preserve"> of an egg’s worth of hard-boiled mashed egg.</w:t>
      </w:r>
      <w:r w:rsidRPr="001C5DC7">
        <w:rPr>
          <w:rFonts w:ascii="Calibri" w:hAnsi="Calibri"/>
          <w:noProof/>
          <w:vertAlign w:val="superscript"/>
        </w:rPr>
        <w:t>46</w:t>
      </w:r>
    </w:p>
    <w:p w:rsidR="00633B60" w:rsidRDefault="00633B60" w:rsidP="00633B60">
      <w:pPr>
        <w:shd w:val="clear" w:color="auto" w:fill="FFFFFF"/>
        <w:spacing w:line="480" w:lineRule="auto"/>
        <w:rPr>
          <w:rFonts w:asciiTheme="minorHAnsi" w:hAnsiTheme="minorHAnsi"/>
          <w:i/>
        </w:rPr>
      </w:pPr>
      <w:r>
        <w:rPr>
          <w:rFonts w:asciiTheme="minorHAnsi" w:hAnsiTheme="minorHAnsi"/>
          <w:i/>
        </w:rPr>
        <w:t>Commercial response to the early intervention studies</w:t>
      </w:r>
    </w:p>
    <w:p w:rsidR="00633B60" w:rsidRPr="000B0CFF" w:rsidRDefault="00633B60" w:rsidP="00633B60">
      <w:pPr>
        <w:pStyle w:val="NormalWeb"/>
        <w:shd w:val="clear" w:color="auto" w:fill="FFFFFF"/>
        <w:spacing w:before="0" w:beforeAutospacing="0" w:after="0" w:afterAutospacing="0" w:line="480" w:lineRule="auto"/>
        <w:rPr>
          <w:rFonts w:asciiTheme="minorHAnsi" w:hAnsiTheme="minorHAnsi"/>
          <w:b/>
          <w:i/>
          <w:lang w:val="en-US"/>
        </w:rPr>
      </w:pPr>
      <w:r>
        <w:rPr>
          <w:rFonts w:asciiTheme="minorHAnsi" w:hAnsiTheme="minorHAnsi"/>
        </w:rPr>
        <w:t xml:space="preserve">The early introduction studies have triggered the emergence of a number of companies specifically manufacturing a </w:t>
      </w:r>
      <w:r w:rsidRPr="005F2EC9">
        <w:rPr>
          <w:rFonts w:asciiTheme="minorHAnsi" w:hAnsiTheme="minorHAnsi"/>
        </w:rPr>
        <w:t>whole new category of baby food add-ins</w:t>
      </w:r>
      <w:r>
        <w:rPr>
          <w:rFonts w:asciiTheme="minorHAnsi" w:hAnsiTheme="minorHAnsi"/>
        </w:rPr>
        <w:t>, with the sole purpose of exposing an infant to specific food allergens in the hope that this will induce oral tolerance. The process is only likely to gather momentum since the US Food &amp; Drug administration (F</w:t>
      </w:r>
      <w:r w:rsidRPr="005F2EC9">
        <w:rPr>
          <w:rFonts w:asciiTheme="minorHAnsi" w:hAnsiTheme="minorHAnsi"/>
        </w:rPr>
        <w:t>DA</w:t>
      </w:r>
      <w:r>
        <w:rPr>
          <w:rFonts w:asciiTheme="minorHAnsi" w:hAnsiTheme="minorHAnsi"/>
        </w:rPr>
        <w:t xml:space="preserve">), in response to a petition for a qualified health claim by a company producing a peanut based product with regards to its potential to prevent the development of peanut allergy, </w:t>
      </w:r>
      <w:r w:rsidRPr="005F2C91">
        <w:rPr>
          <w:rFonts w:asciiTheme="minorHAnsi" w:hAnsiTheme="minorHAnsi"/>
        </w:rPr>
        <w:t>determined that the</w:t>
      </w:r>
      <w:r>
        <w:rPr>
          <w:rFonts w:asciiTheme="minorHAnsi" w:hAnsiTheme="minorHAnsi"/>
        </w:rPr>
        <w:t xml:space="preserve"> </w:t>
      </w:r>
      <w:r w:rsidRPr="005F2C91">
        <w:rPr>
          <w:rFonts w:asciiTheme="minorHAnsi" w:hAnsiTheme="minorHAnsi"/>
        </w:rPr>
        <w:t>current scientific evidence support</w:t>
      </w:r>
      <w:r>
        <w:rPr>
          <w:rFonts w:asciiTheme="minorHAnsi" w:hAnsiTheme="minorHAnsi"/>
        </w:rPr>
        <w:t>ed</w:t>
      </w:r>
      <w:r w:rsidRPr="005F2C91">
        <w:rPr>
          <w:rFonts w:asciiTheme="minorHAnsi" w:hAnsiTheme="minorHAnsi"/>
        </w:rPr>
        <w:t xml:space="preserve"> a qualified health claim in the labelling of conventional foods</w:t>
      </w:r>
      <w:r>
        <w:rPr>
          <w:rFonts w:asciiTheme="minorHAnsi" w:hAnsiTheme="minorHAnsi"/>
        </w:rPr>
        <w:t xml:space="preserve"> </w:t>
      </w:r>
      <w:r w:rsidRPr="005F2C91">
        <w:rPr>
          <w:rFonts w:asciiTheme="minorHAnsi" w:hAnsiTheme="minorHAnsi"/>
        </w:rPr>
        <w:t>that contain ground peanuts concerning the relationship between ground peanuts and a reduced</w:t>
      </w:r>
      <w:r>
        <w:rPr>
          <w:rFonts w:asciiTheme="minorHAnsi" w:hAnsiTheme="minorHAnsi"/>
        </w:rPr>
        <w:t xml:space="preserve"> </w:t>
      </w:r>
      <w:r w:rsidRPr="005F2C91">
        <w:rPr>
          <w:rFonts w:asciiTheme="minorHAnsi" w:hAnsiTheme="minorHAnsi"/>
        </w:rPr>
        <w:t>risk of developing peanut allergy for a specific population of infants and children over a specific</w:t>
      </w:r>
      <w:r>
        <w:rPr>
          <w:rFonts w:asciiTheme="minorHAnsi" w:hAnsiTheme="minorHAnsi"/>
        </w:rPr>
        <w:t xml:space="preserve"> </w:t>
      </w:r>
      <w:r w:rsidRPr="005F2C91">
        <w:rPr>
          <w:rFonts w:asciiTheme="minorHAnsi" w:hAnsiTheme="minorHAnsi"/>
        </w:rPr>
        <w:t xml:space="preserve">period of time. </w:t>
      </w:r>
      <w:r w:rsidRPr="000B0CFF">
        <w:rPr>
          <w:rFonts w:asciiTheme="minorHAnsi" w:hAnsiTheme="minorHAnsi"/>
        </w:rPr>
        <w:t xml:space="preserve">A whole smörgåsbord of products have appeared. Some products have focussed exclusively on peanut, aiming to allow infants to consume the requisite amount of peanut that induced tolerance in the LEAP study. Others have included a multitude of allergens. The issue with the latter is that the EAT study has clearly shown that the dose of allergen consumed is critical with doses of 4 g of </w:t>
      </w:r>
      <w:r w:rsidRPr="000B0CFF">
        <w:rPr>
          <w:rFonts w:ascii="Calibri" w:hAnsi="Calibri"/>
        </w:rPr>
        <w:t xml:space="preserve">whole egg per week (2g of egg white protein) and 2 g of peanut protein per week being required to induce tolerance. Hence products containing significantly less than this dose </w:t>
      </w:r>
      <w:r>
        <w:rPr>
          <w:rFonts w:ascii="Calibri" w:hAnsi="Calibri"/>
        </w:rPr>
        <w:t>are unlikely to be effective</w:t>
      </w:r>
      <w:r w:rsidRPr="000B0CFF">
        <w:rPr>
          <w:rFonts w:ascii="Calibri" w:hAnsi="Calibri"/>
        </w:rPr>
        <w:t>.</w:t>
      </w:r>
    </w:p>
    <w:p w:rsidR="00633B60" w:rsidRDefault="00633B60" w:rsidP="00633B60">
      <w:pPr>
        <w:pStyle w:val="NormalWeb"/>
        <w:shd w:val="clear" w:color="auto" w:fill="FFFFFF"/>
        <w:spacing w:before="0" w:beforeAutospacing="0" w:after="0" w:afterAutospacing="0" w:line="480" w:lineRule="auto"/>
        <w:rPr>
          <w:rFonts w:asciiTheme="minorHAnsi" w:hAnsiTheme="minorHAnsi"/>
          <w:b/>
          <w:i/>
          <w:lang w:val="en-US"/>
        </w:rPr>
      </w:pPr>
      <w:r>
        <w:rPr>
          <w:rFonts w:asciiTheme="minorHAnsi" w:hAnsiTheme="minorHAnsi"/>
          <w:b/>
          <w:i/>
          <w:lang w:val="en-US"/>
        </w:rPr>
        <w:t>Other interventions to prevent food allergies</w:t>
      </w:r>
    </w:p>
    <w:p w:rsidR="00633B60" w:rsidRDefault="00633B60" w:rsidP="00633B60">
      <w:pPr>
        <w:spacing w:line="480" w:lineRule="auto"/>
        <w:rPr>
          <w:rFonts w:asciiTheme="minorHAnsi" w:hAnsiTheme="minorHAnsi"/>
          <w:i/>
        </w:rPr>
      </w:pPr>
      <w:r>
        <w:rPr>
          <w:rFonts w:asciiTheme="minorHAnsi" w:hAnsiTheme="minorHAnsi"/>
          <w:i/>
        </w:rPr>
        <w:t>Maternal consumption of allergenic foods during pregnancy and lactation</w:t>
      </w:r>
    </w:p>
    <w:p w:rsidR="00633B60" w:rsidRPr="009B022E" w:rsidRDefault="00633B60" w:rsidP="00633B60">
      <w:pPr>
        <w:spacing w:line="480" w:lineRule="auto"/>
        <w:rPr>
          <w:rFonts w:asciiTheme="minorHAnsi" w:hAnsiTheme="minorHAnsi"/>
        </w:rPr>
      </w:pPr>
      <w:r>
        <w:rPr>
          <w:rFonts w:asciiTheme="minorHAnsi" w:hAnsiTheme="minorHAnsi"/>
        </w:rPr>
        <w:t>There has been a longstanding debate as to whether maternal consumption of allergenic foods during pregnancy and/or lactation has any bearing on her infant developing a food allergy, but almost all of this has focused on nut consumption in pregnancy. A systematic review included 42 studies and did not find widespread or consistent links between mothers’ dietary intake and atopic outcomes in their children.</w:t>
      </w:r>
      <w:r w:rsidRPr="001C5DC7">
        <w:rPr>
          <w:rFonts w:asciiTheme="minorHAnsi" w:hAnsiTheme="minorHAnsi"/>
          <w:noProof/>
          <w:vertAlign w:val="superscript"/>
        </w:rPr>
        <w:t>47</w:t>
      </w:r>
      <w:r>
        <w:rPr>
          <w:rFonts w:asciiTheme="minorHAnsi" w:hAnsiTheme="minorHAnsi"/>
        </w:rPr>
        <w:t xml:space="preserve"> </w:t>
      </w:r>
      <w:r>
        <w:rPr>
          <w:rFonts w:asciiTheme="minorHAnsi" w:hAnsiTheme="minorHAnsi"/>
        </w:rPr>
        <w:lastRenderedPageBreak/>
        <w:t xml:space="preserve">However, the PrEggNut randomised controlled trial is now underway, investigating whether regular consumption in pregnancy of a high egg and peanut containing diet will prevent the development of challenge proven food allergy at 12 months of age (ACTRN12618000937213). </w:t>
      </w:r>
      <w:bookmarkStart w:id="4" w:name="_Hlk23861442"/>
      <w:r w:rsidR="000C40B9">
        <w:rPr>
          <w:rFonts w:asciiTheme="minorHAnsi" w:hAnsiTheme="minorHAnsi"/>
        </w:rPr>
        <w:t xml:space="preserve">It is important to consider that trials which encourage allergen (and particularly nut) consumption in pregnancy and/or during lactation, will potentially result in their being higher environmental exposure to the allergen in the infant’s environment, which might then carry the risk inducing sensitisation through transcutaneous exposure, especially in infants with an impaired skin barrier. </w:t>
      </w:r>
      <w:bookmarkEnd w:id="4"/>
      <w:r>
        <w:rPr>
          <w:rFonts w:asciiTheme="minorHAnsi" w:hAnsiTheme="minorHAnsi"/>
        </w:rPr>
        <w:t>Interestingly the systematic review concluded that maternal consumption of Mediterranean dietary patterns was suggestive of benefit and required further evaluation.</w:t>
      </w:r>
      <w:r w:rsidRPr="001C5DC7">
        <w:rPr>
          <w:rFonts w:asciiTheme="minorHAnsi" w:hAnsiTheme="minorHAnsi"/>
          <w:noProof/>
          <w:vertAlign w:val="superscript"/>
        </w:rPr>
        <w:t>47</w:t>
      </w:r>
      <w:r>
        <w:rPr>
          <w:rFonts w:asciiTheme="minorHAnsi" w:hAnsiTheme="minorHAnsi"/>
        </w:rPr>
        <w:t xml:space="preserve"> </w:t>
      </w:r>
    </w:p>
    <w:p w:rsidR="00633B60" w:rsidRPr="005F2EC9" w:rsidRDefault="00633B60" w:rsidP="00633B60">
      <w:pPr>
        <w:spacing w:line="480" w:lineRule="auto"/>
        <w:rPr>
          <w:rFonts w:asciiTheme="minorHAnsi" w:hAnsiTheme="minorHAnsi"/>
          <w:i/>
        </w:rPr>
      </w:pPr>
      <w:r w:rsidRPr="005F2EC9">
        <w:rPr>
          <w:rFonts w:asciiTheme="minorHAnsi" w:hAnsiTheme="minorHAnsi"/>
          <w:i/>
        </w:rPr>
        <w:t>Microbial exposure</w:t>
      </w:r>
    </w:p>
    <w:p w:rsidR="00633B60" w:rsidRPr="00437170" w:rsidRDefault="00633B60" w:rsidP="00633B60">
      <w:pPr>
        <w:spacing w:line="480" w:lineRule="auto"/>
        <w:rPr>
          <w:rFonts w:asciiTheme="minorHAnsi" w:hAnsiTheme="minorHAnsi"/>
          <w:color w:val="FF0000"/>
        </w:rPr>
      </w:pPr>
      <w:r w:rsidRPr="00F36D27">
        <w:rPr>
          <w:rFonts w:asciiTheme="minorHAnsi" w:hAnsiTheme="minorHAnsi"/>
        </w:rPr>
        <w:t>Lack noted that other factors could modulate immunologic responses to a food in addition to the allergen and its route of exposure, and participate in shaping th</w:t>
      </w:r>
      <w:bookmarkStart w:id="5" w:name="_GoBack"/>
      <w:bookmarkEnd w:id="5"/>
      <w:r w:rsidRPr="00F36D27">
        <w:rPr>
          <w:rFonts w:asciiTheme="minorHAnsi" w:hAnsiTheme="minorHAnsi"/>
        </w:rPr>
        <w:t>e clinical outcome.</w:t>
      </w:r>
      <w:r w:rsidRPr="001C5DC7">
        <w:rPr>
          <w:rFonts w:asciiTheme="minorHAnsi" w:hAnsiTheme="minorHAnsi"/>
          <w:noProof/>
          <w:vertAlign w:val="superscript"/>
        </w:rPr>
        <w:t>13</w:t>
      </w:r>
      <w:r w:rsidRPr="00F36D27">
        <w:rPr>
          <w:rFonts w:asciiTheme="minorHAnsi" w:hAnsiTheme="minorHAnsi"/>
        </w:rPr>
        <w:t xml:space="preserve"> Suggested factors include high levels of vitamin D or the presence of microbial organisms being potentially also necessary for oral tolerance induction to occur.</w:t>
      </w:r>
      <w:r w:rsidRPr="001C5DC7">
        <w:rPr>
          <w:rFonts w:asciiTheme="minorHAnsi" w:hAnsiTheme="minorHAnsi"/>
          <w:noProof/>
          <w:vertAlign w:val="superscript"/>
        </w:rPr>
        <w:t>13</w:t>
      </w:r>
      <w:r w:rsidRPr="00F36D27">
        <w:rPr>
          <w:rFonts w:asciiTheme="minorHAnsi" w:hAnsiTheme="minorHAnsi"/>
        </w:rPr>
        <w:t xml:space="preserve"> </w:t>
      </w:r>
      <w:r>
        <w:rPr>
          <w:rFonts w:asciiTheme="minorHAnsi" w:hAnsiTheme="minorHAnsi"/>
        </w:rPr>
        <w:t>I</w:t>
      </w:r>
      <w:r w:rsidRPr="00F36D27">
        <w:rPr>
          <w:rFonts w:asciiTheme="minorHAnsi" w:hAnsiTheme="minorHAnsi"/>
        </w:rPr>
        <w:t>n animal models oral tolerance induction can only occur in the presence of normal gastrointestinal microflora and cannot be achieved in germ-free mice.</w:t>
      </w:r>
      <w:r w:rsidRPr="001C5DC7">
        <w:rPr>
          <w:rFonts w:asciiTheme="minorHAnsi" w:hAnsiTheme="minorHAnsi"/>
          <w:noProof/>
          <w:vertAlign w:val="superscript"/>
        </w:rPr>
        <w:t>48</w:t>
      </w:r>
      <w:r>
        <w:rPr>
          <w:rFonts w:asciiTheme="minorHAnsi" w:hAnsiTheme="minorHAnsi"/>
        </w:rPr>
        <w:t xml:space="preserve"> A systematic review of the association between microbial exposures and food allergy was published in 2013 identifying the many gaps in this field.</w:t>
      </w:r>
      <w:r w:rsidRPr="001C5DC7">
        <w:rPr>
          <w:rFonts w:asciiTheme="minorHAnsi" w:hAnsiTheme="minorHAnsi"/>
          <w:noProof/>
          <w:vertAlign w:val="superscript"/>
        </w:rPr>
        <w:t>49</w:t>
      </w:r>
      <w:r>
        <w:rPr>
          <w:rFonts w:asciiTheme="minorHAnsi" w:hAnsiTheme="minorHAnsi"/>
        </w:rPr>
        <w:t xml:space="preserve"> In the systematic review, results of probiotic studies were generally disappointing. O</w:t>
      </w:r>
      <w:r w:rsidRPr="000817AE">
        <w:rPr>
          <w:rFonts w:asciiTheme="minorHAnsi" w:hAnsiTheme="minorHAnsi"/>
        </w:rPr>
        <w:t xml:space="preserve">ne of eleven trials investigating probiotics </w:t>
      </w:r>
      <w:r w:rsidRPr="008A7C41">
        <w:rPr>
          <w:rFonts w:asciiTheme="minorHAnsi" w:hAnsiTheme="minorHAnsi"/>
        </w:rPr>
        <w:t>demonstrated a quicker acquisition of milk tolerance amongst allergic infants.</w:t>
      </w:r>
      <w:r w:rsidRPr="001C5DC7">
        <w:rPr>
          <w:rFonts w:asciiTheme="minorHAnsi" w:hAnsiTheme="minorHAnsi"/>
          <w:noProof/>
          <w:vertAlign w:val="superscript"/>
        </w:rPr>
        <w:t>49</w:t>
      </w:r>
      <w:r w:rsidRPr="008A7C41">
        <w:rPr>
          <w:rFonts w:asciiTheme="minorHAnsi" w:hAnsiTheme="minorHAnsi"/>
        </w:rPr>
        <w:t xml:space="preserve"> </w:t>
      </w:r>
    </w:p>
    <w:p w:rsidR="00633B60" w:rsidRDefault="00633B60" w:rsidP="00633B60">
      <w:pPr>
        <w:spacing w:line="480" w:lineRule="auto"/>
        <w:rPr>
          <w:rFonts w:asciiTheme="minorHAnsi" w:hAnsiTheme="minorHAnsi"/>
        </w:rPr>
      </w:pPr>
      <w:r>
        <w:rPr>
          <w:rFonts w:asciiTheme="minorHAnsi" w:hAnsiTheme="minorHAnsi"/>
        </w:rPr>
        <w:t>In more recent studies, Fujimura and colleagues</w:t>
      </w:r>
      <w:r w:rsidRPr="001C5DC7">
        <w:rPr>
          <w:rFonts w:asciiTheme="minorHAnsi" w:hAnsiTheme="minorHAnsi"/>
          <w:noProof/>
          <w:vertAlign w:val="superscript"/>
        </w:rPr>
        <w:t>50</w:t>
      </w:r>
      <w:r>
        <w:rPr>
          <w:rFonts w:asciiTheme="minorHAnsi" w:hAnsiTheme="minorHAnsi"/>
        </w:rPr>
        <w:t xml:space="preserve"> and Feehey and colleagues</w:t>
      </w:r>
      <w:r w:rsidRPr="001C5DC7">
        <w:rPr>
          <w:rFonts w:asciiTheme="minorHAnsi" w:hAnsiTheme="minorHAnsi"/>
          <w:noProof/>
          <w:vertAlign w:val="superscript"/>
        </w:rPr>
        <w:t>51</w:t>
      </w:r>
      <w:r>
        <w:rPr>
          <w:rFonts w:asciiTheme="minorHAnsi" w:hAnsiTheme="minorHAnsi"/>
        </w:rPr>
        <w:t xml:space="preserve"> have respectively identified a specific neonatal gut microbiota state associated with eventual development of multi-sensitization that included food allergens or have demonstrated that the gut microbiota of healthy infants, as opposed to infants with cow’s milk allergy, protect mice from allergic reactions to cow’s milk. These and other studies are bringing us closer to the design of human trials aiming at early microbiome manipulation for the prevention of food allergy, but specific interventions have yet to be tested.</w:t>
      </w:r>
    </w:p>
    <w:p w:rsidR="00633B60" w:rsidRDefault="00633B60" w:rsidP="00633B60">
      <w:pPr>
        <w:spacing w:line="480" w:lineRule="auto"/>
      </w:pPr>
      <w:r>
        <w:rPr>
          <w:rFonts w:asciiTheme="minorHAnsi" w:hAnsiTheme="minorHAnsi"/>
        </w:rPr>
        <w:lastRenderedPageBreak/>
        <w:t>The association between c</w:t>
      </w:r>
      <w:r w:rsidRPr="000817AE">
        <w:rPr>
          <w:rFonts w:asciiTheme="minorHAnsi" w:hAnsiTheme="minorHAnsi"/>
        </w:rPr>
        <w:t xml:space="preserve">aesarean delivery </w:t>
      </w:r>
      <w:r>
        <w:rPr>
          <w:rFonts w:asciiTheme="minorHAnsi" w:hAnsiTheme="minorHAnsi"/>
        </w:rPr>
        <w:t xml:space="preserve">and food allergy </w:t>
      </w:r>
      <w:r w:rsidRPr="000817AE">
        <w:rPr>
          <w:rFonts w:asciiTheme="minorHAnsi" w:hAnsiTheme="minorHAnsi"/>
        </w:rPr>
        <w:t xml:space="preserve">was investigated in 13 studies, of which three infant cohorts demonstrated an increase in challenge-proven </w:t>
      </w:r>
      <w:r>
        <w:rPr>
          <w:rFonts w:asciiTheme="minorHAnsi" w:hAnsiTheme="minorHAnsi"/>
        </w:rPr>
        <w:t>food allergy</w:t>
      </w:r>
      <w:r w:rsidRPr="000817AE">
        <w:rPr>
          <w:rFonts w:asciiTheme="minorHAnsi" w:hAnsiTheme="minorHAnsi"/>
        </w:rPr>
        <w:t xml:space="preserve"> (one cohort) and food sensitization (two cohorts), and one cross-sectional study </w:t>
      </w:r>
      <w:r>
        <w:rPr>
          <w:rFonts w:asciiTheme="minorHAnsi" w:hAnsiTheme="minorHAnsi"/>
        </w:rPr>
        <w:t>found</w:t>
      </w:r>
      <w:r w:rsidRPr="000817AE">
        <w:rPr>
          <w:rFonts w:asciiTheme="minorHAnsi" w:hAnsiTheme="minorHAnsi"/>
        </w:rPr>
        <w:t xml:space="preserve"> increased </w:t>
      </w:r>
      <w:r>
        <w:rPr>
          <w:rFonts w:asciiTheme="minorHAnsi" w:hAnsiTheme="minorHAnsi"/>
        </w:rPr>
        <w:t>reported doctor diagnosed food allergy</w:t>
      </w:r>
      <w:r w:rsidRPr="000817AE">
        <w:rPr>
          <w:rFonts w:asciiTheme="minorHAnsi" w:hAnsiTheme="minorHAnsi"/>
        </w:rPr>
        <w:t>.</w:t>
      </w:r>
      <w:r>
        <w:rPr>
          <w:rFonts w:asciiTheme="minorHAnsi" w:hAnsiTheme="minorHAnsi"/>
        </w:rPr>
        <w:t xml:space="preserve"> The NIAID-supported Immune Tolerance Network is currently conducting a pilot, prospective, randomized trial to examine whether prompt exposure to the mother’s vaginal microbiome of newborns born with C-section will influence the rate of food allergen sensitization by the end of the first year of life (</w:t>
      </w:r>
      <w:r>
        <w:rPr>
          <w:rFonts w:ascii="Source Sans Pro" w:hAnsi="Source Sans Pro"/>
          <w:color w:val="000000"/>
          <w:sz w:val="23"/>
          <w:szCs w:val="23"/>
          <w:shd w:val="clear" w:color="auto" w:fill="FFFFFF"/>
        </w:rPr>
        <w:t>NCT03567707).</w:t>
      </w:r>
    </w:p>
    <w:p w:rsidR="00633B60" w:rsidRPr="005F2EC9" w:rsidRDefault="00633B60" w:rsidP="00633B60">
      <w:pPr>
        <w:spacing w:line="480" w:lineRule="auto"/>
        <w:rPr>
          <w:rFonts w:asciiTheme="minorHAnsi" w:hAnsiTheme="minorHAnsi"/>
          <w:i/>
        </w:rPr>
      </w:pPr>
      <w:r w:rsidRPr="005F2EC9">
        <w:rPr>
          <w:rFonts w:asciiTheme="minorHAnsi" w:hAnsiTheme="minorHAnsi"/>
          <w:i/>
        </w:rPr>
        <w:t>Vitamin D</w:t>
      </w:r>
    </w:p>
    <w:p w:rsidR="00633B60" w:rsidRPr="001B1ACD" w:rsidRDefault="00633B60" w:rsidP="00633B60">
      <w:pPr>
        <w:pStyle w:val="NormalWeb"/>
        <w:shd w:val="clear" w:color="auto" w:fill="FFFFFF"/>
        <w:spacing w:before="0" w:beforeAutospacing="0" w:after="0" w:afterAutospacing="0" w:line="480" w:lineRule="auto"/>
        <w:rPr>
          <w:rFonts w:asciiTheme="minorHAnsi" w:hAnsiTheme="minorHAnsi"/>
        </w:rPr>
      </w:pPr>
      <w:r w:rsidRPr="005F2EC9">
        <w:rPr>
          <w:rFonts w:asciiTheme="minorHAnsi" w:hAnsiTheme="minorHAnsi"/>
        </w:rPr>
        <w:t>The debate about the role of Vitamin D in the etiology of atopy has been going on for decades now. Both too much</w:t>
      </w:r>
      <w:r w:rsidRPr="001C5DC7">
        <w:rPr>
          <w:rFonts w:asciiTheme="minorHAnsi" w:hAnsiTheme="minorHAnsi"/>
          <w:noProof/>
          <w:vertAlign w:val="superscript"/>
        </w:rPr>
        <w:t>52</w:t>
      </w:r>
      <w:r w:rsidRPr="005F2EC9">
        <w:rPr>
          <w:rFonts w:asciiTheme="minorHAnsi" w:hAnsiTheme="minorHAnsi"/>
        </w:rPr>
        <w:t xml:space="preserve"> and too little Vitamin D</w:t>
      </w:r>
      <w:r w:rsidRPr="001C5DC7">
        <w:rPr>
          <w:rFonts w:asciiTheme="minorHAnsi" w:hAnsiTheme="minorHAnsi"/>
          <w:noProof/>
          <w:vertAlign w:val="superscript"/>
        </w:rPr>
        <w:t>53</w:t>
      </w:r>
      <w:r w:rsidRPr="005F2EC9">
        <w:rPr>
          <w:rFonts w:asciiTheme="minorHAnsi" w:hAnsiTheme="minorHAnsi"/>
        </w:rPr>
        <w:t xml:space="preserve"> have been </w:t>
      </w:r>
      <w:r>
        <w:rPr>
          <w:rFonts w:asciiTheme="minorHAnsi" w:hAnsiTheme="minorHAnsi"/>
        </w:rPr>
        <w:t>linked</w:t>
      </w:r>
      <w:r w:rsidRPr="005F2EC9">
        <w:rPr>
          <w:rFonts w:asciiTheme="minorHAnsi" w:hAnsiTheme="minorHAnsi"/>
        </w:rPr>
        <w:t xml:space="preserve"> to the rise in atopic disease. With regards to the latter, numerous ecological studies have shown an increased risk of food allergy the further a child resides from the equator (associated with decreased UV exposure and Vitamin D levels).</w:t>
      </w:r>
      <w:r w:rsidRPr="001C5DC7">
        <w:rPr>
          <w:rFonts w:asciiTheme="minorHAnsi" w:hAnsiTheme="minorHAnsi"/>
          <w:noProof/>
          <w:vertAlign w:val="superscript"/>
        </w:rPr>
        <w:t>54;55</w:t>
      </w:r>
      <w:r>
        <w:rPr>
          <w:rFonts w:asciiTheme="minorHAnsi" w:hAnsiTheme="minorHAnsi"/>
        </w:rPr>
        <w:t xml:space="preserve"> </w:t>
      </w:r>
      <w:r w:rsidRPr="001B1ACD">
        <w:rPr>
          <w:rFonts w:asciiTheme="minorHAnsi" w:hAnsiTheme="minorHAnsi"/>
        </w:rPr>
        <w:t xml:space="preserve">Allen and colleagues have demonstrated an association between </w:t>
      </w:r>
      <w:r>
        <w:rPr>
          <w:rFonts w:asciiTheme="minorHAnsi" w:hAnsiTheme="minorHAnsi"/>
        </w:rPr>
        <w:t>vitamin D insufficiency</w:t>
      </w:r>
      <w:r w:rsidRPr="001B1ACD">
        <w:rPr>
          <w:rFonts w:asciiTheme="minorHAnsi" w:hAnsiTheme="minorHAnsi"/>
        </w:rPr>
        <w:t xml:space="preserve"> and increased risk of challenge-proven food allergy in 12-month old infants</w:t>
      </w:r>
      <w:r>
        <w:rPr>
          <w:rFonts w:asciiTheme="minorHAnsi" w:hAnsiTheme="minorHAnsi"/>
        </w:rPr>
        <w:t xml:space="preserve"> in an observational study</w:t>
      </w:r>
      <w:r w:rsidRPr="001B1ACD">
        <w:rPr>
          <w:rFonts w:asciiTheme="minorHAnsi" w:hAnsiTheme="minorHAnsi"/>
        </w:rPr>
        <w:t>.</w:t>
      </w:r>
      <w:r w:rsidRPr="001C5DC7">
        <w:rPr>
          <w:rFonts w:asciiTheme="minorHAnsi" w:hAnsiTheme="minorHAnsi"/>
          <w:noProof/>
          <w:vertAlign w:val="superscript"/>
        </w:rPr>
        <w:t>53</w:t>
      </w:r>
      <w:r w:rsidRPr="001B1ACD">
        <w:rPr>
          <w:rFonts w:asciiTheme="minorHAnsi" w:hAnsiTheme="minorHAnsi"/>
        </w:rPr>
        <w:t xml:space="preserve"> Hence the VITALITY </w:t>
      </w:r>
      <w:r>
        <w:rPr>
          <w:rFonts w:asciiTheme="minorHAnsi" w:hAnsiTheme="minorHAnsi"/>
        </w:rPr>
        <w:t xml:space="preserve">randomised controlled </w:t>
      </w:r>
      <w:r w:rsidRPr="001B1ACD">
        <w:rPr>
          <w:rFonts w:asciiTheme="minorHAnsi" w:hAnsiTheme="minorHAnsi"/>
        </w:rPr>
        <w:t>trial is investigating whether vitamin D supplementation in infants can prevent food allergy in the first year of life.</w:t>
      </w:r>
      <w:r w:rsidRPr="001C5DC7">
        <w:rPr>
          <w:rFonts w:asciiTheme="minorHAnsi" w:hAnsiTheme="minorHAnsi"/>
          <w:noProof/>
          <w:vertAlign w:val="superscript"/>
        </w:rPr>
        <w:t>56</w:t>
      </w:r>
    </w:p>
    <w:p w:rsidR="00633B60" w:rsidRPr="001B1ACD" w:rsidRDefault="00633B60" w:rsidP="00633B60">
      <w:pPr>
        <w:pStyle w:val="NormalWeb"/>
        <w:shd w:val="clear" w:color="auto" w:fill="FFFFFF"/>
        <w:spacing w:before="0" w:beforeAutospacing="0" w:after="0" w:afterAutospacing="0" w:line="480" w:lineRule="auto"/>
        <w:rPr>
          <w:rFonts w:asciiTheme="minorHAnsi" w:hAnsiTheme="minorHAnsi"/>
          <w:i/>
        </w:rPr>
      </w:pPr>
      <w:r w:rsidRPr="001B1ACD">
        <w:rPr>
          <w:rFonts w:asciiTheme="minorHAnsi" w:hAnsiTheme="minorHAnsi"/>
          <w:i/>
        </w:rPr>
        <w:t>Pet exposure</w:t>
      </w:r>
    </w:p>
    <w:p w:rsidR="00633B60" w:rsidRPr="001B1ACD" w:rsidRDefault="00633B60" w:rsidP="00633B60">
      <w:pPr>
        <w:pStyle w:val="NormalWeb"/>
        <w:shd w:val="clear" w:color="auto" w:fill="FFFFFF"/>
        <w:spacing w:before="0" w:beforeAutospacing="0" w:after="0" w:afterAutospacing="0" w:line="480" w:lineRule="auto"/>
        <w:rPr>
          <w:rFonts w:asciiTheme="minorHAnsi" w:hAnsiTheme="minorHAnsi"/>
          <w:lang w:val="en-US"/>
        </w:rPr>
      </w:pPr>
      <w:r w:rsidRPr="001B1ACD">
        <w:rPr>
          <w:rFonts w:asciiTheme="minorHAnsi" w:hAnsiTheme="minorHAnsi"/>
        </w:rPr>
        <w:t>Two studies have now shown a reduction in food allergy with a dog being present in the household in the first year of life. In the HealthNuts study children with a pet dog at home were less likely to develop egg allergy by one year of age (adjusted OR 0.72; 95% CI, 0.52, 0.99).</w:t>
      </w:r>
      <w:r w:rsidRPr="001C5DC7">
        <w:rPr>
          <w:rFonts w:asciiTheme="minorHAnsi" w:hAnsiTheme="minorHAnsi"/>
          <w:noProof/>
          <w:vertAlign w:val="superscript"/>
        </w:rPr>
        <w:t>57</w:t>
      </w:r>
      <w:r w:rsidRPr="001B1ACD">
        <w:rPr>
          <w:rFonts w:asciiTheme="minorHAnsi" w:hAnsiTheme="minorHAnsi"/>
        </w:rPr>
        <w:t xml:space="preserve"> The effect was</w:t>
      </w:r>
      <w:r>
        <w:rPr>
          <w:rFonts w:asciiTheme="minorHAnsi" w:hAnsiTheme="minorHAnsi"/>
        </w:rPr>
        <w:t xml:space="preserve"> even</w:t>
      </w:r>
      <w:r w:rsidRPr="001B1ACD">
        <w:rPr>
          <w:rFonts w:asciiTheme="minorHAnsi" w:hAnsiTheme="minorHAnsi"/>
        </w:rPr>
        <w:t xml:space="preserve"> stronger in the EAT study with infants who had a dog in the household at enro</w:t>
      </w:r>
      <w:r w:rsidR="00063E75">
        <w:rPr>
          <w:rFonts w:asciiTheme="minorHAnsi" w:hAnsiTheme="minorHAnsi"/>
        </w:rPr>
        <w:t>l</w:t>
      </w:r>
      <w:r w:rsidRPr="001B1ACD">
        <w:rPr>
          <w:rFonts w:asciiTheme="minorHAnsi" w:hAnsiTheme="minorHAnsi"/>
        </w:rPr>
        <w:t>lment onto the study at 3 months of age having a 90% reduction in the odds of developing a food allergy</w:t>
      </w:r>
      <w:r>
        <w:rPr>
          <w:rFonts w:asciiTheme="minorHAnsi" w:hAnsiTheme="minorHAnsi"/>
        </w:rPr>
        <w:t xml:space="preserve"> </w:t>
      </w:r>
      <w:r w:rsidRPr="001B1ACD">
        <w:rPr>
          <w:rFonts w:asciiTheme="minorHAnsi" w:hAnsiTheme="minorHAnsi"/>
        </w:rPr>
        <w:t>(aOR 0.10, 95% CI 0.01-0.71, p=0.02).</w:t>
      </w:r>
      <w:r w:rsidRPr="001C5DC7">
        <w:rPr>
          <w:rFonts w:asciiTheme="minorHAnsi" w:hAnsiTheme="minorHAnsi"/>
          <w:noProof/>
          <w:vertAlign w:val="superscript"/>
        </w:rPr>
        <w:t>58</w:t>
      </w:r>
      <w:r>
        <w:rPr>
          <w:rFonts w:asciiTheme="minorHAnsi" w:hAnsiTheme="minorHAnsi"/>
        </w:rPr>
        <w:t xml:space="preserve"> The microbiome may be mediating this protective effect with it having been shown that a dog’s microbiome can influence the microbiome of its owner. Cohabitation with a dog resulted in dog </w:t>
      </w:r>
      <w:r w:rsidRPr="00547BFC">
        <w:rPr>
          <w:rFonts w:asciiTheme="minorHAnsi" w:hAnsiTheme="minorHAnsi"/>
        </w:rPr>
        <w:t>owning adults shar</w:t>
      </w:r>
      <w:r>
        <w:rPr>
          <w:rFonts w:asciiTheme="minorHAnsi" w:hAnsiTheme="minorHAnsi"/>
        </w:rPr>
        <w:t xml:space="preserve">ing </w:t>
      </w:r>
      <w:r w:rsidRPr="00547BFC">
        <w:rPr>
          <w:rFonts w:asciiTheme="minorHAnsi" w:hAnsiTheme="minorHAnsi"/>
        </w:rPr>
        <w:t>more skin</w:t>
      </w:r>
      <w:r>
        <w:rPr>
          <w:rFonts w:asciiTheme="minorHAnsi" w:hAnsiTheme="minorHAnsi"/>
        </w:rPr>
        <w:t xml:space="preserve"> </w:t>
      </w:r>
      <w:r w:rsidRPr="00547BFC">
        <w:rPr>
          <w:rFonts w:asciiTheme="minorHAnsi" w:hAnsiTheme="minorHAnsi"/>
        </w:rPr>
        <w:t>microbiota with their own dogs than with other dogs</w:t>
      </w:r>
      <w:r w:rsidRPr="001C5DC7">
        <w:rPr>
          <w:rFonts w:asciiTheme="minorHAnsi" w:hAnsiTheme="minorHAnsi"/>
          <w:noProof/>
          <w:vertAlign w:val="superscript"/>
        </w:rPr>
        <w:t>59</w:t>
      </w:r>
      <w:r>
        <w:rPr>
          <w:rFonts w:asciiTheme="minorHAnsi" w:hAnsiTheme="minorHAnsi"/>
        </w:rPr>
        <w:t xml:space="preserve"> and leads to alterations in the microbiota of dust within the home.</w:t>
      </w:r>
      <w:r w:rsidRPr="001C5DC7">
        <w:rPr>
          <w:rFonts w:asciiTheme="minorHAnsi" w:hAnsiTheme="minorHAnsi"/>
          <w:noProof/>
          <w:vertAlign w:val="superscript"/>
        </w:rPr>
        <w:t>60</w:t>
      </w:r>
    </w:p>
    <w:p w:rsidR="00633B60" w:rsidRPr="001B1ACD" w:rsidRDefault="00633B60" w:rsidP="00633B60">
      <w:pPr>
        <w:pStyle w:val="NormalWeb"/>
        <w:shd w:val="clear" w:color="auto" w:fill="FFFFFF"/>
        <w:spacing w:before="0" w:beforeAutospacing="0" w:after="0" w:afterAutospacing="0" w:line="480" w:lineRule="auto"/>
        <w:rPr>
          <w:rFonts w:asciiTheme="minorHAnsi" w:hAnsiTheme="minorHAnsi"/>
          <w:lang w:val="en-US"/>
        </w:rPr>
      </w:pPr>
    </w:p>
    <w:p w:rsidR="00633B60" w:rsidRPr="001B1ACD" w:rsidRDefault="00633B60" w:rsidP="00633B60">
      <w:pPr>
        <w:pStyle w:val="NormalWeb"/>
        <w:shd w:val="clear" w:color="auto" w:fill="FFFFFF"/>
        <w:spacing w:before="0" w:beforeAutospacing="0" w:after="0" w:afterAutospacing="0" w:line="480" w:lineRule="auto"/>
        <w:rPr>
          <w:rFonts w:asciiTheme="minorHAnsi" w:hAnsiTheme="minorHAnsi"/>
          <w:lang w:val="en-US"/>
        </w:rPr>
      </w:pPr>
      <w:r w:rsidRPr="001B1ACD">
        <w:rPr>
          <w:rFonts w:asciiTheme="minorHAnsi" w:hAnsiTheme="minorHAnsi"/>
          <w:b/>
          <w:lang w:val="en-US"/>
        </w:rPr>
        <w:t>Practicality &amp; Controversies</w:t>
      </w:r>
    </w:p>
    <w:p w:rsidR="00633B60" w:rsidRDefault="00633B60" w:rsidP="00633B60">
      <w:pPr>
        <w:spacing w:line="480" w:lineRule="auto"/>
        <w:rPr>
          <w:rFonts w:ascii="Calibri" w:hAnsi="Calibri"/>
        </w:rPr>
      </w:pPr>
      <w:r>
        <w:rPr>
          <w:rFonts w:asciiTheme="minorHAnsi" w:hAnsiTheme="minorHAnsi"/>
        </w:rPr>
        <w:t xml:space="preserve">The uptake and impact of the new </w:t>
      </w:r>
      <w:r w:rsidRPr="001B1ACD">
        <w:rPr>
          <w:rFonts w:asciiTheme="minorHAnsi" w:hAnsiTheme="minorHAnsi"/>
        </w:rPr>
        <w:t>guidelines recommend</w:t>
      </w:r>
      <w:r>
        <w:rPr>
          <w:rFonts w:asciiTheme="minorHAnsi" w:hAnsiTheme="minorHAnsi"/>
        </w:rPr>
        <w:t xml:space="preserve">ing </w:t>
      </w:r>
      <w:r w:rsidRPr="001B1ACD">
        <w:rPr>
          <w:rFonts w:asciiTheme="minorHAnsi" w:hAnsiTheme="minorHAnsi"/>
        </w:rPr>
        <w:t>early allergenic food</w:t>
      </w:r>
      <w:r>
        <w:rPr>
          <w:rFonts w:asciiTheme="minorHAnsi" w:hAnsiTheme="minorHAnsi"/>
        </w:rPr>
        <w:t xml:space="preserve"> introduction are still being determined</w:t>
      </w:r>
      <w:r w:rsidRPr="000D0C7C">
        <w:rPr>
          <w:rFonts w:ascii="Calibri" w:hAnsi="Calibri" w:cs="Calibri"/>
        </w:rPr>
        <w:t>. A study found high physician and parent comfort levels with the US National Institute of Allergy and Infectious Diseases (NIAD) peanut introduction guidelines, but evidence of low or modified implementation.</w:t>
      </w:r>
      <w:r w:rsidRPr="001C5DC7">
        <w:rPr>
          <w:rFonts w:ascii="Calibri" w:hAnsi="Calibri" w:cs="Calibri"/>
          <w:noProof/>
          <w:vertAlign w:val="superscript"/>
        </w:rPr>
        <w:t>61</w:t>
      </w:r>
      <w:r>
        <w:rPr>
          <w:rFonts w:ascii="Calibri" w:hAnsi="Calibri" w:cs="Calibri"/>
        </w:rPr>
        <w:t xml:space="preserve"> </w:t>
      </w:r>
      <w:r w:rsidRPr="000D0C7C">
        <w:rPr>
          <w:rFonts w:ascii="Calibri" w:hAnsi="Calibri"/>
        </w:rPr>
        <w:t xml:space="preserve">Evidence </w:t>
      </w:r>
      <w:r>
        <w:rPr>
          <w:rFonts w:ascii="Calibri" w:hAnsi="Calibri"/>
        </w:rPr>
        <w:t xml:space="preserve">that infant feeding behavior can be changed has been shown in Australia. The introduction of guidelines recommending allergenic food introduction before 12 months for all infants in 2016 was followed by an increase in timely allergenic food introduction in Australia, particularly for peanut. The EarlyNuts study, </w:t>
      </w:r>
      <w:r w:rsidRPr="00D62E0A">
        <w:rPr>
          <w:rFonts w:ascii="Calibri" w:hAnsi="Calibri"/>
        </w:rPr>
        <w:t>a population-based, cross-sectional study of 12-month-old infants in Melbourne,</w:t>
      </w:r>
      <w:r>
        <w:rPr>
          <w:rFonts w:ascii="Calibri" w:hAnsi="Calibri"/>
        </w:rPr>
        <w:t xml:space="preserve"> </w:t>
      </w:r>
      <w:r w:rsidRPr="00D62E0A">
        <w:rPr>
          <w:rFonts w:ascii="Calibri" w:hAnsi="Calibri"/>
        </w:rPr>
        <w:t>Australia,</w:t>
      </w:r>
      <w:r>
        <w:rPr>
          <w:rFonts w:ascii="Calibri" w:hAnsi="Calibri"/>
        </w:rPr>
        <w:t xml:space="preserve"> was</w:t>
      </w:r>
      <w:r w:rsidRPr="00D62E0A">
        <w:rPr>
          <w:rFonts w:ascii="Calibri" w:hAnsi="Calibri"/>
        </w:rPr>
        <w:t xml:space="preserve"> recruited </w:t>
      </w:r>
      <w:r>
        <w:rPr>
          <w:rFonts w:ascii="Calibri" w:hAnsi="Calibri"/>
        </w:rPr>
        <w:t xml:space="preserve">in 2017-18 </w:t>
      </w:r>
      <w:r w:rsidRPr="00D62E0A">
        <w:rPr>
          <w:rFonts w:ascii="Calibri" w:hAnsi="Calibri"/>
        </w:rPr>
        <w:t>using an identical sampling frame and methods to HealthNuts</w:t>
      </w:r>
      <w:r>
        <w:rPr>
          <w:rFonts w:ascii="Calibri" w:hAnsi="Calibri"/>
        </w:rPr>
        <w:t xml:space="preserve">. </w:t>
      </w:r>
      <w:r w:rsidRPr="00D62E0A">
        <w:rPr>
          <w:rFonts w:ascii="Calibri" w:hAnsi="Calibri"/>
        </w:rPr>
        <w:t>Most infants (88.7%; 95% CI, 86.1-90.9) had introduced peanut by 12 months (median age 6</w:t>
      </w:r>
      <w:r>
        <w:rPr>
          <w:rFonts w:ascii="Calibri" w:hAnsi="Calibri"/>
        </w:rPr>
        <w:t xml:space="preserve"> </w:t>
      </w:r>
      <w:r w:rsidRPr="00D62E0A">
        <w:rPr>
          <w:rFonts w:ascii="Calibri" w:hAnsi="Calibri"/>
        </w:rPr>
        <w:t>months), an increase from 28.4% (95% CI, 27.2-29.7) in HealthNuts</w:t>
      </w:r>
      <w:r>
        <w:rPr>
          <w:rFonts w:ascii="Calibri" w:hAnsi="Calibri"/>
        </w:rPr>
        <w:t xml:space="preserve"> (2007-2011)</w:t>
      </w:r>
      <w:r w:rsidRPr="00D62E0A">
        <w:rPr>
          <w:rFonts w:ascii="Calibri" w:hAnsi="Calibri"/>
        </w:rPr>
        <w:t>. By 12 months, the majority of</w:t>
      </w:r>
      <w:r>
        <w:rPr>
          <w:rFonts w:ascii="Calibri" w:hAnsi="Calibri"/>
        </w:rPr>
        <w:t xml:space="preserve"> </w:t>
      </w:r>
      <w:r w:rsidRPr="00D62E0A">
        <w:rPr>
          <w:rFonts w:ascii="Calibri" w:hAnsi="Calibri"/>
        </w:rPr>
        <w:t>these (76.4%) had consumed peanut more than 4 times and 28% were eating peanut more than once per</w:t>
      </w:r>
      <w:r>
        <w:rPr>
          <w:rFonts w:ascii="Calibri" w:hAnsi="Calibri"/>
        </w:rPr>
        <w:t xml:space="preserve"> </w:t>
      </w:r>
      <w:r w:rsidRPr="00D62E0A">
        <w:rPr>
          <w:rFonts w:ascii="Calibri" w:hAnsi="Calibri"/>
        </w:rPr>
        <w:t>week.</w:t>
      </w:r>
      <w:r>
        <w:rPr>
          <w:rFonts w:ascii="Calibri" w:hAnsi="Calibri"/>
        </w:rPr>
        <w:t xml:space="preserve"> Egg consumption by 12 months of age was almost universal in both studies (</w:t>
      </w:r>
      <w:r w:rsidRPr="007777CA">
        <w:rPr>
          <w:rFonts w:ascii="Calibri" w:hAnsi="Calibri"/>
        </w:rPr>
        <w:t xml:space="preserve">97.6% (95% CI, 96.2 to 98.6) </w:t>
      </w:r>
      <w:r>
        <w:rPr>
          <w:rFonts w:ascii="Calibri" w:hAnsi="Calibri"/>
        </w:rPr>
        <w:t xml:space="preserve">in EarlyNuts </w:t>
      </w:r>
      <w:r w:rsidRPr="007777CA">
        <w:rPr>
          <w:rFonts w:ascii="Calibri" w:hAnsi="Calibri"/>
        </w:rPr>
        <w:t>compared with 95.7% (95% CI, 95.1 to 96.3) in HealthNuts</w:t>
      </w:r>
      <w:r>
        <w:rPr>
          <w:rFonts w:ascii="Calibri" w:hAnsi="Calibri"/>
        </w:rPr>
        <w:t xml:space="preserve">). Notably, in the Early Nuts study there was a shift towards egg </w:t>
      </w:r>
      <w:r w:rsidRPr="007777CA">
        <w:rPr>
          <w:rFonts w:ascii="Calibri" w:hAnsi="Calibri"/>
        </w:rPr>
        <w:t>introduction by 6 months (57.9% vs 25.0%).</w:t>
      </w:r>
      <w:r>
        <w:rPr>
          <w:rFonts w:ascii="Calibri" w:hAnsi="Calibri"/>
        </w:rPr>
        <w:t xml:space="preserve"> The effect of this earlier introduction on food allergy prevalence will be measured at the completion of the study at the end of 2019.</w:t>
      </w:r>
      <w:r w:rsidRPr="001C5DC7">
        <w:rPr>
          <w:rFonts w:ascii="Calibri" w:hAnsi="Calibri"/>
          <w:noProof/>
          <w:vertAlign w:val="superscript"/>
        </w:rPr>
        <w:t>62</w:t>
      </w:r>
    </w:p>
    <w:p w:rsidR="00633B60" w:rsidRPr="001B1ACD" w:rsidRDefault="00633B60" w:rsidP="00633B60">
      <w:pPr>
        <w:spacing w:line="480" w:lineRule="auto"/>
        <w:rPr>
          <w:rFonts w:asciiTheme="minorHAnsi" w:hAnsiTheme="minorHAnsi"/>
          <w:i/>
        </w:rPr>
      </w:pPr>
      <w:r w:rsidRPr="001B1ACD">
        <w:rPr>
          <w:rFonts w:asciiTheme="minorHAnsi" w:hAnsiTheme="minorHAnsi"/>
          <w:i/>
        </w:rPr>
        <w:t>Medicalizing food introduction</w:t>
      </w:r>
    </w:p>
    <w:p w:rsidR="00633B60" w:rsidRDefault="00633B60" w:rsidP="00633B60">
      <w:pPr>
        <w:spacing w:line="480" w:lineRule="auto"/>
        <w:rPr>
          <w:rFonts w:ascii="Calibri" w:hAnsi="Calibri"/>
        </w:rPr>
      </w:pPr>
      <w:r>
        <w:rPr>
          <w:rFonts w:ascii="Calibri" w:hAnsi="Calibri"/>
        </w:rPr>
        <w:t>The randomized trials of early allergenic food introduction involve, by their design, highly proscriptive regimens: in LEAP three times a week consumption of a specific amount of peanut</w:t>
      </w:r>
      <w:r w:rsidRPr="001C5DC7">
        <w:rPr>
          <w:rFonts w:asciiTheme="minorHAnsi" w:hAnsiTheme="minorHAnsi"/>
          <w:noProof/>
          <w:vertAlign w:val="superscript"/>
        </w:rPr>
        <w:t>7</w:t>
      </w:r>
      <w:r>
        <w:rPr>
          <w:rFonts w:ascii="Calibri" w:hAnsi="Calibri"/>
        </w:rPr>
        <w:t xml:space="preserve"> and in EAT twice weekly consumption of six allergenic foods.</w:t>
      </w:r>
      <w:r w:rsidRPr="00FD4FC7">
        <w:rPr>
          <w:rFonts w:asciiTheme="minorHAnsi" w:hAnsiTheme="minorHAnsi"/>
          <w:noProof/>
          <w:vertAlign w:val="superscript"/>
        </w:rPr>
        <w:t>2</w:t>
      </w:r>
      <w:r>
        <w:rPr>
          <w:rFonts w:ascii="Calibri" w:hAnsi="Calibri"/>
        </w:rPr>
        <w:t xml:space="preserve"> There is concern that in attempting to replicate the same regimens in the real word (as exemplified in the dosing regimens of the commercial infant food products that have appeared), one runs the risk of medicalizing the process of complementary food introduction, with parents feeling pressure to comply with a regimen, or being seen to have failed their infant if they then subsequently develop a food allergy. </w:t>
      </w:r>
      <w:bookmarkStart w:id="6" w:name="_Hlk23602429"/>
      <w:r>
        <w:rPr>
          <w:rFonts w:ascii="Calibri" w:hAnsi="Calibri"/>
        </w:rPr>
        <w:t xml:space="preserve">There were children within the early introduction trials who </w:t>
      </w:r>
      <w:r w:rsidRPr="000564D3">
        <w:rPr>
          <w:rFonts w:ascii="Calibri" w:hAnsi="Calibri"/>
        </w:rPr>
        <w:lastRenderedPageBreak/>
        <w:t xml:space="preserve">developed food allergy despite compliance with </w:t>
      </w:r>
      <w:r>
        <w:rPr>
          <w:rFonts w:ascii="Calibri" w:hAnsi="Calibri"/>
        </w:rPr>
        <w:t xml:space="preserve">the early </w:t>
      </w:r>
      <w:r w:rsidRPr="000564D3">
        <w:rPr>
          <w:rFonts w:ascii="Calibri" w:hAnsi="Calibri"/>
        </w:rPr>
        <w:t>introduction</w:t>
      </w:r>
      <w:r>
        <w:rPr>
          <w:rFonts w:ascii="Calibri" w:hAnsi="Calibri"/>
        </w:rPr>
        <w:t xml:space="preserve"> regimen</w:t>
      </w:r>
      <w:r w:rsidRPr="000564D3">
        <w:rPr>
          <w:rFonts w:ascii="Calibri" w:hAnsi="Calibri"/>
        </w:rPr>
        <w:t>, and this should</w:t>
      </w:r>
      <w:r>
        <w:rPr>
          <w:rFonts w:ascii="Calibri" w:hAnsi="Calibri"/>
        </w:rPr>
        <w:t xml:space="preserve"> also</w:t>
      </w:r>
      <w:r w:rsidRPr="000564D3">
        <w:rPr>
          <w:rFonts w:ascii="Calibri" w:hAnsi="Calibri"/>
        </w:rPr>
        <w:t xml:space="preserve"> not be considered a failure on the part of the physician and should not discourage physicians</w:t>
      </w:r>
      <w:r>
        <w:rPr>
          <w:rFonts w:ascii="Calibri" w:hAnsi="Calibri"/>
        </w:rPr>
        <w:t xml:space="preserve"> and </w:t>
      </w:r>
      <w:r w:rsidRPr="000564D3">
        <w:rPr>
          <w:rFonts w:ascii="Calibri" w:hAnsi="Calibri"/>
        </w:rPr>
        <w:t xml:space="preserve">allergists from continuing to make recommendations for early food introduction. </w:t>
      </w:r>
      <w:bookmarkEnd w:id="6"/>
      <w:r>
        <w:rPr>
          <w:rFonts w:ascii="Calibri" w:hAnsi="Calibri"/>
        </w:rPr>
        <w:t>Conversely, it may be that as a society becomes more familiar and comfortable with early introduction of an allergenic food, that this becoming the norm will reduce anxiety levels and facilitate high levels of adherence.</w:t>
      </w:r>
      <w:r w:rsidR="003B67A2">
        <w:rPr>
          <w:rFonts w:ascii="Calibri" w:hAnsi="Calibri"/>
        </w:rPr>
        <w:t xml:space="preserve"> It will be interesting to observe what proportion of the original LEAP intervention group have maintained consumption of peanut at the level of the original recommended consumption of 6 g of peanut protein per week when the cohort is assessed at 12 years of age in the LEAP Trio </w:t>
      </w:r>
      <w:r w:rsidR="005F19F8">
        <w:rPr>
          <w:rFonts w:ascii="Calibri" w:hAnsi="Calibri"/>
        </w:rPr>
        <w:t xml:space="preserve">Cohort </w:t>
      </w:r>
      <w:r w:rsidR="003B67A2">
        <w:rPr>
          <w:rFonts w:ascii="Calibri" w:hAnsi="Calibri"/>
        </w:rPr>
        <w:t>Study (</w:t>
      </w:r>
      <w:r w:rsidR="003B67A2">
        <w:rPr>
          <w:rFonts w:ascii="Source Sans Pro" w:hAnsi="Source Sans Pro"/>
          <w:color w:val="000000"/>
          <w:sz w:val="23"/>
          <w:szCs w:val="23"/>
          <w:shd w:val="clear" w:color="auto" w:fill="FFFFFF"/>
        </w:rPr>
        <w:t>ClinicalTrials ID: NCT03546413).</w:t>
      </w:r>
    </w:p>
    <w:p w:rsidR="00633B60" w:rsidRPr="00931BED" w:rsidRDefault="00633B60" w:rsidP="00633B60">
      <w:pPr>
        <w:spacing w:line="480" w:lineRule="auto"/>
        <w:rPr>
          <w:rFonts w:ascii="Calibri" w:hAnsi="Calibri"/>
          <w:i/>
        </w:rPr>
      </w:pPr>
      <w:r w:rsidRPr="00931BED">
        <w:rPr>
          <w:rFonts w:ascii="Calibri" w:hAnsi="Calibri"/>
          <w:i/>
        </w:rPr>
        <w:t>Historical issues in infant feeding &amp; length of exclusive breast feeding</w:t>
      </w:r>
    </w:p>
    <w:p w:rsidR="00633B60" w:rsidRDefault="00633B60" w:rsidP="00633B60">
      <w:pPr>
        <w:spacing w:line="480" w:lineRule="auto"/>
        <w:rPr>
          <w:rFonts w:ascii="Calibri" w:hAnsi="Calibri"/>
        </w:rPr>
      </w:pPr>
      <w:r>
        <w:rPr>
          <w:rFonts w:ascii="Calibri" w:hAnsi="Calibri"/>
        </w:rPr>
        <w:t>Sensitisation to allergenic foods emerges early, even in the general population. In the EAT study, using a ≥0.1 kU/l threshold, at 3 months of age 6.7% of participants were already sensitized to egg, 6.0% to milk, 2.0% to sesame and 4.3% to wheat.</w:t>
      </w:r>
      <w:r w:rsidRPr="001C5DC7">
        <w:rPr>
          <w:rFonts w:ascii="Calibri" w:hAnsi="Calibri"/>
          <w:noProof/>
          <w:vertAlign w:val="superscript"/>
        </w:rPr>
        <w:t>63</w:t>
      </w:r>
      <w:r>
        <w:rPr>
          <w:rFonts w:ascii="Calibri" w:hAnsi="Calibri"/>
        </w:rPr>
        <w:t xml:space="preserve"> Furthermore, 1% of the EAT participants had a challenge proven food allergy at enrollment. This suggests that different windows of opportunity might exist when allergenic foods might need to be introduced by to prevent food allergy development. This further links to the historic debate as to what is the optimal age for the introduction of complementary foods and therefore the length of exclusive breastfeeding, a debate where food allergy only plays a partial role. </w:t>
      </w:r>
      <w:r w:rsidRPr="005F2EC9">
        <w:rPr>
          <w:rFonts w:ascii="Calibri" w:hAnsi="Calibri"/>
        </w:rPr>
        <w:t xml:space="preserve">With regard to the introduction of </w:t>
      </w:r>
      <w:r>
        <w:rPr>
          <w:rFonts w:ascii="Calibri" w:hAnsi="Calibri"/>
        </w:rPr>
        <w:t>complementary foods, in the UK</w:t>
      </w:r>
      <w:r w:rsidRPr="005F2EC9">
        <w:rPr>
          <w:rFonts w:ascii="Calibri" w:hAnsi="Calibri"/>
        </w:rPr>
        <w:t xml:space="preserve"> there has been a significant trend since 1975 towards later introduction. The proportion of infants given solids by eight weeks of age has decreased: 49% in 1975, 24% in 1980 &amp; 1985, and 19% in 1990.</w:t>
      </w:r>
      <w:r w:rsidR="003D3719" w:rsidRPr="003D3719">
        <w:rPr>
          <w:noProof/>
          <w:vertAlign w:val="superscript"/>
          <w:lang w:val="en-GB"/>
        </w:rPr>
        <w:t>64</w:t>
      </w:r>
      <w:r>
        <w:rPr>
          <w:rFonts w:ascii="Calibri" w:hAnsi="Calibri"/>
        </w:rPr>
        <w:t xml:space="preserve"> So clearly there have been periods of time where significantly earlier introduction of solids was deemed acceptable. However, it remains uncertain precisely at what age an allergenic food might need to be introduced to optimally induce tolerance and whether this age varies by food.</w:t>
      </w:r>
    </w:p>
    <w:p w:rsidR="00633B60" w:rsidRPr="00931BED" w:rsidRDefault="00633B60" w:rsidP="00633B60">
      <w:pPr>
        <w:spacing w:line="480" w:lineRule="auto"/>
        <w:rPr>
          <w:rFonts w:ascii="Calibri" w:hAnsi="Calibri"/>
          <w:i/>
        </w:rPr>
      </w:pPr>
      <w:r w:rsidRPr="00931BED">
        <w:rPr>
          <w:rFonts w:ascii="Calibri" w:hAnsi="Calibri"/>
          <w:i/>
        </w:rPr>
        <w:t>Unknowns with amount, type or preparation</w:t>
      </w:r>
    </w:p>
    <w:p w:rsidR="00633B60" w:rsidRPr="005F2EC9" w:rsidRDefault="00633B60" w:rsidP="00633B60">
      <w:pPr>
        <w:spacing w:line="480" w:lineRule="auto"/>
        <w:rPr>
          <w:rFonts w:ascii="Calibri" w:hAnsi="Calibri" w:cs="TimesNewRomanPSMT"/>
        </w:rPr>
      </w:pPr>
      <w:r>
        <w:rPr>
          <w:rFonts w:ascii="Calibri" w:hAnsi="Calibri"/>
        </w:rPr>
        <w:t xml:space="preserve">Furthermore, there is uncertainty as to the amount of allergenic food required for the induction of tolerance. As stated previously, in the EAT study a dose of 4g of whole egg per week (2g of egg white </w:t>
      </w:r>
      <w:r>
        <w:rPr>
          <w:rFonts w:ascii="Calibri" w:hAnsi="Calibri"/>
        </w:rPr>
        <w:lastRenderedPageBreak/>
        <w:t>protein) was required to be effective in preventing an egg allergy from emerging.</w:t>
      </w:r>
      <w:r w:rsidRPr="00FD4FC7">
        <w:rPr>
          <w:rFonts w:ascii="Calibri" w:hAnsi="Calibri"/>
          <w:noProof/>
          <w:vertAlign w:val="superscript"/>
        </w:rPr>
        <w:t>2</w:t>
      </w:r>
      <w:r>
        <w:rPr>
          <w:rFonts w:ascii="Calibri" w:hAnsi="Calibri"/>
        </w:rPr>
        <w:t xml:space="preserve"> Further research on this matter is warranted.</w:t>
      </w:r>
    </w:p>
    <w:p w:rsidR="00633B60" w:rsidRDefault="00633B60" w:rsidP="00633B60">
      <w:pPr>
        <w:spacing w:after="160" w:line="480" w:lineRule="auto"/>
        <w:rPr>
          <w:rFonts w:asciiTheme="minorHAnsi" w:hAnsiTheme="minorHAnsi"/>
          <w:i/>
        </w:rPr>
      </w:pPr>
      <w:r>
        <w:rPr>
          <w:rFonts w:asciiTheme="minorHAnsi" w:hAnsiTheme="minorHAnsi"/>
          <w:i/>
        </w:rPr>
        <w:t>Screening for occult food sensitisation</w:t>
      </w:r>
    </w:p>
    <w:p w:rsidR="00633B60" w:rsidRDefault="00633B60" w:rsidP="00633B60">
      <w:pPr>
        <w:spacing w:after="160" w:line="480" w:lineRule="auto"/>
        <w:rPr>
          <w:rFonts w:asciiTheme="minorHAnsi" w:hAnsiTheme="minorHAnsi"/>
        </w:rPr>
      </w:pPr>
      <w:r>
        <w:rPr>
          <w:rFonts w:asciiTheme="minorHAnsi" w:hAnsiTheme="minorHAnsi"/>
        </w:rPr>
        <w:t xml:space="preserve">The NIAID sponsored Expert Panel (EP) that produced the Addendum Guidelines for the Prevention of Peanut allergy in the United States, recommended that, in high risk infants, i.e. infants with severe eczema and/or egg allergy, screening with either serum specific IgE to peanut or with a peanut skin prick test is conducted and offered an algorithm as to the way early peanut introduction should be conducted (or not).  The  </w:t>
      </w:r>
      <w:r w:rsidRPr="00C009F8">
        <w:rPr>
          <w:rFonts w:asciiTheme="minorHAnsi" w:hAnsiTheme="minorHAnsi"/>
        </w:rPr>
        <w:t xml:space="preserve"> </w:t>
      </w:r>
      <w:r>
        <w:rPr>
          <w:rFonts w:asciiTheme="minorHAnsi" w:hAnsiTheme="minorHAnsi"/>
        </w:rPr>
        <w:t xml:space="preserve">panel explicitly indicated that </w:t>
      </w:r>
      <w:r w:rsidRPr="00C009F8">
        <w:rPr>
          <w:rFonts w:asciiTheme="minorHAnsi" w:hAnsiTheme="minorHAnsi"/>
        </w:rPr>
        <w:t>food allergen panel testing or the</w:t>
      </w:r>
      <w:r>
        <w:rPr>
          <w:rFonts w:asciiTheme="minorHAnsi" w:hAnsiTheme="minorHAnsi"/>
        </w:rPr>
        <w:t xml:space="preserve"> </w:t>
      </w:r>
      <w:r w:rsidRPr="00C009F8">
        <w:rPr>
          <w:rFonts w:asciiTheme="minorHAnsi" w:hAnsiTheme="minorHAnsi"/>
        </w:rPr>
        <w:t>addition of sIgE testing for foods other than peanut</w:t>
      </w:r>
      <w:r>
        <w:rPr>
          <w:rFonts w:asciiTheme="minorHAnsi" w:hAnsiTheme="minorHAnsi"/>
        </w:rPr>
        <w:t xml:space="preserve"> should not be conducted</w:t>
      </w:r>
      <w:r w:rsidRPr="00C009F8">
        <w:rPr>
          <w:rFonts w:asciiTheme="minorHAnsi" w:hAnsiTheme="minorHAnsi"/>
        </w:rPr>
        <w:t xml:space="preserve"> </w:t>
      </w:r>
      <w:r>
        <w:rPr>
          <w:rFonts w:asciiTheme="minorHAnsi" w:hAnsiTheme="minorHAnsi"/>
        </w:rPr>
        <w:t>“</w:t>
      </w:r>
      <w:r w:rsidRPr="00C009F8">
        <w:rPr>
          <w:rFonts w:asciiTheme="minorHAnsi" w:hAnsiTheme="minorHAnsi"/>
        </w:rPr>
        <w:t>because of poor positive predictive value, which could lead to misinterpretation,</w:t>
      </w:r>
      <w:r>
        <w:rPr>
          <w:rFonts w:asciiTheme="minorHAnsi" w:hAnsiTheme="minorHAnsi"/>
        </w:rPr>
        <w:t xml:space="preserve"> </w:t>
      </w:r>
      <w:r w:rsidRPr="00C009F8">
        <w:rPr>
          <w:rFonts w:asciiTheme="minorHAnsi" w:hAnsiTheme="minorHAnsi"/>
        </w:rPr>
        <w:t>overdiagnosis of food allergy, and unnecessary dietary restrictions</w:t>
      </w:r>
      <w:r>
        <w:rPr>
          <w:rFonts w:asciiTheme="minorHAnsi" w:hAnsiTheme="minorHAnsi"/>
        </w:rPr>
        <w:t>.”</w:t>
      </w:r>
      <w:r w:rsidR="003D3719" w:rsidRPr="003D3719">
        <w:rPr>
          <w:rFonts w:asciiTheme="minorHAnsi" w:hAnsiTheme="minorHAnsi"/>
          <w:noProof/>
          <w:vertAlign w:val="superscript"/>
        </w:rPr>
        <w:t>65</w:t>
      </w:r>
      <w:r>
        <w:rPr>
          <w:rFonts w:asciiTheme="minorHAnsi" w:hAnsiTheme="minorHAnsi"/>
        </w:rPr>
        <w:t xml:space="preserve"> The US panels’ recommendation reflects a conservative approach aiming at reducing the possibility of severe reactions upon first introduction.  However, no other guideline so far produced is recommending testing for any food (including peanut) prior to first introduction (Table II) as reactions at initial introduction are, in their majority, mild and the addition of a screening step may pose a barrier to or delay early peanut introduction.  It is hoped that physician and parent surveys will be conducted in the next few years that will offer answers to this guideline discrepancy and will allow for appropriate adjustments.</w:t>
      </w:r>
    </w:p>
    <w:p w:rsidR="00633B60" w:rsidRDefault="00633B60" w:rsidP="00633B60">
      <w:pPr>
        <w:spacing w:line="480" w:lineRule="auto"/>
        <w:rPr>
          <w:rFonts w:ascii="Calibri" w:hAnsi="Calibri"/>
          <w:b/>
        </w:rPr>
      </w:pPr>
    </w:p>
    <w:p w:rsidR="00633B60" w:rsidRPr="005F2EC9" w:rsidRDefault="00633B60" w:rsidP="00633B60">
      <w:pPr>
        <w:spacing w:line="480" w:lineRule="auto"/>
        <w:rPr>
          <w:rFonts w:ascii="Calibri" w:hAnsi="Calibri"/>
          <w:b/>
        </w:rPr>
      </w:pPr>
      <w:r>
        <w:rPr>
          <w:rFonts w:ascii="Calibri" w:hAnsi="Calibri"/>
          <w:b/>
        </w:rPr>
        <w:t>Conclusion</w:t>
      </w:r>
    </w:p>
    <w:p w:rsidR="00633B60" w:rsidRDefault="00633B60" w:rsidP="00633B60">
      <w:pPr>
        <w:spacing w:line="480" w:lineRule="auto"/>
        <w:rPr>
          <w:rFonts w:ascii="Calibri" w:hAnsi="Calibri"/>
        </w:rPr>
      </w:pPr>
      <w:r w:rsidRPr="00AD3793">
        <w:rPr>
          <w:rFonts w:ascii="Calibri" w:hAnsi="Calibri"/>
        </w:rPr>
        <w:t xml:space="preserve">The </w:t>
      </w:r>
      <w:r>
        <w:rPr>
          <w:rFonts w:ascii="Calibri" w:hAnsi="Calibri"/>
        </w:rPr>
        <w:t xml:space="preserve">NIAID </w:t>
      </w:r>
      <w:r w:rsidRPr="00AD3793">
        <w:rPr>
          <w:rFonts w:ascii="Calibri" w:hAnsi="Calibri"/>
        </w:rPr>
        <w:t xml:space="preserve">EP </w:t>
      </w:r>
      <w:r>
        <w:rPr>
          <w:rFonts w:ascii="Calibri" w:hAnsi="Calibri"/>
        </w:rPr>
        <w:t>stated that they had “</w:t>
      </w:r>
      <w:r w:rsidRPr="00AD3793">
        <w:rPr>
          <w:rFonts w:ascii="Calibri" w:hAnsi="Calibri"/>
        </w:rPr>
        <w:t>no reason</w:t>
      </w:r>
      <w:r>
        <w:rPr>
          <w:rFonts w:ascii="Calibri" w:hAnsi="Calibri"/>
        </w:rPr>
        <w:t xml:space="preserve"> </w:t>
      </w:r>
      <w:r w:rsidRPr="00AD3793">
        <w:rPr>
          <w:rFonts w:ascii="Calibri" w:hAnsi="Calibri"/>
        </w:rPr>
        <w:t>to believe that the mechanisms of protection of early dietary peanut</w:t>
      </w:r>
      <w:r>
        <w:rPr>
          <w:rFonts w:ascii="Calibri" w:hAnsi="Calibri"/>
        </w:rPr>
        <w:t xml:space="preserve"> </w:t>
      </w:r>
      <w:r w:rsidRPr="00AD3793">
        <w:rPr>
          <w:rFonts w:ascii="Calibri" w:hAnsi="Calibri"/>
        </w:rPr>
        <w:t>differ in infants with mild-to-moderate eczema from those that lead to</w:t>
      </w:r>
      <w:r>
        <w:rPr>
          <w:rFonts w:ascii="Calibri" w:hAnsi="Calibri"/>
        </w:rPr>
        <w:t xml:space="preserve"> </w:t>
      </w:r>
      <w:r w:rsidRPr="00AD3793">
        <w:rPr>
          <w:rFonts w:ascii="Calibri" w:hAnsi="Calibri"/>
        </w:rPr>
        <w:t>protection in infants at higher risk of peanut allergy.</w:t>
      </w:r>
      <w:r>
        <w:rPr>
          <w:rFonts w:ascii="Calibri" w:hAnsi="Calibri"/>
          <w:b/>
        </w:rPr>
        <w:t xml:space="preserve">” </w:t>
      </w:r>
      <w:r>
        <w:rPr>
          <w:rFonts w:ascii="Calibri" w:hAnsi="Calibri"/>
        </w:rPr>
        <w:t xml:space="preserve">By extension one could conclude that there is no logical reason to believe that the mechanisms of protection of early dietary food allergen exposure differ for any food. Countries and organizations adopting this logic have chosen to advocate for the timely introduction of a broad array of allergenic foods in infancy, and not just peanut and egg for which the systematic review has shown significant results. However, other organizations consider that there remains insufficient evidence to </w:t>
      </w:r>
      <w:r>
        <w:rPr>
          <w:rFonts w:ascii="Calibri" w:hAnsi="Calibri"/>
        </w:rPr>
        <w:lastRenderedPageBreak/>
        <w:t>advocate early introduction of allergenic foods beyond peanut, although there is a broadly universal acceptance that delaying the introduction of specific allergenic foods is of no value.</w:t>
      </w:r>
    </w:p>
    <w:p w:rsidR="00633B60" w:rsidRDefault="00633B60" w:rsidP="00633B60">
      <w:pPr>
        <w:spacing w:line="480" w:lineRule="auto"/>
        <w:rPr>
          <w:rFonts w:ascii="Calibri" w:hAnsi="Calibri"/>
        </w:rPr>
      </w:pPr>
      <w:r>
        <w:rPr>
          <w:rFonts w:ascii="Calibri" w:hAnsi="Calibri"/>
        </w:rPr>
        <w:t xml:space="preserve">Issues that remain include just how early consumption needs to start, and whether the starting age required differs by food. Furthermore, it remains unknown what the impact might be of consumption being commenced but then being intermittent or ceasing. Dose also remains uncertain. While consumption of lesser quantities of food allergen in the EAT study was not associated with an increase in risk of developing food allergy, the EAT study enrolled few infants with severe eczema or pre-existing food allergy and the effects of lesser levels of consumption in such infants remains unknown. </w:t>
      </w:r>
    </w:p>
    <w:p w:rsidR="00633B60" w:rsidRPr="005A3317" w:rsidRDefault="00633B60" w:rsidP="00633B60">
      <w:pPr>
        <w:spacing w:line="480" w:lineRule="auto"/>
        <w:rPr>
          <w:rFonts w:ascii="Calibri" w:hAnsi="Calibri"/>
        </w:rPr>
      </w:pPr>
      <w:r>
        <w:rPr>
          <w:rFonts w:ascii="Calibri" w:hAnsi="Calibri"/>
        </w:rPr>
        <w:t>Advice to introduce allergenic foods has to be relevant to a specific country (i.e. introducing allergenic foods into the infant diet which are not widely consumed in a country seems inappropriate) and broadly consistent with a family’s cultural feeding habits. In clinical practice, a change in perception of the allergenic foods and infant complementary food introduction is palpable. Families are increasingly cognizant of a philosophy of exposure, rather than one of avoidance. It will be interesting to see whether this leads to a change in culture with regards to early allergenic food introduction, which, in itself, might facilitate adherence with active introduction and sustained consumption, and reduce the associated tensions with, what certainly in the EAT study, was seen as a proscriptive regimen.</w:t>
      </w:r>
    </w:p>
    <w:p w:rsidR="00633B60" w:rsidRDefault="00633B60" w:rsidP="00633B60">
      <w:pPr>
        <w:spacing w:after="160" w:line="259" w:lineRule="auto"/>
        <w:rPr>
          <w:rFonts w:ascii="Calibri" w:hAnsi="Calibri"/>
          <w:b/>
        </w:rPr>
      </w:pPr>
      <w:r>
        <w:rPr>
          <w:rFonts w:ascii="Calibri" w:hAnsi="Calibri"/>
          <w:b/>
        </w:rPr>
        <w:br w:type="page"/>
      </w:r>
    </w:p>
    <w:p w:rsidR="003D3719" w:rsidRPr="00042D12" w:rsidRDefault="003D3719" w:rsidP="00042D12">
      <w:pPr>
        <w:pStyle w:val="NormalWeb"/>
        <w:rPr>
          <w:rFonts w:asciiTheme="minorHAnsi" w:hAnsiTheme="minorHAnsi" w:cstheme="minorHAnsi"/>
          <w:noProof/>
        </w:rPr>
      </w:pPr>
      <w:r w:rsidRPr="00042D12">
        <w:rPr>
          <w:rFonts w:asciiTheme="minorHAnsi" w:hAnsiTheme="minorHAnsi" w:cstheme="minorHAnsi"/>
          <w:noProof/>
        </w:rPr>
        <w:lastRenderedPageBreak/>
        <w:t>References</w:t>
      </w:r>
    </w:p>
    <w:p w:rsidR="003D3719" w:rsidRPr="00042D12" w:rsidRDefault="003D3719" w:rsidP="003D3719">
      <w:pPr>
        <w:pStyle w:val="NormalWeb"/>
        <w:jc w:val="center"/>
        <w:rPr>
          <w:rFonts w:asciiTheme="minorHAnsi" w:hAnsiTheme="minorHAnsi" w:cstheme="minorHAnsi"/>
          <w:noProof/>
        </w:rPr>
      </w:pPr>
    </w:p>
    <w:p w:rsidR="003D3719" w:rsidRPr="00042D12" w:rsidRDefault="003D3719" w:rsidP="00042D12">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(1) </w:t>
      </w:r>
      <w:r w:rsidRPr="00042D12">
        <w:rPr>
          <w:rFonts w:asciiTheme="minorHAnsi" w:hAnsiTheme="minorHAnsi" w:cstheme="minorHAnsi"/>
          <w:noProof/>
        </w:rPr>
        <w:tab/>
      </w:r>
      <w:r w:rsidR="00042D12" w:rsidRPr="00042D12">
        <w:rPr>
          <w:rFonts w:asciiTheme="minorHAnsi" w:hAnsiTheme="minorHAnsi" w:cstheme="minorHAnsi"/>
          <w:noProof/>
        </w:rPr>
        <w:t>McAndrew F, Thompson J, Fellows L, Large A, Speed M, Renfrew MJ. Infant Feeding Survey 2010. UK: Health and Social Care Information Centre; 2012. Available at: https://digital.nhs.uk/data-and-information/publications/statistical/infant-feeding-survey/infant-feeding-survey-uk-2010#resources. Accessed November , 2019.</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(2) </w:t>
      </w:r>
      <w:r w:rsidRPr="00042D12">
        <w:rPr>
          <w:rFonts w:asciiTheme="minorHAnsi" w:hAnsiTheme="minorHAnsi" w:cstheme="minorHAnsi"/>
          <w:noProof/>
        </w:rPr>
        <w:tab/>
        <w:t>Perkin MR, Logan K, Tseng A, Raji B, Ayis S, Peacock J et al. Randomized Trial of Introduction of Allergenic Foods in Breast-Fed Infants. N Engl J Med 2016; 374(18):1733-43.</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(3) </w:t>
      </w:r>
      <w:r w:rsidRPr="00042D12">
        <w:rPr>
          <w:rFonts w:asciiTheme="minorHAnsi" w:hAnsiTheme="minorHAnsi" w:cstheme="minorHAnsi"/>
          <w:noProof/>
        </w:rPr>
        <w:tab/>
        <w:t>McWilliam V, Peters R, Tang MLK, Dharmage S, Ponsonby AL, Gurrin L et al. Patterns of tree nut sensitization and allergy in the first 6 years of life in a population-based cohort.(1097-6825 (Electronic)).</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(4) </w:t>
      </w:r>
      <w:r w:rsidRPr="00042D12">
        <w:rPr>
          <w:rFonts w:asciiTheme="minorHAnsi" w:hAnsiTheme="minorHAnsi" w:cstheme="minorHAnsi"/>
          <w:noProof/>
        </w:rPr>
        <w:tab/>
        <w:t>Osborne NJ, Koplin JJ, Martin PE, Gurrin LC, Lowe AJ, Matheson MC et al. Prevalence of challenge-proven IgE-mediated food allergy using population-based sampling and predetermined challenge criteria in infants. J Allergy Clin Immunol 2011; 127(3):668-76.</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(5) </w:t>
      </w:r>
      <w:r w:rsidRPr="00042D12">
        <w:rPr>
          <w:rFonts w:asciiTheme="minorHAnsi" w:hAnsiTheme="minorHAnsi" w:cstheme="minorHAnsi"/>
          <w:noProof/>
        </w:rPr>
        <w:tab/>
        <w:t>Botha M, Basera W, Facey-Thomas HE, Gaunt B, Gray CL, Ramjith J et al. Rural and urban food allergy prevalence from the South African Food Allergy (SAFFA) study. J Allergy Clin Immunol 2019; 143(2):662-8.</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(6) </w:t>
      </w:r>
      <w:r w:rsidRPr="00042D12">
        <w:rPr>
          <w:rFonts w:asciiTheme="minorHAnsi" w:hAnsiTheme="minorHAnsi" w:cstheme="minorHAnsi"/>
          <w:noProof/>
        </w:rPr>
        <w:tab/>
        <w:t>Sicherer SH, Muñoz-Furlong A, Godbold JH, Sampson HA. US prevalence of self-reported peanut, tree nut, and sesame allergy: 11-year follow-up. Journal of Allergy and Clinical Immunology 2010; 125(6):1322-6.</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(7) </w:t>
      </w:r>
      <w:r w:rsidRPr="00042D12">
        <w:rPr>
          <w:rFonts w:asciiTheme="minorHAnsi" w:hAnsiTheme="minorHAnsi" w:cstheme="minorHAnsi"/>
          <w:noProof/>
        </w:rPr>
        <w:tab/>
        <w:t>Du Toit G, Roberts G, Sayre PH, Bahnson HT, Radulovic S, Santos AF et al. Randomized trial of peanut consumption in infants at risk for peanut allergy. N Engl J Med 2015; 372(9):803-13.</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(8) </w:t>
      </w:r>
      <w:r w:rsidRPr="00042D12">
        <w:rPr>
          <w:rFonts w:asciiTheme="minorHAnsi" w:hAnsiTheme="minorHAnsi" w:cstheme="minorHAnsi"/>
          <w:noProof/>
        </w:rPr>
        <w:tab/>
        <w:t>Greer FR, Sicherer SH, Burks AW. Effects of early nutritional interventions on the development of atopic disease in infants and children: the role of maternal dietary restriction, breastfeeding, timing of introduction of complementary foods, and hydrolyzed formulas. Pediatrics 2008; 121(1):183-91.</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(9) </w:t>
      </w:r>
      <w:r w:rsidRPr="00042D12">
        <w:rPr>
          <w:rFonts w:asciiTheme="minorHAnsi" w:hAnsiTheme="minorHAnsi" w:cstheme="minorHAnsi"/>
          <w:noProof/>
        </w:rPr>
        <w:tab/>
        <w:t>Fisher HR, Keet CA, Lack G, Du TG. Preventing Peanut Allergy: Where Are We Now? J Allergy Clin Immunol Pract 2019; 7(2):367-73.</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(10) </w:t>
      </w:r>
      <w:r w:rsidRPr="00042D12">
        <w:rPr>
          <w:rFonts w:asciiTheme="minorHAnsi" w:hAnsiTheme="minorHAnsi" w:cstheme="minorHAnsi"/>
          <w:noProof/>
        </w:rPr>
        <w:tab/>
        <w:t>Flohr C, Perkin M, Logan K, Marrs T, Radulovic S, Campbell LE et al. Atopic dermatitis and disease severity are the main risk factors for food sensitization in exclusively breastfed infants. J Invest Dermatol 2014; 134(2):345-50.</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(11) </w:t>
      </w:r>
      <w:r w:rsidRPr="00042D12">
        <w:rPr>
          <w:rFonts w:asciiTheme="minorHAnsi" w:hAnsiTheme="minorHAnsi" w:cstheme="minorHAnsi"/>
          <w:noProof/>
        </w:rPr>
        <w:tab/>
        <w:t>Martin PE, Eckert JK, Koplin JJ, Lowe AJ, Gurrin LC, Dharmage SC et al. Which infants with eczema are at risk of food allergy? Results from a population-based cohort. Clin Exp Allergy 2015; 45(1):255-64.</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(12) </w:t>
      </w:r>
      <w:r w:rsidRPr="00042D12">
        <w:rPr>
          <w:rFonts w:asciiTheme="minorHAnsi" w:hAnsiTheme="minorHAnsi" w:cstheme="minorHAnsi"/>
          <w:noProof/>
        </w:rPr>
        <w:tab/>
        <w:t>Flohr C, England K, Radulovic S, McLean WH, Campbel LE, Barker J et al. Filaggrin loss-of-function mutations are associated with early-onset eczema, eczema severity and transepidermal water loss at 3 months of age. Br J Dermatol 2010; 163(6):1333-6.</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(13) </w:t>
      </w:r>
      <w:r w:rsidRPr="00042D12">
        <w:rPr>
          <w:rFonts w:asciiTheme="minorHAnsi" w:hAnsiTheme="minorHAnsi" w:cstheme="minorHAnsi"/>
          <w:noProof/>
        </w:rPr>
        <w:tab/>
        <w:t>Lack G. Epidemiologic risks for food allergy. Journal of Allergy and Clinical Immunology 2008; 121(6):1331-6.</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lastRenderedPageBreak/>
        <w:tab/>
        <w:t xml:space="preserve">(14) </w:t>
      </w:r>
      <w:r w:rsidRPr="00042D12">
        <w:rPr>
          <w:rFonts w:asciiTheme="minorHAnsi" w:hAnsiTheme="minorHAnsi" w:cstheme="minorHAnsi"/>
          <w:noProof/>
        </w:rPr>
        <w:tab/>
        <w:t>Yamamoto-Hanada K, Kobayashi T, Williams HC, Mikami M, Saito-Abe M, Morita K et al. Early aggressive intervention for infantile atopic dermatitis to prevent development of food allergy: a multicenter, investigator-blinded, randomized, parallel group controlled trial (PACI Study)-protocol for a randomized controlled trial. Clin Transl Allergy 2018; 8:47.</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(15) </w:t>
      </w:r>
      <w:r w:rsidRPr="00042D12">
        <w:rPr>
          <w:rFonts w:asciiTheme="minorHAnsi" w:hAnsiTheme="minorHAnsi" w:cstheme="minorHAnsi"/>
          <w:noProof/>
        </w:rPr>
        <w:tab/>
        <w:t>Natsume O, Kabashima S, Nakazato J, Yamamoto-Hanada K, Narita M, Kondo M et al. Two-step egg introduction for prevention of egg allergy in high-risk infants with eczema (PETIT): a randomised, double-blind, placebo-controlled trial. Lancet 2017; 389(10066):276-86.</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(16) </w:t>
      </w:r>
      <w:r w:rsidRPr="00042D12">
        <w:rPr>
          <w:rFonts w:asciiTheme="minorHAnsi" w:hAnsiTheme="minorHAnsi" w:cstheme="minorHAnsi"/>
          <w:noProof/>
        </w:rPr>
        <w:tab/>
        <w:t>Simpson EL, Chalmers JR, Hanifin JM, Thomas KS, Cork MJ, McLean WH et al. Emollient enhancement of the skin barrier from birth offers effective atopic dermatitis prevention. J Allergy Clin Immunol 2014; 134(4):818-23.</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(17) </w:t>
      </w:r>
      <w:r w:rsidRPr="00042D12">
        <w:rPr>
          <w:rFonts w:asciiTheme="minorHAnsi" w:hAnsiTheme="minorHAnsi" w:cstheme="minorHAnsi"/>
          <w:noProof/>
        </w:rPr>
        <w:tab/>
        <w:t>Horimukai K, Morita K, Narita M, Kondo M, Kitazawa H, Nozaki M et al. Application of moisturizer to neonates prevents development of atopic dermatitis. J Allergy Clin Immunol 2014; 134(4):824-30.</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(18) </w:t>
      </w:r>
      <w:r w:rsidRPr="00042D12">
        <w:rPr>
          <w:rFonts w:asciiTheme="minorHAnsi" w:hAnsiTheme="minorHAnsi" w:cstheme="minorHAnsi"/>
          <w:noProof/>
        </w:rPr>
        <w:tab/>
        <w:t>Lowe AJ, Su JC, Allen KJ, Abramson MJ, Cranswick N, Robertson CF et al. A randomized trial of a barrier lipid replacement strategy for the prevention of atopic dermatitis and allergic sensitization: the PEBBLES pilot study. Br J Dermatol 2018; 178(1):e19-e21.</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(19) </w:t>
      </w:r>
      <w:r w:rsidRPr="00042D12">
        <w:rPr>
          <w:rFonts w:asciiTheme="minorHAnsi" w:hAnsiTheme="minorHAnsi" w:cstheme="minorHAnsi"/>
          <w:noProof/>
        </w:rPr>
        <w:tab/>
        <w:t>McClanahan D, Wong A, Kezic S, Samrao A, Hajar T, Hill E et al. A randomized controlled trial of an emollient with ceramide and filaggrin-associated amino acids for the primary prevention of atopic dermatitis in high-risk infants. J Eur Acad Dermatol Venereol 2019.</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(20) </w:t>
      </w:r>
      <w:r w:rsidRPr="00042D12">
        <w:rPr>
          <w:rFonts w:asciiTheme="minorHAnsi" w:hAnsiTheme="minorHAnsi" w:cstheme="minorHAnsi"/>
          <w:noProof/>
        </w:rPr>
        <w:tab/>
        <w:t>Chalmers JR, Haines RH, Mitchell EJ, Thomas KS, Brown SJ, Ridd M et al. Effectiveness and cost-effectiveness of daily all-over-body application of emollient during the first year of life for preventing atopic eczema in high-risk children (The BEEP trial): protocol for a randomised controlled trial. Trials 2017; 18(1):343.</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(21) </w:t>
      </w:r>
      <w:r w:rsidRPr="00042D12">
        <w:rPr>
          <w:rFonts w:asciiTheme="minorHAnsi" w:hAnsiTheme="minorHAnsi" w:cstheme="minorHAnsi"/>
          <w:noProof/>
        </w:rPr>
        <w:tab/>
        <w:t>Lødrup Carlsen KC, Rehbinder EM, Skjerven HO, Carlsen MH, Fatnes TA, Fugelli P et al. Preventing Atopic Dermatitis and ALLergies in Children - the PreventADALL study. Allergy 2018; 73(10):2063-70.</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(22) </w:t>
      </w:r>
      <w:r w:rsidRPr="00042D12">
        <w:rPr>
          <w:rFonts w:asciiTheme="minorHAnsi" w:hAnsiTheme="minorHAnsi" w:cstheme="minorHAnsi"/>
          <w:noProof/>
        </w:rPr>
        <w:tab/>
        <w:t>Kvenshagen BK, Carlsen KH, Mowinckel P, Berents TL, Carlsen KC. Can early skin care normalise dry skin and possibly prevent atopic eczema? A pilot study in young infants. Allergol Immunopathol (Madr ) 2014; 42(6):539-43.</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(23) </w:t>
      </w:r>
      <w:r w:rsidRPr="00042D12">
        <w:rPr>
          <w:rFonts w:asciiTheme="minorHAnsi" w:hAnsiTheme="minorHAnsi" w:cstheme="minorHAnsi"/>
          <w:noProof/>
        </w:rPr>
        <w:tab/>
        <w:t>Santer M, Ridd MJ, Francis NA, Stuart B, Rumsby K, Chorozoglou M et al. Emollient bath additives for the treatment of childhood eczema (BATHE): multicentre pragmatic parallel group randomised controlled trial of clinical and cost effectiveness. BMJ 2018; 361:k1332.</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(24) </w:t>
      </w:r>
      <w:r w:rsidRPr="00042D12">
        <w:rPr>
          <w:rFonts w:asciiTheme="minorHAnsi" w:hAnsiTheme="minorHAnsi" w:cstheme="minorHAnsi"/>
          <w:noProof/>
        </w:rPr>
        <w:tab/>
        <w:t>Woodcock A, Lowe LA, Murray CS, Simpson BM, Pipis SD, Kissen P et al. Early life environmental control: effect on symptoms, sensitization, and lung function at age 3 years. Am J Respir Crit Care Med 2004; 170(4):433-9.</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(25) </w:t>
      </w:r>
      <w:r w:rsidRPr="00042D12">
        <w:rPr>
          <w:rFonts w:asciiTheme="minorHAnsi" w:hAnsiTheme="minorHAnsi" w:cstheme="minorHAnsi"/>
          <w:noProof/>
        </w:rPr>
        <w:tab/>
        <w:t>Fox AT, Sasieni P, Du TG, Syed H, Lack G. Household peanut consumption as a risk factor for the development of peanut allergy. J Allergy Clin Immunol 2009; 123(2):417-23.</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(26) </w:t>
      </w:r>
      <w:r w:rsidRPr="00042D12">
        <w:rPr>
          <w:rFonts w:asciiTheme="minorHAnsi" w:hAnsiTheme="minorHAnsi" w:cstheme="minorHAnsi"/>
          <w:noProof/>
        </w:rPr>
        <w:tab/>
        <w:t>Brough HA, Simpson A, Makinson K, Hankinson J, Brown S, Douiri A et al. Peanut allergy: effect of environmental peanut exposure in children with filaggrin loss-of-function mutations. J Allergy Clin Immunol 2014; 134(4):867-75.</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lastRenderedPageBreak/>
        <w:tab/>
        <w:t xml:space="preserve">(27) </w:t>
      </w:r>
      <w:r w:rsidRPr="00042D12">
        <w:rPr>
          <w:rFonts w:asciiTheme="minorHAnsi" w:hAnsiTheme="minorHAnsi" w:cstheme="minorHAnsi"/>
          <w:noProof/>
        </w:rPr>
        <w:tab/>
        <w:t>Brough HA, Liu AH, Sicherer S, Makinson K, Douiri A, Brown SJ et al. Atopic dermatitis increases the effect of exposure to peanut antigen in dust on peanut sensitization and likely peanut allergy. J Allergy Clin Immunol 2015; 135(1):164-70.</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(28) </w:t>
      </w:r>
      <w:r w:rsidRPr="00042D12">
        <w:rPr>
          <w:rFonts w:asciiTheme="minorHAnsi" w:hAnsiTheme="minorHAnsi" w:cstheme="minorHAnsi"/>
          <w:noProof/>
        </w:rPr>
        <w:tab/>
        <w:t>Sheehan WJ, Brough HA, Makinson K, Petty CR, Lack G, Phipatanakul W. Distribution of peanut protein in school and home environments of inner-city children. J Allergy Clin Immunol 2017; 140(6):1724-6.</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(29) </w:t>
      </w:r>
      <w:r w:rsidRPr="00042D12">
        <w:rPr>
          <w:rFonts w:asciiTheme="minorHAnsi" w:hAnsiTheme="minorHAnsi" w:cstheme="minorHAnsi"/>
          <w:noProof/>
        </w:rPr>
        <w:tab/>
        <w:t>Kelleher MM, Dunn-Galvin A, Gray C, Murray DM, Kiely M, Kenny L et al. Skin barrier impairment at birth predicts food allergy at 2 years of age. J Allergy Clin Immunol 2016; 137(4):1111-6.</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(30) </w:t>
      </w:r>
      <w:r w:rsidRPr="00042D12">
        <w:rPr>
          <w:rFonts w:asciiTheme="minorHAnsi" w:hAnsiTheme="minorHAnsi" w:cstheme="minorHAnsi"/>
          <w:noProof/>
        </w:rPr>
        <w:tab/>
        <w:t>Palmer DJ, Metcalfe J, Makrides M, Gold MS, Quinn P, West CE et al. Early regular egg exposure in infants with eczema: A randomized controlled trial. J Allergy Clin Immunol 2013; 132(2):387-92.</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(31) </w:t>
      </w:r>
      <w:r w:rsidRPr="00042D12">
        <w:rPr>
          <w:rFonts w:asciiTheme="minorHAnsi" w:hAnsiTheme="minorHAnsi" w:cstheme="minorHAnsi"/>
          <w:noProof/>
        </w:rPr>
        <w:tab/>
        <w:t>Wei-Liang TJ, Valerio C, Barnes EH, Turner PJ, Van Asperen PA, Kakakios AM et al. A randomized trial of egg introduction from 4 months of age in infants at risk for egg allergy. J Allergy Clin Immunol 2017; 139(5):1621-8.</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(32) </w:t>
      </w:r>
      <w:r w:rsidRPr="00042D12">
        <w:rPr>
          <w:rFonts w:asciiTheme="minorHAnsi" w:hAnsiTheme="minorHAnsi" w:cstheme="minorHAnsi"/>
          <w:noProof/>
        </w:rPr>
        <w:tab/>
        <w:t>Bellach J, Schwarz V, Ahrens B, Trendelenburg V, Aksunger O, Kalb B et al. Randomized placebo-controlled trial of hen's egg consumption for primary prevention in infants. J Allergy Clin Immunol 2017; 139(5):1591-9.</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(33) </w:t>
      </w:r>
      <w:r w:rsidRPr="00042D12">
        <w:rPr>
          <w:rFonts w:asciiTheme="minorHAnsi" w:hAnsiTheme="minorHAnsi" w:cstheme="minorHAnsi"/>
          <w:noProof/>
        </w:rPr>
        <w:tab/>
        <w:t>Palmer DJ, Sullivan TR, Gold MS, Prescott SL, Makrides M. Randomized controlled trial of early regular egg intake to prevent egg allergy. J Allergy Clin Immunol 2017; 139(5):1600-7.</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(34) </w:t>
      </w:r>
      <w:r w:rsidRPr="00042D12">
        <w:rPr>
          <w:rFonts w:asciiTheme="minorHAnsi" w:hAnsiTheme="minorHAnsi" w:cstheme="minorHAnsi"/>
          <w:noProof/>
        </w:rPr>
        <w:tab/>
        <w:t>Lowe AJ, Hosking CS, Bennett CM, Allen KJ, Axelrad C, Carlin JB et al. Effect of a partially hydrolyzed whey infant formula at weaning on risk of allergic disease in high-risk children: A-árandomized controlled trial. Journal of Allergy and Clinical Immunology 2011; 128(2):360-5.</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(35) </w:t>
      </w:r>
      <w:r w:rsidRPr="00042D12">
        <w:rPr>
          <w:rFonts w:asciiTheme="minorHAnsi" w:hAnsiTheme="minorHAnsi" w:cstheme="minorHAnsi"/>
          <w:noProof/>
        </w:rPr>
        <w:tab/>
        <w:t>Katz Y, Rajuan N, Goldberg MR, Eisenberg E, Heyman E, Cohen A et al. Early exposure to cow's milk protein is protective against IgE-mediated cow's milk protein allergy. J Allergy Clin Immunol 2010; 126(1):77-82.</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(36) </w:t>
      </w:r>
      <w:r w:rsidRPr="00042D12">
        <w:rPr>
          <w:rFonts w:asciiTheme="minorHAnsi" w:hAnsiTheme="minorHAnsi" w:cstheme="minorHAnsi"/>
          <w:noProof/>
        </w:rPr>
        <w:tab/>
        <w:t>Ierodiakonou D, Garcia-Larsen V, Logan A, Groome A, Cunha S, Chivinge J et al. Timing of Allergenic Food Introduction to the Infant Diet and Risk of Allergic or Autoimmune Disease: A Systematic Review and Meta-analysis. JAMA 2016; 316(11):1181-92.</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(37) </w:t>
      </w:r>
      <w:r w:rsidRPr="00042D12">
        <w:rPr>
          <w:rFonts w:asciiTheme="minorHAnsi" w:hAnsiTheme="minorHAnsi" w:cstheme="minorHAnsi"/>
          <w:noProof/>
        </w:rPr>
        <w:tab/>
        <w:t>Victora CG, Habicht JP, Bryce J. Evidence-Based Public Health: Moving Beyond Randomized Trials. American Journal of Public Health 2004; 94(3):400-5.</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(38) </w:t>
      </w:r>
      <w:r w:rsidRPr="00042D12">
        <w:rPr>
          <w:rFonts w:asciiTheme="minorHAnsi" w:hAnsiTheme="minorHAnsi" w:cstheme="minorHAnsi"/>
          <w:noProof/>
        </w:rPr>
        <w:tab/>
        <w:t xml:space="preserve">Committee on Toxicity of Chemicals in Food CPatE. Peanut Allergy.  1998. London, Department of Health. 1-12-2015. </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(39) </w:t>
      </w:r>
      <w:r w:rsidRPr="00042D12">
        <w:rPr>
          <w:rFonts w:asciiTheme="minorHAnsi" w:hAnsiTheme="minorHAnsi" w:cstheme="minorHAnsi"/>
          <w:noProof/>
        </w:rPr>
        <w:tab/>
        <w:t xml:space="preserve">Committee on Toxicity of Chemicals in Food CPatE. Statement on the review of the 1998 COT recommendations on peanut avoidance.  2008. 1-12-2015. </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(40) </w:t>
      </w:r>
      <w:r w:rsidRPr="00042D12">
        <w:rPr>
          <w:rFonts w:asciiTheme="minorHAnsi" w:hAnsiTheme="minorHAnsi" w:cstheme="minorHAnsi"/>
          <w:noProof/>
        </w:rPr>
        <w:tab/>
        <w:t>American Academy of Pediatrics, Committee on Nutrition. Hypoallergenic Infant Formulas. Pediatrics 2000; 106(2):346-9.</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(41) </w:t>
      </w:r>
      <w:r w:rsidRPr="00042D12">
        <w:rPr>
          <w:rFonts w:asciiTheme="minorHAnsi" w:hAnsiTheme="minorHAnsi" w:cstheme="minorHAnsi"/>
          <w:noProof/>
        </w:rPr>
        <w:tab/>
        <w:t>Koplin JJ, Allen KJ. Optimal timing for solids introduction - why are the guidelines always changing? Clin Exp Allergy 2013; 43(8):826-34.</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lastRenderedPageBreak/>
        <w:tab/>
        <w:t xml:space="preserve">(42) </w:t>
      </w:r>
      <w:r w:rsidRPr="00042D12">
        <w:rPr>
          <w:rFonts w:asciiTheme="minorHAnsi" w:hAnsiTheme="minorHAnsi" w:cstheme="minorHAnsi"/>
          <w:noProof/>
        </w:rPr>
        <w:tab/>
        <w:t>Haidich AB. Meta-analysis in medical research. Hippokratia 2010; 14(Suppl 1):29-37.</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(43) </w:t>
      </w:r>
      <w:r w:rsidRPr="00042D12">
        <w:rPr>
          <w:rFonts w:asciiTheme="minorHAnsi" w:hAnsiTheme="minorHAnsi" w:cstheme="minorHAnsi"/>
          <w:noProof/>
        </w:rPr>
        <w:tab/>
        <w:t>Escudero C, Sánchez-García S, Rodríguez del Río P, Pastor-Vargas C, García-Fernández C, Pérez-Rangel I et al. Dehydrated egg white: An allergen source for improving efficacy and safety in the diagnosis and treatment for egg allergy. Pediatric Allergy and Immunology 2013; 24(3):263-9.</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(44) </w:t>
      </w:r>
      <w:r w:rsidRPr="00042D12">
        <w:rPr>
          <w:rFonts w:asciiTheme="minorHAnsi" w:hAnsiTheme="minorHAnsi" w:cstheme="minorHAnsi"/>
          <w:noProof/>
        </w:rPr>
        <w:tab/>
        <w:t>Netting M, Donato A, Makrides M, Gold M, Quinn P, Penttila I. Allergenicity of pasteurized whole raw Hen's egg compared with fresh whole raw Hen's egg. Pediatr Allergy Immunol 2015; 26(3):234-8.</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(45) </w:t>
      </w:r>
      <w:r w:rsidRPr="00042D12">
        <w:rPr>
          <w:rFonts w:asciiTheme="minorHAnsi" w:hAnsiTheme="minorHAnsi" w:cstheme="minorHAnsi"/>
          <w:noProof/>
        </w:rPr>
        <w:tab/>
        <w:t xml:space="preserve">Jurado-Palomo J, Fiandor-Román AM, Bobolea ID, Sánchez-Pastor S, Pascual CY, Quirce S. Oral Challenge with Pasteurized Egg White from </w:t>
      </w:r>
      <w:r w:rsidRPr="00042D12">
        <w:rPr>
          <w:rFonts w:asciiTheme="minorHAnsi" w:hAnsiTheme="minorHAnsi" w:cstheme="minorHAnsi"/>
          <w:i/>
          <w:noProof/>
        </w:rPr>
        <w:t>Gallus domesticus</w:t>
      </w:r>
      <w:r w:rsidRPr="00042D12">
        <w:rPr>
          <w:rFonts w:asciiTheme="minorHAnsi" w:hAnsiTheme="minorHAnsi" w:cstheme="minorHAnsi"/>
          <w:noProof/>
        </w:rPr>
        <w:t>. International Archives of Allergy and Immunology 2010; 151(4):331-5.</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(46) </w:t>
      </w:r>
      <w:r w:rsidRPr="00042D12">
        <w:rPr>
          <w:rFonts w:asciiTheme="minorHAnsi" w:hAnsiTheme="minorHAnsi" w:cstheme="minorHAnsi"/>
          <w:noProof/>
        </w:rPr>
        <w:tab/>
        <w:t>Calvani M, Giorgio V, Miceli Sopo S. Is cooked whole egg really less allergenic than pasteurized raw whole egg powder? Journal of Allergy and Clinical Immunology 2014; 133(2):601.</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(47) </w:t>
      </w:r>
      <w:r w:rsidRPr="00042D12">
        <w:rPr>
          <w:rFonts w:asciiTheme="minorHAnsi" w:hAnsiTheme="minorHAnsi" w:cstheme="minorHAnsi"/>
          <w:noProof/>
        </w:rPr>
        <w:tab/>
        <w:t>Netting MJ, Middleton PF, Makrides M. Does maternal diet during pregnancy and lactation affect outcomes in offspring? A systematic review of food-based approaches. Nutrition 2014; 30(11-12):1225-41.</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(48) </w:t>
      </w:r>
      <w:r w:rsidRPr="00042D12">
        <w:rPr>
          <w:rFonts w:asciiTheme="minorHAnsi" w:hAnsiTheme="minorHAnsi" w:cstheme="minorHAnsi"/>
          <w:noProof/>
        </w:rPr>
        <w:tab/>
        <w:t>Sudo N, Sawamura S, Tanaka K, Aiba Y, Kubo C, Koga Y. The requirement of intestinal bacterial flora for the development of an IgE production system fully susceptible to oral tolerance induction. J Immunol 1997; 159(4):1739-45.</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(49) </w:t>
      </w:r>
      <w:r w:rsidRPr="00042D12">
        <w:rPr>
          <w:rFonts w:asciiTheme="minorHAnsi" w:hAnsiTheme="minorHAnsi" w:cstheme="minorHAnsi"/>
          <w:noProof/>
        </w:rPr>
        <w:tab/>
        <w:t>Marrs T, Bruce KD, Logan K, Rivett DW, Perkin MR, Lack G et al. Is there an association between microbial exposure and food allergy? A systematic review. Pediatr Allergy Immunol 2013; 24(4):311-20.</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(50) </w:t>
      </w:r>
      <w:r w:rsidRPr="00042D12">
        <w:rPr>
          <w:rFonts w:asciiTheme="minorHAnsi" w:hAnsiTheme="minorHAnsi" w:cstheme="minorHAnsi"/>
          <w:noProof/>
        </w:rPr>
        <w:tab/>
        <w:t>Fujimura KE, Sitarik AR, Havstad S, Lin DL, Levan S, Fadrosh D et al. Neonatal gut microbiota associates with childhood multisensitized atopy and T cell differentiation. Nat Med 2016; 22(10):1187-91.</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(51) </w:t>
      </w:r>
      <w:r w:rsidRPr="00042D12">
        <w:rPr>
          <w:rFonts w:asciiTheme="minorHAnsi" w:hAnsiTheme="minorHAnsi" w:cstheme="minorHAnsi"/>
          <w:noProof/>
        </w:rPr>
        <w:tab/>
        <w:t>Feehley T, Plunkett CH, Bao R, Choi Hong SM, Culleen E, Belda-Ferre P et al. Healthy infants harbor intestinal bacteria that protect against food allergy. Nat Med 2019; 25(3):448-53.</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(52) </w:t>
      </w:r>
      <w:r w:rsidRPr="00042D12">
        <w:rPr>
          <w:rFonts w:asciiTheme="minorHAnsi" w:hAnsiTheme="minorHAnsi" w:cstheme="minorHAnsi"/>
          <w:noProof/>
        </w:rPr>
        <w:tab/>
        <w:t>Wjst M. The vitamin D slant on allergy. Pediatric Allergy and Immunology 2006; 17(7):477-83.</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(53) </w:t>
      </w:r>
      <w:r w:rsidRPr="00042D12">
        <w:rPr>
          <w:rFonts w:asciiTheme="minorHAnsi" w:hAnsiTheme="minorHAnsi" w:cstheme="minorHAnsi"/>
          <w:noProof/>
        </w:rPr>
        <w:tab/>
        <w:t>Allen KJ, Koplin JJ, Ponsonby AL, Gurrin LC, Wake M, Vuillermin P et al. Vitamin D insufficiency is associated with challenge-proven food allergy in infants. J Allergy Clin Immunol 2013; 131(4):1109-16, 1116.</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(54) </w:t>
      </w:r>
      <w:r w:rsidRPr="00042D12">
        <w:rPr>
          <w:rFonts w:asciiTheme="minorHAnsi" w:hAnsiTheme="minorHAnsi" w:cstheme="minorHAnsi"/>
          <w:noProof/>
        </w:rPr>
        <w:tab/>
        <w:t>Rudders SA, Espinola JA, Camargo CA. North-south differences in US emergency department visits for acute allergic reactions. Annals of Allergy, Asthma &amp; Immunology 2010; 104(5):413-6.</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(55) </w:t>
      </w:r>
      <w:r w:rsidRPr="00042D12">
        <w:rPr>
          <w:rFonts w:asciiTheme="minorHAnsi" w:hAnsiTheme="minorHAnsi" w:cstheme="minorHAnsi"/>
          <w:noProof/>
        </w:rPr>
        <w:tab/>
        <w:t>Osborne NJ, Ukoumunne OC, Wake M, Allen KJ. Prevalence of eczema and food allergy is associated with latitude in Australia. Journal of Allergy and Clinical Immunology 2012; 129(3):865-7.</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(56) </w:t>
      </w:r>
      <w:r w:rsidRPr="00042D12">
        <w:rPr>
          <w:rFonts w:asciiTheme="minorHAnsi" w:hAnsiTheme="minorHAnsi" w:cstheme="minorHAnsi"/>
          <w:noProof/>
        </w:rPr>
        <w:tab/>
        <w:t>Allen KJ, Panjari M, Koplin JJ, Ponsonby AL, Vuillermin P, Gurrin LC et al. VITALITY trial: protocol for a randomised controlled trial to establish the role of postnatal vitamin D supplementation in infant immune health. BMJ Open 2015; 5(12):e009377.</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lastRenderedPageBreak/>
        <w:tab/>
        <w:t xml:space="preserve">(57) </w:t>
      </w:r>
      <w:r w:rsidRPr="00042D12">
        <w:rPr>
          <w:rFonts w:asciiTheme="minorHAnsi" w:hAnsiTheme="minorHAnsi" w:cstheme="minorHAnsi"/>
          <w:noProof/>
        </w:rPr>
        <w:tab/>
        <w:t>Koplin JJ, Dharmage SC, Ponsonby AL, Tang ML, Lowe AJ, Gurrin LC et al. Environmental and demographic risk factors for egg allergy in a population-based study of infants. Allergy 2012; 67(11):1415-22.</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(58) </w:t>
      </w:r>
      <w:r w:rsidRPr="00042D12">
        <w:rPr>
          <w:rFonts w:asciiTheme="minorHAnsi" w:hAnsiTheme="minorHAnsi" w:cstheme="minorHAnsi"/>
          <w:noProof/>
        </w:rPr>
        <w:tab/>
        <w:t>Marrs T, Logan K, Craven J, Radulovic S, McLean WHAI, Lack G et al. Dog ownership at three months of age is associated with protection against food allergy. Allergy 2019.</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(59) </w:t>
      </w:r>
      <w:r w:rsidRPr="00042D12">
        <w:rPr>
          <w:rFonts w:asciiTheme="minorHAnsi" w:hAnsiTheme="minorHAnsi" w:cstheme="minorHAnsi"/>
          <w:noProof/>
        </w:rPr>
        <w:tab/>
        <w:t>Song SJ, Lauber CF, Costello EK FAU - Lozupone C, Lozupone CA FAU - Humphrey G, Humphrey GF, Berg-Lyons DF et al. Cohabiting family members share microbiota with one another and with their dogs.(2050-084X (Print)).</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(60) </w:t>
      </w:r>
      <w:r w:rsidRPr="00042D12">
        <w:rPr>
          <w:rFonts w:asciiTheme="minorHAnsi" w:hAnsiTheme="minorHAnsi" w:cstheme="minorHAnsi"/>
          <w:noProof/>
        </w:rPr>
        <w:tab/>
        <w:t>Sitarik AR, Havstad S, Levin AM, Lynch SV, Fujimura KE, Ownby DR et al. Dog introduction alters the home dust microbiota. Indoor Air 2018; 28(4):539-47.</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(61) </w:t>
      </w:r>
      <w:r w:rsidRPr="00042D12">
        <w:rPr>
          <w:rFonts w:asciiTheme="minorHAnsi" w:hAnsiTheme="minorHAnsi" w:cstheme="minorHAnsi"/>
          <w:noProof/>
        </w:rPr>
        <w:tab/>
        <w:t>Lai M, Sicherer SH. Pediatricians underestimate parent receptiveness to early peanut introduction. Ann Allergy Asthma Immunol 2019; 122(6):647-9.</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(62) </w:t>
      </w:r>
      <w:r w:rsidRPr="00042D12">
        <w:rPr>
          <w:rFonts w:asciiTheme="minorHAnsi" w:hAnsiTheme="minorHAnsi" w:cstheme="minorHAnsi"/>
          <w:noProof/>
        </w:rPr>
        <w:tab/>
        <w:t>Soriano VX, Peters RL, Ponsonby AL, Dharmage SC, Perrett KP, Field MJ et al. Earlier ingestion of peanut following changes to infant feeding guidelines: The EarlyNuts Study. J Allergy Clin Immunol 2019.</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(63) </w:t>
      </w:r>
      <w:r w:rsidRPr="00042D12">
        <w:rPr>
          <w:rFonts w:asciiTheme="minorHAnsi" w:hAnsiTheme="minorHAnsi" w:cstheme="minorHAnsi"/>
          <w:noProof/>
        </w:rPr>
        <w:tab/>
        <w:t xml:space="preserve">Perkin MR, Logan K, Bahnson HT, Marrs T, Radulovic S, Craven J et al. Efficacy of the EAT study amongst infants at high risk of developing food allergy </w:t>
      </w:r>
      <w:r w:rsidRPr="00042D12">
        <w:rPr>
          <w:rFonts w:asciiTheme="minorHAnsi" w:hAnsiTheme="minorHAnsi" w:cstheme="minorHAnsi"/>
          <w:i/>
          <w:noProof/>
        </w:rPr>
        <w:t>(in press)</w:t>
      </w:r>
      <w:r w:rsidRPr="00042D12">
        <w:rPr>
          <w:rFonts w:asciiTheme="minorHAnsi" w:hAnsiTheme="minorHAnsi" w:cstheme="minorHAnsi"/>
          <w:noProof/>
        </w:rPr>
        <w:t>. Journal of Allergy and Clinical Immunology 2019.</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(64) </w:t>
      </w:r>
      <w:r w:rsidRPr="00042D12">
        <w:rPr>
          <w:rFonts w:asciiTheme="minorHAnsi" w:hAnsiTheme="minorHAnsi" w:cstheme="minorHAnsi"/>
          <w:noProof/>
        </w:rPr>
        <w:tab/>
        <w:t xml:space="preserve">COMA working group on the weaning diet. Weaning and the weaning diet.  1994. London. </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(65) </w:t>
      </w:r>
      <w:r w:rsidRPr="00042D12">
        <w:rPr>
          <w:rFonts w:asciiTheme="minorHAnsi" w:hAnsiTheme="minorHAnsi" w:cstheme="minorHAnsi"/>
          <w:noProof/>
        </w:rPr>
        <w:tab/>
        <w:t>Togias A, Cooper SF, Acebal ML, Assa'ad A, Baker JR, Jr., Beck LA et al. Addendum guidelines for the prevention of peanut allergy in the United States: Report of the National Institute of Allergy and Infectious Diseases-sponsored expert panel. J Allergy Clin Immunol 2017; 139(1):29-44.</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(66) </w:t>
      </w:r>
      <w:r w:rsidRPr="00042D12">
        <w:rPr>
          <w:rFonts w:asciiTheme="minorHAnsi" w:hAnsiTheme="minorHAnsi" w:cstheme="minorHAnsi"/>
          <w:noProof/>
        </w:rPr>
        <w:tab/>
        <w:t>Greer FR, Sicherer SH, Burks AW. The Effects of Early Nutritional Interventions on the Development of Atopic Disease in Infants and Children: The Role of Maternal Dietary Restriction, Breastfeeding, Hydrolyzed Formulas, and Timing of Introduction of Allergenic Complementary Foods. Pediatrics 2019; 143(4).</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(67) </w:t>
      </w:r>
      <w:r w:rsidRPr="00042D12">
        <w:rPr>
          <w:rFonts w:asciiTheme="minorHAnsi" w:hAnsiTheme="minorHAnsi" w:cstheme="minorHAnsi"/>
          <w:noProof/>
        </w:rPr>
        <w:tab/>
        <w:t>Fewtrell M, Bronsky J, Campoy C, Domellof M, Embleton N, Fidler MN et al. Complementary Feeding: A Position Paper by the European Society for Paediatric Gastroenterology, Hepatology, and Nutrition (ESPGHAN) Committee on Nutrition. J Pediatr Gastroenterol Nutr 2017; 64(1):119-32.</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(68) </w:t>
      </w:r>
      <w:r w:rsidRPr="00042D12">
        <w:rPr>
          <w:rFonts w:asciiTheme="minorHAnsi" w:hAnsiTheme="minorHAnsi" w:cstheme="minorHAnsi"/>
          <w:noProof/>
        </w:rPr>
        <w:tab/>
        <w:t>EFSA Panel on Nutrition, Novel Foods and Food Allergens (NDA), Castenmiller J, de Henauw S, Hirsch-Ernst K-I, Kearney J, Maciuk A et al. Appropriate age for introduction of complementary feeding into an infant's diet. EFSA Journal 2019.</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(69) </w:t>
      </w:r>
      <w:r w:rsidRPr="00042D12">
        <w:rPr>
          <w:rFonts w:asciiTheme="minorHAnsi" w:hAnsiTheme="minorHAnsi" w:cstheme="minorHAnsi"/>
          <w:noProof/>
        </w:rPr>
        <w:tab/>
        <w:t>Muraro A, Halken S, Arshad SH, Beyer K, Dubois AEJ, Du Toit G et al. EAACI Food Allergy and Anaphylaxis Guidelines. Primary prevention of food allergy. Allergy 2014; 69(5):590-601.</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(70) </w:t>
      </w:r>
      <w:r w:rsidRPr="00042D12">
        <w:rPr>
          <w:rFonts w:asciiTheme="minorHAnsi" w:hAnsiTheme="minorHAnsi" w:cstheme="minorHAnsi"/>
          <w:noProof/>
        </w:rPr>
        <w:tab/>
        <w:t xml:space="preserve">Scientific Advisory Committee on Nutrition, Committee on Toxicity of Chemicals in Food, Consumer Products and the Environment. Assessing the health benefits and risks of the introduction of peanut and hen's egg into the infant diet before six months of age in the UK.  17-7-2017. </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lastRenderedPageBreak/>
        <w:tab/>
        <w:t xml:space="preserve">(71) </w:t>
      </w:r>
      <w:r w:rsidRPr="00042D12">
        <w:rPr>
          <w:rFonts w:asciiTheme="minorHAnsi" w:hAnsiTheme="minorHAnsi" w:cstheme="minorHAnsi"/>
          <w:noProof/>
        </w:rPr>
        <w:tab/>
        <w:t>Turner PJ, Feeney M, Meyer R, Perkin MR, Fox AT. Implementing primary prevention of food allergy in infants: New BSACI guidance published. Clin Exp Allergy 2018; 48(8):912-5.</w:t>
      </w:r>
    </w:p>
    <w:p w:rsidR="003D3719" w:rsidRPr="00042D12" w:rsidRDefault="003D3719" w:rsidP="003D3719">
      <w:pPr>
        <w:pStyle w:val="NormalWeb"/>
        <w:tabs>
          <w:tab w:val="right" w:pos="1440"/>
          <w:tab w:val="left" w:pos="1620"/>
        </w:tabs>
        <w:spacing w:after="240"/>
        <w:ind w:firstLine="720"/>
        <w:rPr>
          <w:rFonts w:asciiTheme="minorHAnsi" w:hAnsiTheme="minorHAnsi" w:cstheme="minorHAnsi"/>
          <w:noProof/>
        </w:rPr>
      </w:pPr>
      <w:r w:rsidRPr="00042D12">
        <w:rPr>
          <w:rFonts w:asciiTheme="minorHAnsi" w:hAnsiTheme="minorHAnsi" w:cstheme="minorHAnsi"/>
          <w:noProof/>
        </w:rPr>
        <w:tab/>
        <w:t xml:space="preserve">(72) </w:t>
      </w:r>
      <w:r w:rsidRPr="00042D12">
        <w:rPr>
          <w:rFonts w:asciiTheme="minorHAnsi" w:hAnsiTheme="minorHAnsi" w:cstheme="minorHAnsi"/>
          <w:noProof/>
        </w:rPr>
        <w:tab/>
        <w:t>Netting MJ, Campbell DE, Koplin JJ, Beck KM, McWilliam V, Dharmage SC et al. An Australian Consensus on Infant Feeding Guidelines to Prevent Food Allergy: Outcomes From the Australian Infant Feeding Summit. The Journal of Allergy and Clinical Immunology: In Practice 2017; 5(6):1617-24.</w:t>
      </w:r>
    </w:p>
    <w:p w:rsidR="003D3719" w:rsidRPr="00042D12" w:rsidRDefault="003D3719" w:rsidP="003D3719">
      <w:pPr>
        <w:pStyle w:val="NormalWeb"/>
        <w:tabs>
          <w:tab w:val="right" w:pos="1440"/>
          <w:tab w:val="left" w:pos="1620"/>
        </w:tabs>
        <w:spacing w:after="0"/>
        <w:ind w:firstLine="720"/>
        <w:rPr>
          <w:rFonts w:asciiTheme="minorHAnsi" w:hAnsiTheme="minorHAnsi" w:cstheme="minorHAnsi"/>
          <w:noProof/>
        </w:rPr>
      </w:pPr>
      <w:r w:rsidRPr="00042D12">
        <w:rPr>
          <w:rFonts w:asciiTheme="minorHAnsi" w:hAnsiTheme="minorHAnsi" w:cstheme="minorHAnsi"/>
          <w:noProof/>
        </w:rPr>
        <w:tab/>
        <w:t xml:space="preserve">(73) </w:t>
      </w:r>
      <w:r w:rsidRPr="00042D12">
        <w:rPr>
          <w:rFonts w:asciiTheme="minorHAnsi" w:hAnsiTheme="minorHAnsi" w:cstheme="minorHAnsi"/>
          <w:noProof/>
        </w:rPr>
        <w:tab/>
        <w:t>Ebisawa M, Ito K, Fujisawa T. Japanese guidelines for food allergy 2017. Allergol Int 2017; 66(2):248-64.</w:t>
      </w:r>
    </w:p>
    <w:p w:rsidR="003D3719" w:rsidRPr="00042D12" w:rsidRDefault="003D3719" w:rsidP="003D3719">
      <w:pPr>
        <w:pStyle w:val="NormalWeb"/>
        <w:tabs>
          <w:tab w:val="right" w:pos="1440"/>
          <w:tab w:val="left" w:pos="1620"/>
        </w:tabs>
        <w:spacing w:after="0"/>
        <w:ind w:firstLine="720"/>
        <w:rPr>
          <w:rFonts w:asciiTheme="minorHAnsi" w:hAnsiTheme="minorHAnsi" w:cstheme="minorHAnsi"/>
          <w:noProof/>
        </w:rPr>
      </w:pPr>
    </w:p>
    <w:p w:rsidR="00633B60" w:rsidRPr="00042D12" w:rsidRDefault="00633B60" w:rsidP="00633B60">
      <w:pPr>
        <w:pStyle w:val="NormalWeb"/>
        <w:shd w:val="clear" w:color="auto" w:fill="FFFFFF"/>
        <w:spacing w:line="480" w:lineRule="auto"/>
        <w:rPr>
          <w:rFonts w:asciiTheme="minorHAnsi" w:hAnsiTheme="minorHAnsi" w:cstheme="minorHAnsi"/>
        </w:rPr>
        <w:sectPr w:rsidR="00633B60" w:rsidRPr="00042D12" w:rsidSect="00930DE7">
          <w:headerReference w:type="default" r:id="rId7"/>
          <w:pgSz w:w="11906" w:h="16838"/>
          <w:pgMar w:top="720" w:right="720" w:bottom="720" w:left="720" w:header="283" w:footer="709" w:gutter="0"/>
          <w:lnNumType w:countBy="1" w:restart="continuous"/>
          <w:cols w:space="708"/>
          <w:docGrid w:linePitch="360"/>
        </w:sectPr>
      </w:pPr>
    </w:p>
    <w:p w:rsidR="00633B60" w:rsidRPr="005F2EC9" w:rsidRDefault="00633B60" w:rsidP="00633B60">
      <w:pPr>
        <w:spacing w:line="259" w:lineRule="auto"/>
        <w:rPr>
          <w:rFonts w:ascii="Calibri" w:hAnsi="Calibri"/>
        </w:rPr>
      </w:pPr>
      <w:r>
        <w:rPr>
          <w:rFonts w:ascii="Calibri" w:hAnsi="Calibri"/>
          <w:b/>
        </w:rPr>
        <w:lastRenderedPageBreak/>
        <w:t>TABLE I.</w:t>
      </w:r>
      <w:r w:rsidRPr="005F2EC9">
        <w:rPr>
          <w:rFonts w:ascii="Calibri" w:hAnsi="Calibri"/>
        </w:rPr>
        <w:t xml:space="preserve"> Trials of early food introduction other than peanut alone (adapted from Ierodiakonou et al</w:t>
      </w:r>
      <w:r w:rsidRPr="001C5DC7">
        <w:rPr>
          <w:rFonts w:ascii="Calibri" w:hAnsi="Calibri"/>
          <w:noProof/>
          <w:vertAlign w:val="superscript"/>
        </w:rPr>
        <w:t>36</w:t>
      </w:r>
      <w:r w:rsidRPr="005F2EC9">
        <w:rPr>
          <w:rFonts w:ascii="Calibri" w:hAnsi="Calibri"/>
        </w:rPr>
        <w:t>)</w:t>
      </w:r>
    </w:p>
    <w:tbl>
      <w:tblPr>
        <w:tblStyle w:val="TableGrid"/>
        <w:tblW w:w="15446" w:type="dxa"/>
        <w:tblLook w:val="04A0" w:firstRow="1" w:lastRow="0" w:firstColumn="1" w:lastColumn="0" w:noHBand="0" w:noVBand="1"/>
      </w:tblPr>
      <w:tblGrid>
        <w:gridCol w:w="3145"/>
        <w:gridCol w:w="2921"/>
        <w:gridCol w:w="4499"/>
        <w:gridCol w:w="977"/>
        <w:gridCol w:w="2345"/>
        <w:gridCol w:w="1559"/>
      </w:tblGrid>
      <w:tr w:rsidR="00633B60" w:rsidRPr="00E060ED" w:rsidTr="00930DE7">
        <w:tc>
          <w:tcPr>
            <w:tcW w:w="3145" w:type="dxa"/>
            <w:tcBorders>
              <w:bottom w:val="single" w:sz="4" w:space="0" w:color="auto"/>
            </w:tcBorders>
            <w:tcMar>
              <w:left w:w="57" w:type="dxa"/>
              <w:right w:w="57" w:type="dxa"/>
            </w:tcMar>
            <w:vAlign w:val="bottom"/>
          </w:tcPr>
          <w:p w:rsidR="00633B60" w:rsidRPr="00E060ED" w:rsidRDefault="00633B60" w:rsidP="00930DE7">
            <w:pPr>
              <w:rPr>
                <w:rFonts w:asciiTheme="minorHAnsi" w:hAnsiTheme="minorHAnsi"/>
                <w:sz w:val="18"/>
                <w:szCs w:val="18"/>
              </w:rPr>
            </w:pPr>
            <w:r w:rsidRPr="00E060ED">
              <w:rPr>
                <w:rFonts w:asciiTheme="minorHAnsi" w:eastAsia="Arial" w:hAnsiTheme="minorHAnsi"/>
                <w:b/>
                <w:sz w:val="18"/>
                <w:szCs w:val="18"/>
              </w:rPr>
              <w:t>Study</w:t>
            </w:r>
          </w:p>
        </w:tc>
        <w:tc>
          <w:tcPr>
            <w:tcW w:w="2921" w:type="dxa"/>
            <w:tcBorders>
              <w:bottom w:val="single" w:sz="4" w:space="0" w:color="auto"/>
            </w:tcBorders>
            <w:tcMar>
              <w:left w:w="57" w:type="dxa"/>
              <w:right w:w="57" w:type="dxa"/>
            </w:tcMar>
            <w:vAlign w:val="bottom"/>
          </w:tcPr>
          <w:p w:rsidR="00633B60" w:rsidRPr="00E060ED" w:rsidRDefault="00633B60" w:rsidP="00930DE7">
            <w:pPr>
              <w:rPr>
                <w:rFonts w:asciiTheme="minorHAnsi" w:hAnsiTheme="minorHAnsi"/>
                <w:sz w:val="18"/>
                <w:szCs w:val="18"/>
              </w:rPr>
            </w:pPr>
            <w:r w:rsidRPr="00E060ED">
              <w:rPr>
                <w:rFonts w:asciiTheme="minorHAnsi" w:eastAsia="Arial" w:hAnsiTheme="minorHAnsi"/>
                <w:b/>
                <w:sz w:val="18"/>
                <w:szCs w:val="18"/>
              </w:rPr>
              <w:t>Population</w:t>
            </w:r>
          </w:p>
        </w:tc>
        <w:tc>
          <w:tcPr>
            <w:tcW w:w="4499" w:type="dxa"/>
            <w:tcBorders>
              <w:bottom w:val="single" w:sz="4" w:space="0" w:color="auto"/>
            </w:tcBorders>
            <w:tcMar>
              <w:left w:w="57" w:type="dxa"/>
              <w:right w:w="57" w:type="dxa"/>
            </w:tcMar>
            <w:vAlign w:val="bottom"/>
          </w:tcPr>
          <w:p w:rsidR="00633B60" w:rsidRPr="00E060ED" w:rsidRDefault="00633B60" w:rsidP="00930DE7">
            <w:pPr>
              <w:rPr>
                <w:rFonts w:asciiTheme="minorHAnsi" w:hAnsiTheme="minorHAnsi"/>
                <w:sz w:val="18"/>
                <w:szCs w:val="18"/>
              </w:rPr>
            </w:pPr>
            <w:r w:rsidRPr="00E060ED">
              <w:rPr>
                <w:rFonts w:asciiTheme="minorHAnsi" w:eastAsia="Arial" w:hAnsiTheme="minorHAnsi"/>
                <w:b/>
                <w:sz w:val="18"/>
                <w:szCs w:val="18"/>
              </w:rPr>
              <w:t>Intervention</w:t>
            </w:r>
          </w:p>
        </w:tc>
        <w:tc>
          <w:tcPr>
            <w:tcW w:w="977" w:type="dxa"/>
            <w:tcBorders>
              <w:bottom w:val="single" w:sz="4" w:space="0" w:color="auto"/>
            </w:tcBorders>
            <w:tcMar>
              <w:left w:w="57" w:type="dxa"/>
              <w:right w:w="57" w:type="dxa"/>
            </w:tcMar>
            <w:vAlign w:val="bottom"/>
          </w:tcPr>
          <w:p w:rsidR="00633B60" w:rsidRPr="00E060ED" w:rsidRDefault="00633B60" w:rsidP="00930DE7">
            <w:pPr>
              <w:jc w:val="center"/>
              <w:rPr>
                <w:rFonts w:asciiTheme="minorHAnsi" w:hAnsiTheme="minorHAnsi"/>
                <w:b/>
                <w:sz w:val="18"/>
                <w:szCs w:val="18"/>
              </w:rPr>
            </w:pPr>
            <w:r w:rsidRPr="00E060ED">
              <w:rPr>
                <w:rFonts w:asciiTheme="minorHAnsi" w:hAnsiTheme="minorHAnsi"/>
                <w:b/>
                <w:sz w:val="18"/>
                <w:szCs w:val="18"/>
              </w:rPr>
              <w:t>Age at assessment</w:t>
            </w:r>
          </w:p>
        </w:tc>
        <w:tc>
          <w:tcPr>
            <w:tcW w:w="2345" w:type="dxa"/>
            <w:tcBorders>
              <w:bottom w:val="single" w:sz="4" w:space="0" w:color="auto"/>
            </w:tcBorders>
            <w:tcMar>
              <w:left w:w="57" w:type="dxa"/>
              <w:right w:w="57" w:type="dxa"/>
            </w:tcMar>
            <w:vAlign w:val="bottom"/>
          </w:tcPr>
          <w:p w:rsidR="00633B60" w:rsidRPr="00E060ED" w:rsidRDefault="00633B60" w:rsidP="00930DE7">
            <w:pPr>
              <w:rPr>
                <w:rFonts w:asciiTheme="minorHAnsi" w:hAnsiTheme="minorHAnsi"/>
                <w:b/>
                <w:sz w:val="18"/>
                <w:szCs w:val="18"/>
              </w:rPr>
            </w:pPr>
            <w:r w:rsidRPr="00E060ED">
              <w:rPr>
                <w:rFonts w:asciiTheme="minorHAnsi" w:hAnsiTheme="minorHAnsi"/>
                <w:b/>
                <w:sz w:val="18"/>
                <w:szCs w:val="18"/>
              </w:rPr>
              <w:t>Outcome</w:t>
            </w:r>
          </w:p>
        </w:tc>
        <w:tc>
          <w:tcPr>
            <w:tcW w:w="1559" w:type="dxa"/>
            <w:tcBorders>
              <w:bottom w:val="single" w:sz="4" w:space="0" w:color="auto"/>
            </w:tcBorders>
            <w:tcMar>
              <w:left w:w="57" w:type="dxa"/>
              <w:right w:w="57" w:type="dxa"/>
            </w:tcMar>
            <w:vAlign w:val="bottom"/>
          </w:tcPr>
          <w:p w:rsidR="00633B60" w:rsidRPr="00E060ED" w:rsidRDefault="00633B60" w:rsidP="00930DE7">
            <w:pPr>
              <w:jc w:val="center"/>
              <w:rPr>
                <w:rFonts w:asciiTheme="minorHAnsi" w:hAnsiTheme="minorHAnsi"/>
                <w:b/>
                <w:sz w:val="18"/>
                <w:szCs w:val="18"/>
              </w:rPr>
            </w:pPr>
            <w:r w:rsidRPr="00E060ED">
              <w:rPr>
                <w:rFonts w:asciiTheme="minorHAnsi" w:hAnsiTheme="minorHAnsi"/>
                <w:b/>
                <w:sz w:val="18"/>
                <w:szCs w:val="18"/>
              </w:rPr>
              <w:t>Risk Ratio (95% CI)</w:t>
            </w:r>
          </w:p>
        </w:tc>
      </w:tr>
      <w:tr w:rsidR="00633B60" w:rsidRPr="00E060ED" w:rsidTr="00930DE7">
        <w:tc>
          <w:tcPr>
            <w:tcW w:w="3145" w:type="dxa"/>
            <w:tcBorders>
              <w:right w:val="nil"/>
            </w:tcBorders>
            <w:tcMar>
              <w:left w:w="57" w:type="dxa"/>
              <w:right w:w="57" w:type="dxa"/>
            </w:tcMar>
          </w:tcPr>
          <w:p w:rsidR="00633B60" w:rsidRPr="00E060ED" w:rsidRDefault="00633B60" w:rsidP="00930DE7">
            <w:pPr>
              <w:rPr>
                <w:rFonts w:asciiTheme="minorHAnsi" w:eastAsia="Tahoma" w:hAnsiTheme="minorHAnsi"/>
                <w:b/>
                <w:sz w:val="18"/>
                <w:szCs w:val="18"/>
              </w:rPr>
            </w:pPr>
            <w:r w:rsidRPr="00E060ED">
              <w:rPr>
                <w:rFonts w:asciiTheme="minorHAnsi" w:eastAsia="Tahoma" w:hAnsiTheme="minorHAnsi"/>
                <w:b/>
                <w:sz w:val="18"/>
                <w:szCs w:val="18"/>
              </w:rPr>
              <w:t>Egg only</w:t>
            </w:r>
          </w:p>
        </w:tc>
        <w:tc>
          <w:tcPr>
            <w:tcW w:w="2921" w:type="dxa"/>
            <w:tcBorders>
              <w:left w:val="nil"/>
              <w:right w:val="nil"/>
            </w:tcBorders>
            <w:tcMar>
              <w:left w:w="57" w:type="dxa"/>
              <w:right w:w="57" w:type="dxa"/>
            </w:tcMar>
          </w:tcPr>
          <w:p w:rsidR="00633B60" w:rsidRPr="00E060ED" w:rsidRDefault="00633B60" w:rsidP="00930DE7">
            <w:pPr>
              <w:textAlignment w:val="baseline"/>
              <w:rPr>
                <w:rFonts w:asciiTheme="minorHAnsi" w:eastAsia="Tahoma" w:hAnsiTheme="minorHAnsi"/>
                <w:sz w:val="18"/>
                <w:szCs w:val="18"/>
              </w:rPr>
            </w:pPr>
          </w:p>
        </w:tc>
        <w:tc>
          <w:tcPr>
            <w:tcW w:w="4499" w:type="dxa"/>
            <w:tcBorders>
              <w:left w:val="nil"/>
              <w:right w:val="nil"/>
            </w:tcBorders>
            <w:tcMar>
              <w:left w:w="57" w:type="dxa"/>
              <w:right w:w="57" w:type="dxa"/>
            </w:tcMar>
          </w:tcPr>
          <w:p w:rsidR="00633B60" w:rsidRPr="00E060ED" w:rsidRDefault="00633B60" w:rsidP="00930DE7">
            <w:pPr>
              <w:rPr>
                <w:rFonts w:asciiTheme="minorHAnsi" w:eastAsia="Tahoma" w:hAnsiTheme="minorHAnsi"/>
                <w:sz w:val="18"/>
                <w:szCs w:val="18"/>
              </w:rPr>
            </w:pPr>
          </w:p>
        </w:tc>
        <w:tc>
          <w:tcPr>
            <w:tcW w:w="977" w:type="dxa"/>
            <w:tcBorders>
              <w:left w:val="nil"/>
              <w:right w:val="nil"/>
            </w:tcBorders>
            <w:tcMar>
              <w:left w:w="57" w:type="dxa"/>
              <w:right w:w="57" w:type="dxa"/>
            </w:tcMar>
            <w:vAlign w:val="bottom"/>
          </w:tcPr>
          <w:p w:rsidR="00633B60" w:rsidRPr="00E060ED" w:rsidRDefault="00633B60" w:rsidP="00930DE7">
            <w:pPr>
              <w:jc w:val="center"/>
              <w:rPr>
                <w:rFonts w:asciiTheme="minorHAnsi" w:hAnsiTheme="minorHAnsi"/>
                <w:sz w:val="18"/>
                <w:szCs w:val="18"/>
              </w:rPr>
            </w:pPr>
          </w:p>
        </w:tc>
        <w:tc>
          <w:tcPr>
            <w:tcW w:w="2345" w:type="dxa"/>
            <w:tcBorders>
              <w:left w:val="nil"/>
              <w:right w:val="nil"/>
            </w:tcBorders>
            <w:tcMar>
              <w:left w:w="57" w:type="dxa"/>
              <w:right w:w="57" w:type="dxa"/>
            </w:tcMar>
          </w:tcPr>
          <w:p w:rsidR="00633B60" w:rsidRPr="00E060ED" w:rsidRDefault="00633B60" w:rsidP="00930DE7">
            <w:pPr>
              <w:textAlignment w:val="baseline"/>
              <w:rPr>
                <w:rFonts w:asciiTheme="minorHAnsi" w:eastAsia="Tahoma" w:hAnsiTheme="minorHAnsi"/>
                <w:sz w:val="18"/>
                <w:szCs w:val="18"/>
              </w:rPr>
            </w:pPr>
          </w:p>
        </w:tc>
        <w:tc>
          <w:tcPr>
            <w:tcW w:w="1559" w:type="dxa"/>
            <w:tcBorders>
              <w:left w:val="nil"/>
            </w:tcBorders>
            <w:tcMar>
              <w:left w:w="57" w:type="dxa"/>
              <w:right w:w="57" w:type="dxa"/>
            </w:tcMar>
          </w:tcPr>
          <w:p w:rsidR="00633B60" w:rsidRPr="00E060ED" w:rsidRDefault="00633B60" w:rsidP="00930DE7">
            <w:pPr>
              <w:rPr>
                <w:rFonts w:asciiTheme="minorHAnsi" w:hAnsiTheme="minorHAnsi"/>
                <w:sz w:val="18"/>
                <w:szCs w:val="18"/>
              </w:rPr>
            </w:pPr>
          </w:p>
        </w:tc>
      </w:tr>
      <w:tr w:rsidR="00633B60" w:rsidRPr="00E060ED" w:rsidTr="00930DE7">
        <w:tc>
          <w:tcPr>
            <w:tcW w:w="3145" w:type="dxa"/>
            <w:tcMar>
              <w:left w:w="57" w:type="dxa"/>
              <w:right w:w="57" w:type="dxa"/>
            </w:tcMar>
          </w:tcPr>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STAR</w:t>
            </w:r>
            <w:r w:rsidR="003127EF">
              <w:rPr>
                <w:rFonts w:asciiTheme="minorHAnsi" w:eastAsia="Tahoma" w:hAnsiTheme="minorHAnsi"/>
                <w:sz w:val="18"/>
                <w:szCs w:val="18"/>
              </w:rPr>
              <w:t xml:space="preserve"> (n=86)</w:t>
            </w:r>
          </w:p>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(Solids Timing for Allergy Reduction)</w:t>
            </w:r>
          </w:p>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Australia</w:t>
            </w:r>
          </w:p>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Palmer et al, 2013</w:t>
            </w:r>
            <w:r w:rsidRPr="001C5DC7">
              <w:rPr>
                <w:rFonts w:asciiTheme="minorHAnsi" w:eastAsia="Tahoma" w:hAnsiTheme="minorHAnsi"/>
                <w:noProof/>
                <w:sz w:val="18"/>
                <w:szCs w:val="18"/>
                <w:vertAlign w:val="superscript"/>
              </w:rPr>
              <w:t>30</w:t>
            </w:r>
          </w:p>
        </w:tc>
        <w:tc>
          <w:tcPr>
            <w:tcW w:w="2921" w:type="dxa"/>
            <w:tcMar>
              <w:left w:w="57" w:type="dxa"/>
              <w:right w:w="57" w:type="dxa"/>
            </w:tcMar>
          </w:tcPr>
          <w:p w:rsidR="00633B60" w:rsidRPr="00E060ED" w:rsidRDefault="00633B60" w:rsidP="00930DE7">
            <w:pPr>
              <w:textAlignment w:val="baseline"/>
              <w:rPr>
                <w:rFonts w:asciiTheme="minorHAnsi" w:eastAsia="Tahoma" w:hAnsiTheme="minorHAnsi"/>
                <w:sz w:val="18"/>
                <w:szCs w:val="18"/>
              </w:rPr>
            </w:pPr>
            <w:r w:rsidRPr="00E060ED">
              <w:rPr>
                <w:rFonts w:asciiTheme="minorHAnsi" w:eastAsia="Tahoma" w:hAnsiTheme="minorHAnsi"/>
                <w:sz w:val="18"/>
                <w:szCs w:val="18"/>
              </w:rPr>
              <w:t xml:space="preserve">"High-risk" singleton term infants with moderate or severe eczema </w:t>
            </w:r>
            <w:r w:rsidRPr="00E060ED">
              <w:rPr>
                <w:rFonts w:asciiTheme="minorHAnsi" w:eastAsia="Tahoma" w:hAnsiTheme="minorHAnsi"/>
                <w:spacing w:val="-3"/>
                <w:sz w:val="18"/>
                <w:szCs w:val="18"/>
              </w:rPr>
              <w:t>(SCORAD≥15) and no prior egg or solid food intake'</w:t>
            </w:r>
          </w:p>
        </w:tc>
        <w:tc>
          <w:tcPr>
            <w:tcW w:w="4499" w:type="dxa"/>
            <w:tcMar>
              <w:left w:w="57" w:type="dxa"/>
              <w:right w:w="57" w:type="dxa"/>
            </w:tcMar>
          </w:tcPr>
          <w:p w:rsidR="00633B60" w:rsidRPr="00E060ED" w:rsidRDefault="00633B60" w:rsidP="00930DE7">
            <w:pPr>
              <w:rPr>
                <w:rFonts w:asciiTheme="minorHAnsi" w:eastAsia="Tahoma" w:hAnsiTheme="minorHAnsi"/>
                <w:sz w:val="18"/>
                <w:szCs w:val="18"/>
              </w:rPr>
            </w:pPr>
            <w:r>
              <w:rPr>
                <w:rFonts w:asciiTheme="minorHAnsi" w:eastAsia="Tahoma" w:hAnsiTheme="minorHAnsi"/>
                <w:sz w:val="18"/>
                <w:szCs w:val="18"/>
              </w:rPr>
              <w:t>P</w:t>
            </w:r>
            <w:r w:rsidRPr="00E060ED">
              <w:rPr>
                <w:rFonts w:asciiTheme="minorHAnsi" w:eastAsia="Tahoma" w:hAnsiTheme="minorHAnsi"/>
                <w:sz w:val="18"/>
                <w:szCs w:val="18"/>
              </w:rPr>
              <w:t>asteurized</w:t>
            </w:r>
            <w:r>
              <w:rPr>
                <w:rFonts w:asciiTheme="minorHAnsi" w:eastAsia="Tahoma" w:hAnsiTheme="minorHAnsi"/>
                <w:sz w:val="18"/>
                <w:szCs w:val="18"/>
              </w:rPr>
              <w:t xml:space="preserve"> spray-dried</w:t>
            </w:r>
            <w:r w:rsidRPr="00E060ED">
              <w:rPr>
                <w:rFonts w:asciiTheme="minorHAnsi" w:eastAsia="Tahoma" w:hAnsiTheme="minorHAnsi"/>
                <w:sz w:val="18"/>
                <w:szCs w:val="18"/>
              </w:rPr>
              <w:t xml:space="preserve"> raw whole egg powder daily (</w:t>
            </w:r>
            <w:r>
              <w:rPr>
                <w:rFonts w:asciiTheme="minorHAnsi" w:eastAsia="Tahoma" w:hAnsiTheme="minorHAnsi"/>
                <w:sz w:val="18"/>
                <w:szCs w:val="18"/>
              </w:rPr>
              <w:t xml:space="preserve">1 tsp = </w:t>
            </w:r>
            <w:r w:rsidRPr="00E060ED">
              <w:rPr>
                <w:rFonts w:asciiTheme="minorHAnsi" w:eastAsia="Tahoma" w:hAnsiTheme="minorHAnsi"/>
                <w:sz w:val="18"/>
                <w:szCs w:val="18"/>
              </w:rPr>
              <w:t xml:space="preserve">0.9 g </w:t>
            </w:r>
            <w:r>
              <w:rPr>
                <w:rFonts w:asciiTheme="minorHAnsi" w:eastAsia="Tahoma" w:hAnsiTheme="minorHAnsi"/>
                <w:sz w:val="18"/>
                <w:szCs w:val="18"/>
              </w:rPr>
              <w:t xml:space="preserve">egg </w:t>
            </w:r>
            <w:r w:rsidRPr="00E060ED">
              <w:rPr>
                <w:rFonts w:asciiTheme="minorHAnsi" w:eastAsia="Tahoma" w:hAnsiTheme="minorHAnsi"/>
                <w:sz w:val="18"/>
                <w:szCs w:val="18"/>
              </w:rPr>
              <w:t>protein</w:t>
            </w:r>
            <w:r>
              <w:rPr>
                <w:rFonts w:asciiTheme="minorHAnsi" w:eastAsia="Tahoma" w:hAnsiTheme="minorHAnsi"/>
                <w:sz w:val="18"/>
                <w:szCs w:val="18"/>
              </w:rPr>
              <w:t xml:space="preserve"> or 1/6</w:t>
            </w:r>
            <w:r w:rsidRPr="00977598">
              <w:rPr>
                <w:rFonts w:asciiTheme="minorHAnsi" w:eastAsia="Tahoma" w:hAnsiTheme="minorHAnsi"/>
                <w:sz w:val="18"/>
                <w:szCs w:val="18"/>
                <w:vertAlign w:val="superscript"/>
              </w:rPr>
              <w:t>th</w:t>
            </w:r>
            <w:r>
              <w:rPr>
                <w:rFonts w:asciiTheme="minorHAnsi" w:eastAsia="Tahoma" w:hAnsiTheme="minorHAnsi"/>
                <w:sz w:val="18"/>
                <w:szCs w:val="18"/>
              </w:rPr>
              <w:t xml:space="preserve"> egg</w:t>
            </w:r>
            <w:r w:rsidRPr="00E060ED">
              <w:rPr>
                <w:rFonts w:asciiTheme="minorHAnsi" w:eastAsia="Tahoma" w:hAnsiTheme="minorHAnsi"/>
                <w:sz w:val="18"/>
                <w:szCs w:val="18"/>
              </w:rPr>
              <w:t>) vs rice flour powder from age 4 mo to 8 mo</w:t>
            </w:r>
          </w:p>
        </w:tc>
        <w:tc>
          <w:tcPr>
            <w:tcW w:w="977" w:type="dxa"/>
            <w:tcMar>
              <w:left w:w="57" w:type="dxa"/>
              <w:right w:w="57" w:type="dxa"/>
            </w:tcMar>
          </w:tcPr>
          <w:p w:rsidR="00633B60" w:rsidRPr="00E060ED" w:rsidRDefault="00633B60" w:rsidP="00930DE7">
            <w:pPr>
              <w:jc w:val="center"/>
              <w:rPr>
                <w:rFonts w:asciiTheme="minorHAnsi" w:hAnsiTheme="minorHAnsi"/>
                <w:sz w:val="18"/>
                <w:szCs w:val="18"/>
              </w:rPr>
            </w:pPr>
            <w:r w:rsidRPr="00E060ED">
              <w:rPr>
                <w:rFonts w:asciiTheme="minorHAnsi" w:eastAsia="Tahoma" w:hAnsiTheme="minorHAnsi"/>
                <w:sz w:val="18"/>
                <w:szCs w:val="18"/>
              </w:rPr>
              <w:t>1y</w:t>
            </w:r>
          </w:p>
        </w:tc>
        <w:tc>
          <w:tcPr>
            <w:tcW w:w="2345" w:type="dxa"/>
            <w:tcMar>
              <w:left w:w="57" w:type="dxa"/>
              <w:right w:w="57" w:type="dxa"/>
            </w:tcMar>
          </w:tcPr>
          <w:p w:rsidR="00633B60" w:rsidRPr="00E060ED" w:rsidRDefault="00633B60" w:rsidP="00930DE7">
            <w:pPr>
              <w:textAlignment w:val="baseline"/>
              <w:rPr>
                <w:rFonts w:asciiTheme="minorHAnsi" w:eastAsia="Tahoma" w:hAnsiTheme="minorHAnsi"/>
                <w:sz w:val="18"/>
                <w:szCs w:val="18"/>
              </w:rPr>
            </w:pPr>
            <w:r w:rsidRPr="00E060ED">
              <w:rPr>
                <w:rFonts w:asciiTheme="minorHAnsi" w:eastAsia="Tahoma" w:hAnsiTheme="minorHAnsi"/>
                <w:sz w:val="18"/>
                <w:szCs w:val="18"/>
              </w:rPr>
              <w:t>Egg allergy diagnosed by oral food challenge to pasteurized</w:t>
            </w:r>
            <w:r>
              <w:rPr>
                <w:rFonts w:asciiTheme="minorHAnsi" w:eastAsia="Tahoma" w:hAnsiTheme="minorHAnsi"/>
                <w:sz w:val="18"/>
                <w:szCs w:val="18"/>
              </w:rPr>
              <w:t xml:space="preserve"> raw whole</w:t>
            </w:r>
            <w:r w:rsidRPr="00E060ED">
              <w:rPr>
                <w:rFonts w:asciiTheme="minorHAnsi" w:eastAsia="Tahoma" w:hAnsiTheme="minorHAnsi"/>
                <w:sz w:val="18"/>
                <w:szCs w:val="18"/>
              </w:rPr>
              <w:t xml:space="preserve"> egg</w:t>
            </w:r>
            <w:r>
              <w:rPr>
                <w:rFonts w:asciiTheme="minorHAnsi" w:eastAsia="Tahoma" w:hAnsiTheme="minorHAnsi"/>
                <w:sz w:val="18"/>
                <w:szCs w:val="18"/>
              </w:rPr>
              <w:t xml:space="preserve"> (30mls LR or 38mls HR ~1/2 egg)</w:t>
            </w:r>
            <w:r w:rsidRPr="00E060ED">
              <w:rPr>
                <w:rFonts w:asciiTheme="minorHAnsi" w:eastAsia="Tahoma" w:hAnsiTheme="minorHAnsi"/>
                <w:sz w:val="18"/>
                <w:szCs w:val="18"/>
              </w:rPr>
              <w:t xml:space="preserve"> plus positive skin prick test</w:t>
            </w:r>
          </w:p>
        </w:tc>
        <w:tc>
          <w:tcPr>
            <w:tcW w:w="1559" w:type="dxa"/>
            <w:tcMar>
              <w:left w:w="57" w:type="dxa"/>
              <w:right w:w="57" w:type="dxa"/>
            </w:tcMar>
          </w:tcPr>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0.65 (0.38-1.11)</w:t>
            </w:r>
          </w:p>
        </w:tc>
      </w:tr>
      <w:tr w:rsidR="00633B60" w:rsidRPr="00E060ED" w:rsidTr="00930DE7">
        <w:tc>
          <w:tcPr>
            <w:tcW w:w="3145" w:type="dxa"/>
            <w:tcMar>
              <w:left w:w="57" w:type="dxa"/>
              <w:right w:w="57" w:type="dxa"/>
            </w:tcMar>
          </w:tcPr>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BEAT</w:t>
            </w:r>
            <w:r w:rsidR="003127EF">
              <w:rPr>
                <w:rFonts w:asciiTheme="minorHAnsi" w:eastAsia="Tahoma" w:hAnsiTheme="minorHAnsi"/>
                <w:sz w:val="18"/>
                <w:szCs w:val="18"/>
              </w:rPr>
              <w:t xml:space="preserve"> (n=319)</w:t>
            </w:r>
          </w:p>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 xml:space="preserve">(Beating Egg Allergy Trial) </w:t>
            </w:r>
          </w:p>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Australia</w:t>
            </w:r>
          </w:p>
          <w:p w:rsidR="00633B60" w:rsidRPr="00E060ED" w:rsidRDefault="00633B60" w:rsidP="00930DE7">
            <w:pPr>
              <w:rPr>
                <w:rFonts w:asciiTheme="minorHAnsi" w:hAnsiTheme="minorHAnsi"/>
                <w:sz w:val="18"/>
                <w:szCs w:val="18"/>
              </w:rPr>
            </w:pPr>
            <w:r w:rsidRPr="00E060ED">
              <w:rPr>
                <w:rFonts w:asciiTheme="minorHAnsi" w:eastAsia="Tahoma" w:hAnsiTheme="minorHAnsi"/>
                <w:sz w:val="18"/>
                <w:szCs w:val="18"/>
              </w:rPr>
              <w:t>Wei-Liang Tan et al, 2016</w:t>
            </w:r>
            <w:r w:rsidRPr="001C5DC7">
              <w:rPr>
                <w:rFonts w:asciiTheme="minorHAnsi" w:eastAsia="Tahoma" w:hAnsiTheme="minorHAnsi"/>
                <w:noProof/>
                <w:sz w:val="18"/>
                <w:szCs w:val="18"/>
                <w:vertAlign w:val="superscript"/>
              </w:rPr>
              <w:t>31</w:t>
            </w:r>
          </w:p>
        </w:tc>
        <w:tc>
          <w:tcPr>
            <w:tcW w:w="2921" w:type="dxa"/>
            <w:tcMar>
              <w:left w:w="57" w:type="dxa"/>
              <w:right w:w="57" w:type="dxa"/>
            </w:tcMar>
          </w:tcPr>
          <w:p w:rsidR="00633B60" w:rsidRPr="00E060ED" w:rsidRDefault="00633B60" w:rsidP="00930DE7">
            <w:pPr>
              <w:rPr>
                <w:rFonts w:asciiTheme="minorHAnsi" w:hAnsiTheme="minorHAnsi"/>
                <w:sz w:val="18"/>
                <w:szCs w:val="18"/>
              </w:rPr>
            </w:pPr>
            <w:r w:rsidRPr="00E060ED">
              <w:rPr>
                <w:rFonts w:asciiTheme="minorHAnsi" w:eastAsia="Tahoma" w:hAnsiTheme="minorHAnsi"/>
                <w:sz w:val="18"/>
                <w:szCs w:val="18"/>
              </w:rPr>
              <w:t>"High-risk" infants with first-degree relative with allergic disease and egg skin prick test &lt;2 mm at age 4 mo</w:t>
            </w:r>
          </w:p>
        </w:tc>
        <w:tc>
          <w:tcPr>
            <w:tcW w:w="4499" w:type="dxa"/>
            <w:tcMar>
              <w:left w:w="57" w:type="dxa"/>
              <w:right w:w="57" w:type="dxa"/>
            </w:tcMar>
          </w:tcPr>
          <w:p w:rsidR="00633B60" w:rsidRPr="00E060ED" w:rsidRDefault="00633B60" w:rsidP="00930DE7">
            <w:pPr>
              <w:rPr>
                <w:rFonts w:asciiTheme="minorHAnsi" w:hAnsiTheme="minorHAnsi"/>
                <w:sz w:val="18"/>
                <w:szCs w:val="18"/>
              </w:rPr>
            </w:pPr>
            <w:r w:rsidRPr="00E060ED">
              <w:rPr>
                <w:rFonts w:asciiTheme="minorHAnsi" w:eastAsia="Tahoma" w:hAnsiTheme="minorHAnsi"/>
                <w:sz w:val="18"/>
                <w:szCs w:val="18"/>
              </w:rPr>
              <w:t xml:space="preserve">Pasteurized </w:t>
            </w:r>
            <w:r>
              <w:rPr>
                <w:rFonts w:asciiTheme="minorHAnsi" w:eastAsia="Tahoma" w:hAnsiTheme="minorHAnsi"/>
                <w:sz w:val="18"/>
                <w:szCs w:val="18"/>
              </w:rPr>
              <w:t xml:space="preserve">freeze-dried raw </w:t>
            </w:r>
            <w:r w:rsidRPr="00E060ED">
              <w:rPr>
                <w:rFonts w:asciiTheme="minorHAnsi" w:eastAsia="Tahoma" w:hAnsiTheme="minorHAnsi"/>
                <w:sz w:val="18"/>
                <w:szCs w:val="18"/>
              </w:rPr>
              <w:t>whole egg powder daily (350 mg egg protein) vs rice powder daily from the time of solid food introduction to age 8 mo</w:t>
            </w:r>
          </w:p>
        </w:tc>
        <w:tc>
          <w:tcPr>
            <w:tcW w:w="977" w:type="dxa"/>
            <w:tcMar>
              <w:left w:w="57" w:type="dxa"/>
              <w:right w:w="57" w:type="dxa"/>
            </w:tcMar>
          </w:tcPr>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1 y</w:t>
            </w:r>
          </w:p>
        </w:tc>
        <w:tc>
          <w:tcPr>
            <w:tcW w:w="2345" w:type="dxa"/>
            <w:tcMar>
              <w:left w:w="57" w:type="dxa"/>
              <w:right w:w="57" w:type="dxa"/>
            </w:tcMar>
          </w:tcPr>
          <w:p w:rsidR="00633B60" w:rsidRPr="00E060ED" w:rsidRDefault="00633B60" w:rsidP="00930DE7">
            <w:pPr>
              <w:textAlignment w:val="baseline"/>
              <w:rPr>
                <w:rFonts w:asciiTheme="minorHAnsi" w:eastAsia="Tahoma" w:hAnsiTheme="minorHAnsi"/>
                <w:sz w:val="18"/>
                <w:szCs w:val="18"/>
              </w:rPr>
            </w:pPr>
            <w:r w:rsidRPr="00E060ED">
              <w:rPr>
                <w:rFonts w:asciiTheme="minorHAnsi" w:eastAsia="Tahoma" w:hAnsiTheme="minorHAnsi"/>
                <w:sz w:val="18"/>
                <w:szCs w:val="18"/>
              </w:rPr>
              <w:t xml:space="preserve">Egg allergy diagnosed by oral food challenge to </w:t>
            </w:r>
            <w:r>
              <w:rPr>
                <w:rFonts w:asciiTheme="minorHAnsi" w:eastAsia="Tahoma" w:hAnsiTheme="minorHAnsi"/>
                <w:sz w:val="18"/>
                <w:szCs w:val="18"/>
              </w:rPr>
              <w:t>l</w:t>
            </w:r>
            <w:r w:rsidRPr="00E060ED">
              <w:rPr>
                <w:rFonts w:asciiTheme="minorHAnsi" w:eastAsia="Tahoma" w:hAnsiTheme="minorHAnsi"/>
                <w:sz w:val="18"/>
                <w:szCs w:val="18"/>
              </w:rPr>
              <w:t xml:space="preserve">ightly cooked </w:t>
            </w:r>
            <w:r w:rsidRPr="00E060ED">
              <w:rPr>
                <w:rFonts w:asciiTheme="minorHAnsi" w:eastAsia="Tahoma" w:hAnsiTheme="minorHAnsi"/>
                <w:spacing w:val="-1"/>
                <w:sz w:val="18"/>
                <w:szCs w:val="18"/>
              </w:rPr>
              <w:t>whole egg</w:t>
            </w:r>
            <w:r>
              <w:rPr>
                <w:rFonts w:asciiTheme="minorHAnsi" w:eastAsia="Tahoma" w:hAnsiTheme="minorHAnsi"/>
                <w:spacing w:val="-1"/>
                <w:sz w:val="18"/>
                <w:szCs w:val="18"/>
              </w:rPr>
              <w:t xml:space="preserve"> (scrambled) 6 g egg protein (~1 egg)</w:t>
            </w:r>
          </w:p>
        </w:tc>
        <w:tc>
          <w:tcPr>
            <w:tcW w:w="1559" w:type="dxa"/>
            <w:tcMar>
              <w:left w:w="57" w:type="dxa"/>
              <w:right w:w="57" w:type="dxa"/>
            </w:tcMar>
          </w:tcPr>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0.59 (0.25-1.37)</w:t>
            </w:r>
          </w:p>
        </w:tc>
      </w:tr>
      <w:tr w:rsidR="00633B60" w:rsidRPr="00E060ED" w:rsidTr="00930DE7">
        <w:tc>
          <w:tcPr>
            <w:tcW w:w="3145" w:type="dxa"/>
            <w:tcMar>
              <w:left w:w="57" w:type="dxa"/>
              <w:right w:w="57" w:type="dxa"/>
            </w:tcMar>
          </w:tcPr>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PETIT</w:t>
            </w:r>
            <w:r w:rsidR="003127EF">
              <w:rPr>
                <w:rFonts w:asciiTheme="minorHAnsi" w:eastAsia="Tahoma" w:hAnsiTheme="minorHAnsi"/>
                <w:sz w:val="18"/>
                <w:szCs w:val="18"/>
              </w:rPr>
              <w:t xml:space="preserve"> (n=147)</w:t>
            </w:r>
          </w:p>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(Prevention of Egg allergy with Tiny amount InTake)</w:t>
            </w:r>
          </w:p>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Japan</w:t>
            </w:r>
          </w:p>
          <w:p w:rsidR="00633B60" w:rsidRPr="00E060ED" w:rsidRDefault="00633B60" w:rsidP="00930DE7">
            <w:pPr>
              <w:rPr>
                <w:rFonts w:asciiTheme="minorHAnsi" w:hAnsiTheme="minorHAnsi"/>
                <w:sz w:val="18"/>
                <w:szCs w:val="18"/>
              </w:rPr>
            </w:pPr>
            <w:r w:rsidRPr="00E060ED">
              <w:rPr>
                <w:rFonts w:asciiTheme="minorHAnsi" w:eastAsia="Tahoma" w:hAnsiTheme="minorHAnsi"/>
                <w:sz w:val="18"/>
                <w:szCs w:val="18"/>
              </w:rPr>
              <w:t>Natsume et al, 2016</w:t>
            </w:r>
            <w:r w:rsidRPr="001C5DC7">
              <w:rPr>
                <w:rFonts w:asciiTheme="minorHAnsi" w:eastAsia="Tahoma" w:hAnsiTheme="minorHAnsi"/>
                <w:noProof/>
                <w:sz w:val="18"/>
                <w:szCs w:val="18"/>
                <w:vertAlign w:val="superscript"/>
              </w:rPr>
              <w:t>15</w:t>
            </w:r>
          </w:p>
        </w:tc>
        <w:tc>
          <w:tcPr>
            <w:tcW w:w="2921" w:type="dxa"/>
            <w:tcMar>
              <w:left w:w="57" w:type="dxa"/>
              <w:right w:w="57" w:type="dxa"/>
            </w:tcMar>
          </w:tcPr>
          <w:p w:rsidR="00633B60" w:rsidRPr="00E060ED" w:rsidRDefault="00633B60" w:rsidP="00930DE7">
            <w:pPr>
              <w:rPr>
                <w:rFonts w:asciiTheme="minorHAnsi" w:hAnsiTheme="minorHAnsi"/>
                <w:sz w:val="18"/>
                <w:szCs w:val="18"/>
              </w:rPr>
            </w:pPr>
            <w:r w:rsidRPr="00E060ED">
              <w:rPr>
                <w:rFonts w:asciiTheme="minorHAnsi" w:eastAsia="Tahoma" w:hAnsiTheme="minorHAnsi"/>
                <w:sz w:val="18"/>
                <w:szCs w:val="18"/>
              </w:rPr>
              <w:t>"High-risk" infants with eczema by age 4-5 mo</w:t>
            </w:r>
          </w:p>
        </w:tc>
        <w:tc>
          <w:tcPr>
            <w:tcW w:w="4499" w:type="dxa"/>
            <w:tcMar>
              <w:left w:w="57" w:type="dxa"/>
              <w:right w:w="57" w:type="dxa"/>
            </w:tcMar>
          </w:tcPr>
          <w:p w:rsidR="00633B60" w:rsidRPr="00E060ED" w:rsidRDefault="00633B60" w:rsidP="00930DE7">
            <w:pPr>
              <w:rPr>
                <w:rFonts w:asciiTheme="minorHAnsi" w:hAnsiTheme="minorHAnsi"/>
                <w:sz w:val="18"/>
                <w:szCs w:val="18"/>
              </w:rPr>
            </w:pPr>
            <w:r w:rsidRPr="00E060ED">
              <w:rPr>
                <w:rFonts w:asciiTheme="minorHAnsi" w:eastAsia="Tahoma" w:hAnsiTheme="minorHAnsi"/>
                <w:sz w:val="18"/>
                <w:szCs w:val="18"/>
              </w:rPr>
              <w:t xml:space="preserve">Heated </w:t>
            </w:r>
            <w:r>
              <w:rPr>
                <w:rFonts w:asciiTheme="minorHAnsi" w:eastAsia="Tahoma" w:hAnsiTheme="minorHAnsi"/>
                <w:sz w:val="18"/>
                <w:szCs w:val="18"/>
              </w:rPr>
              <w:t xml:space="preserve">whole </w:t>
            </w:r>
            <w:r w:rsidRPr="00E060ED">
              <w:rPr>
                <w:rFonts w:asciiTheme="minorHAnsi" w:eastAsia="Tahoma" w:hAnsiTheme="minorHAnsi"/>
                <w:sz w:val="18"/>
                <w:szCs w:val="18"/>
              </w:rPr>
              <w:t>egg powder, 50 mg/d</w:t>
            </w:r>
            <w:r>
              <w:rPr>
                <w:rFonts w:asciiTheme="minorHAnsi" w:eastAsia="Tahoma" w:hAnsiTheme="minorHAnsi"/>
                <w:sz w:val="18"/>
                <w:szCs w:val="18"/>
              </w:rPr>
              <w:t xml:space="preserve"> (25mg egg protein ~ </w:t>
            </w:r>
            <w:r w:rsidRPr="006E167A">
              <w:rPr>
                <w:rFonts w:asciiTheme="minorHAnsi" w:eastAsia="Tahoma" w:hAnsiTheme="minorHAnsi"/>
                <w:sz w:val="18"/>
                <w:szCs w:val="18"/>
              </w:rPr>
              <w:t>equivalent to 0·2 g of whole egg boiled for 15 min</w:t>
            </w:r>
            <w:r>
              <w:rPr>
                <w:rFonts w:asciiTheme="minorHAnsi" w:eastAsia="Tahoma" w:hAnsiTheme="minorHAnsi"/>
                <w:sz w:val="18"/>
                <w:szCs w:val="18"/>
              </w:rPr>
              <w:t>)</w:t>
            </w:r>
            <w:r w:rsidRPr="00E060ED">
              <w:rPr>
                <w:rFonts w:asciiTheme="minorHAnsi" w:eastAsia="Tahoma" w:hAnsiTheme="minorHAnsi"/>
                <w:sz w:val="18"/>
                <w:szCs w:val="18"/>
              </w:rPr>
              <w:t xml:space="preserve">, from age 6-9 mo; 250 mg/d </w:t>
            </w:r>
            <w:r>
              <w:rPr>
                <w:rFonts w:asciiTheme="minorHAnsi" w:eastAsia="Tahoma" w:hAnsiTheme="minorHAnsi"/>
                <w:sz w:val="18"/>
                <w:szCs w:val="18"/>
              </w:rPr>
              <w:t xml:space="preserve">(125 mg egg protein ~1.1g whole egg boiled) </w:t>
            </w:r>
            <w:r w:rsidRPr="00E060ED">
              <w:rPr>
                <w:rFonts w:asciiTheme="minorHAnsi" w:eastAsia="Tahoma" w:hAnsiTheme="minorHAnsi"/>
                <w:sz w:val="18"/>
                <w:szCs w:val="18"/>
              </w:rPr>
              <w:t>from age 9-12 mo vs placebo from age 6-12 mo</w:t>
            </w:r>
          </w:p>
        </w:tc>
        <w:tc>
          <w:tcPr>
            <w:tcW w:w="977" w:type="dxa"/>
            <w:tcMar>
              <w:left w:w="57" w:type="dxa"/>
              <w:right w:w="57" w:type="dxa"/>
            </w:tcMar>
          </w:tcPr>
          <w:p w:rsidR="00633B60" w:rsidRPr="00E060ED" w:rsidRDefault="00633B60" w:rsidP="00930DE7">
            <w:pPr>
              <w:jc w:val="center"/>
              <w:rPr>
                <w:rFonts w:asciiTheme="minorHAnsi" w:hAnsiTheme="minorHAnsi"/>
                <w:sz w:val="18"/>
                <w:szCs w:val="18"/>
              </w:rPr>
            </w:pPr>
            <w:r w:rsidRPr="00E060ED">
              <w:rPr>
                <w:rFonts w:asciiTheme="minorHAnsi" w:eastAsia="Tahoma" w:hAnsiTheme="minorHAnsi"/>
                <w:sz w:val="18"/>
                <w:szCs w:val="18"/>
              </w:rPr>
              <w:t>1y</w:t>
            </w:r>
          </w:p>
        </w:tc>
        <w:tc>
          <w:tcPr>
            <w:tcW w:w="2345" w:type="dxa"/>
            <w:tcMar>
              <w:left w:w="57" w:type="dxa"/>
              <w:right w:w="57" w:type="dxa"/>
            </w:tcMar>
          </w:tcPr>
          <w:p w:rsidR="00633B60" w:rsidRPr="00E060ED" w:rsidRDefault="00633B60" w:rsidP="00930DE7">
            <w:pPr>
              <w:textAlignment w:val="baseline"/>
              <w:rPr>
                <w:rFonts w:asciiTheme="minorHAnsi" w:hAnsiTheme="minorHAnsi"/>
                <w:sz w:val="18"/>
                <w:szCs w:val="18"/>
              </w:rPr>
            </w:pPr>
            <w:r w:rsidRPr="00E060ED">
              <w:rPr>
                <w:rFonts w:asciiTheme="minorHAnsi" w:eastAsia="Tahoma" w:hAnsiTheme="minorHAnsi"/>
                <w:sz w:val="18"/>
                <w:szCs w:val="18"/>
              </w:rPr>
              <w:t>Egg allergy diagnosed by oral food challenge</w:t>
            </w:r>
            <w:r>
              <w:rPr>
                <w:rFonts w:asciiTheme="minorHAnsi" w:eastAsia="Tahoma" w:hAnsiTheme="minorHAnsi"/>
                <w:sz w:val="18"/>
                <w:szCs w:val="18"/>
              </w:rPr>
              <w:t xml:space="preserve"> to 7 g (~32g of boiled egg) of the heated whole egg powder used as the intervention</w:t>
            </w:r>
          </w:p>
        </w:tc>
        <w:tc>
          <w:tcPr>
            <w:tcW w:w="1559" w:type="dxa"/>
            <w:tcMar>
              <w:left w:w="57" w:type="dxa"/>
              <w:right w:w="57" w:type="dxa"/>
            </w:tcMar>
          </w:tcPr>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0.22 (0.09-0.54)</w:t>
            </w:r>
          </w:p>
        </w:tc>
      </w:tr>
      <w:tr w:rsidR="00633B60" w:rsidRPr="00E060ED" w:rsidTr="00930DE7">
        <w:tc>
          <w:tcPr>
            <w:tcW w:w="3145" w:type="dxa"/>
            <w:tcMar>
              <w:left w:w="57" w:type="dxa"/>
              <w:right w:w="57" w:type="dxa"/>
            </w:tcMar>
          </w:tcPr>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 xml:space="preserve">HEAP </w:t>
            </w:r>
            <w:r w:rsidR="003127EF">
              <w:rPr>
                <w:rFonts w:asciiTheme="minorHAnsi" w:eastAsia="Tahoma" w:hAnsiTheme="minorHAnsi"/>
                <w:sz w:val="18"/>
                <w:szCs w:val="18"/>
              </w:rPr>
              <w:t>(n=383)</w:t>
            </w:r>
          </w:p>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(Hen's Egg Allergy Prevention)</w:t>
            </w:r>
          </w:p>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Germany</w:t>
            </w:r>
          </w:p>
          <w:p w:rsidR="00633B60" w:rsidRPr="00E060ED" w:rsidRDefault="00633B60" w:rsidP="00930DE7">
            <w:pPr>
              <w:rPr>
                <w:rFonts w:asciiTheme="minorHAnsi" w:hAnsiTheme="minorHAnsi"/>
                <w:sz w:val="18"/>
                <w:szCs w:val="18"/>
              </w:rPr>
            </w:pPr>
            <w:r w:rsidRPr="00E060ED">
              <w:rPr>
                <w:rFonts w:asciiTheme="minorHAnsi" w:eastAsia="Tahoma" w:hAnsiTheme="minorHAnsi"/>
                <w:sz w:val="18"/>
                <w:szCs w:val="18"/>
              </w:rPr>
              <w:t>Bellach et al, 2017</w:t>
            </w:r>
            <w:r w:rsidRPr="001C5DC7">
              <w:rPr>
                <w:rFonts w:asciiTheme="minorHAnsi" w:eastAsia="Tahoma" w:hAnsiTheme="minorHAnsi"/>
                <w:noProof/>
                <w:sz w:val="18"/>
                <w:szCs w:val="18"/>
                <w:vertAlign w:val="superscript"/>
              </w:rPr>
              <w:t>32</w:t>
            </w:r>
          </w:p>
        </w:tc>
        <w:tc>
          <w:tcPr>
            <w:tcW w:w="2921" w:type="dxa"/>
            <w:tcMar>
              <w:left w:w="57" w:type="dxa"/>
              <w:right w:w="57" w:type="dxa"/>
            </w:tcMar>
          </w:tcPr>
          <w:p w:rsidR="00633B60" w:rsidRPr="00E060ED" w:rsidRDefault="00633B60" w:rsidP="00930DE7">
            <w:pPr>
              <w:textAlignment w:val="baseline"/>
              <w:rPr>
                <w:rFonts w:asciiTheme="minorHAnsi" w:eastAsia="Tahoma" w:hAnsiTheme="minorHAnsi"/>
                <w:sz w:val="18"/>
                <w:szCs w:val="18"/>
              </w:rPr>
            </w:pPr>
            <w:r w:rsidRPr="00E060ED">
              <w:rPr>
                <w:rFonts w:asciiTheme="minorHAnsi" w:eastAsia="Tahoma" w:hAnsiTheme="minorHAnsi"/>
                <w:sz w:val="18"/>
                <w:szCs w:val="18"/>
              </w:rPr>
              <w:t>"Normal-risk" infants aged</w:t>
            </w:r>
          </w:p>
          <w:p w:rsidR="00633B60" w:rsidRPr="00E060ED" w:rsidRDefault="00633B60" w:rsidP="00930DE7">
            <w:pPr>
              <w:textAlignment w:val="baseline"/>
              <w:rPr>
                <w:rFonts w:asciiTheme="minorHAnsi" w:hAnsiTheme="minorHAnsi"/>
                <w:sz w:val="18"/>
                <w:szCs w:val="18"/>
              </w:rPr>
            </w:pPr>
            <w:r w:rsidRPr="00E060ED">
              <w:rPr>
                <w:rFonts w:asciiTheme="minorHAnsi" w:eastAsia="Tahoma" w:hAnsiTheme="minorHAnsi"/>
                <w:sz w:val="18"/>
                <w:szCs w:val="18"/>
              </w:rPr>
              <w:t>4-6 mo with specific IgE to egg &lt;0.35 kU/L</w:t>
            </w:r>
          </w:p>
        </w:tc>
        <w:tc>
          <w:tcPr>
            <w:tcW w:w="4499" w:type="dxa"/>
            <w:tcMar>
              <w:left w:w="57" w:type="dxa"/>
              <w:right w:w="57" w:type="dxa"/>
            </w:tcMar>
          </w:tcPr>
          <w:p w:rsidR="00633B60" w:rsidRPr="00E060ED" w:rsidRDefault="00633B60" w:rsidP="00930DE7">
            <w:pPr>
              <w:rPr>
                <w:rFonts w:asciiTheme="minorHAnsi" w:hAnsiTheme="minorHAnsi"/>
                <w:sz w:val="18"/>
                <w:szCs w:val="18"/>
              </w:rPr>
            </w:pPr>
            <w:r w:rsidRPr="00E060ED">
              <w:rPr>
                <w:rFonts w:asciiTheme="minorHAnsi" w:eastAsia="Tahoma" w:hAnsiTheme="minorHAnsi"/>
                <w:sz w:val="18"/>
                <w:szCs w:val="18"/>
              </w:rPr>
              <w:t>Pasteurized raw egg white powder (2.5 g</w:t>
            </w:r>
            <w:r>
              <w:rPr>
                <w:rFonts w:asciiTheme="minorHAnsi" w:eastAsia="Tahoma" w:hAnsiTheme="minorHAnsi"/>
                <w:sz w:val="18"/>
                <w:szCs w:val="18"/>
              </w:rPr>
              <w:t xml:space="preserve"> egg</w:t>
            </w:r>
            <w:r w:rsidRPr="00E060ED">
              <w:rPr>
                <w:rFonts w:asciiTheme="minorHAnsi" w:eastAsia="Tahoma" w:hAnsiTheme="minorHAnsi"/>
                <w:sz w:val="18"/>
                <w:szCs w:val="18"/>
              </w:rPr>
              <w:t xml:space="preserve"> protein) vs rice powder 3 times/wk from age 4-6 mo to 12 mo</w:t>
            </w:r>
          </w:p>
        </w:tc>
        <w:tc>
          <w:tcPr>
            <w:tcW w:w="977" w:type="dxa"/>
            <w:tcMar>
              <w:left w:w="57" w:type="dxa"/>
              <w:right w:w="57" w:type="dxa"/>
            </w:tcMar>
          </w:tcPr>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1 y</w:t>
            </w:r>
          </w:p>
        </w:tc>
        <w:tc>
          <w:tcPr>
            <w:tcW w:w="2345" w:type="dxa"/>
            <w:tcMar>
              <w:left w:w="57" w:type="dxa"/>
              <w:right w:w="57" w:type="dxa"/>
            </w:tcMar>
          </w:tcPr>
          <w:p w:rsidR="00633B60" w:rsidRPr="00E060ED" w:rsidRDefault="00633B60" w:rsidP="00930DE7">
            <w:pPr>
              <w:textAlignment w:val="baseline"/>
              <w:rPr>
                <w:rFonts w:asciiTheme="minorHAnsi" w:hAnsiTheme="minorHAnsi"/>
                <w:sz w:val="18"/>
                <w:szCs w:val="18"/>
              </w:rPr>
            </w:pPr>
            <w:r w:rsidRPr="00E060ED">
              <w:rPr>
                <w:rFonts w:asciiTheme="minorHAnsi" w:eastAsia="Tahoma" w:hAnsiTheme="minorHAnsi"/>
                <w:sz w:val="18"/>
                <w:szCs w:val="18"/>
              </w:rPr>
              <w:t>Egg allergy diagnosed by oral food challenge</w:t>
            </w:r>
            <w:r>
              <w:rPr>
                <w:rFonts w:asciiTheme="minorHAnsi" w:eastAsia="Tahoma" w:hAnsiTheme="minorHAnsi"/>
                <w:sz w:val="18"/>
                <w:szCs w:val="18"/>
              </w:rPr>
              <w:t xml:space="preserve"> to </w:t>
            </w:r>
            <w:r w:rsidRPr="005E6932">
              <w:rPr>
                <w:rFonts w:asciiTheme="minorHAnsi" w:eastAsia="Tahoma" w:hAnsiTheme="minorHAnsi"/>
                <w:sz w:val="18"/>
                <w:szCs w:val="18"/>
              </w:rPr>
              <w:t>pasteurized liquid whole egg</w:t>
            </w:r>
            <w:r w:rsidRPr="00E060ED">
              <w:rPr>
                <w:rFonts w:asciiTheme="minorHAnsi" w:eastAsia="Tahoma" w:hAnsiTheme="minorHAnsi"/>
                <w:sz w:val="18"/>
                <w:szCs w:val="18"/>
              </w:rPr>
              <w:t xml:space="preserve"> </w:t>
            </w:r>
            <w:r>
              <w:rPr>
                <w:rFonts w:asciiTheme="minorHAnsi" w:eastAsia="Tahoma" w:hAnsiTheme="minorHAnsi"/>
                <w:sz w:val="18"/>
                <w:szCs w:val="18"/>
              </w:rPr>
              <w:t>(~7.16 g egg protein)</w:t>
            </w:r>
          </w:p>
        </w:tc>
        <w:tc>
          <w:tcPr>
            <w:tcW w:w="1559" w:type="dxa"/>
            <w:tcMar>
              <w:left w:w="57" w:type="dxa"/>
              <w:right w:w="57" w:type="dxa"/>
            </w:tcMar>
          </w:tcPr>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2.20 (0.20-24.0)</w:t>
            </w:r>
          </w:p>
        </w:tc>
      </w:tr>
      <w:tr w:rsidR="00633B60" w:rsidRPr="00E060ED" w:rsidTr="00930DE7">
        <w:tc>
          <w:tcPr>
            <w:tcW w:w="3145" w:type="dxa"/>
            <w:tcMar>
              <w:left w:w="57" w:type="dxa"/>
              <w:right w:w="57" w:type="dxa"/>
            </w:tcMar>
          </w:tcPr>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STEP</w:t>
            </w:r>
            <w:r w:rsidR="003127EF">
              <w:rPr>
                <w:rFonts w:asciiTheme="minorHAnsi" w:eastAsia="Tahoma" w:hAnsiTheme="minorHAnsi"/>
                <w:sz w:val="18"/>
                <w:szCs w:val="18"/>
              </w:rPr>
              <w:t xml:space="preserve"> (n=820)</w:t>
            </w:r>
          </w:p>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(Starting Time of Egg Protein)</w:t>
            </w:r>
          </w:p>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Australia</w:t>
            </w:r>
          </w:p>
          <w:p w:rsidR="00633B60" w:rsidRPr="00E060ED" w:rsidRDefault="00633B60" w:rsidP="00930DE7">
            <w:pPr>
              <w:rPr>
                <w:rFonts w:asciiTheme="minorHAnsi" w:hAnsiTheme="minorHAnsi"/>
                <w:sz w:val="18"/>
                <w:szCs w:val="18"/>
              </w:rPr>
            </w:pPr>
            <w:r w:rsidRPr="00E060ED">
              <w:rPr>
                <w:rFonts w:asciiTheme="minorHAnsi" w:eastAsia="Tahoma" w:hAnsiTheme="minorHAnsi"/>
                <w:sz w:val="18"/>
                <w:szCs w:val="18"/>
              </w:rPr>
              <w:t>Palmer et al, 2017</w:t>
            </w:r>
            <w:r w:rsidRPr="001C5DC7">
              <w:rPr>
                <w:rFonts w:asciiTheme="minorHAnsi" w:eastAsia="Tahoma" w:hAnsiTheme="minorHAnsi"/>
                <w:noProof/>
                <w:sz w:val="18"/>
                <w:szCs w:val="18"/>
                <w:vertAlign w:val="superscript"/>
              </w:rPr>
              <w:t>33</w:t>
            </w:r>
          </w:p>
        </w:tc>
        <w:tc>
          <w:tcPr>
            <w:tcW w:w="2921" w:type="dxa"/>
            <w:tcMar>
              <w:left w:w="57" w:type="dxa"/>
              <w:right w:w="57" w:type="dxa"/>
            </w:tcMar>
          </w:tcPr>
          <w:p w:rsidR="00633B60" w:rsidRPr="00E060ED" w:rsidRDefault="00633B60" w:rsidP="00930DE7">
            <w:pPr>
              <w:rPr>
                <w:rFonts w:asciiTheme="minorHAnsi" w:hAnsiTheme="minorHAnsi"/>
                <w:sz w:val="18"/>
                <w:szCs w:val="18"/>
              </w:rPr>
            </w:pPr>
            <w:r w:rsidRPr="00E060ED">
              <w:rPr>
                <w:rFonts w:asciiTheme="minorHAnsi" w:eastAsia="Tahoma" w:hAnsiTheme="minorHAnsi"/>
                <w:spacing w:val="-1"/>
                <w:sz w:val="18"/>
                <w:szCs w:val="18"/>
              </w:rPr>
              <w:t>"High-risk" infants with an atopic mother, no prior egg ingestion, and no prior allergic disease</w:t>
            </w:r>
          </w:p>
        </w:tc>
        <w:tc>
          <w:tcPr>
            <w:tcW w:w="4499" w:type="dxa"/>
            <w:tcMar>
              <w:left w:w="57" w:type="dxa"/>
              <w:right w:w="57" w:type="dxa"/>
            </w:tcMar>
          </w:tcPr>
          <w:p w:rsidR="00633B60" w:rsidRPr="00E060ED" w:rsidRDefault="00633B60" w:rsidP="00930DE7">
            <w:pPr>
              <w:rPr>
                <w:rFonts w:asciiTheme="minorHAnsi" w:hAnsiTheme="minorHAnsi"/>
                <w:sz w:val="18"/>
                <w:szCs w:val="18"/>
              </w:rPr>
            </w:pPr>
            <w:r w:rsidRPr="00E060ED">
              <w:rPr>
                <w:rFonts w:asciiTheme="minorHAnsi" w:eastAsia="Tahoma" w:hAnsiTheme="minorHAnsi"/>
                <w:spacing w:val="-2"/>
                <w:sz w:val="18"/>
                <w:szCs w:val="18"/>
              </w:rPr>
              <w:t>Pasteurized</w:t>
            </w:r>
            <w:r>
              <w:rPr>
                <w:rFonts w:asciiTheme="minorHAnsi" w:eastAsia="Tahoma" w:hAnsiTheme="minorHAnsi"/>
                <w:spacing w:val="-2"/>
                <w:sz w:val="18"/>
                <w:szCs w:val="18"/>
              </w:rPr>
              <w:t xml:space="preserve"> spray-dried</w:t>
            </w:r>
            <w:r w:rsidRPr="00E060ED">
              <w:rPr>
                <w:rFonts w:asciiTheme="minorHAnsi" w:eastAsia="Tahoma" w:hAnsiTheme="minorHAnsi"/>
                <w:spacing w:val="-2"/>
                <w:sz w:val="18"/>
                <w:szCs w:val="18"/>
              </w:rPr>
              <w:t xml:space="preserve"> raw whole egg powder daily (0.9 g </w:t>
            </w:r>
            <w:r>
              <w:rPr>
                <w:rFonts w:asciiTheme="minorHAnsi" w:eastAsia="Tahoma" w:hAnsiTheme="minorHAnsi"/>
                <w:spacing w:val="-2"/>
                <w:sz w:val="18"/>
                <w:szCs w:val="18"/>
              </w:rPr>
              <w:t xml:space="preserve">egg powder = 0.4 g egg </w:t>
            </w:r>
            <w:r w:rsidRPr="00E060ED">
              <w:rPr>
                <w:rFonts w:asciiTheme="minorHAnsi" w:eastAsia="Tahoma" w:hAnsiTheme="minorHAnsi"/>
                <w:spacing w:val="-2"/>
                <w:sz w:val="18"/>
                <w:szCs w:val="18"/>
              </w:rPr>
              <w:t>protein) vs rice powder daily from age 4-6 mo to 10 mo</w:t>
            </w:r>
          </w:p>
        </w:tc>
        <w:tc>
          <w:tcPr>
            <w:tcW w:w="977" w:type="dxa"/>
            <w:tcMar>
              <w:left w:w="57" w:type="dxa"/>
              <w:right w:w="57" w:type="dxa"/>
            </w:tcMar>
          </w:tcPr>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1 y</w:t>
            </w:r>
          </w:p>
        </w:tc>
        <w:tc>
          <w:tcPr>
            <w:tcW w:w="2345" w:type="dxa"/>
            <w:tcMar>
              <w:left w:w="57" w:type="dxa"/>
              <w:right w:w="57" w:type="dxa"/>
            </w:tcMar>
          </w:tcPr>
          <w:p w:rsidR="00633B60" w:rsidRPr="00E060ED" w:rsidRDefault="00633B60" w:rsidP="00930DE7">
            <w:pPr>
              <w:textAlignment w:val="baseline"/>
              <w:rPr>
                <w:rFonts w:asciiTheme="minorHAnsi" w:eastAsia="Tahoma" w:hAnsiTheme="minorHAnsi"/>
                <w:sz w:val="18"/>
                <w:szCs w:val="18"/>
              </w:rPr>
            </w:pPr>
            <w:r w:rsidRPr="00E060ED">
              <w:rPr>
                <w:rFonts w:asciiTheme="minorHAnsi" w:eastAsia="Tahoma" w:hAnsiTheme="minorHAnsi"/>
                <w:sz w:val="18"/>
                <w:szCs w:val="18"/>
              </w:rPr>
              <w:t>Egg allergy diagnosed by oral food challenge to pasteurized</w:t>
            </w:r>
            <w:r>
              <w:rPr>
                <w:rFonts w:asciiTheme="minorHAnsi" w:eastAsia="Tahoma" w:hAnsiTheme="minorHAnsi"/>
                <w:sz w:val="18"/>
                <w:szCs w:val="18"/>
              </w:rPr>
              <w:t xml:space="preserve"> raw whole</w:t>
            </w:r>
            <w:r w:rsidRPr="00E060ED">
              <w:rPr>
                <w:rFonts w:asciiTheme="minorHAnsi" w:eastAsia="Tahoma" w:hAnsiTheme="minorHAnsi"/>
                <w:sz w:val="18"/>
                <w:szCs w:val="18"/>
              </w:rPr>
              <w:t xml:space="preserve"> egg</w:t>
            </w:r>
            <w:r>
              <w:rPr>
                <w:rFonts w:asciiTheme="minorHAnsi" w:eastAsia="Tahoma" w:hAnsiTheme="minorHAnsi"/>
                <w:sz w:val="18"/>
                <w:szCs w:val="18"/>
              </w:rPr>
              <w:t xml:space="preserve"> (30mls LR or 38mls HR ~½ egg)</w:t>
            </w:r>
            <w:r w:rsidRPr="00E060ED">
              <w:rPr>
                <w:rFonts w:asciiTheme="minorHAnsi" w:eastAsia="Tahoma" w:hAnsiTheme="minorHAnsi"/>
                <w:sz w:val="18"/>
                <w:szCs w:val="18"/>
              </w:rPr>
              <w:t xml:space="preserve"> plus positive skin prick test</w:t>
            </w:r>
          </w:p>
        </w:tc>
        <w:tc>
          <w:tcPr>
            <w:tcW w:w="1559" w:type="dxa"/>
            <w:tcMar>
              <w:left w:w="57" w:type="dxa"/>
              <w:right w:w="57" w:type="dxa"/>
            </w:tcMar>
          </w:tcPr>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0.75 (0.48-1.17)</w:t>
            </w:r>
          </w:p>
        </w:tc>
      </w:tr>
      <w:tr w:rsidR="00633B60" w:rsidRPr="00E060ED" w:rsidTr="00930DE7">
        <w:tc>
          <w:tcPr>
            <w:tcW w:w="3145" w:type="dxa"/>
            <w:tcBorders>
              <w:bottom w:val="single" w:sz="4" w:space="0" w:color="auto"/>
            </w:tcBorders>
            <w:tcMar>
              <w:left w:w="57" w:type="dxa"/>
              <w:right w:w="57" w:type="dxa"/>
            </w:tcMar>
          </w:tcPr>
          <w:p w:rsidR="00633B60" w:rsidRPr="00E060ED" w:rsidRDefault="00633B60" w:rsidP="00930DE7">
            <w:pPr>
              <w:rPr>
                <w:rFonts w:asciiTheme="minorHAnsi" w:eastAsia="Tahoma" w:hAnsiTheme="minorHAnsi"/>
                <w:b/>
                <w:sz w:val="18"/>
                <w:szCs w:val="18"/>
              </w:rPr>
            </w:pPr>
            <w:r w:rsidRPr="00E060ED">
              <w:rPr>
                <w:rFonts w:asciiTheme="minorHAnsi" w:eastAsia="Tahoma" w:hAnsiTheme="minorHAnsi"/>
                <w:b/>
                <w:sz w:val="18"/>
                <w:szCs w:val="18"/>
              </w:rPr>
              <w:t>Milk only</w:t>
            </w:r>
          </w:p>
        </w:tc>
        <w:tc>
          <w:tcPr>
            <w:tcW w:w="2921" w:type="dxa"/>
            <w:tcBorders>
              <w:bottom w:val="single" w:sz="4" w:space="0" w:color="auto"/>
            </w:tcBorders>
            <w:tcMar>
              <w:left w:w="57" w:type="dxa"/>
              <w:right w:w="57" w:type="dxa"/>
            </w:tcMar>
          </w:tcPr>
          <w:p w:rsidR="00633B60" w:rsidRPr="00E060ED" w:rsidRDefault="00633B60" w:rsidP="00930DE7">
            <w:pPr>
              <w:rPr>
                <w:rFonts w:asciiTheme="minorHAnsi" w:eastAsia="Tahoma" w:hAnsiTheme="minorHAnsi"/>
                <w:spacing w:val="-1"/>
                <w:sz w:val="18"/>
                <w:szCs w:val="18"/>
              </w:rPr>
            </w:pPr>
          </w:p>
        </w:tc>
        <w:tc>
          <w:tcPr>
            <w:tcW w:w="4499" w:type="dxa"/>
            <w:tcBorders>
              <w:bottom w:val="single" w:sz="4" w:space="0" w:color="auto"/>
            </w:tcBorders>
            <w:tcMar>
              <w:left w:w="57" w:type="dxa"/>
              <w:right w:w="57" w:type="dxa"/>
            </w:tcMar>
          </w:tcPr>
          <w:p w:rsidR="00633B60" w:rsidRPr="00E060ED" w:rsidRDefault="00633B60" w:rsidP="00930DE7">
            <w:pPr>
              <w:rPr>
                <w:rFonts w:asciiTheme="minorHAnsi" w:eastAsia="Tahoma" w:hAnsiTheme="minorHAnsi"/>
                <w:spacing w:val="-2"/>
                <w:sz w:val="18"/>
                <w:szCs w:val="18"/>
              </w:rPr>
            </w:pPr>
          </w:p>
        </w:tc>
        <w:tc>
          <w:tcPr>
            <w:tcW w:w="977" w:type="dxa"/>
            <w:tcBorders>
              <w:bottom w:val="single" w:sz="4" w:space="0" w:color="auto"/>
            </w:tcBorders>
            <w:tcMar>
              <w:left w:w="57" w:type="dxa"/>
              <w:right w:w="57" w:type="dxa"/>
            </w:tcMar>
          </w:tcPr>
          <w:p w:rsidR="00633B60" w:rsidRPr="00E060ED" w:rsidRDefault="00633B60" w:rsidP="00930DE7">
            <w:pPr>
              <w:jc w:val="center"/>
              <w:rPr>
                <w:rFonts w:asciiTheme="minorHAnsi" w:hAnsiTheme="minorHAnsi"/>
                <w:sz w:val="18"/>
                <w:szCs w:val="18"/>
              </w:rPr>
            </w:pPr>
          </w:p>
        </w:tc>
        <w:tc>
          <w:tcPr>
            <w:tcW w:w="2345" w:type="dxa"/>
            <w:tcBorders>
              <w:bottom w:val="single" w:sz="4" w:space="0" w:color="auto"/>
            </w:tcBorders>
            <w:tcMar>
              <w:left w:w="57" w:type="dxa"/>
              <w:right w:w="57" w:type="dxa"/>
            </w:tcMar>
          </w:tcPr>
          <w:p w:rsidR="00633B60" w:rsidRPr="00E060ED" w:rsidRDefault="00633B60" w:rsidP="00930DE7">
            <w:pPr>
              <w:textAlignment w:val="baseline"/>
              <w:rPr>
                <w:rFonts w:asciiTheme="minorHAnsi" w:eastAsia="Tahoma" w:hAnsiTheme="minorHAnsi"/>
                <w:sz w:val="18"/>
                <w:szCs w:val="18"/>
              </w:rPr>
            </w:pPr>
          </w:p>
        </w:tc>
        <w:tc>
          <w:tcPr>
            <w:tcW w:w="1559" w:type="dxa"/>
            <w:tcBorders>
              <w:bottom w:val="single" w:sz="4" w:space="0" w:color="auto"/>
            </w:tcBorders>
            <w:tcMar>
              <w:left w:w="57" w:type="dxa"/>
              <w:right w:w="57" w:type="dxa"/>
            </w:tcMar>
          </w:tcPr>
          <w:p w:rsidR="00633B60" w:rsidRPr="00E060ED" w:rsidRDefault="00633B60" w:rsidP="00930DE7">
            <w:pPr>
              <w:jc w:val="center"/>
              <w:rPr>
                <w:rFonts w:asciiTheme="minorHAnsi" w:hAnsiTheme="minorHAnsi"/>
                <w:sz w:val="18"/>
                <w:szCs w:val="18"/>
              </w:rPr>
            </w:pPr>
          </w:p>
        </w:tc>
      </w:tr>
      <w:tr w:rsidR="00633B60" w:rsidRPr="00E060ED" w:rsidTr="00930DE7">
        <w:tc>
          <w:tcPr>
            <w:tcW w:w="3145" w:type="dxa"/>
            <w:tcBorders>
              <w:bottom w:val="single" w:sz="4" w:space="0" w:color="auto"/>
            </w:tcBorders>
            <w:tcMar>
              <w:left w:w="57" w:type="dxa"/>
              <w:right w:w="57" w:type="dxa"/>
            </w:tcMar>
          </w:tcPr>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MACS</w:t>
            </w:r>
            <w:r w:rsidR="003127EF">
              <w:rPr>
                <w:rFonts w:asciiTheme="minorHAnsi" w:eastAsia="Tahoma" w:hAnsiTheme="minorHAnsi"/>
                <w:sz w:val="18"/>
                <w:szCs w:val="18"/>
              </w:rPr>
              <w:t xml:space="preserve"> (n=620)</w:t>
            </w:r>
          </w:p>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(Melbourne Atopy Cohort Study)</w:t>
            </w:r>
          </w:p>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Australia</w:t>
            </w:r>
          </w:p>
          <w:p w:rsidR="00633B60" w:rsidRPr="00E060ED" w:rsidRDefault="00633B60" w:rsidP="00930DE7">
            <w:pPr>
              <w:rPr>
                <w:rFonts w:asciiTheme="minorHAnsi" w:eastAsia="Tahoma" w:hAnsiTheme="minorHAnsi"/>
                <w:b/>
                <w:sz w:val="18"/>
                <w:szCs w:val="18"/>
              </w:rPr>
            </w:pPr>
            <w:r w:rsidRPr="00E060ED">
              <w:rPr>
                <w:rFonts w:asciiTheme="minorHAnsi" w:eastAsia="Tahoma" w:hAnsiTheme="minorHAnsi"/>
                <w:sz w:val="18"/>
                <w:szCs w:val="18"/>
              </w:rPr>
              <w:t>Lowe et al, 2011</w:t>
            </w:r>
            <w:r w:rsidRPr="001C5DC7">
              <w:rPr>
                <w:rFonts w:asciiTheme="minorHAnsi" w:eastAsia="Tahoma" w:hAnsiTheme="minorHAnsi"/>
                <w:noProof/>
                <w:sz w:val="18"/>
                <w:szCs w:val="18"/>
                <w:vertAlign w:val="superscript"/>
              </w:rPr>
              <w:t>34</w:t>
            </w:r>
          </w:p>
        </w:tc>
        <w:tc>
          <w:tcPr>
            <w:tcW w:w="2921" w:type="dxa"/>
            <w:tcBorders>
              <w:bottom w:val="single" w:sz="4" w:space="0" w:color="auto"/>
            </w:tcBorders>
            <w:tcMar>
              <w:left w:w="57" w:type="dxa"/>
              <w:right w:w="57" w:type="dxa"/>
            </w:tcMar>
          </w:tcPr>
          <w:p w:rsidR="00633B60" w:rsidRPr="00E060ED" w:rsidRDefault="00633B60" w:rsidP="00930DE7">
            <w:pPr>
              <w:rPr>
                <w:rFonts w:asciiTheme="minorHAnsi" w:eastAsia="Tahoma" w:hAnsiTheme="minorHAnsi"/>
                <w:spacing w:val="-1"/>
                <w:sz w:val="18"/>
                <w:szCs w:val="18"/>
              </w:rPr>
            </w:pPr>
            <w:r w:rsidRPr="00E060ED">
              <w:rPr>
                <w:rFonts w:asciiTheme="minorHAnsi" w:eastAsia="Tahoma" w:hAnsiTheme="minorHAnsi"/>
                <w:spacing w:val="-1"/>
                <w:sz w:val="18"/>
                <w:szCs w:val="18"/>
              </w:rPr>
              <w:t>"High-risk" infants with a first degree relative with eczema, asthma, AR or food allergy</w:t>
            </w:r>
          </w:p>
        </w:tc>
        <w:tc>
          <w:tcPr>
            <w:tcW w:w="4499" w:type="dxa"/>
            <w:tcBorders>
              <w:bottom w:val="single" w:sz="4" w:space="0" w:color="auto"/>
            </w:tcBorders>
            <w:tcMar>
              <w:left w:w="57" w:type="dxa"/>
              <w:right w:w="57" w:type="dxa"/>
            </w:tcMar>
          </w:tcPr>
          <w:p w:rsidR="00633B60" w:rsidRPr="00E060ED" w:rsidRDefault="00633B60" w:rsidP="00930DE7">
            <w:pPr>
              <w:rPr>
                <w:rFonts w:asciiTheme="minorHAnsi" w:eastAsia="Tahoma" w:hAnsiTheme="minorHAnsi"/>
                <w:spacing w:val="-2"/>
                <w:sz w:val="18"/>
                <w:szCs w:val="18"/>
              </w:rPr>
            </w:pPr>
            <w:r w:rsidRPr="00E060ED">
              <w:rPr>
                <w:rFonts w:asciiTheme="minorHAnsi" w:eastAsia="Tahoma" w:hAnsiTheme="minorHAnsi"/>
                <w:spacing w:val="-2"/>
                <w:sz w:val="18"/>
                <w:szCs w:val="18"/>
              </w:rPr>
              <w:t>Cow's milk versus soya formula, as needed from birth. Introduced at median 4 mo</w:t>
            </w:r>
          </w:p>
        </w:tc>
        <w:tc>
          <w:tcPr>
            <w:tcW w:w="977" w:type="dxa"/>
            <w:tcBorders>
              <w:bottom w:val="single" w:sz="4" w:space="0" w:color="auto"/>
            </w:tcBorders>
            <w:tcMar>
              <w:left w:w="57" w:type="dxa"/>
              <w:right w:w="57" w:type="dxa"/>
            </w:tcMar>
          </w:tcPr>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7 y</w:t>
            </w:r>
          </w:p>
        </w:tc>
        <w:tc>
          <w:tcPr>
            <w:tcW w:w="2345" w:type="dxa"/>
            <w:tcBorders>
              <w:bottom w:val="single" w:sz="4" w:space="0" w:color="auto"/>
            </w:tcBorders>
            <w:tcMar>
              <w:left w:w="57" w:type="dxa"/>
              <w:right w:w="57" w:type="dxa"/>
            </w:tcMar>
          </w:tcPr>
          <w:p w:rsidR="00633B60" w:rsidRPr="00E060ED" w:rsidRDefault="00633B60" w:rsidP="00930DE7">
            <w:pPr>
              <w:textAlignment w:val="baseline"/>
              <w:rPr>
                <w:rFonts w:asciiTheme="minorHAnsi" w:eastAsia="Tahoma" w:hAnsiTheme="minorHAnsi"/>
                <w:sz w:val="18"/>
                <w:szCs w:val="18"/>
              </w:rPr>
            </w:pPr>
            <w:r w:rsidRPr="00E060ED">
              <w:rPr>
                <w:rFonts w:asciiTheme="minorHAnsi" w:eastAsia="Tahoma" w:hAnsiTheme="minorHAnsi"/>
                <w:sz w:val="18"/>
                <w:szCs w:val="18"/>
              </w:rPr>
              <w:t>Physician assessment of food allergy</w:t>
            </w:r>
          </w:p>
        </w:tc>
        <w:tc>
          <w:tcPr>
            <w:tcW w:w="1559" w:type="dxa"/>
            <w:tcBorders>
              <w:bottom w:val="single" w:sz="4" w:space="0" w:color="auto"/>
            </w:tcBorders>
            <w:tcMar>
              <w:left w:w="57" w:type="dxa"/>
              <w:right w:w="57" w:type="dxa"/>
            </w:tcMar>
          </w:tcPr>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0.74 (0.26-2.10)</w:t>
            </w:r>
          </w:p>
        </w:tc>
      </w:tr>
      <w:tr w:rsidR="00633B60" w:rsidRPr="00E060ED" w:rsidTr="00930DE7">
        <w:tc>
          <w:tcPr>
            <w:tcW w:w="3145" w:type="dxa"/>
            <w:tcBorders>
              <w:right w:val="nil"/>
            </w:tcBorders>
            <w:tcMar>
              <w:left w:w="57" w:type="dxa"/>
              <w:right w:w="57" w:type="dxa"/>
            </w:tcMar>
          </w:tcPr>
          <w:p w:rsidR="00633B60" w:rsidRPr="00E060ED" w:rsidRDefault="00633B60" w:rsidP="00930DE7">
            <w:pPr>
              <w:rPr>
                <w:rFonts w:asciiTheme="minorHAnsi" w:eastAsia="Tahoma" w:hAnsiTheme="minorHAnsi"/>
                <w:b/>
                <w:sz w:val="18"/>
                <w:szCs w:val="18"/>
              </w:rPr>
            </w:pPr>
            <w:r w:rsidRPr="00E060ED">
              <w:rPr>
                <w:rFonts w:asciiTheme="minorHAnsi" w:eastAsia="Tahoma" w:hAnsiTheme="minorHAnsi"/>
                <w:b/>
                <w:sz w:val="18"/>
                <w:szCs w:val="18"/>
              </w:rPr>
              <w:t>Multiple foods</w:t>
            </w:r>
          </w:p>
        </w:tc>
        <w:tc>
          <w:tcPr>
            <w:tcW w:w="2921" w:type="dxa"/>
            <w:tcBorders>
              <w:left w:val="nil"/>
              <w:right w:val="nil"/>
            </w:tcBorders>
            <w:tcMar>
              <w:left w:w="57" w:type="dxa"/>
              <w:right w:w="57" w:type="dxa"/>
            </w:tcMar>
          </w:tcPr>
          <w:p w:rsidR="00633B60" w:rsidRPr="00E060ED" w:rsidRDefault="00633B60" w:rsidP="00930DE7">
            <w:pPr>
              <w:textAlignment w:val="baseline"/>
              <w:rPr>
                <w:rFonts w:asciiTheme="minorHAnsi" w:eastAsia="Tahoma" w:hAnsiTheme="minorHAnsi"/>
                <w:sz w:val="18"/>
                <w:szCs w:val="18"/>
              </w:rPr>
            </w:pPr>
          </w:p>
        </w:tc>
        <w:tc>
          <w:tcPr>
            <w:tcW w:w="4499" w:type="dxa"/>
            <w:tcBorders>
              <w:left w:val="nil"/>
              <w:right w:val="nil"/>
            </w:tcBorders>
            <w:tcMar>
              <w:left w:w="57" w:type="dxa"/>
              <w:right w:w="57" w:type="dxa"/>
            </w:tcMar>
          </w:tcPr>
          <w:p w:rsidR="00633B60" w:rsidRPr="00E060ED" w:rsidRDefault="00633B60" w:rsidP="00930DE7">
            <w:pPr>
              <w:textAlignment w:val="baseline"/>
              <w:rPr>
                <w:rFonts w:asciiTheme="minorHAnsi" w:eastAsia="Tahoma" w:hAnsiTheme="minorHAnsi"/>
                <w:sz w:val="18"/>
                <w:szCs w:val="18"/>
              </w:rPr>
            </w:pPr>
          </w:p>
        </w:tc>
        <w:tc>
          <w:tcPr>
            <w:tcW w:w="977" w:type="dxa"/>
            <w:tcBorders>
              <w:left w:val="nil"/>
              <w:right w:val="nil"/>
            </w:tcBorders>
            <w:tcMar>
              <w:left w:w="57" w:type="dxa"/>
              <w:right w:w="57" w:type="dxa"/>
            </w:tcMar>
          </w:tcPr>
          <w:p w:rsidR="00633B60" w:rsidRPr="00E060ED" w:rsidRDefault="00633B60" w:rsidP="00930DE7">
            <w:pPr>
              <w:jc w:val="center"/>
              <w:rPr>
                <w:rFonts w:asciiTheme="minorHAnsi" w:hAnsiTheme="minorHAnsi"/>
                <w:sz w:val="18"/>
                <w:szCs w:val="18"/>
              </w:rPr>
            </w:pPr>
          </w:p>
        </w:tc>
        <w:tc>
          <w:tcPr>
            <w:tcW w:w="2345" w:type="dxa"/>
            <w:tcBorders>
              <w:left w:val="nil"/>
              <w:right w:val="nil"/>
            </w:tcBorders>
            <w:tcMar>
              <w:left w:w="57" w:type="dxa"/>
              <w:right w:w="57" w:type="dxa"/>
            </w:tcMar>
          </w:tcPr>
          <w:p w:rsidR="00633B60" w:rsidRPr="00E060ED" w:rsidRDefault="00633B60" w:rsidP="00930DE7">
            <w:pPr>
              <w:textAlignment w:val="baseline"/>
              <w:rPr>
                <w:rFonts w:asciiTheme="minorHAnsi" w:eastAsia="Tahoma" w:hAnsiTheme="minorHAnsi"/>
                <w:spacing w:val="-2"/>
                <w:sz w:val="18"/>
                <w:szCs w:val="18"/>
              </w:rPr>
            </w:pPr>
          </w:p>
        </w:tc>
        <w:tc>
          <w:tcPr>
            <w:tcW w:w="1559" w:type="dxa"/>
            <w:tcBorders>
              <w:left w:val="nil"/>
            </w:tcBorders>
            <w:tcMar>
              <w:left w:w="57" w:type="dxa"/>
              <w:right w:w="57" w:type="dxa"/>
            </w:tcMar>
          </w:tcPr>
          <w:p w:rsidR="00633B60" w:rsidRPr="00E060ED" w:rsidRDefault="00633B60" w:rsidP="00930DE7">
            <w:pPr>
              <w:jc w:val="center"/>
              <w:rPr>
                <w:rFonts w:asciiTheme="minorHAnsi" w:hAnsiTheme="minorHAnsi"/>
                <w:sz w:val="18"/>
                <w:szCs w:val="18"/>
              </w:rPr>
            </w:pPr>
          </w:p>
        </w:tc>
      </w:tr>
      <w:tr w:rsidR="00633B60" w:rsidRPr="00E060ED" w:rsidTr="00930DE7">
        <w:tc>
          <w:tcPr>
            <w:tcW w:w="3145" w:type="dxa"/>
            <w:tcMar>
              <w:left w:w="57" w:type="dxa"/>
              <w:right w:w="57" w:type="dxa"/>
            </w:tcMar>
          </w:tcPr>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EAT</w:t>
            </w:r>
            <w:r w:rsidRPr="00FD4FC7">
              <w:rPr>
                <w:rFonts w:asciiTheme="minorHAnsi" w:eastAsia="Tahoma" w:hAnsiTheme="minorHAnsi"/>
                <w:noProof/>
                <w:sz w:val="18"/>
                <w:szCs w:val="18"/>
                <w:vertAlign w:val="superscript"/>
              </w:rPr>
              <w:t>2</w:t>
            </w:r>
            <w:r w:rsidR="003127EF">
              <w:rPr>
                <w:rFonts w:asciiTheme="minorHAnsi" w:eastAsia="Tahoma" w:hAnsiTheme="minorHAnsi"/>
                <w:sz w:val="18"/>
                <w:szCs w:val="18"/>
              </w:rPr>
              <w:t xml:space="preserve"> (n=1303)</w:t>
            </w:r>
          </w:p>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(Enquiring About Tolerance)</w:t>
            </w:r>
          </w:p>
          <w:p w:rsidR="00633B60" w:rsidRPr="00E060ED" w:rsidRDefault="00633B60" w:rsidP="00930DE7">
            <w:pPr>
              <w:rPr>
                <w:rFonts w:asciiTheme="minorHAnsi" w:eastAsia="Tahoma" w:hAnsiTheme="minorHAnsi"/>
                <w:sz w:val="18"/>
                <w:szCs w:val="18"/>
              </w:rPr>
            </w:pPr>
            <w:r w:rsidRPr="00E060ED">
              <w:rPr>
                <w:rFonts w:asciiTheme="minorHAnsi" w:eastAsia="Tahoma" w:hAnsiTheme="minorHAnsi"/>
                <w:sz w:val="18"/>
                <w:szCs w:val="18"/>
              </w:rPr>
              <w:t>UK</w:t>
            </w:r>
          </w:p>
          <w:p w:rsidR="00633B60" w:rsidRPr="00E060ED" w:rsidRDefault="00633B60" w:rsidP="00930DE7">
            <w:pPr>
              <w:rPr>
                <w:rFonts w:asciiTheme="minorHAnsi" w:hAnsiTheme="minorHAnsi"/>
                <w:sz w:val="18"/>
                <w:szCs w:val="18"/>
              </w:rPr>
            </w:pPr>
            <w:r w:rsidRPr="00E060ED">
              <w:rPr>
                <w:rFonts w:asciiTheme="minorHAnsi" w:eastAsia="Tahoma" w:hAnsiTheme="minorHAnsi"/>
                <w:sz w:val="18"/>
                <w:szCs w:val="18"/>
              </w:rPr>
              <w:t>Perkin et al, 2016</w:t>
            </w:r>
          </w:p>
        </w:tc>
        <w:tc>
          <w:tcPr>
            <w:tcW w:w="2921" w:type="dxa"/>
            <w:tcMar>
              <w:left w:w="57" w:type="dxa"/>
              <w:right w:w="57" w:type="dxa"/>
            </w:tcMar>
          </w:tcPr>
          <w:p w:rsidR="00633B60" w:rsidRPr="00E060ED" w:rsidRDefault="00633B60" w:rsidP="00930DE7">
            <w:pPr>
              <w:textAlignment w:val="baseline"/>
              <w:rPr>
                <w:rFonts w:asciiTheme="minorHAnsi" w:eastAsia="Tahoma" w:hAnsiTheme="minorHAnsi"/>
                <w:sz w:val="18"/>
                <w:szCs w:val="18"/>
              </w:rPr>
            </w:pPr>
            <w:r w:rsidRPr="00E060ED">
              <w:rPr>
                <w:rFonts w:asciiTheme="minorHAnsi" w:eastAsia="Tahoma" w:hAnsiTheme="minorHAnsi"/>
                <w:sz w:val="18"/>
                <w:szCs w:val="18"/>
              </w:rPr>
              <w:t xml:space="preserve">"Normal-risk" singleton term </w:t>
            </w:r>
            <w:r w:rsidRPr="00E060ED">
              <w:rPr>
                <w:rFonts w:asciiTheme="minorHAnsi" w:eastAsia="Tahoma" w:hAnsiTheme="minorHAnsi"/>
                <w:sz w:val="18"/>
                <w:szCs w:val="18"/>
              </w:rPr>
              <w:br/>
              <w:t>infants exclusively breastfed</w:t>
            </w:r>
          </w:p>
          <w:p w:rsidR="00633B60" w:rsidRPr="00E060ED" w:rsidRDefault="00633B60" w:rsidP="00930DE7">
            <w:pPr>
              <w:rPr>
                <w:rFonts w:asciiTheme="minorHAnsi" w:hAnsiTheme="minorHAnsi"/>
                <w:sz w:val="18"/>
                <w:szCs w:val="18"/>
              </w:rPr>
            </w:pPr>
            <w:r w:rsidRPr="00E060ED">
              <w:rPr>
                <w:rFonts w:asciiTheme="minorHAnsi" w:eastAsia="Tahoma" w:hAnsiTheme="minorHAnsi"/>
                <w:sz w:val="18"/>
                <w:szCs w:val="18"/>
              </w:rPr>
              <w:t>for</w:t>
            </w:r>
            <w:r>
              <w:rPr>
                <w:rFonts w:asciiTheme="minorHAnsi" w:eastAsia="Tahoma" w:hAnsiTheme="minorHAnsi"/>
                <w:sz w:val="18"/>
                <w:szCs w:val="18"/>
              </w:rPr>
              <w:t xml:space="preserve"> </w:t>
            </w:r>
            <w:r w:rsidRPr="00E060ED">
              <w:rPr>
                <w:rFonts w:asciiTheme="minorHAnsi" w:eastAsia="Tahoma" w:hAnsiTheme="minorHAnsi"/>
                <w:sz w:val="18"/>
                <w:szCs w:val="18"/>
              </w:rPr>
              <w:t>3 mo</w:t>
            </w:r>
          </w:p>
        </w:tc>
        <w:tc>
          <w:tcPr>
            <w:tcW w:w="4499" w:type="dxa"/>
            <w:tcMar>
              <w:left w:w="57" w:type="dxa"/>
              <w:right w:w="57" w:type="dxa"/>
            </w:tcMar>
          </w:tcPr>
          <w:p w:rsidR="00633B60" w:rsidRPr="00E060ED" w:rsidRDefault="00633B60" w:rsidP="00930DE7">
            <w:pPr>
              <w:textAlignment w:val="baseline"/>
              <w:rPr>
                <w:rFonts w:asciiTheme="minorHAnsi" w:hAnsiTheme="minorHAnsi"/>
                <w:sz w:val="18"/>
                <w:szCs w:val="18"/>
              </w:rPr>
            </w:pPr>
            <w:r w:rsidRPr="00E060ED">
              <w:rPr>
                <w:rFonts w:asciiTheme="minorHAnsi" w:eastAsia="Tahoma" w:hAnsiTheme="minorHAnsi"/>
                <w:sz w:val="18"/>
                <w:szCs w:val="18"/>
              </w:rPr>
              <w:t xml:space="preserve">Sequential introduction of 6 allergenic foods aiming for </w:t>
            </w:r>
            <w:r w:rsidRPr="00E060ED">
              <w:rPr>
                <w:rFonts w:asciiTheme="minorHAnsi" w:eastAsia="Tahoma" w:hAnsiTheme="minorHAnsi"/>
                <w:spacing w:val="-2"/>
                <w:sz w:val="18"/>
                <w:szCs w:val="18"/>
              </w:rPr>
              <w:t xml:space="preserve">4 g protein/wk for each food, cow's milk (yogurt), then peanut, boiled egg, sesame, fish, and wheat from age </w:t>
            </w:r>
            <w:r w:rsidRPr="00E060ED">
              <w:rPr>
                <w:rFonts w:asciiTheme="minorHAnsi" w:eastAsia="Tahoma" w:hAnsiTheme="minorHAnsi"/>
                <w:sz w:val="18"/>
                <w:szCs w:val="18"/>
              </w:rPr>
              <w:t xml:space="preserve">3 mo, vs avoidance to age </w:t>
            </w:r>
            <w:r w:rsidRPr="00E060ED">
              <w:rPr>
                <w:rFonts w:ascii="Calibri" w:eastAsia="Tahoma" w:hAnsi="Calibri"/>
                <w:sz w:val="18"/>
                <w:szCs w:val="18"/>
              </w:rPr>
              <w:t>≥</w:t>
            </w:r>
            <w:r w:rsidRPr="00E060ED">
              <w:rPr>
                <w:rFonts w:asciiTheme="minorHAnsi" w:eastAsia="Tahoma" w:hAnsiTheme="minorHAnsi"/>
                <w:sz w:val="18"/>
                <w:szCs w:val="18"/>
              </w:rPr>
              <w:t xml:space="preserve"> 6 mo</w:t>
            </w:r>
          </w:p>
        </w:tc>
        <w:tc>
          <w:tcPr>
            <w:tcW w:w="977" w:type="dxa"/>
            <w:tcMar>
              <w:left w:w="57" w:type="dxa"/>
              <w:right w:w="57" w:type="dxa"/>
            </w:tcMar>
          </w:tcPr>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1 and 3 y</w:t>
            </w:r>
          </w:p>
        </w:tc>
        <w:tc>
          <w:tcPr>
            <w:tcW w:w="2345" w:type="dxa"/>
            <w:tcMar>
              <w:left w:w="57" w:type="dxa"/>
              <w:right w:w="57" w:type="dxa"/>
            </w:tcMar>
          </w:tcPr>
          <w:p w:rsidR="00633B60" w:rsidRPr="00E060ED" w:rsidRDefault="00633B60" w:rsidP="00930DE7">
            <w:pPr>
              <w:textAlignment w:val="baseline"/>
              <w:rPr>
                <w:rFonts w:asciiTheme="minorHAnsi" w:eastAsia="Tahoma" w:hAnsiTheme="minorHAnsi"/>
                <w:spacing w:val="-2"/>
                <w:sz w:val="18"/>
                <w:szCs w:val="18"/>
              </w:rPr>
            </w:pPr>
            <w:r w:rsidRPr="00E060ED">
              <w:rPr>
                <w:rFonts w:asciiTheme="minorHAnsi" w:eastAsia="Tahoma" w:hAnsiTheme="minorHAnsi"/>
                <w:spacing w:val="-2"/>
                <w:sz w:val="18"/>
                <w:szCs w:val="18"/>
              </w:rPr>
              <w:t>Egg allergy and peanut allergy diagnosed by oral food challenge</w:t>
            </w:r>
          </w:p>
        </w:tc>
        <w:tc>
          <w:tcPr>
            <w:tcW w:w="1559" w:type="dxa"/>
            <w:tcMar>
              <w:left w:w="57" w:type="dxa"/>
              <w:right w:w="57" w:type="dxa"/>
            </w:tcMar>
          </w:tcPr>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E  0.69 (0.40-1.18)</w:t>
            </w:r>
          </w:p>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M 0.79 (0.18-3.50)</w:t>
            </w:r>
          </w:p>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S 1.04 (0.21-5.14)</w:t>
            </w:r>
          </w:p>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F 1.05 (0.07-16.7)</w:t>
            </w:r>
          </w:p>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W -*</w:t>
            </w:r>
          </w:p>
        </w:tc>
      </w:tr>
      <w:tr w:rsidR="00633B60" w:rsidRPr="00E060ED" w:rsidTr="00930DE7">
        <w:tc>
          <w:tcPr>
            <w:tcW w:w="3145" w:type="dxa"/>
            <w:tcMar>
              <w:left w:w="57" w:type="dxa"/>
              <w:right w:w="57" w:type="dxa"/>
            </w:tcMar>
          </w:tcPr>
          <w:p w:rsidR="00633B60" w:rsidRPr="00E060ED" w:rsidRDefault="00633B60" w:rsidP="00930DE7">
            <w:pPr>
              <w:rPr>
                <w:rFonts w:asciiTheme="minorHAnsi" w:hAnsiTheme="minorHAnsi"/>
                <w:sz w:val="18"/>
                <w:szCs w:val="18"/>
              </w:rPr>
            </w:pPr>
            <w:r w:rsidRPr="00E060ED">
              <w:rPr>
                <w:rFonts w:asciiTheme="minorHAnsi" w:hAnsiTheme="minorHAnsi"/>
                <w:sz w:val="18"/>
                <w:szCs w:val="18"/>
              </w:rPr>
              <w:t>PreventADALL</w:t>
            </w:r>
            <w:r w:rsidR="003127EF">
              <w:rPr>
                <w:rFonts w:asciiTheme="minorHAnsi" w:hAnsiTheme="minorHAnsi"/>
                <w:sz w:val="18"/>
                <w:szCs w:val="18"/>
              </w:rPr>
              <w:t xml:space="preserve"> </w:t>
            </w:r>
            <w:r w:rsidR="00932713">
              <w:rPr>
                <w:rFonts w:asciiTheme="minorHAnsi" w:hAnsiTheme="minorHAnsi"/>
                <w:sz w:val="18"/>
                <w:szCs w:val="18"/>
              </w:rPr>
              <w:t>(n=2397)</w:t>
            </w:r>
          </w:p>
          <w:p w:rsidR="00633B60" w:rsidRPr="00E060ED" w:rsidRDefault="00633B60" w:rsidP="00930DE7">
            <w:pPr>
              <w:rPr>
                <w:rFonts w:asciiTheme="minorHAnsi" w:hAnsiTheme="minorHAnsi"/>
                <w:sz w:val="18"/>
                <w:szCs w:val="18"/>
              </w:rPr>
            </w:pPr>
            <w:r w:rsidRPr="00E060ED">
              <w:rPr>
                <w:rFonts w:asciiTheme="minorHAnsi" w:hAnsiTheme="minorHAnsi"/>
                <w:sz w:val="18"/>
                <w:szCs w:val="18"/>
              </w:rPr>
              <w:t>(Preventing Atopic Dermatitis and ALLergies in Children)</w:t>
            </w:r>
          </w:p>
          <w:p w:rsidR="00633B60" w:rsidRPr="00E060ED" w:rsidRDefault="00633B60" w:rsidP="00930DE7">
            <w:pPr>
              <w:rPr>
                <w:rFonts w:asciiTheme="minorHAnsi" w:hAnsiTheme="minorHAnsi"/>
                <w:sz w:val="18"/>
                <w:szCs w:val="18"/>
              </w:rPr>
            </w:pPr>
            <w:r w:rsidRPr="00E060ED">
              <w:rPr>
                <w:rFonts w:asciiTheme="minorHAnsi" w:hAnsiTheme="minorHAnsi"/>
                <w:sz w:val="18"/>
                <w:szCs w:val="18"/>
              </w:rPr>
              <w:t>Norway &amp; Sweden</w:t>
            </w:r>
          </w:p>
          <w:p w:rsidR="00633B60" w:rsidRPr="00E060ED" w:rsidRDefault="00633B60" w:rsidP="00930DE7">
            <w:pPr>
              <w:rPr>
                <w:rFonts w:asciiTheme="minorHAnsi" w:hAnsiTheme="minorHAnsi"/>
                <w:sz w:val="18"/>
                <w:szCs w:val="18"/>
              </w:rPr>
            </w:pPr>
            <w:r w:rsidRPr="00E060ED">
              <w:rPr>
                <w:rFonts w:asciiTheme="minorHAnsi" w:hAnsiTheme="minorHAnsi"/>
                <w:sz w:val="18"/>
                <w:szCs w:val="18"/>
              </w:rPr>
              <w:t>Lødrup Carlsen et al, ongoing</w:t>
            </w:r>
            <w:r w:rsidRPr="001C5DC7">
              <w:rPr>
                <w:rFonts w:asciiTheme="minorHAnsi" w:hAnsiTheme="minorHAnsi"/>
                <w:noProof/>
                <w:sz w:val="18"/>
                <w:szCs w:val="18"/>
                <w:vertAlign w:val="superscript"/>
              </w:rPr>
              <w:t>21</w:t>
            </w:r>
          </w:p>
        </w:tc>
        <w:tc>
          <w:tcPr>
            <w:tcW w:w="2921" w:type="dxa"/>
            <w:tcMar>
              <w:left w:w="57" w:type="dxa"/>
              <w:right w:w="57" w:type="dxa"/>
            </w:tcMar>
          </w:tcPr>
          <w:p w:rsidR="00633B60" w:rsidRPr="00E060ED" w:rsidRDefault="00633B60" w:rsidP="00930DE7">
            <w:pPr>
              <w:rPr>
                <w:rFonts w:asciiTheme="minorHAnsi" w:hAnsiTheme="minorHAnsi"/>
                <w:sz w:val="18"/>
                <w:szCs w:val="18"/>
              </w:rPr>
            </w:pPr>
            <w:r w:rsidRPr="00E060ED">
              <w:rPr>
                <w:rFonts w:asciiTheme="minorHAnsi" w:hAnsiTheme="minorHAnsi"/>
                <w:sz w:val="18"/>
                <w:szCs w:val="18"/>
              </w:rPr>
              <w:t xml:space="preserve">"Normal-risk" singleton or twin </w:t>
            </w:r>
            <w:r w:rsidRPr="00E060ED">
              <w:rPr>
                <w:rFonts w:ascii="Calibri" w:hAnsi="Calibri"/>
                <w:sz w:val="18"/>
                <w:szCs w:val="18"/>
              </w:rPr>
              <w:t>≥</w:t>
            </w:r>
            <w:r w:rsidRPr="00E060ED">
              <w:rPr>
                <w:rFonts w:asciiTheme="minorHAnsi" w:hAnsiTheme="minorHAnsi"/>
                <w:sz w:val="18"/>
                <w:szCs w:val="18"/>
              </w:rPr>
              <w:t>35 weeks gestation infants</w:t>
            </w:r>
          </w:p>
        </w:tc>
        <w:tc>
          <w:tcPr>
            <w:tcW w:w="4499" w:type="dxa"/>
            <w:tcMar>
              <w:left w:w="57" w:type="dxa"/>
              <w:right w:w="57" w:type="dxa"/>
            </w:tcMar>
          </w:tcPr>
          <w:p w:rsidR="00633B60" w:rsidRPr="00E060ED" w:rsidRDefault="00633B60" w:rsidP="00930DE7">
            <w:pPr>
              <w:rPr>
                <w:rFonts w:asciiTheme="minorHAnsi" w:hAnsiTheme="minorHAnsi"/>
                <w:sz w:val="18"/>
                <w:szCs w:val="18"/>
              </w:rPr>
            </w:pPr>
            <w:r w:rsidRPr="00E060ED">
              <w:rPr>
                <w:rFonts w:asciiTheme="minorHAnsi" w:hAnsiTheme="minorHAnsi"/>
                <w:sz w:val="18"/>
                <w:szCs w:val="18"/>
              </w:rPr>
              <w:t>Factorial design of two interventions: (1) skin care (oil-bath and Ceridal face cream at least 5 days per week from 0.5 to 9 months of age); (2) consecutive introduction, between 3 and 4 months of age, of tastes of peanut, milk, wheat, and egg, at least 4 days per week, complementary to breastfeeding</w:t>
            </w:r>
          </w:p>
        </w:tc>
        <w:tc>
          <w:tcPr>
            <w:tcW w:w="977" w:type="dxa"/>
            <w:tcMar>
              <w:left w:w="57" w:type="dxa"/>
              <w:right w:w="57" w:type="dxa"/>
            </w:tcMar>
          </w:tcPr>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1 y (AD)</w:t>
            </w:r>
          </w:p>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3 y (FA)</w:t>
            </w:r>
          </w:p>
        </w:tc>
        <w:tc>
          <w:tcPr>
            <w:tcW w:w="2345" w:type="dxa"/>
            <w:tcMar>
              <w:left w:w="57" w:type="dxa"/>
              <w:right w:w="57" w:type="dxa"/>
            </w:tcMar>
          </w:tcPr>
          <w:p w:rsidR="00633B60" w:rsidRPr="00E060ED" w:rsidRDefault="00633B60" w:rsidP="00930DE7">
            <w:pPr>
              <w:textAlignment w:val="baseline"/>
              <w:rPr>
                <w:rFonts w:asciiTheme="minorHAnsi" w:hAnsiTheme="minorHAnsi"/>
                <w:sz w:val="18"/>
                <w:szCs w:val="18"/>
              </w:rPr>
            </w:pPr>
            <w:r w:rsidRPr="00E060ED">
              <w:rPr>
                <w:rFonts w:asciiTheme="minorHAnsi" w:hAnsiTheme="minorHAnsi"/>
                <w:sz w:val="18"/>
                <w:szCs w:val="18"/>
              </w:rPr>
              <w:t>Food allergy confirmed by food challenge</w:t>
            </w:r>
          </w:p>
        </w:tc>
        <w:tc>
          <w:tcPr>
            <w:tcW w:w="1559" w:type="dxa"/>
            <w:tcMar>
              <w:left w:w="57" w:type="dxa"/>
              <w:right w:w="57" w:type="dxa"/>
            </w:tcMar>
          </w:tcPr>
          <w:p w:rsidR="00633B60" w:rsidRPr="00E060ED" w:rsidRDefault="00633B60" w:rsidP="00930DE7">
            <w:pPr>
              <w:jc w:val="center"/>
              <w:rPr>
                <w:rFonts w:asciiTheme="minorHAnsi" w:hAnsiTheme="minorHAnsi"/>
                <w:sz w:val="18"/>
                <w:szCs w:val="18"/>
              </w:rPr>
            </w:pPr>
            <w:r w:rsidRPr="00E060ED">
              <w:rPr>
                <w:rFonts w:asciiTheme="minorHAnsi" w:hAnsiTheme="minorHAnsi"/>
                <w:sz w:val="18"/>
                <w:szCs w:val="18"/>
              </w:rPr>
              <w:t>Ongoing</w:t>
            </w:r>
          </w:p>
        </w:tc>
      </w:tr>
    </w:tbl>
    <w:p w:rsidR="00633B60" w:rsidRPr="005F2EC9" w:rsidRDefault="00633B60" w:rsidP="00633B60">
      <w:pPr>
        <w:rPr>
          <w:rFonts w:ascii="Calibri" w:hAnsi="Calibri"/>
          <w:sz w:val="20"/>
          <w:szCs w:val="20"/>
        </w:rPr>
      </w:pPr>
      <w:r w:rsidRPr="005F2EC9">
        <w:rPr>
          <w:rFonts w:ascii="Calibri" w:hAnsi="Calibri"/>
          <w:sz w:val="20"/>
          <w:szCs w:val="20"/>
        </w:rPr>
        <w:t>*EAT study wheat ITT results: SIG 0% (0/597), EIG 0.2% (1/572), p=0.49, RR not calculable</w:t>
      </w:r>
      <w:r>
        <w:rPr>
          <w:rFonts w:ascii="Calibri" w:hAnsi="Calibri"/>
          <w:sz w:val="20"/>
          <w:szCs w:val="20"/>
        </w:rPr>
        <w:tab/>
        <w:t>LR Low Risk</w:t>
      </w:r>
      <w:r>
        <w:rPr>
          <w:rFonts w:ascii="Calibri" w:hAnsi="Calibri"/>
          <w:sz w:val="20"/>
          <w:szCs w:val="20"/>
        </w:rPr>
        <w:tab/>
        <w:t>HR High Risk</w:t>
      </w:r>
    </w:p>
    <w:p w:rsidR="00633B60" w:rsidRPr="005F2EC9" w:rsidRDefault="00633B60" w:rsidP="00633B60">
      <w:pPr>
        <w:rPr>
          <w:rFonts w:ascii="Calibri" w:hAnsi="Calibri"/>
          <w:sz w:val="20"/>
          <w:szCs w:val="20"/>
        </w:rPr>
        <w:sectPr w:rsidR="00633B60" w:rsidRPr="005F2EC9" w:rsidSect="00930DE7">
          <w:pgSz w:w="16838" w:h="11906" w:orient="landscape"/>
          <w:pgMar w:top="720" w:right="720" w:bottom="567" w:left="720" w:header="284" w:footer="709" w:gutter="0"/>
          <w:cols w:space="708"/>
          <w:docGrid w:linePitch="360"/>
        </w:sectPr>
      </w:pPr>
      <w:r w:rsidRPr="005F2EC9">
        <w:rPr>
          <w:rFonts w:ascii="Calibri" w:hAnsi="Calibri"/>
          <w:sz w:val="20"/>
          <w:szCs w:val="20"/>
        </w:rPr>
        <w:t>FA Food Allergy</w:t>
      </w:r>
      <w:r>
        <w:rPr>
          <w:rFonts w:ascii="Calibri" w:hAnsi="Calibri"/>
          <w:sz w:val="20"/>
          <w:szCs w:val="20"/>
        </w:rPr>
        <w:t xml:space="preserve"> </w:t>
      </w:r>
      <w:r w:rsidRPr="005F2EC9">
        <w:rPr>
          <w:rFonts w:ascii="Calibri" w:hAnsi="Calibri"/>
          <w:sz w:val="20"/>
          <w:szCs w:val="20"/>
        </w:rPr>
        <w:t xml:space="preserve">    AD Atopic Dermatitis      E Egg       M Milk      S Sesame      F Fish      W Wheat</w:t>
      </w:r>
    </w:p>
    <w:p w:rsidR="00633B60" w:rsidRPr="005F2EC9" w:rsidRDefault="00633B60" w:rsidP="00633B60">
      <w:pPr>
        <w:spacing w:after="160" w:line="259" w:lineRule="auto"/>
        <w:rPr>
          <w:rFonts w:ascii="Calibri" w:hAnsi="Calibri"/>
        </w:rPr>
      </w:pPr>
      <w:r w:rsidRPr="005F2EC9">
        <w:rPr>
          <w:rFonts w:ascii="Calibri" w:hAnsi="Calibri"/>
          <w:b/>
        </w:rPr>
        <w:lastRenderedPageBreak/>
        <w:t xml:space="preserve">TABLE </w:t>
      </w:r>
      <w:r>
        <w:rPr>
          <w:rFonts w:ascii="Calibri" w:hAnsi="Calibri"/>
          <w:b/>
        </w:rPr>
        <w:t>II</w:t>
      </w:r>
      <w:r w:rsidRPr="005F2EC9">
        <w:rPr>
          <w:rFonts w:ascii="Calibri" w:hAnsi="Calibri"/>
          <w:b/>
        </w:rPr>
        <w:t>.</w:t>
      </w:r>
      <w:r w:rsidRPr="005F2EC9">
        <w:rPr>
          <w:rFonts w:ascii="Calibri" w:hAnsi="Calibri"/>
        </w:rPr>
        <w:t xml:space="preserve"> Specific country guidelines for food allergy prevention beyond peanut</w:t>
      </w:r>
    </w:p>
    <w:tbl>
      <w:tblPr>
        <w:tblStyle w:val="TableGrid"/>
        <w:tblW w:w="0" w:type="auto"/>
        <w:tblLook w:val="04A0" w:firstRow="1" w:lastRow="0" w:firstColumn="1" w:lastColumn="0" w:noHBand="0" w:noVBand="1"/>
      </w:tblPr>
      <w:tblGrid>
        <w:gridCol w:w="1587"/>
        <w:gridCol w:w="2434"/>
        <w:gridCol w:w="794"/>
        <w:gridCol w:w="2085"/>
        <w:gridCol w:w="5896"/>
        <w:gridCol w:w="2505"/>
      </w:tblGrid>
      <w:tr w:rsidR="00633B60" w:rsidRPr="005F2EC9" w:rsidTr="00930DE7">
        <w:tc>
          <w:tcPr>
            <w:tcW w:w="1587" w:type="dxa"/>
            <w:vAlign w:val="bottom"/>
          </w:tcPr>
          <w:p w:rsidR="00633B60" w:rsidRPr="005F2EC9" w:rsidRDefault="00633B60" w:rsidP="00930DE7">
            <w:pPr>
              <w:rPr>
                <w:rFonts w:asciiTheme="minorHAnsi" w:hAnsiTheme="minorHAnsi"/>
                <w:b/>
                <w:sz w:val="20"/>
                <w:szCs w:val="20"/>
              </w:rPr>
            </w:pPr>
            <w:r w:rsidRPr="005F2EC9">
              <w:rPr>
                <w:rFonts w:asciiTheme="minorHAnsi" w:hAnsiTheme="minorHAnsi"/>
                <w:b/>
                <w:sz w:val="20"/>
                <w:szCs w:val="20"/>
              </w:rPr>
              <w:t>Country</w:t>
            </w:r>
          </w:p>
        </w:tc>
        <w:tc>
          <w:tcPr>
            <w:tcW w:w="2434" w:type="dxa"/>
            <w:vAlign w:val="bottom"/>
          </w:tcPr>
          <w:p w:rsidR="00633B60" w:rsidRPr="005F2EC9" w:rsidRDefault="00633B60" w:rsidP="00930DE7">
            <w:pPr>
              <w:rPr>
                <w:rFonts w:asciiTheme="minorHAnsi" w:hAnsiTheme="minorHAnsi"/>
                <w:b/>
                <w:sz w:val="20"/>
                <w:szCs w:val="20"/>
              </w:rPr>
            </w:pPr>
            <w:r w:rsidRPr="005F2EC9">
              <w:rPr>
                <w:rFonts w:asciiTheme="minorHAnsi" w:hAnsiTheme="minorHAnsi"/>
                <w:b/>
                <w:sz w:val="20"/>
                <w:szCs w:val="20"/>
              </w:rPr>
              <w:t>Organization</w:t>
            </w:r>
          </w:p>
        </w:tc>
        <w:tc>
          <w:tcPr>
            <w:tcW w:w="794" w:type="dxa"/>
            <w:vAlign w:val="bottom"/>
          </w:tcPr>
          <w:p w:rsidR="00633B60" w:rsidRPr="005F2EC9" w:rsidRDefault="00633B60" w:rsidP="00930DE7">
            <w:pPr>
              <w:rPr>
                <w:rFonts w:asciiTheme="minorHAnsi" w:hAnsiTheme="minorHAnsi"/>
                <w:b/>
                <w:sz w:val="20"/>
                <w:szCs w:val="20"/>
              </w:rPr>
            </w:pPr>
            <w:r w:rsidRPr="005F2EC9">
              <w:rPr>
                <w:rFonts w:asciiTheme="minorHAnsi" w:hAnsiTheme="minorHAnsi"/>
                <w:b/>
                <w:sz w:val="20"/>
                <w:szCs w:val="20"/>
              </w:rPr>
              <w:t>Year</w:t>
            </w:r>
          </w:p>
        </w:tc>
        <w:tc>
          <w:tcPr>
            <w:tcW w:w="2085" w:type="dxa"/>
            <w:vAlign w:val="bottom"/>
          </w:tcPr>
          <w:p w:rsidR="00633B60" w:rsidRPr="005F2EC9" w:rsidRDefault="00633B60" w:rsidP="00930DE7">
            <w:pPr>
              <w:rPr>
                <w:rFonts w:asciiTheme="minorHAnsi" w:hAnsiTheme="minorHAnsi"/>
                <w:b/>
                <w:sz w:val="20"/>
                <w:szCs w:val="20"/>
              </w:rPr>
            </w:pPr>
            <w:r w:rsidRPr="005F2EC9">
              <w:rPr>
                <w:rFonts w:asciiTheme="minorHAnsi" w:hAnsiTheme="minorHAnsi"/>
                <w:b/>
                <w:sz w:val="20"/>
                <w:szCs w:val="20"/>
              </w:rPr>
              <w:t>Food</w:t>
            </w:r>
          </w:p>
        </w:tc>
        <w:tc>
          <w:tcPr>
            <w:tcW w:w="5896" w:type="dxa"/>
            <w:vAlign w:val="bottom"/>
          </w:tcPr>
          <w:p w:rsidR="00633B60" w:rsidRPr="005F2EC9" w:rsidRDefault="00633B60" w:rsidP="00930DE7">
            <w:pPr>
              <w:rPr>
                <w:rFonts w:asciiTheme="minorHAnsi" w:hAnsiTheme="minorHAnsi"/>
                <w:b/>
                <w:sz w:val="20"/>
                <w:szCs w:val="20"/>
              </w:rPr>
            </w:pPr>
            <w:r w:rsidRPr="005F2EC9">
              <w:rPr>
                <w:rFonts w:asciiTheme="minorHAnsi" w:hAnsiTheme="minorHAnsi"/>
                <w:b/>
                <w:sz w:val="20"/>
                <w:szCs w:val="20"/>
              </w:rPr>
              <w:t>Guidance</w:t>
            </w:r>
          </w:p>
        </w:tc>
        <w:tc>
          <w:tcPr>
            <w:tcW w:w="2505" w:type="dxa"/>
            <w:vAlign w:val="bottom"/>
          </w:tcPr>
          <w:p w:rsidR="00633B60" w:rsidRPr="005F2EC9" w:rsidRDefault="00633B60" w:rsidP="00930DE7">
            <w:pPr>
              <w:rPr>
                <w:rFonts w:asciiTheme="minorHAnsi" w:hAnsiTheme="minorHAnsi"/>
                <w:b/>
                <w:sz w:val="20"/>
                <w:szCs w:val="20"/>
              </w:rPr>
            </w:pPr>
            <w:r w:rsidRPr="005F2EC9">
              <w:rPr>
                <w:rFonts w:asciiTheme="minorHAnsi" w:hAnsiTheme="minorHAnsi"/>
                <w:b/>
                <w:sz w:val="20"/>
                <w:szCs w:val="20"/>
              </w:rPr>
              <w:t>Recommends testing before food introduction in high-risk infants?</w:t>
            </w:r>
          </w:p>
        </w:tc>
      </w:tr>
      <w:tr w:rsidR="00633B60" w:rsidRPr="005F2EC9" w:rsidTr="00930DE7">
        <w:tc>
          <w:tcPr>
            <w:tcW w:w="1587"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USA</w:t>
            </w:r>
          </w:p>
        </w:tc>
        <w:tc>
          <w:tcPr>
            <w:tcW w:w="2434"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American Academy of Pediatrics (Committee On Nutrition, Section On Allergy And Immunology</w:t>
            </w:r>
            <w:r w:rsidR="003D3719" w:rsidRPr="003D3719">
              <w:rPr>
                <w:rFonts w:asciiTheme="minorHAnsi" w:hAnsiTheme="minorHAnsi"/>
                <w:noProof/>
                <w:sz w:val="20"/>
                <w:szCs w:val="20"/>
                <w:vertAlign w:val="superscript"/>
              </w:rPr>
              <w:t>66</w:t>
            </w:r>
          </w:p>
        </w:tc>
        <w:tc>
          <w:tcPr>
            <w:tcW w:w="794"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2019</w:t>
            </w:r>
          </w:p>
        </w:tc>
        <w:tc>
          <w:tcPr>
            <w:tcW w:w="2085"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Peanut, egg and fish</w:t>
            </w:r>
          </w:p>
        </w:tc>
        <w:tc>
          <w:tcPr>
            <w:tcW w:w="5896"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There is no evidence that delaying the introduction of allergenic foods, including peanuts, eggs, and fish, beyond 4 to 6 months prevents atopic disease.</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There is now evidence that the early introduction of infant-safe forms of peanuts reduces the risk for peanut allergies. Data are less clear for timing of introduction of eggs.</w:t>
            </w:r>
          </w:p>
        </w:tc>
        <w:tc>
          <w:tcPr>
            <w:tcW w:w="2505"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Not for any food other than peanut</w:t>
            </w:r>
          </w:p>
        </w:tc>
      </w:tr>
      <w:tr w:rsidR="00633B60" w:rsidRPr="005F2EC9" w:rsidTr="00930DE7">
        <w:tc>
          <w:tcPr>
            <w:tcW w:w="1587"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Europe</w:t>
            </w:r>
          </w:p>
        </w:tc>
        <w:tc>
          <w:tcPr>
            <w:tcW w:w="2434"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European Society for Paediatric Gastroenterology, Hepatology, and Nutrition (ESPGHAN) Committee on Nutrition</w:t>
            </w:r>
            <w:r w:rsidR="003D3719" w:rsidRPr="003D3719">
              <w:rPr>
                <w:rFonts w:asciiTheme="minorHAnsi" w:hAnsiTheme="minorHAnsi"/>
                <w:noProof/>
                <w:sz w:val="20"/>
                <w:szCs w:val="20"/>
                <w:vertAlign w:val="superscript"/>
              </w:rPr>
              <w:t>67</w:t>
            </w:r>
          </w:p>
        </w:tc>
        <w:tc>
          <w:tcPr>
            <w:tcW w:w="794"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2017</w:t>
            </w:r>
          </w:p>
        </w:tc>
        <w:tc>
          <w:tcPr>
            <w:tcW w:w="2085" w:type="dxa"/>
          </w:tcPr>
          <w:p w:rsidR="00633B60" w:rsidRPr="005F2EC9" w:rsidRDefault="0052280A" w:rsidP="00930DE7">
            <w:pPr>
              <w:rPr>
                <w:rFonts w:asciiTheme="minorHAnsi" w:hAnsiTheme="minorHAnsi"/>
                <w:sz w:val="20"/>
                <w:szCs w:val="20"/>
              </w:rPr>
            </w:pPr>
            <w:r>
              <w:rPr>
                <w:rFonts w:asciiTheme="minorHAnsi" w:hAnsiTheme="minorHAnsi"/>
                <w:sz w:val="20"/>
                <w:szCs w:val="20"/>
              </w:rPr>
              <w:t>C</w:t>
            </w:r>
            <w:r w:rsidRPr="005F2EC9">
              <w:rPr>
                <w:rFonts w:asciiTheme="minorHAnsi" w:hAnsiTheme="minorHAnsi"/>
                <w:sz w:val="20"/>
                <w:szCs w:val="20"/>
              </w:rPr>
              <w:t>ows’ milk, egg, fish, gluten, peanut, and seeds</w:t>
            </w:r>
          </w:p>
        </w:tc>
        <w:tc>
          <w:tcPr>
            <w:tcW w:w="5896"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There may be an increased risk of allergy if solids are introduced before 3 to 4 months. There is, however, no evidence that delaying the introduction of allergenic foods (cows’ milk, egg, fish, gluten, peanut, and seeds.) beyond 4 months reduces the risk of allergy, either for infants in the general population or for those with a family history of atopy.</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Infants at high risk of peanut allergy (those with severe eczema, egg allergy, or both as defined in the LEAP study) should have peanut introduced between 4 and 11 months; following evaluation by an appropriately trained professional.</w:t>
            </w:r>
          </w:p>
        </w:tc>
        <w:tc>
          <w:tcPr>
            <w:tcW w:w="2505"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No</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Infants with severe eczema and or egg allergy should be evaluated by an appropriately trained professional prior to peanut introduction.</w:t>
            </w:r>
          </w:p>
        </w:tc>
      </w:tr>
      <w:tr w:rsidR="00633B60" w:rsidRPr="005F2EC9" w:rsidTr="00930DE7">
        <w:tc>
          <w:tcPr>
            <w:tcW w:w="1587" w:type="dxa"/>
          </w:tcPr>
          <w:p w:rsidR="00633B60" w:rsidRPr="005F2EC9" w:rsidRDefault="00633B60" w:rsidP="00930DE7">
            <w:pPr>
              <w:rPr>
                <w:rFonts w:asciiTheme="minorHAnsi" w:hAnsiTheme="minorHAnsi"/>
                <w:sz w:val="20"/>
                <w:szCs w:val="20"/>
              </w:rPr>
            </w:pPr>
          </w:p>
        </w:tc>
        <w:tc>
          <w:tcPr>
            <w:tcW w:w="2434"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 xml:space="preserve">European Food Safety Authority (EFSA) </w:t>
            </w:r>
            <w:bookmarkStart w:id="7" w:name="_Hlk19888081"/>
            <w:r w:rsidRPr="005F2EC9">
              <w:rPr>
                <w:rFonts w:asciiTheme="minorHAnsi" w:hAnsiTheme="minorHAnsi"/>
                <w:sz w:val="20"/>
                <w:szCs w:val="20"/>
              </w:rPr>
              <w:t>Panel on Nutrition, Novel Foods and Food Allergens</w:t>
            </w:r>
            <w:bookmarkEnd w:id="7"/>
            <w:r w:rsidRPr="005F2EC9">
              <w:rPr>
                <w:rFonts w:asciiTheme="minorHAnsi" w:hAnsiTheme="minorHAnsi"/>
                <w:sz w:val="20"/>
                <w:szCs w:val="20"/>
              </w:rPr>
              <w:t xml:space="preserve"> (NDA)</w:t>
            </w:r>
            <w:r w:rsidR="003D3719" w:rsidRPr="003D3719">
              <w:rPr>
                <w:rFonts w:asciiTheme="minorHAnsi" w:hAnsiTheme="minorHAnsi"/>
                <w:noProof/>
                <w:sz w:val="20"/>
                <w:szCs w:val="20"/>
                <w:vertAlign w:val="superscript"/>
              </w:rPr>
              <w:t>68</w:t>
            </w:r>
          </w:p>
        </w:tc>
        <w:tc>
          <w:tcPr>
            <w:tcW w:w="794"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2019</w:t>
            </w:r>
          </w:p>
        </w:tc>
        <w:tc>
          <w:tcPr>
            <w:tcW w:w="2085"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Egg, cereals, fish and peanut</w:t>
            </w:r>
          </w:p>
        </w:tc>
        <w:tc>
          <w:tcPr>
            <w:tcW w:w="5896" w:type="dxa"/>
          </w:tcPr>
          <w:p w:rsidR="00633B60" w:rsidRPr="005F2EC9" w:rsidRDefault="00633B60" w:rsidP="00930DE7">
            <w:pPr>
              <w:rPr>
                <w:rFonts w:asciiTheme="minorHAnsi" w:hAnsiTheme="minorHAnsi"/>
                <w:b/>
                <w:sz w:val="20"/>
                <w:szCs w:val="20"/>
              </w:rPr>
            </w:pPr>
            <w:r w:rsidRPr="005F2EC9">
              <w:rPr>
                <w:rFonts w:asciiTheme="minorHAnsi" w:hAnsiTheme="minorHAnsi"/>
                <w:b/>
                <w:sz w:val="20"/>
                <w:szCs w:val="20"/>
              </w:rPr>
              <w:t>Specific allergenic foods</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In relation to the ‘delayed’ introduction of allergenic foods (egg, cereals, fish and peanuts) into an infant’s diet, the Panel finds no evidence that their ‘early’ introduction increases the risk of developing atopic diseases. The Panel considers that, as far as the chance/risk of allergy is concerned, these foods can be introduced when other CFs are introduced.</w:t>
            </w:r>
          </w:p>
          <w:p w:rsidR="00633B60" w:rsidRPr="005F2EC9" w:rsidRDefault="00633B60" w:rsidP="00930DE7">
            <w:pPr>
              <w:rPr>
                <w:rFonts w:asciiTheme="minorHAnsi" w:hAnsiTheme="minorHAnsi"/>
                <w:sz w:val="20"/>
                <w:szCs w:val="20"/>
              </w:rPr>
            </w:pPr>
            <w:r w:rsidRPr="005F2EC9">
              <w:rPr>
                <w:rFonts w:asciiTheme="minorHAnsi" w:hAnsiTheme="minorHAnsi"/>
                <w:b/>
                <w:sz w:val="20"/>
                <w:szCs w:val="20"/>
              </w:rPr>
              <w:t xml:space="preserve">Hen’s egg and egg allergy </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With respect to egg introduction, the data pointed towards a favorable effect of its introduction between around 3-4 months compared with 6 months of age on the risk of developing egg allergy. However, the confidence in the evidence is low to moderate and is, therefore, insufficient to support introducing egg at around 3-4 months of age in all infants for the prevention of egg allergy. In the available studies, no serious adverse reactions occurred with consumption of cooked egg, while anaphylactic reactions were observed when the intervention consisted of pasteurized raw egg powder. As far as the chance/risk of allergy is concerned, cooked egg can be introduced into the diet of infants when other CFs are introduced.</w:t>
            </w:r>
          </w:p>
          <w:p w:rsidR="00633B60" w:rsidRPr="005F2EC9" w:rsidRDefault="00633B60" w:rsidP="00930DE7">
            <w:pPr>
              <w:rPr>
                <w:rFonts w:asciiTheme="minorHAnsi" w:hAnsiTheme="minorHAnsi"/>
                <w:sz w:val="20"/>
                <w:szCs w:val="20"/>
              </w:rPr>
            </w:pPr>
            <w:r w:rsidRPr="005F2EC9">
              <w:rPr>
                <w:rFonts w:asciiTheme="minorHAnsi" w:hAnsiTheme="minorHAnsi"/>
                <w:b/>
                <w:sz w:val="20"/>
                <w:szCs w:val="20"/>
              </w:rPr>
              <w:lastRenderedPageBreak/>
              <w:t>Peanuts and peanut allergy</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There is evidence that peanut introduction during the first year of life (either at 4-10 months or at 4-6 months) compared with peanut avoidance up to 5 years of age reduces the risk of peanut allergy. However, the evidence is insufficient to conclude whether a similar effect occurs when comparing infants introduced to peanuts &lt;6 months of age compared with those introduced &gt;6 months, but still within the first year of life, which is the subject of this mandate.</w:t>
            </w:r>
          </w:p>
        </w:tc>
        <w:tc>
          <w:tcPr>
            <w:tcW w:w="2505"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lastRenderedPageBreak/>
              <w:t>No</w:t>
            </w:r>
          </w:p>
        </w:tc>
      </w:tr>
      <w:tr w:rsidR="00633B60" w:rsidRPr="005F2EC9" w:rsidTr="00930DE7">
        <w:tc>
          <w:tcPr>
            <w:tcW w:w="1587" w:type="dxa"/>
          </w:tcPr>
          <w:p w:rsidR="00633B60" w:rsidRPr="005F2EC9" w:rsidRDefault="00633B60" w:rsidP="00930DE7">
            <w:pPr>
              <w:rPr>
                <w:rFonts w:asciiTheme="minorHAnsi" w:hAnsiTheme="minorHAnsi"/>
                <w:sz w:val="20"/>
                <w:szCs w:val="20"/>
              </w:rPr>
            </w:pPr>
          </w:p>
        </w:tc>
        <w:tc>
          <w:tcPr>
            <w:tcW w:w="2434"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European Academy of Allergy and Clinical Immunology (EAACI</w:t>
            </w:r>
            <w:r w:rsidR="003D3719" w:rsidRPr="003D3719">
              <w:rPr>
                <w:rFonts w:asciiTheme="minorHAnsi" w:hAnsiTheme="minorHAnsi"/>
                <w:noProof/>
                <w:sz w:val="20"/>
                <w:szCs w:val="20"/>
                <w:vertAlign w:val="superscript"/>
              </w:rPr>
              <w:t>69</w:t>
            </w:r>
            <w:r w:rsidRPr="005F2EC9">
              <w:rPr>
                <w:rFonts w:asciiTheme="minorHAnsi" w:hAnsiTheme="minorHAnsi"/>
                <w:sz w:val="20"/>
                <w:szCs w:val="20"/>
              </w:rPr>
              <w:t>) Food Allergy and Anaphylaxis Guidelines Group</w:t>
            </w:r>
            <w:r w:rsidR="003D3719" w:rsidRPr="003D3719">
              <w:rPr>
                <w:rFonts w:asciiTheme="minorHAnsi" w:hAnsiTheme="minorHAnsi"/>
                <w:noProof/>
                <w:sz w:val="20"/>
                <w:szCs w:val="20"/>
                <w:vertAlign w:val="superscript"/>
              </w:rPr>
              <w:t>69</w:t>
            </w:r>
          </w:p>
        </w:tc>
        <w:tc>
          <w:tcPr>
            <w:tcW w:w="794"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2014</w:t>
            </w:r>
          </w:p>
        </w:tc>
        <w:tc>
          <w:tcPr>
            <w:tcW w:w="2085" w:type="dxa"/>
          </w:tcPr>
          <w:p w:rsidR="00633B60" w:rsidRPr="005F2EC9" w:rsidRDefault="00AF3940" w:rsidP="00930DE7">
            <w:pPr>
              <w:rPr>
                <w:rFonts w:asciiTheme="minorHAnsi" w:hAnsiTheme="minorHAnsi"/>
                <w:sz w:val="20"/>
                <w:szCs w:val="20"/>
              </w:rPr>
            </w:pPr>
            <w:r>
              <w:rPr>
                <w:rFonts w:asciiTheme="minorHAnsi" w:hAnsiTheme="minorHAnsi"/>
                <w:sz w:val="20"/>
                <w:szCs w:val="20"/>
              </w:rPr>
              <w:t>Cow’s milk, egg and peanut</w:t>
            </w:r>
          </w:p>
        </w:tc>
        <w:tc>
          <w:tcPr>
            <w:tcW w:w="5896"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Introduction of complementary foods after the age of 4 months according to normal standard weaning practices and nutrition recommendations, for all children irrespective of atopic heredity</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 xml:space="preserve">No special dietary restrictions after the age of 4 months for infants with high risk for development of allergic disease </w:t>
            </w:r>
          </w:p>
          <w:p w:rsidR="00633B60" w:rsidRPr="005F2EC9" w:rsidRDefault="00633B60" w:rsidP="00930DE7">
            <w:pPr>
              <w:rPr>
                <w:rFonts w:asciiTheme="minorHAnsi" w:hAnsiTheme="minorHAnsi"/>
                <w:b/>
                <w:sz w:val="20"/>
                <w:szCs w:val="20"/>
              </w:rPr>
            </w:pPr>
            <w:r w:rsidRPr="005F2EC9">
              <w:rPr>
                <w:rFonts w:asciiTheme="minorHAnsi" w:hAnsiTheme="minorHAnsi"/>
                <w:sz w:val="20"/>
                <w:szCs w:val="20"/>
              </w:rPr>
              <w:t>No withholding or encouraging exposure to “highly allergenic” foods such as cow’s milk, hen</w:t>
            </w:r>
            <w:r>
              <w:rPr>
                <w:rFonts w:asciiTheme="minorHAnsi" w:hAnsiTheme="minorHAnsi"/>
                <w:sz w:val="20"/>
                <w:szCs w:val="20"/>
              </w:rPr>
              <w:t>’</w:t>
            </w:r>
            <w:r w:rsidRPr="005F2EC9">
              <w:rPr>
                <w:rFonts w:asciiTheme="minorHAnsi" w:hAnsiTheme="minorHAnsi"/>
                <w:sz w:val="20"/>
                <w:szCs w:val="20"/>
              </w:rPr>
              <w:t>s egg and peanuts irrespective of atopic heredity, once weaning has commenced</w:t>
            </w:r>
          </w:p>
        </w:tc>
        <w:tc>
          <w:tcPr>
            <w:tcW w:w="2505"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No</w:t>
            </w:r>
          </w:p>
        </w:tc>
      </w:tr>
      <w:tr w:rsidR="00633B60" w:rsidRPr="005F2EC9" w:rsidTr="00930DE7">
        <w:tc>
          <w:tcPr>
            <w:tcW w:w="1587"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United Kingdom</w:t>
            </w:r>
          </w:p>
        </w:tc>
        <w:tc>
          <w:tcPr>
            <w:tcW w:w="2434"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Scientific Advisory Committee on Nutrition</w:t>
            </w:r>
            <w:r>
              <w:rPr>
                <w:rFonts w:asciiTheme="minorHAnsi" w:hAnsiTheme="minorHAnsi"/>
                <w:sz w:val="20"/>
                <w:szCs w:val="20"/>
              </w:rPr>
              <w:t xml:space="preserve"> (SACN)</w:t>
            </w:r>
            <w:r w:rsidRPr="005F2EC9">
              <w:rPr>
                <w:rFonts w:asciiTheme="minorHAnsi" w:hAnsiTheme="minorHAnsi"/>
                <w:sz w:val="20"/>
                <w:szCs w:val="20"/>
              </w:rPr>
              <w:t>/Committee on Toxicology of Chemicals in food, Consumer products and the Environment</w:t>
            </w:r>
            <w:r>
              <w:rPr>
                <w:rFonts w:asciiTheme="minorHAnsi" w:hAnsiTheme="minorHAnsi"/>
                <w:sz w:val="20"/>
                <w:szCs w:val="20"/>
              </w:rPr>
              <w:t xml:space="preserve"> (COT)</w:t>
            </w:r>
            <w:r w:rsidR="003D3719" w:rsidRPr="003D3719">
              <w:rPr>
                <w:rFonts w:asciiTheme="minorHAnsi" w:hAnsiTheme="minorHAnsi"/>
                <w:noProof/>
                <w:sz w:val="20"/>
                <w:szCs w:val="20"/>
                <w:vertAlign w:val="superscript"/>
              </w:rPr>
              <w:t>70</w:t>
            </w:r>
          </w:p>
        </w:tc>
        <w:tc>
          <w:tcPr>
            <w:tcW w:w="794"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2017</w:t>
            </w:r>
          </w:p>
        </w:tc>
        <w:tc>
          <w:tcPr>
            <w:tcW w:w="2085"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Peanut and egg</w:t>
            </w:r>
          </w:p>
        </w:tc>
        <w:tc>
          <w:tcPr>
            <w:tcW w:w="5896"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The benefit-risk assessment indicated that there were insufficient data to support the existence of a “window of opportunity” for the introduction of peanut before six months of age. Evidence that the introduction of hen’s egg before six months might be beneficial was limited and derived from RCTs where participants were not representative of the general population.</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The benefit-risk assessment indicated that there were insufficient data to demonstrate that the introduction of peanut or hen’s egg into the infant diet between four and six months of age reduced the risk of developing food allergy to any greater extent than introduction from around six months.</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Reasonable data exist to demonstrate that the deliberate exclusion or delayed introduction of peanut or hen’s egg beyond six to twelve months of age may increase the risk of allergy to the same foods.</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The government should continue to recommend exclusive breastfeeding for around the first six months of life. Advice on complementary feeding should state that foods containing peanut and hen’s egg need not be differentiated from other complementary foods. Complementary foods should be introduced in an age-appropriate form from around six months of age, alongside continued breastfeeding, at a time and in a manner to suit both the family and individual child.</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 xml:space="preserve">The deliberate exclusion of peanut or hen’s egg beyond six to twelve months of age may increase the risk of allergy to the same foods. Once introduced, and where tolerated, these foods should be part of </w:t>
            </w:r>
            <w:r w:rsidRPr="005F2EC9">
              <w:rPr>
                <w:rFonts w:asciiTheme="minorHAnsi" w:hAnsiTheme="minorHAnsi"/>
                <w:sz w:val="20"/>
                <w:szCs w:val="20"/>
              </w:rPr>
              <w:lastRenderedPageBreak/>
              <w:t>the infant’s usual diet, to suit both the individual child and family. If initial exposure is not continued as part of the infant’s usual diet, then this may increase the risk of sensitisation and subsequent food allergy.</w:t>
            </w:r>
          </w:p>
        </w:tc>
        <w:tc>
          <w:tcPr>
            <w:tcW w:w="2505"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lastRenderedPageBreak/>
              <w:t>No</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Families of infants with a history of early-onset eczema or suspected food allergy may wish to seek medical advice before introducing peanut or egg.</w:t>
            </w:r>
          </w:p>
        </w:tc>
      </w:tr>
      <w:tr w:rsidR="00633B60" w:rsidRPr="005F2EC9" w:rsidTr="00930DE7">
        <w:tc>
          <w:tcPr>
            <w:tcW w:w="1587" w:type="dxa"/>
          </w:tcPr>
          <w:p w:rsidR="00633B60" w:rsidRPr="005F2EC9" w:rsidRDefault="00633B60" w:rsidP="00930DE7">
            <w:pPr>
              <w:rPr>
                <w:rFonts w:asciiTheme="minorHAnsi" w:hAnsiTheme="minorHAnsi"/>
                <w:sz w:val="20"/>
                <w:szCs w:val="20"/>
              </w:rPr>
            </w:pPr>
          </w:p>
        </w:tc>
        <w:tc>
          <w:tcPr>
            <w:tcW w:w="2434" w:type="dxa"/>
          </w:tcPr>
          <w:p w:rsidR="00633B60" w:rsidRPr="005F2EC9" w:rsidRDefault="00633B60" w:rsidP="00930DE7">
            <w:pPr>
              <w:rPr>
                <w:rFonts w:asciiTheme="minorHAnsi" w:hAnsiTheme="minorHAnsi"/>
                <w:sz w:val="20"/>
                <w:szCs w:val="20"/>
              </w:rPr>
            </w:pPr>
            <w:bookmarkStart w:id="8" w:name="_Hlk19888157"/>
            <w:r w:rsidRPr="005F2EC9">
              <w:rPr>
                <w:rFonts w:asciiTheme="minorHAnsi" w:hAnsiTheme="minorHAnsi"/>
                <w:sz w:val="20"/>
                <w:szCs w:val="20"/>
              </w:rPr>
              <w:t xml:space="preserve">British Society for allergy and Clinical Immunology </w:t>
            </w:r>
            <w:bookmarkEnd w:id="8"/>
            <w:r w:rsidRPr="005F2EC9">
              <w:rPr>
                <w:rFonts w:asciiTheme="minorHAnsi" w:hAnsiTheme="minorHAnsi"/>
                <w:sz w:val="20"/>
                <w:szCs w:val="20"/>
              </w:rPr>
              <w:t>(BSACI) &amp; Food Allergy Specialist Group (FASG) of the British Dietetic Association (BDA)</w:t>
            </w:r>
            <w:r w:rsidR="003D3719" w:rsidRPr="003D3719">
              <w:rPr>
                <w:rFonts w:asciiTheme="minorHAnsi" w:hAnsiTheme="minorHAnsi"/>
                <w:noProof/>
                <w:sz w:val="20"/>
                <w:szCs w:val="20"/>
                <w:vertAlign w:val="superscript"/>
              </w:rPr>
              <w:t>71</w:t>
            </w:r>
          </w:p>
        </w:tc>
        <w:tc>
          <w:tcPr>
            <w:tcW w:w="794"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2018</w:t>
            </w:r>
          </w:p>
        </w:tc>
        <w:tc>
          <w:tcPr>
            <w:tcW w:w="2085"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Egg, peanut, other nuts, dairy foods, fish/seafood and wheat</w:t>
            </w:r>
          </w:p>
        </w:tc>
        <w:tc>
          <w:tcPr>
            <w:tcW w:w="5896" w:type="dxa"/>
          </w:tcPr>
          <w:p w:rsidR="00633B60" w:rsidRPr="005F2EC9" w:rsidRDefault="00633B60" w:rsidP="00930DE7">
            <w:pPr>
              <w:rPr>
                <w:rFonts w:asciiTheme="minorHAnsi" w:hAnsiTheme="minorHAnsi"/>
                <w:sz w:val="20"/>
                <w:szCs w:val="20"/>
              </w:rPr>
            </w:pPr>
            <w:r w:rsidRPr="005F2EC9">
              <w:rPr>
                <w:rFonts w:asciiTheme="minorHAnsi" w:hAnsiTheme="minorHAnsi"/>
                <w:b/>
                <w:sz w:val="20"/>
                <w:szCs w:val="20"/>
              </w:rPr>
              <w:t>Infants with eczema and/or existing food allergy</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These children may benefit from the earlier introduction of cooked egg (and then peanut), alongside other solids. When the baby is ready, consider introducing solid foods - including cooked egg and then peanut - from age 4 months, followed by other allergenic foods (other nuts, dairy foods, fish/seafood and wheat)</w:t>
            </w:r>
          </w:p>
          <w:p w:rsidR="00633B60" w:rsidRPr="005F2EC9" w:rsidRDefault="00633B60" w:rsidP="00930DE7">
            <w:pPr>
              <w:rPr>
                <w:rFonts w:asciiTheme="minorHAnsi" w:hAnsiTheme="minorHAnsi"/>
                <w:b/>
                <w:sz w:val="20"/>
                <w:szCs w:val="20"/>
              </w:rPr>
            </w:pPr>
            <w:r w:rsidRPr="005F2EC9">
              <w:rPr>
                <w:rFonts w:asciiTheme="minorHAnsi" w:hAnsiTheme="minorHAnsi"/>
                <w:b/>
                <w:sz w:val="20"/>
                <w:szCs w:val="20"/>
              </w:rPr>
              <w:t>All other infants</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 xml:space="preserve">When the baby is ready, introduce solid foods at around 6 months of age (but not before 4 months). Include peanut, egg and other foods ((other nuts, dairy foods, fish/seafood and wheat) that are eaten as part of the family's normal diet. </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It may be beneficial to introduce egg before peanut, as the available data indicate that egg allergy may have an earlier onset than peanut. The impact of earlier introduction of egg in higher risk infants may be greater than that for peanut (Figure 2).4 However, peanut allergy is more likely to persist into adulthood, so the longer-term benefits with earlier introduction of peanut is likely to be greater.</w:t>
            </w:r>
          </w:p>
        </w:tc>
        <w:tc>
          <w:tcPr>
            <w:tcW w:w="2505"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No</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Screening is not routinely recommended</w:t>
            </w:r>
          </w:p>
        </w:tc>
      </w:tr>
      <w:tr w:rsidR="00633B60" w:rsidRPr="005F2EC9" w:rsidTr="00930DE7">
        <w:tc>
          <w:tcPr>
            <w:tcW w:w="1587"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Australia</w:t>
            </w:r>
          </w:p>
        </w:tc>
        <w:tc>
          <w:tcPr>
            <w:tcW w:w="2434"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Australa</w:t>
            </w:r>
            <w:r>
              <w:rPr>
                <w:rFonts w:asciiTheme="minorHAnsi" w:hAnsiTheme="minorHAnsi"/>
                <w:sz w:val="20"/>
                <w:szCs w:val="20"/>
              </w:rPr>
              <w:t>sian</w:t>
            </w:r>
            <w:r w:rsidRPr="005F2EC9">
              <w:rPr>
                <w:rFonts w:asciiTheme="minorHAnsi" w:hAnsiTheme="minorHAnsi"/>
                <w:sz w:val="20"/>
                <w:szCs w:val="20"/>
              </w:rPr>
              <w:t xml:space="preserve"> Society of Clinical Immunology and Allergy (ASCIA)</w:t>
            </w:r>
            <w:r w:rsidR="003D3719" w:rsidRPr="003D3719">
              <w:rPr>
                <w:rFonts w:asciiTheme="minorHAnsi" w:hAnsiTheme="minorHAnsi"/>
                <w:noProof/>
                <w:sz w:val="20"/>
                <w:szCs w:val="20"/>
                <w:vertAlign w:val="superscript"/>
              </w:rPr>
              <w:t>72</w:t>
            </w:r>
            <w:r w:rsidRPr="005F2EC9">
              <w:rPr>
                <w:rFonts w:asciiTheme="minorHAnsi" w:hAnsiTheme="minorHAnsi"/>
                <w:sz w:val="20"/>
                <w:szCs w:val="20"/>
              </w:rPr>
              <w:t xml:space="preserve"> </w:t>
            </w:r>
          </w:p>
        </w:tc>
        <w:tc>
          <w:tcPr>
            <w:tcW w:w="794"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2017</w:t>
            </w:r>
          </w:p>
        </w:tc>
        <w:tc>
          <w:tcPr>
            <w:tcW w:w="2085"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Cooked eggs, peanuts, nuts, wheat, fish</w:t>
            </w:r>
          </w:p>
        </w:tc>
        <w:tc>
          <w:tcPr>
            <w:tcW w:w="5896"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When your infant is ready, at around 6 months, but not before 4 months, start to introduce a variety of solid foods, starting with iron rich foods, while continuing breastfeeding.</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All infants should be given allergenic solid foods including peanut butter, cooked egg and dairy and wheat products in the first year of life. This includes infants at high risk of allergy.</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When your infant is ready, introduce foods according to what the family usually eats, regardless of whether the food is considered to be a common food allergen. There is some evidence that the introduction of common allergenic foods (including cooked eggs as raw egg is not recommended, peanuts, nuts, wheat, fish) should not be delayed. However further evidence is required to clarify optimal timing for each food.</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There is good evidence that for infants with severe eczema and/or egg allergy, that regular peanut intake before 12 months of age can reduce the risk of developing peanut allergy. If your child already has an egg allergy or other food allergies or severe eczema, you should discuss how to do this with your doctor.</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 xml:space="preserve">There is moderate evidence that introducing cooked egg (raw egg is not recommended) into an infant’s diet before 8 months of age, </w:t>
            </w:r>
            <w:r w:rsidRPr="005F2EC9">
              <w:rPr>
                <w:rFonts w:asciiTheme="minorHAnsi" w:hAnsiTheme="minorHAnsi"/>
                <w:sz w:val="20"/>
                <w:szCs w:val="20"/>
              </w:rPr>
              <w:lastRenderedPageBreak/>
              <w:t>where there is a family history of allergy, can reduce the risk of developing egg allergy</w:t>
            </w:r>
          </w:p>
        </w:tc>
        <w:tc>
          <w:tcPr>
            <w:tcW w:w="2505"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lastRenderedPageBreak/>
              <w:t>No</w:t>
            </w:r>
          </w:p>
          <w:p w:rsidR="00633B60" w:rsidRPr="005F2EC9" w:rsidRDefault="00633B60" w:rsidP="00930DE7">
            <w:pPr>
              <w:pStyle w:val="Default"/>
              <w:rPr>
                <w:rFonts w:asciiTheme="minorHAnsi" w:hAnsiTheme="minorHAnsi"/>
                <w:color w:val="auto"/>
                <w:sz w:val="20"/>
                <w:szCs w:val="20"/>
              </w:rPr>
            </w:pPr>
            <w:r w:rsidRPr="005F2EC9">
              <w:rPr>
                <w:rFonts w:asciiTheme="minorHAnsi" w:hAnsiTheme="minorHAnsi"/>
                <w:color w:val="auto"/>
                <w:sz w:val="20"/>
                <w:szCs w:val="20"/>
              </w:rPr>
              <w:t>For peanut only: if your child already has an egg allergy or other food allergies or severe eczema, you should discuss how to</w:t>
            </w:r>
            <w:r>
              <w:rPr>
                <w:rFonts w:asciiTheme="minorHAnsi" w:hAnsiTheme="minorHAnsi"/>
                <w:color w:val="auto"/>
                <w:sz w:val="20"/>
                <w:szCs w:val="20"/>
              </w:rPr>
              <w:t xml:space="preserve"> </w:t>
            </w:r>
            <w:r w:rsidRPr="005F2EC9">
              <w:rPr>
                <w:rFonts w:asciiTheme="minorHAnsi" w:hAnsiTheme="minorHAnsi"/>
                <w:i/>
                <w:color w:val="auto"/>
                <w:sz w:val="20"/>
                <w:szCs w:val="20"/>
              </w:rPr>
              <w:t xml:space="preserve">introduce </w:t>
            </w:r>
            <w:r w:rsidRPr="005F2EC9">
              <w:rPr>
                <w:rFonts w:asciiTheme="minorHAnsi" w:hAnsiTheme="minorHAnsi"/>
                <w:color w:val="auto"/>
                <w:sz w:val="20"/>
                <w:szCs w:val="20"/>
              </w:rPr>
              <w:t>this with your doctor</w:t>
            </w:r>
          </w:p>
        </w:tc>
      </w:tr>
      <w:tr w:rsidR="00633B60" w:rsidRPr="005F2EC9" w:rsidTr="00930DE7">
        <w:tc>
          <w:tcPr>
            <w:tcW w:w="1587"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Japan</w:t>
            </w:r>
          </w:p>
        </w:tc>
        <w:tc>
          <w:tcPr>
            <w:tcW w:w="2434"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Committee for Japanese Pediatric Guideline for Food Allergy, The Japanese Society of Pediatric Allergy and Clinical Immunology</w:t>
            </w:r>
            <w:r>
              <w:rPr>
                <w:rFonts w:asciiTheme="minorHAnsi" w:hAnsiTheme="minorHAnsi"/>
                <w:sz w:val="20"/>
                <w:szCs w:val="20"/>
              </w:rPr>
              <w:t xml:space="preserve"> (JSPACI)</w:t>
            </w:r>
            <w:r w:rsidRPr="005F2EC9">
              <w:rPr>
                <w:rFonts w:asciiTheme="minorHAnsi" w:hAnsiTheme="minorHAnsi"/>
                <w:sz w:val="20"/>
                <w:szCs w:val="20"/>
              </w:rPr>
              <w:t>, The Japanese Society of Allergology</w:t>
            </w:r>
            <w:r w:rsidR="003D3719" w:rsidRPr="003D3719">
              <w:rPr>
                <w:rFonts w:asciiTheme="minorHAnsi" w:hAnsiTheme="minorHAnsi"/>
                <w:noProof/>
                <w:sz w:val="20"/>
                <w:szCs w:val="20"/>
                <w:vertAlign w:val="superscript"/>
              </w:rPr>
              <w:t>73</w:t>
            </w:r>
          </w:p>
        </w:tc>
        <w:tc>
          <w:tcPr>
            <w:tcW w:w="794"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2017</w:t>
            </w:r>
          </w:p>
        </w:tc>
        <w:tc>
          <w:tcPr>
            <w:tcW w:w="2085"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Peanut and egg</w:t>
            </w:r>
          </w:p>
        </w:tc>
        <w:tc>
          <w:tcPr>
            <w:tcW w:w="5896"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Weaning is appropriate at 5–6 months of age. Delaying in weaning due to concerns regarding the onset of food allergies is not recommended.</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It was reported that delayed peanut consumption might increase the risk of developing peanut allergy, and in countries where peanut allergy occurs frequently, the early peanut consumption (4–10 months after birth) is recommended.</w:t>
            </w:r>
          </w:p>
          <w:p w:rsidR="00633B60" w:rsidRPr="005F2EC9" w:rsidRDefault="00633B60" w:rsidP="00930DE7">
            <w:pPr>
              <w:rPr>
                <w:rFonts w:asciiTheme="minorHAnsi" w:hAnsiTheme="minorHAnsi"/>
                <w:sz w:val="20"/>
                <w:szCs w:val="20"/>
              </w:rPr>
            </w:pPr>
            <w:r w:rsidRPr="005F2EC9">
              <w:rPr>
                <w:rFonts w:asciiTheme="minorHAnsi" w:hAnsiTheme="minorHAnsi"/>
                <w:sz w:val="20"/>
                <w:szCs w:val="20"/>
              </w:rPr>
              <w:t>Although it was reported that the intake of foods which may induce allergies (peanut, hen's egg) from 3 months after birth may reduce the onset risk of food allergies in comparison with the start at 6 months or later after birth, the amount and quality of foods to safely induce tolerance are still unknown and under study.</w:t>
            </w:r>
          </w:p>
        </w:tc>
        <w:tc>
          <w:tcPr>
            <w:tcW w:w="2505" w:type="dxa"/>
          </w:tcPr>
          <w:p w:rsidR="00633B60" w:rsidRPr="005F2EC9" w:rsidRDefault="00633B60" w:rsidP="00930DE7">
            <w:pPr>
              <w:rPr>
                <w:rFonts w:asciiTheme="minorHAnsi" w:hAnsiTheme="minorHAnsi"/>
                <w:sz w:val="20"/>
                <w:szCs w:val="20"/>
              </w:rPr>
            </w:pPr>
            <w:r w:rsidRPr="005F2EC9">
              <w:rPr>
                <w:rFonts w:asciiTheme="minorHAnsi" w:hAnsiTheme="minorHAnsi"/>
                <w:sz w:val="20"/>
                <w:szCs w:val="20"/>
              </w:rPr>
              <w:t>No</w:t>
            </w:r>
          </w:p>
        </w:tc>
      </w:tr>
    </w:tbl>
    <w:p w:rsidR="00633B60" w:rsidRDefault="00633B60" w:rsidP="00633B60">
      <w:pPr>
        <w:spacing w:after="160" w:line="259" w:lineRule="auto"/>
        <w:rPr>
          <w:rFonts w:ascii="Calibri" w:hAnsi="Calibri"/>
        </w:rPr>
      </w:pPr>
    </w:p>
    <w:p w:rsidR="00C345B4" w:rsidRDefault="00C345B4"/>
    <w:sectPr w:rsidR="00C345B4" w:rsidSect="00930DE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F84" w:rsidRDefault="00622F84">
      <w:r>
        <w:separator/>
      </w:r>
    </w:p>
  </w:endnote>
  <w:endnote w:type="continuationSeparator" w:id="0">
    <w:p w:rsidR="00622F84" w:rsidRDefault="0062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F84" w:rsidRDefault="00622F84">
      <w:r>
        <w:separator/>
      </w:r>
    </w:p>
  </w:footnote>
  <w:footnote w:type="continuationSeparator" w:id="0">
    <w:p w:rsidR="00622F84" w:rsidRDefault="00622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7EF" w:rsidRPr="005E6932" w:rsidRDefault="003127EF" w:rsidP="00930DE7">
    <w:pPr>
      <w:pStyle w:val="Header"/>
      <w:jc w:val="right"/>
      <w:rPr>
        <w:rFonts w:asciiTheme="minorHAnsi" w:hAnsiTheme="minorHAnsi"/>
        <w:sz w:val="20"/>
        <w:szCs w:val="20"/>
      </w:rPr>
    </w:pPr>
    <w:r>
      <w:rPr>
        <w:rFonts w:asciiTheme="minorHAnsi" w:hAnsiTheme="minorHAnsi"/>
        <w:sz w:val="20"/>
        <w:szCs w:val="20"/>
      </w:rPr>
      <w:t>Resubmission</w:t>
    </w:r>
    <w:r w:rsidRPr="000E2097">
      <w:rPr>
        <w:rFonts w:asciiTheme="minorHAnsi" w:hAnsiTheme="minorHAnsi"/>
        <w:sz w:val="20"/>
        <w:szCs w:val="20"/>
      </w:rPr>
      <w:t xml:space="preserve"> Page </w:t>
    </w:r>
    <w:sdt>
      <w:sdtPr>
        <w:rPr>
          <w:rFonts w:asciiTheme="minorHAnsi" w:hAnsiTheme="minorHAnsi"/>
          <w:sz w:val="20"/>
          <w:szCs w:val="20"/>
        </w:rPr>
        <w:id w:val="-890268109"/>
        <w:docPartObj>
          <w:docPartGallery w:val="Page Numbers (Top of Page)"/>
          <w:docPartUnique/>
        </w:docPartObj>
      </w:sdtPr>
      <w:sdtEndPr>
        <w:rPr>
          <w:noProof/>
        </w:rPr>
      </w:sdtEndPr>
      <w:sdtContent>
        <w:r w:rsidRPr="000E2097">
          <w:rPr>
            <w:rFonts w:asciiTheme="minorHAnsi" w:hAnsiTheme="minorHAnsi"/>
            <w:sz w:val="20"/>
            <w:szCs w:val="20"/>
          </w:rPr>
          <w:fldChar w:fldCharType="begin"/>
        </w:r>
        <w:r w:rsidRPr="000E2097">
          <w:rPr>
            <w:rFonts w:asciiTheme="minorHAnsi" w:hAnsiTheme="minorHAnsi"/>
            <w:sz w:val="20"/>
            <w:szCs w:val="20"/>
          </w:rPr>
          <w:instrText xml:space="preserve"> PAGE   \* MERGEFORMAT </w:instrText>
        </w:r>
        <w:r w:rsidRPr="000E2097">
          <w:rPr>
            <w:rFonts w:asciiTheme="minorHAnsi" w:hAnsiTheme="minorHAnsi"/>
            <w:sz w:val="20"/>
            <w:szCs w:val="20"/>
          </w:rPr>
          <w:fldChar w:fldCharType="separate"/>
        </w:r>
        <w:r>
          <w:rPr>
            <w:rFonts w:asciiTheme="minorHAnsi" w:hAnsiTheme="minorHAnsi"/>
            <w:noProof/>
            <w:sz w:val="20"/>
            <w:szCs w:val="20"/>
          </w:rPr>
          <w:t>21</w:t>
        </w:r>
        <w:r w:rsidRPr="000E2097">
          <w:rPr>
            <w:rFonts w:asciiTheme="minorHAnsi" w:hAnsiTheme="minorHAnsi"/>
            <w:noProof/>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95375"/>
    <w:multiLevelType w:val="hybridMultilevel"/>
    <w:tmpl w:val="E6248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420CB5"/>
    <w:multiLevelType w:val="hybridMultilevel"/>
    <w:tmpl w:val="44D07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B91EE7"/>
    <w:multiLevelType w:val="hybridMultilevel"/>
    <w:tmpl w:val="BB86AF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ENInstantFormat&gt;&lt;Enabled&gt;1&lt;/Enabled&gt;&lt;ScanUnformatted&gt;1&lt;/ScanUnformatted&gt;&lt;ScanChanges&gt;1&lt;/ScanChanges&gt;&lt;/ENInstantFormat&gt;"/>
    <w:docVar w:name="REFMGR.Libraries" w:val="&lt;ENLibraries&gt;&lt;Libraries&gt;&lt;item&gt;eat study references&lt;/item&gt;&lt;/Libraries&gt;&lt;/ENLibraries&gt;"/>
  </w:docVars>
  <w:rsids>
    <w:rsidRoot w:val="00633B60"/>
    <w:rsid w:val="00042D12"/>
    <w:rsid w:val="00063E75"/>
    <w:rsid w:val="000C40B9"/>
    <w:rsid w:val="00235AB8"/>
    <w:rsid w:val="002B2DC8"/>
    <w:rsid w:val="00303B60"/>
    <w:rsid w:val="003127EF"/>
    <w:rsid w:val="003B67A2"/>
    <w:rsid w:val="003D3719"/>
    <w:rsid w:val="004B3848"/>
    <w:rsid w:val="0052280A"/>
    <w:rsid w:val="005B4F30"/>
    <w:rsid w:val="005B78D6"/>
    <w:rsid w:val="005F19F8"/>
    <w:rsid w:val="00622F84"/>
    <w:rsid w:val="00633B60"/>
    <w:rsid w:val="006A1CA6"/>
    <w:rsid w:val="00901040"/>
    <w:rsid w:val="00930DE7"/>
    <w:rsid w:val="00932713"/>
    <w:rsid w:val="00966275"/>
    <w:rsid w:val="00AE77C2"/>
    <w:rsid w:val="00AF3940"/>
    <w:rsid w:val="00B47F02"/>
    <w:rsid w:val="00C345B4"/>
    <w:rsid w:val="00CD6542"/>
    <w:rsid w:val="00E9727A"/>
    <w:rsid w:val="00ED4492"/>
    <w:rsid w:val="00F70962"/>
    <w:rsid w:val="00F74EC0"/>
    <w:rsid w:val="00FF0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79E2"/>
  <w15:chartTrackingRefBased/>
  <w15:docId w15:val="{929EDF37-00F5-431A-90C5-8B4A14D6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B6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B60"/>
    <w:rPr>
      <w:color w:val="0000FF"/>
      <w:u w:val="single"/>
    </w:rPr>
  </w:style>
  <w:style w:type="character" w:styleId="FollowedHyperlink">
    <w:name w:val="FollowedHyperlink"/>
    <w:basedOn w:val="DefaultParagraphFont"/>
    <w:uiPriority w:val="99"/>
    <w:semiHidden/>
    <w:unhideWhenUsed/>
    <w:rsid w:val="00633B60"/>
    <w:rPr>
      <w:color w:val="954F72" w:themeColor="followedHyperlink"/>
      <w:u w:val="single"/>
    </w:rPr>
  </w:style>
  <w:style w:type="character" w:customStyle="1" w:styleId="visually-hidden">
    <w:name w:val="visually-hidden"/>
    <w:basedOn w:val="DefaultParagraphFont"/>
    <w:rsid w:val="00633B60"/>
  </w:style>
  <w:style w:type="character" w:styleId="Strong">
    <w:name w:val="Strong"/>
    <w:basedOn w:val="DefaultParagraphFont"/>
    <w:uiPriority w:val="22"/>
    <w:qFormat/>
    <w:rsid w:val="00633B60"/>
    <w:rPr>
      <w:b/>
      <w:bCs/>
    </w:rPr>
  </w:style>
  <w:style w:type="paragraph" w:styleId="NormalWeb">
    <w:name w:val="Normal (Web)"/>
    <w:basedOn w:val="Normal"/>
    <w:uiPriority w:val="99"/>
    <w:unhideWhenUsed/>
    <w:rsid w:val="00633B60"/>
    <w:pPr>
      <w:spacing w:before="100" w:beforeAutospacing="1" w:after="100" w:afterAutospacing="1"/>
    </w:pPr>
    <w:rPr>
      <w:lang w:val="en-GB" w:eastAsia="en-GB"/>
    </w:rPr>
  </w:style>
  <w:style w:type="character" w:customStyle="1" w:styleId="term">
    <w:name w:val="term"/>
    <w:basedOn w:val="DefaultParagraphFont"/>
    <w:rsid w:val="00633B60"/>
  </w:style>
  <w:style w:type="character" w:customStyle="1" w:styleId="hitsyn">
    <w:name w:val="hit_syn"/>
    <w:basedOn w:val="DefaultParagraphFont"/>
    <w:rsid w:val="00633B60"/>
  </w:style>
  <w:style w:type="table" w:styleId="TableGrid">
    <w:name w:val="Table Grid"/>
    <w:basedOn w:val="TableNormal"/>
    <w:uiPriority w:val="39"/>
    <w:rsid w:val="00633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B6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33B60"/>
    <w:pPr>
      <w:ind w:left="720"/>
      <w:contextualSpacing/>
    </w:pPr>
    <w:rPr>
      <w:rFonts w:eastAsiaTheme="minorHAnsi"/>
      <w:lang w:val="en-GB" w:eastAsia="en-GB"/>
    </w:rPr>
  </w:style>
  <w:style w:type="character" w:styleId="CommentReference">
    <w:name w:val="annotation reference"/>
    <w:basedOn w:val="DefaultParagraphFont"/>
    <w:uiPriority w:val="99"/>
    <w:semiHidden/>
    <w:unhideWhenUsed/>
    <w:rsid w:val="00633B60"/>
    <w:rPr>
      <w:sz w:val="16"/>
      <w:szCs w:val="16"/>
    </w:rPr>
  </w:style>
  <w:style w:type="paragraph" w:styleId="CommentText">
    <w:name w:val="annotation text"/>
    <w:basedOn w:val="Normal"/>
    <w:link w:val="CommentTextChar"/>
    <w:uiPriority w:val="99"/>
    <w:semiHidden/>
    <w:unhideWhenUsed/>
    <w:rsid w:val="00633B60"/>
    <w:rPr>
      <w:rFonts w:eastAsiaTheme="minorHAnsi"/>
      <w:sz w:val="20"/>
      <w:szCs w:val="20"/>
      <w:lang w:val="en-GB" w:eastAsia="en-GB"/>
    </w:rPr>
  </w:style>
  <w:style w:type="character" w:customStyle="1" w:styleId="CommentTextChar">
    <w:name w:val="Comment Text Char"/>
    <w:basedOn w:val="DefaultParagraphFont"/>
    <w:link w:val="CommentText"/>
    <w:uiPriority w:val="99"/>
    <w:semiHidden/>
    <w:rsid w:val="00633B6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33B60"/>
    <w:rPr>
      <w:b/>
      <w:bCs/>
    </w:rPr>
  </w:style>
  <w:style w:type="character" w:customStyle="1" w:styleId="CommentSubjectChar">
    <w:name w:val="Comment Subject Char"/>
    <w:basedOn w:val="CommentTextChar"/>
    <w:link w:val="CommentSubject"/>
    <w:uiPriority w:val="99"/>
    <w:semiHidden/>
    <w:rsid w:val="00633B60"/>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33B60"/>
    <w:rPr>
      <w:rFonts w:ascii="Segoe UI" w:eastAsiaTheme="minorHAnsi" w:hAnsi="Segoe UI" w:cs="Segoe UI"/>
      <w:sz w:val="18"/>
      <w:szCs w:val="18"/>
      <w:lang w:val="en-GB" w:eastAsia="en-GB"/>
    </w:rPr>
  </w:style>
  <w:style w:type="character" w:customStyle="1" w:styleId="BalloonTextChar">
    <w:name w:val="Balloon Text Char"/>
    <w:basedOn w:val="DefaultParagraphFont"/>
    <w:link w:val="BalloonText"/>
    <w:uiPriority w:val="99"/>
    <w:semiHidden/>
    <w:rsid w:val="00633B60"/>
    <w:rPr>
      <w:rFonts w:ascii="Segoe UI" w:hAnsi="Segoe UI" w:cs="Segoe UI"/>
      <w:sz w:val="18"/>
      <w:szCs w:val="18"/>
      <w:lang w:eastAsia="en-GB"/>
    </w:rPr>
  </w:style>
  <w:style w:type="paragraph" w:styleId="Header">
    <w:name w:val="header"/>
    <w:basedOn w:val="Normal"/>
    <w:link w:val="HeaderChar"/>
    <w:uiPriority w:val="99"/>
    <w:unhideWhenUsed/>
    <w:rsid w:val="00633B60"/>
    <w:pPr>
      <w:tabs>
        <w:tab w:val="center" w:pos="4513"/>
        <w:tab w:val="right" w:pos="9026"/>
      </w:tabs>
    </w:pPr>
    <w:rPr>
      <w:rFonts w:eastAsiaTheme="minorHAnsi"/>
      <w:lang w:val="en-GB" w:eastAsia="en-GB"/>
    </w:rPr>
  </w:style>
  <w:style w:type="character" w:customStyle="1" w:styleId="HeaderChar">
    <w:name w:val="Header Char"/>
    <w:basedOn w:val="DefaultParagraphFont"/>
    <w:link w:val="Header"/>
    <w:uiPriority w:val="99"/>
    <w:rsid w:val="00633B60"/>
    <w:rPr>
      <w:rFonts w:ascii="Times New Roman" w:hAnsi="Times New Roman" w:cs="Times New Roman"/>
      <w:sz w:val="24"/>
      <w:szCs w:val="24"/>
      <w:lang w:eastAsia="en-GB"/>
    </w:rPr>
  </w:style>
  <w:style w:type="paragraph" w:styleId="Footer">
    <w:name w:val="footer"/>
    <w:basedOn w:val="Normal"/>
    <w:link w:val="FooterChar"/>
    <w:uiPriority w:val="99"/>
    <w:unhideWhenUsed/>
    <w:rsid w:val="00633B60"/>
    <w:pPr>
      <w:tabs>
        <w:tab w:val="center" w:pos="4513"/>
        <w:tab w:val="right" w:pos="9026"/>
      </w:tabs>
    </w:pPr>
    <w:rPr>
      <w:rFonts w:eastAsiaTheme="minorHAnsi"/>
      <w:lang w:val="en-GB" w:eastAsia="en-GB"/>
    </w:rPr>
  </w:style>
  <w:style w:type="character" w:customStyle="1" w:styleId="FooterChar">
    <w:name w:val="Footer Char"/>
    <w:basedOn w:val="DefaultParagraphFont"/>
    <w:link w:val="Footer"/>
    <w:uiPriority w:val="99"/>
    <w:rsid w:val="00633B60"/>
    <w:rPr>
      <w:rFonts w:ascii="Times New Roman" w:hAnsi="Times New Roman" w:cs="Times New Roman"/>
      <w:sz w:val="24"/>
      <w:szCs w:val="24"/>
      <w:lang w:eastAsia="en-GB"/>
    </w:rPr>
  </w:style>
  <w:style w:type="character" w:styleId="LineNumber">
    <w:name w:val="line number"/>
    <w:basedOn w:val="DefaultParagraphFont"/>
    <w:uiPriority w:val="99"/>
    <w:semiHidden/>
    <w:unhideWhenUsed/>
    <w:rsid w:val="00633B60"/>
  </w:style>
  <w:style w:type="character" w:customStyle="1" w:styleId="UnresolvedMention1">
    <w:name w:val="Unresolved Mention1"/>
    <w:basedOn w:val="DefaultParagraphFont"/>
    <w:uiPriority w:val="99"/>
    <w:semiHidden/>
    <w:unhideWhenUsed/>
    <w:rsid w:val="00633B60"/>
    <w:rPr>
      <w:color w:val="605E5C"/>
      <w:shd w:val="clear" w:color="auto" w:fill="E1DFDD"/>
    </w:rPr>
  </w:style>
  <w:style w:type="paragraph" w:customStyle="1" w:styleId="EndNoteBibliography">
    <w:name w:val="EndNote Bibliography"/>
    <w:basedOn w:val="Normal"/>
    <w:link w:val="EndNoteBibliographyChar"/>
    <w:rsid w:val="00633B60"/>
    <w:pPr>
      <w:spacing w:after="160"/>
      <w:jc w:val="both"/>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633B60"/>
    <w:rPr>
      <w:rFonts w:ascii="Calibri" w:hAnsi="Calibri"/>
      <w:noProof/>
      <w:lang w:val="en-US"/>
    </w:rPr>
  </w:style>
  <w:style w:type="paragraph" w:customStyle="1" w:styleId="Title1">
    <w:name w:val="Title1"/>
    <w:basedOn w:val="Normal"/>
    <w:rsid w:val="00633B60"/>
    <w:pPr>
      <w:spacing w:before="100" w:beforeAutospacing="1" w:after="100" w:afterAutospacing="1"/>
    </w:pPr>
  </w:style>
  <w:style w:type="paragraph" w:customStyle="1" w:styleId="desc">
    <w:name w:val="desc"/>
    <w:basedOn w:val="Normal"/>
    <w:rsid w:val="00633B60"/>
    <w:pPr>
      <w:spacing w:before="100" w:beforeAutospacing="1" w:after="100" w:afterAutospacing="1"/>
    </w:pPr>
  </w:style>
  <w:style w:type="paragraph" w:customStyle="1" w:styleId="details">
    <w:name w:val="details"/>
    <w:basedOn w:val="Normal"/>
    <w:rsid w:val="00633B60"/>
    <w:pPr>
      <w:spacing w:before="100" w:beforeAutospacing="1" w:after="100" w:afterAutospacing="1"/>
    </w:pPr>
  </w:style>
  <w:style w:type="character" w:customStyle="1" w:styleId="jrnl">
    <w:name w:val="jrnl"/>
    <w:basedOn w:val="DefaultParagraphFont"/>
    <w:rsid w:val="00633B60"/>
  </w:style>
  <w:style w:type="character" w:customStyle="1" w:styleId="UnresolvedMention2">
    <w:name w:val="Unresolved Mention2"/>
    <w:basedOn w:val="DefaultParagraphFont"/>
    <w:uiPriority w:val="99"/>
    <w:semiHidden/>
    <w:unhideWhenUsed/>
    <w:rsid w:val="00633B60"/>
    <w:rPr>
      <w:color w:val="605E5C"/>
      <w:shd w:val="clear" w:color="auto" w:fill="E1DFDD"/>
    </w:rPr>
  </w:style>
  <w:style w:type="paragraph" w:styleId="Revision">
    <w:name w:val="Revision"/>
    <w:hidden/>
    <w:uiPriority w:val="99"/>
    <w:semiHidden/>
    <w:rsid w:val="00633B60"/>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08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10427</Words>
  <Characters>59440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Perkin</dc:creator>
  <cp:keywords/>
  <dc:description/>
  <cp:lastModifiedBy>Michael Perkin</cp:lastModifiedBy>
  <cp:revision>2</cp:revision>
  <dcterms:created xsi:type="dcterms:W3CDTF">2019-11-05T08:07:00Z</dcterms:created>
  <dcterms:modified xsi:type="dcterms:W3CDTF">2019-11-05T08:07:00Z</dcterms:modified>
</cp:coreProperties>
</file>