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4F13004" w14:textId="0070A4C9" w:rsidR="005360FD" w:rsidRPr="00865F9F" w:rsidRDefault="00A120A5" w:rsidP="007B0E9D">
      <w:pPr>
        <w:pStyle w:val="Title"/>
        <w:jc w:val="both"/>
        <w:rPr>
          <w:sz w:val="38"/>
          <w:szCs w:val="38"/>
          <w:lang w:val="en-GB"/>
        </w:rPr>
      </w:pPr>
      <w:r w:rsidRPr="00865F9F">
        <w:rPr>
          <w:sz w:val="38"/>
          <w:szCs w:val="38"/>
          <w:lang w:val="en-GB"/>
        </w:rPr>
        <w:t xml:space="preserve">Impact of </w:t>
      </w:r>
      <w:r w:rsidR="00021B1C" w:rsidRPr="00865F9F">
        <w:rPr>
          <w:sz w:val="38"/>
          <w:szCs w:val="38"/>
          <w:lang w:val="en-GB"/>
        </w:rPr>
        <w:t>Oral Anticoagulation in</w:t>
      </w:r>
      <w:bookmarkStart w:id="0" w:name="_GoBack"/>
      <w:bookmarkEnd w:id="0"/>
      <w:r w:rsidR="00021B1C" w:rsidRPr="00865F9F">
        <w:rPr>
          <w:sz w:val="38"/>
          <w:szCs w:val="38"/>
          <w:lang w:val="en-GB"/>
        </w:rPr>
        <w:t xml:space="preserve"> Atrial Fibrillation </w:t>
      </w:r>
      <w:r w:rsidRPr="00865F9F">
        <w:rPr>
          <w:sz w:val="38"/>
          <w:szCs w:val="38"/>
          <w:lang w:val="en-GB"/>
        </w:rPr>
        <w:t xml:space="preserve">Patients </w:t>
      </w:r>
      <w:r w:rsidR="00021B1C" w:rsidRPr="00865F9F">
        <w:rPr>
          <w:sz w:val="38"/>
          <w:szCs w:val="38"/>
          <w:lang w:val="en-GB"/>
        </w:rPr>
        <w:t>at Very Low Thro</w:t>
      </w:r>
      <w:r w:rsidR="007B0E9D" w:rsidRPr="00865F9F">
        <w:rPr>
          <w:sz w:val="38"/>
          <w:szCs w:val="38"/>
          <w:lang w:val="en-GB"/>
        </w:rPr>
        <w:t>mboembolic Risk</w:t>
      </w:r>
    </w:p>
    <w:p w14:paraId="004295D3" w14:textId="1F745000" w:rsidR="00F103E1" w:rsidRPr="00865F9F" w:rsidRDefault="00F103E1" w:rsidP="00F103E1">
      <w:pPr>
        <w:jc w:val="right"/>
        <w:rPr>
          <w:rStyle w:val="SubtleEmphasis"/>
          <w:lang w:val="en-GB"/>
        </w:rPr>
      </w:pPr>
      <w:r w:rsidRPr="00865F9F">
        <w:rPr>
          <w:rStyle w:val="SubtleEmphasis"/>
          <w:lang w:val="en-GB"/>
        </w:rPr>
        <w:t xml:space="preserve">Section Head </w:t>
      </w:r>
      <w:r w:rsidR="00782FC6" w:rsidRPr="00865F9F">
        <w:rPr>
          <w:rStyle w:val="SubtleEmphasis"/>
          <w:lang w:val="en-GB"/>
        </w:rPr>
        <w:t>–</w:t>
      </w:r>
      <w:r w:rsidRPr="00865F9F">
        <w:rPr>
          <w:rStyle w:val="SubtleEmphasis"/>
          <w:lang w:val="en-GB"/>
        </w:rPr>
        <w:t xml:space="preserve"> </w:t>
      </w:r>
      <w:r w:rsidR="00782FC6" w:rsidRPr="00865F9F">
        <w:rPr>
          <w:rStyle w:val="SubtleEmphasis"/>
          <w:lang w:val="en-GB"/>
        </w:rPr>
        <w:t>Arrhythmias and sudden death</w:t>
      </w:r>
    </w:p>
    <w:p w14:paraId="74F126E6" w14:textId="77777777" w:rsidR="00260EA3" w:rsidRPr="00865F9F" w:rsidRDefault="00260EA3" w:rsidP="00260EA3">
      <w:pPr>
        <w:spacing w:after="0" w:line="480" w:lineRule="auto"/>
        <w:rPr>
          <w:rFonts w:ascii="Arial" w:hAnsi="Arial" w:cs="Arial"/>
          <w:sz w:val="20"/>
          <w:szCs w:val="20"/>
          <w:lang w:val="en-GB"/>
        </w:rPr>
      </w:pPr>
    </w:p>
    <w:p w14:paraId="626E4588" w14:textId="11E0DDAA" w:rsidR="00260EA3" w:rsidRPr="00865F9F" w:rsidRDefault="00260EA3" w:rsidP="00260EA3">
      <w:pPr>
        <w:pStyle w:val="Subtitle"/>
        <w:jc w:val="center"/>
        <w:rPr>
          <w:rStyle w:val="TextChar"/>
          <w:rFonts w:asciiTheme="minorHAnsi" w:eastAsiaTheme="minorEastAsia" w:hAnsiTheme="minorHAnsi" w:cstheme="minorBidi"/>
          <w:szCs w:val="22"/>
          <w:vertAlign w:val="superscript"/>
        </w:rPr>
      </w:pPr>
      <w:r w:rsidRPr="00865F9F">
        <w:rPr>
          <w:rFonts w:ascii="Arial" w:hAnsi="Arial" w:cs="Arial"/>
          <w:lang w:val="en-GB"/>
        </w:rPr>
        <w:t>F</w:t>
      </w:r>
      <w:r w:rsidRPr="00865F9F">
        <w:rPr>
          <w:lang w:val="en-GB"/>
        </w:rPr>
        <w:t>rederik H. Verbrugge M.D. Ph.D.</w:t>
      </w:r>
      <w:r w:rsidRPr="00865F9F">
        <w:rPr>
          <w:vertAlign w:val="superscript"/>
          <w:lang w:val="en-GB"/>
        </w:rPr>
        <w:t>1</w:t>
      </w:r>
      <w:r w:rsidRPr="00865F9F">
        <w:rPr>
          <w:lang w:val="en-GB"/>
        </w:rPr>
        <w:t>, Anne-Céline Martin M.D. Ph.D.</w:t>
      </w:r>
      <w:r w:rsidRPr="00865F9F">
        <w:rPr>
          <w:vertAlign w:val="superscript"/>
          <w:lang w:val="en-GB"/>
        </w:rPr>
        <w:t>2,3</w:t>
      </w:r>
      <w:r w:rsidRPr="00865F9F">
        <w:rPr>
          <w:lang w:val="en-GB"/>
        </w:rPr>
        <w:t>, Deborah </w:t>
      </w:r>
      <w:r w:rsidR="00B506DE" w:rsidRPr="00865F9F">
        <w:rPr>
          <w:lang w:val="en-GB"/>
        </w:rPr>
        <w:t>Sieg</w:t>
      </w:r>
      <w:r w:rsidR="00F42204" w:rsidRPr="00865F9F">
        <w:rPr>
          <w:lang w:val="en-GB"/>
        </w:rPr>
        <w:t>a</w:t>
      </w:r>
      <w:r w:rsidR="00B506DE" w:rsidRPr="00865F9F">
        <w:rPr>
          <w:lang w:val="en-GB"/>
        </w:rPr>
        <w:t>l</w:t>
      </w:r>
      <w:r w:rsidRPr="00865F9F">
        <w:rPr>
          <w:lang w:val="en-GB"/>
        </w:rPr>
        <w:t> M.D. M.Sc.</w:t>
      </w:r>
      <w:r w:rsidRPr="00865F9F">
        <w:rPr>
          <w:vertAlign w:val="superscript"/>
          <w:lang w:val="en-GB"/>
        </w:rPr>
        <w:t>4</w:t>
      </w:r>
      <w:r w:rsidRPr="00865F9F">
        <w:rPr>
          <w:lang w:val="en-GB"/>
        </w:rPr>
        <w:t>, Karen Pieper M.Sc.</w:t>
      </w:r>
      <w:r w:rsidR="00CA1398" w:rsidRPr="00865F9F">
        <w:rPr>
          <w:vertAlign w:val="superscript"/>
          <w:lang w:val="en-GB"/>
        </w:rPr>
        <w:t>5,6</w:t>
      </w:r>
      <w:r w:rsidRPr="00865F9F">
        <w:rPr>
          <w:lang w:val="en-GB"/>
        </w:rPr>
        <w:t xml:space="preserve">, </w:t>
      </w:r>
      <w:r w:rsidR="00F57839" w:rsidRPr="00865F9F">
        <w:rPr>
          <w:lang w:val="en-GB"/>
        </w:rPr>
        <w:t>Laura Illingworth M.Sc.</w:t>
      </w:r>
      <w:r w:rsidR="00CA1398" w:rsidRPr="00865F9F">
        <w:rPr>
          <w:vertAlign w:val="superscript"/>
          <w:lang w:val="en-GB"/>
        </w:rPr>
        <w:t>6</w:t>
      </w:r>
      <w:r w:rsidR="00F57839" w:rsidRPr="00865F9F">
        <w:rPr>
          <w:lang w:val="en-GB"/>
        </w:rPr>
        <w:t xml:space="preserve">, </w:t>
      </w:r>
      <w:r w:rsidR="00DE4785" w:rsidRPr="00865F9F">
        <w:rPr>
          <w:lang w:val="en-GB"/>
        </w:rPr>
        <w:t>A. </w:t>
      </w:r>
      <w:r w:rsidRPr="00865F9F">
        <w:rPr>
          <w:lang w:val="en-GB"/>
        </w:rPr>
        <w:t>John Camm M.D.</w:t>
      </w:r>
      <w:r w:rsidR="00CA1398" w:rsidRPr="00865F9F">
        <w:rPr>
          <w:vertAlign w:val="superscript"/>
          <w:lang w:val="en-GB"/>
        </w:rPr>
        <w:t>7</w:t>
      </w:r>
      <w:r w:rsidRPr="00865F9F">
        <w:rPr>
          <w:lang w:val="en-GB"/>
        </w:rPr>
        <w:t>, Keith A. A. Fox M.B. Ch.B. F.R.C.P.</w:t>
      </w:r>
      <w:r w:rsidR="00CA1398" w:rsidRPr="00865F9F">
        <w:rPr>
          <w:vertAlign w:val="superscript"/>
          <w:lang w:val="en-GB"/>
        </w:rPr>
        <w:t>8</w:t>
      </w:r>
    </w:p>
    <w:p w14:paraId="3B6E5589" w14:textId="77777777" w:rsidR="00260EA3" w:rsidRPr="00865F9F" w:rsidRDefault="00260EA3" w:rsidP="00DB7EC9">
      <w:pPr>
        <w:spacing w:after="0" w:line="480" w:lineRule="auto"/>
        <w:jc w:val="both"/>
        <w:rPr>
          <w:rFonts w:ascii="Arial" w:hAnsi="Arial" w:cs="Arial"/>
          <w:sz w:val="20"/>
          <w:szCs w:val="20"/>
          <w:lang w:val="en-GB"/>
        </w:rPr>
      </w:pPr>
    </w:p>
    <w:p w14:paraId="12D44E86" w14:textId="77777777" w:rsidR="00260EA3" w:rsidRPr="00865F9F" w:rsidRDefault="00260EA3" w:rsidP="00DB7EC9">
      <w:pPr>
        <w:pStyle w:val="ListParagraph"/>
        <w:numPr>
          <w:ilvl w:val="0"/>
          <w:numId w:val="1"/>
        </w:numPr>
        <w:spacing w:after="0" w:line="480" w:lineRule="auto"/>
        <w:contextualSpacing w:val="0"/>
        <w:jc w:val="both"/>
        <w:rPr>
          <w:rFonts w:ascii="Arial" w:hAnsi="Arial" w:cs="Arial"/>
          <w:sz w:val="20"/>
          <w:szCs w:val="20"/>
          <w:lang w:val="en-GB"/>
        </w:rPr>
      </w:pPr>
      <w:r w:rsidRPr="00865F9F">
        <w:rPr>
          <w:rFonts w:ascii="Arial" w:hAnsi="Arial" w:cs="Arial"/>
          <w:sz w:val="20"/>
          <w:szCs w:val="20"/>
          <w:lang w:val="en-GB"/>
        </w:rPr>
        <w:t>Department of Cardiovascular Medicine, UZ Leuven, Leuven, Belgium</w:t>
      </w:r>
    </w:p>
    <w:p w14:paraId="75D537C7" w14:textId="77777777" w:rsidR="00260EA3" w:rsidRPr="00DD5AAC" w:rsidRDefault="00260EA3" w:rsidP="00DB7EC9">
      <w:pPr>
        <w:pStyle w:val="Grillemoyenne21"/>
        <w:numPr>
          <w:ilvl w:val="0"/>
          <w:numId w:val="1"/>
        </w:numPr>
        <w:spacing w:line="480" w:lineRule="auto"/>
        <w:ind w:left="714" w:hanging="357"/>
        <w:jc w:val="both"/>
        <w:rPr>
          <w:rFonts w:ascii="Arial" w:hAnsi="Arial" w:cs="Arial"/>
          <w:color w:val="000000"/>
          <w:sz w:val="20"/>
          <w:szCs w:val="20"/>
        </w:rPr>
      </w:pPr>
      <w:r w:rsidRPr="00DD5AAC">
        <w:rPr>
          <w:rFonts w:ascii="Arial" w:hAnsi="Arial" w:cs="Arial"/>
          <w:color w:val="000000"/>
          <w:sz w:val="20"/>
          <w:szCs w:val="20"/>
        </w:rPr>
        <w:t>Hôpital d’Instruction des Armées Percy, Service de Cardiologie, Service de Santé des Armées, Clamart, France</w:t>
      </w:r>
    </w:p>
    <w:p w14:paraId="0FC9C9FA" w14:textId="77777777" w:rsidR="00260EA3" w:rsidRPr="00DD5AAC" w:rsidRDefault="00260EA3" w:rsidP="00DB7EC9">
      <w:pPr>
        <w:pStyle w:val="Grillemoyenne21"/>
        <w:numPr>
          <w:ilvl w:val="0"/>
          <w:numId w:val="1"/>
        </w:numPr>
        <w:spacing w:line="480" w:lineRule="auto"/>
        <w:ind w:left="714" w:hanging="357"/>
        <w:jc w:val="both"/>
        <w:rPr>
          <w:rFonts w:ascii="Arial" w:hAnsi="Arial" w:cs="Arial"/>
          <w:color w:val="000000"/>
          <w:sz w:val="20"/>
          <w:szCs w:val="20"/>
        </w:rPr>
      </w:pPr>
      <w:r w:rsidRPr="00DD5AAC">
        <w:rPr>
          <w:rFonts w:ascii="Arial" w:hAnsi="Arial" w:cs="Arial"/>
          <w:color w:val="000000"/>
          <w:sz w:val="20"/>
          <w:szCs w:val="20"/>
        </w:rPr>
        <w:t>Inserm UMR-S1140, Faculté de Pharmacie, Université Paris Descartes, Paris, France</w:t>
      </w:r>
    </w:p>
    <w:p w14:paraId="4B5638E3" w14:textId="77777777" w:rsidR="00260EA3" w:rsidRPr="00865F9F" w:rsidRDefault="00260EA3" w:rsidP="00DB7EC9">
      <w:pPr>
        <w:pStyle w:val="ListParagraph"/>
        <w:numPr>
          <w:ilvl w:val="0"/>
          <w:numId w:val="1"/>
        </w:numPr>
        <w:spacing w:after="0" w:line="480" w:lineRule="auto"/>
        <w:ind w:left="714" w:hanging="357"/>
        <w:contextualSpacing w:val="0"/>
        <w:jc w:val="both"/>
        <w:rPr>
          <w:rFonts w:ascii="Arial" w:hAnsi="Arial" w:cs="Arial"/>
          <w:sz w:val="20"/>
          <w:szCs w:val="20"/>
          <w:lang w:val="en-GB"/>
        </w:rPr>
      </w:pPr>
      <w:r w:rsidRPr="00865F9F">
        <w:rPr>
          <w:rFonts w:ascii="Arial" w:hAnsi="Arial" w:cs="Arial"/>
          <w:sz w:val="20"/>
          <w:szCs w:val="20"/>
          <w:lang w:val="en-GB"/>
        </w:rPr>
        <w:t>Department of Medicine, Population Health Research Institute, McMaster University, Hamilton, Canada</w:t>
      </w:r>
    </w:p>
    <w:p w14:paraId="0653BD8E" w14:textId="77777777" w:rsidR="00260EA3" w:rsidRPr="00865F9F" w:rsidRDefault="00260EA3" w:rsidP="00DB7EC9">
      <w:pPr>
        <w:pStyle w:val="ListParagraph"/>
        <w:numPr>
          <w:ilvl w:val="0"/>
          <w:numId w:val="1"/>
        </w:numPr>
        <w:spacing w:after="0" w:line="480" w:lineRule="auto"/>
        <w:contextualSpacing w:val="0"/>
        <w:jc w:val="both"/>
        <w:rPr>
          <w:rFonts w:ascii="Arial" w:hAnsi="Arial" w:cs="Arial"/>
          <w:sz w:val="20"/>
          <w:szCs w:val="20"/>
          <w:lang w:val="en-GB"/>
        </w:rPr>
      </w:pPr>
      <w:r w:rsidRPr="00865F9F">
        <w:rPr>
          <w:rFonts w:ascii="Arial" w:hAnsi="Arial" w:cs="Arial"/>
          <w:sz w:val="20"/>
          <w:szCs w:val="20"/>
          <w:lang w:val="en-GB"/>
        </w:rPr>
        <w:t>Duke Clinical Research Institute, Duke University Medical Center, Durham, NC, United States of America</w:t>
      </w:r>
    </w:p>
    <w:p w14:paraId="0B56AA5F" w14:textId="63A36A73" w:rsidR="004135B1" w:rsidRPr="00865F9F" w:rsidRDefault="004135B1" w:rsidP="004135B1">
      <w:pPr>
        <w:pStyle w:val="ListParagraph"/>
        <w:numPr>
          <w:ilvl w:val="0"/>
          <w:numId w:val="1"/>
        </w:numPr>
        <w:spacing w:after="0" w:line="480" w:lineRule="auto"/>
        <w:contextualSpacing w:val="0"/>
        <w:jc w:val="both"/>
        <w:rPr>
          <w:rFonts w:ascii="Arial" w:hAnsi="Arial" w:cs="Arial"/>
          <w:sz w:val="20"/>
          <w:szCs w:val="20"/>
          <w:lang w:val="en-GB"/>
        </w:rPr>
      </w:pPr>
      <w:r w:rsidRPr="00865F9F">
        <w:rPr>
          <w:rFonts w:ascii="Arial" w:hAnsi="Arial" w:cs="Arial"/>
          <w:sz w:val="20"/>
          <w:szCs w:val="20"/>
          <w:lang w:val="en-GB"/>
        </w:rPr>
        <w:t>Thrombosis Research Institute, London, United Kingdom</w:t>
      </w:r>
    </w:p>
    <w:p w14:paraId="559BA20A" w14:textId="5B3ECA22" w:rsidR="00260EA3" w:rsidRPr="00865F9F" w:rsidRDefault="00A6024D" w:rsidP="00DB7EC9">
      <w:pPr>
        <w:pStyle w:val="ListParagraph"/>
        <w:numPr>
          <w:ilvl w:val="0"/>
          <w:numId w:val="1"/>
        </w:numPr>
        <w:spacing w:after="0" w:line="480" w:lineRule="auto"/>
        <w:contextualSpacing w:val="0"/>
        <w:jc w:val="both"/>
        <w:rPr>
          <w:rFonts w:ascii="Arial" w:hAnsi="Arial" w:cs="Arial"/>
          <w:sz w:val="20"/>
          <w:szCs w:val="20"/>
          <w:lang w:val="en-GB"/>
        </w:rPr>
      </w:pPr>
      <w:r w:rsidRPr="00865F9F">
        <w:rPr>
          <w:rFonts w:ascii="Arial" w:hAnsi="Arial" w:cs="Arial"/>
          <w:sz w:val="20"/>
          <w:szCs w:val="20"/>
          <w:lang w:val="en-GB"/>
        </w:rPr>
        <w:t xml:space="preserve">Institute of Clinical and Molecular Sciences, </w:t>
      </w:r>
      <w:r w:rsidR="00260EA3" w:rsidRPr="00865F9F">
        <w:rPr>
          <w:rFonts w:ascii="Arial" w:hAnsi="Arial" w:cs="Arial"/>
          <w:sz w:val="20"/>
          <w:szCs w:val="20"/>
          <w:lang w:val="en-GB"/>
        </w:rPr>
        <w:t>Department of Cardiology, St. George’s University of London, London, United Kingdom</w:t>
      </w:r>
    </w:p>
    <w:p w14:paraId="4DFE33DA" w14:textId="3CB4C445" w:rsidR="00DB7EC9" w:rsidRPr="00865F9F" w:rsidRDefault="00260EA3" w:rsidP="003E1763">
      <w:pPr>
        <w:pStyle w:val="ListParagraph"/>
        <w:numPr>
          <w:ilvl w:val="0"/>
          <w:numId w:val="1"/>
        </w:numPr>
        <w:spacing w:after="0" w:line="480" w:lineRule="auto"/>
        <w:contextualSpacing w:val="0"/>
        <w:jc w:val="both"/>
        <w:rPr>
          <w:rFonts w:ascii="Arial" w:hAnsi="Arial" w:cs="Arial"/>
          <w:sz w:val="20"/>
          <w:szCs w:val="20"/>
          <w:lang w:val="en-GB"/>
        </w:rPr>
      </w:pPr>
      <w:bookmarkStart w:id="1" w:name="_Hlk16583834"/>
      <w:r w:rsidRPr="00865F9F">
        <w:rPr>
          <w:rFonts w:ascii="Arial" w:hAnsi="Arial" w:cs="Arial"/>
          <w:sz w:val="20"/>
          <w:szCs w:val="20"/>
          <w:lang w:val="en-GB"/>
        </w:rPr>
        <w:t>Centre for Cardiovascular Science, University of Edinburgh, Edinburgh, United Kingdom</w:t>
      </w:r>
      <w:bookmarkEnd w:id="1"/>
    </w:p>
    <w:p w14:paraId="7DDA65CD" w14:textId="77777777" w:rsidR="003E1763" w:rsidRPr="00865F9F" w:rsidRDefault="003E1763" w:rsidP="003E1763">
      <w:pPr>
        <w:spacing w:after="0" w:line="480" w:lineRule="auto"/>
        <w:jc w:val="both"/>
        <w:rPr>
          <w:rFonts w:ascii="Arial" w:hAnsi="Arial" w:cs="Arial"/>
          <w:sz w:val="20"/>
          <w:szCs w:val="20"/>
          <w:lang w:val="en-GB"/>
        </w:rPr>
      </w:pPr>
    </w:p>
    <w:p w14:paraId="06E6137F" w14:textId="76AA468D" w:rsidR="003E1763" w:rsidRPr="00865F9F" w:rsidRDefault="00E727FF" w:rsidP="003E1763">
      <w:pPr>
        <w:spacing w:after="0" w:line="480" w:lineRule="auto"/>
        <w:jc w:val="both"/>
        <w:rPr>
          <w:rFonts w:ascii="Arial" w:hAnsi="Arial" w:cs="Arial"/>
          <w:sz w:val="20"/>
          <w:szCs w:val="20"/>
          <w:lang w:val="en-GB"/>
        </w:rPr>
      </w:pPr>
      <w:r w:rsidRPr="00865F9F">
        <w:rPr>
          <w:rFonts w:ascii="Arial" w:hAnsi="Arial" w:cs="Arial"/>
          <w:sz w:val="20"/>
          <w:szCs w:val="20"/>
          <w:u w:val="single"/>
          <w:lang w:val="en-GB"/>
        </w:rPr>
        <w:t>Word Count:</w:t>
      </w:r>
      <w:r w:rsidRPr="00865F9F">
        <w:rPr>
          <w:rFonts w:ascii="Arial" w:hAnsi="Arial" w:cs="Arial"/>
          <w:sz w:val="20"/>
          <w:szCs w:val="20"/>
          <w:lang w:val="en-GB"/>
        </w:rPr>
        <w:t xml:space="preserve"> </w:t>
      </w:r>
      <w:r w:rsidR="00224C67" w:rsidRPr="00865F9F">
        <w:rPr>
          <w:rFonts w:ascii="Arial" w:hAnsi="Arial" w:cs="Arial"/>
          <w:sz w:val="20"/>
          <w:szCs w:val="20"/>
          <w:lang w:val="en-GB"/>
        </w:rPr>
        <w:t>2,</w:t>
      </w:r>
      <w:r w:rsidR="007D03E5" w:rsidRPr="00865F9F">
        <w:rPr>
          <w:rFonts w:ascii="Arial" w:hAnsi="Arial" w:cs="Arial"/>
          <w:sz w:val="20"/>
          <w:szCs w:val="20"/>
          <w:lang w:val="en-GB"/>
        </w:rPr>
        <w:t>818</w:t>
      </w:r>
      <w:r w:rsidR="00EB62B2" w:rsidRPr="00865F9F">
        <w:rPr>
          <w:rFonts w:ascii="Arial" w:hAnsi="Arial" w:cs="Arial"/>
          <w:sz w:val="20"/>
          <w:szCs w:val="20"/>
          <w:lang w:val="en-GB"/>
        </w:rPr>
        <w:t xml:space="preserve"> </w:t>
      </w:r>
      <w:r w:rsidRPr="00865F9F">
        <w:rPr>
          <w:rFonts w:ascii="Arial" w:hAnsi="Arial" w:cs="Arial"/>
          <w:sz w:val="20"/>
          <w:szCs w:val="20"/>
          <w:lang w:val="en-GB"/>
        </w:rPr>
        <w:t xml:space="preserve">(not including </w:t>
      </w:r>
      <w:r w:rsidR="00F103E1" w:rsidRPr="00865F9F">
        <w:rPr>
          <w:rFonts w:ascii="Arial" w:hAnsi="Arial" w:cs="Arial"/>
          <w:sz w:val="20"/>
          <w:szCs w:val="20"/>
          <w:lang w:val="en-GB"/>
        </w:rPr>
        <w:t xml:space="preserve">title page, abstract, tables, acknowledgements, contributions, and </w:t>
      </w:r>
      <w:r w:rsidRPr="00865F9F">
        <w:rPr>
          <w:rFonts w:ascii="Arial" w:hAnsi="Arial" w:cs="Arial"/>
          <w:sz w:val="20"/>
          <w:szCs w:val="20"/>
          <w:lang w:val="en-GB"/>
        </w:rPr>
        <w:t>references</w:t>
      </w:r>
      <w:r w:rsidR="00F103E1" w:rsidRPr="00865F9F">
        <w:rPr>
          <w:rFonts w:ascii="Arial" w:hAnsi="Arial" w:cs="Arial"/>
          <w:sz w:val="20"/>
          <w:szCs w:val="20"/>
          <w:lang w:val="en-GB"/>
        </w:rPr>
        <w:t>)</w:t>
      </w:r>
    </w:p>
    <w:p w14:paraId="21EEB65D" w14:textId="77777777" w:rsidR="00F103E1" w:rsidRPr="00865F9F" w:rsidRDefault="00F103E1" w:rsidP="003E1763">
      <w:pPr>
        <w:spacing w:after="0" w:line="480" w:lineRule="auto"/>
        <w:jc w:val="both"/>
        <w:rPr>
          <w:rFonts w:ascii="Arial" w:hAnsi="Arial" w:cs="Arial"/>
          <w:sz w:val="20"/>
          <w:szCs w:val="20"/>
          <w:lang w:val="en-GB"/>
        </w:rPr>
      </w:pPr>
    </w:p>
    <w:p w14:paraId="5D5AC768" w14:textId="77777777" w:rsidR="007B1D8D" w:rsidRPr="00865F9F" w:rsidRDefault="007B1D8D" w:rsidP="003E1763">
      <w:pPr>
        <w:spacing w:after="0" w:line="480" w:lineRule="auto"/>
        <w:jc w:val="both"/>
        <w:rPr>
          <w:rFonts w:ascii="Arial" w:hAnsi="Arial" w:cs="Arial"/>
          <w:sz w:val="20"/>
          <w:szCs w:val="20"/>
          <w:lang w:val="en-GB"/>
        </w:rPr>
      </w:pPr>
    </w:p>
    <w:p w14:paraId="6D649FFC" w14:textId="77777777" w:rsidR="00260EA3" w:rsidRPr="00865F9F" w:rsidRDefault="00260EA3" w:rsidP="00DB7EC9">
      <w:pPr>
        <w:spacing w:after="0" w:line="480" w:lineRule="auto"/>
        <w:rPr>
          <w:rFonts w:ascii="Arial" w:hAnsi="Arial" w:cs="Arial"/>
          <w:sz w:val="20"/>
          <w:szCs w:val="20"/>
          <w:u w:val="single"/>
          <w:lang w:val="en-GB"/>
        </w:rPr>
      </w:pPr>
      <w:r w:rsidRPr="00865F9F">
        <w:rPr>
          <w:rFonts w:ascii="Arial" w:hAnsi="Arial" w:cs="Arial"/>
          <w:sz w:val="20"/>
          <w:szCs w:val="20"/>
          <w:u w:val="single"/>
          <w:lang w:val="en-GB"/>
        </w:rPr>
        <w:t>Corresponding author:</w:t>
      </w:r>
    </w:p>
    <w:p w14:paraId="485A6F99" w14:textId="77777777" w:rsidR="00260EA3" w:rsidRPr="00865F9F" w:rsidRDefault="00260EA3" w:rsidP="00DB7EC9">
      <w:pPr>
        <w:spacing w:after="0" w:line="480" w:lineRule="auto"/>
        <w:rPr>
          <w:rFonts w:ascii="Arial" w:hAnsi="Arial" w:cs="Arial"/>
          <w:sz w:val="20"/>
          <w:szCs w:val="20"/>
          <w:lang w:val="en-GB"/>
        </w:rPr>
      </w:pPr>
      <w:r w:rsidRPr="00865F9F">
        <w:rPr>
          <w:rFonts w:ascii="Arial" w:hAnsi="Arial" w:cs="Arial"/>
          <w:sz w:val="20"/>
          <w:szCs w:val="20"/>
          <w:lang w:val="en-GB"/>
        </w:rPr>
        <w:t>Frederik H. Verbrugge M.D. Ph.D.</w:t>
      </w:r>
    </w:p>
    <w:p w14:paraId="50780D88" w14:textId="77777777" w:rsidR="00260EA3" w:rsidRPr="00865F9F" w:rsidRDefault="00260EA3" w:rsidP="00DB7EC9">
      <w:pPr>
        <w:spacing w:after="0" w:line="480" w:lineRule="auto"/>
        <w:rPr>
          <w:rFonts w:ascii="Arial" w:hAnsi="Arial" w:cs="Arial"/>
          <w:sz w:val="20"/>
          <w:szCs w:val="20"/>
          <w:lang w:val="en-GB"/>
        </w:rPr>
      </w:pPr>
      <w:r w:rsidRPr="00865F9F">
        <w:rPr>
          <w:rFonts w:ascii="Arial" w:hAnsi="Arial" w:cs="Arial"/>
          <w:sz w:val="20"/>
          <w:szCs w:val="20"/>
          <w:lang w:val="en-GB"/>
        </w:rPr>
        <w:t xml:space="preserve">Department of Cardiovascular Medicine, </w:t>
      </w:r>
      <w:r w:rsidR="00350186" w:rsidRPr="00865F9F">
        <w:rPr>
          <w:rFonts w:ascii="Arial" w:hAnsi="Arial" w:cs="Arial"/>
          <w:sz w:val="20"/>
          <w:szCs w:val="20"/>
          <w:lang w:val="en-GB"/>
        </w:rPr>
        <w:t>UZ Leuven</w:t>
      </w:r>
    </w:p>
    <w:p w14:paraId="28AC0927" w14:textId="77777777" w:rsidR="00260EA3" w:rsidRPr="00865F9F" w:rsidRDefault="00350186" w:rsidP="00DB7EC9">
      <w:pPr>
        <w:spacing w:after="0" w:line="480" w:lineRule="auto"/>
        <w:rPr>
          <w:rFonts w:ascii="Arial" w:hAnsi="Arial" w:cs="Arial"/>
          <w:sz w:val="20"/>
          <w:szCs w:val="20"/>
          <w:lang w:val="en-GB"/>
        </w:rPr>
      </w:pPr>
      <w:r w:rsidRPr="00865F9F">
        <w:rPr>
          <w:rFonts w:ascii="Arial" w:hAnsi="Arial" w:cs="Arial"/>
          <w:sz w:val="20"/>
          <w:szCs w:val="20"/>
          <w:lang w:val="en-GB"/>
        </w:rPr>
        <w:t>Herestraat 49</w:t>
      </w:r>
      <w:r w:rsidR="00260EA3" w:rsidRPr="00865F9F">
        <w:rPr>
          <w:rFonts w:ascii="Arial" w:hAnsi="Arial" w:cs="Arial"/>
          <w:sz w:val="20"/>
          <w:szCs w:val="20"/>
          <w:lang w:val="en-GB"/>
        </w:rPr>
        <w:t>, 3</w:t>
      </w:r>
      <w:r w:rsidRPr="00865F9F">
        <w:rPr>
          <w:rFonts w:ascii="Arial" w:hAnsi="Arial" w:cs="Arial"/>
          <w:sz w:val="20"/>
          <w:szCs w:val="20"/>
          <w:lang w:val="en-GB"/>
        </w:rPr>
        <w:t>0</w:t>
      </w:r>
      <w:r w:rsidR="00260EA3" w:rsidRPr="00865F9F">
        <w:rPr>
          <w:rFonts w:ascii="Arial" w:hAnsi="Arial" w:cs="Arial"/>
          <w:sz w:val="20"/>
          <w:szCs w:val="20"/>
          <w:lang w:val="en-GB"/>
        </w:rPr>
        <w:t xml:space="preserve">00 </w:t>
      </w:r>
      <w:r w:rsidRPr="00865F9F">
        <w:rPr>
          <w:rFonts w:ascii="Arial" w:hAnsi="Arial" w:cs="Arial"/>
          <w:sz w:val="20"/>
          <w:szCs w:val="20"/>
          <w:lang w:val="en-GB"/>
        </w:rPr>
        <w:t>Leuven,</w:t>
      </w:r>
      <w:r w:rsidR="00260EA3" w:rsidRPr="00865F9F">
        <w:rPr>
          <w:rFonts w:ascii="Arial" w:hAnsi="Arial" w:cs="Arial"/>
          <w:sz w:val="20"/>
          <w:szCs w:val="20"/>
          <w:lang w:val="en-GB"/>
        </w:rPr>
        <w:t xml:space="preserve"> BELGIUM</w:t>
      </w:r>
    </w:p>
    <w:p w14:paraId="29662D65" w14:textId="77777777" w:rsidR="00CA1398" w:rsidRPr="00865F9F" w:rsidRDefault="00260EA3" w:rsidP="00DB7EC9">
      <w:pPr>
        <w:spacing w:after="0" w:line="480" w:lineRule="auto"/>
        <w:rPr>
          <w:rFonts w:ascii="Arial" w:hAnsi="Arial" w:cs="Arial"/>
          <w:sz w:val="20"/>
          <w:szCs w:val="20"/>
          <w:lang w:val="en-GB"/>
        </w:rPr>
      </w:pPr>
      <w:r w:rsidRPr="00865F9F">
        <w:rPr>
          <w:rFonts w:ascii="Arial" w:hAnsi="Arial" w:cs="Arial"/>
          <w:sz w:val="20"/>
          <w:szCs w:val="20"/>
          <w:lang w:val="en-GB"/>
        </w:rPr>
        <w:t xml:space="preserve">Phone: +32 473 924199 | </w:t>
      </w:r>
      <w:r w:rsidR="00350186" w:rsidRPr="00865F9F">
        <w:rPr>
          <w:rFonts w:ascii="Arial" w:hAnsi="Arial" w:cs="Arial"/>
          <w:sz w:val="20"/>
          <w:szCs w:val="20"/>
          <w:lang w:val="en-GB"/>
        </w:rPr>
        <w:t>E-m</w:t>
      </w:r>
      <w:r w:rsidRPr="00865F9F">
        <w:rPr>
          <w:rFonts w:ascii="Arial" w:hAnsi="Arial" w:cs="Arial"/>
          <w:sz w:val="20"/>
          <w:szCs w:val="20"/>
          <w:lang w:val="en-GB"/>
        </w:rPr>
        <w:t xml:space="preserve">ail: </w:t>
      </w:r>
      <w:r w:rsidR="00824413" w:rsidRPr="00865F9F">
        <w:rPr>
          <w:rFonts w:ascii="Arial" w:hAnsi="Arial" w:cs="Arial"/>
          <w:sz w:val="20"/>
          <w:szCs w:val="20"/>
          <w:lang w:val="en-GB"/>
        </w:rPr>
        <w:t>frederik.verbrugge@zol.be</w:t>
      </w:r>
    </w:p>
    <w:p w14:paraId="5CE83CD5" w14:textId="4FE84F50" w:rsidR="00824413" w:rsidRPr="00865F9F" w:rsidRDefault="00824413" w:rsidP="00DB7EC9">
      <w:pPr>
        <w:spacing w:after="0" w:line="480" w:lineRule="auto"/>
        <w:rPr>
          <w:sz w:val="20"/>
          <w:szCs w:val="20"/>
          <w:lang w:val="en-GB"/>
        </w:rPr>
      </w:pPr>
      <w:r w:rsidRPr="00865F9F">
        <w:rPr>
          <w:sz w:val="20"/>
          <w:szCs w:val="20"/>
          <w:lang w:val="en-GB"/>
        </w:rPr>
        <w:br w:type="page"/>
      </w:r>
    </w:p>
    <w:p w14:paraId="5472A167" w14:textId="264576C5" w:rsidR="00350186" w:rsidRPr="00865F9F" w:rsidRDefault="007B0E9D" w:rsidP="00DE6116">
      <w:pPr>
        <w:spacing w:after="0" w:line="480" w:lineRule="auto"/>
        <w:rPr>
          <w:rFonts w:ascii="Arial" w:hAnsi="Arial" w:cs="Arial"/>
          <w:b/>
          <w:sz w:val="24"/>
          <w:szCs w:val="24"/>
          <w:lang w:val="en-GB"/>
        </w:rPr>
      </w:pPr>
      <w:r w:rsidRPr="00865F9F">
        <w:rPr>
          <w:rFonts w:ascii="Arial" w:hAnsi="Arial" w:cs="Arial"/>
          <w:b/>
          <w:sz w:val="24"/>
          <w:szCs w:val="24"/>
          <w:lang w:val="en-GB"/>
        </w:rPr>
        <w:lastRenderedPageBreak/>
        <w:t>A</w:t>
      </w:r>
      <w:r w:rsidR="00350186" w:rsidRPr="00865F9F">
        <w:rPr>
          <w:rFonts w:ascii="Arial" w:hAnsi="Arial" w:cs="Arial"/>
          <w:b/>
          <w:sz w:val="24"/>
          <w:szCs w:val="24"/>
          <w:lang w:val="en-GB"/>
        </w:rPr>
        <w:t>bstract</w:t>
      </w:r>
    </w:p>
    <w:p w14:paraId="2F296CCE" w14:textId="5C6DDE0E" w:rsidR="00DB7EC9" w:rsidRPr="00865F9F" w:rsidRDefault="007B0E9D" w:rsidP="00224C67">
      <w:pPr>
        <w:spacing w:after="0" w:line="480" w:lineRule="auto"/>
        <w:jc w:val="both"/>
        <w:rPr>
          <w:rFonts w:ascii="Arial" w:hAnsi="Arial" w:cs="Arial"/>
          <w:sz w:val="20"/>
          <w:szCs w:val="20"/>
          <w:lang w:val="en-GB"/>
        </w:rPr>
      </w:pPr>
      <w:r w:rsidRPr="00865F9F">
        <w:rPr>
          <w:rFonts w:ascii="Arial" w:hAnsi="Arial" w:cs="Arial"/>
          <w:sz w:val="20"/>
          <w:szCs w:val="20"/>
          <w:u w:val="single"/>
          <w:lang w:val="en-GB"/>
        </w:rPr>
        <w:t>Objective</w:t>
      </w:r>
      <w:r w:rsidR="007C111C" w:rsidRPr="00865F9F">
        <w:rPr>
          <w:rFonts w:ascii="Arial" w:hAnsi="Arial" w:cs="Arial"/>
          <w:sz w:val="20"/>
          <w:szCs w:val="20"/>
          <w:u w:val="single"/>
          <w:lang w:val="en-GB"/>
        </w:rPr>
        <w:t>:</w:t>
      </w:r>
      <w:r w:rsidR="007C111C" w:rsidRPr="00865F9F">
        <w:rPr>
          <w:rFonts w:ascii="Arial" w:hAnsi="Arial" w:cs="Arial"/>
          <w:sz w:val="20"/>
          <w:szCs w:val="20"/>
          <w:lang w:val="en-GB"/>
        </w:rPr>
        <w:t xml:space="preserve"> </w:t>
      </w:r>
      <w:r w:rsidR="00D506CC" w:rsidRPr="00865F9F">
        <w:rPr>
          <w:rFonts w:ascii="Arial" w:hAnsi="Arial" w:cs="Arial"/>
          <w:sz w:val="20"/>
          <w:szCs w:val="20"/>
          <w:lang w:val="en-GB"/>
        </w:rPr>
        <w:t xml:space="preserve">To investigate reasons </w:t>
      </w:r>
      <w:r w:rsidR="001F208C" w:rsidRPr="00865F9F">
        <w:rPr>
          <w:rFonts w:ascii="Arial" w:hAnsi="Arial" w:cs="Arial"/>
          <w:sz w:val="20"/>
          <w:szCs w:val="20"/>
          <w:lang w:val="en-GB"/>
        </w:rPr>
        <w:t xml:space="preserve">for </w:t>
      </w:r>
      <w:r w:rsidR="00D506CC" w:rsidRPr="00865F9F">
        <w:rPr>
          <w:rFonts w:ascii="Arial" w:hAnsi="Arial" w:cs="Arial"/>
          <w:sz w:val="20"/>
          <w:szCs w:val="20"/>
          <w:lang w:val="en-GB"/>
        </w:rPr>
        <w:t>and impact of o</w:t>
      </w:r>
      <w:r w:rsidR="00DB7EC9" w:rsidRPr="00865F9F">
        <w:rPr>
          <w:rFonts w:ascii="Arial" w:hAnsi="Arial" w:cs="Arial"/>
          <w:sz w:val="20"/>
          <w:szCs w:val="20"/>
          <w:lang w:val="en-GB"/>
        </w:rPr>
        <w:t>ral anticoagulat</w:t>
      </w:r>
      <w:r w:rsidR="00C24822" w:rsidRPr="00865F9F">
        <w:rPr>
          <w:rFonts w:ascii="Arial" w:hAnsi="Arial" w:cs="Arial"/>
          <w:sz w:val="20"/>
          <w:szCs w:val="20"/>
          <w:lang w:val="en-GB"/>
        </w:rPr>
        <w:t>ion</w:t>
      </w:r>
      <w:r w:rsidR="00DB7EC9" w:rsidRPr="00865F9F">
        <w:rPr>
          <w:rFonts w:ascii="Arial" w:hAnsi="Arial" w:cs="Arial"/>
          <w:sz w:val="20"/>
          <w:szCs w:val="20"/>
          <w:lang w:val="en-GB"/>
        </w:rPr>
        <w:t xml:space="preserve"> (OAC) </w:t>
      </w:r>
      <w:r w:rsidR="008B6C0D" w:rsidRPr="00865F9F">
        <w:rPr>
          <w:rFonts w:ascii="Arial" w:hAnsi="Arial" w:cs="Arial"/>
          <w:sz w:val="20"/>
          <w:szCs w:val="20"/>
          <w:lang w:val="en-GB"/>
        </w:rPr>
        <w:t xml:space="preserve">in </w:t>
      </w:r>
      <w:r w:rsidR="00DB7EC9" w:rsidRPr="00865F9F">
        <w:rPr>
          <w:rFonts w:ascii="Arial" w:hAnsi="Arial" w:cs="Arial"/>
          <w:sz w:val="20"/>
          <w:szCs w:val="20"/>
          <w:lang w:val="en-GB"/>
        </w:rPr>
        <w:t xml:space="preserve">atrial fibrillation (AF) </w:t>
      </w:r>
      <w:r w:rsidR="00D07AFF" w:rsidRPr="00865F9F">
        <w:rPr>
          <w:rFonts w:ascii="Arial" w:hAnsi="Arial" w:cs="Arial"/>
          <w:sz w:val="20"/>
          <w:szCs w:val="20"/>
          <w:lang w:val="en-GB"/>
        </w:rPr>
        <w:t xml:space="preserve">patients </w:t>
      </w:r>
      <w:r w:rsidR="00021B1C" w:rsidRPr="00865F9F">
        <w:rPr>
          <w:rFonts w:ascii="Arial" w:hAnsi="Arial" w:cs="Arial"/>
          <w:sz w:val="20"/>
          <w:szCs w:val="20"/>
          <w:lang w:val="en-GB"/>
        </w:rPr>
        <w:t>at</w:t>
      </w:r>
      <w:r w:rsidR="00DB7EC9" w:rsidRPr="00865F9F">
        <w:rPr>
          <w:rFonts w:ascii="Arial" w:hAnsi="Arial" w:cs="Arial"/>
          <w:sz w:val="20"/>
          <w:szCs w:val="20"/>
          <w:lang w:val="en-GB"/>
        </w:rPr>
        <w:t xml:space="preserve"> </w:t>
      </w:r>
      <w:r w:rsidR="00C90A5F" w:rsidRPr="00865F9F">
        <w:rPr>
          <w:rFonts w:ascii="Arial" w:hAnsi="Arial" w:cs="Arial"/>
          <w:sz w:val="20"/>
          <w:szCs w:val="20"/>
          <w:lang w:val="en-GB"/>
        </w:rPr>
        <w:t xml:space="preserve">very </w:t>
      </w:r>
      <w:r w:rsidR="00DB7EC9" w:rsidRPr="00865F9F">
        <w:rPr>
          <w:rFonts w:ascii="Arial" w:hAnsi="Arial" w:cs="Arial"/>
          <w:sz w:val="20"/>
          <w:szCs w:val="20"/>
          <w:lang w:val="en-GB"/>
        </w:rPr>
        <w:t>low thromboembolic risk</w:t>
      </w:r>
      <w:r w:rsidR="00723244" w:rsidRPr="00865F9F">
        <w:rPr>
          <w:rFonts w:ascii="Arial" w:hAnsi="Arial" w:cs="Arial"/>
          <w:sz w:val="20"/>
          <w:szCs w:val="20"/>
          <w:lang w:val="en-GB"/>
        </w:rPr>
        <w:t>.</w:t>
      </w:r>
    </w:p>
    <w:p w14:paraId="14681779" w14:textId="77777777" w:rsidR="00224C67" w:rsidRPr="00865F9F" w:rsidRDefault="00224C67" w:rsidP="00224C67">
      <w:pPr>
        <w:spacing w:after="0" w:line="480" w:lineRule="auto"/>
        <w:jc w:val="both"/>
        <w:rPr>
          <w:rFonts w:ascii="Arial" w:hAnsi="Arial" w:cs="Arial"/>
          <w:sz w:val="20"/>
          <w:szCs w:val="20"/>
          <w:lang w:val="en-GB"/>
        </w:rPr>
      </w:pPr>
    </w:p>
    <w:p w14:paraId="261D1AC1" w14:textId="119C46EC" w:rsidR="0058126C" w:rsidRPr="00865F9F" w:rsidRDefault="0058126C" w:rsidP="00224C67">
      <w:pPr>
        <w:spacing w:after="0" w:line="480" w:lineRule="auto"/>
        <w:jc w:val="both"/>
        <w:rPr>
          <w:rFonts w:ascii="Arial" w:hAnsi="Arial" w:cs="Arial"/>
          <w:sz w:val="20"/>
          <w:szCs w:val="20"/>
          <w:lang w:val="en-GB"/>
        </w:rPr>
      </w:pPr>
      <w:r w:rsidRPr="00865F9F">
        <w:rPr>
          <w:rFonts w:ascii="Arial" w:hAnsi="Arial" w:cs="Arial"/>
          <w:sz w:val="20"/>
          <w:szCs w:val="20"/>
          <w:u w:val="single"/>
          <w:lang w:val="en-GB"/>
        </w:rPr>
        <w:t>Methods:</w:t>
      </w:r>
      <w:r w:rsidR="007B3C75" w:rsidRPr="00865F9F">
        <w:rPr>
          <w:rFonts w:ascii="Arial" w:hAnsi="Arial" w:cs="Arial"/>
          <w:sz w:val="20"/>
          <w:szCs w:val="20"/>
          <w:lang w:val="en-GB"/>
        </w:rPr>
        <w:t xml:space="preserve"> </w:t>
      </w:r>
      <w:r w:rsidR="00021B1C" w:rsidRPr="00865F9F">
        <w:rPr>
          <w:rFonts w:ascii="Arial" w:hAnsi="Arial" w:cs="Arial"/>
          <w:sz w:val="20"/>
          <w:szCs w:val="20"/>
          <w:lang w:val="en-GB"/>
        </w:rPr>
        <w:t>Individuals</w:t>
      </w:r>
      <w:r w:rsidR="007B3C75" w:rsidRPr="00865F9F">
        <w:rPr>
          <w:rFonts w:ascii="Arial" w:hAnsi="Arial" w:cs="Arial"/>
          <w:sz w:val="20"/>
          <w:szCs w:val="20"/>
          <w:lang w:val="en-GB"/>
        </w:rPr>
        <w:t xml:space="preserve"> with CHA</w:t>
      </w:r>
      <w:r w:rsidR="007B3C75" w:rsidRPr="00865F9F">
        <w:rPr>
          <w:rFonts w:ascii="Arial" w:hAnsi="Arial" w:cs="Arial"/>
          <w:sz w:val="20"/>
          <w:szCs w:val="20"/>
          <w:vertAlign w:val="subscript"/>
          <w:lang w:val="en-GB"/>
        </w:rPr>
        <w:t>2</w:t>
      </w:r>
      <w:r w:rsidR="007B3C75" w:rsidRPr="00865F9F">
        <w:rPr>
          <w:rFonts w:ascii="Arial" w:hAnsi="Arial" w:cs="Arial"/>
          <w:sz w:val="20"/>
          <w:szCs w:val="20"/>
          <w:lang w:val="en-GB"/>
        </w:rPr>
        <w:t>DS</w:t>
      </w:r>
      <w:r w:rsidR="007B3C75" w:rsidRPr="00865F9F">
        <w:rPr>
          <w:rFonts w:ascii="Arial" w:hAnsi="Arial" w:cs="Arial"/>
          <w:sz w:val="20"/>
          <w:szCs w:val="20"/>
          <w:vertAlign w:val="subscript"/>
          <w:lang w:val="en-GB"/>
        </w:rPr>
        <w:t>2</w:t>
      </w:r>
      <w:r w:rsidR="00782FC6" w:rsidRPr="00865F9F">
        <w:rPr>
          <w:rFonts w:ascii="Arial" w:hAnsi="Arial" w:cs="Arial"/>
          <w:sz w:val="20"/>
          <w:szCs w:val="20"/>
          <w:lang w:val="en-GB"/>
        </w:rPr>
        <w:t>-</w:t>
      </w:r>
      <w:r w:rsidR="007B3C75" w:rsidRPr="00865F9F">
        <w:rPr>
          <w:rFonts w:ascii="Arial" w:hAnsi="Arial" w:cs="Arial"/>
          <w:sz w:val="20"/>
          <w:szCs w:val="20"/>
          <w:lang w:val="en-GB"/>
        </w:rPr>
        <w:t>VASc score 0</w:t>
      </w:r>
      <w:r w:rsidR="00D506CC" w:rsidRPr="00865F9F">
        <w:rPr>
          <w:rFonts w:ascii="Arial" w:hAnsi="Arial" w:cs="Arial"/>
          <w:sz w:val="20"/>
          <w:szCs w:val="20"/>
          <w:lang w:val="en-GB"/>
        </w:rPr>
        <w:t xml:space="preserve"> </w:t>
      </w:r>
      <w:r w:rsidR="00745DBA" w:rsidRPr="00865F9F">
        <w:rPr>
          <w:rFonts w:ascii="Arial" w:hAnsi="Arial" w:cs="Arial"/>
          <w:sz w:val="20"/>
          <w:szCs w:val="20"/>
          <w:lang w:val="en-GB"/>
        </w:rPr>
        <w:t>(</w:t>
      </w:r>
      <w:r w:rsidR="00021B1C" w:rsidRPr="00865F9F">
        <w:rPr>
          <w:rFonts w:ascii="Arial" w:hAnsi="Arial" w:cs="Arial"/>
          <w:sz w:val="20"/>
          <w:szCs w:val="20"/>
          <w:lang w:val="en-GB"/>
        </w:rPr>
        <w:t>men</w:t>
      </w:r>
      <w:r w:rsidR="00745DBA" w:rsidRPr="00865F9F">
        <w:rPr>
          <w:rFonts w:ascii="Arial" w:hAnsi="Arial" w:cs="Arial"/>
          <w:sz w:val="20"/>
          <w:szCs w:val="20"/>
          <w:lang w:val="en-GB"/>
        </w:rPr>
        <w:t>)</w:t>
      </w:r>
      <w:r w:rsidR="00021B1C" w:rsidRPr="00865F9F">
        <w:rPr>
          <w:rFonts w:ascii="Arial" w:hAnsi="Arial" w:cs="Arial"/>
          <w:sz w:val="20"/>
          <w:szCs w:val="20"/>
          <w:lang w:val="en-GB"/>
        </w:rPr>
        <w:t xml:space="preserve"> or </w:t>
      </w:r>
      <w:r w:rsidR="00DB7EC9" w:rsidRPr="00865F9F">
        <w:rPr>
          <w:rFonts w:ascii="Arial" w:hAnsi="Arial" w:cs="Arial"/>
          <w:sz w:val="20"/>
          <w:szCs w:val="20"/>
          <w:lang w:val="en-GB"/>
        </w:rPr>
        <w:t>1</w:t>
      </w:r>
      <w:r w:rsidR="00021B1C" w:rsidRPr="00865F9F">
        <w:rPr>
          <w:rFonts w:ascii="Arial" w:hAnsi="Arial" w:cs="Arial"/>
          <w:sz w:val="20"/>
          <w:szCs w:val="20"/>
          <w:lang w:val="en-GB"/>
        </w:rPr>
        <w:t xml:space="preserve"> </w:t>
      </w:r>
      <w:r w:rsidR="00745DBA" w:rsidRPr="00865F9F">
        <w:rPr>
          <w:rFonts w:ascii="Arial" w:hAnsi="Arial" w:cs="Arial"/>
          <w:sz w:val="20"/>
          <w:szCs w:val="20"/>
          <w:lang w:val="en-GB"/>
        </w:rPr>
        <w:t>(</w:t>
      </w:r>
      <w:r w:rsidR="00021B1C" w:rsidRPr="00865F9F">
        <w:rPr>
          <w:rFonts w:ascii="Arial" w:hAnsi="Arial" w:cs="Arial"/>
          <w:sz w:val="20"/>
          <w:szCs w:val="20"/>
          <w:lang w:val="en-GB"/>
        </w:rPr>
        <w:t>women</w:t>
      </w:r>
      <w:r w:rsidR="00745DBA" w:rsidRPr="00865F9F">
        <w:rPr>
          <w:rFonts w:ascii="Arial" w:hAnsi="Arial" w:cs="Arial"/>
          <w:sz w:val="20"/>
          <w:szCs w:val="20"/>
          <w:lang w:val="en-GB"/>
        </w:rPr>
        <w:t>)</w:t>
      </w:r>
      <w:r w:rsidR="007B3C75" w:rsidRPr="00865F9F">
        <w:rPr>
          <w:rFonts w:ascii="Arial" w:hAnsi="Arial" w:cs="Arial"/>
          <w:sz w:val="20"/>
          <w:szCs w:val="20"/>
          <w:lang w:val="en-GB"/>
        </w:rPr>
        <w:t xml:space="preserve"> from </w:t>
      </w:r>
      <w:r w:rsidRPr="00865F9F">
        <w:rPr>
          <w:rFonts w:ascii="Arial" w:hAnsi="Arial" w:cs="Arial"/>
          <w:sz w:val="20"/>
          <w:szCs w:val="20"/>
          <w:lang w:val="en-GB"/>
        </w:rPr>
        <w:t>the</w:t>
      </w:r>
      <w:r w:rsidR="007B3C75" w:rsidRPr="00865F9F">
        <w:rPr>
          <w:rFonts w:ascii="Arial" w:hAnsi="Arial" w:cs="Arial"/>
          <w:sz w:val="20"/>
          <w:szCs w:val="20"/>
          <w:lang w:val="en-GB"/>
        </w:rPr>
        <w:t xml:space="preserve"> </w:t>
      </w:r>
      <w:r w:rsidRPr="00865F9F">
        <w:rPr>
          <w:rFonts w:ascii="Arial" w:hAnsi="Arial" w:cs="Arial"/>
          <w:sz w:val="20"/>
          <w:szCs w:val="20"/>
          <w:lang w:val="en-GB"/>
        </w:rPr>
        <w:t>Global Anticoagulant Registry in the FIELD</w:t>
      </w:r>
      <w:r w:rsidR="00782FC6" w:rsidRPr="00865F9F">
        <w:rPr>
          <w:rFonts w:ascii="Arial" w:hAnsi="Arial" w:cs="Arial"/>
          <w:sz w:val="20"/>
          <w:szCs w:val="20"/>
          <w:lang w:val="en-GB"/>
        </w:rPr>
        <w:t>-</w:t>
      </w:r>
      <w:r w:rsidRPr="00865F9F">
        <w:rPr>
          <w:rFonts w:ascii="Arial" w:hAnsi="Arial" w:cs="Arial"/>
          <w:sz w:val="20"/>
          <w:szCs w:val="20"/>
          <w:lang w:val="en-GB"/>
        </w:rPr>
        <w:t>Atrial Fibrillation (GARFIELD</w:t>
      </w:r>
      <w:r w:rsidR="00782FC6" w:rsidRPr="00865F9F">
        <w:rPr>
          <w:rFonts w:ascii="Arial" w:hAnsi="Arial" w:cs="Arial"/>
          <w:sz w:val="20"/>
          <w:szCs w:val="20"/>
          <w:lang w:val="en-GB"/>
        </w:rPr>
        <w:t>-</w:t>
      </w:r>
      <w:r w:rsidRPr="00865F9F">
        <w:rPr>
          <w:rFonts w:ascii="Arial" w:hAnsi="Arial" w:cs="Arial"/>
          <w:sz w:val="20"/>
          <w:szCs w:val="20"/>
          <w:lang w:val="en-GB"/>
        </w:rPr>
        <w:t xml:space="preserve">AF) </w:t>
      </w:r>
      <w:r w:rsidR="007B3C75" w:rsidRPr="00865F9F">
        <w:rPr>
          <w:rFonts w:ascii="Arial" w:hAnsi="Arial" w:cs="Arial"/>
          <w:sz w:val="20"/>
          <w:szCs w:val="20"/>
          <w:lang w:val="en-GB"/>
        </w:rPr>
        <w:t>were studied</w:t>
      </w:r>
      <w:r w:rsidR="00BC04A8" w:rsidRPr="00865F9F">
        <w:rPr>
          <w:rFonts w:ascii="Arial" w:hAnsi="Arial" w:cs="Arial"/>
          <w:sz w:val="20"/>
          <w:szCs w:val="20"/>
          <w:lang w:val="en-GB"/>
        </w:rPr>
        <w:t xml:space="preserve">. </w:t>
      </w:r>
      <w:r w:rsidR="00A65724" w:rsidRPr="00865F9F">
        <w:rPr>
          <w:rFonts w:ascii="Arial" w:hAnsi="Arial" w:cs="Arial"/>
          <w:sz w:val="20"/>
          <w:szCs w:val="20"/>
          <w:lang w:val="en-GB"/>
        </w:rPr>
        <w:t xml:space="preserve">Baseline </w:t>
      </w:r>
      <w:r w:rsidR="00BC04A8" w:rsidRPr="00865F9F">
        <w:rPr>
          <w:rFonts w:ascii="Arial" w:hAnsi="Arial" w:cs="Arial"/>
          <w:sz w:val="20"/>
          <w:szCs w:val="20"/>
          <w:lang w:val="en-GB"/>
        </w:rPr>
        <w:t>characteristics according to OAC use</w:t>
      </w:r>
      <w:r w:rsidR="00A65724" w:rsidRPr="00865F9F">
        <w:rPr>
          <w:rFonts w:ascii="Arial" w:hAnsi="Arial" w:cs="Arial"/>
          <w:sz w:val="20"/>
          <w:szCs w:val="20"/>
          <w:lang w:val="en-GB"/>
        </w:rPr>
        <w:t xml:space="preserve"> were evaluated by logistic regression analysis</w:t>
      </w:r>
      <w:r w:rsidR="00BC04A8" w:rsidRPr="00865F9F">
        <w:rPr>
          <w:rFonts w:ascii="Arial" w:hAnsi="Arial" w:cs="Arial"/>
          <w:sz w:val="20"/>
          <w:szCs w:val="20"/>
          <w:lang w:val="en-GB"/>
        </w:rPr>
        <w:t xml:space="preserve">. </w:t>
      </w:r>
      <w:r w:rsidR="00D506CC" w:rsidRPr="00865F9F">
        <w:rPr>
          <w:rFonts w:ascii="Arial" w:hAnsi="Arial" w:cs="Arial"/>
          <w:sz w:val="20"/>
          <w:szCs w:val="20"/>
          <w:lang w:val="en-GB"/>
        </w:rPr>
        <w:t>N</w:t>
      </w:r>
      <w:r w:rsidR="004B582B" w:rsidRPr="00865F9F">
        <w:rPr>
          <w:rFonts w:ascii="Arial" w:hAnsi="Arial" w:cs="Arial"/>
          <w:sz w:val="20"/>
          <w:szCs w:val="20"/>
          <w:lang w:val="en-GB"/>
        </w:rPr>
        <w:t>on</w:t>
      </w:r>
      <w:r w:rsidR="00782FC6" w:rsidRPr="00865F9F">
        <w:rPr>
          <w:rFonts w:ascii="Arial" w:hAnsi="Arial" w:cs="Arial"/>
          <w:sz w:val="20"/>
          <w:szCs w:val="20"/>
          <w:lang w:val="en-GB"/>
        </w:rPr>
        <w:t>-</w:t>
      </w:r>
      <w:r w:rsidR="004B582B" w:rsidRPr="00865F9F">
        <w:rPr>
          <w:rFonts w:ascii="Arial" w:hAnsi="Arial" w:cs="Arial"/>
          <w:sz w:val="20"/>
          <w:szCs w:val="20"/>
          <w:lang w:val="en-GB"/>
        </w:rPr>
        <w:t>h</w:t>
      </w:r>
      <w:r w:rsidR="0057112A" w:rsidRPr="00865F9F">
        <w:rPr>
          <w:rFonts w:ascii="Arial" w:hAnsi="Arial" w:cs="Arial"/>
          <w:sz w:val="20"/>
          <w:szCs w:val="20"/>
          <w:lang w:val="en-GB"/>
        </w:rPr>
        <w:t xml:space="preserve">aemorrhagic </w:t>
      </w:r>
      <w:r w:rsidR="00BC04A8" w:rsidRPr="00865F9F">
        <w:rPr>
          <w:rFonts w:ascii="Arial" w:hAnsi="Arial" w:cs="Arial"/>
          <w:sz w:val="20"/>
          <w:szCs w:val="20"/>
          <w:lang w:val="en-GB"/>
        </w:rPr>
        <w:t>stroke or systemic embolism, major bleeding, cardiovascular and all</w:t>
      </w:r>
      <w:r w:rsidR="00782FC6" w:rsidRPr="00865F9F">
        <w:rPr>
          <w:rFonts w:ascii="Arial" w:hAnsi="Arial" w:cs="Arial"/>
          <w:sz w:val="20"/>
          <w:szCs w:val="20"/>
          <w:lang w:val="en-GB"/>
        </w:rPr>
        <w:t>-</w:t>
      </w:r>
      <w:r w:rsidR="00BC04A8" w:rsidRPr="00865F9F">
        <w:rPr>
          <w:rFonts w:ascii="Arial" w:hAnsi="Arial" w:cs="Arial"/>
          <w:sz w:val="20"/>
          <w:szCs w:val="20"/>
          <w:lang w:val="en-GB"/>
        </w:rPr>
        <w:t>cause mortality were compared</w:t>
      </w:r>
      <w:r w:rsidR="0092623F" w:rsidRPr="00865F9F">
        <w:rPr>
          <w:rFonts w:ascii="Arial" w:hAnsi="Arial" w:cs="Arial"/>
          <w:sz w:val="20"/>
          <w:szCs w:val="20"/>
          <w:lang w:val="en-GB"/>
        </w:rPr>
        <w:t>.</w:t>
      </w:r>
    </w:p>
    <w:p w14:paraId="785940C4" w14:textId="77777777" w:rsidR="00224C67" w:rsidRPr="00865F9F" w:rsidRDefault="00224C67" w:rsidP="00224C67">
      <w:pPr>
        <w:spacing w:after="0" w:line="480" w:lineRule="auto"/>
        <w:jc w:val="both"/>
        <w:rPr>
          <w:rFonts w:ascii="Arial" w:hAnsi="Arial" w:cs="Arial"/>
          <w:sz w:val="20"/>
          <w:szCs w:val="20"/>
          <w:lang w:val="en-GB"/>
        </w:rPr>
      </w:pPr>
    </w:p>
    <w:p w14:paraId="215D7183" w14:textId="2AD33728" w:rsidR="00BC04A8" w:rsidRPr="00865F9F" w:rsidRDefault="00BC04A8" w:rsidP="00224C67">
      <w:pPr>
        <w:spacing w:after="0" w:line="480" w:lineRule="auto"/>
        <w:jc w:val="both"/>
        <w:rPr>
          <w:rFonts w:ascii="Arial" w:hAnsi="Arial" w:cs="Arial"/>
          <w:sz w:val="20"/>
          <w:szCs w:val="20"/>
          <w:lang w:val="en-GB"/>
        </w:rPr>
      </w:pPr>
      <w:r w:rsidRPr="00865F9F">
        <w:rPr>
          <w:rFonts w:ascii="Arial" w:hAnsi="Arial" w:cs="Arial"/>
          <w:sz w:val="20"/>
          <w:szCs w:val="20"/>
          <w:u w:val="single"/>
          <w:lang w:val="en-GB"/>
        </w:rPr>
        <w:t>Results:</w:t>
      </w:r>
      <w:r w:rsidRPr="00865F9F">
        <w:rPr>
          <w:rFonts w:ascii="Arial" w:hAnsi="Arial" w:cs="Arial"/>
          <w:sz w:val="20"/>
          <w:szCs w:val="20"/>
          <w:lang w:val="en-GB"/>
        </w:rPr>
        <w:t xml:space="preserve"> </w:t>
      </w:r>
      <w:r w:rsidR="00D07AFF" w:rsidRPr="00865F9F">
        <w:rPr>
          <w:rFonts w:ascii="Arial" w:hAnsi="Arial" w:cs="Arial"/>
          <w:sz w:val="20"/>
          <w:szCs w:val="20"/>
          <w:lang w:val="en-GB"/>
        </w:rPr>
        <w:t>From 2,224 l</w:t>
      </w:r>
      <w:r w:rsidR="00D506CC" w:rsidRPr="00865F9F">
        <w:rPr>
          <w:rFonts w:ascii="Arial" w:hAnsi="Arial" w:cs="Arial"/>
          <w:sz w:val="20"/>
          <w:szCs w:val="20"/>
          <w:lang w:val="en-GB"/>
        </w:rPr>
        <w:t>ow CHA</w:t>
      </w:r>
      <w:r w:rsidR="00D506CC" w:rsidRPr="00865F9F">
        <w:rPr>
          <w:rFonts w:ascii="Arial" w:hAnsi="Arial" w:cs="Arial"/>
          <w:sz w:val="20"/>
          <w:szCs w:val="20"/>
          <w:vertAlign w:val="subscript"/>
          <w:lang w:val="en-GB"/>
        </w:rPr>
        <w:t>2</w:t>
      </w:r>
      <w:r w:rsidR="00D506CC" w:rsidRPr="00865F9F">
        <w:rPr>
          <w:rFonts w:ascii="Arial" w:hAnsi="Arial" w:cs="Arial"/>
          <w:sz w:val="20"/>
          <w:szCs w:val="20"/>
          <w:lang w:val="en-GB"/>
        </w:rPr>
        <w:t>DS</w:t>
      </w:r>
      <w:r w:rsidR="00D506CC" w:rsidRPr="00865F9F">
        <w:rPr>
          <w:rFonts w:ascii="Arial" w:hAnsi="Arial" w:cs="Arial"/>
          <w:sz w:val="20"/>
          <w:szCs w:val="20"/>
          <w:vertAlign w:val="subscript"/>
          <w:lang w:val="en-GB"/>
        </w:rPr>
        <w:t>2</w:t>
      </w:r>
      <w:r w:rsidR="00782FC6" w:rsidRPr="00865F9F">
        <w:rPr>
          <w:rFonts w:ascii="Arial" w:hAnsi="Arial" w:cs="Arial"/>
          <w:sz w:val="20"/>
          <w:szCs w:val="20"/>
          <w:lang w:val="en-GB"/>
        </w:rPr>
        <w:t>-</w:t>
      </w:r>
      <w:r w:rsidR="00D506CC" w:rsidRPr="00865F9F">
        <w:rPr>
          <w:rFonts w:ascii="Arial" w:hAnsi="Arial" w:cs="Arial"/>
          <w:sz w:val="20"/>
          <w:szCs w:val="20"/>
          <w:lang w:val="en-GB"/>
        </w:rPr>
        <w:t xml:space="preserve">VASc patients </w:t>
      </w:r>
      <w:r w:rsidR="00D07AFF" w:rsidRPr="00865F9F">
        <w:rPr>
          <w:rFonts w:ascii="Arial" w:hAnsi="Arial" w:cs="Arial"/>
          <w:sz w:val="20"/>
          <w:szCs w:val="20"/>
          <w:lang w:val="en-GB"/>
        </w:rPr>
        <w:t xml:space="preserve">in </w:t>
      </w:r>
      <w:r w:rsidR="00D506CC" w:rsidRPr="00865F9F">
        <w:rPr>
          <w:rFonts w:ascii="Arial" w:hAnsi="Arial" w:cs="Arial"/>
          <w:sz w:val="20"/>
          <w:szCs w:val="20"/>
          <w:lang w:val="en-GB"/>
        </w:rPr>
        <w:t>GARFIELD</w:t>
      </w:r>
      <w:r w:rsidR="00782FC6" w:rsidRPr="00865F9F">
        <w:rPr>
          <w:rFonts w:ascii="Arial" w:hAnsi="Arial" w:cs="Arial"/>
          <w:sz w:val="20"/>
          <w:szCs w:val="20"/>
          <w:lang w:val="en-GB"/>
        </w:rPr>
        <w:t>-</w:t>
      </w:r>
      <w:r w:rsidR="00D506CC" w:rsidRPr="00865F9F">
        <w:rPr>
          <w:rFonts w:ascii="Arial" w:hAnsi="Arial" w:cs="Arial"/>
          <w:sz w:val="20"/>
          <w:szCs w:val="20"/>
          <w:lang w:val="en-GB"/>
        </w:rPr>
        <w:t>AF</w:t>
      </w:r>
      <w:r w:rsidR="00D07AFF" w:rsidRPr="00865F9F">
        <w:rPr>
          <w:rFonts w:ascii="Arial" w:hAnsi="Arial" w:cs="Arial"/>
          <w:sz w:val="20"/>
          <w:szCs w:val="20"/>
          <w:lang w:val="en-GB"/>
        </w:rPr>
        <w:t>,</w:t>
      </w:r>
      <w:r w:rsidR="005822EB" w:rsidRPr="00865F9F">
        <w:rPr>
          <w:rFonts w:ascii="Arial" w:hAnsi="Arial" w:cs="Arial"/>
          <w:sz w:val="20"/>
          <w:szCs w:val="20"/>
          <w:lang w:val="en-GB"/>
        </w:rPr>
        <w:t xml:space="preserve"> </w:t>
      </w:r>
      <w:r w:rsidR="000008E1" w:rsidRPr="00865F9F">
        <w:rPr>
          <w:rFonts w:ascii="Arial" w:hAnsi="Arial" w:cs="Arial"/>
          <w:sz w:val="20"/>
          <w:szCs w:val="20"/>
          <w:lang w:val="en-GB"/>
        </w:rPr>
        <w:t xml:space="preserve">44% received OAC. </w:t>
      </w:r>
      <w:bookmarkStart w:id="2" w:name="_Hlk23069092"/>
      <w:r w:rsidR="00B35D3C">
        <w:rPr>
          <w:rFonts w:ascii="Arial" w:hAnsi="Arial" w:cs="Arial"/>
          <w:sz w:val="20"/>
          <w:szCs w:val="20"/>
          <w:lang w:val="en-GB"/>
        </w:rPr>
        <w:t>In an adjusted model, i</w:t>
      </w:r>
      <w:r w:rsidR="005822EB" w:rsidRPr="00865F9F">
        <w:rPr>
          <w:rFonts w:ascii="Arial" w:hAnsi="Arial" w:cs="Arial"/>
          <w:sz w:val="20"/>
          <w:szCs w:val="20"/>
          <w:lang w:val="en-GB"/>
        </w:rPr>
        <w:t xml:space="preserve">ncreasing age </w:t>
      </w:r>
      <w:r w:rsidR="00494AC1" w:rsidRPr="00865F9F">
        <w:rPr>
          <w:rFonts w:ascii="Arial" w:hAnsi="Arial" w:cs="Arial"/>
          <w:sz w:val="20"/>
          <w:szCs w:val="20"/>
          <w:lang w:val="en-GB"/>
        </w:rPr>
        <w:t xml:space="preserve">up to </w:t>
      </w:r>
      <w:r w:rsidR="005822EB" w:rsidRPr="00865F9F">
        <w:rPr>
          <w:rFonts w:ascii="Arial" w:hAnsi="Arial" w:cs="Arial"/>
          <w:sz w:val="20"/>
          <w:szCs w:val="20"/>
          <w:lang w:val="en-GB"/>
        </w:rPr>
        <w:t>65 years [</w:t>
      </w:r>
      <w:r w:rsidR="004A7E7E" w:rsidRPr="00865F9F">
        <w:rPr>
          <w:rFonts w:ascii="Arial" w:hAnsi="Arial" w:cs="Arial"/>
          <w:sz w:val="20"/>
          <w:szCs w:val="20"/>
          <w:lang w:val="en-GB"/>
        </w:rPr>
        <w:t>OR</w:t>
      </w:r>
      <w:r w:rsidR="008A6E8B">
        <w:rPr>
          <w:rFonts w:ascii="Arial" w:hAnsi="Arial" w:cs="Arial"/>
          <w:sz w:val="20"/>
          <w:szCs w:val="20"/>
          <w:lang w:val="en-GB"/>
        </w:rPr>
        <w:t xml:space="preserve"> </w:t>
      </w:r>
      <w:r w:rsidR="004A7E7E" w:rsidRPr="00865F9F">
        <w:rPr>
          <w:rFonts w:ascii="Arial" w:hAnsi="Arial" w:cs="Arial"/>
          <w:sz w:val="20"/>
          <w:szCs w:val="20"/>
          <w:lang w:val="en-GB"/>
        </w:rPr>
        <w:t>(95%CI)</w:t>
      </w:r>
      <w:r w:rsidR="008A6E8B">
        <w:rPr>
          <w:rFonts w:ascii="Arial" w:hAnsi="Arial" w:cs="Arial"/>
          <w:sz w:val="20"/>
          <w:szCs w:val="20"/>
          <w:lang w:val="en-GB"/>
        </w:rPr>
        <w:t xml:space="preserve"> </w:t>
      </w:r>
      <w:r w:rsidR="004A7E7E" w:rsidRPr="00865F9F">
        <w:rPr>
          <w:rFonts w:ascii="Arial" w:hAnsi="Arial" w:cs="Arial"/>
          <w:sz w:val="20"/>
          <w:szCs w:val="20"/>
          <w:lang w:val="en-GB"/>
        </w:rPr>
        <w:t>=</w:t>
      </w:r>
      <w:r w:rsidR="008A6E8B">
        <w:rPr>
          <w:rFonts w:ascii="Arial" w:hAnsi="Arial" w:cs="Arial"/>
          <w:sz w:val="20"/>
          <w:szCs w:val="20"/>
          <w:lang w:val="en-GB"/>
        </w:rPr>
        <w:t xml:space="preserve"> </w:t>
      </w:r>
      <w:r w:rsidR="004A7E7E" w:rsidRPr="00865F9F">
        <w:rPr>
          <w:rFonts w:ascii="Arial" w:hAnsi="Arial" w:cs="Arial"/>
          <w:sz w:val="20"/>
          <w:szCs w:val="20"/>
          <w:lang w:val="en-GB"/>
        </w:rPr>
        <w:t>1.3</w:t>
      </w:r>
      <w:r w:rsidR="00562E4B" w:rsidRPr="00865F9F">
        <w:rPr>
          <w:rFonts w:ascii="Arial" w:hAnsi="Arial" w:cs="Arial"/>
          <w:sz w:val="20"/>
          <w:szCs w:val="20"/>
          <w:lang w:val="en-GB"/>
        </w:rPr>
        <w:t>1</w:t>
      </w:r>
      <w:r w:rsidR="008A6E8B">
        <w:rPr>
          <w:rFonts w:ascii="Arial" w:hAnsi="Arial" w:cs="Arial"/>
          <w:sz w:val="20"/>
          <w:szCs w:val="20"/>
          <w:lang w:val="en-GB"/>
        </w:rPr>
        <w:t xml:space="preserve"> </w:t>
      </w:r>
      <w:r w:rsidR="004A7E7E" w:rsidRPr="00865F9F">
        <w:rPr>
          <w:rFonts w:ascii="Arial" w:hAnsi="Arial" w:cs="Arial"/>
          <w:sz w:val="20"/>
          <w:szCs w:val="20"/>
          <w:lang w:val="en-GB"/>
        </w:rPr>
        <w:t>(1.</w:t>
      </w:r>
      <w:r w:rsidR="00562E4B" w:rsidRPr="00865F9F">
        <w:rPr>
          <w:rFonts w:ascii="Arial" w:hAnsi="Arial" w:cs="Arial"/>
          <w:sz w:val="20"/>
          <w:szCs w:val="20"/>
          <w:lang w:val="en-GB"/>
        </w:rPr>
        <w:t>19</w:t>
      </w:r>
      <w:r w:rsidR="00782FC6" w:rsidRPr="00865F9F">
        <w:rPr>
          <w:rFonts w:ascii="Arial" w:hAnsi="Arial" w:cs="Arial"/>
          <w:sz w:val="20"/>
          <w:szCs w:val="20"/>
          <w:lang w:val="en-GB"/>
        </w:rPr>
        <w:t>-</w:t>
      </w:r>
      <w:r w:rsidR="005822EB" w:rsidRPr="00865F9F">
        <w:rPr>
          <w:rFonts w:ascii="Arial" w:hAnsi="Arial" w:cs="Arial"/>
          <w:sz w:val="20"/>
          <w:szCs w:val="20"/>
          <w:lang w:val="en-GB"/>
        </w:rPr>
        <w:t>1.</w:t>
      </w:r>
      <w:r w:rsidR="0024648A" w:rsidRPr="00865F9F">
        <w:rPr>
          <w:rFonts w:ascii="Arial" w:hAnsi="Arial" w:cs="Arial"/>
          <w:sz w:val="20"/>
          <w:szCs w:val="20"/>
          <w:lang w:val="en-GB"/>
        </w:rPr>
        <w:t>4</w:t>
      </w:r>
      <w:r w:rsidR="00562E4B" w:rsidRPr="00865F9F">
        <w:rPr>
          <w:rFonts w:ascii="Arial" w:hAnsi="Arial" w:cs="Arial"/>
          <w:sz w:val="20"/>
          <w:szCs w:val="20"/>
          <w:lang w:val="en-GB"/>
        </w:rPr>
        <w:t>4</w:t>
      </w:r>
      <w:r w:rsidR="005822EB" w:rsidRPr="00865F9F">
        <w:rPr>
          <w:rFonts w:ascii="Arial" w:hAnsi="Arial" w:cs="Arial"/>
          <w:sz w:val="20"/>
          <w:szCs w:val="20"/>
          <w:lang w:val="en-GB"/>
        </w:rPr>
        <w:t>)]</w:t>
      </w:r>
      <w:r w:rsidR="008A6E8B">
        <w:rPr>
          <w:rFonts w:ascii="Arial" w:hAnsi="Arial" w:cs="Arial"/>
          <w:sz w:val="20"/>
          <w:szCs w:val="20"/>
          <w:lang w:val="en-GB"/>
        </w:rPr>
        <w:t xml:space="preserve"> and</w:t>
      </w:r>
      <w:r w:rsidR="005822EB" w:rsidRPr="00865F9F">
        <w:rPr>
          <w:rFonts w:ascii="Arial" w:hAnsi="Arial" w:cs="Arial"/>
          <w:sz w:val="20"/>
          <w:szCs w:val="20"/>
          <w:lang w:val="en-GB"/>
        </w:rPr>
        <w:t xml:space="preserve"> </w:t>
      </w:r>
      <w:r w:rsidR="004A7E7E" w:rsidRPr="00865F9F">
        <w:rPr>
          <w:rFonts w:ascii="Arial" w:hAnsi="Arial" w:cs="Arial"/>
          <w:sz w:val="20"/>
          <w:szCs w:val="20"/>
          <w:lang w:val="en-GB"/>
        </w:rPr>
        <w:t xml:space="preserve">persistent </w:t>
      </w:r>
      <w:r w:rsidR="00A65724" w:rsidRPr="00865F9F">
        <w:rPr>
          <w:rFonts w:ascii="Arial" w:hAnsi="Arial" w:cs="Arial"/>
          <w:sz w:val="20"/>
          <w:szCs w:val="20"/>
          <w:lang w:val="en-GB"/>
        </w:rPr>
        <w:t xml:space="preserve">AF </w:t>
      </w:r>
      <w:r w:rsidR="004A7E7E" w:rsidRPr="00865F9F">
        <w:rPr>
          <w:rFonts w:ascii="Arial" w:hAnsi="Arial" w:cs="Arial"/>
          <w:sz w:val="20"/>
          <w:szCs w:val="20"/>
          <w:lang w:val="en-GB"/>
        </w:rPr>
        <w:t>[OR</w:t>
      </w:r>
      <w:r w:rsidR="008A6E8B">
        <w:rPr>
          <w:rFonts w:ascii="Arial" w:hAnsi="Arial" w:cs="Arial"/>
          <w:sz w:val="20"/>
          <w:szCs w:val="20"/>
          <w:lang w:val="en-GB"/>
        </w:rPr>
        <w:t xml:space="preserve"> </w:t>
      </w:r>
      <w:r w:rsidR="004A7E7E" w:rsidRPr="00865F9F">
        <w:rPr>
          <w:rFonts w:ascii="Arial" w:hAnsi="Arial" w:cs="Arial"/>
          <w:sz w:val="20"/>
          <w:szCs w:val="20"/>
          <w:lang w:val="en-GB"/>
        </w:rPr>
        <w:t>(95%CI)</w:t>
      </w:r>
      <w:r w:rsidR="008A6E8B">
        <w:rPr>
          <w:rFonts w:ascii="Arial" w:hAnsi="Arial" w:cs="Arial"/>
          <w:sz w:val="20"/>
          <w:szCs w:val="20"/>
          <w:lang w:val="en-GB"/>
        </w:rPr>
        <w:t xml:space="preserve"> </w:t>
      </w:r>
      <w:r w:rsidR="004A7E7E" w:rsidRPr="00865F9F">
        <w:rPr>
          <w:rFonts w:ascii="Arial" w:hAnsi="Arial" w:cs="Arial"/>
          <w:sz w:val="20"/>
          <w:szCs w:val="20"/>
          <w:lang w:val="en-GB"/>
        </w:rPr>
        <w:t>=</w:t>
      </w:r>
      <w:r w:rsidR="008A6E8B">
        <w:rPr>
          <w:rFonts w:ascii="Arial" w:hAnsi="Arial" w:cs="Arial"/>
          <w:sz w:val="20"/>
          <w:szCs w:val="20"/>
          <w:lang w:val="en-GB"/>
        </w:rPr>
        <w:t xml:space="preserve"> </w:t>
      </w:r>
      <w:r w:rsidR="00273920" w:rsidRPr="00865F9F">
        <w:rPr>
          <w:rFonts w:ascii="Arial" w:hAnsi="Arial" w:cs="Arial"/>
          <w:sz w:val="20"/>
          <w:szCs w:val="20"/>
          <w:lang w:val="en-GB"/>
        </w:rPr>
        <w:t>3.</w:t>
      </w:r>
      <w:r w:rsidR="008A6E8B" w:rsidRPr="00865F9F">
        <w:rPr>
          <w:rFonts w:ascii="Arial" w:hAnsi="Arial" w:cs="Arial"/>
          <w:sz w:val="20"/>
          <w:szCs w:val="20"/>
          <w:lang w:val="en-GB"/>
        </w:rPr>
        <w:t>2</w:t>
      </w:r>
      <w:r w:rsidR="008A6E8B">
        <w:rPr>
          <w:rFonts w:ascii="Arial" w:hAnsi="Arial" w:cs="Arial"/>
          <w:sz w:val="20"/>
          <w:szCs w:val="20"/>
          <w:lang w:val="en-GB"/>
        </w:rPr>
        <w:t xml:space="preserve">5 </w:t>
      </w:r>
      <w:r w:rsidR="004A7E7E" w:rsidRPr="00865F9F">
        <w:rPr>
          <w:rFonts w:ascii="Arial" w:hAnsi="Arial" w:cs="Arial"/>
          <w:sz w:val="20"/>
          <w:szCs w:val="20"/>
          <w:lang w:val="en-GB"/>
        </w:rPr>
        <w:t>(2.</w:t>
      </w:r>
      <w:r w:rsidR="008A6E8B" w:rsidRPr="00865F9F">
        <w:rPr>
          <w:rFonts w:ascii="Arial" w:hAnsi="Arial" w:cs="Arial"/>
          <w:sz w:val="20"/>
          <w:szCs w:val="20"/>
          <w:lang w:val="en-GB"/>
        </w:rPr>
        <w:t>4</w:t>
      </w:r>
      <w:r w:rsidR="008A6E8B">
        <w:rPr>
          <w:rFonts w:ascii="Arial" w:hAnsi="Arial" w:cs="Arial"/>
          <w:sz w:val="20"/>
          <w:szCs w:val="20"/>
          <w:lang w:val="en-GB"/>
        </w:rPr>
        <w:t>4</w:t>
      </w:r>
      <w:r w:rsidR="00782FC6" w:rsidRPr="00865F9F">
        <w:rPr>
          <w:rFonts w:ascii="Arial" w:hAnsi="Arial" w:cs="Arial"/>
          <w:sz w:val="20"/>
          <w:szCs w:val="20"/>
          <w:lang w:val="en-GB"/>
        </w:rPr>
        <w:t>-</w:t>
      </w:r>
      <w:r w:rsidR="004A7E7E" w:rsidRPr="00865F9F">
        <w:rPr>
          <w:rFonts w:ascii="Arial" w:hAnsi="Arial" w:cs="Arial"/>
          <w:sz w:val="20"/>
          <w:szCs w:val="20"/>
          <w:lang w:val="en-GB"/>
        </w:rPr>
        <w:t>4.</w:t>
      </w:r>
      <w:r w:rsidR="00562E4B" w:rsidRPr="00865F9F">
        <w:rPr>
          <w:rFonts w:ascii="Arial" w:hAnsi="Arial" w:cs="Arial"/>
          <w:sz w:val="20"/>
          <w:szCs w:val="20"/>
          <w:lang w:val="en-GB"/>
        </w:rPr>
        <w:t>3</w:t>
      </w:r>
      <w:r w:rsidR="008A6E8B">
        <w:rPr>
          <w:rFonts w:ascii="Arial" w:hAnsi="Arial" w:cs="Arial"/>
          <w:sz w:val="20"/>
          <w:szCs w:val="20"/>
          <w:lang w:val="en-GB"/>
        </w:rPr>
        <w:t>4</w:t>
      </w:r>
      <w:r w:rsidR="004A7E7E" w:rsidRPr="00865F9F">
        <w:rPr>
          <w:rFonts w:ascii="Arial" w:hAnsi="Arial" w:cs="Arial"/>
          <w:sz w:val="20"/>
          <w:szCs w:val="20"/>
          <w:lang w:val="en-GB"/>
        </w:rPr>
        <w:t>)</w:t>
      </w:r>
      <w:r w:rsidR="005822EB" w:rsidRPr="00865F9F">
        <w:rPr>
          <w:rFonts w:ascii="Arial" w:hAnsi="Arial" w:cs="Arial"/>
          <w:sz w:val="20"/>
          <w:szCs w:val="20"/>
          <w:lang w:val="en-GB"/>
        </w:rPr>
        <w:t>]</w:t>
      </w:r>
      <w:r w:rsidR="004A7E7E" w:rsidRPr="00865F9F">
        <w:rPr>
          <w:rFonts w:ascii="Arial" w:hAnsi="Arial" w:cs="Arial"/>
          <w:sz w:val="20"/>
          <w:szCs w:val="20"/>
          <w:lang w:val="en-GB"/>
        </w:rPr>
        <w:t xml:space="preserve"> or permanent </w:t>
      </w:r>
      <w:r w:rsidR="00A65724" w:rsidRPr="00865F9F">
        <w:rPr>
          <w:rFonts w:ascii="Arial" w:hAnsi="Arial" w:cs="Arial"/>
          <w:sz w:val="20"/>
          <w:szCs w:val="20"/>
          <w:lang w:val="en-GB"/>
        </w:rPr>
        <w:t xml:space="preserve">AF </w:t>
      </w:r>
      <w:r w:rsidR="004A7E7E" w:rsidRPr="00865F9F">
        <w:rPr>
          <w:rFonts w:ascii="Arial" w:hAnsi="Arial" w:cs="Arial"/>
          <w:sz w:val="20"/>
          <w:szCs w:val="20"/>
          <w:lang w:val="en-GB"/>
        </w:rPr>
        <w:t>[OR</w:t>
      </w:r>
      <w:r w:rsidR="008A6E8B">
        <w:rPr>
          <w:rFonts w:ascii="Arial" w:hAnsi="Arial" w:cs="Arial"/>
          <w:sz w:val="20"/>
          <w:szCs w:val="20"/>
          <w:lang w:val="en-GB"/>
        </w:rPr>
        <w:t xml:space="preserve"> </w:t>
      </w:r>
      <w:r w:rsidR="004A7E7E" w:rsidRPr="00865F9F">
        <w:rPr>
          <w:rFonts w:ascii="Arial" w:hAnsi="Arial" w:cs="Arial"/>
          <w:sz w:val="20"/>
          <w:szCs w:val="20"/>
          <w:lang w:val="en-GB"/>
        </w:rPr>
        <w:t>(95%CI)</w:t>
      </w:r>
      <w:r w:rsidR="008A6E8B">
        <w:rPr>
          <w:rFonts w:ascii="Arial" w:hAnsi="Arial" w:cs="Arial"/>
          <w:sz w:val="20"/>
          <w:szCs w:val="20"/>
          <w:lang w:val="en-GB"/>
        </w:rPr>
        <w:t xml:space="preserve"> </w:t>
      </w:r>
      <w:r w:rsidR="004A7E7E" w:rsidRPr="00865F9F">
        <w:rPr>
          <w:rFonts w:ascii="Arial" w:hAnsi="Arial" w:cs="Arial"/>
          <w:sz w:val="20"/>
          <w:szCs w:val="20"/>
          <w:lang w:val="en-GB"/>
        </w:rPr>
        <w:t>=</w:t>
      </w:r>
      <w:r w:rsidR="008A6E8B">
        <w:rPr>
          <w:rFonts w:ascii="Arial" w:hAnsi="Arial" w:cs="Arial"/>
          <w:sz w:val="20"/>
          <w:szCs w:val="20"/>
          <w:lang w:val="en-GB"/>
        </w:rPr>
        <w:t xml:space="preserve"> </w:t>
      </w:r>
      <w:r w:rsidR="004A7E7E" w:rsidRPr="00865F9F">
        <w:rPr>
          <w:rFonts w:ascii="Arial" w:hAnsi="Arial" w:cs="Arial"/>
          <w:sz w:val="20"/>
          <w:szCs w:val="20"/>
          <w:lang w:val="en-GB"/>
        </w:rPr>
        <w:t>2.</w:t>
      </w:r>
      <w:r w:rsidR="0024648A" w:rsidRPr="00865F9F">
        <w:rPr>
          <w:rFonts w:ascii="Arial" w:hAnsi="Arial" w:cs="Arial"/>
          <w:sz w:val="20"/>
          <w:szCs w:val="20"/>
          <w:lang w:val="en-GB"/>
        </w:rPr>
        <w:t>2</w:t>
      </w:r>
      <w:r w:rsidR="008A6E8B">
        <w:rPr>
          <w:rFonts w:ascii="Arial" w:hAnsi="Arial" w:cs="Arial"/>
          <w:sz w:val="20"/>
          <w:szCs w:val="20"/>
          <w:lang w:val="en-GB"/>
        </w:rPr>
        <w:t xml:space="preserve">9 </w:t>
      </w:r>
      <w:r w:rsidR="004A7E7E" w:rsidRPr="00865F9F">
        <w:rPr>
          <w:rFonts w:ascii="Arial" w:hAnsi="Arial" w:cs="Arial"/>
          <w:sz w:val="20"/>
          <w:szCs w:val="20"/>
          <w:lang w:val="en-GB"/>
        </w:rPr>
        <w:t>(1.</w:t>
      </w:r>
      <w:r w:rsidR="00505ADA" w:rsidRPr="00865F9F">
        <w:rPr>
          <w:rFonts w:ascii="Arial" w:hAnsi="Arial" w:cs="Arial"/>
          <w:sz w:val="20"/>
          <w:szCs w:val="20"/>
          <w:lang w:val="en-GB"/>
        </w:rPr>
        <w:t>5</w:t>
      </w:r>
      <w:r w:rsidR="008A6E8B">
        <w:rPr>
          <w:rFonts w:ascii="Arial" w:hAnsi="Arial" w:cs="Arial"/>
          <w:sz w:val="20"/>
          <w:szCs w:val="20"/>
          <w:lang w:val="en-GB"/>
        </w:rPr>
        <w:t>9</w:t>
      </w:r>
      <w:r w:rsidR="00782FC6" w:rsidRPr="00865F9F">
        <w:rPr>
          <w:rFonts w:ascii="Arial" w:hAnsi="Arial" w:cs="Arial"/>
          <w:sz w:val="20"/>
          <w:szCs w:val="20"/>
          <w:lang w:val="en-GB"/>
        </w:rPr>
        <w:t>-</w:t>
      </w:r>
      <w:r w:rsidR="004A7E7E" w:rsidRPr="00865F9F">
        <w:rPr>
          <w:rFonts w:ascii="Arial" w:hAnsi="Arial" w:cs="Arial"/>
          <w:sz w:val="20"/>
          <w:szCs w:val="20"/>
          <w:lang w:val="en-GB"/>
        </w:rPr>
        <w:t>3.</w:t>
      </w:r>
      <w:r w:rsidR="008A6E8B">
        <w:rPr>
          <w:rFonts w:ascii="Arial" w:hAnsi="Arial" w:cs="Arial"/>
          <w:sz w:val="20"/>
          <w:szCs w:val="20"/>
          <w:lang w:val="en-GB"/>
        </w:rPr>
        <w:t>30</w:t>
      </w:r>
      <w:r w:rsidR="004A7E7E" w:rsidRPr="00865F9F">
        <w:rPr>
          <w:rFonts w:ascii="Arial" w:hAnsi="Arial" w:cs="Arial"/>
          <w:sz w:val="20"/>
          <w:szCs w:val="20"/>
          <w:lang w:val="en-GB"/>
        </w:rPr>
        <w:t xml:space="preserve">)] versus </w:t>
      </w:r>
      <w:r w:rsidR="005467D6" w:rsidRPr="00865F9F">
        <w:rPr>
          <w:rFonts w:ascii="Arial" w:hAnsi="Arial" w:cs="Arial"/>
          <w:sz w:val="20"/>
          <w:szCs w:val="20"/>
          <w:lang w:val="en-GB"/>
        </w:rPr>
        <w:t>paroxysmal</w:t>
      </w:r>
      <w:r w:rsidR="001F208C" w:rsidRPr="00865F9F">
        <w:rPr>
          <w:rFonts w:ascii="Arial" w:hAnsi="Arial" w:cs="Arial"/>
          <w:sz w:val="20"/>
          <w:szCs w:val="20"/>
          <w:lang w:val="en-GB"/>
        </w:rPr>
        <w:t>/</w:t>
      </w:r>
      <w:r w:rsidR="00A65724" w:rsidRPr="00865F9F">
        <w:rPr>
          <w:rFonts w:ascii="Arial" w:hAnsi="Arial" w:cs="Arial"/>
          <w:sz w:val="20"/>
          <w:szCs w:val="20"/>
          <w:lang w:val="en-GB"/>
        </w:rPr>
        <w:t xml:space="preserve">unclassified </w:t>
      </w:r>
      <w:r w:rsidR="004A7E7E" w:rsidRPr="00865F9F">
        <w:rPr>
          <w:rFonts w:ascii="Arial" w:hAnsi="Arial" w:cs="Arial"/>
          <w:sz w:val="20"/>
          <w:szCs w:val="20"/>
          <w:lang w:val="en-GB"/>
        </w:rPr>
        <w:t>AF</w:t>
      </w:r>
      <w:r w:rsidR="008A6E8B">
        <w:rPr>
          <w:rFonts w:ascii="Arial" w:hAnsi="Arial" w:cs="Arial"/>
          <w:sz w:val="20"/>
          <w:szCs w:val="20"/>
          <w:lang w:val="en-GB"/>
        </w:rPr>
        <w:t xml:space="preserve"> </w:t>
      </w:r>
      <w:r w:rsidR="004A7E7E" w:rsidRPr="00865F9F">
        <w:rPr>
          <w:rFonts w:ascii="Arial" w:hAnsi="Arial" w:cs="Arial"/>
          <w:sz w:val="20"/>
          <w:szCs w:val="20"/>
          <w:lang w:val="en-GB"/>
        </w:rPr>
        <w:t>were associated with OAC use.</w:t>
      </w:r>
      <w:bookmarkEnd w:id="2"/>
      <w:r w:rsidR="004A7E7E" w:rsidRPr="00865F9F">
        <w:rPr>
          <w:rFonts w:ascii="Arial" w:hAnsi="Arial" w:cs="Arial"/>
          <w:sz w:val="20"/>
          <w:szCs w:val="20"/>
          <w:lang w:val="en-GB"/>
        </w:rPr>
        <w:t xml:space="preserve"> </w:t>
      </w:r>
      <w:r w:rsidR="00FA2742" w:rsidRPr="00865F9F">
        <w:rPr>
          <w:rFonts w:ascii="Arial" w:hAnsi="Arial" w:cs="Arial"/>
          <w:sz w:val="20"/>
          <w:szCs w:val="20"/>
          <w:lang w:val="en-GB"/>
        </w:rPr>
        <w:t>C</w:t>
      </w:r>
      <w:r w:rsidR="004A7E7E" w:rsidRPr="00865F9F">
        <w:rPr>
          <w:rFonts w:ascii="Arial" w:hAnsi="Arial" w:cs="Arial"/>
          <w:sz w:val="20"/>
          <w:szCs w:val="20"/>
          <w:lang w:val="en-GB"/>
        </w:rPr>
        <w:t>oncomitant antiplatelet therapy [OR</w:t>
      </w:r>
      <w:r w:rsidR="008A6E8B">
        <w:rPr>
          <w:rFonts w:ascii="Arial" w:hAnsi="Arial" w:cs="Arial"/>
          <w:sz w:val="20"/>
          <w:szCs w:val="20"/>
          <w:lang w:val="en-GB"/>
        </w:rPr>
        <w:t xml:space="preserve"> </w:t>
      </w:r>
      <w:r w:rsidR="004A7E7E" w:rsidRPr="00865F9F">
        <w:rPr>
          <w:rFonts w:ascii="Arial" w:hAnsi="Arial" w:cs="Arial"/>
          <w:sz w:val="20"/>
          <w:szCs w:val="20"/>
          <w:lang w:val="en-GB"/>
        </w:rPr>
        <w:t>(95%CI)</w:t>
      </w:r>
      <w:r w:rsidR="008A6E8B">
        <w:rPr>
          <w:rFonts w:ascii="Arial" w:hAnsi="Arial" w:cs="Arial"/>
          <w:sz w:val="20"/>
          <w:szCs w:val="20"/>
          <w:lang w:val="en-GB"/>
        </w:rPr>
        <w:t xml:space="preserve"> </w:t>
      </w:r>
      <w:r w:rsidR="004A7E7E" w:rsidRPr="00865F9F">
        <w:rPr>
          <w:rFonts w:ascii="Arial" w:hAnsi="Arial" w:cs="Arial"/>
          <w:sz w:val="20"/>
          <w:szCs w:val="20"/>
          <w:lang w:val="en-GB"/>
        </w:rPr>
        <w:t>=</w:t>
      </w:r>
      <w:r w:rsidR="008A6E8B">
        <w:rPr>
          <w:rFonts w:ascii="Arial" w:hAnsi="Arial" w:cs="Arial"/>
          <w:sz w:val="20"/>
          <w:szCs w:val="20"/>
          <w:lang w:val="en-GB"/>
        </w:rPr>
        <w:t xml:space="preserve"> </w:t>
      </w:r>
      <w:r w:rsidR="004A7E7E" w:rsidRPr="00865F9F">
        <w:rPr>
          <w:rFonts w:ascii="Arial" w:hAnsi="Arial" w:cs="Arial"/>
          <w:sz w:val="20"/>
          <w:szCs w:val="20"/>
          <w:lang w:val="en-GB"/>
        </w:rPr>
        <w:t>0.</w:t>
      </w:r>
      <w:r w:rsidR="0024648A" w:rsidRPr="00865F9F">
        <w:rPr>
          <w:rFonts w:ascii="Arial" w:hAnsi="Arial" w:cs="Arial"/>
          <w:sz w:val="20"/>
          <w:szCs w:val="20"/>
          <w:lang w:val="en-GB"/>
        </w:rPr>
        <w:t>2</w:t>
      </w:r>
      <w:r w:rsidR="00562E4B" w:rsidRPr="00865F9F">
        <w:rPr>
          <w:rFonts w:ascii="Arial" w:hAnsi="Arial" w:cs="Arial"/>
          <w:sz w:val="20"/>
          <w:szCs w:val="20"/>
          <w:lang w:val="en-GB"/>
        </w:rPr>
        <w:t>1</w:t>
      </w:r>
      <w:r w:rsidR="008A6E8B">
        <w:rPr>
          <w:rFonts w:ascii="Arial" w:hAnsi="Arial" w:cs="Arial"/>
          <w:sz w:val="20"/>
          <w:szCs w:val="20"/>
          <w:lang w:val="en-GB"/>
        </w:rPr>
        <w:t xml:space="preserve"> </w:t>
      </w:r>
      <w:r w:rsidR="004A7E7E" w:rsidRPr="00865F9F">
        <w:rPr>
          <w:rFonts w:ascii="Arial" w:hAnsi="Arial" w:cs="Arial"/>
          <w:sz w:val="20"/>
          <w:szCs w:val="20"/>
          <w:lang w:val="en-GB"/>
        </w:rPr>
        <w:t>(0.</w:t>
      </w:r>
      <w:r w:rsidR="0024648A" w:rsidRPr="00865F9F">
        <w:rPr>
          <w:rFonts w:ascii="Arial" w:hAnsi="Arial" w:cs="Arial"/>
          <w:sz w:val="20"/>
          <w:szCs w:val="20"/>
          <w:lang w:val="en-GB"/>
        </w:rPr>
        <w:t>1</w:t>
      </w:r>
      <w:r w:rsidR="00562E4B" w:rsidRPr="00865F9F">
        <w:rPr>
          <w:rFonts w:ascii="Arial" w:hAnsi="Arial" w:cs="Arial"/>
          <w:sz w:val="20"/>
          <w:szCs w:val="20"/>
          <w:lang w:val="en-GB"/>
        </w:rPr>
        <w:t>7</w:t>
      </w:r>
      <w:r w:rsidR="00782FC6" w:rsidRPr="00865F9F">
        <w:rPr>
          <w:rFonts w:ascii="Arial" w:hAnsi="Arial" w:cs="Arial"/>
          <w:sz w:val="20"/>
          <w:szCs w:val="20"/>
          <w:lang w:val="en-GB"/>
        </w:rPr>
        <w:t>-</w:t>
      </w:r>
      <w:r w:rsidR="004A7E7E" w:rsidRPr="00865F9F">
        <w:rPr>
          <w:rFonts w:ascii="Arial" w:hAnsi="Arial" w:cs="Arial"/>
          <w:sz w:val="20"/>
          <w:szCs w:val="20"/>
          <w:lang w:val="en-GB"/>
        </w:rPr>
        <w:t>0.</w:t>
      </w:r>
      <w:r w:rsidR="0024648A" w:rsidRPr="00865F9F">
        <w:rPr>
          <w:rFonts w:ascii="Arial" w:hAnsi="Arial" w:cs="Arial"/>
          <w:sz w:val="20"/>
          <w:szCs w:val="20"/>
          <w:lang w:val="en-GB"/>
        </w:rPr>
        <w:t>2</w:t>
      </w:r>
      <w:r w:rsidR="00562E4B" w:rsidRPr="00865F9F">
        <w:rPr>
          <w:rFonts w:ascii="Arial" w:hAnsi="Arial" w:cs="Arial"/>
          <w:sz w:val="20"/>
          <w:szCs w:val="20"/>
          <w:lang w:val="en-GB"/>
        </w:rPr>
        <w:t>7</w:t>
      </w:r>
      <w:r w:rsidR="004A7E7E" w:rsidRPr="00865F9F">
        <w:rPr>
          <w:rFonts w:ascii="Arial" w:hAnsi="Arial" w:cs="Arial"/>
          <w:sz w:val="20"/>
          <w:szCs w:val="20"/>
          <w:lang w:val="en-GB"/>
        </w:rPr>
        <w:t xml:space="preserve">)] </w:t>
      </w:r>
      <w:r w:rsidR="008A6E8B">
        <w:rPr>
          <w:rFonts w:ascii="Arial" w:hAnsi="Arial" w:cs="Arial"/>
          <w:sz w:val="20"/>
          <w:szCs w:val="20"/>
          <w:lang w:val="en-GB"/>
        </w:rPr>
        <w:t>was</w:t>
      </w:r>
      <w:r w:rsidR="004A7E7E" w:rsidRPr="00865F9F">
        <w:rPr>
          <w:rFonts w:ascii="Arial" w:hAnsi="Arial" w:cs="Arial"/>
          <w:sz w:val="20"/>
          <w:szCs w:val="20"/>
          <w:lang w:val="en-GB"/>
        </w:rPr>
        <w:t xml:space="preserve"> inversely associated. </w:t>
      </w:r>
      <w:bookmarkStart w:id="3" w:name="_Hlk23067895"/>
      <w:r w:rsidR="00D07AFF" w:rsidRPr="00865F9F">
        <w:rPr>
          <w:rFonts w:ascii="Arial" w:hAnsi="Arial" w:cs="Arial"/>
          <w:sz w:val="20"/>
          <w:szCs w:val="20"/>
          <w:lang w:val="en-GB"/>
        </w:rPr>
        <w:t>C</w:t>
      </w:r>
      <w:r w:rsidR="00494AC1" w:rsidRPr="00865F9F">
        <w:rPr>
          <w:rFonts w:ascii="Arial" w:hAnsi="Arial" w:cs="Arial"/>
          <w:sz w:val="20"/>
          <w:szCs w:val="20"/>
          <w:lang w:val="en-GB"/>
        </w:rPr>
        <w:t xml:space="preserve">rude incidence rates </w:t>
      </w:r>
      <w:r w:rsidR="00CF0733" w:rsidRPr="00865F9F">
        <w:rPr>
          <w:rFonts w:ascii="Arial" w:hAnsi="Arial" w:cs="Arial"/>
          <w:sz w:val="20"/>
          <w:szCs w:val="20"/>
          <w:lang w:val="en-GB"/>
        </w:rPr>
        <w:t>per 100 person</w:t>
      </w:r>
      <w:r w:rsidR="00745DBA" w:rsidRPr="00865F9F">
        <w:rPr>
          <w:rFonts w:ascii="Arial" w:hAnsi="Arial" w:cs="Arial"/>
          <w:sz w:val="20"/>
          <w:szCs w:val="20"/>
          <w:lang w:val="en-GB"/>
        </w:rPr>
        <w:noBreakHyphen/>
      </w:r>
      <w:r w:rsidR="00CF0733" w:rsidRPr="00865F9F">
        <w:rPr>
          <w:rFonts w:ascii="Arial" w:hAnsi="Arial" w:cs="Arial"/>
          <w:sz w:val="20"/>
          <w:szCs w:val="20"/>
          <w:lang w:val="en-GB"/>
        </w:rPr>
        <w:t xml:space="preserve">years </w:t>
      </w:r>
      <w:r w:rsidR="008B7E59" w:rsidRPr="00865F9F">
        <w:rPr>
          <w:rFonts w:ascii="Arial" w:hAnsi="Arial" w:cs="Arial"/>
          <w:sz w:val="20"/>
          <w:szCs w:val="20"/>
          <w:lang w:val="en-GB"/>
        </w:rPr>
        <w:t xml:space="preserve">over </w:t>
      </w:r>
      <w:r w:rsidR="00620516" w:rsidRPr="00865F9F">
        <w:rPr>
          <w:rFonts w:ascii="Arial" w:hAnsi="Arial" w:cs="Arial"/>
          <w:sz w:val="20"/>
          <w:szCs w:val="20"/>
          <w:lang w:val="en-GB"/>
        </w:rPr>
        <w:t>2 </w:t>
      </w:r>
      <w:r w:rsidR="008B7E59" w:rsidRPr="00865F9F">
        <w:rPr>
          <w:rFonts w:ascii="Arial" w:hAnsi="Arial" w:cs="Arial"/>
          <w:sz w:val="20"/>
          <w:szCs w:val="20"/>
          <w:lang w:val="en-GB"/>
        </w:rPr>
        <w:t xml:space="preserve">years </w:t>
      </w:r>
      <w:r w:rsidR="00531542" w:rsidRPr="00865F9F">
        <w:rPr>
          <w:rFonts w:ascii="Arial" w:hAnsi="Arial" w:cs="Arial"/>
          <w:sz w:val="20"/>
          <w:szCs w:val="20"/>
          <w:lang w:val="en-GB"/>
        </w:rPr>
        <w:t xml:space="preserve">in patients on versus not on OAC </w:t>
      </w:r>
      <w:r w:rsidR="00CF0733" w:rsidRPr="00865F9F">
        <w:rPr>
          <w:rFonts w:ascii="Arial" w:hAnsi="Arial" w:cs="Arial"/>
          <w:sz w:val="20"/>
          <w:szCs w:val="20"/>
          <w:lang w:val="en-GB"/>
        </w:rPr>
        <w:t>were</w:t>
      </w:r>
      <w:r w:rsidR="00620516" w:rsidRPr="00865F9F">
        <w:rPr>
          <w:rFonts w:ascii="Arial" w:hAnsi="Arial" w:cs="Arial"/>
          <w:sz w:val="20"/>
          <w:szCs w:val="20"/>
          <w:lang w:val="en-GB"/>
        </w:rPr>
        <w:t xml:space="preserve"> </w:t>
      </w:r>
      <w:r w:rsidR="00BA3F46" w:rsidRPr="00865F9F">
        <w:rPr>
          <w:rFonts w:ascii="Arial" w:hAnsi="Arial" w:cs="Arial"/>
          <w:sz w:val="20"/>
          <w:szCs w:val="20"/>
          <w:lang w:val="en-GB"/>
        </w:rPr>
        <w:t>0</w:t>
      </w:r>
      <w:r w:rsidR="00415DEE" w:rsidRPr="00865F9F">
        <w:rPr>
          <w:rFonts w:ascii="Arial" w:hAnsi="Arial" w:cs="Arial"/>
          <w:sz w:val="20"/>
          <w:szCs w:val="20"/>
          <w:lang w:val="en-GB"/>
        </w:rPr>
        <w:t>.</w:t>
      </w:r>
      <w:r w:rsidR="008B7E59" w:rsidRPr="00865F9F">
        <w:rPr>
          <w:rFonts w:ascii="Arial" w:hAnsi="Arial" w:cs="Arial"/>
          <w:sz w:val="20"/>
          <w:szCs w:val="20"/>
          <w:lang w:val="en-GB"/>
        </w:rPr>
        <w:t>3</w:t>
      </w:r>
      <w:r w:rsidR="003B3500" w:rsidRPr="00865F9F">
        <w:rPr>
          <w:rFonts w:ascii="Arial" w:hAnsi="Arial" w:cs="Arial"/>
          <w:sz w:val="20"/>
          <w:szCs w:val="20"/>
          <w:lang w:val="en-GB"/>
        </w:rPr>
        <w:t>2</w:t>
      </w:r>
      <w:r w:rsidR="008A6E8B">
        <w:rPr>
          <w:rFonts w:ascii="Arial" w:hAnsi="Arial" w:cs="Arial"/>
          <w:sz w:val="20"/>
          <w:szCs w:val="20"/>
          <w:lang w:val="en-GB"/>
        </w:rPr>
        <w:t xml:space="preserve"> </w:t>
      </w:r>
      <w:r w:rsidR="008B7E59" w:rsidRPr="00865F9F">
        <w:rPr>
          <w:rFonts w:ascii="Arial" w:hAnsi="Arial" w:cs="Arial"/>
          <w:sz w:val="20"/>
          <w:szCs w:val="20"/>
          <w:lang w:val="en-GB"/>
        </w:rPr>
        <w:t>(0.1</w:t>
      </w:r>
      <w:r w:rsidR="00D04C2F" w:rsidRPr="00865F9F">
        <w:rPr>
          <w:rFonts w:ascii="Arial" w:hAnsi="Arial" w:cs="Arial"/>
          <w:sz w:val="20"/>
          <w:szCs w:val="20"/>
          <w:lang w:val="en-GB"/>
        </w:rPr>
        <w:t>4</w:t>
      </w:r>
      <w:r w:rsidR="00782FC6" w:rsidRPr="00865F9F">
        <w:rPr>
          <w:rFonts w:ascii="Arial" w:hAnsi="Arial" w:cs="Arial"/>
          <w:sz w:val="20"/>
          <w:szCs w:val="20"/>
          <w:lang w:val="en-GB"/>
        </w:rPr>
        <w:t>-</w:t>
      </w:r>
      <w:r w:rsidR="008B7E59" w:rsidRPr="00865F9F">
        <w:rPr>
          <w:rFonts w:ascii="Arial" w:hAnsi="Arial" w:cs="Arial"/>
          <w:sz w:val="20"/>
          <w:szCs w:val="20"/>
          <w:lang w:val="en-GB"/>
        </w:rPr>
        <w:t>0.</w:t>
      </w:r>
      <w:r w:rsidR="003B3500" w:rsidRPr="00865F9F">
        <w:rPr>
          <w:rFonts w:ascii="Arial" w:hAnsi="Arial" w:cs="Arial"/>
          <w:sz w:val="20"/>
          <w:szCs w:val="20"/>
          <w:lang w:val="en-GB"/>
        </w:rPr>
        <w:t>71</w:t>
      </w:r>
      <w:r w:rsidR="008B7E59" w:rsidRPr="00865F9F">
        <w:rPr>
          <w:rFonts w:ascii="Arial" w:hAnsi="Arial" w:cs="Arial"/>
          <w:sz w:val="20"/>
          <w:szCs w:val="20"/>
          <w:lang w:val="en-GB"/>
        </w:rPr>
        <w:t>)</w:t>
      </w:r>
      <w:r w:rsidR="00BA3F46" w:rsidRPr="00865F9F">
        <w:rPr>
          <w:rFonts w:ascii="Arial" w:hAnsi="Arial" w:cs="Arial"/>
          <w:sz w:val="20"/>
          <w:szCs w:val="20"/>
          <w:lang w:val="en-GB"/>
        </w:rPr>
        <w:t xml:space="preserve"> versus </w:t>
      </w:r>
      <w:r w:rsidR="008B7E59" w:rsidRPr="00865F9F">
        <w:rPr>
          <w:rFonts w:ascii="Arial" w:hAnsi="Arial" w:cs="Arial"/>
          <w:sz w:val="20"/>
          <w:szCs w:val="20"/>
          <w:lang w:val="en-GB"/>
        </w:rPr>
        <w:t>0.</w:t>
      </w:r>
      <w:r w:rsidR="003B3500" w:rsidRPr="00865F9F">
        <w:rPr>
          <w:rFonts w:ascii="Arial" w:hAnsi="Arial" w:cs="Arial"/>
          <w:sz w:val="20"/>
          <w:szCs w:val="20"/>
          <w:lang w:val="en-GB"/>
        </w:rPr>
        <w:t>30</w:t>
      </w:r>
      <w:r w:rsidR="008A6E8B">
        <w:rPr>
          <w:rFonts w:ascii="Arial" w:hAnsi="Arial" w:cs="Arial"/>
          <w:sz w:val="20"/>
          <w:szCs w:val="20"/>
          <w:lang w:val="en-GB"/>
        </w:rPr>
        <w:t xml:space="preserve"> </w:t>
      </w:r>
      <w:r w:rsidR="008B7E59" w:rsidRPr="00865F9F">
        <w:rPr>
          <w:rFonts w:ascii="Arial" w:hAnsi="Arial" w:cs="Arial"/>
          <w:sz w:val="20"/>
          <w:szCs w:val="20"/>
          <w:lang w:val="en-GB"/>
        </w:rPr>
        <w:t>(0.1</w:t>
      </w:r>
      <w:r w:rsidR="00D04C2F" w:rsidRPr="00865F9F">
        <w:rPr>
          <w:rFonts w:ascii="Arial" w:hAnsi="Arial" w:cs="Arial"/>
          <w:sz w:val="20"/>
          <w:szCs w:val="20"/>
          <w:lang w:val="en-GB"/>
        </w:rPr>
        <w:t>4</w:t>
      </w:r>
      <w:r w:rsidR="00782FC6" w:rsidRPr="00865F9F">
        <w:rPr>
          <w:rFonts w:ascii="Arial" w:hAnsi="Arial" w:cs="Arial"/>
          <w:sz w:val="20"/>
          <w:szCs w:val="20"/>
          <w:lang w:val="en-GB"/>
        </w:rPr>
        <w:t>-</w:t>
      </w:r>
      <w:r w:rsidR="008B7E59" w:rsidRPr="00865F9F">
        <w:rPr>
          <w:rFonts w:ascii="Arial" w:hAnsi="Arial" w:cs="Arial"/>
          <w:sz w:val="20"/>
          <w:szCs w:val="20"/>
          <w:lang w:val="en-GB"/>
        </w:rPr>
        <w:t>0.6</w:t>
      </w:r>
      <w:r w:rsidR="003B3500" w:rsidRPr="00865F9F">
        <w:rPr>
          <w:rFonts w:ascii="Arial" w:hAnsi="Arial" w:cs="Arial"/>
          <w:sz w:val="20"/>
          <w:szCs w:val="20"/>
          <w:lang w:val="en-GB"/>
        </w:rPr>
        <w:t>3</w:t>
      </w:r>
      <w:r w:rsidR="008B7E59" w:rsidRPr="00865F9F">
        <w:rPr>
          <w:rFonts w:ascii="Arial" w:hAnsi="Arial" w:cs="Arial"/>
          <w:sz w:val="20"/>
          <w:szCs w:val="20"/>
          <w:lang w:val="en-GB"/>
        </w:rPr>
        <w:t>)</w:t>
      </w:r>
      <w:r w:rsidR="00BA3F46" w:rsidRPr="00865F9F">
        <w:rPr>
          <w:rFonts w:ascii="Arial" w:hAnsi="Arial" w:cs="Arial"/>
          <w:sz w:val="20"/>
          <w:szCs w:val="20"/>
          <w:lang w:val="en-GB"/>
        </w:rPr>
        <w:t xml:space="preserve"> </w:t>
      </w:r>
      <w:r w:rsidR="00CF0733" w:rsidRPr="00865F9F">
        <w:rPr>
          <w:rFonts w:ascii="Arial" w:hAnsi="Arial" w:cs="Arial"/>
          <w:sz w:val="20"/>
          <w:szCs w:val="20"/>
          <w:lang w:val="en-GB"/>
        </w:rPr>
        <w:t>for non</w:t>
      </w:r>
      <w:r w:rsidR="00782FC6" w:rsidRPr="00865F9F">
        <w:rPr>
          <w:rFonts w:ascii="Arial" w:hAnsi="Arial" w:cs="Arial"/>
          <w:sz w:val="20"/>
          <w:szCs w:val="20"/>
          <w:lang w:val="en-GB"/>
        </w:rPr>
        <w:t>-</w:t>
      </w:r>
      <w:r w:rsidR="00CF0733" w:rsidRPr="00865F9F">
        <w:rPr>
          <w:rFonts w:ascii="Arial" w:hAnsi="Arial" w:cs="Arial"/>
          <w:sz w:val="20"/>
          <w:szCs w:val="20"/>
          <w:lang w:val="en-GB"/>
        </w:rPr>
        <w:t xml:space="preserve">haemorrhagic stroke or systemic embolism, </w:t>
      </w:r>
      <w:r w:rsidR="00BA3F46" w:rsidRPr="00865F9F">
        <w:rPr>
          <w:rFonts w:ascii="Arial" w:hAnsi="Arial" w:cs="Arial"/>
          <w:sz w:val="20"/>
          <w:szCs w:val="20"/>
          <w:lang w:val="en-GB"/>
        </w:rPr>
        <w:t>0.</w:t>
      </w:r>
      <w:r w:rsidR="0075109B" w:rsidRPr="00865F9F">
        <w:rPr>
          <w:rFonts w:ascii="Arial" w:hAnsi="Arial" w:cs="Arial"/>
          <w:sz w:val="20"/>
          <w:szCs w:val="20"/>
          <w:lang w:val="en-GB"/>
        </w:rPr>
        <w:t>2</w:t>
      </w:r>
      <w:r w:rsidR="003B3500" w:rsidRPr="00865F9F">
        <w:rPr>
          <w:rFonts w:ascii="Arial" w:hAnsi="Arial" w:cs="Arial"/>
          <w:sz w:val="20"/>
          <w:szCs w:val="20"/>
          <w:lang w:val="en-GB"/>
        </w:rPr>
        <w:t>1</w:t>
      </w:r>
      <w:r w:rsidR="008A6E8B">
        <w:rPr>
          <w:rFonts w:ascii="Arial" w:hAnsi="Arial" w:cs="Arial"/>
          <w:sz w:val="20"/>
          <w:szCs w:val="20"/>
          <w:lang w:val="en-GB"/>
        </w:rPr>
        <w:t xml:space="preserve"> </w:t>
      </w:r>
      <w:r w:rsidR="008B7E59" w:rsidRPr="00865F9F">
        <w:rPr>
          <w:rFonts w:ascii="Arial" w:hAnsi="Arial" w:cs="Arial"/>
          <w:sz w:val="20"/>
          <w:szCs w:val="20"/>
          <w:lang w:val="en-GB"/>
        </w:rPr>
        <w:t>(0.</w:t>
      </w:r>
      <w:r w:rsidR="0075109B" w:rsidRPr="00865F9F">
        <w:rPr>
          <w:rFonts w:ascii="Arial" w:hAnsi="Arial" w:cs="Arial"/>
          <w:sz w:val="20"/>
          <w:szCs w:val="20"/>
          <w:lang w:val="en-GB"/>
        </w:rPr>
        <w:t>08</w:t>
      </w:r>
      <w:r w:rsidR="00782FC6" w:rsidRPr="00865F9F">
        <w:rPr>
          <w:rFonts w:ascii="Arial" w:hAnsi="Arial" w:cs="Arial"/>
          <w:sz w:val="20"/>
          <w:szCs w:val="20"/>
          <w:lang w:val="en-GB"/>
        </w:rPr>
        <w:t>-</w:t>
      </w:r>
      <w:r w:rsidR="0075109B" w:rsidRPr="00865F9F">
        <w:rPr>
          <w:rFonts w:ascii="Arial" w:hAnsi="Arial" w:cs="Arial"/>
          <w:sz w:val="20"/>
          <w:szCs w:val="20"/>
          <w:lang w:val="en-GB"/>
        </w:rPr>
        <w:t>0.5</w:t>
      </w:r>
      <w:r w:rsidR="003B3500" w:rsidRPr="00865F9F">
        <w:rPr>
          <w:rFonts w:ascii="Arial" w:hAnsi="Arial" w:cs="Arial"/>
          <w:sz w:val="20"/>
          <w:szCs w:val="20"/>
          <w:lang w:val="en-GB"/>
        </w:rPr>
        <w:t>7</w:t>
      </w:r>
      <w:r w:rsidR="008B7E59" w:rsidRPr="00865F9F">
        <w:rPr>
          <w:rFonts w:ascii="Arial" w:hAnsi="Arial" w:cs="Arial"/>
          <w:sz w:val="20"/>
          <w:szCs w:val="20"/>
          <w:lang w:val="en-GB"/>
        </w:rPr>
        <w:t>)</w:t>
      </w:r>
      <w:r w:rsidR="00BA3F46" w:rsidRPr="00865F9F">
        <w:rPr>
          <w:rFonts w:ascii="Arial" w:hAnsi="Arial" w:cs="Arial"/>
          <w:sz w:val="20"/>
          <w:szCs w:val="20"/>
          <w:lang w:val="en-GB"/>
        </w:rPr>
        <w:t xml:space="preserve"> versus 0.</w:t>
      </w:r>
      <w:r w:rsidR="003B3500" w:rsidRPr="00865F9F">
        <w:rPr>
          <w:rFonts w:ascii="Arial" w:hAnsi="Arial" w:cs="Arial"/>
          <w:sz w:val="20"/>
          <w:szCs w:val="20"/>
          <w:lang w:val="en-GB"/>
        </w:rPr>
        <w:t>17</w:t>
      </w:r>
      <w:r w:rsidR="008A6E8B">
        <w:rPr>
          <w:rFonts w:ascii="Arial" w:hAnsi="Arial" w:cs="Arial"/>
          <w:sz w:val="20"/>
          <w:szCs w:val="20"/>
          <w:lang w:val="en-GB"/>
        </w:rPr>
        <w:t xml:space="preserve"> </w:t>
      </w:r>
      <w:r w:rsidR="008B7E59" w:rsidRPr="00865F9F">
        <w:rPr>
          <w:rFonts w:ascii="Arial" w:hAnsi="Arial" w:cs="Arial"/>
          <w:sz w:val="20"/>
          <w:szCs w:val="20"/>
          <w:lang w:val="en-GB"/>
        </w:rPr>
        <w:t>(0.</w:t>
      </w:r>
      <w:r w:rsidR="00273920" w:rsidRPr="00865F9F">
        <w:rPr>
          <w:rFonts w:ascii="Arial" w:hAnsi="Arial" w:cs="Arial"/>
          <w:sz w:val="20"/>
          <w:szCs w:val="20"/>
          <w:lang w:val="en-GB"/>
        </w:rPr>
        <w:t>0</w:t>
      </w:r>
      <w:r w:rsidR="0075109B" w:rsidRPr="00865F9F">
        <w:rPr>
          <w:rFonts w:ascii="Arial" w:hAnsi="Arial" w:cs="Arial"/>
          <w:sz w:val="20"/>
          <w:szCs w:val="20"/>
          <w:lang w:val="en-GB"/>
        </w:rPr>
        <w:t>6</w:t>
      </w:r>
      <w:r w:rsidR="00782FC6" w:rsidRPr="00865F9F">
        <w:rPr>
          <w:rFonts w:ascii="Arial" w:hAnsi="Arial" w:cs="Arial"/>
          <w:sz w:val="20"/>
          <w:szCs w:val="20"/>
          <w:lang w:val="en-GB"/>
        </w:rPr>
        <w:t>-</w:t>
      </w:r>
      <w:r w:rsidR="008B7E59" w:rsidRPr="00865F9F">
        <w:rPr>
          <w:rFonts w:ascii="Arial" w:hAnsi="Arial" w:cs="Arial"/>
          <w:sz w:val="20"/>
          <w:szCs w:val="20"/>
          <w:lang w:val="en-GB"/>
        </w:rPr>
        <w:t>0.</w:t>
      </w:r>
      <w:r w:rsidR="0075109B" w:rsidRPr="00865F9F">
        <w:rPr>
          <w:rFonts w:ascii="Arial" w:hAnsi="Arial" w:cs="Arial"/>
          <w:sz w:val="20"/>
          <w:szCs w:val="20"/>
          <w:lang w:val="en-GB"/>
        </w:rPr>
        <w:t>4</w:t>
      </w:r>
      <w:r w:rsidR="003B3500" w:rsidRPr="00865F9F">
        <w:rPr>
          <w:rFonts w:ascii="Arial" w:hAnsi="Arial" w:cs="Arial"/>
          <w:sz w:val="20"/>
          <w:szCs w:val="20"/>
          <w:lang w:val="en-GB"/>
        </w:rPr>
        <w:t>6</w:t>
      </w:r>
      <w:r w:rsidR="008B7E59" w:rsidRPr="00865F9F">
        <w:rPr>
          <w:rFonts w:ascii="Arial" w:hAnsi="Arial" w:cs="Arial"/>
          <w:sz w:val="20"/>
          <w:szCs w:val="20"/>
          <w:lang w:val="en-GB"/>
        </w:rPr>
        <w:t>)</w:t>
      </w:r>
      <w:r w:rsidR="00D506CC" w:rsidRPr="00865F9F">
        <w:rPr>
          <w:rFonts w:ascii="Arial" w:hAnsi="Arial" w:cs="Arial"/>
          <w:sz w:val="20"/>
          <w:szCs w:val="20"/>
          <w:lang w:val="en-GB"/>
        </w:rPr>
        <w:t xml:space="preserve"> for major bleeding</w:t>
      </w:r>
      <w:r w:rsidR="003B106B" w:rsidRPr="00865F9F">
        <w:rPr>
          <w:rFonts w:ascii="Arial" w:hAnsi="Arial" w:cs="Arial"/>
          <w:sz w:val="20"/>
          <w:szCs w:val="20"/>
          <w:lang w:val="en-GB"/>
        </w:rPr>
        <w:t xml:space="preserve">, </w:t>
      </w:r>
      <w:r w:rsidR="00BA3F46" w:rsidRPr="00865F9F">
        <w:rPr>
          <w:rFonts w:ascii="Arial" w:hAnsi="Arial" w:cs="Arial"/>
          <w:sz w:val="20"/>
          <w:szCs w:val="20"/>
          <w:lang w:val="en-GB"/>
        </w:rPr>
        <w:t>0</w:t>
      </w:r>
      <w:r w:rsidR="008B7E59" w:rsidRPr="00865F9F">
        <w:rPr>
          <w:rFonts w:ascii="Arial" w:hAnsi="Arial" w:cs="Arial"/>
          <w:sz w:val="20"/>
          <w:szCs w:val="20"/>
          <w:lang w:val="en-GB"/>
        </w:rPr>
        <w:t>.</w:t>
      </w:r>
      <w:r w:rsidR="0075109B" w:rsidRPr="00865F9F">
        <w:rPr>
          <w:rFonts w:ascii="Arial" w:hAnsi="Arial" w:cs="Arial"/>
          <w:sz w:val="20"/>
          <w:szCs w:val="20"/>
          <w:lang w:val="en-GB"/>
        </w:rPr>
        <w:t>2</w:t>
      </w:r>
      <w:r w:rsidR="003B3500" w:rsidRPr="00865F9F">
        <w:rPr>
          <w:rFonts w:ascii="Arial" w:hAnsi="Arial" w:cs="Arial"/>
          <w:sz w:val="20"/>
          <w:szCs w:val="20"/>
          <w:lang w:val="en-GB"/>
        </w:rPr>
        <w:t>6</w:t>
      </w:r>
      <w:r w:rsidR="008A6E8B">
        <w:rPr>
          <w:rFonts w:ascii="Arial" w:hAnsi="Arial" w:cs="Arial"/>
          <w:sz w:val="20"/>
          <w:szCs w:val="20"/>
          <w:lang w:val="en-GB"/>
        </w:rPr>
        <w:t xml:space="preserve"> </w:t>
      </w:r>
      <w:r w:rsidR="008B7E59" w:rsidRPr="00865F9F">
        <w:rPr>
          <w:rFonts w:ascii="Arial" w:hAnsi="Arial" w:cs="Arial"/>
          <w:sz w:val="20"/>
          <w:szCs w:val="20"/>
          <w:lang w:val="en-GB"/>
        </w:rPr>
        <w:t>(0.1</w:t>
      </w:r>
      <w:r w:rsidR="003B3500" w:rsidRPr="00865F9F">
        <w:rPr>
          <w:rFonts w:ascii="Arial" w:hAnsi="Arial" w:cs="Arial"/>
          <w:sz w:val="20"/>
          <w:szCs w:val="20"/>
          <w:lang w:val="en-GB"/>
        </w:rPr>
        <w:t>1</w:t>
      </w:r>
      <w:r w:rsidR="00782FC6" w:rsidRPr="00865F9F">
        <w:rPr>
          <w:rFonts w:ascii="Arial" w:hAnsi="Arial" w:cs="Arial"/>
          <w:sz w:val="20"/>
          <w:szCs w:val="20"/>
          <w:lang w:val="en-GB"/>
        </w:rPr>
        <w:t>-</w:t>
      </w:r>
      <w:r w:rsidR="008B7E59" w:rsidRPr="00865F9F">
        <w:rPr>
          <w:rFonts w:ascii="Arial" w:hAnsi="Arial" w:cs="Arial"/>
          <w:sz w:val="20"/>
          <w:szCs w:val="20"/>
          <w:lang w:val="en-GB"/>
        </w:rPr>
        <w:t>0.</w:t>
      </w:r>
      <w:r w:rsidR="0075109B" w:rsidRPr="00865F9F">
        <w:rPr>
          <w:rFonts w:ascii="Arial" w:hAnsi="Arial" w:cs="Arial"/>
          <w:sz w:val="20"/>
          <w:szCs w:val="20"/>
          <w:lang w:val="en-GB"/>
        </w:rPr>
        <w:t>6</w:t>
      </w:r>
      <w:r w:rsidR="003B3500" w:rsidRPr="00865F9F">
        <w:rPr>
          <w:rFonts w:ascii="Arial" w:hAnsi="Arial" w:cs="Arial"/>
          <w:sz w:val="20"/>
          <w:szCs w:val="20"/>
          <w:lang w:val="en-GB"/>
        </w:rPr>
        <w:t>4</w:t>
      </w:r>
      <w:r w:rsidR="008B7E59" w:rsidRPr="00865F9F">
        <w:rPr>
          <w:rFonts w:ascii="Arial" w:hAnsi="Arial" w:cs="Arial"/>
          <w:sz w:val="20"/>
          <w:szCs w:val="20"/>
          <w:lang w:val="en-GB"/>
        </w:rPr>
        <w:t>)</w:t>
      </w:r>
      <w:r w:rsidR="00BA3F46" w:rsidRPr="00865F9F">
        <w:rPr>
          <w:rFonts w:ascii="Arial" w:hAnsi="Arial" w:cs="Arial"/>
          <w:sz w:val="20"/>
          <w:szCs w:val="20"/>
          <w:lang w:val="en-GB"/>
        </w:rPr>
        <w:t xml:space="preserve"> versus 0</w:t>
      </w:r>
      <w:r w:rsidR="008B7E59" w:rsidRPr="00865F9F">
        <w:rPr>
          <w:rFonts w:ascii="Arial" w:hAnsi="Arial" w:cs="Arial"/>
          <w:sz w:val="20"/>
          <w:szCs w:val="20"/>
          <w:lang w:val="en-GB"/>
        </w:rPr>
        <w:t>.</w:t>
      </w:r>
      <w:r w:rsidR="0075109B" w:rsidRPr="00865F9F">
        <w:rPr>
          <w:rFonts w:ascii="Arial" w:hAnsi="Arial" w:cs="Arial"/>
          <w:sz w:val="20"/>
          <w:szCs w:val="20"/>
          <w:lang w:val="en-GB"/>
        </w:rPr>
        <w:t>2</w:t>
      </w:r>
      <w:r w:rsidR="003B3500" w:rsidRPr="00865F9F">
        <w:rPr>
          <w:rFonts w:ascii="Arial" w:hAnsi="Arial" w:cs="Arial"/>
          <w:sz w:val="20"/>
          <w:szCs w:val="20"/>
          <w:lang w:val="en-GB"/>
        </w:rPr>
        <w:t>6</w:t>
      </w:r>
      <w:r w:rsidR="008A6E8B">
        <w:rPr>
          <w:rFonts w:ascii="Arial" w:hAnsi="Arial" w:cs="Arial"/>
          <w:sz w:val="20"/>
          <w:szCs w:val="20"/>
          <w:lang w:val="en-GB"/>
        </w:rPr>
        <w:t xml:space="preserve"> </w:t>
      </w:r>
      <w:r w:rsidR="008B7E59" w:rsidRPr="00865F9F">
        <w:rPr>
          <w:rFonts w:ascii="Arial" w:hAnsi="Arial" w:cs="Arial"/>
          <w:sz w:val="20"/>
          <w:szCs w:val="20"/>
          <w:lang w:val="en-GB"/>
        </w:rPr>
        <w:t>(0.</w:t>
      </w:r>
      <w:r w:rsidR="0075109B" w:rsidRPr="00865F9F">
        <w:rPr>
          <w:rFonts w:ascii="Arial" w:hAnsi="Arial" w:cs="Arial"/>
          <w:sz w:val="20"/>
          <w:szCs w:val="20"/>
          <w:lang w:val="en-GB"/>
        </w:rPr>
        <w:t>1</w:t>
      </w:r>
      <w:r w:rsidR="003B3500" w:rsidRPr="00865F9F">
        <w:rPr>
          <w:rFonts w:ascii="Arial" w:hAnsi="Arial" w:cs="Arial"/>
          <w:sz w:val="20"/>
          <w:szCs w:val="20"/>
          <w:lang w:val="en-GB"/>
        </w:rPr>
        <w:t>2</w:t>
      </w:r>
      <w:r w:rsidR="00782FC6" w:rsidRPr="00865F9F">
        <w:rPr>
          <w:rFonts w:ascii="Arial" w:hAnsi="Arial" w:cs="Arial"/>
          <w:sz w:val="20"/>
          <w:szCs w:val="20"/>
          <w:lang w:val="en-GB"/>
        </w:rPr>
        <w:t>-</w:t>
      </w:r>
      <w:r w:rsidR="008B7E59" w:rsidRPr="00865F9F">
        <w:rPr>
          <w:rFonts w:ascii="Arial" w:hAnsi="Arial" w:cs="Arial"/>
          <w:sz w:val="20"/>
          <w:szCs w:val="20"/>
          <w:lang w:val="en-GB"/>
        </w:rPr>
        <w:t>0.</w:t>
      </w:r>
      <w:r w:rsidR="0075109B" w:rsidRPr="00865F9F">
        <w:rPr>
          <w:rFonts w:ascii="Arial" w:hAnsi="Arial" w:cs="Arial"/>
          <w:sz w:val="20"/>
          <w:szCs w:val="20"/>
          <w:lang w:val="en-GB"/>
        </w:rPr>
        <w:t>5</w:t>
      </w:r>
      <w:r w:rsidR="003B3500" w:rsidRPr="00865F9F">
        <w:rPr>
          <w:rFonts w:ascii="Arial" w:hAnsi="Arial" w:cs="Arial"/>
          <w:sz w:val="20"/>
          <w:szCs w:val="20"/>
          <w:lang w:val="en-GB"/>
        </w:rPr>
        <w:t>7</w:t>
      </w:r>
      <w:r w:rsidR="008B7E59" w:rsidRPr="00865F9F">
        <w:rPr>
          <w:rFonts w:ascii="Arial" w:hAnsi="Arial" w:cs="Arial"/>
          <w:sz w:val="20"/>
          <w:szCs w:val="20"/>
          <w:lang w:val="en-GB"/>
        </w:rPr>
        <w:t>)</w:t>
      </w:r>
      <w:r w:rsidR="00BA3F46" w:rsidRPr="00865F9F">
        <w:rPr>
          <w:rFonts w:ascii="Arial" w:hAnsi="Arial" w:cs="Arial"/>
          <w:sz w:val="20"/>
          <w:szCs w:val="20"/>
          <w:lang w:val="en-GB"/>
        </w:rPr>
        <w:t xml:space="preserve"> </w:t>
      </w:r>
      <w:r w:rsidR="00D506CC" w:rsidRPr="00865F9F">
        <w:rPr>
          <w:rFonts w:ascii="Arial" w:hAnsi="Arial" w:cs="Arial"/>
          <w:sz w:val="20"/>
          <w:szCs w:val="20"/>
          <w:lang w:val="en-GB"/>
        </w:rPr>
        <w:t>for cardiovascular mortality,</w:t>
      </w:r>
      <w:r w:rsidR="003B106B" w:rsidRPr="00865F9F">
        <w:rPr>
          <w:rFonts w:ascii="Arial" w:hAnsi="Arial" w:cs="Arial"/>
          <w:sz w:val="20"/>
          <w:szCs w:val="20"/>
          <w:lang w:val="en-GB"/>
        </w:rPr>
        <w:t xml:space="preserve"> </w:t>
      </w:r>
      <w:r w:rsidR="00BA3F46" w:rsidRPr="00865F9F">
        <w:rPr>
          <w:rFonts w:ascii="Arial" w:hAnsi="Arial" w:cs="Arial"/>
          <w:sz w:val="20"/>
          <w:szCs w:val="20"/>
          <w:lang w:val="en-GB"/>
        </w:rPr>
        <w:t xml:space="preserve">and </w:t>
      </w:r>
      <w:r w:rsidR="0075109B" w:rsidRPr="00865F9F">
        <w:rPr>
          <w:rFonts w:ascii="Arial" w:hAnsi="Arial" w:cs="Arial"/>
          <w:sz w:val="20"/>
          <w:szCs w:val="20"/>
          <w:lang w:val="en-GB"/>
        </w:rPr>
        <w:t>0.7</w:t>
      </w:r>
      <w:r w:rsidR="003B3500" w:rsidRPr="00865F9F">
        <w:rPr>
          <w:rFonts w:ascii="Arial" w:hAnsi="Arial" w:cs="Arial"/>
          <w:sz w:val="20"/>
          <w:szCs w:val="20"/>
          <w:lang w:val="en-GB"/>
        </w:rPr>
        <w:t>4</w:t>
      </w:r>
      <w:r w:rsidR="008A6E8B">
        <w:rPr>
          <w:rFonts w:ascii="Arial" w:hAnsi="Arial" w:cs="Arial"/>
          <w:sz w:val="20"/>
          <w:szCs w:val="20"/>
          <w:lang w:val="en-GB"/>
        </w:rPr>
        <w:t xml:space="preserve"> </w:t>
      </w:r>
      <w:r w:rsidR="008B7E59" w:rsidRPr="00865F9F">
        <w:rPr>
          <w:rFonts w:ascii="Arial" w:hAnsi="Arial" w:cs="Arial"/>
          <w:sz w:val="20"/>
          <w:szCs w:val="20"/>
          <w:lang w:val="en-GB"/>
        </w:rPr>
        <w:t>(0.</w:t>
      </w:r>
      <w:r w:rsidR="0075109B" w:rsidRPr="00865F9F">
        <w:rPr>
          <w:rFonts w:ascii="Arial" w:hAnsi="Arial" w:cs="Arial"/>
          <w:sz w:val="20"/>
          <w:szCs w:val="20"/>
          <w:lang w:val="en-GB"/>
        </w:rPr>
        <w:t>4</w:t>
      </w:r>
      <w:r w:rsidR="003B3500" w:rsidRPr="00865F9F">
        <w:rPr>
          <w:rFonts w:ascii="Arial" w:hAnsi="Arial" w:cs="Arial"/>
          <w:sz w:val="20"/>
          <w:szCs w:val="20"/>
          <w:lang w:val="en-GB"/>
        </w:rPr>
        <w:t>4</w:t>
      </w:r>
      <w:r w:rsidR="00782FC6" w:rsidRPr="00865F9F">
        <w:rPr>
          <w:rFonts w:ascii="Arial" w:hAnsi="Arial" w:cs="Arial"/>
          <w:sz w:val="20"/>
          <w:szCs w:val="20"/>
          <w:lang w:val="en-GB"/>
        </w:rPr>
        <w:t>-</w:t>
      </w:r>
      <w:r w:rsidR="0075109B" w:rsidRPr="00865F9F">
        <w:rPr>
          <w:rFonts w:ascii="Arial" w:hAnsi="Arial" w:cs="Arial"/>
          <w:sz w:val="20"/>
          <w:szCs w:val="20"/>
          <w:lang w:val="en-GB"/>
        </w:rPr>
        <w:t>1.</w:t>
      </w:r>
      <w:r w:rsidR="003B3500" w:rsidRPr="00865F9F">
        <w:rPr>
          <w:rFonts w:ascii="Arial" w:hAnsi="Arial" w:cs="Arial"/>
          <w:sz w:val="20"/>
          <w:szCs w:val="20"/>
          <w:lang w:val="en-GB"/>
        </w:rPr>
        <w:t>25</w:t>
      </w:r>
      <w:r w:rsidR="008B7E59" w:rsidRPr="00865F9F">
        <w:rPr>
          <w:rFonts w:ascii="Arial" w:hAnsi="Arial" w:cs="Arial"/>
          <w:sz w:val="20"/>
          <w:szCs w:val="20"/>
          <w:lang w:val="en-GB"/>
        </w:rPr>
        <w:t>)</w:t>
      </w:r>
      <w:r w:rsidR="003B106B" w:rsidRPr="00865F9F">
        <w:rPr>
          <w:rFonts w:ascii="Arial" w:hAnsi="Arial" w:cs="Arial"/>
          <w:sz w:val="20"/>
          <w:szCs w:val="20"/>
          <w:lang w:val="en-GB"/>
        </w:rPr>
        <w:t xml:space="preserve"> </w:t>
      </w:r>
      <w:r w:rsidR="00BA3F46" w:rsidRPr="00865F9F">
        <w:rPr>
          <w:rFonts w:ascii="Arial" w:hAnsi="Arial" w:cs="Arial"/>
          <w:sz w:val="20"/>
          <w:szCs w:val="20"/>
          <w:lang w:val="en-GB"/>
        </w:rPr>
        <w:t xml:space="preserve">versus </w:t>
      </w:r>
      <w:r w:rsidR="008B7E59" w:rsidRPr="00865F9F">
        <w:rPr>
          <w:rFonts w:ascii="Arial" w:hAnsi="Arial" w:cs="Arial"/>
          <w:sz w:val="20"/>
          <w:szCs w:val="20"/>
          <w:lang w:val="en-GB"/>
        </w:rPr>
        <w:t>0.</w:t>
      </w:r>
      <w:r w:rsidR="0075109B" w:rsidRPr="00865F9F">
        <w:rPr>
          <w:rFonts w:ascii="Arial" w:hAnsi="Arial" w:cs="Arial"/>
          <w:sz w:val="20"/>
          <w:szCs w:val="20"/>
          <w:lang w:val="en-GB"/>
        </w:rPr>
        <w:t>9</w:t>
      </w:r>
      <w:r w:rsidR="003B3500" w:rsidRPr="00865F9F">
        <w:rPr>
          <w:rFonts w:ascii="Arial" w:hAnsi="Arial" w:cs="Arial"/>
          <w:sz w:val="20"/>
          <w:szCs w:val="20"/>
          <w:lang w:val="en-GB"/>
        </w:rPr>
        <w:t>9</w:t>
      </w:r>
      <w:r w:rsidR="008A6E8B">
        <w:rPr>
          <w:rFonts w:ascii="Arial" w:hAnsi="Arial" w:cs="Arial"/>
          <w:sz w:val="20"/>
          <w:szCs w:val="20"/>
          <w:lang w:val="en-GB"/>
        </w:rPr>
        <w:t xml:space="preserve"> </w:t>
      </w:r>
      <w:r w:rsidR="008B7E59" w:rsidRPr="00865F9F">
        <w:rPr>
          <w:rFonts w:ascii="Arial" w:hAnsi="Arial" w:cs="Arial"/>
          <w:sz w:val="20"/>
          <w:szCs w:val="20"/>
          <w:lang w:val="en-GB"/>
        </w:rPr>
        <w:t>(0.</w:t>
      </w:r>
      <w:r w:rsidR="0075109B" w:rsidRPr="00865F9F">
        <w:rPr>
          <w:rFonts w:ascii="Arial" w:hAnsi="Arial" w:cs="Arial"/>
          <w:sz w:val="20"/>
          <w:szCs w:val="20"/>
          <w:lang w:val="en-GB"/>
        </w:rPr>
        <w:t>6</w:t>
      </w:r>
      <w:r w:rsidR="003B3500" w:rsidRPr="00865F9F">
        <w:rPr>
          <w:rFonts w:ascii="Arial" w:hAnsi="Arial" w:cs="Arial"/>
          <w:sz w:val="20"/>
          <w:szCs w:val="20"/>
          <w:lang w:val="en-GB"/>
        </w:rPr>
        <w:t>6</w:t>
      </w:r>
      <w:r w:rsidR="00782FC6" w:rsidRPr="00865F9F">
        <w:rPr>
          <w:rFonts w:ascii="Arial" w:hAnsi="Arial" w:cs="Arial"/>
          <w:sz w:val="20"/>
          <w:szCs w:val="20"/>
          <w:lang w:val="en-GB"/>
        </w:rPr>
        <w:t>-</w:t>
      </w:r>
      <w:r w:rsidR="008B7E59" w:rsidRPr="00865F9F">
        <w:rPr>
          <w:rFonts w:ascii="Arial" w:hAnsi="Arial" w:cs="Arial"/>
          <w:sz w:val="20"/>
          <w:szCs w:val="20"/>
          <w:lang w:val="en-GB"/>
        </w:rPr>
        <w:t>1.</w:t>
      </w:r>
      <w:r w:rsidR="0075109B" w:rsidRPr="00865F9F">
        <w:rPr>
          <w:rFonts w:ascii="Arial" w:hAnsi="Arial" w:cs="Arial"/>
          <w:sz w:val="20"/>
          <w:szCs w:val="20"/>
          <w:lang w:val="en-GB"/>
        </w:rPr>
        <w:t>4</w:t>
      </w:r>
      <w:r w:rsidR="003B3500" w:rsidRPr="00865F9F">
        <w:rPr>
          <w:rFonts w:ascii="Arial" w:hAnsi="Arial" w:cs="Arial"/>
          <w:sz w:val="20"/>
          <w:szCs w:val="20"/>
          <w:lang w:val="en-GB"/>
        </w:rPr>
        <w:t>9</w:t>
      </w:r>
      <w:r w:rsidR="008B7E59" w:rsidRPr="00865F9F">
        <w:rPr>
          <w:rFonts w:ascii="Arial" w:hAnsi="Arial" w:cs="Arial"/>
          <w:sz w:val="20"/>
          <w:szCs w:val="20"/>
          <w:lang w:val="en-GB"/>
        </w:rPr>
        <w:t xml:space="preserve">) </w:t>
      </w:r>
      <w:r w:rsidR="00D506CC" w:rsidRPr="00865F9F">
        <w:rPr>
          <w:rFonts w:ascii="Arial" w:hAnsi="Arial" w:cs="Arial"/>
          <w:sz w:val="20"/>
          <w:szCs w:val="20"/>
          <w:lang w:val="en-GB"/>
        </w:rPr>
        <w:t xml:space="preserve">for </w:t>
      </w:r>
      <w:r w:rsidR="00D506CC" w:rsidRPr="00865F9F">
        <w:rPr>
          <w:rFonts w:ascii="Arial" w:hAnsi="Arial" w:cs="Arial"/>
          <w:noProof/>
          <w:sz w:val="20"/>
          <w:szCs w:val="20"/>
          <w:lang w:val="en-GB"/>
        </w:rPr>
        <w:t>all</w:t>
      </w:r>
      <w:r w:rsidR="00782FC6" w:rsidRPr="00865F9F">
        <w:rPr>
          <w:rFonts w:ascii="Arial" w:hAnsi="Arial" w:cs="Arial"/>
          <w:noProof/>
          <w:sz w:val="20"/>
          <w:szCs w:val="20"/>
          <w:lang w:val="en-GB"/>
        </w:rPr>
        <w:t>-</w:t>
      </w:r>
      <w:r w:rsidR="00D506CC" w:rsidRPr="00865F9F">
        <w:rPr>
          <w:rFonts w:ascii="Arial" w:hAnsi="Arial" w:cs="Arial"/>
          <w:noProof/>
          <w:sz w:val="20"/>
          <w:szCs w:val="20"/>
          <w:lang w:val="en-GB"/>
        </w:rPr>
        <w:t>cause</w:t>
      </w:r>
      <w:r w:rsidR="00D506CC" w:rsidRPr="00865F9F">
        <w:rPr>
          <w:rFonts w:ascii="Arial" w:hAnsi="Arial" w:cs="Arial"/>
          <w:sz w:val="20"/>
          <w:szCs w:val="20"/>
          <w:lang w:val="en-GB"/>
        </w:rPr>
        <w:t xml:space="preserve"> mortality</w:t>
      </w:r>
      <w:r w:rsidR="00D07AFF" w:rsidRPr="00865F9F">
        <w:rPr>
          <w:rFonts w:ascii="Arial" w:hAnsi="Arial" w:cs="Arial"/>
          <w:sz w:val="20"/>
          <w:szCs w:val="20"/>
          <w:lang w:val="en-GB"/>
        </w:rPr>
        <w:t>, respectively</w:t>
      </w:r>
      <w:r w:rsidR="00BA3F46" w:rsidRPr="00865F9F">
        <w:rPr>
          <w:rFonts w:ascii="Arial" w:hAnsi="Arial" w:cs="Arial"/>
          <w:sz w:val="20"/>
          <w:szCs w:val="20"/>
          <w:lang w:val="en-GB"/>
        </w:rPr>
        <w:t>.</w:t>
      </w:r>
      <w:bookmarkEnd w:id="3"/>
    </w:p>
    <w:p w14:paraId="131687CE" w14:textId="77777777" w:rsidR="00224C67" w:rsidRPr="00865F9F" w:rsidRDefault="00224C67" w:rsidP="00224C67">
      <w:pPr>
        <w:spacing w:after="0" w:line="480" w:lineRule="auto"/>
        <w:jc w:val="both"/>
        <w:rPr>
          <w:rFonts w:ascii="Arial" w:hAnsi="Arial" w:cs="Arial"/>
          <w:sz w:val="20"/>
          <w:szCs w:val="20"/>
          <w:lang w:val="en-GB"/>
        </w:rPr>
      </w:pPr>
    </w:p>
    <w:p w14:paraId="3069F9A4" w14:textId="408A4807" w:rsidR="00350186" w:rsidRPr="00865F9F" w:rsidRDefault="00BC04A8" w:rsidP="00224C67">
      <w:pPr>
        <w:autoSpaceDE w:val="0"/>
        <w:autoSpaceDN w:val="0"/>
        <w:adjustRightInd w:val="0"/>
        <w:spacing w:after="0" w:line="480" w:lineRule="auto"/>
        <w:jc w:val="both"/>
        <w:rPr>
          <w:rFonts w:ascii="Arial" w:hAnsi="Arial" w:cs="Arial"/>
          <w:sz w:val="20"/>
          <w:szCs w:val="20"/>
          <w:lang w:val="en-GB" w:eastAsia="fr-FR"/>
        </w:rPr>
      </w:pPr>
      <w:r w:rsidRPr="00865F9F">
        <w:rPr>
          <w:rFonts w:ascii="Arial" w:hAnsi="Arial" w:cs="Arial"/>
          <w:sz w:val="20"/>
          <w:szCs w:val="20"/>
          <w:u w:val="single"/>
          <w:lang w:val="en-GB"/>
        </w:rPr>
        <w:t>Conclusion</w:t>
      </w:r>
      <w:r w:rsidR="007B0E9D" w:rsidRPr="00865F9F">
        <w:rPr>
          <w:rFonts w:ascii="Arial" w:hAnsi="Arial" w:cs="Arial"/>
          <w:sz w:val="20"/>
          <w:szCs w:val="20"/>
          <w:u w:val="single"/>
          <w:lang w:val="en-GB"/>
        </w:rPr>
        <w:t>s</w:t>
      </w:r>
      <w:r w:rsidRPr="00865F9F">
        <w:rPr>
          <w:rFonts w:ascii="Arial" w:hAnsi="Arial" w:cs="Arial"/>
          <w:sz w:val="20"/>
          <w:szCs w:val="20"/>
          <w:u w:val="single"/>
          <w:lang w:val="en-GB"/>
        </w:rPr>
        <w:t>:</w:t>
      </w:r>
      <w:r w:rsidRPr="00865F9F">
        <w:rPr>
          <w:rFonts w:ascii="Arial" w:hAnsi="Arial" w:cs="Arial"/>
          <w:sz w:val="20"/>
          <w:szCs w:val="20"/>
          <w:lang w:val="en-GB"/>
        </w:rPr>
        <w:t xml:space="preserve"> </w:t>
      </w:r>
      <w:r w:rsidR="00874DC7" w:rsidRPr="00865F9F">
        <w:rPr>
          <w:rFonts w:ascii="Arial" w:hAnsi="Arial" w:cs="Arial"/>
          <w:sz w:val="20"/>
          <w:szCs w:val="20"/>
          <w:lang w:val="en-GB"/>
        </w:rPr>
        <w:t>In contrast to guideline recommendations</w:t>
      </w:r>
      <w:bookmarkStart w:id="4" w:name="_Hlk23068159"/>
      <w:r w:rsidR="00874DC7" w:rsidRPr="00865F9F">
        <w:rPr>
          <w:rFonts w:ascii="Arial" w:hAnsi="Arial" w:cs="Arial"/>
          <w:sz w:val="20"/>
          <w:szCs w:val="20"/>
          <w:lang w:val="en-GB"/>
        </w:rPr>
        <w:t>, almost half of real</w:t>
      </w:r>
      <w:r w:rsidR="00782FC6" w:rsidRPr="00865F9F">
        <w:rPr>
          <w:rFonts w:ascii="Arial" w:hAnsi="Arial" w:cs="Arial"/>
          <w:sz w:val="20"/>
          <w:szCs w:val="20"/>
          <w:lang w:val="en-GB"/>
        </w:rPr>
        <w:t>-</w:t>
      </w:r>
      <w:r w:rsidR="00874DC7" w:rsidRPr="00865F9F">
        <w:rPr>
          <w:rFonts w:ascii="Arial" w:hAnsi="Arial" w:cs="Arial"/>
          <w:sz w:val="20"/>
          <w:szCs w:val="20"/>
          <w:lang w:val="en-GB"/>
        </w:rPr>
        <w:t xml:space="preserve">world </w:t>
      </w:r>
      <w:r w:rsidR="00D07AFF" w:rsidRPr="00865F9F">
        <w:rPr>
          <w:rFonts w:ascii="Arial" w:hAnsi="Arial" w:cs="Arial"/>
          <w:sz w:val="20"/>
          <w:szCs w:val="20"/>
          <w:lang w:val="en-GB"/>
        </w:rPr>
        <w:t xml:space="preserve">AF </w:t>
      </w:r>
      <w:r w:rsidR="00874DC7" w:rsidRPr="00865F9F">
        <w:rPr>
          <w:rFonts w:ascii="Arial" w:hAnsi="Arial" w:cs="Arial"/>
          <w:sz w:val="20"/>
          <w:szCs w:val="20"/>
          <w:lang w:val="en-GB"/>
        </w:rPr>
        <w:t xml:space="preserve">patients at </w:t>
      </w:r>
      <w:r w:rsidR="00F14535" w:rsidRPr="00865F9F">
        <w:rPr>
          <w:rFonts w:ascii="Arial" w:hAnsi="Arial" w:cs="Arial"/>
          <w:sz w:val="20"/>
          <w:szCs w:val="20"/>
          <w:lang w:val="en-GB"/>
        </w:rPr>
        <w:t xml:space="preserve">a </w:t>
      </w:r>
      <w:r w:rsidR="00874DC7" w:rsidRPr="00865F9F">
        <w:rPr>
          <w:rFonts w:ascii="Arial" w:hAnsi="Arial" w:cs="Arial"/>
          <w:sz w:val="20"/>
          <w:szCs w:val="20"/>
          <w:lang w:val="en-GB"/>
        </w:rPr>
        <w:t>very low thromboembolic risk</w:t>
      </w:r>
      <w:r w:rsidR="00D07AFF" w:rsidRPr="00865F9F">
        <w:rPr>
          <w:rFonts w:ascii="Arial" w:hAnsi="Arial" w:cs="Arial"/>
          <w:sz w:val="20"/>
          <w:szCs w:val="20"/>
          <w:lang w:val="en-GB"/>
        </w:rPr>
        <w:t xml:space="preserve"> according to the </w:t>
      </w:r>
      <w:r w:rsidR="00874DC7" w:rsidRPr="00865F9F">
        <w:rPr>
          <w:rFonts w:ascii="Arial" w:hAnsi="Arial" w:cs="Arial"/>
          <w:sz w:val="20"/>
          <w:szCs w:val="20"/>
          <w:lang w:val="en-GB"/>
        </w:rPr>
        <w:t>CHA</w:t>
      </w:r>
      <w:r w:rsidR="00874DC7" w:rsidRPr="00865F9F">
        <w:rPr>
          <w:rFonts w:ascii="Arial" w:hAnsi="Arial" w:cs="Arial"/>
          <w:sz w:val="20"/>
          <w:szCs w:val="20"/>
          <w:vertAlign w:val="subscript"/>
          <w:lang w:val="en-GB"/>
        </w:rPr>
        <w:t>2</w:t>
      </w:r>
      <w:r w:rsidR="00874DC7" w:rsidRPr="00865F9F">
        <w:rPr>
          <w:rFonts w:ascii="Arial" w:hAnsi="Arial" w:cs="Arial"/>
          <w:sz w:val="20"/>
          <w:szCs w:val="20"/>
          <w:lang w:val="en-GB"/>
        </w:rPr>
        <w:t>DS</w:t>
      </w:r>
      <w:r w:rsidR="00874DC7" w:rsidRPr="00865F9F">
        <w:rPr>
          <w:rFonts w:ascii="Arial" w:hAnsi="Arial" w:cs="Arial"/>
          <w:sz w:val="20"/>
          <w:szCs w:val="20"/>
          <w:vertAlign w:val="subscript"/>
          <w:lang w:val="en-GB"/>
        </w:rPr>
        <w:t>2</w:t>
      </w:r>
      <w:r w:rsidR="00782FC6" w:rsidRPr="00865F9F">
        <w:rPr>
          <w:rFonts w:ascii="Arial" w:hAnsi="Arial" w:cs="Arial"/>
          <w:sz w:val="20"/>
          <w:szCs w:val="20"/>
          <w:lang w:val="en-GB"/>
        </w:rPr>
        <w:t>-</w:t>
      </w:r>
      <w:r w:rsidR="00874DC7" w:rsidRPr="00865F9F">
        <w:rPr>
          <w:rFonts w:ascii="Arial" w:hAnsi="Arial" w:cs="Arial"/>
          <w:sz w:val="20"/>
          <w:szCs w:val="20"/>
          <w:lang w:val="en-GB"/>
        </w:rPr>
        <w:t>VASc score</w:t>
      </w:r>
      <w:bookmarkEnd w:id="4"/>
      <w:r w:rsidR="00874DC7" w:rsidRPr="00865F9F">
        <w:rPr>
          <w:rFonts w:ascii="Arial" w:hAnsi="Arial" w:cs="Arial"/>
          <w:sz w:val="20"/>
          <w:szCs w:val="20"/>
          <w:lang w:val="en-GB"/>
        </w:rPr>
        <w:t xml:space="preserve"> receive oral anticoagulation. </w:t>
      </w:r>
      <w:r w:rsidR="00C24822" w:rsidRPr="00865F9F">
        <w:rPr>
          <w:rFonts w:ascii="Arial" w:hAnsi="Arial" w:cs="Arial"/>
          <w:sz w:val="20"/>
          <w:szCs w:val="20"/>
          <w:lang w:val="en-GB"/>
        </w:rPr>
        <w:t>Persist</w:t>
      </w:r>
      <w:r w:rsidR="005822EB" w:rsidRPr="00865F9F">
        <w:rPr>
          <w:rFonts w:ascii="Arial" w:hAnsi="Arial" w:cs="Arial"/>
          <w:sz w:val="20"/>
          <w:szCs w:val="20"/>
          <w:lang w:val="en-GB"/>
        </w:rPr>
        <w:t>ent or permanent AF</w:t>
      </w:r>
      <w:r w:rsidR="008A6E8B">
        <w:rPr>
          <w:rFonts w:ascii="Arial" w:hAnsi="Arial" w:cs="Arial"/>
          <w:sz w:val="20"/>
          <w:szCs w:val="20"/>
          <w:lang w:val="en-GB"/>
        </w:rPr>
        <w:t xml:space="preserve"> and</w:t>
      </w:r>
      <w:r w:rsidR="005822EB" w:rsidRPr="00865F9F">
        <w:rPr>
          <w:rFonts w:ascii="Arial" w:hAnsi="Arial" w:cs="Arial"/>
          <w:sz w:val="20"/>
          <w:szCs w:val="20"/>
          <w:lang w:val="en-GB"/>
        </w:rPr>
        <w:t xml:space="preserve"> increasing age </w:t>
      </w:r>
      <w:r w:rsidR="00145B56" w:rsidRPr="00865F9F">
        <w:rPr>
          <w:rFonts w:ascii="Arial" w:hAnsi="Arial" w:cs="Arial"/>
          <w:sz w:val="20"/>
          <w:szCs w:val="20"/>
          <w:lang w:val="en-GB"/>
        </w:rPr>
        <w:t xml:space="preserve">up to </w:t>
      </w:r>
      <w:r w:rsidR="005822EB" w:rsidRPr="00865F9F">
        <w:rPr>
          <w:rFonts w:ascii="Arial" w:hAnsi="Arial" w:cs="Arial"/>
          <w:sz w:val="20"/>
          <w:szCs w:val="20"/>
          <w:lang w:val="en-GB"/>
        </w:rPr>
        <w:t>65 years</w:t>
      </w:r>
      <w:r w:rsidR="005822EB" w:rsidRPr="00865F9F">
        <w:rPr>
          <w:rStyle w:val="CommentReference"/>
          <w:rFonts w:ascii="Arial" w:hAnsi="Arial" w:cs="Arial"/>
          <w:sz w:val="20"/>
          <w:szCs w:val="20"/>
          <w:lang w:val="en-GB" w:eastAsia="fr-FR"/>
        </w:rPr>
        <w:t xml:space="preserve"> </w:t>
      </w:r>
      <w:r w:rsidR="005822EB" w:rsidRPr="00865F9F">
        <w:rPr>
          <w:rStyle w:val="CommentReference"/>
          <w:rFonts w:ascii="Arial" w:hAnsi="Arial" w:cs="Arial"/>
          <w:noProof/>
          <w:sz w:val="20"/>
          <w:szCs w:val="20"/>
          <w:lang w:val="en-GB" w:eastAsia="fr-FR"/>
        </w:rPr>
        <w:t>are</w:t>
      </w:r>
      <w:r w:rsidR="005822EB" w:rsidRPr="00865F9F">
        <w:rPr>
          <w:rStyle w:val="CommentReference"/>
          <w:rFonts w:ascii="Arial" w:hAnsi="Arial" w:cs="Arial"/>
          <w:sz w:val="20"/>
          <w:szCs w:val="20"/>
          <w:lang w:val="en-GB" w:eastAsia="fr-FR"/>
        </w:rPr>
        <w:t xml:space="preserve"> associated with </w:t>
      </w:r>
      <w:r w:rsidR="005822EB" w:rsidRPr="00865F9F">
        <w:rPr>
          <w:rStyle w:val="CommentReference"/>
          <w:rFonts w:ascii="Arial" w:hAnsi="Arial" w:cs="Arial"/>
          <w:noProof/>
          <w:sz w:val="20"/>
          <w:szCs w:val="20"/>
          <w:lang w:val="en-GB" w:eastAsia="fr-FR"/>
        </w:rPr>
        <w:t>OAC</w:t>
      </w:r>
      <w:r w:rsidR="005822EB" w:rsidRPr="00865F9F">
        <w:rPr>
          <w:rStyle w:val="CommentReference"/>
          <w:rFonts w:ascii="Arial" w:hAnsi="Arial" w:cs="Arial"/>
          <w:sz w:val="20"/>
          <w:szCs w:val="20"/>
          <w:lang w:val="en-GB" w:eastAsia="fr-FR"/>
        </w:rPr>
        <w:t xml:space="preserve"> use, while concomitant antiplatelet therapy show</w:t>
      </w:r>
      <w:r w:rsidR="008A6E8B">
        <w:rPr>
          <w:rStyle w:val="CommentReference"/>
          <w:rFonts w:ascii="Arial" w:hAnsi="Arial" w:cs="Arial"/>
          <w:sz w:val="20"/>
          <w:szCs w:val="20"/>
          <w:lang w:val="en-GB" w:eastAsia="fr-FR"/>
        </w:rPr>
        <w:t>s</w:t>
      </w:r>
      <w:r w:rsidR="005822EB" w:rsidRPr="00865F9F">
        <w:rPr>
          <w:rStyle w:val="CommentReference"/>
          <w:rFonts w:ascii="Arial" w:hAnsi="Arial" w:cs="Arial"/>
          <w:sz w:val="20"/>
          <w:szCs w:val="20"/>
          <w:lang w:val="en-GB" w:eastAsia="fr-FR"/>
        </w:rPr>
        <w:t xml:space="preserve"> an inverse </w:t>
      </w:r>
      <w:r w:rsidR="003F1354" w:rsidRPr="00865F9F">
        <w:rPr>
          <w:rStyle w:val="CommentReference"/>
          <w:rFonts w:ascii="Arial" w:hAnsi="Arial" w:cs="Arial"/>
          <w:sz w:val="20"/>
          <w:szCs w:val="20"/>
          <w:lang w:val="en-GB" w:eastAsia="fr-FR"/>
        </w:rPr>
        <w:t>association</w:t>
      </w:r>
      <w:r w:rsidR="005822EB" w:rsidRPr="00865F9F">
        <w:rPr>
          <w:rStyle w:val="CommentReference"/>
          <w:rFonts w:ascii="Arial" w:hAnsi="Arial" w:cs="Arial"/>
          <w:sz w:val="20"/>
          <w:szCs w:val="20"/>
          <w:lang w:val="en-GB" w:eastAsia="fr-FR"/>
        </w:rPr>
        <w:t>.</w:t>
      </w:r>
      <w:r w:rsidR="00FA2742" w:rsidRPr="00865F9F">
        <w:rPr>
          <w:rStyle w:val="CommentReference"/>
          <w:rFonts w:ascii="Arial" w:hAnsi="Arial" w:cs="Arial"/>
          <w:sz w:val="20"/>
          <w:szCs w:val="20"/>
          <w:lang w:val="en-GB" w:eastAsia="fr-FR"/>
        </w:rPr>
        <w:t xml:space="preserve"> </w:t>
      </w:r>
      <w:bookmarkStart w:id="5" w:name="_Hlk20208136"/>
      <w:r w:rsidR="002309EE" w:rsidRPr="00865F9F">
        <w:rPr>
          <w:rStyle w:val="CommentReference"/>
          <w:rFonts w:ascii="Arial" w:hAnsi="Arial" w:cs="Arial"/>
          <w:sz w:val="20"/>
          <w:szCs w:val="20"/>
          <w:lang w:val="en-GB" w:eastAsia="fr-FR"/>
        </w:rPr>
        <w:t xml:space="preserve">Regardless </w:t>
      </w:r>
      <w:r w:rsidR="00FE26D4" w:rsidRPr="00865F9F">
        <w:rPr>
          <w:rStyle w:val="CommentReference"/>
          <w:rFonts w:ascii="Arial" w:hAnsi="Arial" w:cs="Arial"/>
          <w:sz w:val="20"/>
          <w:szCs w:val="20"/>
          <w:lang w:val="en-GB" w:eastAsia="fr-FR"/>
        </w:rPr>
        <w:t xml:space="preserve">whether patients </w:t>
      </w:r>
      <w:r w:rsidR="00ED59F0" w:rsidRPr="00865F9F">
        <w:rPr>
          <w:rStyle w:val="CommentReference"/>
          <w:rFonts w:ascii="Arial" w:hAnsi="Arial" w:cs="Arial"/>
          <w:sz w:val="20"/>
          <w:szCs w:val="20"/>
          <w:lang w:val="en-GB" w:eastAsia="fr-FR"/>
        </w:rPr>
        <w:t>received</w:t>
      </w:r>
      <w:r w:rsidR="002309EE" w:rsidRPr="00865F9F">
        <w:rPr>
          <w:rStyle w:val="CommentReference"/>
          <w:rFonts w:ascii="Arial" w:hAnsi="Arial" w:cs="Arial"/>
          <w:sz w:val="20"/>
          <w:szCs w:val="20"/>
          <w:lang w:val="en-GB" w:eastAsia="fr-FR"/>
        </w:rPr>
        <w:t xml:space="preserve"> OAC</w:t>
      </w:r>
      <w:r w:rsidR="00ED59F0" w:rsidRPr="00865F9F">
        <w:rPr>
          <w:rStyle w:val="CommentReference"/>
          <w:rFonts w:ascii="Arial" w:hAnsi="Arial" w:cs="Arial"/>
          <w:sz w:val="20"/>
          <w:szCs w:val="20"/>
          <w:lang w:val="en-GB" w:eastAsia="fr-FR"/>
        </w:rPr>
        <w:t xml:space="preserve"> therapy</w:t>
      </w:r>
      <w:bookmarkEnd w:id="5"/>
      <w:r w:rsidR="002309EE" w:rsidRPr="00865F9F">
        <w:rPr>
          <w:rStyle w:val="CommentReference"/>
          <w:rFonts w:ascii="Arial" w:hAnsi="Arial" w:cs="Arial"/>
          <w:sz w:val="20"/>
          <w:szCs w:val="20"/>
          <w:lang w:val="en-GB" w:eastAsia="fr-FR"/>
        </w:rPr>
        <w:t>, few thromboembolic and bleeding events occur, highlighting the low risk of this population.</w:t>
      </w:r>
    </w:p>
    <w:p w14:paraId="4C96FED6" w14:textId="77777777" w:rsidR="00224C67" w:rsidRPr="00865F9F" w:rsidRDefault="00224C67" w:rsidP="00224C67">
      <w:pPr>
        <w:spacing w:after="0" w:line="480" w:lineRule="auto"/>
        <w:rPr>
          <w:rFonts w:ascii="Arial" w:hAnsi="Arial" w:cs="Arial"/>
          <w:sz w:val="20"/>
          <w:szCs w:val="20"/>
          <w:lang w:val="en-GB"/>
        </w:rPr>
      </w:pPr>
      <w:r w:rsidRPr="00865F9F">
        <w:rPr>
          <w:rFonts w:ascii="Arial" w:hAnsi="Arial" w:cs="Arial"/>
          <w:sz w:val="20"/>
          <w:szCs w:val="20"/>
          <w:lang w:val="en-GB"/>
        </w:rPr>
        <w:br w:type="page"/>
      </w:r>
    </w:p>
    <w:p w14:paraId="1B4A8877" w14:textId="6E584D36" w:rsidR="00E727FF" w:rsidRPr="00865F9F" w:rsidRDefault="00F15B5B" w:rsidP="00E727FF">
      <w:pPr>
        <w:spacing w:after="0" w:line="480" w:lineRule="auto"/>
        <w:rPr>
          <w:rFonts w:ascii="Arial" w:hAnsi="Arial" w:cs="Arial"/>
          <w:b/>
          <w:sz w:val="24"/>
          <w:szCs w:val="24"/>
          <w:lang w:val="en-GB"/>
        </w:rPr>
      </w:pPr>
      <w:r w:rsidRPr="00865F9F">
        <w:rPr>
          <w:rFonts w:ascii="Arial" w:hAnsi="Arial" w:cs="Arial"/>
          <w:b/>
          <w:sz w:val="24"/>
          <w:szCs w:val="24"/>
          <w:lang w:val="en-GB"/>
        </w:rPr>
        <w:lastRenderedPageBreak/>
        <w:t>Key questions</w:t>
      </w:r>
    </w:p>
    <w:p w14:paraId="09F4100D" w14:textId="77777777" w:rsidR="00F15B5B" w:rsidRPr="00865F9F" w:rsidRDefault="00F15B5B" w:rsidP="00F15B5B">
      <w:pPr>
        <w:spacing w:after="0" w:line="480" w:lineRule="auto"/>
        <w:textAlignment w:val="baseline"/>
        <w:rPr>
          <w:rFonts w:ascii="Arial" w:eastAsia="Times New Roman" w:hAnsi="Arial" w:cs="Arial"/>
          <w:color w:val="000000"/>
          <w:sz w:val="20"/>
          <w:szCs w:val="20"/>
          <w:u w:val="single"/>
          <w:lang w:val="en-GB" w:eastAsia="nl-BE"/>
        </w:rPr>
      </w:pPr>
      <w:r w:rsidRPr="00865F9F">
        <w:rPr>
          <w:rFonts w:ascii="Arial" w:eastAsia="Times New Roman" w:hAnsi="Arial" w:cs="Arial"/>
          <w:color w:val="000000"/>
          <w:sz w:val="20"/>
          <w:szCs w:val="20"/>
          <w:u w:val="single"/>
          <w:lang w:val="en-GB" w:eastAsia="nl-BE"/>
        </w:rPr>
        <w:t>What is already known about this subject?</w:t>
      </w:r>
    </w:p>
    <w:p w14:paraId="43C10CC8" w14:textId="2D10E70B" w:rsidR="00F15B5B" w:rsidRPr="00865F9F" w:rsidRDefault="00F15B5B" w:rsidP="00F15B5B">
      <w:pPr>
        <w:spacing w:after="0" w:line="480" w:lineRule="auto"/>
        <w:jc w:val="both"/>
        <w:textAlignment w:val="baseline"/>
        <w:rPr>
          <w:rFonts w:ascii="Arial" w:hAnsi="Arial" w:cs="Arial"/>
          <w:sz w:val="20"/>
          <w:szCs w:val="20"/>
          <w:lang w:val="en-GB"/>
        </w:rPr>
      </w:pPr>
      <w:r w:rsidRPr="00865F9F">
        <w:rPr>
          <w:rFonts w:ascii="Arial" w:hAnsi="Arial" w:cs="Arial"/>
          <w:sz w:val="20"/>
          <w:szCs w:val="20"/>
          <w:lang w:val="en-GB"/>
        </w:rPr>
        <w:t>Guidelines recommend using the CHA</w:t>
      </w:r>
      <w:r w:rsidRPr="00865F9F">
        <w:rPr>
          <w:rFonts w:ascii="Arial" w:hAnsi="Arial" w:cs="Arial"/>
          <w:sz w:val="20"/>
          <w:szCs w:val="20"/>
          <w:vertAlign w:val="subscript"/>
          <w:lang w:val="en-GB"/>
        </w:rPr>
        <w:t>2</w:t>
      </w:r>
      <w:r w:rsidRPr="00865F9F">
        <w:rPr>
          <w:rFonts w:ascii="Arial" w:hAnsi="Arial" w:cs="Arial"/>
          <w:sz w:val="20"/>
          <w:szCs w:val="20"/>
          <w:lang w:val="en-GB"/>
        </w:rPr>
        <w:t>DS</w:t>
      </w:r>
      <w:r w:rsidRPr="00865F9F">
        <w:rPr>
          <w:rFonts w:ascii="Arial" w:hAnsi="Arial" w:cs="Arial"/>
          <w:sz w:val="20"/>
          <w:szCs w:val="20"/>
          <w:vertAlign w:val="subscript"/>
          <w:lang w:val="en-GB"/>
        </w:rPr>
        <w:t>2</w:t>
      </w:r>
      <w:r w:rsidRPr="00865F9F">
        <w:rPr>
          <w:rFonts w:ascii="Arial" w:hAnsi="Arial" w:cs="Arial"/>
          <w:sz w:val="20"/>
          <w:szCs w:val="20"/>
          <w:lang w:val="en-GB"/>
        </w:rPr>
        <w:noBreakHyphen/>
        <w:t xml:space="preserve">VASc score to predict thromboembolic risk </w:t>
      </w:r>
      <w:r w:rsidR="00B90E85" w:rsidRPr="00865F9F">
        <w:rPr>
          <w:rFonts w:ascii="Arial" w:hAnsi="Arial" w:cs="Arial"/>
          <w:sz w:val="20"/>
          <w:szCs w:val="20"/>
          <w:lang w:val="en-GB"/>
        </w:rPr>
        <w:t xml:space="preserve">in patients with atrial fibrillation </w:t>
      </w:r>
      <w:r w:rsidRPr="00865F9F">
        <w:rPr>
          <w:rFonts w:ascii="Arial" w:hAnsi="Arial" w:cs="Arial"/>
          <w:sz w:val="20"/>
          <w:szCs w:val="20"/>
          <w:lang w:val="en-GB"/>
        </w:rPr>
        <w:t>and identify individual</w:t>
      </w:r>
      <w:r w:rsidR="0074224A" w:rsidRPr="00865F9F">
        <w:rPr>
          <w:rFonts w:ascii="Arial" w:hAnsi="Arial" w:cs="Arial"/>
          <w:sz w:val="20"/>
          <w:szCs w:val="20"/>
          <w:lang w:val="en-GB"/>
        </w:rPr>
        <w:t xml:space="preserve">s at very low risk who do not benefit </w:t>
      </w:r>
      <w:r w:rsidR="00052FC8" w:rsidRPr="00865F9F">
        <w:rPr>
          <w:rFonts w:ascii="Arial" w:hAnsi="Arial" w:cs="Arial"/>
          <w:sz w:val="20"/>
          <w:szCs w:val="20"/>
          <w:lang w:val="en-GB"/>
        </w:rPr>
        <w:t>from oral anticoagulation.</w:t>
      </w:r>
    </w:p>
    <w:p w14:paraId="6C0D11B8" w14:textId="77777777" w:rsidR="00F15B5B" w:rsidRPr="00865F9F" w:rsidRDefault="00F15B5B" w:rsidP="00F15B5B">
      <w:pPr>
        <w:spacing w:after="0" w:line="480" w:lineRule="auto"/>
        <w:jc w:val="both"/>
        <w:textAlignment w:val="baseline"/>
        <w:rPr>
          <w:rFonts w:ascii="Arial" w:eastAsia="Times New Roman" w:hAnsi="Arial" w:cs="Arial"/>
          <w:color w:val="000000"/>
          <w:sz w:val="20"/>
          <w:szCs w:val="20"/>
          <w:lang w:val="en-GB" w:eastAsia="nl-BE"/>
        </w:rPr>
      </w:pPr>
    </w:p>
    <w:p w14:paraId="7318869B" w14:textId="77777777" w:rsidR="00F15B5B" w:rsidRPr="00865F9F" w:rsidRDefault="00F15B5B" w:rsidP="00F15B5B">
      <w:pPr>
        <w:spacing w:after="0" w:line="480" w:lineRule="auto"/>
        <w:textAlignment w:val="baseline"/>
        <w:rPr>
          <w:rFonts w:ascii="Arial" w:eastAsia="Times New Roman" w:hAnsi="Arial" w:cs="Arial"/>
          <w:color w:val="000000"/>
          <w:sz w:val="20"/>
          <w:szCs w:val="20"/>
          <w:u w:val="single"/>
          <w:lang w:val="en-GB" w:eastAsia="nl-BE"/>
        </w:rPr>
      </w:pPr>
      <w:r w:rsidRPr="00865F9F">
        <w:rPr>
          <w:rFonts w:ascii="Arial" w:eastAsia="Times New Roman" w:hAnsi="Arial" w:cs="Arial"/>
          <w:color w:val="000000"/>
          <w:sz w:val="20"/>
          <w:szCs w:val="20"/>
          <w:u w:val="single"/>
          <w:lang w:val="en-GB" w:eastAsia="nl-BE"/>
        </w:rPr>
        <w:t>What does this study add?</w:t>
      </w:r>
    </w:p>
    <w:p w14:paraId="5994234A" w14:textId="6F700221" w:rsidR="00324BBB" w:rsidRPr="00865F9F" w:rsidRDefault="001B6B7A" w:rsidP="002F5FAC">
      <w:pPr>
        <w:spacing w:after="0" w:line="480" w:lineRule="auto"/>
        <w:jc w:val="both"/>
        <w:textAlignment w:val="baseline"/>
        <w:rPr>
          <w:rFonts w:ascii="Arial" w:hAnsi="Arial" w:cs="Arial"/>
          <w:sz w:val="20"/>
          <w:szCs w:val="20"/>
          <w:lang w:val="en-GB"/>
        </w:rPr>
      </w:pPr>
      <w:r w:rsidRPr="00865F9F">
        <w:rPr>
          <w:rFonts w:ascii="Arial" w:hAnsi="Arial" w:cs="Arial"/>
          <w:sz w:val="20"/>
          <w:szCs w:val="20"/>
          <w:lang w:val="en-GB"/>
        </w:rPr>
        <w:t>Physicians</w:t>
      </w:r>
      <w:r w:rsidR="00F875B4" w:rsidRPr="00865F9F">
        <w:rPr>
          <w:rFonts w:ascii="Arial" w:hAnsi="Arial" w:cs="Arial"/>
          <w:sz w:val="20"/>
          <w:szCs w:val="20"/>
          <w:lang w:val="en-GB"/>
        </w:rPr>
        <w:t>’</w:t>
      </w:r>
      <w:r w:rsidR="0078499F" w:rsidRPr="00865F9F">
        <w:rPr>
          <w:rFonts w:ascii="Arial" w:hAnsi="Arial" w:cs="Arial"/>
          <w:sz w:val="20"/>
          <w:szCs w:val="20"/>
          <w:lang w:val="en-GB"/>
        </w:rPr>
        <w:t xml:space="preserve"> </w:t>
      </w:r>
      <w:r w:rsidR="00F875B4" w:rsidRPr="00865F9F">
        <w:rPr>
          <w:rFonts w:ascii="Arial" w:hAnsi="Arial" w:cs="Arial"/>
          <w:sz w:val="20"/>
          <w:szCs w:val="20"/>
          <w:lang w:val="en-GB"/>
        </w:rPr>
        <w:t>perception</w:t>
      </w:r>
      <w:r w:rsidR="00A120A5" w:rsidRPr="00865F9F">
        <w:rPr>
          <w:rFonts w:ascii="Arial" w:hAnsi="Arial" w:cs="Arial"/>
          <w:sz w:val="20"/>
          <w:szCs w:val="20"/>
          <w:lang w:val="en-GB"/>
        </w:rPr>
        <w:t>s</w:t>
      </w:r>
      <w:r w:rsidR="00F875B4" w:rsidRPr="00865F9F">
        <w:rPr>
          <w:rFonts w:ascii="Arial" w:hAnsi="Arial" w:cs="Arial"/>
          <w:sz w:val="20"/>
          <w:szCs w:val="20"/>
          <w:lang w:val="en-GB"/>
        </w:rPr>
        <w:t xml:space="preserve"> of stroke risk </w:t>
      </w:r>
      <w:r w:rsidR="00A120A5" w:rsidRPr="00865F9F">
        <w:rPr>
          <w:rFonts w:ascii="Arial" w:hAnsi="Arial" w:cs="Arial"/>
          <w:sz w:val="20"/>
          <w:szCs w:val="20"/>
          <w:lang w:val="en-GB"/>
        </w:rPr>
        <w:t>rather than</w:t>
      </w:r>
      <w:r w:rsidR="00F875B4" w:rsidRPr="00865F9F">
        <w:rPr>
          <w:rFonts w:ascii="Arial" w:hAnsi="Arial" w:cs="Arial"/>
          <w:sz w:val="20"/>
          <w:szCs w:val="20"/>
          <w:lang w:val="en-GB"/>
        </w:rPr>
        <w:t xml:space="preserve"> </w:t>
      </w:r>
      <w:r w:rsidR="00A120A5" w:rsidRPr="00865F9F">
        <w:rPr>
          <w:rFonts w:ascii="Arial" w:hAnsi="Arial" w:cs="Arial"/>
          <w:sz w:val="20"/>
          <w:szCs w:val="20"/>
          <w:lang w:val="en-GB"/>
        </w:rPr>
        <w:t>a very low</w:t>
      </w:r>
      <w:r w:rsidR="00F875B4" w:rsidRPr="00865F9F">
        <w:rPr>
          <w:rFonts w:ascii="Arial" w:hAnsi="Arial" w:cs="Arial"/>
          <w:sz w:val="20"/>
          <w:szCs w:val="20"/>
          <w:lang w:val="en-GB"/>
        </w:rPr>
        <w:t xml:space="preserve"> CHA</w:t>
      </w:r>
      <w:r w:rsidR="00F875B4" w:rsidRPr="00865F9F">
        <w:rPr>
          <w:rFonts w:ascii="Arial" w:hAnsi="Arial" w:cs="Arial"/>
          <w:sz w:val="20"/>
          <w:szCs w:val="20"/>
          <w:vertAlign w:val="subscript"/>
          <w:lang w:val="en-GB"/>
        </w:rPr>
        <w:t>2</w:t>
      </w:r>
      <w:r w:rsidR="00F875B4" w:rsidRPr="00865F9F">
        <w:rPr>
          <w:rFonts w:ascii="Arial" w:hAnsi="Arial" w:cs="Arial"/>
          <w:sz w:val="20"/>
          <w:szCs w:val="20"/>
          <w:lang w:val="en-GB"/>
        </w:rPr>
        <w:t>DS</w:t>
      </w:r>
      <w:r w:rsidR="00F875B4" w:rsidRPr="00865F9F">
        <w:rPr>
          <w:rFonts w:ascii="Arial" w:hAnsi="Arial" w:cs="Arial"/>
          <w:sz w:val="20"/>
          <w:szCs w:val="20"/>
          <w:vertAlign w:val="subscript"/>
          <w:lang w:val="en-GB"/>
        </w:rPr>
        <w:t>2</w:t>
      </w:r>
      <w:r w:rsidR="00F875B4" w:rsidRPr="00865F9F">
        <w:rPr>
          <w:rFonts w:ascii="Arial" w:hAnsi="Arial" w:cs="Arial"/>
          <w:sz w:val="20"/>
          <w:szCs w:val="20"/>
          <w:lang w:val="en-GB"/>
        </w:rPr>
        <w:noBreakHyphen/>
        <w:t xml:space="preserve">VASc score </w:t>
      </w:r>
      <w:r w:rsidR="00A120A5" w:rsidRPr="00865F9F">
        <w:rPr>
          <w:rFonts w:ascii="Arial" w:hAnsi="Arial" w:cs="Arial"/>
          <w:sz w:val="20"/>
          <w:szCs w:val="20"/>
          <w:lang w:val="en-GB"/>
        </w:rPr>
        <w:t xml:space="preserve">influence the prescription of anticoagulants. </w:t>
      </w:r>
      <w:r w:rsidR="007B1D8D" w:rsidRPr="00865F9F">
        <w:rPr>
          <w:rFonts w:ascii="Arial" w:hAnsi="Arial" w:cs="Arial"/>
          <w:sz w:val="20"/>
          <w:szCs w:val="20"/>
          <w:lang w:val="en-GB"/>
        </w:rPr>
        <w:t>Forty-four percent</w:t>
      </w:r>
      <w:r w:rsidR="00324BBB" w:rsidRPr="00865F9F">
        <w:rPr>
          <w:rFonts w:ascii="Arial" w:hAnsi="Arial" w:cs="Arial"/>
          <w:sz w:val="20"/>
          <w:szCs w:val="20"/>
          <w:lang w:val="en-GB"/>
        </w:rPr>
        <w:t xml:space="preserve"> of patients </w:t>
      </w:r>
      <w:r w:rsidR="002F5FAC" w:rsidRPr="00865F9F">
        <w:rPr>
          <w:rFonts w:ascii="Arial" w:hAnsi="Arial" w:cs="Arial"/>
          <w:sz w:val="20"/>
          <w:szCs w:val="20"/>
          <w:lang w:val="en-GB"/>
        </w:rPr>
        <w:t xml:space="preserve">at very low thromboembolic risk </w:t>
      </w:r>
      <w:r w:rsidR="00A120A5" w:rsidRPr="00865F9F">
        <w:rPr>
          <w:rFonts w:ascii="Arial" w:hAnsi="Arial" w:cs="Arial"/>
          <w:sz w:val="20"/>
          <w:szCs w:val="20"/>
          <w:lang w:val="en-GB"/>
        </w:rPr>
        <w:t>(</w:t>
      </w:r>
      <w:r w:rsidR="002F5FAC" w:rsidRPr="00865F9F">
        <w:rPr>
          <w:rFonts w:ascii="Arial" w:hAnsi="Arial" w:cs="Arial"/>
          <w:sz w:val="20"/>
          <w:szCs w:val="20"/>
          <w:lang w:val="en-GB"/>
        </w:rPr>
        <w:t>CHA</w:t>
      </w:r>
      <w:r w:rsidR="002F5FAC" w:rsidRPr="00865F9F">
        <w:rPr>
          <w:rFonts w:ascii="Arial" w:hAnsi="Arial" w:cs="Arial"/>
          <w:sz w:val="20"/>
          <w:szCs w:val="20"/>
          <w:vertAlign w:val="subscript"/>
          <w:lang w:val="en-GB"/>
        </w:rPr>
        <w:t>2</w:t>
      </w:r>
      <w:r w:rsidR="002F5FAC" w:rsidRPr="00865F9F">
        <w:rPr>
          <w:rFonts w:ascii="Arial" w:hAnsi="Arial" w:cs="Arial"/>
          <w:sz w:val="20"/>
          <w:szCs w:val="20"/>
          <w:lang w:val="en-GB"/>
        </w:rPr>
        <w:t>DS</w:t>
      </w:r>
      <w:r w:rsidR="002F5FAC" w:rsidRPr="00865F9F">
        <w:rPr>
          <w:rFonts w:ascii="Arial" w:hAnsi="Arial" w:cs="Arial"/>
          <w:sz w:val="20"/>
          <w:szCs w:val="20"/>
          <w:vertAlign w:val="subscript"/>
          <w:lang w:val="en-GB"/>
        </w:rPr>
        <w:t>2</w:t>
      </w:r>
      <w:r w:rsidR="002F5FAC" w:rsidRPr="00865F9F">
        <w:rPr>
          <w:rFonts w:ascii="Arial" w:hAnsi="Arial" w:cs="Arial"/>
          <w:sz w:val="20"/>
          <w:szCs w:val="20"/>
          <w:lang w:val="en-GB"/>
        </w:rPr>
        <w:noBreakHyphen/>
        <w:t xml:space="preserve">VASc score </w:t>
      </w:r>
      <w:r w:rsidR="00052FC8" w:rsidRPr="00865F9F">
        <w:rPr>
          <w:rFonts w:ascii="Arial" w:hAnsi="Arial" w:cs="Arial"/>
          <w:sz w:val="20"/>
          <w:szCs w:val="20"/>
          <w:lang w:val="en-GB"/>
        </w:rPr>
        <w:t>0 for men or 1 for women)</w:t>
      </w:r>
      <w:r w:rsidR="00324BBB" w:rsidRPr="00865F9F">
        <w:rPr>
          <w:rFonts w:ascii="Arial" w:hAnsi="Arial" w:cs="Arial"/>
          <w:sz w:val="20"/>
          <w:szCs w:val="20"/>
          <w:lang w:val="en-GB"/>
        </w:rPr>
        <w:t xml:space="preserve"> </w:t>
      </w:r>
      <w:r w:rsidR="002F5FAC" w:rsidRPr="00865F9F">
        <w:rPr>
          <w:rFonts w:ascii="Arial" w:hAnsi="Arial" w:cs="Arial"/>
          <w:sz w:val="20"/>
          <w:szCs w:val="20"/>
          <w:lang w:val="en-GB"/>
        </w:rPr>
        <w:t xml:space="preserve">received oral anticoagulation, in </w:t>
      </w:r>
      <w:r w:rsidR="00F15B5B" w:rsidRPr="00865F9F">
        <w:rPr>
          <w:rFonts w:ascii="Arial" w:hAnsi="Arial" w:cs="Arial"/>
          <w:sz w:val="20"/>
          <w:szCs w:val="20"/>
          <w:lang w:val="en-GB"/>
        </w:rPr>
        <w:t>contrast to guideline recommendations.</w:t>
      </w:r>
    </w:p>
    <w:p w14:paraId="5050B980" w14:textId="2FB46A25" w:rsidR="00324BBB" w:rsidRPr="00865F9F" w:rsidRDefault="002F5FAC" w:rsidP="002F5FAC">
      <w:pPr>
        <w:spacing w:after="0" w:line="480" w:lineRule="auto"/>
        <w:jc w:val="both"/>
        <w:textAlignment w:val="baseline"/>
        <w:rPr>
          <w:rStyle w:val="CommentReference"/>
          <w:rFonts w:ascii="Arial" w:hAnsi="Arial" w:cs="Arial"/>
          <w:sz w:val="20"/>
          <w:szCs w:val="20"/>
          <w:lang w:val="en-GB" w:eastAsia="fr-FR"/>
        </w:rPr>
      </w:pPr>
      <w:r w:rsidRPr="00865F9F">
        <w:rPr>
          <w:rFonts w:ascii="Arial" w:hAnsi="Arial" w:cs="Arial"/>
          <w:sz w:val="20"/>
          <w:szCs w:val="20"/>
          <w:lang w:val="en-GB"/>
        </w:rPr>
        <w:t>Persistent or permanent atrial fibrillation</w:t>
      </w:r>
      <w:r w:rsidR="008A6E8B">
        <w:rPr>
          <w:rFonts w:ascii="Arial" w:hAnsi="Arial" w:cs="Arial"/>
          <w:sz w:val="20"/>
          <w:szCs w:val="20"/>
          <w:lang w:val="en-GB"/>
        </w:rPr>
        <w:t xml:space="preserve"> and</w:t>
      </w:r>
      <w:r w:rsidRPr="00865F9F">
        <w:rPr>
          <w:rFonts w:ascii="Arial" w:hAnsi="Arial" w:cs="Arial"/>
          <w:sz w:val="20"/>
          <w:szCs w:val="20"/>
          <w:lang w:val="en-GB"/>
        </w:rPr>
        <w:t xml:space="preserve"> increasing age up to 65 years</w:t>
      </w:r>
      <w:r w:rsidRPr="00865F9F">
        <w:rPr>
          <w:rStyle w:val="CommentReference"/>
          <w:rFonts w:ascii="Arial" w:hAnsi="Arial" w:cs="Arial"/>
          <w:sz w:val="20"/>
          <w:szCs w:val="20"/>
          <w:lang w:val="en-GB" w:eastAsia="fr-FR"/>
        </w:rPr>
        <w:t xml:space="preserve"> </w:t>
      </w:r>
      <w:r w:rsidRPr="00865F9F">
        <w:rPr>
          <w:rStyle w:val="CommentReference"/>
          <w:rFonts w:ascii="Arial" w:hAnsi="Arial" w:cs="Arial"/>
          <w:noProof/>
          <w:sz w:val="20"/>
          <w:szCs w:val="20"/>
          <w:lang w:val="en-GB" w:eastAsia="fr-FR"/>
        </w:rPr>
        <w:t>were</w:t>
      </w:r>
      <w:r w:rsidRPr="00865F9F">
        <w:rPr>
          <w:rStyle w:val="CommentReference"/>
          <w:rFonts w:ascii="Arial" w:hAnsi="Arial" w:cs="Arial"/>
          <w:sz w:val="20"/>
          <w:szCs w:val="20"/>
          <w:lang w:val="en-GB" w:eastAsia="fr-FR"/>
        </w:rPr>
        <w:t xml:space="preserve"> associated with </w:t>
      </w:r>
      <w:r w:rsidRPr="00865F9F">
        <w:rPr>
          <w:rStyle w:val="CommentReference"/>
          <w:rFonts w:ascii="Arial" w:hAnsi="Arial" w:cs="Arial"/>
          <w:noProof/>
          <w:sz w:val="20"/>
          <w:szCs w:val="20"/>
          <w:lang w:val="en-GB" w:eastAsia="fr-FR"/>
        </w:rPr>
        <w:t>oral anticoagulation</w:t>
      </w:r>
      <w:r w:rsidRPr="00865F9F">
        <w:rPr>
          <w:rStyle w:val="CommentReference"/>
          <w:rFonts w:ascii="Arial" w:hAnsi="Arial" w:cs="Arial"/>
          <w:sz w:val="20"/>
          <w:szCs w:val="20"/>
          <w:lang w:val="en-GB" w:eastAsia="fr-FR"/>
        </w:rPr>
        <w:t xml:space="preserve"> use, while concomitant antiplatelet therapy showed an inverse association.</w:t>
      </w:r>
    </w:p>
    <w:p w14:paraId="55E30865" w14:textId="38B56CCD" w:rsidR="00F15B5B" w:rsidRPr="00865F9F" w:rsidRDefault="00A120A5" w:rsidP="002F5FAC">
      <w:pPr>
        <w:spacing w:after="0" w:line="480" w:lineRule="auto"/>
        <w:jc w:val="both"/>
        <w:textAlignment w:val="baseline"/>
        <w:rPr>
          <w:rStyle w:val="CommentReference"/>
          <w:rFonts w:ascii="Arial" w:hAnsi="Arial" w:cs="Arial"/>
          <w:sz w:val="20"/>
          <w:szCs w:val="20"/>
          <w:lang w:val="en-GB"/>
        </w:rPr>
      </w:pPr>
      <w:r w:rsidRPr="00865F9F">
        <w:rPr>
          <w:rStyle w:val="CommentReference"/>
          <w:rFonts w:ascii="Arial" w:hAnsi="Arial" w:cs="Arial"/>
          <w:sz w:val="20"/>
          <w:szCs w:val="20"/>
          <w:lang w:val="en-GB" w:eastAsia="fr-FR"/>
        </w:rPr>
        <w:t xml:space="preserve">Irrespective of </w:t>
      </w:r>
      <w:r w:rsidR="002F5FAC" w:rsidRPr="00865F9F">
        <w:rPr>
          <w:rStyle w:val="CommentReference"/>
          <w:rFonts w:ascii="Arial" w:hAnsi="Arial" w:cs="Arial"/>
          <w:sz w:val="20"/>
          <w:szCs w:val="20"/>
          <w:lang w:val="en-GB" w:eastAsia="fr-FR"/>
        </w:rPr>
        <w:t>the oral anticoagulation use, few thromboembolic and bleeding events occur</w:t>
      </w:r>
      <w:r w:rsidR="00F92395" w:rsidRPr="00865F9F">
        <w:rPr>
          <w:rStyle w:val="CommentReference"/>
          <w:rFonts w:ascii="Arial" w:hAnsi="Arial" w:cs="Arial"/>
          <w:sz w:val="20"/>
          <w:szCs w:val="20"/>
          <w:lang w:val="en-GB" w:eastAsia="fr-FR"/>
        </w:rPr>
        <w:t>red</w:t>
      </w:r>
      <w:r w:rsidRPr="00865F9F">
        <w:rPr>
          <w:rStyle w:val="CommentReference"/>
          <w:rFonts w:ascii="Arial" w:hAnsi="Arial" w:cs="Arial"/>
          <w:sz w:val="20"/>
          <w:szCs w:val="20"/>
          <w:lang w:val="en-GB" w:eastAsia="fr-FR"/>
        </w:rPr>
        <w:t xml:space="preserve"> in this very low risk population.</w:t>
      </w:r>
    </w:p>
    <w:p w14:paraId="5CB6D9C0" w14:textId="77777777" w:rsidR="002F5FAC" w:rsidRPr="00865F9F" w:rsidRDefault="002F5FAC" w:rsidP="002F5FAC">
      <w:pPr>
        <w:spacing w:after="0" w:line="480" w:lineRule="auto"/>
        <w:jc w:val="both"/>
        <w:textAlignment w:val="baseline"/>
        <w:rPr>
          <w:rFonts w:ascii="Arial" w:eastAsia="Times New Roman" w:hAnsi="Arial" w:cs="Arial"/>
          <w:color w:val="000000"/>
          <w:sz w:val="20"/>
          <w:szCs w:val="20"/>
          <w:lang w:val="en-GB" w:eastAsia="nl-BE"/>
        </w:rPr>
      </w:pPr>
    </w:p>
    <w:p w14:paraId="0EF0D7E1" w14:textId="77777777" w:rsidR="00F15B5B" w:rsidRPr="00865F9F" w:rsidRDefault="00F15B5B" w:rsidP="00F15B5B">
      <w:pPr>
        <w:spacing w:after="0" w:line="480" w:lineRule="auto"/>
        <w:textAlignment w:val="baseline"/>
        <w:rPr>
          <w:rFonts w:ascii="Arial" w:eastAsia="Times New Roman" w:hAnsi="Arial" w:cs="Arial"/>
          <w:color w:val="000000"/>
          <w:sz w:val="20"/>
          <w:szCs w:val="20"/>
          <w:u w:val="single"/>
          <w:lang w:val="en-GB" w:eastAsia="nl-BE"/>
        </w:rPr>
      </w:pPr>
      <w:r w:rsidRPr="00865F9F">
        <w:rPr>
          <w:rFonts w:ascii="Arial" w:eastAsia="Times New Roman" w:hAnsi="Arial" w:cs="Arial"/>
          <w:color w:val="000000"/>
          <w:sz w:val="20"/>
          <w:szCs w:val="20"/>
          <w:u w:val="single"/>
          <w:lang w:val="en-GB" w:eastAsia="nl-BE"/>
        </w:rPr>
        <w:t>How might this impact on clinical practice?</w:t>
      </w:r>
    </w:p>
    <w:p w14:paraId="7E3FD02D" w14:textId="138F143A" w:rsidR="009C10AA" w:rsidRPr="00865F9F" w:rsidRDefault="00052FC8" w:rsidP="009C10AA">
      <w:pPr>
        <w:spacing w:after="0" w:line="480" w:lineRule="auto"/>
        <w:jc w:val="both"/>
        <w:rPr>
          <w:rFonts w:ascii="Arial" w:hAnsi="Arial" w:cs="Arial"/>
          <w:sz w:val="20"/>
          <w:szCs w:val="20"/>
          <w:lang w:val="en-GB"/>
        </w:rPr>
      </w:pPr>
      <w:bookmarkStart w:id="6" w:name="_Hlk23069310"/>
      <w:r w:rsidRPr="00865F9F">
        <w:rPr>
          <w:rFonts w:ascii="Arial" w:hAnsi="Arial" w:cs="Arial"/>
          <w:sz w:val="20"/>
          <w:szCs w:val="20"/>
          <w:lang w:val="en-GB"/>
        </w:rPr>
        <w:t>M</w:t>
      </w:r>
      <w:r w:rsidR="009C10AA" w:rsidRPr="00865F9F">
        <w:rPr>
          <w:rFonts w:ascii="Arial" w:hAnsi="Arial" w:cs="Arial"/>
          <w:sz w:val="20"/>
          <w:szCs w:val="20"/>
          <w:lang w:val="en-GB"/>
        </w:rPr>
        <w:t xml:space="preserve">ore efforts should be made to reduce the substantial number of patients </w:t>
      </w:r>
      <w:r w:rsidRPr="00865F9F">
        <w:rPr>
          <w:rFonts w:ascii="Arial" w:hAnsi="Arial" w:cs="Arial"/>
          <w:sz w:val="20"/>
          <w:szCs w:val="20"/>
          <w:lang w:val="en-GB"/>
        </w:rPr>
        <w:t xml:space="preserve">with atrial fibrillation </w:t>
      </w:r>
      <w:r w:rsidR="009C10AA" w:rsidRPr="00865F9F">
        <w:rPr>
          <w:rFonts w:ascii="Arial" w:hAnsi="Arial" w:cs="Arial"/>
          <w:sz w:val="20"/>
          <w:szCs w:val="20"/>
          <w:lang w:val="en-GB"/>
        </w:rPr>
        <w:t xml:space="preserve">who are treated </w:t>
      </w:r>
      <w:r w:rsidRPr="00865F9F">
        <w:rPr>
          <w:rFonts w:ascii="Arial" w:hAnsi="Arial" w:cs="Arial"/>
          <w:sz w:val="20"/>
          <w:szCs w:val="20"/>
          <w:lang w:val="en-GB"/>
        </w:rPr>
        <w:t>with oral anticoagulation despite very low thromboembolic risk</w:t>
      </w:r>
      <w:r w:rsidR="009C10AA" w:rsidRPr="00865F9F">
        <w:rPr>
          <w:rFonts w:ascii="Arial" w:hAnsi="Arial" w:cs="Arial"/>
          <w:sz w:val="20"/>
          <w:szCs w:val="20"/>
          <w:lang w:val="en-GB"/>
        </w:rPr>
        <w:t xml:space="preserve"> </w:t>
      </w:r>
      <w:r w:rsidR="00A120A5" w:rsidRPr="00865F9F">
        <w:rPr>
          <w:rFonts w:ascii="Arial" w:hAnsi="Arial" w:cs="Arial"/>
          <w:sz w:val="20"/>
          <w:szCs w:val="20"/>
          <w:lang w:val="en-GB"/>
        </w:rPr>
        <w:t xml:space="preserve">and without evidence of </w:t>
      </w:r>
      <w:r w:rsidR="00B35D3C">
        <w:rPr>
          <w:rFonts w:ascii="Arial" w:hAnsi="Arial" w:cs="Arial"/>
          <w:sz w:val="20"/>
          <w:szCs w:val="20"/>
          <w:lang w:val="en-GB"/>
        </w:rPr>
        <w:t xml:space="preserve">a clinically meaningful </w:t>
      </w:r>
      <w:r w:rsidR="00A120A5" w:rsidRPr="00865F9F">
        <w:rPr>
          <w:rFonts w:ascii="Arial" w:hAnsi="Arial" w:cs="Arial"/>
          <w:sz w:val="20"/>
          <w:szCs w:val="20"/>
          <w:lang w:val="en-GB"/>
        </w:rPr>
        <w:t>benefit.</w:t>
      </w:r>
      <w:bookmarkEnd w:id="6"/>
    </w:p>
    <w:p w14:paraId="1561F248" w14:textId="02917BBA" w:rsidR="00E727FF" w:rsidRPr="00865F9F" w:rsidRDefault="00E727FF" w:rsidP="009C10AA">
      <w:pPr>
        <w:spacing w:after="0" w:line="480" w:lineRule="auto"/>
        <w:jc w:val="both"/>
        <w:rPr>
          <w:rFonts w:ascii="Arial" w:hAnsi="Arial" w:cs="Arial"/>
          <w:sz w:val="20"/>
          <w:szCs w:val="20"/>
          <w:lang w:val="en-GB"/>
        </w:rPr>
      </w:pPr>
      <w:r w:rsidRPr="00865F9F">
        <w:rPr>
          <w:rFonts w:ascii="Arial" w:hAnsi="Arial" w:cs="Arial"/>
          <w:sz w:val="20"/>
          <w:szCs w:val="20"/>
          <w:lang w:val="en-GB"/>
        </w:rPr>
        <w:br w:type="page"/>
      </w:r>
    </w:p>
    <w:p w14:paraId="6C9AD813" w14:textId="77777777" w:rsidR="00350186" w:rsidRPr="00865F9F" w:rsidRDefault="00350186" w:rsidP="00A125C2">
      <w:pPr>
        <w:spacing w:after="0" w:line="480" w:lineRule="auto"/>
        <w:rPr>
          <w:rFonts w:ascii="Arial" w:hAnsi="Arial" w:cs="Arial"/>
          <w:b/>
          <w:sz w:val="24"/>
          <w:szCs w:val="24"/>
          <w:lang w:val="en-GB"/>
        </w:rPr>
      </w:pPr>
      <w:r w:rsidRPr="00865F9F">
        <w:rPr>
          <w:rFonts w:ascii="Arial" w:hAnsi="Arial" w:cs="Arial"/>
          <w:b/>
          <w:sz w:val="24"/>
          <w:szCs w:val="24"/>
          <w:lang w:val="en-GB"/>
        </w:rPr>
        <w:lastRenderedPageBreak/>
        <w:t>Introduction</w:t>
      </w:r>
    </w:p>
    <w:p w14:paraId="491FD582" w14:textId="45469D72" w:rsidR="00C564B6" w:rsidRPr="00865F9F" w:rsidRDefault="00F2330F" w:rsidP="00C564B6">
      <w:pPr>
        <w:spacing w:after="0" w:line="480" w:lineRule="auto"/>
        <w:jc w:val="both"/>
        <w:rPr>
          <w:rFonts w:ascii="Arial" w:hAnsi="Arial" w:cs="Arial"/>
          <w:sz w:val="20"/>
          <w:szCs w:val="20"/>
          <w:lang w:val="en-GB"/>
        </w:rPr>
      </w:pPr>
      <w:r w:rsidRPr="00865F9F">
        <w:rPr>
          <w:rFonts w:ascii="Arial" w:hAnsi="Arial" w:cs="Arial"/>
          <w:sz w:val="20"/>
          <w:szCs w:val="20"/>
          <w:lang w:val="en-GB"/>
        </w:rPr>
        <w:t xml:space="preserve">Atrial fibrillation (AF) is associated with a 5-fold increased risk of </w:t>
      </w:r>
      <w:r w:rsidR="002309EE" w:rsidRPr="00865F9F">
        <w:rPr>
          <w:rFonts w:ascii="Arial" w:hAnsi="Arial" w:cs="Arial"/>
          <w:sz w:val="20"/>
          <w:szCs w:val="20"/>
          <w:lang w:val="en-GB"/>
        </w:rPr>
        <w:t>non-haemorrhagic stroke</w:t>
      </w:r>
      <w:r w:rsidRPr="00865F9F">
        <w:rPr>
          <w:rFonts w:ascii="Arial" w:hAnsi="Arial" w:cs="Arial"/>
          <w:sz w:val="20"/>
          <w:szCs w:val="20"/>
          <w:lang w:val="en-GB"/>
        </w:rPr>
        <w:t xml:space="preserve"> and contemporary studies show that 20</w:t>
      </w:r>
      <w:r w:rsidRPr="00865F9F">
        <w:rPr>
          <w:rFonts w:ascii="Arial" w:hAnsi="Arial" w:cs="Arial"/>
          <w:sz w:val="20"/>
          <w:szCs w:val="20"/>
          <w:lang w:val="en-GB"/>
        </w:rPr>
        <w:noBreakHyphen/>
        <w:t>30% of patients with an ischaemic stroke have AF diagnosed before, during, or after the initial event.</w:t>
      </w:r>
      <w:r w:rsidRPr="00865F9F">
        <w:rPr>
          <w:rFonts w:ascii="Arial" w:hAnsi="Arial" w:cs="Arial"/>
          <w:sz w:val="20"/>
          <w:szCs w:val="20"/>
          <w:lang w:val="en-GB"/>
        </w:rPr>
        <w:fldChar w:fldCharType="begin">
          <w:fldData xml:space="preserve">PEVuZE5vdGU+PENpdGU+PEF1dGhvcj5Xb2xmPC9BdXRob3I+PFllYXI+MTk5MTwvWWVhcj48UmVj
TnVtPjEzOTU0PC9SZWNOdW0+PERpc3BsYXlUZXh0PjxzdHlsZSBmYWNlPSJzdXBlcnNjcmlwdCI+
MSAyPC9zdHlsZT48L0Rpc3BsYXlUZXh0PjxyZWNvcmQ+PHJlYy1udW1iZXI+MTM5NTQ8L3JlYy1u
dW1iZXI+PGZvcmVpZ24ta2V5cz48a2V5IGFwcD0iRU4iIGRiLWlkPSJ4c3hyOXg5dzh4MGQ5NGVk
d3N1dnZ0OXd4c3M1cnY1ZGV3MGEiIHRpbWVzdGFtcD0iMTQ3MzE5MjM5MyI+MTM5NTQ8L2tleT48
L2ZvcmVpZ24ta2V5cz48cmVmLXR5cGUgbmFtZT0iSm91cm5hbCBBcnRpY2xlIj4xNzwvcmVmLXR5
cGU+PGNvbnRyaWJ1dG9ycz48YXV0aG9ycz48YXV0aG9yPldvbGYsIFAuIEEuPC9hdXRob3I+PGF1
dGhvcj5BYmJvdHQsIFIuIEQuPC9hdXRob3I+PGF1dGhvcj5LYW5uZWwsIFcuIEIuPC9hdXRob3I+
PC9hdXRob3JzPjwvY29udHJpYnV0b3JzPjxhdXRoLWFkZHJlc3M+RGVwYXJ0bWVudCBvZiBOZXVy
b2xvZ3ksIEV2YW5zIE1lbW9yaWFsIERlcGFydG1lbnQgb2YgQ2xpbmljYWwgUmVzZWFyY2gsIEJv
c3RvbiwgTWFzcy48L2F1dGgtYWRkcmVzcz48dGl0bGVzPjx0aXRsZT5BdHJpYWwgZmlicmlsbGF0
aW9uIGFzIGFuIGluZGVwZW5kZW50IHJpc2sgZmFjdG9yIGZvciBzdHJva2U6IHRoZSBGcmFtaW5n
aGFtIFN0dWR5PC90aXRsZT48c2Vjb25kYXJ5LXRpdGxlPlN0cm9rZTwvc2Vjb25kYXJ5LXRpdGxl
PjwvdGl0bGVzPjxwZXJpb2RpY2FsPjxmdWxsLXRpdGxlPlN0cm9rZTwvZnVsbC10aXRsZT48L3Bl
cmlvZGljYWw+PHBhZ2VzPjk4My04PC9wYWdlcz48dm9sdW1lPjIyPC92b2x1bWU+PG51bWJlcj44
PC9udW1iZXI+PGtleXdvcmRzPjxrZXl3b3JkPkFnZWQ8L2tleXdvcmQ+PGtleXdvcmQ+QXRyaWFs
IEZpYnJpbGxhdGlvbi8qY29tcGxpY2F0aW9uczwva2V5d29yZD48a2V5d29yZD5DYXJkaW92YXNj
dWxhciBEaXNlYXNlcy9jb21wbGljYXRpb25zPC9rZXl3b3JkPjxrZXl3b3JkPkNlcmVicm92YXNj
dWxhciBEaXNvcmRlcnMvZXBpZGVtaW9sb2d5LypldGlvbG9neTwva2V5d29yZD48a2V5d29yZD5G
ZW1hbGU8L2tleXdvcmQ+PGtleXdvcmQ+SHVtYW5zPC9rZXl3b3JkPjxrZXl3b3JkPkluY2lkZW5j
ZTwva2V5d29yZD48a2V5d29yZD5NYWxlPC9rZXl3b3JkPjxrZXl3b3JkPk1pZGRsZSBBZ2VkPC9r
ZXl3b3JkPjxrZXl3b3JkPlByZXZhbGVuY2U8L2tleXdvcmQ+PGtleXdvcmQ+UmlzayBGYWN0b3Jz
PC9rZXl3b3JkPjxrZXl3b3JkPlNleCBGYWN0b3JzPC9rZXl3b3JkPjwva2V5d29yZHM+PGRhdGVz
Pjx5ZWFyPjE5OTE8L3llYXI+PHB1Yi1kYXRlcz48ZGF0ZT5BdWc8L2RhdGU+PC9wdWItZGF0ZXM+
PC9kYXRlcz48aXNibj4wMDM5LTI0OTkgKFByaW50KSYjeEQ7MDAzOS0yNDk5IChMaW5raW5nKTwv
aXNibj48YWNjZXNzaW9uLW51bT4xODY2NzY1PC9hY2Nlc3Npb24tbnVtPjx1cmxzPjxyZWxhdGVk
LXVybHM+PHVybD5odHRwczovL3d3dy5uY2JpLm5sbS5uaWguZ292L3B1Ym1lZC8xODY2NzY1PC91
cmw+PC9yZWxhdGVkLXVybHM+PC91cmxzPjwvcmVjb3JkPjwvQ2l0ZT48Q2l0ZT48QXV0aG9yPktp
c2hvcmU8L0F1dGhvcj48WWVhcj4yMDE0PC9ZZWFyPjxSZWNOdW0+MTU2Njc8L1JlY051bT48cmVj
b3JkPjxyZWMtbnVtYmVyPjE1NjY3PC9yZWMtbnVtYmVyPjxmb3JlaWduLWtleXM+PGtleSBhcHA9
IkVOIiBkYi1pZD0ieHN4cjl4OXc4eDBkOTRlZHdzdXZ2dDl3eHNzNXJ2NWRldzBhIiB0aW1lc3Rh
bXA9IjE1MDk0NjM0MTkiPjE1NjY3PC9rZXk+PC9mb3JlaWduLWtleXM+PHJlZi10eXBlIG5hbWU9
IkpvdXJuYWwgQXJ0aWNsZSI+MTc8L3JlZi10eXBlPjxjb250cmlidXRvcnM+PGF1dGhvcnM+PGF1
dGhvcj5LaXNob3JlLCBBLjwvYXV0aG9yPjxhdXRob3I+VmFpbCwgQS48L2F1dGhvcj48YXV0aG9y
Pk1hamlkLCBBLjwvYXV0aG9yPjxhdXRob3I+RGF3c29uLCBKLjwvYXV0aG9yPjxhdXRob3I+TGVl
cywgSy4gUi48L2F1dGhvcj48YXV0aG9yPlR5cnJlbGwsIFAuIEouPC9hdXRob3I+PGF1dGhvcj5T
bWl0aCwgQy4gSi48L2F1dGhvcj48L2F1dGhvcnM+PC9jb250cmlidXRvcnM+PGF1dGgtYWRkcmVz
cz5Gcm9tIHRoZSBTdHJva2UgYW5kIFZhc2N1bGFyIFJlc2VhcmNoIENlbnRyZSwgSW5zdGl0dXRl
IG9mIENhcmRpb3Zhc2N1bGFyIFNjaWVuY2VzIChBLksuLCBQLkouVC4sIEMuSi5TLikgYW5kIENl
bnRyZSBmb3IgQmlvc3RhdGlzdGljcyAoQS5WLiksIFVuaXZlcnNpdHkgb2YgTWFuY2hlc3Rlciwg
TWFuY2hlc3RlciBBY2FkZW1pYyBIZWFsdGggU2NpZW5jZSBDZW50cmUsIFNhbGZvcmQgUm95YWwg
Rm91bmRhdGlvbiBUcnVzdCwgU2FsZm9yZCwgVW5pdGVkIEtpbmdkb207IEdyZWF0ZXIgTWFuY2hl
c3RlciBDb21wcmVoZW5zaXZlIFN0cm9rZSBDZW50cmUsIERlcGFydG1lbnQgb2YgTWVkaWNhbCBO
ZXVyb3NjaWVuY2VzLCBTYWxmb3JkIFJveWFsIEZvdW5kYXRpb24gVHJ1c3QsIFNhbGZvcmQsIFVu
aXRlZCBLaW5nZG9tIChBLksuLCBBLk0uLCBQLkouVC4sIEMuSi5TLik7IGFuZCBJbnN0aXR1dGUg
b2YgQ2FyZGlvdmFzY3VsYXIgYW5kIE1lZGljYWwgU2NpZW5jZXMsIFVuaXZlcnNpdHkgb2YgR2xh
c2dvdywgV2VzdGVybiBJbmZpcm1hcnksIEdsYXNnb3csIFVuaXRlZCBLaW5nZG9tIChKLkQuLCBL
LlIuTC4pLjwvYXV0aC1hZGRyZXNzPjx0aXRsZXM+PHRpdGxlPkRldGVjdGlvbiBvZiBhdHJpYWwg
ZmlicmlsbGF0aW9uIGFmdGVyIGlzY2hlbWljIHN0cm9rZSBvciB0cmFuc2llbnQgaXNjaGVtaWMg
YXR0YWNrOiBhIHN5c3RlbWF0aWMgcmV2aWV3IGFuZCBtZXRhLWFuYWx5c2lzPC90aXRsZT48c2Vj
b25kYXJ5LXRpdGxlPlN0cm9rZTwvc2Vjb25kYXJ5LXRpdGxlPjwvdGl0bGVzPjxwZXJpb2RpY2Fs
PjxmdWxsLXRpdGxlPlN0cm9rZTwvZnVsbC10aXRsZT48L3BlcmlvZGljYWw+PHBhZ2VzPjUyMC02
PC9wYWdlcz48dm9sdW1lPjQ1PC92b2x1bWU+PG51bWJlcj4yPC9udW1iZXI+PGtleXdvcmRzPjxr
ZXl3b3JkPkFnZWQ8L2tleXdvcmQ+PGtleXdvcmQ+QXRyaWFsIEZpYnJpbGxhdGlvbi8qZGlhZ25v
c2lzPC9rZXl3b3JkPjxrZXl3b3JkPkJyYWluIElzY2hlbWlhLypjb21wbGljYXRpb25zPC9rZXl3
b3JkPjxrZXl3b3JkPkNvbmZpZGVuY2UgSW50ZXJ2YWxzPC9rZXl3b3JkPjxrZXl3b3JkPkRhdGEg
SW50ZXJwcmV0YXRpb24sIFN0YXRpc3RpY2FsPC9rZXl3b3JkPjxrZXl3b3JkPkVsZWN0cm9jYXJk
aW9ncmFwaHksIEFtYnVsYXRvcnk8L2tleXdvcmQ+PGtleXdvcmQ+SHVtYW5zPC9rZXl3b3JkPjxr
ZXl3b3JkPklzY2hlbWljIEF0dGFjaywgVHJhbnNpZW50Lypjb21wbGljYXRpb25zPC9rZXl3b3Jk
PjxrZXl3b3JkPk1pZGRsZSBBZ2VkPC9rZXl3b3JkPjxrZXl3b3JkPk1vbml0b3JpbmcsIFBoeXNp
b2xvZ2ljPC9rZXl3b3JkPjxrZXl3b3JkPk9ic2VydmF0aW9uYWwgU3R1ZGllcyBhcyBUb3BpYzwv
a2V5d29yZD48a2V5d29yZD5QYXRpZW50IFNlbGVjdGlvbjwva2V5d29yZD48a2V5d29yZD5Qcm9z
cGVjdGl2ZSBTdHVkaWVzPC9rZXl3b3JkPjxrZXl3b3JkPlJhbmRvbWl6ZWQgQ29udHJvbGxlZCBU
cmlhbHMgYXMgVG9waWM8L2tleXdvcmQ+PGtleXdvcmQ+U2FtcGxlIFNpemU8L2tleXdvcmQ+PGtl
eXdvcmQ+U3Ryb2tlLypjb21wbGljYXRpb25zPC9rZXl3b3JkPjxrZXl3b3JkPlRyZWF0bWVudCBP
dXRjb21lPC9rZXl3b3JkPjxrZXl3b3JkPmF0cmlhbCBmaWJyaWxsYXRpb248L2tleXdvcmQ+PGtl
eXdvcmQ+aXNjaGVtaWMgYXR0YWNrLCB0cmFuc2llbnQ8L2tleXdvcmQ+PGtleXdvcmQ+c3Ryb2tl
PC9rZXl3b3JkPjwva2V5d29yZHM+PGRhdGVzPjx5ZWFyPjIwMTQ8L3llYXI+PHB1Yi1kYXRlcz48
ZGF0ZT5GZWI8L2RhdGU+PC9wdWItZGF0ZXM+PC9kYXRlcz48aXNibj4xNTI0LTQ2MjggKEVsZWN0
cm9uaWMpJiN4RDswMDM5LTI0OTkgKExpbmtpbmcpPC9pc2JuPjxhY2Nlc3Npb24tbnVtPjI0Mzg1
Mjc1PC9hY2Nlc3Npb24tbnVtPjx1cmxzPjxyZWxhdGVkLXVybHM+PHVybD5odHRwczovL3d3dy5u
Y2JpLm5sbS5uaWguZ292L3B1Ym1lZC8yNDM4NTI3NTwvdXJsPjwvcmVsYXRlZC11cmxzPjwvdXJs
cz48ZWxlY3Ryb25pYy1yZXNvdXJjZS1udW0+MTAuMTE2MS9TVFJPS0VBSEEuMTEzLjAwMzQzMzwv
ZWxlY3Ryb25pYy1yZXNvdXJjZS1udW0+PC9yZWNvcmQ+PC9DaXRlPjwvRW5kTm90ZT4A
</w:fldData>
        </w:fldChar>
      </w:r>
      <w:r w:rsidR="007B0E9D" w:rsidRPr="00865F9F">
        <w:rPr>
          <w:rFonts w:ascii="Arial" w:hAnsi="Arial" w:cs="Arial"/>
          <w:sz w:val="20"/>
          <w:szCs w:val="20"/>
          <w:lang w:val="en-GB"/>
        </w:rPr>
        <w:instrText xml:space="preserve"> ADDIN EN.CITE </w:instrText>
      </w:r>
      <w:r w:rsidR="007B0E9D" w:rsidRPr="00865F9F">
        <w:rPr>
          <w:rFonts w:ascii="Arial" w:hAnsi="Arial" w:cs="Arial"/>
          <w:sz w:val="20"/>
          <w:szCs w:val="20"/>
          <w:lang w:val="en-GB"/>
        </w:rPr>
        <w:fldChar w:fldCharType="begin">
          <w:fldData xml:space="preserve">PEVuZE5vdGU+PENpdGU+PEF1dGhvcj5Xb2xmPC9BdXRob3I+PFllYXI+MTk5MTwvWWVhcj48UmVj
TnVtPjEzOTU0PC9SZWNOdW0+PERpc3BsYXlUZXh0PjxzdHlsZSBmYWNlPSJzdXBlcnNjcmlwdCI+
MSAyPC9zdHlsZT48L0Rpc3BsYXlUZXh0PjxyZWNvcmQ+PHJlYy1udW1iZXI+MTM5NTQ8L3JlYy1u
dW1iZXI+PGZvcmVpZ24ta2V5cz48a2V5IGFwcD0iRU4iIGRiLWlkPSJ4c3hyOXg5dzh4MGQ5NGVk
d3N1dnZ0OXd4c3M1cnY1ZGV3MGEiIHRpbWVzdGFtcD0iMTQ3MzE5MjM5MyI+MTM5NTQ8L2tleT48
L2ZvcmVpZ24ta2V5cz48cmVmLXR5cGUgbmFtZT0iSm91cm5hbCBBcnRpY2xlIj4xNzwvcmVmLXR5
cGU+PGNvbnRyaWJ1dG9ycz48YXV0aG9ycz48YXV0aG9yPldvbGYsIFAuIEEuPC9hdXRob3I+PGF1
dGhvcj5BYmJvdHQsIFIuIEQuPC9hdXRob3I+PGF1dGhvcj5LYW5uZWwsIFcuIEIuPC9hdXRob3I+
PC9hdXRob3JzPjwvY29udHJpYnV0b3JzPjxhdXRoLWFkZHJlc3M+RGVwYXJ0bWVudCBvZiBOZXVy
b2xvZ3ksIEV2YW5zIE1lbW9yaWFsIERlcGFydG1lbnQgb2YgQ2xpbmljYWwgUmVzZWFyY2gsIEJv
c3RvbiwgTWFzcy48L2F1dGgtYWRkcmVzcz48dGl0bGVzPjx0aXRsZT5BdHJpYWwgZmlicmlsbGF0
aW9uIGFzIGFuIGluZGVwZW5kZW50IHJpc2sgZmFjdG9yIGZvciBzdHJva2U6IHRoZSBGcmFtaW5n
aGFtIFN0dWR5PC90aXRsZT48c2Vjb25kYXJ5LXRpdGxlPlN0cm9rZTwvc2Vjb25kYXJ5LXRpdGxl
PjwvdGl0bGVzPjxwZXJpb2RpY2FsPjxmdWxsLXRpdGxlPlN0cm9rZTwvZnVsbC10aXRsZT48L3Bl
cmlvZGljYWw+PHBhZ2VzPjk4My04PC9wYWdlcz48dm9sdW1lPjIyPC92b2x1bWU+PG51bWJlcj44
PC9udW1iZXI+PGtleXdvcmRzPjxrZXl3b3JkPkFnZWQ8L2tleXdvcmQ+PGtleXdvcmQ+QXRyaWFs
IEZpYnJpbGxhdGlvbi8qY29tcGxpY2F0aW9uczwva2V5d29yZD48a2V5d29yZD5DYXJkaW92YXNj
dWxhciBEaXNlYXNlcy9jb21wbGljYXRpb25zPC9rZXl3b3JkPjxrZXl3b3JkPkNlcmVicm92YXNj
dWxhciBEaXNvcmRlcnMvZXBpZGVtaW9sb2d5LypldGlvbG9neTwva2V5d29yZD48a2V5d29yZD5G
ZW1hbGU8L2tleXdvcmQ+PGtleXdvcmQ+SHVtYW5zPC9rZXl3b3JkPjxrZXl3b3JkPkluY2lkZW5j
ZTwva2V5d29yZD48a2V5d29yZD5NYWxlPC9rZXl3b3JkPjxrZXl3b3JkPk1pZGRsZSBBZ2VkPC9r
ZXl3b3JkPjxrZXl3b3JkPlByZXZhbGVuY2U8L2tleXdvcmQ+PGtleXdvcmQ+UmlzayBGYWN0b3Jz
PC9rZXl3b3JkPjxrZXl3b3JkPlNleCBGYWN0b3JzPC9rZXl3b3JkPjwva2V5d29yZHM+PGRhdGVz
Pjx5ZWFyPjE5OTE8L3llYXI+PHB1Yi1kYXRlcz48ZGF0ZT5BdWc8L2RhdGU+PC9wdWItZGF0ZXM+
PC9kYXRlcz48aXNibj4wMDM5LTI0OTkgKFByaW50KSYjeEQ7MDAzOS0yNDk5IChMaW5raW5nKTwv
aXNibj48YWNjZXNzaW9uLW51bT4xODY2NzY1PC9hY2Nlc3Npb24tbnVtPjx1cmxzPjxyZWxhdGVk
LXVybHM+PHVybD5odHRwczovL3d3dy5uY2JpLm5sbS5uaWguZ292L3B1Ym1lZC8xODY2NzY1PC91
cmw+PC9yZWxhdGVkLXVybHM+PC91cmxzPjwvcmVjb3JkPjwvQ2l0ZT48Q2l0ZT48QXV0aG9yPktp
c2hvcmU8L0F1dGhvcj48WWVhcj4yMDE0PC9ZZWFyPjxSZWNOdW0+MTU2Njc8L1JlY051bT48cmVj
b3JkPjxyZWMtbnVtYmVyPjE1NjY3PC9yZWMtbnVtYmVyPjxmb3JlaWduLWtleXM+PGtleSBhcHA9
IkVOIiBkYi1pZD0ieHN4cjl4OXc4eDBkOTRlZHdzdXZ2dDl3eHNzNXJ2NWRldzBhIiB0aW1lc3Rh
bXA9IjE1MDk0NjM0MTkiPjE1NjY3PC9rZXk+PC9mb3JlaWduLWtleXM+PHJlZi10eXBlIG5hbWU9
IkpvdXJuYWwgQXJ0aWNsZSI+MTc8L3JlZi10eXBlPjxjb250cmlidXRvcnM+PGF1dGhvcnM+PGF1
dGhvcj5LaXNob3JlLCBBLjwvYXV0aG9yPjxhdXRob3I+VmFpbCwgQS48L2F1dGhvcj48YXV0aG9y
Pk1hamlkLCBBLjwvYXV0aG9yPjxhdXRob3I+RGF3c29uLCBKLjwvYXV0aG9yPjxhdXRob3I+TGVl
cywgSy4gUi48L2F1dGhvcj48YXV0aG9yPlR5cnJlbGwsIFAuIEouPC9hdXRob3I+PGF1dGhvcj5T
bWl0aCwgQy4gSi48L2F1dGhvcj48L2F1dGhvcnM+PC9jb250cmlidXRvcnM+PGF1dGgtYWRkcmVz
cz5Gcm9tIHRoZSBTdHJva2UgYW5kIFZhc2N1bGFyIFJlc2VhcmNoIENlbnRyZSwgSW5zdGl0dXRl
IG9mIENhcmRpb3Zhc2N1bGFyIFNjaWVuY2VzIChBLksuLCBQLkouVC4sIEMuSi5TLikgYW5kIENl
bnRyZSBmb3IgQmlvc3RhdGlzdGljcyAoQS5WLiksIFVuaXZlcnNpdHkgb2YgTWFuY2hlc3Rlciwg
TWFuY2hlc3RlciBBY2FkZW1pYyBIZWFsdGggU2NpZW5jZSBDZW50cmUsIFNhbGZvcmQgUm95YWwg
Rm91bmRhdGlvbiBUcnVzdCwgU2FsZm9yZCwgVW5pdGVkIEtpbmdkb207IEdyZWF0ZXIgTWFuY2hl
c3RlciBDb21wcmVoZW5zaXZlIFN0cm9rZSBDZW50cmUsIERlcGFydG1lbnQgb2YgTWVkaWNhbCBO
ZXVyb3NjaWVuY2VzLCBTYWxmb3JkIFJveWFsIEZvdW5kYXRpb24gVHJ1c3QsIFNhbGZvcmQsIFVu
aXRlZCBLaW5nZG9tIChBLksuLCBBLk0uLCBQLkouVC4sIEMuSi5TLik7IGFuZCBJbnN0aXR1dGUg
b2YgQ2FyZGlvdmFzY3VsYXIgYW5kIE1lZGljYWwgU2NpZW5jZXMsIFVuaXZlcnNpdHkgb2YgR2xh
c2dvdywgV2VzdGVybiBJbmZpcm1hcnksIEdsYXNnb3csIFVuaXRlZCBLaW5nZG9tIChKLkQuLCBL
LlIuTC4pLjwvYXV0aC1hZGRyZXNzPjx0aXRsZXM+PHRpdGxlPkRldGVjdGlvbiBvZiBhdHJpYWwg
ZmlicmlsbGF0aW9uIGFmdGVyIGlzY2hlbWljIHN0cm9rZSBvciB0cmFuc2llbnQgaXNjaGVtaWMg
YXR0YWNrOiBhIHN5c3RlbWF0aWMgcmV2aWV3IGFuZCBtZXRhLWFuYWx5c2lzPC90aXRsZT48c2Vj
b25kYXJ5LXRpdGxlPlN0cm9rZTwvc2Vjb25kYXJ5LXRpdGxlPjwvdGl0bGVzPjxwZXJpb2RpY2Fs
PjxmdWxsLXRpdGxlPlN0cm9rZTwvZnVsbC10aXRsZT48L3BlcmlvZGljYWw+PHBhZ2VzPjUyMC02
PC9wYWdlcz48dm9sdW1lPjQ1PC92b2x1bWU+PG51bWJlcj4yPC9udW1iZXI+PGtleXdvcmRzPjxr
ZXl3b3JkPkFnZWQ8L2tleXdvcmQ+PGtleXdvcmQ+QXRyaWFsIEZpYnJpbGxhdGlvbi8qZGlhZ25v
c2lzPC9rZXl3b3JkPjxrZXl3b3JkPkJyYWluIElzY2hlbWlhLypjb21wbGljYXRpb25zPC9rZXl3
b3JkPjxrZXl3b3JkPkNvbmZpZGVuY2UgSW50ZXJ2YWxzPC9rZXl3b3JkPjxrZXl3b3JkPkRhdGEg
SW50ZXJwcmV0YXRpb24sIFN0YXRpc3RpY2FsPC9rZXl3b3JkPjxrZXl3b3JkPkVsZWN0cm9jYXJk
aW9ncmFwaHksIEFtYnVsYXRvcnk8L2tleXdvcmQ+PGtleXdvcmQ+SHVtYW5zPC9rZXl3b3JkPjxr
ZXl3b3JkPklzY2hlbWljIEF0dGFjaywgVHJhbnNpZW50Lypjb21wbGljYXRpb25zPC9rZXl3b3Jk
PjxrZXl3b3JkPk1pZGRsZSBBZ2VkPC9rZXl3b3JkPjxrZXl3b3JkPk1vbml0b3JpbmcsIFBoeXNp
b2xvZ2ljPC9rZXl3b3JkPjxrZXl3b3JkPk9ic2VydmF0aW9uYWwgU3R1ZGllcyBhcyBUb3BpYzwv
a2V5d29yZD48a2V5d29yZD5QYXRpZW50IFNlbGVjdGlvbjwva2V5d29yZD48a2V5d29yZD5Qcm9z
cGVjdGl2ZSBTdHVkaWVzPC9rZXl3b3JkPjxrZXl3b3JkPlJhbmRvbWl6ZWQgQ29udHJvbGxlZCBU
cmlhbHMgYXMgVG9waWM8L2tleXdvcmQ+PGtleXdvcmQ+U2FtcGxlIFNpemU8L2tleXdvcmQ+PGtl
eXdvcmQ+U3Ryb2tlLypjb21wbGljYXRpb25zPC9rZXl3b3JkPjxrZXl3b3JkPlRyZWF0bWVudCBP
dXRjb21lPC9rZXl3b3JkPjxrZXl3b3JkPmF0cmlhbCBmaWJyaWxsYXRpb248L2tleXdvcmQ+PGtl
eXdvcmQ+aXNjaGVtaWMgYXR0YWNrLCB0cmFuc2llbnQ8L2tleXdvcmQ+PGtleXdvcmQ+c3Ryb2tl
PC9rZXl3b3JkPjwva2V5d29yZHM+PGRhdGVzPjx5ZWFyPjIwMTQ8L3llYXI+PHB1Yi1kYXRlcz48
ZGF0ZT5GZWI8L2RhdGU+PC9wdWItZGF0ZXM+PC9kYXRlcz48aXNibj4xNTI0LTQ2MjggKEVsZWN0
cm9uaWMpJiN4RDswMDM5LTI0OTkgKExpbmtpbmcpPC9pc2JuPjxhY2Nlc3Npb24tbnVtPjI0Mzg1
Mjc1PC9hY2Nlc3Npb24tbnVtPjx1cmxzPjxyZWxhdGVkLXVybHM+PHVybD5odHRwczovL3d3dy5u
Y2JpLm5sbS5uaWguZ292L3B1Ym1lZC8yNDM4NTI3NTwvdXJsPjwvcmVsYXRlZC11cmxzPjwvdXJs
cz48ZWxlY3Ryb25pYy1yZXNvdXJjZS1udW0+MTAuMTE2MS9TVFJPS0VBSEEuMTEzLjAwMzQzMzwv
ZWxlY3Ryb25pYy1yZXNvdXJjZS1udW0+PC9yZWNvcmQ+PC9DaXRlPjwvRW5kTm90ZT4A
</w:fldData>
        </w:fldChar>
      </w:r>
      <w:r w:rsidR="007B0E9D" w:rsidRPr="00865F9F">
        <w:rPr>
          <w:rFonts w:ascii="Arial" w:hAnsi="Arial" w:cs="Arial"/>
          <w:sz w:val="20"/>
          <w:szCs w:val="20"/>
          <w:lang w:val="en-GB"/>
        </w:rPr>
        <w:instrText xml:space="preserve"> ADDIN EN.CITE.DATA </w:instrText>
      </w:r>
      <w:r w:rsidR="007B0E9D" w:rsidRPr="00865F9F">
        <w:rPr>
          <w:rFonts w:ascii="Arial" w:hAnsi="Arial" w:cs="Arial"/>
          <w:sz w:val="20"/>
          <w:szCs w:val="20"/>
          <w:lang w:val="en-GB"/>
        </w:rPr>
      </w:r>
      <w:r w:rsidR="007B0E9D" w:rsidRPr="00865F9F">
        <w:rPr>
          <w:rFonts w:ascii="Arial" w:hAnsi="Arial" w:cs="Arial"/>
          <w:sz w:val="20"/>
          <w:szCs w:val="20"/>
          <w:lang w:val="en-GB"/>
        </w:rPr>
        <w:fldChar w:fldCharType="end"/>
      </w:r>
      <w:r w:rsidRPr="00865F9F">
        <w:rPr>
          <w:rFonts w:ascii="Arial" w:hAnsi="Arial" w:cs="Arial"/>
          <w:sz w:val="20"/>
          <w:szCs w:val="20"/>
          <w:lang w:val="en-GB"/>
        </w:rPr>
      </w:r>
      <w:r w:rsidRPr="00865F9F">
        <w:rPr>
          <w:rFonts w:ascii="Arial" w:hAnsi="Arial" w:cs="Arial"/>
          <w:sz w:val="20"/>
          <w:szCs w:val="20"/>
          <w:lang w:val="en-GB"/>
        </w:rPr>
        <w:fldChar w:fldCharType="separate"/>
      </w:r>
      <w:r w:rsidR="007B0E9D" w:rsidRPr="00865F9F">
        <w:rPr>
          <w:rFonts w:ascii="Arial" w:hAnsi="Arial" w:cs="Arial"/>
          <w:noProof/>
          <w:sz w:val="20"/>
          <w:szCs w:val="20"/>
          <w:vertAlign w:val="superscript"/>
          <w:lang w:val="en-GB"/>
        </w:rPr>
        <w:t>1 2</w:t>
      </w:r>
      <w:r w:rsidRPr="00865F9F">
        <w:rPr>
          <w:rFonts w:ascii="Arial" w:hAnsi="Arial" w:cs="Arial"/>
          <w:sz w:val="20"/>
          <w:szCs w:val="20"/>
          <w:lang w:val="en-GB"/>
        </w:rPr>
        <w:fldChar w:fldCharType="end"/>
      </w:r>
      <w:r w:rsidR="00A165D0" w:rsidRPr="00865F9F">
        <w:rPr>
          <w:rFonts w:ascii="Arial" w:hAnsi="Arial" w:cs="Arial"/>
          <w:sz w:val="20"/>
          <w:szCs w:val="20"/>
          <w:lang w:val="en-GB"/>
        </w:rPr>
        <w:t xml:space="preserve"> </w:t>
      </w:r>
      <w:r w:rsidRPr="00865F9F">
        <w:rPr>
          <w:rFonts w:ascii="Arial" w:hAnsi="Arial" w:cs="Arial"/>
          <w:sz w:val="20"/>
          <w:szCs w:val="20"/>
          <w:lang w:val="en-GB"/>
        </w:rPr>
        <w:t>Oral anticoagulat</w:t>
      </w:r>
      <w:r w:rsidR="00FA2742" w:rsidRPr="00865F9F">
        <w:rPr>
          <w:rFonts w:ascii="Arial" w:hAnsi="Arial" w:cs="Arial"/>
          <w:sz w:val="20"/>
          <w:szCs w:val="20"/>
          <w:lang w:val="en-GB"/>
        </w:rPr>
        <w:t>ion</w:t>
      </w:r>
      <w:r w:rsidRPr="00865F9F">
        <w:rPr>
          <w:rFonts w:ascii="Arial" w:hAnsi="Arial" w:cs="Arial"/>
          <w:sz w:val="20"/>
          <w:szCs w:val="20"/>
          <w:lang w:val="en-GB"/>
        </w:rPr>
        <w:t xml:space="preserve"> (OAC) </w:t>
      </w:r>
      <w:r w:rsidR="00494AC1" w:rsidRPr="00865F9F">
        <w:rPr>
          <w:rFonts w:ascii="Arial" w:hAnsi="Arial" w:cs="Arial"/>
          <w:sz w:val="20"/>
          <w:szCs w:val="20"/>
          <w:lang w:val="en-GB"/>
        </w:rPr>
        <w:t>reduces the risk of</w:t>
      </w:r>
      <w:r w:rsidR="00DF2DFC" w:rsidRPr="00865F9F">
        <w:rPr>
          <w:rFonts w:ascii="Arial" w:hAnsi="Arial" w:cs="Arial"/>
          <w:sz w:val="20"/>
          <w:szCs w:val="20"/>
          <w:lang w:val="en-GB"/>
        </w:rPr>
        <w:t xml:space="preserve"> </w:t>
      </w:r>
      <w:r w:rsidRPr="00865F9F">
        <w:rPr>
          <w:rFonts w:ascii="Arial" w:hAnsi="Arial" w:cs="Arial"/>
          <w:sz w:val="20"/>
          <w:szCs w:val="20"/>
          <w:lang w:val="en-GB"/>
        </w:rPr>
        <w:t xml:space="preserve">ischaemic stroke in </w:t>
      </w:r>
      <w:r w:rsidRPr="00865F9F">
        <w:rPr>
          <w:rFonts w:ascii="Arial" w:hAnsi="Arial" w:cs="Arial"/>
          <w:noProof/>
          <w:sz w:val="20"/>
          <w:szCs w:val="20"/>
          <w:lang w:val="en-GB"/>
        </w:rPr>
        <w:t>AF</w:t>
      </w:r>
      <w:r w:rsidR="00F92395" w:rsidRPr="00865F9F">
        <w:rPr>
          <w:rFonts w:ascii="Arial" w:hAnsi="Arial" w:cs="Arial"/>
          <w:noProof/>
          <w:sz w:val="20"/>
          <w:szCs w:val="20"/>
          <w:lang w:val="en-GB"/>
        </w:rPr>
        <w:t>,</w:t>
      </w:r>
      <w:r w:rsidR="0092623F" w:rsidRPr="00865F9F">
        <w:rPr>
          <w:rFonts w:ascii="Arial" w:hAnsi="Arial" w:cs="Arial"/>
          <w:sz w:val="20"/>
          <w:szCs w:val="20"/>
          <w:lang w:val="en-GB"/>
        </w:rPr>
        <w:t xml:space="preserve"> but is associated with </w:t>
      </w:r>
      <w:r w:rsidR="00494AC1" w:rsidRPr="00865F9F">
        <w:rPr>
          <w:rFonts w:ascii="Arial" w:hAnsi="Arial" w:cs="Arial"/>
          <w:sz w:val="20"/>
          <w:szCs w:val="20"/>
          <w:lang w:val="en-GB"/>
        </w:rPr>
        <w:t xml:space="preserve">an </w:t>
      </w:r>
      <w:r w:rsidR="0092623F" w:rsidRPr="00865F9F">
        <w:rPr>
          <w:rFonts w:ascii="Arial" w:hAnsi="Arial" w:cs="Arial"/>
          <w:sz w:val="20"/>
          <w:szCs w:val="20"/>
          <w:lang w:val="en-GB"/>
        </w:rPr>
        <w:t>increased risk</w:t>
      </w:r>
      <w:r w:rsidR="00494AC1" w:rsidRPr="00865F9F">
        <w:rPr>
          <w:rFonts w:ascii="Arial" w:hAnsi="Arial" w:cs="Arial"/>
          <w:sz w:val="20"/>
          <w:szCs w:val="20"/>
          <w:lang w:val="en-GB"/>
        </w:rPr>
        <w:t xml:space="preserve"> of bleeding</w:t>
      </w:r>
      <w:r w:rsidRPr="00865F9F">
        <w:rPr>
          <w:rFonts w:ascii="Arial" w:hAnsi="Arial" w:cs="Arial"/>
          <w:sz w:val="20"/>
          <w:szCs w:val="20"/>
          <w:lang w:val="en-GB"/>
        </w:rPr>
        <w:t>.</w:t>
      </w:r>
      <w:r w:rsidRPr="00865F9F">
        <w:rPr>
          <w:rFonts w:ascii="Arial" w:hAnsi="Arial" w:cs="Arial"/>
          <w:sz w:val="20"/>
          <w:szCs w:val="20"/>
          <w:lang w:val="en-GB"/>
        </w:rPr>
        <w:fldChar w:fldCharType="begin">
          <w:fldData xml:space="preserve">PEVuZE5vdGU+PENpdGU+PEF1dGhvcj5IYXJ0PC9BdXRob3I+PFllYXI+MjAwNzwvWWVhcj48UmVj
TnVtPjE2NTE2PC9SZWNOdW0+PERpc3BsYXlUZXh0PjxzdHlsZSBmYWNlPSJzdXBlcnNjcmlwdCI+
My03PC9zdHlsZT48L0Rpc3BsYXlUZXh0PjxyZWNvcmQ+PHJlYy1udW1iZXI+MTY1MTY8L3JlYy1u
dW1iZXI+PGZvcmVpZ24ta2V5cz48a2V5IGFwcD0iRU4iIGRiLWlkPSJ4c3hyOXg5dzh4MGQ5NGVk
d3N1dnZ0OXd4c3M1cnY1ZGV3MGEiIHRpbWVzdGFtcD0iMTU0NTY1MzI0MiI+MTY1MTY8L2tleT48
L2ZvcmVpZ24ta2V5cz48cmVmLXR5cGUgbmFtZT0iSm91cm5hbCBBcnRpY2xlIj4xNzwvcmVmLXR5
cGU+PGNvbnRyaWJ1dG9ycz48YXV0aG9ycz48YXV0aG9yPkhhcnQsIFIuIEcuPC9hdXRob3I+PGF1
dGhvcj5QZWFyY2UsIEwuIEEuPC9hdXRob3I+PGF1dGhvcj5BZ3VpbGFyLCBNLiBJLjwvYXV0aG9y
PjwvYXV0aG9ycz48L2NvbnRyaWJ1dG9ycz48YXV0aC1hZGRyZXNzPkRlcGFydG1lbnQgb2YgTWVk
aWNpbmUgKE5ldXJvbG9neSksIFVuaXZlcnNpdHkgb2YgVGV4YXMgSGVhbHRoIFNjaWVuY2UgQ2Vu
dGVyLCBTYW4gQW50b25pbywgVGV4YXMgNzgyMjktMzkwMCwgVVNBLiBoYXJ0ckB1dGhzY3NhLmVk
dTwvYXV0aC1hZGRyZXNzPjx0aXRsZXM+PHRpdGxlPk1ldGEtYW5hbHlzaXM6IGFudGl0aHJvbWJv
dGljIHRoZXJhcHkgdG8gcHJldmVudCBzdHJva2UgaW4gcGF0aWVudHMgd2hvIGhhdmUgbm9udmFs
dnVsYXIgYXRyaWFsIGZpYnJpbGxhdGlvbjwvdGl0bGU+PHNlY29uZGFyeS10aXRsZT5Bbm4gSW50
ZXJuIE1lZDwvc2Vjb25kYXJ5LXRpdGxlPjwvdGl0bGVzPjxwZXJpb2RpY2FsPjxmdWxsLXRpdGxl
PkFubiBJbnRlcm4gTWVkPC9mdWxsLXRpdGxlPjwvcGVyaW9kaWNhbD48cGFnZXM+ODU3LTY3PC9w
YWdlcz48dm9sdW1lPjE0Njwvdm9sdW1lPjxudW1iZXI+MTI8L251bWJlcj48a2V5d29yZHM+PGtl
eXdvcmQ+QWdlZDwva2V5d29yZD48a2V5d29yZD5BbnRpY29hZ3VsYW50cy9hZG1pbmlzdHJhdGlv
biAmYW1wOyBkb3NhZ2UvYWR2ZXJzZSBlZmZlY3RzPC9rZXl3b3JkPjxrZXl3b3JkPkF0cmlhbCBG
aWJyaWxsYXRpb24vKmNvbXBsaWNhdGlvbnM8L2tleXdvcmQ+PGtleXdvcmQ+Rmlicmlub2x5dGlj
IEFnZW50cy9hZHZlcnNlIGVmZmVjdHMvKnRoZXJhcGV1dGljIHVzZTwva2V5d29yZD48a2V5d29y
ZD5IZW1vcnJoYWdlL2NoZW1pY2FsbHkgaW5kdWNlZDwva2V5d29yZD48a2V5d29yZD5IdW1hbnM8
L2tleXdvcmQ+PGtleXdvcmQ+UGxhdGVsZXQgQWdncmVnYXRpb24gSW5oaWJpdG9ycy9hZHZlcnNl
IGVmZmVjdHMvdGhlcmFwZXV0aWMgdXNlPC9rZXl3b3JkPjxrZXl3b3JkPlN0cm9rZS9jb21wbGlj
YXRpb25zLypwcmV2ZW50aW9uICZhbXA7IGNvbnRyb2w8L2tleXdvcmQ+PGtleXdvcmQ+V2FyZmFy
aW4vYWRtaW5pc3RyYXRpb24gJmFtcDsgZG9zYWdlL2FkdmVyc2UgZWZmZWN0czwva2V5d29yZD48
L2tleXdvcmRzPjxkYXRlcz48eWVhcj4yMDA3PC95ZWFyPjxwdWItZGF0ZXM+PGRhdGU+SnVuIDE5
PC9kYXRlPjwvcHViLWRhdGVzPjwvZGF0ZXM+PGlzYm4+MTUzOS0zNzA0IChFbGVjdHJvbmljKSYj
eEQ7MDAwMy00ODE5IChMaW5raW5nKTwvaXNibj48YWNjZXNzaW9uLW51bT4xNzU3NzAwNTwvYWNj
ZXNzaW9uLW51bT48dXJscz48cmVsYXRlZC11cmxzPjx1cmw+aHR0cHM6Ly93d3cubmNiaS5ubG0u
bmloLmdvdi9wdWJtZWQvMTc1NzcwMDU8L3VybD48L3JlbGF0ZWQtdXJscz48L3VybHM+PC9yZWNv
cmQ+PC9DaXRlPjxDaXRlPjxBdXRob3I+Q29ubm9sbHk8L0F1dGhvcj48WWVhcj4yMDA5PC9ZZWFy
PjxSZWNOdW0+MTU3MTQ8L1JlY051bT48cmVjb3JkPjxyZWMtbnVtYmVyPjE1NzE0PC9yZWMtbnVt
YmVyPjxmb3JlaWduLWtleXM+PGtleSBhcHA9IkVOIiBkYi1pZD0ieHN4cjl4OXc4eDBkOTRlZHdz
dXZ2dDl3eHNzNXJ2NWRldzBhIiB0aW1lc3RhbXA9IjE1MDk0NjczMjkiPjE1NzE0PC9rZXk+PC9m
b3JlaWduLWtleXM+PHJlZi10eXBlIG5hbWU9IkpvdXJuYWwgQXJ0aWNsZSI+MTc8L3JlZi10eXBl
Pjxjb250cmlidXRvcnM+PGF1dGhvcnM+PGF1dGhvcj5Db25ub2xseSwgUy4gSi48L2F1dGhvcj48
YXV0aG9yPkV6ZWtvd2l0eiwgTS4gRC48L2F1dGhvcj48YXV0aG9yPll1c3VmLCBTLjwvYXV0aG9y
PjxhdXRob3I+RWlrZWxib29tLCBKLjwvYXV0aG9yPjxhdXRob3I+T2xkZ3JlbiwgSi48L2F1dGhv
cj48YXV0aG9yPlBhcmVraCwgQS48L2F1dGhvcj48YXV0aG9yPlBvZ3VlLCBKLjwvYXV0aG9yPjxh
dXRob3I+UmVpbGx5LCBQLiBBLjwvYXV0aG9yPjxhdXRob3I+VGhlbWVsZXMsIEUuPC9hdXRob3I+
PGF1dGhvcj5WYXJyb25lLCBKLjwvYXV0aG9yPjxhdXRob3I+V2FuZywgUy48L2F1dGhvcj48YXV0
aG9yPkFsaW5ncywgTS48L2F1dGhvcj48YXV0aG9yPlhhdmllciwgRC48L2F1dGhvcj48YXV0aG9y
PlpodSwgSi48L2F1dGhvcj48YXV0aG9yPkRpYXosIFIuPC9hdXRob3I+PGF1dGhvcj5MZXdpcywg
Qi4gUy48L2F1dGhvcj48YXV0aG9yPkRhcml1cywgSC48L2F1dGhvcj48YXV0aG9yPkRpZW5lciwg
SC4gQy48L2F1dGhvcj48YXV0aG9yPkpveW5lciwgQy4gRC48L2F1dGhvcj48YXV0aG9yPldhbGxl
bnRpbiwgTC48L2F1dGhvcj48YXV0aG9yPlJlLUx5IFN0ZWVyaW5nIENvbW1pdHRlZTwvYXV0aG9y
PjxhdXRob3I+SW52ZXN0aWdhdG9ycyw8L2F1dGhvcj48L2F1dGhvcnM+PC9jb250cmlidXRvcnM+
PGF1dGgtYWRkcmVzcz5Qb3B1bGF0aW9uIEhlYWx0aCBSZXNlYXJjaCBJbnN0aXR1dGUsIE1jTWFz
dGVyIFVuaXZlcnNpdHkgYW5kIEhhbWlsdG9uIEhlYWx0aCBTY2llbmNlcywgSGFtaWx0b24sIE9O
LCBDYW5hZGEuIGNvbm5vc3R1QHBocmkuY2E8L2F1dGgtYWRkcmVzcz48dGl0bGVzPjx0aXRsZT5E
YWJpZ2F0cmFuIHZlcnN1cyB3YXJmYXJpbiBpbiBwYXRpZW50cyB3aXRoIGF0cmlhbCBmaWJyaWxs
YXRpb248L3RpdGxlPjxzZWNvbmRhcnktdGl0bGU+TiBFbmdsIEogTWVkPC9zZWNvbmRhcnktdGl0
bGU+PC90aXRsZXM+PHBlcmlvZGljYWw+PGZ1bGwtdGl0bGU+TiBFbmdsIEogTWVkPC9mdWxsLXRp
dGxlPjwvcGVyaW9kaWNhbD48cGFnZXM+MTEzOS01MTwvcGFnZXM+PHZvbHVtZT4zNjE8L3ZvbHVt
ZT48bnVtYmVyPjEyPC9udW1iZXI+PGtleXdvcmRzPjxrZXl3b3JkPkFnZWQ8L2tleXdvcmQ+PGtl
eXdvcmQ+QW50aWNvYWd1bGFudHMvKmFkbWluaXN0cmF0aW9uICZhbXA7IGRvc2FnZS9hZHZlcnNl
IGVmZmVjdHMvdGhlcmFwZXV0aWMgdXNlPC9rZXl3b3JkPjxrZXl3b3JkPkF0cmlhbCBGaWJyaWxs
YXRpb24vY29tcGxpY2F0aW9ucy8qZHJ1ZyB0aGVyYXB5L21vcnRhbGl0eTwva2V5d29yZD48a2V5
d29yZD5CZW56aW1pZGF6b2xlcy8qYWRtaW5pc3RyYXRpb24gJmFtcDsgZG9zYWdlL2FkdmVyc2Ug
ZWZmZWN0czwva2V5d29yZD48a2V5d29yZD5DaGktU3F1YXJlIERpc3RyaWJ1dGlvbjwva2V5d29y
ZD48a2V5d29yZD5EYWJpZ2F0cmFuPC9rZXl3b3JkPjxrZXl3b3JkPkRvdWJsZS1CbGluZCBNZXRo
b2Q8L2tleXdvcmQ+PGtleXdvcmQ+RHlzcGVwc2lhL2NoZW1pY2FsbHkgaW5kdWNlZDwva2V5d29y
ZD48a2V5d29yZD5FbWJvbGlzbS9lcGlkZW1pb2xvZ3k8L2tleXdvcmQ+PGtleXdvcmQ+RmVtYWxl
PC9rZXl3b3JkPjxrZXl3b3JkPkZvbGxvdy1VcCBTdHVkaWVzPC9rZXl3b3JkPjxrZXl3b3JkPkhl
bW9ycmhhZ2UvY2hlbWljYWxseSBpbmR1Y2VkPC9rZXl3b3JkPjxrZXl3b3JkPkh1bWFuczwva2V5
d29yZD48a2V5d29yZD5MaXZlci9kcnVnIGVmZmVjdHM8L2tleXdvcmQ+PGtleXdvcmQ+TWFsZTwv
a2V5d29yZD48a2V5d29yZD5NaWRkbGUgQWdlZDwva2V5d29yZD48a2V5d29yZD5NeW9jYXJkaWFs
IEluZmFyY3Rpb24vZXBpZGVtaW9sb2d5PC9rZXl3b3JkPjxrZXl3b3JkPlByb2RydWdzL3RoZXJh
cGV1dGljIHVzZTwva2V5d29yZD48a2V5d29yZD5Qcm9wb3J0aW9uYWwgSGF6YXJkcyBNb2RlbHM8
L2tleXdvcmQ+PGtleXdvcmQ+UHlyaWRpbmVzLyphZG1pbmlzdHJhdGlvbiAmYW1wOyBkb3NhZ2Uv
YWR2ZXJzZSBlZmZlY3RzPC9rZXl3b3JkPjxrZXl3b3JkPlN0cm9rZS9lcGlkZW1pb2xvZ3kvcHJl
dmVudGlvbiAmYW1wOyBjb250cm9sPC9rZXl3b3JkPjxrZXl3b3JkPldhcmZhcmluL2FkbWluaXN0
cmF0aW9uICZhbXA7IGRvc2FnZS9hZHZlcnNlIGVmZmVjdHMvKnRoZXJhcGV1dGljIHVzZTwva2V5
d29yZD48L2tleXdvcmRzPjxkYXRlcz48eWVhcj4yMDA5PC95ZWFyPjxwdWItZGF0ZXM+PGRhdGU+
U2VwIDE3PC9kYXRlPjwvcHViLWRhdGVzPjwvZGF0ZXM+PGlzYm4+MTUzMy00NDA2IChFbGVjdHJv
bmljKSYjeEQ7MDAyOC00NzkzIChMaW5raW5nKTwvaXNibj48YWNjZXNzaW9uLW51bT4xOTcxNzg0
NDwvYWNjZXNzaW9uLW51bT48dXJscz48cmVsYXRlZC11cmxzPjx1cmw+aHR0cHM6Ly93d3cubmNi
aS5ubG0ubmloLmdvdi9wdWJtZWQvMTk3MTc4NDQ8L3VybD48L3JlbGF0ZWQtdXJscz48L3VybHM+
PGVsZWN0cm9uaWMtcmVzb3VyY2UtbnVtPjEwLjEwNTYvTkVKTW9hMDkwNTU2MTwvZWxlY3Ryb25p
Yy1yZXNvdXJjZS1udW0+PC9yZWNvcmQ+PC9DaXRlPjxDaXRlPjxBdXRob3I+UGF0ZWw8L0F1dGhv
cj48WWVhcj4yMDExPC9ZZWFyPjxSZWNOdW0+MTU3MjE8L1JlY051bT48cmVjb3JkPjxyZWMtbnVt
YmVyPjE1NzIxPC9yZWMtbnVtYmVyPjxmb3JlaWduLWtleXM+PGtleSBhcHA9IkVOIiBkYi1pZD0i
eHN4cjl4OXc4eDBkOTRlZHdzdXZ2dDl3eHNzNXJ2NWRldzBhIiB0aW1lc3RhbXA9IjE1MDk0Njcz
ODUiPjE1NzIxPC9rZXk+PC9mb3JlaWduLWtleXM+PHJlZi10eXBlIG5hbWU9IkpvdXJuYWwgQXJ0
aWNsZSI+MTc8L3JlZi10eXBlPjxjb250cmlidXRvcnM+PGF1dGhvcnM+PGF1dGhvcj5QYXRlbCwg
TS4gUi48L2F1dGhvcj48YXV0aG9yPk1haGFmZmV5LCBLLiBXLjwvYXV0aG9yPjxhdXRob3I+R2Fy
ZywgSi48L2F1dGhvcj48YXV0aG9yPlBhbiwgRy48L2F1dGhvcj48YXV0aG9yPlNpbmdlciwgRC4g
RS48L2F1dGhvcj48YXV0aG9yPkhhY2tlLCBXLjwvYXV0aG9yPjxhdXRob3I+QnJlaXRoYXJkdCwg
Ry48L2F1dGhvcj48YXV0aG9yPkhhbHBlcmluLCBKLiBMLjwvYXV0aG9yPjxhdXRob3I+SGFua2V5
LCBHLiBKLjwvYXV0aG9yPjxhdXRob3I+UGljY2luaSwgSi4gUC48L2F1dGhvcj48YXV0aG9yPkJl
Y2tlciwgUi4gQy48L2F1dGhvcj48YXV0aG9yPk5lc3NlbCwgQy4gQy48L2F1dGhvcj48YXV0aG9y
PlBhb2xpbmksIEouIEYuPC9hdXRob3I+PGF1dGhvcj5CZXJrb3dpdHosIFMuIEQuPC9hdXRob3I+
PGF1dGhvcj5Gb3gsIEsuIEEuPC9hdXRob3I+PGF1dGhvcj5DYWxpZmYsIFIuIE0uPC9hdXRob3I+
PGF1dGhvcj5Sb2NrZXQgQWYgSW52ZXN0aWdhdG9yczwvYXV0aG9yPjwvYXV0aG9ycz48L2NvbnRy
aWJ1dG9ycz48YXV0aC1hZGRyZXNzPkR1a2UgQ2xpbmljYWwgUmVzZWFyY2ggSW5zdGl0dXRlLCBE
dWtlIFVuaXZlcnNpdHkgTWVkaWNhbCBDZW50ZXIsIER1cmhhbSwgTkMgMjc3MDUsIFVTQS4gbWFu
ZXNoLnBhdGVsQGR1a2UuZWR1PC9hdXRoLWFkZHJlc3M+PHRpdGxlcz48dGl0bGU+Uml2YXJveGFi
YW4gdmVyc3VzIHdhcmZhcmluIGluIG5vbnZhbHZ1bGFyIGF0cmlhbCBmaWJyaWxsYXRpb248L3Rp
dGxlPjxzZWNvbmRhcnktdGl0bGU+TiBFbmdsIEogTWVkPC9zZWNvbmRhcnktdGl0bGU+PC90aXRs
ZXM+PHBlcmlvZGljYWw+PGZ1bGwtdGl0bGU+TiBFbmdsIEogTWVkPC9mdWxsLXRpdGxlPjwvcGVy
aW9kaWNhbD48cGFnZXM+ODgzLTkxPC9wYWdlcz48dm9sdW1lPjM2NTwvdm9sdW1lPjxudW1iZXI+
MTA8L251bWJlcj48a2V5d29yZHM+PGtleXdvcmQ+QWRtaW5pc3RyYXRpb24sIE9yYWw8L2tleXdv
cmQ+PGtleXdvcmQ+QWdlZDwva2V5d29yZD48a2V5d29yZD5BZ2VkLCA4MCBhbmQgb3Zlcjwva2V5
d29yZD48a2V5d29yZD5BbnRpY29hZ3VsYW50cy9hZHZlcnNlIGVmZmVjdHMvKnRoZXJhcGV1dGlj
IHVzZTwva2V5d29yZD48a2V5d29yZD5BdHJpYWwgRmlicmlsbGF0aW9uL2NvbXBsaWNhdGlvbnMv
KmRydWcgdGhlcmFweTwva2V5d29yZD48a2V5d29yZD5Eb3VibGUtQmxpbmQgTWV0aG9kPC9rZXl3
b3JkPjxrZXl3b3JkPkVtYm9saXNtL2VwaWRlbWlvbG9neS9wcmV2ZW50aW9uICZhbXA7IGNvbnRy
b2w8L2tleXdvcmQ+PGtleXdvcmQ+RmVtYWxlPC9rZXl3b3JkPjxrZXl3b3JkPkhlbW9ycmhhZ2Uv
Y2hlbWljYWxseSBpbmR1Y2VkPC9rZXl3b3JkPjxrZXl3b3JkPkh1bWFuczwva2V5d29yZD48a2V5
d29yZD5JbnRlbnRpb24gdG8gVHJlYXQgQW5hbHlzaXM8L2tleXdvcmQ+PGtleXdvcmQ+TWFsZTwv
a2V5d29yZD48a2V5d29yZD5NaWRkbGUgQWdlZDwva2V5d29yZD48a2V5d29yZD5Nb3JwaG9saW5l
cy9hZG1pbmlzdHJhdGlvbiAmYW1wOyBkb3NhZ2UvYWR2ZXJzZSBlZmZlY3RzLyp0aGVyYXBldXRp
YyB1c2U8L2tleXdvcmQ+PGtleXdvcmQ+Uml2YXJveGFiYW48L2tleXdvcmQ+PGtleXdvcmQ+U3Ry
b2tlL2VwaWRlbWlvbG9neS9wcmV2ZW50aW9uICZhbXA7IGNvbnRyb2w8L2tleXdvcmQ+PGtleXdv
cmQ+VGhpb3BoZW5lcy9hZG1pbmlzdHJhdGlvbiAmYW1wOyBkb3NhZ2UvYWR2ZXJzZSBlZmZlY3Rz
Lyp0aGVyYXBldXRpYyB1c2U8L2tleXdvcmQ+PGtleXdvcmQ+VHJlYXRtZW50IE91dGNvbWU8L2tl
eXdvcmQ+PGtleXdvcmQ+V2FyZmFyaW4vYWRtaW5pc3RyYXRpb24gJmFtcDsgZG9zYWdlL2FkdmVy
c2UgZWZmZWN0cy8qdGhlcmFwZXV0aWMgdXNlPC9rZXl3b3JkPjwva2V5d29yZHM+PGRhdGVzPjx5
ZWFyPjIwMTE8L3llYXI+PHB1Yi1kYXRlcz48ZGF0ZT5TZXAgMDg8L2RhdGU+PC9wdWItZGF0ZXM+
PC9kYXRlcz48aXNibj4xNTMzLTQ0MDYgKEVsZWN0cm9uaWMpJiN4RDswMDI4LTQ3OTMgKExpbmtp
bmcpPC9pc2JuPjxhY2Nlc3Npb24tbnVtPjIxODMwOTU3PC9hY2Nlc3Npb24tbnVtPjx1cmxzPjxy
ZWxhdGVkLXVybHM+PHVybD5odHRwczovL3d3dy5uY2JpLm5sbS5uaWguZ292L3B1Ym1lZC8yMTgz
MDk1NzwvdXJsPjwvcmVsYXRlZC11cmxzPjwvdXJscz48ZWxlY3Ryb25pYy1yZXNvdXJjZS1udW0+
MTAuMTA1Ni9ORUpNb2ExMDA5NjM4PC9lbGVjdHJvbmljLXJlc291cmNlLW51bT48L3JlY29yZD48
L0NpdGU+PENpdGU+PEF1dGhvcj5HcmFuZ2VyPC9BdXRob3I+PFllYXI+MjAxMTwvWWVhcj48UmVj
TnVtPjE1NzI4PC9SZWNOdW0+PHJlY29yZD48cmVjLW51bWJlcj4xNTcyODwvcmVjLW51bWJlcj48
Zm9yZWlnbi1rZXlzPjxrZXkgYXBwPSJFTiIgZGItaWQ9InhzeHI5eDl3OHgwZDk0ZWR3c3V2dnQ5
d3hzczVydjVkZXcwYSIgdGltZXN0YW1wPSIxNTA5NDY3NDQ4Ij4xNTcyODwva2V5PjwvZm9yZWln
bi1rZXlzPjxyZWYtdHlwZSBuYW1lPSJKb3VybmFsIEFydGljbGUiPjE3PC9yZWYtdHlwZT48Y29u
dHJpYnV0b3JzPjxhdXRob3JzPjxhdXRob3I+R3JhbmdlciwgQy4gQi48L2F1dGhvcj48YXV0aG9y
PkFsZXhhbmRlciwgSi4gSC48L2F1dGhvcj48YXV0aG9yPk1jTXVycmF5LCBKLiBKLjwvYXV0aG9y
PjxhdXRob3I+TG9wZXMsIFIuIEQuPC9hdXRob3I+PGF1dGhvcj5IeWxlaywgRS4gTS48L2F1dGhv
cj48YXV0aG9yPkhhbm5hLCBNLjwvYXV0aG9yPjxhdXRob3I+QWwtS2hhbGlkaSwgSC4gUi48L2F1
dGhvcj48YXV0aG9yPkFuc2VsbCwgSi48L2F1dGhvcj48YXV0aG9yPkF0YXIsIEQuPC9hdXRob3I+
PGF1dGhvcj5BdmV6dW0sIEEuPC9hdXRob3I+PGF1dGhvcj5CYWhpdCwgTS4gQy48L2F1dGhvcj48
YXV0aG9yPkRpYXosIFIuPC9hdXRob3I+PGF1dGhvcj5FYXN0b24sIEouIEQuPC9hdXRob3I+PGF1
dGhvcj5FemVrb3dpdHosIEouIEEuPC9hdXRob3I+PGF1dGhvcj5GbGFrZXIsIEcuPC9hdXRob3I+
PGF1dGhvcj5HYXJjaWEsIEQuPC9hdXRob3I+PGF1dGhvcj5HZXJhbGRlcywgTS48L2F1dGhvcj48
YXV0aG9yPkdlcnNoLCBCLiBKLjwvYXV0aG9yPjxhdXRob3I+R29saXRzeW4sIFMuPC9hdXRob3I+
PGF1dGhvcj5Hb3RvLCBTLjwvYXV0aG9yPjxhdXRob3I+SGVybW9zaWxsbywgQS4gRy48L2F1dGhv
cj48YXV0aG9yPkhvaG5sb3NlciwgUy4gSC48L2F1dGhvcj48YXV0aG9yPkhvcm93aXR6LCBKLjwv
YXV0aG9yPjxhdXRob3I+TW9oYW4sIFAuPC9hdXRob3I+PGF1dGhvcj5KYW5za3ksIFAuPC9hdXRo
b3I+PGF1dGhvcj5MZXdpcywgQi4gUy48L2F1dGhvcj48YXV0aG9yPkxvcGV6LVNlbmRvbiwgSi4g
TC48L2F1dGhvcj48YXV0aG9yPlBhaXMsIFAuPC9hdXRob3I+PGF1dGhvcj5QYXJraG9tZW5rbywg
QS48L2F1dGhvcj48YXV0aG9yPlZlcmhldWd0LCBGLiBXLjwvYXV0aG9yPjxhdXRob3I+Wmh1LCBK
LjwvYXV0aG9yPjxhdXRob3I+V2FsbGVudGluLCBMLjwvYXV0aG9yPjxhdXRob3I+QXJpc3RvdGxl
IENvbW1pdHRlZXM8L2F1dGhvcj48YXV0aG9yPkludmVzdGlnYXRvcnMsPC9hdXRob3I+PC9hdXRo
b3JzPjwvY29udHJpYnV0b3JzPjxhdXRoLWFkZHJlc3M+RHVrZSBDbGluaWNhbCBSZXNlYXJjaCBJ
bnN0aXR1dGUsIER1a2UgVW5pdmVyc2l0eSBNZWRpY2FsIENlbnRlciwgRHVyaGFtLCBOQyAyNzcx
NSwgVVNBLiBjaHJpc3RvcGhlci5ncmFuZ2VyQGR1a2UuZWR1PC9hdXRoLWFkZHJlc3M+PHRpdGxl
cz48dGl0bGU+QXBpeGFiYW4gdmVyc3VzIHdhcmZhcmluIGluIHBhdGllbnRzIHdpdGggYXRyaWFs
IGZpYnJpbGxhdGlvbjwvdGl0bGU+PHNlY29uZGFyeS10aXRsZT5OIEVuZ2wgSiBNZWQ8L3NlY29u
ZGFyeS10aXRsZT48L3RpdGxlcz48cGVyaW9kaWNhbD48ZnVsbC10aXRsZT5OIEVuZ2wgSiBNZWQ8
L2Z1bGwtdGl0bGU+PC9wZXJpb2RpY2FsPjxwYWdlcz45ODEtOTI8L3BhZ2VzPjx2b2x1bWU+MzY1
PC92b2x1bWU+PG51bWJlcj4xMTwvbnVtYmVyPjxrZXl3b3Jkcz48a2V5d29yZD5BZ2VkPC9rZXl3
b3JkPjxrZXl3b3JkPkFudGljb2FndWxhbnRzL2FkdmVyc2UgZWZmZWN0cy8qdGhlcmFwZXV0aWMg
dXNlPC9rZXl3b3JkPjxrZXl3b3JkPkF0cmlhbCBGaWJyaWxsYXRpb24vY29tcGxpY2F0aW9ucy8q
ZHJ1ZyB0aGVyYXB5PC9rZXl3b3JkPjxrZXl3b3JkPkRvdWJsZS1CbGluZCBNZXRob2Q8L2tleXdv
cmQ+PGtleXdvcmQ+KkZhY3RvciBYYSBJbmhpYml0b3JzPC9rZXl3b3JkPjxrZXl3b3JkPkZlbWFs
ZTwva2V5d29yZD48a2V5d29yZD5Gb2xsb3ctVXAgU3R1ZGllczwva2V5d29yZD48a2V5d29yZD5I
ZW1vcnJoYWdlL2NoZW1pY2FsbHkgaW5kdWNlZDwva2V5d29yZD48a2V5d29yZD5IdW1hbnM8L2tl
eXdvcmQ+PGtleXdvcmQ+SW50ZXJuYXRpb25hbCBOb3JtYWxpemVkIFJhdGlvPC9rZXl3b3JkPjxr
ZXl3b3JkPkthcGxhbi1NZWllciBFc3RpbWF0ZTwva2V5d29yZD48a2V5d29yZD5NYWxlPC9rZXl3
b3JkPjxrZXl3b3JkPk1pZGRsZSBBZ2VkPC9rZXl3b3JkPjxrZXl3b3JkPlB5cmF6b2xlcy9hZHZl
cnNlIGVmZmVjdHMvKnRoZXJhcGV1dGljIHVzZTwva2V5d29yZD48a2V5d29yZD5QeXJpZG9uZXMv
YWR2ZXJzZSBlZmZlY3RzLyp0aGVyYXBldXRpYyB1c2U8L2tleXdvcmQ+PGtleXdvcmQ+U3Ryb2tl
LypwcmV2ZW50aW9uICZhbXA7IGNvbnRyb2w8L2tleXdvcmQ+PGtleXdvcmQ+VGhyb21ib2VtYm9s
aXNtLypwcmV2ZW50aW9uICZhbXA7IGNvbnRyb2w8L2tleXdvcmQ+PGtleXdvcmQ+VHJlYXRtZW50
IE91dGNvbWU8L2tleXdvcmQ+PGtleXdvcmQ+V2FyZmFyaW4vYWR2ZXJzZSBlZmZlY3RzLyp0aGVy
YXBldXRpYyB1c2U8L2tleXdvcmQ+PC9rZXl3b3Jkcz48ZGF0ZXM+PHllYXI+MjAxMTwveWVhcj48
cHViLWRhdGVzPjxkYXRlPlNlcCAxNTwvZGF0ZT48L3B1Yi1kYXRlcz48L2RhdGVzPjxpc2JuPjE1
MzMtNDQwNiAoRWxlY3Ryb25pYykmI3hEOzAwMjgtNDc5MyAoTGlua2luZyk8L2lzYm4+PGFjY2Vz
c2lvbi1udW0+MjE4NzA5Nzg8L2FjY2Vzc2lvbi1udW0+PHVybHM+PHJlbGF0ZWQtdXJscz48dXJs
Pmh0dHBzOi8vd3d3Lm5jYmkubmxtLm5paC5nb3YvcHVibWVkLzIxODcwOTc4PC91cmw+PC9yZWxh
dGVkLXVybHM+PC91cmxzPjxlbGVjdHJvbmljLXJlc291cmNlLW51bT4xMC4xMDU2L05FSk1vYTEx
MDcwMzk8L2VsZWN0cm9uaWMtcmVzb3VyY2UtbnVtPjwvcmVjb3JkPjwvQ2l0ZT48Q2l0ZT48QXV0
aG9yPkdpdWdsaWFubzwvQXV0aG9yPjxZZWFyPjIwMTM8L1llYXI+PFJlY051bT4xNTc0MDwvUmVj
TnVtPjxyZWNvcmQ+PHJlYy1udW1iZXI+MTU3NDA8L3JlYy1udW1iZXI+PGZvcmVpZ24ta2V5cz48
a2V5IGFwcD0iRU4iIGRiLWlkPSJ4c3hyOXg5dzh4MGQ5NGVkd3N1dnZ0OXd4c3M1cnY1ZGV3MGEi
IHRpbWVzdGFtcD0iMTUwOTQ2NzQ5NyI+MTU3NDA8L2tleT48L2ZvcmVpZ24ta2V5cz48cmVmLXR5
cGUgbmFtZT0iSm91cm5hbCBBcnRpY2xlIj4xNzwvcmVmLXR5cGU+PGNvbnRyaWJ1dG9ycz48YXV0
aG9ycz48YXV0aG9yPkdpdWdsaWFubywgUi4gUC48L2F1dGhvcj48YXV0aG9yPlJ1ZmYsIEMuIFQu
PC9hdXRob3I+PGF1dGhvcj5CcmF1bndhbGQsIEUuPC9hdXRob3I+PGF1dGhvcj5NdXJwaHksIFMu
IEEuPC9hdXRob3I+PGF1dGhvcj5XaXZpb3R0LCBTLiBELjwvYXV0aG9yPjxhdXRob3I+SGFscGVy
aW4sIEouIEwuPC9hdXRob3I+PGF1dGhvcj5XYWxkbywgQS4gTC48L2F1dGhvcj48YXV0aG9yPkV6
ZWtvd2l0eiwgTS4gRC48L2F1dGhvcj48YXV0aG9yPldlaXR6LCBKLiBJLjwvYXV0aG9yPjxhdXRo
b3I+U3BpbmFyLCBKLjwvYXV0aG9yPjxhdXRob3I+UnV6eWxsbywgVy48L2F1dGhvcj48YXV0aG9y
PlJ1ZGEsIE0uPC9hdXRob3I+PGF1dGhvcj5Lb3JldHN1bmUsIFkuPC9hdXRob3I+PGF1dGhvcj5C
ZXRjaGVyLCBKLjwvYXV0aG9yPjxhdXRob3I+U2hpLCBNLjwvYXV0aG9yPjxhdXRob3I+R3JpcCwg
TC4gVC48L2F1dGhvcj48YXV0aG9yPlBhdGVsLCBTLiBQLjwvYXV0aG9yPjxhdXRob3I+UGF0ZWws
IEkuPC9hdXRob3I+PGF1dGhvcj5IYW55b2ssIEouIEouPC9hdXRob3I+PGF1dGhvcj5NZXJjdXJp
LCBNLjwvYXV0aG9yPjxhdXRob3I+QW50bWFuLCBFLiBNLjwvYXV0aG9yPjxhdXRob3I+RW5nYWdl
IEFmLVRpbWkgSW52ZXN0aWdhdG9yczwvYXV0aG9yPjwvYXV0aG9ycz48L2NvbnRyaWJ1dG9ycz48
YXV0aC1hZGRyZXNzPkZyb20gQnJpZ2hhbSBhbmQgV29tZW4mYXBvcztzIEhvc3BpdGFsIGFuZCBI
YXJ2YXJkIE1lZGljYWwgU2Nob29sLCBCb3N0b24gKFIuUC5HLiwgQy5ULlIuLCBFLkIuLCBTLkEu
TS4sIFMuRC5XLiwgTC5ULkcuLCBFLk0uQS4pOyBNb3VudCBTaW5haSBNZWRpY2FsIENlbnRlciwg
TmV3IFlvcmsgKEouTC5ILik7IFVuaXZlcnNpdHkgSG9zcGl0YWxzIENhc2UgTWVkaWNhbCBDZW50
ZXIsIENsZXZlbGFuZCAoQS5MLlcuKTsgVGhvbWFzIEplZmZlcnNvbiBNZWRpY2FsIENvbGxlZ2Us
IFBoaWxhZGVscGhpYSAoTS5ELkUuKTsgTWNNYXN0ZXIgVW5pdmVyc2l0eSwgSGFtaWx0b24sIE9O
LCBDYW5hZGEgKEouSS5XLik7IFVuaXZlcnNpdHkgSG9zcGl0YWwsIEppaGxhdnNrYSwgQnJubywg
Q3plY2ggUmVwdWJsaWMgKEouUy4pOyBJbnN0aXR1dGUgb2YgQ2FyZGlvbG9neSwgV2Fyc2F3LCBQ
b2xhbmQgKFcuUi4pOyBDYXJkaW9sb2d5IFJlc2VhcmNoIENlbnRlciwgTW9zY293IChNLlIuKTsg
TmF0aW9uYWwgSG9zcGl0YWwgT3JnYW5pemF0aW9uLCBPc2FrYSBOYXRpb25hbCBIb3NwaXRhbCwg
T3Nha2EsIEphcGFuIChZLksuKTsgUXVpbnRpbGVzLCBEdXJoYW0sIE5DIChKLkIuLCBTLlAuUC4p
OyBhbmQgRGFpaWNoaSBTYW5reW8gUGhhcm1hIERldmVsb3BtZW50LCBFZGlzb24sIE5KIChNLlMu
LCBJLlAuLCBKLkouSC4sIE0uTS4pLjwvYXV0aC1hZGRyZXNzPjx0aXRsZXM+PHRpdGxlPkVkb3hh
YmFuIHZlcnN1cyB3YXJmYXJpbiBpbiBwYXRpZW50cyB3aXRoIGF0cmlhbCBmaWJyaWxsYXRpb248
L3RpdGxlPjxzZWNvbmRhcnktdGl0bGU+TiBFbmdsIEogTWVkPC9zZWNvbmRhcnktdGl0bGU+PC90
aXRsZXM+PHBlcmlvZGljYWw+PGZ1bGwtdGl0bGU+TiBFbmdsIEogTWVkPC9mdWxsLXRpdGxlPjwv
cGVyaW9kaWNhbD48cGFnZXM+MjA5My0xMDQ8L3BhZ2VzPjx2b2x1bWU+MzY5PC92b2x1bWU+PG51
bWJlcj4yMjwvbnVtYmVyPjxrZXl3b3Jkcz48a2V5d29yZD5BZHVsdDwva2V5d29yZD48a2V5d29y
ZD5BZ2VkPC9rZXl3b3JkPjxrZXl3b3JkPkFudGljb2FndWxhbnRzL2FkdmVyc2UgZWZmZWN0cy8q
dGhlcmFwZXV0aWMgdXNlPC9rZXl3b3JkPjxrZXl3b3JkPkF0cmlhbCBGaWJyaWxsYXRpb24vY29t
cGxpY2F0aW9ucy8qZHJ1ZyB0aGVyYXB5PC9rZXl3b3JkPjxrZXl3b3JkPkNhcmRpb3Zhc2N1bGFy
IERpc2Vhc2VzL21vcnRhbGl0eS9wcmV2ZW50aW9uICZhbXA7IGNvbnRyb2w8L2tleXdvcmQ+PGtl
eXdvcmQ+RG91YmxlLUJsaW5kIE1ldGhvZDwva2V5d29yZD48a2V5d29yZD5FbWJvbGlzbS8qcHJl
dmVudGlvbiAmYW1wOyBjb250cm9sPC9rZXl3b3JkPjxrZXl3b3JkPkZlbWFsZTwva2V5d29yZD48
a2V5d29yZD5Gb2xsb3ctVXAgU3R1ZGllczwva2V5d29yZD48a2V5d29yZD5IZW1vcnJoYWdlL2No
ZW1pY2FsbHkgaW5kdWNlZDwva2V5d29yZD48a2V5d29yZD5IdW1hbnM8L2tleXdvcmQ+PGtleXdv
cmQ+S2FwbGFuLU1laWVyIEVzdGltYXRlPC9rZXl3b3JkPjxrZXl3b3JkPk1hbGU8L2tleXdvcmQ+
PGtleXdvcmQ+TWlkZGxlIEFnZWQ8L2tleXdvcmQ+PGtleXdvcmQ+UHlyaWRpbmVzL2FkdmVyc2Ug
ZWZmZWN0cy8qdGhlcmFwZXV0aWMgdXNlPC9rZXl3b3JkPjxrZXl3b3JkPlN0cm9rZS8qcHJldmVu
dGlvbiAmYW1wOyBjb250cm9sPC9rZXl3b3JkPjxrZXl3b3JkPlRoaWF6b2xlcy9hZHZlcnNlIGVm
ZmVjdHMvKnRoZXJhcGV1dGljIHVzZTwva2V5d29yZD48a2V5d29yZD5XYXJmYXJpbi9hZHZlcnNl
IGVmZmVjdHMvKnRoZXJhcGV1dGljIHVzZTwva2V5d29yZD48L2tleXdvcmRzPjxkYXRlcz48eWVh
cj4yMDEzPC95ZWFyPjxwdWItZGF0ZXM+PGRhdGU+Tm92IDI4PC9kYXRlPjwvcHViLWRhdGVzPjwv
ZGF0ZXM+PGlzYm4+MTUzMy00NDA2IChFbGVjdHJvbmljKSYjeEQ7MDAyOC00NzkzIChMaW5raW5n
KTwvaXNibj48YWNjZXNzaW9uLW51bT4yNDI1MTM1OTwvYWNjZXNzaW9uLW51bT48dXJscz48cmVs
YXRlZC11cmxzPjx1cmw+aHR0cHM6Ly93d3cubmNiaS5ubG0ubmloLmdvdi9wdWJtZWQvMjQyNTEz
NTk8L3VybD48L3JlbGF0ZWQtdXJscz48L3VybHM+PGVsZWN0cm9uaWMtcmVzb3VyY2UtbnVtPjEw
LjEwNTYvTkVKTW9hMTMxMDkwNzwvZWxlY3Ryb25pYy1yZXNvdXJjZS1udW0+PC9yZWNvcmQ+PC9D
aXRlPjwvRW5kTm90ZT5=
</w:fldData>
        </w:fldChar>
      </w:r>
      <w:r w:rsidR="00EB62B2" w:rsidRPr="00865F9F">
        <w:rPr>
          <w:rFonts w:ascii="Arial" w:hAnsi="Arial" w:cs="Arial"/>
          <w:sz w:val="20"/>
          <w:szCs w:val="20"/>
          <w:lang w:val="en-GB"/>
        </w:rPr>
        <w:instrText xml:space="preserve"> ADDIN EN.CITE </w:instrText>
      </w:r>
      <w:r w:rsidR="00EB62B2" w:rsidRPr="00865F9F">
        <w:rPr>
          <w:rFonts w:ascii="Arial" w:hAnsi="Arial" w:cs="Arial"/>
          <w:sz w:val="20"/>
          <w:szCs w:val="20"/>
          <w:lang w:val="en-GB"/>
        </w:rPr>
        <w:fldChar w:fldCharType="begin">
          <w:fldData xml:space="preserve">PEVuZE5vdGU+PENpdGU+PEF1dGhvcj5IYXJ0PC9BdXRob3I+PFllYXI+MjAwNzwvWWVhcj48UmVj
TnVtPjE2NTE2PC9SZWNOdW0+PERpc3BsYXlUZXh0PjxzdHlsZSBmYWNlPSJzdXBlcnNjcmlwdCI+
My03PC9zdHlsZT48L0Rpc3BsYXlUZXh0PjxyZWNvcmQ+PHJlYy1udW1iZXI+MTY1MTY8L3JlYy1u
dW1iZXI+PGZvcmVpZ24ta2V5cz48a2V5IGFwcD0iRU4iIGRiLWlkPSJ4c3hyOXg5dzh4MGQ5NGVk
d3N1dnZ0OXd4c3M1cnY1ZGV3MGEiIHRpbWVzdGFtcD0iMTU0NTY1MzI0MiI+MTY1MTY8L2tleT48
L2ZvcmVpZ24ta2V5cz48cmVmLXR5cGUgbmFtZT0iSm91cm5hbCBBcnRpY2xlIj4xNzwvcmVmLXR5
cGU+PGNvbnRyaWJ1dG9ycz48YXV0aG9ycz48YXV0aG9yPkhhcnQsIFIuIEcuPC9hdXRob3I+PGF1
dGhvcj5QZWFyY2UsIEwuIEEuPC9hdXRob3I+PGF1dGhvcj5BZ3VpbGFyLCBNLiBJLjwvYXV0aG9y
PjwvYXV0aG9ycz48L2NvbnRyaWJ1dG9ycz48YXV0aC1hZGRyZXNzPkRlcGFydG1lbnQgb2YgTWVk
aWNpbmUgKE5ldXJvbG9neSksIFVuaXZlcnNpdHkgb2YgVGV4YXMgSGVhbHRoIFNjaWVuY2UgQ2Vu
dGVyLCBTYW4gQW50b25pbywgVGV4YXMgNzgyMjktMzkwMCwgVVNBLiBoYXJ0ckB1dGhzY3NhLmVk
dTwvYXV0aC1hZGRyZXNzPjx0aXRsZXM+PHRpdGxlPk1ldGEtYW5hbHlzaXM6IGFudGl0aHJvbWJv
dGljIHRoZXJhcHkgdG8gcHJldmVudCBzdHJva2UgaW4gcGF0aWVudHMgd2hvIGhhdmUgbm9udmFs
dnVsYXIgYXRyaWFsIGZpYnJpbGxhdGlvbjwvdGl0bGU+PHNlY29uZGFyeS10aXRsZT5Bbm4gSW50
ZXJuIE1lZDwvc2Vjb25kYXJ5LXRpdGxlPjwvdGl0bGVzPjxwZXJpb2RpY2FsPjxmdWxsLXRpdGxl
PkFubiBJbnRlcm4gTWVkPC9mdWxsLXRpdGxlPjwvcGVyaW9kaWNhbD48cGFnZXM+ODU3LTY3PC9w
YWdlcz48dm9sdW1lPjE0Njwvdm9sdW1lPjxudW1iZXI+MTI8L251bWJlcj48a2V5d29yZHM+PGtl
eXdvcmQ+QWdlZDwva2V5d29yZD48a2V5d29yZD5BbnRpY29hZ3VsYW50cy9hZG1pbmlzdHJhdGlv
biAmYW1wOyBkb3NhZ2UvYWR2ZXJzZSBlZmZlY3RzPC9rZXl3b3JkPjxrZXl3b3JkPkF0cmlhbCBG
aWJyaWxsYXRpb24vKmNvbXBsaWNhdGlvbnM8L2tleXdvcmQ+PGtleXdvcmQ+Rmlicmlub2x5dGlj
IEFnZW50cy9hZHZlcnNlIGVmZmVjdHMvKnRoZXJhcGV1dGljIHVzZTwva2V5d29yZD48a2V5d29y
ZD5IZW1vcnJoYWdlL2NoZW1pY2FsbHkgaW5kdWNlZDwva2V5d29yZD48a2V5d29yZD5IdW1hbnM8
L2tleXdvcmQ+PGtleXdvcmQ+UGxhdGVsZXQgQWdncmVnYXRpb24gSW5oaWJpdG9ycy9hZHZlcnNl
IGVmZmVjdHMvdGhlcmFwZXV0aWMgdXNlPC9rZXl3b3JkPjxrZXl3b3JkPlN0cm9rZS9jb21wbGlj
YXRpb25zLypwcmV2ZW50aW9uICZhbXA7IGNvbnRyb2w8L2tleXdvcmQ+PGtleXdvcmQ+V2FyZmFy
aW4vYWRtaW5pc3RyYXRpb24gJmFtcDsgZG9zYWdlL2FkdmVyc2UgZWZmZWN0czwva2V5d29yZD48
L2tleXdvcmRzPjxkYXRlcz48eWVhcj4yMDA3PC95ZWFyPjxwdWItZGF0ZXM+PGRhdGU+SnVuIDE5
PC9kYXRlPjwvcHViLWRhdGVzPjwvZGF0ZXM+PGlzYm4+MTUzOS0zNzA0IChFbGVjdHJvbmljKSYj
eEQ7MDAwMy00ODE5IChMaW5raW5nKTwvaXNibj48YWNjZXNzaW9uLW51bT4xNzU3NzAwNTwvYWNj
ZXNzaW9uLW51bT48dXJscz48cmVsYXRlZC11cmxzPjx1cmw+aHR0cHM6Ly93d3cubmNiaS5ubG0u
bmloLmdvdi9wdWJtZWQvMTc1NzcwMDU8L3VybD48L3JlbGF0ZWQtdXJscz48L3VybHM+PC9yZWNv
cmQ+PC9DaXRlPjxDaXRlPjxBdXRob3I+Q29ubm9sbHk8L0F1dGhvcj48WWVhcj4yMDA5PC9ZZWFy
PjxSZWNOdW0+MTU3MTQ8L1JlY051bT48cmVjb3JkPjxyZWMtbnVtYmVyPjE1NzE0PC9yZWMtbnVt
YmVyPjxmb3JlaWduLWtleXM+PGtleSBhcHA9IkVOIiBkYi1pZD0ieHN4cjl4OXc4eDBkOTRlZHdz
dXZ2dDl3eHNzNXJ2NWRldzBhIiB0aW1lc3RhbXA9IjE1MDk0NjczMjkiPjE1NzE0PC9rZXk+PC9m
b3JlaWduLWtleXM+PHJlZi10eXBlIG5hbWU9IkpvdXJuYWwgQXJ0aWNsZSI+MTc8L3JlZi10eXBl
Pjxjb250cmlidXRvcnM+PGF1dGhvcnM+PGF1dGhvcj5Db25ub2xseSwgUy4gSi48L2F1dGhvcj48
YXV0aG9yPkV6ZWtvd2l0eiwgTS4gRC48L2F1dGhvcj48YXV0aG9yPll1c3VmLCBTLjwvYXV0aG9y
PjxhdXRob3I+RWlrZWxib29tLCBKLjwvYXV0aG9yPjxhdXRob3I+T2xkZ3JlbiwgSi48L2F1dGhv
cj48YXV0aG9yPlBhcmVraCwgQS48L2F1dGhvcj48YXV0aG9yPlBvZ3VlLCBKLjwvYXV0aG9yPjxh
dXRob3I+UmVpbGx5LCBQLiBBLjwvYXV0aG9yPjxhdXRob3I+VGhlbWVsZXMsIEUuPC9hdXRob3I+
PGF1dGhvcj5WYXJyb25lLCBKLjwvYXV0aG9yPjxhdXRob3I+V2FuZywgUy48L2F1dGhvcj48YXV0
aG9yPkFsaW5ncywgTS48L2F1dGhvcj48YXV0aG9yPlhhdmllciwgRC48L2F1dGhvcj48YXV0aG9y
PlpodSwgSi48L2F1dGhvcj48YXV0aG9yPkRpYXosIFIuPC9hdXRob3I+PGF1dGhvcj5MZXdpcywg
Qi4gUy48L2F1dGhvcj48YXV0aG9yPkRhcml1cywgSC48L2F1dGhvcj48YXV0aG9yPkRpZW5lciwg
SC4gQy48L2F1dGhvcj48YXV0aG9yPkpveW5lciwgQy4gRC48L2F1dGhvcj48YXV0aG9yPldhbGxl
bnRpbiwgTC48L2F1dGhvcj48YXV0aG9yPlJlLUx5IFN0ZWVyaW5nIENvbW1pdHRlZTwvYXV0aG9y
PjxhdXRob3I+SW52ZXN0aWdhdG9ycyw8L2F1dGhvcj48L2F1dGhvcnM+PC9jb250cmlidXRvcnM+
PGF1dGgtYWRkcmVzcz5Qb3B1bGF0aW9uIEhlYWx0aCBSZXNlYXJjaCBJbnN0aXR1dGUsIE1jTWFz
dGVyIFVuaXZlcnNpdHkgYW5kIEhhbWlsdG9uIEhlYWx0aCBTY2llbmNlcywgSGFtaWx0b24sIE9O
LCBDYW5hZGEuIGNvbm5vc3R1QHBocmkuY2E8L2F1dGgtYWRkcmVzcz48dGl0bGVzPjx0aXRsZT5E
YWJpZ2F0cmFuIHZlcnN1cyB3YXJmYXJpbiBpbiBwYXRpZW50cyB3aXRoIGF0cmlhbCBmaWJyaWxs
YXRpb248L3RpdGxlPjxzZWNvbmRhcnktdGl0bGU+TiBFbmdsIEogTWVkPC9zZWNvbmRhcnktdGl0
bGU+PC90aXRsZXM+PHBlcmlvZGljYWw+PGZ1bGwtdGl0bGU+TiBFbmdsIEogTWVkPC9mdWxsLXRp
dGxlPjwvcGVyaW9kaWNhbD48cGFnZXM+MTEzOS01MTwvcGFnZXM+PHZvbHVtZT4zNjE8L3ZvbHVt
ZT48bnVtYmVyPjEyPC9udW1iZXI+PGtleXdvcmRzPjxrZXl3b3JkPkFnZWQ8L2tleXdvcmQ+PGtl
eXdvcmQ+QW50aWNvYWd1bGFudHMvKmFkbWluaXN0cmF0aW9uICZhbXA7IGRvc2FnZS9hZHZlcnNl
IGVmZmVjdHMvdGhlcmFwZXV0aWMgdXNlPC9rZXl3b3JkPjxrZXl3b3JkPkF0cmlhbCBGaWJyaWxs
YXRpb24vY29tcGxpY2F0aW9ucy8qZHJ1ZyB0aGVyYXB5L21vcnRhbGl0eTwva2V5d29yZD48a2V5
d29yZD5CZW56aW1pZGF6b2xlcy8qYWRtaW5pc3RyYXRpb24gJmFtcDsgZG9zYWdlL2FkdmVyc2Ug
ZWZmZWN0czwva2V5d29yZD48a2V5d29yZD5DaGktU3F1YXJlIERpc3RyaWJ1dGlvbjwva2V5d29y
ZD48a2V5d29yZD5EYWJpZ2F0cmFuPC9rZXl3b3JkPjxrZXl3b3JkPkRvdWJsZS1CbGluZCBNZXRo
b2Q8L2tleXdvcmQ+PGtleXdvcmQ+RHlzcGVwc2lhL2NoZW1pY2FsbHkgaW5kdWNlZDwva2V5d29y
ZD48a2V5d29yZD5FbWJvbGlzbS9lcGlkZW1pb2xvZ3k8L2tleXdvcmQ+PGtleXdvcmQ+RmVtYWxl
PC9rZXl3b3JkPjxrZXl3b3JkPkZvbGxvdy1VcCBTdHVkaWVzPC9rZXl3b3JkPjxrZXl3b3JkPkhl
bW9ycmhhZ2UvY2hlbWljYWxseSBpbmR1Y2VkPC9rZXl3b3JkPjxrZXl3b3JkPkh1bWFuczwva2V5
d29yZD48a2V5d29yZD5MaXZlci9kcnVnIGVmZmVjdHM8L2tleXdvcmQ+PGtleXdvcmQ+TWFsZTwv
a2V5d29yZD48a2V5d29yZD5NaWRkbGUgQWdlZDwva2V5d29yZD48a2V5d29yZD5NeW9jYXJkaWFs
IEluZmFyY3Rpb24vZXBpZGVtaW9sb2d5PC9rZXl3b3JkPjxrZXl3b3JkPlByb2RydWdzL3RoZXJh
cGV1dGljIHVzZTwva2V5d29yZD48a2V5d29yZD5Qcm9wb3J0aW9uYWwgSGF6YXJkcyBNb2RlbHM8
L2tleXdvcmQ+PGtleXdvcmQ+UHlyaWRpbmVzLyphZG1pbmlzdHJhdGlvbiAmYW1wOyBkb3NhZ2Uv
YWR2ZXJzZSBlZmZlY3RzPC9rZXl3b3JkPjxrZXl3b3JkPlN0cm9rZS9lcGlkZW1pb2xvZ3kvcHJl
dmVudGlvbiAmYW1wOyBjb250cm9sPC9rZXl3b3JkPjxrZXl3b3JkPldhcmZhcmluL2FkbWluaXN0
cmF0aW9uICZhbXA7IGRvc2FnZS9hZHZlcnNlIGVmZmVjdHMvKnRoZXJhcGV1dGljIHVzZTwva2V5
d29yZD48L2tleXdvcmRzPjxkYXRlcz48eWVhcj4yMDA5PC95ZWFyPjxwdWItZGF0ZXM+PGRhdGU+
U2VwIDE3PC9kYXRlPjwvcHViLWRhdGVzPjwvZGF0ZXM+PGlzYm4+MTUzMy00NDA2IChFbGVjdHJv
bmljKSYjeEQ7MDAyOC00NzkzIChMaW5raW5nKTwvaXNibj48YWNjZXNzaW9uLW51bT4xOTcxNzg0
NDwvYWNjZXNzaW9uLW51bT48dXJscz48cmVsYXRlZC11cmxzPjx1cmw+aHR0cHM6Ly93d3cubmNi
aS5ubG0ubmloLmdvdi9wdWJtZWQvMTk3MTc4NDQ8L3VybD48L3JlbGF0ZWQtdXJscz48L3VybHM+
PGVsZWN0cm9uaWMtcmVzb3VyY2UtbnVtPjEwLjEwNTYvTkVKTW9hMDkwNTU2MTwvZWxlY3Ryb25p
Yy1yZXNvdXJjZS1udW0+PC9yZWNvcmQ+PC9DaXRlPjxDaXRlPjxBdXRob3I+UGF0ZWw8L0F1dGhv
cj48WWVhcj4yMDExPC9ZZWFyPjxSZWNOdW0+MTU3MjE8L1JlY051bT48cmVjb3JkPjxyZWMtbnVt
YmVyPjE1NzIxPC9yZWMtbnVtYmVyPjxmb3JlaWduLWtleXM+PGtleSBhcHA9IkVOIiBkYi1pZD0i
eHN4cjl4OXc4eDBkOTRlZHdzdXZ2dDl3eHNzNXJ2NWRldzBhIiB0aW1lc3RhbXA9IjE1MDk0Njcz
ODUiPjE1NzIxPC9rZXk+PC9mb3JlaWduLWtleXM+PHJlZi10eXBlIG5hbWU9IkpvdXJuYWwgQXJ0
aWNsZSI+MTc8L3JlZi10eXBlPjxjb250cmlidXRvcnM+PGF1dGhvcnM+PGF1dGhvcj5QYXRlbCwg
TS4gUi48L2F1dGhvcj48YXV0aG9yPk1haGFmZmV5LCBLLiBXLjwvYXV0aG9yPjxhdXRob3I+R2Fy
ZywgSi48L2F1dGhvcj48YXV0aG9yPlBhbiwgRy48L2F1dGhvcj48YXV0aG9yPlNpbmdlciwgRC4g
RS48L2F1dGhvcj48YXV0aG9yPkhhY2tlLCBXLjwvYXV0aG9yPjxhdXRob3I+QnJlaXRoYXJkdCwg
Ry48L2F1dGhvcj48YXV0aG9yPkhhbHBlcmluLCBKLiBMLjwvYXV0aG9yPjxhdXRob3I+SGFua2V5
LCBHLiBKLjwvYXV0aG9yPjxhdXRob3I+UGljY2luaSwgSi4gUC48L2F1dGhvcj48YXV0aG9yPkJl
Y2tlciwgUi4gQy48L2F1dGhvcj48YXV0aG9yPk5lc3NlbCwgQy4gQy48L2F1dGhvcj48YXV0aG9y
PlBhb2xpbmksIEouIEYuPC9hdXRob3I+PGF1dGhvcj5CZXJrb3dpdHosIFMuIEQuPC9hdXRob3I+
PGF1dGhvcj5Gb3gsIEsuIEEuPC9hdXRob3I+PGF1dGhvcj5DYWxpZmYsIFIuIE0uPC9hdXRob3I+
PGF1dGhvcj5Sb2NrZXQgQWYgSW52ZXN0aWdhdG9yczwvYXV0aG9yPjwvYXV0aG9ycz48L2NvbnRy
aWJ1dG9ycz48YXV0aC1hZGRyZXNzPkR1a2UgQ2xpbmljYWwgUmVzZWFyY2ggSW5zdGl0dXRlLCBE
dWtlIFVuaXZlcnNpdHkgTWVkaWNhbCBDZW50ZXIsIER1cmhhbSwgTkMgMjc3MDUsIFVTQS4gbWFu
ZXNoLnBhdGVsQGR1a2UuZWR1PC9hdXRoLWFkZHJlc3M+PHRpdGxlcz48dGl0bGU+Uml2YXJveGFi
YW4gdmVyc3VzIHdhcmZhcmluIGluIG5vbnZhbHZ1bGFyIGF0cmlhbCBmaWJyaWxsYXRpb248L3Rp
dGxlPjxzZWNvbmRhcnktdGl0bGU+TiBFbmdsIEogTWVkPC9zZWNvbmRhcnktdGl0bGU+PC90aXRs
ZXM+PHBlcmlvZGljYWw+PGZ1bGwtdGl0bGU+TiBFbmdsIEogTWVkPC9mdWxsLXRpdGxlPjwvcGVy
aW9kaWNhbD48cGFnZXM+ODgzLTkxPC9wYWdlcz48dm9sdW1lPjM2NTwvdm9sdW1lPjxudW1iZXI+
MTA8L251bWJlcj48a2V5d29yZHM+PGtleXdvcmQ+QWRtaW5pc3RyYXRpb24sIE9yYWw8L2tleXdv
cmQ+PGtleXdvcmQ+QWdlZDwva2V5d29yZD48a2V5d29yZD5BZ2VkLCA4MCBhbmQgb3Zlcjwva2V5
d29yZD48a2V5d29yZD5BbnRpY29hZ3VsYW50cy9hZHZlcnNlIGVmZmVjdHMvKnRoZXJhcGV1dGlj
IHVzZTwva2V5d29yZD48a2V5d29yZD5BdHJpYWwgRmlicmlsbGF0aW9uL2NvbXBsaWNhdGlvbnMv
KmRydWcgdGhlcmFweTwva2V5d29yZD48a2V5d29yZD5Eb3VibGUtQmxpbmQgTWV0aG9kPC9rZXl3
b3JkPjxrZXl3b3JkPkVtYm9saXNtL2VwaWRlbWlvbG9neS9wcmV2ZW50aW9uICZhbXA7IGNvbnRy
b2w8L2tleXdvcmQ+PGtleXdvcmQ+RmVtYWxlPC9rZXl3b3JkPjxrZXl3b3JkPkhlbW9ycmhhZ2Uv
Y2hlbWljYWxseSBpbmR1Y2VkPC9rZXl3b3JkPjxrZXl3b3JkPkh1bWFuczwva2V5d29yZD48a2V5
d29yZD5JbnRlbnRpb24gdG8gVHJlYXQgQW5hbHlzaXM8L2tleXdvcmQ+PGtleXdvcmQ+TWFsZTwv
a2V5d29yZD48a2V5d29yZD5NaWRkbGUgQWdlZDwva2V5d29yZD48a2V5d29yZD5Nb3JwaG9saW5l
cy9hZG1pbmlzdHJhdGlvbiAmYW1wOyBkb3NhZ2UvYWR2ZXJzZSBlZmZlY3RzLyp0aGVyYXBldXRp
YyB1c2U8L2tleXdvcmQ+PGtleXdvcmQ+Uml2YXJveGFiYW48L2tleXdvcmQ+PGtleXdvcmQ+U3Ry
b2tlL2VwaWRlbWlvbG9neS9wcmV2ZW50aW9uICZhbXA7IGNvbnRyb2w8L2tleXdvcmQ+PGtleXdv
cmQ+VGhpb3BoZW5lcy9hZG1pbmlzdHJhdGlvbiAmYW1wOyBkb3NhZ2UvYWR2ZXJzZSBlZmZlY3Rz
Lyp0aGVyYXBldXRpYyB1c2U8L2tleXdvcmQ+PGtleXdvcmQ+VHJlYXRtZW50IE91dGNvbWU8L2tl
eXdvcmQ+PGtleXdvcmQ+V2FyZmFyaW4vYWRtaW5pc3RyYXRpb24gJmFtcDsgZG9zYWdlL2FkdmVy
c2UgZWZmZWN0cy8qdGhlcmFwZXV0aWMgdXNlPC9rZXl3b3JkPjwva2V5d29yZHM+PGRhdGVzPjx5
ZWFyPjIwMTE8L3llYXI+PHB1Yi1kYXRlcz48ZGF0ZT5TZXAgMDg8L2RhdGU+PC9wdWItZGF0ZXM+
PC9kYXRlcz48aXNibj4xNTMzLTQ0MDYgKEVsZWN0cm9uaWMpJiN4RDswMDI4LTQ3OTMgKExpbmtp
bmcpPC9pc2JuPjxhY2Nlc3Npb24tbnVtPjIxODMwOTU3PC9hY2Nlc3Npb24tbnVtPjx1cmxzPjxy
ZWxhdGVkLXVybHM+PHVybD5odHRwczovL3d3dy5uY2JpLm5sbS5uaWguZ292L3B1Ym1lZC8yMTgz
MDk1NzwvdXJsPjwvcmVsYXRlZC11cmxzPjwvdXJscz48ZWxlY3Ryb25pYy1yZXNvdXJjZS1udW0+
MTAuMTA1Ni9ORUpNb2ExMDA5NjM4PC9lbGVjdHJvbmljLXJlc291cmNlLW51bT48L3JlY29yZD48
L0NpdGU+PENpdGU+PEF1dGhvcj5HcmFuZ2VyPC9BdXRob3I+PFllYXI+MjAxMTwvWWVhcj48UmVj
TnVtPjE1NzI4PC9SZWNOdW0+PHJlY29yZD48cmVjLW51bWJlcj4xNTcyODwvcmVjLW51bWJlcj48
Zm9yZWlnbi1rZXlzPjxrZXkgYXBwPSJFTiIgZGItaWQ9InhzeHI5eDl3OHgwZDk0ZWR3c3V2dnQ5
d3hzczVydjVkZXcwYSIgdGltZXN0YW1wPSIxNTA5NDY3NDQ4Ij4xNTcyODwva2V5PjwvZm9yZWln
bi1rZXlzPjxyZWYtdHlwZSBuYW1lPSJKb3VybmFsIEFydGljbGUiPjE3PC9yZWYtdHlwZT48Y29u
dHJpYnV0b3JzPjxhdXRob3JzPjxhdXRob3I+R3JhbmdlciwgQy4gQi48L2F1dGhvcj48YXV0aG9y
PkFsZXhhbmRlciwgSi4gSC48L2F1dGhvcj48YXV0aG9yPk1jTXVycmF5LCBKLiBKLjwvYXV0aG9y
PjxhdXRob3I+TG9wZXMsIFIuIEQuPC9hdXRob3I+PGF1dGhvcj5IeWxlaywgRS4gTS48L2F1dGhv
cj48YXV0aG9yPkhhbm5hLCBNLjwvYXV0aG9yPjxhdXRob3I+QWwtS2hhbGlkaSwgSC4gUi48L2F1
dGhvcj48YXV0aG9yPkFuc2VsbCwgSi48L2F1dGhvcj48YXV0aG9yPkF0YXIsIEQuPC9hdXRob3I+
PGF1dGhvcj5BdmV6dW0sIEEuPC9hdXRob3I+PGF1dGhvcj5CYWhpdCwgTS4gQy48L2F1dGhvcj48
YXV0aG9yPkRpYXosIFIuPC9hdXRob3I+PGF1dGhvcj5FYXN0b24sIEouIEQuPC9hdXRob3I+PGF1
dGhvcj5FemVrb3dpdHosIEouIEEuPC9hdXRob3I+PGF1dGhvcj5GbGFrZXIsIEcuPC9hdXRob3I+
PGF1dGhvcj5HYXJjaWEsIEQuPC9hdXRob3I+PGF1dGhvcj5HZXJhbGRlcywgTS48L2F1dGhvcj48
YXV0aG9yPkdlcnNoLCBCLiBKLjwvYXV0aG9yPjxhdXRob3I+R29saXRzeW4sIFMuPC9hdXRob3I+
PGF1dGhvcj5Hb3RvLCBTLjwvYXV0aG9yPjxhdXRob3I+SGVybW9zaWxsbywgQS4gRy48L2F1dGhv
cj48YXV0aG9yPkhvaG5sb3NlciwgUy4gSC48L2F1dGhvcj48YXV0aG9yPkhvcm93aXR6LCBKLjwv
YXV0aG9yPjxhdXRob3I+TW9oYW4sIFAuPC9hdXRob3I+PGF1dGhvcj5KYW5za3ksIFAuPC9hdXRo
b3I+PGF1dGhvcj5MZXdpcywgQi4gUy48L2F1dGhvcj48YXV0aG9yPkxvcGV6LVNlbmRvbiwgSi4g
TC48L2F1dGhvcj48YXV0aG9yPlBhaXMsIFAuPC9hdXRob3I+PGF1dGhvcj5QYXJraG9tZW5rbywg
QS48L2F1dGhvcj48YXV0aG9yPlZlcmhldWd0LCBGLiBXLjwvYXV0aG9yPjxhdXRob3I+Wmh1LCBK
LjwvYXV0aG9yPjxhdXRob3I+V2FsbGVudGluLCBMLjwvYXV0aG9yPjxhdXRob3I+QXJpc3RvdGxl
IENvbW1pdHRlZXM8L2F1dGhvcj48YXV0aG9yPkludmVzdGlnYXRvcnMsPC9hdXRob3I+PC9hdXRo
b3JzPjwvY29udHJpYnV0b3JzPjxhdXRoLWFkZHJlc3M+RHVrZSBDbGluaWNhbCBSZXNlYXJjaCBJ
bnN0aXR1dGUsIER1a2UgVW5pdmVyc2l0eSBNZWRpY2FsIENlbnRlciwgRHVyaGFtLCBOQyAyNzcx
NSwgVVNBLiBjaHJpc3RvcGhlci5ncmFuZ2VyQGR1a2UuZWR1PC9hdXRoLWFkZHJlc3M+PHRpdGxl
cz48dGl0bGU+QXBpeGFiYW4gdmVyc3VzIHdhcmZhcmluIGluIHBhdGllbnRzIHdpdGggYXRyaWFs
IGZpYnJpbGxhdGlvbjwvdGl0bGU+PHNlY29uZGFyeS10aXRsZT5OIEVuZ2wgSiBNZWQ8L3NlY29u
ZGFyeS10aXRsZT48L3RpdGxlcz48cGVyaW9kaWNhbD48ZnVsbC10aXRsZT5OIEVuZ2wgSiBNZWQ8
L2Z1bGwtdGl0bGU+PC9wZXJpb2RpY2FsPjxwYWdlcz45ODEtOTI8L3BhZ2VzPjx2b2x1bWU+MzY1
PC92b2x1bWU+PG51bWJlcj4xMTwvbnVtYmVyPjxrZXl3b3Jkcz48a2V5d29yZD5BZ2VkPC9rZXl3
b3JkPjxrZXl3b3JkPkFudGljb2FndWxhbnRzL2FkdmVyc2UgZWZmZWN0cy8qdGhlcmFwZXV0aWMg
dXNlPC9rZXl3b3JkPjxrZXl3b3JkPkF0cmlhbCBGaWJyaWxsYXRpb24vY29tcGxpY2F0aW9ucy8q
ZHJ1ZyB0aGVyYXB5PC9rZXl3b3JkPjxrZXl3b3JkPkRvdWJsZS1CbGluZCBNZXRob2Q8L2tleXdv
cmQ+PGtleXdvcmQ+KkZhY3RvciBYYSBJbmhpYml0b3JzPC9rZXl3b3JkPjxrZXl3b3JkPkZlbWFs
ZTwva2V5d29yZD48a2V5d29yZD5Gb2xsb3ctVXAgU3R1ZGllczwva2V5d29yZD48a2V5d29yZD5I
ZW1vcnJoYWdlL2NoZW1pY2FsbHkgaW5kdWNlZDwva2V5d29yZD48a2V5d29yZD5IdW1hbnM8L2tl
eXdvcmQ+PGtleXdvcmQ+SW50ZXJuYXRpb25hbCBOb3JtYWxpemVkIFJhdGlvPC9rZXl3b3JkPjxr
ZXl3b3JkPkthcGxhbi1NZWllciBFc3RpbWF0ZTwva2V5d29yZD48a2V5d29yZD5NYWxlPC9rZXl3
b3JkPjxrZXl3b3JkPk1pZGRsZSBBZ2VkPC9rZXl3b3JkPjxrZXl3b3JkPlB5cmF6b2xlcy9hZHZl
cnNlIGVmZmVjdHMvKnRoZXJhcGV1dGljIHVzZTwva2V5d29yZD48a2V5d29yZD5QeXJpZG9uZXMv
YWR2ZXJzZSBlZmZlY3RzLyp0aGVyYXBldXRpYyB1c2U8L2tleXdvcmQ+PGtleXdvcmQ+U3Ryb2tl
LypwcmV2ZW50aW9uICZhbXA7IGNvbnRyb2w8L2tleXdvcmQ+PGtleXdvcmQ+VGhyb21ib2VtYm9s
aXNtLypwcmV2ZW50aW9uICZhbXA7IGNvbnRyb2w8L2tleXdvcmQ+PGtleXdvcmQ+VHJlYXRtZW50
IE91dGNvbWU8L2tleXdvcmQ+PGtleXdvcmQ+V2FyZmFyaW4vYWR2ZXJzZSBlZmZlY3RzLyp0aGVy
YXBldXRpYyB1c2U8L2tleXdvcmQ+PC9rZXl3b3Jkcz48ZGF0ZXM+PHllYXI+MjAxMTwveWVhcj48
cHViLWRhdGVzPjxkYXRlPlNlcCAxNTwvZGF0ZT48L3B1Yi1kYXRlcz48L2RhdGVzPjxpc2JuPjE1
MzMtNDQwNiAoRWxlY3Ryb25pYykmI3hEOzAwMjgtNDc5MyAoTGlua2luZyk8L2lzYm4+PGFjY2Vz
c2lvbi1udW0+MjE4NzA5Nzg8L2FjY2Vzc2lvbi1udW0+PHVybHM+PHJlbGF0ZWQtdXJscz48dXJs
Pmh0dHBzOi8vd3d3Lm5jYmkubmxtLm5paC5nb3YvcHVibWVkLzIxODcwOTc4PC91cmw+PC9yZWxh
dGVkLXVybHM+PC91cmxzPjxlbGVjdHJvbmljLXJlc291cmNlLW51bT4xMC4xMDU2L05FSk1vYTEx
MDcwMzk8L2VsZWN0cm9uaWMtcmVzb3VyY2UtbnVtPjwvcmVjb3JkPjwvQ2l0ZT48Q2l0ZT48QXV0
aG9yPkdpdWdsaWFubzwvQXV0aG9yPjxZZWFyPjIwMTM8L1llYXI+PFJlY051bT4xNTc0MDwvUmVj
TnVtPjxyZWNvcmQ+PHJlYy1udW1iZXI+MTU3NDA8L3JlYy1udW1iZXI+PGZvcmVpZ24ta2V5cz48
a2V5IGFwcD0iRU4iIGRiLWlkPSJ4c3hyOXg5dzh4MGQ5NGVkd3N1dnZ0OXd4c3M1cnY1ZGV3MGEi
IHRpbWVzdGFtcD0iMTUwOTQ2NzQ5NyI+MTU3NDA8L2tleT48L2ZvcmVpZ24ta2V5cz48cmVmLXR5
cGUgbmFtZT0iSm91cm5hbCBBcnRpY2xlIj4xNzwvcmVmLXR5cGU+PGNvbnRyaWJ1dG9ycz48YXV0
aG9ycz48YXV0aG9yPkdpdWdsaWFubywgUi4gUC48L2F1dGhvcj48YXV0aG9yPlJ1ZmYsIEMuIFQu
PC9hdXRob3I+PGF1dGhvcj5CcmF1bndhbGQsIEUuPC9hdXRob3I+PGF1dGhvcj5NdXJwaHksIFMu
IEEuPC9hdXRob3I+PGF1dGhvcj5XaXZpb3R0LCBTLiBELjwvYXV0aG9yPjxhdXRob3I+SGFscGVy
aW4sIEouIEwuPC9hdXRob3I+PGF1dGhvcj5XYWxkbywgQS4gTC48L2F1dGhvcj48YXV0aG9yPkV6
ZWtvd2l0eiwgTS4gRC48L2F1dGhvcj48YXV0aG9yPldlaXR6LCBKLiBJLjwvYXV0aG9yPjxhdXRo
b3I+U3BpbmFyLCBKLjwvYXV0aG9yPjxhdXRob3I+UnV6eWxsbywgVy48L2F1dGhvcj48YXV0aG9y
PlJ1ZGEsIE0uPC9hdXRob3I+PGF1dGhvcj5Lb3JldHN1bmUsIFkuPC9hdXRob3I+PGF1dGhvcj5C
ZXRjaGVyLCBKLjwvYXV0aG9yPjxhdXRob3I+U2hpLCBNLjwvYXV0aG9yPjxhdXRob3I+R3JpcCwg
TC4gVC48L2F1dGhvcj48YXV0aG9yPlBhdGVsLCBTLiBQLjwvYXV0aG9yPjxhdXRob3I+UGF0ZWws
IEkuPC9hdXRob3I+PGF1dGhvcj5IYW55b2ssIEouIEouPC9hdXRob3I+PGF1dGhvcj5NZXJjdXJp
LCBNLjwvYXV0aG9yPjxhdXRob3I+QW50bWFuLCBFLiBNLjwvYXV0aG9yPjxhdXRob3I+RW5nYWdl
IEFmLVRpbWkgSW52ZXN0aWdhdG9yczwvYXV0aG9yPjwvYXV0aG9ycz48L2NvbnRyaWJ1dG9ycz48
YXV0aC1hZGRyZXNzPkZyb20gQnJpZ2hhbSBhbmQgV29tZW4mYXBvcztzIEhvc3BpdGFsIGFuZCBI
YXJ2YXJkIE1lZGljYWwgU2Nob29sLCBCb3N0b24gKFIuUC5HLiwgQy5ULlIuLCBFLkIuLCBTLkEu
TS4sIFMuRC5XLiwgTC5ULkcuLCBFLk0uQS4pOyBNb3VudCBTaW5haSBNZWRpY2FsIENlbnRlciwg
TmV3IFlvcmsgKEouTC5ILik7IFVuaXZlcnNpdHkgSG9zcGl0YWxzIENhc2UgTWVkaWNhbCBDZW50
ZXIsIENsZXZlbGFuZCAoQS5MLlcuKTsgVGhvbWFzIEplZmZlcnNvbiBNZWRpY2FsIENvbGxlZ2Us
IFBoaWxhZGVscGhpYSAoTS5ELkUuKTsgTWNNYXN0ZXIgVW5pdmVyc2l0eSwgSGFtaWx0b24sIE9O
LCBDYW5hZGEgKEouSS5XLik7IFVuaXZlcnNpdHkgSG9zcGl0YWwsIEppaGxhdnNrYSwgQnJubywg
Q3plY2ggUmVwdWJsaWMgKEouUy4pOyBJbnN0aXR1dGUgb2YgQ2FyZGlvbG9neSwgV2Fyc2F3LCBQ
b2xhbmQgKFcuUi4pOyBDYXJkaW9sb2d5IFJlc2VhcmNoIENlbnRlciwgTW9zY293IChNLlIuKTsg
TmF0aW9uYWwgSG9zcGl0YWwgT3JnYW5pemF0aW9uLCBPc2FrYSBOYXRpb25hbCBIb3NwaXRhbCwg
T3Nha2EsIEphcGFuIChZLksuKTsgUXVpbnRpbGVzLCBEdXJoYW0sIE5DIChKLkIuLCBTLlAuUC4p
OyBhbmQgRGFpaWNoaSBTYW5reW8gUGhhcm1hIERldmVsb3BtZW50LCBFZGlzb24sIE5KIChNLlMu
LCBJLlAuLCBKLkouSC4sIE0uTS4pLjwvYXV0aC1hZGRyZXNzPjx0aXRsZXM+PHRpdGxlPkVkb3hh
YmFuIHZlcnN1cyB3YXJmYXJpbiBpbiBwYXRpZW50cyB3aXRoIGF0cmlhbCBmaWJyaWxsYXRpb248
L3RpdGxlPjxzZWNvbmRhcnktdGl0bGU+TiBFbmdsIEogTWVkPC9zZWNvbmRhcnktdGl0bGU+PC90
aXRsZXM+PHBlcmlvZGljYWw+PGZ1bGwtdGl0bGU+TiBFbmdsIEogTWVkPC9mdWxsLXRpdGxlPjwv
cGVyaW9kaWNhbD48cGFnZXM+MjA5My0xMDQ8L3BhZ2VzPjx2b2x1bWU+MzY5PC92b2x1bWU+PG51
bWJlcj4yMjwvbnVtYmVyPjxrZXl3b3Jkcz48a2V5d29yZD5BZHVsdDwva2V5d29yZD48a2V5d29y
ZD5BZ2VkPC9rZXl3b3JkPjxrZXl3b3JkPkFudGljb2FndWxhbnRzL2FkdmVyc2UgZWZmZWN0cy8q
dGhlcmFwZXV0aWMgdXNlPC9rZXl3b3JkPjxrZXl3b3JkPkF0cmlhbCBGaWJyaWxsYXRpb24vY29t
cGxpY2F0aW9ucy8qZHJ1ZyB0aGVyYXB5PC9rZXl3b3JkPjxrZXl3b3JkPkNhcmRpb3Zhc2N1bGFy
IERpc2Vhc2VzL21vcnRhbGl0eS9wcmV2ZW50aW9uICZhbXA7IGNvbnRyb2w8L2tleXdvcmQ+PGtl
eXdvcmQ+RG91YmxlLUJsaW5kIE1ldGhvZDwva2V5d29yZD48a2V5d29yZD5FbWJvbGlzbS8qcHJl
dmVudGlvbiAmYW1wOyBjb250cm9sPC9rZXl3b3JkPjxrZXl3b3JkPkZlbWFsZTwva2V5d29yZD48
a2V5d29yZD5Gb2xsb3ctVXAgU3R1ZGllczwva2V5d29yZD48a2V5d29yZD5IZW1vcnJoYWdlL2No
ZW1pY2FsbHkgaW5kdWNlZDwva2V5d29yZD48a2V5d29yZD5IdW1hbnM8L2tleXdvcmQ+PGtleXdv
cmQ+S2FwbGFuLU1laWVyIEVzdGltYXRlPC9rZXl3b3JkPjxrZXl3b3JkPk1hbGU8L2tleXdvcmQ+
PGtleXdvcmQ+TWlkZGxlIEFnZWQ8L2tleXdvcmQ+PGtleXdvcmQ+UHlyaWRpbmVzL2FkdmVyc2Ug
ZWZmZWN0cy8qdGhlcmFwZXV0aWMgdXNlPC9rZXl3b3JkPjxrZXl3b3JkPlN0cm9rZS8qcHJldmVu
dGlvbiAmYW1wOyBjb250cm9sPC9rZXl3b3JkPjxrZXl3b3JkPlRoaWF6b2xlcy9hZHZlcnNlIGVm
ZmVjdHMvKnRoZXJhcGV1dGljIHVzZTwva2V5d29yZD48a2V5d29yZD5XYXJmYXJpbi9hZHZlcnNl
IGVmZmVjdHMvKnRoZXJhcGV1dGljIHVzZTwva2V5d29yZD48L2tleXdvcmRzPjxkYXRlcz48eWVh
cj4yMDEzPC95ZWFyPjxwdWItZGF0ZXM+PGRhdGU+Tm92IDI4PC9kYXRlPjwvcHViLWRhdGVzPjwv
ZGF0ZXM+PGlzYm4+MTUzMy00NDA2IChFbGVjdHJvbmljKSYjeEQ7MDAyOC00NzkzIChMaW5raW5n
KTwvaXNibj48YWNjZXNzaW9uLW51bT4yNDI1MTM1OTwvYWNjZXNzaW9uLW51bT48dXJscz48cmVs
YXRlZC11cmxzPjx1cmw+aHR0cHM6Ly93d3cubmNiaS5ubG0ubmloLmdvdi9wdWJtZWQvMjQyNTEz
NTk8L3VybD48L3JlbGF0ZWQtdXJscz48L3VybHM+PGVsZWN0cm9uaWMtcmVzb3VyY2UtbnVtPjEw
LjEwNTYvTkVKTW9hMTMxMDkwNzwvZWxlY3Ryb25pYy1yZXNvdXJjZS1udW0+PC9yZWNvcmQ+PC9D
aXRlPjwvRW5kTm90ZT5=
</w:fldData>
        </w:fldChar>
      </w:r>
      <w:r w:rsidR="00EB62B2" w:rsidRPr="00865F9F">
        <w:rPr>
          <w:rFonts w:ascii="Arial" w:hAnsi="Arial" w:cs="Arial"/>
          <w:sz w:val="20"/>
          <w:szCs w:val="20"/>
          <w:lang w:val="en-GB"/>
        </w:rPr>
        <w:instrText xml:space="preserve"> ADDIN EN.CITE.DATA </w:instrText>
      </w:r>
      <w:r w:rsidR="00EB62B2" w:rsidRPr="00865F9F">
        <w:rPr>
          <w:rFonts w:ascii="Arial" w:hAnsi="Arial" w:cs="Arial"/>
          <w:sz w:val="20"/>
          <w:szCs w:val="20"/>
          <w:lang w:val="en-GB"/>
        </w:rPr>
      </w:r>
      <w:r w:rsidR="00EB62B2" w:rsidRPr="00865F9F">
        <w:rPr>
          <w:rFonts w:ascii="Arial" w:hAnsi="Arial" w:cs="Arial"/>
          <w:sz w:val="20"/>
          <w:szCs w:val="20"/>
          <w:lang w:val="en-GB"/>
        </w:rPr>
        <w:fldChar w:fldCharType="end"/>
      </w:r>
      <w:r w:rsidRPr="00865F9F">
        <w:rPr>
          <w:rFonts w:ascii="Arial" w:hAnsi="Arial" w:cs="Arial"/>
          <w:sz w:val="20"/>
          <w:szCs w:val="20"/>
          <w:lang w:val="en-GB"/>
        </w:rPr>
      </w:r>
      <w:r w:rsidRPr="00865F9F">
        <w:rPr>
          <w:rFonts w:ascii="Arial" w:hAnsi="Arial" w:cs="Arial"/>
          <w:sz w:val="20"/>
          <w:szCs w:val="20"/>
          <w:lang w:val="en-GB"/>
        </w:rPr>
        <w:fldChar w:fldCharType="separate"/>
      </w:r>
      <w:r w:rsidR="00B34050" w:rsidRPr="00865F9F">
        <w:rPr>
          <w:rFonts w:ascii="Arial" w:hAnsi="Arial" w:cs="Arial"/>
          <w:noProof/>
          <w:sz w:val="20"/>
          <w:szCs w:val="20"/>
          <w:vertAlign w:val="superscript"/>
          <w:lang w:val="en-GB"/>
        </w:rPr>
        <w:t>3-7</w:t>
      </w:r>
      <w:r w:rsidRPr="00865F9F">
        <w:rPr>
          <w:rFonts w:ascii="Arial" w:hAnsi="Arial" w:cs="Arial"/>
          <w:sz w:val="20"/>
          <w:szCs w:val="20"/>
          <w:lang w:val="en-GB"/>
        </w:rPr>
        <w:fldChar w:fldCharType="end"/>
      </w:r>
      <w:r w:rsidRPr="00865F9F">
        <w:rPr>
          <w:rFonts w:ascii="Arial" w:hAnsi="Arial" w:cs="Arial"/>
          <w:sz w:val="20"/>
          <w:szCs w:val="20"/>
          <w:lang w:val="en-GB"/>
        </w:rPr>
        <w:t xml:space="preserve"> Current guidelines</w:t>
      </w:r>
      <w:r w:rsidR="00CB4E4A" w:rsidRPr="00865F9F">
        <w:rPr>
          <w:rFonts w:ascii="Arial" w:hAnsi="Arial" w:cs="Arial"/>
          <w:sz w:val="20"/>
          <w:szCs w:val="20"/>
          <w:lang w:val="en-GB"/>
        </w:rPr>
        <w:t xml:space="preserve"> therefore,</w:t>
      </w:r>
      <w:r w:rsidRPr="00865F9F">
        <w:rPr>
          <w:rFonts w:ascii="Arial" w:hAnsi="Arial" w:cs="Arial"/>
          <w:sz w:val="20"/>
          <w:szCs w:val="20"/>
          <w:lang w:val="en-GB"/>
        </w:rPr>
        <w:t xml:space="preserve"> recommend using </w:t>
      </w:r>
      <w:r w:rsidR="003914ED" w:rsidRPr="00865F9F">
        <w:rPr>
          <w:rFonts w:ascii="Arial" w:hAnsi="Arial" w:cs="Arial"/>
          <w:sz w:val="20"/>
          <w:szCs w:val="20"/>
          <w:lang w:val="en-GB"/>
        </w:rPr>
        <w:t>the</w:t>
      </w:r>
      <w:r w:rsidR="00CA58DA" w:rsidRPr="00865F9F">
        <w:rPr>
          <w:rFonts w:ascii="Arial" w:hAnsi="Arial" w:cs="Arial"/>
          <w:sz w:val="20"/>
          <w:szCs w:val="20"/>
          <w:lang w:val="en-GB"/>
        </w:rPr>
        <w:t xml:space="preserve"> </w:t>
      </w:r>
      <w:r w:rsidRPr="00865F9F">
        <w:rPr>
          <w:rFonts w:ascii="Arial" w:hAnsi="Arial" w:cs="Arial"/>
          <w:sz w:val="20"/>
          <w:szCs w:val="20"/>
          <w:lang w:val="en-GB"/>
        </w:rPr>
        <w:t>CHA</w:t>
      </w:r>
      <w:r w:rsidRPr="00865F9F">
        <w:rPr>
          <w:rFonts w:ascii="Arial" w:hAnsi="Arial" w:cs="Arial"/>
          <w:sz w:val="20"/>
          <w:szCs w:val="20"/>
          <w:vertAlign w:val="subscript"/>
          <w:lang w:val="en-GB"/>
        </w:rPr>
        <w:t>2</w:t>
      </w:r>
      <w:r w:rsidRPr="00865F9F">
        <w:rPr>
          <w:rFonts w:ascii="Arial" w:hAnsi="Arial" w:cs="Arial"/>
          <w:sz w:val="20"/>
          <w:szCs w:val="20"/>
          <w:lang w:val="en-GB"/>
        </w:rPr>
        <w:t>DS</w:t>
      </w:r>
      <w:r w:rsidRPr="00865F9F">
        <w:rPr>
          <w:rFonts w:ascii="Arial" w:hAnsi="Arial" w:cs="Arial"/>
          <w:sz w:val="20"/>
          <w:szCs w:val="20"/>
          <w:vertAlign w:val="subscript"/>
          <w:lang w:val="en-GB"/>
        </w:rPr>
        <w:t>2</w:t>
      </w:r>
      <w:r w:rsidRPr="00865F9F">
        <w:rPr>
          <w:rFonts w:ascii="Arial" w:hAnsi="Arial" w:cs="Arial"/>
          <w:sz w:val="20"/>
          <w:szCs w:val="20"/>
          <w:lang w:val="en-GB"/>
        </w:rPr>
        <w:noBreakHyphen/>
        <w:t>V</w:t>
      </w:r>
      <w:r w:rsidR="00824413" w:rsidRPr="00865F9F">
        <w:rPr>
          <w:rFonts w:ascii="Arial" w:hAnsi="Arial" w:cs="Arial"/>
          <w:sz w:val="20"/>
          <w:szCs w:val="20"/>
          <w:lang w:val="en-GB"/>
        </w:rPr>
        <w:t>AS</w:t>
      </w:r>
      <w:r w:rsidRPr="00865F9F">
        <w:rPr>
          <w:rFonts w:ascii="Arial" w:hAnsi="Arial" w:cs="Arial"/>
          <w:sz w:val="20"/>
          <w:szCs w:val="20"/>
          <w:lang w:val="en-GB"/>
        </w:rPr>
        <w:t xml:space="preserve">c </w:t>
      </w:r>
      <w:r w:rsidR="003914ED" w:rsidRPr="00865F9F">
        <w:rPr>
          <w:rFonts w:ascii="Arial" w:hAnsi="Arial" w:cs="Arial"/>
          <w:sz w:val="20"/>
          <w:szCs w:val="20"/>
          <w:lang w:val="en-GB"/>
        </w:rPr>
        <w:t>score</w:t>
      </w:r>
      <w:r w:rsidR="00A9383A" w:rsidRPr="00865F9F">
        <w:rPr>
          <w:rFonts w:ascii="Arial" w:hAnsi="Arial" w:cs="Arial"/>
          <w:sz w:val="20"/>
          <w:szCs w:val="20"/>
          <w:lang w:val="en-GB"/>
        </w:rPr>
        <w:t xml:space="preserve"> </w:t>
      </w:r>
      <w:r w:rsidR="00F92395" w:rsidRPr="00865F9F">
        <w:rPr>
          <w:rFonts w:ascii="Arial" w:hAnsi="Arial" w:cs="Arial"/>
          <w:sz w:val="20"/>
          <w:szCs w:val="20"/>
          <w:lang w:val="en-GB"/>
        </w:rPr>
        <w:t xml:space="preserve">[heart </w:t>
      </w:r>
      <w:r w:rsidR="00A9383A" w:rsidRPr="00865F9F">
        <w:rPr>
          <w:rFonts w:ascii="Arial" w:hAnsi="Arial" w:cs="Arial"/>
          <w:sz w:val="20"/>
          <w:szCs w:val="20"/>
          <w:lang w:val="en-GB"/>
        </w:rPr>
        <w:t>failure, hypertension, age</w:t>
      </w:r>
      <w:r w:rsidR="00F92395" w:rsidRPr="00865F9F">
        <w:rPr>
          <w:rFonts w:ascii="Arial" w:hAnsi="Arial" w:cs="Arial"/>
          <w:sz w:val="20"/>
          <w:szCs w:val="20"/>
          <w:lang w:val="en-GB"/>
        </w:rPr>
        <w:t xml:space="preserve"> ≥65 years (doubled ≥75 years)</w:t>
      </w:r>
      <w:r w:rsidR="00A9383A" w:rsidRPr="00865F9F">
        <w:rPr>
          <w:rFonts w:ascii="Arial" w:hAnsi="Arial" w:cs="Arial"/>
          <w:sz w:val="20"/>
          <w:szCs w:val="20"/>
          <w:lang w:val="en-GB"/>
        </w:rPr>
        <w:t xml:space="preserve">, diabetes, </w:t>
      </w:r>
      <w:r w:rsidR="00F92395" w:rsidRPr="00865F9F">
        <w:rPr>
          <w:rFonts w:ascii="Arial" w:hAnsi="Arial" w:cs="Arial"/>
          <w:sz w:val="20"/>
          <w:szCs w:val="20"/>
          <w:lang w:val="en-GB"/>
        </w:rPr>
        <w:t xml:space="preserve">previous </w:t>
      </w:r>
      <w:r w:rsidR="00A9383A" w:rsidRPr="00865F9F">
        <w:rPr>
          <w:rFonts w:ascii="Arial" w:hAnsi="Arial" w:cs="Arial"/>
          <w:sz w:val="20"/>
          <w:szCs w:val="20"/>
          <w:lang w:val="en-GB"/>
        </w:rPr>
        <w:t>stroke (doubled)</w:t>
      </w:r>
      <w:r w:rsidR="00F92395" w:rsidRPr="00865F9F">
        <w:rPr>
          <w:rFonts w:ascii="Arial" w:hAnsi="Arial" w:cs="Arial"/>
          <w:sz w:val="20"/>
          <w:szCs w:val="20"/>
          <w:lang w:val="en-GB"/>
        </w:rPr>
        <w:t xml:space="preserve">, </w:t>
      </w:r>
      <w:r w:rsidR="00A9383A" w:rsidRPr="00865F9F">
        <w:rPr>
          <w:rFonts w:ascii="Arial" w:hAnsi="Arial" w:cs="Arial"/>
          <w:sz w:val="20"/>
          <w:szCs w:val="20"/>
          <w:lang w:val="en-GB"/>
        </w:rPr>
        <w:t xml:space="preserve">vascular disease, and </w:t>
      </w:r>
      <w:r w:rsidR="00F92395" w:rsidRPr="00865F9F">
        <w:rPr>
          <w:rFonts w:ascii="Arial" w:hAnsi="Arial" w:cs="Arial"/>
          <w:sz w:val="20"/>
          <w:szCs w:val="20"/>
          <w:lang w:val="en-GB"/>
        </w:rPr>
        <w:t xml:space="preserve">female </w:t>
      </w:r>
      <w:r w:rsidR="00A9383A" w:rsidRPr="00865F9F">
        <w:rPr>
          <w:rFonts w:ascii="Arial" w:hAnsi="Arial" w:cs="Arial"/>
          <w:sz w:val="20"/>
          <w:szCs w:val="20"/>
          <w:lang w:val="en-GB"/>
        </w:rPr>
        <w:t>sex</w:t>
      </w:r>
      <w:r w:rsidR="00F92395" w:rsidRPr="00865F9F">
        <w:rPr>
          <w:rFonts w:ascii="Arial" w:hAnsi="Arial" w:cs="Arial"/>
          <w:sz w:val="20"/>
          <w:szCs w:val="20"/>
          <w:lang w:val="en-GB"/>
        </w:rPr>
        <w:t>]</w:t>
      </w:r>
      <w:r w:rsidRPr="00865F9F">
        <w:rPr>
          <w:rFonts w:ascii="Arial" w:hAnsi="Arial" w:cs="Arial"/>
          <w:sz w:val="20"/>
          <w:szCs w:val="20"/>
          <w:lang w:val="en-GB"/>
        </w:rPr>
        <w:t xml:space="preserve"> to </w:t>
      </w:r>
      <w:r w:rsidR="00FA2742" w:rsidRPr="00865F9F">
        <w:rPr>
          <w:rFonts w:ascii="Arial" w:hAnsi="Arial" w:cs="Arial"/>
          <w:sz w:val="20"/>
          <w:szCs w:val="20"/>
          <w:lang w:val="en-GB"/>
        </w:rPr>
        <w:t xml:space="preserve">predict thromboembolic risk and </w:t>
      </w:r>
      <w:r w:rsidRPr="00865F9F">
        <w:rPr>
          <w:rFonts w:ascii="Arial" w:hAnsi="Arial" w:cs="Arial"/>
          <w:sz w:val="20"/>
          <w:szCs w:val="20"/>
          <w:lang w:val="en-GB"/>
        </w:rPr>
        <w:t>guide OAC therapy in individual patients</w:t>
      </w:r>
      <w:r w:rsidR="00A165D0" w:rsidRPr="00865F9F">
        <w:rPr>
          <w:rFonts w:ascii="Arial" w:hAnsi="Arial" w:cs="Arial"/>
          <w:sz w:val="20"/>
          <w:szCs w:val="20"/>
          <w:lang w:val="en-GB"/>
        </w:rPr>
        <w:t>,</w:t>
      </w:r>
      <w:r w:rsidRPr="00865F9F">
        <w:rPr>
          <w:rFonts w:ascii="Arial" w:hAnsi="Arial" w:cs="Arial"/>
          <w:sz w:val="20"/>
          <w:szCs w:val="20"/>
          <w:lang w:val="en-GB"/>
        </w:rPr>
        <w:t xml:space="preserve"> with the aim of enhancing net clinical benefit.</w:t>
      </w:r>
      <w:r w:rsidRPr="00865F9F">
        <w:rPr>
          <w:rFonts w:ascii="Arial" w:hAnsi="Arial" w:cs="Arial"/>
          <w:sz w:val="20"/>
          <w:szCs w:val="20"/>
          <w:lang w:val="en-GB"/>
        </w:rPr>
        <w:fldChar w:fldCharType="begin">
          <w:fldData xml:space="preserve">PEVuZE5vdGU+PENpdGU+PEF1dGhvcj5KYW51YXJ5PC9BdXRob3I+PFllYXI+MjAxNDwvWWVhcj48
UmVjTnVtPjI8L1JlY051bT48RGlzcGxheVRleHQ+PHN0eWxlIGZhY2U9InN1cGVyc2NyaXB0Ij44
IDk8L3N0eWxlPjwvRGlzcGxheVRleHQ+PHJlY29yZD48cmVjLW51bWJlcj4yPC9yZWMtbnVtYmVy
Pjxmb3JlaWduLWtleXM+PGtleSBhcHA9IkVOIiBkYi1pZD0iMHZ6dnZkZGQydzUwcGtldjk1c3Y1
MDI3OWR6dmEwZWRycnd4IiB0aW1lc3RhbXA9IjE1MDU5MzI0MjMiPjI8L2tleT48L2ZvcmVpZ24t
a2V5cz48cmVmLXR5cGUgbmFtZT0iSm91cm5hbCBBcnRpY2xlIj4xNzwvcmVmLXR5cGU+PGNvbnRy
aWJ1dG9ycz48YXV0aG9ycz48YXV0aG9yPkphbnVhcnksIEMuIFQuPC9hdXRob3I+PGF1dGhvcj5X
YW5uLCBMLiBTLjwvYXV0aG9yPjxhdXRob3I+QWxwZXJ0LCBKLiBTLjwvYXV0aG9yPjxhdXRob3I+
Q2Fsa2lucywgSC48L2F1dGhvcj48YXV0aG9yPkNpZ2Fycm9hLCBKLiBFLjwvYXV0aG9yPjxhdXRo
b3I+Q2xldmVsYW5kLCBKLiBDLiwgSnIuPC9hdXRob3I+PGF1dGhvcj5Db250aSwgSi4gQi48L2F1
dGhvcj48YXV0aG9yPkVsbGlub3IsIFAuIFQuPC9hdXRob3I+PGF1dGhvcj5FemVrb3dpdHosIE0u
IEQuPC9hdXRob3I+PGF1dGhvcj5GaWVsZCwgTS4gRS48L2F1dGhvcj48YXV0aG9yPk11cnJheSwg
Sy4gVC48L2F1dGhvcj48YXV0aG9yPlNhY2NvLCBSLiBMLjwvYXV0aG9yPjxhdXRob3I+U3RldmVu
c29uLCBXLiBHLjwvYXV0aG9yPjxhdXRob3I+VGNob3UsIFAuIEouPC9hdXRob3I+PGF1dGhvcj5U
cmFjeSwgQy4gTS48L2F1dGhvcj48YXV0aG9yPllhbmN5LCBDLiBXLjwvYXV0aG9yPjxhdXRob3I+
QW1lcmljYW4gQ29sbGVnZSBvZiBDYXJkaW9sb2d5L0FtZXJpY2FuIEhlYXJ0IEFzc29jaWF0aW9u
IFRhc2sgRm9yY2Ugb24gUHJhY3RpY2UsIEd1aWRlbGluZXM8L2F1dGhvcj48L2F1dGhvcnM+PC9j
b250cmlidXRvcnM+PHRpdGxlcz48dGl0bGU+MjAxNCBBSEEvQUNDL0hSUyBndWlkZWxpbmUgZm9y
IHRoZSBtYW5hZ2VtZW50IG9mIHBhdGllbnRzIHdpdGggYXRyaWFsIGZpYnJpbGxhdGlvbjogYSBy
ZXBvcnQgb2YgdGhlIEFtZXJpY2FuIENvbGxlZ2Ugb2YgQ2FyZGlvbG9neS9BbWVyaWNhbiBIZWFy
dCBBc3NvY2lhdGlvbiBUYXNrIEZvcmNlIG9uIFByYWN0aWNlIEd1aWRlbGluZXMgYW5kIHRoZSBI
ZWFydCBSaHl0aG0gU29jaWV0eTwvdGl0bGU+PHNlY29uZGFyeS10aXRsZT5KIEFtIENvbGwgQ2Fy
ZGlvbDwvc2Vjb25kYXJ5LXRpdGxlPjwvdGl0bGVzPjxwZXJpb2RpY2FsPjxmdWxsLXRpdGxlPkog
QW0gQ29sbCBDYXJkaW9sPC9mdWxsLXRpdGxlPjwvcGVyaW9kaWNhbD48cGFnZXM+ZTEtNzY8L3Bh
Z2VzPjx2b2x1bWU+NjQ8L3ZvbHVtZT48bnVtYmVyPjIxPC9udW1iZXI+PGtleXdvcmRzPjxrZXl3
b3JkPkFudGktQXJyaHl0aG1pYSBBZ2VudHMvdGhlcmFwZXV0aWMgdXNlPC9rZXl3b3JkPjxrZXl3
b3JkPkFudGljb2FndWxhbnRzL3RoZXJhcGV1dGljIHVzZTwva2V5d29yZD48a2V5d29yZD5BcnJo
eXRobWlhcywgQ2FyZGlhYy9waHlzaW9wYXRob2xvZ3k8L2tleXdvcmQ+PGtleXdvcmQ+QXRyaWFs
IEZpYnJpbGxhdGlvbi9jbGFzc2lmaWNhdGlvbi9waHlzaW9wYXRob2xvZ3kvKnRoZXJhcHk8L2tl
eXdvcmQ+PGtleXdvcmQ+QXV0b25vbWljIE5lcnZvdXMgU3lzdGVtL3BoeXNpb3BhdGhvbG9neTwv
a2V5d29yZD48a2V5d29yZD5DLVJlYWN0aXZlIFByb3RlaW4vYW5hbHlzaXM8L2tleXdvcmQ+PGtl
eXdvcmQ+Q2FyZGlhYyBPdXRwdXQsIExvdy9waHlzaW9wYXRob2xvZ3k8L2tleXdvcmQ+PGtleXdv
cmQ+Q2F0aGV0ZXIgQWJsYXRpb248L2tleXdvcmQ+PGtleXdvcmQ+Q29tb3JiaWRpdHk8L2tleXdv
cmQ+PGtleXdvcmQ+RGVmaWJyaWxsYXRvcnMsIEltcGxhbnRhYmxlPC9rZXl3b3JkPjxrZXl3b3Jk
PkVjaG9jYXJkaW9ncmFwaHksIFRyYW5zZXNvcGhhZ2VhbDwva2V5d29yZD48a2V5d29yZD5FbGVj
dHJpYyBDb3VudGVyc2hvY2s8L2tleXdvcmQ+PGtleXdvcmQ+RWxlY3Ryb2NhcmRpb2dyYXBoeTwv
a2V5d29yZD48a2V5d29yZD5GaWJyaW5vbHl0aWMgQWdlbnRzL3RoZXJhcGV1dGljIHVzZTwva2V5
d29yZD48a2V5d29yZD5IZWFydCBBdHJpYS9hYm5vcm1hbGl0aWVzL3BoeXNpb3BhdGhvbG9neS9z
dXJnZXJ5PC9rZXl3b3JkPjxrZXl3b3JkPkhlYXJ0IENvbmR1Y3Rpb24gU3lzdGVtL3BoeXNpb3Bh
dGhvbG9neTwva2V5d29yZD48a2V5d29yZD5IdW1hbnM8L2tleXdvcmQ+PGtleXdvcmQ+SW5mbGFt
bWF0aW9uL3BoeXNpb3BhdGhvbG9neTwva2V5d29yZD48a2V5d29yZD5OYXRyaXVyZXRpYyBQZXB0
aWRlLCBCcmFpbi9ibG9vZDwva2V5d29yZD48a2V5d29yZD5PeGlkYXRpdmUgU3RyZXNzL3BoeXNp
b2xvZ3k8L2tleXdvcmQ+PGtleXdvcmQ+UGFjZW1ha2VyLCBBcnRpZmljaWFsPC9rZXl3b3JkPjxr
ZXl3b3JkPlBsYXRlbGV0IEFnZ3JlZ2F0aW9uIEluaGliaXRvcnMvdGhlcmFwZXV0aWMgdXNlPC9r
ZXl3b3JkPjxrZXl3b3JkPlJlbmluLUFuZ2lvdGVuc2luIFN5c3RlbS9waHlzaW9sb2d5PC9rZXl3
b3JkPjxrZXl3b3JkPlJpc2sgQXNzZXNzbWVudDwva2V5d29yZD48a2V5d29yZD5SaXNrIEZhY3Rv
cnM8L2tleXdvcmQ+PGtleXdvcmQ+U2VwdGFsIE9jY2x1ZGVyIERldmljZTwva2V5d29yZD48a2V5
d29yZD5TdHJva2UvZXRpb2xvZ3kvcHJldmVudGlvbiAmYW1wOyBjb250cm9sPC9rZXl3b3JkPjxr
ZXl3b3JkPlRocm9tYm9lbWJvbGlzbS9waHlzaW9wYXRob2xvZ3kvcHJldmVudGlvbiAmYW1wOyBj
b250cm9sPC9rZXl3b3JkPjxrZXl3b3JkPlZlbnRyaWN1bGFyIFJlbW9kZWxpbmcvcGh5c2lvbG9n
eTwva2V5d29yZD48a2V5d29yZD5BSEEgU2NpZW50aWZpYyBTdGF0ZW1lbnRzPC9rZXl3b3JkPjxr
ZXl3b3JkPmF0cmlhbCBmaWJyaWxsYXRpb248L2tleXdvcmQ+PGtleXdvcmQ+Y2FyZGlvLXJlbmFs
IHBoeXNpb2xvZ3kvcGF0aG9waHlzaW9sb2d5PC9rZXl3b3JkPjxrZXl3b3JkPmNhcmRpb3Zhc2N1
bGFyIHN1cmdlcnk6IHRyYW5zcGxhbnRhdGlvbiwgdmVudHJpY3VsYXIgYXNzaXN0YW5jZSwgY2Fy
ZGlvbXlvcGF0aHk8L2tleXdvcmQ+PGtleXdvcmQ+ZXBpZGVtaW9sb2d5PC9rZXl3b3JkPjxrZXl3
b3JkPmZ1bGwgcmV2aXNpb248L2tleXdvcmQ+PGtleXdvcmQ+aGVhbHRoIHBvbGljeSBhbmQgb3V0
Y29tZSByZXNlYXJjaDwva2V5d29yZD48a2V5d29yZD5vdGhlciBhdHJpYWwgZmlicmlsbGF0aW9u
PC9rZXl3b3JkPjwva2V5d29yZHM+PGRhdGVzPjx5ZWFyPjIwMTQ8L3llYXI+PHB1Yi1kYXRlcz48
ZGF0ZT5EZWMgMDI8L2RhdGU+PC9wdWItZGF0ZXM+PC9kYXRlcz48aXNibj4xNTU4LTM1OTcgKEVs
ZWN0cm9uaWMpJiN4RDswNzM1LTEwOTcgKExpbmtpbmcpPC9pc2JuPjxhY2Nlc3Npb24tbnVtPjI0
Njg1NjY5PC9hY2Nlc3Npb24tbnVtPjx1cmxzPjxyZWxhdGVkLXVybHM+PHVybD5odHRwczovL3d3
dy5uY2JpLm5sbS5uaWguZ292L3B1Ym1lZC8yNDY4NTY2OTwvdXJsPjwvcmVsYXRlZC11cmxzPjwv
dXJscz48ZWxlY3Ryb25pYy1yZXNvdXJjZS1udW0+MTAuMTAxNi9qLmphY2MuMjAxNC4wMy4wMjI8
L2VsZWN0cm9uaWMtcmVzb3VyY2UtbnVtPjwvcmVjb3JkPjwvQ2l0ZT48Q2l0ZT48QXV0aG9yPktp
cmNoaG9mPC9BdXRob3I+PFllYXI+MjAxNjwvWWVhcj48UmVjTnVtPjM8L1JlY051bT48cmVjb3Jk
PjxyZWMtbnVtYmVyPjM8L3JlYy1udW1iZXI+PGZvcmVpZ24ta2V5cz48a2V5IGFwcD0iRU4iIGRi
LWlkPSIwdnp2dmRkZDJ3NTBwa2V2OTVzdjUwMjc5ZHp2YTBlZHJyd3giIHRpbWVzdGFtcD0iMTUw
NTkzMjQ2MyI+Mzwva2V5PjwvZm9yZWlnbi1rZXlzPjxyZWYtdHlwZSBuYW1lPSJKb3VybmFsIEFy
dGljbGUiPjE3PC9yZWYtdHlwZT48Y29udHJpYnV0b3JzPjxhdXRob3JzPjxhdXRob3I+S2lyY2ho
b2YsIFAuPC9hdXRob3I+PGF1dGhvcj5CZW51c3NpLCBTLjwvYXV0aG9yPjxhdXRob3I+S290ZWNo
YSwgRC48L2F1dGhvcj48YXV0aG9yPkFobHNzb24sIEEuPC9hdXRob3I+PGF1dGhvcj5BdGFyLCBE
LjwvYXV0aG9yPjxhdXRob3I+Q2FzYWRlaSwgQi48L2F1dGhvcj48YXV0aG9yPkNhc3RlbGxhLCBN
LjwvYXV0aG9yPjxhdXRob3I+RGllbmVyLCBILiBDLjwvYXV0aG9yPjxhdXRob3I+SGVpZGJ1Y2hl
bCwgSC48L2F1dGhvcj48YXV0aG9yPkhlbmRyaWtzLCBKLjwvYXV0aG9yPjxhdXRob3I+SGluZHJp
Y2tzLCBHLjwvYXV0aG9yPjxhdXRob3I+TWFub2xpcywgQS4gUy48L2F1dGhvcj48YXV0aG9yPk9s
ZGdyZW4sIEouPC9hdXRob3I+PGF1dGhvcj5Qb3Blc2N1LCBCLiBBLjwvYXV0aG9yPjxhdXRob3I+
U2Nob3R0ZW4sIFUuPC9hdXRob3I+PGF1dGhvcj5WYW4gUHV0dGUsIEIuPC9hdXRob3I+PGF1dGhv
cj5WYXJkYXMsIFAuPC9hdXRob3I+PGF1dGhvcj5BZ2V3YWxsLCBTLjwvYXV0aG9yPjxhdXRob3I+
Q2FtbSwgSi48L2F1dGhvcj48YXV0aG9yPkJhcm9uIEVzcXVpdmlhcywgRy48L2F1dGhvcj48YXV0
aG9yPkJ1ZHRzLCBXLjwvYXV0aG9yPjxhdXRob3I+Q2FyZXJqLCBTLjwvYXV0aG9yPjxhdXRob3I+
Q2Fzc2VsbWFuLCBGLjwvYXV0aG9yPjxhdXRob3I+Q29jYSwgQS48L2F1dGhvcj48YXV0aG9yPkRl
IENhdGVyaW5hLCBSLjwvYXV0aG9yPjxhdXRob3I+RGVmdGVyZW9zLCBTLjwvYXV0aG9yPjxhdXRo
b3I+RG9icmV2LCBELjwvYXV0aG9yPjxhdXRob3I+RmVycm8sIEouIE0uPC9hdXRob3I+PGF1dGhv
cj5GaWxpcHBhdG9zLCBHLjwvYXV0aG9yPjxhdXRob3I+Rml0enNpbW9ucywgRC48L2F1dGhvcj48
YXV0aG9yPkdvcmVuZWssIEIuPC9hdXRob3I+PGF1dGhvcj5HdWVub3VuLCBNLjwvYXV0aG9yPjxh
dXRob3I+SG9obmxvc2VyLCBTLiBILjwvYXV0aG9yPjxhdXRob3I+S29saCwgUC48L2F1dGhvcj48
YXV0aG9yPkxpcCwgRy4gWS48L2F1dGhvcj48YXV0aG9yPk1hbm9saXMsIEEuPC9hdXRob3I+PGF1
dGhvcj5NY011cnJheSwgSi48L2F1dGhvcj48YXV0aG9yPlBvbmlrb3dza2ksIFAuPC9hdXRob3I+
PGF1dGhvcj5Sb3NlbmhlaywgUi48L2F1dGhvcj48YXV0aG9yPlJ1c2NoaXR6a2EsIEYuPC9hdXRo
b3I+PGF1dGhvcj5TYXZlbGlldmEsIEkuPC9hdXRob3I+PGF1dGhvcj5TaGFybWEsIFMuPC9hdXRo
b3I+PGF1dGhvcj5TdXdhbHNraSwgUC48L2F1dGhvcj48YXV0aG9yPlRhbWFyZ28sIEouIEwuPC9h
dXRob3I+PGF1dGhvcj5UYXlsb3IsIEMuIEouPC9hdXRob3I+PGF1dGhvcj5WYW4gR2VsZGVyLCBJ
LiBDLjwvYXV0aG9yPjxhdXRob3I+Vm9vcnMsIEEuIEEuPC9hdXRob3I+PGF1dGhvcj5XaW5kZWNr
ZXIsIFMuPC9hdXRob3I+PGF1dGhvcj5aYW1vcmFubywgSi4gTC48L2F1dGhvcj48YXV0aG9yPlpl
cHBlbmZlbGQsIEsuPC9hdXRob3I+PC9hdXRob3JzPjwvY29udHJpYnV0b3JzPjxhdXRoLWFkZHJl
c3M+VGhlIGRpc2Nsb3N1cmUgZm9ybXMgb2YgYWxsIGV4cGVydHMgaW52b2x2ZWQgaW4gdGhlIGRl
dmVsb3BtZW50IG9mIHRoZXNlIGd1aWRlbGluZXMgYXJlIGF2YWlsYWJsZSBvbiB0aGUgRVNDIHdl
YnNpdGUgaHR0cDovL3d3dy5lc2NhcmRpby5vcmcvZ3VpZGVsaW5lcy48L2F1dGgtYWRkcmVzcz48
dGl0bGVzPjx0aXRsZT4yMDE2IEVTQyBHdWlkZWxpbmVzIGZvciB0aGUgbWFuYWdlbWVudCBvZiBh
dHJpYWwgZmlicmlsbGF0aW9uIGRldmVsb3BlZCBpbiBjb2xsYWJvcmF0aW9uIHdpdGggRUFDVFM8
L3RpdGxlPjxzZWNvbmRhcnktdGl0bGU+RXVyb3BhY2U8L3NlY29uZGFyeS10aXRsZT48L3RpdGxl
cz48cGVyaW9kaWNhbD48ZnVsbC10aXRsZT5FdXJvcGFjZTwvZnVsbC10aXRsZT48L3BlcmlvZGlj
YWw+PHBhZ2VzPjE2MDktMTY3ODwvcGFnZXM+PHZvbHVtZT4xODwvdm9sdW1lPjxudW1iZXI+MTE8
L251bWJlcj48a2V5d29yZHM+PGtleXdvcmQ+QXRyaWFsIEZpYnJpbGxhdGlvbi8qZGlhZ25vc2lz
L2VwaWRlbWlvbG9neS8qdGhlcmFweTwva2V5d29yZD48a2V5d29yZD5DYXJkaW9sb2d5PC9rZXl3
b3JkPjxrZXl3b3JkPkNhcmRpb3Zhc2N1bGFyIERpc2Vhc2VzL2VwaWRlbWlvbG9neTwva2V5d29y
ZD48a2V5d29yZD4qRGlzZWFzZSBNYW5hZ2VtZW50PC9rZXl3b3JkPjxrZXl3b3JkPkV1cm9wZTwv
a2V5d29yZD48a2V5d29yZD5IdW1hbnM8L2tleXdvcmQ+PGtleXdvcmQ+UGF0aWVudCBFZHVjYXRp
b24gYXMgVG9waWM8L2tleXdvcmQ+PGtleXdvcmQ+UmlzayBGYWN0b3JzPC9rZXl3b3JkPjxrZXl3
b3JkPlN0cm9rZS9wcmV2ZW50aW9uICZhbXA7IGNvbnRyb2w8L2tleXdvcmQ+PGtleXdvcmQ+QUYg
c3VyZ2VyeTwva2V5d29yZD48a2V5d29yZD5BbnRpYXJyaHl0aG1pYyBkcnVnczwva2V5d29yZD48
a2V5d29yZD5BbnRpY29hZ3VsYXRpb248L2tleXdvcmQ+PGtleXdvcmQ+QXRyaWFsIGZpYnJpbGxh
dGlvbjwva2V5d29yZD48a2V5d29yZD5DYXJkaW92ZXJzaW9uPC9rZXl3b3JkPjxrZXl3b3JkPkNh
dGhldGVyIGFibGF0aW9uPC9rZXl3b3JkPjxrZXl3b3JkPkd1aWRlbGluZXM8L2tleXdvcmQ+PGtl
eXdvcmQ+TGVmdCBhdHJpYWwgYWJsYXRpb248L2tleXdvcmQ+PGtleXdvcmQ+TGVmdCBhdHJpYWwg
YXBwZW5kYWdlIG9jY2x1c2lvbjwva2V5d29yZD48a2V5d29yZD5Ob24tdml0YW1pbiBLIGFudGFn
b25pc3Qgb3JhbCBhbnRpY29hZ3VsYW50czwva2V5d29yZD48a2V5d29yZD5QdWxtb25hcnkgdmVp
biBpc29sYXRpb248L2tleXdvcmQ+PGtleXdvcmQ+UmF0ZSBjb250cm9sPC9rZXl3b3JkPjxrZXl3
b3JkPlJoeXRobSBjb250cm9sPC9rZXl3b3JkPjxrZXl3b3JkPlVwc3RyZWFtIHRoZXJhcHk8L2tl
eXdvcmQ+PGtleXdvcmQ+VmFsdmUgcmVwYWlyPC9rZXl3b3JkPjxrZXl3b3JkPlZpdGFtaW4gSyBh
bnRhZ29uaXN0czwva2V5d29yZD48L2tleXdvcmRzPjxkYXRlcz48eWVhcj4yMDE2PC95ZWFyPjxw
dWItZGF0ZXM+PGRhdGU+Tm92PC9kYXRlPjwvcHViLWRhdGVzPjwvZGF0ZXM+PGlzYm4+MTUzMi0y
MDkyIChFbGVjdHJvbmljKSYjeEQ7MTA5OS01MTI5IChMaW5raW5nKTwvaXNibj48YWNjZXNzaW9u
LW51bT4yNzU2NzQ2NTwvYWNjZXNzaW9uLW51bT48dXJscz48cmVsYXRlZC11cmxzPjx1cmw+aHR0
cHM6Ly93d3cubmNiaS5ubG0ubmloLmdvdi9wdWJtZWQvMjc1Njc0NjU8L3VybD48L3JlbGF0ZWQt
dXJscz48L3VybHM+PGVsZWN0cm9uaWMtcmVzb3VyY2UtbnVtPjEwLjEwOTMvZXVyb3BhY2UvZXV3
Mjk1PC9lbGVjdHJvbmljLXJlc291cmNlLW51bT48L3JlY29yZD48L0NpdGU+PC9FbmROb3RlPgB=
</w:fldData>
        </w:fldChar>
      </w:r>
      <w:r w:rsidR="007B0E9D" w:rsidRPr="00865F9F">
        <w:rPr>
          <w:rFonts w:ascii="Arial" w:hAnsi="Arial" w:cs="Arial"/>
          <w:sz w:val="20"/>
          <w:szCs w:val="20"/>
          <w:lang w:val="en-GB"/>
        </w:rPr>
        <w:instrText xml:space="preserve"> ADDIN EN.CITE </w:instrText>
      </w:r>
      <w:r w:rsidR="007B0E9D" w:rsidRPr="00865F9F">
        <w:rPr>
          <w:rFonts w:ascii="Arial" w:hAnsi="Arial" w:cs="Arial"/>
          <w:sz w:val="20"/>
          <w:szCs w:val="20"/>
          <w:lang w:val="en-GB"/>
        </w:rPr>
        <w:fldChar w:fldCharType="begin">
          <w:fldData xml:space="preserve">PEVuZE5vdGU+PENpdGU+PEF1dGhvcj5KYW51YXJ5PC9BdXRob3I+PFllYXI+MjAxNDwvWWVhcj48
UmVjTnVtPjI8L1JlY051bT48RGlzcGxheVRleHQ+PHN0eWxlIGZhY2U9InN1cGVyc2NyaXB0Ij44
IDk8L3N0eWxlPjwvRGlzcGxheVRleHQ+PHJlY29yZD48cmVjLW51bWJlcj4yPC9yZWMtbnVtYmVy
Pjxmb3JlaWduLWtleXM+PGtleSBhcHA9IkVOIiBkYi1pZD0iMHZ6dnZkZGQydzUwcGtldjk1c3Y1
MDI3OWR6dmEwZWRycnd4IiB0aW1lc3RhbXA9IjE1MDU5MzI0MjMiPjI8L2tleT48L2ZvcmVpZ24t
a2V5cz48cmVmLXR5cGUgbmFtZT0iSm91cm5hbCBBcnRpY2xlIj4xNzwvcmVmLXR5cGU+PGNvbnRy
aWJ1dG9ycz48YXV0aG9ycz48YXV0aG9yPkphbnVhcnksIEMuIFQuPC9hdXRob3I+PGF1dGhvcj5X
YW5uLCBMLiBTLjwvYXV0aG9yPjxhdXRob3I+QWxwZXJ0LCBKLiBTLjwvYXV0aG9yPjxhdXRob3I+
Q2Fsa2lucywgSC48L2F1dGhvcj48YXV0aG9yPkNpZ2Fycm9hLCBKLiBFLjwvYXV0aG9yPjxhdXRo
b3I+Q2xldmVsYW5kLCBKLiBDLiwgSnIuPC9hdXRob3I+PGF1dGhvcj5Db250aSwgSi4gQi48L2F1
dGhvcj48YXV0aG9yPkVsbGlub3IsIFAuIFQuPC9hdXRob3I+PGF1dGhvcj5FemVrb3dpdHosIE0u
IEQuPC9hdXRob3I+PGF1dGhvcj5GaWVsZCwgTS4gRS48L2F1dGhvcj48YXV0aG9yPk11cnJheSwg
Sy4gVC48L2F1dGhvcj48YXV0aG9yPlNhY2NvLCBSLiBMLjwvYXV0aG9yPjxhdXRob3I+U3RldmVu
c29uLCBXLiBHLjwvYXV0aG9yPjxhdXRob3I+VGNob3UsIFAuIEouPC9hdXRob3I+PGF1dGhvcj5U
cmFjeSwgQy4gTS48L2F1dGhvcj48YXV0aG9yPllhbmN5LCBDLiBXLjwvYXV0aG9yPjxhdXRob3I+
QW1lcmljYW4gQ29sbGVnZSBvZiBDYXJkaW9sb2d5L0FtZXJpY2FuIEhlYXJ0IEFzc29jaWF0aW9u
IFRhc2sgRm9yY2Ugb24gUHJhY3RpY2UsIEd1aWRlbGluZXM8L2F1dGhvcj48L2F1dGhvcnM+PC9j
b250cmlidXRvcnM+PHRpdGxlcz48dGl0bGU+MjAxNCBBSEEvQUNDL0hSUyBndWlkZWxpbmUgZm9y
IHRoZSBtYW5hZ2VtZW50IG9mIHBhdGllbnRzIHdpdGggYXRyaWFsIGZpYnJpbGxhdGlvbjogYSBy
ZXBvcnQgb2YgdGhlIEFtZXJpY2FuIENvbGxlZ2Ugb2YgQ2FyZGlvbG9neS9BbWVyaWNhbiBIZWFy
dCBBc3NvY2lhdGlvbiBUYXNrIEZvcmNlIG9uIFByYWN0aWNlIEd1aWRlbGluZXMgYW5kIHRoZSBI
ZWFydCBSaHl0aG0gU29jaWV0eTwvdGl0bGU+PHNlY29uZGFyeS10aXRsZT5KIEFtIENvbGwgQ2Fy
ZGlvbDwvc2Vjb25kYXJ5LXRpdGxlPjwvdGl0bGVzPjxwZXJpb2RpY2FsPjxmdWxsLXRpdGxlPkog
QW0gQ29sbCBDYXJkaW9sPC9mdWxsLXRpdGxlPjwvcGVyaW9kaWNhbD48cGFnZXM+ZTEtNzY8L3Bh
Z2VzPjx2b2x1bWU+NjQ8L3ZvbHVtZT48bnVtYmVyPjIxPC9udW1iZXI+PGtleXdvcmRzPjxrZXl3
b3JkPkFudGktQXJyaHl0aG1pYSBBZ2VudHMvdGhlcmFwZXV0aWMgdXNlPC9rZXl3b3JkPjxrZXl3
b3JkPkFudGljb2FndWxhbnRzL3RoZXJhcGV1dGljIHVzZTwva2V5d29yZD48a2V5d29yZD5BcnJo
eXRobWlhcywgQ2FyZGlhYy9waHlzaW9wYXRob2xvZ3k8L2tleXdvcmQ+PGtleXdvcmQ+QXRyaWFs
IEZpYnJpbGxhdGlvbi9jbGFzc2lmaWNhdGlvbi9waHlzaW9wYXRob2xvZ3kvKnRoZXJhcHk8L2tl
eXdvcmQ+PGtleXdvcmQ+QXV0b25vbWljIE5lcnZvdXMgU3lzdGVtL3BoeXNpb3BhdGhvbG9neTwv
a2V5d29yZD48a2V5d29yZD5DLVJlYWN0aXZlIFByb3RlaW4vYW5hbHlzaXM8L2tleXdvcmQ+PGtl
eXdvcmQ+Q2FyZGlhYyBPdXRwdXQsIExvdy9waHlzaW9wYXRob2xvZ3k8L2tleXdvcmQ+PGtleXdv
cmQ+Q2F0aGV0ZXIgQWJsYXRpb248L2tleXdvcmQ+PGtleXdvcmQ+Q29tb3JiaWRpdHk8L2tleXdv
cmQ+PGtleXdvcmQ+RGVmaWJyaWxsYXRvcnMsIEltcGxhbnRhYmxlPC9rZXl3b3JkPjxrZXl3b3Jk
PkVjaG9jYXJkaW9ncmFwaHksIFRyYW5zZXNvcGhhZ2VhbDwva2V5d29yZD48a2V5d29yZD5FbGVj
dHJpYyBDb3VudGVyc2hvY2s8L2tleXdvcmQ+PGtleXdvcmQ+RWxlY3Ryb2NhcmRpb2dyYXBoeTwv
a2V5d29yZD48a2V5d29yZD5GaWJyaW5vbHl0aWMgQWdlbnRzL3RoZXJhcGV1dGljIHVzZTwva2V5
d29yZD48a2V5d29yZD5IZWFydCBBdHJpYS9hYm5vcm1hbGl0aWVzL3BoeXNpb3BhdGhvbG9neS9z
dXJnZXJ5PC9rZXl3b3JkPjxrZXl3b3JkPkhlYXJ0IENvbmR1Y3Rpb24gU3lzdGVtL3BoeXNpb3Bh
dGhvbG9neTwva2V5d29yZD48a2V5d29yZD5IdW1hbnM8L2tleXdvcmQ+PGtleXdvcmQ+SW5mbGFt
bWF0aW9uL3BoeXNpb3BhdGhvbG9neTwva2V5d29yZD48a2V5d29yZD5OYXRyaXVyZXRpYyBQZXB0
aWRlLCBCcmFpbi9ibG9vZDwva2V5d29yZD48a2V5d29yZD5PeGlkYXRpdmUgU3RyZXNzL3BoeXNp
b2xvZ3k8L2tleXdvcmQ+PGtleXdvcmQ+UGFjZW1ha2VyLCBBcnRpZmljaWFsPC9rZXl3b3JkPjxr
ZXl3b3JkPlBsYXRlbGV0IEFnZ3JlZ2F0aW9uIEluaGliaXRvcnMvdGhlcmFwZXV0aWMgdXNlPC9r
ZXl3b3JkPjxrZXl3b3JkPlJlbmluLUFuZ2lvdGVuc2luIFN5c3RlbS9waHlzaW9sb2d5PC9rZXl3
b3JkPjxrZXl3b3JkPlJpc2sgQXNzZXNzbWVudDwva2V5d29yZD48a2V5d29yZD5SaXNrIEZhY3Rv
cnM8L2tleXdvcmQ+PGtleXdvcmQ+U2VwdGFsIE9jY2x1ZGVyIERldmljZTwva2V5d29yZD48a2V5
d29yZD5TdHJva2UvZXRpb2xvZ3kvcHJldmVudGlvbiAmYW1wOyBjb250cm9sPC9rZXl3b3JkPjxr
ZXl3b3JkPlRocm9tYm9lbWJvbGlzbS9waHlzaW9wYXRob2xvZ3kvcHJldmVudGlvbiAmYW1wOyBj
b250cm9sPC9rZXl3b3JkPjxrZXl3b3JkPlZlbnRyaWN1bGFyIFJlbW9kZWxpbmcvcGh5c2lvbG9n
eTwva2V5d29yZD48a2V5d29yZD5BSEEgU2NpZW50aWZpYyBTdGF0ZW1lbnRzPC9rZXl3b3JkPjxr
ZXl3b3JkPmF0cmlhbCBmaWJyaWxsYXRpb248L2tleXdvcmQ+PGtleXdvcmQ+Y2FyZGlvLXJlbmFs
IHBoeXNpb2xvZ3kvcGF0aG9waHlzaW9sb2d5PC9rZXl3b3JkPjxrZXl3b3JkPmNhcmRpb3Zhc2N1
bGFyIHN1cmdlcnk6IHRyYW5zcGxhbnRhdGlvbiwgdmVudHJpY3VsYXIgYXNzaXN0YW5jZSwgY2Fy
ZGlvbXlvcGF0aHk8L2tleXdvcmQ+PGtleXdvcmQ+ZXBpZGVtaW9sb2d5PC9rZXl3b3JkPjxrZXl3
b3JkPmZ1bGwgcmV2aXNpb248L2tleXdvcmQ+PGtleXdvcmQ+aGVhbHRoIHBvbGljeSBhbmQgb3V0
Y29tZSByZXNlYXJjaDwva2V5d29yZD48a2V5d29yZD5vdGhlciBhdHJpYWwgZmlicmlsbGF0aW9u
PC9rZXl3b3JkPjwva2V5d29yZHM+PGRhdGVzPjx5ZWFyPjIwMTQ8L3llYXI+PHB1Yi1kYXRlcz48
ZGF0ZT5EZWMgMDI8L2RhdGU+PC9wdWItZGF0ZXM+PC9kYXRlcz48aXNibj4xNTU4LTM1OTcgKEVs
ZWN0cm9uaWMpJiN4RDswNzM1LTEwOTcgKExpbmtpbmcpPC9pc2JuPjxhY2Nlc3Npb24tbnVtPjI0
Njg1NjY5PC9hY2Nlc3Npb24tbnVtPjx1cmxzPjxyZWxhdGVkLXVybHM+PHVybD5odHRwczovL3d3
dy5uY2JpLm5sbS5uaWguZ292L3B1Ym1lZC8yNDY4NTY2OTwvdXJsPjwvcmVsYXRlZC11cmxzPjwv
dXJscz48ZWxlY3Ryb25pYy1yZXNvdXJjZS1udW0+MTAuMTAxNi9qLmphY2MuMjAxNC4wMy4wMjI8
L2VsZWN0cm9uaWMtcmVzb3VyY2UtbnVtPjwvcmVjb3JkPjwvQ2l0ZT48Q2l0ZT48QXV0aG9yPktp
cmNoaG9mPC9BdXRob3I+PFllYXI+MjAxNjwvWWVhcj48UmVjTnVtPjM8L1JlY051bT48cmVjb3Jk
PjxyZWMtbnVtYmVyPjM8L3JlYy1udW1iZXI+PGZvcmVpZ24ta2V5cz48a2V5IGFwcD0iRU4iIGRi
LWlkPSIwdnp2dmRkZDJ3NTBwa2V2OTVzdjUwMjc5ZHp2YTBlZHJyd3giIHRpbWVzdGFtcD0iMTUw
NTkzMjQ2MyI+Mzwva2V5PjwvZm9yZWlnbi1rZXlzPjxyZWYtdHlwZSBuYW1lPSJKb3VybmFsIEFy
dGljbGUiPjE3PC9yZWYtdHlwZT48Y29udHJpYnV0b3JzPjxhdXRob3JzPjxhdXRob3I+S2lyY2ho
b2YsIFAuPC9hdXRob3I+PGF1dGhvcj5CZW51c3NpLCBTLjwvYXV0aG9yPjxhdXRob3I+S290ZWNo
YSwgRC48L2F1dGhvcj48YXV0aG9yPkFobHNzb24sIEEuPC9hdXRob3I+PGF1dGhvcj5BdGFyLCBE
LjwvYXV0aG9yPjxhdXRob3I+Q2FzYWRlaSwgQi48L2F1dGhvcj48YXV0aG9yPkNhc3RlbGxhLCBN
LjwvYXV0aG9yPjxhdXRob3I+RGllbmVyLCBILiBDLjwvYXV0aG9yPjxhdXRob3I+SGVpZGJ1Y2hl
bCwgSC48L2F1dGhvcj48YXV0aG9yPkhlbmRyaWtzLCBKLjwvYXV0aG9yPjxhdXRob3I+SGluZHJp
Y2tzLCBHLjwvYXV0aG9yPjxhdXRob3I+TWFub2xpcywgQS4gUy48L2F1dGhvcj48YXV0aG9yPk9s
ZGdyZW4sIEouPC9hdXRob3I+PGF1dGhvcj5Qb3Blc2N1LCBCLiBBLjwvYXV0aG9yPjxhdXRob3I+
U2Nob3R0ZW4sIFUuPC9hdXRob3I+PGF1dGhvcj5WYW4gUHV0dGUsIEIuPC9hdXRob3I+PGF1dGhv
cj5WYXJkYXMsIFAuPC9hdXRob3I+PGF1dGhvcj5BZ2V3YWxsLCBTLjwvYXV0aG9yPjxhdXRob3I+
Q2FtbSwgSi48L2F1dGhvcj48YXV0aG9yPkJhcm9uIEVzcXVpdmlhcywgRy48L2F1dGhvcj48YXV0
aG9yPkJ1ZHRzLCBXLjwvYXV0aG9yPjxhdXRob3I+Q2FyZXJqLCBTLjwvYXV0aG9yPjxhdXRob3I+
Q2Fzc2VsbWFuLCBGLjwvYXV0aG9yPjxhdXRob3I+Q29jYSwgQS48L2F1dGhvcj48YXV0aG9yPkRl
IENhdGVyaW5hLCBSLjwvYXV0aG9yPjxhdXRob3I+RGVmdGVyZW9zLCBTLjwvYXV0aG9yPjxhdXRo
b3I+RG9icmV2LCBELjwvYXV0aG9yPjxhdXRob3I+RmVycm8sIEouIE0uPC9hdXRob3I+PGF1dGhv
cj5GaWxpcHBhdG9zLCBHLjwvYXV0aG9yPjxhdXRob3I+Rml0enNpbW9ucywgRC48L2F1dGhvcj48
YXV0aG9yPkdvcmVuZWssIEIuPC9hdXRob3I+PGF1dGhvcj5HdWVub3VuLCBNLjwvYXV0aG9yPjxh
dXRob3I+SG9obmxvc2VyLCBTLiBILjwvYXV0aG9yPjxhdXRob3I+S29saCwgUC48L2F1dGhvcj48
YXV0aG9yPkxpcCwgRy4gWS48L2F1dGhvcj48YXV0aG9yPk1hbm9saXMsIEEuPC9hdXRob3I+PGF1
dGhvcj5NY011cnJheSwgSi48L2F1dGhvcj48YXV0aG9yPlBvbmlrb3dza2ksIFAuPC9hdXRob3I+
PGF1dGhvcj5Sb3NlbmhlaywgUi48L2F1dGhvcj48YXV0aG9yPlJ1c2NoaXR6a2EsIEYuPC9hdXRo
b3I+PGF1dGhvcj5TYXZlbGlldmEsIEkuPC9hdXRob3I+PGF1dGhvcj5TaGFybWEsIFMuPC9hdXRo
b3I+PGF1dGhvcj5TdXdhbHNraSwgUC48L2F1dGhvcj48YXV0aG9yPlRhbWFyZ28sIEouIEwuPC9h
dXRob3I+PGF1dGhvcj5UYXlsb3IsIEMuIEouPC9hdXRob3I+PGF1dGhvcj5WYW4gR2VsZGVyLCBJ
LiBDLjwvYXV0aG9yPjxhdXRob3I+Vm9vcnMsIEEuIEEuPC9hdXRob3I+PGF1dGhvcj5XaW5kZWNr
ZXIsIFMuPC9hdXRob3I+PGF1dGhvcj5aYW1vcmFubywgSi4gTC48L2F1dGhvcj48YXV0aG9yPlpl
cHBlbmZlbGQsIEsuPC9hdXRob3I+PC9hdXRob3JzPjwvY29udHJpYnV0b3JzPjxhdXRoLWFkZHJl
c3M+VGhlIGRpc2Nsb3N1cmUgZm9ybXMgb2YgYWxsIGV4cGVydHMgaW52b2x2ZWQgaW4gdGhlIGRl
dmVsb3BtZW50IG9mIHRoZXNlIGd1aWRlbGluZXMgYXJlIGF2YWlsYWJsZSBvbiB0aGUgRVNDIHdl
YnNpdGUgaHR0cDovL3d3dy5lc2NhcmRpby5vcmcvZ3VpZGVsaW5lcy48L2F1dGgtYWRkcmVzcz48
dGl0bGVzPjx0aXRsZT4yMDE2IEVTQyBHdWlkZWxpbmVzIGZvciB0aGUgbWFuYWdlbWVudCBvZiBh
dHJpYWwgZmlicmlsbGF0aW9uIGRldmVsb3BlZCBpbiBjb2xsYWJvcmF0aW9uIHdpdGggRUFDVFM8
L3RpdGxlPjxzZWNvbmRhcnktdGl0bGU+RXVyb3BhY2U8L3NlY29uZGFyeS10aXRsZT48L3RpdGxl
cz48cGVyaW9kaWNhbD48ZnVsbC10aXRsZT5FdXJvcGFjZTwvZnVsbC10aXRsZT48L3BlcmlvZGlj
YWw+PHBhZ2VzPjE2MDktMTY3ODwvcGFnZXM+PHZvbHVtZT4xODwvdm9sdW1lPjxudW1iZXI+MTE8
L251bWJlcj48a2V5d29yZHM+PGtleXdvcmQ+QXRyaWFsIEZpYnJpbGxhdGlvbi8qZGlhZ25vc2lz
L2VwaWRlbWlvbG9neS8qdGhlcmFweTwva2V5d29yZD48a2V5d29yZD5DYXJkaW9sb2d5PC9rZXl3
b3JkPjxrZXl3b3JkPkNhcmRpb3Zhc2N1bGFyIERpc2Vhc2VzL2VwaWRlbWlvbG9neTwva2V5d29y
ZD48a2V5d29yZD4qRGlzZWFzZSBNYW5hZ2VtZW50PC9rZXl3b3JkPjxrZXl3b3JkPkV1cm9wZTwv
a2V5d29yZD48a2V5d29yZD5IdW1hbnM8L2tleXdvcmQ+PGtleXdvcmQ+UGF0aWVudCBFZHVjYXRp
b24gYXMgVG9waWM8L2tleXdvcmQ+PGtleXdvcmQ+UmlzayBGYWN0b3JzPC9rZXl3b3JkPjxrZXl3
b3JkPlN0cm9rZS9wcmV2ZW50aW9uICZhbXA7IGNvbnRyb2w8L2tleXdvcmQ+PGtleXdvcmQ+QUYg
c3VyZ2VyeTwva2V5d29yZD48a2V5d29yZD5BbnRpYXJyaHl0aG1pYyBkcnVnczwva2V5d29yZD48
a2V5d29yZD5BbnRpY29hZ3VsYXRpb248L2tleXdvcmQ+PGtleXdvcmQ+QXRyaWFsIGZpYnJpbGxh
dGlvbjwva2V5d29yZD48a2V5d29yZD5DYXJkaW92ZXJzaW9uPC9rZXl3b3JkPjxrZXl3b3JkPkNh
dGhldGVyIGFibGF0aW9uPC9rZXl3b3JkPjxrZXl3b3JkPkd1aWRlbGluZXM8L2tleXdvcmQ+PGtl
eXdvcmQ+TGVmdCBhdHJpYWwgYWJsYXRpb248L2tleXdvcmQ+PGtleXdvcmQ+TGVmdCBhdHJpYWwg
YXBwZW5kYWdlIG9jY2x1c2lvbjwva2V5d29yZD48a2V5d29yZD5Ob24tdml0YW1pbiBLIGFudGFn
b25pc3Qgb3JhbCBhbnRpY29hZ3VsYW50czwva2V5d29yZD48a2V5d29yZD5QdWxtb25hcnkgdmVp
biBpc29sYXRpb248L2tleXdvcmQ+PGtleXdvcmQ+UmF0ZSBjb250cm9sPC9rZXl3b3JkPjxrZXl3
b3JkPlJoeXRobSBjb250cm9sPC9rZXl3b3JkPjxrZXl3b3JkPlVwc3RyZWFtIHRoZXJhcHk8L2tl
eXdvcmQ+PGtleXdvcmQ+VmFsdmUgcmVwYWlyPC9rZXl3b3JkPjxrZXl3b3JkPlZpdGFtaW4gSyBh
bnRhZ29uaXN0czwva2V5d29yZD48L2tleXdvcmRzPjxkYXRlcz48eWVhcj4yMDE2PC95ZWFyPjxw
dWItZGF0ZXM+PGRhdGU+Tm92PC9kYXRlPjwvcHViLWRhdGVzPjwvZGF0ZXM+PGlzYm4+MTUzMi0y
MDkyIChFbGVjdHJvbmljKSYjeEQ7MTA5OS01MTI5IChMaW5raW5nKTwvaXNibj48YWNjZXNzaW9u
LW51bT4yNzU2NzQ2NTwvYWNjZXNzaW9uLW51bT48dXJscz48cmVsYXRlZC11cmxzPjx1cmw+aHR0
cHM6Ly93d3cubmNiaS5ubG0ubmloLmdvdi9wdWJtZWQvMjc1Njc0NjU8L3VybD48L3JlbGF0ZWQt
dXJscz48L3VybHM+PGVsZWN0cm9uaWMtcmVzb3VyY2UtbnVtPjEwLjEwOTMvZXVyb3BhY2UvZXV3
Mjk1PC9lbGVjdHJvbmljLXJlc291cmNlLW51bT48L3JlY29yZD48L0NpdGU+PC9FbmROb3RlPgB=
</w:fldData>
        </w:fldChar>
      </w:r>
      <w:r w:rsidR="007B0E9D" w:rsidRPr="00865F9F">
        <w:rPr>
          <w:rFonts w:ascii="Arial" w:hAnsi="Arial" w:cs="Arial"/>
          <w:sz w:val="20"/>
          <w:szCs w:val="20"/>
          <w:lang w:val="en-GB"/>
        </w:rPr>
        <w:instrText xml:space="preserve"> ADDIN EN.CITE.DATA </w:instrText>
      </w:r>
      <w:r w:rsidR="007B0E9D" w:rsidRPr="00865F9F">
        <w:rPr>
          <w:rFonts w:ascii="Arial" w:hAnsi="Arial" w:cs="Arial"/>
          <w:sz w:val="20"/>
          <w:szCs w:val="20"/>
          <w:lang w:val="en-GB"/>
        </w:rPr>
      </w:r>
      <w:r w:rsidR="007B0E9D" w:rsidRPr="00865F9F">
        <w:rPr>
          <w:rFonts w:ascii="Arial" w:hAnsi="Arial" w:cs="Arial"/>
          <w:sz w:val="20"/>
          <w:szCs w:val="20"/>
          <w:lang w:val="en-GB"/>
        </w:rPr>
        <w:fldChar w:fldCharType="end"/>
      </w:r>
      <w:r w:rsidRPr="00865F9F">
        <w:rPr>
          <w:rFonts w:ascii="Arial" w:hAnsi="Arial" w:cs="Arial"/>
          <w:sz w:val="20"/>
          <w:szCs w:val="20"/>
          <w:lang w:val="en-GB"/>
        </w:rPr>
      </w:r>
      <w:r w:rsidRPr="00865F9F">
        <w:rPr>
          <w:rFonts w:ascii="Arial" w:hAnsi="Arial" w:cs="Arial"/>
          <w:sz w:val="20"/>
          <w:szCs w:val="20"/>
          <w:lang w:val="en-GB"/>
        </w:rPr>
        <w:fldChar w:fldCharType="separate"/>
      </w:r>
      <w:r w:rsidR="007B0E9D" w:rsidRPr="00865F9F">
        <w:rPr>
          <w:rFonts w:ascii="Arial" w:hAnsi="Arial" w:cs="Arial"/>
          <w:noProof/>
          <w:sz w:val="20"/>
          <w:szCs w:val="20"/>
          <w:vertAlign w:val="superscript"/>
          <w:lang w:val="en-GB"/>
        </w:rPr>
        <w:t>8 9</w:t>
      </w:r>
      <w:r w:rsidRPr="00865F9F">
        <w:rPr>
          <w:rFonts w:ascii="Arial" w:hAnsi="Arial" w:cs="Arial"/>
          <w:sz w:val="20"/>
          <w:szCs w:val="20"/>
          <w:lang w:val="en-GB"/>
        </w:rPr>
        <w:fldChar w:fldCharType="end"/>
      </w:r>
      <w:r w:rsidRPr="00865F9F">
        <w:rPr>
          <w:rFonts w:ascii="Arial" w:hAnsi="Arial" w:cs="Arial"/>
          <w:sz w:val="20"/>
          <w:szCs w:val="20"/>
          <w:lang w:val="en-GB"/>
        </w:rPr>
        <w:t xml:space="preserve"> OAC is </w:t>
      </w:r>
      <w:r w:rsidR="00A165D0" w:rsidRPr="00865F9F">
        <w:rPr>
          <w:rFonts w:ascii="Arial" w:hAnsi="Arial" w:cs="Arial"/>
          <w:sz w:val="20"/>
          <w:szCs w:val="20"/>
          <w:lang w:val="en-GB"/>
        </w:rPr>
        <w:t xml:space="preserve">indicated </w:t>
      </w:r>
      <w:r w:rsidRPr="00865F9F">
        <w:rPr>
          <w:rFonts w:ascii="Arial" w:hAnsi="Arial" w:cs="Arial"/>
          <w:sz w:val="20"/>
          <w:szCs w:val="20"/>
          <w:lang w:val="en-GB"/>
        </w:rPr>
        <w:t xml:space="preserve">for patients at high thromboembolic risk </w:t>
      </w:r>
      <w:r w:rsidR="00244E60" w:rsidRPr="00865F9F">
        <w:rPr>
          <w:rFonts w:ascii="Arial" w:hAnsi="Arial" w:cs="Arial"/>
          <w:sz w:val="20"/>
          <w:szCs w:val="20"/>
          <w:lang w:val="en-GB"/>
        </w:rPr>
        <w:t>[</w:t>
      </w:r>
      <w:r w:rsidRPr="00865F9F">
        <w:rPr>
          <w:rFonts w:ascii="Arial" w:hAnsi="Arial" w:cs="Arial"/>
          <w:sz w:val="20"/>
          <w:szCs w:val="20"/>
          <w:lang w:val="en-GB"/>
        </w:rPr>
        <w:t>CHA</w:t>
      </w:r>
      <w:r w:rsidRPr="00865F9F">
        <w:rPr>
          <w:rFonts w:ascii="Arial" w:hAnsi="Arial" w:cs="Arial"/>
          <w:sz w:val="20"/>
          <w:szCs w:val="20"/>
          <w:vertAlign w:val="subscript"/>
          <w:lang w:val="en-GB"/>
        </w:rPr>
        <w:t>2</w:t>
      </w:r>
      <w:r w:rsidRPr="00865F9F">
        <w:rPr>
          <w:rFonts w:ascii="Arial" w:hAnsi="Arial" w:cs="Arial"/>
          <w:sz w:val="20"/>
          <w:szCs w:val="20"/>
          <w:lang w:val="en-GB"/>
        </w:rPr>
        <w:t>DS</w:t>
      </w:r>
      <w:r w:rsidRPr="00865F9F">
        <w:rPr>
          <w:rFonts w:ascii="Arial" w:hAnsi="Arial" w:cs="Arial"/>
          <w:sz w:val="20"/>
          <w:szCs w:val="20"/>
          <w:vertAlign w:val="subscript"/>
          <w:lang w:val="en-GB"/>
        </w:rPr>
        <w:t>2</w:t>
      </w:r>
      <w:r w:rsidRPr="00865F9F">
        <w:rPr>
          <w:rFonts w:ascii="Arial" w:hAnsi="Arial" w:cs="Arial"/>
          <w:sz w:val="20"/>
          <w:szCs w:val="20"/>
          <w:lang w:val="en-GB"/>
        </w:rPr>
        <w:noBreakHyphen/>
        <w:t>V</w:t>
      </w:r>
      <w:r w:rsidR="00824413" w:rsidRPr="00865F9F">
        <w:rPr>
          <w:rFonts w:ascii="Arial" w:hAnsi="Arial" w:cs="Arial"/>
          <w:sz w:val="20"/>
          <w:szCs w:val="20"/>
          <w:lang w:val="en-GB"/>
        </w:rPr>
        <w:t>AS</w:t>
      </w:r>
      <w:r w:rsidRPr="00865F9F">
        <w:rPr>
          <w:rFonts w:ascii="Arial" w:hAnsi="Arial" w:cs="Arial"/>
          <w:sz w:val="20"/>
          <w:szCs w:val="20"/>
          <w:lang w:val="en-GB"/>
        </w:rPr>
        <w:t>c score ≥2</w:t>
      </w:r>
      <w:r w:rsidR="0092623F" w:rsidRPr="00865F9F">
        <w:rPr>
          <w:rFonts w:ascii="Arial" w:hAnsi="Arial" w:cs="Arial"/>
          <w:sz w:val="20"/>
          <w:szCs w:val="20"/>
          <w:lang w:val="en-GB"/>
        </w:rPr>
        <w:t xml:space="preserve"> </w:t>
      </w:r>
      <w:r w:rsidR="00244E60" w:rsidRPr="00865F9F">
        <w:rPr>
          <w:rFonts w:ascii="Arial" w:hAnsi="Arial" w:cs="Arial"/>
          <w:sz w:val="20"/>
          <w:szCs w:val="20"/>
          <w:lang w:val="en-GB"/>
        </w:rPr>
        <w:t>(</w:t>
      </w:r>
      <w:r w:rsidR="00CC6AC2" w:rsidRPr="00865F9F">
        <w:rPr>
          <w:rFonts w:ascii="Arial" w:hAnsi="Arial" w:cs="Arial"/>
          <w:sz w:val="20"/>
          <w:szCs w:val="20"/>
          <w:lang w:val="en-GB"/>
        </w:rPr>
        <w:t>men</w:t>
      </w:r>
      <w:r w:rsidR="00244E60" w:rsidRPr="00865F9F">
        <w:rPr>
          <w:rFonts w:ascii="Arial" w:hAnsi="Arial" w:cs="Arial"/>
          <w:sz w:val="20"/>
          <w:szCs w:val="20"/>
          <w:lang w:val="en-GB"/>
        </w:rPr>
        <w:t>)</w:t>
      </w:r>
      <w:r w:rsidR="00CC6AC2" w:rsidRPr="00865F9F">
        <w:rPr>
          <w:rFonts w:ascii="Arial" w:hAnsi="Arial" w:cs="Arial"/>
          <w:sz w:val="20"/>
          <w:szCs w:val="20"/>
          <w:lang w:val="en-GB"/>
        </w:rPr>
        <w:t xml:space="preserve"> </w:t>
      </w:r>
      <w:r w:rsidR="0092623F" w:rsidRPr="00865F9F">
        <w:rPr>
          <w:rFonts w:ascii="Arial" w:hAnsi="Arial" w:cs="Arial"/>
          <w:sz w:val="20"/>
          <w:szCs w:val="20"/>
          <w:lang w:val="en-GB"/>
        </w:rPr>
        <w:t xml:space="preserve">or ≥3 in </w:t>
      </w:r>
      <w:r w:rsidR="00244E60" w:rsidRPr="00865F9F">
        <w:rPr>
          <w:rFonts w:ascii="Arial" w:hAnsi="Arial" w:cs="Arial"/>
          <w:sz w:val="20"/>
          <w:szCs w:val="20"/>
          <w:lang w:val="en-GB"/>
        </w:rPr>
        <w:t>(</w:t>
      </w:r>
      <w:r w:rsidR="00CC6AC2" w:rsidRPr="00865F9F">
        <w:rPr>
          <w:rFonts w:ascii="Arial" w:hAnsi="Arial" w:cs="Arial"/>
          <w:sz w:val="20"/>
          <w:szCs w:val="20"/>
          <w:lang w:val="en-GB"/>
        </w:rPr>
        <w:t>women</w:t>
      </w:r>
      <w:r w:rsidR="00244E60" w:rsidRPr="00865F9F">
        <w:rPr>
          <w:rFonts w:ascii="Arial" w:hAnsi="Arial" w:cs="Arial"/>
          <w:sz w:val="20"/>
          <w:szCs w:val="20"/>
          <w:lang w:val="en-GB"/>
        </w:rPr>
        <w:t>)]</w:t>
      </w:r>
      <w:r w:rsidRPr="00865F9F">
        <w:rPr>
          <w:rFonts w:ascii="Arial" w:hAnsi="Arial" w:cs="Arial"/>
          <w:sz w:val="20"/>
          <w:szCs w:val="20"/>
          <w:lang w:val="en-GB"/>
        </w:rPr>
        <w:t xml:space="preserve">. Conversely, </w:t>
      </w:r>
      <w:r w:rsidR="00FA2742" w:rsidRPr="00865F9F">
        <w:rPr>
          <w:rFonts w:ascii="Arial" w:hAnsi="Arial" w:cs="Arial"/>
          <w:sz w:val="20"/>
          <w:szCs w:val="20"/>
          <w:lang w:val="en-GB"/>
        </w:rPr>
        <w:t xml:space="preserve">guidelines recommend against </w:t>
      </w:r>
      <w:r w:rsidR="0045430B" w:rsidRPr="00865F9F">
        <w:rPr>
          <w:rFonts w:ascii="Arial" w:hAnsi="Arial" w:cs="Arial"/>
          <w:sz w:val="20"/>
          <w:szCs w:val="20"/>
          <w:lang w:val="en-GB"/>
        </w:rPr>
        <w:t xml:space="preserve">OAC </w:t>
      </w:r>
      <w:r w:rsidR="00C90A5F" w:rsidRPr="00865F9F">
        <w:rPr>
          <w:rFonts w:ascii="Arial" w:hAnsi="Arial" w:cs="Arial"/>
          <w:sz w:val="20"/>
          <w:szCs w:val="20"/>
          <w:lang w:val="en-GB"/>
        </w:rPr>
        <w:t xml:space="preserve">use </w:t>
      </w:r>
      <w:r w:rsidR="00FA2742" w:rsidRPr="00865F9F">
        <w:rPr>
          <w:rFonts w:ascii="Arial" w:hAnsi="Arial" w:cs="Arial"/>
          <w:sz w:val="20"/>
          <w:szCs w:val="20"/>
          <w:lang w:val="en-GB"/>
        </w:rPr>
        <w:t>in</w:t>
      </w:r>
      <w:r w:rsidRPr="00865F9F">
        <w:rPr>
          <w:rFonts w:ascii="Arial" w:hAnsi="Arial" w:cs="Arial"/>
          <w:sz w:val="20"/>
          <w:szCs w:val="20"/>
          <w:lang w:val="en-GB"/>
        </w:rPr>
        <w:t xml:space="preserve"> patients at </w:t>
      </w:r>
      <w:r w:rsidR="00FA2742" w:rsidRPr="00865F9F">
        <w:rPr>
          <w:rFonts w:ascii="Arial" w:hAnsi="Arial" w:cs="Arial"/>
          <w:sz w:val="20"/>
          <w:szCs w:val="20"/>
          <w:lang w:val="en-GB"/>
        </w:rPr>
        <w:t xml:space="preserve">very </w:t>
      </w:r>
      <w:r w:rsidRPr="00865F9F">
        <w:rPr>
          <w:rFonts w:ascii="Arial" w:hAnsi="Arial" w:cs="Arial"/>
          <w:sz w:val="20"/>
          <w:szCs w:val="20"/>
          <w:lang w:val="en-GB"/>
        </w:rPr>
        <w:t>low</w:t>
      </w:r>
      <w:r w:rsidR="007E5481" w:rsidRPr="00865F9F">
        <w:rPr>
          <w:rFonts w:ascii="Arial" w:hAnsi="Arial" w:cs="Arial"/>
          <w:sz w:val="20"/>
          <w:szCs w:val="20"/>
          <w:lang w:val="en-GB"/>
        </w:rPr>
        <w:t xml:space="preserve"> </w:t>
      </w:r>
      <w:r w:rsidRPr="00865F9F">
        <w:rPr>
          <w:rFonts w:ascii="Arial" w:hAnsi="Arial" w:cs="Arial"/>
          <w:sz w:val="20"/>
          <w:szCs w:val="20"/>
          <w:lang w:val="en-GB"/>
        </w:rPr>
        <w:t xml:space="preserve">thromboembolic risk </w:t>
      </w:r>
      <w:r w:rsidR="00244E60" w:rsidRPr="00865F9F">
        <w:rPr>
          <w:rFonts w:ascii="Arial" w:hAnsi="Arial" w:cs="Arial"/>
          <w:sz w:val="20"/>
          <w:szCs w:val="20"/>
          <w:lang w:val="en-GB"/>
        </w:rPr>
        <w:t>[</w:t>
      </w:r>
      <w:r w:rsidRPr="00865F9F">
        <w:rPr>
          <w:rFonts w:ascii="Arial" w:hAnsi="Arial" w:cs="Arial"/>
          <w:sz w:val="20"/>
          <w:szCs w:val="20"/>
          <w:lang w:val="en-GB"/>
        </w:rPr>
        <w:t>CHA</w:t>
      </w:r>
      <w:r w:rsidRPr="00865F9F">
        <w:rPr>
          <w:rFonts w:ascii="Arial" w:hAnsi="Arial" w:cs="Arial"/>
          <w:sz w:val="20"/>
          <w:szCs w:val="20"/>
          <w:vertAlign w:val="subscript"/>
          <w:lang w:val="en-GB"/>
        </w:rPr>
        <w:t>2</w:t>
      </w:r>
      <w:r w:rsidRPr="00865F9F">
        <w:rPr>
          <w:rFonts w:ascii="Arial" w:hAnsi="Arial" w:cs="Arial"/>
          <w:sz w:val="20"/>
          <w:szCs w:val="20"/>
          <w:lang w:val="en-GB"/>
        </w:rPr>
        <w:t>DS</w:t>
      </w:r>
      <w:r w:rsidRPr="00865F9F">
        <w:rPr>
          <w:rFonts w:ascii="Arial" w:hAnsi="Arial" w:cs="Arial"/>
          <w:sz w:val="20"/>
          <w:szCs w:val="20"/>
          <w:vertAlign w:val="subscript"/>
          <w:lang w:val="en-GB"/>
        </w:rPr>
        <w:t>2</w:t>
      </w:r>
      <w:r w:rsidRPr="00865F9F">
        <w:rPr>
          <w:rFonts w:ascii="Arial" w:hAnsi="Arial" w:cs="Arial"/>
          <w:sz w:val="20"/>
          <w:szCs w:val="20"/>
          <w:lang w:val="en-GB"/>
        </w:rPr>
        <w:noBreakHyphen/>
        <w:t>V</w:t>
      </w:r>
      <w:r w:rsidR="00A165D0" w:rsidRPr="00865F9F">
        <w:rPr>
          <w:rFonts w:ascii="Arial" w:hAnsi="Arial" w:cs="Arial"/>
          <w:sz w:val="20"/>
          <w:szCs w:val="20"/>
          <w:lang w:val="en-GB"/>
        </w:rPr>
        <w:t>AS</w:t>
      </w:r>
      <w:r w:rsidRPr="00865F9F">
        <w:rPr>
          <w:rFonts w:ascii="Arial" w:hAnsi="Arial" w:cs="Arial"/>
          <w:sz w:val="20"/>
          <w:szCs w:val="20"/>
          <w:lang w:val="en-GB"/>
        </w:rPr>
        <w:t xml:space="preserve">c score 0 </w:t>
      </w:r>
      <w:r w:rsidR="00244E60" w:rsidRPr="00865F9F">
        <w:rPr>
          <w:rFonts w:ascii="Arial" w:hAnsi="Arial" w:cs="Arial"/>
          <w:sz w:val="20"/>
          <w:szCs w:val="20"/>
          <w:lang w:val="en-GB"/>
        </w:rPr>
        <w:t>(</w:t>
      </w:r>
      <w:r w:rsidR="00247D3E" w:rsidRPr="00865F9F">
        <w:rPr>
          <w:rFonts w:ascii="Arial" w:hAnsi="Arial" w:cs="Arial"/>
          <w:sz w:val="20"/>
          <w:szCs w:val="20"/>
          <w:lang w:val="en-GB"/>
        </w:rPr>
        <w:t>men</w:t>
      </w:r>
      <w:r w:rsidR="00244E60" w:rsidRPr="00865F9F">
        <w:rPr>
          <w:rFonts w:ascii="Arial" w:hAnsi="Arial" w:cs="Arial"/>
          <w:sz w:val="20"/>
          <w:szCs w:val="20"/>
          <w:lang w:val="en-GB"/>
        </w:rPr>
        <w:t>)</w:t>
      </w:r>
      <w:r w:rsidR="00824413" w:rsidRPr="00865F9F">
        <w:rPr>
          <w:rFonts w:ascii="Arial" w:hAnsi="Arial" w:cs="Arial"/>
          <w:sz w:val="20"/>
          <w:szCs w:val="20"/>
          <w:lang w:val="en-GB"/>
        </w:rPr>
        <w:t xml:space="preserve"> </w:t>
      </w:r>
      <w:r w:rsidRPr="00865F9F">
        <w:rPr>
          <w:rFonts w:ascii="Arial" w:hAnsi="Arial" w:cs="Arial"/>
          <w:sz w:val="20"/>
          <w:szCs w:val="20"/>
          <w:lang w:val="en-GB"/>
        </w:rPr>
        <w:t>or 1</w:t>
      </w:r>
      <w:r w:rsidR="00824413" w:rsidRPr="00865F9F">
        <w:rPr>
          <w:rFonts w:ascii="Arial" w:hAnsi="Arial" w:cs="Arial"/>
          <w:sz w:val="20"/>
          <w:szCs w:val="20"/>
          <w:lang w:val="en-GB"/>
        </w:rPr>
        <w:t xml:space="preserve"> </w:t>
      </w:r>
      <w:r w:rsidR="00244E60" w:rsidRPr="00865F9F">
        <w:rPr>
          <w:rFonts w:ascii="Arial" w:hAnsi="Arial" w:cs="Arial"/>
          <w:sz w:val="20"/>
          <w:szCs w:val="20"/>
          <w:lang w:val="en-GB"/>
        </w:rPr>
        <w:t>(</w:t>
      </w:r>
      <w:r w:rsidR="00247D3E" w:rsidRPr="00865F9F">
        <w:rPr>
          <w:rFonts w:ascii="Arial" w:hAnsi="Arial" w:cs="Arial"/>
          <w:sz w:val="20"/>
          <w:szCs w:val="20"/>
          <w:lang w:val="en-GB"/>
        </w:rPr>
        <w:t>women</w:t>
      </w:r>
      <w:r w:rsidR="00244E60" w:rsidRPr="00865F9F">
        <w:rPr>
          <w:rFonts w:ascii="Arial" w:hAnsi="Arial" w:cs="Arial"/>
          <w:sz w:val="20"/>
          <w:szCs w:val="20"/>
          <w:lang w:val="en-GB"/>
        </w:rPr>
        <w:t>)</w:t>
      </w:r>
      <w:r w:rsidR="00E076DC" w:rsidRPr="00865F9F">
        <w:rPr>
          <w:rFonts w:ascii="Arial" w:hAnsi="Arial" w:cs="Arial"/>
          <w:sz w:val="20"/>
          <w:szCs w:val="20"/>
          <w:lang w:val="en-GB"/>
        </w:rPr>
        <w:t>]</w:t>
      </w:r>
      <w:r w:rsidRPr="00865F9F">
        <w:rPr>
          <w:rFonts w:ascii="Arial" w:hAnsi="Arial" w:cs="Arial"/>
          <w:sz w:val="20"/>
          <w:szCs w:val="20"/>
          <w:lang w:val="en-GB"/>
        </w:rPr>
        <w:t xml:space="preserve">, </w:t>
      </w:r>
      <w:r w:rsidR="00A165D0" w:rsidRPr="00865F9F">
        <w:rPr>
          <w:rFonts w:ascii="Arial" w:hAnsi="Arial" w:cs="Arial"/>
          <w:sz w:val="20"/>
          <w:szCs w:val="20"/>
          <w:lang w:val="en-GB"/>
        </w:rPr>
        <w:t>as</w:t>
      </w:r>
      <w:r w:rsidRPr="00865F9F">
        <w:rPr>
          <w:rFonts w:ascii="Arial" w:hAnsi="Arial" w:cs="Arial"/>
          <w:sz w:val="20"/>
          <w:szCs w:val="20"/>
          <w:lang w:val="en-GB"/>
        </w:rPr>
        <w:t xml:space="preserve"> the bleeding risk </w:t>
      </w:r>
      <w:r w:rsidR="003F1354" w:rsidRPr="00865F9F">
        <w:rPr>
          <w:rFonts w:ascii="Arial" w:hAnsi="Arial" w:cs="Arial"/>
          <w:sz w:val="20"/>
          <w:szCs w:val="20"/>
          <w:lang w:val="en-GB"/>
        </w:rPr>
        <w:t>is considered to</w:t>
      </w:r>
      <w:r w:rsidR="007A5E7A" w:rsidRPr="00865F9F">
        <w:rPr>
          <w:rFonts w:ascii="Arial" w:hAnsi="Arial" w:cs="Arial"/>
          <w:sz w:val="20"/>
          <w:szCs w:val="20"/>
          <w:lang w:val="en-GB"/>
        </w:rPr>
        <w:t xml:space="preserve"> </w:t>
      </w:r>
      <w:r w:rsidRPr="00865F9F">
        <w:rPr>
          <w:rFonts w:ascii="Arial" w:hAnsi="Arial" w:cs="Arial"/>
          <w:sz w:val="20"/>
          <w:szCs w:val="20"/>
          <w:lang w:val="en-GB"/>
        </w:rPr>
        <w:t>outweigh potential benefits of thromboembolic risk reduction</w:t>
      </w:r>
      <w:r w:rsidR="0092623F" w:rsidRPr="00865F9F">
        <w:rPr>
          <w:rFonts w:ascii="Arial" w:hAnsi="Arial" w:cs="Arial"/>
          <w:sz w:val="20"/>
          <w:szCs w:val="20"/>
          <w:lang w:val="en-GB"/>
        </w:rPr>
        <w:t>.</w:t>
      </w:r>
      <w:r w:rsidR="0092623F" w:rsidRPr="00865F9F">
        <w:rPr>
          <w:rFonts w:ascii="Arial" w:hAnsi="Arial" w:cs="Arial"/>
          <w:sz w:val="20"/>
          <w:szCs w:val="20"/>
          <w:lang w:val="en-GB"/>
        </w:rPr>
        <w:fldChar w:fldCharType="begin">
          <w:fldData xml:space="preserve">PEVuZE5vdGU+PENpdGU+PEF1dGhvcj5KYW51YXJ5PC9BdXRob3I+PFllYXI+MjAxNDwvWWVhcj48
UmVjTnVtPjI8L1JlY051bT48RGlzcGxheVRleHQ+PHN0eWxlIGZhY2U9InN1cGVyc2NyaXB0Ij44
IDk8L3N0eWxlPjwvRGlzcGxheVRleHQ+PHJlY29yZD48cmVjLW51bWJlcj4yPC9yZWMtbnVtYmVy
Pjxmb3JlaWduLWtleXM+PGtleSBhcHA9IkVOIiBkYi1pZD0iMHZ6dnZkZGQydzUwcGtldjk1c3Y1
MDI3OWR6dmEwZWRycnd4IiB0aW1lc3RhbXA9IjE1MDU5MzI0MjMiPjI8L2tleT48L2ZvcmVpZ24t
a2V5cz48cmVmLXR5cGUgbmFtZT0iSm91cm5hbCBBcnRpY2xlIj4xNzwvcmVmLXR5cGU+PGNvbnRy
aWJ1dG9ycz48YXV0aG9ycz48YXV0aG9yPkphbnVhcnksIEMuIFQuPC9hdXRob3I+PGF1dGhvcj5X
YW5uLCBMLiBTLjwvYXV0aG9yPjxhdXRob3I+QWxwZXJ0LCBKLiBTLjwvYXV0aG9yPjxhdXRob3I+
Q2Fsa2lucywgSC48L2F1dGhvcj48YXV0aG9yPkNpZ2Fycm9hLCBKLiBFLjwvYXV0aG9yPjxhdXRo
b3I+Q2xldmVsYW5kLCBKLiBDLiwgSnIuPC9hdXRob3I+PGF1dGhvcj5Db250aSwgSi4gQi48L2F1
dGhvcj48YXV0aG9yPkVsbGlub3IsIFAuIFQuPC9hdXRob3I+PGF1dGhvcj5FemVrb3dpdHosIE0u
IEQuPC9hdXRob3I+PGF1dGhvcj5GaWVsZCwgTS4gRS48L2F1dGhvcj48YXV0aG9yPk11cnJheSwg
Sy4gVC48L2F1dGhvcj48YXV0aG9yPlNhY2NvLCBSLiBMLjwvYXV0aG9yPjxhdXRob3I+U3RldmVu
c29uLCBXLiBHLjwvYXV0aG9yPjxhdXRob3I+VGNob3UsIFAuIEouPC9hdXRob3I+PGF1dGhvcj5U
cmFjeSwgQy4gTS48L2F1dGhvcj48YXV0aG9yPllhbmN5LCBDLiBXLjwvYXV0aG9yPjxhdXRob3I+
QW1lcmljYW4gQ29sbGVnZSBvZiBDYXJkaW9sb2d5L0FtZXJpY2FuIEhlYXJ0IEFzc29jaWF0aW9u
IFRhc2sgRm9yY2Ugb24gUHJhY3RpY2UsIEd1aWRlbGluZXM8L2F1dGhvcj48L2F1dGhvcnM+PC9j
b250cmlidXRvcnM+PHRpdGxlcz48dGl0bGU+MjAxNCBBSEEvQUNDL0hSUyBndWlkZWxpbmUgZm9y
IHRoZSBtYW5hZ2VtZW50IG9mIHBhdGllbnRzIHdpdGggYXRyaWFsIGZpYnJpbGxhdGlvbjogYSBy
ZXBvcnQgb2YgdGhlIEFtZXJpY2FuIENvbGxlZ2Ugb2YgQ2FyZGlvbG9neS9BbWVyaWNhbiBIZWFy
dCBBc3NvY2lhdGlvbiBUYXNrIEZvcmNlIG9uIFByYWN0aWNlIEd1aWRlbGluZXMgYW5kIHRoZSBI
ZWFydCBSaHl0aG0gU29jaWV0eTwvdGl0bGU+PHNlY29uZGFyeS10aXRsZT5KIEFtIENvbGwgQ2Fy
ZGlvbDwvc2Vjb25kYXJ5LXRpdGxlPjwvdGl0bGVzPjxwZXJpb2RpY2FsPjxmdWxsLXRpdGxlPkog
QW0gQ29sbCBDYXJkaW9sPC9mdWxsLXRpdGxlPjwvcGVyaW9kaWNhbD48cGFnZXM+ZTEtNzY8L3Bh
Z2VzPjx2b2x1bWU+NjQ8L3ZvbHVtZT48bnVtYmVyPjIxPC9udW1iZXI+PGtleXdvcmRzPjxrZXl3
b3JkPkFudGktQXJyaHl0aG1pYSBBZ2VudHMvdGhlcmFwZXV0aWMgdXNlPC9rZXl3b3JkPjxrZXl3
b3JkPkFudGljb2FndWxhbnRzL3RoZXJhcGV1dGljIHVzZTwva2V5d29yZD48a2V5d29yZD5BcnJo
eXRobWlhcywgQ2FyZGlhYy9waHlzaW9wYXRob2xvZ3k8L2tleXdvcmQ+PGtleXdvcmQ+QXRyaWFs
IEZpYnJpbGxhdGlvbi9jbGFzc2lmaWNhdGlvbi9waHlzaW9wYXRob2xvZ3kvKnRoZXJhcHk8L2tl
eXdvcmQ+PGtleXdvcmQ+QXV0b25vbWljIE5lcnZvdXMgU3lzdGVtL3BoeXNpb3BhdGhvbG9neTwv
a2V5d29yZD48a2V5d29yZD5DLVJlYWN0aXZlIFByb3RlaW4vYW5hbHlzaXM8L2tleXdvcmQ+PGtl
eXdvcmQ+Q2FyZGlhYyBPdXRwdXQsIExvdy9waHlzaW9wYXRob2xvZ3k8L2tleXdvcmQ+PGtleXdv
cmQ+Q2F0aGV0ZXIgQWJsYXRpb248L2tleXdvcmQ+PGtleXdvcmQ+Q29tb3JiaWRpdHk8L2tleXdv
cmQ+PGtleXdvcmQ+RGVmaWJyaWxsYXRvcnMsIEltcGxhbnRhYmxlPC9rZXl3b3JkPjxrZXl3b3Jk
PkVjaG9jYXJkaW9ncmFwaHksIFRyYW5zZXNvcGhhZ2VhbDwva2V5d29yZD48a2V5d29yZD5FbGVj
dHJpYyBDb3VudGVyc2hvY2s8L2tleXdvcmQ+PGtleXdvcmQ+RWxlY3Ryb2NhcmRpb2dyYXBoeTwv
a2V5d29yZD48a2V5d29yZD5GaWJyaW5vbHl0aWMgQWdlbnRzL3RoZXJhcGV1dGljIHVzZTwva2V5
d29yZD48a2V5d29yZD5IZWFydCBBdHJpYS9hYm5vcm1hbGl0aWVzL3BoeXNpb3BhdGhvbG9neS9z
dXJnZXJ5PC9rZXl3b3JkPjxrZXl3b3JkPkhlYXJ0IENvbmR1Y3Rpb24gU3lzdGVtL3BoeXNpb3Bh
dGhvbG9neTwva2V5d29yZD48a2V5d29yZD5IdW1hbnM8L2tleXdvcmQ+PGtleXdvcmQ+SW5mbGFt
bWF0aW9uL3BoeXNpb3BhdGhvbG9neTwva2V5d29yZD48a2V5d29yZD5OYXRyaXVyZXRpYyBQZXB0
aWRlLCBCcmFpbi9ibG9vZDwva2V5d29yZD48a2V5d29yZD5PeGlkYXRpdmUgU3RyZXNzL3BoeXNp
b2xvZ3k8L2tleXdvcmQ+PGtleXdvcmQ+UGFjZW1ha2VyLCBBcnRpZmljaWFsPC9rZXl3b3JkPjxr
ZXl3b3JkPlBsYXRlbGV0IEFnZ3JlZ2F0aW9uIEluaGliaXRvcnMvdGhlcmFwZXV0aWMgdXNlPC9r
ZXl3b3JkPjxrZXl3b3JkPlJlbmluLUFuZ2lvdGVuc2luIFN5c3RlbS9waHlzaW9sb2d5PC9rZXl3
b3JkPjxrZXl3b3JkPlJpc2sgQXNzZXNzbWVudDwva2V5d29yZD48a2V5d29yZD5SaXNrIEZhY3Rv
cnM8L2tleXdvcmQ+PGtleXdvcmQ+U2VwdGFsIE9jY2x1ZGVyIERldmljZTwva2V5d29yZD48a2V5
d29yZD5TdHJva2UvZXRpb2xvZ3kvcHJldmVudGlvbiAmYW1wOyBjb250cm9sPC9rZXl3b3JkPjxr
ZXl3b3JkPlRocm9tYm9lbWJvbGlzbS9waHlzaW9wYXRob2xvZ3kvcHJldmVudGlvbiAmYW1wOyBj
b250cm9sPC9rZXl3b3JkPjxrZXl3b3JkPlZlbnRyaWN1bGFyIFJlbW9kZWxpbmcvcGh5c2lvbG9n
eTwva2V5d29yZD48a2V5d29yZD5BSEEgU2NpZW50aWZpYyBTdGF0ZW1lbnRzPC9rZXl3b3JkPjxr
ZXl3b3JkPmF0cmlhbCBmaWJyaWxsYXRpb248L2tleXdvcmQ+PGtleXdvcmQ+Y2FyZGlvLXJlbmFs
IHBoeXNpb2xvZ3kvcGF0aG9waHlzaW9sb2d5PC9rZXl3b3JkPjxrZXl3b3JkPmNhcmRpb3Zhc2N1
bGFyIHN1cmdlcnk6IHRyYW5zcGxhbnRhdGlvbiwgdmVudHJpY3VsYXIgYXNzaXN0YW5jZSwgY2Fy
ZGlvbXlvcGF0aHk8L2tleXdvcmQ+PGtleXdvcmQ+ZXBpZGVtaW9sb2d5PC9rZXl3b3JkPjxrZXl3
b3JkPmZ1bGwgcmV2aXNpb248L2tleXdvcmQ+PGtleXdvcmQ+aGVhbHRoIHBvbGljeSBhbmQgb3V0
Y29tZSByZXNlYXJjaDwva2V5d29yZD48a2V5d29yZD5vdGhlciBhdHJpYWwgZmlicmlsbGF0aW9u
PC9rZXl3b3JkPjwva2V5d29yZHM+PGRhdGVzPjx5ZWFyPjIwMTQ8L3llYXI+PHB1Yi1kYXRlcz48
ZGF0ZT5EZWMgMDI8L2RhdGU+PC9wdWItZGF0ZXM+PC9kYXRlcz48aXNibj4xNTU4LTM1OTcgKEVs
ZWN0cm9uaWMpJiN4RDswNzM1LTEwOTcgKExpbmtpbmcpPC9pc2JuPjxhY2Nlc3Npb24tbnVtPjI0
Njg1NjY5PC9hY2Nlc3Npb24tbnVtPjx1cmxzPjxyZWxhdGVkLXVybHM+PHVybD5odHRwczovL3d3
dy5uY2JpLm5sbS5uaWguZ292L3B1Ym1lZC8yNDY4NTY2OTwvdXJsPjwvcmVsYXRlZC11cmxzPjwv
dXJscz48ZWxlY3Ryb25pYy1yZXNvdXJjZS1udW0+MTAuMTAxNi9qLmphY2MuMjAxNC4wMy4wMjI8
L2VsZWN0cm9uaWMtcmVzb3VyY2UtbnVtPjwvcmVjb3JkPjwvQ2l0ZT48Q2l0ZT48QXV0aG9yPktp
cmNoaG9mPC9BdXRob3I+PFllYXI+MjAxNjwvWWVhcj48UmVjTnVtPjM8L1JlY051bT48cmVjb3Jk
PjxyZWMtbnVtYmVyPjM8L3JlYy1udW1iZXI+PGZvcmVpZ24ta2V5cz48a2V5IGFwcD0iRU4iIGRi
LWlkPSIwdnp2dmRkZDJ3NTBwa2V2OTVzdjUwMjc5ZHp2YTBlZHJyd3giIHRpbWVzdGFtcD0iMTUw
NTkzMjQ2MyI+Mzwva2V5PjwvZm9yZWlnbi1rZXlzPjxyZWYtdHlwZSBuYW1lPSJKb3VybmFsIEFy
dGljbGUiPjE3PC9yZWYtdHlwZT48Y29udHJpYnV0b3JzPjxhdXRob3JzPjxhdXRob3I+S2lyY2ho
b2YsIFAuPC9hdXRob3I+PGF1dGhvcj5CZW51c3NpLCBTLjwvYXV0aG9yPjxhdXRob3I+S290ZWNo
YSwgRC48L2F1dGhvcj48YXV0aG9yPkFobHNzb24sIEEuPC9hdXRob3I+PGF1dGhvcj5BdGFyLCBE
LjwvYXV0aG9yPjxhdXRob3I+Q2FzYWRlaSwgQi48L2F1dGhvcj48YXV0aG9yPkNhc3RlbGxhLCBN
LjwvYXV0aG9yPjxhdXRob3I+RGllbmVyLCBILiBDLjwvYXV0aG9yPjxhdXRob3I+SGVpZGJ1Y2hl
bCwgSC48L2F1dGhvcj48YXV0aG9yPkhlbmRyaWtzLCBKLjwvYXV0aG9yPjxhdXRob3I+SGluZHJp
Y2tzLCBHLjwvYXV0aG9yPjxhdXRob3I+TWFub2xpcywgQS4gUy48L2F1dGhvcj48YXV0aG9yPk9s
ZGdyZW4sIEouPC9hdXRob3I+PGF1dGhvcj5Qb3Blc2N1LCBCLiBBLjwvYXV0aG9yPjxhdXRob3I+
U2Nob3R0ZW4sIFUuPC9hdXRob3I+PGF1dGhvcj5WYW4gUHV0dGUsIEIuPC9hdXRob3I+PGF1dGhv
cj5WYXJkYXMsIFAuPC9hdXRob3I+PGF1dGhvcj5BZ2V3YWxsLCBTLjwvYXV0aG9yPjxhdXRob3I+
Q2FtbSwgSi48L2F1dGhvcj48YXV0aG9yPkJhcm9uIEVzcXVpdmlhcywgRy48L2F1dGhvcj48YXV0
aG9yPkJ1ZHRzLCBXLjwvYXV0aG9yPjxhdXRob3I+Q2FyZXJqLCBTLjwvYXV0aG9yPjxhdXRob3I+
Q2Fzc2VsbWFuLCBGLjwvYXV0aG9yPjxhdXRob3I+Q29jYSwgQS48L2F1dGhvcj48YXV0aG9yPkRl
IENhdGVyaW5hLCBSLjwvYXV0aG9yPjxhdXRob3I+RGVmdGVyZW9zLCBTLjwvYXV0aG9yPjxhdXRo
b3I+RG9icmV2LCBELjwvYXV0aG9yPjxhdXRob3I+RmVycm8sIEouIE0uPC9hdXRob3I+PGF1dGhv
cj5GaWxpcHBhdG9zLCBHLjwvYXV0aG9yPjxhdXRob3I+Rml0enNpbW9ucywgRC48L2F1dGhvcj48
YXV0aG9yPkdvcmVuZWssIEIuPC9hdXRob3I+PGF1dGhvcj5HdWVub3VuLCBNLjwvYXV0aG9yPjxh
dXRob3I+SG9obmxvc2VyLCBTLiBILjwvYXV0aG9yPjxhdXRob3I+S29saCwgUC48L2F1dGhvcj48
YXV0aG9yPkxpcCwgRy4gWS48L2F1dGhvcj48YXV0aG9yPk1hbm9saXMsIEEuPC9hdXRob3I+PGF1
dGhvcj5NY011cnJheSwgSi48L2F1dGhvcj48YXV0aG9yPlBvbmlrb3dza2ksIFAuPC9hdXRob3I+
PGF1dGhvcj5Sb3NlbmhlaywgUi48L2F1dGhvcj48YXV0aG9yPlJ1c2NoaXR6a2EsIEYuPC9hdXRo
b3I+PGF1dGhvcj5TYXZlbGlldmEsIEkuPC9hdXRob3I+PGF1dGhvcj5TaGFybWEsIFMuPC9hdXRo
b3I+PGF1dGhvcj5TdXdhbHNraSwgUC48L2F1dGhvcj48YXV0aG9yPlRhbWFyZ28sIEouIEwuPC9h
dXRob3I+PGF1dGhvcj5UYXlsb3IsIEMuIEouPC9hdXRob3I+PGF1dGhvcj5WYW4gR2VsZGVyLCBJ
LiBDLjwvYXV0aG9yPjxhdXRob3I+Vm9vcnMsIEEuIEEuPC9hdXRob3I+PGF1dGhvcj5XaW5kZWNr
ZXIsIFMuPC9hdXRob3I+PGF1dGhvcj5aYW1vcmFubywgSi4gTC48L2F1dGhvcj48YXV0aG9yPlpl
cHBlbmZlbGQsIEsuPC9hdXRob3I+PC9hdXRob3JzPjwvY29udHJpYnV0b3JzPjxhdXRoLWFkZHJl
c3M+VGhlIGRpc2Nsb3N1cmUgZm9ybXMgb2YgYWxsIGV4cGVydHMgaW52b2x2ZWQgaW4gdGhlIGRl
dmVsb3BtZW50IG9mIHRoZXNlIGd1aWRlbGluZXMgYXJlIGF2YWlsYWJsZSBvbiB0aGUgRVNDIHdl
YnNpdGUgaHR0cDovL3d3dy5lc2NhcmRpby5vcmcvZ3VpZGVsaW5lcy48L2F1dGgtYWRkcmVzcz48
dGl0bGVzPjx0aXRsZT4yMDE2IEVTQyBHdWlkZWxpbmVzIGZvciB0aGUgbWFuYWdlbWVudCBvZiBh
dHJpYWwgZmlicmlsbGF0aW9uIGRldmVsb3BlZCBpbiBjb2xsYWJvcmF0aW9uIHdpdGggRUFDVFM8
L3RpdGxlPjxzZWNvbmRhcnktdGl0bGU+RXVyb3BhY2U8L3NlY29uZGFyeS10aXRsZT48L3RpdGxl
cz48cGVyaW9kaWNhbD48ZnVsbC10aXRsZT5FdXJvcGFjZTwvZnVsbC10aXRsZT48L3BlcmlvZGlj
YWw+PHBhZ2VzPjE2MDktMTY3ODwvcGFnZXM+PHZvbHVtZT4xODwvdm9sdW1lPjxudW1iZXI+MTE8
L251bWJlcj48a2V5d29yZHM+PGtleXdvcmQ+QXRyaWFsIEZpYnJpbGxhdGlvbi8qZGlhZ25vc2lz
L2VwaWRlbWlvbG9neS8qdGhlcmFweTwva2V5d29yZD48a2V5d29yZD5DYXJkaW9sb2d5PC9rZXl3
b3JkPjxrZXl3b3JkPkNhcmRpb3Zhc2N1bGFyIERpc2Vhc2VzL2VwaWRlbWlvbG9neTwva2V5d29y
ZD48a2V5d29yZD4qRGlzZWFzZSBNYW5hZ2VtZW50PC9rZXl3b3JkPjxrZXl3b3JkPkV1cm9wZTwv
a2V5d29yZD48a2V5d29yZD5IdW1hbnM8L2tleXdvcmQ+PGtleXdvcmQ+UGF0aWVudCBFZHVjYXRp
b24gYXMgVG9waWM8L2tleXdvcmQ+PGtleXdvcmQ+UmlzayBGYWN0b3JzPC9rZXl3b3JkPjxrZXl3
b3JkPlN0cm9rZS9wcmV2ZW50aW9uICZhbXA7IGNvbnRyb2w8L2tleXdvcmQ+PGtleXdvcmQ+QUYg
c3VyZ2VyeTwva2V5d29yZD48a2V5d29yZD5BbnRpYXJyaHl0aG1pYyBkcnVnczwva2V5d29yZD48
a2V5d29yZD5BbnRpY29hZ3VsYXRpb248L2tleXdvcmQ+PGtleXdvcmQ+QXRyaWFsIGZpYnJpbGxh
dGlvbjwva2V5d29yZD48a2V5d29yZD5DYXJkaW92ZXJzaW9uPC9rZXl3b3JkPjxrZXl3b3JkPkNh
dGhldGVyIGFibGF0aW9uPC9rZXl3b3JkPjxrZXl3b3JkPkd1aWRlbGluZXM8L2tleXdvcmQ+PGtl
eXdvcmQ+TGVmdCBhdHJpYWwgYWJsYXRpb248L2tleXdvcmQ+PGtleXdvcmQ+TGVmdCBhdHJpYWwg
YXBwZW5kYWdlIG9jY2x1c2lvbjwva2V5d29yZD48a2V5d29yZD5Ob24tdml0YW1pbiBLIGFudGFn
b25pc3Qgb3JhbCBhbnRpY29hZ3VsYW50czwva2V5d29yZD48a2V5d29yZD5QdWxtb25hcnkgdmVp
biBpc29sYXRpb248L2tleXdvcmQ+PGtleXdvcmQ+UmF0ZSBjb250cm9sPC9rZXl3b3JkPjxrZXl3
b3JkPlJoeXRobSBjb250cm9sPC9rZXl3b3JkPjxrZXl3b3JkPlVwc3RyZWFtIHRoZXJhcHk8L2tl
eXdvcmQ+PGtleXdvcmQ+VmFsdmUgcmVwYWlyPC9rZXl3b3JkPjxrZXl3b3JkPlZpdGFtaW4gSyBh
bnRhZ29uaXN0czwva2V5d29yZD48L2tleXdvcmRzPjxkYXRlcz48eWVhcj4yMDE2PC95ZWFyPjxw
dWItZGF0ZXM+PGRhdGU+Tm92PC9kYXRlPjwvcHViLWRhdGVzPjwvZGF0ZXM+PGlzYm4+MTUzMi0y
MDkyIChFbGVjdHJvbmljKSYjeEQ7MTA5OS01MTI5IChMaW5raW5nKTwvaXNibj48YWNjZXNzaW9u
LW51bT4yNzU2NzQ2NTwvYWNjZXNzaW9uLW51bT48dXJscz48cmVsYXRlZC11cmxzPjx1cmw+aHR0
cHM6Ly93d3cubmNiaS5ubG0ubmloLmdvdi9wdWJtZWQvMjc1Njc0NjU8L3VybD48L3JlbGF0ZWQt
dXJscz48L3VybHM+PGVsZWN0cm9uaWMtcmVzb3VyY2UtbnVtPjEwLjEwOTMvZXVyb3BhY2UvZXV3
Mjk1PC9lbGVjdHJvbmljLXJlc291cmNlLW51bT48L3JlY29yZD48L0NpdGU+PC9FbmROb3RlPgB=
</w:fldData>
        </w:fldChar>
      </w:r>
      <w:r w:rsidR="007B0E9D" w:rsidRPr="00865F9F">
        <w:rPr>
          <w:rFonts w:ascii="Arial" w:hAnsi="Arial" w:cs="Arial"/>
          <w:sz w:val="20"/>
          <w:szCs w:val="20"/>
          <w:lang w:val="en-GB"/>
        </w:rPr>
        <w:instrText xml:space="preserve"> ADDIN EN.CITE </w:instrText>
      </w:r>
      <w:r w:rsidR="007B0E9D" w:rsidRPr="00865F9F">
        <w:rPr>
          <w:rFonts w:ascii="Arial" w:hAnsi="Arial" w:cs="Arial"/>
          <w:sz w:val="20"/>
          <w:szCs w:val="20"/>
          <w:lang w:val="en-GB"/>
        </w:rPr>
        <w:fldChar w:fldCharType="begin">
          <w:fldData xml:space="preserve">PEVuZE5vdGU+PENpdGU+PEF1dGhvcj5KYW51YXJ5PC9BdXRob3I+PFllYXI+MjAxNDwvWWVhcj48
UmVjTnVtPjI8L1JlY051bT48RGlzcGxheVRleHQ+PHN0eWxlIGZhY2U9InN1cGVyc2NyaXB0Ij44
IDk8L3N0eWxlPjwvRGlzcGxheVRleHQ+PHJlY29yZD48cmVjLW51bWJlcj4yPC9yZWMtbnVtYmVy
Pjxmb3JlaWduLWtleXM+PGtleSBhcHA9IkVOIiBkYi1pZD0iMHZ6dnZkZGQydzUwcGtldjk1c3Y1
MDI3OWR6dmEwZWRycnd4IiB0aW1lc3RhbXA9IjE1MDU5MzI0MjMiPjI8L2tleT48L2ZvcmVpZ24t
a2V5cz48cmVmLXR5cGUgbmFtZT0iSm91cm5hbCBBcnRpY2xlIj4xNzwvcmVmLXR5cGU+PGNvbnRy
aWJ1dG9ycz48YXV0aG9ycz48YXV0aG9yPkphbnVhcnksIEMuIFQuPC9hdXRob3I+PGF1dGhvcj5X
YW5uLCBMLiBTLjwvYXV0aG9yPjxhdXRob3I+QWxwZXJ0LCBKLiBTLjwvYXV0aG9yPjxhdXRob3I+
Q2Fsa2lucywgSC48L2F1dGhvcj48YXV0aG9yPkNpZ2Fycm9hLCBKLiBFLjwvYXV0aG9yPjxhdXRo
b3I+Q2xldmVsYW5kLCBKLiBDLiwgSnIuPC9hdXRob3I+PGF1dGhvcj5Db250aSwgSi4gQi48L2F1
dGhvcj48YXV0aG9yPkVsbGlub3IsIFAuIFQuPC9hdXRob3I+PGF1dGhvcj5FemVrb3dpdHosIE0u
IEQuPC9hdXRob3I+PGF1dGhvcj5GaWVsZCwgTS4gRS48L2F1dGhvcj48YXV0aG9yPk11cnJheSwg
Sy4gVC48L2F1dGhvcj48YXV0aG9yPlNhY2NvLCBSLiBMLjwvYXV0aG9yPjxhdXRob3I+U3RldmVu
c29uLCBXLiBHLjwvYXV0aG9yPjxhdXRob3I+VGNob3UsIFAuIEouPC9hdXRob3I+PGF1dGhvcj5U
cmFjeSwgQy4gTS48L2F1dGhvcj48YXV0aG9yPllhbmN5LCBDLiBXLjwvYXV0aG9yPjxhdXRob3I+
QW1lcmljYW4gQ29sbGVnZSBvZiBDYXJkaW9sb2d5L0FtZXJpY2FuIEhlYXJ0IEFzc29jaWF0aW9u
IFRhc2sgRm9yY2Ugb24gUHJhY3RpY2UsIEd1aWRlbGluZXM8L2F1dGhvcj48L2F1dGhvcnM+PC9j
b250cmlidXRvcnM+PHRpdGxlcz48dGl0bGU+MjAxNCBBSEEvQUNDL0hSUyBndWlkZWxpbmUgZm9y
IHRoZSBtYW5hZ2VtZW50IG9mIHBhdGllbnRzIHdpdGggYXRyaWFsIGZpYnJpbGxhdGlvbjogYSBy
ZXBvcnQgb2YgdGhlIEFtZXJpY2FuIENvbGxlZ2Ugb2YgQ2FyZGlvbG9neS9BbWVyaWNhbiBIZWFy
dCBBc3NvY2lhdGlvbiBUYXNrIEZvcmNlIG9uIFByYWN0aWNlIEd1aWRlbGluZXMgYW5kIHRoZSBI
ZWFydCBSaHl0aG0gU29jaWV0eTwvdGl0bGU+PHNlY29uZGFyeS10aXRsZT5KIEFtIENvbGwgQ2Fy
ZGlvbDwvc2Vjb25kYXJ5LXRpdGxlPjwvdGl0bGVzPjxwZXJpb2RpY2FsPjxmdWxsLXRpdGxlPkog
QW0gQ29sbCBDYXJkaW9sPC9mdWxsLXRpdGxlPjwvcGVyaW9kaWNhbD48cGFnZXM+ZTEtNzY8L3Bh
Z2VzPjx2b2x1bWU+NjQ8L3ZvbHVtZT48bnVtYmVyPjIxPC9udW1iZXI+PGtleXdvcmRzPjxrZXl3
b3JkPkFudGktQXJyaHl0aG1pYSBBZ2VudHMvdGhlcmFwZXV0aWMgdXNlPC9rZXl3b3JkPjxrZXl3
b3JkPkFudGljb2FndWxhbnRzL3RoZXJhcGV1dGljIHVzZTwva2V5d29yZD48a2V5d29yZD5BcnJo
eXRobWlhcywgQ2FyZGlhYy9waHlzaW9wYXRob2xvZ3k8L2tleXdvcmQ+PGtleXdvcmQ+QXRyaWFs
IEZpYnJpbGxhdGlvbi9jbGFzc2lmaWNhdGlvbi9waHlzaW9wYXRob2xvZ3kvKnRoZXJhcHk8L2tl
eXdvcmQ+PGtleXdvcmQ+QXV0b25vbWljIE5lcnZvdXMgU3lzdGVtL3BoeXNpb3BhdGhvbG9neTwv
a2V5d29yZD48a2V5d29yZD5DLVJlYWN0aXZlIFByb3RlaW4vYW5hbHlzaXM8L2tleXdvcmQ+PGtl
eXdvcmQ+Q2FyZGlhYyBPdXRwdXQsIExvdy9waHlzaW9wYXRob2xvZ3k8L2tleXdvcmQ+PGtleXdv
cmQ+Q2F0aGV0ZXIgQWJsYXRpb248L2tleXdvcmQ+PGtleXdvcmQ+Q29tb3JiaWRpdHk8L2tleXdv
cmQ+PGtleXdvcmQ+RGVmaWJyaWxsYXRvcnMsIEltcGxhbnRhYmxlPC9rZXl3b3JkPjxrZXl3b3Jk
PkVjaG9jYXJkaW9ncmFwaHksIFRyYW5zZXNvcGhhZ2VhbDwva2V5d29yZD48a2V5d29yZD5FbGVj
dHJpYyBDb3VudGVyc2hvY2s8L2tleXdvcmQ+PGtleXdvcmQ+RWxlY3Ryb2NhcmRpb2dyYXBoeTwv
a2V5d29yZD48a2V5d29yZD5GaWJyaW5vbHl0aWMgQWdlbnRzL3RoZXJhcGV1dGljIHVzZTwva2V5
d29yZD48a2V5d29yZD5IZWFydCBBdHJpYS9hYm5vcm1hbGl0aWVzL3BoeXNpb3BhdGhvbG9neS9z
dXJnZXJ5PC9rZXl3b3JkPjxrZXl3b3JkPkhlYXJ0IENvbmR1Y3Rpb24gU3lzdGVtL3BoeXNpb3Bh
dGhvbG9neTwva2V5d29yZD48a2V5d29yZD5IdW1hbnM8L2tleXdvcmQ+PGtleXdvcmQ+SW5mbGFt
bWF0aW9uL3BoeXNpb3BhdGhvbG9neTwva2V5d29yZD48a2V5d29yZD5OYXRyaXVyZXRpYyBQZXB0
aWRlLCBCcmFpbi9ibG9vZDwva2V5d29yZD48a2V5d29yZD5PeGlkYXRpdmUgU3RyZXNzL3BoeXNp
b2xvZ3k8L2tleXdvcmQ+PGtleXdvcmQ+UGFjZW1ha2VyLCBBcnRpZmljaWFsPC9rZXl3b3JkPjxr
ZXl3b3JkPlBsYXRlbGV0IEFnZ3JlZ2F0aW9uIEluaGliaXRvcnMvdGhlcmFwZXV0aWMgdXNlPC9r
ZXl3b3JkPjxrZXl3b3JkPlJlbmluLUFuZ2lvdGVuc2luIFN5c3RlbS9waHlzaW9sb2d5PC9rZXl3
b3JkPjxrZXl3b3JkPlJpc2sgQXNzZXNzbWVudDwva2V5d29yZD48a2V5d29yZD5SaXNrIEZhY3Rv
cnM8L2tleXdvcmQ+PGtleXdvcmQ+U2VwdGFsIE9jY2x1ZGVyIERldmljZTwva2V5d29yZD48a2V5
d29yZD5TdHJva2UvZXRpb2xvZ3kvcHJldmVudGlvbiAmYW1wOyBjb250cm9sPC9rZXl3b3JkPjxr
ZXl3b3JkPlRocm9tYm9lbWJvbGlzbS9waHlzaW9wYXRob2xvZ3kvcHJldmVudGlvbiAmYW1wOyBj
b250cm9sPC9rZXl3b3JkPjxrZXl3b3JkPlZlbnRyaWN1bGFyIFJlbW9kZWxpbmcvcGh5c2lvbG9n
eTwva2V5d29yZD48a2V5d29yZD5BSEEgU2NpZW50aWZpYyBTdGF0ZW1lbnRzPC9rZXl3b3JkPjxr
ZXl3b3JkPmF0cmlhbCBmaWJyaWxsYXRpb248L2tleXdvcmQ+PGtleXdvcmQ+Y2FyZGlvLXJlbmFs
IHBoeXNpb2xvZ3kvcGF0aG9waHlzaW9sb2d5PC9rZXl3b3JkPjxrZXl3b3JkPmNhcmRpb3Zhc2N1
bGFyIHN1cmdlcnk6IHRyYW5zcGxhbnRhdGlvbiwgdmVudHJpY3VsYXIgYXNzaXN0YW5jZSwgY2Fy
ZGlvbXlvcGF0aHk8L2tleXdvcmQ+PGtleXdvcmQ+ZXBpZGVtaW9sb2d5PC9rZXl3b3JkPjxrZXl3
b3JkPmZ1bGwgcmV2aXNpb248L2tleXdvcmQ+PGtleXdvcmQ+aGVhbHRoIHBvbGljeSBhbmQgb3V0
Y29tZSByZXNlYXJjaDwva2V5d29yZD48a2V5d29yZD5vdGhlciBhdHJpYWwgZmlicmlsbGF0aW9u
PC9rZXl3b3JkPjwva2V5d29yZHM+PGRhdGVzPjx5ZWFyPjIwMTQ8L3llYXI+PHB1Yi1kYXRlcz48
ZGF0ZT5EZWMgMDI8L2RhdGU+PC9wdWItZGF0ZXM+PC9kYXRlcz48aXNibj4xNTU4LTM1OTcgKEVs
ZWN0cm9uaWMpJiN4RDswNzM1LTEwOTcgKExpbmtpbmcpPC9pc2JuPjxhY2Nlc3Npb24tbnVtPjI0
Njg1NjY5PC9hY2Nlc3Npb24tbnVtPjx1cmxzPjxyZWxhdGVkLXVybHM+PHVybD5odHRwczovL3d3
dy5uY2JpLm5sbS5uaWguZ292L3B1Ym1lZC8yNDY4NTY2OTwvdXJsPjwvcmVsYXRlZC11cmxzPjwv
dXJscz48ZWxlY3Ryb25pYy1yZXNvdXJjZS1udW0+MTAuMTAxNi9qLmphY2MuMjAxNC4wMy4wMjI8
L2VsZWN0cm9uaWMtcmVzb3VyY2UtbnVtPjwvcmVjb3JkPjwvQ2l0ZT48Q2l0ZT48QXV0aG9yPktp
cmNoaG9mPC9BdXRob3I+PFllYXI+MjAxNjwvWWVhcj48UmVjTnVtPjM8L1JlY051bT48cmVjb3Jk
PjxyZWMtbnVtYmVyPjM8L3JlYy1udW1iZXI+PGZvcmVpZ24ta2V5cz48a2V5IGFwcD0iRU4iIGRi
LWlkPSIwdnp2dmRkZDJ3NTBwa2V2OTVzdjUwMjc5ZHp2YTBlZHJyd3giIHRpbWVzdGFtcD0iMTUw
NTkzMjQ2MyI+Mzwva2V5PjwvZm9yZWlnbi1rZXlzPjxyZWYtdHlwZSBuYW1lPSJKb3VybmFsIEFy
dGljbGUiPjE3PC9yZWYtdHlwZT48Y29udHJpYnV0b3JzPjxhdXRob3JzPjxhdXRob3I+S2lyY2ho
b2YsIFAuPC9hdXRob3I+PGF1dGhvcj5CZW51c3NpLCBTLjwvYXV0aG9yPjxhdXRob3I+S290ZWNo
YSwgRC48L2F1dGhvcj48YXV0aG9yPkFobHNzb24sIEEuPC9hdXRob3I+PGF1dGhvcj5BdGFyLCBE
LjwvYXV0aG9yPjxhdXRob3I+Q2FzYWRlaSwgQi48L2F1dGhvcj48YXV0aG9yPkNhc3RlbGxhLCBN
LjwvYXV0aG9yPjxhdXRob3I+RGllbmVyLCBILiBDLjwvYXV0aG9yPjxhdXRob3I+SGVpZGJ1Y2hl
bCwgSC48L2F1dGhvcj48YXV0aG9yPkhlbmRyaWtzLCBKLjwvYXV0aG9yPjxhdXRob3I+SGluZHJp
Y2tzLCBHLjwvYXV0aG9yPjxhdXRob3I+TWFub2xpcywgQS4gUy48L2F1dGhvcj48YXV0aG9yPk9s
ZGdyZW4sIEouPC9hdXRob3I+PGF1dGhvcj5Qb3Blc2N1LCBCLiBBLjwvYXV0aG9yPjxhdXRob3I+
U2Nob3R0ZW4sIFUuPC9hdXRob3I+PGF1dGhvcj5WYW4gUHV0dGUsIEIuPC9hdXRob3I+PGF1dGhv
cj5WYXJkYXMsIFAuPC9hdXRob3I+PGF1dGhvcj5BZ2V3YWxsLCBTLjwvYXV0aG9yPjxhdXRob3I+
Q2FtbSwgSi48L2F1dGhvcj48YXV0aG9yPkJhcm9uIEVzcXVpdmlhcywgRy48L2F1dGhvcj48YXV0
aG9yPkJ1ZHRzLCBXLjwvYXV0aG9yPjxhdXRob3I+Q2FyZXJqLCBTLjwvYXV0aG9yPjxhdXRob3I+
Q2Fzc2VsbWFuLCBGLjwvYXV0aG9yPjxhdXRob3I+Q29jYSwgQS48L2F1dGhvcj48YXV0aG9yPkRl
IENhdGVyaW5hLCBSLjwvYXV0aG9yPjxhdXRob3I+RGVmdGVyZW9zLCBTLjwvYXV0aG9yPjxhdXRo
b3I+RG9icmV2LCBELjwvYXV0aG9yPjxhdXRob3I+RmVycm8sIEouIE0uPC9hdXRob3I+PGF1dGhv
cj5GaWxpcHBhdG9zLCBHLjwvYXV0aG9yPjxhdXRob3I+Rml0enNpbW9ucywgRC48L2F1dGhvcj48
YXV0aG9yPkdvcmVuZWssIEIuPC9hdXRob3I+PGF1dGhvcj5HdWVub3VuLCBNLjwvYXV0aG9yPjxh
dXRob3I+SG9obmxvc2VyLCBTLiBILjwvYXV0aG9yPjxhdXRob3I+S29saCwgUC48L2F1dGhvcj48
YXV0aG9yPkxpcCwgRy4gWS48L2F1dGhvcj48YXV0aG9yPk1hbm9saXMsIEEuPC9hdXRob3I+PGF1
dGhvcj5NY011cnJheSwgSi48L2F1dGhvcj48YXV0aG9yPlBvbmlrb3dza2ksIFAuPC9hdXRob3I+
PGF1dGhvcj5Sb3NlbmhlaywgUi48L2F1dGhvcj48YXV0aG9yPlJ1c2NoaXR6a2EsIEYuPC9hdXRo
b3I+PGF1dGhvcj5TYXZlbGlldmEsIEkuPC9hdXRob3I+PGF1dGhvcj5TaGFybWEsIFMuPC9hdXRo
b3I+PGF1dGhvcj5TdXdhbHNraSwgUC48L2F1dGhvcj48YXV0aG9yPlRhbWFyZ28sIEouIEwuPC9h
dXRob3I+PGF1dGhvcj5UYXlsb3IsIEMuIEouPC9hdXRob3I+PGF1dGhvcj5WYW4gR2VsZGVyLCBJ
LiBDLjwvYXV0aG9yPjxhdXRob3I+Vm9vcnMsIEEuIEEuPC9hdXRob3I+PGF1dGhvcj5XaW5kZWNr
ZXIsIFMuPC9hdXRob3I+PGF1dGhvcj5aYW1vcmFubywgSi4gTC48L2F1dGhvcj48YXV0aG9yPlpl
cHBlbmZlbGQsIEsuPC9hdXRob3I+PC9hdXRob3JzPjwvY29udHJpYnV0b3JzPjxhdXRoLWFkZHJl
c3M+VGhlIGRpc2Nsb3N1cmUgZm9ybXMgb2YgYWxsIGV4cGVydHMgaW52b2x2ZWQgaW4gdGhlIGRl
dmVsb3BtZW50IG9mIHRoZXNlIGd1aWRlbGluZXMgYXJlIGF2YWlsYWJsZSBvbiB0aGUgRVNDIHdl
YnNpdGUgaHR0cDovL3d3dy5lc2NhcmRpby5vcmcvZ3VpZGVsaW5lcy48L2F1dGgtYWRkcmVzcz48
dGl0bGVzPjx0aXRsZT4yMDE2IEVTQyBHdWlkZWxpbmVzIGZvciB0aGUgbWFuYWdlbWVudCBvZiBh
dHJpYWwgZmlicmlsbGF0aW9uIGRldmVsb3BlZCBpbiBjb2xsYWJvcmF0aW9uIHdpdGggRUFDVFM8
L3RpdGxlPjxzZWNvbmRhcnktdGl0bGU+RXVyb3BhY2U8L3NlY29uZGFyeS10aXRsZT48L3RpdGxl
cz48cGVyaW9kaWNhbD48ZnVsbC10aXRsZT5FdXJvcGFjZTwvZnVsbC10aXRsZT48L3BlcmlvZGlj
YWw+PHBhZ2VzPjE2MDktMTY3ODwvcGFnZXM+PHZvbHVtZT4xODwvdm9sdW1lPjxudW1iZXI+MTE8
L251bWJlcj48a2V5d29yZHM+PGtleXdvcmQ+QXRyaWFsIEZpYnJpbGxhdGlvbi8qZGlhZ25vc2lz
L2VwaWRlbWlvbG9neS8qdGhlcmFweTwva2V5d29yZD48a2V5d29yZD5DYXJkaW9sb2d5PC9rZXl3
b3JkPjxrZXl3b3JkPkNhcmRpb3Zhc2N1bGFyIERpc2Vhc2VzL2VwaWRlbWlvbG9neTwva2V5d29y
ZD48a2V5d29yZD4qRGlzZWFzZSBNYW5hZ2VtZW50PC9rZXl3b3JkPjxrZXl3b3JkPkV1cm9wZTwv
a2V5d29yZD48a2V5d29yZD5IdW1hbnM8L2tleXdvcmQ+PGtleXdvcmQ+UGF0aWVudCBFZHVjYXRp
b24gYXMgVG9waWM8L2tleXdvcmQ+PGtleXdvcmQ+UmlzayBGYWN0b3JzPC9rZXl3b3JkPjxrZXl3
b3JkPlN0cm9rZS9wcmV2ZW50aW9uICZhbXA7IGNvbnRyb2w8L2tleXdvcmQ+PGtleXdvcmQ+QUYg
c3VyZ2VyeTwva2V5d29yZD48a2V5d29yZD5BbnRpYXJyaHl0aG1pYyBkcnVnczwva2V5d29yZD48
a2V5d29yZD5BbnRpY29hZ3VsYXRpb248L2tleXdvcmQ+PGtleXdvcmQ+QXRyaWFsIGZpYnJpbGxh
dGlvbjwva2V5d29yZD48a2V5d29yZD5DYXJkaW92ZXJzaW9uPC9rZXl3b3JkPjxrZXl3b3JkPkNh
dGhldGVyIGFibGF0aW9uPC9rZXl3b3JkPjxrZXl3b3JkPkd1aWRlbGluZXM8L2tleXdvcmQ+PGtl
eXdvcmQ+TGVmdCBhdHJpYWwgYWJsYXRpb248L2tleXdvcmQ+PGtleXdvcmQ+TGVmdCBhdHJpYWwg
YXBwZW5kYWdlIG9jY2x1c2lvbjwva2V5d29yZD48a2V5d29yZD5Ob24tdml0YW1pbiBLIGFudGFn
b25pc3Qgb3JhbCBhbnRpY29hZ3VsYW50czwva2V5d29yZD48a2V5d29yZD5QdWxtb25hcnkgdmVp
biBpc29sYXRpb248L2tleXdvcmQ+PGtleXdvcmQ+UmF0ZSBjb250cm9sPC9rZXl3b3JkPjxrZXl3
b3JkPlJoeXRobSBjb250cm9sPC9rZXl3b3JkPjxrZXl3b3JkPlVwc3RyZWFtIHRoZXJhcHk8L2tl
eXdvcmQ+PGtleXdvcmQ+VmFsdmUgcmVwYWlyPC9rZXl3b3JkPjxrZXl3b3JkPlZpdGFtaW4gSyBh
bnRhZ29uaXN0czwva2V5d29yZD48L2tleXdvcmRzPjxkYXRlcz48eWVhcj4yMDE2PC95ZWFyPjxw
dWItZGF0ZXM+PGRhdGU+Tm92PC9kYXRlPjwvcHViLWRhdGVzPjwvZGF0ZXM+PGlzYm4+MTUzMi0y
MDkyIChFbGVjdHJvbmljKSYjeEQ7MTA5OS01MTI5IChMaW5raW5nKTwvaXNibj48YWNjZXNzaW9u
LW51bT4yNzU2NzQ2NTwvYWNjZXNzaW9uLW51bT48dXJscz48cmVsYXRlZC11cmxzPjx1cmw+aHR0
cHM6Ly93d3cubmNiaS5ubG0ubmloLmdvdi9wdWJtZWQvMjc1Njc0NjU8L3VybD48L3JlbGF0ZWQt
dXJscz48L3VybHM+PGVsZWN0cm9uaWMtcmVzb3VyY2UtbnVtPjEwLjEwOTMvZXVyb3BhY2UvZXV3
Mjk1PC9lbGVjdHJvbmljLXJlc291cmNlLW51bT48L3JlY29yZD48L0NpdGU+PC9FbmROb3RlPgB=
</w:fldData>
        </w:fldChar>
      </w:r>
      <w:r w:rsidR="007B0E9D" w:rsidRPr="00865F9F">
        <w:rPr>
          <w:rFonts w:ascii="Arial" w:hAnsi="Arial" w:cs="Arial"/>
          <w:sz w:val="20"/>
          <w:szCs w:val="20"/>
          <w:lang w:val="en-GB"/>
        </w:rPr>
        <w:instrText xml:space="preserve"> ADDIN EN.CITE.DATA </w:instrText>
      </w:r>
      <w:r w:rsidR="007B0E9D" w:rsidRPr="00865F9F">
        <w:rPr>
          <w:rFonts w:ascii="Arial" w:hAnsi="Arial" w:cs="Arial"/>
          <w:sz w:val="20"/>
          <w:szCs w:val="20"/>
          <w:lang w:val="en-GB"/>
        </w:rPr>
      </w:r>
      <w:r w:rsidR="007B0E9D" w:rsidRPr="00865F9F">
        <w:rPr>
          <w:rFonts w:ascii="Arial" w:hAnsi="Arial" w:cs="Arial"/>
          <w:sz w:val="20"/>
          <w:szCs w:val="20"/>
          <w:lang w:val="en-GB"/>
        </w:rPr>
        <w:fldChar w:fldCharType="end"/>
      </w:r>
      <w:r w:rsidR="0092623F" w:rsidRPr="00865F9F">
        <w:rPr>
          <w:rFonts w:ascii="Arial" w:hAnsi="Arial" w:cs="Arial"/>
          <w:sz w:val="20"/>
          <w:szCs w:val="20"/>
          <w:lang w:val="en-GB"/>
        </w:rPr>
      </w:r>
      <w:r w:rsidR="0092623F" w:rsidRPr="00865F9F">
        <w:rPr>
          <w:rFonts w:ascii="Arial" w:hAnsi="Arial" w:cs="Arial"/>
          <w:sz w:val="20"/>
          <w:szCs w:val="20"/>
          <w:lang w:val="en-GB"/>
        </w:rPr>
        <w:fldChar w:fldCharType="separate"/>
      </w:r>
      <w:r w:rsidR="007B0E9D" w:rsidRPr="00865F9F">
        <w:rPr>
          <w:rFonts w:ascii="Arial" w:hAnsi="Arial" w:cs="Arial"/>
          <w:noProof/>
          <w:sz w:val="20"/>
          <w:szCs w:val="20"/>
          <w:vertAlign w:val="superscript"/>
          <w:lang w:val="en-GB"/>
        </w:rPr>
        <w:t>8 9</w:t>
      </w:r>
      <w:r w:rsidR="0092623F" w:rsidRPr="00865F9F">
        <w:rPr>
          <w:rFonts w:ascii="Arial" w:hAnsi="Arial" w:cs="Arial"/>
          <w:sz w:val="20"/>
          <w:szCs w:val="20"/>
          <w:lang w:val="en-GB"/>
        </w:rPr>
        <w:fldChar w:fldCharType="end"/>
      </w:r>
      <w:r w:rsidR="00C90A5F" w:rsidRPr="00865F9F">
        <w:rPr>
          <w:rFonts w:ascii="Arial" w:hAnsi="Arial" w:cs="Arial"/>
          <w:sz w:val="20"/>
          <w:szCs w:val="20"/>
          <w:lang w:val="en-GB"/>
        </w:rPr>
        <w:t xml:space="preserve"> Nevertheless, </w:t>
      </w:r>
      <w:r w:rsidRPr="00865F9F">
        <w:rPr>
          <w:rFonts w:ascii="Arial" w:hAnsi="Arial" w:cs="Arial"/>
          <w:sz w:val="20"/>
          <w:szCs w:val="20"/>
          <w:lang w:val="en-GB"/>
        </w:rPr>
        <w:t>OAC</w:t>
      </w:r>
      <w:r w:rsidR="00C90A5F" w:rsidRPr="00865F9F">
        <w:rPr>
          <w:rFonts w:ascii="Arial" w:hAnsi="Arial" w:cs="Arial"/>
          <w:sz w:val="20"/>
          <w:szCs w:val="20"/>
          <w:lang w:val="en-GB"/>
        </w:rPr>
        <w:t xml:space="preserve"> use</w:t>
      </w:r>
      <w:r w:rsidR="0028315B" w:rsidRPr="00865F9F">
        <w:rPr>
          <w:rFonts w:ascii="Arial" w:hAnsi="Arial" w:cs="Arial"/>
          <w:sz w:val="20"/>
          <w:szCs w:val="20"/>
          <w:lang w:val="en-GB"/>
        </w:rPr>
        <w:t xml:space="preserve"> has been reported in up to 25-40% of AF patients in recent cohorts</w:t>
      </w:r>
      <w:r w:rsidR="00494AC1" w:rsidRPr="00865F9F">
        <w:rPr>
          <w:rFonts w:ascii="Arial" w:hAnsi="Arial" w:cs="Arial"/>
          <w:sz w:val="20"/>
          <w:szCs w:val="20"/>
          <w:lang w:val="en-GB"/>
        </w:rPr>
        <w:t>.</w:t>
      </w:r>
      <w:r w:rsidR="000F2DC7" w:rsidRPr="00865F9F">
        <w:rPr>
          <w:rFonts w:ascii="Arial" w:hAnsi="Arial" w:cs="Arial"/>
          <w:sz w:val="20"/>
          <w:szCs w:val="20"/>
          <w:lang w:val="en-GB"/>
        </w:rPr>
        <w:fldChar w:fldCharType="begin">
          <w:fldData xml:space="preserve">PEVuZE5vdGU+PENpdGU+PEF1dGhvcj5CYXNzYW5kPC9BdXRob3I+PFllYXI+MjAxNjwvWWVhcj48
UmVjTnVtPjEyPC9SZWNOdW0+PERpc3BsYXlUZXh0PjxzdHlsZSBmYWNlPSJzdXBlcnNjcmlwdCI+
MTA8L3N0eWxlPjwvRGlzcGxheVRleHQ+PHJlY29yZD48cmVjLW51bWJlcj4xMjwvcmVjLW51bWJl
cj48Zm9yZWlnbi1rZXlzPjxrZXkgYXBwPSJFTiIgZGItaWQ9IjB2enZ2ZGRkMnc1MHBrZXY5NXN2
NTAyNzlkenZhMGVkcnJ3eCIgdGltZXN0YW1wPSIxNTA1OTMzNDM3Ij4xMjwva2V5PjwvZm9yZWln
bi1rZXlzPjxyZWYtdHlwZSBuYW1lPSJKb3VybmFsIEFydGljbGUiPjE3PC9yZWYtdHlwZT48Y29u
dHJpYnV0b3JzPjxhdXRob3JzPjxhdXRob3I+QmFzc2FuZCwgSi4gUC48L2F1dGhvcj48YXV0aG9y
PkFjY2V0dGEsIEcuPC9hdXRob3I+PGF1dGhvcj5DYW1tLCBBLiBKLjwvYXV0aG9yPjxhdXRob3I+
Q29vbHMsIEYuPC9hdXRob3I+PGF1dGhvcj5GaXR6bWF1cmljZSwgRC4gQS48L2F1dGhvcj48YXV0
aG9yPkZveCwgSy4gQS48L2F1dGhvcj48YXV0aG9yPkdvbGRoYWJlciwgUy4gWi48L2F1dGhvcj48
YXV0aG9yPkdvdG8sIFMuPC9hdXRob3I+PGF1dGhvcj5IYWFzLCBTLjwvYXV0aG9yPjxhdXRob3I+
SGFja2UsIFcuPC9hdXRob3I+PGF1dGhvcj5LYXlhbmksIEcuPC9hdXRob3I+PGF1dGhvcj5NYW50
b3ZhbmksIEwuIEcuPC9hdXRob3I+PGF1dGhvcj5NaXNzZWx3aXR6LCBGLjwvYXV0aG9yPjxhdXRo
b3I+VGVuIENhdGUsIEguPC9hdXRob3I+PGF1dGhvcj5UdXJwaWUsIEEuIEcuPC9hdXRob3I+PGF1
dGhvcj5WZXJoZXVndCwgRi4gVy48L2F1dGhvcj48YXV0aG9yPktha2thciwgQS4gSy48L2F1dGhv
cj48YXV0aG9yPkdhcmZpZWxkLUFmIEludmVzdGlnYXRvcnM8L2F1dGhvcj48L2F1dGhvcnM+PC9j
b250cmlidXRvcnM+PGF1dGgtYWRkcmVzcz5Vbml2ZXJzaXR5IG9mIEJlc2FuY29uLCBCZXNhbmNv
biwgRnJhbmNlIGpwYmFzc2FuZEB0cmktbG9uZG9uLmFjLnVrIGpwYmFzc2FuZEBvcmFuZ2UuZnIu
JiN4RDtUaHJvbWJvc2lzIFJlc2VhcmNoIEluc3RpdHV0ZSwgRW1tYW51ZWwgS2F5ZSBCdWlsZGlu
ZywgTWFucmVzYSBSb2FkLCBMb25kb24gU1czIDZMUiwgVUsuJiN4RDtTdCBHZW9yZ2UmYXBvcztz
IFVuaXZlcnNpdHkgb2YgTG9uZG9uLCBMb25kb24sIFVLLiYjeEQ7QVogS2xpbmEsIEJyYXNzY2hh
YXQsIEJlbGdpdW0uJiN4RDtVbml2ZXJzaXR5IG9mIEJpcm1pbmdoYW0sIEVkZ2Jhc3RvbiwgQmly
bWluZ2hhbSwgVUsuJiN4RDtVbml2ZXJzaXR5IG9mIEVkaW5idXJnaCwgRWRpbmJ1cmdoLCBVSy4m
I3hEO0JyaWdoYW0gYW5kIFdvbWVuJmFwb3M7cyBIb3NwaXRhbCBhbmQgSGFydmFyZCBNZWRpY2Fs
IFNjaG9vbCwgQm9zdG9uLCBNQSwgVVNBLiYjeEQ7VG9rYWkgVW5pdmVyc2l0eSwgS2FuYWdhd2Es
IEphcGFuLiYjeEQ7Rm9ybWVybHkgVGVjaG5pY2FsIFVuaXZlcnNpdHkgb2YgTXVuaWNoLCBNdW5p
Y2gsIEdlcm1hbnkuJiN4RDtVbml2ZXJzaXR5IG9mIEhlaWRlbGJlcmcsIEhlaWRlbGJlcmcsIEdl
cm1hbnkuJiN4RDtVbml2ZXJzaXR5IG9mIE1pbGFuby1CaWNvY2NhLCBNaWxhbiwgSXRhbHkuJiN4
RDtCYXllciBIZWFsdGhDYXJlIFBoYXJtYWNldXRpY2FscywgQmVybGluLCBHZXJtYW55LiYjeEQ7
Q2FyZGlvdmFzY3VsYXIgUmVzZWFyY2ggSW5zdGl0dXRlIE1hYXN0cmljaHQsIE1hYXN0cmljaHQs
IFRoZSBOZXRoZXJsYW5kcy4mI3hEO01jTWFzdGVyIFVuaXZlcnNpdHksIEhhbWlsdG9uLCBDYW5h
ZGEuJiN4RDtVbml2ZXJzaXR5IEhvc3BpdGFsLCBOaWptZWdlbi4mI3hEO09uemUgTGlldmUgVnJv
dXdlIEdhc3RodWlzLCBBbXN0ZXJkYW0sIFRoZSBOZXRoZXJsYW5kcy4mI3hEO1VuaXZlcnNpdHkg
Q29sbGVnZSBMb25kb24sIExvbmRvbiwgVUsuPC9hdXRoLWFkZHJlc3M+PHRpdGxlcz48dGl0bGU+
VHdvLXllYXIgb3V0Y29tZXMgb2YgcGF0aWVudHMgd2l0aCBuZXdseSBkaWFnbm9zZWQgYXRyaWFs
IGZpYnJpbGxhdGlvbjogcmVzdWx0cyBmcm9tIEdBUkZJRUxELUFGPC90aXRsZT48c2Vjb25kYXJ5
LXRpdGxlPkV1ciBIZWFydCBKPC9zZWNvbmRhcnktdGl0bGU+PC90aXRsZXM+PHBlcmlvZGljYWw+
PGZ1bGwtdGl0bGU+RXVyIEhlYXJ0IEo8L2Z1bGwtdGl0bGU+PC9wZXJpb2RpY2FsPjxwYWdlcz4y
ODgyLTI4ODk8L3BhZ2VzPjx2b2x1bWU+Mzc8L3ZvbHVtZT48bnVtYmVyPjM4PC9udW1iZXI+PGtl
eXdvcmRzPjxrZXl3b3JkPkFudGljb2FndWxhdGlvbjwva2V5d29yZD48a2V5d29yZD5BdHJpYWwg
ZmlicmlsbGF0aW9uPC9rZXl3b3JkPjxrZXl3b3JkPkJsZWVkaW5nPC9rZXl3b3JkPjxrZXl3b3Jk
PlN0cm9rZTwva2V5d29yZD48a2V5d29yZD5TdHJva2UgcHJldmVudGlvbjwva2V5d29yZD48L2tl
eXdvcmRzPjxkYXRlcz48eWVhcj4yMDE2PC95ZWFyPjxwdWItZGF0ZXM+PGRhdGU+T2N0IDA3PC9k
YXRlPjwvcHViLWRhdGVzPjwvZGF0ZXM+PGlzYm4+MTUyMi05NjQ1IChFbGVjdHJvbmljKSYjeEQ7
MDE5NS02NjhYIChMaW5raW5nKTwvaXNibj48YWNjZXNzaW9uLW51bT4yNzM1NzM1OTwvYWNjZXNz
aW9uLW51bT48dXJscz48cmVsYXRlZC11cmxzPjx1cmw+aHR0cHM6Ly93d3cubmNiaS5ubG0ubmlo
Lmdvdi9wdWJtZWQvMjczNTczNTk8L3VybD48L3JlbGF0ZWQtdXJscz48L3VybHM+PGN1c3RvbTI+
UE1DNTA3MDQ0NzwvY3VzdG9tMj48ZWxlY3Ryb25pYy1yZXNvdXJjZS1udW0+MTAuMTA5My9ldXJo
ZWFydGovZWh3MjMzPC9lbGVjdHJvbmljLXJlc291cmNlLW51bT48L3JlY29yZD48L0NpdGU+PC9F
bmROb3RlPn==
</w:fldData>
        </w:fldChar>
      </w:r>
      <w:r w:rsidR="00302ED0" w:rsidRPr="00865F9F">
        <w:rPr>
          <w:rFonts w:ascii="Arial" w:hAnsi="Arial" w:cs="Arial"/>
          <w:sz w:val="20"/>
          <w:szCs w:val="20"/>
          <w:lang w:val="en-GB"/>
        </w:rPr>
        <w:instrText xml:space="preserve"> ADDIN EN.CITE </w:instrText>
      </w:r>
      <w:r w:rsidR="00302ED0" w:rsidRPr="00865F9F">
        <w:rPr>
          <w:rFonts w:ascii="Arial" w:hAnsi="Arial" w:cs="Arial"/>
          <w:sz w:val="20"/>
          <w:szCs w:val="20"/>
          <w:lang w:val="en-GB"/>
        </w:rPr>
        <w:fldChar w:fldCharType="begin">
          <w:fldData xml:space="preserve">PEVuZE5vdGU+PENpdGU+PEF1dGhvcj5CYXNzYW5kPC9BdXRob3I+PFllYXI+MjAxNjwvWWVhcj48
UmVjTnVtPjEyPC9SZWNOdW0+PERpc3BsYXlUZXh0PjxzdHlsZSBmYWNlPSJzdXBlcnNjcmlwdCI+
MTA8L3N0eWxlPjwvRGlzcGxheVRleHQ+PHJlY29yZD48cmVjLW51bWJlcj4xMjwvcmVjLW51bWJl
cj48Zm9yZWlnbi1rZXlzPjxrZXkgYXBwPSJFTiIgZGItaWQ9IjB2enZ2ZGRkMnc1MHBrZXY5NXN2
NTAyNzlkenZhMGVkcnJ3eCIgdGltZXN0YW1wPSIxNTA1OTMzNDM3Ij4xMjwva2V5PjwvZm9yZWln
bi1rZXlzPjxyZWYtdHlwZSBuYW1lPSJKb3VybmFsIEFydGljbGUiPjE3PC9yZWYtdHlwZT48Y29u
dHJpYnV0b3JzPjxhdXRob3JzPjxhdXRob3I+QmFzc2FuZCwgSi4gUC48L2F1dGhvcj48YXV0aG9y
PkFjY2V0dGEsIEcuPC9hdXRob3I+PGF1dGhvcj5DYW1tLCBBLiBKLjwvYXV0aG9yPjxhdXRob3I+
Q29vbHMsIEYuPC9hdXRob3I+PGF1dGhvcj5GaXR6bWF1cmljZSwgRC4gQS48L2F1dGhvcj48YXV0
aG9yPkZveCwgSy4gQS48L2F1dGhvcj48YXV0aG9yPkdvbGRoYWJlciwgUy4gWi48L2F1dGhvcj48
YXV0aG9yPkdvdG8sIFMuPC9hdXRob3I+PGF1dGhvcj5IYWFzLCBTLjwvYXV0aG9yPjxhdXRob3I+
SGFja2UsIFcuPC9hdXRob3I+PGF1dGhvcj5LYXlhbmksIEcuPC9hdXRob3I+PGF1dGhvcj5NYW50
b3ZhbmksIEwuIEcuPC9hdXRob3I+PGF1dGhvcj5NaXNzZWx3aXR6LCBGLjwvYXV0aG9yPjxhdXRo
b3I+VGVuIENhdGUsIEguPC9hdXRob3I+PGF1dGhvcj5UdXJwaWUsIEEuIEcuPC9hdXRob3I+PGF1
dGhvcj5WZXJoZXVndCwgRi4gVy48L2F1dGhvcj48YXV0aG9yPktha2thciwgQS4gSy48L2F1dGhv
cj48YXV0aG9yPkdhcmZpZWxkLUFmIEludmVzdGlnYXRvcnM8L2F1dGhvcj48L2F1dGhvcnM+PC9j
b250cmlidXRvcnM+PGF1dGgtYWRkcmVzcz5Vbml2ZXJzaXR5IG9mIEJlc2FuY29uLCBCZXNhbmNv
biwgRnJhbmNlIGpwYmFzc2FuZEB0cmktbG9uZG9uLmFjLnVrIGpwYmFzc2FuZEBvcmFuZ2UuZnIu
JiN4RDtUaHJvbWJvc2lzIFJlc2VhcmNoIEluc3RpdHV0ZSwgRW1tYW51ZWwgS2F5ZSBCdWlsZGlu
ZywgTWFucmVzYSBSb2FkLCBMb25kb24gU1czIDZMUiwgVUsuJiN4RDtTdCBHZW9yZ2UmYXBvcztz
IFVuaXZlcnNpdHkgb2YgTG9uZG9uLCBMb25kb24sIFVLLiYjeEQ7QVogS2xpbmEsIEJyYXNzY2hh
YXQsIEJlbGdpdW0uJiN4RDtVbml2ZXJzaXR5IG9mIEJpcm1pbmdoYW0sIEVkZ2Jhc3RvbiwgQmly
bWluZ2hhbSwgVUsuJiN4RDtVbml2ZXJzaXR5IG9mIEVkaW5idXJnaCwgRWRpbmJ1cmdoLCBVSy4m
I3hEO0JyaWdoYW0gYW5kIFdvbWVuJmFwb3M7cyBIb3NwaXRhbCBhbmQgSGFydmFyZCBNZWRpY2Fs
IFNjaG9vbCwgQm9zdG9uLCBNQSwgVVNBLiYjeEQ7VG9rYWkgVW5pdmVyc2l0eSwgS2FuYWdhd2Es
IEphcGFuLiYjeEQ7Rm9ybWVybHkgVGVjaG5pY2FsIFVuaXZlcnNpdHkgb2YgTXVuaWNoLCBNdW5p
Y2gsIEdlcm1hbnkuJiN4RDtVbml2ZXJzaXR5IG9mIEhlaWRlbGJlcmcsIEhlaWRlbGJlcmcsIEdl
cm1hbnkuJiN4RDtVbml2ZXJzaXR5IG9mIE1pbGFuby1CaWNvY2NhLCBNaWxhbiwgSXRhbHkuJiN4
RDtCYXllciBIZWFsdGhDYXJlIFBoYXJtYWNldXRpY2FscywgQmVybGluLCBHZXJtYW55LiYjeEQ7
Q2FyZGlvdmFzY3VsYXIgUmVzZWFyY2ggSW5zdGl0dXRlIE1hYXN0cmljaHQsIE1hYXN0cmljaHQs
IFRoZSBOZXRoZXJsYW5kcy4mI3hEO01jTWFzdGVyIFVuaXZlcnNpdHksIEhhbWlsdG9uLCBDYW5h
ZGEuJiN4RDtVbml2ZXJzaXR5IEhvc3BpdGFsLCBOaWptZWdlbi4mI3hEO09uemUgTGlldmUgVnJv
dXdlIEdhc3RodWlzLCBBbXN0ZXJkYW0sIFRoZSBOZXRoZXJsYW5kcy4mI3hEO1VuaXZlcnNpdHkg
Q29sbGVnZSBMb25kb24sIExvbmRvbiwgVUsuPC9hdXRoLWFkZHJlc3M+PHRpdGxlcz48dGl0bGU+
VHdvLXllYXIgb3V0Y29tZXMgb2YgcGF0aWVudHMgd2l0aCBuZXdseSBkaWFnbm9zZWQgYXRyaWFs
IGZpYnJpbGxhdGlvbjogcmVzdWx0cyBmcm9tIEdBUkZJRUxELUFGPC90aXRsZT48c2Vjb25kYXJ5
LXRpdGxlPkV1ciBIZWFydCBKPC9zZWNvbmRhcnktdGl0bGU+PC90aXRsZXM+PHBlcmlvZGljYWw+
PGZ1bGwtdGl0bGU+RXVyIEhlYXJ0IEo8L2Z1bGwtdGl0bGU+PC9wZXJpb2RpY2FsPjxwYWdlcz4y
ODgyLTI4ODk8L3BhZ2VzPjx2b2x1bWU+Mzc8L3ZvbHVtZT48bnVtYmVyPjM4PC9udW1iZXI+PGtl
eXdvcmRzPjxrZXl3b3JkPkFudGljb2FndWxhdGlvbjwva2V5d29yZD48a2V5d29yZD5BdHJpYWwg
ZmlicmlsbGF0aW9uPC9rZXl3b3JkPjxrZXl3b3JkPkJsZWVkaW5nPC9rZXl3b3JkPjxrZXl3b3Jk
PlN0cm9rZTwva2V5d29yZD48a2V5d29yZD5TdHJva2UgcHJldmVudGlvbjwva2V5d29yZD48L2tl
eXdvcmRzPjxkYXRlcz48eWVhcj4yMDE2PC95ZWFyPjxwdWItZGF0ZXM+PGRhdGU+T2N0IDA3PC9k
YXRlPjwvcHViLWRhdGVzPjwvZGF0ZXM+PGlzYm4+MTUyMi05NjQ1IChFbGVjdHJvbmljKSYjeEQ7
MDE5NS02NjhYIChMaW5raW5nKTwvaXNibj48YWNjZXNzaW9uLW51bT4yNzM1NzM1OTwvYWNjZXNz
aW9uLW51bT48dXJscz48cmVsYXRlZC11cmxzPjx1cmw+aHR0cHM6Ly93d3cubmNiaS5ubG0ubmlo
Lmdvdi9wdWJtZWQvMjczNTczNTk8L3VybD48L3JlbGF0ZWQtdXJscz48L3VybHM+PGN1c3RvbTI+
UE1DNTA3MDQ0NzwvY3VzdG9tMj48ZWxlY3Ryb25pYy1yZXNvdXJjZS1udW0+MTAuMTA5My9ldXJo
ZWFydGovZWh3MjMzPC9lbGVjdHJvbmljLXJlc291cmNlLW51bT48L3JlY29yZD48L0NpdGU+PC9F
bmROb3RlPn==
</w:fldData>
        </w:fldChar>
      </w:r>
      <w:r w:rsidR="00302ED0" w:rsidRPr="00865F9F">
        <w:rPr>
          <w:rFonts w:ascii="Arial" w:hAnsi="Arial" w:cs="Arial"/>
          <w:sz w:val="20"/>
          <w:szCs w:val="20"/>
          <w:lang w:val="en-GB"/>
        </w:rPr>
        <w:instrText xml:space="preserve"> ADDIN EN.CITE.DATA </w:instrText>
      </w:r>
      <w:r w:rsidR="00302ED0" w:rsidRPr="00865F9F">
        <w:rPr>
          <w:rFonts w:ascii="Arial" w:hAnsi="Arial" w:cs="Arial"/>
          <w:sz w:val="20"/>
          <w:szCs w:val="20"/>
          <w:lang w:val="en-GB"/>
        </w:rPr>
      </w:r>
      <w:r w:rsidR="00302ED0" w:rsidRPr="00865F9F">
        <w:rPr>
          <w:rFonts w:ascii="Arial" w:hAnsi="Arial" w:cs="Arial"/>
          <w:sz w:val="20"/>
          <w:szCs w:val="20"/>
          <w:lang w:val="en-GB"/>
        </w:rPr>
        <w:fldChar w:fldCharType="end"/>
      </w:r>
      <w:r w:rsidR="000F2DC7" w:rsidRPr="00865F9F">
        <w:rPr>
          <w:rFonts w:ascii="Arial" w:hAnsi="Arial" w:cs="Arial"/>
          <w:sz w:val="20"/>
          <w:szCs w:val="20"/>
          <w:lang w:val="en-GB"/>
        </w:rPr>
      </w:r>
      <w:r w:rsidR="000F2DC7" w:rsidRPr="00865F9F">
        <w:rPr>
          <w:rFonts w:ascii="Arial" w:hAnsi="Arial" w:cs="Arial"/>
          <w:sz w:val="20"/>
          <w:szCs w:val="20"/>
          <w:lang w:val="en-GB"/>
        </w:rPr>
        <w:fldChar w:fldCharType="separate"/>
      </w:r>
      <w:r w:rsidR="00302ED0" w:rsidRPr="00865F9F">
        <w:rPr>
          <w:rFonts w:ascii="Arial" w:hAnsi="Arial" w:cs="Arial"/>
          <w:noProof/>
          <w:sz w:val="20"/>
          <w:szCs w:val="20"/>
          <w:vertAlign w:val="superscript"/>
          <w:lang w:val="en-GB"/>
        </w:rPr>
        <w:t>10</w:t>
      </w:r>
      <w:r w:rsidR="000F2DC7" w:rsidRPr="00865F9F">
        <w:rPr>
          <w:rFonts w:ascii="Arial" w:hAnsi="Arial" w:cs="Arial"/>
          <w:sz w:val="20"/>
          <w:szCs w:val="20"/>
          <w:lang w:val="en-GB"/>
        </w:rPr>
        <w:fldChar w:fldCharType="end"/>
      </w:r>
      <w:r w:rsidR="000F2DC7" w:rsidRPr="00865F9F">
        <w:rPr>
          <w:rFonts w:ascii="Arial" w:hAnsi="Arial" w:cs="Arial"/>
          <w:sz w:val="20"/>
          <w:szCs w:val="20"/>
          <w:lang w:val="en-GB"/>
        </w:rPr>
        <w:t xml:space="preserve"> </w:t>
      </w:r>
      <w:r w:rsidR="0028315B" w:rsidRPr="00865F9F">
        <w:rPr>
          <w:rFonts w:ascii="Arial" w:hAnsi="Arial" w:cs="Arial"/>
          <w:sz w:val="20"/>
          <w:szCs w:val="20"/>
          <w:lang w:val="en-GB"/>
        </w:rPr>
        <w:t xml:space="preserve">Reasons for </w:t>
      </w:r>
      <w:r w:rsidR="00494AC1" w:rsidRPr="00865F9F">
        <w:rPr>
          <w:rFonts w:ascii="Arial" w:hAnsi="Arial" w:cs="Arial"/>
          <w:sz w:val="20"/>
          <w:szCs w:val="20"/>
          <w:lang w:val="en-GB"/>
        </w:rPr>
        <w:t xml:space="preserve">this observation and its impact on clinical outcomes </w:t>
      </w:r>
      <w:r w:rsidR="0028315B" w:rsidRPr="00865F9F">
        <w:rPr>
          <w:rFonts w:ascii="Arial" w:hAnsi="Arial" w:cs="Arial"/>
          <w:sz w:val="20"/>
          <w:szCs w:val="20"/>
          <w:lang w:val="en-GB"/>
        </w:rPr>
        <w:t xml:space="preserve">remain unclear. </w:t>
      </w:r>
      <w:r w:rsidR="00C564B6" w:rsidRPr="00865F9F">
        <w:rPr>
          <w:rFonts w:ascii="Arial" w:hAnsi="Arial" w:cs="Arial"/>
          <w:sz w:val="20"/>
          <w:szCs w:val="20"/>
          <w:lang w:val="en-GB"/>
        </w:rPr>
        <w:t xml:space="preserve">This </w:t>
      </w:r>
      <w:r w:rsidR="00C564B6" w:rsidRPr="00865F9F">
        <w:rPr>
          <w:rFonts w:ascii="Arial" w:hAnsi="Arial" w:cs="Arial"/>
          <w:noProof/>
          <w:sz w:val="20"/>
          <w:szCs w:val="20"/>
          <w:lang w:val="en-GB"/>
        </w:rPr>
        <w:t>analysis</w:t>
      </w:r>
      <w:r w:rsidR="00C564B6" w:rsidRPr="00865F9F">
        <w:rPr>
          <w:rFonts w:ascii="Arial" w:hAnsi="Arial" w:cs="Arial"/>
          <w:sz w:val="20"/>
          <w:szCs w:val="20"/>
          <w:lang w:val="en-GB"/>
        </w:rPr>
        <w:t xml:space="preserve"> of the Global Anticoagulant Registry in the FIELD-Atrial Fibrillation (GARFIELD</w:t>
      </w:r>
      <w:r w:rsidR="00C564B6" w:rsidRPr="00865F9F">
        <w:rPr>
          <w:rFonts w:ascii="Arial" w:hAnsi="Arial" w:cs="Arial"/>
          <w:sz w:val="20"/>
          <w:szCs w:val="20"/>
          <w:lang w:val="en-GB"/>
        </w:rPr>
        <w:noBreakHyphen/>
        <w:t xml:space="preserve">AF) describes </w:t>
      </w:r>
      <w:r w:rsidR="00AE03A2" w:rsidRPr="00865F9F">
        <w:rPr>
          <w:rFonts w:ascii="Arial" w:hAnsi="Arial" w:cs="Arial"/>
          <w:sz w:val="20"/>
          <w:szCs w:val="20"/>
          <w:lang w:val="en-GB"/>
        </w:rPr>
        <w:t xml:space="preserve">characteristics </w:t>
      </w:r>
      <w:r w:rsidR="00874DC7" w:rsidRPr="00865F9F">
        <w:rPr>
          <w:rFonts w:ascii="Arial" w:hAnsi="Arial" w:cs="Arial"/>
          <w:sz w:val="20"/>
          <w:szCs w:val="20"/>
          <w:lang w:val="en-GB"/>
        </w:rPr>
        <w:t xml:space="preserve">and outcomes </w:t>
      </w:r>
      <w:r w:rsidR="00C564B6" w:rsidRPr="00865F9F">
        <w:rPr>
          <w:rFonts w:ascii="Arial" w:hAnsi="Arial" w:cs="Arial"/>
          <w:sz w:val="20"/>
          <w:szCs w:val="20"/>
          <w:lang w:val="en-GB"/>
        </w:rPr>
        <w:t>associated with</w:t>
      </w:r>
      <w:r w:rsidR="0028315B" w:rsidRPr="00865F9F">
        <w:rPr>
          <w:rFonts w:ascii="Arial" w:hAnsi="Arial" w:cs="Arial"/>
          <w:sz w:val="20"/>
          <w:szCs w:val="20"/>
          <w:lang w:val="en-GB"/>
        </w:rPr>
        <w:t xml:space="preserve"> OAC use</w:t>
      </w:r>
      <w:r w:rsidR="00874DC7" w:rsidRPr="00865F9F">
        <w:rPr>
          <w:rFonts w:ascii="Arial" w:hAnsi="Arial" w:cs="Arial"/>
          <w:sz w:val="20"/>
          <w:szCs w:val="20"/>
          <w:lang w:val="en-GB"/>
        </w:rPr>
        <w:t xml:space="preserve"> or non-use</w:t>
      </w:r>
      <w:r w:rsidR="0028315B" w:rsidRPr="00865F9F">
        <w:rPr>
          <w:rFonts w:ascii="Arial" w:hAnsi="Arial" w:cs="Arial"/>
          <w:sz w:val="20"/>
          <w:szCs w:val="20"/>
          <w:lang w:val="en-GB"/>
        </w:rPr>
        <w:t xml:space="preserve"> in patients with newly diagnosed </w:t>
      </w:r>
      <w:r w:rsidR="00C564B6" w:rsidRPr="00865F9F">
        <w:rPr>
          <w:rFonts w:ascii="Arial" w:hAnsi="Arial" w:cs="Arial"/>
          <w:sz w:val="20"/>
          <w:szCs w:val="20"/>
          <w:lang w:val="en-GB"/>
        </w:rPr>
        <w:t>AF at very low thromboembolic risk.</w:t>
      </w:r>
    </w:p>
    <w:p w14:paraId="140C1C23" w14:textId="654EC8F2" w:rsidR="009A4686" w:rsidRPr="00865F9F" w:rsidRDefault="009A4686" w:rsidP="00C564B6">
      <w:pPr>
        <w:spacing w:after="0" w:line="480" w:lineRule="auto"/>
        <w:jc w:val="both"/>
        <w:rPr>
          <w:rFonts w:ascii="Arial" w:hAnsi="Arial" w:cs="Arial"/>
          <w:sz w:val="20"/>
          <w:szCs w:val="20"/>
          <w:lang w:val="en-GB"/>
        </w:rPr>
      </w:pPr>
      <w:r w:rsidRPr="00865F9F">
        <w:rPr>
          <w:rFonts w:ascii="Arial" w:hAnsi="Arial" w:cs="Arial"/>
          <w:sz w:val="20"/>
          <w:szCs w:val="20"/>
          <w:lang w:val="en-GB"/>
        </w:rPr>
        <w:br w:type="page"/>
      </w:r>
    </w:p>
    <w:p w14:paraId="2FA014FA" w14:textId="77777777" w:rsidR="00350186" w:rsidRPr="00865F9F" w:rsidRDefault="00350186" w:rsidP="00A125C2">
      <w:pPr>
        <w:spacing w:after="0" w:line="480" w:lineRule="auto"/>
        <w:rPr>
          <w:rFonts w:ascii="Arial" w:hAnsi="Arial" w:cs="Arial"/>
          <w:b/>
          <w:sz w:val="24"/>
          <w:szCs w:val="24"/>
          <w:lang w:val="en-GB"/>
        </w:rPr>
      </w:pPr>
      <w:r w:rsidRPr="00865F9F">
        <w:rPr>
          <w:rFonts w:ascii="Arial" w:hAnsi="Arial" w:cs="Arial"/>
          <w:b/>
          <w:sz w:val="24"/>
          <w:szCs w:val="24"/>
          <w:lang w:val="en-GB"/>
        </w:rPr>
        <w:lastRenderedPageBreak/>
        <w:t>Methods</w:t>
      </w:r>
    </w:p>
    <w:p w14:paraId="2B517F62" w14:textId="77777777" w:rsidR="009A4686" w:rsidRPr="00865F9F" w:rsidRDefault="009A4686" w:rsidP="005467D6">
      <w:pPr>
        <w:spacing w:after="0" w:line="480" w:lineRule="auto"/>
        <w:rPr>
          <w:rFonts w:ascii="Arial" w:hAnsi="Arial" w:cs="Arial"/>
          <w:sz w:val="20"/>
          <w:szCs w:val="20"/>
          <w:u w:val="single"/>
          <w:lang w:val="en-GB"/>
        </w:rPr>
      </w:pPr>
      <w:r w:rsidRPr="00865F9F">
        <w:rPr>
          <w:rFonts w:ascii="Arial" w:hAnsi="Arial" w:cs="Arial"/>
          <w:sz w:val="20"/>
          <w:szCs w:val="20"/>
          <w:u w:val="single"/>
          <w:lang w:val="en-GB"/>
        </w:rPr>
        <w:t>Study design</w:t>
      </w:r>
    </w:p>
    <w:p w14:paraId="144415EA" w14:textId="1D2DDF67" w:rsidR="00ED59F0" w:rsidRPr="00865F9F" w:rsidRDefault="009A4686" w:rsidP="00113F91">
      <w:pPr>
        <w:spacing w:after="0" w:line="480" w:lineRule="auto"/>
        <w:jc w:val="both"/>
        <w:rPr>
          <w:rFonts w:ascii="Arial" w:eastAsia="Times New Roman" w:hAnsi="Arial" w:cs="Arial"/>
          <w:sz w:val="20"/>
          <w:szCs w:val="20"/>
          <w:lang w:val="en-GB" w:eastAsia="nl-BE"/>
        </w:rPr>
      </w:pPr>
      <w:r w:rsidRPr="00865F9F">
        <w:rPr>
          <w:rFonts w:ascii="Arial" w:hAnsi="Arial" w:cs="Arial"/>
          <w:sz w:val="20"/>
          <w:szCs w:val="20"/>
          <w:lang w:val="en-GB"/>
        </w:rPr>
        <w:t xml:space="preserve">This </w:t>
      </w:r>
      <w:r w:rsidR="00C564B6" w:rsidRPr="00865F9F">
        <w:rPr>
          <w:rFonts w:ascii="Arial" w:hAnsi="Arial" w:cs="Arial"/>
          <w:sz w:val="20"/>
          <w:szCs w:val="20"/>
          <w:lang w:val="en-GB"/>
        </w:rPr>
        <w:t xml:space="preserve">study </w:t>
      </w:r>
      <w:r w:rsidRPr="00865F9F">
        <w:rPr>
          <w:rFonts w:ascii="Arial" w:hAnsi="Arial" w:cs="Arial"/>
          <w:sz w:val="20"/>
          <w:szCs w:val="20"/>
          <w:lang w:val="en-GB"/>
        </w:rPr>
        <w:t xml:space="preserve">is </w:t>
      </w:r>
      <w:r w:rsidR="0045430B" w:rsidRPr="00865F9F">
        <w:rPr>
          <w:rFonts w:ascii="Arial" w:hAnsi="Arial" w:cs="Arial"/>
          <w:sz w:val="20"/>
          <w:szCs w:val="20"/>
          <w:lang w:val="en-GB"/>
        </w:rPr>
        <w:t>a</w:t>
      </w:r>
      <w:r w:rsidR="00874DC7" w:rsidRPr="00865F9F">
        <w:rPr>
          <w:rFonts w:ascii="Arial" w:hAnsi="Arial" w:cs="Arial"/>
          <w:sz w:val="20"/>
          <w:szCs w:val="20"/>
          <w:lang w:val="en-GB"/>
        </w:rPr>
        <w:t>n</w:t>
      </w:r>
      <w:r w:rsidRPr="00865F9F">
        <w:rPr>
          <w:rFonts w:ascii="Arial" w:hAnsi="Arial" w:cs="Arial"/>
          <w:sz w:val="20"/>
          <w:szCs w:val="20"/>
          <w:lang w:val="en-GB"/>
        </w:rPr>
        <w:t xml:space="preserve"> </w:t>
      </w:r>
      <w:r w:rsidR="00C564B6" w:rsidRPr="00865F9F">
        <w:rPr>
          <w:rFonts w:ascii="Arial" w:hAnsi="Arial" w:cs="Arial"/>
          <w:noProof/>
          <w:sz w:val="20"/>
          <w:szCs w:val="20"/>
          <w:lang w:val="en-GB"/>
        </w:rPr>
        <w:t>analysis</w:t>
      </w:r>
      <w:r w:rsidRPr="00865F9F">
        <w:rPr>
          <w:rFonts w:ascii="Arial" w:hAnsi="Arial" w:cs="Arial"/>
          <w:sz w:val="20"/>
          <w:szCs w:val="20"/>
          <w:lang w:val="en-GB"/>
        </w:rPr>
        <w:t xml:space="preserve"> </w:t>
      </w:r>
      <w:r w:rsidR="00C564B6" w:rsidRPr="00865F9F">
        <w:rPr>
          <w:rFonts w:ascii="Arial" w:hAnsi="Arial" w:cs="Arial"/>
          <w:sz w:val="20"/>
          <w:szCs w:val="20"/>
          <w:lang w:val="en-GB"/>
        </w:rPr>
        <w:t>of</w:t>
      </w:r>
      <w:r w:rsidRPr="00865F9F">
        <w:rPr>
          <w:rFonts w:ascii="Arial" w:hAnsi="Arial" w:cs="Arial"/>
          <w:sz w:val="20"/>
          <w:szCs w:val="20"/>
          <w:lang w:val="en-GB"/>
        </w:rPr>
        <w:t xml:space="preserve"> the GARFIELD-AF</w:t>
      </w:r>
      <w:r w:rsidR="0045430B" w:rsidRPr="00865F9F">
        <w:rPr>
          <w:rFonts w:ascii="Arial" w:hAnsi="Arial" w:cs="Arial"/>
          <w:sz w:val="20"/>
          <w:szCs w:val="20"/>
          <w:lang w:val="en-GB"/>
        </w:rPr>
        <w:t>, a large</w:t>
      </w:r>
      <w:r w:rsidR="002F5FAC" w:rsidRPr="00865F9F">
        <w:rPr>
          <w:rFonts w:ascii="Arial" w:hAnsi="Arial" w:cs="Arial"/>
          <w:sz w:val="20"/>
          <w:szCs w:val="20"/>
          <w:lang w:val="en-GB"/>
        </w:rPr>
        <w:t>,</w:t>
      </w:r>
      <w:r w:rsidRPr="00865F9F">
        <w:rPr>
          <w:rFonts w:ascii="Arial" w:hAnsi="Arial" w:cs="Arial"/>
          <w:sz w:val="20"/>
          <w:szCs w:val="20"/>
          <w:lang w:val="en-GB"/>
        </w:rPr>
        <w:t xml:space="preserve"> prospective, observational, worldwide cohort </w:t>
      </w:r>
      <w:r w:rsidR="009E02E0" w:rsidRPr="00865F9F">
        <w:rPr>
          <w:rFonts w:ascii="Arial" w:hAnsi="Arial" w:cs="Arial"/>
          <w:sz w:val="20"/>
          <w:szCs w:val="20"/>
          <w:lang w:val="en-GB"/>
        </w:rPr>
        <w:t>of</w:t>
      </w:r>
      <w:r w:rsidRPr="00865F9F">
        <w:rPr>
          <w:rFonts w:ascii="Arial" w:hAnsi="Arial" w:cs="Arial"/>
          <w:sz w:val="20"/>
          <w:szCs w:val="20"/>
          <w:lang w:val="en-GB"/>
        </w:rPr>
        <w:t xml:space="preserve"> </w:t>
      </w:r>
      <w:r w:rsidR="00C564B6" w:rsidRPr="00865F9F">
        <w:rPr>
          <w:rFonts w:ascii="Arial" w:hAnsi="Arial" w:cs="Arial"/>
          <w:sz w:val="20"/>
          <w:szCs w:val="20"/>
          <w:lang w:val="en-GB"/>
        </w:rPr>
        <w:t xml:space="preserve">newly diagnosed </w:t>
      </w:r>
      <w:r w:rsidRPr="00865F9F">
        <w:rPr>
          <w:rFonts w:ascii="Arial" w:hAnsi="Arial" w:cs="Arial"/>
          <w:sz w:val="20"/>
          <w:szCs w:val="20"/>
          <w:lang w:val="en-GB"/>
        </w:rPr>
        <w:t xml:space="preserve">AF patients </w:t>
      </w:r>
      <w:r w:rsidR="009E02E0" w:rsidRPr="00865F9F">
        <w:rPr>
          <w:rFonts w:ascii="Arial" w:hAnsi="Arial" w:cs="Arial"/>
          <w:sz w:val="20"/>
          <w:szCs w:val="20"/>
          <w:lang w:val="en-GB"/>
        </w:rPr>
        <w:t xml:space="preserve">recruited </w:t>
      </w:r>
      <w:r w:rsidRPr="00865F9F">
        <w:rPr>
          <w:rFonts w:ascii="Arial" w:hAnsi="Arial" w:cs="Arial"/>
          <w:sz w:val="20"/>
          <w:szCs w:val="20"/>
          <w:lang w:val="en-GB"/>
        </w:rPr>
        <w:t>from 1,215 sites in 35 countries. The GARFIELD</w:t>
      </w:r>
      <w:r w:rsidRPr="00865F9F">
        <w:rPr>
          <w:rFonts w:ascii="Arial" w:hAnsi="Arial" w:cs="Arial"/>
          <w:sz w:val="20"/>
          <w:szCs w:val="20"/>
          <w:lang w:val="en-GB"/>
        </w:rPr>
        <w:noBreakHyphen/>
        <w:t xml:space="preserve">AF study design has been described </w:t>
      </w:r>
      <w:r w:rsidR="009E02E0" w:rsidRPr="00865F9F">
        <w:rPr>
          <w:rFonts w:ascii="Arial" w:hAnsi="Arial" w:cs="Arial"/>
          <w:sz w:val="20"/>
          <w:szCs w:val="20"/>
          <w:lang w:val="en-GB"/>
        </w:rPr>
        <w:t xml:space="preserve">previously </w:t>
      </w:r>
      <w:r w:rsidRPr="00865F9F">
        <w:rPr>
          <w:rFonts w:ascii="Arial" w:hAnsi="Arial" w:cs="Arial"/>
          <w:sz w:val="20"/>
          <w:szCs w:val="20"/>
          <w:lang w:val="en-GB"/>
        </w:rPr>
        <w:t>in detail.</w:t>
      </w:r>
      <w:r w:rsidRPr="00865F9F">
        <w:rPr>
          <w:rFonts w:ascii="Arial" w:hAnsi="Arial" w:cs="Arial"/>
          <w:sz w:val="20"/>
          <w:szCs w:val="20"/>
          <w:vertAlign w:val="superscript"/>
          <w:lang w:val="en-GB"/>
        </w:rPr>
        <w:t>11</w:t>
      </w:r>
      <w:r w:rsidRPr="00865F9F">
        <w:rPr>
          <w:rFonts w:ascii="Arial" w:hAnsi="Arial" w:cs="Arial"/>
          <w:sz w:val="20"/>
          <w:szCs w:val="20"/>
          <w:lang w:val="en-GB"/>
        </w:rPr>
        <w:t xml:space="preserve"> </w:t>
      </w:r>
      <w:bookmarkStart w:id="7" w:name="_Hlk23070015"/>
      <w:r w:rsidRPr="00865F9F">
        <w:rPr>
          <w:rFonts w:ascii="Arial" w:hAnsi="Arial" w:cs="Arial"/>
          <w:sz w:val="20"/>
          <w:szCs w:val="20"/>
          <w:lang w:val="en-GB"/>
        </w:rPr>
        <w:t xml:space="preserve">Briefly, </w:t>
      </w:r>
      <w:r w:rsidR="0002210D" w:rsidRPr="00865F9F">
        <w:rPr>
          <w:rFonts w:ascii="Arial" w:hAnsi="Arial" w:cs="Arial"/>
          <w:sz w:val="20"/>
          <w:szCs w:val="20"/>
          <w:lang w:val="en-GB"/>
        </w:rPr>
        <w:t xml:space="preserve">all consecutive </w:t>
      </w:r>
      <w:r w:rsidRPr="00865F9F">
        <w:rPr>
          <w:rFonts w:ascii="Arial" w:hAnsi="Arial" w:cs="Arial"/>
          <w:sz w:val="20"/>
          <w:szCs w:val="20"/>
          <w:lang w:val="en-GB"/>
        </w:rPr>
        <w:t>men and women aged ≥18</w:t>
      </w:r>
      <w:r w:rsidR="009E02E0" w:rsidRPr="00865F9F">
        <w:rPr>
          <w:rFonts w:ascii="Arial" w:hAnsi="Arial" w:cs="Arial"/>
          <w:sz w:val="20"/>
          <w:szCs w:val="20"/>
          <w:lang w:val="en-GB"/>
        </w:rPr>
        <w:t> </w:t>
      </w:r>
      <w:r w:rsidRPr="00865F9F">
        <w:rPr>
          <w:rFonts w:ascii="Arial" w:hAnsi="Arial" w:cs="Arial"/>
          <w:sz w:val="20"/>
          <w:szCs w:val="20"/>
          <w:lang w:val="en-GB"/>
        </w:rPr>
        <w:t xml:space="preserve">years with </w:t>
      </w:r>
      <w:r w:rsidRPr="00865F9F">
        <w:rPr>
          <w:rFonts w:ascii="Arial" w:hAnsi="Arial" w:cs="Arial"/>
          <w:noProof/>
          <w:sz w:val="20"/>
          <w:szCs w:val="20"/>
          <w:lang w:val="en-GB"/>
        </w:rPr>
        <w:t>non</w:t>
      </w:r>
      <w:r w:rsidRPr="00865F9F">
        <w:rPr>
          <w:rFonts w:ascii="Arial" w:hAnsi="Arial" w:cs="Arial"/>
          <w:noProof/>
          <w:sz w:val="20"/>
          <w:szCs w:val="20"/>
          <w:lang w:val="en-GB"/>
        </w:rPr>
        <w:noBreakHyphen/>
        <w:t>valvular</w:t>
      </w:r>
      <w:r w:rsidRPr="00865F9F">
        <w:rPr>
          <w:rFonts w:ascii="Arial" w:hAnsi="Arial" w:cs="Arial"/>
          <w:sz w:val="20"/>
          <w:szCs w:val="20"/>
          <w:lang w:val="en-GB"/>
        </w:rPr>
        <w:t xml:space="preserve"> AF diagnosed </w:t>
      </w:r>
      <w:r w:rsidR="00245299">
        <w:rPr>
          <w:rFonts w:ascii="Arial" w:hAnsi="Arial" w:cs="Arial"/>
          <w:sz w:val="20"/>
          <w:szCs w:val="20"/>
          <w:lang w:val="en-GB"/>
        </w:rPr>
        <w:t>no more than</w:t>
      </w:r>
      <w:r w:rsidR="00245299" w:rsidRPr="00865F9F">
        <w:rPr>
          <w:rFonts w:ascii="Arial" w:hAnsi="Arial" w:cs="Arial"/>
          <w:sz w:val="20"/>
          <w:szCs w:val="20"/>
          <w:lang w:val="en-GB"/>
        </w:rPr>
        <w:t xml:space="preserve"> </w:t>
      </w:r>
      <w:r w:rsidRPr="00865F9F">
        <w:rPr>
          <w:rFonts w:ascii="Arial" w:hAnsi="Arial" w:cs="Arial"/>
          <w:sz w:val="20"/>
          <w:szCs w:val="20"/>
          <w:lang w:val="en-GB"/>
        </w:rPr>
        <w:t xml:space="preserve">6 weeks </w:t>
      </w:r>
      <w:r w:rsidR="00245299">
        <w:rPr>
          <w:rFonts w:ascii="Arial" w:hAnsi="Arial" w:cs="Arial"/>
          <w:sz w:val="20"/>
          <w:szCs w:val="20"/>
          <w:lang w:val="en-GB"/>
        </w:rPr>
        <w:t xml:space="preserve">before enrolment </w:t>
      </w:r>
      <w:r w:rsidRPr="00865F9F">
        <w:rPr>
          <w:rFonts w:ascii="Arial" w:hAnsi="Arial" w:cs="Arial"/>
          <w:sz w:val="20"/>
          <w:szCs w:val="20"/>
          <w:lang w:val="en-GB"/>
        </w:rPr>
        <w:t>and with at least 1 additional risk factor for stroke as judged by the investigator</w:t>
      </w:r>
      <w:r w:rsidR="00C142EA" w:rsidRPr="00865F9F">
        <w:rPr>
          <w:rFonts w:ascii="Arial" w:hAnsi="Arial" w:cs="Arial"/>
          <w:sz w:val="20"/>
          <w:szCs w:val="20"/>
          <w:lang w:val="en-GB"/>
        </w:rPr>
        <w:t>,</w:t>
      </w:r>
      <w:r w:rsidRPr="00865F9F">
        <w:rPr>
          <w:rFonts w:ascii="Arial" w:hAnsi="Arial" w:cs="Arial"/>
          <w:sz w:val="20"/>
          <w:szCs w:val="20"/>
          <w:lang w:val="en-GB"/>
        </w:rPr>
        <w:t xml:space="preserve"> </w:t>
      </w:r>
      <w:r w:rsidR="009E02E0" w:rsidRPr="00865F9F">
        <w:rPr>
          <w:rFonts w:ascii="Arial" w:hAnsi="Arial" w:cs="Arial"/>
          <w:sz w:val="20"/>
          <w:szCs w:val="20"/>
          <w:lang w:val="en-GB"/>
        </w:rPr>
        <w:t>we</w:t>
      </w:r>
      <w:r w:rsidRPr="00865F9F">
        <w:rPr>
          <w:rFonts w:ascii="Arial" w:hAnsi="Arial" w:cs="Arial"/>
          <w:sz w:val="20"/>
          <w:szCs w:val="20"/>
          <w:lang w:val="en-GB"/>
        </w:rPr>
        <w:t>re eligible</w:t>
      </w:r>
      <w:r w:rsidR="00C142EA" w:rsidRPr="00865F9F">
        <w:rPr>
          <w:rFonts w:ascii="Arial" w:hAnsi="Arial" w:cs="Arial"/>
          <w:sz w:val="20"/>
          <w:szCs w:val="20"/>
          <w:lang w:val="en-GB"/>
        </w:rPr>
        <w:t xml:space="preserve"> for inclusion</w:t>
      </w:r>
      <w:r w:rsidRPr="00865F9F">
        <w:rPr>
          <w:rFonts w:ascii="Arial" w:hAnsi="Arial" w:cs="Arial"/>
          <w:sz w:val="20"/>
          <w:szCs w:val="20"/>
          <w:lang w:val="en-GB"/>
        </w:rPr>
        <w:t>.</w:t>
      </w:r>
      <w:bookmarkEnd w:id="7"/>
      <w:r w:rsidR="00C142EA" w:rsidRPr="00865F9F">
        <w:rPr>
          <w:rFonts w:ascii="Arial" w:hAnsi="Arial" w:cs="Arial"/>
          <w:sz w:val="20"/>
          <w:szCs w:val="20"/>
          <w:lang w:val="en-GB"/>
        </w:rPr>
        <w:t xml:space="preserve"> </w:t>
      </w:r>
      <w:r w:rsidRPr="00865F9F">
        <w:rPr>
          <w:rFonts w:ascii="Arial" w:hAnsi="Arial" w:cs="Arial"/>
          <w:sz w:val="20"/>
          <w:szCs w:val="20"/>
          <w:lang w:val="en-GB"/>
        </w:rPr>
        <w:t xml:space="preserve">Risk factors for stroke </w:t>
      </w:r>
      <w:r w:rsidR="00206109" w:rsidRPr="00865F9F">
        <w:rPr>
          <w:rFonts w:ascii="Arial" w:hAnsi="Arial" w:cs="Arial"/>
          <w:sz w:val="20"/>
          <w:szCs w:val="20"/>
          <w:lang w:val="en-GB"/>
        </w:rPr>
        <w:t>we</w:t>
      </w:r>
      <w:r w:rsidRPr="00865F9F">
        <w:rPr>
          <w:rFonts w:ascii="Arial" w:hAnsi="Arial" w:cs="Arial"/>
          <w:sz w:val="20"/>
          <w:szCs w:val="20"/>
          <w:lang w:val="en-GB"/>
        </w:rPr>
        <w:t xml:space="preserve">re not </w:t>
      </w:r>
      <w:r w:rsidRPr="00865F9F">
        <w:rPr>
          <w:rFonts w:ascii="Arial" w:hAnsi="Arial" w:cs="Arial"/>
          <w:noProof/>
          <w:sz w:val="20"/>
          <w:szCs w:val="20"/>
          <w:lang w:val="en-GB"/>
        </w:rPr>
        <w:t>pre</w:t>
      </w:r>
      <w:r w:rsidR="00206109" w:rsidRPr="00865F9F">
        <w:rPr>
          <w:rFonts w:ascii="Arial" w:hAnsi="Arial" w:cs="Arial"/>
          <w:noProof/>
          <w:sz w:val="20"/>
          <w:szCs w:val="20"/>
          <w:lang w:val="en-GB"/>
        </w:rPr>
        <w:noBreakHyphen/>
      </w:r>
      <w:r w:rsidRPr="00865F9F">
        <w:rPr>
          <w:rFonts w:ascii="Arial" w:hAnsi="Arial" w:cs="Arial"/>
          <w:noProof/>
          <w:sz w:val="20"/>
          <w:szCs w:val="20"/>
          <w:lang w:val="en-GB"/>
        </w:rPr>
        <w:t>specified</w:t>
      </w:r>
      <w:r w:rsidRPr="00865F9F">
        <w:rPr>
          <w:rFonts w:ascii="Arial" w:hAnsi="Arial" w:cs="Arial"/>
          <w:sz w:val="20"/>
          <w:szCs w:val="20"/>
          <w:lang w:val="en-GB"/>
        </w:rPr>
        <w:t xml:space="preserve"> in the </w:t>
      </w:r>
      <w:r w:rsidR="00C142EA" w:rsidRPr="00865F9F">
        <w:rPr>
          <w:rFonts w:ascii="Arial" w:hAnsi="Arial" w:cs="Arial"/>
          <w:sz w:val="20"/>
          <w:szCs w:val="20"/>
          <w:lang w:val="en-GB"/>
        </w:rPr>
        <w:t xml:space="preserve">study </w:t>
      </w:r>
      <w:r w:rsidRPr="00865F9F">
        <w:rPr>
          <w:rFonts w:ascii="Arial" w:hAnsi="Arial" w:cs="Arial"/>
          <w:sz w:val="20"/>
          <w:szCs w:val="20"/>
          <w:lang w:val="en-GB"/>
        </w:rPr>
        <w:t xml:space="preserve">protocol, nor limited to components of existing risk stratification </w:t>
      </w:r>
      <w:r w:rsidR="00C142EA" w:rsidRPr="00865F9F">
        <w:rPr>
          <w:rFonts w:ascii="Arial" w:hAnsi="Arial" w:cs="Arial"/>
          <w:sz w:val="20"/>
          <w:szCs w:val="20"/>
          <w:lang w:val="en-GB"/>
        </w:rPr>
        <w:t>scores</w:t>
      </w:r>
      <w:r w:rsidRPr="00865F9F">
        <w:rPr>
          <w:rFonts w:ascii="Arial" w:hAnsi="Arial" w:cs="Arial"/>
          <w:sz w:val="20"/>
          <w:szCs w:val="20"/>
          <w:lang w:val="en-GB"/>
        </w:rPr>
        <w:t xml:space="preserve"> such as </w:t>
      </w:r>
      <w:r w:rsidR="004D575E" w:rsidRPr="00865F9F">
        <w:rPr>
          <w:rFonts w:ascii="Arial" w:hAnsi="Arial" w:cs="Arial"/>
          <w:sz w:val="20"/>
          <w:szCs w:val="20"/>
          <w:lang w:val="en-GB"/>
        </w:rPr>
        <w:t xml:space="preserve">the </w:t>
      </w:r>
      <w:r w:rsidRPr="00865F9F">
        <w:rPr>
          <w:rFonts w:ascii="Arial" w:hAnsi="Arial" w:cs="Arial"/>
          <w:sz w:val="20"/>
          <w:szCs w:val="20"/>
          <w:lang w:val="en-GB"/>
        </w:rPr>
        <w:t>CHA</w:t>
      </w:r>
      <w:r w:rsidRPr="00865F9F">
        <w:rPr>
          <w:rFonts w:ascii="Arial" w:hAnsi="Arial" w:cs="Arial"/>
          <w:sz w:val="20"/>
          <w:szCs w:val="20"/>
          <w:vertAlign w:val="subscript"/>
          <w:lang w:val="en-GB"/>
        </w:rPr>
        <w:t>2</w:t>
      </w:r>
      <w:r w:rsidRPr="00865F9F">
        <w:rPr>
          <w:rFonts w:ascii="Arial" w:hAnsi="Arial" w:cs="Arial"/>
          <w:sz w:val="20"/>
          <w:szCs w:val="20"/>
          <w:lang w:val="en-GB"/>
        </w:rPr>
        <w:t>DS</w:t>
      </w:r>
      <w:r w:rsidRPr="00865F9F">
        <w:rPr>
          <w:rFonts w:ascii="Arial" w:hAnsi="Arial" w:cs="Arial"/>
          <w:sz w:val="20"/>
          <w:szCs w:val="20"/>
          <w:vertAlign w:val="subscript"/>
          <w:lang w:val="en-GB"/>
        </w:rPr>
        <w:t>2</w:t>
      </w:r>
      <w:r w:rsidRPr="00865F9F">
        <w:rPr>
          <w:rFonts w:ascii="Arial" w:hAnsi="Arial" w:cs="Arial"/>
          <w:sz w:val="20"/>
          <w:szCs w:val="20"/>
          <w:lang w:val="en-GB"/>
        </w:rPr>
        <w:t>-VASc</w:t>
      </w:r>
      <w:r w:rsidR="00DA539D" w:rsidRPr="00865F9F">
        <w:rPr>
          <w:rFonts w:ascii="Arial" w:hAnsi="Arial" w:cs="Arial"/>
          <w:sz w:val="20"/>
          <w:szCs w:val="20"/>
          <w:lang w:val="en-GB"/>
        </w:rPr>
        <w:t xml:space="preserve"> score</w:t>
      </w:r>
      <w:r w:rsidRPr="00865F9F">
        <w:rPr>
          <w:rFonts w:ascii="Arial" w:hAnsi="Arial" w:cs="Arial"/>
          <w:sz w:val="20"/>
          <w:szCs w:val="20"/>
          <w:lang w:val="en-GB"/>
        </w:rPr>
        <w:t xml:space="preserve">. Patients with a </w:t>
      </w:r>
      <w:r w:rsidR="00C142EA" w:rsidRPr="00865F9F">
        <w:rPr>
          <w:rFonts w:ascii="Arial" w:hAnsi="Arial" w:cs="Arial"/>
          <w:sz w:val="20"/>
          <w:szCs w:val="20"/>
          <w:lang w:val="en-GB"/>
        </w:rPr>
        <w:t xml:space="preserve">transient, </w:t>
      </w:r>
      <w:r w:rsidRPr="00865F9F">
        <w:rPr>
          <w:rFonts w:ascii="Arial" w:hAnsi="Arial" w:cs="Arial"/>
          <w:sz w:val="20"/>
          <w:szCs w:val="20"/>
          <w:lang w:val="en-GB"/>
        </w:rPr>
        <w:t>reversible cause of AF</w:t>
      </w:r>
      <w:r w:rsidR="00206109" w:rsidRPr="00865F9F">
        <w:rPr>
          <w:rFonts w:ascii="Arial" w:hAnsi="Arial" w:cs="Arial"/>
          <w:sz w:val="20"/>
          <w:szCs w:val="20"/>
          <w:lang w:val="en-GB"/>
        </w:rPr>
        <w:t>,</w:t>
      </w:r>
      <w:r w:rsidRPr="00865F9F">
        <w:rPr>
          <w:rFonts w:ascii="Arial" w:hAnsi="Arial" w:cs="Arial"/>
          <w:sz w:val="20"/>
          <w:szCs w:val="20"/>
          <w:lang w:val="en-GB"/>
        </w:rPr>
        <w:t xml:space="preserve"> </w:t>
      </w:r>
      <w:r w:rsidR="00C142EA" w:rsidRPr="00865F9F">
        <w:rPr>
          <w:rFonts w:ascii="Arial" w:hAnsi="Arial" w:cs="Arial"/>
          <w:sz w:val="20"/>
          <w:szCs w:val="20"/>
          <w:lang w:val="en-GB"/>
        </w:rPr>
        <w:t>as well as</w:t>
      </w:r>
      <w:r w:rsidRPr="00865F9F">
        <w:rPr>
          <w:rFonts w:ascii="Arial" w:hAnsi="Arial" w:cs="Arial"/>
          <w:sz w:val="20"/>
          <w:szCs w:val="20"/>
          <w:lang w:val="en-GB"/>
        </w:rPr>
        <w:t xml:space="preserve"> those for whom follow</w:t>
      </w:r>
      <w:r w:rsidR="00C142EA" w:rsidRPr="00865F9F">
        <w:rPr>
          <w:rFonts w:ascii="Arial" w:hAnsi="Arial" w:cs="Arial"/>
          <w:sz w:val="20"/>
          <w:szCs w:val="20"/>
          <w:lang w:val="en-GB"/>
        </w:rPr>
        <w:noBreakHyphen/>
      </w:r>
      <w:r w:rsidRPr="00865F9F">
        <w:rPr>
          <w:rFonts w:ascii="Arial" w:hAnsi="Arial" w:cs="Arial"/>
          <w:noProof/>
          <w:sz w:val="20"/>
          <w:szCs w:val="20"/>
          <w:lang w:val="en-GB"/>
        </w:rPr>
        <w:t>up</w:t>
      </w:r>
      <w:r w:rsidRPr="00865F9F">
        <w:rPr>
          <w:rFonts w:ascii="Arial" w:hAnsi="Arial" w:cs="Arial"/>
          <w:sz w:val="20"/>
          <w:szCs w:val="20"/>
          <w:lang w:val="en-GB"/>
        </w:rPr>
        <w:t xml:space="preserve"> </w:t>
      </w:r>
      <w:r w:rsidR="004D575E" w:rsidRPr="00865F9F">
        <w:rPr>
          <w:rFonts w:ascii="Arial" w:hAnsi="Arial" w:cs="Arial"/>
          <w:sz w:val="20"/>
          <w:szCs w:val="20"/>
          <w:lang w:val="en-GB"/>
        </w:rPr>
        <w:t xml:space="preserve">was </w:t>
      </w:r>
      <w:r w:rsidRPr="00865F9F">
        <w:rPr>
          <w:rFonts w:ascii="Arial" w:hAnsi="Arial" w:cs="Arial"/>
          <w:sz w:val="20"/>
          <w:szCs w:val="20"/>
          <w:lang w:val="en-GB"/>
        </w:rPr>
        <w:t>not envisaged or possible</w:t>
      </w:r>
      <w:r w:rsidR="00206109" w:rsidRPr="00865F9F">
        <w:rPr>
          <w:rFonts w:ascii="Arial" w:hAnsi="Arial" w:cs="Arial"/>
          <w:sz w:val="20"/>
          <w:szCs w:val="20"/>
          <w:lang w:val="en-GB"/>
        </w:rPr>
        <w:t>,</w:t>
      </w:r>
      <w:r w:rsidRPr="00865F9F">
        <w:rPr>
          <w:rFonts w:ascii="Arial" w:hAnsi="Arial" w:cs="Arial"/>
          <w:sz w:val="20"/>
          <w:szCs w:val="20"/>
          <w:lang w:val="en-GB"/>
        </w:rPr>
        <w:t xml:space="preserve"> </w:t>
      </w:r>
      <w:r w:rsidR="006D4D72" w:rsidRPr="00865F9F">
        <w:rPr>
          <w:rFonts w:ascii="Arial" w:hAnsi="Arial" w:cs="Arial"/>
          <w:noProof/>
          <w:sz w:val="20"/>
          <w:szCs w:val="20"/>
          <w:lang w:val="en-GB"/>
        </w:rPr>
        <w:t>were</w:t>
      </w:r>
      <w:r w:rsidRPr="00865F9F">
        <w:rPr>
          <w:rFonts w:ascii="Arial" w:hAnsi="Arial" w:cs="Arial"/>
          <w:sz w:val="20"/>
          <w:szCs w:val="20"/>
          <w:lang w:val="en-GB"/>
        </w:rPr>
        <w:t xml:space="preserve"> excluded. Investigator sites </w:t>
      </w:r>
      <w:r w:rsidR="00206109" w:rsidRPr="00865F9F">
        <w:rPr>
          <w:rFonts w:ascii="Arial" w:hAnsi="Arial" w:cs="Arial"/>
          <w:sz w:val="20"/>
          <w:szCs w:val="20"/>
          <w:lang w:val="en-GB"/>
        </w:rPr>
        <w:t>were</w:t>
      </w:r>
      <w:r w:rsidRPr="00865F9F">
        <w:rPr>
          <w:rFonts w:ascii="Arial" w:hAnsi="Arial" w:cs="Arial"/>
          <w:sz w:val="20"/>
          <w:szCs w:val="20"/>
          <w:lang w:val="en-GB"/>
        </w:rPr>
        <w:t xml:space="preserve"> selected randomly </w:t>
      </w:r>
      <w:r w:rsidR="00206109" w:rsidRPr="00865F9F">
        <w:rPr>
          <w:rFonts w:ascii="Arial" w:hAnsi="Arial" w:cs="Arial"/>
          <w:sz w:val="20"/>
          <w:szCs w:val="20"/>
          <w:lang w:val="en-GB"/>
        </w:rPr>
        <w:t xml:space="preserve">with the aim of </w:t>
      </w:r>
      <w:r w:rsidR="004D575E" w:rsidRPr="00865F9F">
        <w:rPr>
          <w:rFonts w:ascii="Arial" w:hAnsi="Arial" w:cs="Arial"/>
          <w:sz w:val="20"/>
          <w:szCs w:val="20"/>
          <w:lang w:val="en-GB"/>
        </w:rPr>
        <w:t xml:space="preserve">obtaining </w:t>
      </w:r>
      <w:r w:rsidR="00206109" w:rsidRPr="00865F9F">
        <w:rPr>
          <w:rFonts w:ascii="Arial" w:hAnsi="Arial" w:cs="Arial"/>
          <w:sz w:val="20"/>
          <w:szCs w:val="20"/>
          <w:lang w:val="en-GB"/>
        </w:rPr>
        <w:t xml:space="preserve">a representative sample of </w:t>
      </w:r>
      <w:r w:rsidRPr="00865F9F">
        <w:rPr>
          <w:rFonts w:ascii="Arial" w:hAnsi="Arial" w:cs="Arial"/>
          <w:sz w:val="20"/>
          <w:szCs w:val="20"/>
          <w:lang w:val="en-GB"/>
        </w:rPr>
        <w:t>different care settings in each participating country.</w:t>
      </w:r>
      <w:r w:rsidR="00C142EA" w:rsidRPr="00865F9F">
        <w:rPr>
          <w:rFonts w:ascii="Arial" w:hAnsi="Arial" w:cs="Arial"/>
          <w:sz w:val="20"/>
          <w:szCs w:val="20"/>
          <w:lang w:val="en-GB"/>
        </w:rPr>
        <w:t xml:space="preserve"> Consecutive patients </w:t>
      </w:r>
      <w:r w:rsidR="00206109" w:rsidRPr="00865F9F">
        <w:rPr>
          <w:rFonts w:ascii="Arial" w:hAnsi="Arial" w:cs="Arial"/>
          <w:sz w:val="20"/>
          <w:szCs w:val="20"/>
          <w:lang w:val="en-GB"/>
        </w:rPr>
        <w:t>were</w:t>
      </w:r>
      <w:r w:rsidR="00C142EA" w:rsidRPr="00865F9F">
        <w:rPr>
          <w:rFonts w:ascii="Arial" w:hAnsi="Arial" w:cs="Arial"/>
          <w:sz w:val="20"/>
          <w:szCs w:val="20"/>
          <w:lang w:val="en-GB"/>
        </w:rPr>
        <w:t xml:space="preserve"> enrolled prospectively into 5 sequential cohorts from </w:t>
      </w:r>
      <w:r w:rsidR="00803377" w:rsidRPr="00865F9F">
        <w:rPr>
          <w:rFonts w:ascii="Arial" w:hAnsi="Arial" w:cs="Arial"/>
          <w:noProof/>
          <w:sz w:val="20"/>
          <w:szCs w:val="20"/>
          <w:lang w:val="en-GB"/>
        </w:rPr>
        <w:t>March</w:t>
      </w:r>
      <w:r w:rsidR="00C142EA" w:rsidRPr="00865F9F">
        <w:rPr>
          <w:rFonts w:ascii="Arial" w:hAnsi="Arial" w:cs="Arial"/>
          <w:sz w:val="20"/>
          <w:szCs w:val="20"/>
          <w:lang w:val="en-GB"/>
        </w:rPr>
        <w:t xml:space="preserve"> </w:t>
      </w:r>
      <w:r w:rsidR="00803377" w:rsidRPr="00865F9F">
        <w:rPr>
          <w:rFonts w:ascii="Arial" w:hAnsi="Arial" w:cs="Arial"/>
          <w:sz w:val="20"/>
          <w:szCs w:val="20"/>
          <w:lang w:val="en-GB"/>
        </w:rPr>
        <w:t xml:space="preserve">2010 </w:t>
      </w:r>
      <w:r w:rsidR="00C142EA" w:rsidRPr="00865F9F">
        <w:rPr>
          <w:rFonts w:ascii="Arial" w:hAnsi="Arial" w:cs="Arial"/>
          <w:sz w:val="20"/>
          <w:szCs w:val="20"/>
          <w:lang w:val="en-GB"/>
        </w:rPr>
        <w:t xml:space="preserve">to </w:t>
      </w:r>
      <w:r w:rsidR="00C142EA" w:rsidRPr="00865F9F">
        <w:rPr>
          <w:rFonts w:ascii="Arial" w:hAnsi="Arial" w:cs="Arial"/>
          <w:noProof/>
          <w:sz w:val="20"/>
          <w:szCs w:val="20"/>
          <w:lang w:val="en-GB"/>
        </w:rPr>
        <w:t>August</w:t>
      </w:r>
      <w:r w:rsidR="00C142EA" w:rsidRPr="00865F9F">
        <w:rPr>
          <w:rFonts w:ascii="Arial" w:hAnsi="Arial" w:cs="Arial"/>
          <w:sz w:val="20"/>
          <w:szCs w:val="20"/>
          <w:lang w:val="en-GB"/>
        </w:rPr>
        <w:t xml:space="preserve"> 201</w:t>
      </w:r>
      <w:r w:rsidR="00346924" w:rsidRPr="00865F9F">
        <w:rPr>
          <w:rFonts w:ascii="Arial" w:hAnsi="Arial" w:cs="Arial"/>
          <w:sz w:val="20"/>
          <w:szCs w:val="20"/>
          <w:lang w:val="en-GB"/>
        </w:rPr>
        <w:t>6</w:t>
      </w:r>
      <w:r w:rsidR="00C142EA" w:rsidRPr="00865F9F">
        <w:rPr>
          <w:rFonts w:ascii="Arial" w:hAnsi="Arial" w:cs="Arial"/>
          <w:sz w:val="20"/>
          <w:szCs w:val="20"/>
          <w:lang w:val="en-GB"/>
        </w:rPr>
        <w:t xml:space="preserve">. For the current study, </w:t>
      </w:r>
      <w:r w:rsidR="009E02E0" w:rsidRPr="00865F9F">
        <w:rPr>
          <w:rFonts w:ascii="Arial" w:hAnsi="Arial" w:cs="Arial"/>
          <w:sz w:val="20"/>
          <w:szCs w:val="20"/>
          <w:lang w:val="en-GB"/>
        </w:rPr>
        <w:t xml:space="preserve">patients with </w:t>
      </w:r>
      <w:r w:rsidR="00FF5562" w:rsidRPr="00865F9F">
        <w:rPr>
          <w:rFonts w:ascii="Arial" w:hAnsi="Arial" w:cs="Arial"/>
          <w:sz w:val="20"/>
          <w:szCs w:val="20"/>
          <w:lang w:val="en-GB"/>
        </w:rPr>
        <w:t xml:space="preserve">very </w:t>
      </w:r>
      <w:r w:rsidR="00C142EA" w:rsidRPr="00865F9F">
        <w:rPr>
          <w:rFonts w:ascii="Arial" w:hAnsi="Arial" w:cs="Arial"/>
          <w:sz w:val="20"/>
          <w:szCs w:val="20"/>
          <w:lang w:val="en-GB"/>
        </w:rPr>
        <w:t>low thromboembolic risk w</w:t>
      </w:r>
      <w:r w:rsidR="002D1B05" w:rsidRPr="00865F9F">
        <w:rPr>
          <w:rFonts w:ascii="Arial" w:hAnsi="Arial" w:cs="Arial"/>
          <w:sz w:val="20"/>
          <w:szCs w:val="20"/>
          <w:lang w:val="en-GB"/>
        </w:rPr>
        <w:t>ere</w:t>
      </w:r>
      <w:r w:rsidR="00C142EA" w:rsidRPr="00865F9F">
        <w:rPr>
          <w:rFonts w:ascii="Arial" w:hAnsi="Arial" w:cs="Arial"/>
          <w:sz w:val="20"/>
          <w:szCs w:val="20"/>
          <w:lang w:val="en-GB"/>
        </w:rPr>
        <w:t xml:space="preserve"> defined as </w:t>
      </w:r>
      <w:r w:rsidR="009E02E0" w:rsidRPr="00865F9F">
        <w:rPr>
          <w:rFonts w:ascii="Arial" w:hAnsi="Arial" w:cs="Arial"/>
          <w:sz w:val="20"/>
          <w:szCs w:val="20"/>
          <w:lang w:val="en-GB"/>
        </w:rPr>
        <w:t>having</w:t>
      </w:r>
      <w:r w:rsidR="00C142EA" w:rsidRPr="00865F9F">
        <w:rPr>
          <w:rFonts w:ascii="Arial" w:hAnsi="Arial" w:cs="Arial"/>
          <w:sz w:val="20"/>
          <w:szCs w:val="20"/>
          <w:lang w:val="en-GB"/>
        </w:rPr>
        <w:t xml:space="preserve"> a CHA</w:t>
      </w:r>
      <w:r w:rsidR="00C142EA" w:rsidRPr="00865F9F">
        <w:rPr>
          <w:rFonts w:ascii="Arial" w:hAnsi="Arial" w:cs="Arial"/>
          <w:sz w:val="20"/>
          <w:szCs w:val="20"/>
          <w:vertAlign w:val="subscript"/>
          <w:lang w:val="en-GB"/>
        </w:rPr>
        <w:t>2</w:t>
      </w:r>
      <w:r w:rsidR="00C142EA" w:rsidRPr="00865F9F">
        <w:rPr>
          <w:rFonts w:ascii="Arial" w:hAnsi="Arial" w:cs="Arial"/>
          <w:sz w:val="20"/>
          <w:szCs w:val="20"/>
          <w:lang w:val="en-GB"/>
        </w:rPr>
        <w:t>DS</w:t>
      </w:r>
      <w:r w:rsidR="00C142EA" w:rsidRPr="00865F9F">
        <w:rPr>
          <w:rFonts w:ascii="Arial" w:hAnsi="Arial" w:cs="Arial"/>
          <w:sz w:val="20"/>
          <w:szCs w:val="20"/>
          <w:vertAlign w:val="subscript"/>
          <w:lang w:val="en-GB"/>
        </w:rPr>
        <w:t>2</w:t>
      </w:r>
      <w:r w:rsidR="00C142EA" w:rsidRPr="00865F9F">
        <w:rPr>
          <w:rFonts w:ascii="Arial" w:hAnsi="Arial" w:cs="Arial"/>
          <w:sz w:val="20"/>
          <w:szCs w:val="20"/>
          <w:lang w:val="en-GB"/>
        </w:rPr>
        <w:t>-VASc</w:t>
      </w:r>
      <w:r w:rsidR="009E02E0" w:rsidRPr="00865F9F">
        <w:rPr>
          <w:rFonts w:ascii="Arial" w:hAnsi="Arial" w:cs="Arial"/>
          <w:sz w:val="20"/>
          <w:szCs w:val="20"/>
          <w:lang w:val="en-GB"/>
        </w:rPr>
        <w:t xml:space="preserve"> score equal to 0 </w:t>
      </w:r>
      <w:r w:rsidR="00244E60" w:rsidRPr="00865F9F">
        <w:rPr>
          <w:rFonts w:ascii="Arial" w:hAnsi="Arial" w:cs="Arial"/>
          <w:sz w:val="20"/>
          <w:szCs w:val="20"/>
          <w:lang w:val="en-GB"/>
        </w:rPr>
        <w:t>(</w:t>
      </w:r>
      <w:r w:rsidR="00E076DC" w:rsidRPr="00865F9F">
        <w:rPr>
          <w:rFonts w:ascii="Arial" w:hAnsi="Arial" w:cs="Arial"/>
          <w:sz w:val="20"/>
          <w:szCs w:val="20"/>
          <w:lang w:val="en-GB"/>
        </w:rPr>
        <w:t>men</w:t>
      </w:r>
      <w:r w:rsidR="00244E60" w:rsidRPr="00865F9F">
        <w:rPr>
          <w:rFonts w:ascii="Arial" w:hAnsi="Arial" w:cs="Arial"/>
          <w:sz w:val="20"/>
          <w:szCs w:val="20"/>
          <w:lang w:val="en-GB"/>
        </w:rPr>
        <w:t>)</w:t>
      </w:r>
      <w:r w:rsidR="00C142EA" w:rsidRPr="00865F9F">
        <w:rPr>
          <w:rFonts w:ascii="Arial" w:hAnsi="Arial" w:cs="Arial"/>
          <w:sz w:val="20"/>
          <w:szCs w:val="20"/>
          <w:lang w:val="en-GB"/>
        </w:rPr>
        <w:t xml:space="preserve"> or 1 </w:t>
      </w:r>
      <w:r w:rsidR="00244E60" w:rsidRPr="00865F9F">
        <w:rPr>
          <w:rFonts w:ascii="Arial" w:hAnsi="Arial" w:cs="Arial"/>
          <w:sz w:val="20"/>
          <w:szCs w:val="20"/>
          <w:lang w:val="en-GB"/>
        </w:rPr>
        <w:t>(</w:t>
      </w:r>
      <w:r w:rsidR="00E076DC" w:rsidRPr="00865F9F">
        <w:rPr>
          <w:rFonts w:ascii="Arial" w:hAnsi="Arial" w:cs="Arial"/>
          <w:sz w:val="20"/>
          <w:szCs w:val="20"/>
          <w:lang w:val="en-GB"/>
        </w:rPr>
        <w:t>women</w:t>
      </w:r>
      <w:r w:rsidR="00244E60" w:rsidRPr="00865F9F">
        <w:rPr>
          <w:rFonts w:ascii="Arial" w:hAnsi="Arial" w:cs="Arial"/>
          <w:sz w:val="20"/>
          <w:szCs w:val="20"/>
          <w:lang w:val="en-GB"/>
        </w:rPr>
        <w:t>)</w:t>
      </w:r>
      <w:r w:rsidR="00C142EA" w:rsidRPr="00865F9F">
        <w:rPr>
          <w:rFonts w:ascii="Arial" w:hAnsi="Arial" w:cs="Arial"/>
          <w:sz w:val="20"/>
          <w:szCs w:val="20"/>
          <w:lang w:val="en-GB"/>
        </w:rPr>
        <w:t>.</w:t>
      </w:r>
      <w:r w:rsidR="00ED59F0" w:rsidRPr="00865F9F">
        <w:rPr>
          <w:rFonts w:ascii="Arial" w:eastAsia="Times New Roman" w:hAnsi="Arial" w:cs="Arial"/>
          <w:color w:val="212121"/>
          <w:sz w:val="20"/>
          <w:szCs w:val="20"/>
          <w:lang w:val="en-GB" w:eastAsia="nl-BE"/>
        </w:rPr>
        <w:t xml:space="preserve"> </w:t>
      </w:r>
      <w:bookmarkStart w:id="8" w:name="_Hlk20208717"/>
      <w:r w:rsidR="00ED59F0" w:rsidRPr="00865F9F">
        <w:rPr>
          <w:rFonts w:ascii="Arial" w:eastAsia="Times New Roman" w:hAnsi="Arial" w:cs="Arial"/>
          <w:color w:val="212121"/>
          <w:sz w:val="20"/>
          <w:szCs w:val="20"/>
          <w:lang w:val="en-GB" w:eastAsia="nl-BE"/>
        </w:rPr>
        <w:t>Independent ethics committee and hospital</w:t>
      </w:r>
      <w:r w:rsidR="00ED59F0" w:rsidRPr="00865F9F">
        <w:rPr>
          <w:rFonts w:ascii="Arial" w:eastAsia="Times New Roman" w:hAnsi="Arial" w:cs="Arial"/>
          <w:color w:val="212121"/>
          <w:sz w:val="20"/>
          <w:szCs w:val="20"/>
          <w:lang w:val="en-GB" w:eastAsia="nl-BE"/>
        </w:rPr>
        <w:noBreakHyphen/>
        <w:t>based institutional review board approvals were obtained, as necessary, for the registry protocol. A list of central ethics committees and regulatory authorities that provided approval can be found in the Supplementary Table. Additional approvals were obtained from individual study sites. The registry is being conducted in accordance with the principles of the Declaration of Helsinki, local regulatory requirements, and the International Conference on Harmonization, Good Pharmaco</w:t>
      </w:r>
      <w:r w:rsidR="00ED59F0" w:rsidRPr="00865F9F">
        <w:rPr>
          <w:rFonts w:ascii="Arial" w:eastAsia="Times New Roman" w:hAnsi="Arial" w:cs="Arial"/>
          <w:color w:val="212121"/>
          <w:sz w:val="20"/>
          <w:szCs w:val="20"/>
          <w:lang w:val="en-GB" w:eastAsia="nl-BE"/>
        </w:rPr>
        <w:noBreakHyphen/>
        <w:t xml:space="preserve">epidemiological and Clinical Practice Guidelines. </w:t>
      </w:r>
      <w:r w:rsidR="00ED59F0" w:rsidRPr="00865F9F">
        <w:rPr>
          <w:rFonts w:ascii="Arial" w:eastAsia="Times New Roman" w:hAnsi="Arial" w:cs="Arial"/>
          <w:sz w:val="20"/>
          <w:szCs w:val="20"/>
          <w:lang w:val="en-GB" w:eastAsia="nl-BE"/>
        </w:rPr>
        <w:t>Written informed consent was obtained from all study participants. Confidentiality and anonymity of all enrolled patients are maintained.</w:t>
      </w:r>
      <w:bookmarkEnd w:id="8"/>
    </w:p>
    <w:p w14:paraId="68A96EF1" w14:textId="471205E4" w:rsidR="001F1A91" w:rsidRPr="00865F9F" w:rsidRDefault="001F1A91" w:rsidP="00C70071">
      <w:pPr>
        <w:spacing w:after="0" w:line="480" w:lineRule="auto"/>
        <w:jc w:val="both"/>
        <w:rPr>
          <w:rFonts w:ascii="Arial" w:eastAsia="Times New Roman" w:hAnsi="Arial" w:cs="Arial"/>
          <w:sz w:val="20"/>
          <w:szCs w:val="20"/>
          <w:lang w:val="en-GB" w:eastAsia="nl-BE"/>
        </w:rPr>
      </w:pPr>
    </w:p>
    <w:p w14:paraId="030AF835" w14:textId="651E5A98" w:rsidR="001F1A91" w:rsidRPr="00865F9F" w:rsidRDefault="001F1A91" w:rsidP="00C70071">
      <w:pPr>
        <w:spacing w:after="0" w:line="480" w:lineRule="auto"/>
        <w:rPr>
          <w:rFonts w:ascii="Arial" w:eastAsia="Times New Roman" w:hAnsi="Arial" w:cs="Arial"/>
          <w:sz w:val="20"/>
          <w:szCs w:val="20"/>
          <w:u w:val="single"/>
          <w:lang w:val="en-GB" w:eastAsia="nl-BE"/>
        </w:rPr>
      </w:pPr>
      <w:r w:rsidRPr="00865F9F">
        <w:rPr>
          <w:rFonts w:ascii="Arial" w:eastAsia="Times New Roman" w:hAnsi="Arial" w:cs="Arial"/>
          <w:sz w:val="20"/>
          <w:szCs w:val="20"/>
          <w:u w:val="single"/>
          <w:lang w:val="en-GB" w:eastAsia="nl-BE"/>
        </w:rPr>
        <w:t xml:space="preserve">Patient and public </w:t>
      </w:r>
      <w:r w:rsidR="00C70071" w:rsidRPr="00865F9F">
        <w:rPr>
          <w:rFonts w:ascii="Arial" w:eastAsia="Times New Roman" w:hAnsi="Arial" w:cs="Arial"/>
          <w:sz w:val="20"/>
          <w:szCs w:val="20"/>
          <w:u w:val="single"/>
          <w:lang w:val="en-GB" w:eastAsia="nl-BE"/>
        </w:rPr>
        <w:t>i</w:t>
      </w:r>
      <w:r w:rsidRPr="00865F9F">
        <w:rPr>
          <w:rFonts w:ascii="Arial" w:eastAsia="Times New Roman" w:hAnsi="Arial" w:cs="Arial"/>
          <w:sz w:val="20"/>
          <w:szCs w:val="20"/>
          <w:u w:val="single"/>
          <w:lang w:val="en-GB" w:eastAsia="nl-BE"/>
        </w:rPr>
        <w:t>nvolvement</w:t>
      </w:r>
      <w:r w:rsidR="00C70071" w:rsidRPr="00865F9F">
        <w:rPr>
          <w:rFonts w:ascii="Arial" w:eastAsia="Times New Roman" w:hAnsi="Arial" w:cs="Arial"/>
          <w:sz w:val="20"/>
          <w:szCs w:val="20"/>
          <w:u w:val="single"/>
          <w:lang w:val="en-GB" w:eastAsia="nl-BE"/>
        </w:rPr>
        <w:t xml:space="preserve"> statement</w:t>
      </w:r>
    </w:p>
    <w:p w14:paraId="1978DCB7" w14:textId="34F1A502" w:rsidR="001F1A91" w:rsidRPr="00865F9F" w:rsidRDefault="00113F91" w:rsidP="00C70071">
      <w:pPr>
        <w:spacing w:after="0" w:line="480" w:lineRule="auto"/>
        <w:jc w:val="both"/>
        <w:rPr>
          <w:rFonts w:ascii="Arial" w:hAnsi="Arial" w:cs="Arial"/>
          <w:sz w:val="20"/>
          <w:szCs w:val="20"/>
          <w:lang w:val="en-GB"/>
        </w:rPr>
      </w:pPr>
      <w:bookmarkStart w:id="9" w:name="_Hlk20211927"/>
      <w:r w:rsidRPr="00865F9F">
        <w:rPr>
          <w:rFonts w:ascii="Arial" w:hAnsi="Arial" w:cs="Arial"/>
          <w:sz w:val="20"/>
          <w:szCs w:val="20"/>
          <w:lang w:val="en-GB"/>
        </w:rPr>
        <w:t>We did not directly include patient and public involvement in this study, but the database used in the study was developed with patient and public involvement and is updated by a committee that includes patient representatives.</w:t>
      </w:r>
    </w:p>
    <w:bookmarkEnd w:id="9"/>
    <w:p w14:paraId="749C919D" w14:textId="77777777" w:rsidR="00206109" w:rsidRPr="00865F9F" w:rsidRDefault="00206109">
      <w:pPr>
        <w:spacing w:after="0" w:line="480" w:lineRule="auto"/>
        <w:jc w:val="both"/>
        <w:rPr>
          <w:rFonts w:ascii="Arial" w:hAnsi="Arial" w:cs="Arial"/>
          <w:sz w:val="20"/>
          <w:szCs w:val="20"/>
          <w:lang w:val="en-GB"/>
        </w:rPr>
      </w:pPr>
    </w:p>
    <w:p w14:paraId="358B3164" w14:textId="77777777" w:rsidR="00206109" w:rsidRPr="00865F9F" w:rsidRDefault="00206109">
      <w:pPr>
        <w:spacing w:after="0" w:line="480" w:lineRule="auto"/>
        <w:jc w:val="both"/>
        <w:rPr>
          <w:rFonts w:ascii="Arial" w:hAnsi="Arial" w:cs="Arial"/>
          <w:sz w:val="20"/>
          <w:szCs w:val="20"/>
          <w:u w:val="single"/>
          <w:lang w:val="en-GB"/>
        </w:rPr>
      </w:pPr>
      <w:r w:rsidRPr="00865F9F">
        <w:rPr>
          <w:rFonts w:ascii="Arial" w:hAnsi="Arial" w:cs="Arial"/>
          <w:sz w:val="20"/>
          <w:szCs w:val="20"/>
          <w:u w:val="single"/>
          <w:lang w:val="en-GB"/>
        </w:rPr>
        <w:t>Data collection</w:t>
      </w:r>
    </w:p>
    <w:p w14:paraId="5099A414" w14:textId="606082E1" w:rsidR="00FF7C44" w:rsidRPr="00865F9F" w:rsidRDefault="00206109">
      <w:pPr>
        <w:spacing w:after="0" w:line="480" w:lineRule="auto"/>
        <w:jc w:val="both"/>
        <w:rPr>
          <w:rFonts w:ascii="Arial" w:hAnsi="Arial" w:cs="Arial"/>
          <w:sz w:val="20"/>
          <w:szCs w:val="20"/>
          <w:lang w:val="en-GB"/>
        </w:rPr>
      </w:pPr>
      <w:r w:rsidRPr="00865F9F">
        <w:rPr>
          <w:rFonts w:ascii="Arial" w:hAnsi="Arial" w:cs="Arial"/>
          <w:sz w:val="20"/>
          <w:szCs w:val="20"/>
          <w:lang w:val="en-GB"/>
        </w:rPr>
        <w:t xml:space="preserve">The </w:t>
      </w:r>
      <w:r w:rsidR="009A4686" w:rsidRPr="00865F9F">
        <w:rPr>
          <w:rFonts w:ascii="Arial" w:hAnsi="Arial" w:cs="Arial"/>
          <w:sz w:val="20"/>
          <w:szCs w:val="20"/>
          <w:lang w:val="en-GB"/>
        </w:rPr>
        <w:t xml:space="preserve">GARFIELD-AF data </w:t>
      </w:r>
      <w:r w:rsidR="009E02E0" w:rsidRPr="00865F9F">
        <w:rPr>
          <w:rFonts w:ascii="Arial" w:hAnsi="Arial" w:cs="Arial"/>
          <w:sz w:val="20"/>
          <w:szCs w:val="20"/>
          <w:lang w:val="en-GB"/>
        </w:rPr>
        <w:t>we</w:t>
      </w:r>
      <w:r w:rsidR="009A4686" w:rsidRPr="00865F9F">
        <w:rPr>
          <w:rFonts w:ascii="Arial" w:hAnsi="Arial" w:cs="Arial"/>
          <w:sz w:val="20"/>
          <w:szCs w:val="20"/>
          <w:lang w:val="en-GB"/>
        </w:rPr>
        <w:t xml:space="preserve">re captured using an electronic case report form. </w:t>
      </w:r>
      <w:r w:rsidR="009E02E0" w:rsidRPr="00865F9F">
        <w:rPr>
          <w:rFonts w:ascii="Arial" w:hAnsi="Arial" w:cs="Arial"/>
          <w:sz w:val="20"/>
          <w:szCs w:val="20"/>
          <w:lang w:val="en-GB"/>
        </w:rPr>
        <w:t>The GARFIELD</w:t>
      </w:r>
      <w:r w:rsidR="009E02E0" w:rsidRPr="00865F9F">
        <w:rPr>
          <w:rFonts w:ascii="Arial" w:hAnsi="Arial" w:cs="Arial"/>
          <w:sz w:val="20"/>
          <w:szCs w:val="20"/>
          <w:lang w:val="en-GB"/>
        </w:rPr>
        <w:noBreakHyphen/>
      </w:r>
      <w:r w:rsidR="009A4686" w:rsidRPr="00865F9F">
        <w:rPr>
          <w:rFonts w:ascii="Arial" w:hAnsi="Arial" w:cs="Arial"/>
          <w:sz w:val="20"/>
          <w:szCs w:val="20"/>
          <w:lang w:val="en-GB"/>
        </w:rPr>
        <w:t xml:space="preserve">AF protocol requires that 20% of all electronic case report forms </w:t>
      </w:r>
      <w:r w:rsidR="004D575E" w:rsidRPr="00865F9F">
        <w:rPr>
          <w:rFonts w:ascii="Arial" w:hAnsi="Arial" w:cs="Arial"/>
          <w:sz w:val="20"/>
          <w:szCs w:val="20"/>
          <w:lang w:val="en-GB"/>
        </w:rPr>
        <w:t xml:space="preserve">were </w:t>
      </w:r>
      <w:r w:rsidR="009A4686" w:rsidRPr="00865F9F">
        <w:rPr>
          <w:rFonts w:ascii="Arial" w:hAnsi="Arial" w:cs="Arial"/>
          <w:sz w:val="20"/>
          <w:szCs w:val="20"/>
          <w:lang w:val="en-GB"/>
        </w:rPr>
        <w:t xml:space="preserve">monitored against source </w:t>
      </w:r>
      <w:r w:rsidR="009A4686" w:rsidRPr="00865F9F">
        <w:rPr>
          <w:rFonts w:ascii="Arial" w:hAnsi="Arial" w:cs="Arial"/>
          <w:sz w:val="20"/>
          <w:szCs w:val="20"/>
          <w:lang w:val="en-GB"/>
        </w:rPr>
        <w:lastRenderedPageBreak/>
        <w:t xml:space="preserve">documentation, that there </w:t>
      </w:r>
      <w:r w:rsidR="004D575E" w:rsidRPr="00865F9F">
        <w:rPr>
          <w:rFonts w:ascii="Arial" w:hAnsi="Arial" w:cs="Arial"/>
          <w:sz w:val="20"/>
          <w:szCs w:val="20"/>
          <w:lang w:val="en-GB"/>
        </w:rPr>
        <w:t>was</w:t>
      </w:r>
      <w:r w:rsidR="009A4686" w:rsidRPr="00865F9F">
        <w:rPr>
          <w:rFonts w:ascii="Arial" w:hAnsi="Arial" w:cs="Arial"/>
          <w:sz w:val="20"/>
          <w:szCs w:val="20"/>
          <w:lang w:val="en-GB"/>
        </w:rPr>
        <w:t xml:space="preserve"> an electronic audit trail for all data modifications, and that critical variables </w:t>
      </w:r>
      <w:r w:rsidR="004D575E" w:rsidRPr="00865F9F">
        <w:rPr>
          <w:rFonts w:ascii="Arial" w:hAnsi="Arial" w:cs="Arial"/>
          <w:sz w:val="20"/>
          <w:szCs w:val="20"/>
          <w:lang w:val="en-GB"/>
        </w:rPr>
        <w:t xml:space="preserve">were </w:t>
      </w:r>
      <w:r w:rsidR="009A4686" w:rsidRPr="00865F9F">
        <w:rPr>
          <w:rFonts w:ascii="Arial" w:hAnsi="Arial" w:cs="Arial"/>
          <w:sz w:val="20"/>
          <w:szCs w:val="20"/>
          <w:lang w:val="en-GB"/>
        </w:rPr>
        <w:t>subjected to additional audit.</w:t>
      </w:r>
      <w:r w:rsidR="00A16B84" w:rsidRPr="00865F9F">
        <w:rPr>
          <w:rFonts w:ascii="Arial" w:hAnsi="Arial" w:cs="Arial"/>
          <w:sz w:val="20"/>
          <w:szCs w:val="20"/>
          <w:lang w:val="en-GB"/>
        </w:rPr>
        <w:t xml:space="preserve"> </w:t>
      </w:r>
      <w:r w:rsidR="00FF7C44" w:rsidRPr="00865F9F">
        <w:rPr>
          <w:rFonts w:ascii="Arial" w:hAnsi="Arial" w:cs="Arial"/>
          <w:sz w:val="20"/>
          <w:szCs w:val="20"/>
          <w:lang w:val="en-GB"/>
        </w:rPr>
        <w:t xml:space="preserve">Endpoints of interest </w:t>
      </w:r>
      <w:r w:rsidR="00DE6116" w:rsidRPr="00865F9F">
        <w:rPr>
          <w:rFonts w:ascii="Arial" w:hAnsi="Arial" w:cs="Arial"/>
          <w:sz w:val="20"/>
          <w:szCs w:val="20"/>
          <w:lang w:val="en-GB"/>
        </w:rPr>
        <w:t>we</w:t>
      </w:r>
      <w:r w:rsidR="00FF7C44" w:rsidRPr="00865F9F">
        <w:rPr>
          <w:rFonts w:ascii="Arial" w:hAnsi="Arial" w:cs="Arial"/>
          <w:sz w:val="20"/>
          <w:szCs w:val="20"/>
          <w:lang w:val="en-GB"/>
        </w:rPr>
        <w:t xml:space="preserve">re </w:t>
      </w:r>
      <w:r w:rsidR="00FF7C44" w:rsidRPr="00865F9F">
        <w:rPr>
          <w:rFonts w:ascii="Arial" w:hAnsi="Arial" w:cs="Arial"/>
          <w:noProof/>
          <w:sz w:val="20"/>
          <w:szCs w:val="20"/>
          <w:lang w:val="en-GB"/>
        </w:rPr>
        <w:t>non</w:t>
      </w:r>
      <w:r w:rsidR="00FF7C44" w:rsidRPr="00865F9F">
        <w:rPr>
          <w:rFonts w:ascii="Arial" w:hAnsi="Arial" w:cs="Arial"/>
          <w:sz w:val="20"/>
          <w:szCs w:val="20"/>
          <w:lang w:val="en-GB"/>
        </w:rPr>
        <w:noBreakHyphen/>
        <w:t>haemorrhagic stroke or systemic embolism, major bleeding defined according to the ISTH criteria</w:t>
      </w:r>
      <w:r w:rsidR="00FF7C44" w:rsidRPr="00865F9F">
        <w:rPr>
          <w:rFonts w:ascii="Arial" w:hAnsi="Arial" w:cs="Arial"/>
          <w:sz w:val="20"/>
          <w:szCs w:val="20"/>
          <w:lang w:val="en-GB"/>
        </w:rPr>
        <w:fldChar w:fldCharType="begin"/>
      </w:r>
      <w:r w:rsidR="00302ED0" w:rsidRPr="00865F9F">
        <w:rPr>
          <w:rFonts w:ascii="Arial" w:hAnsi="Arial" w:cs="Arial"/>
          <w:sz w:val="20"/>
          <w:szCs w:val="20"/>
          <w:lang w:val="en-GB"/>
        </w:rPr>
        <w:instrText xml:space="preserve"> ADDIN EN.CITE &lt;EndNote&gt;&lt;Cite&gt;&lt;Author&gt;Schulman&lt;/Author&gt;&lt;Year&gt;2005&lt;/Year&gt;&lt;RecNum&gt;16047&lt;/RecNum&gt;&lt;DisplayText&gt;&lt;style face="superscript"&gt;11&lt;/style&gt;&lt;/DisplayText&gt;&lt;record&gt;&lt;rec-number&gt;16047&lt;/rec-number&gt;&lt;foreign-keys&gt;&lt;key app="EN" db-id="xsxr9x9w8x0d94edwsuvvt9wxss5rv5dew0a" timestamp="1526937172"&gt;16047&lt;/key&gt;&lt;/foreign-keys&gt;&lt;ref-type name="Journal Article"&gt;17&lt;/ref-type&gt;&lt;contributors&gt;&lt;authors&gt;&lt;author&gt;Schulman, S.&lt;/author&gt;&lt;author&gt;Kearon, C.&lt;/author&gt;&lt;author&gt;Subcommittee on Control of Anticoagulation of the, Scientific&lt;/author&gt;&lt;author&gt;Standardization Committee of the International Society on, Thrombosis&lt;/author&gt;&lt;author&gt;Haemostasis,&lt;/author&gt;&lt;/authors&gt;&lt;/contributors&gt;&lt;auth-address&gt;Coagulation Unit, Karolinska University Hospital, Stockholm, Sweden. schulms@mcmaster.ca&lt;/auth-address&gt;&lt;titles&gt;&lt;title&gt;Definition of major bleeding in clinical investigations of antihemostatic medicinal products in non-surgical patients&lt;/title&gt;&lt;secondary-title&gt;J Thromb Haemost&lt;/secondary-title&gt;&lt;/titles&gt;&lt;periodical&gt;&lt;full-title&gt;Journal of thrombosis and haemostasis : JTH&lt;/full-title&gt;&lt;abbr-1&gt;J Thromb Haemost&lt;/abbr-1&gt;&lt;/periodical&gt;&lt;pages&gt;692-4&lt;/pages&gt;&lt;volume&gt;3&lt;/volume&gt;&lt;number&gt;4&lt;/number&gt;&lt;keywords&gt;&lt;keyword&gt;Anticoagulants/*adverse effects/pharmacology&lt;/keyword&gt;&lt;keyword&gt;Fibrinolytic Agents/*adverse effects/pharmacology&lt;/keyword&gt;&lt;keyword&gt;Hematology/standards&lt;/keyword&gt;&lt;keyword&gt;Hemorrhage/*chemically induced/mortality/therapy&lt;/keyword&gt;&lt;keyword&gt;*Hemostasis&lt;/keyword&gt;&lt;keyword&gt;Humans&lt;/keyword&gt;&lt;keyword&gt;Platelet Aggregation Inhibitors/*adverse effects/pharmacology&lt;/keyword&gt;&lt;keyword&gt;Postoperative Complications&lt;/keyword&gt;&lt;/keywords&gt;&lt;dates&gt;&lt;year&gt;2005&lt;/year&gt;&lt;pub-dates&gt;&lt;date&gt;Apr&lt;/date&gt;&lt;/pub-dates&gt;&lt;/dates&gt;&lt;isbn&gt;1538-7933 (Print)&amp;#xD;1538-7836 (Linking)&lt;/isbn&gt;&lt;accession-num&gt;15842354&lt;/accession-num&gt;&lt;urls&gt;&lt;related-urls&gt;&lt;url&gt;https://www.ncbi.nlm.nih.gov/pubmed/15842354&lt;/url&gt;&lt;/related-urls&gt;&lt;/urls&gt;&lt;electronic-resource-num&gt;10.1111/j.1538-7836.2005.01204.x&lt;/electronic-resource-num&gt;&lt;/record&gt;&lt;/Cite&gt;&lt;/EndNote&gt;</w:instrText>
      </w:r>
      <w:r w:rsidR="00FF7C44" w:rsidRPr="00865F9F">
        <w:rPr>
          <w:rFonts w:ascii="Arial" w:hAnsi="Arial" w:cs="Arial"/>
          <w:sz w:val="20"/>
          <w:szCs w:val="20"/>
          <w:lang w:val="en-GB"/>
        </w:rPr>
        <w:fldChar w:fldCharType="separate"/>
      </w:r>
      <w:r w:rsidR="00302ED0" w:rsidRPr="00865F9F">
        <w:rPr>
          <w:rFonts w:ascii="Arial" w:hAnsi="Arial" w:cs="Arial"/>
          <w:noProof/>
          <w:sz w:val="20"/>
          <w:szCs w:val="20"/>
          <w:vertAlign w:val="superscript"/>
          <w:lang w:val="en-GB"/>
        </w:rPr>
        <w:t>11</w:t>
      </w:r>
      <w:r w:rsidR="00FF7C44" w:rsidRPr="00865F9F">
        <w:rPr>
          <w:rFonts w:ascii="Arial" w:hAnsi="Arial" w:cs="Arial"/>
          <w:sz w:val="20"/>
          <w:szCs w:val="20"/>
          <w:lang w:val="en-GB"/>
        </w:rPr>
        <w:fldChar w:fldCharType="end"/>
      </w:r>
      <w:r w:rsidR="00FF7C44" w:rsidRPr="00865F9F">
        <w:rPr>
          <w:rFonts w:ascii="Arial" w:hAnsi="Arial" w:cs="Arial"/>
          <w:sz w:val="20"/>
          <w:szCs w:val="20"/>
          <w:lang w:val="en-GB"/>
        </w:rPr>
        <w:t>, cardiovascular mortality and all-cause mortality.</w:t>
      </w:r>
      <w:r w:rsidR="00B02ECC" w:rsidRPr="00865F9F">
        <w:rPr>
          <w:rFonts w:ascii="Arial" w:hAnsi="Arial" w:cs="Arial"/>
          <w:sz w:val="20"/>
          <w:szCs w:val="20"/>
          <w:lang w:val="en-GB"/>
        </w:rPr>
        <w:t xml:space="preserve"> Follow-up time for all patients included in this analysis was 2 years.</w:t>
      </w:r>
    </w:p>
    <w:p w14:paraId="548E94C3" w14:textId="75D7EDF1" w:rsidR="009E02E0" w:rsidRPr="00865F9F" w:rsidRDefault="009E02E0" w:rsidP="005467D6">
      <w:pPr>
        <w:spacing w:after="0" w:line="480" w:lineRule="auto"/>
        <w:rPr>
          <w:rFonts w:ascii="Arial" w:hAnsi="Arial" w:cs="Arial"/>
          <w:sz w:val="20"/>
          <w:szCs w:val="20"/>
          <w:lang w:val="en-GB"/>
        </w:rPr>
      </w:pPr>
    </w:p>
    <w:p w14:paraId="364B6D38" w14:textId="22A6D894" w:rsidR="009A4686" w:rsidRPr="00865F9F" w:rsidRDefault="00F858B4" w:rsidP="005467D6">
      <w:pPr>
        <w:spacing w:after="0" w:line="480" w:lineRule="auto"/>
        <w:rPr>
          <w:rFonts w:ascii="Arial" w:hAnsi="Arial" w:cs="Arial"/>
          <w:sz w:val="20"/>
          <w:szCs w:val="20"/>
          <w:u w:val="single"/>
          <w:lang w:val="en-GB"/>
        </w:rPr>
      </w:pPr>
      <w:r w:rsidRPr="00865F9F">
        <w:rPr>
          <w:rFonts w:ascii="Arial" w:hAnsi="Arial" w:cs="Arial"/>
          <w:sz w:val="20"/>
          <w:szCs w:val="20"/>
          <w:u w:val="single"/>
          <w:lang w:val="en-GB"/>
        </w:rPr>
        <w:t>Statistical analysis</w:t>
      </w:r>
    </w:p>
    <w:p w14:paraId="3228B901" w14:textId="7FECB385" w:rsidR="009A4686" w:rsidRPr="00865F9F" w:rsidRDefault="00F858B4" w:rsidP="005467D6">
      <w:pPr>
        <w:spacing w:after="0" w:line="480" w:lineRule="auto"/>
        <w:jc w:val="both"/>
        <w:rPr>
          <w:rFonts w:ascii="Arial" w:hAnsi="Arial" w:cs="Arial"/>
          <w:sz w:val="20"/>
          <w:szCs w:val="20"/>
          <w:lang w:val="en-GB"/>
        </w:rPr>
      </w:pPr>
      <w:r w:rsidRPr="00865F9F">
        <w:rPr>
          <w:rFonts w:ascii="Arial" w:hAnsi="Arial" w:cs="Arial"/>
          <w:sz w:val="20"/>
          <w:szCs w:val="20"/>
          <w:lang w:val="en-GB"/>
        </w:rPr>
        <w:t xml:space="preserve">Continuous variables are expressed as median (interquartile range). </w:t>
      </w:r>
      <w:r w:rsidR="00F82E7C" w:rsidRPr="00865F9F">
        <w:rPr>
          <w:rFonts w:ascii="Arial" w:hAnsi="Arial" w:cs="Arial"/>
          <w:sz w:val="20"/>
          <w:szCs w:val="20"/>
          <w:lang w:val="en-GB"/>
        </w:rPr>
        <w:t xml:space="preserve">Categorical data are expressed as absolute numbers (percentages). </w:t>
      </w:r>
      <w:r w:rsidRPr="00865F9F">
        <w:rPr>
          <w:rFonts w:ascii="Arial" w:hAnsi="Arial" w:cs="Arial"/>
          <w:sz w:val="20"/>
          <w:szCs w:val="20"/>
          <w:lang w:val="en-GB"/>
        </w:rPr>
        <w:t xml:space="preserve">The </w:t>
      </w:r>
      <w:r w:rsidR="00FF5562" w:rsidRPr="00865F9F">
        <w:rPr>
          <w:rFonts w:ascii="Arial" w:hAnsi="Arial" w:cs="Arial"/>
          <w:sz w:val="20"/>
          <w:szCs w:val="20"/>
          <w:lang w:val="en-GB"/>
        </w:rPr>
        <w:t>Wilcoxon rank-sum test</w:t>
      </w:r>
      <w:r w:rsidR="00F82E7C" w:rsidRPr="00865F9F">
        <w:rPr>
          <w:rFonts w:ascii="Arial" w:hAnsi="Arial" w:cs="Arial"/>
          <w:sz w:val="20"/>
          <w:szCs w:val="20"/>
          <w:lang w:val="en-GB"/>
        </w:rPr>
        <w:t xml:space="preserve"> and Pearson’s </w:t>
      </w:r>
      <w:r w:rsidR="00F82E7C" w:rsidRPr="00865F9F">
        <w:rPr>
          <w:rFonts w:ascii="Arial" w:hAnsi="Arial" w:cs="Arial"/>
          <w:i/>
          <w:sz w:val="20"/>
          <w:szCs w:val="20"/>
          <w:lang w:val="en-GB"/>
        </w:rPr>
        <w:t>χ²</w:t>
      </w:r>
      <w:r w:rsidR="00F82E7C" w:rsidRPr="00865F9F">
        <w:rPr>
          <w:rFonts w:ascii="Arial" w:hAnsi="Arial" w:cs="Arial"/>
          <w:sz w:val="20"/>
          <w:szCs w:val="20"/>
          <w:lang w:val="en-GB"/>
        </w:rPr>
        <w:t>-test</w:t>
      </w:r>
      <w:r w:rsidRPr="00865F9F">
        <w:rPr>
          <w:rFonts w:ascii="Arial" w:hAnsi="Arial" w:cs="Arial"/>
          <w:sz w:val="20"/>
          <w:szCs w:val="20"/>
          <w:lang w:val="en-GB"/>
        </w:rPr>
        <w:t xml:space="preserve"> </w:t>
      </w:r>
      <w:r w:rsidR="00F82E7C" w:rsidRPr="00865F9F">
        <w:rPr>
          <w:rFonts w:ascii="Arial" w:hAnsi="Arial" w:cs="Arial"/>
          <w:sz w:val="20"/>
          <w:szCs w:val="20"/>
          <w:lang w:val="en-GB"/>
        </w:rPr>
        <w:t>we</w:t>
      </w:r>
      <w:r w:rsidRPr="00865F9F">
        <w:rPr>
          <w:rFonts w:ascii="Arial" w:hAnsi="Arial" w:cs="Arial"/>
          <w:sz w:val="20"/>
          <w:szCs w:val="20"/>
          <w:lang w:val="en-GB"/>
        </w:rPr>
        <w:t xml:space="preserve">re used </w:t>
      </w:r>
      <w:r w:rsidR="003F3064" w:rsidRPr="00865F9F">
        <w:rPr>
          <w:rFonts w:ascii="Arial" w:hAnsi="Arial" w:cs="Arial"/>
          <w:sz w:val="20"/>
          <w:szCs w:val="20"/>
          <w:lang w:val="en-GB"/>
        </w:rPr>
        <w:t>to compare</w:t>
      </w:r>
      <w:r w:rsidR="00F82E7C" w:rsidRPr="00865F9F">
        <w:rPr>
          <w:rFonts w:ascii="Arial" w:hAnsi="Arial" w:cs="Arial"/>
          <w:sz w:val="20"/>
          <w:szCs w:val="20"/>
          <w:lang w:val="en-GB"/>
        </w:rPr>
        <w:t xml:space="preserve"> baseline characteristic</w:t>
      </w:r>
      <w:r w:rsidRPr="00865F9F">
        <w:rPr>
          <w:rFonts w:ascii="Arial" w:hAnsi="Arial" w:cs="Arial"/>
          <w:sz w:val="20"/>
          <w:szCs w:val="20"/>
          <w:lang w:val="en-GB"/>
        </w:rPr>
        <w:t xml:space="preserve">s </w:t>
      </w:r>
      <w:r w:rsidR="003F3064" w:rsidRPr="00865F9F">
        <w:rPr>
          <w:rFonts w:ascii="Arial" w:hAnsi="Arial" w:cs="Arial"/>
          <w:sz w:val="20"/>
          <w:szCs w:val="20"/>
          <w:lang w:val="en-GB"/>
        </w:rPr>
        <w:t>according to</w:t>
      </w:r>
      <w:r w:rsidR="00F82E7C" w:rsidRPr="00865F9F">
        <w:rPr>
          <w:rFonts w:ascii="Arial" w:hAnsi="Arial" w:cs="Arial"/>
          <w:sz w:val="20"/>
          <w:szCs w:val="20"/>
          <w:lang w:val="en-GB"/>
        </w:rPr>
        <w:t xml:space="preserve"> OAC</w:t>
      </w:r>
      <w:r w:rsidR="003F3064" w:rsidRPr="00865F9F">
        <w:rPr>
          <w:rFonts w:ascii="Arial" w:hAnsi="Arial" w:cs="Arial"/>
          <w:sz w:val="20"/>
          <w:szCs w:val="20"/>
          <w:lang w:val="en-GB"/>
        </w:rPr>
        <w:t xml:space="preserve"> status</w:t>
      </w:r>
      <w:r w:rsidR="005467D6" w:rsidRPr="00865F9F">
        <w:rPr>
          <w:rFonts w:ascii="Arial" w:hAnsi="Arial" w:cs="Arial"/>
          <w:sz w:val="20"/>
          <w:szCs w:val="20"/>
          <w:lang w:val="en-GB"/>
        </w:rPr>
        <w:t xml:space="preserve">. </w:t>
      </w:r>
      <w:bookmarkStart w:id="10" w:name="_Hlk23071903"/>
      <w:r w:rsidR="00FF5562" w:rsidRPr="00865F9F">
        <w:rPr>
          <w:rFonts w:ascii="Arial" w:hAnsi="Arial" w:cs="Arial"/>
          <w:sz w:val="20"/>
          <w:szCs w:val="20"/>
          <w:lang w:val="en-GB"/>
        </w:rPr>
        <w:t xml:space="preserve">Multivariable </w:t>
      </w:r>
      <w:r w:rsidR="00F82E7C" w:rsidRPr="00865F9F">
        <w:rPr>
          <w:rFonts w:ascii="Arial" w:hAnsi="Arial" w:cs="Arial"/>
          <w:sz w:val="20"/>
          <w:szCs w:val="20"/>
          <w:lang w:val="en-GB"/>
        </w:rPr>
        <w:t>logistic regression analysis was performed</w:t>
      </w:r>
      <w:r w:rsidR="00990458" w:rsidRPr="00865F9F">
        <w:rPr>
          <w:rFonts w:ascii="Arial" w:hAnsi="Arial" w:cs="Arial"/>
          <w:sz w:val="20"/>
          <w:szCs w:val="20"/>
          <w:lang w:val="en-GB"/>
        </w:rPr>
        <w:t xml:space="preserve">, on </w:t>
      </w:r>
      <w:proofErr w:type="gramStart"/>
      <w:r w:rsidR="00990458" w:rsidRPr="00865F9F">
        <w:rPr>
          <w:rFonts w:ascii="Arial" w:hAnsi="Arial" w:cs="Arial"/>
          <w:sz w:val="20"/>
          <w:szCs w:val="20"/>
          <w:lang w:val="en-GB"/>
        </w:rPr>
        <w:t>an</w:t>
      </w:r>
      <w:proofErr w:type="gramEnd"/>
      <w:r w:rsidR="00990458" w:rsidRPr="00865F9F">
        <w:rPr>
          <w:rFonts w:ascii="Arial" w:hAnsi="Arial" w:cs="Arial"/>
          <w:sz w:val="20"/>
          <w:szCs w:val="20"/>
          <w:lang w:val="en-GB"/>
        </w:rPr>
        <w:t xml:space="preserve"> </w:t>
      </w:r>
      <w:r w:rsidR="008A6E8B">
        <w:rPr>
          <w:rFonts w:ascii="Arial" w:hAnsi="Arial" w:cs="Arial"/>
          <w:sz w:val="20"/>
          <w:szCs w:val="20"/>
          <w:lang w:val="en-GB"/>
        </w:rPr>
        <w:t xml:space="preserve">multiple </w:t>
      </w:r>
      <w:r w:rsidR="00990458" w:rsidRPr="00865F9F">
        <w:rPr>
          <w:rFonts w:ascii="Arial" w:hAnsi="Arial" w:cs="Arial"/>
          <w:sz w:val="20"/>
          <w:szCs w:val="20"/>
          <w:lang w:val="en-GB"/>
        </w:rPr>
        <w:t>imputed dataset,</w:t>
      </w:r>
      <w:r w:rsidR="00F82E7C" w:rsidRPr="00865F9F">
        <w:rPr>
          <w:rFonts w:ascii="Arial" w:hAnsi="Arial" w:cs="Arial"/>
          <w:sz w:val="20"/>
          <w:szCs w:val="20"/>
          <w:lang w:val="en-GB"/>
        </w:rPr>
        <w:t xml:space="preserve"> </w:t>
      </w:r>
      <w:r w:rsidR="00070122" w:rsidRPr="00865F9F">
        <w:rPr>
          <w:rFonts w:ascii="Arial" w:hAnsi="Arial" w:cs="Arial"/>
          <w:sz w:val="20"/>
          <w:szCs w:val="20"/>
          <w:lang w:val="en-GB"/>
        </w:rPr>
        <w:t>using a pre-specified set of covariates</w:t>
      </w:r>
      <w:r w:rsidR="005467D6" w:rsidRPr="00865F9F">
        <w:rPr>
          <w:rFonts w:ascii="Arial" w:hAnsi="Arial" w:cs="Arial"/>
          <w:sz w:val="20"/>
          <w:szCs w:val="20"/>
          <w:lang w:val="en-GB"/>
        </w:rPr>
        <w:t xml:space="preserve"> </w:t>
      </w:r>
      <w:r w:rsidR="00FF5562" w:rsidRPr="00865F9F">
        <w:rPr>
          <w:rFonts w:ascii="Arial" w:hAnsi="Arial" w:cs="Arial"/>
          <w:sz w:val="20"/>
          <w:szCs w:val="20"/>
          <w:lang w:val="en-GB"/>
        </w:rPr>
        <w:t>to determine the f</w:t>
      </w:r>
      <w:r w:rsidR="000062CC" w:rsidRPr="00865F9F">
        <w:rPr>
          <w:rFonts w:ascii="Arial" w:hAnsi="Arial" w:cs="Arial"/>
          <w:sz w:val="20"/>
          <w:szCs w:val="20"/>
          <w:lang w:val="en-GB"/>
        </w:rPr>
        <w:t>actors associated with OAC use.</w:t>
      </w:r>
      <w:bookmarkEnd w:id="10"/>
      <w:r w:rsidR="000062CC" w:rsidRPr="00865F9F">
        <w:rPr>
          <w:rFonts w:ascii="Arial" w:hAnsi="Arial" w:cs="Arial"/>
          <w:sz w:val="20"/>
          <w:szCs w:val="20"/>
          <w:lang w:val="en-GB"/>
        </w:rPr>
        <w:t xml:space="preserve"> Since the patient cohort is defined as patients with none of the CHA</w:t>
      </w:r>
      <w:r w:rsidR="000062CC" w:rsidRPr="00865F9F">
        <w:rPr>
          <w:rFonts w:ascii="Arial" w:hAnsi="Arial" w:cs="Arial"/>
          <w:sz w:val="20"/>
          <w:szCs w:val="20"/>
          <w:vertAlign w:val="subscript"/>
          <w:lang w:val="en-GB"/>
        </w:rPr>
        <w:t>2</w:t>
      </w:r>
      <w:r w:rsidR="000062CC" w:rsidRPr="00865F9F">
        <w:rPr>
          <w:rFonts w:ascii="Arial" w:hAnsi="Arial" w:cs="Arial"/>
          <w:sz w:val="20"/>
          <w:szCs w:val="20"/>
          <w:lang w:val="en-GB"/>
        </w:rPr>
        <w:t>DS</w:t>
      </w:r>
      <w:r w:rsidR="000062CC" w:rsidRPr="00865F9F">
        <w:rPr>
          <w:rFonts w:ascii="Arial" w:hAnsi="Arial" w:cs="Arial"/>
          <w:sz w:val="20"/>
          <w:szCs w:val="20"/>
          <w:vertAlign w:val="subscript"/>
          <w:lang w:val="en-GB"/>
        </w:rPr>
        <w:t>2</w:t>
      </w:r>
      <w:r w:rsidR="000062CC" w:rsidRPr="00865F9F">
        <w:rPr>
          <w:rFonts w:ascii="Arial" w:hAnsi="Arial" w:cs="Arial"/>
          <w:sz w:val="20"/>
          <w:szCs w:val="20"/>
          <w:lang w:val="en-GB"/>
        </w:rPr>
        <w:noBreakHyphen/>
        <w:t>VASc</w:t>
      </w:r>
      <w:r w:rsidR="00FF7C44" w:rsidRPr="00865F9F">
        <w:rPr>
          <w:rFonts w:ascii="Arial" w:hAnsi="Arial" w:cs="Arial"/>
          <w:sz w:val="20"/>
          <w:szCs w:val="20"/>
          <w:lang w:val="en-GB"/>
        </w:rPr>
        <w:t xml:space="preserve"> criteria</w:t>
      </w:r>
      <w:r w:rsidR="000062CC" w:rsidRPr="00865F9F">
        <w:rPr>
          <w:rFonts w:ascii="Arial" w:hAnsi="Arial" w:cs="Arial"/>
          <w:sz w:val="20"/>
          <w:szCs w:val="20"/>
          <w:lang w:val="en-GB"/>
        </w:rPr>
        <w:t xml:space="preserve"> other than gender, </w:t>
      </w:r>
      <w:r w:rsidR="00A96F82" w:rsidRPr="00865F9F">
        <w:rPr>
          <w:rFonts w:ascii="Arial" w:hAnsi="Arial" w:cs="Arial"/>
          <w:sz w:val="20"/>
          <w:szCs w:val="20"/>
          <w:lang w:val="en-GB"/>
        </w:rPr>
        <w:t>the modelling process necessitated</w:t>
      </w:r>
      <w:r w:rsidR="000062CC" w:rsidRPr="00865F9F">
        <w:rPr>
          <w:rFonts w:ascii="Arial" w:hAnsi="Arial" w:cs="Arial"/>
          <w:sz w:val="20"/>
          <w:szCs w:val="20"/>
          <w:lang w:val="en-GB"/>
        </w:rPr>
        <w:t xml:space="preserve"> exclud</w:t>
      </w:r>
      <w:r w:rsidR="005467D6" w:rsidRPr="00865F9F">
        <w:rPr>
          <w:rFonts w:ascii="Arial" w:hAnsi="Arial" w:cs="Arial"/>
          <w:sz w:val="20"/>
          <w:szCs w:val="20"/>
          <w:lang w:val="en-GB"/>
        </w:rPr>
        <w:t>ing</w:t>
      </w:r>
      <w:r w:rsidR="000062CC" w:rsidRPr="00865F9F">
        <w:rPr>
          <w:rFonts w:ascii="Arial" w:hAnsi="Arial" w:cs="Arial"/>
          <w:sz w:val="20"/>
          <w:szCs w:val="20"/>
          <w:lang w:val="en-GB"/>
        </w:rPr>
        <w:t xml:space="preserve"> these characteristics. The factors considered were antiplatelet treatment, type of AF, age, </w:t>
      </w:r>
      <w:r w:rsidR="005467D6" w:rsidRPr="00865F9F">
        <w:rPr>
          <w:rFonts w:ascii="Arial" w:hAnsi="Arial" w:cs="Arial"/>
          <w:sz w:val="20"/>
          <w:szCs w:val="20"/>
          <w:lang w:val="en-GB"/>
        </w:rPr>
        <w:t>body mass index</w:t>
      </w:r>
      <w:r w:rsidR="00A96F82" w:rsidRPr="00865F9F">
        <w:rPr>
          <w:rFonts w:ascii="Arial" w:hAnsi="Arial" w:cs="Arial"/>
          <w:sz w:val="20"/>
          <w:szCs w:val="20"/>
          <w:lang w:val="en-GB"/>
        </w:rPr>
        <w:t xml:space="preserve">, </w:t>
      </w:r>
      <w:r w:rsidR="00BC3BEC" w:rsidRPr="00865F9F">
        <w:rPr>
          <w:rFonts w:ascii="Arial" w:hAnsi="Arial" w:cs="Arial"/>
          <w:sz w:val="20"/>
          <w:szCs w:val="20"/>
          <w:lang w:val="en-GB"/>
        </w:rPr>
        <w:t>sex</w:t>
      </w:r>
      <w:r w:rsidR="000062CC" w:rsidRPr="00865F9F">
        <w:rPr>
          <w:rFonts w:ascii="Arial" w:hAnsi="Arial" w:cs="Arial"/>
          <w:sz w:val="20"/>
          <w:szCs w:val="20"/>
          <w:lang w:val="en-GB"/>
        </w:rPr>
        <w:t xml:space="preserve">, alcohol use, </w:t>
      </w:r>
      <w:r w:rsidR="00A96F82" w:rsidRPr="00865F9F">
        <w:rPr>
          <w:rFonts w:ascii="Arial" w:hAnsi="Arial" w:cs="Arial"/>
          <w:sz w:val="20"/>
          <w:szCs w:val="20"/>
          <w:lang w:val="en-GB"/>
        </w:rPr>
        <w:t xml:space="preserve">smoking status, </w:t>
      </w:r>
      <w:r w:rsidR="005467D6" w:rsidRPr="00865F9F">
        <w:rPr>
          <w:rFonts w:ascii="Arial" w:hAnsi="Arial" w:cs="Arial"/>
          <w:sz w:val="20"/>
          <w:szCs w:val="20"/>
          <w:lang w:val="en-GB"/>
        </w:rPr>
        <w:t>hypercholesterolemia</w:t>
      </w:r>
      <w:r w:rsidR="000062CC" w:rsidRPr="00865F9F">
        <w:rPr>
          <w:rFonts w:ascii="Arial" w:hAnsi="Arial" w:cs="Arial"/>
          <w:sz w:val="20"/>
          <w:szCs w:val="20"/>
          <w:lang w:val="en-GB"/>
        </w:rPr>
        <w:t xml:space="preserve">, </w:t>
      </w:r>
      <w:r w:rsidR="00A96F82" w:rsidRPr="00865F9F">
        <w:rPr>
          <w:rFonts w:ascii="Arial" w:hAnsi="Arial" w:cs="Arial"/>
          <w:sz w:val="20"/>
          <w:szCs w:val="20"/>
          <w:lang w:val="en-GB"/>
        </w:rPr>
        <w:t xml:space="preserve">world region, </w:t>
      </w:r>
      <w:r w:rsidR="007A72D7" w:rsidRPr="00865F9F">
        <w:rPr>
          <w:rFonts w:ascii="Arial" w:hAnsi="Arial" w:cs="Arial"/>
          <w:sz w:val="20"/>
          <w:szCs w:val="20"/>
          <w:lang w:val="en-GB"/>
        </w:rPr>
        <w:t xml:space="preserve">use of </w:t>
      </w:r>
      <w:r w:rsidR="00BC3BEC" w:rsidRPr="00865F9F">
        <w:rPr>
          <w:rFonts w:ascii="Arial" w:hAnsi="Arial" w:cs="Arial"/>
          <w:sz w:val="20"/>
          <w:szCs w:val="20"/>
          <w:lang w:val="en-GB"/>
        </w:rPr>
        <w:t>direct current cardioversion</w:t>
      </w:r>
      <w:r w:rsidR="007A72D7" w:rsidRPr="00865F9F">
        <w:rPr>
          <w:rFonts w:ascii="Arial" w:hAnsi="Arial" w:cs="Arial"/>
          <w:sz w:val="20"/>
          <w:szCs w:val="20"/>
          <w:lang w:val="en-GB"/>
        </w:rPr>
        <w:t>,</w:t>
      </w:r>
      <w:r w:rsidR="00BC3BEC" w:rsidRPr="00865F9F">
        <w:rPr>
          <w:rFonts w:ascii="Arial" w:hAnsi="Arial" w:cs="Arial"/>
          <w:sz w:val="20"/>
          <w:szCs w:val="20"/>
          <w:lang w:val="en-GB"/>
        </w:rPr>
        <w:t xml:space="preserve"> </w:t>
      </w:r>
      <w:r w:rsidR="005467D6" w:rsidRPr="00865F9F">
        <w:rPr>
          <w:rFonts w:ascii="Arial" w:hAnsi="Arial" w:cs="Arial"/>
          <w:sz w:val="20"/>
          <w:szCs w:val="20"/>
          <w:lang w:val="en-GB"/>
        </w:rPr>
        <w:t xml:space="preserve">and cohort. </w:t>
      </w:r>
      <w:r w:rsidR="00A96F82" w:rsidRPr="00865F9F">
        <w:rPr>
          <w:rFonts w:ascii="Arial" w:eastAsia="Calibri" w:hAnsi="Arial" w:cs="Arial"/>
          <w:noProof/>
          <w:sz w:val="20"/>
          <w:szCs w:val="20"/>
          <w:lang w:val="en-GB"/>
        </w:rPr>
        <w:t>Occurrences of</w:t>
      </w:r>
      <w:r w:rsidR="005467D6" w:rsidRPr="00865F9F">
        <w:rPr>
          <w:rFonts w:ascii="Arial" w:eastAsia="Calibri" w:hAnsi="Arial" w:cs="Arial"/>
          <w:noProof/>
          <w:sz w:val="20"/>
          <w:szCs w:val="20"/>
          <w:lang w:val="en-GB"/>
        </w:rPr>
        <w:t xml:space="preserve"> </w:t>
      </w:r>
      <w:r w:rsidR="00032684" w:rsidRPr="00865F9F">
        <w:rPr>
          <w:rFonts w:ascii="Arial" w:hAnsi="Arial" w:cs="Arial"/>
          <w:noProof/>
          <w:sz w:val="20"/>
          <w:szCs w:val="20"/>
          <w:lang w:val="en-GB"/>
        </w:rPr>
        <w:t>non</w:t>
      </w:r>
      <w:r w:rsidR="00032684" w:rsidRPr="00865F9F">
        <w:rPr>
          <w:rFonts w:ascii="Arial" w:hAnsi="Arial" w:cs="Arial"/>
          <w:noProof/>
          <w:sz w:val="20"/>
          <w:szCs w:val="20"/>
          <w:lang w:val="en-GB"/>
        </w:rPr>
        <w:noBreakHyphen/>
        <w:t>haemorrhagic</w:t>
      </w:r>
      <w:r w:rsidR="00032684" w:rsidRPr="00865F9F">
        <w:rPr>
          <w:rFonts w:ascii="Arial" w:hAnsi="Arial" w:cs="Arial"/>
          <w:sz w:val="20"/>
          <w:szCs w:val="20"/>
          <w:lang w:val="en-GB"/>
        </w:rPr>
        <w:t xml:space="preserve"> stroke</w:t>
      </w:r>
      <w:r w:rsidR="00032684" w:rsidRPr="00865F9F" w:rsidDel="00D04C2F">
        <w:rPr>
          <w:rFonts w:ascii="Arial" w:eastAsia="Calibri" w:hAnsi="Arial" w:cs="Arial"/>
          <w:noProof/>
          <w:sz w:val="20"/>
          <w:szCs w:val="20"/>
          <w:lang w:val="en-GB"/>
        </w:rPr>
        <w:t xml:space="preserve"> </w:t>
      </w:r>
      <w:r w:rsidR="005467D6" w:rsidRPr="00865F9F">
        <w:rPr>
          <w:rFonts w:ascii="Arial" w:eastAsia="Calibri" w:hAnsi="Arial" w:cs="Arial"/>
          <w:noProof/>
          <w:sz w:val="20"/>
          <w:szCs w:val="20"/>
          <w:lang w:val="en-GB"/>
        </w:rPr>
        <w:t>or systemic embolism, major bleeding, cardiovascular and</w:t>
      </w:r>
      <w:r w:rsidR="00A96F82" w:rsidRPr="00865F9F">
        <w:rPr>
          <w:rFonts w:ascii="Arial" w:eastAsia="Calibri" w:hAnsi="Arial" w:cs="Arial"/>
          <w:noProof/>
          <w:sz w:val="20"/>
          <w:szCs w:val="20"/>
          <w:lang w:val="en-GB"/>
        </w:rPr>
        <w:t xml:space="preserve"> </w:t>
      </w:r>
      <w:r w:rsidR="006B6D93" w:rsidRPr="00865F9F">
        <w:rPr>
          <w:rFonts w:ascii="Arial" w:eastAsia="Calibri" w:hAnsi="Arial" w:cs="Arial"/>
          <w:noProof/>
          <w:sz w:val="20"/>
          <w:szCs w:val="20"/>
          <w:lang w:val="en-GB"/>
        </w:rPr>
        <w:t>all</w:t>
      </w:r>
      <w:r w:rsidR="005467D6" w:rsidRPr="00865F9F">
        <w:rPr>
          <w:rFonts w:ascii="Arial" w:eastAsia="Calibri" w:hAnsi="Arial" w:cs="Arial"/>
          <w:noProof/>
          <w:sz w:val="20"/>
          <w:szCs w:val="20"/>
          <w:lang w:val="en-GB"/>
        </w:rPr>
        <w:noBreakHyphen/>
      </w:r>
      <w:r w:rsidR="006B6D93" w:rsidRPr="00865F9F">
        <w:rPr>
          <w:rFonts w:ascii="Arial" w:eastAsia="Calibri" w:hAnsi="Arial" w:cs="Arial"/>
          <w:noProof/>
          <w:sz w:val="20"/>
          <w:szCs w:val="20"/>
          <w:lang w:val="en-GB"/>
        </w:rPr>
        <w:t>cause mortality</w:t>
      </w:r>
      <w:r w:rsidR="00A96F82" w:rsidRPr="00865F9F">
        <w:rPr>
          <w:rFonts w:ascii="Arial" w:eastAsia="Calibri" w:hAnsi="Arial" w:cs="Arial"/>
          <w:noProof/>
          <w:sz w:val="20"/>
          <w:szCs w:val="20"/>
          <w:lang w:val="en-GB"/>
        </w:rPr>
        <w:t xml:space="preserve"> are described </w:t>
      </w:r>
      <w:r w:rsidR="005467D6" w:rsidRPr="00865F9F">
        <w:rPr>
          <w:rFonts w:ascii="Arial" w:eastAsia="Calibri" w:hAnsi="Arial" w:cs="Arial"/>
          <w:noProof/>
          <w:sz w:val="20"/>
          <w:szCs w:val="20"/>
          <w:lang w:val="en-GB"/>
        </w:rPr>
        <w:t>per 100 </w:t>
      </w:r>
      <w:r w:rsidR="00A96F82" w:rsidRPr="00865F9F">
        <w:rPr>
          <w:rFonts w:ascii="Arial" w:eastAsia="Calibri" w:hAnsi="Arial" w:cs="Arial"/>
          <w:noProof/>
          <w:sz w:val="20"/>
          <w:szCs w:val="20"/>
          <w:lang w:val="en-GB"/>
        </w:rPr>
        <w:t>p</w:t>
      </w:r>
      <w:r w:rsidR="00A6458A" w:rsidRPr="00865F9F">
        <w:rPr>
          <w:rFonts w:ascii="Arial" w:eastAsia="Calibri" w:hAnsi="Arial" w:cs="Arial"/>
          <w:noProof/>
          <w:sz w:val="20"/>
          <w:szCs w:val="20"/>
          <w:lang w:val="en-GB"/>
        </w:rPr>
        <w:t>erson</w:t>
      </w:r>
      <w:r w:rsidR="00A96F82" w:rsidRPr="00865F9F">
        <w:rPr>
          <w:rFonts w:ascii="Arial" w:eastAsia="Calibri" w:hAnsi="Arial" w:cs="Arial"/>
          <w:noProof/>
          <w:sz w:val="20"/>
          <w:szCs w:val="20"/>
          <w:lang w:val="en-GB"/>
        </w:rPr>
        <w:t>-years</w:t>
      </w:r>
      <w:r w:rsidR="005467D6" w:rsidRPr="00865F9F">
        <w:rPr>
          <w:rFonts w:ascii="Arial" w:eastAsia="Calibri" w:hAnsi="Arial" w:cs="Arial"/>
          <w:noProof/>
          <w:sz w:val="20"/>
          <w:szCs w:val="20"/>
          <w:lang w:val="en-GB"/>
        </w:rPr>
        <w:t xml:space="preserve"> with </w:t>
      </w:r>
      <w:r w:rsidR="00A96F82" w:rsidRPr="00865F9F">
        <w:rPr>
          <w:rFonts w:ascii="Arial" w:eastAsia="Calibri" w:hAnsi="Arial" w:cs="Arial"/>
          <w:noProof/>
          <w:sz w:val="20"/>
          <w:szCs w:val="20"/>
          <w:lang w:val="en-GB"/>
        </w:rPr>
        <w:t>95% confidence interval</w:t>
      </w:r>
      <w:r w:rsidR="005467D6" w:rsidRPr="00865F9F">
        <w:rPr>
          <w:rFonts w:ascii="Arial" w:eastAsia="Calibri" w:hAnsi="Arial" w:cs="Arial"/>
          <w:noProof/>
          <w:sz w:val="20"/>
          <w:szCs w:val="20"/>
          <w:lang w:val="en-GB"/>
        </w:rPr>
        <w:t>s</w:t>
      </w:r>
      <w:r w:rsidR="00A96F82" w:rsidRPr="00865F9F">
        <w:rPr>
          <w:rFonts w:ascii="Arial" w:eastAsia="Calibri" w:hAnsi="Arial" w:cs="Arial"/>
          <w:noProof/>
          <w:sz w:val="20"/>
          <w:szCs w:val="20"/>
          <w:lang w:val="en-GB"/>
        </w:rPr>
        <w:t xml:space="preserve">. </w:t>
      </w:r>
      <w:r w:rsidR="005467D6" w:rsidRPr="00865F9F">
        <w:rPr>
          <w:rFonts w:ascii="Arial" w:eastAsia="Calibri" w:hAnsi="Arial" w:cs="Arial"/>
          <w:noProof/>
          <w:sz w:val="20"/>
          <w:szCs w:val="20"/>
          <w:lang w:val="en-GB"/>
        </w:rPr>
        <w:t>P</w:t>
      </w:r>
      <w:r w:rsidR="00A6458A" w:rsidRPr="00865F9F">
        <w:rPr>
          <w:rFonts w:ascii="Arial" w:eastAsia="Calibri" w:hAnsi="Arial" w:cs="Arial"/>
          <w:noProof/>
          <w:sz w:val="20"/>
          <w:szCs w:val="20"/>
          <w:lang w:val="en-GB"/>
        </w:rPr>
        <w:t>erson</w:t>
      </w:r>
      <w:r w:rsidR="00A96F82" w:rsidRPr="00865F9F">
        <w:rPr>
          <w:rFonts w:ascii="Arial" w:eastAsia="Calibri" w:hAnsi="Arial" w:cs="Arial"/>
          <w:noProof/>
          <w:sz w:val="20"/>
          <w:szCs w:val="20"/>
          <w:lang w:val="en-GB"/>
        </w:rPr>
        <w:t xml:space="preserve">-year rates </w:t>
      </w:r>
      <w:r w:rsidR="005467D6" w:rsidRPr="00865F9F">
        <w:rPr>
          <w:rFonts w:ascii="Arial" w:eastAsia="Calibri" w:hAnsi="Arial" w:cs="Arial"/>
          <w:noProof/>
          <w:sz w:val="20"/>
          <w:szCs w:val="20"/>
          <w:lang w:val="en-GB"/>
        </w:rPr>
        <w:t xml:space="preserve">were estimated </w:t>
      </w:r>
      <w:r w:rsidR="00A96F82" w:rsidRPr="00865F9F">
        <w:rPr>
          <w:rFonts w:ascii="Arial" w:eastAsia="Calibri" w:hAnsi="Arial" w:cs="Arial"/>
          <w:noProof/>
          <w:sz w:val="20"/>
          <w:szCs w:val="20"/>
          <w:lang w:val="en-GB"/>
        </w:rPr>
        <w:t xml:space="preserve">using a Poisson model with the number of events as the dependent variable and the log of person-time as an offset. Only the first occurrence of each event </w:t>
      </w:r>
      <w:r w:rsidR="005467D6" w:rsidRPr="00865F9F">
        <w:rPr>
          <w:rFonts w:ascii="Arial" w:eastAsia="Calibri" w:hAnsi="Arial" w:cs="Arial"/>
          <w:noProof/>
          <w:sz w:val="20"/>
          <w:szCs w:val="20"/>
          <w:lang w:val="en-GB"/>
        </w:rPr>
        <w:t xml:space="preserve">was </w:t>
      </w:r>
      <w:r w:rsidR="00A96F82" w:rsidRPr="00865F9F">
        <w:rPr>
          <w:rFonts w:ascii="Arial" w:eastAsia="Calibri" w:hAnsi="Arial" w:cs="Arial"/>
          <w:noProof/>
          <w:sz w:val="20"/>
          <w:szCs w:val="20"/>
          <w:lang w:val="en-GB"/>
        </w:rPr>
        <w:t>used.</w:t>
      </w:r>
      <w:r w:rsidR="005467D6" w:rsidRPr="00865F9F">
        <w:rPr>
          <w:rFonts w:ascii="Arial" w:eastAsia="Calibri" w:hAnsi="Arial" w:cs="Arial"/>
          <w:noProof/>
          <w:sz w:val="20"/>
          <w:szCs w:val="20"/>
          <w:lang w:val="en-GB"/>
        </w:rPr>
        <w:t xml:space="preserve"> </w:t>
      </w:r>
      <w:r w:rsidR="009A4686" w:rsidRPr="00865F9F">
        <w:rPr>
          <w:rFonts w:ascii="Arial" w:hAnsi="Arial" w:cs="Arial"/>
          <w:sz w:val="20"/>
          <w:szCs w:val="20"/>
          <w:lang w:val="en-GB"/>
        </w:rPr>
        <w:t xml:space="preserve">Statistical significance was </w:t>
      </w:r>
      <w:r w:rsidR="00A96F82" w:rsidRPr="00865F9F">
        <w:rPr>
          <w:rFonts w:ascii="Arial" w:hAnsi="Arial" w:cs="Arial"/>
          <w:sz w:val="20"/>
          <w:szCs w:val="20"/>
          <w:lang w:val="en-GB"/>
        </w:rPr>
        <w:t>assumed for</w:t>
      </w:r>
      <w:r w:rsidR="009A4686" w:rsidRPr="00865F9F">
        <w:rPr>
          <w:rFonts w:ascii="Arial" w:hAnsi="Arial" w:cs="Arial"/>
          <w:sz w:val="20"/>
          <w:szCs w:val="20"/>
          <w:lang w:val="en-GB"/>
        </w:rPr>
        <w:t xml:space="preserve"> a 2</w:t>
      </w:r>
      <w:r w:rsidR="009A4686" w:rsidRPr="00865F9F">
        <w:rPr>
          <w:rFonts w:ascii="Arial" w:hAnsi="Arial" w:cs="Arial"/>
          <w:sz w:val="20"/>
          <w:szCs w:val="20"/>
          <w:lang w:val="en-GB"/>
        </w:rPr>
        <w:noBreakHyphen/>
        <w:t>tailed probability level of &lt;0.05</w:t>
      </w:r>
      <w:r w:rsidR="00A96F82" w:rsidRPr="00865F9F">
        <w:rPr>
          <w:rFonts w:ascii="Arial" w:hAnsi="Arial" w:cs="Arial"/>
          <w:sz w:val="20"/>
          <w:szCs w:val="20"/>
          <w:lang w:val="en-GB"/>
        </w:rPr>
        <w:t>, recognizing that all an</w:t>
      </w:r>
      <w:r w:rsidR="005467D6" w:rsidRPr="00865F9F">
        <w:rPr>
          <w:rFonts w:ascii="Arial" w:hAnsi="Arial" w:cs="Arial"/>
          <w:sz w:val="20"/>
          <w:szCs w:val="20"/>
          <w:lang w:val="en-GB"/>
        </w:rPr>
        <w:t>alyses are hypothesis</w:t>
      </w:r>
      <w:r w:rsidR="005467D6" w:rsidRPr="00865F9F">
        <w:rPr>
          <w:rFonts w:ascii="Arial" w:hAnsi="Arial" w:cs="Arial"/>
          <w:sz w:val="20"/>
          <w:szCs w:val="20"/>
          <w:lang w:val="en-GB"/>
        </w:rPr>
        <w:noBreakHyphen/>
      </w:r>
      <w:r w:rsidR="00A96F82" w:rsidRPr="00865F9F">
        <w:rPr>
          <w:rFonts w:ascii="Arial" w:hAnsi="Arial" w:cs="Arial"/>
          <w:sz w:val="20"/>
          <w:szCs w:val="20"/>
          <w:lang w:val="en-GB"/>
        </w:rPr>
        <w:t>generating</w:t>
      </w:r>
      <w:r w:rsidR="009A4686" w:rsidRPr="00865F9F">
        <w:rPr>
          <w:rFonts w:ascii="Arial" w:hAnsi="Arial" w:cs="Arial"/>
          <w:sz w:val="20"/>
          <w:szCs w:val="20"/>
          <w:lang w:val="en-GB"/>
        </w:rPr>
        <w:t xml:space="preserve">. </w:t>
      </w:r>
      <w:r w:rsidR="00BC3BEC" w:rsidRPr="00865F9F">
        <w:rPr>
          <w:rFonts w:ascii="Arial" w:hAnsi="Arial" w:cs="Arial"/>
          <w:sz w:val="20"/>
          <w:szCs w:val="20"/>
          <w:lang w:val="en-GB"/>
        </w:rPr>
        <w:t>S</w:t>
      </w:r>
      <w:r w:rsidR="009A4686" w:rsidRPr="00865F9F">
        <w:rPr>
          <w:rFonts w:ascii="Arial" w:hAnsi="Arial" w:cs="Arial"/>
          <w:sz w:val="20"/>
          <w:szCs w:val="20"/>
          <w:lang w:val="en-GB"/>
        </w:rPr>
        <w:t xml:space="preserve">tatistics were performed using </w:t>
      </w:r>
      <w:r w:rsidR="00A96F82" w:rsidRPr="00865F9F">
        <w:rPr>
          <w:rFonts w:ascii="Arial" w:hAnsi="Arial" w:cs="Arial"/>
          <w:noProof/>
          <w:sz w:val="20"/>
          <w:szCs w:val="20"/>
          <w:lang w:val="en-GB"/>
        </w:rPr>
        <w:t>SAS</w:t>
      </w:r>
      <w:r w:rsidR="00A96F82" w:rsidRPr="00865F9F">
        <w:rPr>
          <w:rFonts w:ascii="Arial" w:hAnsi="Arial" w:cs="Arial"/>
          <w:sz w:val="20"/>
          <w:szCs w:val="20"/>
          <w:vertAlign w:val="superscript"/>
          <w:lang w:val="en-GB"/>
        </w:rPr>
        <w:t>®</w:t>
      </w:r>
      <w:r w:rsidR="00A96F82" w:rsidRPr="00865F9F">
        <w:rPr>
          <w:rFonts w:ascii="Arial" w:hAnsi="Arial" w:cs="Arial"/>
          <w:sz w:val="20"/>
          <w:szCs w:val="20"/>
          <w:lang w:val="en-GB"/>
        </w:rPr>
        <w:t xml:space="preserve"> </w:t>
      </w:r>
      <w:r w:rsidR="00E63365" w:rsidRPr="00865F9F">
        <w:rPr>
          <w:rFonts w:ascii="Arial" w:hAnsi="Arial" w:cs="Arial"/>
          <w:sz w:val="20"/>
          <w:szCs w:val="20"/>
          <w:lang w:val="en-GB"/>
        </w:rPr>
        <w:t xml:space="preserve">Enterprise </w:t>
      </w:r>
      <w:r w:rsidR="00813631" w:rsidRPr="00865F9F">
        <w:rPr>
          <w:rFonts w:ascii="Arial" w:hAnsi="Arial" w:cs="Arial"/>
          <w:sz w:val="20"/>
          <w:szCs w:val="20"/>
          <w:lang w:val="en-GB"/>
        </w:rPr>
        <w:t>Guide 7.15</w:t>
      </w:r>
      <w:r w:rsidR="00274938" w:rsidRPr="00865F9F">
        <w:rPr>
          <w:rFonts w:ascii="Arial" w:hAnsi="Arial" w:cs="Arial"/>
          <w:sz w:val="20"/>
          <w:szCs w:val="20"/>
          <w:lang w:val="en-GB"/>
        </w:rPr>
        <w:t>.</w:t>
      </w:r>
      <w:r w:rsidR="00F15B5B" w:rsidRPr="00865F9F">
        <w:rPr>
          <w:rFonts w:ascii="Arial" w:hAnsi="Arial" w:cs="Arial"/>
          <w:sz w:val="20"/>
          <w:szCs w:val="20"/>
          <w:lang w:val="en-GB"/>
        </w:rPr>
        <w:t xml:space="preserve"> The manuscript was drafted according to the STROBE guidelines for observational studies.</w:t>
      </w:r>
    </w:p>
    <w:p w14:paraId="52178EB5" w14:textId="5769A69C" w:rsidR="00350186" w:rsidRPr="00865F9F" w:rsidRDefault="00350186" w:rsidP="00BC3BEC">
      <w:pPr>
        <w:spacing w:after="0" w:line="480" w:lineRule="auto"/>
        <w:rPr>
          <w:rFonts w:ascii="Arial" w:hAnsi="Arial" w:cs="Arial"/>
          <w:sz w:val="20"/>
          <w:szCs w:val="20"/>
          <w:lang w:val="en-GB"/>
        </w:rPr>
      </w:pPr>
      <w:r w:rsidRPr="00865F9F">
        <w:rPr>
          <w:rFonts w:ascii="Arial" w:hAnsi="Arial" w:cs="Arial"/>
          <w:sz w:val="20"/>
          <w:szCs w:val="20"/>
          <w:lang w:val="en-GB"/>
        </w:rPr>
        <w:br w:type="page"/>
      </w:r>
    </w:p>
    <w:p w14:paraId="6CCA883F" w14:textId="77777777" w:rsidR="00350186" w:rsidRPr="00865F9F" w:rsidRDefault="00350186" w:rsidP="00206109">
      <w:pPr>
        <w:spacing w:after="0" w:line="480" w:lineRule="auto"/>
        <w:rPr>
          <w:rFonts w:ascii="Arial" w:hAnsi="Arial" w:cs="Arial"/>
          <w:b/>
          <w:sz w:val="24"/>
          <w:szCs w:val="24"/>
          <w:lang w:val="en-GB"/>
        </w:rPr>
      </w:pPr>
      <w:r w:rsidRPr="00865F9F">
        <w:rPr>
          <w:rFonts w:ascii="Arial" w:hAnsi="Arial" w:cs="Arial"/>
          <w:b/>
          <w:sz w:val="24"/>
          <w:szCs w:val="24"/>
          <w:lang w:val="en-GB"/>
        </w:rPr>
        <w:lastRenderedPageBreak/>
        <w:t>Results</w:t>
      </w:r>
    </w:p>
    <w:p w14:paraId="008FDDDE" w14:textId="1969DD57" w:rsidR="00AD1832" w:rsidRPr="00865F9F" w:rsidRDefault="00425C0F" w:rsidP="009D120E">
      <w:pPr>
        <w:spacing w:after="0" w:line="480" w:lineRule="auto"/>
        <w:rPr>
          <w:rFonts w:ascii="Arial" w:hAnsi="Arial" w:cs="Arial"/>
          <w:sz w:val="20"/>
          <w:szCs w:val="20"/>
          <w:u w:val="single"/>
          <w:lang w:val="en-GB"/>
        </w:rPr>
      </w:pPr>
      <w:r w:rsidRPr="00865F9F">
        <w:rPr>
          <w:rFonts w:ascii="Arial" w:hAnsi="Arial" w:cs="Arial"/>
          <w:sz w:val="20"/>
          <w:szCs w:val="20"/>
          <w:u w:val="single"/>
          <w:lang w:val="en-GB"/>
        </w:rPr>
        <w:t>Study population</w:t>
      </w:r>
    </w:p>
    <w:p w14:paraId="0D5D15F8" w14:textId="06144E94" w:rsidR="00425C0F" w:rsidRPr="00865F9F" w:rsidRDefault="009D120E" w:rsidP="009D120E">
      <w:pPr>
        <w:spacing w:after="0" w:line="480" w:lineRule="auto"/>
        <w:jc w:val="both"/>
        <w:rPr>
          <w:rFonts w:ascii="Arial" w:hAnsi="Arial" w:cs="Arial"/>
          <w:sz w:val="20"/>
          <w:szCs w:val="20"/>
          <w:lang w:val="en-GB"/>
        </w:rPr>
      </w:pPr>
      <w:r w:rsidRPr="00865F9F">
        <w:rPr>
          <w:rFonts w:ascii="Arial" w:hAnsi="Arial" w:cs="Arial"/>
          <w:sz w:val="20"/>
          <w:szCs w:val="20"/>
          <w:lang w:val="en-GB"/>
        </w:rPr>
        <w:t xml:space="preserve">A flowchart of the study is provided </w:t>
      </w:r>
      <w:r w:rsidRPr="00865F9F">
        <w:rPr>
          <w:rFonts w:ascii="Arial" w:hAnsi="Arial" w:cs="Arial"/>
          <w:noProof/>
          <w:sz w:val="20"/>
          <w:szCs w:val="20"/>
          <w:lang w:val="en-GB"/>
        </w:rPr>
        <w:t>as</w:t>
      </w:r>
      <w:r w:rsidRPr="00865F9F">
        <w:rPr>
          <w:rFonts w:ascii="Arial" w:hAnsi="Arial" w:cs="Arial"/>
          <w:sz w:val="20"/>
          <w:szCs w:val="20"/>
          <w:lang w:val="en-GB"/>
        </w:rPr>
        <w:t xml:space="preserve"> Figure 1. </w:t>
      </w:r>
      <w:r w:rsidR="00425C0F" w:rsidRPr="00865F9F">
        <w:rPr>
          <w:rFonts w:ascii="Arial" w:hAnsi="Arial" w:cs="Arial"/>
          <w:sz w:val="20"/>
          <w:szCs w:val="20"/>
          <w:lang w:val="en-GB"/>
        </w:rPr>
        <w:t xml:space="preserve">From the entire </w:t>
      </w:r>
      <w:r w:rsidR="00745DBA" w:rsidRPr="00865F9F">
        <w:rPr>
          <w:rFonts w:ascii="Arial" w:hAnsi="Arial" w:cs="Arial"/>
          <w:sz w:val="20"/>
          <w:szCs w:val="20"/>
          <w:lang w:val="en-GB"/>
        </w:rPr>
        <w:t xml:space="preserve">prospective </w:t>
      </w:r>
      <w:r w:rsidR="00425C0F" w:rsidRPr="00865F9F">
        <w:rPr>
          <w:rFonts w:ascii="Arial" w:hAnsi="Arial" w:cs="Arial"/>
          <w:sz w:val="20"/>
          <w:szCs w:val="20"/>
          <w:lang w:val="en-GB"/>
        </w:rPr>
        <w:t>GARFIELD</w:t>
      </w:r>
      <w:r w:rsidR="00425C0F" w:rsidRPr="00865F9F">
        <w:rPr>
          <w:rFonts w:ascii="Arial" w:hAnsi="Arial" w:cs="Arial"/>
          <w:sz w:val="20"/>
          <w:szCs w:val="20"/>
          <w:lang w:val="en-GB"/>
        </w:rPr>
        <w:noBreakHyphen/>
        <w:t>AF</w:t>
      </w:r>
      <w:r w:rsidR="006F4CFB" w:rsidRPr="00865F9F">
        <w:rPr>
          <w:rFonts w:ascii="Arial" w:hAnsi="Arial" w:cs="Arial"/>
          <w:sz w:val="20"/>
          <w:szCs w:val="20"/>
          <w:lang w:val="en-GB"/>
        </w:rPr>
        <w:t xml:space="preserve"> </w:t>
      </w:r>
      <w:r w:rsidR="00425C0F" w:rsidRPr="00865F9F">
        <w:rPr>
          <w:rFonts w:ascii="Arial" w:hAnsi="Arial" w:cs="Arial"/>
          <w:sz w:val="20"/>
          <w:szCs w:val="20"/>
          <w:lang w:val="en-GB"/>
        </w:rPr>
        <w:t>population (n=</w:t>
      </w:r>
      <w:r w:rsidR="00E63365" w:rsidRPr="00865F9F">
        <w:rPr>
          <w:rFonts w:ascii="Arial" w:hAnsi="Arial" w:cs="Arial"/>
          <w:sz w:val="20"/>
          <w:szCs w:val="20"/>
          <w:lang w:val="en-GB"/>
        </w:rPr>
        <w:t>52,080</w:t>
      </w:r>
      <w:r w:rsidR="00425C0F" w:rsidRPr="00865F9F">
        <w:rPr>
          <w:rFonts w:ascii="Arial" w:hAnsi="Arial" w:cs="Arial"/>
          <w:sz w:val="20"/>
          <w:szCs w:val="20"/>
          <w:lang w:val="en-GB"/>
        </w:rPr>
        <w:t xml:space="preserve">), </w:t>
      </w:r>
      <w:r w:rsidR="00E63365" w:rsidRPr="00865F9F">
        <w:rPr>
          <w:rFonts w:ascii="Arial" w:hAnsi="Arial" w:cs="Arial"/>
          <w:sz w:val="20"/>
          <w:szCs w:val="20"/>
          <w:lang w:val="en-GB"/>
        </w:rPr>
        <w:t>2,</w:t>
      </w:r>
      <w:r w:rsidR="00C60B29" w:rsidRPr="00865F9F">
        <w:rPr>
          <w:rFonts w:ascii="Arial" w:hAnsi="Arial" w:cs="Arial"/>
          <w:sz w:val="20"/>
          <w:szCs w:val="20"/>
          <w:lang w:val="en-GB"/>
        </w:rPr>
        <w:t xml:space="preserve">224 </w:t>
      </w:r>
      <w:r w:rsidR="00425C0F" w:rsidRPr="00865F9F">
        <w:rPr>
          <w:rFonts w:ascii="Arial" w:hAnsi="Arial" w:cs="Arial"/>
          <w:sz w:val="20"/>
          <w:szCs w:val="20"/>
          <w:lang w:val="en-GB"/>
        </w:rPr>
        <w:t xml:space="preserve">patients </w:t>
      </w:r>
      <w:r w:rsidR="002A2267" w:rsidRPr="00865F9F">
        <w:rPr>
          <w:rFonts w:ascii="Arial" w:hAnsi="Arial" w:cs="Arial"/>
          <w:sz w:val="20"/>
          <w:szCs w:val="20"/>
          <w:lang w:val="en-GB"/>
        </w:rPr>
        <w:t xml:space="preserve">had a very </w:t>
      </w:r>
      <w:r w:rsidR="00425C0F" w:rsidRPr="00865F9F">
        <w:rPr>
          <w:rFonts w:ascii="Arial" w:hAnsi="Arial" w:cs="Arial"/>
          <w:sz w:val="20"/>
          <w:szCs w:val="20"/>
          <w:lang w:val="en-GB"/>
        </w:rPr>
        <w:t>low thromboembolic risk</w:t>
      </w:r>
      <w:r w:rsidR="00956AAE" w:rsidRPr="00865F9F">
        <w:rPr>
          <w:rFonts w:ascii="Arial" w:hAnsi="Arial" w:cs="Arial"/>
          <w:sz w:val="20"/>
          <w:szCs w:val="20"/>
          <w:lang w:val="en-GB"/>
        </w:rPr>
        <w:t>,</w:t>
      </w:r>
      <w:r w:rsidR="002F3C0F" w:rsidRPr="00865F9F">
        <w:rPr>
          <w:rFonts w:ascii="Arial" w:hAnsi="Arial" w:cs="Arial"/>
          <w:sz w:val="20"/>
          <w:szCs w:val="20"/>
          <w:lang w:val="en-GB"/>
        </w:rPr>
        <w:t xml:space="preserve"> including 1</w:t>
      </w:r>
      <w:r w:rsidR="00813631" w:rsidRPr="00865F9F">
        <w:rPr>
          <w:rFonts w:ascii="Arial" w:hAnsi="Arial" w:cs="Arial"/>
          <w:sz w:val="20"/>
          <w:szCs w:val="20"/>
          <w:lang w:val="en-GB"/>
        </w:rPr>
        <w:t>,</w:t>
      </w:r>
      <w:r w:rsidR="00C60B29" w:rsidRPr="00865F9F">
        <w:rPr>
          <w:rFonts w:ascii="Arial" w:hAnsi="Arial" w:cs="Arial"/>
          <w:sz w:val="20"/>
          <w:szCs w:val="20"/>
          <w:lang w:val="en-GB"/>
        </w:rPr>
        <w:t xml:space="preserve">461 </w:t>
      </w:r>
      <w:r w:rsidR="002F3C0F" w:rsidRPr="00865F9F">
        <w:rPr>
          <w:rFonts w:ascii="Arial" w:hAnsi="Arial" w:cs="Arial"/>
          <w:sz w:val="20"/>
          <w:szCs w:val="20"/>
          <w:lang w:val="en-GB"/>
        </w:rPr>
        <w:t>men</w:t>
      </w:r>
      <w:r w:rsidR="00425C0F" w:rsidRPr="00865F9F">
        <w:rPr>
          <w:rFonts w:ascii="Arial" w:hAnsi="Arial" w:cs="Arial"/>
          <w:sz w:val="20"/>
          <w:szCs w:val="20"/>
          <w:lang w:val="en-GB"/>
        </w:rPr>
        <w:t xml:space="preserve"> with CHA</w:t>
      </w:r>
      <w:r w:rsidR="00425C0F" w:rsidRPr="00865F9F">
        <w:rPr>
          <w:rFonts w:ascii="Arial" w:hAnsi="Arial" w:cs="Arial"/>
          <w:sz w:val="20"/>
          <w:szCs w:val="20"/>
          <w:vertAlign w:val="subscript"/>
          <w:lang w:val="en-GB"/>
        </w:rPr>
        <w:t>2</w:t>
      </w:r>
      <w:r w:rsidR="00425C0F" w:rsidRPr="00865F9F">
        <w:rPr>
          <w:rFonts w:ascii="Arial" w:hAnsi="Arial" w:cs="Arial"/>
          <w:sz w:val="20"/>
          <w:szCs w:val="20"/>
          <w:lang w:val="en-GB"/>
        </w:rPr>
        <w:t>DS</w:t>
      </w:r>
      <w:r w:rsidR="00425C0F" w:rsidRPr="00865F9F">
        <w:rPr>
          <w:rFonts w:ascii="Arial" w:hAnsi="Arial" w:cs="Arial"/>
          <w:sz w:val="20"/>
          <w:szCs w:val="20"/>
          <w:vertAlign w:val="subscript"/>
          <w:lang w:val="en-GB"/>
        </w:rPr>
        <w:t>2</w:t>
      </w:r>
      <w:r w:rsidR="00425C0F" w:rsidRPr="00865F9F">
        <w:rPr>
          <w:rFonts w:ascii="Arial" w:hAnsi="Arial" w:cs="Arial"/>
          <w:sz w:val="20"/>
          <w:szCs w:val="20"/>
          <w:lang w:val="en-GB"/>
        </w:rPr>
        <w:t>-VASc score 0 and</w:t>
      </w:r>
      <w:r w:rsidR="002F3C0F" w:rsidRPr="00865F9F">
        <w:rPr>
          <w:rFonts w:ascii="Arial" w:hAnsi="Arial" w:cs="Arial"/>
          <w:sz w:val="20"/>
          <w:szCs w:val="20"/>
          <w:lang w:val="en-GB"/>
        </w:rPr>
        <w:t xml:space="preserve"> </w:t>
      </w:r>
      <w:r w:rsidR="00C60B29" w:rsidRPr="00865F9F">
        <w:rPr>
          <w:rFonts w:ascii="Arial" w:hAnsi="Arial" w:cs="Arial"/>
          <w:sz w:val="20"/>
          <w:szCs w:val="20"/>
          <w:lang w:val="en-GB"/>
        </w:rPr>
        <w:t xml:space="preserve">763 </w:t>
      </w:r>
      <w:r w:rsidR="00425C0F" w:rsidRPr="00865F9F">
        <w:rPr>
          <w:rFonts w:ascii="Arial" w:hAnsi="Arial" w:cs="Arial"/>
          <w:sz w:val="20"/>
          <w:szCs w:val="20"/>
          <w:lang w:val="en-GB"/>
        </w:rPr>
        <w:t>women with CHA</w:t>
      </w:r>
      <w:r w:rsidR="00425C0F" w:rsidRPr="00865F9F">
        <w:rPr>
          <w:rFonts w:ascii="Arial" w:hAnsi="Arial" w:cs="Arial"/>
          <w:sz w:val="20"/>
          <w:szCs w:val="20"/>
          <w:vertAlign w:val="subscript"/>
          <w:lang w:val="en-GB"/>
        </w:rPr>
        <w:t>2</w:t>
      </w:r>
      <w:r w:rsidR="00425C0F" w:rsidRPr="00865F9F">
        <w:rPr>
          <w:rFonts w:ascii="Arial" w:hAnsi="Arial" w:cs="Arial"/>
          <w:sz w:val="20"/>
          <w:szCs w:val="20"/>
          <w:lang w:val="en-GB"/>
        </w:rPr>
        <w:t>DS</w:t>
      </w:r>
      <w:r w:rsidR="00425C0F" w:rsidRPr="00865F9F">
        <w:rPr>
          <w:rFonts w:ascii="Arial" w:hAnsi="Arial" w:cs="Arial"/>
          <w:sz w:val="20"/>
          <w:szCs w:val="20"/>
          <w:vertAlign w:val="subscript"/>
          <w:lang w:val="en-GB"/>
        </w:rPr>
        <w:t>2</w:t>
      </w:r>
      <w:r w:rsidR="00956AAE" w:rsidRPr="00865F9F">
        <w:rPr>
          <w:rFonts w:ascii="Arial" w:hAnsi="Arial" w:cs="Arial"/>
          <w:sz w:val="20"/>
          <w:szCs w:val="20"/>
          <w:lang w:val="en-GB"/>
        </w:rPr>
        <w:noBreakHyphen/>
      </w:r>
      <w:r w:rsidR="00425C0F" w:rsidRPr="00865F9F">
        <w:rPr>
          <w:rFonts w:ascii="Arial" w:hAnsi="Arial" w:cs="Arial"/>
          <w:sz w:val="20"/>
          <w:szCs w:val="20"/>
          <w:lang w:val="en-GB"/>
        </w:rPr>
        <w:t xml:space="preserve">VASc score 1. </w:t>
      </w:r>
      <w:r w:rsidR="00DB739D" w:rsidRPr="00865F9F">
        <w:rPr>
          <w:rFonts w:ascii="Arial" w:hAnsi="Arial" w:cs="Arial"/>
          <w:sz w:val="20"/>
          <w:szCs w:val="20"/>
          <w:lang w:val="en-GB"/>
        </w:rPr>
        <w:t>In</w:t>
      </w:r>
      <w:r w:rsidR="002F3C0F" w:rsidRPr="00865F9F">
        <w:rPr>
          <w:rFonts w:ascii="Arial" w:hAnsi="Arial" w:cs="Arial"/>
          <w:sz w:val="20"/>
          <w:szCs w:val="20"/>
          <w:lang w:val="en-GB"/>
        </w:rPr>
        <w:t xml:space="preserve"> </w:t>
      </w:r>
      <w:r w:rsidR="00956AAE" w:rsidRPr="00865F9F">
        <w:rPr>
          <w:rFonts w:ascii="Arial" w:hAnsi="Arial" w:cs="Arial"/>
          <w:sz w:val="20"/>
          <w:szCs w:val="20"/>
          <w:lang w:val="en-GB"/>
        </w:rPr>
        <w:t>this group,</w:t>
      </w:r>
      <w:r w:rsidR="00425C0F" w:rsidRPr="00865F9F">
        <w:rPr>
          <w:rFonts w:ascii="Arial" w:hAnsi="Arial" w:cs="Arial"/>
          <w:sz w:val="20"/>
          <w:szCs w:val="20"/>
          <w:lang w:val="en-GB"/>
        </w:rPr>
        <w:t xml:space="preserve"> </w:t>
      </w:r>
      <w:r w:rsidR="00C60B29" w:rsidRPr="00865F9F">
        <w:rPr>
          <w:rFonts w:ascii="Arial" w:hAnsi="Arial" w:cs="Arial"/>
          <w:sz w:val="20"/>
          <w:szCs w:val="20"/>
          <w:lang w:val="en-GB"/>
        </w:rPr>
        <w:t xml:space="preserve">985 </w:t>
      </w:r>
      <w:r w:rsidR="0042052F" w:rsidRPr="00865F9F">
        <w:rPr>
          <w:rFonts w:ascii="Arial" w:hAnsi="Arial" w:cs="Arial"/>
          <w:sz w:val="20"/>
          <w:szCs w:val="20"/>
          <w:lang w:val="en-GB"/>
        </w:rPr>
        <w:t xml:space="preserve">patients </w:t>
      </w:r>
      <w:r w:rsidR="00425C0F" w:rsidRPr="00865F9F">
        <w:rPr>
          <w:rFonts w:ascii="Arial" w:hAnsi="Arial" w:cs="Arial"/>
          <w:sz w:val="20"/>
          <w:szCs w:val="20"/>
          <w:lang w:val="en-GB"/>
        </w:rPr>
        <w:t>(</w:t>
      </w:r>
      <w:r w:rsidR="00620516" w:rsidRPr="00865F9F">
        <w:rPr>
          <w:rFonts w:ascii="Arial" w:hAnsi="Arial" w:cs="Arial"/>
          <w:sz w:val="20"/>
          <w:szCs w:val="20"/>
          <w:lang w:val="en-GB"/>
        </w:rPr>
        <w:t>44</w:t>
      </w:r>
      <w:r w:rsidR="00425C0F" w:rsidRPr="00865F9F">
        <w:rPr>
          <w:rFonts w:ascii="Arial" w:hAnsi="Arial" w:cs="Arial"/>
          <w:sz w:val="20"/>
          <w:szCs w:val="20"/>
          <w:lang w:val="en-GB"/>
        </w:rPr>
        <w:t>%)</w:t>
      </w:r>
      <w:r w:rsidR="0042052F" w:rsidRPr="00865F9F">
        <w:rPr>
          <w:rFonts w:ascii="Arial" w:hAnsi="Arial" w:cs="Arial"/>
          <w:sz w:val="20"/>
          <w:szCs w:val="20"/>
          <w:lang w:val="en-GB"/>
        </w:rPr>
        <w:t xml:space="preserve"> receive</w:t>
      </w:r>
      <w:r w:rsidR="002F3C0F" w:rsidRPr="00865F9F">
        <w:rPr>
          <w:rFonts w:ascii="Arial" w:hAnsi="Arial" w:cs="Arial"/>
          <w:sz w:val="20"/>
          <w:szCs w:val="20"/>
          <w:lang w:val="en-GB"/>
        </w:rPr>
        <w:t>d</w:t>
      </w:r>
      <w:r w:rsidR="0042052F" w:rsidRPr="00865F9F">
        <w:rPr>
          <w:rFonts w:ascii="Arial" w:hAnsi="Arial" w:cs="Arial"/>
          <w:sz w:val="20"/>
          <w:szCs w:val="20"/>
          <w:lang w:val="en-GB"/>
        </w:rPr>
        <w:t xml:space="preserve"> OAC</w:t>
      </w:r>
      <w:r w:rsidR="00FC1E8D" w:rsidRPr="00865F9F">
        <w:rPr>
          <w:rFonts w:ascii="Arial" w:hAnsi="Arial" w:cs="Arial"/>
          <w:sz w:val="20"/>
          <w:szCs w:val="20"/>
          <w:lang w:val="en-GB"/>
        </w:rPr>
        <w:t xml:space="preserve"> including 497 on vitamin K antagonists and 488 on direct oral anticoagulant therapy</w:t>
      </w:r>
      <w:r w:rsidR="0042052F" w:rsidRPr="00865F9F">
        <w:rPr>
          <w:rFonts w:ascii="Arial" w:hAnsi="Arial" w:cs="Arial"/>
          <w:sz w:val="20"/>
          <w:szCs w:val="20"/>
          <w:lang w:val="en-GB"/>
        </w:rPr>
        <w:t>. Baseline characteristics according to OAC status are presented in Table 1.</w:t>
      </w:r>
      <w:r w:rsidR="00E73AFE" w:rsidRPr="00865F9F">
        <w:rPr>
          <w:rFonts w:ascii="Arial" w:hAnsi="Arial" w:cs="Arial"/>
          <w:sz w:val="20"/>
          <w:szCs w:val="20"/>
          <w:lang w:val="en-GB"/>
        </w:rPr>
        <w:t xml:space="preserve"> </w:t>
      </w:r>
      <w:bookmarkStart w:id="11" w:name="_Hlk23072908"/>
      <w:r w:rsidR="00F733AC" w:rsidRPr="00865F9F">
        <w:rPr>
          <w:rFonts w:ascii="Arial" w:hAnsi="Arial" w:cs="Arial"/>
          <w:sz w:val="20"/>
          <w:szCs w:val="20"/>
          <w:lang w:val="en-GB"/>
        </w:rPr>
        <w:t xml:space="preserve">Compared to patients without OAC, </w:t>
      </w:r>
      <w:r w:rsidR="005C5F50">
        <w:rPr>
          <w:rFonts w:ascii="Arial" w:hAnsi="Arial" w:cs="Arial"/>
          <w:sz w:val="20"/>
          <w:szCs w:val="20"/>
          <w:lang w:val="en-GB"/>
        </w:rPr>
        <w:t xml:space="preserve">unadjusted, </w:t>
      </w:r>
      <w:r w:rsidR="00E73AFE" w:rsidRPr="00865F9F">
        <w:rPr>
          <w:rFonts w:ascii="Arial" w:hAnsi="Arial" w:cs="Arial"/>
          <w:sz w:val="20"/>
          <w:szCs w:val="20"/>
          <w:lang w:val="en-GB"/>
        </w:rPr>
        <w:t>OAC users were slightly older, more frequently Caucasian men</w:t>
      </w:r>
      <w:r w:rsidR="00EA4211" w:rsidRPr="00865F9F">
        <w:rPr>
          <w:rFonts w:ascii="Arial" w:hAnsi="Arial" w:cs="Arial"/>
          <w:sz w:val="20"/>
          <w:szCs w:val="20"/>
          <w:lang w:val="en-GB"/>
        </w:rPr>
        <w:t>,</w:t>
      </w:r>
      <w:r w:rsidR="00093E47" w:rsidRPr="00865F9F">
        <w:rPr>
          <w:rFonts w:ascii="Arial" w:hAnsi="Arial" w:cs="Arial"/>
          <w:sz w:val="20"/>
          <w:szCs w:val="20"/>
          <w:lang w:val="en-GB"/>
        </w:rPr>
        <w:t xml:space="preserve"> </w:t>
      </w:r>
      <w:r w:rsidR="008F7ADB" w:rsidRPr="00865F9F">
        <w:rPr>
          <w:rFonts w:ascii="Arial" w:hAnsi="Arial" w:cs="Arial"/>
          <w:sz w:val="20"/>
          <w:szCs w:val="20"/>
          <w:lang w:val="en-GB"/>
        </w:rPr>
        <w:t xml:space="preserve">past or current smokers, </w:t>
      </w:r>
      <w:r w:rsidR="00093E47" w:rsidRPr="00865F9F">
        <w:rPr>
          <w:rFonts w:ascii="Arial" w:hAnsi="Arial" w:cs="Arial"/>
          <w:sz w:val="20"/>
          <w:szCs w:val="20"/>
          <w:lang w:val="en-GB"/>
        </w:rPr>
        <w:t>with moderate or heavy alcohol consumption</w:t>
      </w:r>
      <w:r w:rsidR="005467D6" w:rsidRPr="00865F9F">
        <w:rPr>
          <w:rFonts w:ascii="Arial" w:hAnsi="Arial" w:cs="Arial"/>
          <w:sz w:val="20"/>
          <w:szCs w:val="20"/>
          <w:lang w:val="en-GB"/>
        </w:rPr>
        <w:t xml:space="preserve"> and</w:t>
      </w:r>
      <w:r w:rsidR="00093E47" w:rsidRPr="00865F9F">
        <w:rPr>
          <w:rFonts w:ascii="Arial" w:hAnsi="Arial" w:cs="Arial"/>
          <w:sz w:val="20"/>
          <w:szCs w:val="20"/>
          <w:lang w:val="en-GB"/>
        </w:rPr>
        <w:t xml:space="preserve"> </w:t>
      </w:r>
      <w:r w:rsidR="00820860" w:rsidRPr="00865F9F">
        <w:rPr>
          <w:rFonts w:ascii="Arial" w:hAnsi="Arial" w:cs="Arial"/>
          <w:sz w:val="20"/>
          <w:szCs w:val="20"/>
          <w:lang w:val="en-GB"/>
        </w:rPr>
        <w:t>higher body mass index</w:t>
      </w:r>
      <w:r w:rsidR="005467D6" w:rsidRPr="00865F9F">
        <w:rPr>
          <w:rFonts w:ascii="Arial" w:hAnsi="Arial" w:cs="Arial"/>
          <w:sz w:val="20"/>
          <w:szCs w:val="20"/>
          <w:lang w:val="en-GB"/>
        </w:rPr>
        <w:t xml:space="preserve">. </w:t>
      </w:r>
      <w:bookmarkEnd w:id="11"/>
      <w:r w:rsidR="00661D82" w:rsidRPr="00865F9F">
        <w:rPr>
          <w:rFonts w:ascii="Arial" w:hAnsi="Arial" w:cs="Arial"/>
          <w:sz w:val="20"/>
          <w:szCs w:val="20"/>
          <w:lang w:val="en-GB"/>
        </w:rPr>
        <w:t xml:space="preserve">A history of </w:t>
      </w:r>
      <w:r w:rsidR="00BA363A" w:rsidRPr="00865F9F">
        <w:rPr>
          <w:rFonts w:ascii="Arial" w:hAnsi="Arial" w:cs="Arial"/>
          <w:sz w:val="20"/>
          <w:szCs w:val="20"/>
          <w:lang w:val="en-GB"/>
        </w:rPr>
        <w:t xml:space="preserve">prior </w:t>
      </w:r>
      <w:r w:rsidR="00745DBA" w:rsidRPr="00865F9F">
        <w:rPr>
          <w:rFonts w:ascii="Arial" w:hAnsi="Arial" w:cs="Arial"/>
          <w:sz w:val="20"/>
          <w:szCs w:val="20"/>
          <w:lang w:val="en-GB"/>
        </w:rPr>
        <w:t>pulmonary embolism</w:t>
      </w:r>
      <w:r w:rsidR="00BA363A" w:rsidRPr="00865F9F">
        <w:rPr>
          <w:rFonts w:ascii="Arial" w:hAnsi="Arial" w:cs="Arial"/>
          <w:sz w:val="20"/>
          <w:szCs w:val="20"/>
          <w:lang w:val="en-GB"/>
        </w:rPr>
        <w:t xml:space="preserve"> or </w:t>
      </w:r>
      <w:r w:rsidR="00745DBA" w:rsidRPr="00865F9F">
        <w:rPr>
          <w:rFonts w:ascii="Arial" w:hAnsi="Arial" w:cs="Arial"/>
          <w:sz w:val="20"/>
          <w:szCs w:val="20"/>
          <w:lang w:val="en-GB"/>
        </w:rPr>
        <w:t>deep venous thrombosis</w:t>
      </w:r>
      <w:r w:rsidR="00661D82" w:rsidRPr="00865F9F">
        <w:rPr>
          <w:rFonts w:ascii="Arial" w:hAnsi="Arial" w:cs="Arial"/>
          <w:sz w:val="20"/>
          <w:szCs w:val="20"/>
          <w:lang w:val="en-GB"/>
        </w:rPr>
        <w:t xml:space="preserve"> was more frequent in OAC users. </w:t>
      </w:r>
      <w:r w:rsidR="002309EE" w:rsidRPr="00865F9F">
        <w:rPr>
          <w:rFonts w:ascii="Arial" w:hAnsi="Arial" w:cs="Arial"/>
          <w:sz w:val="20"/>
          <w:szCs w:val="20"/>
          <w:lang w:val="en-GB"/>
        </w:rPr>
        <w:t xml:space="preserve">Patients with persistent or permanent </w:t>
      </w:r>
      <w:r w:rsidR="00093E47" w:rsidRPr="00865F9F">
        <w:rPr>
          <w:rFonts w:ascii="Arial" w:hAnsi="Arial" w:cs="Arial"/>
          <w:sz w:val="20"/>
          <w:szCs w:val="20"/>
          <w:lang w:val="en-GB"/>
        </w:rPr>
        <w:t xml:space="preserve">AF </w:t>
      </w:r>
      <w:r w:rsidR="002309EE" w:rsidRPr="00865F9F">
        <w:rPr>
          <w:rFonts w:ascii="Arial" w:hAnsi="Arial" w:cs="Arial"/>
          <w:sz w:val="20"/>
          <w:szCs w:val="20"/>
          <w:lang w:val="en-GB"/>
        </w:rPr>
        <w:t xml:space="preserve">received OAC </w:t>
      </w:r>
      <w:r w:rsidR="00093E47" w:rsidRPr="00865F9F">
        <w:rPr>
          <w:rFonts w:ascii="Arial" w:hAnsi="Arial" w:cs="Arial"/>
          <w:sz w:val="20"/>
          <w:szCs w:val="20"/>
          <w:lang w:val="en-GB"/>
        </w:rPr>
        <w:t>more frequently</w:t>
      </w:r>
      <w:r w:rsidR="002309EE" w:rsidRPr="00865F9F">
        <w:rPr>
          <w:rFonts w:ascii="Arial" w:hAnsi="Arial" w:cs="Arial"/>
          <w:sz w:val="20"/>
          <w:szCs w:val="20"/>
          <w:lang w:val="en-GB"/>
        </w:rPr>
        <w:t xml:space="preserve"> when compared to patients with paroxysmal AF</w:t>
      </w:r>
      <w:r w:rsidR="00093E47" w:rsidRPr="00865F9F">
        <w:rPr>
          <w:rFonts w:ascii="Arial" w:hAnsi="Arial" w:cs="Arial"/>
          <w:sz w:val="20"/>
          <w:szCs w:val="20"/>
          <w:lang w:val="en-GB"/>
        </w:rPr>
        <w:t xml:space="preserve">. </w:t>
      </w:r>
      <w:r w:rsidR="00981787" w:rsidRPr="00865F9F">
        <w:rPr>
          <w:rFonts w:ascii="Arial" w:hAnsi="Arial" w:cs="Arial"/>
          <w:sz w:val="20"/>
          <w:szCs w:val="20"/>
          <w:lang w:val="en-GB"/>
        </w:rPr>
        <w:t>Direct cardioversion</w:t>
      </w:r>
      <w:r w:rsidR="002309EE" w:rsidRPr="00865F9F">
        <w:rPr>
          <w:rFonts w:ascii="Arial" w:hAnsi="Arial" w:cs="Arial"/>
          <w:sz w:val="20"/>
          <w:szCs w:val="20"/>
          <w:lang w:val="en-GB"/>
        </w:rPr>
        <w:t xml:space="preserve"> and ablation were more</w:t>
      </w:r>
      <w:r w:rsidR="00661D82" w:rsidRPr="00865F9F">
        <w:rPr>
          <w:rFonts w:ascii="Arial" w:hAnsi="Arial" w:cs="Arial"/>
          <w:sz w:val="20"/>
          <w:szCs w:val="20"/>
          <w:lang w:val="en-GB"/>
        </w:rPr>
        <w:t xml:space="preserve"> </w:t>
      </w:r>
      <w:r w:rsidR="00981787" w:rsidRPr="00865F9F">
        <w:rPr>
          <w:rFonts w:ascii="Arial" w:hAnsi="Arial" w:cs="Arial"/>
          <w:sz w:val="20"/>
          <w:szCs w:val="20"/>
          <w:lang w:val="en-GB"/>
        </w:rPr>
        <w:t>frequent</w:t>
      </w:r>
      <w:r w:rsidR="00661D82" w:rsidRPr="00865F9F">
        <w:rPr>
          <w:rFonts w:ascii="Arial" w:hAnsi="Arial" w:cs="Arial"/>
          <w:sz w:val="20"/>
          <w:szCs w:val="20"/>
          <w:lang w:val="en-GB"/>
        </w:rPr>
        <w:t>ly</w:t>
      </w:r>
      <w:r w:rsidR="00981787" w:rsidRPr="00865F9F">
        <w:rPr>
          <w:rFonts w:ascii="Arial" w:hAnsi="Arial" w:cs="Arial"/>
          <w:sz w:val="20"/>
          <w:szCs w:val="20"/>
          <w:lang w:val="en-GB"/>
        </w:rPr>
        <w:t xml:space="preserve"> </w:t>
      </w:r>
      <w:r w:rsidR="002309EE" w:rsidRPr="00865F9F">
        <w:rPr>
          <w:rFonts w:ascii="Arial" w:hAnsi="Arial" w:cs="Arial"/>
          <w:sz w:val="20"/>
          <w:szCs w:val="20"/>
          <w:lang w:val="en-GB"/>
        </w:rPr>
        <w:t xml:space="preserve">performed in patients receiving </w:t>
      </w:r>
      <w:r w:rsidR="00981787" w:rsidRPr="00865F9F">
        <w:rPr>
          <w:rFonts w:ascii="Arial" w:hAnsi="Arial" w:cs="Arial"/>
          <w:sz w:val="20"/>
          <w:szCs w:val="20"/>
          <w:lang w:val="en-GB"/>
        </w:rPr>
        <w:t xml:space="preserve">OAC. </w:t>
      </w:r>
      <w:r w:rsidR="00093E47" w:rsidRPr="00865F9F">
        <w:rPr>
          <w:rFonts w:ascii="Arial" w:hAnsi="Arial" w:cs="Arial"/>
          <w:sz w:val="20"/>
          <w:szCs w:val="20"/>
          <w:lang w:val="en-GB"/>
        </w:rPr>
        <w:t xml:space="preserve">Finally, OAC users </w:t>
      </w:r>
      <w:r w:rsidR="00DE4785" w:rsidRPr="00865F9F">
        <w:rPr>
          <w:rFonts w:ascii="Arial" w:hAnsi="Arial" w:cs="Arial"/>
          <w:sz w:val="20"/>
          <w:szCs w:val="20"/>
          <w:lang w:val="en-GB"/>
        </w:rPr>
        <w:t xml:space="preserve">versus non-users </w:t>
      </w:r>
      <w:r w:rsidR="00093E47" w:rsidRPr="00865F9F">
        <w:rPr>
          <w:rFonts w:ascii="Arial" w:hAnsi="Arial" w:cs="Arial"/>
          <w:sz w:val="20"/>
          <w:szCs w:val="20"/>
          <w:lang w:val="en-GB"/>
        </w:rPr>
        <w:t xml:space="preserve">used antiplatelet therapy less frequently and had a lower </w:t>
      </w:r>
      <w:r w:rsidR="00093E47" w:rsidRPr="00865F9F">
        <w:rPr>
          <w:rFonts w:ascii="Arial" w:hAnsi="Arial" w:cs="Arial"/>
          <w:noProof/>
          <w:sz w:val="20"/>
          <w:szCs w:val="20"/>
          <w:lang w:val="en-GB"/>
        </w:rPr>
        <w:t>HAS</w:t>
      </w:r>
      <w:r w:rsidR="00093E47" w:rsidRPr="00865F9F">
        <w:rPr>
          <w:rFonts w:ascii="Arial" w:hAnsi="Arial" w:cs="Arial"/>
          <w:noProof/>
          <w:sz w:val="20"/>
          <w:szCs w:val="20"/>
          <w:lang w:val="en-GB"/>
        </w:rPr>
        <w:noBreakHyphen/>
        <w:t>BLED</w:t>
      </w:r>
      <w:r w:rsidR="00093E47" w:rsidRPr="00865F9F">
        <w:rPr>
          <w:rFonts w:ascii="Arial" w:hAnsi="Arial" w:cs="Arial"/>
          <w:sz w:val="20"/>
          <w:szCs w:val="20"/>
          <w:lang w:val="en-GB"/>
        </w:rPr>
        <w:t xml:space="preserve"> score.</w:t>
      </w:r>
      <w:bookmarkStart w:id="12" w:name="_Hlk20218681"/>
      <w:r w:rsidR="00307EE5" w:rsidRPr="00865F9F">
        <w:rPr>
          <w:rFonts w:ascii="Arial" w:hAnsi="Arial" w:cs="Arial"/>
          <w:sz w:val="20"/>
          <w:szCs w:val="20"/>
          <w:lang w:val="en-GB"/>
        </w:rPr>
        <w:t xml:space="preserve"> In </w:t>
      </w:r>
      <w:proofErr w:type="gramStart"/>
      <w:r w:rsidR="00307EE5" w:rsidRPr="00865F9F">
        <w:rPr>
          <w:rFonts w:ascii="Arial" w:hAnsi="Arial" w:cs="Arial"/>
          <w:sz w:val="20"/>
          <w:szCs w:val="20"/>
          <w:lang w:val="en-GB"/>
        </w:rPr>
        <w:t>the majority of</w:t>
      </w:r>
      <w:proofErr w:type="gramEnd"/>
      <w:r w:rsidR="00307EE5" w:rsidRPr="00865F9F">
        <w:rPr>
          <w:rFonts w:ascii="Arial" w:hAnsi="Arial" w:cs="Arial"/>
          <w:sz w:val="20"/>
          <w:szCs w:val="20"/>
          <w:lang w:val="en-GB"/>
        </w:rPr>
        <w:t xml:space="preserve"> patients with data available on prior antiplatelet use, results indicated that antiplatelet therapy was started at the moment of enrolment in GARFIELD-AF (OAC users: 53/81 or 65% versus OAC non</w:t>
      </w:r>
      <w:r w:rsidR="00307EE5" w:rsidRPr="00865F9F">
        <w:rPr>
          <w:rFonts w:ascii="Arial" w:hAnsi="Arial" w:cs="Arial"/>
          <w:sz w:val="20"/>
          <w:szCs w:val="20"/>
          <w:lang w:val="en-GB"/>
        </w:rPr>
        <w:noBreakHyphen/>
        <w:t>users</w:t>
      </w:r>
      <w:r w:rsidR="00B75C3A" w:rsidRPr="00865F9F">
        <w:rPr>
          <w:rFonts w:ascii="Arial" w:hAnsi="Arial" w:cs="Arial"/>
          <w:sz w:val="20"/>
          <w:szCs w:val="20"/>
          <w:lang w:val="en-GB"/>
        </w:rPr>
        <w:t>:</w:t>
      </w:r>
      <w:r w:rsidR="00307EE5" w:rsidRPr="00865F9F">
        <w:rPr>
          <w:rFonts w:ascii="Arial" w:hAnsi="Arial" w:cs="Arial"/>
          <w:sz w:val="20"/>
          <w:szCs w:val="20"/>
          <w:lang w:val="en-GB"/>
        </w:rPr>
        <w:t xml:space="preserve"> 232/307 or 76%).</w:t>
      </w:r>
      <w:bookmarkEnd w:id="12"/>
    </w:p>
    <w:p w14:paraId="55EC4F22" w14:textId="77777777" w:rsidR="0042052F" w:rsidRPr="00865F9F" w:rsidRDefault="0042052F" w:rsidP="009D120E">
      <w:pPr>
        <w:spacing w:after="0" w:line="480" w:lineRule="auto"/>
        <w:jc w:val="both"/>
        <w:rPr>
          <w:rFonts w:ascii="Arial" w:hAnsi="Arial" w:cs="Arial"/>
          <w:sz w:val="20"/>
          <w:szCs w:val="20"/>
          <w:lang w:val="en-GB"/>
        </w:rPr>
      </w:pPr>
    </w:p>
    <w:p w14:paraId="79566F7A" w14:textId="6E0EA9E8" w:rsidR="0042052F" w:rsidRPr="00865F9F" w:rsidRDefault="00093E47" w:rsidP="009D120E">
      <w:pPr>
        <w:spacing w:after="0" w:line="480" w:lineRule="auto"/>
        <w:jc w:val="both"/>
        <w:rPr>
          <w:rFonts w:ascii="Arial" w:hAnsi="Arial" w:cs="Arial"/>
          <w:sz w:val="20"/>
          <w:szCs w:val="20"/>
          <w:u w:val="single"/>
          <w:lang w:val="en-GB"/>
        </w:rPr>
      </w:pPr>
      <w:r w:rsidRPr="00865F9F">
        <w:rPr>
          <w:rFonts w:ascii="Arial" w:hAnsi="Arial" w:cs="Arial"/>
          <w:sz w:val="20"/>
          <w:szCs w:val="20"/>
          <w:u w:val="single"/>
          <w:lang w:val="en-GB"/>
        </w:rPr>
        <w:t>C</w:t>
      </w:r>
      <w:r w:rsidR="0042052F" w:rsidRPr="00865F9F">
        <w:rPr>
          <w:rFonts w:ascii="Arial" w:hAnsi="Arial" w:cs="Arial"/>
          <w:sz w:val="20"/>
          <w:szCs w:val="20"/>
          <w:u w:val="single"/>
          <w:lang w:val="en-GB"/>
        </w:rPr>
        <w:t>haracteristics associated with or</w:t>
      </w:r>
      <w:r w:rsidRPr="00865F9F">
        <w:rPr>
          <w:rFonts w:ascii="Arial" w:hAnsi="Arial" w:cs="Arial"/>
          <w:sz w:val="20"/>
          <w:szCs w:val="20"/>
          <w:u w:val="single"/>
          <w:lang w:val="en-GB"/>
        </w:rPr>
        <w:t>al anticoagulation</w:t>
      </w:r>
      <w:r w:rsidR="0042052F" w:rsidRPr="00865F9F">
        <w:rPr>
          <w:rFonts w:ascii="Arial" w:hAnsi="Arial" w:cs="Arial"/>
          <w:sz w:val="20"/>
          <w:szCs w:val="20"/>
          <w:u w:val="single"/>
          <w:lang w:val="en-GB"/>
        </w:rPr>
        <w:t xml:space="preserve"> use</w:t>
      </w:r>
    </w:p>
    <w:p w14:paraId="65A4AB8F" w14:textId="1C8A809F" w:rsidR="0042052F" w:rsidRPr="00865F9F" w:rsidRDefault="0042052F" w:rsidP="009D120E">
      <w:pPr>
        <w:spacing w:after="0" w:line="480" w:lineRule="auto"/>
        <w:jc w:val="both"/>
        <w:rPr>
          <w:rFonts w:ascii="Arial" w:hAnsi="Arial" w:cs="Arial"/>
          <w:sz w:val="20"/>
          <w:szCs w:val="20"/>
          <w:lang w:val="en-GB"/>
        </w:rPr>
      </w:pPr>
      <w:bookmarkStart w:id="13" w:name="_Hlk23073005"/>
      <w:r w:rsidRPr="00865F9F">
        <w:rPr>
          <w:rFonts w:ascii="Arial" w:hAnsi="Arial" w:cs="Arial"/>
          <w:sz w:val="20"/>
          <w:szCs w:val="20"/>
          <w:lang w:val="en-GB"/>
        </w:rPr>
        <w:t xml:space="preserve">Table 2 </w:t>
      </w:r>
      <w:r w:rsidR="0057632A" w:rsidRPr="00865F9F">
        <w:rPr>
          <w:rFonts w:ascii="Arial" w:hAnsi="Arial" w:cs="Arial"/>
          <w:sz w:val="20"/>
          <w:szCs w:val="20"/>
          <w:lang w:val="en-GB"/>
        </w:rPr>
        <w:t xml:space="preserve">and Figure 2 </w:t>
      </w:r>
      <w:r w:rsidRPr="00865F9F">
        <w:rPr>
          <w:rFonts w:ascii="Arial" w:hAnsi="Arial" w:cs="Arial"/>
          <w:sz w:val="20"/>
          <w:szCs w:val="20"/>
          <w:lang w:val="en-GB"/>
        </w:rPr>
        <w:t xml:space="preserve">demonstrate characteristics significantly associated with OAC </w:t>
      </w:r>
      <w:r w:rsidR="00093E47" w:rsidRPr="00865F9F">
        <w:rPr>
          <w:rFonts w:ascii="Arial" w:hAnsi="Arial" w:cs="Arial"/>
          <w:sz w:val="20"/>
          <w:szCs w:val="20"/>
          <w:lang w:val="en-GB"/>
        </w:rPr>
        <w:t>use</w:t>
      </w:r>
      <w:r w:rsidR="005C5F50">
        <w:rPr>
          <w:rFonts w:ascii="Arial" w:hAnsi="Arial" w:cs="Arial"/>
          <w:sz w:val="20"/>
          <w:szCs w:val="20"/>
          <w:lang w:val="en-GB"/>
        </w:rPr>
        <w:t xml:space="preserve"> in the multivariable model</w:t>
      </w:r>
      <w:r w:rsidRPr="00865F9F">
        <w:rPr>
          <w:rFonts w:ascii="Arial" w:hAnsi="Arial" w:cs="Arial"/>
          <w:sz w:val="20"/>
          <w:szCs w:val="20"/>
          <w:lang w:val="en-GB"/>
        </w:rPr>
        <w:t>.</w:t>
      </w:r>
      <w:bookmarkEnd w:id="13"/>
      <w:r w:rsidR="00093E47" w:rsidRPr="00865F9F">
        <w:rPr>
          <w:rFonts w:ascii="Arial" w:hAnsi="Arial" w:cs="Arial"/>
          <w:sz w:val="20"/>
          <w:szCs w:val="20"/>
          <w:lang w:val="en-GB"/>
        </w:rPr>
        <w:t xml:space="preserve"> Increasing age </w:t>
      </w:r>
      <w:r w:rsidR="005467D6" w:rsidRPr="00865F9F">
        <w:rPr>
          <w:rFonts w:ascii="Arial" w:hAnsi="Arial" w:cs="Arial"/>
          <w:sz w:val="20"/>
          <w:szCs w:val="20"/>
          <w:lang w:val="en-GB"/>
        </w:rPr>
        <w:t>in patients up to 65 years</w:t>
      </w:r>
      <w:r w:rsidR="00921D9B">
        <w:rPr>
          <w:rFonts w:ascii="Arial" w:hAnsi="Arial" w:cs="Arial"/>
          <w:sz w:val="20"/>
          <w:szCs w:val="20"/>
          <w:lang w:val="en-GB"/>
        </w:rPr>
        <w:t xml:space="preserve"> and</w:t>
      </w:r>
      <w:r w:rsidR="00093E47" w:rsidRPr="00865F9F">
        <w:rPr>
          <w:rFonts w:ascii="Arial" w:hAnsi="Arial" w:cs="Arial"/>
          <w:sz w:val="20"/>
          <w:szCs w:val="20"/>
          <w:lang w:val="en-GB"/>
        </w:rPr>
        <w:t xml:space="preserve"> persistent or permanent versus </w:t>
      </w:r>
      <w:r w:rsidR="00EA4211" w:rsidRPr="00865F9F">
        <w:rPr>
          <w:rFonts w:ascii="Arial" w:hAnsi="Arial" w:cs="Arial"/>
          <w:sz w:val="20"/>
          <w:szCs w:val="20"/>
          <w:lang w:val="en-GB"/>
        </w:rPr>
        <w:t>paroxysmal</w:t>
      </w:r>
      <w:r w:rsidR="005467D6" w:rsidRPr="00865F9F">
        <w:rPr>
          <w:rFonts w:ascii="Arial" w:hAnsi="Arial" w:cs="Arial"/>
          <w:sz w:val="20"/>
          <w:szCs w:val="20"/>
          <w:lang w:val="en-GB"/>
        </w:rPr>
        <w:t xml:space="preserve"> or undetermined</w:t>
      </w:r>
      <w:r w:rsidR="00093E47" w:rsidRPr="00865F9F">
        <w:rPr>
          <w:rFonts w:ascii="Arial" w:hAnsi="Arial" w:cs="Arial"/>
          <w:sz w:val="20"/>
          <w:szCs w:val="20"/>
          <w:lang w:val="en-GB"/>
        </w:rPr>
        <w:t xml:space="preserve"> AF</w:t>
      </w:r>
      <w:r w:rsidR="001E087D" w:rsidRPr="00865F9F">
        <w:rPr>
          <w:rFonts w:ascii="Arial" w:hAnsi="Arial" w:cs="Arial"/>
          <w:sz w:val="20"/>
          <w:szCs w:val="20"/>
          <w:lang w:val="en-GB"/>
        </w:rPr>
        <w:t xml:space="preserve"> </w:t>
      </w:r>
      <w:r w:rsidR="00093E47" w:rsidRPr="00865F9F">
        <w:rPr>
          <w:rFonts w:ascii="Arial" w:hAnsi="Arial" w:cs="Arial"/>
          <w:sz w:val="20"/>
          <w:szCs w:val="20"/>
          <w:lang w:val="en-GB"/>
        </w:rPr>
        <w:t xml:space="preserve">were significantly associated with OAC use. Concomitant antiplatelet therapy </w:t>
      </w:r>
      <w:r w:rsidR="00921D9B">
        <w:rPr>
          <w:rFonts w:ascii="Arial" w:hAnsi="Arial" w:cs="Arial"/>
          <w:sz w:val="20"/>
          <w:szCs w:val="20"/>
          <w:lang w:val="en-GB"/>
        </w:rPr>
        <w:t>was</w:t>
      </w:r>
      <w:r w:rsidR="006A413A" w:rsidRPr="00865F9F">
        <w:rPr>
          <w:rFonts w:ascii="Arial" w:hAnsi="Arial" w:cs="Arial"/>
          <w:sz w:val="20"/>
          <w:szCs w:val="20"/>
          <w:lang w:val="en-GB"/>
        </w:rPr>
        <w:t xml:space="preserve"> inversely associated with OAC use</w:t>
      </w:r>
      <w:r w:rsidR="00093E47" w:rsidRPr="00865F9F">
        <w:rPr>
          <w:rFonts w:ascii="Arial" w:hAnsi="Arial" w:cs="Arial"/>
          <w:sz w:val="20"/>
          <w:szCs w:val="20"/>
          <w:lang w:val="en-GB"/>
        </w:rPr>
        <w:t>.</w:t>
      </w:r>
      <w:r w:rsidR="00672AB8" w:rsidRPr="00865F9F">
        <w:rPr>
          <w:rFonts w:ascii="Arial" w:hAnsi="Arial" w:cs="Arial"/>
          <w:sz w:val="20"/>
          <w:szCs w:val="20"/>
          <w:lang w:val="en-GB"/>
        </w:rPr>
        <w:t xml:space="preserve"> Hypercholesterolemia, </w:t>
      </w:r>
      <w:r w:rsidR="0065282A" w:rsidRPr="00865F9F">
        <w:rPr>
          <w:rFonts w:ascii="Arial" w:hAnsi="Arial" w:cs="Arial"/>
          <w:sz w:val="20"/>
          <w:szCs w:val="20"/>
          <w:lang w:val="en-GB"/>
        </w:rPr>
        <w:t xml:space="preserve">body mass index, </w:t>
      </w:r>
      <w:r w:rsidR="009054F0" w:rsidRPr="00865F9F">
        <w:rPr>
          <w:rFonts w:ascii="Arial" w:hAnsi="Arial" w:cs="Arial"/>
          <w:sz w:val="20"/>
          <w:szCs w:val="20"/>
          <w:lang w:val="en-GB"/>
        </w:rPr>
        <w:t xml:space="preserve">and </w:t>
      </w:r>
      <w:r w:rsidR="0065282A" w:rsidRPr="00865F9F">
        <w:rPr>
          <w:rFonts w:ascii="Arial" w:hAnsi="Arial" w:cs="Arial"/>
          <w:sz w:val="20"/>
          <w:szCs w:val="20"/>
          <w:lang w:val="en-GB"/>
        </w:rPr>
        <w:t>smoking behaviour</w:t>
      </w:r>
      <w:r w:rsidR="00672AB8" w:rsidRPr="00865F9F">
        <w:rPr>
          <w:rFonts w:ascii="Arial" w:hAnsi="Arial" w:cs="Arial"/>
          <w:sz w:val="20"/>
          <w:szCs w:val="20"/>
          <w:lang w:val="en-GB"/>
        </w:rPr>
        <w:t xml:space="preserve"> were not significantly associated with OAC use.</w:t>
      </w:r>
      <w:r w:rsidR="00012733" w:rsidRPr="00865F9F">
        <w:rPr>
          <w:rFonts w:ascii="Arial" w:hAnsi="Arial" w:cs="Arial"/>
          <w:sz w:val="20"/>
          <w:szCs w:val="20"/>
          <w:lang w:val="en-GB"/>
        </w:rPr>
        <w:t xml:space="preserve"> </w:t>
      </w:r>
      <w:bookmarkStart w:id="14" w:name="_Hlk20214541"/>
      <w:r w:rsidR="00921D9B">
        <w:rPr>
          <w:rFonts w:ascii="Arial" w:hAnsi="Arial" w:cs="Arial"/>
          <w:sz w:val="20"/>
          <w:szCs w:val="20"/>
          <w:lang w:val="en-GB"/>
        </w:rPr>
        <w:t xml:space="preserve">Borderline results were observed for gender and alcohol use. </w:t>
      </w:r>
      <w:r w:rsidR="00012733" w:rsidRPr="00865F9F">
        <w:rPr>
          <w:rFonts w:ascii="Arial" w:hAnsi="Arial" w:cs="Arial"/>
          <w:sz w:val="20"/>
          <w:szCs w:val="20"/>
          <w:lang w:val="en-GB"/>
        </w:rPr>
        <w:t>When including presence of baseline cardioversion use in the model, it was not significantly associated with OAC use.</w:t>
      </w:r>
      <w:bookmarkEnd w:id="14"/>
    </w:p>
    <w:p w14:paraId="73601D9C" w14:textId="77777777" w:rsidR="005444FA" w:rsidRPr="00865F9F" w:rsidRDefault="005444FA" w:rsidP="009D120E">
      <w:pPr>
        <w:spacing w:after="0" w:line="480" w:lineRule="auto"/>
        <w:jc w:val="both"/>
        <w:rPr>
          <w:rFonts w:ascii="Arial" w:hAnsi="Arial" w:cs="Arial"/>
          <w:sz w:val="20"/>
          <w:szCs w:val="20"/>
          <w:lang w:val="en-GB"/>
        </w:rPr>
      </w:pPr>
    </w:p>
    <w:p w14:paraId="0B379721" w14:textId="6F727232" w:rsidR="005444FA" w:rsidRPr="00865F9F" w:rsidRDefault="005444FA" w:rsidP="009D120E">
      <w:pPr>
        <w:spacing w:after="0" w:line="480" w:lineRule="auto"/>
        <w:jc w:val="both"/>
        <w:rPr>
          <w:rFonts w:ascii="Arial" w:hAnsi="Arial" w:cs="Arial"/>
          <w:sz w:val="20"/>
          <w:szCs w:val="20"/>
          <w:u w:val="single"/>
          <w:lang w:val="en-GB"/>
        </w:rPr>
      </w:pPr>
      <w:r w:rsidRPr="00865F9F">
        <w:rPr>
          <w:rFonts w:ascii="Arial" w:hAnsi="Arial" w:cs="Arial"/>
          <w:sz w:val="20"/>
          <w:szCs w:val="20"/>
          <w:u w:val="single"/>
          <w:lang w:val="en-GB"/>
        </w:rPr>
        <w:t>Clinical outcome</w:t>
      </w:r>
      <w:r w:rsidR="005467D6" w:rsidRPr="00865F9F">
        <w:rPr>
          <w:rFonts w:ascii="Arial" w:hAnsi="Arial" w:cs="Arial"/>
          <w:sz w:val="20"/>
          <w:szCs w:val="20"/>
          <w:u w:val="single"/>
          <w:lang w:val="en-GB"/>
        </w:rPr>
        <w:t>s</w:t>
      </w:r>
      <w:r w:rsidRPr="00865F9F">
        <w:rPr>
          <w:rFonts w:ascii="Arial" w:hAnsi="Arial" w:cs="Arial"/>
          <w:sz w:val="20"/>
          <w:szCs w:val="20"/>
          <w:u w:val="single"/>
          <w:lang w:val="en-GB"/>
        </w:rPr>
        <w:t xml:space="preserve"> according to oral anticoagulant use</w:t>
      </w:r>
    </w:p>
    <w:p w14:paraId="7A4160DC" w14:textId="7E3EB2DD" w:rsidR="00274938" w:rsidRPr="00865F9F" w:rsidRDefault="00F37E4E" w:rsidP="0065282A">
      <w:pPr>
        <w:spacing w:after="0" w:line="480" w:lineRule="auto"/>
        <w:jc w:val="both"/>
        <w:rPr>
          <w:rFonts w:ascii="Arial" w:hAnsi="Arial" w:cs="Arial"/>
          <w:sz w:val="20"/>
          <w:szCs w:val="20"/>
          <w:lang w:val="en-GB"/>
        </w:rPr>
      </w:pPr>
      <w:r w:rsidRPr="00865F9F">
        <w:rPr>
          <w:rFonts w:ascii="Arial" w:hAnsi="Arial" w:cs="Arial"/>
          <w:sz w:val="20"/>
          <w:szCs w:val="20"/>
          <w:lang w:val="en-GB"/>
        </w:rPr>
        <w:t>Major adverse</w:t>
      </w:r>
      <w:r w:rsidR="00956AAE" w:rsidRPr="00865F9F">
        <w:rPr>
          <w:rFonts w:ascii="Arial" w:hAnsi="Arial" w:cs="Arial"/>
          <w:sz w:val="20"/>
          <w:szCs w:val="20"/>
          <w:lang w:val="en-GB"/>
        </w:rPr>
        <w:t xml:space="preserve"> events were rare during the study period</w:t>
      </w:r>
      <w:r w:rsidRPr="00865F9F">
        <w:rPr>
          <w:rFonts w:ascii="Arial" w:hAnsi="Arial" w:cs="Arial"/>
          <w:sz w:val="20"/>
          <w:szCs w:val="20"/>
          <w:lang w:val="en-GB"/>
        </w:rPr>
        <w:t xml:space="preserve"> and</w:t>
      </w:r>
      <w:r w:rsidR="00956AAE" w:rsidRPr="00865F9F">
        <w:rPr>
          <w:rFonts w:ascii="Arial" w:hAnsi="Arial" w:cs="Arial"/>
          <w:sz w:val="20"/>
          <w:szCs w:val="20"/>
          <w:lang w:val="en-GB"/>
        </w:rPr>
        <w:t xml:space="preserve"> irrespective of OAC status</w:t>
      </w:r>
      <w:r w:rsidRPr="00865F9F">
        <w:rPr>
          <w:rFonts w:ascii="Arial" w:hAnsi="Arial" w:cs="Arial"/>
          <w:sz w:val="20"/>
          <w:szCs w:val="20"/>
          <w:lang w:val="en-GB"/>
        </w:rPr>
        <w:t xml:space="preserve"> (</w:t>
      </w:r>
      <w:r w:rsidR="00F27080" w:rsidRPr="00865F9F">
        <w:rPr>
          <w:rFonts w:ascii="Arial" w:hAnsi="Arial" w:cs="Arial"/>
          <w:sz w:val="20"/>
          <w:szCs w:val="20"/>
          <w:lang w:val="en-GB"/>
        </w:rPr>
        <w:t>Table 3 and Figure </w:t>
      </w:r>
      <w:r w:rsidR="0057632A" w:rsidRPr="00865F9F">
        <w:rPr>
          <w:rFonts w:ascii="Arial" w:hAnsi="Arial" w:cs="Arial"/>
          <w:sz w:val="20"/>
          <w:szCs w:val="20"/>
          <w:lang w:val="en-GB"/>
        </w:rPr>
        <w:t>3</w:t>
      </w:r>
      <w:r w:rsidRPr="00865F9F">
        <w:rPr>
          <w:rFonts w:ascii="Arial" w:hAnsi="Arial" w:cs="Arial"/>
          <w:sz w:val="20"/>
          <w:szCs w:val="20"/>
          <w:lang w:val="en-GB"/>
        </w:rPr>
        <w:t>)</w:t>
      </w:r>
      <w:r w:rsidR="00956AAE" w:rsidRPr="00865F9F">
        <w:rPr>
          <w:rFonts w:ascii="Arial" w:hAnsi="Arial" w:cs="Arial"/>
          <w:sz w:val="20"/>
          <w:szCs w:val="20"/>
          <w:lang w:val="en-GB"/>
        </w:rPr>
        <w:t xml:space="preserve">. </w:t>
      </w:r>
      <w:r w:rsidR="009C21CE" w:rsidRPr="00865F9F">
        <w:rPr>
          <w:rFonts w:ascii="Arial" w:hAnsi="Arial" w:cs="Arial"/>
          <w:sz w:val="20"/>
          <w:szCs w:val="20"/>
          <w:lang w:val="en-GB"/>
        </w:rPr>
        <w:t xml:space="preserve">Thirteen </w:t>
      </w:r>
      <w:r w:rsidR="005444FA" w:rsidRPr="00865F9F">
        <w:rPr>
          <w:rFonts w:ascii="Arial" w:hAnsi="Arial" w:cs="Arial"/>
          <w:sz w:val="20"/>
          <w:szCs w:val="20"/>
          <w:lang w:val="en-GB"/>
        </w:rPr>
        <w:t>patients experienced a</w:t>
      </w:r>
      <w:r w:rsidR="00032684" w:rsidRPr="00865F9F">
        <w:rPr>
          <w:rFonts w:ascii="Arial" w:hAnsi="Arial" w:cs="Arial"/>
          <w:sz w:val="20"/>
          <w:szCs w:val="20"/>
          <w:lang w:val="en-GB"/>
        </w:rPr>
        <w:t xml:space="preserve"> </w:t>
      </w:r>
      <w:r w:rsidR="00032684" w:rsidRPr="00865F9F">
        <w:rPr>
          <w:rFonts w:ascii="Arial" w:hAnsi="Arial" w:cs="Arial"/>
          <w:noProof/>
          <w:sz w:val="20"/>
          <w:szCs w:val="20"/>
          <w:lang w:val="en-GB"/>
        </w:rPr>
        <w:t>non</w:t>
      </w:r>
      <w:r w:rsidR="00032684" w:rsidRPr="00865F9F">
        <w:rPr>
          <w:rFonts w:ascii="Arial" w:hAnsi="Arial" w:cs="Arial"/>
          <w:noProof/>
          <w:sz w:val="20"/>
          <w:szCs w:val="20"/>
          <w:lang w:val="en-GB"/>
        </w:rPr>
        <w:noBreakHyphen/>
        <w:t>haemorrhagic</w:t>
      </w:r>
      <w:r w:rsidR="00032684" w:rsidRPr="00865F9F">
        <w:rPr>
          <w:rFonts w:ascii="Arial" w:hAnsi="Arial" w:cs="Arial"/>
          <w:sz w:val="20"/>
          <w:szCs w:val="20"/>
          <w:lang w:val="en-GB"/>
        </w:rPr>
        <w:t xml:space="preserve"> stroke</w:t>
      </w:r>
      <w:r w:rsidR="005444FA" w:rsidRPr="00865F9F">
        <w:rPr>
          <w:rFonts w:ascii="Arial" w:hAnsi="Arial" w:cs="Arial"/>
          <w:sz w:val="20"/>
          <w:szCs w:val="20"/>
          <w:lang w:val="en-GB"/>
        </w:rPr>
        <w:t xml:space="preserve"> or systemic embolism during </w:t>
      </w:r>
      <w:r w:rsidR="005467D6" w:rsidRPr="00865F9F">
        <w:rPr>
          <w:rFonts w:ascii="Arial" w:hAnsi="Arial" w:cs="Arial"/>
          <w:sz w:val="20"/>
          <w:szCs w:val="20"/>
          <w:lang w:val="en-GB"/>
        </w:rPr>
        <w:t>2</w:t>
      </w:r>
      <w:r w:rsidR="0065282A" w:rsidRPr="00865F9F">
        <w:rPr>
          <w:rFonts w:ascii="Arial" w:hAnsi="Arial" w:cs="Arial"/>
          <w:sz w:val="20"/>
          <w:szCs w:val="20"/>
          <w:lang w:val="en-GB"/>
        </w:rPr>
        <w:t> </w:t>
      </w:r>
      <w:r w:rsidR="00BC04A8" w:rsidRPr="00865F9F">
        <w:rPr>
          <w:rFonts w:ascii="Arial" w:hAnsi="Arial" w:cs="Arial"/>
          <w:sz w:val="20"/>
          <w:szCs w:val="20"/>
          <w:lang w:val="en-GB"/>
        </w:rPr>
        <w:t xml:space="preserve">years of </w:t>
      </w:r>
      <w:r w:rsidR="005444FA" w:rsidRPr="00865F9F">
        <w:rPr>
          <w:rFonts w:ascii="Arial" w:hAnsi="Arial" w:cs="Arial"/>
          <w:sz w:val="20"/>
          <w:szCs w:val="20"/>
          <w:lang w:val="en-GB"/>
        </w:rPr>
        <w:t>follow</w:t>
      </w:r>
      <w:r w:rsidR="005444FA" w:rsidRPr="00865F9F">
        <w:rPr>
          <w:rFonts w:ascii="Arial" w:hAnsi="Arial" w:cs="Arial"/>
          <w:sz w:val="20"/>
          <w:szCs w:val="20"/>
          <w:lang w:val="en-GB"/>
        </w:rPr>
        <w:noBreakHyphen/>
        <w:t>up</w:t>
      </w:r>
      <w:r w:rsidR="00BC04A8" w:rsidRPr="00865F9F">
        <w:rPr>
          <w:rFonts w:ascii="Arial" w:hAnsi="Arial" w:cs="Arial"/>
          <w:sz w:val="20"/>
          <w:szCs w:val="20"/>
          <w:lang w:val="en-GB"/>
        </w:rPr>
        <w:t xml:space="preserve">. </w:t>
      </w:r>
      <w:r w:rsidR="009C21CE" w:rsidRPr="00865F9F">
        <w:rPr>
          <w:rFonts w:ascii="Arial" w:hAnsi="Arial" w:cs="Arial"/>
          <w:sz w:val="20"/>
          <w:szCs w:val="20"/>
          <w:lang w:val="en-GB"/>
        </w:rPr>
        <w:t xml:space="preserve">Six </w:t>
      </w:r>
      <w:r w:rsidR="005444FA" w:rsidRPr="00865F9F">
        <w:rPr>
          <w:rFonts w:ascii="Arial" w:hAnsi="Arial" w:cs="Arial"/>
          <w:sz w:val="20"/>
          <w:szCs w:val="20"/>
          <w:lang w:val="en-GB"/>
        </w:rPr>
        <w:t xml:space="preserve">of them </w:t>
      </w:r>
      <w:r w:rsidR="00BC04A8" w:rsidRPr="00865F9F">
        <w:rPr>
          <w:rFonts w:ascii="Arial" w:hAnsi="Arial" w:cs="Arial"/>
          <w:sz w:val="20"/>
          <w:szCs w:val="20"/>
          <w:lang w:val="en-GB"/>
        </w:rPr>
        <w:t xml:space="preserve">were </w:t>
      </w:r>
      <w:r w:rsidR="006F4CFB" w:rsidRPr="00865F9F">
        <w:rPr>
          <w:rFonts w:ascii="Arial" w:hAnsi="Arial" w:cs="Arial"/>
          <w:sz w:val="20"/>
          <w:szCs w:val="20"/>
          <w:lang w:val="en-GB"/>
        </w:rPr>
        <w:t xml:space="preserve">prescribed </w:t>
      </w:r>
      <w:r w:rsidR="005444FA" w:rsidRPr="00865F9F">
        <w:rPr>
          <w:rFonts w:ascii="Arial" w:hAnsi="Arial" w:cs="Arial"/>
          <w:sz w:val="20"/>
          <w:szCs w:val="20"/>
          <w:lang w:val="en-GB"/>
        </w:rPr>
        <w:t xml:space="preserve">OAC therapy, while </w:t>
      </w:r>
      <w:r w:rsidR="009C21CE" w:rsidRPr="00865F9F">
        <w:rPr>
          <w:rFonts w:ascii="Arial" w:hAnsi="Arial" w:cs="Arial"/>
          <w:sz w:val="20"/>
          <w:szCs w:val="20"/>
          <w:lang w:val="en-GB"/>
        </w:rPr>
        <w:t xml:space="preserve">seven </w:t>
      </w:r>
      <w:r w:rsidR="002F6079" w:rsidRPr="00865F9F">
        <w:rPr>
          <w:rFonts w:ascii="Arial" w:hAnsi="Arial" w:cs="Arial"/>
          <w:sz w:val="20"/>
          <w:szCs w:val="20"/>
          <w:lang w:val="en-GB"/>
        </w:rPr>
        <w:t xml:space="preserve">were </w:t>
      </w:r>
      <w:r w:rsidR="00A6458A" w:rsidRPr="00865F9F">
        <w:rPr>
          <w:rFonts w:ascii="Arial" w:hAnsi="Arial" w:cs="Arial"/>
          <w:sz w:val="20"/>
          <w:szCs w:val="20"/>
          <w:lang w:val="en-GB"/>
        </w:rPr>
        <w:t>not</w:t>
      </w:r>
      <w:r w:rsidR="005444FA" w:rsidRPr="00865F9F">
        <w:rPr>
          <w:rFonts w:ascii="Arial" w:hAnsi="Arial" w:cs="Arial"/>
          <w:sz w:val="20"/>
          <w:szCs w:val="20"/>
          <w:lang w:val="en-GB"/>
        </w:rPr>
        <w:t xml:space="preserve">. </w:t>
      </w:r>
      <w:r w:rsidR="00BC04A8" w:rsidRPr="00865F9F">
        <w:rPr>
          <w:rFonts w:ascii="Arial" w:hAnsi="Arial" w:cs="Arial"/>
          <w:sz w:val="20"/>
          <w:szCs w:val="20"/>
          <w:lang w:val="en-GB"/>
        </w:rPr>
        <w:t xml:space="preserve">Calculated </w:t>
      </w:r>
      <w:r w:rsidR="005444FA" w:rsidRPr="00865F9F">
        <w:rPr>
          <w:rFonts w:ascii="Arial" w:hAnsi="Arial" w:cs="Arial"/>
          <w:sz w:val="20"/>
          <w:szCs w:val="20"/>
          <w:lang w:val="en-GB"/>
        </w:rPr>
        <w:t>rates</w:t>
      </w:r>
      <w:r w:rsidR="0065282A" w:rsidRPr="00865F9F">
        <w:rPr>
          <w:rFonts w:ascii="Arial" w:hAnsi="Arial" w:cs="Arial"/>
          <w:sz w:val="20"/>
          <w:szCs w:val="20"/>
          <w:lang w:val="en-GB"/>
        </w:rPr>
        <w:t xml:space="preserve"> </w:t>
      </w:r>
      <w:r w:rsidR="0065282A" w:rsidRPr="00865F9F">
        <w:rPr>
          <w:rFonts w:ascii="Arial" w:hAnsi="Arial" w:cs="Arial"/>
          <w:sz w:val="20"/>
          <w:szCs w:val="20"/>
          <w:lang w:val="en-GB"/>
        </w:rPr>
        <w:lastRenderedPageBreak/>
        <w:t>per 100 </w:t>
      </w:r>
      <w:r w:rsidR="006B6D93" w:rsidRPr="00865F9F">
        <w:rPr>
          <w:rFonts w:ascii="Arial" w:hAnsi="Arial" w:cs="Arial"/>
          <w:noProof/>
          <w:sz w:val="20"/>
          <w:szCs w:val="20"/>
          <w:lang w:val="en-GB"/>
        </w:rPr>
        <w:t>person</w:t>
      </w:r>
      <w:r w:rsidR="00A6458A" w:rsidRPr="00865F9F">
        <w:rPr>
          <w:rFonts w:ascii="Arial" w:hAnsi="Arial" w:cs="Arial"/>
          <w:noProof/>
          <w:sz w:val="20"/>
          <w:szCs w:val="20"/>
          <w:lang w:val="en-GB"/>
        </w:rPr>
        <w:noBreakHyphen/>
      </w:r>
      <w:r w:rsidR="006B6D93" w:rsidRPr="00865F9F">
        <w:rPr>
          <w:rFonts w:ascii="Arial" w:hAnsi="Arial" w:cs="Arial"/>
          <w:noProof/>
          <w:sz w:val="20"/>
          <w:szCs w:val="20"/>
          <w:lang w:val="en-GB"/>
        </w:rPr>
        <w:t>years</w:t>
      </w:r>
      <w:r w:rsidR="005444FA" w:rsidRPr="00865F9F">
        <w:rPr>
          <w:rFonts w:ascii="Arial" w:hAnsi="Arial" w:cs="Arial"/>
          <w:sz w:val="20"/>
          <w:szCs w:val="20"/>
          <w:lang w:val="en-GB"/>
        </w:rPr>
        <w:t xml:space="preserve"> were </w:t>
      </w:r>
      <w:r w:rsidR="00A6458A" w:rsidRPr="00865F9F">
        <w:rPr>
          <w:rFonts w:ascii="Arial" w:hAnsi="Arial" w:cs="Arial"/>
          <w:sz w:val="20"/>
          <w:szCs w:val="20"/>
          <w:lang w:val="en-GB"/>
        </w:rPr>
        <w:t>0.3</w:t>
      </w:r>
      <w:r w:rsidR="009C21CE" w:rsidRPr="00865F9F">
        <w:rPr>
          <w:rFonts w:ascii="Arial" w:hAnsi="Arial" w:cs="Arial"/>
          <w:sz w:val="20"/>
          <w:szCs w:val="20"/>
          <w:lang w:val="en-GB"/>
        </w:rPr>
        <w:t>2</w:t>
      </w:r>
      <w:r w:rsidR="0065282A" w:rsidRPr="00865F9F">
        <w:rPr>
          <w:rFonts w:ascii="Arial" w:hAnsi="Arial" w:cs="Arial"/>
          <w:sz w:val="20"/>
          <w:szCs w:val="20"/>
          <w:lang w:val="en-GB"/>
        </w:rPr>
        <w:t> </w:t>
      </w:r>
      <w:r w:rsidR="00A6458A" w:rsidRPr="00865F9F">
        <w:rPr>
          <w:rFonts w:ascii="Arial" w:hAnsi="Arial" w:cs="Arial"/>
          <w:sz w:val="20"/>
          <w:szCs w:val="20"/>
          <w:lang w:val="en-GB"/>
        </w:rPr>
        <w:t>(0.1</w:t>
      </w:r>
      <w:r w:rsidR="009C21CE" w:rsidRPr="00865F9F">
        <w:rPr>
          <w:rFonts w:ascii="Arial" w:hAnsi="Arial" w:cs="Arial"/>
          <w:sz w:val="20"/>
          <w:szCs w:val="20"/>
          <w:lang w:val="en-GB"/>
        </w:rPr>
        <w:t>4</w:t>
      </w:r>
      <w:r w:rsidR="0065282A" w:rsidRPr="00865F9F">
        <w:rPr>
          <w:rFonts w:ascii="Arial" w:hAnsi="Arial" w:cs="Arial"/>
          <w:sz w:val="20"/>
          <w:szCs w:val="20"/>
          <w:lang w:val="en-GB"/>
        </w:rPr>
        <w:noBreakHyphen/>
      </w:r>
      <w:r w:rsidR="00A6458A" w:rsidRPr="00865F9F">
        <w:rPr>
          <w:rFonts w:ascii="Arial" w:hAnsi="Arial" w:cs="Arial"/>
          <w:sz w:val="20"/>
          <w:szCs w:val="20"/>
          <w:lang w:val="en-GB"/>
        </w:rPr>
        <w:t>0.</w:t>
      </w:r>
      <w:r w:rsidR="00FF2099" w:rsidRPr="00865F9F">
        <w:rPr>
          <w:rFonts w:ascii="Arial" w:hAnsi="Arial" w:cs="Arial"/>
          <w:sz w:val="20"/>
          <w:szCs w:val="20"/>
          <w:lang w:val="en-GB"/>
        </w:rPr>
        <w:t>7</w:t>
      </w:r>
      <w:r w:rsidR="009C21CE" w:rsidRPr="00865F9F">
        <w:rPr>
          <w:rFonts w:ascii="Arial" w:hAnsi="Arial" w:cs="Arial"/>
          <w:sz w:val="20"/>
          <w:szCs w:val="20"/>
          <w:lang w:val="en-GB"/>
        </w:rPr>
        <w:t>1</w:t>
      </w:r>
      <w:r w:rsidR="00A6458A" w:rsidRPr="00865F9F">
        <w:rPr>
          <w:rFonts w:ascii="Arial" w:hAnsi="Arial" w:cs="Arial"/>
          <w:sz w:val="20"/>
          <w:szCs w:val="20"/>
          <w:lang w:val="en-GB"/>
        </w:rPr>
        <w:t xml:space="preserve">) </w:t>
      </w:r>
      <w:r w:rsidR="002309EE" w:rsidRPr="00865F9F">
        <w:rPr>
          <w:rFonts w:ascii="Arial" w:hAnsi="Arial" w:cs="Arial"/>
          <w:sz w:val="20"/>
          <w:szCs w:val="20"/>
          <w:lang w:val="en-GB"/>
        </w:rPr>
        <w:t xml:space="preserve">in OAC users </w:t>
      </w:r>
      <w:r w:rsidR="00A6458A" w:rsidRPr="00865F9F">
        <w:rPr>
          <w:rFonts w:ascii="Arial" w:hAnsi="Arial" w:cs="Arial"/>
          <w:sz w:val="20"/>
          <w:szCs w:val="20"/>
          <w:lang w:val="en-GB"/>
        </w:rPr>
        <w:t xml:space="preserve">versus </w:t>
      </w:r>
      <w:r w:rsidR="005444FA" w:rsidRPr="00865F9F">
        <w:rPr>
          <w:rFonts w:ascii="Arial" w:hAnsi="Arial" w:cs="Arial"/>
          <w:sz w:val="20"/>
          <w:szCs w:val="20"/>
          <w:lang w:val="en-GB"/>
        </w:rPr>
        <w:t>0.</w:t>
      </w:r>
      <w:r w:rsidR="00FF2099" w:rsidRPr="00865F9F">
        <w:rPr>
          <w:rFonts w:ascii="Arial" w:hAnsi="Arial" w:cs="Arial"/>
          <w:sz w:val="20"/>
          <w:szCs w:val="20"/>
          <w:lang w:val="en-GB"/>
        </w:rPr>
        <w:t>3</w:t>
      </w:r>
      <w:r w:rsidR="009C21CE" w:rsidRPr="00865F9F">
        <w:rPr>
          <w:rFonts w:ascii="Arial" w:hAnsi="Arial" w:cs="Arial"/>
          <w:sz w:val="20"/>
          <w:szCs w:val="20"/>
          <w:lang w:val="en-GB"/>
        </w:rPr>
        <w:t>0</w:t>
      </w:r>
      <w:r w:rsidR="0065282A" w:rsidRPr="00865F9F">
        <w:rPr>
          <w:rFonts w:ascii="Arial" w:hAnsi="Arial" w:cs="Arial"/>
          <w:sz w:val="20"/>
          <w:szCs w:val="20"/>
          <w:lang w:val="en-GB"/>
        </w:rPr>
        <w:t> </w:t>
      </w:r>
      <w:r w:rsidR="005444FA" w:rsidRPr="00865F9F">
        <w:rPr>
          <w:rFonts w:ascii="Arial" w:hAnsi="Arial" w:cs="Arial"/>
          <w:sz w:val="20"/>
          <w:szCs w:val="20"/>
          <w:lang w:val="en-GB"/>
        </w:rPr>
        <w:t>(0.1</w:t>
      </w:r>
      <w:r w:rsidR="009C21CE" w:rsidRPr="00865F9F">
        <w:rPr>
          <w:rFonts w:ascii="Arial" w:hAnsi="Arial" w:cs="Arial"/>
          <w:sz w:val="20"/>
          <w:szCs w:val="20"/>
          <w:lang w:val="en-GB"/>
        </w:rPr>
        <w:t>4</w:t>
      </w:r>
      <w:r w:rsidR="0065282A" w:rsidRPr="00865F9F">
        <w:rPr>
          <w:rFonts w:ascii="Arial" w:hAnsi="Arial" w:cs="Arial"/>
          <w:sz w:val="20"/>
          <w:szCs w:val="20"/>
          <w:lang w:val="en-GB"/>
        </w:rPr>
        <w:noBreakHyphen/>
      </w:r>
      <w:r w:rsidR="005444FA" w:rsidRPr="00865F9F">
        <w:rPr>
          <w:rFonts w:ascii="Arial" w:hAnsi="Arial" w:cs="Arial"/>
          <w:sz w:val="20"/>
          <w:szCs w:val="20"/>
          <w:lang w:val="en-GB"/>
        </w:rPr>
        <w:t>0.</w:t>
      </w:r>
      <w:r w:rsidR="00FF2099" w:rsidRPr="00865F9F">
        <w:rPr>
          <w:rFonts w:ascii="Arial" w:hAnsi="Arial" w:cs="Arial"/>
          <w:sz w:val="20"/>
          <w:szCs w:val="20"/>
          <w:lang w:val="en-GB"/>
        </w:rPr>
        <w:t>6</w:t>
      </w:r>
      <w:r w:rsidR="009C21CE" w:rsidRPr="00865F9F">
        <w:rPr>
          <w:rFonts w:ascii="Arial" w:hAnsi="Arial" w:cs="Arial"/>
          <w:sz w:val="20"/>
          <w:szCs w:val="20"/>
          <w:lang w:val="en-GB"/>
        </w:rPr>
        <w:t>3</w:t>
      </w:r>
      <w:r w:rsidR="005444FA" w:rsidRPr="00865F9F">
        <w:rPr>
          <w:rFonts w:ascii="Arial" w:hAnsi="Arial" w:cs="Arial"/>
          <w:sz w:val="20"/>
          <w:szCs w:val="20"/>
          <w:lang w:val="en-GB"/>
        </w:rPr>
        <w:t xml:space="preserve">) </w:t>
      </w:r>
      <w:r w:rsidR="002309EE" w:rsidRPr="00865F9F">
        <w:rPr>
          <w:rFonts w:ascii="Arial" w:hAnsi="Arial" w:cs="Arial"/>
          <w:sz w:val="20"/>
          <w:szCs w:val="20"/>
          <w:lang w:val="en-GB"/>
        </w:rPr>
        <w:t>in non</w:t>
      </w:r>
      <w:r w:rsidR="002309EE" w:rsidRPr="00865F9F">
        <w:rPr>
          <w:rFonts w:ascii="Arial" w:hAnsi="Arial" w:cs="Arial"/>
          <w:sz w:val="20"/>
          <w:szCs w:val="20"/>
          <w:lang w:val="en-GB"/>
        </w:rPr>
        <w:noBreakHyphen/>
        <w:t xml:space="preserve">users </w:t>
      </w:r>
      <w:r w:rsidR="005444FA" w:rsidRPr="00865F9F">
        <w:rPr>
          <w:rFonts w:ascii="Arial" w:hAnsi="Arial" w:cs="Arial"/>
          <w:sz w:val="20"/>
          <w:szCs w:val="20"/>
          <w:lang w:val="en-GB"/>
        </w:rPr>
        <w:t>(</w:t>
      </w:r>
      <w:r w:rsidR="0065282A" w:rsidRPr="00865F9F">
        <w:rPr>
          <w:rFonts w:ascii="Arial" w:hAnsi="Arial" w:cs="Arial"/>
          <w:sz w:val="20"/>
          <w:szCs w:val="20"/>
          <w:lang w:val="en-GB"/>
        </w:rPr>
        <w:t>P</w:t>
      </w:r>
      <w:r w:rsidR="0065282A" w:rsidRPr="00865F9F">
        <w:rPr>
          <w:rFonts w:ascii="Arial" w:hAnsi="Arial" w:cs="Arial"/>
          <w:sz w:val="20"/>
          <w:szCs w:val="20"/>
          <w:lang w:val="en-GB"/>
        </w:rPr>
        <w:noBreakHyphen/>
      </w:r>
      <w:r w:rsidR="00A6458A" w:rsidRPr="00865F9F">
        <w:rPr>
          <w:rFonts w:ascii="Arial" w:hAnsi="Arial" w:cs="Arial"/>
          <w:sz w:val="20"/>
          <w:szCs w:val="20"/>
          <w:lang w:val="en-GB"/>
        </w:rPr>
        <w:t>value</w:t>
      </w:r>
      <w:r w:rsidR="005444FA" w:rsidRPr="00865F9F">
        <w:rPr>
          <w:rFonts w:ascii="Arial" w:hAnsi="Arial" w:cs="Arial"/>
          <w:sz w:val="20"/>
          <w:szCs w:val="20"/>
          <w:lang w:val="en-GB"/>
        </w:rPr>
        <w:t>=0.</w:t>
      </w:r>
      <w:r w:rsidR="00FF2099" w:rsidRPr="00865F9F">
        <w:rPr>
          <w:rFonts w:ascii="Arial" w:hAnsi="Arial" w:cs="Arial"/>
          <w:sz w:val="20"/>
          <w:szCs w:val="20"/>
          <w:lang w:val="en-GB"/>
        </w:rPr>
        <w:t>9</w:t>
      </w:r>
      <w:r w:rsidR="003F7CB6" w:rsidRPr="00865F9F">
        <w:rPr>
          <w:rFonts w:ascii="Arial" w:hAnsi="Arial" w:cs="Arial"/>
          <w:sz w:val="20"/>
          <w:szCs w:val="20"/>
          <w:lang w:val="en-GB"/>
        </w:rPr>
        <w:t>2</w:t>
      </w:r>
      <w:r w:rsidR="005444FA" w:rsidRPr="00865F9F">
        <w:rPr>
          <w:rFonts w:ascii="Arial" w:hAnsi="Arial" w:cs="Arial"/>
          <w:sz w:val="20"/>
          <w:szCs w:val="20"/>
          <w:lang w:val="en-GB"/>
        </w:rPr>
        <w:t xml:space="preserve">). Major bleeding was reported in </w:t>
      </w:r>
      <w:r w:rsidR="00FF2099" w:rsidRPr="00865F9F">
        <w:rPr>
          <w:rFonts w:ascii="Arial" w:hAnsi="Arial" w:cs="Arial"/>
          <w:sz w:val="20"/>
          <w:szCs w:val="20"/>
          <w:lang w:val="en-GB"/>
        </w:rPr>
        <w:t>eight</w:t>
      </w:r>
      <w:r w:rsidR="005444FA" w:rsidRPr="00865F9F">
        <w:rPr>
          <w:rFonts w:ascii="Arial" w:hAnsi="Arial" w:cs="Arial"/>
          <w:sz w:val="20"/>
          <w:szCs w:val="20"/>
          <w:lang w:val="en-GB"/>
        </w:rPr>
        <w:t xml:space="preserve"> patients, </w:t>
      </w:r>
      <w:r w:rsidR="00FF2099" w:rsidRPr="00865F9F">
        <w:rPr>
          <w:rFonts w:ascii="Arial" w:hAnsi="Arial" w:cs="Arial"/>
          <w:sz w:val="20"/>
          <w:szCs w:val="20"/>
          <w:lang w:val="en-GB"/>
        </w:rPr>
        <w:t>four</w:t>
      </w:r>
      <w:r w:rsidR="005444FA" w:rsidRPr="00865F9F">
        <w:rPr>
          <w:rFonts w:ascii="Arial" w:hAnsi="Arial" w:cs="Arial"/>
          <w:sz w:val="20"/>
          <w:szCs w:val="20"/>
          <w:lang w:val="en-GB"/>
        </w:rPr>
        <w:t xml:space="preserve"> of them </w:t>
      </w:r>
      <w:r w:rsidR="00A6458A" w:rsidRPr="00865F9F">
        <w:rPr>
          <w:rFonts w:ascii="Arial" w:hAnsi="Arial" w:cs="Arial"/>
          <w:sz w:val="20"/>
          <w:szCs w:val="20"/>
          <w:lang w:val="en-GB"/>
        </w:rPr>
        <w:t>on</w:t>
      </w:r>
      <w:r w:rsidR="005444FA" w:rsidRPr="00865F9F">
        <w:rPr>
          <w:rFonts w:ascii="Arial" w:hAnsi="Arial" w:cs="Arial"/>
          <w:sz w:val="20"/>
          <w:szCs w:val="20"/>
          <w:lang w:val="en-GB"/>
        </w:rPr>
        <w:t xml:space="preserve"> versus </w:t>
      </w:r>
      <w:r w:rsidR="00FF2099" w:rsidRPr="00865F9F">
        <w:rPr>
          <w:rFonts w:ascii="Arial" w:hAnsi="Arial" w:cs="Arial"/>
          <w:sz w:val="20"/>
          <w:szCs w:val="20"/>
          <w:lang w:val="en-GB"/>
        </w:rPr>
        <w:t>four</w:t>
      </w:r>
      <w:r w:rsidR="00A6458A" w:rsidRPr="00865F9F">
        <w:rPr>
          <w:rFonts w:ascii="Arial" w:hAnsi="Arial" w:cs="Arial"/>
          <w:sz w:val="20"/>
          <w:szCs w:val="20"/>
          <w:lang w:val="en-GB"/>
        </w:rPr>
        <w:t xml:space="preserve"> </w:t>
      </w:r>
      <w:r w:rsidR="00C02A52" w:rsidRPr="00865F9F">
        <w:rPr>
          <w:rFonts w:ascii="Arial" w:hAnsi="Arial" w:cs="Arial"/>
          <w:sz w:val="20"/>
          <w:szCs w:val="20"/>
          <w:lang w:val="en-GB"/>
        </w:rPr>
        <w:t>not on</w:t>
      </w:r>
      <w:r w:rsidR="005444FA" w:rsidRPr="00865F9F">
        <w:rPr>
          <w:rFonts w:ascii="Arial" w:hAnsi="Arial" w:cs="Arial"/>
          <w:sz w:val="20"/>
          <w:szCs w:val="20"/>
          <w:lang w:val="en-GB"/>
        </w:rPr>
        <w:t xml:space="preserve"> OAC therapy. </w:t>
      </w:r>
      <w:r w:rsidR="00BC04A8" w:rsidRPr="00865F9F">
        <w:rPr>
          <w:rFonts w:ascii="Arial" w:hAnsi="Arial" w:cs="Arial"/>
          <w:sz w:val="20"/>
          <w:szCs w:val="20"/>
          <w:lang w:val="en-GB"/>
        </w:rPr>
        <w:t>Calculated c</w:t>
      </w:r>
      <w:r w:rsidR="005444FA" w:rsidRPr="00865F9F">
        <w:rPr>
          <w:rFonts w:ascii="Arial" w:hAnsi="Arial" w:cs="Arial"/>
          <w:sz w:val="20"/>
          <w:szCs w:val="20"/>
          <w:lang w:val="en-GB"/>
        </w:rPr>
        <w:t xml:space="preserve">rude event rates were </w:t>
      </w:r>
      <w:r w:rsidR="00A6458A" w:rsidRPr="00865F9F">
        <w:rPr>
          <w:rFonts w:ascii="Arial" w:hAnsi="Arial" w:cs="Arial"/>
          <w:sz w:val="20"/>
          <w:szCs w:val="20"/>
          <w:lang w:val="en-GB"/>
        </w:rPr>
        <w:t>0.2</w:t>
      </w:r>
      <w:r w:rsidR="009C21CE" w:rsidRPr="00865F9F">
        <w:rPr>
          <w:rFonts w:ascii="Arial" w:hAnsi="Arial" w:cs="Arial"/>
          <w:sz w:val="20"/>
          <w:szCs w:val="20"/>
          <w:lang w:val="en-GB"/>
        </w:rPr>
        <w:t>1</w:t>
      </w:r>
      <w:r w:rsidR="0065282A" w:rsidRPr="00865F9F">
        <w:rPr>
          <w:rFonts w:ascii="Arial" w:hAnsi="Arial" w:cs="Arial"/>
          <w:sz w:val="20"/>
          <w:szCs w:val="20"/>
          <w:lang w:val="en-GB"/>
        </w:rPr>
        <w:t> </w:t>
      </w:r>
      <w:r w:rsidR="00A6458A" w:rsidRPr="00865F9F">
        <w:rPr>
          <w:rFonts w:ascii="Arial" w:hAnsi="Arial" w:cs="Arial"/>
          <w:sz w:val="20"/>
          <w:szCs w:val="20"/>
          <w:lang w:val="en-GB"/>
        </w:rPr>
        <w:t>(0.0</w:t>
      </w:r>
      <w:r w:rsidR="00FF2099" w:rsidRPr="00865F9F">
        <w:rPr>
          <w:rFonts w:ascii="Arial" w:hAnsi="Arial" w:cs="Arial"/>
          <w:sz w:val="20"/>
          <w:szCs w:val="20"/>
          <w:lang w:val="en-GB"/>
        </w:rPr>
        <w:t>8</w:t>
      </w:r>
      <w:r w:rsidR="0065282A" w:rsidRPr="00865F9F">
        <w:rPr>
          <w:rFonts w:ascii="Arial" w:hAnsi="Arial" w:cs="Arial"/>
          <w:sz w:val="20"/>
          <w:szCs w:val="20"/>
          <w:lang w:val="en-GB"/>
        </w:rPr>
        <w:noBreakHyphen/>
      </w:r>
      <w:r w:rsidR="00A6458A" w:rsidRPr="00865F9F">
        <w:rPr>
          <w:rFonts w:ascii="Arial" w:hAnsi="Arial" w:cs="Arial"/>
          <w:sz w:val="20"/>
          <w:szCs w:val="20"/>
          <w:lang w:val="en-GB"/>
        </w:rPr>
        <w:t>0.</w:t>
      </w:r>
      <w:r w:rsidR="00FF2099" w:rsidRPr="00865F9F">
        <w:rPr>
          <w:rFonts w:ascii="Arial" w:hAnsi="Arial" w:cs="Arial"/>
          <w:sz w:val="20"/>
          <w:szCs w:val="20"/>
          <w:lang w:val="en-GB"/>
        </w:rPr>
        <w:t>5</w:t>
      </w:r>
      <w:r w:rsidR="009C21CE" w:rsidRPr="00865F9F">
        <w:rPr>
          <w:rFonts w:ascii="Arial" w:hAnsi="Arial" w:cs="Arial"/>
          <w:sz w:val="20"/>
          <w:szCs w:val="20"/>
          <w:lang w:val="en-GB"/>
        </w:rPr>
        <w:t>7</w:t>
      </w:r>
      <w:r w:rsidR="00A6458A" w:rsidRPr="00865F9F">
        <w:rPr>
          <w:rFonts w:ascii="Arial" w:hAnsi="Arial" w:cs="Arial"/>
          <w:sz w:val="20"/>
          <w:szCs w:val="20"/>
          <w:lang w:val="en-GB"/>
        </w:rPr>
        <w:t xml:space="preserve">) versus </w:t>
      </w:r>
      <w:r w:rsidR="005444FA" w:rsidRPr="00865F9F">
        <w:rPr>
          <w:rFonts w:ascii="Arial" w:hAnsi="Arial" w:cs="Arial"/>
          <w:sz w:val="20"/>
          <w:szCs w:val="20"/>
          <w:lang w:val="en-GB"/>
        </w:rPr>
        <w:t>0.1</w:t>
      </w:r>
      <w:r w:rsidR="00FF2099" w:rsidRPr="00865F9F">
        <w:rPr>
          <w:rFonts w:ascii="Arial" w:hAnsi="Arial" w:cs="Arial"/>
          <w:sz w:val="20"/>
          <w:szCs w:val="20"/>
          <w:lang w:val="en-GB"/>
        </w:rPr>
        <w:t>7</w:t>
      </w:r>
      <w:r w:rsidR="0065282A" w:rsidRPr="00865F9F">
        <w:rPr>
          <w:rFonts w:ascii="Arial" w:hAnsi="Arial" w:cs="Arial"/>
          <w:sz w:val="20"/>
          <w:szCs w:val="20"/>
          <w:lang w:val="en-GB"/>
        </w:rPr>
        <w:t> </w:t>
      </w:r>
      <w:r w:rsidR="005444FA" w:rsidRPr="00865F9F">
        <w:rPr>
          <w:rFonts w:ascii="Arial" w:hAnsi="Arial" w:cs="Arial"/>
          <w:sz w:val="20"/>
          <w:szCs w:val="20"/>
          <w:lang w:val="en-GB"/>
        </w:rPr>
        <w:t>(0.0</w:t>
      </w:r>
      <w:r w:rsidR="00FF2099" w:rsidRPr="00865F9F">
        <w:rPr>
          <w:rFonts w:ascii="Arial" w:hAnsi="Arial" w:cs="Arial"/>
          <w:sz w:val="20"/>
          <w:szCs w:val="20"/>
          <w:lang w:val="en-GB"/>
        </w:rPr>
        <w:t>6</w:t>
      </w:r>
      <w:r w:rsidR="0065282A" w:rsidRPr="00865F9F">
        <w:rPr>
          <w:rFonts w:ascii="Arial" w:hAnsi="Arial" w:cs="Arial"/>
          <w:sz w:val="20"/>
          <w:szCs w:val="20"/>
          <w:lang w:val="en-GB"/>
        </w:rPr>
        <w:noBreakHyphen/>
      </w:r>
      <w:r w:rsidR="005444FA" w:rsidRPr="00865F9F">
        <w:rPr>
          <w:rFonts w:ascii="Arial" w:hAnsi="Arial" w:cs="Arial"/>
          <w:sz w:val="20"/>
          <w:szCs w:val="20"/>
          <w:lang w:val="en-GB"/>
        </w:rPr>
        <w:t>0.4</w:t>
      </w:r>
      <w:r w:rsidR="009C21CE" w:rsidRPr="00865F9F">
        <w:rPr>
          <w:rFonts w:ascii="Arial" w:hAnsi="Arial" w:cs="Arial"/>
          <w:sz w:val="20"/>
          <w:szCs w:val="20"/>
          <w:lang w:val="en-GB"/>
        </w:rPr>
        <w:t>6</w:t>
      </w:r>
      <w:r w:rsidR="005444FA" w:rsidRPr="00865F9F">
        <w:rPr>
          <w:rFonts w:ascii="Arial" w:hAnsi="Arial" w:cs="Arial"/>
          <w:sz w:val="20"/>
          <w:szCs w:val="20"/>
          <w:lang w:val="en-GB"/>
        </w:rPr>
        <w:t>) per 100</w:t>
      </w:r>
      <w:r w:rsidR="0065282A" w:rsidRPr="00865F9F">
        <w:rPr>
          <w:rFonts w:ascii="Arial" w:hAnsi="Arial" w:cs="Arial"/>
          <w:sz w:val="20"/>
          <w:szCs w:val="20"/>
          <w:lang w:val="en-GB"/>
        </w:rPr>
        <w:noBreakHyphen/>
      </w:r>
      <w:r w:rsidR="005444FA" w:rsidRPr="00865F9F">
        <w:rPr>
          <w:rFonts w:ascii="Arial" w:hAnsi="Arial" w:cs="Arial"/>
          <w:noProof/>
          <w:sz w:val="20"/>
          <w:szCs w:val="20"/>
          <w:lang w:val="en-GB"/>
        </w:rPr>
        <w:t>p</w:t>
      </w:r>
      <w:r w:rsidR="00A6458A" w:rsidRPr="00865F9F">
        <w:rPr>
          <w:rFonts w:ascii="Arial" w:hAnsi="Arial" w:cs="Arial"/>
          <w:noProof/>
          <w:sz w:val="20"/>
          <w:szCs w:val="20"/>
          <w:lang w:val="en-GB"/>
        </w:rPr>
        <w:t>erson</w:t>
      </w:r>
      <w:r w:rsidR="005444FA" w:rsidRPr="00865F9F">
        <w:rPr>
          <w:rFonts w:ascii="Arial" w:hAnsi="Arial" w:cs="Arial"/>
          <w:noProof/>
          <w:sz w:val="20"/>
          <w:szCs w:val="20"/>
          <w:lang w:val="en-GB"/>
        </w:rPr>
        <w:noBreakHyphen/>
        <w:t>years</w:t>
      </w:r>
      <w:r w:rsidR="002309EE" w:rsidRPr="00865F9F">
        <w:rPr>
          <w:rFonts w:ascii="Arial" w:hAnsi="Arial" w:cs="Arial"/>
          <w:noProof/>
          <w:sz w:val="20"/>
          <w:szCs w:val="20"/>
          <w:lang w:val="en-GB"/>
        </w:rPr>
        <w:t>, respectively</w:t>
      </w:r>
      <w:r w:rsidR="005444FA" w:rsidRPr="00865F9F">
        <w:rPr>
          <w:rFonts w:ascii="Arial" w:hAnsi="Arial" w:cs="Arial"/>
          <w:sz w:val="20"/>
          <w:szCs w:val="20"/>
          <w:lang w:val="en-GB"/>
        </w:rPr>
        <w:t xml:space="preserve"> (</w:t>
      </w:r>
      <w:r w:rsidR="00A6458A" w:rsidRPr="00865F9F">
        <w:rPr>
          <w:rFonts w:ascii="Arial" w:hAnsi="Arial" w:cs="Arial"/>
          <w:sz w:val="20"/>
          <w:szCs w:val="20"/>
          <w:lang w:val="en-GB"/>
        </w:rPr>
        <w:t>P</w:t>
      </w:r>
      <w:r w:rsidR="0065282A" w:rsidRPr="00865F9F">
        <w:rPr>
          <w:rFonts w:ascii="Arial" w:hAnsi="Arial" w:cs="Arial"/>
          <w:sz w:val="20"/>
          <w:szCs w:val="20"/>
          <w:lang w:val="en-GB"/>
        </w:rPr>
        <w:noBreakHyphen/>
      </w:r>
      <w:r w:rsidR="00A6458A" w:rsidRPr="00865F9F">
        <w:rPr>
          <w:rFonts w:ascii="Arial" w:hAnsi="Arial" w:cs="Arial"/>
          <w:sz w:val="20"/>
          <w:szCs w:val="20"/>
          <w:lang w:val="en-GB"/>
        </w:rPr>
        <w:t>value</w:t>
      </w:r>
      <w:r w:rsidR="005444FA" w:rsidRPr="00865F9F">
        <w:rPr>
          <w:rFonts w:ascii="Arial" w:hAnsi="Arial" w:cs="Arial"/>
          <w:sz w:val="20"/>
          <w:szCs w:val="20"/>
          <w:lang w:val="en-GB"/>
        </w:rPr>
        <w:t>=0.</w:t>
      </w:r>
      <w:r w:rsidR="008C3EC1" w:rsidRPr="00865F9F">
        <w:rPr>
          <w:rFonts w:ascii="Arial" w:hAnsi="Arial" w:cs="Arial"/>
          <w:sz w:val="20"/>
          <w:szCs w:val="20"/>
          <w:lang w:val="en-GB"/>
        </w:rPr>
        <w:t>7</w:t>
      </w:r>
      <w:r w:rsidR="002F6079" w:rsidRPr="00865F9F">
        <w:rPr>
          <w:rFonts w:ascii="Arial" w:hAnsi="Arial" w:cs="Arial"/>
          <w:sz w:val="20"/>
          <w:szCs w:val="20"/>
          <w:lang w:val="en-GB"/>
        </w:rPr>
        <w:t>7</w:t>
      </w:r>
      <w:r w:rsidR="005444FA" w:rsidRPr="00865F9F">
        <w:rPr>
          <w:rFonts w:ascii="Arial" w:hAnsi="Arial" w:cs="Arial"/>
          <w:sz w:val="20"/>
          <w:szCs w:val="20"/>
          <w:lang w:val="en-GB"/>
        </w:rPr>
        <w:t xml:space="preserve">). </w:t>
      </w:r>
      <w:r w:rsidR="00620516" w:rsidRPr="00865F9F">
        <w:rPr>
          <w:rFonts w:ascii="Arial" w:hAnsi="Arial" w:cs="Arial"/>
          <w:sz w:val="20"/>
          <w:szCs w:val="20"/>
          <w:lang w:val="en-GB"/>
        </w:rPr>
        <w:t>Event rates for haemorrhagic stroke were 0.05 (0.01</w:t>
      </w:r>
      <w:r w:rsidR="00620516" w:rsidRPr="00865F9F">
        <w:rPr>
          <w:rFonts w:ascii="Arial" w:hAnsi="Arial" w:cs="Arial"/>
          <w:sz w:val="20"/>
          <w:szCs w:val="20"/>
          <w:lang w:val="en-GB"/>
        </w:rPr>
        <w:noBreakHyphen/>
        <w:t>0.38) versus 0.04 (0.01-0.30) per 100 </w:t>
      </w:r>
      <w:proofErr w:type="gramStart"/>
      <w:r w:rsidR="00620516" w:rsidRPr="00865F9F">
        <w:rPr>
          <w:rFonts w:ascii="Arial" w:hAnsi="Arial" w:cs="Arial"/>
          <w:sz w:val="20"/>
          <w:szCs w:val="20"/>
          <w:lang w:val="en-GB"/>
        </w:rPr>
        <w:t>person</w:t>
      </w:r>
      <w:proofErr w:type="gramEnd"/>
      <w:r w:rsidR="00620516" w:rsidRPr="00865F9F">
        <w:rPr>
          <w:rFonts w:ascii="Arial" w:hAnsi="Arial" w:cs="Arial"/>
          <w:sz w:val="20"/>
          <w:szCs w:val="20"/>
          <w:lang w:val="en-GB"/>
        </w:rPr>
        <w:noBreakHyphen/>
        <w:t xml:space="preserve">years], respectively. </w:t>
      </w:r>
      <w:r w:rsidR="006B6D93" w:rsidRPr="00865F9F">
        <w:rPr>
          <w:rFonts w:ascii="Arial" w:hAnsi="Arial" w:cs="Arial"/>
          <w:sz w:val="20"/>
          <w:szCs w:val="20"/>
          <w:lang w:val="en-GB"/>
        </w:rPr>
        <w:t>E</w:t>
      </w:r>
      <w:r w:rsidR="005444FA" w:rsidRPr="00865F9F">
        <w:rPr>
          <w:rFonts w:ascii="Arial" w:hAnsi="Arial" w:cs="Arial"/>
          <w:sz w:val="20"/>
          <w:szCs w:val="20"/>
          <w:lang w:val="en-GB"/>
        </w:rPr>
        <w:t xml:space="preserve">vent rates for cardiovascular </w:t>
      </w:r>
      <w:r w:rsidR="003F7A0E" w:rsidRPr="00865F9F">
        <w:rPr>
          <w:rFonts w:ascii="Arial" w:hAnsi="Arial" w:cs="Arial"/>
          <w:sz w:val="20"/>
          <w:szCs w:val="20"/>
          <w:lang w:val="en-GB"/>
        </w:rPr>
        <w:t xml:space="preserve">mortality </w:t>
      </w:r>
      <w:r w:rsidR="008C3EC1" w:rsidRPr="00865F9F">
        <w:rPr>
          <w:rFonts w:ascii="Arial" w:hAnsi="Arial" w:cs="Arial"/>
          <w:sz w:val="20"/>
          <w:szCs w:val="20"/>
          <w:lang w:val="en-GB"/>
        </w:rPr>
        <w:t>[</w:t>
      </w:r>
      <w:r w:rsidR="00A6458A" w:rsidRPr="00865F9F">
        <w:rPr>
          <w:rFonts w:ascii="Arial" w:hAnsi="Arial" w:cs="Arial"/>
          <w:sz w:val="20"/>
          <w:szCs w:val="20"/>
          <w:lang w:val="en-GB"/>
        </w:rPr>
        <w:t>0.</w:t>
      </w:r>
      <w:r w:rsidR="008C3EC1" w:rsidRPr="00865F9F">
        <w:rPr>
          <w:rFonts w:ascii="Arial" w:hAnsi="Arial" w:cs="Arial"/>
          <w:sz w:val="20"/>
          <w:szCs w:val="20"/>
          <w:lang w:val="en-GB"/>
        </w:rPr>
        <w:t>2</w:t>
      </w:r>
      <w:r w:rsidR="003F7A0E" w:rsidRPr="00865F9F">
        <w:rPr>
          <w:rFonts w:ascii="Arial" w:hAnsi="Arial" w:cs="Arial"/>
          <w:sz w:val="20"/>
          <w:szCs w:val="20"/>
          <w:lang w:val="en-GB"/>
        </w:rPr>
        <w:t>6</w:t>
      </w:r>
      <w:r w:rsidR="0065282A" w:rsidRPr="00865F9F">
        <w:rPr>
          <w:rFonts w:ascii="Arial" w:hAnsi="Arial" w:cs="Arial"/>
          <w:sz w:val="20"/>
          <w:szCs w:val="20"/>
          <w:lang w:val="en-GB"/>
        </w:rPr>
        <w:t> </w:t>
      </w:r>
      <w:r w:rsidR="00A6458A" w:rsidRPr="00865F9F">
        <w:rPr>
          <w:rFonts w:ascii="Arial" w:hAnsi="Arial" w:cs="Arial"/>
          <w:sz w:val="20"/>
          <w:szCs w:val="20"/>
          <w:lang w:val="en-GB"/>
        </w:rPr>
        <w:t>(0.1</w:t>
      </w:r>
      <w:r w:rsidR="003F7A0E" w:rsidRPr="00865F9F">
        <w:rPr>
          <w:rFonts w:ascii="Arial" w:hAnsi="Arial" w:cs="Arial"/>
          <w:sz w:val="20"/>
          <w:szCs w:val="20"/>
          <w:lang w:val="en-GB"/>
        </w:rPr>
        <w:t>1</w:t>
      </w:r>
      <w:r w:rsidR="0065282A" w:rsidRPr="00865F9F">
        <w:rPr>
          <w:rFonts w:ascii="Arial" w:hAnsi="Arial" w:cs="Arial"/>
          <w:sz w:val="20"/>
          <w:szCs w:val="20"/>
          <w:lang w:val="en-GB"/>
        </w:rPr>
        <w:noBreakHyphen/>
      </w:r>
      <w:r w:rsidR="00A6458A" w:rsidRPr="00865F9F">
        <w:rPr>
          <w:rFonts w:ascii="Arial" w:hAnsi="Arial" w:cs="Arial"/>
          <w:sz w:val="20"/>
          <w:szCs w:val="20"/>
          <w:lang w:val="en-GB"/>
        </w:rPr>
        <w:t>0.</w:t>
      </w:r>
      <w:r w:rsidR="008C3EC1" w:rsidRPr="00865F9F">
        <w:rPr>
          <w:rFonts w:ascii="Arial" w:hAnsi="Arial" w:cs="Arial"/>
          <w:sz w:val="20"/>
          <w:szCs w:val="20"/>
          <w:lang w:val="en-GB"/>
        </w:rPr>
        <w:t>6</w:t>
      </w:r>
      <w:r w:rsidR="003F7A0E" w:rsidRPr="00865F9F">
        <w:rPr>
          <w:rFonts w:ascii="Arial" w:hAnsi="Arial" w:cs="Arial"/>
          <w:sz w:val="20"/>
          <w:szCs w:val="20"/>
          <w:lang w:val="en-GB"/>
        </w:rPr>
        <w:t>4</w:t>
      </w:r>
      <w:r w:rsidR="00A6458A" w:rsidRPr="00865F9F">
        <w:rPr>
          <w:rFonts w:ascii="Arial" w:hAnsi="Arial" w:cs="Arial"/>
          <w:sz w:val="20"/>
          <w:szCs w:val="20"/>
          <w:lang w:val="en-GB"/>
        </w:rPr>
        <w:t xml:space="preserve">) versus </w:t>
      </w:r>
      <w:r w:rsidR="0058126C" w:rsidRPr="00865F9F">
        <w:rPr>
          <w:rFonts w:ascii="Arial" w:hAnsi="Arial" w:cs="Arial"/>
          <w:sz w:val="20"/>
          <w:szCs w:val="20"/>
          <w:lang w:val="en-GB"/>
        </w:rPr>
        <w:t>0.2</w:t>
      </w:r>
      <w:r w:rsidR="003F7A0E" w:rsidRPr="00865F9F">
        <w:rPr>
          <w:rFonts w:ascii="Arial" w:hAnsi="Arial" w:cs="Arial"/>
          <w:sz w:val="20"/>
          <w:szCs w:val="20"/>
          <w:lang w:val="en-GB"/>
        </w:rPr>
        <w:t>6</w:t>
      </w:r>
      <w:r w:rsidR="0065282A" w:rsidRPr="00865F9F">
        <w:rPr>
          <w:rFonts w:ascii="Arial" w:hAnsi="Arial" w:cs="Arial"/>
          <w:sz w:val="20"/>
          <w:szCs w:val="20"/>
          <w:lang w:val="en-GB"/>
        </w:rPr>
        <w:t> </w:t>
      </w:r>
      <w:r w:rsidR="0058126C" w:rsidRPr="00865F9F">
        <w:rPr>
          <w:rFonts w:ascii="Arial" w:hAnsi="Arial" w:cs="Arial"/>
          <w:sz w:val="20"/>
          <w:szCs w:val="20"/>
          <w:lang w:val="en-GB"/>
        </w:rPr>
        <w:t>(0.1</w:t>
      </w:r>
      <w:r w:rsidR="003F7A0E" w:rsidRPr="00865F9F">
        <w:rPr>
          <w:rFonts w:ascii="Arial" w:hAnsi="Arial" w:cs="Arial"/>
          <w:sz w:val="20"/>
          <w:szCs w:val="20"/>
          <w:lang w:val="en-GB"/>
        </w:rPr>
        <w:t>2</w:t>
      </w:r>
      <w:r w:rsidR="0065282A" w:rsidRPr="00865F9F">
        <w:rPr>
          <w:rFonts w:ascii="Arial" w:hAnsi="Arial" w:cs="Arial"/>
          <w:sz w:val="20"/>
          <w:szCs w:val="20"/>
          <w:lang w:val="en-GB"/>
        </w:rPr>
        <w:noBreakHyphen/>
      </w:r>
      <w:r w:rsidR="0058126C" w:rsidRPr="00865F9F">
        <w:rPr>
          <w:rFonts w:ascii="Arial" w:hAnsi="Arial" w:cs="Arial"/>
          <w:sz w:val="20"/>
          <w:szCs w:val="20"/>
          <w:lang w:val="en-GB"/>
        </w:rPr>
        <w:t>0.</w:t>
      </w:r>
      <w:r w:rsidR="008C3EC1" w:rsidRPr="00865F9F">
        <w:rPr>
          <w:rFonts w:ascii="Arial" w:hAnsi="Arial" w:cs="Arial"/>
          <w:sz w:val="20"/>
          <w:szCs w:val="20"/>
          <w:lang w:val="en-GB"/>
        </w:rPr>
        <w:t>5</w:t>
      </w:r>
      <w:r w:rsidR="003F7A0E" w:rsidRPr="00865F9F">
        <w:rPr>
          <w:rFonts w:ascii="Arial" w:hAnsi="Arial" w:cs="Arial"/>
          <w:sz w:val="20"/>
          <w:szCs w:val="20"/>
          <w:lang w:val="en-GB"/>
        </w:rPr>
        <w:t>7</w:t>
      </w:r>
      <w:r w:rsidR="0058126C" w:rsidRPr="00865F9F">
        <w:rPr>
          <w:rFonts w:ascii="Arial" w:hAnsi="Arial" w:cs="Arial"/>
          <w:sz w:val="20"/>
          <w:szCs w:val="20"/>
          <w:lang w:val="en-GB"/>
        </w:rPr>
        <w:t xml:space="preserve">) </w:t>
      </w:r>
      <w:r w:rsidR="0065282A" w:rsidRPr="00865F9F">
        <w:rPr>
          <w:rFonts w:ascii="Arial" w:hAnsi="Arial" w:cs="Arial"/>
          <w:sz w:val="20"/>
          <w:szCs w:val="20"/>
          <w:lang w:val="en-GB"/>
        </w:rPr>
        <w:t>per 100 </w:t>
      </w:r>
      <w:r w:rsidR="00BC04A8" w:rsidRPr="00865F9F">
        <w:rPr>
          <w:rFonts w:ascii="Arial" w:hAnsi="Arial" w:cs="Arial"/>
          <w:sz w:val="20"/>
          <w:szCs w:val="20"/>
          <w:lang w:val="en-GB"/>
        </w:rPr>
        <w:t>p</w:t>
      </w:r>
      <w:r w:rsidR="00A6458A" w:rsidRPr="00865F9F">
        <w:rPr>
          <w:rFonts w:ascii="Arial" w:hAnsi="Arial" w:cs="Arial"/>
          <w:sz w:val="20"/>
          <w:szCs w:val="20"/>
          <w:lang w:val="en-GB"/>
        </w:rPr>
        <w:t>erson</w:t>
      </w:r>
      <w:r w:rsidR="0065282A" w:rsidRPr="00865F9F">
        <w:rPr>
          <w:rFonts w:ascii="Arial" w:hAnsi="Arial" w:cs="Arial"/>
          <w:sz w:val="20"/>
          <w:szCs w:val="20"/>
          <w:lang w:val="en-GB"/>
        </w:rPr>
        <w:noBreakHyphen/>
      </w:r>
      <w:r w:rsidR="00BC04A8" w:rsidRPr="00865F9F">
        <w:rPr>
          <w:rFonts w:ascii="Arial" w:hAnsi="Arial" w:cs="Arial"/>
          <w:sz w:val="20"/>
          <w:szCs w:val="20"/>
          <w:lang w:val="en-GB"/>
        </w:rPr>
        <w:t>years</w:t>
      </w:r>
      <w:r w:rsidR="0065282A" w:rsidRPr="00865F9F">
        <w:rPr>
          <w:rFonts w:ascii="Arial" w:hAnsi="Arial" w:cs="Arial"/>
          <w:sz w:val="20"/>
          <w:szCs w:val="20"/>
          <w:lang w:val="en-GB"/>
        </w:rPr>
        <w:t xml:space="preserve">] and </w:t>
      </w:r>
      <w:r w:rsidR="0065282A" w:rsidRPr="00865F9F">
        <w:rPr>
          <w:rFonts w:ascii="Arial" w:hAnsi="Arial" w:cs="Arial"/>
          <w:noProof/>
          <w:sz w:val="20"/>
          <w:szCs w:val="20"/>
          <w:lang w:val="en-GB"/>
        </w:rPr>
        <w:t>all</w:t>
      </w:r>
      <w:r w:rsidR="0065282A" w:rsidRPr="00865F9F">
        <w:rPr>
          <w:rFonts w:ascii="Arial" w:hAnsi="Arial" w:cs="Arial"/>
          <w:noProof/>
          <w:sz w:val="20"/>
          <w:szCs w:val="20"/>
          <w:lang w:val="en-GB"/>
        </w:rPr>
        <w:noBreakHyphen/>
      </w:r>
      <w:r w:rsidR="005444FA" w:rsidRPr="00865F9F">
        <w:rPr>
          <w:rFonts w:ascii="Arial" w:hAnsi="Arial" w:cs="Arial"/>
          <w:noProof/>
          <w:sz w:val="20"/>
          <w:szCs w:val="20"/>
          <w:lang w:val="en-GB"/>
        </w:rPr>
        <w:t>cause</w:t>
      </w:r>
      <w:r w:rsidR="005444FA" w:rsidRPr="00865F9F">
        <w:rPr>
          <w:rFonts w:ascii="Arial" w:hAnsi="Arial" w:cs="Arial"/>
          <w:sz w:val="20"/>
          <w:szCs w:val="20"/>
          <w:lang w:val="en-GB"/>
        </w:rPr>
        <w:t xml:space="preserve"> mortality [</w:t>
      </w:r>
      <w:r w:rsidR="00A6458A" w:rsidRPr="00865F9F">
        <w:rPr>
          <w:rFonts w:ascii="Arial" w:hAnsi="Arial" w:cs="Arial"/>
          <w:sz w:val="20"/>
          <w:szCs w:val="20"/>
          <w:lang w:val="en-GB"/>
        </w:rPr>
        <w:t>0.</w:t>
      </w:r>
      <w:r w:rsidR="002D1EDC" w:rsidRPr="00865F9F">
        <w:rPr>
          <w:rFonts w:ascii="Arial" w:hAnsi="Arial" w:cs="Arial"/>
          <w:sz w:val="20"/>
          <w:szCs w:val="20"/>
          <w:lang w:val="en-GB"/>
        </w:rPr>
        <w:t>7</w:t>
      </w:r>
      <w:r w:rsidR="003F7A0E" w:rsidRPr="00865F9F">
        <w:rPr>
          <w:rFonts w:ascii="Arial" w:hAnsi="Arial" w:cs="Arial"/>
          <w:sz w:val="20"/>
          <w:szCs w:val="20"/>
          <w:lang w:val="en-GB"/>
        </w:rPr>
        <w:t>4</w:t>
      </w:r>
      <w:r w:rsidR="0065282A" w:rsidRPr="00865F9F">
        <w:rPr>
          <w:rFonts w:ascii="Arial" w:hAnsi="Arial" w:cs="Arial"/>
          <w:sz w:val="20"/>
          <w:szCs w:val="20"/>
          <w:lang w:val="en-GB"/>
        </w:rPr>
        <w:t> </w:t>
      </w:r>
      <w:r w:rsidR="00A6458A" w:rsidRPr="00865F9F">
        <w:rPr>
          <w:rFonts w:ascii="Arial" w:hAnsi="Arial" w:cs="Arial"/>
          <w:sz w:val="20"/>
          <w:szCs w:val="20"/>
          <w:lang w:val="en-GB"/>
        </w:rPr>
        <w:t>(0.</w:t>
      </w:r>
      <w:r w:rsidR="008C3EC1" w:rsidRPr="00865F9F">
        <w:rPr>
          <w:rFonts w:ascii="Arial" w:hAnsi="Arial" w:cs="Arial"/>
          <w:sz w:val="20"/>
          <w:szCs w:val="20"/>
          <w:lang w:val="en-GB"/>
        </w:rPr>
        <w:t>4</w:t>
      </w:r>
      <w:r w:rsidR="003F7A0E" w:rsidRPr="00865F9F">
        <w:rPr>
          <w:rFonts w:ascii="Arial" w:hAnsi="Arial" w:cs="Arial"/>
          <w:sz w:val="20"/>
          <w:szCs w:val="20"/>
          <w:lang w:val="en-GB"/>
        </w:rPr>
        <w:t>4</w:t>
      </w:r>
      <w:r w:rsidR="0065282A" w:rsidRPr="00865F9F">
        <w:rPr>
          <w:rFonts w:ascii="Arial" w:hAnsi="Arial" w:cs="Arial"/>
          <w:sz w:val="20"/>
          <w:szCs w:val="20"/>
          <w:lang w:val="en-GB"/>
        </w:rPr>
        <w:noBreakHyphen/>
      </w:r>
      <w:r w:rsidR="00A6458A" w:rsidRPr="00865F9F">
        <w:rPr>
          <w:rFonts w:ascii="Arial" w:hAnsi="Arial" w:cs="Arial"/>
          <w:sz w:val="20"/>
          <w:szCs w:val="20"/>
          <w:lang w:val="en-GB"/>
        </w:rPr>
        <w:t>1.</w:t>
      </w:r>
      <w:r w:rsidR="003F7A0E" w:rsidRPr="00865F9F">
        <w:rPr>
          <w:rFonts w:ascii="Arial" w:hAnsi="Arial" w:cs="Arial"/>
          <w:sz w:val="20"/>
          <w:szCs w:val="20"/>
          <w:lang w:val="en-GB"/>
        </w:rPr>
        <w:t>25</w:t>
      </w:r>
      <w:r w:rsidR="00A6458A" w:rsidRPr="00865F9F">
        <w:rPr>
          <w:rFonts w:ascii="Arial" w:hAnsi="Arial" w:cs="Arial"/>
          <w:sz w:val="20"/>
          <w:szCs w:val="20"/>
          <w:lang w:val="en-GB"/>
        </w:rPr>
        <w:t xml:space="preserve">) versus </w:t>
      </w:r>
      <w:r w:rsidR="008C3EC1" w:rsidRPr="00865F9F">
        <w:rPr>
          <w:rFonts w:ascii="Arial" w:hAnsi="Arial" w:cs="Arial"/>
          <w:sz w:val="20"/>
          <w:szCs w:val="20"/>
          <w:lang w:val="en-GB"/>
        </w:rPr>
        <w:t>0</w:t>
      </w:r>
      <w:r w:rsidR="005444FA" w:rsidRPr="00865F9F">
        <w:rPr>
          <w:rFonts w:ascii="Arial" w:hAnsi="Arial" w:cs="Arial"/>
          <w:sz w:val="20"/>
          <w:szCs w:val="20"/>
          <w:lang w:val="en-GB"/>
        </w:rPr>
        <w:t>.</w:t>
      </w:r>
      <w:r w:rsidR="008C3EC1" w:rsidRPr="00865F9F">
        <w:rPr>
          <w:rFonts w:ascii="Arial" w:hAnsi="Arial" w:cs="Arial"/>
          <w:sz w:val="20"/>
          <w:szCs w:val="20"/>
          <w:lang w:val="en-GB"/>
        </w:rPr>
        <w:t>9</w:t>
      </w:r>
      <w:r w:rsidR="003F7A0E" w:rsidRPr="00865F9F">
        <w:rPr>
          <w:rFonts w:ascii="Arial" w:hAnsi="Arial" w:cs="Arial"/>
          <w:sz w:val="20"/>
          <w:szCs w:val="20"/>
          <w:lang w:val="en-GB"/>
        </w:rPr>
        <w:t>9</w:t>
      </w:r>
      <w:r w:rsidR="0065282A" w:rsidRPr="00865F9F">
        <w:rPr>
          <w:rFonts w:ascii="Arial" w:hAnsi="Arial" w:cs="Arial"/>
          <w:sz w:val="20"/>
          <w:szCs w:val="20"/>
          <w:lang w:val="en-GB"/>
        </w:rPr>
        <w:t> </w:t>
      </w:r>
      <w:r w:rsidR="005444FA" w:rsidRPr="00865F9F">
        <w:rPr>
          <w:rFonts w:ascii="Arial" w:hAnsi="Arial" w:cs="Arial"/>
          <w:sz w:val="20"/>
          <w:szCs w:val="20"/>
          <w:lang w:val="en-GB"/>
        </w:rPr>
        <w:t>(0.</w:t>
      </w:r>
      <w:r w:rsidR="008C3EC1" w:rsidRPr="00865F9F">
        <w:rPr>
          <w:rFonts w:ascii="Arial" w:hAnsi="Arial" w:cs="Arial"/>
          <w:sz w:val="20"/>
          <w:szCs w:val="20"/>
          <w:lang w:val="en-GB"/>
        </w:rPr>
        <w:t>6</w:t>
      </w:r>
      <w:r w:rsidR="003F7A0E" w:rsidRPr="00865F9F">
        <w:rPr>
          <w:rFonts w:ascii="Arial" w:hAnsi="Arial" w:cs="Arial"/>
          <w:sz w:val="20"/>
          <w:szCs w:val="20"/>
          <w:lang w:val="en-GB"/>
        </w:rPr>
        <w:t>6</w:t>
      </w:r>
      <w:r w:rsidR="0065282A" w:rsidRPr="00865F9F">
        <w:rPr>
          <w:rFonts w:ascii="Arial" w:hAnsi="Arial" w:cs="Arial"/>
          <w:sz w:val="20"/>
          <w:szCs w:val="20"/>
          <w:lang w:val="en-GB"/>
        </w:rPr>
        <w:noBreakHyphen/>
      </w:r>
      <w:r w:rsidR="008C3EC1" w:rsidRPr="00865F9F">
        <w:rPr>
          <w:rFonts w:ascii="Arial" w:hAnsi="Arial" w:cs="Arial"/>
          <w:sz w:val="20"/>
          <w:szCs w:val="20"/>
          <w:lang w:val="en-GB"/>
        </w:rPr>
        <w:t>1</w:t>
      </w:r>
      <w:r w:rsidR="005444FA" w:rsidRPr="00865F9F">
        <w:rPr>
          <w:rFonts w:ascii="Arial" w:hAnsi="Arial" w:cs="Arial"/>
          <w:sz w:val="20"/>
          <w:szCs w:val="20"/>
          <w:lang w:val="en-GB"/>
        </w:rPr>
        <w:t>.</w:t>
      </w:r>
      <w:r w:rsidR="008C3EC1" w:rsidRPr="00865F9F">
        <w:rPr>
          <w:rFonts w:ascii="Arial" w:hAnsi="Arial" w:cs="Arial"/>
          <w:sz w:val="20"/>
          <w:szCs w:val="20"/>
          <w:lang w:val="en-GB"/>
        </w:rPr>
        <w:t>4</w:t>
      </w:r>
      <w:r w:rsidR="003F7A0E" w:rsidRPr="00865F9F">
        <w:rPr>
          <w:rFonts w:ascii="Arial" w:hAnsi="Arial" w:cs="Arial"/>
          <w:sz w:val="20"/>
          <w:szCs w:val="20"/>
          <w:lang w:val="en-GB"/>
        </w:rPr>
        <w:t>9</w:t>
      </w:r>
      <w:r w:rsidR="005444FA" w:rsidRPr="00865F9F">
        <w:rPr>
          <w:rFonts w:ascii="Arial" w:hAnsi="Arial" w:cs="Arial"/>
          <w:sz w:val="20"/>
          <w:szCs w:val="20"/>
          <w:lang w:val="en-GB"/>
        </w:rPr>
        <w:t xml:space="preserve">) </w:t>
      </w:r>
      <w:r w:rsidR="00A6458A" w:rsidRPr="00865F9F">
        <w:rPr>
          <w:rFonts w:ascii="Arial" w:hAnsi="Arial" w:cs="Arial"/>
          <w:sz w:val="20"/>
          <w:szCs w:val="20"/>
          <w:lang w:val="en-GB"/>
        </w:rPr>
        <w:t>per 100</w:t>
      </w:r>
      <w:r w:rsidR="0065282A" w:rsidRPr="00865F9F">
        <w:rPr>
          <w:rFonts w:ascii="Arial" w:hAnsi="Arial" w:cs="Arial"/>
          <w:sz w:val="20"/>
          <w:szCs w:val="20"/>
          <w:lang w:val="en-GB"/>
        </w:rPr>
        <w:t> </w:t>
      </w:r>
      <w:r w:rsidR="00A6458A" w:rsidRPr="00865F9F">
        <w:rPr>
          <w:rFonts w:ascii="Arial" w:hAnsi="Arial" w:cs="Arial"/>
          <w:sz w:val="20"/>
          <w:szCs w:val="20"/>
          <w:lang w:val="en-GB"/>
        </w:rPr>
        <w:t>person</w:t>
      </w:r>
      <w:r w:rsidR="0065282A" w:rsidRPr="00865F9F">
        <w:rPr>
          <w:rFonts w:ascii="Arial" w:hAnsi="Arial" w:cs="Arial"/>
          <w:sz w:val="20"/>
          <w:szCs w:val="20"/>
          <w:lang w:val="en-GB"/>
        </w:rPr>
        <w:noBreakHyphen/>
      </w:r>
      <w:r w:rsidR="00BC04A8" w:rsidRPr="00865F9F">
        <w:rPr>
          <w:rFonts w:ascii="Arial" w:hAnsi="Arial" w:cs="Arial"/>
          <w:sz w:val="20"/>
          <w:szCs w:val="20"/>
          <w:lang w:val="en-GB"/>
        </w:rPr>
        <w:t>years</w:t>
      </w:r>
      <w:r w:rsidR="005444FA" w:rsidRPr="00865F9F">
        <w:rPr>
          <w:rFonts w:ascii="Arial" w:hAnsi="Arial" w:cs="Arial"/>
          <w:sz w:val="20"/>
          <w:szCs w:val="20"/>
          <w:lang w:val="en-GB"/>
        </w:rPr>
        <w:t>]</w:t>
      </w:r>
      <w:r w:rsidR="002309EE" w:rsidRPr="00865F9F">
        <w:rPr>
          <w:rFonts w:ascii="Arial" w:hAnsi="Arial" w:cs="Arial"/>
          <w:noProof/>
          <w:sz w:val="20"/>
          <w:szCs w:val="20"/>
          <w:lang w:val="en-GB"/>
        </w:rPr>
        <w:t>,</w:t>
      </w:r>
      <w:r w:rsidR="0058126C" w:rsidRPr="00865F9F">
        <w:rPr>
          <w:rFonts w:ascii="Arial" w:hAnsi="Arial" w:cs="Arial"/>
          <w:sz w:val="20"/>
          <w:szCs w:val="20"/>
          <w:lang w:val="en-GB"/>
        </w:rPr>
        <w:t xml:space="preserve"> were not significantly different in patients on versus </w:t>
      </w:r>
      <w:r w:rsidR="00C02A52" w:rsidRPr="00865F9F">
        <w:rPr>
          <w:rFonts w:ascii="Arial" w:hAnsi="Arial" w:cs="Arial"/>
          <w:sz w:val="20"/>
          <w:szCs w:val="20"/>
          <w:lang w:val="en-GB"/>
        </w:rPr>
        <w:t xml:space="preserve">not </w:t>
      </w:r>
      <w:r w:rsidR="0058126C" w:rsidRPr="00865F9F">
        <w:rPr>
          <w:rFonts w:ascii="Arial" w:hAnsi="Arial" w:cs="Arial"/>
          <w:sz w:val="20"/>
          <w:szCs w:val="20"/>
          <w:lang w:val="en-GB"/>
        </w:rPr>
        <w:t>on OAC therapy (</w:t>
      </w:r>
      <w:r w:rsidR="00C02A52" w:rsidRPr="00865F9F">
        <w:rPr>
          <w:rFonts w:ascii="Arial" w:hAnsi="Arial" w:cs="Arial"/>
          <w:sz w:val="20"/>
          <w:szCs w:val="20"/>
          <w:lang w:val="en-GB"/>
        </w:rPr>
        <w:t>P</w:t>
      </w:r>
      <w:r w:rsidR="0065282A" w:rsidRPr="00865F9F">
        <w:rPr>
          <w:rFonts w:ascii="Arial" w:hAnsi="Arial" w:cs="Arial"/>
          <w:sz w:val="20"/>
          <w:szCs w:val="20"/>
          <w:lang w:val="en-GB"/>
        </w:rPr>
        <w:noBreakHyphen/>
      </w:r>
      <w:r w:rsidR="00C02A52" w:rsidRPr="00865F9F">
        <w:rPr>
          <w:rFonts w:ascii="Arial" w:hAnsi="Arial" w:cs="Arial"/>
          <w:sz w:val="20"/>
          <w:szCs w:val="20"/>
          <w:lang w:val="en-GB"/>
        </w:rPr>
        <w:t>value</w:t>
      </w:r>
      <w:r w:rsidR="0058126C" w:rsidRPr="00865F9F">
        <w:rPr>
          <w:rFonts w:ascii="Arial" w:hAnsi="Arial" w:cs="Arial"/>
          <w:sz w:val="20"/>
          <w:szCs w:val="20"/>
          <w:lang w:val="en-GB"/>
        </w:rPr>
        <w:t>=0.</w:t>
      </w:r>
      <w:r w:rsidR="008C3EC1" w:rsidRPr="00865F9F">
        <w:rPr>
          <w:rFonts w:ascii="Arial" w:hAnsi="Arial" w:cs="Arial"/>
          <w:sz w:val="20"/>
          <w:szCs w:val="20"/>
          <w:lang w:val="en-GB"/>
        </w:rPr>
        <w:t>9</w:t>
      </w:r>
      <w:r w:rsidR="003F7A0E" w:rsidRPr="00865F9F">
        <w:rPr>
          <w:rFonts w:ascii="Arial" w:hAnsi="Arial" w:cs="Arial"/>
          <w:sz w:val="20"/>
          <w:szCs w:val="20"/>
          <w:lang w:val="en-GB"/>
        </w:rPr>
        <w:t>6</w:t>
      </w:r>
      <w:r w:rsidR="008C3EC1" w:rsidRPr="00865F9F">
        <w:rPr>
          <w:rFonts w:ascii="Arial" w:hAnsi="Arial" w:cs="Arial"/>
          <w:sz w:val="20"/>
          <w:szCs w:val="20"/>
          <w:lang w:val="en-GB"/>
        </w:rPr>
        <w:t xml:space="preserve"> </w:t>
      </w:r>
      <w:r w:rsidR="0058126C" w:rsidRPr="00865F9F">
        <w:rPr>
          <w:rFonts w:ascii="Arial" w:hAnsi="Arial" w:cs="Arial"/>
          <w:sz w:val="20"/>
          <w:szCs w:val="20"/>
          <w:lang w:val="en-GB"/>
        </w:rPr>
        <w:t>and 0.</w:t>
      </w:r>
      <w:r w:rsidR="00424725" w:rsidRPr="00865F9F">
        <w:rPr>
          <w:rFonts w:ascii="Arial" w:hAnsi="Arial" w:cs="Arial"/>
          <w:sz w:val="20"/>
          <w:szCs w:val="20"/>
          <w:lang w:val="en-GB"/>
        </w:rPr>
        <w:t>39</w:t>
      </w:r>
      <w:r w:rsidR="00C02A52" w:rsidRPr="00865F9F">
        <w:rPr>
          <w:rFonts w:ascii="Arial" w:hAnsi="Arial" w:cs="Arial"/>
          <w:sz w:val="20"/>
          <w:szCs w:val="20"/>
          <w:lang w:val="en-GB"/>
        </w:rPr>
        <w:t>, respectively</w:t>
      </w:r>
      <w:r w:rsidR="0058126C" w:rsidRPr="00865F9F">
        <w:rPr>
          <w:rFonts w:ascii="Arial" w:hAnsi="Arial" w:cs="Arial"/>
          <w:sz w:val="20"/>
          <w:szCs w:val="20"/>
          <w:lang w:val="en-GB"/>
        </w:rPr>
        <w:t>).</w:t>
      </w:r>
      <w:r w:rsidR="0015786F" w:rsidRPr="00865F9F">
        <w:rPr>
          <w:rFonts w:ascii="Arial" w:hAnsi="Arial" w:cs="Arial"/>
          <w:sz w:val="20"/>
          <w:szCs w:val="20"/>
          <w:lang w:val="en-GB"/>
        </w:rPr>
        <w:t xml:space="preserve"> In patients not on OAC therapy and neither receiving antiplatelet therapy (n=751), </w:t>
      </w:r>
      <w:r w:rsidR="00424725" w:rsidRPr="00865F9F">
        <w:rPr>
          <w:rFonts w:ascii="Arial" w:hAnsi="Arial" w:cs="Arial"/>
          <w:color w:val="000000"/>
          <w:sz w:val="20"/>
          <w:szCs w:val="20"/>
          <w:lang w:val="en-GB"/>
        </w:rPr>
        <w:t>5</w:t>
      </w:r>
      <w:r w:rsidR="0015786F" w:rsidRPr="00865F9F">
        <w:rPr>
          <w:rFonts w:ascii="Arial" w:hAnsi="Arial" w:cs="Arial"/>
          <w:color w:val="000000"/>
          <w:sz w:val="20"/>
          <w:szCs w:val="20"/>
          <w:lang w:val="en-GB"/>
        </w:rPr>
        <w:t xml:space="preserve"> patients experienc</w:t>
      </w:r>
      <w:r w:rsidR="00DE6116" w:rsidRPr="00865F9F">
        <w:rPr>
          <w:rFonts w:ascii="Arial" w:hAnsi="Arial" w:cs="Arial"/>
          <w:color w:val="000000"/>
          <w:sz w:val="20"/>
          <w:szCs w:val="20"/>
          <w:lang w:val="en-GB"/>
        </w:rPr>
        <w:t>ed</w:t>
      </w:r>
      <w:r w:rsidR="0015786F" w:rsidRPr="00865F9F">
        <w:rPr>
          <w:rFonts w:ascii="Arial" w:hAnsi="Arial" w:cs="Arial"/>
          <w:color w:val="000000"/>
          <w:sz w:val="20"/>
          <w:szCs w:val="20"/>
          <w:lang w:val="en-GB"/>
        </w:rPr>
        <w:t xml:space="preserve"> a non-</w:t>
      </w:r>
      <w:r w:rsidR="00E950E1" w:rsidRPr="00865F9F">
        <w:rPr>
          <w:rFonts w:ascii="Arial" w:hAnsi="Arial" w:cs="Arial"/>
          <w:color w:val="000000"/>
          <w:sz w:val="20"/>
          <w:szCs w:val="20"/>
          <w:lang w:val="en-GB"/>
        </w:rPr>
        <w:t>haemorrhagic</w:t>
      </w:r>
      <w:r w:rsidR="0015786F" w:rsidRPr="00865F9F">
        <w:rPr>
          <w:rFonts w:ascii="Arial" w:hAnsi="Arial" w:cs="Arial"/>
          <w:color w:val="000000"/>
          <w:sz w:val="20"/>
          <w:szCs w:val="20"/>
          <w:lang w:val="en-GB"/>
        </w:rPr>
        <w:t xml:space="preserve"> stroke or systemic embolism [</w:t>
      </w:r>
      <w:r w:rsidR="00424725" w:rsidRPr="00865F9F">
        <w:rPr>
          <w:rFonts w:ascii="Arial" w:hAnsi="Arial" w:cs="Arial"/>
          <w:color w:val="000000"/>
          <w:sz w:val="20"/>
          <w:szCs w:val="20"/>
          <w:lang w:val="en-GB"/>
        </w:rPr>
        <w:t>0.36</w:t>
      </w:r>
      <w:r w:rsidR="0015786F" w:rsidRPr="00865F9F">
        <w:rPr>
          <w:rFonts w:ascii="Arial" w:hAnsi="Arial" w:cs="Arial"/>
          <w:color w:val="000000"/>
          <w:sz w:val="20"/>
          <w:szCs w:val="20"/>
          <w:lang w:val="en-GB"/>
        </w:rPr>
        <w:t xml:space="preserve"> (0.1</w:t>
      </w:r>
      <w:r w:rsidR="00424725" w:rsidRPr="00865F9F">
        <w:rPr>
          <w:rFonts w:ascii="Arial" w:hAnsi="Arial" w:cs="Arial"/>
          <w:color w:val="000000"/>
          <w:sz w:val="20"/>
          <w:szCs w:val="20"/>
          <w:lang w:val="en-GB"/>
        </w:rPr>
        <w:t>5</w:t>
      </w:r>
      <w:r w:rsidR="0015786F" w:rsidRPr="00865F9F">
        <w:rPr>
          <w:rFonts w:ascii="Arial" w:hAnsi="Arial" w:cs="Arial"/>
          <w:color w:val="000000"/>
          <w:sz w:val="20"/>
          <w:szCs w:val="20"/>
          <w:lang w:val="en-GB"/>
        </w:rPr>
        <w:t xml:space="preserve"> to 0.</w:t>
      </w:r>
      <w:r w:rsidR="00424725" w:rsidRPr="00865F9F">
        <w:rPr>
          <w:rFonts w:ascii="Arial" w:hAnsi="Arial" w:cs="Arial"/>
          <w:color w:val="000000"/>
          <w:sz w:val="20"/>
          <w:szCs w:val="20"/>
          <w:lang w:val="en-GB"/>
        </w:rPr>
        <w:t>86</w:t>
      </w:r>
      <w:r w:rsidR="0015786F" w:rsidRPr="00865F9F">
        <w:rPr>
          <w:rFonts w:ascii="Arial" w:hAnsi="Arial" w:cs="Arial"/>
          <w:color w:val="000000"/>
          <w:sz w:val="20"/>
          <w:szCs w:val="20"/>
          <w:lang w:val="en-GB"/>
        </w:rPr>
        <w:t>)]</w:t>
      </w:r>
      <w:r w:rsidR="00DE6116" w:rsidRPr="00865F9F">
        <w:rPr>
          <w:rFonts w:ascii="Arial" w:hAnsi="Arial" w:cs="Arial"/>
          <w:color w:val="000000"/>
          <w:sz w:val="20"/>
          <w:szCs w:val="20"/>
          <w:lang w:val="en-GB"/>
        </w:rPr>
        <w:t xml:space="preserve"> and </w:t>
      </w:r>
      <w:r w:rsidR="00DE6116" w:rsidRPr="00865F9F">
        <w:rPr>
          <w:rFonts w:ascii="Arial" w:hAnsi="Arial" w:cs="Arial"/>
          <w:sz w:val="20"/>
          <w:szCs w:val="20"/>
          <w:lang w:val="en-GB"/>
        </w:rPr>
        <w:t>3 major bleeding episodes occurred [</w:t>
      </w:r>
      <w:r w:rsidR="00DE6116" w:rsidRPr="00865F9F">
        <w:rPr>
          <w:rFonts w:ascii="Arial" w:hAnsi="Arial" w:cs="Arial"/>
          <w:color w:val="000000"/>
          <w:sz w:val="20"/>
          <w:szCs w:val="20"/>
          <w:lang w:val="en-GB"/>
        </w:rPr>
        <w:t>0.21 (0.07</w:t>
      </w:r>
      <w:r w:rsidR="00DE6116" w:rsidRPr="00865F9F">
        <w:rPr>
          <w:rFonts w:ascii="Arial" w:hAnsi="Arial" w:cs="Arial"/>
          <w:color w:val="000000"/>
          <w:sz w:val="20"/>
          <w:szCs w:val="20"/>
          <w:lang w:val="en-GB"/>
        </w:rPr>
        <w:noBreakHyphen/>
        <w:t>0.66) per 100 </w:t>
      </w:r>
      <w:proofErr w:type="gramStart"/>
      <w:r w:rsidR="00DE6116" w:rsidRPr="00865F9F">
        <w:rPr>
          <w:rFonts w:ascii="Arial" w:hAnsi="Arial" w:cs="Arial"/>
          <w:color w:val="000000"/>
          <w:sz w:val="20"/>
          <w:szCs w:val="20"/>
          <w:lang w:val="en-GB"/>
        </w:rPr>
        <w:t>person</w:t>
      </w:r>
      <w:proofErr w:type="gramEnd"/>
      <w:r w:rsidR="00DE6116" w:rsidRPr="00865F9F">
        <w:rPr>
          <w:rFonts w:ascii="Arial" w:hAnsi="Arial" w:cs="Arial"/>
          <w:color w:val="000000"/>
          <w:sz w:val="20"/>
          <w:szCs w:val="20"/>
          <w:lang w:val="en-GB"/>
        </w:rPr>
        <w:noBreakHyphen/>
        <w:t>years]</w:t>
      </w:r>
      <w:r w:rsidR="0015786F" w:rsidRPr="00865F9F">
        <w:rPr>
          <w:rFonts w:ascii="Arial" w:hAnsi="Arial" w:cs="Arial"/>
          <w:color w:val="000000"/>
          <w:sz w:val="20"/>
          <w:szCs w:val="20"/>
          <w:lang w:val="en-GB"/>
        </w:rPr>
        <w:t>.</w:t>
      </w:r>
    </w:p>
    <w:p w14:paraId="1E94EF5F" w14:textId="392DBE80" w:rsidR="00F37E4E" w:rsidRPr="00865F9F" w:rsidRDefault="00F37E4E" w:rsidP="0065282A">
      <w:pPr>
        <w:spacing w:after="0" w:line="480" w:lineRule="auto"/>
        <w:jc w:val="both"/>
        <w:rPr>
          <w:rFonts w:ascii="Arial" w:hAnsi="Arial" w:cs="Arial"/>
          <w:sz w:val="20"/>
          <w:szCs w:val="20"/>
          <w:lang w:val="en-GB"/>
        </w:rPr>
      </w:pPr>
      <w:r w:rsidRPr="00865F9F">
        <w:rPr>
          <w:rFonts w:ascii="Arial" w:hAnsi="Arial" w:cs="Arial"/>
          <w:sz w:val="20"/>
          <w:szCs w:val="20"/>
          <w:lang w:val="en-GB"/>
        </w:rPr>
        <w:br w:type="page"/>
      </w:r>
    </w:p>
    <w:p w14:paraId="3E679819" w14:textId="56A61A61" w:rsidR="00F37E4E" w:rsidRPr="00865F9F" w:rsidRDefault="00F37E4E" w:rsidP="00F37E4E">
      <w:pPr>
        <w:spacing w:after="0" w:line="480" w:lineRule="auto"/>
        <w:rPr>
          <w:rFonts w:ascii="Arial" w:hAnsi="Arial" w:cs="Arial"/>
          <w:b/>
          <w:sz w:val="24"/>
          <w:szCs w:val="24"/>
          <w:lang w:val="en-GB"/>
        </w:rPr>
      </w:pPr>
      <w:r w:rsidRPr="00865F9F">
        <w:rPr>
          <w:rFonts w:ascii="Arial" w:hAnsi="Arial" w:cs="Arial"/>
          <w:b/>
          <w:sz w:val="24"/>
          <w:szCs w:val="24"/>
          <w:lang w:val="en-GB"/>
        </w:rPr>
        <w:lastRenderedPageBreak/>
        <w:t>Discussion</w:t>
      </w:r>
    </w:p>
    <w:p w14:paraId="3266C367" w14:textId="7A01C1C2" w:rsidR="00A37396" w:rsidRPr="00865F9F" w:rsidRDefault="00A648B9" w:rsidP="0029633C">
      <w:pPr>
        <w:spacing w:after="0" w:line="480" w:lineRule="auto"/>
        <w:jc w:val="both"/>
        <w:rPr>
          <w:rFonts w:ascii="Arial" w:hAnsi="Arial" w:cs="Arial"/>
          <w:sz w:val="20"/>
          <w:szCs w:val="20"/>
          <w:lang w:val="en-GB"/>
        </w:rPr>
      </w:pPr>
      <w:r w:rsidRPr="00865F9F">
        <w:rPr>
          <w:rFonts w:ascii="Arial" w:hAnsi="Arial" w:cs="Arial"/>
          <w:sz w:val="20"/>
          <w:szCs w:val="20"/>
          <w:lang w:val="en-GB"/>
        </w:rPr>
        <w:t>In this analysis of GARFIEL</w:t>
      </w:r>
      <w:r w:rsidR="00DE4785" w:rsidRPr="00865F9F">
        <w:rPr>
          <w:rFonts w:ascii="Arial" w:hAnsi="Arial" w:cs="Arial"/>
          <w:sz w:val="20"/>
          <w:szCs w:val="20"/>
          <w:lang w:val="en-GB"/>
        </w:rPr>
        <w:t>D</w:t>
      </w:r>
      <w:r w:rsidRPr="00865F9F">
        <w:rPr>
          <w:rFonts w:ascii="Arial" w:hAnsi="Arial" w:cs="Arial"/>
          <w:sz w:val="20"/>
          <w:szCs w:val="20"/>
          <w:lang w:val="en-GB"/>
        </w:rPr>
        <w:t xml:space="preserve">-AF, </w:t>
      </w:r>
      <w:r w:rsidR="00DE4785" w:rsidRPr="00865F9F">
        <w:rPr>
          <w:rFonts w:ascii="Arial" w:hAnsi="Arial" w:cs="Arial"/>
          <w:sz w:val="20"/>
          <w:szCs w:val="20"/>
          <w:lang w:val="en-GB"/>
        </w:rPr>
        <w:t>it was</w:t>
      </w:r>
      <w:r w:rsidRPr="00865F9F">
        <w:rPr>
          <w:rFonts w:ascii="Arial" w:hAnsi="Arial" w:cs="Arial"/>
          <w:sz w:val="20"/>
          <w:szCs w:val="20"/>
          <w:lang w:val="en-GB"/>
        </w:rPr>
        <w:t xml:space="preserve"> found that </w:t>
      </w:r>
      <w:r w:rsidR="00D33B1D" w:rsidRPr="00865F9F">
        <w:rPr>
          <w:rFonts w:ascii="Arial" w:hAnsi="Arial" w:cs="Arial"/>
          <w:sz w:val="20"/>
          <w:szCs w:val="20"/>
          <w:lang w:val="en-GB"/>
        </w:rPr>
        <w:t xml:space="preserve">almost </w:t>
      </w:r>
      <w:r w:rsidRPr="00865F9F">
        <w:rPr>
          <w:rFonts w:ascii="Arial" w:hAnsi="Arial" w:cs="Arial"/>
          <w:sz w:val="20"/>
          <w:szCs w:val="20"/>
          <w:lang w:val="en-GB"/>
        </w:rPr>
        <w:t xml:space="preserve">half of the </w:t>
      </w:r>
      <w:r w:rsidR="00DE4785" w:rsidRPr="00865F9F">
        <w:rPr>
          <w:rFonts w:ascii="Arial" w:hAnsi="Arial" w:cs="Arial"/>
          <w:sz w:val="20"/>
          <w:szCs w:val="20"/>
          <w:lang w:val="en-GB"/>
        </w:rPr>
        <w:t>patients</w:t>
      </w:r>
      <w:r w:rsidRPr="00865F9F">
        <w:rPr>
          <w:rFonts w:ascii="Arial" w:hAnsi="Arial" w:cs="Arial"/>
          <w:sz w:val="20"/>
          <w:szCs w:val="20"/>
          <w:lang w:val="en-GB"/>
        </w:rPr>
        <w:t xml:space="preserve"> </w:t>
      </w:r>
      <w:r w:rsidR="00A1484F" w:rsidRPr="00865F9F">
        <w:rPr>
          <w:rFonts w:ascii="Arial" w:hAnsi="Arial" w:cs="Arial"/>
          <w:sz w:val="20"/>
          <w:szCs w:val="20"/>
          <w:lang w:val="en-GB"/>
        </w:rPr>
        <w:t>with a</w:t>
      </w:r>
      <w:r w:rsidRPr="00865F9F">
        <w:rPr>
          <w:rFonts w:ascii="Arial" w:hAnsi="Arial" w:cs="Arial"/>
          <w:sz w:val="20"/>
          <w:szCs w:val="20"/>
          <w:lang w:val="en-GB"/>
        </w:rPr>
        <w:t xml:space="preserve"> CHA</w:t>
      </w:r>
      <w:r w:rsidRPr="00865F9F">
        <w:rPr>
          <w:rFonts w:ascii="Arial" w:hAnsi="Arial" w:cs="Arial"/>
          <w:sz w:val="20"/>
          <w:szCs w:val="20"/>
          <w:vertAlign w:val="subscript"/>
          <w:lang w:val="en-GB"/>
        </w:rPr>
        <w:t>2</w:t>
      </w:r>
      <w:r w:rsidRPr="00865F9F">
        <w:rPr>
          <w:rFonts w:ascii="Arial" w:hAnsi="Arial" w:cs="Arial"/>
          <w:sz w:val="20"/>
          <w:szCs w:val="20"/>
          <w:lang w:val="en-GB"/>
        </w:rPr>
        <w:t>DS</w:t>
      </w:r>
      <w:r w:rsidRPr="00865F9F">
        <w:rPr>
          <w:rFonts w:ascii="Arial" w:hAnsi="Arial" w:cs="Arial"/>
          <w:sz w:val="20"/>
          <w:szCs w:val="20"/>
          <w:vertAlign w:val="subscript"/>
          <w:lang w:val="en-GB"/>
        </w:rPr>
        <w:t>2</w:t>
      </w:r>
      <w:r w:rsidRPr="00865F9F">
        <w:rPr>
          <w:rFonts w:ascii="Arial" w:hAnsi="Arial" w:cs="Arial"/>
          <w:sz w:val="20"/>
          <w:szCs w:val="20"/>
          <w:lang w:val="en-GB"/>
        </w:rPr>
        <w:noBreakHyphen/>
        <w:t xml:space="preserve">VASc score equal to 0 </w:t>
      </w:r>
      <w:r w:rsidR="00F838EB" w:rsidRPr="00865F9F">
        <w:rPr>
          <w:rFonts w:ascii="Arial" w:hAnsi="Arial" w:cs="Arial"/>
          <w:sz w:val="20"/>
          <w:szCs w:val="20"/>
          <w:lang w:val="en-GB"/>
        </w:rPr>
        <w:t>(</w:t>
      </w:r>
      <w:r w:rsidRPr="00865F9F">
        <w:rPr>
          <w:rFonts w:ascii="Arial" w:hAnsi="Arial" w:cs="Arial"/>
          <w:sz w:val="20"/>
          <w:szCs w:val="20"/>
          <w:lang w:val="en-GB"/>
        </w:rPr>
        <w:t>men</w:t>
      </w:r>
      <w:r w:rsidR="00F838EB" w:rsidRPr="00865F9F">
        <w:rPr>
          <w:rFonts w:ascii="Arial" w:hAnsi="Arial" w:cs="Arial"/>
          <w:sz w:val="20"/>
          <w:szCs w:val="20"/>
          <w:lang w:val="en-GB"/>
        </w:rPr>
        <w:t>)</w:t>
      </w:r>
      <w:r w:rsidRPr="00865F9F">
        <w:rPr>
          <w:rFonts w:ascii="Arial" w:hAnsi="Arial" w:cs="Arial"/>
          <w:sz w:val="20"/>
          <w:szCs w:val="20"/>
          <w:lang w:val="en-GB"/>
        </w:rPr>
        <w:t xml:space="preserve"> or 1 </w:t>
      </w:r>
      <w:r w:rsidR="00F838EB" w:rsidRPr="00865F9F">
        <w:rPr>
          <w:rFonts w:ascii="Arial" w:hAnsi="Arial" w:cs="Arial"/>
          <w:sz w:val="20"/>
          <w:szCs w:val="20"/>
          <w:lang w:val="en-GB"/>
        </w:rPr>
        <w:t>(</w:t>
      </w:r>
      <w:r w:rsidRPr="00865F9F">
        <w:rPr>
          <w:rFonts w:ascii="Arial" w:hAnsi="Arial" w:cs="Arial"/>
          <w:sz w:val="20"/>
          <w:szCs w:val="20"/>
          <w:lang w:val="en-GB"/>
        </w:rPr>
        <w:t>women</w:t>
      </w:r>
      <w:r w:rsidR="00F838EB" w:rsidRPr="00865F9F">
        <w:rPr>
          <w:rFonts w:ascii="Arial" w:hAnsi="Arial" w:cs="Arial"/>
          <w:sz w:val="20"/>
          <w:szCs w:val="20"/>
          <w:lang w:val="en-GB"/>
        </w:rPr>
        <w:t>)</w:t>
      </w:r>
      <w:r w:rsidRPr="00865F9F">
        <w:rPr>
          <w:rFonts w:ascii="Arial" w:hAnsi="Arial" w:cs="Arial"/>
          <w:sz w:val="20"/>
          <w:szCs w:val="20"/>
          <w:lang w:val="en-GB"/>
        </w:rPr>
        <w:t xml:space="preserve"> received OAC. </w:t>
      </w:r>
      <w:r w:rsidR="0029633C" w:rsidRPr="00865F9F">
        <w:rPr>
          <w:rFonts w:ascii="Arial" w:hAnsi="Arial" w:cs="Arial"/>
          <w:sz w:val="20"/>
          <w:szCs w:val="20"/>
          <w:lang w:val="en-GB"/>
        </w:rPr>
        <w:t xml:space="preserve">This contrasts with current guidelines recommending against treating AF patients at very low thromboembolic risk with </w:t>
      </w:r>
      <w:r w:rsidR="0029633C" w:rsidRPr="00865F9F">
        <w:rPr>
          <w:rFonts w:ascii="Arial" w:hAnsi="Arial" w:cs="Arial"/>
          <w:noProof/>
          <w:sz w:val="20"/>
          <w:szCs w:val="20"/>
          <w:lang w:val="en-GB"/>
        </w:rPr>
        <w:t>OAC,</w:t>
      </w:r>
      <w:r w:rsidR="0029633C" w:rsidRPr="00865F9F">
        <w:rPr>
          <w:rFonts w:ascii="Arial" w:hAnsi="Arial" w:cs="Arial"/>
          <w:sz w:val="20"/>
          <w:szCs w:val="20"/>
          <w:lang w:val="en-GB"/>
        </w:rPr>
        <w:t xml:space="preserve"> </w:t>
      </w:r>
      <w:r w:rsidR="00F838EB" w:rsidRPr="00865F9F">
        <w:rPr>
          <w:rFonts w:ascii="Arial" w:hAnsi="Arial" w:cs="Arial"/>
          <w:sz w:val="20"/>
          <w:szCs w:val="20"/>
          <w:lang w:val="en-GB"/>
        </w:rPr>
        <w:t>as</w:t>
      </w:r>
      <w:r w:rsidR="0029633C" w:rsidRPr="00865F9F">
        <w:rPr>
          <w:rFonts w:ascii="Arial" w:hAnsi="Arial" w:cs="Arial"/>
          <w:sz w:val="20"/>
          <w:szCs w:val="20"/>
          <w:lang w:val="en-GB"/>
        </w:rPr>
        <w:t xml:space="preserve"> the benefit of thromboembolic risk reduction is insufficient to outweigh the increased bleeding risk.</w:t>
      </w:r>
      <w:r w:rsidR="0029633C" w:rsidRPr="00865F9F">
        <w:rPr>
          <w:rFonts w:ascii="Arial" w:hAnsi="Arial" w:cs="Arial"/>
          <w:sz w:val="20"/>
          <w:szCs w:val="20"/>
          <w:lang w:val="en-GB"/>
        </w:rPr>
        <w:fldChar w:fldCharType="begin">
          <w:fldData xml:space="preserve">PEVuZE5vdGU+PENpdGU+PEF1dGhvcj5LaXJjaGhvZjwvQXV0aG9yPjxZZWFyPjIwMTY8L1llYXI+
PFJlY051bT4xNTc1MDwvUmVjTnVtPjxEaXNwbGF5VGV4dD48c3R5bGUgZmFjZT0ic3VwZXJzY3Jp
cHQiPjEyPC9zdHlsZT48L0Rpc3BsYXlUZXh0PjxyZWNvcmQ+PHJlYy1udW1iZXI+MTU3NTA8L3Jl
Yy1udW1iZXI+PGZvcmVpZ24ta2V5cz48a2V5IGFwcD0iRU4iIGRiLWlkPSJ4c3hyOXg5dzh4MGQ5
NGVkd3N1dnZ0OXd4c3M1cnY1ZGV3MGEiIHRpbWVzdGFtcD0iMTUxMjkzNzAxOSI+MTU3NTA8L2tl
eT48L2ZvcmVpZ24ta2V5cz48cmVmLXR5cGUgbmFtZT0iSm91cm5hbCBBcnRpY2xlIj4xNzwvcmVm
LXR5cGU+PGNvbnRyaWJ1dG9ycz48YXV0aG9ycz48YXV0aG9yPktpcmNoaG9mLCBQLjwvYXV0aG9y
PjxhdXRob3I+QmVudXNzaSwgUy48L2F1dGhvcj48YXV0aG9yPktvdGVjaGEsIEQuPC9hdXRob3I+
PGF1dGhvcj5BaGxzc29uLCBBLjwvYXV0aG9yPjxhdXRob3I+QXRhciwgRC48L2F1dGhvcj48YXV0
aG9yPkNhc2FkZWksIEIuPC9hdXRob3I+PGF1dGhvcj5DYXN0ZWxsYSwgTS48L2F1dGhvcj48YXV0
aG9yPkRpZW5lciwgSC4gQy48L2F1dGhvcj48YXV0aG9yPkhlaWRidWNoZWwsIEguPC9hdXRob3I+
PGF1dGhvcj5IZW5kcmlrcywgSi48L2F1dGhvcj48YXV0aG9yPkhpbmRyaWNrcywgRy48L2F1dGhv
cj48YXV0aG9yPk1hbm9saXMsIEEuIFMuPC9hdXRob3I+PGF1dGhvcj5PbGRncmVuLCBKLjwvYXV0
aG9yPjxhdXRob3I+UG9wZXNjdSwgQi4gQS48L2F1dGhvcj48YXV0aG9yPlNjaG90dGVuLCBVLjwv
YXV0aG9yPjxhdXRob3I+VmFuIFB1dHRlLCBCLjwvYXV0aG9yPjxhdXRob3I+VmFyZGFzLCBQLjwv
YXV0aG9yPjxhdXRob3I+QWdld2FsbCwgUy48L2F1dGhvcj48YXV0aG9yPkNhbW0sIEouPC9hdXRo
b3I+PGF1dGhvcj5CYXJvbiBFc3F1aXZpYXMsIEcuPC9hdXRob3I+PGF1dGhvcj5CdWR0cywgVy48
L2F1dGhvcj48YXV0aG9yPkNhcmVyaiwgUy48L2F1dGhvcj48YXV0aG9yPkNhc3NlbG1hbiwgRi48
L2F1dGhvcj48YXV0aG9yPkNvY2EsIEEuPC9hdXRob3I+PGF1dGhvcj5EZSBDYXRlcmluYSwgUi48
L2F1dGhvcj48YXV0aG9yPkRlZnRlcmVvcywgUy48L2F1dGhvcj48YXV0aG9yPkRvYnJldiwgRC48
L2F1dGhvcj48YXV0aG9yPkZlcnJvLCBKLiBNLjwvYXV0aG9yPjxhdXRob3I+RmlsaXBwYXRvcywg
Ry48L2F1dGhvcj48YXV0aG9yPkZpdHpzaW1vbnMsIEQuPC9hdXRob3I+PGF1dGhvcj5Hb3JlbmVr
LCBCLjwvYXV0aG9yPjxhdXRob3I+R3Vlbm91biwgTS48L2F1dGhvcj48YXV0aG9yPkhvaG5sb3Nl
ciwgUy4gSC48L2F1dGhvcj48YXV0aG9yPktvbGgsIFAuPC9hdXRob3I+PGF1dGhvcj5MaXAsIEcu
IFkuPC9hdXRob3I+PGF1dGhvcj5NYW5vbGlzLCBBLjwvYXV0aG9yPjxhdXRob3I+TWNNdXJyYXks
IEouPC9hdXRob3I+PGF1dGhvcj5Qb25pa293c2tpLCBQLjwvYXV0aG9yPjxhdXRob3I+Um9zZW5o
ZWssIFIuPC9hdXRob3I+PGF1dGhvcj5SdXNjaGl0emthLCBGLjwvYXV0aG9yPjxhdXRob3I+U2F2
ZWxpZXZhLCBJLjwvYXV0aG9yPjxhdXRob3I+U2hhcm1hLCBTLjwvYXV0aG9yPjxhdXRob3I+U3V3
YWxza2ksIFAuPC9hdXRob3I+PGF1dGhvcj5UYW1hcmdvLCBKLiBMLjwvYXV0aG9yPjxhdXRob3I+
VGF5bG9yLCBDLiBKLjwvYXV0aG9yPjxhdXRob3I+VmFuIEdlbGRlciwgSS4gQy48L2F1dGhvcj48
YXV0aG9yPlZvb3JzLCBBLiBBLjwvYXV0aG9yPjxhdXRob3I+V2luZGVja2VyLCBTLjwvYXV0aG9y
PjxhdXRob3I+WmFtb3Jhbm8sIEouIEwuPC9hdXRob3I+PGF1dGhvcj5aZXBwZW5mZWxkLCBLLjwv
YXV0aG9yPjwvYXV0aG9ycz48L2NvbnRyaWJ1dG9ycz48YXV0aC1hZGRyZXNzPlRoZSBkaXNjbG9z
dXJlIGZvcm1zIG9mIGFsbCBleHBlcnRzIGludm9sdmVkIGluIHRoZSBkZXZlbG9wbWVudCBvZiB0
aGVzZSBndWlkZWxpbmVzIGFyZSBhdmFpbGFibGUgb24gdGhlIEVTQyB3ZWJzaXRlIGh0dHA6Ly93
d3cuZXNjYXJkaW8ub3JnL2d1aWRlbGluZXMuPC9hdXRoLWFkZHJlc3M+PHRpdGxlcz48dGl0bGU+
MjAxNiBFU0MgR3VpZGVsaW5lcyBmb3IgdGhlIG1hbmFnZW1lbnQgb2YgYXRyaWFsIGZpYnJpbGxh
dGlvbiBkZXZlbG9wZWQgaW4gY29sbGFib3JhdGlvbiB3aXRoIEVBQ1RTPC90aXRsZT48c2Vjb25k
YXJ5LXRpdGxlPkV1ciBIZWFydCBKPC9zZWNvbmRhcnktdGl0bGU+PC90aXRsZXM+PHBlcmlvZGlj
YWw+PGZ1bGwtdGl0bGU+RXVyIEhlYXJ0IEo8L2Z1bGwtdGl0bGU+PC9wZXJpb2RpY2FsPjxwYWdl
cz4yODkzLTI5NjI8L3BhZ2VzPjx2b2x1bWU+Mzc8L3ZvbHVtZT48bnVtYmVyPjM4PC9udW1iZXI+
PGtleXdvcmRzPjxrZXl3b3JkPkFGIHN1cmdlcnk8L2tleXdvcmQ+PGtleXdvcmQ+QW50aWFycmh5
dGhtaWMgZHJ1Z3M8L2tleXdvcmQ+PGtleXdvcmQ+QW50aWNvYWd1bGF0aW9uPC9rZXl3b3JkPjxr
ZXl3b3JkPkF0cmlhbCBmaWJyaWxsYXRpb248L2tleXdvcmQ+PGtleXdvcmQ+Q2FyZGlvdmVyc2lv
bjwva2V5d29yZD48a2V5d29yZD5DYXRoZXRlciBhYmxhdGlvbjwva2V5d29yZD48a2V5d29yZD5H
dWlkZWxpbmVzPC9rZXl3b3JkPjxrZXl3b3JkPkxlZnQgYXRyaWFsIGFibGF0aW9uPC9rZXl3b3Jk
PjxrZXl3b3JkPkxlZnQgYXRyaWFsIGFwcGVuZGFnZSBvY2NsdXNpb248L2tleXdvcmQ+PGtleXdv
cmQ+Tm9uLXZpdGFtaW4gSyBhbnRhZ29uaXN0IG9yYWwgYW50aWNvYWd1bGFudHM8L2tleXdvcmQ+
PGtleXdvcmQ+UHVsbW9uYXJ5IHZlaW4gaXNvbGF0aW9uPC9rZXl3b3JkPjxrZXl3b3JkPlJhdGUg
Y29udHJvbDwva2V5d29yZD48a2V5d29yZD5SaHl0aG0gY29udHJvbDwva2V5d29yZD48a2V5d29y
ZD5VcHN0cmVhbSB0aGVyYXB5PC9rZXl3b3JkPjxrZXl3b3JkPlZhbHZlIHJlcGFpcjwva2V5d29y
ZD48a2V5d29yZD5WaXRhbWluIEsgYW50YWdvbmlzdHM8L2tleXdvcmQ+PC9rZXl3b3Jkcz48ZGF0
ZXM+PHllYXI+MjAxNjwveWVhcj48cHViLWRhdGVzPjxkYXRlPk9jdCA3PC9kYXRlPjwvcHViLWRh
dGVzPjwvZGF0ZXM+PGlzYm4+MTUyMi05NjQ1IChFbGVjdHJvbmljKSYjeEQ7MDE5NS02NjhYIChM
aW5raW5nKTwvaXNibj48YWNjZXNzaW9uLW51bT4yNzU2NzQwODwvYWNjZXNzaW9uLW51bT48dXJs
cz48cmVsYXRlZC11cmxzPjx1cmw+aHR0cHM6Ly93d3cubmNiaS5ubG0ubmloLmdvdi9wdWJtZWQv
Mjc1Njc0MDg8L3VybD48L3JlbGF0ZWQtdXJscz48L3VybHM+PGVsZWN0cm9uaWMtcmVzb3VyY2Ut
bnVtPjEwLjEwOTMvZXVyaGVhcnRqL2VodzIxMDwvZWxlY3Ryb25pYy1yZXNvdXJjZS1udW0+PC9y
ZWNvcmQ+PC9DaXRlPjwvRW5kTm90ZT4A
</w:fldData>
        </w:fldChar>
      </w:r>
      <w:r w:rsidR="00302ED0" w:rsidRPr="00865F9F">
        <w:rPr>
          <w:rFonts w:ascii="Arial" w:hAnsi="Arial" w:cs="Arial"/>
          <w:sz w:val="20"/>
          <w:szCs w:val="20"/>
          <w:lang w:val="en-GB"/>
        </w:rPr>
        <w:instrText xml:space="preserve"> ADDIN EN.CITE </w:instrText>
      </w:r>
      <w:r w:rsidR="00302ED0" w:rsidRPr="00865F9F">
        <w:rPr>
          <w:rFonts w:ascii="Arial" w:hAnsi="Arial" w:cs="Arial"/>
          <w:sz w:val="20"/>
          <w:szCs w:val="20"/>
          <w:lang w:val="en-GB"/>
        </w:rPr>
        <w:fldChar w:fldCharType="begin">
          <w:fldData xml:space="preserve">PEVuZE5vdGU+PENpdGU+PEF1dGhvcj5LaXJjaGhvZjwvQXV0aG9yPjxZZWFyPjIwMTY8L1llYXI+
PFJlY051bT4xNTc1MDwvUmVjTnVtPjxEaXNwbGF5VGV4dD48c3R5bGUgZmFjZT0ic3VwZXJzY3Jp
cHQiPjEyPC9zdHlsZT48L0Rpc3BsYXlUZXh0PjxyZWNvcmQ+PHJlYy1udW1iZXI+MTU3NTA8L3Jl
Yy1udW1iZXI+PGZvcmVpZ24ta2V5cz48a2V5IGFwcD0iRU4iIGRiLWlkPSJ4c3hyOXg5dzh4MGQ5
NGVkd3N1dnZ0OXd4c3M1cnY1ZGV3MGEiIHRpbWVzdGFtcD0iMTUxMjkzNzAxOSI+MTU3NTA8L2tl
eT48L2ZvcmVpZ24ta2V5cz48cmVmLXR5cGUgbmFtZT0iSm91cm5hbCBBcnRpY2xlIj4xNzwvcmVm
LXR5cGU+PGNvbnRyaWJ1dG9ycz48YXV0aG9ycz48YXV0aG9yPktpcmNoaG9mLCBQLjwvYXV0aG9y
PjxhdXRob3I+QmVudXNzaSwgUy48L2F1dGhvcj48YXV0aG9yPktvdGVjaGEsIEQuPC9hdXRob3I+
PGF1dGhvcj5BaGxzc29uLCBBLjwvYXV0aG9yPjxhdXRob3I+QXRhciwgRC48L2F1dGhvcj48YXV0
aG9yPkNhc2FkZWksIEIuPC9hdXRob3I+PGF1dGhvcj5DYXN0ZWxsYSwgTS48L2F1dGhvcj48YXV0
aG9yPkRpZW5lciwgSC4gQy48L2F1dGhvcj48YXV0aG9yPkhlaWRidWNoZWwsIEguPC9hdXRob3I+
PGF1dGhvcj5IZW5kcmlrcywgSi48L2F1dGhvcj48YXV0aG9yPkhpbmRyaWNrcywgRy48L2F1dGhv
cj48YXV0aG9yPk1hbm9saXMsIEEuIFMuPC9hdXRob3I+PGF1dGhvcj5PbGRncmVuLCBKLjwvYXV0
aG9yPjxhdXRob3I+UG9wZXNjdSwgQi4gQS48L2F1dGhvcj48YXV0aG9yPlNjaG90dGVuLCBVLjwv
YXV0aG9yPjxhdXRob3I+VmFuIFB1dHRlLCBCLjwvYXV0aG9yPjxhdXRob3I+VmFyZGFzLCBQLjwv
YXV0aG9yPjxhdXRob3I+QWdld2FsbCwgUy48L2F1dGhvcj48YXV0aG9yPkNhbW0sIEouPC9hdXRo
b3I+PGF1dGhvcj5CYXJvbiBFc3F1aXZpYXMsIEcuPC9hdXRob3I+PGF1dGhvcj5CdWR0cywgVy48
L2F1dGhvcj48YXV0aG9yPkNhcmVyaiwgUy48L2F1dGhvcj48YXV0aG9yPkNhc3NlbG1hbiwgRi48
L2F1dGhvcj48YXV0aG9yPkNvY2EsIEEuPC9hdXRob3I+PGF1dGhvcj5EZSBDYXRlcmluYSwgUi48
L2F1dGhvcj48YXV0aG9yPkRlZnRlcmVvcywgUy48L2F1dGhvcj48YXV0aG9yPkRvYnJldiwgRC48
L2F1dGhvcj48YXV0aG9yPkZlcnJvLCBKLiBNLjwvYXV0aG9yPjxhdXRob3I+RmlsaXBwYXRvcywg
Ry48L2F1dGhvcj48YXV0aG9yPkZpdHpzaW1vbnMsIEQuPC9hdXRob3I+PGF1dGhvcj5Hb3JlbmVr
LCBCLjwvYXV0aG9yPjxhdXRob3I+R3Vlbm91biwgTS48L2F1dGhvcj48YXV0aG9yPkhvaG5sb3Nl
ciwgUy4gSC48L2F1dGhvcj48YXV0aG9yPktvbGgsIFAuPC9hdXRob3I+PGF1dGhvcj5MaXAsIEcu
IFkuPC9hdXRob3I+PGF1dGhvcj5NYW5vbGlzLCBBLjwvYXV0aG9yPjxhdXRob3I+TWNNdXJyYXks
IEouPC9hdXRob3I+PGF1dGhvcj5Qb25pa293c2tpLCBQLjwvYXV0aG9yPjxhdXRob3I+Um9zZW5o
ZWssIFIuPC9hdXRob3I+PGF1dGhvcj5SdXNjaGl0emthLCBGLjwvYXV0aG9yPjxhdXRob3I+U2F2
ZWxpZXZhLCBJLjwvYXV0aG9yPjxhdXRob3I+U2hhcm1hLCBTLjwvYXV0aG9yPjxhdXRob3I+U3V3
YWxza2ksIFAuPC9hdXRob3I+PGF1dGhvcj5UYW1hcmdvLCBKLiBMLjwvYXV0aG9yPjxhdXRob3I+
VGF5bG9yLCBDLiBKLjwvYXV0aG9yPjxhdXRob3I+VmFuIEdlbGRlciwgSS4gQy48L2F1dGhvcj48
YXV0aG9yPlZvb3JzLCBBLiBBLjwvYXV0aG9yPjxhdXRob3I+V2luZGVja2VyLCBTLjwvYXV0aG9y
PjxhdXRob3I+WmFtb3Jhbm8sIEouIEwuPC9hdXRob3I+PGF1dGhvcj5aZXBwZW5mZWxkLCBLLjwv
YXV0aG9yPjwvYXV0aG9ycz48L2NvbnRyaWJ1dG9ycz48YXV0aC1hZGRyZXNzPlRoZSBkaXNjbG9z
dXJlIGZvcm1zIG9mIGFsbCBleHBlcnRzIGludm9sdmVkIGluIHRoZSBkZXZlbG9wbWVudCBvZiB0
aGVzZSBndWlkZWxpbmVzIGFyZSBhdmFpbGFibGUgb24gdGhlIEVTQyB3ZWJzaXRlIGh0dHA6Ly93
d3cuZXNjYXJkaW8ub3JnL2d1aWRlbGluZXMuPC9hdXRoLWFkZHJlc3M+PHRpdGxlcz48dGl0bGU+
MjAxNiBFU0MgR3VpZGVsaW5lcyBmb3IgdGhlIG1hbmFnZW1lbnQgb2YgYXRyaWFsIGZpYnJpbGxh
dGlvbiBkZXZlbG9wZWQgaW4gY29sbGFib3JhdGlvbiB3aXRoIEVBQ1RTPC90aXRsZT48c2Vjb25k
YXJ5LXRpdGxlPkV1ciBIZWFydCBKPC9zZWNvbmRhcnktdGl0bGU+PC90aXRsZXM+PHBlcmlvZGlj
YWw+PGZ1bGwtdGl0bGU+RXVyIEhlYXJ0IEo8L2Z1bGwtdGl0bGU+PC9wZXJpb2RpY2FsPjxwYWdl
cz4yODkzLTI5NjI8L3BhZ2VzPjx2b2x1bWU+Mzc8L3ZvbHVtZT48bnVtYmVyPjM4PC9udW1iZXI+
PGtleXdvcmRzPjxrZXl3b3JkPkFGIHN1cmdlcnk8L2tleXdvcmQ+PGtleXdvcmQ+QW50aWFycmh5
dGhtaWMgZHJ1Z3M8L2tleXdvcmQ+PGtleXdvcmQ+QW50aWNvYWd1bGF0aW9uPC9rZXl3b3JkPjxr
ZXl3b3JkPkF0cmlhbCBmaWJyaWxsYXRpb248L2tleXdvcmQ+PGtleXdvcmQ+Q2FyZGlvdmVyc2lv
bjwva2V5d29yZD48a2V5d29yZD5DYXRoZXRlciBhYmxhdGlvbjwva2V5d29yZD48a2V5d29yZD5H
dWlkZWxpbmVzPC9rZXl3b3JkPjxrZXl3b3JkPkxlZnQgYXRyaWFsIGFibGF0aW9uPC9rZXl3b3Jk
PjxrZXl3b3JkPkxlZnQgYXRyaWFsIGFwcGVuZGFnZSBvY2NsdXNpb248L2tleXdvcmQ+PGtleXdv
cmQ+Tm9uLXZpdGFtaW4gSyBhbnRhZ29uaXN0IG9yYWwgYW50aWNvYWd1bGFudHM8L2tleXdvcmQ+
PGtleXdvcmQ+UHVsbW9uYXJ5IHZlaW4gaXNvbGF0aW9uPC9rZXl3b3JkPjxrZXl3b3JkPlJhdGUg
Y29udHJvbDwva2V5d29yZD48a2V5d29yZD5SaHl0aG0gY29udHJvbDwva2V5d29yZD48a2V5d29y
ZD5VcHN0cmVhbSB0aGVyYXB5PC9rZXl3b3JkPjxrZXl3b3JkPlZhbHZlIHJlcGFpcjwva2V5d29y
ZD48a2V5d29yZD5WaXRhbWluIEsgYW50YWdvbmlzdHM8L2tleXdvcmQ+PC9rZXl3b3Jkcz48ZGF0
ZXM+PHllYXI+MjAxNjwveWVhcj48cHViLWRhdGVzPjxkYXRlPk9jdCA3PC9kYXRlPjwvcHViLWRh
dGVzPjwvZGF0ZXM+PGlzYm4+MTUyMi05NjQ1IChFbGVjdHJvbmljKSYjeEQ7MDE5NS02NjhYIChM
aW5raW5nKTwvaXNibj48YWNjZXNzaW9uLW51bT4yNzU2NzQwODwvYWNjZXNzaW9uLW51bT48dXJs
cz48cmVsYXRlZC11cmxzPjx1cmw+aHR0cHM6Ly93d3cubmNiaS5ubG0ubmloLmdvdi9wdWJtZWQv
Mjc1Njc0MDg8L3VybD48L3JlbGF0ZWQtdXJscz48L3VybHM+PGVsZWN0cm9uaWMtcmVzb3VyY2Ut
bnVtPjEwLjEwOTMvZXVyaGVhcnRqL2VodzIxMDwvZWxlY3Ryb25pYy1yZXNvdXJjZS1udW0+PC9y
ZWNvcmQ+PC9DaXRlPjwvRW5kTm90ZT4A
</w:fldData>
        </w:fldChar>
      </w:r>
      <w:r w:rsidR="00302ED0" w:rsidRPr="00865F9F">
        <w:rPr>
          <w:rFonts w:ascii="Arial" w:hAnsi="Arial" w:cs="Arial"/>
          <w:sz w:val="20"/>
          <w:szCs w:val="20"/>
          <w:lang w:val="en-GB"/>
        </w:rPr>
        <w:instrText xml:space="preserve"> ADDIN EN.CITE.DATA </w:instrText>
      </w:r>
      <w:r w:rsidR="00302ED0" w:rsidRPr="00865F9F">
        <w:rPr>
          <w:rFonts w:ascii="Arial" w:hAnsi="Arial" w:cs="Arial"/>
          <w:sz w:val="20"/>
          <w:szCs w:val="20"/>
          <w:lang w:val="en-GB"/>
        </w:rPr>
      </w:r>
      <w:r w:rsidR="00302ED0" w:rsidRPr="00865F9F">
        <w:rPr>
          <w:rFonts w:ascii="Arial" w:hAnsi="Arial" w:cs="Arial"/>
          <w:sz w:val="20"/>
          <w:szCs w:val="20"/>
          <w:lang w:val="en-GB"/>
        </w:rPr>
        <w:fldChar w:fldCharType="end"/>
      </w:r>
      <w:r w:rsidR="0029633C" w:rsidRPr="00865F9F">
        <w:rPr>
          <w:rFonts w:ascii="Arial" w:hAnsi="Arial" w:cs="Arial"/>
          <w:sz w:val="20"/>
          <w:szCs w:val="20"/>
          <w:lang w:val="en-GB"/>
        </w:rPr>
      </w:r>
      <w:r w:rsidR="0029633C" w:rsidRPr="00865F9F">
        <w:rPr>
          <w:rFonts w:ascii="Arial" w:hAnsi="Arial" w:cs="Arial"/>
          <w:sz w:val="20"/>
          <w:szCs w:val="20"/>
          <w:lang w:val="en-GB"/>
        </w:rPr>
        <w:fldChar w:fldCharType="separate"/>
      </w:r>
      <w:r w:rsidR="00302ED0" w:rsidRPr="00865F9F">
        <w:rPr>
          <w:rFonts w:ascii="Arial" w:hAnsi="Arial" w:cs="Arial"/>
          <w:noProof/>
          <w:sz w:val="20"/>
          <w:szCs w:val="20"/>
          <w:vertAlign w:val="superscript"/>
          <w:lang w:val="en-GB"/>
        </w:rPr>
        <w:t>12</w:t>
      </w:r>
      <w:r w:rsidR="0029633C" w:rsidRPr="00865F9F">
        <w:rPr>
          <w:rFonts w:ascii="Arial" w:hAnsi="Arial" w:cs="Arial"/>
          <w:sz w:val="20"/>
          <w:szCs w:val="20"/>
          <w:lang w:val="en-GB"/>
        </w:rPr>
        <w:fldChar w:fldCharType="end"/>
      </w:r>
      <w:r w:rsidR="0065282A" w:rsidRPr="00865F9F">
        <w:rPr>
          <w:rFonts w:ascii="Arial" w:hAnsi="Arial" w:cs="Arial"/>
          <w:sz w:val="20"/>
          <w:szCs w:val="20"/>
          <w:lang w:val="en-GB"/>
        </w:rPr>
        <w:t xml:space="preserve"> </w:t>
      </w:r>
      <w:r w:rsidR="00EC65AC" w:rsidRPr="00865F9F">
        <w:rPr>
          <w:rFonts w:ascii="Arial" w:hAnsi="Arial" w:cs="Arial"/>
          <w:sz w:val="20"/>
          <w:szCs w:val="20"/>
          <w:lang w:val="en-GB"/>
        </w:rPr>
        <w:t xml:space="preserve">Inappropriate </w:t>
      </w:r>
      <w:r w:rsidR="00F22D69" w:rsidRPr="00865F9F">
        <w:rPr>
          <w:rFonts w:ascii="Arial" w:hAnsi="Arial" w:cs="Arial"/>
          <w:sz w:val="20"/>
          <w:szCs w:val="20"/>
          <w:lang w:val="en-GB"/>
        </w:rPr>
        <w:t xml:space="preserve">OAC </w:t>
      </w:r>
      <w:r w:rsidR="00EC65AC" w:rsidRPr="00865F9F">
        <w:rPr>
          <w:rFonts w:ascii="Arial" w:hAnsi="Arial" w:cs="Arial"/>
          <w:sz w:val="20"/>
          <w:szCs w:val="20"/>
          <w:lang w:val="en-GB"/>
        </w:rPr>
        <w:t xml:space="preserve">was </w:t>
      </w:r>
      <w:r w:rsidR="00F22D69" w:rsidRPr="00865F9F">
        <w:rPr>
          <w:rFonts w:ascii="Arial" w:hAnsi="Arial" w:cs="Arial"/>
          <w:sz w:val="20"/>
          <w:szCs w:val="20"/>
          <w:lang w:val="en-GB"/>
        </w:rPr>
        <w:t>more commonly prescribed by cardiologists when compared to other specialties, and more frequent in an outpatient context</w:t>
      </w:r>
      <w:r w:rsidR="00EC65AC" w:rsidRPr="00865F9F">
        <w:rPr>
          <w:rFonts w:ascii="Arial" w:hAnsi="Arial" w:cs="Arial"/>
          <w:sz w:val="20"/>
          <w:szCs w:val="20"/>
          <w:lang w:val="en-GB"/>
        </w:rPr>
        <w:t xml:space="preserve">. </w:t>
      </w:r>
      <w:r w:rsidR="0065282A" w:rsidRPr="00865F9F">
        <w:rPr>
          <w:rFonts w:ascii="Arial" w:hAnsi="Arial" w:cs="Arial"/>
          <w:sz w:val="20"/>
          <w:szCs w:val="20"/>
          <w:lang w:val="en-GB"/>
        </w:rPr>
        <w:t xml:space="preserve">Outcomes in this study </w:t>
      </w:r>
      <w:r w:rsidR="004F6480" w:rsidRPr="00865F9F">
        <w:rPr>
          <w:rFonts w:ascii="Arial" w:hAnsi="Arial" w:cs="Arial"/>
          <w:sz w:val="20"/>
          <w:szCs w:val="20"/>
          <w:lang w:val="en-GB"/>
        </w:rPr>
        <w:t>showed</w:t>
      </w:r>
      <w:r w:rsidR="0065282A" w:rsidRPr="00865F9F">
        <w:rPr>
          <w:rFonts w:ascii="Arial" w:hAnsi="Arial" w:cs="Arial"/>
          <w:sz w:val="20"/>
          <w:szCs w:val="20"/>
          <w:lang w:val="en-GB"/>
        </w:rPr>
        <w:t xml:space="preserve"> that </w:t>
      </w:r>
      <w:r w:rsidR="004F6480" w:rsidRPr="00865F9F">
        <w:rPr>
          <w:rFonts w:ascii="Arial" w:hAnsi="Arial" w:cs="Arial"/>
          <w:sz w:val="20"/>
          <w:szCs w:val="20"/>
          <w:lang w:val="en-GB"/>
        </w:rPr>
        <w:t>such</w:t>
      </w:r>
      <w:r w:rsidR="0065282A" w:rsidRPr="00865F9F">
        <w:rPr>
          <w:rFonts w:ascii="Arial" w:hAnsi="Arial" w:cs="Arial"/>
          <w:sz w:val="20"/>
          <w:szCs w:val="20"/>
          <w:lang w:val="en-GB"/>
        </w:rPr>
        <w:t xml:space="preserve"> patients </w:t>
      </w:r>
      <w:r w:rsidR="004F6480" w:rsidRPr="00865F9F">
        <w:rPr>
          <w:rFonts w:ascii="Arial" w:hAnsi="Arial" w:cs="Arial"/>
          <w:sz w:val="20"/>
          <w:szCs w:val="20"/>
          <w:lang w:val="en-GB"/>
        </w:rPr>
        <w:t xml:space="preserve">both </w:t>
      </w:r>
      <w:r w:rsidR="0065282A" w:rsidRPr="00865F9F">
        <w:rPr>
          <w:rFonts w:ascii="Arial" w:hAnsi="Arial" w:cs="Arial"/>
          <w:sz w:val="20"/>
          <w:szCs w:val="20"/>
          <w:lang w:val="en-GB"/>
        </w:rPr>
        <w:t>have a very low thromboembolic and very low bleeding risk, regardless of OAC prescription</w:t>
      </w:r>
      <w:r w:rsidR="000008E1" w:rsidRPr="00865F9F">
        <w:rPr>
          <w:rFonts w:ascii="Arial" w:hAnsi="Arial" w:cs="Arial"/>
          <w:sz w:val="20"/>
          <w:szCs w:val="20"/>
          <w:lang w:val="en-GB"/>
        </w:rPr>
        <w:t xml:space="preserve">. The frequency of major bleeding approximately balances that of stroke/systemic embolism irrespective of whether patients were prescribed OAC </w:t>
      </w:r>
      <w:r w:rsidR="00DE6116" w:rsidRPr="00865F9F">
        <w:rPr>
          <w:rFonts w:ascii="Arial" w:hAnsi="Arial" w:cs="Arial"/>
          <w:sz w:val="20"/>
          <w:szCs w:val="20"/>
          <w:lang w:val="en-GB"/>
        </w:rPr>
        <w:t>or not.</w:t>
      </w:r>
      <w:r w:rsidR="00B02ECC" w:rsidRPr="00865F9F">
        <w:rPr>
          <w:rFonts w:ascii="Arial" w:hAnsi="Arial" w:cs="Arial"/>
          <w:sz w:val="20"/>
          <w:szCs w:val="20"/>
          <w:lang w:val="en-GB"/>
        </w:rPr>
        <w:t xml:space="preserve"> </w:t>
      </w:r>
      <w:r w:rsidR="00487E8C" w:rsidRPr="00865F9F">
        <w:rPr>
          <w:rFonts w:ascii="Arial" w:hAnsi="Arial" w:cs="Arial"/>
          <w:sz w:val="20"/>
          <w:szCs w:val="20"/>
          <w:lang w:val="en-GB"/>
        </w:rPr>
        <w:t>Although</w:t>
      </w:r>
      <w:r w:rsidR="00B02ECC" w:rsidRPr="00865F9F">
        <w:rPr>
          <w:rFonts w:ascii="Arial" w:hAnsi="Arial" w:cs="Arial"/>
          <w:sz w:val="20"/>
          <w:szCs w:val="20"/>
          <w:lang w:val="en-GB"/>
        </w:rPr>
        <w:t xml:space="preserve"> AF </w:t>
      </w:r>
      <w:r w:rsidR="00487E8C" w:rsidRPr="00865F9F">
        <w:rPr>
          <w:rFonts w:ascii="Arial" w:hAnsi="Arial" w:cs="Arial"/>
          <w:sz w:val="20"/>
          <w:szCs w:val="20"/>
          <w:lang w:val="en-GB"/>
        </w:rPr>
        <w:t>is</w:t>
      </w:r>
      <w:r w:rsidR="00B02ECC" w:rsidRPr="00865F9F">
        <w:rPr>
          <w:rFonts w:ascii="Arial" w:hAnsi="Arial" w:cs="Arial"/>
          <w:sz w:val="20"/>
          <w:szCs w:val="20"/>
          <w:lang w:val="en-GB"/>
        </w:rPr>
        <w:t xml:space="preserve"> an important risk factor for stroke/systemic embolism</w:t>
      </w:r>
      <w:r w:rsidR="00F838EB" w:rsidRPr="00865F9F">
        <w:rPr>
          <w:rFonts w:ascii="Arial" w:hAnsi="Arial" w:cs="Arial"/>
          <w:sz w:val="20"/>
          <w:szCs w:val="20"/>
          <w:lang w:val="en-GB"/>
        </w:rPr>
        <w:t xml:space="preserve"> on itself</w:t>
      </w:r>
      <w:r w:rsidR="00487E8C" w:rsidRPr="00865F9F">
        <w:rPr>
          <w:rFonts w:ascii="Arial" w:hAnsi="Arial" w:cs="Arial"/>
          <w:sz w:val="20"/>
          <w:szCs w:val="20"/>
          <w:lang w:val="en-GB"/>
        </w:rPr>
        <w:t xml:space="preserve">, it </w:t>
      </w:r>
      <w:r w:rsidR="00F838EB" w:rsidRPr="00865F9F">
        <w:rPr>
          <w:rFonts w:ascii="Arial" w:hAnsi="Arial" w:cs="Arial"/>
          <w:sz w:val="20"/>
          <w:szCs w:val="20"/>
          <w:lang w:val="en-GB"/>
        </w:rPr>
        <w:t xml:space="preserve">may </w:t>
      </w:r>
      <w:r w:rsidR="00487E8C" w:rsidRPr="00865F9F">
        <w:rPr>
          <w:rFonts w:ascii="Arial" w:hAnsi="Arial" w:cs="Arial"/>
          <w:sz w:val="20"/>
          <w:szCs w:val="20"/>
          <w:lang w:val="en-GB"/>
        </w:rPr>
        <w:t xml:space="preserve">also </w:t>
      </w:r>
      <w:r w:rsidR="00B02ECC" w:rsidRPr="00865F9F">
        <w:rPr>
          <w:rFonts w:ascii="Arial" w:hAnsi="Arial" w:cs="Arial"/>
          <w:sz w:val="20"/>
          <w:szCs w:val="20"/>
          <w:lang w:val="en-GB"/>
        </w:rPr>
        <w:t xml:space="preserve">reflect a potential clustering of risk factors </w:t>
      </w:r>
      <w:r w:rsidR="00F838EB" w:rsidRPr="00865F9F">
        <w:rPr>
          <w:rFonts w:ascii="Arial" w:hAnsi="Arial" w:cs="Arial"/>
          <w:sz w:val="20"/>
          <w:szCs w:val="20"/>
          <w:lang w:val="en-GB"/>
        </w:rPr>
        <w:t>(not necessarily embedded in the CHA</w:t>
      </w:r>
      <w:r w:rsidR="00F838EB" w:rsidRPr="00865F9F">
        <w:rPr>
          <w:rFonts w:ascii="Arial" w:hAnsi="Arial" w:cs="Arial"/>
          <w:sz w:val="20"/>
          <w:szCs w:val="20"/>
          <w:vertAlign w:val="subscript"/>
          <w:lang w:val="en-GB"/>
        </w:rPr>
        <w:t>2</w:t>
      </w:r>
      <w:r w:rsidR="00F838EB" w:rsidRPr="00865F9F">
        <w:rPr>
          <w:rFonts w:ascii="Arial" w:hAnsi="Arial" w:cs="Arial"/>
          <w:sz w:val="20"/>
          <w:szCs w:val="20"/>
          <w:lang w:val="en-GB"/>
        </w:rPr>
        <w:t>DS</w:t>
      </w:r>
      <w:r w:rsidR="00F838EB" w:rsidRPr="00865F9F">
        <w:rPr>
          <w:rFonts w:ascii="Arial" w:hAnsi="Arial" w:cs="Arial"/>
          <w:sz w:val="20"/>
          <w:szCs w:val="20"/>
          <w:vertAlign w:val="subscript"/>
          <w:lang w:val="en-GB"/>
        </w:rPr>
        <w:t>2</w:t>
      </w:r>
      <w:r w:rsidR="00F838EB" w:rsidRPr="00865F9F">
        <w:rPr>
          <w:rFonts w:ascii="Arial" w:hAnsi="Arial" w:cs="Arial"/>
          <w:sz w:val="20"/>
          <w:szCs w:val="20"/>
          <w:lang w:val="en-GB"/>
        </w:rPr>
        <w:t>-VASc score). This</w:t>
      </w:r>
      <w:r w:rsidR="00B02ECC" w:rsidRPr="00865F9F">
        <w:rPr>
          <w:rFonts w:ascii="Arial" w:hAnsi="Arial" w:cs="Arial"/>
          <w:sz w:val="20"/>
          <w:szCs w:val="20"/>
          <w:lang w:val="en-GB"/>
        </w:rPr>
        <w:t xml:space="preserve"> should be</w:t>
      </w:r>
      <w:r w:rsidR="00A37396" w:rsidRPr="00865F9F">
        <w:rPr>
          <w:rFonts w:ascii="Arial" w:hAnsi="Arial" w:cs="Arial"/>
          <w:sz w:val="20"/>
          <w:szCs w:val="20"/>
          <w:lang w:val="en-GB"/>
        </w:rPr>
        <w:t xml:space="preserve"> differentiated further to select patients </w:t>
      </w:r>
      <w:r w:rsidR="00A803F1" w:rsidRPr="00865F9F">
        <w:rPr>
          <w:rFonts w:ascii="Arial" w:hAnsi="Arial" w:cs="Arial"/>
          <w:sz w:val="20"/>
          <w:szCs w:val="20"/>
          <w:lang w:val="en-GB"/>
        </w:rPr>
        <w:t xml:space="preserve">that </w:t>
      </w:r>
      <w:r w:rsidR="00A37396" w:rsidRPr="00865F9F">
        <w:rPr>
          <w:rFonts w:ascii="Arial" w:hAnsi="Arial" w:cs="Arial"/>
          <w:sz w:val="20"/>
          <w:szCs w:val="20"/>
          <w:lang w:val="en-GB"/>
        </w:rPr>
        <w:t>would benefit from OAC treatment</w:t>
      </w:r>
      <w:r w:rsidR="00487E8C" w:rsidRPr="00865F9F">
        <w:rPr>
          <w:rFonts w:ascii="Arial" w:hAnsi="Arial" w:cs="Arial"/>
          <w:sz w:val="20"/>
          <w:szCs w:val="20"/>
          <w:lang w:val="en-GB"/>
        </w:rPr>
        <w:t>, especially in th</w:t>
      </w:r>
      <w:r w:rsidR="00A803F1" w:rsidRPr="00865F9F">
        <w:rPr>
          <w:rFonts w:ascii="Arial" w:hAnsi="Arial" w:cs="Arial"/>
          <w:sz w:val="20"/>
          <w:szCs w:val="20"/>
          <w:lang w:val="en-GB"/>
        </w:rPr>
        <w:t>o</w:t>
      </w:r>
      <w:r w:rsidR="00487E8C" w:rsidRPr="00865F9F">
        <w:rPr>
          <w:rFonts w:ascii="Arial" w:hAnsi="Arial" w:cs="Arial"/>
          <w:sz w:val="20"/>
          <w:szCs w:val="20"/>
          <w:lang w:val="en-GB"/>
        </w:rPr>
        <w:t>se</w:t>
      </w:r>
      <w:r w:rsidR="00A803F1" w:rsidRPr="00865F9F">
        <w:rPr>
          <w:rFonts w:ascii="Arial" w:hAnsi="Arial" w:cs="Arial"/>
          <w:sz w:val="20"/>
          <w:szCs w:val="20"/>
          <w:lang w:val="en-GB"/>
        </w:rPr>
        <w:t xml:space="preserve"> who have a</w:t>
      </w:r>
      <w:r w:rsidR="00487E8C" w:rsidRPr="00865F9F">
        <w:rPr>
          <w:rFonts w:ascii="Arial" w:hAnsi="Arial" w:cs="Arial"/>
          <w:sz w:val="20"/>
          <w:szCs w:val="20"/>
          <w:lang w:val="en-GB"/>
        </w:rPr>
        <w:t xml:space="preserve"> low risk</w:t>
      </w:r>
      <w:r w:rsidR="00A803F1" w:rsidRPr="00865F9F">
        <w:rPr>
          <w:rFonts w:ascii="Arial" w:hAnsi="Arial" w:cs="Arial"/>
          <w:sz w:val="20"/>
          <w:szCs w:val="20"/>
          <w:lang w:val="en-GB"/>
        </w:rPr>
        <w:t xml:space="preserve"> for stroke</w:t>
      </w:r>
      <w:r w:rsidR="00A37396" w:rsidRPr="00865F9F">
        <w:rPr>
          <w:rFonts w:ascii="Arial" w:hAnsi="Arial" w:cs="Arial"/>
          <w:sz w:val="20"/>
          <w:szCs w:val="20"/>
          <w:lang w:val="en-GB"/>
        </w:rPr>
        <w:t>.</w:t>
      </w:r>
      <w:r w:rsidR="00F838EB" w:rsidRPr="00865F9F">
        <w:rPr>
          <w:rFonts w:ascii="Arial" w:hAnsi="Arial" w:cs="Arial"/>
          <w:sz w:val="20"/>
          <w:szCs w:val="20"/>
          <w:lang w:val="en-GB"/>
        </w:rPr>
        <w:t xml:space="preserve"> Such risk stratification should be based on rigorous evidence rather than </w:t>
      </w:r>
      <w:r w:rsidR="00F838EB" w:rsidRPr="00865F9F">
        <w:rPr>
          <w:rFonts w:ascii="Arial" w:hAnsi="Arial" w:cs="Arial"/>
          <w:i/>
          <w:iCs/>
          <w:sz w:val="20"/>
          <w:szCs w:val="20"/>
          <w:lang w:val="en-GB"/>
        </w:rPr>
        <w:t>perceived</w:t>
      </w:r>
      <w:r w:rsidR="00F838EB" w:rsidRPr="00865F9F">
        <w:rPr>
          <w:rFonts w:ascii="Arial" w:hAnsi="Arial" w:cs="Arial"/>
          <w:sz w:val="20"/>
          <w:szCs w:val="20"/>
          <w:lang w:val="en-GB"/>
        </w:rPr>
        <w:t xml:space="preserve"> risk by the treating clinician.</w:t>
      </w:r>
    </w:p>
    <w:p w14:paraId="608DF467" w14:textId="77777777" w:rsidR="0029633C" w:rsidRPr="00865F9F" w:rsidRDefault="0029633C" w:rsidP="0029633C">
      <w:pPr>
        <w:spacing w:after="0" w:line="480" w:lineRule="auto"/>
        <w:jc w:val="both"/>
        <w:rPr>
          <w:rFonts w:ascii="Arial" w:hAnsi="Arial" w:cs="Arial"/>
          <w:sz w:val="20"/>
          <w:szCs w:val="20"/>
          <w:lang w:val="en-GB"/>
        </w:rPr>
      </w:pPr>
    </w:p>
    <w:p w14:paraId="2BCE665D" w14:textId="7E65EBA3" w:rsidR="0029633C" w:rsidRPr="00865F9F" w:rsidRDefault="007156B8" w:rsidP="00032A39">
      <w:pPr>
        <w:spacing w:after="0" w:line="480" w:lineRule="auto"/>
        <w:jc w:val="both"/>
        <w:rPr>
          <w:rFonts w:ascii="Arial" w:hAnsi="Arial" w:cs="Arial"/>
          <w:sz w:val="20"/>
          <w:szCs w:val="20"/>
          <w:lang w:val="en-GB"/>
        </w:rPr>
      </w:pPr>
      <w:r w:rsidRPr="00865F9F">
        <w:rPr>
          <w:rFonts w:ascii="Arial" w:hAnsi="Arial" w:cs="Arial"/>
          <w:sz w:val="20"/>
          <w:szCs w:val="20"/>
          <w:lang w:val="en-GB"/>
        </w:rPr>
        <w:t xml:space="preserve">To explain </w:t>
      </w:r>
      <w:r w:rsidR="004F6480" w:rsidRPr="00865F9F">
        <w:rPr>
          <w:rFonts w:ascii="Arial" w:hAnsi="Arial" w:cs="Arial"/>
          <w:sz w:val="20"/>
          <w:szCs w:val="20"/>
          <w:lang w:val="en-GB"/>
        </w:rPr>
        <w:t>the frequent use of OAC in AF patients at very low thromboembolic risk</w:t>
      </w:r>
      <w:r w:rsidRPr="00865F9F">
        <w:rPr>
          <w:rFonts w:ascii="Arial" w:hAnsi="Arial" w:cs="Arial"/>
          <w:sz w:val="20"/>
          <w:szCs w:val="20"/>
          <w:lang w:val="en-GB"/>
        </w:rPr>
        <w:t>, one might consider limitations of the CHA</w:t>
      </w:r>
      <w:r w:rsidRPr="00865F9F">
        <w:rPr>
          <w:rFonts w:ascii="Arial" w:hAnsi="Arial" w:cs="Arial"/>
          <w:sz w:val="20"/>
          <w:szCs w:val="20"/>
          <w:vertAlign w:val="subscript"/>
          <w:lang w:val="en-GB"/>
        </w:rPr>
        <w:t>2</w:t>
      </w:r>
      <w:r w:rsidRPr="00865F9F">
        <w:rPr>
          <w:rFonts w:ascii="Arial" w:hAnsi="Arial" w:cs="Arial"/>
          <w:sz w:val="20"/>
          <w:szCs w:val="20"/>
          <w:lang w:val="en-GB"/>
        </w:rPr>
        <w:t>DS</w:t>
      </w:r>
      <w:r w:rsidRPr="00865F9F">
        <w:rPr>
          <w:rFonts w:ascii="Arial" w:hAnsi="Arial" w:cs="Arial"/>
          <w:sz w:val="20"/>
          <w:szCs w:val="20"/>
          <w:vertAlign w:val="subscript"/>
          <w:lang w:val="en-GB"/>
        </w:rPr>
        <w:t>2</w:t>
      </w:r>
      <w:r w:rsidRPr="00865F9F">
        <w:rPr>
          <w:rFonts w:ascii="Arial" w:hAnsi="Arial" w:cs="Arial"/>
          <w:sz w:val="20"/>
          <w:szCs w:val="20"/>
          <w:lang w:val="en-GB"/>
        </w:rPr>
        <w:noBreakHyphen/>
        <w:t xml:space="preserve">VASc score to assess thromboembolic risk. Although it was specifically designed and validated for this purpose, it only captures </w:t>
      </w:r>
      <w:r w:rsidR="00F838EB" w:rsidRPr="00865F9F">
        <w:rPr>
          <w:rFonts w:ascii="Arial" w:hAnsi="Arial" w:cs="Arial"/>
          <w:sz w:val="20"/>
          <w:szCs w:val="20"/>
          <w:lang w:val="en-GB"/>
        </w:rPr>
        <w:t>part</w:t>
      </w:r>
      <w:r w:rsidRPr="00865F9F">
        <w:rPr>
          <w:rFonts w:ascii="Arial" w:hAnsi="Arial" w:cs="Arial"/>
          <w:sz w:val="20"/>
          <w:szCs w:val="20"/>
          <w:lang w:val="en-GB"/>
        </w:rPr>
        <w:t xml:space="preserve"> of </w:t>
      </w:r>
      <w:r w:rsidR="00F838EB" w:rsidRPr="00865F9F">
        <w:rPr>
          <w:rFonts w:ascii="Arial" w:hAnsi="Arial" w:cs="Arial"/>
          <w:sz w:val="20"/>
          <w:szCs w:val="20"/>
          <w:lang w:val="en-GB"/>
        </w:rPr>
        <w:t xml:space="preserve">this </w:t>
      </w:r>
      <w:r w:rsidRPr="00865F9F">
        <w:rPr>
          <w:rFonts w:ascii="Arial" w:hAnsi="Arial" w:cs="Arial"/>
          <w:sz w:val="20"/>
          <w:szCs w:val="20"/>
          <w:lang w:val="en-GB"/>
        </w:rPr>
        <w:t xml:space="preserve">risk. </w:t>
      </w:r>
      <w:bookmarkStart w:id="15" w:name="_Hlk23068939"/>
      <w:r w:rsidRPr="00865F9F">
        <w:rPr>
          <w:rFonts w:ascii="Arial" w:hAnsi="Arial" w:cs="Arial"/>
          <w:sz w:val="20"/>
          <w:szCs w:val="20"/>
          <w:lang w:val="en-GB"/>
        </w:rPr>
        <w:t xml:space="preserve">Notably, </w:t>
      </w:r>
      <w:bookmarkStart w:id="16" w:name="_Hlk20213065"/>
      <w:r w:rsidRPr="00865F9F">
        <w:rPr>
          <w:rFonts w:ascii="Arial" w:hAnsi="Arial" w:cs="Arial"/>
          <w:sz w:val="20"/>
          <w:szCs w:val="20"/>
          <w:lang w:val="en-GB"/>
        </w:rPr>
        <w:t>to be included in GARFIELD</w:t>
      </w:r>
      <w:r w:rsidRPr="00865F9F">
        <w:rPr>
          <w:rFonts w:ascii="Arial" w:hAnsi="Arial" w:cs="Arial"/>
          <w:sz w:val="20"/>
          <w:szCs w:val="20"/>
          <w:lang w:val="en-GB"/>
        </w:rPr>
        <w:noBreakHyphen/>
        <w:t xml:space="preserve">AF, patients </w:t>
      </w:r>
      <w:r w:rsidR="00D33B1D" w:rsidRPr="00865F9F">
        <w:rPr>
          <w:rFonts w:ascii="Arial" w:hAnsi="Arial" w:cs="Arial"/>
          <w:sz w:val="20"/>
          <w:szCs w:val="20"/>
          <w:lang w:val="en-GB"/>
        </w:rPr>
        <w:t>were considered by their treating physicians to have at</w:t>
      </w:r>
      <w:r w:rsidRPr="00865F9F">
        <w:rPr>
          <w:rFonts w:ascii="Arial" w:hAnsi="Arial" w:cs="Arial"/>
          <w:sz w:val="20"/>
          <w:szCs w:val="20"/>
          <w:lang w:val="en-GB"/>
        </w:rPr>
        <w:t xml:space="preserve"> least one </w:t>
      </w:r>
      <w:r w:rsidR="00DD4755" w:rsidRPr="00865F9F">
        <w:rPr>
          <w:rFonts w:ascii="Arial" w:hAnsi="Arial" w:cs="Arial"/>
          <w:sz w:val="20"/>
          <w:szCs w:val="20"/>
          <w:lang w:val="en-GB"/>
        </w:rPr>
        <w:t xml:space="preserve">perceived </w:t>
      </w:r>
      <w:r w:rsidRPr="00865F9F">
        <w:rPr>
          <w:rFonts w:ascii="Arial" w:hAnsi="Arial" w:cs="Arial"/>
          <w:sz w:val="20"/>
          <w:szCs w:val="20"/>
          <w:lang w:val="en-GB"/>
        </w:rPr>
        <w:t>risk factor for</w:t>
      </w:r>
      <w:r w:rsidR="00D33B1D" w:rsidRPr="00865F9F">
        <w:rPr>
          <w:rFonts w:ascii="Arial" w:hAnsi="Arial" w:cs="Arial"/>
          <w:sz w:val="20"/>
          <w:szCs w:val="20"/>
          <w:lang w:val="en-GB"/>
        </w:rPr>
        <w:t xml:space="preserve"> stroke</w:t>
      </w:r>
      <w:r w:rsidRPr="00865F9F">
        <w:rPr>
          <w:rFonts w:ascii="Arial" w:hAnsi="Arial" w:cs="Arial"/>
          <w:sz w:val="20"/>
          <w:szCs w:val="20"/>
          <w:lang w:val="en-GB"/>
        </w:rPr>
        <w:t xml:space="preserve">. Therefore, the </w:t>
      </w:r>
      <w:r w:rsidR="00F838EB" w:rsidRPr="00865F9F">
        <w:rPr>
          <w:rFonts w:ascii="Arial" w:hAnsi="Arial" w:cs="Arial"/>
          <w:sz w:val="20"/>
          <w:szCs w:val="20"/>
          <w:lang w:val="en-GB"/>
        </w:rPr>
        <w:t xml:space="preserve">study </w:t>
      </w:r>
      <w:r w:rsidRPr="00865F9F">
        <w:rPr>
          <w:rFonts w:ascii="Arial" w:hAnsi="Arial" w:cs="Arial"/>
          <w:sz w:val="20"/>
          <w:szCs w:val="20"/>
          <w:lang w:val="en-GB"/>
        </w:rPr>
        <w:t xml:space="preserve">population </w:t>
      </w:r>
      <w:r w:rsidR="00DD4755" w:rsidRPr="00865F9F">
        <w:rPr>
          <w:rFonts w:ascii="Arial" w:hAnsi="Arial" w:cs="Arial"/>
          <w:sz w:val="20"/>
          <w:szCs w:val="20"/>
          <w:lang w:val="en-GB"/>
        </w:rPr>
        <w:t xml:space="preserve">of </w:t>
      </w:r>
      <w:r w:rsidR="00F838EB" w:rsidRPr="00865F9F">
        <w:rPr>
          <w:rFonts w:ascii="Arial" w:hAnsi="Arial" w:cs="Arial"/>
          <w:sz w:val="20"/>
          <w:szCs w:val="20"/>
          <w:lang w:val="en-GB"/>
        </w:rPr>
        <w:t xml:space="preserve">patients with a </w:t>
      </w:r>
      <w:r w:rsidR="00DD4755" w:rsidRPr="00865F9F">
        <w:rPr>
          <w:rFonts w:ascii="Arial" w:hAnsi="Arial" w:cs="Arial"/>
          <w:sz w:val="20"/>
          <w:szCs w:val="20"/>
          <w:lang w:val="en-GB"/>
        </w:rPr>
        <w:t>CHA</w:t>
      </w:r>
      <w:r w:rsidR="00DD4755" w:rsidRPr="00865F9F">
        <w:rPr>
          <w:rFonts w:ascii="Arial" w:hAnsi="Arial" w:cs="Arial"/>
          <w:sz w:val="20"/>
          <w:szCs w:val="20"/>
          <w:vertAlign w:val="subscript"/>
          <w:lang w:val="en-GB"/>
        </w:rPr>
        <w:t>2</w:t>
      </w:r>
      <w:r w:rsidR="00DD4755" w:rsidRPr="00865F9F">
        <w:rPr>
          <w:rFonts w:ascii="Arial" w:hAnsi="Arial" w:cs="Arial"/>
          <w:sz w:val="20"/>
          <w:szCs w:val="20"/>
          <w:lang w:val="en-GB"/>
        </w:rPr>
        <w:t>DS</w:t>
      </w:r>
      <w:r w:rsidR="00DD4755" w:rsidRPr="00865F9F">
        <w:rPr>
          <w:rFonts w:ascii="Arial" w:hAnsi="Arial" w:cs="Arial"/>
          <w:sz w:val="20"/>
          <w:szCs w:val="20"/>
          <w:vertAlign w:val="subscript"/>
          <w:lang w:val="en-GB"/>
        </w:rPr>
        <w:t>2</w:t>
      </w:r>
      <w:r w:rsidR="00DD4755" w:rsidRPr="00865F9F">
        <w:rPr>
          <w:rFonts w:ascii="Arial" w:hAnsi="Arial" w:cs="Arial"/>
          <w:sz w:val="20"/>
          <w:szCs w:val="20"/>
          <w:lang w:val="en-GB"/>
        </w:rPr>
        <w:noBreakHyphen/>
        <w:t xml:space="preserve">VASc score equal to 0 </w:t>
      </w:r>
      <w:r w:rsidR="00F838EB" w:rsidRPr="00865F9F">
        <w:rPr>
          <w:rFonts w:ascii="Arial" w:hAnsi="Arial" w:cs="Arial"/>
          <w:sz w:val="20"/>
          <w:szCs w:val="20"/>
          <w:lang w:val="en-GB"/>
        </w:rPr>
        <w:t>(</w:t>
      </w:r>
      <w:r w:rsidR="00DD4755" w:rsidRPr="00865F9F">
        <w:rPr>
          <w:rFonts w:ascii="Arial" w:hAnsi="Arial" w:cs="Arial"/>
          <w:sz w:val="20"/>
          <w:szCs w:val="20"/>
          <w:lang w:val="en-GB"/>
        </w:rPr>
        <w:t>men</w:t>
      </w:r>
      <w:r w:rsidR="00F838EB" w:rsidRPr="00865F9F">
        <w:rPr>
          <w:rFonts w:ascii="Arial" w:hAnsi="Arial" w:cs="Arial"/>
          <w:sz w:val="20"/>
          <w:szCs w:val="20"/>
          <w:lang w:val="en-GB"/>
        </w:rPr>
        <w:t xml:space="preserve">) </w:t>
      </w:r>
      <w:r w:rsidR="00DD4755" w:rsidRPr="00865F9F">
        <w:rPr>
          <w:rFonts w:ascii="Arial" w:hAnsi="Arial" w:cs="Arial"/>
          <w:sz w:val="20"/>
          <w:szCs w:val="20"/>
          <w:lang w:val="en-GB"/>
        </w:rPr>
        <w:t xml:space="preserve">or 1 </w:t>
      </w:r>
      <w:r w:rsidR="00F838EB" w:rsidRPr="00865F9F">
        <w:rPr>
          <w:rFonts w:ascii="Arial" w:hAnsi="Arial" w:cs="Arial"/>
          <w:sz w:val="20"/>
          <w:szCs w:val="20"/>
          <w:lang w:val="en-GB"/>
        </w:rPr>
        <w:t>(</w:t>
      </w:r>
      <w:r w:rsidR="00DD4755" w:rsidRPr="00865F9F">
        <w:rPr>
          <w:rFonts w:ascii="Arial" w:hAnsi="Arial" w:cs="Arial"/>
          <w:sz w:val="20"/>
          <w:szCs w:val="20"/>
          <w:lang w:val="en-GB"/>
        </w:rPr>
        <w:t>women</w:t>
      </w:r>
      <w:r w:rsidR="00F838EB" w:rsidRPr="00865F9F">
        <w:rPr>
          <w:rFonts w:ascii="Arial" w:hAnsi="Arial" w:cs="Arial"/>
          <w:sz w:val="20"/>
          <w:szCs w:val="20"/>
          <w:lang w:val="en-GB"/>
        </w:rPr>
        <w:t xml:space="preserve">) </w:t>
      </w:r>
      <w:r w:rsidRPr="00865F9F">
        <w:rPr>
          <w:rFonts w:ascii="Arial" w:hAnsi="Arial" w:cs="Arial"/>
          <w:sz w:val="20"/>
          <w:szCs w:val="20"/>
          <w:lang w:val="en-GB"/>
        </w:rPr>
        <w:t xml:space="preserve">was </w:t>
      </w:r>
      <w:r w:rsidR="00E950E1" w:rsidRPr="00865F9F">
        <w:rPr>
          <w:rFonts w:ascii="Arial" w:hAnsi="Arial" w:cs="Arial"/>
          <w:sz w:val="20"/>
          <w:szCs w:val="20"/>
          <w:lang w:val="en-GB"/>
        </w:rPr>
        <w:t xml:space="preserve">potentially </w:t>
      </w:r>
      <w:r w:rsidRPr="00865F9F">
        <w:rPr>
          <w:rFonts w:ascii="Arial" w:hAnsi="Arial" w:cs="Arial"/>
          <w:sz w:val="20"/>
          <w:szCs w:val="20"/>
          <w:lang w:val="en-GB"/>
        </w:rPr>
        <w:t>enriched with emerging risk factors</w:t>
      </w:r>
      <w:bookmarkEnd w:id="16"/>
      <w:r w:rsidR="009759C8" w:rsidRPr="00865F9F">
        <w:rPr>
          <w:rFonts w:ascii="Arial" w:hAnsi="Arial" w:cs="Arial"/>
          <w:sz w:val="20"/>
          <w:szCs w:val="20"/>
          <w:lang w:val="en-GB"/>
        </w:rPr>
        <w:t>:</w:t>
      </w:r>
      <w:r w:rsidRPr="00865F9F">
        <w:rPr>
          <w:rFonts w:ascii="Arial" w:hAnsi="Arial" w:cs="Arial"/>
          <w:sz w:val="20"/>
          <w:szCs w:val="20"/>
          <w:lang w:val="en-GB"/>
        </w:rPr>
        <w:t xml:space="preserve"> </w:t>
      </w:r>
      <w:bookmarkStart w:id="17" w:name="_Hlk20213141"/>
      <w:r w:rsidR="009759C8" w:rsidRPr="00865F9F">
        <w:rPr>
          <w:rFonts w:ascii="Arial" w:hAnsi="Arial" w:cs="Arial"/>
          <w:sz w:val="20"/>
          <w:szCs w:val="20"/>
          <w:lang w:val="en-GB"/>
        </w:rPr>
        <w:t>c</w:t>
      </w:r>
      <w:r w:rsidR="00DD4755" w:rsidRPr="00865F9F">
        <w:rPr>
          <w:rFonts w:ascii="Arial" w:hAnsi="Arial" w:cs="Arial"/>
          <w:sz w:val="20"/>
          <w:szCs w:val="20"/>
          <w:lang w:val="en-GB"/>
        </w:rPr>
        <w:t xml:space="preserve">hronic kidney disease (less than 1.5% in </w:t>
      </w:r>
      <w:r w:rsidR="009759C8" w:rsidRPr="00865F9F">
        <w:rPr>
          <w:rFonts w:ascii="Arial" w:hAnsi="Arial" w:cs="Arial"/>
          <w:sz w:val="20"/>
          <w:szCs w:val="20"/>
          <w:lang w:val="en-GB"/>
        </w:rPr>
        <w:t xml:space="preserve">this </w:t>
      </w:r>
      <w:r w:rsidR="00DD4755" w:rsidRPr="00865F9F">
        <w:rPr>
          <w:rFonts w:ascii="Arial" w:hAnsi="Arial" w:cs="Arial"/>
          <w:sz w:val="20"/>
          <w:szCs w:val="20"/>
          <w:lang w:val="en-GB"/>
        </w:rPr>
        <w:t xml:space="preserve">cohort), overweight (nearly half </w:t>
      </w:r>
      <w:r w:rsidR="009759C8" w:rsidRPr="00865F9F">
        <w:rPr>
          <w:rFonts w:ascii="Arial" w:hAnsi="Arial" w:cs="Arial"/>
          <w:sz w:val="20"/>
          <w:szCs w:val="20"/>
          <w:lang w:val="en-GB"/>
        </w:rPr>
        <w:t xml:space="preserve">the population had a body mass index </w:t>
      </w:r>
      <w:r w:rsidR="00DD4755" w:rsidRPr="00865F9F">
        <w:rPr>
          <w:rFonts w:ascii="Arial" w:hAnsi="Arial" w:cs="Arial"/>
          <w:sz w:val="20"/>
          <w:szCs w:val="20"/>
          <w:lang w:val="en-GB"/>
        </w:rPr>
        <w:t>25</w:t>
      </w:r>
      <w:r w:rsidR="009759C8" w:rsidRPr="00865F9F">
        <w:rPr>
          <w:rFonts w:ascii="Arial" w:hAnsi="Arial" w:cs="Arial"/>
          <w:sz w:val="20"/>
          <w:szCs w:val="20"/>
          <w:lang w:val="en-GB"/>
        </w:rPr>
        <w:noBreakHyphen/>
        <w:t>30</w:t>
      </w:r>
      <w:r w:rsidR="00DD4755" w:rsidRPr="00865F9F">
        <w:rPr>
          <w:rFonts w:ascii="Arial" w:hAnsi="Arial" w:cs="Arial"/>
          <w:sz w:val="20"/>
          <w:szCs w:val="20"/>
          <w:lang w:val="en-GB"/>
        </w:rPr>
        <w:t xml:space="preserve">), </w:t>
      </w:r>
      <w:r w:rsidR="00E950E1" w:rsidRPr="00865F9F">
        <w:rPr>
          <w:rFonts w:ascii="Arial" w:hAnsi="Arial" w:cs="Arial"/>
          <w:sz w:val="20"/>
          <w:szCs w:val="20"/>
          <w:lang w:val="en-GB"/>
        </w:rPr>
        <w:t xml:space="preserve">and </w:t>
      </w:r>
      <w:r w:rsidR="00DD4755" w:rsidRPr="00865F9F">
        <w:rPr>
          <w:rFonts w:ascii="Arial" w:hAnsi="Arial" w:cs="Arial"/>
          <w:sz w:val="20"/>
          <w:szCs w:val="20"/>
          <w:lang w:val="en-GB"/>
        </w:rPr>
        <w:t xml:space="preserve">alcohol </w:t>
      </w:r>
      <w:r w:rsidR="009759C8" w:rsidRPr="00865F9F">
        <w:rPr>
          <w:rFonts w:ascii="Arial" w:hAnsi="Arial" w:cs="Arial"/>
          <w:sz w:val="20"/>
          <w:szCs w:val="20"/>
          <w:lang w:val="en-GB"/>
        </w:rPr>
        <w:t>consumption</w:t>
      </w:r>
      <w:bookmarkEnd w:id="17"/>
      <w:r w:rsidR="00DD4755" w:rsidRPr="00865F9F">
        <w:rPr>
          <w:rFonts w:ascii="Arial" w:hAnsi="Arial" w:cs="Arial"/>
          <w:sz w:val="20"/>
          <w:szCs w:val="20"/>
          <w:lang w:val="en-GB"/>
        </w:rPr>
        <w:t xml:space="preserve"> among others.</w:t>
      </w:r>
      <w:r w:rsidR="00042857" w:rsidRPr="00865F9F">
        <w:rPr>
          <w:rFonts w:ascii="Arial" w:hAnsi="Arial" w:cs="Arial"/>
          <w:sz w:val="20"/>
          <w:szCs w:val="20"/>
          <w:lang w:val="en-GB"/>
        </w:rPr>
        <w:t xml:space="preserve"> </w:t>
      </w:r>
      <w:r w:rsidRPr="00865F9F">
        <w:rPr>
          <w:rFonts w:ascii="Arial" w:hAnsi="Arial" w:cs="Arial"/>
          <w:sz w:val="20"/>
          <w:szCs w:val="20"/>
          <w:lang w:val="en-GB"/>
        </w:rPr>
        <w:t>This might explain</w:t>
      </w:r>
      <w:r w:rsidR="00032A39" w:rsidRPr="00865F9F">
        <w:rPr>
          <w:rFonts w:ascii="Arial" w:hAnsi="Arial" w:cs="Arial"/>
          <w:sz w:val="20"/>
          <w:szCs w:val="20"/>
          <w:lang w:val="en-GB"/>
        </w:rPr>
        <w:t xml:space="preserve"> why so many patients at low thromboembolic risk</w:t>
      </w:r>
      <w:r w:rsidR="0081271A" w:rsidRPr="00865F9F">
        <w:rPr>
          <w:rFonts w:ascii="Arial" w:hAnsi="Arial" w:cs="Arial"/>
          <w:sz w:val="20"/>
          <w:szCs w:val="20"/>
          <w:lang w:val="en-GB"/>
        </w:rPr>
        <w:t xml:space="preserve"> according to the</w:t>
      </w:r>
      <w:r w:rsidR="00BB7D2E" w:rsidRPr="00865F9F">
        <w:rPr>
          <w:rFonts w:ascii="Arial" w:hAnsi="Arial" w:cs="Arial"/>
          <w:sz w:val="20"/>
          <w:szCs w:val="20"/>
          <w:lang w:val="en-GB"/>
        </w:rPr>
        <w:t>ir</w:t>
      </w:r>
      <w:r w:rsidR="0081271A" w:rsidRPr="00865F9F">
        <w:rPr>
          <w:rFonts w:ascii="Arial" w:hAnsi="Arial" w:cs="Arial"/>
          <w:sz w:val="20"/>
          <w:szCs w:val="20"/>
          <w:lang w:val="en-GB"/>
        </w:rPr>
        <w:t xml:space="preserve"> CHA</w:t>
      </w:r>
      <w:r w:rsidR="0081271A" w:rsidRPr="00865F9F">
        <w:rPr>
          <w:rFonts w:ascii="Arial" w:hAnsi="Arial" w:cs="Arial"/>
          <w:sz w:val="20"/>
          <w:szCs w:val="20"/>
          <w:vertAlign w:val="subscript"/>
          <w:lang w:val="en-GB"/>
        </w:rPr>
        <w:t>2</w:t>
      </w:r>
      <w:r w:rsidR="0081271A" w:rsidRPr="00865F9F">
        <w:rPr>
          <w:rFonts w:ascii="Arial" w:hAnsi="Arial" w:cs="Arial"/>
          <w:sz w:val="20"/>
          <w:szCs w:val="20"/>
          <w:lang w:val="en-GB"/>
        </w:rPr>
        <w:t>DS</w:t>
      </w:r>
      <w:r w:rsidR="0081271A" w:rsidRPr="00865F9F">
        <w:rPr>
          <w:rFonts w:ascii="Arial" w:hAnsi="Arial" w:cs="Arial"/>
          <w:sz w:val="20"/>
          <w:szCs w:val="20"/>
          <w:vertAlign w:val="subscript"/>
          <w:lang w:val="en-GB"/>
        </w:rPr>
        <w:t>2</w:t>
      </w:r>
      <w:r w:rsidR="0081271A" w:rsidRPr="00865F9F">
        <w:rPr>
          <w:rFonts w:ascii="Arial" w:hAnsi="Arial" w:cs="Arial"/>
          <w:sz w:val="20"/>
          <w:szCs w:val="20"/>
          <w:lang w:val="en-GB"/>
        </w:rPr>
        <w:noBreakHyphen/>
        <w:t>VASc score</w:t>
      </w:r>
      <w:r w:rsidR="00032A39" w:rsidRPr="00865F9F">
        <w:rPr>
          <w:rFonts w:ascii="Arial" w:hAnsi="Arial" w:cs="Arial"/>
          <w:sz w:val="20"/>
          <w:szCs w:val="20"/>
          <w:lang w:val="en-GB"/>
        </w:rPr>
        <w:t xml:space="preserve"> </w:t>
      </w:r>
      <w:r w:rsidR="009759C8" w:rsidRPr="00865F9F">
        <w:rPr>
          <w:rFonts w:ascii="Arial" w:hAnsi="Arial" w:cs="Arial"/>
          <w:sz w:val="20"/>
          <w:szCs w:val="20"/>
          <w:lang w:val="en-GB"/>
        </w:rPr>
        <w:t>did</w:t>
      </w:r>
      <w:r w:rsidR="00032A39" w:rsidRPr="00865F9F">
        <w:rPr>
          <w:rFonts w:ascii="Arial" w:hAnsi="Arial" w:cs="Arial"/>
          <w:sz w:val="20"/>
          <w:szCs w:val="20"/>
          <w:lang w:val="en-GB"/>
        </w:rPr>
        <w:t xml:space="preserve"> receive OAC. </w:t>
      </w:r>
      <w:r w:rsidR="0029633C" w:rsidRPr="00865F9F">
        <w:rPr>
          <w:rFonts w:ascii="Arial" w:hAnsi="Arial" w:cs="Arial"/>
          <w:sz w:val="20"/>
          <w:szCs w:val="20"/>
          <w:lang w:val="en-GB"/>
        </w:rPr>
        <w:t xml:space="preserve">Importantly, physicians’ perceptions of benefit versus harm regarding OAC in AF </w:t>
      </w:r>
      <w:r w:rsidR="00057A3C" w:rsidRPr="00865F9F">
        <w:rPr>
          <w:rFonts w:ascii="Arial" w:hAnsi="Arial" w:cs="Arial"/>
          <w:sz w:val="20"/>
          <w:szCs w:val="20"/>
          <w:lang w:val="en-GB"/>
        </w:rPr>
        <w:t xml:space="preserve">may be partly subjective and do </w:t>
      </w:r>
      <w:r w:rsidR="0029633C" w:rsidRPr="00865F9F">
        <w:rPr>
          <w:rFonts w:ascii="Arial" w:hAnsi="Arial" w:cs="Arial"/>
          <w:sz w:val="20"/>
          <w:szCs w:val="20"/>
          <w:lang w:val="en-GB"/>
        </w:rPr>
        <w:t>not necessarily reflect actual risks, potentially leading to</w:t>
      </w:r>
      <w:r w:rsidR="00057A3C" w:rsidRPr="00865F9F">
        <w:rPr>
          <w:rFonts w:ascii="Arial" w:hAnsi="Arial" w:cs="Arial"/>
          <w:sz w:val="20"/>
          <w:szCs w:val="20"/>
          <w:lang w:val="en-GB"/>
        </w:rPr>
        <w:t xml:space="preserve"> different treatment </w:t>
      </w:r>
      <w:r w:rsidR="009759C8" w:rsidRPr="00865F9F">
        <w:rPr>
          <w:rFonts w:ascii="Arial" w:hAnsi="Arial" w:cs="Arial"/>
          <w:sz w:val="20"/>
          <w:szCs w:val="20"/>
          <w:lang w:val="en-GB"/>
        </w:rPr>
        <w:t xml:space="preserve">choices </w:t>
      </w:r>
      <w:r w:rsidR="00057A3C" w:rsidRPr="00865F9F">
        <w:rPr>
          <w:rFonts w:ascii="Arial" w:hAnsi="Arial" w:cs="Arial"/>
          <w:sz w:val="20"/>
          <w:szCs w:val="20"/>
          <w:lang w:val="en-GB"/>
        </w:rPr>
        <w:t xml:space="preserve">for a </w:t>
      </w:r>
      <w:r w:rsidR="009759C8" w:rsidRPr="00865F9F">
        <w:rPr>
          <w:rFonts w:ascii="Arial" w:hAnsi="Arial" w:cs="Arial"/>
          <w:sz w:val="20"/>
          <w:szCs w:val="20"/>
          <w:lang w:val="en-GB"/>
        </w:rPr>
        <w:t>similar</w:t>
      </w:r>
      <w:r w:rsidR="00057A3C" w:rsidRPr="00865F9F">
        <w:rPr>
          <w:rFonts w:ascii="Arial" w:hAnsi="Arial" w:cs="Arial"/>
          <w:sz w:val="20"/>
          <w:szCs w:val="20"/>
          <w:lang w:val="en-GB"/>
        </w:rPr>
        <w:t xml:space="preserve"> patient</w:t>
      </w:r>
      <w:r w:rsidR="009759C8" w:rsidRPr="00865F9F">
        <w:rPr>
          <w:rFonts w:ascii="Arial" w:hAnsi="Arial" w:cs="Arial"/>
          <w:sz w:val="20"/>
          <w:szCs w:val="20"/>
          <w:lang w:val="en-GB"/>
        </w:rPr>
        <w:t>,</w:t>
      </w:r>
      <w:r w:rsidR="00057A3C" w:rsidRPr="00865F9F">
        <w:rPr>
          <w:rFonts w:ascii="Arial" w:hAnsi="Arial" w:cs="Arial"/>
          <w:sz w:val="20"/>
          <w:szCs w:val="20"/>
          <w:lang w:val="en-GB"/>
        </w:rPr>
        <w:t xml:space="preserve"> depending on the </w:t>
      </w:r>
      <w:r w:rsidR="009759C8" w:rsidRPr="00865F9F">
        <w:rPr>
          <w:rFonts w:ascii="Arial" w:hAnsi="Arial" w:cs="Arial"/>
          <w:sz w:val="20"/>
          <w:szCs w:val="20"/>
          <w:lang w:val="en-GB"/>
        </w:rPr>
        <w:t xml:space="preserve">treating </w:t>
      </w:r>
      <w:r w:rsidR="00057A3C" w:rsidRPr="00865F9F">
        <w:rPr>
          <w:rFonts w:ascii="Arial" w:hAnsi="Arial" w:cs="Arial"/>
          <w:sz w:val="20"/>
          <w:szCs w:val="20"/>
          <w:lang w:val="en-GB"/>
        </w:rPr>
        <w:t>physician</w:t>
      </w:r>
      <w:r w:rsidR="0029633C" w:rsidRPr="00865F9F">
        <w:rPr>
          <w:rFonts w:ascii="Arial" w:hAnsi="Arial" w:cs="Arial"/>
          <w:sz w:val="20"/>
          <w:szCs w:val="20"/>
          <w:lang w:val="en-GB"/>
        </w:rPr>
        <w:t>.</w:t>
      </w:r>
      <w:bookmarkEnd w:id="15"/>
      <w:r w:rsidR="0029633C" w:rsidRPr="00865F9F">
        <w:rPr>
          <w:rFonts w:ascii="Arial" w:hAnsi="Arial" w:cs="Arial"/>
          <w:sz w:val="20"/>
          <w:szCs w:val="20"/>
          <w:lang w:val="en-GB"/>
        </w:rPr>
        <w:fldChar w:fldCharType="begin">
          <w:fldData xml:space="preserve">PEVuZE5vdGU+PENpdGU+PEF1dGhvcj5TdGVpbmJlcmc8L0F1dGhvcj48WWVhcj4yMDE0PC9ZZWFy
PjxSZWNOdW0+MTY8L1JlY051bT48RGlzcGxheVRleHQ+PHN0eWxlIGZhY2U9InN1cGVyc2NyaXB0
Ij4xMzwvc3R5bGU+PC9EaXNwbGF5VGV4dD48cmVjb3JkPjxyZWMtbnVtYmVyPjE2PC9yZWMtbnVt
YmVyPjxmb3JlaWduLWtleXM+PGtleSBhcHA9IkVOIiBkYi1pZD0iMHZ6dnZkZGQydzUwcGtldjk1
c3Y1MDI3OWR6dmEwZWRycnd4IiB0aW1lc3RhbXA9IjE1MDU5MzQ2NTUiPjE2PC9rZXk+PC9mb3Jl
aWduLWtleXM+PHJlZi10eXBlIG5hbWU9IkpvdXJuYWwgQXJ0aWNsZSI+MTc8L3JlZi10eXBlPjxj
b250cmlidXRvcnM+PGF1dGhvcnM+PGF1dGhvcj5TdGVpbmJlcmcsIEIuIEEuPC9hdXRob3I+PGF1
dGhvcj5CbGFuY28sIFIuIEcuPC9hdXRob3I+PGF1dGhvcj5PbGxpcywgRC48L2F1dGhvcj48YXV0
aG9yPktpbSwgUy48L2F1dGhvcj48YXV0aG9yPkhvbG1lcywgRC4gTi48L2F1dGhvcj48YXV0aG9y
Pktvd2V5LCBQLiBSLjwvYXV0aG9yPjxhdXRob3I+Rm9uYXJvdywgRy4gQy48L2F1dGhvcj48YXV0
aG9yPkFuc2VsbCwgSi48L2F1dGhvcj48YXV0aG9yPkdlcnNoLCBCLjwvYXV0aG9yPjxhdXRob3I+
R28sIEEuIFMuPC9hdXRob3I+PGF1dGhvcj5IeWxlaywgRS48L2F1dGhvcj48YXV0aG9yPk1haGFm
ZmV5LCBLLiBXLjwvYXV0aG9yPjxhdXRob3I+VGhvbWFzLCBMLjwvYXV0aG9yPjxhdXRob3I+Q2hh
bmcsIFAuPC9hdXRob3I+PGF1dGhvcj5QZXRlcnNvbiwgRS4gRC48L2F1dGhvcj48YXV0aG9yPlBp
Y2NpbmksIEouIFAuPC9hdXRob3I+PGF1dGhvcj5PcmJpdC1BZiBTdGVlcmluZyBDb21taXR0ZWUg
SW52ZXN0aWdhdG9yczwvYXV0aG9yPjwvYXV0aG9ycz48L2NvbnRyaWJ1dG9ycz48YXV0aC1hZGRy
ZXNzPkR1a2UgVW5pdmVyc2l0eSBNZWRpY2FsIENlbnRlciwgRHVyaGFtLCBOQzsgRHVrZSBDbGlu
aWNhbCBSZXNlYXJjaCBJbnN0aXR1dGUsIER1cmhhbSwgTkMuJiN4RDtEdWtlIENsaW5pY2FsIFJl
c2VhcmNoIEluc3RpdHV0ZSwgRHVyaGFtLCBOQy4mI3hEO0xhbmtlbmF1IEluc3RpdHV0ZSBmb3Ig
TWVkaWNhbCBSZXNlYXJjaCwgV3lubmV3b29kLCBQQS4mI3hEO1VDTEEgRGl2aXNpb24gb2YgQ2Fy
ZGlvbG9neSwgTG9zIEFuZ2VsZXMsIENBLiYjeEQ7TmV3IFlvcmsgVW5pdmVyc2l0eSBTY2hvb2wg
b2YgTWVkaWNpbmUsIExlbm94IEhpbGwgSG9zcGl0YWwsIE5ldyBZb3JrLCBOWS4mI3hEO01heW8g
Q2xpbmljLCBSb2NoZXN0ZXIsIE1OLiYjeEQ7S2Fpc2VyIFBlcm1hbmVudGUsIE9ha2xhbmQsIENB
LiYjeEQ7Qm9zdG9uIFVuaXZlcnNpdHkgU2Nob29sIG9mIE1lZGljaW5lLCBCb3N0b24sIE1BLiYj
eEQ7RGVwYXJ0bWVudCBvZiBNZWRpY2luZSwgU3RhbmZvcmQgVW5pdmVyc2l0eSBTY2hvb2wgb2Yg
TWVkaWNpbmUsIFBhbG8gQWx0bywgQ0EuJiN4RDtKYW5zc2VuIFNjaWVudGlmaWMgQWZmYWlycywg
UmFyaXRhbiwgTkouJiN4RDtEdWtlIFVuaXZlcnNpdHkgTWVkaWNhbCBDZW50ZXIsIER1cmhhbSwg
TkM7IER1a2UgQ2xpbmljYWwgUmVzZWFyY2ggSW5zdGl0dXRlLCBEdXJoYW0sIE5DLiBFbGVjdHJv
bmljIGFkZHJlc3M6IGpvbmF0aGFuLnBpY2NpbmlAZHVrZS5lZHUuPC9hdXRoLWFkZHJlc3M+PHRp
dGxlcz48dGl0bGU+T3V0Y29tZXMgUmVnaXN0cnkgZm9yIEJldHRlciBJbmZvcm1lZCBUcmVhdG1l
bnQgb2YgQXRyaWFsIEZpYnJpbGxhdGlvbiBJSTogcmF0aW9uYWxlIGFuZCBkZXNpZ24gb2YgdGhl
IE9SQklULUFGIElJIHJlZ2lzdHJ5PC90aXRsZT48c2Vjb25kYXJ5LXRpdGxlPkFtIEhlYXJ0IEo8
L3NlY29uZGFyeS10aXRsZT48L3RpdGxlcz48cGVyaW9kaWNhbD48ZnVsbC10aXRsZT5BbSBIZWFy
dCBKPC9mdWxsLXRpdGxlPjwvcGVyaW9kaWNhbD48cGFnZXM+MTYwLTc8L3BhZ2VzPjx2b2x1bWU+
MTY4PC92b2x1bWU+PG51bWJlcj4yPC9udW1iZXI+PGtleXdvcmRzPjxrZXl3b3JkPkFnZWQ8L2tl
eXdvcmQ+PGtleXdvcmQ+QW50aWNvYWd1bGFudHMvKnRoZXJhcGV1dGljIHVzZTwva2V5d29yZD48
a2V5d29yZD5BbnRpdGhyb21iaW5zL3RoZXJhcGV1dGljIHVzZTwva2V5d29yZD48a2V5d29yZD5B
dHJpYWwgRmlicmlsbGF0aW9uLypkcnVnIHRoZXJhcHk8L2tleXdvcmQ+PGtleXdvcmQ+RmFjdG9y
IFhhIEluaGliaXRvcnM8L2tleXdvcmQ+PGtleXdvcmQ+SHVtYW5zPC9rZXl3b3JkPjxrZXl3b3Jk
Pk9ic2VydmF0aW9uYWwgU3R1ZGllcyBhcyBUb3BpYzwva2V5d29yZD48a2V5d29yZD4qT3V0Y29t
ZSBBc3Nlc3NtZW50IChIZWFsdGggQ2FyZSk8L2tleXdvcmQ+PGtleXdvcmQ+UHJvc3BlY3RpdmUg
U3R1ZGllczwva2V5d29yZD48a2V5d29yZD4qUmVnaXN0cmllczwva2V5d29yZD48a2V5d29yZD5W
ZW50cmljdWxhciBSZW1vZGVsaW5nPC9rZXl3b3JkPjwva2V5d29yZHM+PGRhdGVzPjx5ZWFyPjIw
MTQ8L3llYXI+PHB1Yi1kYXRlcz48ZGF0ZT5BdWc8L2RhdGU+PC9wdWItZGF0ZXM+PC9kYXRlcz48
aXNibj4xMDk3LTY3NDQgKEVsZWN0cm9uaWMpJiN4RDswMDAyLTg3MDMgKExpbmtpbmcpPC9pc2Ju
PjxhY2Nlc3Npb24tbnVtPjI1MDY2NTU0PC9hY2Nlc3Npb24tbnVtPjx1cmxzPjxyZWxhdGVkLXVy
bHM+PHVybD5odHRwczovL3d3dy5uY2JpLm5sbS5uaWguZ292L3B1Ym1lZC8yNTA2NjU1NDwvdXJs
PjwvcmVsYXRlZC11cmxzPjwvdXJscz48Y3VzdG9tMj5QTUM0MTQ1MjQxPC9jdXN0b20yPjxlbGVj
dHJvbmljLXJlc291cmNlLW51bT4xMC4xMDE2L2ouYWhqLjIwMTQuMDQuMDA1PC9lbGVjdHJvbmlj
LXJlc291cmNlLW51bT48L3JlY29yZD48L0NpdGU+PC9FbmROb3RlPgB=
</w:fldData>
        </w:fldChar>
      </w:r>
      <w:r w:rsidR="00302ED0" w:rsidRPr="00865F9F">
        <w:rPr>
          <w:rFonts w:ascii="Arial" w:hAnsi="Arial" w:cs="Arial"/>
          <w:sz w:val="20"/>
          <w:szCs w:val="20"/>
          <w:lang w:val="en-GB"/>
        </w:rPr>
        <w:instrText xml:space="preserve"> ADDIN EN.CITE </w:instrText>
      </w:r>
      <w:r w:rsidR="00302ED0" w:rsidRPr="00865F9F">
        <w:rPr>
          <w:rFonts w:ascii="Arial" w:hAnsi="Arial" w:cs="Arial"/>
          <w:sz w:val="20"/>
          <w:szCs w:val="20"/>
          <w:lang w:val="en-GB"/>
        </w:rPr>
        <w:fldChar w:fldCharType="begin">
          <w:fldData xml:space="preserve">PEVuZE5vdGU+PENpdGU+PEF1dGhvcj5TdGVpbmJlcmc8L0F1dGhvcj48WWVhcj4yMDE0PC9ZZWFy
PjxSZWNOdW0+MTY8L1JlY051bT48RGlzcGxheVRleHQ+PHN0eWxlIGZhY2U9InN1cGVyc2NyaXB0
Ij4xMzwvc3R5bGU+PC9EaXNwbGF5VGV4dD48cmVjb3JkPjxyZWMtbnVtYmVyPjE2PC9yZWMtbnVt
YmVyPjxmb3JlaWduLWtleXM+PGtleSBhcHA9IkVOIiBkYi1pZD0iMHZ6dnZkZGQydzUwcGtldjk1
c3Y1MDI3OWR6dmEwZWRycnd4IiB0aW1lc3RhbXA9IjE1MDU5MzQ2NTUiPjE2PC9rZXk+PC9mb3Jl
aWduLWtleXM+PHJlZi10eXBlIG5hbWU9IkpvdXJuYWwgQXJ0aWNsZSI+MTc8L3JlZi10eXBlPjxj
b250cmlidXRvcnM+PGF1dGhvcnM+PGF1dGhvcj5TdGVpbmJlcmcsIEIuIEEuPC9hdXRob3I+PGF1
dGhvcj5CbGFuY28sIFIuIEcuPC9hdXRob3I+PGF1dGhvcj5PbGxpcywgRC48L2F1dGhvcj48YXV0
aG9yPktpbSwgUy48L2F1dGhvcj48YXV0aG9yPkhvbG1lcywgRC4gTi48L2F1dGhvcj48YXV0aG9y
Pktvd2V5LCBQLiBSLjwvYXV0aG9yPjxhdXRob3I+Rm9uYXJvdywgRy4gQy48L2F1dGhvcj48YXV0
aG9yPkFuc2VsbCwgSi48L2F1dGhvcj48YXV0aG9yPkdlcnNoLCBCLjwvYXV0aG9yPjxhdXRob3I+
R28sIEEuIFMuPC9hdXRob3I+PGF1dGhvcj5IeWxlaywgRS48L2F1dGhvcj48YXV0aG9yPk1haGFm
ZmV5LCBLLiBXLjwvYXV0aG9yPjxhdXRob3I+VGhvbWFzLCBMLjwvYXV0aG9yPjxhdXRob3I+Q2hh
bmcsIFAuPC9hdXRob3I+PGF1dGhvcj5QZXRlcnNvbiwgRS4gRC48L2F1dGhvcj48YXV0aG9yPlBp
Y2NpbmksIEouIFAuPC9hdXRob3I+PGF1dGhvcj5PcmJpdC1BZiBTdGVlcmluZyBDb21taXR0ZWUg
SW52ZXN0aWdhdG9yczwvYXV0aG9yPjwvYXV0aG9ycz48L2NvbnRyaWJ1dG9ycz48YXV0aC1hZGRy
ZXNzPkR1a2UgVW5pdmVyc2l0eSBNZWRpY2FsIENlbnRlciwgRHVyaGFtLCBOQzsgRHVrZSBDbGlu
aWNhbCBSZXNlYXJjaCBJbnN0aXR1dGUsIER1cmhhbSwgTkMuJiN4RDtEdWtlIENsaW5pY2FsIFJl
c2VhcmNoIEluc3RpdHV0ZSwgRHVyaGFtLCBOQy4mI3hEO0xhbmtlbmF1IEluc3RpdHV0ZSBmb3Ig
TWVkaWNhbCBSZXNlYXJjaCwgV3lubmV3b29kLCBQQS4mI3hEO1VDTEEgRGl2aXNpb24gb2YgQ2Fy
ZGlvbG9neSwgTG9zIEFuZ2VsZXMsIENBLiYjeEQ7TmV3IFlvcmsgVW5pdmVyc2l0eSBTY2hvb2wg
b2YgTWVkaWNpbmUsIExlbm94IEhpbGwgSG9zcGl0YWwsIE5ldyBZb3JrLCBOWS4mI3hEO01heW8g
Q2xpbmljLCBSb2NoZXN0ZXIsIE1OLiYjeEQ7S2Fpc2VyIFBlcm1hbmVudGUsIE9ha2xhbmQsIENB
LiYjeEQ7Qm9zdG9uIFVuaXZlcnNpdHkgU2Nob29sIG9mIE1lZGljaW5lLCBCb3N0b24sIE1BLiYj
eEQ7RGVwYXJ0bWVudCBvZiBNZWRpY2luZSwgU3RhbmZvcmQgVW5pdmVyc2l0eSBTY2hvb2wgb2Yg
TWVkaWNpbmUsIFBhbG8gQWx0bywgQ0EuJiN4RDtKYW5zc2VuIFNjaWVudGlmaWMgQWZmYWlycywg
UmFyaXRhbiwgTkouJiN4RDtEdWtlIFVuaXZlcnNpdHkgTWVkaWNhbCBDZW50ZXIsIER1cmhhbSwg
TkM7IER1a2UgQ2xpbmljYWwgUmVzZWFyY2ggSW5zdGl0dXRlLCBEdXJoYW0sIE5DLiBFbGVjdHJv
bmljIGFkZHJlc3M6IGpvbmF0aGFuLnBpY2NpbmlAZHVrZS5lZHUuPC9hdXRoLWFkZHJlc3M+PHRp
dGxlcz48dGl0bGU+T3V0Y29tZXMgUmVnaXN0cnkgZm9yIEJldHRlciBJbmZvcm1lZCBUcmVhdG1l
bnQgb2YgQXRyaWFsIEZpYnJpbGxhdGlvbiBJSTogcmF0aW9uYWxlIGFuZCBkZXNpZ24gb2YgdGhl
IE9SQklULUFGIElJIHJlZ2lzdHJ5PC90aXRsZT48c2Vjb25kYXJ5LXRpdGxlPkFtIEhlYXJ0IEo8
L3NlY29uZGFyeS10aXRsZT48L3RpdGxlcz48cGVyaW9kaWNhbD48ZnVsbC10aXRsZT5BbSBIZWFy
dCBKPC9mdWxsLXRpdGxlPjwvcGVyaW9kaWNhbD48cGFnZXM+MTYwLTc8L3BhZ2VzPjx2b2x1bWU+
MTY4PC92b2x1bWU+PG51bWJlcj4yPC9udW1iZXI+PGtleXdvcmRzPjxrZXl3b3JkPkFnZWQ8L2tl
eXdvcmQ+PGtleXdvcmQ+QW50aWNvYWd1bGFudHMvKnRoZXJhcGV1dGljIHVzZTwva2V5d29yZD48
a2V5d29yZD5BbnRpdGhyb21iaW5zL3RoZXJhcGV1dGljIHVzZTwva2V5d29yZD48a2V5d29yZD5B
dHJpYWwgRmlicmlsbGF0aW9uLypkcnVnIHRoZXJhcHk8L2tleXdvcmQ+PGtleXdvcmQ+RmFjdG9y
IFhhIEluaGliaXRvcnM8L2tleXdvcmQ+PGtleXdvcmQ+SHVtYW5zPC9rZXl3b3JkPjxrZXl3b3Jk
Pk9ic2VydmF0aW9uYWwgU3R1ZGllcyBhcyBUb3BpYzwva2V5d29yZD48a2V5d29yZD4qT3V0Y29t
ZSBBc3Nlc3NtZW50IChIZWFsdGggQ2FyZSk8L2tleXdvcmQ+PGtleXdvcmQ+UHJvc3BlY3RpdmUg
U3R1ZGllczwva2V5d29yZD48a2V5d29yZD4qUmVnaXN0cmllczwva2V5d29yZD48a2V5d29yZD5W
ZW50cmljdWxhciBSZW1vZGVsaW5nPC9rZXl3b3JkPjwva2V5d29yZHM+PGRhdGVzPjx5ZWFyPjIw
MTQ8L3llYXI+PHB1Yi1kYXRlcz48ZGF0ZT5BdWc8L2RhdGU+PC9wdWItZGF0ZXM+PC9kYXRlcz48
aXNibj4xMDk3LTY3NDQgKEVsZWN0cm9uaWMpJiN4RDswMDAyLTg3MDMgKExpbmtpbmcpPC9pc2Ju
PjxhY2Nlc3Npb24tbnVtPjI1MDY2NTU0PC9hY2Nlc3Npb24tbnVtPjx1cmxzPjxyZWxhdGVkLXVy
bHM+PHVybD5odHRwczovL3d3dy5uY2JpLm5sbS5uaWguZ292L3B1Ym1lZC8yNTA2NjU1NDwvdXJs
PjwvcmVsYXRlZC11cmxzPjwvdXJscz48Y3VzdG9tMj5QTUM0MTQ1MjQxPC9jdXN0b20yPjxlbGVj
dHJvbmljLXJlc291cmNlLW51bT4xMC4xMDE2L2ouYWhqLjIwMTQuMDQuMDA1PC9lbGVjdHJvbmlj
LXJlc291cmNlLW51bT48L3JlY29yZD48L0NpdGU+PC9FbmROb3RlPgB=
</w:fldData>
        </w:fldChar>
      </w:r>
      <w:r w:rsidR="00302ED0" w:rsidRPr="00865F9F">
        <w:rPr>
          <w:rFonts w:ascii="Arial" w:hAnsi="Arial" w:cs="Arial"/>
          <w:sz w:val="20"/>
          <w:szCs w:val="20"/>
          <w:lang w:val="en-GB"/>
        </w:rPr>
        <w:instrText xml:space="preserve"> ADDIN EN.CITE.DATA </w:instrText>
      </w:r>
      <w:r w:rsidR="00302ED0" w:rsidRPr="00865F9F">
        <w:rPr>
          <w:rFonts w:ascii="Arial" w:hAnsi="Arial" w:cs="Arial"/>
          <w:sz w:val="20"/>
          <w:szCs w:val="20"/>
          <w:lang w:val="en-GB"/>
        </w:rPr>
      </w:r>
      <w:r w:rsidR="00302ED0" w:rsidRPr="00865F9F">
        <w:rPr>
          <w:rFonts w:ascii="Arial" w:hAnsi="Arial" w:cs="Arial"/>
          <w:sz w:val="20"/>
          <w:szCs w:val="20"/>
          <w:lang w:val="en-GB"/>
        </w:rPr>
        <w:fldChar w:fldCharType="end"/>
      </w:r>
      <w:r w:rsidR="0029633C" w:rsidRPr="00865F9F">
        <w:rPr>
          <w:rFonts w:ascii="Arial" w:hAnsi="Arial" w:cs="Arial"/>
          <w:sz w:val="20"/>
          <w:szCs w:val="20"/>
          <w:lang w:val="en-GB"/>
        </w:rPr>
      </w:r>
      <w:r w:rsidR="0029633C" w:rsidRPr="00865F9F">
        <w:rPr>
          <w:rFonts w:ascii="Arial" w:hAnsi="Arial" w:cs="Arial"/>
          <w:sz w:val="20"/>
          <w:szCs w:val="20"/>
          <w:lang w:val="en-GB"/>
        </w:rPr>
        <w:fldChar w:fldCharType="separate"/>
      </w:r>
      <w:r w:rsidR="00302ED0" w:rsidRPr="00865F9F">
        <w:rPr>
          <w:rFonts w:ascii="Arial" w:hAnsi="Arial" w:cs="Arial"/>
          <w:noProof/>
          <w:sz w:val="20"/>
          <w:szCs w:val="20"/>
          <w:vertAlign w:val="superscript"/>
          <w:lang w:val="en-GB"/>
        </w:rPr>
        <w:t>13</w:t>
      </w:r>
      <w:r w:rsidR="0029633C" w:rsidRPr="00865F9F">
        <w:rPr>
          <w:rFonts w:ascii="Arial" w:hAnsi="Arial" w:cs="Arial"/>
          <w:sz w:val="20"/>
          <w:szCs w:val="20"/>
          <w:lang w:val="en-GB"/>
        </w:rPr>
        <w:fldChar w:fldCharType="end"/>
      </w:r>
      <w:r w:rsidR="0029633C" w:rsidRPr="00865F9F">
        <w:rPr>
          <w:rFonts w:ascii="Arial" w:hAnsi="Arial" w:cs="Arial"/>
          <w:sz w:val="20"/>
          <w:szCs w:val="20"/>
          <w:lang w:val="en-GB"/>
        </w:rPr>
        <w:t xml:space="preserve"> This highlights the need for a better understanding of key factors that influence physicians’ decisions to prescribe OAC in patients at very low thromboembolic risk and assessment of its clinical impact.</w:t>
      </w:r>
    </w:p>
    <w:p w14:paraId="7439F538" w14:textId="32E7C6CD" w:rsidR="00057A3C" w:rsidRPr="00865F9F" w:rsidRDefault="00057A3C" w:rsidP="00057A3C">
      <w:pPr>
        <w:spacing w:after="0" w:line="480" w:lineRule="auto"/>
        <w:jc w:val="both"/>
        <w:rPr>
          <w:rFonts w:ascii="Arial" w:hAnsi="Arial" w:cs="Arial"/>
          <w:sz w:val="20"/>
          <w:szCs w:val="20"/>
          <w:lang w:val="en-GB"/>
        </w:rPr>
      </w:pPr>
      <w:r w:rsidRPr="00865F9F">
        <w:rPr>
          <w:rFonts w:ascii="Arial" w:hAnsi="Arial" w:cs="Arial"/>
          <w:sz w:val="20"/>
          <w:szCs w:val="20"/>
          <w:lang w:val="en-GB"/>
        </w:rPr>
        <w:lastRenderedPageBreak/>
        <w:t xml:space="preserve">Another limitation of the </w:t>
      </w:r>
      <w:r w:rsidR="009759C8" w:rsidRPr="00865F9F">
        <w:rPr>
          <w:rFonts w:ascii="Arial" w:hAnsi="Arial" w:cs="Arial"/>
          <w:sz w:val="20"/>
          <w:szCs w:val="20"/>
          <w:lang w:val="en-GB"/>
        </w:rPr>
        <w:t>CHA</w:t>
      </w:r>
      <w:r w:rsidR="009759C8" w:rsidRPr="00865F9F">
        <w:rPr>
          <w:rFonts w:ascii="Arial" w:hAnsi="Arial" w:cs="Arial"/>
          <w:sz w:val="20"/>
          <w:szCs w:val="20"/>
          <w:vertAlign w:val="subscript"/>
          <w:lang w:val="en-GB"/>
        </w:rPr>
        <w:t>2</w:t>
      </w:r>
      <w:r w:rsidR="009759C8" w:rsidRPr="00865F9F">
        <w:rPr>
          <w:rFonts w:ascii="Arial" w:hAnsi="Arial" w:cs="Arial"/>
          <w:sz w:val="20"/>
          <w:szCs w:val="20"/>
          <w:lang w:val="en-GB"/>
        </w:rPr>
        <w:t>DS</w:t>
      </w:r>
      <w:r w:rsidR="009759C8" w:rsidRPr="00865F9F">
        <w:rPr>
          <w:rFonts w:ascii="Arial" w:hAnsi="Arial" w:cs="Arial"/>
          <w:sz w:val="20"/>
          <w:szCs w:val="20"/>
          <w:vertAlign w:val="subscript"/>
          <w:lang w:val="en-GB"/>
        </w:rPr>
        <w:t>2</w:t>
      </w:r>
      <w:r w:rsidR="009759C8" w:rsidRPr="00865F9F">
        <w:rPr>
          <w:rFonts w:ascii="Arial" w:hAnsi="Arial" w:cs="Arial"/>
          <w:sz w:val="20"/>
          <w:szCs w:val="20"/>
          <w:lang w:val="en-GB"/>
        </w:rPr>
        <w:noBreakHyphen/>
        <w:t xml:space="preserve">VASc </w:t>
      </w:r>
      <w:r w:rsidRPr="00865F9F">
        <w:rPr>
          <w:rFonts w:ascii="Arial" w:hAnsi="Arial" w:cs="Arial"/>
          <w:sz w:val="20"/>
          <w:szCs w:val="20"/>
          <w:lang w:val="en-GB"/>
        </w:rPr>
        <w:t xml:space="preserve">score is </w:t>
      </w:r>
      <w:r w:rsidR="009759C8" w:rsidRPr="00865F9F">
        <w:rPr>
          <w:rFonts w:ascii="Arial" w:hAnsi="Arial" w:cs="Arial"/>
          <w:sz w:val="20"/>
          <w:szCs w:val="20"/>
          <w:lang w:val="en-GB"/>
        </w:rPr>
        <w:t xml:space="preserve">that it </w:t>
      </w:r>
      <w:r w:rsidRPr="00865F9F">
        <w:rPr>
          <w:rFonts w:ascii="Arial" w:hAnsi="Arial" w:cs="Arial"/>
          <w:sz w:val="20"/>
          <w:szCs w:val="20"/>
          <w:lang w:val="en-GB"/>
        </w:rPr>
        <w:t>define</w:t>
      </w:r>
      <w:r w:rsidR="009759C8" w:rsidRPr="00865F9F">
        <w:rPr>
          <w:rFonts w:ascii="Arial" w:hAnsi="Arial" w:cs="Arial"/>
          <w:sz w:val="20"/>
          <w:szCs w:val="20"/>
          <w:lang w:val="en-GB"/>
        </w:rPr>
        <w:t>s an</w:t>
      </w:r>
      <w:r w:rsidRPr="00865F9F">
        <w:rPr>
          <w:rFonts w:ascii="Arial" w:hAnsi="Arial" w:cs="Arial"/>
          <w:sz w:val="20"/>
          <w:szCs w:val="20"/>
          <w:lang w:val="en-GB"/>
        </w:rPr>
        <w:t xml:space="preserve"> arbitrary cut-off for continuous variables. It was observed that OAC use was more likely as </w:t>
      </w:r>
      <w:r w:rsidR="009759C8" w:rsidRPr="00865F9F">
        <w:rPr>
          <w:rFonts w:ascii="Arial" w:hAnsi="Arial" w:cs="Arial"/>
          <w:sz w:val="20"/>
          <w:szCs w:val="20"/>
          <w:lang w:val="en-GB"/>
        </w:rPr>
        <w:t xml:space="preserve">the </w:t>
      </w:r>
      <w:r w:rsidRPr="00865F9F">
        <w:rPr>
          <w:rFonts w:ascii="Arial" w:hAnsi="Arial" w:cs="Arial"/>
          <w:sz w:val="20"/>
          <w:szCs w:val="20"/>
          <w:lang w:val="en-GB"/>
        </w:rPr>
        <w:t xml:space="preserve">age in patients </w:t>
      </w:r>
      <w:r w:rsidR="009759C8" w:rsidRPr="00865F9F">
        <w:rPr>
          <w:rFonts w:ascii="Arial" w:hAnsi="Arial" w:cs="Arial"/>
          <w:sz w:val="20"/>
          <w:szCs w:val="20"/>
          <w:lang w:val="en-GB"/>
        </w:rPr>
        <w:t>increased (</w:t>
      </w:r>
      <w:r w:rsidRPr="00865F9F">
        <w:rPr>
          <w:rFonts w:ascii="Arial" w:hAnsi="Arial" w:cs="Arial"/>
          <w:sz w:val="20"/>
          <w:szCs w:val="20"/>
          <w:lang w:val="en-GB"/>
        </w:rPr>
        <w:t xml:space="preserve">below </w:t>
      </w:r>
      <w:r w:rsidR="009759C8" w:rsidRPr="00865F9F">
        <w:rPr>
          <w:rFonts w:ascii="Arial" w:hAnsi="Arial" w:cs="Arial"/>
          <w:sz w:val="20"/>
          <w:szCs w:val="20"/>
          <w:lang w:val="en-GB"/>
        </w:rPr>
        <w:t>the cut</w:t>
      </w:r>
      <w:r w:rsidR="009759C8" w:rsidRPr="00865F9F">
        <w:rPr>
          <w:rFonts w:ascii="Arial" w:hAnsi="Arial" w:cs="Arial"/>
          <w:sz w:val="20"/>
          <w:szCs w:val="20"/>
          <w:lang w:val="en-GB"/>
        </w:rPr>
        <w:noBreakHyphen/>
        <w:t xml:space="preserve">off from </w:t>
      </w:r>
      <w:r w:rsidRPr="00865F9F">
        <w:rPr>
          <w:rFonts w:ascii="Arial" w:hAnsi="Arial" w:cs="Arial"/>
          <w:sz w:val="20"/>
          <w:szCs w:val="20"/>
          <w:lang w:val="en-GB"/>
        </w:rPr>
        <w:t>65 years</w:t>
      </w:r>
      <w:r w:rsidR="009759C8" w:rsidRPr="00865F9F">
        <w:rPr>
          <w:rFonts w:ascii="Arial" w:hAnsi="Arial" w:cs="Arial"/>
          <w:sz w:val="20"/>
          <w:szCs w:val="20"/>
          <w:lang w:val="en-GB"/>
        </w:rPr>
        <w:t>)</w:t>
      </w:r>
      <w:r w:rsidRPr="00865F9F">
        <w:rPr>
          <w:rFonts w:ascii="Arial" w:hAnsi="Arial" w:cs="Arial"/>
          <w:sz w:val="20"/>
          <w:szCs w:val="20"/>
          <w:lang w:val="en-GB"/>
        </w:rPr>
        <w:t xml:space="preserve">. </w:t>
      </w:r>
      <w:r w:rsidR="009759C8" w:rsidRPr="00865F9F">
        <w:rPr>
          <w:rFonts w:ascii="Arial" w:hAnsi="Arial" w:cs="Arial"/>
          <w:sz w:val="20"/>
          <w:szCs w:val="20"/>
          <w:lang w:val="en-GB"/>
        </w:rPr>
        <w:t xml:space="preserve">Any age </w:t>
      </w:r>
      <w:r w:rsidRPr="00865F9F">
        <w:rPr>
          <w:rFonts w:ascii="Arial" w:hAnsi="Arial" w:cs="Arial"/>
          <w:sz w:val="20"/>
          <w:szCs w:val="20"/>
          <w:lang w:val="en-GB"/>
        </w:rPr>
        <w:t>cut</w:t>
      </w:r>
      <w:r w:rsidRPr="00865F9F">
        <w:rPr>
          <w:rFonts w:ascii="Arial" w:hAnsi="Arial" w:cs="Arial"/>
          <w:sz w:val="20"/>
          <w:szCs w:val="20"/>
          <w:lang w:val="en-GB"/>
        </w:rPr>
        <w:noBreakHyphen/>
        <w:t xml:space="preserve">off </w:t>
      </w:r>
      <w:r w:rsidR="009759C8" w:rsidRPr="00865F9F">
        <w:rPr>
          <w:rFonts w:ascii="Arial" w:hAnsi="Arial" w:cs="Arial"/>
          <w:sz w:val="20"/>
          <w:szCs w:val="20"/>
          <w:lang w:val="en-GB"/>
        </w:rPr>
        <w:t xml:space="preserve">would be somewhat </w:t>
      </w:r>
      <w:r w:rsidRPr="00865F9F">
        <w:rPr>
          <w:rFonts w:ascii="Arial" w:hAnsi="Arial" w:cs="Arial"/>
          <w:sz w:val="20"/>
          <w:szCs w:val="20"/>
          <w:lang w:val="en-GB"/>
        </w:rPr>
        <w:t xml:space="preserve">arbitrary because an individual’s thromboembolic risk </w:t>
      </w:r>
      <w:r w:rsidR="00A120A5" w:rsidRPr="00865F9F">
        <w:rPr>
          <w:rFonts w:ascii="Arial" w:hAnsi="Arial" w:cs="Arial"/>
          <w:sz w:val="20"/>
          <w:szCs w:val="20"/>
          <w:lang w:val="en-GB"/>
        </w:rPr>
        <w:t>is continuous with age</w:t>
      </w:r>
      <w:r w:rsidRPr="00865F9F">
        <w:rPr>
          <w:rFonts w:ascii="Arial" w:hAnsi="Arial" w:cs="Arial"/>
          <w:sz w:val="20"/>
          <w:szCs w:val="20"/>
          <w:lang w:val="en-GB"/>
        </w:rPr>
        <w:t>. For this reason, it is possible that clinicians may consider OAC therapy in the group of patients approaching 65 years. Moreover, recommendations to prescribe OAC according to age have different cut-offs in some parts of the world</w:t>
      </w:r>
      <w:r w:rsidR="00EC65AC" w:rsidRPr="00865F9F">
        <w:rPr>
          <w:rFonts w:ascii="Arial" w:hAnsi="Arial" w:cs="Arial"/>
          <w:sz w:val="20"/>
          <w:szCs w:val="20"/>
          <w:lang w:val="en-GB"/>
        </w:rPr>
        <w:t xml:space="preserve"> (E.g. Hong Kong)</w:t>
      </w:r>
      <w:r w:rsidRPr="00865F9F">
        <w:rPr>
          <w:rFonts w:ascii="Arial" w:hAnsi="Arial" w:cs="Arial"/>
          <w:sz w:val="20"/>
          <w:szCs w:val="20"/>
          <w:lang w:val="en-GB"/>
        </w:rPr>
        <w:t>. On the contrary, OAC treatment was also more frequent in patients with persistent or permanent AF, while recommendations are irrespective of the type of AF.</w:t>
      </w:r>
      <w:r w:rsidRPr="00865F9F">
        <w:rPr>
          <w:rFonts w:ascii="Arial" w:hAnsi="Arial" w:cs="Arial"/>
          <w:sz w:val="20"/>
          <w:szCs w:val="20"/>
          <w:lang w:val="en-GB"/>
        </w:rPr>
        <w:fldChar w:fldCharType="begin">
          <w:fldData xml:space="preserve">PEVuZE5vdGU+PENpdGU+PEF1dGhvcj5Ib2hubG9zZXI8L0F1dGhvcj48WWVhcj4yMDA3PC9ZZWFy
PjxSZWNOdW0+MTY1NjU8L1JlY051bT48RGlzcGxheVRleHQ+PHN0eWxlIGZhY2U9InN1cGVyc2Ny
aXB0Ij4xNDwvc3R5bGU+PC9EaXNwbGF5VGV4dD48cmVjb3JkPjxyZWMtbnVtYmVyPjE2NTY1PC9y
ZWMtbnVtYmVyPjxmb3JlaWduLWtleXM+PGtleSBhcHA9IkVOIiBkYi1pZD0ieHN4cjl4OXc4eDBk
OTRlZHdzdXZ2dDl3eHNzNXJ2NWRldzBhIiB0aW1lc3RhbXA9IjE1NDU2NTQ4NjEiPjE2NTY1PC9r
ZXk+PC9mb3JlaWduLWtleXM+PHJlZi10eXBlIG5hbWU9IkpvdXJuYWwgQXJ0aWNsZSI+MTc8L3Jl
Zi10eXBlPjxjb250cmlidXRvcnM+PGF1dGhvcnM+PGF1dGhvcj5Ib2hubG9zZXIsIFMuIEguPC9h
dXRob3I+PGF1dGhvcj5QYWppdG5ldiwgRC48L2F1dGhvcj48YXV0aG9yPlBvZ3VlLCBKLjwvYXV0
aG9yPjxhdXRob3I+SGVhbGV5LCBKLiBTLjwvYXV0aG9yPjxhdXRob3I+UGZlZmZlciwgTS4gQS48
L2F1dGhvcj48YXV0aG9yPll1c3VmLCBTLjwvYXV0aG9yPjxhdXRob3I+Q29ubm9sbHksIFMuIEou
PC9hdXRob3I+PGF1dGhvcj5BY3RpdmUgVy4gSW52ZXN0aWdhdG9yczwvYXV0aG9yPjwvYXV0aG9y
cz48L2NvbnRyaWJ1dG9ycz48YXV0aC1hZGRyZXNzPkRlcGFydG1lbnQgb2YgQ2FyZGlvbG9neSwg
RGl2aXNpb24gb2YgRWxlY3Ryb3BoeXNpb2xvZ3ksIEouIFcuIEdvZXRoZSBVbml2ZXJzaXR5LCBG
cmFua2Z1cnQsIEdlcm1hbnkuIEhvaG5sb3NlckBlbS51bmktZnJhbmtmdXJ0LmRlPC9hdXRoLWFk
ZHJlc3M+PHRpdGxlcz48dGl0bGU+SW5jaWRlbmNlIG9mIHN0cm9rZSBpbiBwYXJveHlzbWFsIHZl
cnN1cyBzdXN0YWluZWQgYXRyaWFsIGZpYnJpbGxhdGlvbiBpbiBwYXRpZW50cyB0YWtpbmcgb3Jh
bCBhbnRpY29hZ3VsYXRpb24gb3IgY29tYmluZWQgYW50aXBsYXRlbGV0IHRoZXJhcHk6IGFuIEFD
VElWRSBXIFN1YnN0dWR5PC90aXRsZT48c2Vjb25kYXJ5LXRpdGxlPkogQW0gQ29sbCBDYXJkaW9s
PC9zZWNvbmRhcnktdGl0bGU+PC90aXRsZXM+PHBlcmlvZGljYWw+PGZ1bGwtdGl0bGU+SiBBbSBD
b2xsIENhcmRpb2w8L2Z1bGwtdGl0bGU+PC9wZXJpb2RpY2FsPjxwYWdlcz4yMTU2LTYxPC9wYWdl
cz48dm9sdW1lPjUwPC92b2x1bWU+PG51bWJlcj4yMjwvbnVtYmVyPjxrZXl3b3Jkcz48a2V5d29y
ZD5BZ2VkPC9rZXl3b3JkPjxrZXl3b3JkPkFnZWQsIDgwIGFuZCBvdmVyPC9rZXl3b3JkPjxrZXl3
b3JkPkFudGljb2FndWxhbnRzLyp0aGVyYXBldXRpYyB1c2U8L2tleXdvcmQ+PGtleXdvcmQ+QXNw
aXJpbi90aGVyYXBldXRpYyB1c2U8L2tleXdvcmQ+PGtleXdvcmQ+QXRyaWFsIEZpYnJpbGxhdGlv
bi9jb21wbGljYXRpb25zLypkcnVnIHRoZXJhcHk8L2tleXdvcmQ+PGtleXdvcmQ+Q2xvcGlkb2dy
ZWw8L2tleXdvcmQ+PGtleXdvcmQ+RHJ1ZyBUaGVyYXB5LCBDb21iaW5hdGlvbjwva2V5d29yZD48
a2V5d29yZD5GZW1hbGU8L2tleXdvcmQ+PGtleXdvcmQ+SHVtYW5zPC9rZXl3b3JkPjxrZXl3b3Jk
PkluY2lkZW5jZTwva2V5d29yZD48a2V5d29yZD5NYWxlPC9rZXl3b3JkPjxrZXl3b3JkPk1pZGRs
ZSBBZ2VkPC9rZXl3b3JkPjxrZXl3b3JkPlBsYXRlbGV0IEFnZ3JlZ2F0aW9uIEluaGliaXRvcnMv
KnRoZXJhcGV1dGljIHVzZTwva2V5d29yZD48a2V5d29yZD5TdHJva2UvKmVwaWRlbWlvbG9neS9l
dGlvbG9neTwva2V5d29yZD48a2V5d29yZD5UaHJvbWJvZW1ib2xpc20vcHJldmVudGlvbiAmYW1w
OyBjb250cm9sPC9rZXl3b3JkPjxrZXl3b3JkPlRpY2xvcGlkaW5lL2FuYWxvZ3MgJmFtcDsgZGVy
aXZhdGl2ZXMvdGhlcmFwZXV0aWMgdXNlPC9rZXl3b3JkPjxrZXl3b3JkPlRyZWF0bWVudCBPdXRj
b21lPC9rZXl3b3JkPjwva2V5d29yZHM+PGRhdGVzPjx5ZWFyPjIwMDc8L3llYXI+PHB1Yi1kYXRl
cz48ZGF0ZT5Ob3YgMjc8L2RhdGU+PC9wdWItZGF0ZXM+PC9kYXRlcz48aXNibj4xNTU4LTM1OTcg
KEVsZWN0cm9uaWMpJiN4RDswNzM1LTEwOTcgKExpbmtpbmcpPC9pc2JuPjxhY2Nlc3Npb24tbnVt
PjE4MDM2NDU0PC9hY2Nlc3Npb24tbnVtPjx1cmxzPjxyZWxhdGVkLXVybHM+PHVybD5odHRwczov
L3d3dy5uY2JpLm5sbS5uaWguZ292L3B1Ym1lZC8xODAzNjQ1NDwvdXJsPjwvcmVsYXRlZC11cmxz
PjwvdXJscz48ZWxlY3Ryb25pYy1yZXNvdXJjZS1udW0+MTAuMTAxNi9qLmphY2MuMjAwNy4wNy4w
NzY8L2VsZWN0cm9uaWMtcmVzb3VyY2UtbnVtPjwvcmVjb3JkPjwvQ2l0ZT48L0VuZE5vdGU+AG==
</w:fldData>
        </w:fldChar>
      </w:r>
      <w:r w:rsidR="009759C8" w:rsidRPr="00865F9F">
        <w:rPr>
          <w:rFonts w:ascii="Arial" w:hAnsi="Arial" w:cs="Arial"/>
          <w:sz w:val="20"/>
          <w:szCs w:val="20"/>
          <w:lang w:val="en-GB"/>
        </w:rPr>
        <w:instrText xml:space="preserve"> ADDIN EN.CITE </w:instrText>
      </w:r>
      <w:r w:rsidR="009759C8" w:rsidRPr="00865F9F">
        <w:rPr>
          <w:rFonts w:ascii="Arial" w:hAnsi="Arial" w:cs="Arial"/>
          <w:sz w:val="20"/>
          <w:szCs w:val="20"/>
          <w:lang w:val="en-GB"/>
        </w:rPr>
        <w:fldChar w:fldCharType="begin">
          <w:fldData xml:space="preserve">PEVuZE5vdGU+PENpdGU+PEF1dGhvcj5Ib2hubG9zZXI8L0F1dGhvcj48WWVhcj4yMDA3PC9ZZWFy
PjxSZWNOdW0+MTY1NjU8L1JlY051bT48RGlzcGxheVRleHQ+PHN0eWxlIGZhY2U9InN1cGVyc2Ny
aXB0Ij4xNDwvc3R5bGU+PC9EaXNwbGF5VGV4dD48cmVjb3JkPjxyZWMtbnVtYmVyPjE2NTY1PC9y
ZWMtbnVtYmVyPjxmb3JlaWduLWtleXM+PGtleSBhcHA9IkVOIiBkYi1pZD0ieHN4cjl4OXc4eDBk
OTRlZHdzdXZ2dDl3eHNzNXJ2NWRldzBhIiB0aW1lc3RhbXA9IjE1NDU2NTQ4NjEiPjE2NTY1PC9r
ZXk+PC9mb3JlaWduLWtleXM+PHJlZi10eXBlIG5hbWU9IkpvdXJuYWwgQXJ0aWNsZSI+MTc8L3Jl
Zi10eXBlPjxjb250cmlidXRvcnM+PGF1dGhvcnM+PGF1dGhvcj5Ib2hubG9zZXIsIFMuIEguPC9h
dXRob3I+PGF1dGhvcj5QYWppdG5ldiwgRC48L2F1dGhvcj48YXV0aG9yPlBvZ3VlLCBKLjwvYXV0
aG9yPjxhdXRob3I+SGVhbGV5LCBKLiBTLjwvYXV0aG9yPjxhdXRob3I+UGZlZmZlciwgTS4gQS48
L2F1dGhvcj48YXV0aG9yPll1c3VmLCBTLjwvYXV0aG9yPjxhdXRob3I+Q29ubm9sbHksIFMuIEou
PC9hdXRob3I+PGF1dGhvcj5BY3RpdmUgVy4gSW52ZXN0aWdhdG9yczwvYXV0aG9yPjwvYXV0aG9y
cz48L2NvbnRyaWJ1dG9ycz48YXV0aC1hZGRyZXNzPkRlcGFydG1lbnQgb2YgQ2FyZGlvbG9neSwg
RGl2aXNpb24gb2YgRWxlY3Ryb3BoeXNpb2xvZ3ksIEouIFcuIEdvZXRoZSBVbml2ZXJzaXR5LCBG
cmFua2Z1cnQsIEdlcm1hbnkuIEhvaG5sb3NlckBlbS51bmktZnJhbmtmdXJ0LmRlPC9hdXRoLWFk
ZHJlc3M+PHRpdGxlcz48dGl0bGU+SW5jaWRlbmNlIG9mIHN0cm9rZSBpbiBwYXJveHlzbWFsIHZl
cnN1cyBzdXN0YWluZWQgYXRyaWFsIGZpYnJpbGxhdGlvbiBpbiBwYXRpZW50cyB0YWtpbmcgb3Jh
bCBhbnRpY29hZ3VsYXRpb24gb3IgY29tYmluZWQgYW50aXBsYXRlbGV0IHRoZXJhcHk6IGFuIEFD
VElWRSBXIFN1YnN0dWR5PC90aXRsZT48c2Vjb25kYXJ5LXRpdGxlPkogQW0gQ29sbCBDYXJkaW9s
PC9zZWNvbmRhcnktdGl0bGU+PC90aXRsZXM+PHBlcmlvZGljYWw+PGZ1bGwtdGl0bGU+SiBBbSBD
b2xsIENhcmRpb2w8L2Z1bGwtdGl0bGU+PC9wZXJpb2RpY2FsPjxwYWdlcz4yMTU2LTYxPC9wYWdl
cz48dm9sdW1lPjUwPC92b2x1bWU+PG51bWJlcj4yMjwvbnVtYmVyPjxrZXl3b3Jkcz48a2V5d29y
ZD5BZ2VkPC9rZXl3b3JkPjxrZXl3b3JkPkFnZWQsIDgwIGFuZCBvdmVyPC9rZXl3b3JkPjxrZXl3
b3JkPkFudGljb2FndWxhbnRzLyp0aGVyYXBldXRpYyB1c2U8L2tleXdvcmQ+PGtleXdvcmQ+QXNw
aXJpbi90aGVyYXBldXRpYyB1c2U8L2tleXdvcmQ+PGtleXdvcmQ+QXRyaWFsIEZpYnJpbGxhdGlv
bi9jb21wbGljYXRpb25zLypkcnVnIHRoZXJhcHk8L2tleXdvcmQ+PGtleXdvcmQ+Q2xvcGlkb2dy
ZWw8L2tleXdvcmQ+PGtleXdvcmQ+RHJ1ZyBUaGVyYXB5LCBDb21iaW5hdGlvbjwva2V5d29yZD48
a2V5d29yZD5GZW1hbGU8L2tleXdvcmQ+PGtleXdvcmQ+SHVtYW5zPC9rZXl3b3JkPjxrZXl3b3Jk
PkluY2lkZW5jZTwva2V5d29yZD48a2V5d29yZD5NYWxlPC9rZXl3b3JkPjxrZXl3b3JkPk1pZGRs
ZSBBZ2VkPC9rZXl3b3JkPjxrZXl3b3JkPlBsYXRlbGV0IEFnZ3JlZ2F0aW9uIEluaGliaXRvcnMv
KnRoZXJhcGV1dGljIHVzZTwva2V5d29yZD48a2V5d29yZD5TdHJva2UvKmVwaWRlbWlvbG9neS9l
dGlvbG9neTwva2V5d29yZD48a2V5d29yZD5UaHJvbWJvZW1ib2xpc20vcHJldmVudGlvbiAmYW1w
OyBjb250cm9sPC9rZXl3b3JkPjxrZXl3b3JkPlRpY2xvcGlkaW5lL2FuYWxvZ3MgJmFtcDsgZGVy
aXZhdGl2ZXMvdGhlcmFwZXV0aWMgdXNlPC9rZXl3b3JkPjxrZXl3b3JkPlRyZWF0bWVudCBPdXRj
b21lPC9rZXl3b3JkPjwva2V5d29yZHM+PGRhdGVzPjx5ZWFyPjIwMDc8L3llYXI+PHB1Yi1kYXRl
cz48ZGF0ZT5Ob3YgMjc8L2RhdGU+PC9wdWItZGF0ZXM+PC9kYXRlcz48aXNibj4xNTU4LTM1OTcg
KEVsZWN0cm9uaWMpJiN4RDswNzM1LTEwOTcgKExpbmtpbmcpPC9pc2JuPjxhY2Nlc3Npb24tbnVt
PjE4MDM2NDU0PC9hY2Nlc3Npb24tbnVtPjx1cmxzPjxyZWxhdGVkLXVybHM+PHVybD5odHRwczov
L3d3dy5uY2JpLm5sbS5uaWguZ292L3B1Ym1lZC8xODAzNjQ1NDwvdXJsPjwvcmVsYXRlZC11cmxz
PjwvdXJscz48ZWxlY3Ryb25pYy1yZXNvdXJjZS1udW0+MTAuMTAxNi9qLmphY2MuMjAwNy4wNy4w
NzY8L2VsZWN0cm9uaWMtcmVzb3VyY2UtbnVtPjwvcmVjb3JkPjwvQ2l0ZT48L0VuZE5vdGU+AG==
</w:fldData>
        </w:fldChar>
      </w:r>
      <w:r w:rsidR="009759C8" w:rsidRPr="00865F9F">
        <w:rPr>
          <w:rFonts w:ascii="Arial" w:hAnsi="Arial" w:cs="Arial"/>
          <w:sz w:val="20"/>
          <w:szCs w:val="20"/>
          <w:lang w:val="en-GB"/>
        </w:rPr>
        <w:instrText xml:space="preserve"> ADDIN EN.CITE.DATA </w:instrText>
      </w:r>
      <w:r w:rsidR="009759C8" w:rsidRPr="00865F9F">
        <w:rPr>
          <w:rFonts w:ascii="Arial" w:hAnsi="Arial" w:cs="Arial"/>
          <w:sz w:val="20"/>
          <w:szCs w:val="20"/>
          <w:lang w:val="en-GB"/>
        </w:rPr>
      </w:r>
      <w:r w:rsidR="009759C8" w:rsidRPr="00865F9F">
        <w:rPr>
          <w:rFonts w:ascii="Arial" w:hAnsi="Arial" w:cs="Arial"/>
          <w:sz w:val="20"/>
          <w:szCs w:val="20"/>
          <w:lang w:val="en-GB"/>
        </w:rPr>
        <w:fldChar w:fldCharType="end"/>
      </w:r>
      <w:r w:rsidRPr="00865F9F">
        <w:rPr>
          <w:rFonts w:ascii="Arial" w:hAnsi="Arial" w:cs="Arial"/>
          <w:sz w:val="20"/>
          <w:szCs w:val="20"/>
          <w:lang w:val="en-GB"/>
        </w:rPr>
      </w:r>
      <w:r w:rsidRPr="00865F9F">
        <w:rPr>
          <w:rFonts w:ascii="Arial" w:hAnsi="Arial" w:cs="Arial"/>
          <w:sz w:val="20"/>
          <w:szCs w:val="20"/>
          <w:lang w:val="en-GB"/>
        </w:rPr>
        <w:fldChar w:fldCharType="separate"/>
      </w:r>
      <w:r w:rsidR="009759C8" w:rsidRPr="00865F9F">
        <w:rPr>
          <w:rFonts w:ascii="Arial" w:hAnsi="Arial" w:cs="Arial"/>
          <w:noProof/>
          <w:sz w:val="20"/>
          <w:szCs w:val="20"/>
          <w:vertAlign w:val="superscript"/>
          <w:lang w:val="en-GB"/>
        </w:rPr>
        <w:t>14</w:t>
      </w:r>
      <w:r w:rsidRPr="00865F9F">
        <w:rPr>
          <w:rFonts w:ascii="Arial" w:hAnsi="Arial" w:cs="Arial"/>
          <w:sz w:val="20"/>
          <w:szCs w:val="20"/>
          <w:lang w:val="en-GB"/>
        </w:rPr>
        <w:fldChar w:fldCharType="end"/>
      </w:r>
      <w:r w:rsidRPr="00865F9F">
        <w:rPr>
          <w:rFonts w:ascii="Arial" w:hAnsi="Arial" w:cs="Arial"/>
          <w:sz w:val="20"/>
          <w:szCs w:val="20"/>
          <w:lang w:val="en-GB"/>
        </w:rPr>
        <w:t xml:space="preserve"> </w:t>
      </w:r>
      <w:r w:rsidR="003460F1" w:rsidRPr="00865F9F">
        <w:rPr>
          <w:rFonts w:ascii="Arial" w:hAnsi="Arial" w:cs="Arial"/>
          <w:sz w:val="20"/>
          <w:szCs w:val="20"/>
          <w:lang w:val="en-GB"/>
        </w:rPr>
        <w:t xml:space="preserve">Consequently, physicians seemed to </w:t>
      </w:r>
      <w:r w:rsidR="00890C07" w:rsidRPr="00865F9F">
        <w:rPr>
          <w:rFonts w:ascii="Arial" w:hAnsi="Arial" w:cs="Arial"/>
          <w:sz w:val="20"/>
          <w:szCs w:val="20"/>
          <w:lang w:val="en-GB"/>
        </w:rPr>
        <w:t>attribute</w:t>
      </w:r>
      <w:r w:rsidR="008D4F3F" w:rsidRPr="00865F9F">
        <w:rPr>
          <w:rFonts w:ascii="Arial" w:hAnsi="Arial" w:cs="Arial"/>
          <w:sz w:val="20"/>
          <w:szCs w:val="20"/>
          <w:lang w:val="en-GB"/>
        </w:rPr>
        <w:t xml:space="preserve"> </w:t>
      </w:r>
      <w:r w:rsidR="003460F1" w:rsidRPr="00865F9F">
        <w:rPr>
          <w:rFonts w:ascii="Arial" w:hAnsi="Arial" w:cs="Arial"/>
          <w:sz w:val="20"/>
          <w:szCs w:val="20"/>
          <w:lang w:val="en-GB"/>
        </w:rPr>
        <w:t>a different thromboembolic risk according to the type of AF</w:t>
      </w:r>
      <w:r w:rsidR="008D4F3F" w:rsidRPr="00865F9F">
        <w:rPr>
          <w:rFonts w:ascii="Arial" w:hAnsi="Arial" w:cs="Arial"/>
          <w:sz w:val="20"/>
          <w:szCs w:val="20"/>
          <w:lang w:val="en-GB"/>
        </w:rPr>
        <w:t xml:space="preserve">, </w:t>
      </w:r>
      <w:r w:rsidR="00890C07" w:rsidRPr="00865F9F">
        <w:rPr>
          <w:rFonts w:ascii="Arial" w:hAnsi="Arial" w:cs="Arial"/>
          <w:sz w:val="20"/>
          <w:szCs w:val="20"/>
          <w:lang w:val="en-GB"/>
        </w:rPr>
        <w:t>while available data suggested no differences in stroke risk between paroxysmal and non-paroxysmal AF after adjustment to the CHA</w:t>
      </w:r>
      <w:r w:rsidR="00890C07" w:rsidRPr="00865F9F">
        <w:rPr>
          <w:rFonts w:ascii="Arial" w:hAnsi="Arial" w:cs="Arial"/>
          <w:sz w:val="20"/>
          <w:szCs w:val="20"/>
          <w:vertAlign w:val="subscript"/>
          <w:lang w:val="en-GB"/>
        </w:rPr>
        <w:t>2</w:t>
      </w:r>
      <w:r w:rsidR="00890C07" w:rsidRPr="00865F9F">
        <w:rPr>
          <w:rFonts w:ascii="Arial" w:hAnsi="Arial" w:cs="Arial"/>
          <w:sz w:val="20"/>
          <w:szCs w:val="20"/>
          <w:lang w:val="en-GB"/>
        </w:rPr>
        <w:t>DS</w:t>
      </w:r>
      <w:r w:rsidR="00890C07" w:rsidRPr="00865F9F">
        <w:rPr>
          <w:rFonts w:ascii="Arial" w:hAnsi="Arial" w:cs="Arial"/>
          <w:sz w:val="20"/>
          <w:szCs w:val="20"/>
          <w:vertAlign w:val="subscript"/>
          <w:lang w:val="en-GB"/>
        </w:rPr>
        <w:t>2</w:t>
      </w:r>
      <w:r w:rsidR="00890C07" w:rsidRPr="00865F9F">
        <w:rPr>
          <w:rFonts w:ascii="Arial" w:hAnsi="Arial" w:cs="Arial"/>
          <w:sz w:val="20"/>
          <w:szCs w:val="20"/>
          <w:lang w:val="en-GB"/>
        </w:rPr>
        <w:noBreakHyphen/>
        <w:t>VASc score</w:t>
      </w:r>
      <w:r w:rsidR="003460F1" w:rsidRPr="00865F9F">
        <w:rPr>
          <w:rFonts w:ascii="Arial" w:hAnsi="Arial" w:cs="Arial"/>
          <w:sz w:val="20"/>
          <w:szCs w:val="20"/>
          <w:lang w:val="en-GB"/>
        </w:rPr>
        <w:t>.</w:t>
      </w:r>
    </w:p>
    <w:p w14:paraId="204F9153" w14:textId="77777777" w:rsidR="00057A3C" w:rsidRPr="00865F9F" w:rsidRDefault="00057A3C" w:rsidP="00057A3C">
      <w:pPr>
        <w:spacing w:after="0" w:line="480" w:lineRule="auto"/>
        <w:jc w:val="both"/>
        <w:rPr>
          <w:rFonts w:ascii="Arial" w:hAnsi="Arial" w:cs="Arial"/>
          <w:sz w:val="20"/>
          <w:szCs w:val="20"/>
          <w:lang w:val="en-GB"/>
        </w:rPr>
      </w:pPr>
    </w:p>
    <w:p w14:paraId="085EBDBF" w14:textId="62BADDBF" w:rsidR="00EC65AC" w:rsidRPr="00865F9F" w:rsidRDefault="00057A3C" w:rsidP="00EF1B97">
      <w:pPr>
        <w:spacing w:after="0" w:line="480" w:lineRule="auto"/>
        <w:jc w:val="both"/>
        <w:rPr>
          <w:rFonts w:ascii="Arial" w:hAnsi="Arial" w:cs="Arial"/>
          <w:sz w:val="20"/>
          <w:szCs w:val="20"/>
          <w:lang w:val="en-GB"/>
        </w:rPr>
      </w:pPr>
      <w:r w:rsidRPr="00865F9F">
        <w:rPr>
          <w:rFonts w:ascii="Arial" w:hAnsi="Arial" w:cs="Arial"/>
          <w:sz w:val="20"/>
          <w:szCs w:val="20"/>
          <w:lang w:val="en-GB"/>
        </w:rPr>
        <w:t>Finally, the frequent use of OAC in AF patients at very low thromboembolic risk might be explain</w:t>
      </w:r>
      <w:r w:rsidR="009759C8" w:rsidRPr="00865F9F">
        <w:rPr>
          <w:rFonts w:ascii="Arial" w:hAnsi="Arial" w:cs="Arial"/>
          <w:sz w:val="20"/>
          <w:szCs w:val="20"/>
          <w:lang w:val="en-GB"/>
        </w:rPr>
        <w:t>ed</w:t>
      </w:r>
      <w:r w:rsidRPr="00865F9F">
        <w:rPr>
          <w:rFonts w:ascii="Arial" w:hAnsi="Arial" w:cs="Arial"/>
          <w:sz w:val="20"/>
          <w:szCs w:val="20"/>
          <w:lang w:val="en-GB"/>
        </w:rPr>
        <w:t xml:space="preserve"> by an overestimation of perceived stroke risk and a disproportionate fear of ischaemic stroke over bleeding. A pivotal finding of the current study is that </w:t>
      </w:r>
      <w:r w:rsidRPr="00865F9F">
        <w:rPr>
          <w:rFonts w:ascii="Arial" w:hAnsi="Arial" w:cs="Arial"/>
          <w:i/>
          <w:sz w:val="20"/>
          <w:szCs w:val="20"/>
          <w:lang w:val="en-GB"/>
        </w:rPr>
        <w:t>both</w:t>
      </w:r>
      <w:r w:rsidRPr="00865F9F">
        <w:rPr>
          <w:rFonts w:ascii="Arial" w:hAnsi="Arial" w:cs="Arial"/>
          <w:sz w:val="20"/>
          <w:szCs w:val="20"/>
          <w:lang w:val="en-GB"/>
        </w:rPr>
        <w:t xml:space="preserve"> the thromboembolic </w:t>
      </w:r>
      <w:r w:rsidRPr="00865F9F">
        <w:rPr>
          <w:rFonts w:ascii="Arial" w:hAnsi="Arial" w:cs="Arial"/>
          <w:i/>
          <w:sz w:val="20"/>
          <w:szCs w:val="20"/>
          <w:lang w:val="en-GB"/>
        </w:rPr>
        <w:t>and</w:t>
      </w:r>
      <w:r w:rsidRPr="00865F9F">
        <w:rPr>
          <w:rFonts w:ascii="Arial" w:hAnsi="Arial" w:cs="Arial"/>
          <w:sz w:val="20"/>
          <w:szCs w:val="20"/>
          <w:lang w:val="en-GB"/>
        </w:rPr>
        <w:t xml:space="preserve"> the bleeding risk are exceedingly low (below approximately 1 per 300 </w:t>
      </w:r>
      <w:r w:rsidRPr="00865F9F">
        <w:rPr>
          <w:rFonts w:ascii="Arial" w:hAnsi="Arial" w:cs="Arial"/>
          <w:noProof/>
          <w:sz w:val="20"/>
          <w:szCs w:val="20"/>
          <w:lang w:val="en-GB"/>
        </w:rPr>
        <w:t>person</w:t>
      </w:r>
      <w:r w:rsidRPr="00865F9F">
        <w:rPr>
          <w:rFonts w:ascii="Arial" w:hAnsi="Arial" w:cs="Arial"/>
          <w:noProof/>
          <w:sz w:val="20"/>
          <w:szCs w:val="20"/>
          <w:lang w:val="en-GB"/>
        </w:rPr>
        <w:noBreakHyphen/>
        <w:t>years</w:t>
      </w:r>
      <w:r w:rsidRPr="00865F9F">
        <w:rPr>
          <w:rFonts w:ascii="Arial" w:hAnsi="Arial" w:cs="Arial"/>
          <w:sz w:val="20"/>
          <w:szCs w:val="20"/>
          <w:lang w:val="en-GB"/>
        </w:rPr>
        <w:t xml:space="preserve"> of follow</w:t>
      </w:r>
      <w:r w:rsidRPr="00865F9F">
        <w:rPr>
          <w:rFonts w:ascii="Arial" w:hAnsi="Arial" w:cs="Arial"/>
          <w:sz w:val="20"/>
          <w:szCs w:val="20"/>
          <w:lang w:val="en-GB"/>
        </w:rPr>
        <w:noBreakHyphen/>
        <w:t>up). In addition, there was no statistically significant difference according to OAC use. The study design, focussing on men with CHA</w:t>
      </w:r>
      <w:r w:rsidRPr="00865F9F">
        <w:rPr>
          <w:rFonts w:ascii="Arial" w:hAnsi="Arial" w:cs="Arial"/>
          <w:sz w:val="20"/>
          <w:szCs w:val="20"/>
          <w:vertAlign w:val="subscript"/>
          <w:lang w:val="en-GB"/>
        </w:rPr>
        <w:t>2</w:t>
      </w:r>
      <w:r w:rsidRPr="00865F9F">
        <w:rPr>
          <w:rFonts w:ascii="Arial" w:hAnsi="Arial" w:cs="Arial"/>
          <w:sz w:val="20"/>
          <w:szCs w:val="20"/>
          <w:lang w:val="en-GB"/>
        </w:rPr>
        <w:t>DS</w:t>
      </w:r>
      <w:r w:rsidRPr="00865F9F">
        <w:rPr>
          <w:rFonts w:ascii="Arial" w:hAnsi="Arial" w:cs="Arial"/>
          <w:sz w:val="20"/>
          <w:szCs w:val="20"/>
          <w:vertAlign w:val="subscript"/>
          <w:lang w:val="en-GB"/>
        </w:rPr>
        <w:t>2</w:t>
      </w:r>
      <w:r w:rsidRPr="00865F9F">
        <w:rPr>
          <w:rFonts w:ascii="Arial" w:hAnsi="Arial" w:cs="Arial"/>
          <w:sz w:val="20"/>
          <w:szCs w:val="20"/>
          <w:lang w:val="en-GB"/>
        </w:rPr>
        <w:noBreakHyphen/>
        <w:t>VASc score equal to 0 and women with CHA</w:t>
      </w:r>
      <w:r w:rsidRPr="00865F9F">
        <w:rPr>
          <w:rFonts w:ascii="Arial" w:hAnsi="Arial" w:cs="Arial"/>
          <w:sz w:val="20"/>
          <w:szCs w:val="20"/>
          <w:vertAlign w:val="subscript"/>
          <w:lang w:val="en-GB"/>
        </w:rPr>
        <w:t>2</w:t>
      </w:r>
      <w:r w:rsidRPr="00865F9F">
        <w:rPr>
          <w:rFonts w:ascii="Arial" w:hAnsi="Arial" w:cs="Arial"/>
          <w:sz w:val="20"/>
          <w:szCs w:val="20"/>
          <w:lang w:val="en-GB"/>
        </w:rPr>
        <w:t>DS</w:t>
      </w:r>
      <w:r w:rsidRPr="00865F9F">
        <w:rPr>
          <w:rFonts w:ascii="Arial" w:hAnsi="Arial" w:cs="Arial"/>
          <w:sz w:val="20"/>
          <w:szCs w:val="20"/>
          <w:vertAlign w:val="subscript"/>
          <w:lang w:val="en-GB"/>
        </w:rPr>
        <w:t>2</w:t>
      </w:r>
      <w:r w:rsidRPr="00865F9F">
        <w:rPr>
          <w:rFonts w:ascii="Arial" w:hAnsi="Arial" w:cs="Arial"/>
          <w:sz w:val="20"/>
          <w:szCs w:val="20"/>
          <w:lang w:val="en-GB"/>
        </w:rPr>
        <w:noBreakHyphen/>
        <w:t>VASc score equal to 1, explains the very low thromboembolic risk</w:t>
      </w:r>
      <w:r w:rsidR="0096297E" w:rsidRPr="00865F9F">
        <w:rPr>
          <w:rFonts w:ascii="Arial" w:hAnsi="Arial" w:cs="Arial"/>
          <w:sz w:val="20"/>
          <w:szCs w:val="20"/>
          <w:lang w:val="en-GB"/>
        </w:rPr>
        <w:t>. The fact</w:t>
      </w:r>
      <w:r w:rsidRPr="00865F9F">
        <w:rPr>
          <w:rFonts w:ascii="Arial" w:hAnsi="Arial" w:cs="Arial"/>
          <w:sz w:val="20"/>
          <w:szCs w:val="20"/>
          <w:lang w:val="en-GB"/>
        </w:rPr>
        <w:t xml:space="preserve"> that </w:t>
      </w:r>
      <w:r w:rsidR="0096297E" w:rsidRPr="00865F9F">
        <w:rPr>
          <w:rFonts w:ascii="Arial" w:hAnsi="Arial" w:cs="Arial"/>
          <w:sz w:val="20"/>
          <w:szCs w:val="20"/>
          <w:lang w:val="en-GB"/>
        </w:rPr>
        <w:t>this risk was not</w:t>
      </w:r>
      <w:r w:rsidRPr="00865F9F">
        <w:rPr>
          <w:rFonts w:ascii="Arial" w:hAnsi="Arial" w:cs="Arial"/>
          <w:sz w:val="20"/>
          <w:szCs w:val="20"/>
          <w:lang w:val="en-GB"/>
        </w:rPr>
        <w:t xml:space="preserve"> amenable to treatment with OAC therapy</w:t>
      </w:r>
      <w:r w:rsidR="0096297E" w:rsidRPr="00865F9F">
        <w:rPr>
          <w:rFonts w:ascii="Arial" w:hAnsi="Arial" w:cs="Arial"/>
          <w:sz w:val="20"/>
          <w:szCs w:val="20"/>
          <w:lang w:val="en-GB"/>
        </w:rPr>
        <w:t xml:space="preserve"> suggests that the cause of the few ischaemic strokes that did happen, was probably not cardioembolic</w:t>
      </w:r>
      <w:r w:rsidRPr="00865F9F">
        <w:rPr>
          <w:rFonts w:ascii="Arial" w:hAnsi="Arial" w:cs="Arial"/>
          <w:sz w:val="20"/>
          <w:szCs w:val="20"/>
          <w:lang w:val="en-GB"/>
        </w:rPr>
        <w:t xml:space="preserve">. </w:t>
      </w:r>
      <w:r w:rsidR="0096297E" w:rsidRPr="00865F9F">
        <w:rPr>
          <w:rFonts w:ascii="Arial" w:hAnsi="Arial" w:cs="Arial"/>
          <w:sz w:val="20"/>
          <w:szCs w:val="20"/>
          <w:lang w:val="en-GB"/>
        </w:rPr>
        <w:t>Alternatively, adherence to OAC therapy in a low risk population may be lower, but this could not be assessed in the current study.</w:t>
      </w:r>
    </w:p>
    <w:p w14:paraId="5E5F5DD5" w14:textId="77777777" w:rsidR="0096297E" w:rsidRPr="00865F9F" w:rsidRDefault="0096297E" w:rsidP="00EF1B97">
      <w:pPr>
        <w:spacing w:after="0" w:line="480" w:lineRule="auto"/>
        <w:jc w:val="both"/>
        <w:rPr>
          <w:rFonts w:ascii="Arial" w:hAnsi="Arial" w:cs="Arial"/>
          <w:sz w:val="20"/>
          <w:szCs w:val="20"/>
          <w:lang w:val="en-GB"/>
        </w:rPr>
      </w:pPr>
    </w:p>
    <w:p w14:paraId="4AEF18E6" w14:textId="703F0243" w:rsidR="00EF1B97" w:rsidRPr="00865F9F" w:rsidRDefault="0096297E" w:rsidP="00EF1B97">
      <w:pPr>
        <w:spacing w:after="0" w:line="480" w:lineRule="auto"/>
        <w:jc w:val="both"/>
        <w:rPr>
          <w:rFonts w:ascii="Arial" w:hAnsi="Arial" w:cs="Arial"/>
          <w:sz w:val="20"/>
          <w:szCs w:val="20"/>
          <w:lang w:val="en-GB"/>
        </w:rPr>
      </w:pPr>
      <w:r w:rsidRPr="00865F9F">
        <w:rPr>
          <w:rFonts w:ascii="Arial" w:hAnsi="Arial" w:cs="Arial"/>
          <w:sz w:val="20"/>
          <w:szCs w:val="20"/>
          <w:lang w:val="en-GB"/>
        </w:rPr>
        <w:t>Intriguingly</w:t>
      </w:r>
      <w:r w:rsidR="00057A3C" w:rsidRPr="00865F9F">
        <w:rPr>
          <w:rFonts w:ascii="Arial" w:hAnsi="Arial" w:cs="Arial"/>
          <w:sz w:val="20"/>
          <w:szCs w:val="20"/>
          <w:lang w:val="en-GB"/>
        </w:rPr>
        <w:t>, the fact that OAC use in the population studied, was not associated with more bleeding confirmed that patients with very low thromboembolic risk have also a very low bleeding risk. Indeed, the HAS-BLED score was 0 in more than half of the patients in the current analysis.</w:t>
      </w:r>
      <w:r w:rsidR="00057A3C" w:rsidRPr="00865F9F">
        <w:rPr>
          <w:rFonts w:ascii="Arial" w:hAnsi="Arial" w:cs="Arial"/>
          <w:sz w:val="20"/>
          <w:szCs w:val="20"/>
          <w:lang w:val="en-GB"/>
        </w:rPr>
        <w:fldChar w:fldCharType="begin">
          <w:fldData xml:space="preserve">PEVuZE5vdGU+PENpdGU+PEF1dGhvcj5QaXN0ZXJzPC9BdXRob3I+PFllYXI+MjAxMDwvWWVhcj48
UmVjTnVtPjE2NDY5PC9SZWNOdW0+PERpc3BsYXlUZXh0PjxzdHlsZSBmYWNlPSJzdXBlcnNjcmlw
dCI+MTg8L3N0eWxlPjwvRGlzcGxheVRleHQ+PHJlY29yZD48cmVjLW51bWJlcj4xNjQ2OTwvcmVj
LW51bWJlcj48Zm9yZWlnbi1rZXlzPjxrZXkgYXBwPSJFTiIgZGItaWQ9InhzeHI5eDl3OHgwZDk0
ZWR3c3V2dnQ5d3hzczVydjVkZXcwYSIgdGltZXN0YW1wPSIxNTQ1NjUyMjM1Ij4xNjQ2OTwva2V5
PjwvZm9yZWlnbi1rZXlzPjxyZWYtdHlwZSBuYW1lPSJKb3VybmFsIEFydGljbGUiPjE3PC9yZWYt
dHlwZT48Y29udHJpYnV0b3JzPjxhdXRob3JzPjxhdXRob3I+UGlzdGVycywgUi48L2F1dGhvcj48
YXV0aG9yPkxhbmUsIEQuIEEuPC9hdXRob3I+PGF1dGhvcj5OaWV1d2xhYXQsIFIuPC9hdXRob3I+
PGF1dGhvcj5kZSBWb3MsIEMuIEIuPC9hdXRob3I+PGF1dGhvcj5DcmlqbnMsIEguIEouPC9hdXRo
b3I+PGF1dGhvcj5MaXAsIEcuIFkuPC9hdXRob3I+PC9hdXRob3JzPjwvY29udHJpYnV0b3JzPjxh
dXRoLWFkZHJlc3M+RGVwYXJ0bWVudCBvZiBDYXJkaW9sb2d5LCBNYWFzdHJpY2h0IFVuaXZlcnNp
dHkgTWVkaWNhbCBDZW50cmUsIE1hYXN0cmljaHQsIFRoZSBOZXRoZXJsYW5kcy48L2F1dGgtYWRk
cmVzcz48dGl0bGVzPjx0aXRsZT5BIG5vdmVsIHVzZXItZnJpZW5kbHkgc2NvcmUgKEhBUy1CTEVE
KSB0byBhc3Nlc3MgMS15ZWFyIHJpc2sgb2YgbWFqb3IgYmxlZWRpbmcgaW4gcGF0aWVudHMgd2l0
aCBhdHJpYWwgZmlicmlsbGF0aW9uOiB0aGUgRXVybyBIZWFydCBTdXJ2ZXk8L3RpdGxlPjxzZWNv
bmRhcnktdGl0bGU+Q2hlc3Q8L3NlY29uZGFyeS10aXRsZT48L3RpdGxlcz48cGVyaW9kaWNhbD48
ZnVsbC10aXRsZT5DaGVzdDwvZnVsbC10aXRsZT48L3BlcmlvZGljYWw+PHBhZ2VzPjEwOTMtMTAw
PC9wYWdlcz48dm9sdW1lPjEzODwvdm9sdW1lPjxudW1iZXI+NTwvbnVtYmVyPjxrZXl3b3Jkcz48
a2V5d29yZD5BZ2VkPC9rZXl3b3JkPjxrZXl3b3JkPkF0cmlhbCBGaWJyaWxsYXRpb24vKmNvbXBs
aWNhdGlvbnMvZXBpZGVtaW9sb2d5PC9rZXl3b3JkPjxrZXl3b3JkPkV1cm9wZS9lcGlkZW1pb2xv
Z3k8L2tleXdvcmQ+PGtleXdvcmQ+RmVtYWxlPC9rZXl3b3JkPjxrZXl3b3JkPkZpYnJpbm9seXRp
YyBBZ2VudHMvKmFkdmVyc2UgZWZmZWN0cy90aGVyYXBldXRpYyB1c2U8L2tleXdvcmQ+PGtleXdv
cmQ+Rm9sbG93LVVwIFN0dWRpZXM8L2tleXdvcmQ+PGtleXdvcmQ+SGVtb3JyaGFnZS8qZXBpZGVt
aW9sb2d5L2V0aW9sb2d5PC9rZXl3b3JkPjxrZXl3b3JkPkh1bWFuczwva2V5d29yZD48a2V5d29y
ZD5JbmNpZGVuY2U8L2tleXdvcmQ+PGtleXdvcmQ+TWFsZTwva2V5d29yZD48a2V5d29yZD5QbGF0
ZWxldCBBZ2dyZWdhdGlvbiBJbmhpYml0b3JzLyphZHZlcnNlIGVmZmVjdHMvdGhlcmFwZXV0aWMg
dXNlPC9rZXl3b3JkPjxrZXl3b3JkPlBvcHVsYXRpb24gU3VydmVpbGxhbmNlLyptZXRob2RzPC9r
ZXl3b3JkPjxrZXl3b3JkPlByb2dub3Npczwva2V5d29yZD48a2V5d29yZD5Qcm9zcGVjdGl2ZSBT
dHVkaWVzPC9rZXl3b3JkPjxrZXl3b3JkPlJpc2sgQXNzZXNzbWVudC8qbWV0aG9kczwva2V5d29y
ZD48a2V5d29yZD5SaXNrIEZhY3RvcnM8L2tleXdvcmQ+PGtleXdvcmQ+U3Ryb2tlL2V0aW9sb2d5
L3ByZXZlbnRpb24gJmFtcDsgY29udHJvbDwva2V5d29yZD48L2tleXdvcmRzPjxkYXRlcz48eWVh
cj4yMDEwPC95ZWFyPjxwdWItZGF0ZXM+PGRhdGU+Tm92PC9kYXRlPjwvcHViLWRhdGVzPjwvZGF0
ZXM+PGlzYm4+MTkzMS0zNTQzIChFbGVjdHJvbmljKSYjeEQ7MDAxMi0zNjkyIChMaW5raW5nKTwv
aXNibj48YWNjZXNzaW9uLW51bT4yMDI5OTYyMzwvYWNjZXNzaW9uLW51bT48dXJscz48cmVsYXRl
ZC11cmxzPjx1cmw+aHR0cHM6Ly93d3cubmNiaS5ubG0ubmloLmdvdi9wdWJtZWQvMjAyOTk2MjM8
L3VybD48L3JlbGF0ZWQtdXJscz48L3VybHM+PGVsZWN0cm9uaWMtcmVzb3VyY2UtbnVtPjEwLjEz
NzgvY2hlc3QuMTAtMDEzNDwvZWxlY3Ryb25pYy1yZXNvdXJjZS1udW0+PC9yZWNvcmQ+PC9DaXRl
PjwvRW5kTm90ZT5=
</w:fldData>
        </w:fldChar>
      </w:r>
      <w:r w:rsidR="009759C8" w:rsidRPr="00865F9F">
        <w:rPr>
          <w:rFonts w:ascii="Arial" w:hAnsi="Arial" w:cs="Arial"/>
          <w:sz w:val="20"/>
          <w:szCs w:val="20"/>
          <w:lang w:val="en-GB"/>
        </w:rPr>
        <w:instrText xml:space="preserve"> ADDIN EN.CITE </w:instrText>
      </w:r>
      <w:r w:rsidR="009759C8" w:rsidRPr="00865F9F">
        <w:rPr>
          <w:rFonts w:ascii="Arial" w:hAnsi="Arial" w:cs="Arial"/>
          <w:sz w:val="20"/>
          <w:szCs w:val="20"/>
          <w:lang w:val="en-GB"/>
        </w:rPr>
        <w:fldChar w:fldCharType="begin">
          <w:fldData xml:space="preserve">PEVuZE5vdGU+PENpdGU+PEF1dGhvcj5QaXN0ZXJzPC9BdXRob3I+PFllYXI+MjAxMDwvWWVhcj48
UmVjTnVtPjE2NDY5PC9SZWNOdW0+PERpc3BsYXlUZXh0PjxzdHlsZSBmYWNlPSJzdXBlcnNjcmlw
dCI+MTg8L3N0eWxlPjwvRGlzcGxheVRleHQ+PHJlY29yZD48cmVjLW51bWJlcj4xNjQ2OTwvcmVj
LW51bWJlcj48Zm9yZWlnbi1rZXlzPjxrZXkgYXBwPSJFTiIgZGItaWQ9InhzeHI5eDl3OHgwZDk0
ZWR3c3V2dnQ5d3hzczVydjVkZXcwYSIgdGltZXN0YW1wPSIxNTQ1NjUyMjM1Ij4xNjQ2OTwva2V5
PjwvZm9yZWlnbi1rZXlzPjxyZWYtdHlwZSBuYW1lPSJKb3VybmFsIEFydGljbGUiPjE3PC9yZWYt
dHlwZT48Y29udHJpYnV0b3JzPjxhdXRob3JzPjxhdXRob3I+UGlzdGVycywgUi48L2F1dGhvcj48
YXV0aG9yPkxhbmUsIEQuIEEuPC9hdXRob3I+PGF1dGhvcj5OaWV1d2xhYXQsIFIuPC9hdXRob3I+
PGF1dGhvcj5kZSBWb3MsIEMuIEIuPC9hdXRob3I+PGF1dGhvcj5DcmlqbnMsIEguIEouPC9hdXRo
b3I+PGF1dGhvcj5MaXAsIEcuIFkuPC9hdXRob3I+PC9hdXRob3JzPjwvY29udHJpYnV0b3JzPjxh
dXRoLWFkZHJlc3M+RGVwYXJ0bWVudCBvZiBDYXJkaW9sb2d5LCBNYWFzdHJpY2h0IFVuaXZlcnNp
dHkgTWVkaWNhbCBDZW50cmUsIE1hYXN0cmljaHQsIFRoZSBOZXRoZXJsYW5kcy48L2F1dGgtYWRk
cmVzcz48dGl0bGVzPjx0aXRsZT5BIG5vdmVsIHVzZXItZnJpZW5kbHkgc2NvcmUgKEhBUy1CTEVE
KSB0byBhc3Nlc3MgMS15ZWFyIHJpc2sgb2YgbWFqb3IgYmxlZWRpbmcgaW4gcGF0aWVudHMgd2l0
aCBhdHJpYWwgZmlicmlsbGF0aW9uOiB0aGUgRXVybyBIZWFydCBTdXJ2ZXk8L3RpdGxlPjxzZWNv
bmRhcnktdGl0bGU+Q2hlc3Q8L3NlY29uZGFyeS10aXRsZT48L3RpdGxlcz48cGVyaW9kaWNhbD48
ZnVsbC10aXRsZT5DaGVzdDwvZnVsbC10aXRsZT48L3BlcmlvZGljYWw+PHBhZ2VzPjEwOTMtMTAw
PC9wYWdlcz48dm9sdW1lPjEzODwvdm9sdW1lPjxudW1iZXI+NTwvbnVtYmVyPjxrZXl3b3Jkcz48
a2V5d29yZD5BZ2VkPC9rZXl3b3JkPjxrZXl3b3JkPkF0cmlhbCBGaWJyaWxsYXRpb24vKmNvbXBs
aWNhdGlvbnMvZXBpZGVtaW9sb2d5PC9rZXl3b3JkPjxrZXl3b3JkPkV1cm9wZS9lcGlkZW1pb2xv
Z3k8L2tleXdvcmQ+PGtleXdvcmQ+RmVtYWxlPC9rZXl3b3JkPjxrZXl3b3JkPkZpYnJpbm9seXRp
YyBBZ2VudHMvKmFkdmVyc2UgZWZmZWN0cy90aGVyYXBldXRpYyB1c2U8L2tleXdvcmQ+PGtleXdv
cmQ+Rm9sbG93LVVwIFN0dWRpZXM8L2tleXdvcmQ+PGtleXdvcmQ+SGVtb3JyaGFnZS8qZXBpZGVt
aW9sb2d5L2V0aW9sb2d5PC9rZXl3b3JkPjxrZXl3b3JkPkh1bWFuczwva2V5d29yZD48a2V5d29y
ZD5JbmNpZGVuY2U8L2tleXdvcmQ+PGtleXdvcmQ+TWFsZTwva2V5d29yZD48a2V5d29yZD5QbGF0
ZWxldCBBZ2dyZWdhdGlvbiBJbmhpYml0b3JzLyphZHZlcnNlIGVmZmVjdHMvdGhlcmFwZXV0aWMg
dXNlPC9rZXl3b3JkPjxrZXl3b3JkPlBvcHVsYXRpb24gU3VydmVpbGxhbmNlLyptZXRob2RzPC9r
ZXl3b3JkPjxrZXl3b3JkPlByb2dub3Npczwva2V5d29yZD48a2V5d29yZD5Qcm9zcGVjdGl2ZSBT
dHVkaWVzPC9rZXl3b3JkPjxrZXl3b3JkPlJpc2sgQXNzZXNzbWVudC8qbWV0aG9kczwva2V5d29y
ZD48a2V5d29yZD5SaXNrIEZhY3RvcnM8L2tleXdvcmQ+PGtleXdvcmQ+U3Ryb2tlL2V0aW9sb2d5
L3ByZXZlbnRpb24gJmFtcDsgY29udHJvbDwva2V5d29yZD48L2tleXdvcmRzPjxkYXRlcz48eWVh
cj4yMDEwPC95ZWFyPjxwdWItZGF0ZXM+PGRhdGU+Tm92PC9kYXRlPjwvcHViLWRhdGVzPjwvZGF0
ZXM+PGlzYm4+MTkzMS0zNTQzIChFbGVjdHJvbmljKSYjeEQ7MDAxMi0zNjkyIChMaW5raW5nKTwv
aXNibj48YWNjZXNzaW9uLW51bT4yMDI5OTYyMzwvYWNjZXNzaW9uLW51bT48dXJscz48cmVsYXRl
ZC11cmxzPjx1cmw+aHR0cHM6Ly93d3cubmNiaS5ubG0ubmloLmdvdi9wdWJtZWQvMjAyOTk2MjM8
L3VybD48L3JlbGF0ZWQtdXJscz48L3VybHM+PGVsZWN0cm9uaWMtcmVzb3VyY2UtbnVtPjEwLjEz
NzgvY2hlc3QuMTAtMDEzNDwvZWxlY3Ryb25pYy1yZXNvdXJjZS1udW0+PC9yZWNvcmQ+PC9DaXRl
PjwvRW5kTm90ZT5=
</w:fldData>
        </w:fldChar>
      </w:r>
      <w:r w:rsidR="009759C8" w:rsidRPr="00865F9F">
        <w:rPr>
          <w:rFonts w:ascii="Arial" w:hAnsi="Arial" w:cs="Arial"/>
          <w:sz w:val="20"/>
          <w:szCs w:val="20"/>
          <w:lang w:val="en-GB"/>
        </w:rPr>
        <w:instrText xml:space="preserve"> ADDIN EN.CITE.DATA </w:instrText>
      </w:r>
      <w:r w:rsidR="009759C8" w:rsidRPr="00865F9F">
        <w:rPr>
          <w:rFonts w:ascii="Arial" w:hAnsi="Arial" w:cs="Arial"/>
          <w:sz w:val="20"/>
          <w:szCs w:val="20"/>
          <w:lang w:val="en-GB"/>
        </w:rPr>
      </w:r>
      <w:r w:rsidR="009759C8" w:rsidRPr="00865F9F">
        <w:rPr>
          <w:rFonts w:ascii="Arial" w:hAnsi="Arial" w:cs="Arial"/>
          <w:sz w:val="20"/>
          <w:szCs w:val="20"/>
          <w:lang w:val="en-GB"/>
        </w:rPr>
        <w:fldChar w:fldCharType="end"/>
      </w:r>
      <w:r w:rsidR="00057A3C" w:rsidRPr="00865F9F">
        <w:rPr>
          <w:rFonts w:ascii="Arial" w:hAnsi="Arial" w:cs="Arial"/>
          <w:sz w:val="20"/>
          <w:szCs w:val="20"/>
          <w:lang w:val="en-GB"/>
        </w:rPr>
      </w:r>
      <w:r w:rsidR="00057A3C" w:rsidRPr="00865F9F">
        <w:rPr>
          <w:rFonts w:ascii="Arial" w:hAnsi="Arial" w:cs="Arial"/>
          <w:sz w:val="20"/>
          <w:szCs w:val="20"/>
          <w:lang w:val="en-GB"/>
        </w:rPr>
        <w:fldChar w:fldCharType="separate"/>
      </w:r>
      <w:r w:rsidR="009759C8" w:rsidRPr="00865F9F">
        <w:rPr>
          <w:rFonts w:ascii="Arial" w:hAnsi="Arial" w:cs="Arial"/>
          <w:noProof/>
          <w:sz w:val="20"/>
          <w:szCs w:val="20"/>
          <w:vertAlign w:val="superscript"/>
          <w:lang w:val="en-GB"/>
        </w:rPr>
        <w:t>18</w:t>
      </w:r>
      <w:r w:rsidR="00057A3C" w:rsidRPr="00865F9F">
        <w:rPr>
          <w:rFonts w:ascii="Arial" w:hAnsi="Arial" w:cs="Arial"/>
          <w:sz w:val="20"/>
          <w:szCs w:val="20"/>
          <w:lang w:val="en-GB"/>
        </w:rPr>
        <w:fldChar w:fldCharType="end"/>
      </w:r>
      <w:r w:rsidR="00057A3C" w:rsidRPr="00865F9F">
        <w:rPr>
          <w:rFonts w:ascii="Arial" w:hAnsi="Arial" w:cs="Arial"/>
          <w:sz w:val="20"/>
          <w:szCs w:val="20"/>
          <w:lang w:val="en-GB"/>
        </w:rPr>
        <w:t xml:space="preserve"> Moreover, it should be noted that this proportion was even higher in the group receiving OAC. This may indicate that clinicians are more likely to prescribe OAC therapy to patients with low inherent bleeding risk. </w:t>
      </w:r>
      <w:bookmarkStart w:id="18" w:name="_Hlk20218852"/>
      <w:bookmarkStart w:id="19" w:name="_Hlk20218878"/>
      <w:r w:rsidR="00057A3C" w:rsidRPr="00865F9F">
        <w:rPr>
          <w:rFonts w:ascii="Arial" w:hAnsi="Arial" w:cs="Arial"/>
          <w:sz w:val="20"/>
          <w:szCs w:val="20"/>
          <w:lang w:val="en-GB"/>
        </w:rPr>
        <w:t xml:space="preserve">We observed that </w:t>
      </w:r>
      <w:r w:rsidR="00E57CE4" w:rsidRPr="00865F9F">
        <w:rPr>
          <w:rFonts w:ascii="Arial" w:hAnsi="Arial" w:cs="Arial"/>
          <w:sz w:val="20"/>
          <w:szCs w:val="20"/>
          <w:lang w:val="en-GB"/>
        </w:rPr>
        <w:t xml:space="preserve">39% </w:t>
      </w:r>
      <w:r w:rsidR="00057A3C" w:rsidRPr="00865F9F">
        <w:rPr>
          <w:rFonts w:ascii="Arial" w:hAnsi="Arial" w:cs="Arial"/>
          <w:sz w:val="20"/>
          <w:szCs w:val="20"/>
          <w:lang w:val="en-GB"/>
        </w:rPr>
        <w:t xml:space="preserve">of the cohort received </w:t>
      </w:r>
      <w:r w:rsidR="00307EE5" w:rsidRPr="00865F9F">
        <w:rPr>
          <w:rFonts w:ascii="Arial" w:hAnsi="Arial" w:cs="Arial"/>
          <w:sz w:val="20"/>
          <w:szCs w:val="20"/>
          <w:lang w:val="en-GB"/>
        </w:rPr>
        <w:t xml:space="preserve">an </w:t>
      </w:r>
      <w:r w:rsidR="00057A3C" w:rsidRPr="00865F9F">
        <w:rPr>
          <w:rFonts w:ascii="Arial" w:hAnsi="Arial" w:cs="Arial"/>
          <w:sz w:val="20"/>
          <w:szCs w:val="20"/>
          <w:lang w:val="en-GB"/>
        </w:rPr>
        <w:t>antiplatelet agent</w:t>
      </w:r>
      <w:r w:rsidR="00E57CE4" w:rsidRPr="00865F9F">
        <w:rPr>
          <w:rFonts w:ascii="Arial" w:hAnsi="Arial" w:cs="Arial"/>
          <w:sz w:val="20"/>
          <w:szCs w:val="20"/>
          <w:lang w:val="en-GB"/>
        </w:rPr>
        <w:t xml:space="preserve"> </w:t>
      </w:r>
      <w:r w:rsidR="00A9383A" w:rsidRPr="00865F9F">
        <w:rPr>
          <w:rFonts w:ascii="Arial" w:hAnsi="Arial" w:cs="Arial"/>
          <w:sz w:val="20"/>
          <w:szCs w:val="20"/>
          <w:lang w:val="en-GB"/>
        </w:rPr>
        <w:t>without OAC</w:t>
      </w:r>
      <w:bookmarkEnd w:id="18"/>
      <w:r w:rsidR="00B75C3A" w:rsidRPr="00865F9F">
        <w:rPr>
          <w:rFonts w:ascii="Arial" w:hAnsi="Arial" w:cs="Arial"/>
          <w:sz w:val="20"/>
          <w:szCs w:val="20"/>
          <w:lang w:val="en-GB"/>
        </w:rPr>
        <w:t>,</w:t>
      </w:r>
      <w:r w:rsidR="00307EE5" w:rsidRPr="00865F9F">
        <w:rPr>
          <w:rFonts w:ascii="Arial" w:hAnsi="Arial" w:cs="Arial"/>
          <w:sz w:val="20"/>
          <w:szCs w:val="20"/>
          <w:lang w:val="en-GB"/>
        </w:rPr>
        <w:t xml:space="preserve"> with the agent started </w:t>
      </w:r>
      <w:proofErr w:type="gramStart"/>
      <w:r w:rsidR="00307EE5" w:rsidRPr="00865F9F">
        <w:rPr>
          <w:rFonts w:ascii="Arial" w:hAnsi="Arial" w:cs="Arial"/>
          <w:sz w:val="20"/>
          <w:szCs w:val="20"/>
          <w:lang w:val="en-GB"/>
        </w:rPr>
        <w:t>at the moment</w:t>
      </w:r>
      <w:proofErr w:type="gramEnd"/>
      <w:r w:rsidR="00307EE5" w:rsidRPr="00865F9F">
        <w:rPr>
          <w:rFonts w:ascii="Arial" w:hAnsi="Arial" w:cs="Arial"/>
          <w:sz w:val="20"/>
          <w:szCs w:val="20"/>
          <w:lang w:val="en-GB"/>
        </w:rPr>
        <w:t xml:space="preserve"> of enrolment in GARFIELD-AF</w:t>
      </w:r>
      <w:r w:rsidR="008551FA" w:rsidRPr="00865F9F">
        <w:rPr>
          <w:rFonts w:ascii="Arial" w:hAnsi="Arial" w:cs="Arial"/>
          <w:sz w:val="20"/>
          <w:szCs w:val="20"/>
          <w:lang w:val="en-GB"/>
        </w:rPr>
        <w:t xml:space="preserve"> in approximately 3 out of 4 patients</w:t>
      </w:r>
      <w:r w:rsidR="00BF3A38" w:rsidRPr="00865F9F">
        <w:rPr>
          <w:rFonts w:ascii="Arial" w:hAnsi="Arial" w:cs="Arial"/>
          <w:sz w:val="20"/>
          <w:szCs w:val="20"/>
          <w:lang w:val="en-GB"/>
        </w:rPr>
        <w:t>.</w:t>
      </w:r>
      <w:bookmarkEnd w:id="19"/>
      <w:r w:rsidR="00BF3A38" w:rsidRPr="00865F9F">
        <w:rPr>
          <w:rFonts w:ascii="Arial" w:hAnsi="Arial" w:cs="Arial"/>
          <w:sz w:val="20"/>
          <w:szCs w:val="20"/>
          <w:lang w:val="en-GB"/>
        </w:rPr>
        <w:t xml:space="preserve"> </w:t>
      </w:r>
      <w:r w:rsidR="00A9383A" w:rsidRPr="00865F9F">
        <w:rPr>
          <w:rFonts w:ascii="Arial" w:hAnsi="Arial" w:cs="Arial"/>
          <w:sz w:val="20"/>
          <w:szCs w:val="20"/>
          <w:lang w:val="en-GB"/>
        </w:rPr>
        <w:t xml:space="preserve">This may reflect the </w:t>
      </w:r>
      <w:r w:rsidR="00A9383A" w:rsidRPr="00865F9F">
        <w:rPr>
          <w:rFonts w:ascii="Arial" w:hAnsi="Arial" w:cs="Arial"/>
          <w:sz w:val="20"/>
          <w:szCs w:val="20"/>
          <w:lang w:val="en-GB"/>
        </w:rPr>
        <w:lastRenderedPageBreak/>
        <w:t>erroneous</w:t>
      </w:r>
      <w:r w:rsidR="00EB62B2" w:rsidRPr="00865F9F">
        <w:rPr>
          <w:rFonts w:ascii="Arial" w:hAnsi="Arial" w:cs="Arial"/>
          <w:sz w:val="20"/>
          <w:szCs w:val="20"/>
          <w:lang w:val="en-GB"/>
        </w:rPr>
        <w:t>ly</w:t>
      </w:r>
      <w:r w:rsidR="00A9383A" w:rsidRPr="00865F9F">
        <w:rPr>
          <w:rFonts w:ascii="Arial" w:hAnsi="Arial" w:cs="Arial"/>
          <w:sz w:val="20"/>
          <w:szCs w:val="20"/>
          <w:lang w:val="en-GB"/>
        </w:rPr>
        <w:t xml:space="preserve"> perceived </w:t>
      </w:r>
      <w:r w:rsidR="00A120A5" w:rsidRPr="00865F9F">
        <w:rPr>
          <w:rFonts w:ascii="Arial" w:hAnsi="Arial" w:cs="Arial"/>
          <w:sz w:val="20"/>
          <w:szCs w:val="20"/>
          <w:lang w:val="en-GB"/>
        </w:rPr>
        <w:t xml:space="preserve">lower </w:t>
      </w:r>
      <w:r w:rsidR="00A9383A" w:rsidRPr="00865F9F">
        <w:rPr>
          <w:rFonts w:ascii="Arial" w:hAnsi="Arial" w:cs="Arial"/>
          <w:sz w:val="20"/>
          <w:szCs w:val="20"/>
          <w:lang w:val="en-GB"/>
        </w:rPr>
        <w:t xml:space="preserve">bleeding risk with antiplatelet therapy compared to OAC, but also </w:t>
      </w:r>
      <w:r w:rsidR="00BF3A38" w:rsidRPr="00865F9F">
        <w:rPr>
          <w:rFonts w:ascii="Arial" w:hAnsi="Arial" w:cs="Arial"/>
          <w:sz w:val="20"/>
          <w:szCs w:val="20"/>
          <w:lang w:val="en-GB"/>
        </w:rPr>
        <w:t xml:space="preserve">needs </w:t>
      </w:r>
      <w:r w:rsidR="00A9383A" w:rsidRPr="00865F9F">
        <w:rPr>
          <w:rFonts w:ascii="Arial" w:hAnsi="Arial" w:cs="Arial"/>
          <w:sz w:val="20"/>
          <w:szCs w:val="20"/>
          <w:lang w:val="en-GB"/>
        </w:rPr>
        <w:t xml:space="preserve">to be interpreted in </w:t>
      </w:r>
      <w:r w:rsidR="00BF3A38" w:rsidRPr="00865F9F">
        <w:rPr>
          <w:rFonts w:ascii="Arial" w:hAnsi="Arial" w:cs="Arial"/>
          <w:sz w:val="20"/>
          <w:szCs w:val="20"/>
          <w:lang w:val="en-GB"/>
        </w:rPr>
        <w:t>the light of</w:t>
      </w:r>
      <w:r w:rsidR="00A9383A" w:rsidRPr="00865F9F">
        <w:rPr>
          <w:rFonts w:ascii="Arial" w:hAnsi="Arial" w:cs="Arial"/>
          <w:sz w:val="20"/>
          <w:szCs w:val="20"/>
          <w:lang w:val="en-GB"/>
        </w:rPr>
        <w:t xml:space="preserve"> former guidelines in AF where antiplatelet agents were a treatment option in low risk patients. </w:t>
      </w:r>
      <w:r w:rsidR="00EF1B97" w:rsidRPr="00865F9F">
        <w:rPr>
          <w:rFonts w:ascii="Arial" w:hAnsi="Arial" w:cs="Arial"/>
          <w:sz w:val="20"/>
          <w:szCs w:val="20"/>
          <w:lang w:val="en-GB"/>
        </w:rPr>
        <w:t xml:space="preserve">Such practice is not supported by </w:t>
      </w:r>
      <w:r w:rsidR="00A120A5" w:rsidRPr="00865F9F">
        <w:rPr>
          <w:rFonts w:ascii="Arial" w:hAnsi="Arial" w:cs="Arial"/>
          <w:sz w:val="20"/>
          <w:szCs w:val="20"/>
          <w:lang w:val="en-GB"/>
        </w:rPr>
        <w:t xml:space="preserve">current </w:t>
      </w:r>
      <w:r w:rsidR="00EF1B97" w:rsidRPr="00865F9F">
        <w:rPr>
          <w:rFonts w:ascii="Arial" w:hAnsi="Arial" w:cs="Arial"/>
          <w:sz w:val="20"/>
          <w:szCs w:val="20"/>
          <w:lang w:val="en-GB"/>
        </w:rPr>
        <w:t>guidelines since evidence indicate</w:t>
      </w:r>
      <w:r w:rsidR="00A120A5" w:rsidRPr="00865F9F">
        <w:rPr>
          <w:rFonts w:ascii="Arial" w:hAnsi="Arial" w:cs="Arial"/>
          <w:sz w:val="20"/>
          <w:szCs w:val="20"/>
          <w:lang w:val="en-GB"/>
        </w:rPr>
        <w:t>s</w:t>
      </w:r>
      <w:r w:rsidR="00EF1B97" w:rsidRPr="00865F9F">
        <w:rPr>
          <w:rFonts w:ascii="Arial" w:hAnsi="Arial" w:cs="Arial"/>
          <w:sz w:val="20"/>
          <w:szCs w:val="20"/>
          <w:lang w:val="en-GB"/>
        </w:rPr>
        <w:t xml:space="preserve"> similar bleeding risk with aspirin and OAC use.</w:t>
      </w:r>
      <w:r w:rsidR="00EF1B97" w:rsidRPr="00865F9F">
        <w:rPr>
          <w:rFonts w:ascii="Arial" w:hAnsi="Arial" w:cs="Arial"/>
          <w:sz w:val="20"/>
          <w:szCs w:val="20"/>
          <w:lang w:val="en-GB"/>
        </w:rPr>
        <w:fldChar w:fldCharType="begin">
          <w:fldData xml:space="preserve">PEVuZE5vdGU+PENpdGU+PEF1dGhvcj5JbnZlc3RpZ2F0b3JzPC9BdXRob3I+PFllYXI+MjAwNjwv
WWVhcj48UmVjTnVtPjE2NTEwPC9SZWNOdW0+PERpc3BsYXlUZXh0PjxzdHlsZSBmYWNlPSJzdXBl
cnNjcmlwdCI+MyAxOSAyMDwvc3R5bGU+PC9EaXNwbGF5VGV4dD48cmVjb3JkPjxyZWMtbnVtYmVy
PjE2NTEwPC9yZWMtbnVtYmVyPjxmb3JlaWduLWtleXM+PGtleSBhcHA9IkVOIiBkYi1pZD0ieHN4
cjl4OXc4eDBkOTRlZHdzdXZ2dDl3eHNzNXJ2NWRldzBhIiB0aW1lc3RhbXA9IjE1NDU2NTMxNzUi
PjE2NTEwPC9rZXk+PC9mb3JlaWduLWtleXM+PHJlZi10eXBlIG5hbWU9IkpvdXJuYWwgQXJ0aWNs
ZSI+MTc8L3JlZi10eXBlPjxjb250cmlidXRvcnM+PGF1dGhvcnM+PGF1dGhvcj5BY3RpdmUgV3Jp
dGluZyBHcm91cCBvZiB0aGUgQUNUSVZFIEludmVzdGlnYXRvcnM8L2F1dGhvcj48YXV0aG9yPkNv
bm5vbGx5LCBTLjwvYXV0aG9yPjxhdXRob3I+UG9ndWUsIEouPC9hdXRob3I+PGF1dGhvcj5IYXJ0
LCBSLjwvYXV0aG9yPjxhdXRob3I+UGZlZmZlciwgTS48L2F1dGhvcj48YXV0aG9yPkhvaG5sb3Nl
ciwgUy48L2F1dGhvcj48YXV0aG9yPkNocm9sYXZpY2l1cywgUy48L2F1dGhvcj48YXV0aG9yPlBm
ZWZmZXIsIE0uPC9hdXRob3I+PGF1dGhvcj5Ib2hubG9zZXIsIFMuPC9hdXRob3I+PGF1dGhvcj5Z
dXN1ZiwgUy48L2F1dGhvcj48L2F1dGhvcnM+PC9jb250cmlidXRvcnM+PGF1dGgtYWRkcmVzcz5I
ZWFsdGggUmVzZWFyY2ggSW5zdGl0dXRlLCBIYW1pbHRvbiwgT04sIENhbmFkYS4gY29ubm9zdHVA
cGhyaS5jYTwvYXV0aC1hZGRyZXNzPjx0aXRsZXM+PHRpdGxlPkNsb3BpZG9ncmVsIHBsdXMgYXNw
aXJpbiB2ZXJzdXMgb3JhbCBhbnRpY29hZ3VsYXRpb24gZm9yIGF0cmlhbCBmaWJyaWxsYXRpb24g
aW4gdGhlIEF0cmlhbCBmaWJyaWxsYXRpb24gQ2xvcGlkb2dyZWwgVHJpYWwgd2l0aCBJcmJlc2Fy
dGFuIGZvciBwcmV2ZW50aW9uIG9mIFZhc2N1bGFyIEV2ZW50cyAoQUNUSVZFIFcpOiBhIHJhbmRv
bWlzZWQgY29udHJvbGxlZCB0cmlhbDwvdGl0bGU+PHNlY29uZGFyeS10aXRsZT5MYW5jZXQ8L3Nl
Y29uZGFyeS10aXRsZT48L3RpdGxlcz48cGVyaW9kaWNhbD48ZnVsbC10aXRsZT5MYW5jZXQ8L2Z1
bGwtdGl0bGU+PC9wZXJpb2RpY2FsPjxwYWdlcz4xOTAzLTEyPC9wYWdlcz48dm9sdW1lPjM2Nzwv
dm9sdW1lPjxudW1iZXI+OTUyNjwvbnVtYmVyPjxrZXl3b3Jkcz48a2V5d29yZD5BZ2VkPC9rZXl3
b3JkPjxrZXl3b3JkPkFudGljb2FndWxhbnRzLyp0aGVyYXBldXRpYyB1c2U8L2tleXdvcmQ+PGtl
eXdvcmQ+QXNwaXJpbi9hZG1pbmlzdHJhdGlvbiAmYW1wOyBkb3NhZ2UvKnRoZXJhcGV1dGljIHVz
ZTwva2V5d29yZD48a2V5d29yZD5BdHJpYWwgRmlicmlsbGF0aW9uL2NvbXBsaWNhdGlvbnMvKmRy
dWcgdGhlcmFweTwva2V5d29yZD48a2V5d29yZD5CaXBoZW55bCBDb21wb3VuZHMvKnRoZXJhcGV1
dGljIHVzZTwva2V5d29yZD48a2V5d29yZD5DbG9waWRvZ3JlbDwva2V5d29yZD48a2V5d29yZD5E
cnVnIFRoZXJhcHksIENvbWJpbmF0aW9uPC9rZXl3b3JkPjxrZXl3b3JkPkh1bWFuczwva2V5d29y
ZD48a2V5d29yZD5JbnRlcm5hdGlvbmFsIE5vcm1hbGl6ZWQgUmF0aW88L2tleXdvcmQ+PGtleXdv
cmQ+SXJiZXNhcnRhbjwva2V5d29yZD48a2V5d29yZD5QbGF0ZWxldCBBZ2dyZWdhdGlvbiBJbmhp
Yml0b3JzLyp0aGVyYXBldXRpYyB1c2U8L2tleXdvcmQ+PGtleXdvcmQ+UmlzayBGYWN0b3JzPC9r
ZXl3b3JkPjxrZXl3b3JkPlNldmVyaXR5IG9mIElsbG5lc3MgSW5kZXg8L2tleXdvcmQ+PGtleXdv
cmQ+U3Ryb2tlL2NsYXNzaWZpY2F0aW9uL2V0aW9sb2d5LypwcmV2ZW50aW9uICZhbXA7IGNvbnRy
b2w8L2tleXdvcmQ+PGtleXdvcmQ+VGV0cmF6b2xlcy8qdGhlcmFwZXV0aWMgdXNlPC9rZXl3b3Jk
PjxrZXl3b3JkPlRpY2xvcGlkaW5lL2FkbWluaXN0cmF0aW9uICZhbXA7IGRvc2FnZS8qYW5hbG9n
cyAmYW1wOyBkZXJpdmF0aXZlcy90aGVyYXBldXRpYyB1c2U8L2tleXdvcmQ+PC9rZXl3b3Jkcz48
ZGF0ZXM+PHllYXI+MjAwNjwveWVhcj48cHViLWRhdGVzPjxkYXRlPkp1biAxMDwvZGF0ZT48L3B1
Yi1kYXRlcz48L2RhdGVzPjxpc2JuPjE0NzQtNTQ3WCAoRWxlY3Ryb25pYykmI3hEOzAxNDAtNjcz
NiAoTGlua2luZyk8L2lzYm4+PGFjY2Vzc2lvbi1udW0+MTY3NjU3NTk8L2FjY2Vzc2lvbi1udW0+
PHVybHM+PHJlbGF0ZWQtdXJscz48dXJsPmh0dHBzOi8vd3d3Lm5jYmkubmxtLm5paC5nb3YvcHVi
bWVkLzE2NzY1NzU5PC91cmw+PC9yZWxhdGVkLXVybHM+PC91cmxzPjxlbGVjdHJvbmljLXJlc291
cmNlLW51bT4xMC4xMDE2L1MwMTQwLTY3MzYoMDYpNjg4NDUtNDwvZWxlY3Ryb25pYy1yZXNvdXJj
ZS1udW0+PC9yZWNvcmQ+PC9DaXRlPjxDaXRlPjxBdXRob3I+SGFydDwvQXV0aG9yPjxZZWFyPjIw
MDc8L1llYXI+PFJlY051bT4xNjUxNjwvUmVjTnVtPjxyZWNvcmQ+PHJlYy1udW1iZXI+MTY1MTY8
L3JlYy1udW1iZXI+PGZvcmVpZ24ta2V5cz48a2V5IGFwcD0iRU4iIGRiLWlkPSJ4c3hyOXg5dzh4
MGQ5NGVkd3N1dnZ0OXd4c3M1cnY1ZGV3MGEiIHRpbWVzdGFtcD0iMTU0NTY1MzI0MiI+MTY1MTY8
L2tleT48L2ZvcmVpZ24ta2V5cz48cmVmLXR5cGUgbmFtZT0iSm91cm5hbCBBcnRpY2xlIj4xNzwv
cmVmLXR5cGU+PGNvbnRyaWJ1dG9ycz48YXV0aG9ycz48YXV0aG9yPkhhcnQsIFIuIEcuPC9hdXRo
b3I+PGF1dGhvcj5QZWFyY2UsIEwuIEEuPC9hdXRob3I+PGF1dGhvcj5BZ3VpbGFyLCBNLiBJLjwv
YXV0aG9yPjwvYXV0aG9ycz48L2NvbnRyaWJ1dG9ycz48YXV0aC1hZGRyZXNzPkRlcGFydG1lbnQg
b2YgTWVkaWNpbmUgKE5ldXJvbG9neSksIFVuaXZlcnNpdHkgb2YgVGV4YXMgSGVhbHRoIFNjaWVu
Y2UgQ2VudGVyLCBTYW4gQW50b25pbywgVGV4YXMgNzgyMjktMzkwMCwgVVNBLiBoYXJ0ckB1dGhz
Y3NhLmVkdTwvYXV0aC1hZGRyZXNzPjx0aXRsZXM+PHRpdGxlPk1ldGEtYW5hbHlzaXM6IGFudGl0
aHJvbWJvdGljIHRoZXJhcHkgdG8gcHJldmVudCBzdHJva2UgaW4gcGF0aWVudHMgd2hvIGhhdmUg
bm9udmFsdnVsYXIgYXRyaWFsIGZpYnJpbGxhdGlvbjwvdGl0bGU+PHNlY29uZGFyeS10aXRsZT5B
bm4gSW50ZXJuIE1lZDwvc2Vjb25kYXJ5LXRpdGxlPjwvdGl0bGVzPjxwZXJpb2RpY2FsPjxmdWxs
LXRpdGxlPkFubiBJbnRlcm4gTWVkPC9mdWxsLXRpdGxlPjwvcGVyaW9kaWNhbD48cGFnZXM+ODU3
LTY3PC9wYWdlcz48dm9sdW1lPjE0Njwvdm9sdW1lPjxudW1iZXI+MTI8L251bWJlcj48a2V5d29y
ZHM+PGtleXdvcmQ+QWdlZDwva2V5d29yZD48a2V5d29yZD5BbnRpY29hZ3VsYW50cy9hZG1pbmlz
dHJhdGlvbiAmYW1wOyBkb3NhZ2UvYWR2ZXJzZSBlZmZlY3RzPC9rZXl3b3JkPjxrZXl3b3JkPkF0
cmlhbCBGaWJyaWxsYXRpb24vKmNvbXBsaWNhdGlvbnM8L2tleXdvcmQ+PGtleXdvcmQ+Rmlicmlu
b2x5dGljIEFnZW50cy9hZHZlcnNlIGVmZmVjdHMvKnRoZXJhcGV1dGljIHVzZTwva2V5d29yZD48
a2V5d29yZD5IZW1vcnJoYWdlL2NoZW1pY2FsbHkgaW5kdWNlZDwva2V5d29yZD48a2V5d29yZD5I
dW1hbnM8L2tleXdvcmQ+PGtleXdvcmQ+UGxhdGVsZXQgQWdncmVnYXRpb24gSW5oaWJpdG9ycy9h
ZHZlcnNlIGVmZmVjdHMvdGhlcmFwZXV0aWMgdXNlPC9rZXl3b3JkPjxrZXl3b3JkPlN0cm9rZS9j
b21wbGljYXRpb25zLypwcmV2ZW50aW9uICZhbXA7IGNvbnRyb2w8L2tleXdvcmQ+PGtleXdvcmQ+
V2FyZmFyaW4vYWRtaW5pc3RyYXRpb24gJmFtcDsgZG9zYWdlL2FkdmVyc2UgZWZmZWN0czwva2V5
d29yZD48L2tleXdvcmRzPjxkYXRlcz48eWVhcj4yMDA3PC95ZWFyPjxwdWItZGF0ZXM+PGRhdGU+
SnVuIDE5PC9kYXRlPjwvcHViLWRhdGVzPjwvZGF0ZXM+PGlzYm4+MTUzOS0zNzA0IChFbGVjdHJv
bmljKSYjeEQ7MDAwMy00ODE5IChMaW5raW5nKTwvaXNibj48YWNjZXNzaW9uLW51bT4xNzU3NzAw
NTwvYWNjZXNzaW9uLW51bT48dXJscz48cmVsYXRlZC11cmxzPjx1cmw+aHR0cHM6Ly93d3cubmNi
aS5ubG0ubmloLmdvdi9wdWJtZWQvMTc1NzcwMDU8L3VybD48L3JlbGF0ZWQtdXJscz48L3VybHM+
PC9yZWNvcmQ+PC9DaXRlPjxDaXRlPjxBdXRob3I+U2phbGFuZGVyPC9BdXRob3I+PFllYXI+MjAx
NDwvWWVhcj48UmVjTnVtPjE2NDcyPC9SZWNOdW0+PHJlY29yZD48cmVjLW51bWJlcj4xNjQ3Mjwv
cmVjLW51bWJlcj48Zm9yZWlnbi1rZXlzPjxrZXkgYXBwPSJFTiIgZGItaWQ9InhzeHI5eDl3OHgw
ZDk0ZWR3c3V2dnQ5d3hzczVydjVkZXcwYSIgdGltZXN0YW1wPSIxNTQ1NjUzMDY4Ij4xNjQ3Mjwv
a2V5PjwvZm9yZWlnbi1rZXlzPjxyZWYtdHlwZSBuYW1lPSJKb3VybmFsIEFydGljbGUiPjE3PC9y
ZWYtdHlwZT48Y29udHJpYnV0b3JzPjxhdXRob3JzPjxhdXRob3I+U2phbGFuZGVyLCBTLjwvYXV0
aG9yPjxhdXRob3I+U2phbGFuZGVyLCBBLjwvYXV0aG9yPjxhdXRob3I+U3ZlbnNzb24sIFAuIEou
PC9hdXRob3I+PGF1dGhvcj5GcmliZXJnLCBMLjwvYXV0aG9yPjwvYXV0aG9ycz48L2NvbnRyaWJ1
dG9ycz48YXV0aC1hZGRyZXNzPkRlcGFydG1lbnQgb2YgUHVibGljIEhlYWx0aCBhbmQgQ2xpbmlj
YWwgTWVkaWNpbmUsIFVtZWEgVW5pdmVyc2l0eSwgUy05MDE4NSBVbWVhLCBTd2VkZW4uPC9hdXRo
LWFkZHJlc3M+PHRpdGxlcz48dGl0bGU+QXRyaWFsIGZpYnJpbGxhdGlvbiBwYXRpZW50cyBkbyBu
b3QgYmVuZWZpdCBmcm9tIGFjZXR5bHNhbGljeWxpYyBhY2lkPC90aXRsZT48c2Vjb25kYXJ5LXRp
dGxlPkV1cm9wYWNlPC9zZWNvbmRhcnktdGl0bGU+PC90aXRsZXM+PHBlcmlvZGljYWw+PGZ1bGwt
dGl0bGU+RXVyb3BhY2U8L2Z1bGwtdGl0bGU+PC9wZXJpb2RpY2FsPjxwYWdlcz42MzEtODwvcGFn
ZXM+PHZvbHVtZT4xNjwvdm9sdW1lPjxudW1iZXI+NTwvbnVtYmVyPjxrZXl3b3Jkcz48a2V5d29y
ZD5BZ2VkPC9rZXl3b3JkPjxrZXl3b3JkPkFnZWQsIDgwIGFuZCBvdmVyPC9rZXl3b3JkPjxrZXl3
b3JkPkFzcGlyaW4vKnRoZXJhcGV1dGljIHVzZTwva2V5d29yZD48a2V5d29yZD5BdHJpYWwgRmli
cmlsbGF0aW9uL2NvbXBsaWNhdGlvbnMvKmRydWcgdGhlcmFweTwva2V5d29yZD48a2V5d29yZD5C
cmFpbiBJc2NoZW1pYS9ldGlvbG9neS8qcHJldmVudGlvbiAmYW1wOyBjb250cm9sPC9rZXl3b3Jk
PjxrZXl3b3JkPkNvaG9ydCBTdHVkaWVzPC9rZXl3b3JkPjxrZXl3b3JkPkZlbWFsZTwva2V5d29y
ZD48a2V5d29yZD5HYXN0cm9pbnRlc3RpbmFsIEhlbW9ycmhhZ2U8L2tleXdvcmQ+PGtleXdvcmQ+
SHVtYW5zPC9rZXl3b3JkPjxrZXl3b3JkPkludHJhY3JhbmlhbCBIZW1vcnJoYWdlczwva2V5d29y
ZD48a2V5d29yZD5NYWxlPC9rZXl3b3JkPjxrZXl3b3JkPk1pZGRsZSBBZ2VkPC9rZXl3b3JkPjxr
ZXl3b3JkPlBsYXRlbGV0IEFnZ3JlZ2F0aW9uIEluaGliaXRvcnMvKnRoZXJhcGV1dGljIHVzZTwv
a2V5d29yZD48a2V5d29yZD4qUmVnaXN0cmllczwva2V5d29yZD48a2V5d29yZD5SZXRyb3NwZWN0
aXZlIFN0dWRpZXM8L2tleXdvcmQ+PGtleXdvcmQ+U3Ryb2tlL2V0aW9sb2d5LypwcmV2ZW50aW9u
ICZhbXA7IGNvbnRyb2w8L2tleXdvcmQ+PGtleXdvcmQ+U3dlZGVuPC9rZXl3b3JkPjxrZXl3b3Jk
PlRocm9tYm9lbWJvbGlzbS9ldGlvbG9neS8qcHJldmVudGlvbiAmYW1wOyBjb250cm9sPC9rZXl3
b3JkPjxrZXl3b3JkPlRyZWF0bWVudCBPdXRjb21lPC9rZXl3b3JkPjxrZXl3b3JkPkFjZXR5bHNh
bGljeWxpYyBhY2lkPC9rZXl3b3JkPjxrZXl3b3JkPkF0cmlhbCBmaWJyaWxsYXRpb248L2tleXdv
cmQ+PGtleXdvcmQ+U3Ryb2tlPC9rZXl3b3JkPjwva2V5d29yZHM+PGRhdGVzPjx5ZWFyPjIwMTQ8
L3llYXI+PHB1Yi1kYXRlcz48ZGF0ZT5NYXk8L2RhdGU+PC9wdWItZGF0ZXM+PC9kYXRlcz48aXNi
bj4xNTMyLTIwOTIgKEVsZWN0cm9uaWMpJiN4RDsxMDk5LTUxMjkgKExpbmtpbmcpPC9pc2JuPjxh
Y2Nlc3Npb24tbnVtPjI0MTU4MjUzPC9hY2Nlc3Npb24tbnVtPjx1cmxzPjxyZWxhdGVkLXVybHM+
PHVybD5odHRwczovL3d3dy5uY2JpLm5sbS5uaWguZ292L3B1Ym1lZC8yNDE1ODI1MzwvdXJsPjwv
cmVsYXRlZC11cmxzPjwvdXJscz48ZWxlY3Ryb25pYy1yZXNvdXJjZS1udW0+MTAuMTA5My9ldXJv
cGFjZS9ldXQzMzM8L2VsZWN0cm9uaWMtcmVzb3VyY2UtbnVtPjwvcmVjb3JkPjwvQ2l0ZT48L0Vu
ZE5vdGU+AG==
</w:fldData>
        </w:fldChar>
      </w:r>
      <w:r w:rsidR="009759C8" w:rsidRPr="00865F9F">
        <w:rPr>
          <w:rFonts w:ascii="Arial" w:hAnsi="Arial" w:cs="Arial"/>
          <w:sz w:val="20"/>
          <w:szCs w:val="20"/>
          <w:lang w:val="en-GB"/>
        </w:rPr>
        <w:instrText xml:space="preserve"> ADDIN EN.CITE </w:instrText>
      </w:r>
      <w:r w:rsidR="009759C8" w:rsidRPr="00865F9F">
        <w:rPr>
          <w:rFonts w:ascii="Arial" w:hAnsi="Arial" w:cs="Arial"/>
          <w:sz w:val="20"/>
          <w:szCs w:val="20"/>
          <w:lang w:val="en-GB"/>
        </w:rPr>
        <w:fldChar w:fldCharType="begin">
          <w:fldData xml:space="preserve">PEVuZE5vdGU+PENpdGU+PEF1dGhvcj5JbnZlc3RpZ2F0b3JzPC9BdXRob3I+PFllYXI+MjAwNjwv
WWVhcj48UmVjTnVtPjE2NTEwPC9SZWNOdW0+PERpc3BsYXlUZXh0PjxzdHlsZSBmYWNlPSJzdXBl
cnNjcmlwdCI+MyAxOSAyMDwvc3R5bGU+PC9EaXNwbGF5VGV4dD48cmVjb3JkPjxyZWMtbnVtYmVy
PjE2NTEwPC9yZWMtbnVtYmVyPjxmb3JlaWduLWtleXM+PGtleSBhcHA9IkVOIiBkYi1pZD0ieHN4
cjl4OXc4eDBkOTRlZHdzdXZ2dDl3eHNzNXJ2NWRldzBhIiB0aW1lc3RhbXA9IjE1NDU2NTMxNzUi
PjE2NTEwPC9rZXk+PC9mb3JlaWduLWtleXM+PHJlZi10eXBlIG5hbWU9IkpvdXJuYWwgQXJ0aWNs
ZSI+MTc8L3JlZi10eXBlPjxjb250cmlidXRvcnM+PGF1dGhvcnM+PGF1dGhvcj5BY3RpdmUgV3Jp
dGluZyBHcm91cCBvZiB0aGUgQUNUSVZFIEludmVzdGlnYXRvcnM8L2F1dGhvcj48YXV0aG9yPkNv
bm5vbGx5LCBTLjwvYXV0aG9yPjxhdXRob3I+UG9ndWUsIEouPC9hdXRob3I+PGF1dGhvcj5IYXJ0
LCBSLjwvYXV0aG9yPjxhdXRob3I+UGZlZmZlciwgTS48L2F1dGhvcj48YXV0aG9yPkhvaG5sb3Nl
ciwgUy48L2F1dGhvcj48YXV0aG9yPkNocm9sYXZpY2l1cywgUy48L2F1dGhvcj48YXV0aG9yPlBm
ZWZmZXIsIE0uPC9hdXRob3I+PGF1dGhvcj5Ib2hubG9zZXIsIFMuPC9hdXRob3I+PGF1dGhvcj5Z
dXN1ZiwgUy48L2F1dGhvcj48L2F1dGhvcnM+PC9jb250cmlidXRvcnM+PGF1dGgtYWRkcmVzcz5I
ZWFsdGggUmVzZWFyY2ggSW5zdGl0dXRlLCBIYW1pbHRvbiwgT04sIENhbmFkYS4gY29ubm9zdHVA
cGhyaS5jYTwvYXV0aC1hZGRyZXNzPjx0aXRsZXM+PHRpdGxlPkNsb3BpZG9ncmVsIHBsdXMgYXNw
aXJpbiB2ZXJzdXMgb3JhbCBhbnRpY29hZ3VsYXRpb24gZm9yIGF0cmlhbCBmaWJyaWxsYXRpb24g
aW4gdGhlIEF0cmlhbCBmaWJyaWxsYXRpb24gQ2xvcGlkb2dyZWwgVHJpYWwgd2l0aCBJcmJlc2Fy
dGFuIGZvciBwcmV2ZW50aW9uIG9mIFZhc2N1bGFyIEV2ZW50cyAoQUNUSVZFIFcpOiBhIHJhbmRv
bWlzZWQgY29udHJvbGxlZCB0cmlhbDwvdGl0bGU+PHNlY29uZGFyeS10aXRsZT5MYW5jZXQ8L3Nl
Y29uZGFyeS10aXRsZT48L3RpdGxlcz48cGVyaW9kaWNhbD48ZnVsbC10aXRsZT5MYW5jZXQ8L2Z1
bGwtdGl0bGU+PC9wZXJpb2RpY2FsPjxwYWdlcz4xOTAzLTEyPC9wYWdlcz48dm9sdW1lPjM2Nzwv
dm9sdW1lPjxudW1iZXI+OTUyNjwvbnVtYmVyPjxrZXl3b3Jkcz48a2V5d29yZD5BZ2VkPC9rZXl3
b3JkPjxrZXl3b3JkPkFudGljb2FndWxhbnRzLyp0aGVyYXBldXRpYyB1c2U8L2tleXdvcmQ+PGtl
eXdvcmQ+QXNwaXJpbi9hZG1pbmlzdHJhdGlvbiAmYW1wOyBkb3NhZ2UvKnRoZXJhcGV1dGljIHVz
ZTwva2V5d29yZD48a2V5d29yZD5BdHJpYWwgRmlicmlsbGF0aW9uL2NvbXBsaWNhdGlvbnMvKmRy
dWcgdGhlcmFweTwva2V5d29yZD48a2V5d29yZD5CaXBoZW55bCBDb21wb3VuZHMvKnRoZXJhcGV1
dGljIHVzZTwva2V5d29yZD48a2V5d29yZD5DbG9waWRvZ3JlbDwva2V5d29yZD48a2V5d29yZD5E
cnVnIFRoZXJhcHksIENvbWJpbmF0aW9uPC9rZXl3b3JkPjxrZXl3b3JkPkh1bWFuczwva2V5d29y
ZD48a2V5d29yZD5JbnRlcm5hdGlvbmFsIE5vcm1hbGl6ZWQgUmF0aW88L2tleXdvcmQ+PGtleXdv
cmQ+SXJiZXNhcnRhbjwva2V5d29yZD48a2V5d29yZD5QbGF0ZWxldCBBZ2dyZWdhdGlvbiBJbmhp
Yml0b3JzLyp0aGVyYXBldXRpYyB1c2U8L2tleXdvcmQ+PGtleXdvcmQ+UmlzayBGYWN0b3JzPC9r
ZXl3b3JkPjxrZXl3b3JkPlNldmVyaXR5IG9mIElsbG5lc3MgSW5kZXg8L2tleXdvcmQ+PGtleXdv
cmQ+U3Ryb2tlL2NsYXNzaWZpY2F0aW9uL2V0aW9sb2d5LypwcmV2ZW50aW9uICZhbXA7IGNvbnRy
b2w8L2tleXdvcmQ+PGtleXdvcmQ+VGV0cmF6b2xlcy8qdGhlcmFwZXV0aWMgdXNlPC9rZXl3b3Jk
PjxrZXl3b3JkPlRpY2xvcGlkaW5lL2FkbWluaXN0cmF0aW9uICZhbXA7IGRvc2FnZS8qYW5hbG9n
cyAmYW1wOyBkZXJpdmF0aXZlcy90aGVyYXBldXRpYyB1c2U8L2tleXdvcmQ+PC9rZXl3b3Jkcz48
ZGF0ZXM+PHllYXI+MjAwNjwveWVhcj48cHViLWRhdGVzPjxkYXRlPkp1biAxMDwvZGF0ZT48L3B1
Yi1kYXRlcz48L2RhdGVzPjxpc2JuPjE0NzQtNTQ3WCAoRWxlY3Ryb25pYykmI3hEOzAxNDAtNjcz
NiAoTGlua2luZyk8L2lzYm4+PGFjY2Vzc2lvbi1udW0+MTY3NjU3NTk8L2FjY2Vzc2lvbi1udW0+
PHVybHM+PHJlbGF0ZWQtdXJscz48dXJsPmh0dHBzOi8vd3d3Lm5jYmkubmxtLm5paC5nb3YvcHVi
bWVkLzE2NzY1NzU5PC91cmw+PC9yZWxhdGVkLXVybHM+PC91cmxzPjxlbGVjdHJvbmljLXJlc291
cmNlLW51bT4xMC4xMDE2L1MwMTQwLTY3MzYoMDYpNjg4NDUtNDwvZWxlY3Ryb25pYy1yZXNvdXJj
ZS1udW0+PC9yZWNvcmQ+PC9DaXRlPjxDaXRlPjxBdXRob3I+SGFydDwvQXV0aG9yPjxZZWFyPjIw
MDc8L1llYXI+PFJlY051bT4xNjUxNjwvUmVjTnVtPjxyZWNvcmQ+PHJlYy1udW1iZXI+MTY1MTY8
L3JlYy1udW1iZXI+PGZvcmVpZ24ta2V5cz48a2V5IGFwcD0iRU4iIGRiLWlkPSJ4c3hyOXg5dzh4
MGQ5NGVkd3N1dnZ0OXd4c3M1cnY1ZGV3MGEiIHRpbWVzdGFtcD0iMTU0NTY1MzI0MiI+MTY1MTY8
L2tleT48L2ZvcmVpZ24ta2V5cz48cmVmLXR5cGUgbmFtZT0iSm91cm5hbCBBcnRpY2xlIj4xNzwv
cmVmLXR5cGU+PGNvbnRyaWJ1dG9ycz48YXV0aG9ycz48YXV0aG9yPkhhcnQsIFIuIEcuPC9hdXRo
b3I+PGF1dGhvcj5QZWFyY2UsIEwuIEEuPC9hdXRob3I+PGF1dGhvcj5BZ3VpbGFyLCBNLiBJLjwv
YXV0aG9yPjwvYXV0aG9ycz48L2NvbnRyaWJ1dG9ycz48YXV0aC1hZGRyZXNzPkRlcGFydG1lbnQg
b2YgTWVkaWNpbmUgKE5ldXJvbG9neSksIFVuaXZlcnNpdHkgb2YgVGV4YXMgSGVhbHRoIFNjaWVu
Y2UgQ2VudGVyLCBTYW4gQW50b25pbywgVGV4YXMgNzgyMjktMzkwMCwgVVNBLiBoYXJ0ckB1dGhz
Y3NhLmVkdTwvYXV0aC1hZGRyZXNzPjx0aXRsZXM+PHRpdGxlPk1ldGEtYW5hbHlzaXM6IGFudGl0
aHJvbWJvdGljIHRoZXJhcHkgdG8gcHJldmVudCBzdHJva2UgaW4gcGF0aWVudHMgd2hvIGhhdmUg
bm9udmFsdnVsYXIgYXRyaWFsIGZpYnJpbGxhdGlvbjwvdGl0bGU+PHNlY29uZGFyeS10aXRsZT5B
bm4gSW50ZXJuIE1lZDwvc2Vjb25kYXJ5LXRpdGxlPjwvdGl0bGVzPjxwZXJpb2RpY2FsPjxmdWxs
LXRpdGxlPkFubiBJbnRlcm4gTWVkPC9mdWxsLXRpdGxlPjwvcGVyaW9kaWNhbD48cGFnZXM+ODU3
LTY3PC9wYWdlcz48dm9sdW1lPjE0Njwvdm9sdW1lPjxudW1iZXI+MTI8L251bWJlcj48a2V5d29y
ZHM+PGtleXdvcmQ+QWdlZDwva2V5d29yZD48a2V5d29yZD5BbnRpY29hZ3VsYW50cy9hZG1pbmlz
dHJhdGlvbiAmYW1wOyBkb3NhZ2UvYWR2ZXJzZSBlZmZlY3RzPC9rZXl3b3JkPjxrZXl3b3JkPkF0
cmlhbCBGaWJyaWxsYXRpb24vKmNvbXBsaWNhdGlvbnM8L2tleXdvcmQ+PGtleXdvcmQ+Rmlicmlu
b2x5dGljIEFnZW50cy9hZHZlcnNlIGVmZmVjdHMvKnRoZXJhcGV1dGljIHVzZTwva2V5d29yZD48
a2V5d29yZD5IZW1vcnJoYWdlL2NoZW1pY2FsbHkgaW5kdWNlZDwva2V5d29yZD48a2V5d29yZD5I
dW1hbnM8L2tleXdvcmQ+PGtleXdvcmQ+UGxhdGVsZXQgQWdncmVnYXRpb24gSW5oaWJpdG9ycy9h
ZHZlcnNlIGVmZmVjdHMvdGhlcmFwZXV0aWMgdXNlPC9rZXl3b3JkPjxrZXl3b3JkPlN0cm9rZS9j
b21wbGljYXRpb25zLypwcmV2ZW50aW9uICZhbXA7IGNvbnRyb2w8L2tleXdvcmQ+PGtleXdvcmQ+
V2FyZmFyaW4vYWRtaW5pc3RyYXRpb24gJmFtcDsgZG9zYWdlL2FkdmVyc2UgZWZmZWN0czwva2V5
d29yZD48L2tleXdvcmRzPjxkYXRlcz48eWVhcj4yMDA3PC95ZWFyPjxwdWItZGF0ZXM+PGRhdGU+
SnVuIDE5PC9kYXRlPjwvcHViLWRhdGVzPjwvZGF0ZXM+PGlzYm4+MTUzOS0zNzA0IChFbGVjdHJv
bmljKSYjeEQ7MDAwMy00ODE5IChMaW5raW5nKTwvaXNibj48YWNjZXNzaW9uLW51bT4xNzU3NzAw
NTwvYWNjZXNzaW9uLW51bT48dXJscz48cmVsYXRlZC11cmxzPjx1cmw+aHR0cHM6Ly93d3cubmNi
aS5ubG0ubmloLmdvdi9wdWJtZWQvMTc1NzcwMDU8L3VybD48L3JlbGF0ZWQtdXJscz48L3VybHM+
PC9yZWNvcmQ+PC9DaXRlPjxDaXRlPjxBdXRob3I+U2phbGFuZGVyPC9BdXRob3I+PFllYXI+MjAx
NDwvWWVhcj48UmVjTnVtPjE2NDcyPC9SZWNOdW0+PHJlY29yZD48cmVjLW51bWJlcj4xNjQ3Mjwv
cmVjLW51bWJlcj48Zm9yZWlnbi1rZXlzPjxrZXkgYXBwPSJFTiIgZGItaWQ9InhzeHI5eDl3OHgw
ZDk0ZWR3c3V2dnQ5d3hzczVydjVkZXcwYSIgdGltZXN0YW1wPSIxNTQ1NjUzMDY4Ij4xNjQ3Mjwv
a2V5PjwvZm9yZWlnbi1rZXlzPjxyZWYtdHlwZSBuYW1lPSJKb3VybmFsIEFydGljbGUiPjE3PC9y
ZWYtdHlwZT48Y29udHJpYnV0b3JzPjxhdXRob3JzPjxhdXRob3I+U2phbGFuZGVyLCBTLjwvYXV0
aG9yPjxhdXRob3I+U2phbGFuZGVyLCBBLjwvYXV0aG9yPjxhdXRob3I+U3ZlbnNzb24sIFAuIEou
PC9hdXRob3I+PGF1dGhvcj5GcmliZXJnLCBMLjwvYXV0aG9yPjwvYXV0aG9ycz48L2NvbnRyaWJ1
dG9ycz48YXV0aC1hZGRyZXNzPkRlcGFydG1lbnQgb2YgUHVibGljIEhlYWx0aCBhbmQgQ2xpbmlj
YWwgTWVkaWNpbmUsIFVtZWEgVW5pdmVyc2l0eSwgUy05MDE4NSBVbWVhLCBTd2VkZW4uPC9hdXRo
LWFkZHJlc3M+PHRpdGxlcz48dGl0bGU+QXRyaWFsIGZpYnJpbGxhdGlvbiBwYXRpZW50cyBkbyBu
b3QgYmVuZWZpdCBmcm9tIGFjZXR5bHNhbGljeWxpYyBhY2lkPC90aXRsZT48c2Vjb25kYXJ5LXRp
dGxlPkV1cm9wYWNlPC9zZWNvbmRhcnktdGl0bGU+PC90aXRsZXM+PHBlcmlvZGljYWw+PGZ1bGwt
dGl0bGU+RXVyb3BhY2U8L2Z1bGwtdGl0bGU+PC9wZXJpb2RpY2FsPjxwYWdlcz42MzEtODwvcGFn
ZXM+PHZvbHVtZT4xNjwvdm9sdW1lPjxudW1iZXI+NTwvbnVtYmVyPjxrZXl3b3Jkcz48a2V5d29y
ZD5BZ2VkPC9rZXl3b3JkPjxrZXl3b3JkPkFnZWQsIDgwIGFuZCBvdmVyPC9rZXl3b3JkPjxrZXl3
b3JkPkFzcGlyaW4vKnRoZXJhcGV1dGljIHVzZTwva2V5d29yZD48a2V5d29yZD5BdHJpYWwgRmli
cmlsbGF0aW9uL2NvbXBsaWNhdGlvbnMvKmRydWcgdGhlcmFweTwva2V5d29yZD48a2V5d29yZD5C
cmFpbiBJc2NoZW1pYS9ldGlvbG9neS8qcHJldmVudGlvbiAmYW1wOyBjb250cm9sPC9rZXl3b3Jk
PjxrZXl3b3JkPkNvaG9ydCBTdHVkaWVzPC9rZXl3b3JkPjxrZXl3b3JkPkZlbWFsZTwva2V5d29y
ZD48a2V5d29yZD5HYXN0cm9pbnRlc3RpbmFsIEhlbW9ycmhhZ2U8L2tleXdvcmQ+PGtleXdvcmQ+
SHVtYW5zPC9rZXl3b3JkPjxrZXl3b3JkPkludHJhY3JhbmlhbCBIZW1vcnJoYWdlczwva2V5d29y
ZD48a2V5d29yZD5NYWxlPC9rZXl3b3JkPjxrZXl3b3JkPk1pZGRsZSBBZ2VkPC9rZXl3b3JkPjxr
ZXl3b3JkPlBsYXRlbGV0IEFnZ3JlZ2F0aW9uIEluaGliaXRvcnMvKnRoZXJhcGV1dGljIHVzZTwv
a2V5d29yZD48a2V5d29yZD4qUmVnaXN0cmllczwva2V5d29yZD48a2V5d29yZD5SZXRyb3NwZWN0
aXZlIFN0dWRpZXM8L2tleXdvcmQ+PGtleXdvcmQ+U3Ryb2tlL2V0aW9sb2d5LypwcmV2ZW50aW9u
ICZhbXA7IGNvbnRyb2w8L2tleXdvcmQ+PGtleXdvcmQ+U3dlZGVuPC9rZXl3b3JkPjxrZXl3b3Jk
PlRocm9tYm9lbWJvbGlzbS9ldGlvbG9neS8qcHJldmVudGlvbiAmYW1wOyBjb250cm9sPC9rZXl3
b3JkPjxrZXl3b3JkPlRyZWF0bWVudCBPdXRjb21lPC9rZXl3b3JkPjxrZXl3b3JkPkFjZXR5bHNh
bGljeWxpYyBhY2lkPC9rZXl3b3JkPjxrZXl3b3JkPkF0cmlhbCBmaWJyaWxsYXRpb248L2tleXdv
cmQ+PGtleXdvcmQ+U3Ryb2tlPC9rZXl3b3JkPjwva2V5d29yZHM+PGRhdGVzPjx5ZWFyPjIwMTQ8
L3llYXI+PHB1Yi1kYXRlcz48ZGF0ZT5NYXk8L2RhdGU+PC9wdWItZGF0ZXM+PC9kYXRlcz48aXNi
bj4xNTMyLTIwOTIgKEVsZWN0cm9uaWMpJiN4RDsxMDk5LTUxMjkgKExpbmtpbmcpPC9pc2JuPjxh
Y2Nlc3Npb24tbnVtPjI0MTU4MjUzPC9hY2Nlc3Npb24tbnVtPjx1cmxzPjxyZWxhdGVkLXVybHM+
PHVybD5odHRwczovL3d3dy5uY2JpLm5sbS5uaWguZ292L3B1Ym1lZC8yNDE1ODI1MzwvdXJsPjwv
cmVsYXRlZC11cmxzPjwvdXJscz48ZWxlY3Ryb25pYy1yZXNvdXJjZS1udW0+MTAuMTA5My9ldXJv
cGFjZS9ldXQzMzM8L2VsZWN0cm9uaWMtcmVzb3VyY2UtbnVtPjwvcmVjb3JkPjwvQ2l0ZT48L0Vu
ZE5vdGU+AG==
</w:fldData>
        </w:fldChar>
      </w:r>
      <w:r w:rsidR="009759C8" w:rsidRPr="00865F9F">
        <w:rPr>
          <w:rFonts w:ascii="Arial" w:hAnsi="Arial" w:cs="Arial"/>
          <w:sz w:val="20"/>
          <w:szCs w:val="20"/>
          <w:lang w:val="en-GB"/>
        </w:rPr>
        <w:instrText xml:space="preserve"> ADDIN EN.CITE.DATA </w:instrText>
      </w:r>
      <w:r w:rsidR="009759C8" w:rsidRPr="00865F9F">
        <w:rPr>
          <w:rFonts w:ascii="Arial" w:hAnsi="Arial" w:cs="Arial"/>
          <w:sz w:val="20"/>
          <w:szCs w:val="20"/>
          <w:lang w:val="en-GB"/>
        </w:rPr>
      </w:r>
      <w:r w:rsidR="009759C8" w:rsidRPr="00865F9F">
        <w:rPr>
          <w:rFonts w:ascii="Arial" w:hAnsi="Arial" w:cs="Arial"/>
          <w:sz w:val="20"/>
          <w:szCs w:val="20"/>
          <w:lang w:val="en-GB"/>
        </w:rPr>
        <w:fldChar w:fldCharType="end"/>
      </w:r>
      <w:r w:rsidR="00EF1B97" w:rsidRPr="00865F9F">
        <w:rPr>
          <w:rFonts w:ascii="Arial" w:hAnsi="Arial" w:cs="Arial"/>
          <w:sz w:val="20"/>
          <w:szCs w:val="20"/>
          <w:lang w:val="en-GB"/>
        </w:rPr>
      </w:r>
      <w:r w:rsidR="00EF1B97" w:rsidRPr="00865F9F">
        <w:rPr>
          <w:rFonts w:ascii="Arial" w:hAnsi="Arial" w:cs="Arial"/>
          <w:sz w:val="20"/>
          <w:szCs w:val="20"/>
          <w:lang w:val="en-GB"/>
        </w:rPr>
        <w:fldChar w:fldCharType="separate"/>
      </w:r>
      <w:r w:rsidR="009759C8" w:rsidRPr="00865F9F">
        <w:rPr>
          <w:rFonts w:ascii="Arial" w:hAnsi="Arial" w:cs="Arial"/>
          <w:noProof/>
          <w:sz w:val="20"/>
          <w:szCs w:val="20"/>
          <w:vertAlign w:val="superscript"/>
          <w:lang w:val="en-GB"/>
        </w:rPr>
        <w:t>3 19 20</w:t>
      </w:r>
      <w:r w:rsidR="00EF1B97" w:rsidRPr="00865F9F">
        <w:rPr>
          <w:rFonts w:ascii="Arial" w:hAnsi="Arial" w:cs="Arial"/>
          <w:sz w:val="20"/>
          <w:szCs w:val="20"/>
          <w:lang w:val="en-GB"/>
        </w:rPr>
        <w:fldChar w:fldCharType="end"/>
      </w:r>
    </w:p>
    <w:p w14:paraId="25070964" w14:textId="77777777" w:rsidR="00EB62B2" w:rsidRPr="00865F9F" w:rsidRDefault="00EB62B2" w:rsidP="00EF1B97">
      <w:pPr>
        <w:spacing w:after="0" w:line="480" w:lineRule="auto"/>
        <w:jc w:val="both"/>
        <w:rPr>
          <w:rFonts w:ascii="Arial" w:hAnsi="Arial" w:cs="Arial"/>
          <w:sz w:val="20"/>
          <w:szCs w:val="20"/>
          <w:lang w:val="en-GB"/>
        </w:rPr>
      </w:pPr>
    </w:p>
    <w:p w14:paraId="19779920" w14:textId="0C1F7E18" w:rsidR="00B20DEC" w:rsidRPr="00865F9F" w:rsidRDefault="00B20DEC" w:rsidP="00057A3C">
      <w:pPr>
        <w:spacing w:after="0" w:line="480" w:lineRule="auto"/>
        <w:jc w:val="both"/>
        <w:rPr>
          <w:rFonts w:ascii="Arial" w:hAnsi="Arial" w:cs="Arial"/>
          <w:sz w:val="20"/>
          <w:szCs w:val="20"/>
          <w:lang w:val="en-GB"/>
        </w:rPr>
      </w:pPr>
      <w:r w:rsidRPr="00865F9F">
        <w:rPr>
          <w:rFonts w:ascii="Arial" w:hAnsi="Arial" w:cs="Arial"/>
          <w:sz w:val="20"/>
          <w:szCs w:val="20"/>
          <w:lang w:val="en-GB"/>
        </w:rPr>
        <w:t>More surprisingly, 13%</w:t>
      </w:r>
      <w:r w:rsidR="00BF3A38" w:rsidRPr="00865F9F">
        <w:rPr>
          <w:rFonts w:ascii="Arial" w:hAnsi="Arial" w:cs="Arial"/>
          <w:sz w:val="20"/>
          <w:szCs w:val="20"/>
          <w:lang w:val="en-GB"/>
        </w:rPr>
        <w:t xml:space="preserve"> of the cohort</w:t>
      </w:r>
      <w:r w:rsidRPr="00865F9F">
        <w:rPr>
          <w:rFonts w:ascii="Arial" w:hAnsi="Arial" w:cs="Arial"/>
          <w:sz w:val="20"/>
          <w:szCs w:val="20"/>
          <w:lang w:val="en-GB"/>
        </w:rPr>
        <w:t xml:space="preserve"> received concomitant antiplatelet and OAC therapies, despite a CHA</w:t>
      </w:r>
      <w:r w:rsidRPr="00865F9F">
        <w:rPr>
          <w:rFonts w:ascii="Arial" w:hAnsi="Arial" w:cs="Arial"/>
          <w:sz w:val="20"/>
          <w:szCs w:val="20"/>
          <w:vertAlign w:val="subscript"/>
          <w:lang w:val="en-GB"/>
        </w:rPr>
        <w:t>2</w:t>
      </w:r>
      <w:r w:rsidRPr="00865F9F">
        <w:rPr>
          <w:rFonts w:ascii="Arial" w:hAnsi="Arial" w:cs="Arial"/>
          <w:sz w:val="20"/>
          <w:szCs w:val="20"/>
          <w:lang w:val="en-GB"/>
        </w:rPr>
        <w:t>DS</w:t>
      </w:r>
      <w:r w:rsidRPr="00865F9F">
        <w:rPr>
          <w:rFonts w:ascii="Arial" w:hAnsi="Arial" w:cs="Arial"/>
          <w:sz w:val="20"/>
          <w:szCs w:val="20"/>
          <w:vertAlign w:val="subscript"/>
          <w:lang w:val="en-GB"/>
        </w:rPr>
        <w:t>2</w:t>
      </w:r>
      <w:r w:rsidRPr="00865F9F">
        <w:rPr>
          <w:rFonts w:ascii="Arial" w:hAnsi="Arial" w:cs="Arial"/>
          <w:sz w:val="20"/>
          <w:szCs w:val="20"/>
          <w:lang w:val="en-GB"/>
        </w:rPr>
        <w:noBreakHyphen/>
        <w:t xml:space="preserve">VASc score of 0 </w:t>
      </w:r>
      <w:r w:rsidR="00BC3763" w:rsidRPr="00865F9F">
        <w:rPr>
          <w:rFonts w:ascii="Arial" w:hAnsi="Arial" w:cs="Arial"/>
          <w:sz w:val="20"/>
          <w:szCs w:val="20"/>
          <w:lang w:val="en-GB"/>
        </w:rPr>
        <w:t>[men] or 1 [women]</w:t>
      </w:r>
      <w:r w:rsidRPr="00865F9F">
        <w:rPr>
          <w:rFonts w:ascii="Arial" w:hAnsi="Arial" w:cs="Arial"/>
          <w:sz w:val="20"/>
          <w:szCs w:val="20"/>
          <w:lang w:val="en-GB"/>
        </w:rPr>
        <w:t xml:space="preserve">, i.e. the absence of </w:t>
      </w:r>
      <w:r w:rsidR="00BC3763" w:rsidRPr="00865F9F">
        <w:rPr>
          <w:rFonts w:ascii="Arial" w:hAnsi="Arial" w:cs="Arial"/>
          <w:sz w:val="20"/>
          <w:szCs w:val="20"/>
          <w:lang w:val="en-GB"/>
        </w:rPr>
        <w:t xml:space="preserve">patent underlying vascular disease. Further investigations in deciphering the determinants of the decision making are needed to better understand and rationalize the use of antithrombotic therapies in patients with AF. </w:t>
      </w:r>
    </w:p>
    <w:p w14:paraId="071FB556" w14:textId="0CCEEFBA" w:rsidR="00A803F1" w:rsidRPr="00865F9F" w:rsidRDefault="00A803F1">
      <w:pPr>
        <w:rPr>
          <w:rFonts w:ascii="Arial" w:hAnsi="Arial" w:cs="Arial"/>
          <w:sz w:val="20"/>
          <w:szCs w:val="20"/>
          <w:lang w:val="en-GB"/>
        </w:rPr>
      </w:pPr>
    </w:p>
    <w:p w14:paraId="3D4EDBE5" w14:textId="5ACB8771" w:rsidR="00F37E4E" w:rsidRPr="00865F9F" w:rsidRDefault="00F37E4E" w:rsidP="00F94794">
      <w:pPr>
        <w:spacing w:after="0" w:line="480" w:lineRule="auto"/>
        <w:rPr>
          <w:rFonts w:ascii="Arial" w:hAnsi="Arial" w:cs="Arial"/>
          <w:bCs/>
          <w:sz w:val="20"/>
          <w:szCs w:val="20"/>
          <w:u w:val="single"/>
          <w:lang w:val="en-GB"/>
        </w:rPr>
      </w:pPr>
      <w:r w:rsidRPr="00865F9F">
        <w:rPr>
          <w:rFonts w:ascii="Arial" w:hAnsi="Arial" w:cs="Arial"/>
          <w:bCs/>
          <w:sz w:val="20"/>
          <w:szCs w:val="20"/>
          <w:u w:val="single"/>
          <w:lang w:val="en-GB"/>
        </w:rPr>
        <w:t>Study limitations</w:t>
      </w:r>
    </w:p>
    <w:p w14:paraId="372F563D" w14:textId="1F617A53" w:rsidR="003452E9" w:rsidRPr="00865F9F" w:rsidRDefault="003452E9" w:rsidP="00F94794">
      <w:pPr>
        <w:spacing w:after="0" w:line="480" w:lineRule="auto"/>
        <w:jc w:val="both"/>
        <w:rPr>
          <w:rFonts w:ascii="Arial" w:hAnsi="Arial" w:cs="Arial"/>
          <w:sz w:val="20"/>
          <w:szCs w:val="20"/>
          <w:lang w:val="en-GB"/>
        </w:rPr>
      </w:pPr>
      <w:r w:rsidRPr="00865F9F">
        <w:rPr>
          <w:rFonts w:ascii="Arial" w:hAnsi="Arial" w:cs="Arial"/>
          <w:sz w:val="20"/>
          <w:szCs w:val="20"/>
          <w:lang w:val="en-GB"/>
        </w:rPr>
        <w:t xml:space="preserve">The results of the current study should be interpreted acknowledging the following study limitations. First, although several characteristics were significantly associated with OAC use despite </w:t>
      </w:r>
      <w:r w:rsidR="00BC3763" w:rsidRPr="00865F9F">
        <w:rPr>
          <w:rFonts w:ascii="Arial" w:hAnsi="Arial" w:cs="Arial"/>
          <w:sz w:val="20"/>
          <w:szCs w:val="20"/>
          <w:lang w:val="en-GB"/>
        </w:rPr>
        <w:t xml:space="preserve">a </w:t>
      </w:r>
      <w:r w:rsidRPr="00865F9F">
        <w:rPr>
          <w:rFonts w:ascii="Arial" w:hAnsi="Arial" w:cs="Arial"/>
          <w:sz w:val="20"/>
          <w:szCs w:val="20"/>
          <w:lang w:val="en-GB"/>
        </w:rPr>
        <w:t xml:space="preserve">very low </w:t>
      </w:r>
      <w:r w:rsidR="00BC3763" w:rsidRPr="00865F9F">
        <w:rPr>
          <w:rFonts w:ascii="Arial" w:hAnsi="Arial" w:cs="Arial"/>
          <w:sz w:val="20"/>
          <w:szCs w:val="20"/>
          <w:lang w:val="en-GB"/>
        </w:rPr>
        <w:t>CHA</w:t>
      </w:r>
      <w:r w:rsidR="00BC3763" w:rsidRPr="00865F9F">
        <w:rPr>
          <w:rFonts w:ascii="Arial" w:hAnsi="Arial" w:cs="Arial"/>
          <w:sz w:val="20"/>
          <w:szCs w:val="20"/>
          <w:vertAlign w:val="subscript"/>
          <w:lang w:val="en-GB"/>
        </w:rPr>
        <w:t>2</w:t>
      </w:r>
      <w:r w:rsidR="00BC3763" w:rsidRPr="00865F9F">
        <w:rPr>
          <w:rFonts w:ascii="Arial" w:hAnsi="Arial" w:cs="Arial"/>
          <w:sz w:val="20"/>
          <w:szCs w:val="20"/>
          <w:lang w:val="en-GB"/>
        </w:rPr>
        <w:t>DS</w:t>
      </w:r>
      <w:r w:rsidR="00BC3763" w:rsidRPr="00865F9F">
        <w:rPr>
          <w:rFonts w:ascii="Arial" w:hAnsi="Arial" w:cs="Arial"/>
          <w:sz w:val="20"/>
          <w:szCs w:val="20"/>
          <w:vertAlign w:val="subscript"/>
          <w:lang w:val="en-GB"/>
        </w:rPr>
        <w:t>2</w:t>
      </w:r>
      <w:r w:rsidR="00BC3763" w:rsidRPr="00865F9F">
        <w:rPr>
          <w:rFonts w:ascii="Arial" w:hAnsi="Arial" w:cs="Arial"/>
          <w:sz w:val="20"/>
          <w:szCs w:val="20"/>
          <w:lang w:val="en-GB"/>
        </w:rPr>
        <w:t xml:space="preserve">-VASc score </w:t>
      </w:r>
      <w:r w:rsidRPr="00865F9F">
        <w:rPr>
          <w:rFonts w:ascii="Arial" w:hAnsi="Arial" w:cs="Arial"/>
          <w:sz w:val="20"/>
          <w:szCs w:val="20"/>
          <w:lang w:val="en-GB"/>
        </w:rPr>
        <w:t xml:space="preserve">in AF patients, causality cannot be concluded and confounding by indication </w:t>
      </w:r>
      <w:r w:rsidR="00FF6994" w:rsidRPr="00865F9F">
        <w:rPr>
          <w:rFonts w:ascii="Arial" w:hAnsi="Arial" w:cs="Arial"/>
          <w:sz w:val="20"/>
          <w:szCs w:val="20"/>
          <w:lang w:val="en-GB"/>
        </w:rPr>
        <w:t>cannot be excluded</w:t>
      </w:r>
      <w:r w:rsidRPr="00865F9F">
        <w:rPr>
          <w:rFonts w:ascii="Arial" w:hAnsi="Arial" w:cs="Arial"/>
          <w:sz w:val="20"/>
          <w:szCs w:val="20"/>
          <w:lang w:val="en-GB"/>
        </w:rPr>
        <w:t xml:space="preserve">. Secondly, because this was a retrospective analysis, only characteristics reported and obtained through the case record form of the GARFIELD-AF registry could be studied. </w:t>
      </w:r>
      <w:bookmarkStart w:id="20" w:name="_Hlk23069774"/>
      <w:r w:rsidR="00F94794" w:rsidRPr="00865F9F">
        <w:rPr>
          <w:rFonts w:ascii="Arial" w:hAnsi="Arial" w:cs="Arial"/>
          <w:sz w:val="20"/>
          <w:szCs w:val="20"/>
          <w:lang w:val="en-GB"/>
        </w:rPr>
        <w:t>Thirdly</w:t>
      </w:r>
      <w:r w:rsidRPr="00865F9F">
        <w:rPr>
          <w:rFonts w:ascii="Arial" w:hAnsi="Arial" w:cs="Arial"/>
          <w:sz w:val="20"/>
          <w:szCs w:val="20"/>
          <w:lang w:val="en-GB"/>
        </w:rPr>
        <w:t xml:space="preserve">, </w:t>
      </w:r>
      <w:r w:rsidR="00FF6994" w:rsidRPr="00865F9F">
        <w:rPr>
          <w:rFonts w:ascii="Arial" w:hAnsi="Arial" w:cs="Arial"/>
          <w:sz w:val="20"/>
          <w:szCs w:val="20"/>
          <w:lang w:val="en-GB"/>
        </w:rPr>
        <w:t xml:space="preserve">despite the size of the overall GARFIELD study, </w:t>
      </w:r>
      <w:r w:rsidRPr="00865F9F">
        <w:rPr>
          <w:rFonts w:ascii="Arial" w:hAnsi="Arial" w:cs="Arial"/>
          <w:sz w:val="20"/>
          <w:szCs w:val="20"/>
          <w:lang w:val="en-GB"/>
        </w:rPr>
        <w:t>the absolute number of adverse outcome events was low</w:t>
      </w:r>
      <w:r w:rsidR="00FF6994" w:rsidRPr="00865F9F">
        <w:rPr>
          <w:rFonts w:ascii="Arial" w:hAnsi="Arial" w:cs="Arial"/>
          <w:sz w:val="20"/>
          <w:szCs w:val="20"/>
          <w:lang w:val="en-GB"/>
        </w:rPr>
        <w:t xml:space="preserve"> in this cohort</w:t>
      </w:r>
      <w:r w:rsidRPr="00865F9F">
        <w:rPr>
          <w:rFonts w:ascii="Arial" w:hAnsi="Arial" w:cs="Arial"/>
          <w:sz w:val="20"/>
          <w:szCs w:val="20"/>
          <w:lang w:val="en-GB"/>
        </w:rPr>
        <w:t xml:space="preserve">, </w:t>
      </w:r>
      <w:r w:rsidR="00FF6994" w:rsidRPr="00865F9F">
        <w:rPr>
          <w:rFonts w:ascii="Arial" w:hAnsi="Arial" w:cs="Arial"/>
          <w:sz w:val="20"/>
          <w:szCs w:val="20"/>
          <w:lang w:val="en-GB"/>
        </w:rPr>
        <w:t>limiting the power to show</w:t>
      </w:r>
      <w:r w:rsidR="00D72255" w:rsidRPr="00865F9F">
        <w:rPr>
          <w:rFonts w:ascii="Arial" w:hAnsi="Arial" w:cs="Arial"/>
          <w:sz w:val="20"/>
          <w:szCs w:val="20"/>
          <w:lang w:val="en-GB"/>
        </w:rPr>
        <w:t xml:space="preserve"> a difference according to OAC use. However, the exceedingly low incidence of both thromboembolic and bleeding events </w:t>
      </w:r>
      <w:r w:rsidR="00D72255" w:rsidRPr="00865F9F">
        <w:rPr>
          <w:rFonts w:ascii="Arial" w:hAnsi="Arial" w:cs="Arial"/>
          <w:noProof/>
          <w:sz w:val="20"/>
          <w:szCs w:val="20"/>
          <w:lang w:val="en-GB"/>
        </w:rPr>
        <w:t>suggests</w:t>
      </w:r>
      <w:r w:rsidR="00D72255" w:rsidRPr="00865F9F">
        <w:rPr>
          <w:rFonts w:ascii="Arial" w:hAnsi="Arial" w:cs="Arial"/>
          <w:sz w:val="20"/>
          <w:szCs w:val="20"/>
          <w:lang w:val="en-GB"/>
        </w:rPr>
        <w:t xml:space="preserve"> that any real difference would likely be not of clinical relevance.</w:t>
      </w:r>
      <w:bookmarkEnd w:id="20"/>
      <w:r w:rsidR="00F94794" w:rsidRPr="00865F9F">
        <w:rPr>
          <w:rFonts w:ascii="Arial" w:hAnsi="Arial" w:cs="Arial"/>
          <w:sz w:val="20"/>
          <w:szCs w:val="20"/>
          <w:lang w:val="en-GB"/>
        </w:rPr>
        <w:t xml:space="preserve"> </w:t>
      </w:r>
      <w:r w:rsidR="00C86B76" w:rsidRPr="00865F9F">
        <w:rPr>
          <w:rFonts w:ascii="Arial" w:hAnsi="Arial" w:cs="Arial"/>
          <w:sz w:val="20"/>
          <w:szCs w:val="20"/>
          <w:lang w:val="en-GB"/>
        </w:rPr>
        <w:t xml:space="preserve">Fourthly, OAC status was determined </w:t>
      </w:r>
      <w:proofErr w:type="gramStart"/>
      <w:r w:rsidR="00C86B76" w:rsidRPr="00865F9F">
        <w:rPr>
          <w:rFonts w:ascii="Arial" w:hAnsi="Arial" w:cs="Arial"/>
          <w:sz w:val="20"/>
          <w:szCs w:val="20"/>
          <w:lang w:val="en-GB"/>
        </w:rPr>
        <w:t>at the moment</w:t>
      </w:r>
      <w:proofErr w:type="gramEnd"/>
      <w:r w:rsidR="00C86B76" w:rsidRPr="00865F9F">
        <w:rPr>
          <w:rFonts w:ascii="Arial" w:hAnsi="Arial" w:cs="Arial"/>
          <w:sz w:val="20"/>
          <w:szCs w:val="20"/>
          <w:lang w:val="en-GB"/>
        </w:rPr>
        <w:t xml:space="preserve"> of inclusion in the study and in some patients OAC therapy might have been stopped afterwards. Indeed</w:t>
      </w:r>
      <w:r w:rsidR="00F94794" w:rsidRPr="00865F9F">
        <w:rPr>
          <w:rFonts w:ascii="Arial" w:hAnsi="Arial" w:cs="Arial"/>
          <w:sz w:val="20"/>
          <w:szCs w:val="20"/>
          <w:lang w:val="en-GB"/>
        </w:rPr>
        <w:t>, it is recommended to use OAC</w:t>
      </w:r>
      <w:r w:rsidR="0029633C" w:rsidRPr="00865F9F">
        <w:rPr>
          <w:rFonts w:ascii="Arial" w:hAnsi="Arial" w:cs="Arial"/>
          <w:sz w:val="20"/>
          <w:szCs w:val="20"/>
          <w:lang w:val="en-GB"/>
        </w:rPr>
        <w:t xml:space="preserve"> therapy</w:t>
      </w:r>
      <w:r w:rsidR="00F94794" w:rsidRPr="00865F9F">
        <w:rPr>
          <w:rFonts w:ascii="Arial" w:hAnsi="Arial" w:cs="Arial"/>
          <w:sz w:val="20"/>
          <w:szCs w:val="20"/>
          <w:lang w:val="en-GB"/>
        </w:rPr>
        <w:t xml:space="preserve"> </w:t>
      </w:r>
      <w:r w:rsidR="006E1112" w:rsidRPr="00865F9F">
        <w:rPr>
          <w:rFonts w:ascii="Arial" w:hAnsi="Arial" w:cs="Arial"/>
          <w:sz w:val="20"/>
          <w:szCs w:val="20"/>
          <w:lang w:val="en-GB"/>
        </w:rPr>
        <w:t xml:space="preserve">irrespective- of </w:t>
      </w:r>
      <w:r w:rsidR="00F94794" w:rsidRPr="00865F9F">
        <w:rPr>
          <w:rFonts w:ascii="Arial" w:hAnsi="Arial" w:cs="Arial"/>
          <w:sz w:val="20"/>
          <w:szCs w:val="20"/>
          <w:lang w:val="en-GB"/>
        </w:rPr>
        <w:t xml:space="preserve">the </w:t>
      </w:r>
      <w:r w:rsidR="006E1112" w:rsidRPr="00865F9F">
        <w:rPr>
          <w:rFonts w:ascii="Arial" w:hAnsi="Arial" w:cs="Arial"/>
          <w:sz w:val="20"/>
          <w:szCs w:val="20"/>
          <w:lang w:val="en-GB"/>
        </w:rPr>
        <w:t>CHA</w:t>
      </w:r>
      <w:r w:rsidR="006E1112" w:rsidRPr="00865F9F">
        <w:rPr>
          <w:rFonts w:ascii="Arial" w:hAnsi="Arial" w:cs="Arial"/>
          <w:sz w:val="20"/>
          <w:szCs w:val="20"/>
          <w:vertAlign w:val="subscript"/>
          <w:lang w:val="en-GB"/>
        </w:rPr>
        <w:t>2</w:t>
      </w:r>
      <w:r w:rsidR="006E1112" w:rsidRPr="00865F9F">
        <w:rPr>
          <w:rFonts w:ascii="Arial" w:hAnsi="Arial" w:cs="Arial"/>
          <w:sz w:val="20"/>
          <w:szCs w:val="20"/>
          <w:lang w:val="en-GB"/>
        </w:rPr>
        <w:t>DS</w:t>
      </w:r>
      <w:r w:rsidR="006E1112" w:rsidRPr="00865F9F">
        <w:rPr>
          <w:rFonts w:ascii="Arial" w:hAnsi="Arial" w:cs="Arial"/>
          <w:sz w:val="20"/>
          <w:szCs w:val="20"/>
          <w:vertAlign w:val="subscript"/>
          <w:lang w:val="en-GB"/>
        </w:rPr>
        <w:t>2</w:t>
      </w:r>
      <w:r w:rsidR="006E1112" w:rsidRPr="00865F9F">
        <w:rPr>
          <w:rFonts w:ascii="Arial" w:hAnsi="Arial" w:cs="Arial"/>
          <w:sz w:val="20"/>
          <w:szCs w:val="20"/>
          <w:lang w:val="en-GB"/>
        </w:rPr>
        <w:t xml:space="preserve">-VASc </w:t>
      </w:r>
      <w:r w:rsidR="00F94794" w:rsidRPr="00865F9F">
        <w:rPr>
          <w:rFonts w:ascii="Arial" w:hAnsi="Arial" w:cs="Arial"/>
          <w:sz w:val="20"/>
          <w:szCs w:val="20"/>
          <w:lang w:val="en-GB"/>
        </w:rPr>
        <w:t>thromboembolic risk</w:t>
      </w:r>
      <w:r w:rsidR="0029633C" w:rsidRPr="00865F9F">
        <w:rPr>
          <w:rFonts w:ascii="Arial" w:hAnsi="Arial" w:cs="Arial"/>
          <w:sz w:val="20"/>
          <w:szCs w:val="20"/>
          <w:lang w:val="en-GB"/>
        </w:rPr>
        <w:t xml:space="preserve"> </w:t>
      </w:r>
      <w:r w:rsidR="006E1112" w:rsidRPr="00865F9F">
        <w:rPr>
          <w:rFonts w:ascii="Arial" w:hAnsi="Arial" w:cs="Arial"/>
          <w:sz w:val="20"/>
          <w:szCs w:val="20"/>
          <w:lang w:val="en-GB"/>
        </w:rPr>
        <w:t xml:space="preserve">score </w:t>
      </w:r>
      <w:r w:rsidR="00C86B76" w:rsidRPr="00865F9F">
        <w:rPr>
          <w:rFonts w:ascii="Arial" w:hAnsi="Arial" w:cs="Arial"/>
          <w:sz w:val="20"/>
          <w:szCs w:val="20"/>
          <w:lang w:val="en-GB"/>
        </w:rPr>
        <w:t xml:space="preserve">after cardioversion and/or AF ablation </w:t>
      </w:r>
      <w:r w:rsidR="0029633C" w:rsidRPr="00865F9F">
        <w:rPr>
          <w:rFonts w:ascii="Arial" w:hAnsi="Arial" w:cs="Arial"/>
          <w:sz w:val="20"/>
          <w:szCs w:val="20"/>
          <w:lang w:val="en-GB"/>
        </w:rPr>
        <w:t>for at least 4 weeks</w:t>
      </w:r>
      <w:r w:rsidR="006E1112" w:rsidRPr="00865F9F">
        <w:rPr>
          <w:rFonts w:ascii="Arial" w:hAnsi="Arial" w:cs="Arial"/>
          <w:sz w:val="20"/>
          <w:szCs w:val="20"/>
          <w:lang w:val="en-GB"/>
        </w:rPr>
        <w:t>(cardioversion) and 8 weeks (ablation)</w:t>
      </w:r>
      <w:r w:rsidR="0029633C" w:rsidRPr="00865F9F">
        <w:rPr>
          <w:rFonts w:ascii="Arial" w:hAnsi="Arial" w:cs="Arial"/>
          <w:sz w:val="20"/>
          <w:szCs w:val="20"/>
          <w:lang w:val="en-GB"/>
        </w:rPr>
        <w:t>. It is possible that some of the patients studied might have received short</w:t>
      </w:r>
      <w:r w:rsidR="0029633C" w:rsidRPr="00865F9F">
        <w:rPr>
          <w:rFonts w:ascii="Arial" w:hAnsi="Arial" w:cs="Arial"/>
          <w:sz w:val="20"/>
          <w:szCs w:val="20"/>
          <w:lang w:val="en-GB"/>
        </w:rPr>
        <w:noBreakHyphen/>
        <w:t xml:space="preserve">term OAC therapy </w:t>
      </w:r>
      <w:r w:rsidR="0029633C" w:rsidRPr="00865F9F">
        <w:rPr>
          <w:rFonts w:ascii="Arial" w:hAnsi="Arial" w:cs="Arial"/>
          <w:noProof/>
          <w:sz w:val="20"/>
          <w:szCs w:val="20"/>
          <w:lang w:val="en-GB"/>
        </w:rPr>
        <w:t>for</w:t>
      </w:r>
      <w:r w:rsidR="0029633C" w:rsidRPr="00865F9F">
        <w:rPr>
          <w:rFonts w:ascii="Arial" w:hAnsi="Arial" w:cs="Arial"/>
          <w:sz w:val="20"/>
          <w:szCs w:val="20"/>
          <w:lang w:val="en-GB"/>
        </w:rPr>
        <w:t xml:space="preserve"> this reason, potentially overestimating the proportion of patients receiving OAC </w:t>
      </w:r>
      <w:r w:rsidR="00595873" w:rsidRPr="00865F9F">
        <w:rPr>
          <w:rFonts w:ascii="Arial" w:hAnsi="Arial" w:cs="Arial"/>
          <w:sz w:val="20"/>
          <w:szCs w:val="20"/>
          <w:lang w:val="en-GB"/>
        </w:rPr>
        <w:t>over</w:t>
      </w:r>
      <w:r w:rsidR="0029633C" w:rsidRPr="00865F9F">
        <w:rPr>
          <w:rFonts w:ascii="Arial" w:hAnsi="Arial" w:cs="Arial"/>
          <w:sz w:val="20"/>
          <w:szCs w:val="20"/>
          <w:lang w:val="en-GB"/>
        </w:rPr>
        <w:t xml:space="preserve"> the long</w:t>
      </w:r>
      <w:r w:rsidR="0029633C" w:rsidRPr="00865F9F">
        <w:rPr>
          <w:rFonts w:ascii="Arial" w:hAnsi="Arial" w:cs="Arial"/>
          <w:sz w:val="20"/>
          <w:szCs w:val="20"/>
          <w:lang w:val="en-GB"/>
        </w:rPr>
        <w:noBreakHyphen/>
        <w:t>term.</w:t>
      </w:r>
      <w:r w:rsidR="00C86B76" w:rsidRPr="00865F9F">
        <w:rPr>
          <w:rFonts w:ascii="Arial" w:hAnsi="Arial" w:cs="Arial"/>
          <w:sz w:val="20"/>
          <w:szCs w:val="20"/>
          <w:lang w:val="en-GB"/>
        </w:rPr>
        <w:t xml:space="preserve"> </w:t>
      </w:r>
      <w:r w:rsidR="00595873" w:rsidRPr="00865F9F">
        <w:rPr>
          <w:rFonts w:ascii="Arial" w:hAnsi="Arial" w:cs="Arial"/>
          <w:sz w:val="20"/>
          <w:szCs w:val="20"/>
          <w:lang w:val="en-GB"/>
        </w:rPr>
        <w:t>Last</w:t>
      </w:r>
      <w:r w:rsidR="00C86B76" w:rsidRPr="00865F9F">
        <w:rPr>
          <w:rFonts w:ascii="Arial" w:hAnsi="Arial" w:cs="Arial"/>
          <w:sz w:val="20"/>
          <w:szCs w:val="20"/>
          <w:lang w:val="en-GB"/>
        </w:rPr>
        <w:t xml:space="preserve">, patients from GARFIELD-AF were treated according to </w:t>
      </w:r>
      <w:r w:rsidR="00487E8C" w:rsidRPr="00865F9F">
        <w:rPr>
          <w:rFonts w:ascii="Arial" w:hAnsi="Arial" w:cs="Arial"/>
          <w:sz w:val="20"/>
          <w:szCs w:val="20"/>
          <w:lang w:val="en-GB"/>
        </w:rPr>
        <w:t xml:space="preserve">previous versions of the </w:t>
      </w:r>
      <w:r w:rsidR="00C86B76" w:rsidRPr="00865F9F">
        <w:rPr>
          <w:rFonts w:ascii="Arial" w:hAnsi="Arial" w:cs="Arial"/>
          <w:sz w:val="20"/>
          <w:szCs w:val="20"/>
          <w:lang w:val="en-GB"/>
        </w:rPr>
        <w:t xml:space="preserve">guidelines </w:t>
      </w:r>
      <w:r w:rsidR="00984F91" w:rsidRPr="00865F9F">
        <w:rPr>
          <w:rFonts w:ascii="Arial" w:hAnsi="Arial" w:cs="Arial"/>
          <w:sz w:val="20"/>
          <w:szCs w:val="20"/>
          <w:lang w:val="en-GB"/>
        </w:rPr>
        <w:t xml:space="preserve">and </w:t>
      </w:r>
      <w:r w:rsidR="00487E8C" w:rsidRPr="00865F9F">
        <w:rPr>
          <w:rFonts w:ascii="Arial" w:hAnsi="Arial" w:cs="Arial"/>
          <w:sz w:val="20"/>
          <w:szCs w:val="20"/>
          <w:lang w:val="en-GB"/>
        </w:rPr>
        <w:t xml:space="preserve">they </w:t>
      </w:r>
      <w:r w:rsidR="00984F91" w:rsidRPr="00865F9F">
        <w:rPr>
          <w:rFonts w:ascii="Arial" w:hAnsi="Arial" w:cs="Arial"/>
          <w:sz w:val="20"/>
          <w:szCs w:val="20"/>
          <w:lang w:val="en-GB"/>
        </w:rPr>
        <w:t>recommend</w:t>
      </w:r>
      <w:r w:rsidR="00487E8C" w:rsidRPr="00865F9F">
        <w:rPr>
          <w:rFonts w:ascii="Arial" w:hAnsi="Arial" w:cs="Arial"/>
          <w:sz w:val="20"/>
          <w:szCs w:val="20"/>
          <w:lang w:val="en-GB"/>
        </w:rPr>
        <w:t>ed</w:t>
      </w:r>
      <w:r w:rsidR="00984F91" w:rsidRPr="00865F9F">
        <w:rPr>
          <w:rFonts w:ascii="Arial" w:hAnsi="Arial" w:cs="Arial"/>
          <w:sz w:val="20"/>
          <w:szCs w:val="20"/>
          <w:lang w:val="en-GB"/>
        </w:rPr>
        <w:t xml:space="preserve"> use OAC therapy in patients with a CHA</w:t>
      </w:r>
      <w:r w:rsidR="00984F91" w:rsidRPr="00865F9F">
        <w:rPr>
          <w:rFonts w:ascii="Arial" w:hAnsi="Arial" w:cs="Arial"/>
          <w:sz w:val="20"/>
          <w:szCs w:val="20"/>
          <w:vertAlign w:val="subscript"/>
          <w:lang w:val="en-GB"/>
        </w:rPr>
        <w:t>2</w:t>
      </w:r>
      <w:r w:rsidR="00984F91" w:rsidRPr="00865F9F">
        <w:rPr>
          <w:rFonts w:ascii="Arial" w:hAnsi="Arial" w:cs="Arial"/>
          <w:sz w:val="20"/>
          <w:szCs w:val="20"/>
          <w:lang w:val="en-GB"/>
        </w:rPr>
        <w:t>DS</w:t>
      </w:r>
      <w:r w:rsidR="00984F91" w:rsidRPr="00865F9F">
        <w:rPr>
          <w:rFonts w:ascii="Arial" w:hAnsi="Arial" w:cs="Arial"/>
          <w:sz w:val="20"/>
          <w:szCs w:val="20"/>
          <w:vertAlign w:val="subscript"/>
          <w:lang w:val="en-GB"/>
        </w:rPr>
        <w:t>2</w:t>
      </w:r>
      <w:r w:rsidR="00984F91" w:rsidRPr="00865F9F">
        <w:rPr>
          <w:rFonts w:ascii="Arial" w:hAnsi="Arial" w:cs="Arial"/>
          <w:sz w:val="20"/>
          <w:szCs w:val="20"/>
          <w:lang w:val="en-GB"/>
        </w:rPr>
        <w:t>-VASc score ≥2, with individual decision-making for patients with a CHA</w:t>
      </w:r>
      <w:r w:rsidR="00984F91" w:rsidRPr="00865F9F">
        <w:rPr>
          <w:rFonts w:ascii="Arial" w:hAnsi="Arial" w:cs="Arial"/>
          <w:sz w:val="20"/>
          <w:szCs w:val="20"/>
          <w:vertAlign w:val="subscript"/>
          <w:lang w:val="en-GB"/>
        </w:rPr>
        <w:t>2</w:t>
      </w:r>
      <w:r w:rsidR="00984F91" w:rsidRPr="00865F9F">
        <w:rPr>
          <w:rFonts w:ascii="Arial" w:hAnsi="Arial" w:cs="Arial"/>
          <w:sz w:val="20"/>
          <w:szCs w:val="20"/>
          <w:lang w:val="en-GB"/>
        </w:rPr>
        <w:t>DS</w:t>
      </w:r>
      <w:r w:rsidR="00984F91" w:rsidRPr="00865F9F">
        <w:rPr>
          <w:rFonts w:ascii="Arial" w:hAnsi="Arial" w:cs="Arial"/>
          <w:sz w:val="20"/>
          <w:szCs w:val="20"/>
          <w:vertAlign w:val="subscript"/>
          <w:lang w:val="en-GB"/>
        </w:rPr>
        <w:t>2</w:t>
      </w:r>
      <w:r w:rsidR="00984F91" w:rsidRPr="00865F9F">
        <w:rPr>
          <w:rFonts w:ascii="Arial" w:hAnsi="Arial" w:cs="Arial"/>
          <w:sz w:val="20"/>
          <w:szCs w:val="20"/>
          <w:lang w:val="en-GB"/>
        </w:rPr>
        <w:t>-VASc score equal to 1. In the current guidelines,</w:t>
      </w:r>
      <w:r w:rsidR="00C962C5" w:rsidRPr="00865F9F">
        <w:rPr>
          <w:rFonts w:ascii="Arial" w:hAnsi="Arial" w:cs="Arial"/>
          <w:sz w:val="20"/>
          <w:szCs w:val="20"/>
          <w:lang w:val="en-GB"/>
        </w:rPr>
        <w:t xml:space="preserve"> female </w:t>
      </w:r>
      <w:r w:rsidR="00745DBA" w:rsidRPr="00865F9F">
        <w:rPr>
          <w:rFonts w:ascii="Arial" w:hAnsi="Arial" w:cs="Arial"/>
          <w:sz w:val="20"/>
          <w:szCs w:val="20"/>
          <w:lang w:val="en-GB"/>
        </w:rPr>
        <w:t>sex</w:t>
      </w:r>
      <w:r w:rsidR="00C962C5" w:rsidRPr="00865F9F">
        <w:rPr>
          <w:rFonts w:ascii="Arial" w:hAnsi="Arial" w:cs="Arial"/>
          <w:sz w:val="20"/>
          <w:szCs w:val="20"/>
          <w:lang w:val="en-GB"/>
        </w:rPr>
        <w:t xml:space="preserve"> is </w:t>
      </w:r>
      <w:r w:rsidR="00487E8C" w:rsidRPr="00865F9F">
        <w:rPr>
          <w:rFonts w:ascii="Arial" w:hAnsi="Arial" w:cs="Arial"/>
          <w:sz w:val="20"/>
          <w:szCs w:val="20"/>
          <w:lang w:val="en-GB"/>
        </w:rPr>
        <w:t xml:space="preserve">no longer </w:t>
      </w:r>
      <w:r w:rsidR="00C962C5" w:rsidRPr="00865F9F">
        <w:rPr>
          <w:rFonts w:ascii="Arial" w:hAnsi="Arial" w:cs="Arial"/>
          <w:sz w:val="20"/>
          <w:szCs w:val="20"/>
          <w:lang w:val="en-GB"/>
        </w:rPr>
        <w:t>considered in the decision-making for starting OAC.</w:t>
      </w:r>
      <w:r w:rsidR="0062121F" w:rsidRPr="00865F9F">
        <w:rPr>
          <w:rFonts w:ascii="Arial" w:hAnsi="Arial" w:cs="Arial"/>
          <w:sz w:val="20"/>
          <w:szCs w:val="20"/>
          <w:lang w:val="en-GB"/>
        </w:rPr>
        <w:t xml:space="preserve"> However, in this study, only patients with a CHA</w:t>
      </w:r>
      <w:r w:rsidR="0062121F" w:rsidRPr="00865F9F">
        <w:rPr>
          <w:rFonts w:ascii="Arial" w:hAnsi="Arial" w:cs="Arial"/>
          <w:sz w:val="20"/>
          <w:szCs w:val="20"/>
          <w:vertAlign w:val="subscript"/>
          <w:lang w:val="en-GB"/>
        </w:rPr>
        <w:t>2</w:t>
      </w:r>
      <w:r w:rsidR="0062121F" w:rsidRPr="00865F9F">
        <w:rPr>
          <w:rFonts w:ascii="Arial" w:hAnsi="Arial" w:cs="Arial"/>
          <w:sz w:val="20"/>
          <w:szCs w:val="20"/>
          <w:lang w:val="en-GB"/>
        </w:rPr>
        <w:t>DS</w:t>
      </w:r>
      <w:r w:rsidR="0062121F" w:rsidRPr="00865F9F">
        <w:rPr>
          <w:rFonts w:ascii="Arial" w:hAnsi="Arial" w:cs="Arial"/>
          <w:sz w:val="20"/>
          <w:szCs w:val="20"/>
          <w:vertAlign w:val="subscript"/>
          <w:lang w:val="en-GB"/>
        </w:rPr>
        <w:t>2</w:t>
      </w:r>
      <w:r w:rsidR="0062121F" w:rsidRPr="00865F9F">
        <w:rPr>
          <w:rFonts w:ascii="Arial" w:hAnsi="Arial" w:cs="Arial"/>
          <w:sz w:val="20"/>
          <w:szCs w:val="20"/>
          <w:lang w:val="en-GB"/>
        </w:rPr>
        <w:t xml:space="preserve">-VASc score equal to 0 </w:t>
      </w:r>
      <w:r w:rsidR="004C3377" w:rsidRPr="00865F9F">
        <w:rPr>
          <w:rFonts w:ascii="Arial" w:hAnsi="Arial" w:cs="Arial"/>
          <w:sz w:val="20"/>
          <w:szCs w:val="20"/>
          <w:lang w:val="en-GB"/>
        </w:rPr>
        <w:t xml:space="preserve">[men] </w:t>
      </w:r>
      <w:r w:rsidR="0062121F" w:rsidRPr="00865F9F">
        <w:rPr>
          <w:rFonts w:ascii="Arial" w:hAnsi="Arial" w:cs="Arial"/>
          <w:sz w:val="20"/>
          <w:szCs w:val="20"/>
          <w:lang w:val="en-GB"/>
        </w:rPr>
        <w:t>or 1</w:t>
      </w:r>
      <w:r w:rsidR="004C3377" w:rsidRPr="00865F9F">
        <w:rPr>
          <w:rFonts w:ascii="Arial" w:hAnsi="Arial" w:cs="Arial"/>
          <w:sz w:val="20"/>
          <w:szCs w:val="20"/>
          <w:lang w:val="en-GB"/>
        </w:rPr>
        <w:t xml:space="preserve"> [women]</w:t>
      </w:r>
      <w:r w:rsidR="0062121F" w:rsidRPr="00865F9F">
        <w:rPr>
          <w:rFonts w:ascii="Arial" w:hAnsi="Arial" w:cs="Arial"/>
          <w:sz w:val="20"/>
          <w:szCs w:val="20"/>
          <w:lang w:val="en-GB"/>
        </w:rPr>
        <w:t xml:space="preserve"> </w:t>
      </w:r>
      <w:r w:rsidR="004C3377" w:rsidRPr="00865F9F">
        <w:rPr>
          <w:rFonts w:ascii="Arial" w:hAnsi="Arial" w:cs="Arial"/>
          <w:sz w:val="20"/>
          <w:szCs w:val="20"/>
          <w:lang w:val="en-GB"/>
        </w:rPr>
        <w:t>were included who, also according to previous guidelines, had no firm recommendation in favour of OAC therapy.</w:t>
      </w:r>
      <w:r w:rsidR="001B62FD" w:rsidRPr="00865F9F">
        <w:rPr>
          <w:rFonts w:ascii="Arial" w:hAnsi="Arial" w:cs="Arial"/>
          <w:sz w:val="20"/>
          <w:szCs w:val="20"/>
          <w:lang w:val="en-GB"/>
        </w:rPr>
        <w:t xml:space="preserve"> </w:t>
      </w:r>
      <w:bookmarkStart w:id="21" w:name="_Hlk20228437"/>
      <w:bookmarkStart w:id="22" w:name="_Hlk16805828"/>
      <w:r w:rsidR="001B62FD" w:rsidRPr="00865F9F">
        <w:rPr>
          <w:rFonts w:ascii="Arial" w:hAnsi="Arial" w:cs="Arial"/>
          <w:sz w:val="20"/>
          <w:szCs w:val="20"/>
          <w:lang w:val="en-GB"/>
        </w:rPr>
        <w:t>Finally, on</w:t>
      </w:r>
      <w:r w:rsidR="00A120A5" w:rsidRPr="00865F9F">
        <w:rPr>
          <w:rFonts w:ascii="Arial" w:hAnsi="Arial" w:cs="Arial"/>
          <w:sz w:val="20"/>
          <w:szCs w:val="20"/>
          <w:lang w:val="en-GB"/>
        </w:rPr>
        <w:t>e</w:t>
      </w:r>
      <w:r w:rsidR="001B62FD" w:rsidRPr="00865F9F">
        <w:rPr>
          <w:rFonts w:ascii="Arial" w:hAnsi="Arial" w:cs="Arial"/>
          <w:sz w:val="20"/>
          <w:szCs w:val="20"/>
          <w:lang w:val="en-GB"/>
        </w:rPr>
        <w:t xml:space="preserve"> might be concerned that </w:t>
      </w:r>
      <w:r w:rsidR="001B62FD" w:rsidRPr="00865F9F">
        <w:rPr>
          <w:rFonts w:ascii="Arial" w:hAnsi="Arial" w:cs="Arial"/>
          <w:sz w:val="20"/>
          <w:szCs w:val="20"/>
          <w:lang w:val="en-GB"/>
        </w:rPr>
        <w:lastRenderedPageBreak/>
        <w:t>the high number of patients taking antiplatelet drugs in this study reflects the presence of vascular disease in some, which would qualify for 1 extra point in the CHA</w:t>
      </w:r>
      <w:r w:rsidR="001B62FD" w:rsidRPr="00865F9F">
        <w:rPr>
          <w:rFonts w:ascii="Arial" w:hAnsi="Arial" w:cs="Arial"/>
          <w:sz w:val="20"/>
          <w:szCs w:val="20"/>
          <w:vertAlign w:val="subscript"/>
          <w:lang w:val="en-GB"/>
        </w:rPr>
        <w:t>2</w:t>
      </w:r>
      <w:r w:rsidR="001B62FD" w:rsidRPr="00865F9F">
        <w:rPr>
          <w:rFonts w:ascii="Arial" w:hAnsi="Arial" w:cs="Arial"/>
          <w:sz w:val="20"/>
          <w:szCs w:val="20"/>
          <w:lang w:val="en-GB"/>
        </w:rPr>
        <w:t>DS</w:t>
      </w:r>
      <w:r w:rsidR="001B62FD" w:rsidRPr="00865F9F">
        <w:rPr>
          <w:rFonts w:ascii="Arial" w:hAnsi="Arial" w:cs="Arial"/>
          <w:sz w:val="20"/>
          <w:szCs w:val="20"/>
          <w:vertAlign w:val="subscript"/>
          <w:lang w:val="en-GB"/>
        </w:rPr>
        <w:t>2</w:t>
      </w:r>
      <w:r w:rsidR="001B62FD" w:rsidRPr="00865F9F">
        <w:rPr>
          <w:rFonts w:ascii="Arial" w:hAnsi="Arial" w:cs="Arial"/>
          <w:sz w:val="20"/>
          <w:szCs w:val="20"/>
          <w:lang w:val="en-GB"/>
        </w:rPr>
        <w:t>-VASc score.</w:t>
      </w:r>
      <w:bookmarkEnd w:id="21"/>
      <w:r w:rsidR="001B62FD" w:rsidRPr="00865F9F">
        <w:rPr>
          <w:rFonts w:ascii="Arial" w:hAnsi="Arial" w:cs="Arial"/>
          <w:sz w:val="20"/>
          <w:szCs w:val="20"/>
          <w:lang w:val="en-GB"/>
        </w:rPr>
        <w:t xml:space="preserve"> </w:t>
      </w:r>
      <w:bookmarkStart w:id="23" w:name="_Hlk20228517"/>
      <w:r w:rsidR="001B62FD" w:rsidRPr="00865F9F">
        <w:rPr>
          <w:rFonts w:ascii="Arial" w:hAnsi="Arial" w:cs="Arial"/>
          <w:sz w:val="20"/>
          <w:szCs w:val="20"/>
          <w:lang w:val="en-GB"/>
        </w:rPr>
        <w:t>However, recruiting physicians in GARFIELD-AF were specifically asked for the presence of vascular disease and for the current analysis only patients with a definite statement of absence of vascular disease were included.</w:t>
      </w:r>
      <w:bookmarkEnd w:id="22"/>
      <w:bookmarkEnd w:id="23"/>
    </w:p>
    <w:p w14:paraId="064C41B0" w14:textId="77777777" w:rsidR="003452E9" w:rsidRPr="00865F9F" w:rsidRDefault="003452E9" w:rsidP="00F94794">
      <w:pPr>
        <w:spacing w:after="0" w:line="480" w:lineRule="auto"/>
        <w:rPr>
          <w:rFonts w:ascii="Arial" w:hAnsi="Arial" w:cs="Arial"/>
          <w:sz w:val="20"/>
          <w:szCs w:val="20"/>
          <w:lang w:val="en-GB"/>
        </w:rPr>
      </w:pPr>
    </w:p>
    <w:p w14:paraId="4D17DE9B" w14:textId="196A6542" w:rsidR="00F37E4E" w:rsidRPr="00865F9F" w:rsidRDefault="00F37E4E" w:rsidP="00F94794">
      <w:pPr>
        <w:spacing w:after="0" w:line="480" w:lineRule="auto"/>
        <w:rPr>
          <w:rFonts w:ascii="Arial" w:hAnsi="Arial" w:cs="Arial"/>
          <w:bCs/>
          <w:sz w:val="20"/>
          <w:szCs w:val="20"/>
          <w:u w:val="single"/>
          <w:lang w:val="en-GB"/>
        </w:rPr>
      </w:pPr>
      <w:r w:rsidRPr="00865F9F">
        <w:rPr>
          <w:rFonts w:ascii="Arial" w:hAnsi="Arial" w:cs="Arial"/>
          <w:bCs/>
          <w:sz w:val="20"/>
          <w:szCs w:val="20"/>
          <w:u w:val="single"/>
          <w:lang w:val="en-GB"/>
        </w:rPr>
        <w:t>Conclusion</w:t>
      </w:r>
    </w:p>
    <w:p w14:paraId="133D5992" w14:textId="4BB5F58A" w:rsidR="00FA4ED2" w:rsidRPr="00865F9F" w:rsidRDefault="00FA4ED2" w:rsidP="00F94794">
      <w:pPr>
        <w:spacing w:after="0" w:line="480" w:lineRule="auto"/>
        <w:jc w:val="both"/>
        <w:rPr>
          <w:rFonts w:ascii="Arial" w:hAnsi="Arial" w:cs="Arial"/>
          <w:sz w:val="20"/>
          <w:szCs w:val="20"/>
          <w:lang w:val="en-GB"/>
        </w:rPr>
      </w:pPr>
      <w:r w:rsidRPr="00865F9F">
        <w:rPr>
          <w:rStyle w:val="CommentReference"/>
          <w:rFonts w:ascii="Arial" w:hAnsi="Arial" w:cs="Arial"/>
          <w:sz w:val="20"/>
          <w:szCs w:val="20"/>
          <w:lang w:val="en-GB" w:eastAsia="fr-FR"/>
        </w:rPr>
        <w:t xml:space="preserve">Almost half of the patients at very </w:t>
      </w:r>
      <w:r w:rsidRPr="00865F9F">
        <w:rPr>
          <w:rFonts w:ascii="Arial" w:hAnsi="Arial" w:cs="Arial"/>
          <w:sz w:val="20"/>
          <w:szCs w:val="20"/>
          <w:lang w:val="en-GB"/>
        </w:rPr>
        <w:t>low thromboembolic risk receive</w:t>
      </w:r>
      <w:r w:rsidR="00BE730A" w:rsidRPr="00865F9F">
        <w:rPr>
          <w:rFonts w:ascii="Arial" w:hAnsi="Arial" w:cs="Arial"/>
          <w:sz w:val="20"/>
          <w:szCs w:val="20"/>
          <w:lang w:val="en-GB"/>
        </w:rPr>
        <w:t>d</w:t>
      </w:r>
      <w:r w:rsidRPr="00865F9F">
        <w:rPr>
          <w:rFonts w:ascii="Arial" w:hAnsi="Arial" w:cs="Arial"/>
          <w:sz w:val="20"/>
          <w:szCs w:val="20"/>
          <w:lang w:val="en-GB"/>
        </w:rPr>
        <w:t xml:space="preserve"> OAC. </w:t>
      </w:r>
      <w:r w:rsidRPr="00865F9F">
        <w:rPr>
          <w:rStyle w:val="CommentReference"/>
          <w:rFonts w:ascii="Arial" w:hAnsi="Arial" w:cs="Arial"/>
          <w:sz w:val="20"/>
          <w:szCs w:val="20"/>
          <w:lang w:val="en-GB" w:eastAsia="fr-FR"/>
        </w:rPr>
        <w:t xml:space="preserve">In these patients, thromboembolic and major bleeding events </w:t>
      </w:r>
      <w:r w:rsidR="00BE730A" w:rsidRPr="00865F9F">
        <w:rPr>
          <w:rStyle w:val="CommentReference"/>
          <w:rFonts w:ascii="Arial" w:hAnsi="Arial" w:cs="Arial"/>
          <w:sz w:val="20"/>
          <w:szCs w:val="20"/>
          <w:lang w:val="en-GB" w:eastAsia="fr-FR"/>
        </w:rPr>
        <w:t xml:space="preserve">were </w:t>
      </w:r>
      <w:r w:rsidRPr="00865F9F">
        <w:rPr>
          <w:rStyle w:val="CommentReference"/>
          <w:rFonts w:ascii="Arial" w:hAnsi="Arial" w:cs="Arial"/>
          <w:sz w:val="20"/>
          <w:szCs w:val="20"/>
          <w:lang w:val="en-GB" w:eastAsia="fr-FR"/>
        </w:rPr>
        <w:t xml:space="preserve">rare, regardless </w:t>
      </w:r>
      <w:r w:rsidR="00BB7D2E" w:rsidRPr="00865F9F">
        <w:rPr>
          <w:rStyle w:val="CommentReference"/>
          <w:rFonts w:ascii="Arial" w:hAnsi="Arial" w:cs="Arial"/>
          <w:sz w:val="20"/>
          <w:szCs w:val="20"/>
          <w:lang w:val="en-GB" w:eastAsia="fr-FR"/>
        </w:rPr>
        <w:t xml:space="preserve">of </w:t>
      </w:r>
      <w:r w:rsidRPr="00865F9F">
        <w:rPr>
          <w:rStyle w:val="CommentReference"/>
          <w:rFonts w:ascii="Arial" w:hAnsi="Arial" w:cs="Arial"/>
          <w:sz w:val="20"/>
          <w:szCs w:val="20"/>
          <w:lang w:val="en-GB" w:eastAsia="fr-FR"/>
        </w:rPr>
        <w:t xml:space="preserve">OAC </w:t>
      </w:r>
      <w:r w:rsidR="00BB7D2E" w:rsidRPr="00865F9F">
        <w:rPr>
          <w:rStyle w:val="CommentReference"/>
          <w:rFonts w:ascii="Arial" w:hAnsi="Arial" w:cs="Arial"/>
          <w:sz w:val="20"/>
          <w:szCs w:val="20"/>
          <w:lang w:val="en-GB" w:eastAsia="fr-FR"/>
        </w:rPr>
        <w:t>prescription</w:t>
      </w:r>
      <w:r w:rsidRPr="00865F9F">
        <w:rPr>
          <w:rStyle w:val="CommentReference"/>
          <w:rFonts w:ascii="Arial" w:hAnsi="Arial" w:cs="Arial"/>
          <w:sz w:val="20"/>
          <w:szCs w:val="20"/>
          <w:lang w:val="en-GB" w:eastAsia="fr-FR"/>
        </w:rPr>
        <w:t xml:space="preserve">. </w:t>
      </w:r>
      <w:r w:rsidR="00FF6994" w:rsidRPr="00865F9F">
        <w:rPr>
          <w:rStyle w:val="CommentReference"/>
          <w:rFonts w:ascii="Arial" w:hAnsi="Arial" w:cs="Arial"/>
          <w:sz w:val="20"/>
          <w:szCs w:val="20"/>
          <w:lang w:val="en-GB" w:eastAsia="fr-FR"/>
        </w:rPr>
        <w:t>The frequency of major bleeding approximately balanced the frequency of stroke/systemic embolism irrespective</w:t>
      </w:r>
      <w:r w:rsidR="00F27080" w:rsidRPr="00865F9F">
        <w:rPr>
          <w:rStyle w:val="CommentReference"/>
          <w:rFonts w:ascii="Arial" w:hAnsi="Arial" w:cs="Arial"/>
          <w:sz w:val="20"/>
          <w:szCs w:val="20"/>
          <w:lang w:val="en-GB" w:eastAsia="fr-FR"/>
        </w:rPr>
        <w:t>ly</w:t>
      </w:r>
      <w:r w:rsidR="00FF6994" w:rsidRPr="00865F9F">
        <w:rPr>
          <w:rStyle w:val="CommentReference"/>
          <w:rFonts w:ascii="Arial" w:hAnsi="Arial" w:cs="Arial"/>
          <w:sz w:val="20"/>
          <w:szCs w:val="20"/>
          <w:lang w:val="en-GB" w:eastAsia="fr-FR"/>
        </w:rPr>
        <w:t xml:space="preserve"> of OAC use </w:t>
      </w:r>
      <w:r w:rsidR="00F27080" w:rsidRPr="00865F9F">
        <w:rPr>
          <w:rStyle w:val="CommentReference"/>
          <w:rFonts w:ascii="Arial" w:hAnsi="Arial" w:cs="Arial"/>
          <w:sz w:val="20"/>
          <w:szCs w:val="20"/>
          <w:lang w:val="en-GB" w:eastAsia="fr-FR"/>
        </w:rPr>
        <w:t>versus</w:t>
      </w:r>
      <w:r w:rsidR="00FF6994" w:rsidRPr="00865F9F">
        <w:rPr>
          <w:rStyle w:val="CommentReference"/>
          <w:rFonts w:ascii="Arial" w:hAnsi="Arial" w:cs="Arial"/>
          <w:sz w:val="20"/>
          <w:szCs w:val="20"/>
          <w:lang w:val="en-GB" w:eastAsia="fr-FR"/>
        </w:rPr>
        <w:t xml:space="preserve"> non</w:t>
      </w:r>
      <w:r w:rsidR="00F27080" w:rsidRPr="00865F9F">
        <w:rPr>
          <w:rStyle w:val="CommentReference"/>
          <w:rFonts w:ascii="Arial" w:hAnsi="Arial" w:cs="Arial"/>
          <w:sz w:val="20"/>
          <w:szCs w:val="20"/>
          <w:lang w:val="en-GB" w:eastAsia="fr-FR"/>
        </w:rPr>
        <w:noBreakHyphen/>
      </w:r>
      <w:r w:rsidR="00FF6994" w:rsidRPr="00865F9F">
        <w:rPr>
          <w:rStyle w:val="CommentReference"/>
          <w:rFonts w:ascii="Arial" w:hAnsi="Arial" w:cs="Arial"/>
          <w:sz w:val="20"/>
          <w:szCs w:val="20"/>
          <w:lang w:val="en-GB" w:eastAsia="fr-FR"/>
        </w:rPr>
        <w:t xml:space="preserve">use. </w:t>
      </w:r>
      <w:r w:rsidR="00F37E4E" w:rsidRPr="00865F9F">
        <w:rPr>
          <w:rFonts w:ascii="Arial" w:hAnsi="Arial" w:cs="Arial"/>
          <w:sz w:val="20"/>
          <w:szCs w:val="20"/>
          <w:lang w:val="en-GB"/>
        </w:rPr>
        <w:t>Persistent or permanent AF</w:t>
      </w:r>
      <w:r w:rsidR="00732F19">
        <w:rPr>
          <w:rFonts w:ascii="Arial" w:hAnsi="Arial" w:cs="Arial"/>
          <w:sz w:val="20"/>
          <w:szCs w:val="20"/>
          <w:lang w:val="en-GB"/>
        </w:rPr>
        <w:t xml:space="preserve"> and</w:t>
      </w:r>
      <w:r w:rsidR="00F37E4E" w:rsidRPr="00865F9F">
        <w:rPr>
          <w:rFonts w:ascii="Arial" w:hAnsi="Arial" w:cs="Arial"/>
          <w:sz w:val="20"/>
          <w:szCs w:val="20"/>
          <w:lang w:val="en-GB"/>
        </w:rPr>
        <w:t xml:space="preserve"> increasing age &lt;65 years</w:t>
      </w:r>
      <w:r w:rsidR="00F37E4E" w:rsidRPr="00865F9F">
        <w:rPr>
          <w:rStyle w:val="CommentReference"/>
          <w:rFonts w:ascii="Arial" w:hAnsi="Arial" w:cs="Arial"/>
          <w:sz w:val="20"/>
          <w:szCs w:val="20"/>
          <w:lang w:val="en-GB" w:eastAsia="fr-FR"/>
        </w:rPr>
        <w:t xml:space="preserve"> </w:t>
      </w:r>
      <w:r w:rsidR="00BE730A" w:rsidRPr="00865F9F">
        <w:rPr>
          <w:rStyle w:val="CommentReference"/>
          <w:rFonts w:ascii="Arial" w:hAnsi="Arial" w:cs="Arial"/>
          <w:noProof/>
          <w:sz w:val="20"/>
          <w:szCs w:val="20"/>
          <w:lang w:val="en-GB" w:eastAsia="fr-FR"/>
        </w:rPr>
        <w:t>were</w:t>
      </w:r>
      <w:r w:rsidR="00F37E4E" w:rsidRPr="00865F9F">
        <w:rPr>
          <w:rStyle w:val="CommentReference"/>
          <w:rFonts w:ascii="Arial" w:hAnsi="Arial" w:cs="Arial"/>
          <w:sz w:val="20"/>
          <w:szCs w:val="20"/>
          <w:lang w:val="en-GB" w:eastAsia="fr-FR"/>
        </w:rPr>
        <w:t xml:space="preserve"> associated with OAC therapy in AF patients </w:t>
      </w:r>
      <w:r w:rsidR="0017138D" w:rsidRPr="00865F9F">
        <w:rPr>
          <w:rStyle w:val="CommentReference"/>
          <w:rFonts w:ascii="Arial" w:hAnsi="Arial" w:cs="Arial"/>
          <w:sz w:val="20"/>
          <w:szCs w:val="20"/>
          <w:lang w:val="en-GB" w:eastAsia="fr-FR"/>
        </w:rPr>
        <w:t>at very</w:t>
      </w:r>
      <w:r w:rsidR="00F37E4E" w:rsidRPr="00865F9F">
        <w:rPr>
          <w:rStyle w:val="CommentReference"/>
          <w:rFonts w:ascii="Arial" w:hAnsi="Arial" w:cs="Arial"/>
          <w:sz w:val="20"/>
          <w:szCs w:val="20"/>
          <w:lang w:val="en-GB" w:eastAsia="fr-FR"/>
        </w:rPr>
        <w:t xml:space="preserve"> </w:t>
      </w:r>
      <w:r w:rsidR="00F37E4E" w:rsidRPr="00865F9F">
        <w:rPr>
          <w:rFonts w:ascii="Arial" w:hAnsi="Arial" w:cs="Arial"/>
          <w:sz w:val="20"/>
          <w:szCs w:val="20"/>
          <w:lang w:val="en-GB"/>
        </w:rPr>
        <w:t xml:space="preserve">low </w:t>
      </w:r>
      <w:r w:rsidR="0017138D" w:rsidRPr="00865F9F">
        <w:rPr>
          <w:rFonts w:ascii="Arial" w:hAnsi="Arial" w:cs="Arial"/>
          <w:sz w:val="20"/>
          <w:szCs w:val="20"/>
          <w:lang w:val="en-GB"/>
        </w:rPr>
        <w:t>thromboembolic risk</w:t>
      </w:r>
      <w:r w:rsidR="00F37E4E" w:rsidRPr="00865F9F">
        <w:rPr>
          <w:rStyle w:val="CommentReference"/>
          <w:rFonts w:ascii="Arial" w:hAnsi="Arial" w:cs="Arial"/>
          <w:sz w:val="20"/>
          <w:szCs w:val="20"/>
          <w:lang w:val="en-GB" w:eastAsia="fr-FR"/>
        </w:rPr>
        <w:t>, while concomitant antiplatelet therapy show</w:t>
      </w:r>
      <w:r w:rsidR="00BE730A" w:rsidRPr="00865F9F">
        <w:rPr>
          <w:rStyle w:val="CommentReference"/>
          <w:rFonts w:ascii="Arial" w:hAnsi="Arial" w:cs="Arial"/>
          <w:sz w:val="20"/>
          <w:szCs w:val="20"/>
          <w:lang w:val="en-GB" w:eastAsia="fr-FR"/>
        </w:rPr>
        <w:t>ed</w:t>
      </w:r>
      <w:r w:rsidR="00F37E4E" w:rsidRPr="00865F9F">
        <w:rPr>
          <w:rStyle w:val="CommentReference"/>
          <w:rFonts w:ascii="Arial" w:hAnsi="Arial" w:cs="Arial"/>
          <w:sz w:val="20"/>
          <w:szCs w:val="20"/>
          <w:lang w:val="en-GB" w:eastAsia="fr-FR"/>
        </w:rPr>
        <w:t xml:space="preserve"> an inverse correlation. </w:t>
      </w:r>
      <w:r w:rsidR="0047428B" w:rsidRPr="00865F9F">
        <w:rPr>
          <w:rStyle w:val="CommentReference"/>
          <w:rFonts w:ascii="Arial" w:hAnsi="Arial" w:cs="Arial"/>
          <w:sz w:val="20"/>
          <w:szCs w:val="20"/>
          <w:lang w:val="en-GB" w:eastAsia="fr-FR"/>
        </w:rPr>
        <w:t xml:space="preserve">The justification for OAC use in such </w:t>
      </w:r>
      <w:r w:rsidR="0047428B" w:rsidRPr="00865F9F">
        <w:rPr>
          <w:rStyle w:val="CommentReference"/>
          <w:rFonts w:ascii="Arial" w:hAnsi="Arial" w:cs="Arial"/>
          <w:noProof/>
          <w:sz w:val="20"/>
          <w:szCs w:val="20"/>
          <w:lang w:val="en-GB" w:eastAsia="fr-FR"/>
        </w:rPr>
        <w:t>patients</w:t>
      </w:r>
      <w:r w:rsidR="0049318D" w:rsidRPr="00865F9F">
        <w:rPr>
          <w:rStyle w:val="CommentReference"/>
          <w:rFonts w:ascii="Arial" w:hAnsi="Arial" w:cs="Arial"/>
          <w:noProof/>
          <w:sz w:val="20"/>
          <w:szCs w:val="20"/>
          <w:lang w:val="en-GB" w:eastAsia="fr-FR"/>
        </w:rPr>
        <w:t xml:space="preserve"> </w:t>
      </w:r>
      <w:r w:rsidR="00BE730A" w:rsidRPr="00865F9F">
        <w:rPr>
          <w:rStyle w:val="CommentReference"/>
          <w:rFonts w:ascii="Arial" w:hAnsi="Arial" w:cs="Arial"/>
          <w:noProof/>
          <w:sz w:val="20"/>
          <w:szCs w:val="20"/>
          <w:lang w:val="en-GB" w:eastAsia="fr-FR"/>
        </w:rPr>
        <w:t>was</w:t>
      </w:r>
      <w:r w:rsidR="0047428B" w:rsidRPr="00865F9F">
        <w:rPr>
          <w:rStyle w:val="CommentReference"/>
          <w:rFonts w:ascii="Arial" w:hAnsi="Arial" w:cs="Arial"/>
          <w:sz w:val="20"/>
          <w:szCs w:val="20"/>
          <w:lang w:val="en-GB" w:eastAsia="fr-FR"/>
        </w:rPr>
        <w:t xml:space="preserve"> not well founded and the decision to use OAC </w:t>
      </w:r>
      <w:r w:rsidR="00BE730A" w:rsidRPr="00865F9F">
        <w:rPr>
          <w:rStyle w:val="CommentReference"/>
          <w:rFonts w:ascii="Arial" w:hAnsi="Arial" w:cs="Arial"/>
          <w:noProof/>
          <w:sz w:val="20"/>
          <w:szCs w:val="20"/>
          <w:lang w:val="en-GB" w:eastAsia="fr-FR"/>
        </w:rPr>
        <w:t>was</w:t>
      </w:r>
      <w:r w:rsidR="0047428B" w:rsidRPr="00865F9F">
        <w:rPr>
          <w:rStyle w:val="CommentReference"/>
          <w:rFonts w:ascii="Arial" w:hAnsi="Arial" w:cs="Arial"/>
          <w:sz w:val="20"/>
          <w:szCs w:val="20"/>
          <w:lang w:val="en-GB" w:eastAsia="fr-FR"/>
        </w:rPr>
        <w:t xml:space="preserve"> based on factors beyond those in </w:t>
      </w:r>
      <w:r w:rsidR="0047428B" w:rsidRPr="00865F9F">
        <w:rPr>
          <w:rStyle w:val="CommentReference"/>
          <w:rFonts w:ascii="Arial" w:hAnsi="Arial" w:cs="Arial"/>
          <w:noProof/>
          <w:sz w:val="20"/>
          <w:szCs w:val="20"/>
          <w:lang w:val="en-GB" w:eastAsia="fr-FR"/>
        </w:rPr>
        <w:t>guideline</w:t>
      </w:r>
      <w:r w:rsidR="00F70492" w:rsidRPr="00865F9F">
        <w:rPr>
          <w:rStyle w:val="CommentReference"/>
          <w:rFonts w:ascii="Arial" w:hAnsi="Arial" w:cs="Arial"/>
          <w:noProof/>
          <w:sz w:val="20"/>
          <w:szCs w:val="20"/>
          <w:lang w:val="en-GB" w:eastAsia="fr-FR"/>
        </w:rPr>
        <w:noBreakHyphen/>
      </w:r>
      <w:r w:rsidR="0047428B" w:rsidRPr="00865F9F">
        <w:rPr>
          <w:rStyle w:val="CommentReference"/>
          <w:rFonts w:ascii="Arial" w:hAnsi="Arial" w:cs="Arial"/>
          <w:noProof/>
          <w:sz w:val="20"/>
          <w:szCs w:val="20"/>
          <w:lang w:val="en-GB" w:eastAsia="fr-FR"/>
        </w:rPr>
        <w:t>recommended</w:t>
      </w:r>
      <w:r w:rsidR="0047428B" w:rsidRPr="00865F9F">
        <w:rPr>
          <w:rStyle w:val="CommentReference"/>
          <w:rFonts w:ascii="Arial" w:hAnsi="Arial" w:cs="Arial"/>
          <w:sz w:val="20"/>
          <w:szCs w:val="20"/>
          <w:lang w:val="en-GB" w:eastAsia="fr-FR"/>
        </w:rPr>
        <w:t xml:space="preserve"> risk prediction tools </w:t>
      </w:r>
      <w:r w:rsidR="007E022B" w:rsidRPr="00865F9F">
        <w:rPr>
          <w:rStyle w:val="CommentReference"/>
          <w:rFonts w:ascii="Arial" w:hAnsi="Arial" w:cs="Arial"/>
          <w:sz w:val="20"/>
          <w:szCs w:val="20"/>
          <w:lang w:val="en-GB" w:eastAsia="fr-FR"/>
        </w:rPr>
        <w:t xml:space="preserve">such as </w:t>
      </w:r>
      <w:r w:rsidR="00F70492" w:rsidRPr="00865F9F">
        <w:rPr>
          <w:rStyle w:val="CommentReference"/>
          <w:rFonts w:ascii="Arial" w:hAnsi="Arial" w:cs="Arial"/>
          <w:sz w:val="20"/>
          <w:szCs w:val="20"/>
          <w:lang w:val="en-GB" w:eastAsia="fr-FR"/>
        </w:rPr>
        <w:t xml:space="preserve">the </w:t>
      </w:r>
      <w:r w:rsidR="0047428B" w:rsidRPr="00865F9F">
        <w:rPr>
          <w:rStyle w:val="CommentReference"/>
          <w:rFonts w:ascii="Arial" w:hAnsi="Arial" w:cs="Arial"/>
          <w:sz w:val="20"/>
          <w:szCs w:val="20"/>
          <w:lang w:val="en-GB" w:eastAsia="fr-FR"/>
        </w:rPr>
        <w:t>CHA</w:t>
      </w:r>
      <w:r w:rsidR="00F70492" w:rsidRPr="00865F9F">
        <w:rPr>
          <w:rStyle w:val="CommentReference"/>
          <w:rFonts w:ascii="Arial" w:hAnsi="Arial" w:cs="Arial"/>
          <w:sz w:val="20"/>
          <w:szCs w:val="20"/>
          <w:vertAlign w:val="subscript"/>
          <w:lang w:val="en-GB" w:eastAsia="fr-FR"/>
        </w:rPr>
        <w:t>2</w:t>
      </w:r>
      <w:r w:rsidR="0047428B" w:rsidRPr="00865F9F">
        <w:rPr>
          <w:rStyle w:val="CommentReference"/>
          <w:rFonts w:ascii="Arial" w:hAnsi="Arial" w:cs="Arial"/>
          <w:sz w:val="20"/>
          <w:szCs w:val="20"/>
          <w:lang w:val="en-GB" w:eastAsia="fr-FR"/>
        </w:rPr>
        <w:t>DS</w:t>
      </w:r>
      <w:r w:rsidR="0047428B" w:rsidRPr="00865F9F">
        <w:rPr>
          <w:rStyle w:val="CommentReference"/>
          <w:rFonts w:ascii="Arial" w:hAnsi="Arial" w:cs="Arial"/>
          <w:sz w:val="20"/>
          <w:szCs w:val="20"/>
          <w:vertAlign w:val="subscript"/>
          <w:lang w:val="en-GB" w:eastAsia="fr-FR"/>
        </w:rPr>
        <w:t>2</w:t>
      </w:r>
      <w:r w:rsidR="00F70492" w:rsidRPr="00865F9F">
        <w:rPr>
          <w:rStyle w:val="CommentReference"/>
          <w:rFonts w:ascii="Arial" w:hAnsi="Arial" w:cs="Arial"/>
          <w:sz w:val="20"/>
          <w:szCs w:val="20"/>
          <w:lang w:val="en-GB" w:eastAsia="fr-FR"/>
        </w:rPr>
        <w:noBreakHyphen/>
      </w:r>
      <w:r w:rsidR="0047428B" w:rsidRPr="00865F9F">
        <w:rPr>
          <w:rStyle w:val="CommentReference"/>
          <w:rFonts w:ascii="Arial" w:hAnsi="Arial" w:cs="Arial"/>
          <w:sz w:val="20"/>
          <w:szCs w:val="20"/>
          <w:lang w:val="en-GB" w:eastAsia="fr-FR"/>
        </w:rPr>
        <w:t>VASc</w:t>
      </w:r>
      <w:r w:rsidR="00F70492" w:rsidRPr="00865F9F">
        <w:rPr>
          <w:rStyle w:val="CommentReference"/>
          <w:rFonts w:ascii="Arial" w:hAnsi="Arial" w:cs="Arial"/>
          <w:sz w:val="20"/>
          <w:szCs w:val="20"/>
          <w:lang w:val="en-GB" w:eastAsia="fr-FR"/>
        </w:rPr>
        <w:t xml:space="preserve"> score</w:t>
      </w:r>
      <w:r w:rsidR="0047428B" w:rsidRPr="00865F9F">
        <w:rPr>
          <w:rStyle w:val="CommentReference"/>
          <w:rFonts w:ascii="Arial" w:hAnsi="Arial" w:cs="Arial"/>
          <w:sz w:val="20"/>
          <w:szCs w:val="20"/>
          <w:lang w:val="en-GB" w:eastAsia="fr-FR"/>
        </w:rPr>
        <w:t>. The</w:t>
      </w:r>
      <w:r w:rsidR="00F70492" w:rsidRPr="00865F9F">
        <w:rPr>
          <w:rStyle w:val="CommentReference"/>
          <w:rFonts w:ascii="Arial" w:hAnsi="Arial" w:cs="Arial"/>
          <w:sz w:val="20"/>
          <w:szCs w:val="20"/>
          <w:lang w:val="en-GB" w:eastAsia="fr-FR"/>
        </w:rPr>
        <w:t>se</w:t>
      </w:r>
      <w:r w:rsidR="0047428B" w:rsidRPr="00865F9F">
        <w:rPr>
          <w:rStyle w:val="CommentReference"/>
          <w:rFonts w:ascii="Arial" w:hAnsi="Arial" w:cs="Arial"/>
          <w:sz w:val="20"/>
          <w:szCs w:val="20"/>
          <w:lang w:val="en-GB" w:eastAsia="fr-FR"/>
        </w:rPr>
        <w:t xml:space="preserve"> findings prompt additional investigations into clinical decision making for </w:t>
      </w:r>
      <w:r w:rsidR="00F70492" w:rsidRPr="00865F9F">
        <w:rPr>
          <w:rStyle w:val="CommentReference"/>
          <w:rFonts w:ascii="Arial" w:hAnsi="Arial" w:cs="Arial"/>
          <w:sz w:val="20"/>
          <w:szCs w:val="20"/>
          <w:lang w:val="en-GB" w:eastAsia="fr-FR"/>
        </w:rPr>
        <w:t xml:space="preserve">AF patients at </w:t>
      </w:r>
      <w:r w:rsidR="0047428B" w:rsidRPr="00865F9F">
        <w:rPr>
          <w:rStyle w:val="CommentReference"/>
          <w:rFonts w:ascii="Arial" w:hAnsi="Arial" w:cs="Arial"/>
          <w:sz w:val="20"/>
          <w:szCs w:val="20"/>
          <w:lang w:val="en-GB" w:eastAsia="fr-FR"/>
        </w:rPr>
        <w:t xml:space="preserve">very low </w:t>
      </w:r>
      <w:r w:rsidR="00F70492" w:rsidRPr="00865F9F">
        <w:rPr>
          <w:rStyle w:val="CommentReference"/>
          <w:rFonts w:ascii="Arial" w:hAnsi="Arial" w:cs="Arial"/>
          <w:sz w:val="20"/>
          <w:szCs w:val="20"/>
          <w:lang w:val="en-GB" w:eastAsia="fr-FR"/>
        </w:rPr>
        <w:t>thromboembolic</w:t>
      </w:r>
      <w:r w:rsidR="0047428B" w:rsidRPr="00865F9F">
        <w:rPr>
          <w:rStyle w:val="CommentReference"/>
          <w:rFonts w:ascii="Arial" w:hAnsi="Arial" w:cs="Arial"/>
          <w:sz w:val="20"/>
          <w:szCs w:val="20"/>
          <w:lang w:val="en-GB" w:eastAsia="fr-FR"/>
        </w:rPr>
        <w:t xml:space="preserve"> risk.</w:t>
      </w:r>
    </w:p>
    <w:p w14:paraId="52AFD412" w14:textId="77777777" w:rsidR="00F37E4E" w:rsidRPr="00865F9F" w:rsidRDefault="00F37E4E" w:rsidP="00F37E4E">
      <w:pPr>
        <w:spacing w:after="0" w:line="480" w:lineRule="auto"/>
        <w:rPr>
          <w:rFonts w:ascii="Arial" w:hAnsi="Arial" w:cs="Arial"/>
          <w:sz w:val="20"/>
          <w:szCs w:val="20"/>
          <w:lang w:val="en-GB"/>
        </w:rPr>
      </w:pPr>
      <w:r w:rsidRPr="00865F9F">
        <w:rPr>
          <w:rFonts w:ascii="Arial" w:hAnsi="Arial" w:cs="Arial"/>
          <w:sz w:val="20"/>
          <w:szCs w:val="20"/>
          <w:lang w:val="en-GB"/>
        </w:rPr>
        <w:br w:type="page"/>
      </w:r>
    </w:p>
    <w:p w14:paraId="6E03020D" w14:textId="4C3B31F9" w:rsidR="00B618B7" w:rsidRPr="00865F9F" w:rsidRDefault="00B618B7" w:rsidP="00A125C2">
      <w:pPr>
        <w:spacing w:after="0" w:line="480" w:lineRule="auto"/>
        <w:jc w:val="both"/>
        <w:rPr>
          <w:rFonts w:ascii="Arial" w:hAnsi="Arial" w:cs="Arial"/>
          <w:b/>
          <w:sz w:val="24"/>
          <w:szCs w:val="24"/>
          <w:lang w:val="en-GB"/>
        </w:rPr>
      </w:pPr>
      <w:r w:rsidRPr="00865F9F">
        <w:rPr>
          <w:rFonts w:ascii="Arial" w:hAnsi="Arial" w:cs="Arial"/>
          <w:b/>
          <w:sz w:val="24"/>
          <w:szCs w:val="24"/>
          <w:lang w:val="en-GB"/>
        </w:rPr>
        <w:lastRenderedPageBreak/>
        <w:t>Acknowledgements</w:t>
      </w:r>
      <w:r w:rsidR="00224C67" w:rsidRPr="00865F9F">
        <w:rPr>
          <w:rFonts w:ascii="Arial" w:hAnsi="Arial" w:cs="Arial"/>
          <w:b/>
          <w:sz w:val="24"/>
          <w:szCs w:val="24"/>
          <w:lang w:val="en-GB"/>
        </w:rPr>
        <w:t xml:space="preserve"> and affiliations</w:t>
      </w:r>
    </w:p>
    <w:p w14:paraId="78D02869" w14:textId="77777777" w:rsidR="00224C67" w:rsidRPr="00865F9F" w:rsidRDefault="00B618B7" w:rsidP="00B618B7">
      <w:pPr>
        <w:autoSpaceDE w:val="0"/>
        <w:autoSpaceDN w:val="0"/>
        <w:adjustRightInd w:val="0"/>
        <w:spacing w:after="0" w:line="480" w:lineRule="auto"/>
        <w:jc w:val="both"/>
        <w:rPr>
          <w:rFonts w:ascii="Arial" w:hAnsi="Arial" w:cs="Arial"/>
          <w:sz w:val="20"/>
          <w:szCs w:val="20"/>
          <w:lang w:val="en-GB"/>
        </w:rPr>
      </w:pPr>
      <w:r w:rsidRPr="00865F9F">
        <w:rPr>
          <w:rFonts w:ascii="Arial" w:hAnsi="Arial" w:cs="Arial"/>
          <w:sz w:val="20"/>
          <w:szCs w:val="20"/>
          <w:lang w:val="en-GB"/>
        </w:rPr>
        <w:t>We thank the physicians, nurses and patients involved in the GARFIELD-AF registry. Editorial assistance was provided by the Thrombosis Research Institute (London, UK) and SAS programming support by Madhusudana Rao (Thrombosis R</w:t>
      </w:r>
      <w:r w:rsidR="00224C67" w:rsidRPr="00865F9F">
        <w:rPr>
          <w:rFonts w:ascii="Arial" w:hAnsi="Arial" w:cs="Arial"/>
          <w:sz w:val="20"/>
          <w:szCs w:val="20"/>
          <w:lang w:val="en-GB"/>
        </w:rPr>
        <w:t>esearch Institute, London, UK).</w:t>
      </w:r>
    </w:p>
    <w:p w14:paraId="143740A2" w14:textId="64AB38CE" w:rsidR="00224C67" w:rsidRPr="00865F9F" w:rsidRDefault="00224C67" w:rsidP="00B618B7">
      <w:pPr>
        <w:autoSpaceDE w:val="0"/>
        <w:autoSpaceDN w:val="0"/>
        <w:adjustRightInd w:val="0"/>
        <w:spacing w:after="0" w:line="480" w:lineRule="auto"/>
        <w:jc w:val="both"/>
        <w:rPr>
          <w:rFonts w:ascii="Arial" w:hAnsi="Arial" w:cs="Arial"/>
          <w:sz w:val="20"/>
          <w:szCs w:val="20"/>
          <w:lang w:val="en-GB"/>
        </w:rPr>
      </w:pPr>
      <w:r w:rsidRPr="00865F9F">
        <w:rPr>
          <w:rFonts w:ascii="Arial" w:hAnsi="Arial" w:cs="Arial"/>
          <w:sz w:val="20"/>
          <w:szCs w:val="20"/>
          <w:lang w:val="en-GB"/>
        </w:rPr>
        <w:t>The GARFIELD-AF registry is funded by an unrestricted research grant from Bayer AG (Berlin, Germany). This study was supported through the Thrombosis Academy for Learning Education and Networking Training (TALENT) programme organised and sponsored by Bayer Healthcare. D.M.S. was supported by Research Early Career Award from the Hamilton Health Sciences Foundation.</w:t>
      </w:r>
    </w:p>
    <w:p w14:paraId="2B0682A5" w14:textId="1F594B0C" w:rsidR="00B618B7" w:rsidRPr="00865F9F" w:rsidRDefault="005A63C6" w:rsidP="00865F9F">
      <w:pPr>
        <w:autoSpaceDE w:val="0"/>
        <w:autoSpaceDN w:val="0"/>
        <w:adjustRightInd w:val="0"/>
        <w:spacing w:after="0" w:line="480" w:lineRule="auto"/>
        <w:jc w:val="both"/>
        <w:rPr>
          <w:rFonts w:ascii="Arial" w:hAnsi="Arial" w:cs="Arial"/>
          <w:sz w:val="20"/>
          <w:szCs w:val="20"/>
          <w:lang w:val="en-GB"/>
        </w:rPr>
      </w:pPr>
      <w:r w:rsidRPr="00865F9F">
        <w:rPr>
          <w:rFonts w:ascii="Arial" w:hAnsi="Arial" w:cs="Arial"/>
          <w:sz w:val="20"/>
          <w:szCs w:val="20"/>
          <w:lang w:val="en-GB"/>
        </w:rPr>
        <w:t xml:space="preserve">F.H.V. has received travel grants from Bayer Healthcare and consultancy fees from Boehringer-Ingelheim. </w:t>
      </w:r>
      <w:r w:rsidR="00B618B7" w:rsidRPr="00865F9F">
        <w:rPr>
          <w:rFonts w:ascii="Arial" w:hAnsi="Arial" w:cs="Arial"/>
          <w:sz w:val="20"/>
          <w:szCs w:val="20"/>
          <w:lang w:val="en-GB"/>
        </w:rPr>
        <w:t>D.M.S has received personal fees from Bayer</w:t>
      </w:r>
      <w:r w:rsidRPr="00865F9F">
        <w:rPr>
          <w:rFonts w:ascii="Arial" w:hAnsi="Arial" w:cs="Arial"/>
          <w:sz w:val="20"/>
          <w:szCs w:val="20"/>
          <w:lang w:val="en-GB"/>
        </w:rPr>
        <w:t xml:space="preserve"> Healthcare</w:t>
      </w:r>
      <w:r w:rsidR="00B618B7" w:rsidRPr="00865F9F">
        <w:rPr>
          <w:rFonts w:ascii="Arial" w:hAnsi="Arial" w:cs="Arial"/>
          <w:sz w:val="20"/>
          <w:szCs w:val="20"/>
          <w:lang w:val="en-GB"/>
        </w:rPr>
        <w:t>, Servier and BMS-Pfi</w:t>
      </w:r>
      <w:r w:rsidRPr="00865F9F">
        <w:rPr>
          <w:rFonts w:ascii="Arial" w:hAnsi="Arial" w:cs="Arial"/>
          <w:sz w:val="20"/>
          <w:szCs w:val="20"/>
          <w:lang w:val="en-GB"/>
        </w:rPr>
        <w:t xml:space="preserve">zer. </w:t>
      </w:r>
      <w:r w:rsidR="00B618B7" w:rsidRPr="00865F9F">
        <w:rPr>
          <w:rFonts w:ascii="Arial" w:hAnsi="Arial" w:cs="Arial"/>
          <w:sz w:val="20"/>
          <w:szCs w:val="20"/>
          <w:lang w:val="en-GB"/>
        </w:rPr>
        <w:t>J.C. and K.A.A.F. have received grants and personal fees from Bayer Healthcare.</w:t>
      </w:r>
    </w:p>
    <w:p w14:paraId="3FA0BD30" w14:textId="1486AC43" w:rsidR="001F1A91" w:rsidRPr="00865F9F" w:rsidRDefault="001F1A91" w:rsidP="00865F9F">
      <w:pPr>
        <w:autoSpaceDE w:val="0"/>
        <w:autoSpaceDN w:val="0"/>
        <w:adjustRightInd w:val="0"/>
        <w:spacing w:after="0" w:line="480" w:lineRule="auto"/>
        <w:jc w:val="both"/>
        <w:rPr>
          <w:rFonts w:ascii="Arial" w:hAnsi="Arial" w:cs="Arial"/>
          <w:sz w:val="20"/>
          <w:szCs w:val="20"/>
          <w:lang w:val="en-GB"/>
        </w:rPr>
      </w:pPr>
    </w:p>
    <w:p w14:paraId="0D8B474E" w14:textId="32F1FBF5" w:rsidR="001F1A91" w:rsidRPr="00865F9F" w:rsidRDefault="001F1A91" w:rsidP="00865F9F">
      <w:pPr>
        <w:autoSpaceDE w:val="0"/>
        <w:autoSpaceDN w:val="0"/>
        <w:adjustRightInd w:val="0"/>
        <w:spacing w:after="0" w:line="480" w:lineRule="auto"/>
        <w:jc w:val="both"/>
        <w:rPr>
          <w:rFonts w:ascii="Arial" w:hAnsi="Arial" w:cs="Arial"/>
          <w:b/>
          <w:bCs/>
          <w:sz w:val="20"/>
          <w:szCs w:val="20"/>
          <w:lang w:val="en-GB"/>
        </w:rPr>
      </w:pPr>
      <w:r w:rsidRPr="00865F9F">
        <w:rPr>
          <w:rFonts w:ascii="Arial" w:hAnsi="Arial" w:cs="Arial"/>
          <w:b/>
          <w:bCs/>
          <w:sz w:val="20"/>
          <w:szCs w:val="20"/>
          <w:lang w:val="en-GB"/>
        </w:rPr>
        <w:t>Copyright Statement</w:t>
      </w:r>
    </w:p>
    <w:p w14:paraId="10FEF3E3" w14:textId="39E14FAE" w:rsidR="00865F9F" w:rsidRPr="00865F9F" w:rsidRDefault="001F1A91" w:rsidP="00865F9F">
      <w:pPr>
        <w:spacing w:line="480" w:lineRule="auto"/>
        <w:rPr>
          <w:rFonts w:ascii="Arial" w:hAnsi="Arial" w:cs="Arial"/>
          <w:sz w:val="20"/>
          <w:szCs w:val="20"/>
          <w:lang w:val="en-GB"/>
        </w:rPr>
      </w:pPr>
      <w:r w:rsidRPr="00865F9F">
        <w:rPr>
          <w:rFonts w:ascii="Arial" w:hAnsi="Arial" w:cs="Arial"/>
          <w:sz w:val="20"/>
          <w:szCs w:val="20"/>
          <w:lang w:val="en-GB"/>
        </w:rPr>
        <w:t xml:space="preserve">The Corresponding Author has the right to grant on behalf of all authors and does grant on behalf of all authors, an exclusive licence (or </w:t>
      </w:r>
      <w:r w:rsidR="00865F9F" w:rsidRPr="00865F9F">
        <w:rPr>
          <w:rFonts w:ascii="Arial" w:hAnsi="Arial" w:cs="Arial"/>
          <w:sz w:val="20"/>
          <w:szCs w:val="20"/>
          <w:lang w:val="en-GB"/>
        </w:rPr>
        <w:t>non-exclusive</w:t>
      </w:r>
      <w:r w:rsidRPr="00865F9F">
        <w:rPr>
          <w:rFonts w:ascii="Arial" w:hAnsi="Arial" w:cs="Arial"/>
          <w:sz w:val="20"/>
          <w:szCs w:val="20"/>
          <w:lang w:val="en-GB"/>
        </w:rPr>
        <w:t xml:space="preserve"> for government employees) on a worldwide basis to the BMJ Publishing Group Ltd and its Licensees to permit this article (if accepted) to be published in HEART editions and any other BMJPGL products to exploit all subsidiary rights</w:t>
      </w:r>
    </w:p>
    <w:p w14:paraId="13368744" w14:textId="5A192074" w:rsidR="005A63C6" w:rsidRPr="00865F9F" w:rsidRDefault="005A63C6" w:rsidP="00865F9F">
      <w:pPr>
        <w:spacing w:line="480" w:lineRule="auto"/>
        <w:rPr>
          <w:rFonts w:ascii="Arial" w:hAnsi="Arial" w:cs="Arial"/>
          <w:sz w:val="20"/>
          <w:szCs w:val="20"/>
          <w:lang w:val="en-GB"/>
        </w:rPr>
      </w:pPr>
      <w:r w:rsidRPr="00865F9F">
        <w:rPr>
          <w:rFonts w:ascii="Arial" w:hAnsi="Arial" w:cs="Arial"/>
          <w:sz w:val="20"/>
          <w:szCs w:val="20"/>
          <w:lang w:val="en-GB"/>
        </w:rPr>
        <w:br w:type="page"/>
      </w:r>
    </w:p>
    <w:p w14:paraId="3055F9EF" w14:textId="511E51D7" w:rsidR="00A125C2" w:rsidRPr="00865F9F" w:rsidRDefault="00350186" w:rsidP="00A125C2">
      <w:pPr>
        <w:spacing w:after="0" w:line="480" w:lineRule="auto"/>
        <w:jc w:val="both"/>
        <w:rPr>
          <w:rFonts w:ascii="Arial" w:hAnsi="Arial" w:cs="Arial"/>
          <w:b/>
          <w:sz w:val="24"/>
          <w:szCs w:val="24"/>
          <w:lang w:val="en-GB"/>
        </w:rPr>
      </w:pPr>
      <w:r w:rsidRPr="00865F9F">
        <w:rPr>
          <w:rFonts w:ascii="Arial" w:hAnsi="Arial" w:cs="Arial"/>
          <w:b/>
          <w:sz w:val="24"/>
          <w:szCs w:val="24"/>
          <w:lang w:val="en-GB"/>
        </w:rPr>
        <w:lastRenderedPageBreak/>
        <w:t>References</w:t>
      </w:r>
    </w:p>
    <w:bookmarkStart w:id="24" w:name="IDX"/>
    <w:bookmarkEnd w:id="24"/>
    <w:p w14:paraId="24D85915" w14:textId="77777777" w:rsidR="00732F19" w:rsidRPr="00732F19" w:rsidRDefault="009054F0" w:rsidP="00732F19">
      <w:pPr>
        <w:pStyle w:val="EndNoteBibliography"/>
        <w:spacing w:after="0" w:line="480" w:lineRule="auto"/>
        <w:ind w:left="720" w:hanging="720"/>
        <w:rPr>
          <w:rFonts w:ascii="Arial" w:hAnsi="Arial" w:cs="Arial"/>
        </w:rPr>
      </w:pPr>
      <w:r w:rsidRPr="00732F19">
        <w:rPr>
          <w:rFonts w:ascii="Arial" w:hAnsi="Arial" w:cs="Arial"/>
          <w:b/>
          <w:lang w:val="en-GB"/>
        </w:rPr>
        <w:fldChar w:fldCharType="begin"/>
      </w:r>
      <w:r w:rsidRPr="00DD5AAC">
        <w:rPr>
          <w:rFonts w:ascii="Arial" w:hAnsi="Arial" w:cs="Arial"/>
          <w:b/>
          <w:lang w:val="en-GB"/>
        </w:rPr>
        <w:instrText xml:space="preserve"> ADDIN EN.REFLIST </w:instrText>
      </w:r>
      <w:r w:rsidRPr="00732F19">
        <w:rPr>
          <w:rFonts w:ascii="Arial" w:hAnsi="Arial" w:cs="Arial"/>
          <w:b/>
          <w:lang w:val="en-GB"/>
        </w:rPr>
        <w:fldChar w:fldCharType="separate"/>
      </w:r>
      <w:r w:rsidR="00732F19" w:rsidRPr="00732F19">
        <w:rPr>
          <w:rFonts w:ascii="Arial" w:hAnsi="Arial" w:cs="Arial"/>
        </w:rPr>
        <w:t xml:space="preserve">1. Wolf PA, Abbott RD, Kannel WB. Atrial fibrillation as an independent risk factor for stroke: the Framingham Study. </w:t>
      </w:r>
      <w:r w:rsidR="00732F19" w:rsidRPr="00732F19">
        <w:rPr>
          <w:rFonts w:ascii="Arial" w:hAnsi="Arial" w:cs="Arial"/>
          <w:i/>
        </w:rPr>
        <w:t>Stroke</w:t>
      </w:r>
      <w:r w:rsidR="00732F19" w:rsidRPr="00732F19">
        <w:rPr>
          <w:rFonts w:ascii="Arial" w:hAnsi="Arial" w:cs="Arial"/>
        </w:rPr>
        <w:t xml:space="preserve"> 1991;22(8):983-8.</w:t>
      </w:r>
    </w:p>
    <w:p w14:paraId="0FCFBE14" w14:textId="77777777" w:rsidR="00732F19" w:rsidRPr="00732F19" w:rsidRDefault="00732F19" w:rsidP="00732F19">
      <w:pPr>
        <w:pStyle w:val="EndNoteBibliography"/>
        <w:spacing w:after="0" w:line="480" w:lineRule="auto"/>
        <w:ind w:left="720" w:hanging="720"/>
        <w:rPr>
          <w:rFonts w:ascii="Arial" w:hAnsi="Arial" w:cs="Arial"/>
        </w:rPr>
      </w:pPr>
      <w:r w:rsidRPr="00732F19">
        <w:rPr>
          <w:rFonts w:ascii="Arial" w:hAnsi="Arial" w:cs="Arial"/>
        </w:rPr>
        <w:t xml:space="preserve">2. Kishore A, Vail A, Majid A, et al. Detection of atrial fibrillation after ischemic stroke or transient ischemic attack: a systematic review and meta-analysis. </w:t>
      </w:r>
      <w:r w:rsidRPr="00732F19">
        <w:rPr>
          <w:rFonts w:ascii="Arial" w:hAnsi="Arial" w:cs="Arial"/>
          <w:i/>
        </w:rPr>
        <w:t>Stroke</w:t>
      </w:r>
      <w:r w:rsidRPr="00732F19">
        <w:rPr>
          <w:rFonts w:ascii="Arial" w:hAnsi="Arial" w:cs="Arial"/>
        </w:rPr>
        <w:t xml:space="preserve"> 2014;45(2):520-6. doi: 10.1161/STROKEAHA.113.003433</w:t>
      </w:r>
    </w:p>
    <w:p w14:paraId="592FEDF0" w14:textId="77777777" w:rsidR="00732F19" w:rsidRPr="00732F19" w:rsidRDefault="00732F19" w:rsidP="00732F19">
      <w:pPr>
        <w:pStyle w:val="EndNoteBibliography"/>
        <w:spacing w:after="0" w:line="480" w:lineRule="auto"/>
        <w:ind w:left="720" w:hanging="720"/>
        <w:rPr>
          <w:rFonts w:ascii="Arial" w:hAnsi="Arial" w:cs="Arial"/>
        </w:rPr>
      </w:pPr>
      <w:r w:rsidRPr="00732F19">
        <w:rPr>
          <w:rFonts w:ascii="Arial" w:hAnsi="Arial" w:cs="Arial"/>
        </w:rPr>
        <w:t xml:space="preserve">3. Hart RG, Pearce LA, Aguilar MI. Meta-analysis: antithrombotic therapy to prevent stroke in patients who have nonvalvular atrial fibrillation. </w:t>
      </w:r>
      <w:r w:rsidRPr="00732F19">
        <w:rPr>
          <w:rFonts w:ascii="Arial" w:hAnsi="Arial" w:cs="Arial"/>
          <w:i/>
        </w:rPr>
        <w:t>Ann Intern Med</w:t>
      </w:r>
      <w:r w:rsidRPr="00732F19">
        <w:rPr>
          <w:rFonts w:ascii="Arial" w:hAnsi="Arial" w:cs="Arial"/>
        </w:rPr>
        <w:t xml:space="preserve"> 2007;146(12):857-67.</w:t>
      </w:r>
    </w:p>
    <w:p w14:paraId="7AB10EF0" w14:textId="77777777" w:rsidR="00732F19" w:rsidRPr="00732F19" w:rsidRDefault="00732F19" w:rsidP="00732F19">
      <w:pPr>
        <w:pStyle w:val="EndNoteBibliography"/>
        <w:spacing w:after="0" w:line="480" w:lineRule="auto"/>
        <w:ind w:left="720" w:hanging="720"/>
        <w:rPr>
          <w:rFonts w:ascii="Arial" w:hAnsi="Arial" w:cs="Arial"/>
        </w:rPr>
      </w:pPr>
      <w:r w:rsidRPr="00732F19">
        <w:rPr>
          <w:rFonts w:ascii="Arial" w:hAnsi="Arial" w:cs="Arial"/>
        </w:rPr>
        <w:t xml:space="preserve">4. Connolly SJ, Ezekowitz MD, Yusuf S, et al. Dabigatran versus warfarin in patients with atrial fibrillation. </w:t>
      </w:r>
      <w:r w:rsidRPr="00732F19">
        <w:rPr>
          <w:rFonts w:ascii="Arial" w:hAnsi="Arial" w:cs="Arial"/>
          <w:i/>
        </w:rPr>
        <w:t>N Engl J Med</w:t>
      </w:r>
      <w:r w:rsidRPr="00732F19">
        <w:rPr>
          <w:rFonts w:ascii="Arial" w:hAnsi="Arial" w:cs="Arial"/>
        </w:rPr>
        <w:t xml:space="preserve"> 2009;361(12):1139-51. doi: 10.1056/NEJMoa0905561</w:t>
      </w:r>
    </w:p>
    <w:p w14:paraId="7A7976D0" w14:textId="77777777" w:rsidR="00732F19" w:rsidRPr="00732F19" w:rsidRDefault="00732F19" w:rsidP="00732F19">
      <w:pPr>
        <w:pStyle w:val="EndNoteBibliography"/>
        <w:spacing w:after="0" w:line="480" w:lineRule="auto"/>
        <w:ind w:left="720" w:hanging="720"/>
        <w:rPr>
          <w:rFonts w:ascii="Arial" w:hAnsi="Arial" w:cs="Arial"/>
        </w:rPr>
      </w:pPr>
      <w:r w:rsidRPr="00732F19">
        <w:rPr>
          <w:rFonts w:ascii="Arial" w:hAnsi="Arial" w:cs="Arial"/>
        </w:rPr>
        <w:t xml:space="preserve">5. Patel MR, Mahaffey KW, Garg J, et al. Rivaroxaban versus warfarin in nonvalvular atrial fibrillation. </w:t>
      </w:r>
      <w:r w:rsidRPr="00732F19">
        <w:rPr>
          <w:rFonts w:ascii="Arial" w:hAnsi="Arial" w:cs="Arial"/>
          <w:i/>
        </w:rPr>
        <w:t>N Engl J Med</w:t>
      </w:r>
      <w:r w:rsidRPr="00732F19">
        <w:rPr>
          <w:rFonts w:ascii="Arial" w:hAnsi="Arial" w:cs="Arial"/>
        </w:rPr>
        <w:t xml:space="preserve"> 2011;365(10):883-91. doi: 10.1056/NEJMoa1009638</w:t>
      </w:r>
    </w:p>
    <w:p w14:paraId="7AF6A35C" w14:textId="77777777" w:rsidR="00732F19" w:rsidRPr="00732F19" w:rsidRDefault="00732F19" w:rsidP="00732F19">
      <w:pPr>
        <w:pStyle w:val="EndNoteBibliography"/>
        <w:spacing w:after="0" w:line="480" w:lineRule="auto"/>
        <w:ind w:left="720" w:hanging="720"/>
        <w:rPr>
          <w:rFonts w:ascii="Arial" w:hAnsi="Arial" w:cs="Arial"/>
        </w:rPr>
      </w:pPr>
      <w:r w:rsidRPr="00732F19">
        <w:rPr>
          <w:rFonts w:ascii="Arial" w:hAnsi="Arial" w:cs="Arial"/>
        </w:rPr>
        <w:t xml:space="preserve">6. Granger CB, Alexander JH, McMurray JJ, et al. Apixaban versus warfarin in patients with atrial fibrillation. </w:t>
      </w:r>
      <w:r w:rsidRPr="00732F19">
        <w:rPr>
          <w:rFonts w:ascii="Arial" w:hAnsi="Arial" w:cs="Arial"/>
          <w:i/>
        </w:rPr>
        <w:t>N Engl J Med</w:t>
      </w:r>
      <w:r w:rsidRPr="00732F19">
        <w:rPr>
          <w:rFonts w:ascii="Arial" w:hAnsi="Arial" w:cs="Arial"/>
        </w:rPr>
        <w:t xml:space="preserve"> 2011;365(11):981-92. doi: 10.1056/NEJMoa1107039</w:t>
      </w:r>
    </w:p>
    <w:p w14:paraId="2E8476EC" w14:textId="77777777" w:rsidR="00732F19" w:rsidRPr="00732F19" w:rsidRDefault="00732F19" w:rsidP="00732F19">
      <w:pPr>
        <w:pStyle w:val="EndNoteBibliography"/>
        <w:spacing w:after="0" w:line="480" w:lineRule="auto"/>
        <w:ind w:left="720" w:hanging="720"/>
        <w:rPr>
          <w:rFonts w:ascii="Arial" w:hAnsi="Arial" w:cs="Arial"/>
        </w:rPr>
      </w:pPr>
      <w:r w:rsidRPr="00732F19">
        <w:rPr>
          <w:rFonts w:ascii="Arial" w:hAnsi="Arial" w:cs="Arial"/>
        </w:rPr>
        <w:t xml:space="preserve">7. Giugliano RP, Ruff CT, Braunwald E, et al. Edoxaban versus warfarin in patients with atrial fibrillation. </w:t>
      </w:r>
      <w:r w:rsidRPr="00732F19">
        <w:rPr>
          <w:rFonts w:ascii="Arial" w:hAnsi="Arial" w:cs="Arial"/>
          <w:i/>
        </w:rPr>
        <w:t>N Engl J Med</w:t>
      </w:r>
      <w:r w:rsidRPr="00732F19">
        <w:rPr>
          <w:rFonts w:ascii="Arial" w:hAnsi="Arial" w:cs="Arial"/>
        </w:rPr>
        <w:t xml:space="preserve"> 2013;369(22):2093-104. doi: 10.1056/NEJMoa1310907</w:t>
      </w:r>
    </w:p>
    <w:p w14:paraId="38D7377E" w14:textId="77777777" w:rsidR="00732F19" w:rsidRPr="00732F19" w:rsidRDefault="00732F19" w:rsidP="00732F19">
      <w:pPr>
        <w:pStyle w:val="EndNoteBibliography"/>
        <w:spacing w:after="0" w:line="480" w:lineRule="auto"/>
        <w:ind w:left="720" w:hanging="720"/>
        <w:rPr>
          <w:rFonts w:ascii="Arial" w:hAnsi="Arial" w:cs="Arial"/>
        </w:rPr>
      </w:pPr>
      <w:r w:rsidRPr="00732F19">
        <w:rPr>
          <w:rFonts w:ascii="Arial" w:hAnsi="Arial" w:cs="Arial"/>
        </w:rPr>
        <w:t xml:space="preserve">8. January CT, Wann LS, Alpert JS, et al. 2014 AHA/ACC/HRS guideline for the management of patients with atrial fibrillation: a report of the American College of Cardiology/American Heart Association Task Force on Practice Guidelines and the Heart Rhythm Society. </w:t>
      </w:r>
      <w:r w:rsidRPr="00732F19">
        <w:rPr>
          <w:rFonts w:ascii="Arial" w:hAnsi="Arial" w:cs="Arial"/>
          <w:i/>
        </w:rPr>
        <w:t>J Am Coll Cardiol</w:t>
      </w:r>
      <w:r w:rsidRPr="00732F19">
        <w:rPr>
          <w:rFonts w:ascii="Arial" w:hAnsi="Arial" w:cs="Arial"/>
        </w:rPr>
        <w:t xml:space="preserve"> 2014;64(21):e1-76. doi: 10.1016/j.jacc.2014.03.022</w:t>
      </w:r>
    </w:p>
    <w:p w14:paraId="388CA779" w14:textId="77777777" w:rsidR="00732F19" w:rsidRPr="00DD5AAC" w:rsidRDefault="00732F19" w:rsidP="00732F19">
      <w:pPr>
        <w:pStyle w:val="EndNoteBibliography"/>
        <w:spacing w:after="0" w:line="480" w:lineRule="auto"/>
        <w:ind w:left="720" w:hanging="720"/>
        <w:rPr>
          <w:rFonts w:ascii="Arial" w:hAnsi="Arial" w:cs="Arial"/>
          <w:lang w:val="it-IT"/>
        </w:rPr>
      </w:pPr>
      <w:r w:rsidRPr="00732F19">
        <w:rPr>
          <w:rFonts w:ascii="Arial" w:hAnsi="Arial" w:cs="Arial"/>
        </w:rPr>
        <w:t xml:space="preserve">9. Kirchhof P, Benussi S, Kotecha D, et al. 2016 ESC Guidelines for the management of atrial fibrillation developed in collaboration with EACTS. </w:t>
      </w:r>
      <w:r w:rsidRPr="00DD5AAC">
        <w:rPr>
          <w:rFonts w:ascii="Arial" w:hAnsi="Arial" w:cs="Arial"/>
          <w:i/>
          <w:lang w:val="it-IT"/>
        </w:rPr>
        <w:t>Europace</w:t>
      </w:r>
      <w:r w:rsidRPr="00DD5AAC">
        <w:rPr>
          <w:rFonts w:ascii="Arial" w:hAnsi="Arial" w:cs="Arial"/>
          <w:lang w:val="it-IT"/>
        </w:rPr>
        <w:t xml:space="preserve"> 2016;18(11):1609-78. doi: 10.1093/europace/euw295</w:t>
      </w:r>
    </w:p>
    <w:p w14:paraId="7A5400C4" w14:textId="77777777" w:rsidR="00732F19" w:rsidRPr="00732F19" w:rsidRDefault="00732F19" w:rsidP="00732F19">
      <w:pPr>
        <w:pStyle w:val="EndNoteBibliography"/>
        <w:spacing w:after="0" w:line="480" w:lineRule="auto"/>
        <w:ind w:left="720" w:hanging="720"/>
        <w:rPr>
          <w:rFonts w:ascii="Arial" w:hAnsi="Arial" w:cs="Arial"/>
        </w:rPr>
      </w:pPr>
      <w:r w:rsidRPr="00DD5AAC">
        <w:rPr>
          <w:rFonts w:ascii="Arial" w:hAnsi="Arial" w:cs="Arial"/>
          <w:lang w:val="it-IT"/>
        </w:rPr>
        <w:t xml:space="preserve">10. Bassand JP, Accetta G, Camm AJ, et al. </w:t>
      </w:r>
      <w:r w:rsidRPr="00732F19">
        <w:rPr>
          <w:rFonts w:ascii="Arial" w:hAnsi="Arial" w:cs="Arial"/>
        </w:rPr>
        <w:t xml:space="preserve">Two-year outcomes of patients with newly diagnosed atrial fibrillation: results from GARFIELD-AF. </w:t>
      </w:r>
      <w:r w:rsidRPr="00732F19">
        <w:rPr>
          <w:rFonts w:ascii="Arial" w:hAnsi="Arial" w:cs="Arial"/>
          <w:i/>
        </w:rPr>
        <w:t>Eur Heart J</w:t>
      </w:r>
      <w:r w:rsidRPr="00732F19">
        <w:rPr>
          <w:rFonts w:ascii="Arial" w:hAnsi="Arial" w:cs="Arial"/>
        </w:rPr>
        <w:t xml:space="preserve"> 2016;37(38):2882-89. doi: 10.1093/eurheartj/ehw233</w:t>
      </w:r>
    </w:p>
    <w:p w14:paraId="509B80CF" w14:textId="77777777" w:rsidR="00732F19" w:rsidRPr="00732F19" w:rsidRDefault="00732F19" w:rsidP="00732F19">
      <w:pPr>
        <w:pStyle w:val="EndNoteBibliography"/>
        <w:spacing w:after="0" w:line="480" w:lineRule="auto"/>
        <w:ind w:left="720" w:hanging="720"/>
        <w:rPr>
          <w:rFonts w:ascii="Arial" w:hAnsi="Arial" w:cs="Arial"/>
        </w:rPr>
      </w:pPr>
      <w:r w:rsidRPr="00732F19">
        <w:rPr>
          <w:rFonts w:ascii="Arial" w:hAnsi="Arial" w:cs="Arial"/>
        </w:rPr>
        <w:lastRenderedPageBreak/>
        <w:t xml:space="preserve">11. Schulman S, Kearon C, Subcommittee on Control of Anticoagulation of the S, et al. Definition of major bleeding in clinical investigations of antihemostatic medicinal products in non-surgical patients. </w:t>
      </w:r>
      <w:r w:rsidRPr="00732F19">
        <w:rPr>
          <w:rFonts w:ascii="Arial" w:hAnsi="Arial" w:cs="Arial"/>
          <w:i/>
        </w:rPr>
        <w:t>J Thromb Haemost</w:t>
      </w:r>
      <w:r w:rsidRPr="00732F19">
        <w:rPr>
          <w:rFonts w:ascii="Arial" w:hAnsi="Arial" w:cs="Arial"/>
        </w:rPr>
        <w:t xml:space="preserve"> 2005;3(4):692-4. doi: 10.1111/j.1538-7836.2005.01204.x</w:t>
      </w:r>
    </w:p>
    <w:p w14:paraId="6B1ADA74" w14:textId="77777777" w:rsidR="00732F19" w:rsidRPr="00732F19" w:rsidRDefault="00732F19" w:rsidP="00732F19">
      <w:pPr>
        <w:pStyle w:val="EndNoteBibliography"/>
        <w:spacing w:after="0" w:line="480" w:lineRule="auto"/>
        <w:ind w:left="720" w:hanging="720"/>
        <w:rPr>
          <w:rFonts w:ascii="Arial" w:hAnsi="Arial" w:cs="Arial"/>
        </w:rPr>
      </w:pPr>
      <w:r w:rsidRPr="00732F19">
        <w:rPr>
          <w:rFonts w:ascii="Arial" w:hAnsi="Arial" w:cs="Arial"/>
        </w:rPr>
        <w:t xml:space="preserve">12. Kirchhof P, Benussi S, Kotecha D, et al. 2016 ESC Guidelines for the management of atrial fibrillation developed in collaboration with EACTS. </w:t>
      </w:r>
      <w:r w:rsidRPr="00732F19">
        <w:rPr>
          <w:rFonts w:ascii="Arial" w:hAnsi="Arial" w:cs="Arial"/>
          <w:i/>
        </w:rPr>
        <w:t>Eur Heart J</w:t>
      </w:r>
      <w:r w:rsidRPr="00732F19">
        <w:rPr>
          <w:rFonts w:ascii="Arial" w:hAnsi="Arial" w:cs="Arial"/>
        </w:rPr>
        <w:t xml:space="preserve"> 2016;37(38):2893-962. doi: 10.1093/eurheartj/ehw210</w:t>
      </w:r>
    </w:p>
    <w:p w14:paraId="7904C83F" w14:textId="77777777" w:rsidR="00732F19" w:rsidRPr="00732F19" w:rsidRDefault="00732F19" w:rsidP="00732F19">
      <w:pPr>
        <w:pStyle w:val="EndNoteBibliography"/>
        <w:spacing w:after="0" w:line="480" w:lineRule="auto"/>
        <w:ind w:left="720" w:hanging="720"/>
        <w:rPr>
          <w:rFonts w:ascii="Arial" w:hAnsi="Arial" w:cs="Arial"/>
        </w:rPr>
      </w:pPr>
      <w:r w:rsidRPr="00732F19">
        <w:rPr>
          <w:rFonts w:ascii="Arial" w:hAnsi="Arial" w:cs="Arial"/>
        </w:rPr>
        <w:t xml:space="preserve">13. Steinberg BA, Blanco RG, Ollis D, et al. Outcomes Registry for Better Informed Treatment of Atrial Fibrillation II: rationale and design of the ORBIT-AF II registry. </w:t>
      </w:r>
      <w:r w:rsidRPr="00732F19">
        <w:rPr>
          <w:rFonts w:ascii="Arial" w:hAnsi="Arial" w:cs="Arial"/>
          <w:i/>
        </w:rPr>
        <w:t>Am Heart J</w:t>
      </w:r>
      <w:r w:rsidRPr="00732F19">
        <w:rPr>
          <w:rFonts w:ascii="Arial" w:hAnsi="Arial" w:cs="Arial"/>
        </w:rPr>
        <w:t xml:space="preserve"> 2014;168(2):160-7. doi: 10.1016/j.ahj.2014.04.005</w:t>
      </w:r>
    </w:p>
    <w:p w14:paraId="5E67DBBA" w14:textId="77777777" w:rsidR="00732F19" w:rsidRPr="00732F19" w:rsidRDefault="00732F19" w:rsidP="00732F19">
      <w:pPr>
        <w:pStyle w:val="EndNoteBibliography"/>
        <w:spacing w:after="0" w:line="480" w:lineRule="auto"/>
        <w:ind w:left="720" w:hanging="720"/>
        <w:rPr>
          <w:rFonts w:ascii="Arial" w:hAnsi="Arial" w:cs="Arial"/>
        </w:rPr>
      </w:pPr>
      <w:r w:rsidRPr="00732F19">
        <w:rPr>
          <w:rFonts w:ascii="Arial" w:hAnsi="Arial" w:cs="Arial"/>
        </w:rPr>
        <w:t xml:space="preserve">14. Hohnloser SH, Pajitnev D, Pogue J, et al. Incidence of stroke in paroxysmal versus sustained atrial fibrillation in patients taking oral anticoagulation or combined antiplatelet therapy: an ACTIVE W Substudy. </w:t>
      </w:r>
      <w:r w:rsidRPr="00732F19">
        <w:rPr>
          <w:rFonts w:ascii="Arial" w:hAnsi="Arial" w:cs="Arial"/>
          <w:i/>
        </w:rPr>
        <w:t>J Am Coll Cardiol</w:t>
      </w:r>
      <w:r w:rsidRPr="00732F19">
        <w:rPr>
          <w:rFonts w:ascii="Arial" w:hAnsi="Arial" w:cs="Arial"/>
        </w:rPr>
        <w:t xml:space="preserve"> 2007;50(22):2156-61. doi: 10.1016/j.jacc.2007.07.076</w:t>
      </w:r>
    </w:p>
    <w:p w14:paraId="74B3C018" w14:textId="77777777" w:rsidR="00732F19" w:rsidRPr="00DD5AAC" w:rsidRDefault="00732F19" w:rsidP="00732F19">
      <w:pPr>
        <w:pStyle w:val="EndNoteBibliography"/>
        <w:spacing w:after="0" w:line="480" w:lineRule="auto"/>
        <w:ind w:left="720" w:hanging="720"/>
        <w:rPr>
          <w:rFonts w:ascii="Arial" w:hAnsi="Arial" w:cs="Arial"/>
          <w:lang w:val="fr-FR"/>
        </w:rPr>
      </w:pPr>
      <w:r w:rsidRPr="00732F19">
        <w:rPr>
          <w:rFonts w:ascii="Arial" w:hAnsi="Arial" w:cs="Arial"/>
        </w:rPr>
        <w:t xml:space="preserve">15. Fang MC, Singer DE, Chang Y, et al. Gender differences in the risk of ischemic stroke and peripheral embolism in atrial fibrillation: the AnTicoagulation and Risk factors In Atrial fibrillation (ATRIA) study. </w:t>
      </w:r>
      <w:r w:rsidRPr="00DD5AAC">
        <w:rPr>
          <w:rFonts w:ascii="Arial" w:hAnsi="Arial" w:cs="Arial"/>
          <w:i/>
          <w:lang w:val="fr-FR"/>
        </w:rPr>
        <w:t>Circulation</w:t>
      </w:r>
      <w:r w:rsidRPr="00DD5AAC">
        <w:rPr>
          <w:rFonts w:ascii="Arial" w:hAnsi="Arial" w:cs="Arial"/>
          <w:lang w:val="fr-FR"/>
        </w:rPr>
        <w:t xml:space="preserve"> 2005;112(12):1687-91. doi: 10.1161/CIRCULATIONAHA.105.553438</w:t>
      </w:r>
    </w:p>
    <w:p w14:paraId="06CFBEBE" w14:textId="77777777" w:rsidR="00732F19" w:rsidRPr="00732F19" w:rsidRDefault="00732F19" w:rsidP="00732F19">
      <w:pPr>
        <w:pStyle w:val="EndNoteBibliography"/>
        <w:spacing w:after="0" w:line="480" w:lineRule="auto"/>
        <w:ind w:left="720" w:hanging="720"/>
        <w:rPr>
          <w:rFonts w:ascii="Arial" w:hAnsi="Arial" w:cs="Arial"/>
        </w:rPr>
      </w:pPr>
      <w:r w:rsidRPr="00DD5AAC">
        <w:rPr>
          <w:rFonts w:ascii="Arial" w:hAnsi="Arial" w:cs="Arial"/>
          <w:lang w:val="fr-FR"/>
        </w:rPr>
        <w:t xml:space="preserve">16. Andersson T, Magnuson A, Bryngelsson IL, et al. </w:t>
      </w:r>
      <w:r w:rsidRPr="00732F19">
        <w:rPr>
          <w:rFonts w:ascii="Arial" w:hAnsi="Arial" w:cs="Arial"/>
        </w:rPr>
        <w:t xml:space="preserve">Gender-related differences in risk of cardiovascular morbidity and all-cause mortality in patients hospitalized with incident atrial fibrillation without concomitant diseases: a nationwide cohort study of 9519 patients. </w:t>
      </w:r>
      <w:r w:rsidRPr="00732F19">
        <w:rPr>
          <w:rFonts w:ascii="Arial" w:hAnsi="Arial" w:cs="Arial"/>
          <w:i/>
        </w:rPr>
        <w:t>Int J Cardiol</w:t>
      </w:r>
      <w:r w:rsidRPr="00732F19">
        <w:rPr>
          <w:rFonts w:ascii="Arial" w:hAnsi="Arial" w:cs="Arial"/>
        </w:rPr>
        <w:t xml:space="preserve"> 2014;177(1):91-9. doi: 10.1016/j.ijcard.2014.09.092</w:t>
      </w:r>
    </w:p>
    <w:p w14:paraId="11DF3494" w14:textId="77777777" w:rsidR="00732F19" w:rsidRPr="00DD5AAC" w:rsidRDefault="00732F19" w:rsidP="00732F19">
      <w:pPr>
        <w:pStyle w:val="EndNoteBibliography"/>
        <w:spacing w:after="0" w:line="480" w:lineRule="auto"/>
        <w:ind w:left="720" w:hanging="720"/>
        <w:rPr>
          <w:rFonts w:ascii="Arial" w:hAnsi="Arial" w:cs="Arial"/>
          <w:lang w:val="fr-FR"/>
        </w:rPr>
      </w:pPr>
      <w:r w:rsidRPr="00732F19">
        <w:rPr>
          <w:rFonts w:ascii="Arial" w:hAnsi="Arial" w:cs="Arial"/>
        </w:rPr>
        <w:t xml:space="preserve">17. Roten L, Rimoldi SF, Schwick N, et al. Gender differences in patients referred for atrial fibrillation management to a tertiary center. </w:t>
      </w:r>
      <w:r w:rsidRPr="00DD5AAC">
        <w:rPr>
          <w:rFonts w:ascii="Arial" w:hAnsi="Arial" w:cs="Arial"/>
          <w:i/>
          <w:lang w:val="fr-FR"/>
        </w:rPr>
        <w:t>Pacing Clin Electrophysiol</w:t>
      </w:r>
      <w:r w:rsidRPr="00DD5AAC">
        <w:rPr>
          <w:rFonts w:ascii="Arial" w:hAnsi="Arial" w:cs="Arial"/>
          <w:lang w:val="fr-FR"/>
        </w:rPr>
        <w:t xml:space="preserve"> 2009;32(5):622-6. doi: 10.1111/j.1540-8159.2009.02335.x</w:t>
      </w:r>
    </w:p>
    <w:p w14:paraId="70E6F1B5" w14:textId="77777777" w:rsidR="00732F19" w:rsidRPr="00DD5AAC" w:rsidRDefault="00732F19" w:rsidP="00732F19">
      <w:pPr>
        <w:pStyle w:val="EndNoteBibliography"/>
        <w:spacing w:after="0" w:line="480" w:lineRule="auto"/>
        <w:ind w:left="720" w:hanging="720"/>
        <w:rPr>
          <w:rFonts w:ascii="Arial" w:hAnsi="Arial" w:cs="Arial"/>
          <w:lang w:val="fr-FR"/>
        </w:rPr>
      </w:pPr>
      <w:r w:rsidRPr="00DD5AAC">
        <w:rPr>
          <w:rFonts w:ascii="Arial" w:hAnsi="Arial" w:cs="Arial"/>
          <w:lang w:val="fr-FR"/>
        </w:rPr>
        <w:t xml:space="preserve">18. Pisters R, Lane DA, Nieuwlaat R, et al. </w:t>
      </w:r>
      <w:r w:rsidRPr="00732F19">
        <w:rPr>
          <w:rFonts w:ascii="Arial" w:hAnsi="Arial" w:cs="Arial"/>
        </w:rPr>
        <w:t xml:space="preserve">A novel user-friendly score (HAS-BLED) to assess 1-year risk of major bleeding in patients with atrial fibrillation: the Euro Heart Survey. </w:t>
      </w:r>
      <w:r w:rsidRPr="00DD5AAC">
        <w:rPr>
          <w:rFonts w:ascii="Arial" w:hAnsi="Arial" w:cs="Arial"/>
          <w:i/>
          <w:lang w:val="fr-FR"/>
        </w:rPr>
        <w:t>Chest</w:t>
      </w:r>
      <w:r w:rsidRPr="00DD5AAC">
        <w:rPr>
          <w:rFonts w:ascii="Arial" w:hAnsi="Arial" w:cs="Arial"/>
          <w:lang w:val="fr-FR"/>
        </w:rPr>
        <w:t xml:space="preserve"> 2010;138(5):1093-100. doi: 10.1378/chest.10-0134</w:t>
      </w:r>
    </w:p>
    <w:p w14:paraId="4B770319" w14:textId="77777777" w:rsidR="00732F19" w:rsidRPr="00DD5AAC" w:rsidRDefault="00732F19" w:rsidP="00732F19">
      <w:pPr>
        <w:pStyle w:val="EndNoteBibliography"/>
        <w:spacing w:after="0" w:line="480" w:lineRule="auto"/>
        <w:ind w:left="720" w:hanging="720"/>
        <w:rPr>
          <w:rFonts w:ascii="Arial" w:hAnsi="Arial" w:cs="Arial"/>
          <w:lang w:val="fr-FR"/>
        </w:rPr>
      </w:pPr>
      <w:r w:rsidRPr="00DD5AAC">
        <w:rPr>
          <w:rFonts w:ascii="Arial" w:hAnsi="Arial" w:cs="Arial"/>
          <w:lang w:val="fr-FR"/>
        </w:rPr>
        <w:lastRenderedPageBreak/>
        <w:t xml:space="preserve">19. Investigators AWGotA, Connolly S, Pogue J, et al. Clopidogrel plus aspirin versus oral anticoagulation for atrial fibrillation in the Atrial fibrillation Clopidogrel Trial with Irbesartan for prevention of Vascular Events (ACTIVE W): a randomised controlled trial. </w:t>
      </w:r>
      <w:r w:rsidRPr="00DD5AAC">
        <w:rPr>
          <w:rFonts w:ascii="Arial" w:hAnsi="Arial" w:cs="Arial"/>
          <w:i/>
          <w:lang w:val="fr-FR"/>
        </w:rPr>
        <w:t>Lancet</w:t>
      </w:r>
      <w:r w:rsidRPr="00DD5AAC">
        <w:rPr>
          <w:rFonts w:ascii="Arial" w:hAnsi="Arial" w:cs="Arial"/>
          <w:lang w:val="fr-FR"/>
        </w:rPr>
        <w:t xml:space="preserve"> 2006;367(9526):1903-12. doi: 10.1016/S0140-6736(06)68845-4</w:t>
      </w:r>
    </w:p>
    <w:p w14:paraId="412225E6" w14:textId="77777777" w:rsidR="00732F19" w:rsidRPr="00732F19" w:rsidRDefault="00732F19" w:rsidP="00732F19">
      <w:pPr>
        <w:pStyle w:val="EndNoteBibliography"/>
        <w:spacing w:after="0" w:line="480" w:lineRule="auto"/>
        <w:ind w:left="720" w:hanging="720"/>
        <w:rPr>
          <w:rFonts w:ascii="Arial" w:hAnsi="Arial" w:cs="Arial"/>
        </w:rPr>
      </w:pPr>
      <w:r w:rsidRPr="00DD5AAC">
        <w:rPr>
          <w:rFonts w:ascii="Arial" w:hAnsi="Arial" w:cs="Arial"/>
          <w:lang w:val="fr-FR"/>
        </w:rPr>
        <w:t xml:space="preserve">20. Sjalander S, Sjalander A, Svensson PJ, et al. Atrial fibrillation patients do not benefit from acetylsalicylic acid. </w:t>
      </w:r>
      <w:r w:rsidRPr="00732F19">
        <w:rPr>
          <w:rFonts w:ascii="Arial" w:hAnsi="Arial" w:cs="Arial"/>
          <w:i/>
        </w:rPr>
        <w:t>Europace</w:t>
      </w:r>
      <w:r w:rsidRPr="00732F19">
        <w:rPr>
          <w:rFonts w:ascii="Arial" w:hAnsi="Arial" w:cs="Arial"/>
        </w:rPr>
        <w:t xml:space="preserve"> 2014;16(5):631-8. doi: 10.1093/europace/eut333</w:t>
      </w:r>
    </w:p>
    <w:p w14:paraId="786948D1" w14:textId="2FBEADE6" w:rsidR="009054F0" w:rsidRPr="00732F19" w:rsidRDefault="009054F0" w:rsidP="00732F19">
      <w:pPr>
        <w:pStyle w:val="EndNoteBibliography"/>
        <w:spacing w:after="0" w:line="480" w:lineRule="auto"/>
        <w:rPr>
          <w:rFonts w:ascii="Arial" w:hAnsi="Arial" w:cs="Arial"/>
          <w:b/>
          <w:lang w:val="en-GB"/>
        </w:rPr>
      </w:pPr>
      <w:r w:rsidRPr="00732F19">
        <w:rPr>
          <w:rFonts w:ascii="Arial" w:hAnsi="Arial" w:cs="Arial"/>
          <w:b/>
          <w:lang w:val="en-GB"/>
        </w:rPr>
        <w:fldChar w:fldCharType="end"/>
      </w:r>
      <w:r w:rsidRPr="00732F19">
        <w:rPr>
          <w:rFonts w:ascii="Arial" w:hAnsi="Arial" w:cs="Arial"/>
          <w:b/>
          <w:lang w:val="en-GB"/>
        </w:rPr>
        <w:br w:type="page"/>
      </w:r>
    </w:p>
    <w:p w14:paraId="7A1B7B53" w14:textId="77777777" w:rsidR="009054F0" w:rsidRPr="00865F9F" w:rsidRDefault="009054F0" w:rsidP="009054F0">
      <w:pPr>
        <w:pStyle w:val="EndNoteBibliography"/>
        <w:spacing w:after="0" w:line="480" w:lineRule="auto"/>
        <w:rPr>
          <w:rFonts w:ascii="Arial" w:hAnsi="Arial" w:cs="Arial"/>
          <w:b/>
          <w:sz w:val="24"/>
          <w:szCs w:val="24"/>
          <w:lang w:val="en-GB"/>
        </w:rPr>
      </w:pPr>
      <w:r w:rsidRPr="00865F9F">
        <w:rPr>
          <w:rFonts w:ascii="Arial" w:hAnsi="Arial" w:cs="Arial"/>
          <w:b/>
          <w:sz w:val="24"/>
          <w:szCs w:val="24"/>
          <w:lang w:val="en-GB"/>
        </w:rPr>
        <w:lastRenderedPageBreak/>
        <w:t>Figure legends</w:t>
      </w:r>
    </w:p>
    <w:p w14:paraId="0B5713AB" w14:textId="77777777" w:rsidR="009054F0" w:rsidRPr="00865F9F" w:rsidRDefault="009054F0" w:rsidP="009054F0">
      <w:pPr>
        <w:pStyle w:val="EndNoteBibliography"/>
        <w:spacing w:after="0" w:line="480" w:lineRule="auto"/>
        <w:rPr>
          <w:rFonts w:ascii="Arial" w:hAnsi="Arial" w:cs="Arial"/>
          <w:sz w:val="20"/>
          <w:szCs w:val="20"/>
          <w:lang w:val="en-GB"/>
        </w:rPr>
      </w:pPr>
      <w:r w:rsidRPr="00865F9F">
        <w:rPr>
          <w:rFonts w:ascii="Arial" w:hAnsi="Arial" w:cs="Arial"/>
          <w:b/>
          <w:sz w:val="20"/>
          <w:szCs w:val="20"/>
          <w:lang w:val="en-GB"/>
        </w:rPr>
        <w:t>Figure 1.</w:t>
      </w:r>
      <w:r w:rsidRPr="00865F9F">
        <w:rPr>
          <w:rFonts w:ascii="Arial" w:hAnsi="Arial" w:cs="Arial"/>
          <w:sz w:val="20"/>
          <w:szCs w:val="20"/>
          <w:lang w:val="en-GB"/>
        </w:rPr>
        <w:t xml:space="preserve"> Study flowchart.</w:t>
      </w:r>
    </w:p>
    <w:p w14:paraId="269A4BFB" w14:textId="77777777" w:rsidR="009054F0" w:rsidRPr="00865F9F" w:rsidRDefault="009054F0" w:rsidP="009054F0">
      <w:pPr>
        <w:pStyle w:val="EndNoteBibliography"/>
        <w:spacing w:after="0" w:line="480" w:lineRule="auto"/>
        <w:rPr>
          <w:rFonts w:ascii="Arial" w:hAnsi="Arial" w:cs="Arial"/>
          <w:sz w:val="20"/>
          <w:szCs w:val="20"/>
          <w:lang w:val="en-GB"/>
        </w:rPr>
      </w:pPr>
    </w:p>
    <w:p w14:paraId="0861B341" w14:textId="517EC15A" w:rsidR="009054F0" w:rsidRPr="00865F9F" w:rsidRDefault="009054F0" w:rsidP="009054F0">
      <w:pPr>
        <w:pStyle w:val="EndNoteBibliography"/>
        <w:spacing w:after="0" w:line="480" w:lineRule="auto"/>
        <w:rPr>
          <w:rFonts w:ascii="Arial" w:hAnsi="Arial" w:cs="Arial"/>
          <w:sz w:val="20"/>
          <w:szCs w:val="20"/>
          <w:lang w:val="en-GB"/>
        </w:rPr>
      </w:pPr>
      <w:r w:rsidRPr="00865F9F">
        <w:rPr>
          <w:rFonts w:ascii="Arial" w:hAnsi="Arial" w:cs="Arial"/>
          <w:b/>
          <w:sz w:val="20"/>
          <w:szCs w:val="20"/>
          <w:lang w:val="en-GB"/>
        </w:rPr>
        <w:t>Figure 2.</w:t>
      </w:r>
      <w:r w:rsidRPr="00865F9F">
        <w:rPr>
          <w:rFonts w:ascii="Arial" w:hAnsi="Arial" w:cs="Arial"/>
          <w:sz w:val="20"/>
          <w:szCs w:val="20"/>
          <w:lang w:val="en-GB"/>
        </w:rPr>
        <w:t xml:space="preserve"> </w:t>
      </w:r>
      <w:bookmarkStart w:id="25" w:name="_Hlk20209799"/>
      <w:r w:rsidR="00945655" w:rsidRPr="00865F9F">
        <w:rPr>
          <w:rFonts w:ascii="Arial" w:hAnsi="Arial" w:cs="Arial"/>
          <w:sz w:val="20"/>
          <w:szCs w:val="20"/>
          <w:lang w:val="en-GB"/>
        </w:rPr>
        <w:t xml:space="preserve">Forrest plot of individual odds ratios (ORs) with 95% confidence interval (95% CI) for the association </w:t>
      </w:r>
      <w:r w:rsidR="0091341D" w:rsidRPr="00865F9F">
        <w:rPr>
          <w:rFonts w:ascii="Arial" w:hAnsi="Arial" w:cs="Arial"/>
          <w:sz w:val="20"/>
          <w:szCs w:val="20"/>
          <w:lang w:val="en-GB"/>
        </w:rPr>
        <w:t>between</w:t>
      </w:r>
      <w:r w:rsidR="00945655" w:rsidRPr="00865F9F">
        <w:rPr>
          <w:rFonts w:ascii="Arial" w:hAnsi="Arial" w:cs="Arial"/>
          <w:sz w:val="20"/>
          <w:szCs w:val="20"/>
          <w:lang w:val="en-GB"/>
        </w:rPr>
        <w:t xml:space="preserve"> oral anticoagulation (OAC) use </w:t>
      </w:r>
      <w:r w:rsidR="0091341D" w:rsidRPr="00865F9F">
        <w:rPr>
          <w:rFonts w:ascii="Arial" w:hAnsi="Arial" w:cs="Arial"/>
          <w:sz w:val="20"/>
          <w:szCs w:val="20"/>
          <w:lang w:val="en-GB"/>
        </w:rPr>
        <w:t>and</w:t>
      </w:r>
      <w:r w:rsidR="00945655" w:rsidRPr="00865F9F">
        <w:rPr>
          <w:rFonts w:ascii="Arial" w:hAnsi="Arial" w:cs="Arial"/>
          <w:sz w:val="20"/>
          <w:szCs w:val="20"/>
          <w:lang w:val="en-GB"/>
        </w:rPr>
        <w:t xml:space="preserve"> c</w:t>
      </w:r>
      <w:r w:rsidRPr="00865F9F">
        <w:rPr>
          <w:rFonts w:ascii="Arial" w:hAnsi="Arial" w:cs="Arial"/>
          <w:sz w:val="20"/>
          <w:szCs w:val="20"/>
          <w:lang w:val="en-GB"/>
        </w:rPr>
        <w:t xml:space="preserve">haracteristics in </w:t>
      </w:r>
      <w:r w:rsidR="004F56BA" w:rsidRPr="00865F9F">
        <w:rPr>
          <w:rFonts w:ascii="Arial" w:hAnsi="Arial" w:cs="Arial"/>
          <w:sz w:val="20"/>
          <w:szCs w:val="20"/>
          <w:lang w:val="en-GB"/>
        </w:rPr>
        <w:t xml:space="preserve">the </w:t>
      </w:r>
      <w:r w:rsidRPr="00865F9F">
        <w:rPr>
          <w:rFonts w:ascii="Arial" w:hAnsi="Arial" w:cs="Arial"/>
          <w:sz w:val="20"/>
          <w:szCs w:val="20"/>
          <w:lang w:val="en-GB"/>
        </w:rPr>
        <w:t xml:space="preserve">multivariable logistic regression </w:t>
      </w:r>
      <w:r w:rsidR="004F56BA" w:rsidRPr="00865F9F">
        <w:rPr>
          <w:rFonts w:ascii="Arial" w:hAnsi="Arial" w:cs="Arial"/>
          <w:sz w:val="20"/>
          <w:szCs w:val="20"/>
          <w:lang w:val="en-GB"/>
        </w:rPr>
        <w:t>model</w:t>
      </w:r>
      <w:r w:rsidRPr="00865F9F">
        <w:rPr>
          <w:rFonts w:ascii="Arial" w:hAnsi="Arial" w:cs="Arial"/>
          <w:sz w:val="20"/>
          <w:szCs w:val="20"/>
          <w:lang w:val="en-GB"/>
        </w:rPr>
        <w:t>.</w:t>
      </w:r>
    </w:p>
    <w:p w14:paraId="4D847208" w14:textId="69D00A9C" w:rsidR="004F56BA" w:rsidRPr="00865F9F" w:rsidRDefault="004F56BA" w:rsidP="009054F0">
      <w:pPr>
        <w:pStyle w:val="EndNoteBibliography"/>
        <w:spacing w:after="0" w:line="480" w:lineRule="auto"/>
        <w:rPr>
          <w:rFonts w:ascii="Arial" w:hAnsi="Arial" w:cs="Arial"/>
          <w:sz w:val="20"/>
          <w:szCs w:val="20"/>
          <w:lang w:val="en-GB"/>
        </w:rPr>
      </w:pPr>
      <w:bookmarkStart w:id="26" w:name="_Hlk20209934"/>
      <w:r w:rsidRPr="00865F9F">
        <w:rPr>
          <w:rFonts w:ascii="Arial" w:hAnsi="Arial" w:cs="Arial"/>
          <w:sz w:val="20"/>
          <w:szCs w:val="20"/>
          <w:lang w:val="en-GB"/>
        </w:rPr>
        <w:t>AF, atrial fibrillation; APT, antiplatelet therapy.</w:t>
      </w:r>
      <w:bookmarkEnd w:id="26"/>
    </w:p>
    <w:bookmarkEnd w:id="25"/>
    <w:p w14:paraId="27267AA3" w14:textId="77777777" w:rsidR="009054F0" w:rsidRPr="00865F9F" w:rsidRDefault="009054F0" w:rsidP="009054F0">
      <w:pPr>
        <w:pStyle w:val="EndNoteBibliography"/>
        <w:spacing w:after="0" w:line="480" w:lineRule="auto"/>
        <w:rPr>
          <w:rFonts w:ascii="Arial" w:hAnsi="Arial" w:cs="Arial"/>
          <w:sz w:val="20"/>
          <w:szCs w:val="20"/>
          <w:lang w:val="en-GB"/>
        </w:rPr>
      </w:pPr>
    </w:p>
    <w:p w14:paraId="0A3B97A2" w14:textId="5A0F0634" w:rsidR="009054F0" w:rsidRPr="00865F9F" w:rsidRDefault="009054F0" w:rsidP="009054F0">
      <w:pPr>
        <w:pStyle w:val="EndNoteBibliography"/>
        <w:spacing w:after="0" w:line="480" w:lineRule="auto"/>
        <w:rPr>
          <w:rFonts w:ascii="Arial" w:hAnsi="Arial" w:cs="Arial"/>
          <w:sz w:val="20"/>
          <w:szCs w:val="20"/>
          <w:lang w:val="en-GB"/>
        </w:rPr>
      </w:pPr>
      <w:r w:rsidRPr="00865F9F">
        <w:rPr>
          <w:rFonts w:ascii="Arial" w:hAnsi="Arial" w:cs="Arial"/>
          <w:b/>
          <w:sz w:val="20"/>
          <w:szCs w:val="20"/>
          <w:lang w:val="en-GB"/>
        </w:rPr>
        <w:t xml:space="preserve">Figure 3. </w:t>
      </w:r>
      <w:r w:rsidRPr="00865F9F">
        <w:rPr>
          <w:rFonts w:ascii="Arial" w:hAnsi="Arial" w:cs="Arial"/>
          <w:sz w:val="20"/>
          <w:szCs w:val="20"/>
          <w:lang w:val="en-GB"/>
        </w:rPr>
        <w:t>Major adverse events according to oral anticoagulation use.</w:t>
      </w:r>
    </w:p>
    <w:p w14:paraId="0D6DD3DB" w14:textId="5174BCDF" w:rsidR="004F56BA" w:rsidRPr="00865F9F" w:rsidRDefault="004F56BA" w:rsidP="009054F0">
      <w:pPr>
        <w:pStyle w:val="EndNoteBibliography"/>
        <w:spacing w:after="0" w:line="480" w:lineRule="auto"/>
        <w:rPr>
          <w:rFonts w:ascii="Arial" w:hAnsi="Arial" w:cs="Arial"/>
          <w:sz w:val="20"/>
          <w:szCs w:val="20"/>
          <w:lang w:val="en-GB"/>
        </w:rPr>
      </w:pPr>
      <w:r w:rsidRPr="00865F9F">
        <w:rPr>
          <w:rFonts w:ascii="Arial" w:hAnsi="Arial" w:cs="Arial"/>
          <w:sz w:val="20"/>
          <w:szCs w:val="20"/>
          <w:lang w:val="en-GB"/>
        </w:rPr>
        <w:t>OAC, oral anticoagulation.</w:t>
      </w:r>
    </w:p>
    <w:p w14:paraId="2B34E237" w14:textId="77777777" w:rsidR="009054F0" w:rsidRPr="00865F9F" w:rsidRDefault="009054F0" w:rsidP="009054F0">
      <w:pPr>
        <w:spacing w:after="0" w:line="480" w:lineRule="auto"/>
        <w:rPr>
          <w:rFonts w:ascii="Arial" w:hAnsi="Arial" w:cs="Arial"/>
          <w:noProof/>
          <w:sz w:val="20"/>
          <w:szCs w:val="20"/>
          <w:lang w:val="en-GB"/>
        </w:rPr>
      </w:pPr>
      <w:r w:rsidRPr="00865F9F">
        <w:rPr>
          <w:rFonts w:ascii="Arial" w:hAnsi="Arial" w:cs="Arial"/>
          <w:sz w:val="20"/>
          <w:szCs w:val="20"/>
          <w:lang w:val="en-GB"/>
        </w:rPr>
        <w:br w:type="page"/>
      </w:r>
    </w:p>
    <w:p w14:paraId="26D732F2" w14:textId="77777777" w:rsidR="009054F0" w:rsidRPr="00865F9F" w:rsidRDefault="009054F0" w:rsidP="009054F0">
      <w:pPr>
        <w:pStyle w:val="EndNoteBibliography"/>
        <w:spacing w:after="0" w:line="480" w:lineRule="auto"/>
        <w:rPr>
          <w:rFonts w:ascii="Arial" w:hAnsi="Arial" w:cs="Arial"/>
          <w:b/>
          <w:sz w:val="24"/>
          <w:szCs w:val="24"/>
          <w:lang w:val="en-GB"/>
        </w:rPr>
      </w:pPr>
      <w:r w:rsidRPr="00865F9F">
        <w:rPr>
          <w:rFonts w:ascii="Arial" w:hAnsi="Arial" w:cs="Arial"/>
          <w:b/>
          <w:sz w:val="24"/>
          <w:szCs w:val="24"/>
          <w:lang w:val="en-GB"/>
        </w:rPr>
        <w:lastRenderedPageBreak/>
        <w:t>Tables</w:t>
      </w:r>
    </w:p>
    <w:tbl>
      <w:tblPr>
        <w:tblStyle w:val="ListTable31"/>
        <w:tblW w:w="9495" w:type="dxa"/>
        <w:tblLayout w:type="fixed"/>
        <w:tblLook w:val="04A0" w:firstRow="1" w:lastRow="0" w:firstColumn="1" w:lastColumn="0" w:noHBand="0" w:noVBand="1"/>
      </w:tblPr>
      <w:tblGrid>
        <w:gridCol w:w="5098"/>
        <w:gridCol w:w="1701"/>
        <w:gridCol w:w="1701"/>
        <w:gridCol w:w="995"/>
      </w:tblGrid>
      <w:tr w:rsidR="009054F0" w:rsidRPr="00DD5AAC" w14:paraId="7060E91D" w14:textId="77777777" w:rsidTr="003460F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493" w:type="dxa"/>
            <w:gridSpan w:val="4"/>
            <w:vAlign w:val="center"/>
          </w:tcPr>
          <w:p w14:paraId="28CA3506" w14:textId="77777777" w:rsidR="009054F0" w:rsidRPr="00865F9F" w:rsidRDefault="009054F0" w:rsidP="003460F1">
            <w:pPr>
              <w:pStyle w:val="EndNoteBibliography"/>
              <w:jc w:val="center"/>
              <w:rPr>
                <w:rFonts w:ascii="Arial" w:hAnsi="Arial" w:cs="Arial"/>
                <w:sz w:val="24"/>
                <w:szCs w:val="24"/>
                <w:lang w:val="en-GB"/>
              </w:rPr>
            </w:pPr>
            <w:r w:rsidRPr="00865F9F">
              <w:rPr>
                <w:rFonts w:ascii="Arial" w:hAnsi="Arial" w:cs="Arial"/>
                <w:sz w:val="24"/>
                <w:szCs w:val="24"/>
                <w:lang w:val="en-GB"/>
              </w:rPr>
              <w:t>Table 1. Baseline characteristics according to oral anticoagulation use</w:t>
            </w:r>
          </w:p>
        </w:tc>
      </w:tr>
      <w:tr w:rsidR="009054F0" w:rsidRPr="00865F9F" w14:paraId="662E83AE" w14:textId="77777777" w:rsidTr="003460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0DBF7BE" w14:textId="77777777" w:rsidR="009054F0" w:rsidRPr="00865F9F" w:rsidRDefault="009054F0" w:rsidP="003460F1">
            <w:pPr>
              <w:pStyle w:val="EndNoteBibliography"/>
              <w:jc w:val="left"/>
              <w:rPr>
                <w:rFonts w:ascii="Arial" w:hAnsi="Arial" w:cs="Arial"/>
                <w:b w:val="0"/>
                <w:sz w:val="20"/>
                <w:szCs w:val="20"/>
                <w:lang w:val="en-GB"/>
              </w:rPr>
            </w:pPr>
          </w:p>
        </w:tc>
        <w:tc>
          <w:tcPr>
            <w:tcW w:w="1701" w:type="dxa"/>
            <w:vAlign w:val="center"/>
          </w:tcPr>
          <w:p w14:paraId="21BC17C1"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865F9F">
              <w:rPr>
                <w:rFonts w:ascii="Arial" w:hAnsi="Arial" w:cs="Arial"/>
                <w:b/>
                <w:sz w:val="20"/>
                <w:szCs w:val="20"/>
                <w:lang w:val="en-GB"/>
              </w:rPr>
              <w:t>No OAC use</w:t>
            </w:r>
          </w:p>
        </w:tc>
        <w:tc>
          <w:tcPr>
            <w:tcW w:w="1701" w:type="dxa"/>
            <w:vAlign w:val="center"/>
          </w:tcPr>
          <w:p w14:paraId="47E817E3"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865F9F">
              <w:rPr>
                <w:rFonts w:ascii="Arial" w:hAnsi="Arial" w:cs="Arial"/>
                <w:b/>
                <w:sz w:val="20"/>
                <w:szCs w:val="20"/>
                <w:lang w:val="en-GB"/>
              </w:rPr>
              <w:t>OAC use</w:t>
            </w:r>
          </w:p>
        </w:tc>
        <w:tc>
          <w:tcPr>
            <w:tcW w:w="995" w:type="dxa"/>
            <w:vAlign w:val="center"/>
          </w:tcPr>
          <w:p w14:paraId="2DE931F6"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865F9F">
              <w:rPr>
                <w:rFonts w:ascii="Arial" w:hAnsi="Arial" w:cs="Arial"/>
                <w:b/>
                <w:sz w:val="20"/>
                <w:szCs w:val="20"/>
                <w:lang w:val="en-GB"/>
              </w:rPr>
              <w:t>P-value</w:t>
            </w:r>
          </w:p>
        </w:tc>
      </w:tr>
      <w:tr w:rsidR="009054F0" w:rsidRPr="00865F9F" w14:paraId="75BD71B9" w14:textId="77777777" w:rsidTr="003460F1">
        <w:trPr>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17E97D5" w14:textId="77777777" w:rsidR="009054F0" w:rsidRPr="00865F9F" w:rsidRDefault="009054F0" w:rsidP="003460F1">
            <w:pPr>
              <w:pStyle w:val="EndNoteBibliography"/>
              <w:jc w:val="left"/>
              <w:rPr>
                <w:rFonts w:ascii="Arial" w:hAnsi="Arial" w:cs="Arial"/>
                <w:b w:val="0"/>
                <w:sz w:val="20"/>
                <w:szCs w:val="20"/>
                <w:lang w:val="en-GB"/>
              </w:rPr>
            </w:pPr>
          </w:p>
        </w:tc>
        <w:tc>
          <w:tcPr>
            <w:tcW w:w="1701" w:type="dxa"/>
            <w:vAlign w:val="center"/>
          </w:tcPr>
          <w:p w14:paraId="10939641"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n = 1,239</w:t>
            </w:r>
          </w:p>
        </w:tc>
        <w:tc>
          <w:tcPr>
            <w:tcW w:w="1701" w:type="dxa"/>
            <w:vAlign w:val="center"/>
          </w:tcPr>
          <w:p w14:paraId="08F80738"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n = 985</w:t>
            </w:r>
          </w:p>
        </w:tc>
        <w:tc>
          <w:tcPr>
            <w:tcW w:w="995" w:type="dxa"/>
            <w:vAlign w:val="center"/>
          </w:tcPr>
          <w:p w14:paraId="2E39AD63"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054F0" w:rsidRPr="00865F9F" w14:paraId="32256ED4" w14:textId="77777777" w:rsidTr="003460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FC0C056" w14:textId="77777777" w:rsidR="009054F0" w:rsidRPr="00865F9F" w:rsidRDefault="009054F0" w:rsidP="003460F1">
            <w:pPr>
              <w:pStyle w:val="EndNoteBibliography"/>
              <w:jc w:val="left"/>
              <w:rPr>
                <w:rFonts w:ascii="Arial" w:hAnsi="Arial" w:cs="Arial"/>
                <w:sz w:val="20"/>
                <w:szCs w:val="20"/>
                <w:lang w:val="en-GB"/>
              </w:rPr>
            </w:pPr>
            <w:r w:rsidRPr="00865F9F">
              <w:rPr>
                <w:rFonts w:ascii="Arial" w:hAnsi="Arial" w:cs="Arial"/>
                <w:sz w:val="20"/>
                <w:szCs w:val="20"/>
                <w:lang w:val="en-GB"/>
              </w:rPr>
              <w:t>Demographics</w:t>
            </w:r>
          </w:p>
        </w:tc>
        <w:tc>
          <w:tcPr>
            <w:tcW w:w="1701" w:type="dxa"/>
            <w:vAlign w:val="center"/>
          </w:tcPr>
          <w:p w14:paraId="209FA672"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701" w:type="dxa"/>
            <w:vAlign w:val="center"/>
          </w:tcPr>
          <w:p w14:paraId="27C118FD"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995" w:type="dxa"/>
            <w:vAlign w:val="center"/>
          </w:tcPr>
          <w:p w14:paraId="35E876E1"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9054F0" w:rsidRPr="00865F9F" w14:paraId="5E8E53F4" w14:textId="77777777" w:rsidTr="003460F1">
        <w:trPr>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611993BB" w14:textId="77777777" w:rsidR="009054F0" w:rsidRPr="00865F9F" w:rsidRDefault="009054F0" w:rsidP="003460F1">
            <w:pPr>
              <w:pStyle w:val="EndNoteBibliography"/>
              <w:jc w:val="left"/>
              <w:rPr>
                <w:rFonts w:ascii="Arial" w:hAnsi="Arial" w:cs="Arial"/>
                <w:b w:val="0"/>
                <w:sz w:val="20"/>
                <w:szCs w:val="20"/>
                <w:lang w:val="en-GB"/>
              </w:rPr>
            </w:pPr>
            <w:r w:rsidRPr="00865F9F">
              <w:rPr>
                <w:rFonts w:ascii="Arial" w:hAnsi="Arial" w:cs="Arial"/>
                <w:b w:val="0"/>
                <w:sz w:val="20"/>
                <w:szCs w:val="20"/>
                <w:lang w:val="en-GB"/>
              </w:rPr>
              <w:t>Age (years)</w:t>
            </w:r>
          </w:p>
        </w:tc>
        <w:tc>
          <w:tcPr>
            <w:tcW w:w="1701" w:type="dxa"/>
            <w:vAlign w:val="center"/>
          </w:tcPr>
          <w:p w14:paraId="2D45492C"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color w:val="000000"/>
                <w:lang w:val="en-GB"/>
              </w:rPr>
              <w:t>54 (45 to 59)</w:t>
            </w:r>
          </w:p>
        </w:tc>
        <w:tc>
          <w:tcPr>
            <w:tcW w:w="1701" w:type="dxa"/>
            <w:vAlign w:val="center"/>
          </w:tcPr>
          <w:p w14:paraId="5614E776"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55 (48 to 60)</w:t>
            </w:r>
          </w:p>
        </w:tc>
        <w:tc>
          <w:tcPr>
            <w:tcW w:w="995" w:type="dxa"/>
            <w:vAlign w:val="center"/>
          </w:tcPr>
          <w:p w14:paraId="7B0088D5"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&lt;0.001</w:t>
            </w:r>
          </w:p>
        </w:tc>
      </w:tr>
      <w:tr w:rsidR="009054F0" w:rsidRPr="00865F9F" w14:paraId="7AC6107A" w14:textId="77777777" w:rsidTr="003460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537AC28" w14:textId="77777777" w:rsidR="009054F0" w:rsidRPr="00865F9F" w:rsidRDefault="009054F0" w:rsidP="003460F1">
            <w:pPr>
              <w:pStyle w:val="EndNoteBibliography"/>
              <w:jc w:val="left"/>
              <w:rPr>
                <w:rFonts w:ascii="Arial" w:hAnsi="Arial" w:cs="Arial"/>
                <w:b w:val="0"/>
                <w:sz w:val="20"/>
                <w:szCs w:val="20"/>
                <w:lang w:val="en-GB"/>
              </w:rPr>
            </w:pPr>
            <w:r w:rsidRPr="00865F9F">
              <w:rPr>
                <w:rFonts w:ascii="Arial" w:hAnsi="Arial" w:cs="Arial"/>
                <w:b w:val="0"/>
                <w:sz w:val="20"/>
                <w:szCs w:val="20"/>
                <w:lang w:val="en-GB"/>
              </w:rPr>
              <w:t>Men</w:t>
            </w:r>
          </w:p>
        </w:tc>
        <w:tc>
          <w:tcPr>
            <w:tcW w:w="1701" w:type="dxa"/>
            <w:vAlign w:val="center"/>
          </w:tcPr>
          <w:p w14:paraId="13D43F52"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780 (63%)</w:t>
            </w:r>
          </w:p>
        </w:tc>
        <w:tc>
          <w:tcPr>
            <w:tcW w:w="1701" w:type="dxa"/>
            <w:vAlign w:val="center"/>
          </w:tcPr>
          <w:p w14:paraId="508DD686"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681 (69%)</w:t>
            </w:r>
          </w:p>
        </w:tc>
        <w:tc>
          <w:tcPr>
            <w:tcW w:w="995" w:type="dxa"/>
            <w:vAlign w:val="center"/>
          </w:tcPr>
          <w:p w14:paraId="6C6BB32F"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0.002</w:t>
            </w:r>
          </w:p>
        </w:tc>
      </w:tr>
      <w:tr w:rsidR="009054F0" w:rsidRPr="00865F9F" w14:paraId="696B1A22" w14:textId="77777777" w:rsidTr="003460F1">
        <w:trPr>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B7302A5" w14:textId="77777777" w:rsidR="009054F0" w:rsidRPr="00865F9F" w:rsidRDefault="009054F0" w:rsidP="003460F1">
            <w:pPr>
              <w:pStyle w:val="EndNoteBibliography"/>
              <w:spacing w:line="360" w:lineRule="auto"/>
              <w:jc w:val="left"/>
              <w:rPr>
                <w:rFonts w:ascii="Arial" w:hAnsi="Arial" w:cs="Arial"/>
                <w:b w:val="0"/>
                <w:sz w:val="20"/>
                <w:szCs w:val="20"/>
                <w:lang w:val="en-GB"/>
              </w:rPr>
            </w:pPr>
            <w:r w:rsidRPr="00865F9F">
              <w:rPr>
                <w:rFonts w:ascii="Arial" w:hAnsi="Arial" w:cs="Arial"/>
                <w:b w:val="0"/>
                <w:sz w:val="20"/>
                <w:szCs w:val="20"/>
                <w:lang w:val="en-GB"/>
              </w:rPr>
              <w:t>Race</w:t>
            </w:r>
          </w:p>
          <w:p w14:paraId="26394431"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Caucasian</w:t>
            </w:r>
          </w:p>
          <w:p w14:paraId="7DF9D3E1"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Asian</w:t>
            </w:r>
          </w:p>
          <w:p w14:paraId="744254E6"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Other</w:t>
            </w:r>
          </w:p>
        </w:tc>
        <w:tc>
          <w:tcPr>
            <w:tcW w:w="1701" w:type="dxa"/>
            <w:vAlign w:val="center"/>
          </w:tcPr>
          <w:p w14:paraId="2FBFE6A1"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6FFF77B1"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499 (40)</w:t>
            </w:r>
          </w:p>
          <w:p w14:paraId="369FACE6"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615 (50)</w:t>
            </w:r>
          </w:p>
          <w:p w14:paraId="26B8C71A"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125 (10)</w:t>
            </w:r>
          </w:p>
        </w:tc>
        <w:tc>
          <w:tcPr>
            <w:tcW w:w="1701" w:type="dxa"/>
            <w:vAlign w:val="center"/>
          </w:tcPr>
          <w:p w14:paraId="19BAF83B"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34D1A35C"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496 (50)</w:t>
            </w:r>
          </w:p>
          <w:p w14:paraId="6974D58A"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383 (39)</w:t>
            </w:r>
          </w:p>
          <w:p w14:paraId="4230F629"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106 (11)</w:t>
            </w:r>
          </w:p>
        </w:tc>
        <w:tc>
          <w:tcPr>
            <w:tcW w:w="995" w:type="dxa"/>
            <w:vAlign w:val="center"/>
          </w:tcPr>
          <w:p w14:paraId="6B60535D"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&lt;0.001</w:t>
            </w:r>
          </w:p>
        </w:tc>
      </w:tr>
      <w:tr w:rsidR="009054F0" w:rsidRPr="00865F9F" w14:paraId="5EBFDAAA" w14:textId="77777777" w:rsidTr="003460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4CD6743A" w14:textId="77777777" w:rsidR="009054F0" w:rsidRPr="00865F9F" w:rsidRDefault="009054F0" w:rsidP="003460F1">
            <w:pPr>
              <w:pStyle w:val="EndNoteBibliography"/>
              <w:spacing w:line="360" w:lineRule="auto"/>
              <w:jc w:val="left"/>
              <w:rPr>
                <w:rFonts w:ascii="Arial" w:hAnsi="Arial" w:cs="Arial"/>
                <w:b w:val="0"/>
                <w:sz w:val="20"/>
                <w:szCs w:val="20"/>
                <w:lang w:val="en-GB"/>
              </w:rPr>
            </w:pPr>
            <w:r w:rsidRPr="00865F9F">
              <w:rPr>
                <w:rFonts w:ascii="Arial" w:hAnsi="Arial" w:cs="Arial"/>
                <w:sz w:val="20"/>
                <w:szCs w:val="20"/>
                <w:lang w:val="en-GB"/>
              </w:rPr>
              <w:t>Clinical characteristics</w:t>
            </w:r>
          </w:p>
        </w:tc>
        <w:tc>
          <w:tcPr>
            <w:tcW w:w="1701" w:type="dxa"/>
            <w:vAlign w:val="center"/>
          </w:tcPr>
          <w:p w14:paraId="5A35A1CC"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701" w:type="dxa"/>
            <w:vAlign w:val="center"/>
          </w:tcPr>
          <w:p w14:paraId="568CE8F3"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995" w:type="dxa"/>
            <w:vAlign w:val="center"/>
          </w:tcPr>
          <w:p w14:paraId="76D183F2"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9054F0" w:rsidRPr="00865F9F" w14:paraId="5C3AE9FF" w14:textId="77777777" w:rsidTr="003460F1">
        <w:trPr>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134A06D" w14:textId="77777777" w:rsidR="009054F0" w:rsidRPr="00865F9F" w:rsidRDefault="009054F0" w:rsidP="003460F1">
            <w:pPr>
              <w:pStyle w:val="EndNoteBibliography"/>
              <w:spacing w:line="360" w:lineRule="auto"/>
              <w:jc w:val="left"/>
              <w:rPr>
                <w:rFonts w:ascii="Arial" w:hAnsi="Arial" w:cs="Arial"/>
                <w:b w:val="0"/>
                <w:sz w:val="20"/>
                <w:szCs w:val="20"/>
                <w:lang w:val="en-GB"/>
              </w:rPr>
            </w:pPr>
            <w:r w:rsidRPr="00865F9F">
              <w:rPr>
                <w:rFonts w:ascii="Arial" w:hAnsi="Arial" w:cs="Arial"/>
                <w:b w:val="0"/>
                <w:sz w:val="20"/>
                <w:szCs w:val="20"/>
                <w:lang w:val="en-GB"/>
              </w:rPr>
              <w:t>Body mass index (kg/m²)</w:t>
            </w:r>
          </w:p>
        </w:tc>
        <w:tc>
          <w:tcPr>
            <w:tcW w:w="1701" w:type="dxa"/>
            <w:vAlign w:val="center"/>
          </w:tcPr>
          <w:p w14:paraId="5AFB21F4"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25 (23 to 28)</w:t>
            </w:r>
          </w:p>
        </w:tc>
        <w:tc>
          <w:tcPr>
            <w:tcW w:w="1701" w:type="dxa"/>
            <w:vAlign w:val="center"/>
          </w:tcPr>
          <w:p w14:paraId="6F527BDC"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26 (23 to 29)</w:t>
            </w:r>
          </w:p>
        </w:tc>
        <w:tc>
          <w:tcPr>
            <w:tcW w:w="995" w:type="dxa"/>
            <w:vAlign w:val="center"/>
          </w:tcPr>
          <w:p w14:paraId="4A6693A4"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&lt;0.001</w:t>
            </w:r>
          </w:p>
        </w:tc>
      </w:tr>
      <w:tr w:rsidR="009054F0" w:rsidRPr="00865F9F" w14:paraId="7296751E" w14:textId="77777777" w:rsidTr="003460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B2FB94C" w14:textId="77777777" w:rsidR="009054F0" w:rsidRPr="00865F9F" w:rsidRDefault="009054F0" w:rsidP="003460F1">
            <w:pPr>
              <w:pStyle w:val="EndNoteBibliography"/>
              <w:spacing w:line="360" w:lineRule="auto"/>
              <w:jc w:val="left"/>
              <w:rPr>
                <w:rFonts w:ascii="Arial" w:hAnsi="Arial" w:cs="Arial"/>
                <w:b w:val="0"/>
                <w:sz w:val="20"/>
                <w:szCs w:val="20"/>
                <w:lang w:val="en-GB"/>
              </w:rPr>
            </w:pPr>
            <w:r w:rsidRPr="00865F9F">
              <w:rPr>
                <w:rFonts w:ascii="Arial" w:hAnsi="Arial" w:cs="Arial"/>
                <w:b w:val="0"/>
                <w:sz w:val="20"/>
                <w:szCs w:val="20"/>
                <w:lang w:val="en-GB"/>
              </w:rPr>
              <w:t>Heart rate (bpm)</w:t>
            </w:r>
          </w:p>
        </w:tc>
        <w:tc>
          <w:tcPr>
            <w:tcW w:w="1701" w:type="dxa"/>
            <w:vAlign w:val="center"/>
          </w:tcPr>
          <w:p w14:paraId="50E47465"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80 (70 to 102)</w:t>
            </w:r>
          </w:p>
        </w:tc>
        <w:tc>
          <w:tcPr>
            <w:tcW w:w="1701" w:type="dxa"/>
            <w:vAlign w:val="center"/>
          </w:tcPr>
          <w:p w14:paraId="67523416"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84 (72 to 105)</w:t>
            </w:r>
          </w:p>
        </w:tc>
        <w:tc>
          <w:tcPr>
            <w:tcW w:w="995" w:type="dxa"/>
            <w:vAlign w:val="center"/>
          </w:tcPr>
          <w:p w14:paraId="57A51153"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0.417</w:t>
            </w:r>
          </w:p>
        </w:tc>
      </w:tr>
      <w:tr w:rsidR="009054F0" w:rsidRPr="00865F9F" w14:paraId="681FFD10" w14:textId="77777777" w:rsidTr="003460F1">
        <w:trPr>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117E32E" w14:textId="77777777" w:rsidR="009054F0" w:rsidRPr="00865F9F" w:rsidRDefault="009054F0" w:rsidP="003460F1">
            <w:pPr>
              <w:pStyle w:val="EndNoteBibliography"/>
              <w:spacing w:line="360" w:lineRule="auto"/>
              <w:jc w:val="left"/>
              <w:rPr>
                <w:rFonts w:ascii="Arial" w:hAnsi="Arial" w:cs="Arial"/>
                <w:b w:val="0"/>
                <w:sz w:val="20"/>
                <w:szCs w:val="20"/>
                <w:lang w:val="en-GB"/>
              </w:rPr>
            </w:pPr>
            <w:r w:rsidRPr="00865F9F">
              <w:rPr>
                <w:rFonts w:ascii="Arial" w:hAnsi="Arial" w:cs="Arial"/>
                <w:b w:val="0"/>
                <w:sz w:val="20"/>
                <w:szCs w:val="20"/>
                <w:lang w:val="en-GB"/>
              </w:rPr>
              <w:t>Blood pressure (mmHg)</w:t>
            </w:r>
          </w:p>
          <w:p w14:paraId="5C73291C"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Systolic</w:t>
            </w:r>
          </w:p>
          <w:p w14:paraId="48FD095D"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Diastolic</w:t>
            </w:r>
          </w:p>
        </w:tc>
        <w:tc>
          <w:tcPr>
            <w:tcW w:w="1701" w:type="dxa"/>
            <w:vAlign w:val="center"/>
          </w:tcPr>
          <w:p w14:paraId="2E5D07BB"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41FE6DB2"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120 (110 to 130)</w:t>
            </w:r>
          </w:p>
          <w:p w14:paraId="58C31A8E"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74 (70 to 80)</w:t>
            </w:r>
          </w:p>
        </w:tc>
        <w:tc>
          <w:tcPr>
            <w:tcW w:w="1701" w:type="dxa"/>
            <w:vAlign w:val="center"/>
          </w:tcPr>
          <w:p w14:paraId="4FDEB212"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2D623960"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120 (110 to 130)</w:t>
            </w:r>
          </w:p>
          <w:p w14:paraId="2C3FF3BD"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75 (70 to 80)</w:t>
            </w:r>
          </w:p>
        </w:tc>
        <w:tc>
          <w:tcPr>
            <w:tcW w:w="995" w:type="dxa"/>
            <w:vAlign w:val="center"/>
          </w:tcPr>
          <w:p w14:paraId="2C7667A9"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55739B9B"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0.563</w:t>
            </w:r>
          </w:p>
          <w:p w14:paraId="4F2561A6"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0.531</w:t>
            </w:r>
          </w:p>
        </w:tc>
      </w:tr>
      <w:tr w:rsidR="009054F0" w:rsidRPr="00865F9F" w14:paraId="742793DD" w14:textId="77777777" w:rsidTr="003460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E3C2DE6" w14:textId="77777777" w:rsidR="009054F0" w:rsidRPr="00865F9F" w:rsidRDefault="009054F0" w:rsidP="003460F1">
            <w:pPr>
              <w:pStyle w:val="EndNoteBibliography"/>
              <w:jc w:val="left"/>
              <w:rPr>
                <w:rFonts w:ascii="Arial" w:hAnsi="Arial" w:cs="Arial"/>
                <w:sz w:val="20"/>
                <w:szCs w:val="20"/>
                <w:lang w:val="en-GB"/>
              </w:rPr>
            </w:pPr>
            <w:r w:rsidRPr="00865F9F">
              <w:rPr>
                <w:rFonts w:ascii="Arial" w:hAnsi="Arial" w:cs="Arial"/>
                <w:sz w:val="20"/>
                <w:szCs w:val="20"/>
                <w:lang w:val="en-GB"/>
              </w:rPr>
              <w:t>Behaviours</w:t>
            </w:r>
          </w:p>
        </w:tc>
        <w:tc>
          <w:tcPr>
            <w:tcW w:w="1701" w:type="dxa"/>
            <w:vAlign w:val="center"/>
          </w:tcPr>
          <w:p w14:paraId="55B99749"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701" w:type="dxa"/>
            <w:vAlign w:val="center"/>
          </w:tcPr>
          <w:p w14:paraId="4BEDB757"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995" w:type="dxa"/>
            <w:vAlign w:val="center"/>
          </w:tcPr>
          <w:p w14:paraId="799F6D0D"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9054F0" w:rsidRPr="00865F9F" w14:paraId="34F6C8B3" w14:textId="77777777" w:rsidTr="003460F1">
        <w:trPr>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D608723" w14:textId="77777777" w:rsidR="009054F0" w:rsidRPr="00865F9F" w:rsidRDefault="009054F0" w:rsidP="003460F1">
            <w:pPr>
              <w:pStyle w:val="EndNoteBibliography"/>
              <w:spacing w:line="360" w:lineRule="auto"/>
              <w:jc w:val="left"/>
              <w:rPr>
                <w:rFonts w:ascii="Arial" w:hAnsi="Arial" w:cs="Arial"/>
                <w:b w:val="0"/>
                <w:sz w:val="20"/>
                <w:szCs w:val="20"/>
                <w:lang w:val="en-GB"/>
              </w:rPr>
            </w:pPr>
            <w:r w:rsidRPr="00865F9F">
              <w:rPr>
                <w:rFonts w:ascii="Arial" w:hAnsi="Arial" w:cs="Arial"/>
                <w:b w:val="0"/>
                <w:sz w:val="20"/>
                <w:szCs w:val="20"/>
                <w:lang w:val="en-GB"/>
              </w:rPr>
              <w:t>Smoking habits</w:t>
            </w:r>
          </w:p>
          <w:p w14:paraId="6B2D1B4F"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No smoking</w:t>
            </w:r>
          </w:p>
          <w:p w14:paraId="3C7D9E7C"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Past smoker</w:t>
            </w:r>
          </w:p>
          <w:p w14:paraId="3A35CD65"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Current smoker</w:t>
            </w:r>
          </w:p>
        </w:tc>
        <w:tc>
          <w:tcPr>
            <w:tcW w:w="1701" w:type="dxa"/>
            <w:vAlign w:val="center"/>
          </w:tcPr>
          <w:p w14:paraId="3D156712"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791FED09"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676 (59)</w:t>
            </w:r>
          </w:p>
          <w:p w14:paraId="58D567C2"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194 (17)</w:t>
            </w:r>
          </w:p>
          <w:p w14:paraId="0DFA5020"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272 (24)</w:t>
            </w:r>
          </w:p>
        </w:tc>
        <w:tc>
          <w:tcPr>
            <w:tcW w:w="1701" w:type="dxa"/>
            <w:vAlign w:val="center"/>
          </w:tcPr>
          <w:p w14:paraId="56E09C83"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1E132F9"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484 (53)</w:t>
            </w:r>
          </w:p>
          <w:p w14:paraId="376D24B8"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188 (21)</w:t>
            </w:r>
          </w:p>
          <w:p w14:paraId="71266B67"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235 (26)</w:t>
            </w:r>
          </w:p>
        </w:tc>
        <w:tc>
          <w:tcPr>
            <w:tcW w:w="995" w:type="dxa"/>
            <w:vAlign w:val="center"/>
          </w:tcPr>
          <w:p w14:paraId="69F346FA"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0.021</w:t>
            </w:r>
          </w:p>
        </w:tc>
      </w:tr>
      <w:tr w:rsidR="009054F0" w:rsidRPr="00865F9F" w14:paraId="2DF0D257" w14:textId="77777777" w:rsidTr="003460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A7E59BC" w14:textId="77777777" w:rsidR="009054F0" w:rsidRPr="00865F9F" w:rsidRDefault="009054F0" w:rsidP="003460F1">
            <w:pPr>
              <w:pStyle w:val="EndNoteBibliography"/>
              <w:spacing w:line="360" w:lineRule="auto"/>
              <w:jc w:val="left"/>
              <w:rPr>
                <w:rFonts w:ascii="Arial" w:hAnsi="Arial" w:cs="Arial"/>
                <w:b w:val="0"/>
                <w:sz w:val="20"/>
                <w:szCs w:val="20"/>
                <w:lang w:val="en-GB"/>
              </w:rPr>
            </w:pPr>
            <w:r w:rsidRPr="00865F9F">
              <w:rPr>
                <w:rFonts w:ascii="Arial" w:hAnsi="Arial" w:cs="Arial"/>
                <w:b w:val="0"/>
                <w:sz w:val="20"/>
                <w:szCs w:val="20"/>
                <w:lang w:val="en-GB"/>
              </w:rPr>
              <w:t>Alcohol consumption</w:t>
            </w:r>
          </w:p>
          <w:p w14:paraId="5C4571EA"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 xml:space="preserve">None to light </w:t>
            </w:r>
          </w:p>
          <w:p w14:paraId="6F2FF825"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Moderate to heavy</w:t>
            </w:r>
          </w:p>
        </w:tc>
        <w:tc>
          <w:tcPr>
            <w:tcW w:w="1701" w:type="dxa"/>
            <w:vAlign w:val="center"/>
          </w:tcPr>
          <w:p w14:paraId="1E4F90FD"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6D7A02F6"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898 (85%)</w:t>
            </w:r>
          </w:p>
          <w:p w14:paraId="7CD09B63"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164 (15%)</w:t>
            </w:r>
          </w:p>
        </w:tc>
        <w:tc>
          <w:tcPr>
            <w:tcW w:w="1701" w:type="dxa"/>
            <w:vAlign w:val="center"/>
          </w:tcPr>
          <w:p w14:paraId="69E62743"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3D7D30BF"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657 (78%)</w:t>
            </w:r>
          </w:p>
          <w:p w14:paraId="06C3EF73"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182 (22%)</w:t>
            </w:r>
          </w:p>
        </w:tc>
        <w:tc>
          <w:tcPr>
            <w:tcW w:w="995" w:type="dxa"/>
            <w:vAlign w:val="center"/>
          </w:tcPr>
          <w:p w14:paraId="25C5BD03" w14:textId="77777777" w:rsidR="009054F0" w:rsidRPr="00865F9F" w:rsidRDefault="009054F0" w:rsidP="003460F1">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rPr>
            </w:pPr>
            <w:r w:rsidRPr="00865F9F">
              <w:rPr>
                <w:rFonts w:ascii="Arial" w:hAnsi="Arial" w:cs="Arial"/>
                <w:color w:val="000000"/>
                <w:sz w:val="20"/>
                <w:szCs w:val="20"/>
                <w:lang w:val="en-GB"/>
              </w:rPr>
              <w:t>&lt;0.001</w:t>
            </w:r>
          </w:p>
        </w:tc>
      </w:tr>
      <w:tr w:rsidR="009054F0" w:rsidRPr="00865F9F" w14:paraId="1A1045C9" w14:textId="77777777" w:rsidTr="003460F1">
        <w:trPr>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AC21A91" w14:textId="77777777" w:rsidR="009054F0" w:rsidRPr="00865F9F" w:rsidRDefault="009054F0" w:rsidP="003460F1">
            <w:pPr>
              <w:pStyle w:val="EndNoteBibliography"/>
              <w:jc w:val="left"/>
              <w:rPr>
                <w:rFonts w:ascii="Arial" w:hAnsi="Arial" w:cs="Arial"/>
                <w:sz w:val="20"/>
                <w:szCs w:val="20"/>
                <w:lang w:val="en-GB"/>
              </w:rPr>
            </w:pPr>
            <w:r w:rsidRPr="00865F9F">
              <w:rPr>
                <w:rFonts w:ascii="Arial" w:hAnsi="Arial" w:cs="Arial"/>
                <w:sz w:val="20"/>
                <w:szCs w:val="20"/>
                <w:lang w:val="en-GB"/>
              </w:rPr>
              <w:t>Atrial fibrillation diagnosis</w:t>
            </w:r>
          </w:p>
        </w:tc>
        <w:tc>
          <w:tcPr>
            <w:tcW w:w="1701" w:type="dxa"/>
            <w:vAlign w:val="center"/>
          </w:tcPr>
          <w:p w14:paraId="5381E0AD"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701" w:type="dxa"/>
            <w:vAlign w:val="center"/>
          </w:tcPr>
          <w:p w14:paraId="389528EF"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995" w:type="dxa"/>
            <w:vAlign w:val="center"/>
          </w:tcPr>
          <w:p w14:paraId="4D503BBB"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054F0" w:rsidRPr="00865F9F" w14:paraId="028C175B" w14:textId="77777777" w:rsidTr="003460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D51E31E" w14:textId="77777777" w:rsidR="009054F0" w:rsidRPr="00865F9F" w:rsidRDefault="009054F0" w:rsidP="003460F1">
            <w:pPr>
              <w:pStyle w:val="EndNoteBibliography"/>
              <w:spacing w:line="360" w:lineRule="auto"/>
              <w:jc w:val="left"/>
              <w:rPr>
                <w:rFonts w:ascii="Arial" w:hAnsi="Arial" w:cs="Arial"/>
                <w:b w:val="0"/>
                <w:sz w:val="20"/>
                <w:szCs w:val="20"/>
                <w:lang w:val="en-GB"/>
              </w:rPr>
            </w:pPr>
            <w:r w:rsidRPr="00865F9F">
              <w:rPr>
                <w:rFonts w:ascii="Arial" w:hAnsi="Arial" w:cs="Arial"/>
                <w:b w:val="0"/>
                <w:sz w:val="20"/>
                <w:szCs w:val="20"/>
                <w:lang w:val="en-GB"/>
              </w:rPr>
              <w:t>Specialty to diagnose atrial fibrillation</w:t>
            </w:r>
          </w:p>
          <w:p w14:paraId="4982F174"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Cardiology</w:t>
            </w:r>
          </w:p>
          <w:p w14:paraId="3F75DD36"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Primary care</w:t>
            </w:r>
          </w:p>
          <w:p w14:paraId="27B433F0"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Other</w:t>
            </w:r>
          </w:p>
        </w:tc>
        <w:tc>
          <w:tcPr>
            <w:tcW w:w="1701" w:type="dxa"/>
            <w:vAlign w:val="center"/>
          </w:tcPr>
          <w:p w14:paraId="4739576D"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7DDBD73F"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906 (73%)</w:t>
            </w:r>
          </w:p>
          <w:p w14:paraId="75DD863E"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115 (9%)</w:t>
            </w:r>
          </w:p>
          <w:p w14:paraId="4E73EA30"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218 (18%)</w:t>
            </w:r>
          </w:p>
        </w:tc>
        <w:tc>
          <w:tcPr>
            <w:tcW w:w="1701" w:type="dxa"/>
            <w:vAlign w:val="center"/>
          </w:tcPr>
          <w:p w14:paraId="4FEC2268"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30F0C9FF"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754 (77%)</w:t>
            </w:r>
          </w:p>
          <w:p w14:paraId="208209CA"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110 (11%)</w:t>
            </w:r>
          </w:p>
          <w:p w14:paraId="37BE4F2B"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121 (12%)</w:t>
            </w:r>
          </w:p>
        </w:tc>
        <w:tc>
          <w:tcPr>
            <w:tcW w:w="995" w:type="dxa"/>
            <w:vAlign w:val="center"/>
          </w:tcPr>
          <w:p w14:paraId="1AEFF4B9" w14:textId="77777777" w:rsidR="009054F0" w:rsidRPr="00865F9F" w:rsidRDefault="009054F0" w:rsidP="003460F1">
            <w:pPr>
              <w:pStyle w:val="EndNoteBibliography"/>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0.002</w:t>
            </w:r>
          </w:p>
        </w:tc>
      </w:tr>
      <w:tr w:rsidR="009054F0" w:rsidRPr="00865F9F" w14:paraId="560E228E" w14:textId="77777777" w:rsidTr="003460F1">
        <w:trPr>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368AFBC" w14:textId="77777777" w:rsidR="009054F0" w:rsidRPr="00865F9F" w:rsidRDefault="009054F0" w:rsidP="003460F1">
            <w:pPr>
              <w:pStyle w:val="EndNoteBibliography"/>
              <w:spacing w:line="360" w:lineRule="auto"/>
              <w:jc w:val="left"/>
              <w:rPr>
                <w:rFonts w:ascii="Arial" w:hAnsi="Arial" w:cs="Arial"/>
                <w:b w:val="0"/>
                <w:sz w:val="20"/>
                <w:szCs w:val="20"/>
                <w:lang w:val="en-GB"/>
              </w:rPr>
            </w:pPr>
            <w:r w:rsidRPr="00865F9F">
              <w:rPr>
                <w:rFonts w:ascii="Arial" w:hAnsi="Arial" w:cs="Arial"/>
                <w:b w:val="0"/>
                <w:sz w:val="20"/>
                <w:szCs w:val="20"/>
                <w:lang w:val="en-GB"/>
              </w:rPr>
              <w:t>Care setting</w:t>
            </w:r>
          </w:p>
          <w:p w14:paraId="722AA98B"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Hospital</w:t>
            </w:r>
          </w:p>
          <w:p w14:paraId="69B74011"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Non-hospital</w:t>
            </w:r>
          </w:p>
        </w:tc>
        <w:tc>
          <w:tcPr>
            <w:tcW w:w="1701" w:type="dxa"/>
            <w:vAlign w:val="center"/>
          </w:tcPr>
          <w:p w14:paraId="3621AEB5"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45382A20"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970 (78%)</w:t>
            </w:r>
          </w:p>
          <w:p w14:paraId="16B4D556"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269 (22%)</w:t>
            </w:r>
          </w:p>
        </w:tc>
        <w:tc>
          <w:tcPr>
            <w:tcW w:w="1701" w:type="dxa"/>
            <w:vAlign w:val="center"/>
          </w:tcPr>
          <w:p w14:paraId="3268F133"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7EFA0AC3"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669 (68%)</w:t>
            </w:r>
          </w:p>
          <w:p w14:paraId="597BE7DB"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316 (32%)</w:t>
            </w:r>
          </w:p>
        </w:tc>
        <w:tc>
          <w:tcPr>
            <w:tcW w:w="995" w:type="dxa"/>
            <w:vAlign w:val="center"/>
          </w:tcPr>
          <w:p w14:paraId="017A90B5"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&lt;0.001</w:t>
            </w:r>
          </w:p>
        </w:tc>
      </w:tr>
      <w:tr w:rsidR="009054F0" w:rsidRPr="00865F9F" w14:paraId="32B5E562" w14:textId="77777777" w:rsidTr="003460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7508144" w14:textId="77777777" w:rsidR="009054F0" w:rsidRPr="00865F9F" w:rsidRDefault="009054F0" w:rsidP="003460F1">
            <w:pPr>
              <w:pStyle w:val="EndNoteBibliography"/>
              <w:spacing w:line="480" w:lineRule="auto"/>
              <w:jc w:val="left"/>
              <w:rPr>
                <w:rFonts w:ascii="Arial" w:hAnsi="Arial" w:cs="Arial"/>
                <w:b w:val="0"/>
                <w:sz w:val="20"/>
                <w:szCs w:val="20"/>
                <w:lang w:val="en-GB"/>
              </w:rPr>
            </w:pPr>
            <w:r w:rsidRPr="00865F9F">
              <w:rPr>
                <w:rFonts w:ascii="Arial" w:hAnsi="Arial" w:cs="Arial"/>
                <w:b w:val="0"/>
                <w:sz w:val="20"/>
                <w:szCs w:val="20"/>
                <w:lang w:val="en-GB"/>
              </w:rPr>
              <w:t>Time between atrial fibrillation diagnosis and enrolment (weeks)</w:t>
            </w:r>
          </w:p>
        </w:tc>
        <w:tc>
          <w:tcPr>
            <w:tcW w:w="1701" w:type="dxa"/>
            <w:vAlign w:val="center"/>
          </w:tcPr>
          <w:p w14:paraId="667C17A5"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1.2 (0.4 to 3.4)</w:t>
            </w:r>
          </w:p>
        </w:tc>
        <w:tc>
          <w:tcPr>
            <w:tcW w:w="1701" w:type="dxa"/>
            <w:vAlign w:val="center"/>
          </w:tcPr>
          <w:p w14:paraId="41A3FE37"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1.8 (0.5 to 3.5)</w:t>
            </w:r>
          </w:p>
        </w:tc>
        <w:tc>
          <w:tcPr>
            <w:tcW w:w="995" w:type="dxa"/>
            <w:vAlign w:val="center"/>
          </w:tcPr>
          <w:p w14:paraId="4B5C65B0"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0.066</w:t>
            </w:r>
          </w:p>
        </w:tc>
      </w:tr>
      <w:tr w:rsidR="009054F0" w:rsidRPr="00865F9F" w14:paraId="32576567" w14:textId="77777777" w:rsidTr="003460F1">
        <w:trPr>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72DAF48" w14:textId="77777777" w:rsidR="009054F0" w:rsidRPr="00865F9F" w:rsidRDefault="009054F0" w:rsidP="003460F1">
            <w:pPr>
              <w:pStyle w:val="EndNoteBibliography"/>
              <w:spacing w:line="360" w:lineRule="auto"/>
              <w:jc w:val="left"/>
              <w:rPr>
                <w:rFonts w:ascii="Arial" w:hAnsi="Arial" w:cs="Arial"/>
                <w:b w:val="0"/>
                <w:sz w:val="20"/>
                <w:szCs w:val="20"/>
                <w:lang w:val="en-GB"/>
              </w:rPr>
            </w:pPr>
            <w:r w:rsidRPr="00865F9F">
              <w:rPr>
                <w:rFonts w:ascii="Arial" w:hAnsi="Arial" w:cs="Arial"/>
                <w:b w:val="0"/>
                <w:sz w:val="20"/>
                <w:szCs w:val="20"/>
                <w:lang w:val="en-GB"/>
              </w:rPr>
              <w:lastRenderedPageBreak/>
              <w:t>Atrial fibrillation type*</w:t>
            </w:r>
          </w:p>
          <w:p w14:paraId="7EAA05FD"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Undetermined</w:t>
            </w:r>
          </w:p>
          <w:p w14:paraId="5BB4BAE3"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Paroxysmal</w:t>
            </w:r>
          </w:p>
          <w:p w14:paraId="3F727998"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Persistent</w:t>
            </w:r>
          </w:p>
          <w:p w14:paraId="25AFA1F9"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Permanent</w:t>
            </w:r>
          </w:p>
        </w:tc>
        <w:tc>
          <w:tcPr>
            <w:tcW w:w="1701" w:type="dxa"/>
            <w:vAlign w:val="center"/>
          </w:tcPr>
          <w:p w14:paraId="5DE59A8F"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4C673644"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570 (46%)</w:t>
            </w:r>
          </w:p>
          <w:p w14:paraId="2E99B222"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513 (41%)</w:t>
            </w:r>
          </w:p>
          <w:p w14:paraId="59539D9D"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95 (8%)</w:t>
            </w:r>
          </w:p>
          <w:p w14:paraId="77D27303"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61 (5%)</w:t>
            </w:r>
          </w:p>
        </w:tc>
        <w:tc>
          <w:tcPr>
            <w:tcW w:w="1701" w:type="dxa"/>
            <w:vAlign w:val="center"/>
          </w:tcPr>
          <w:p w14:paraId="5F933844"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2DE28469"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388 (39%)</w:t>
            </w:r>
          </w:p>
          <w:p w14:paraId="65FE85B6"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315 (32%)</w:t>
            </w:r>
          </w:p>
          <w:p w14:paraId="705C8196"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186 (19%)</w:t>
            </w:r>
          </w:p>
          <w:p w14:paraId="27E45BF8"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96 (10%)</w:t>
            </w:r>
          </w:p>
        </w:tc>
        <w:tc>
          <w:tcPr>
            <w:tcW w:w="995" w:type="dxa"/>
            <w:vAlign w:val="center"/>
          </w:tcPr>
          <w:p w14:paraId="7EA8F1F6"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&lt;0.001</w:t>
            </w:r>
          </w:p>
        </w:tc>
      </w:tr>
      <w:tr w:rsidR="009054F0" w:rsidRPr="00865F9F" w14:paraId="357A7C5D" w14:textId="77777777" w:rsidTr="003460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DD9DDC8" w14:textId="77777777" w:rsidR="009054F0" w:rsidRPr="00865F9F" w:rsidRDefault="009054F0" w:rsidP="003460F1">
            <w:pPr>
              <w:pStyle w:val="EndNoteBibliography"/>
              <w:jc w:val="left"/>
              <w:rPr>
                <w:rFonts w:ascii="Arial" w:hAnsi="Arial" w:cs="Arial"/>
                <w:b w:val="0"/>
                <w:sz w:val="20"/>
                <w:szCs w:val="20"/>
                <w:lang w:val="en-GB"/>
              </w:rPr>
            </w:pPr>
            <w:r w:rsidRPr="00865F9F">
              <w:rPr>
                <w:rFonts w:ascii="Arial" w:hAnsi="Arial" w:cs="Arial"/>
                <w:b w:val="0"/>
                <w:sz w:val="20"/>
                <w:szCs w:val="20"/>
                <w:lang w:val="en-GB"/>
              </w:rPr>
              <w:t>Direct current cardioversion</w:t>
            </w:r>
          </w:p>
        </w:tc>
        <w:tc>
          <w:tcPr>
            <w:tcW w:w="1701" w:type="dxa"/>
            <w:vAlign w:val="center"/>
          </w:tcPr>
          <w:p w14:paraId="0A1E38CC"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192 (16%)</w:t>
            </w:r>
          </w:p>
        </w:tc>
        <w:tc>
          <w:tcPr>
            <w:tcW w:w="1701" w:type="dxa"/>
            <w:vAlign w:val="center"/>
          </w:tcPr>
          <w:p w14:paraId="4475963E"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184 (19%)</w:t>
            </w:r>
          </w:p>
        </w:tc>
        <w:tc>
          <w:tcPr>
            <w:tcW w:w="995" w:type="dxa"/>
            <w:vAlign w:val="center"/>
          </w:tcPr>
          <w:p w14:paraId="6E11A1D6"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0.06</w:t>
            </w:r>
          </w:p>
        </w:tc>
      </w:tr>
      <w:tr w:rsidR="009054F0" w:rsidRPr="00865F9F" w14:paraId="5ED8099D" w14:textId="77777777" w:rsidTr="003460F1">
        <w:trPr>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3701CBBC" w14:textId="77777777" w:rsidR="009054F0" w:rsidRPr="00865F9F" w:rsidRDefault="009054F0" w:rsidP="003460F1">
            <w:pPr>
              <w:pStyle w:val="EndNoteBibliography"/>
              <w:jc w:val="left"/>
              <w:rPr>
                <w:rFonts w:ascii="Arial" w:hAnsi="Arial" w:cs="Arial"/>
                <w:b w:val="0"/>
                <w:bCs w:val="0"/>
                <w:sz w:val="20"/>
                <w:szCs w:val="20"/>
                <w:lang w:val="en-GB"/>
              </w:rPr>
            </w:pPr>
            <w:r w:rsidRPr="00865F9F">
              <w:rPr>
                <w:rFonts w:ascii="Arial" w:hAnsi="Arial" w:cs="Arial"/>
                <w:b w:val="0"/>
                <w:bCs w:val="0"/>
                <w:sz w:val="20"/>
                <w:szCs w:val="20"/>
                <w:lang w:val="en-GB"/>
              </w:rPr>
              <w:t>Ablation</w:t>
            </w:r>
            <w:r w:rsidRPr="00865F9F">
              <w:rPr>
                <w:rFonts w:ascii="Arial" w:hAnsi="Arial" w:cs="Arial"/>
                <w:b w:val="0"/>
                <w:bCs w:val="0"/>
                <w:sz w:val="20"/>
                <w:szCs w:val="20"/>
                <w:vertAlign w:val="superscript"/>
                <w:lang w:val="en-GB"/>
              </w:rPr>
              <w:t>**</w:t>
            </w:r>
          </w:p>
        </w:tc>
        <w:tc>
          <w:tcPr>
            <w:tcW w:w="1701" w:type="dxa"/>
            <w:vAlign w:val="center"/>
          </w:tcPr>
          <w:p w14:paraId="5AF1BDDE"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2 (0.3%)</w:t>
            </w:r>
          </w:p>
        </w:tc>
        <w:tc>
          <w:tcPr>
            <w:tcW w:w="1701" w:type="dxa"/>
            <w:vAlign w:val="center"/>
          </w:tcPr>
          <w:p w14:paraId="070DCDEF"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9 (3.5%)</w:t>
            </w:r>
          </w:p>
        </w:tc>
        <w:tc>
          <w:tcPr>
            <w:tcW w:w="995" w:type="dxa"/>
            <w:vAlign w:val="center"/>
          </w:tcPr>
          <w:p w14:paraId="37A20CF6"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0.004</w:t>
            </w:r>
          </w:p>
        </w:tc>
      </w:tr>
      <w:tr w:rsidR="009054F0" w:rsidRPr="00865F9F" w14:paraId="2965350C" w14:textId="77777777" w:rsidTr="003460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0F5BA7B" w14:textId="77777777" w:rsidR="009054F0" w:rsidRPr="00865F9F" w:rsidRDefault="009054F0" w:rsidP="003460F1">
            <w:pPr>
              <w:pStyle w:val="EndNoteBibliography"/>
              <w:jc w:val="left"/>
              <w:rPr>
                <w:rFonts w:ascii="Arial" w:hAnsi="Arial" w:cs="Arial"/>
                <w:sz w:val="20"/>
                <w:szCs w:val="20"/>
                <w:lang w:val="en-GB"/>
              </w:rPr>
            </w:pPr>
            <w:r w:rsidRPr="00865F9F">
              <w:rPr>
                <w:rFonts w:ascii="Arial" w:hAnsi="Arial" w:cs="Arial"/>
                <w:sz w:val="20"/>
                <w:szCs w:val="20"/>
                <w:lang w:val="en-GB"/>
              </w:rPr>
              <w:t>Medical history</w:t>
            </w:r>
          </w:p>
        </w:tc>
        <w:tc>
          <w:tcPr>
            <w:tcW w:w="1701" w:type="dxa"/>
            <w:vAlign w:val="center"/>
          </w:tcPr>
          <w:p w14:paraId="0DFFD07C"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701" w:type="dxa"/>
            <w:vAlign w:val="center"/>
          </w:tcPr>
          <w:p w14:paraId="29EDE9AF"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995" w:type="dxa"/>
            <w:vAlign w:val="center"/>
          </w:tcPr>
          <w:p w14:paraId="272AA0BD"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9054F0" w:rsidRPr="00865F9F" w14:paraId="0E49F9CB" w14:textId="77777777" w:rsidTr="003460F1">
        <w:trPr>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AB0E4A7" w14:textId="77777777" w:rsidR="009054F0" w:rsidRPr="00865F9F" w:rsidRDefault="009054F0" w:rsidP="003460F1">
            <w:pPr>
              <w:pStyle w:val="EndNoteBibliography"/>
              <w:jc w:val="left"/>
              <w:rPr>
                <w:rFonts w:ascii="Arial" w:hAnsi="Arial" w:cs="Arial"/>
                <w:b w:val="0"/>
                <w:sz w:val="20"/>
                <w:szCs w:val="20"/>
                <w:lang w:val="en-GB"/>
              </w:rPr>
            </w:pPr>
            <w:r w:rsidRPr="00865F9F">
              <w:rPr>
                <w:rFonts w:ascii="Arial" w:hAnsi="Arial" w:cs="Arial"/>
                <w:b w:val="0"/>
                <w:sz w:val="20"/>
                <w:szCs w:val="20"/>
                <w:lang w:val="en-GB"/>
              </w:rPr>
              <w:t>Prior pulmonary embolism or deep venous thrombosis</w:t>
            </w:r>
          </w:p>
        </w:tc>
        <w:tc>
          <w:tcPr>
            <w:tcW w:w="1701" w:type="dxa"/>
            <w:vAlign w:val="center"/>
          </w:tcPr>
          <w:p w14:paraId="5F40A598"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12 (1.0%)</w:t>
            </w:r>
          </w:p>
        </w:tc>
        <w:tc>
          <w:tcPr>
            <w:tcW w:w="1701" w:type="dxa"/>
            <w:vAlign w:val="center"/>
          </w:tcPr>
          <w:p w14:paraId="4E1DAAA2"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27 (2.7%)</w:t>
            </w:r>
          </w:p>
        </w:tc>
        <w:tc>
          <w:tcPr>
            <w:tcW w:w="995" w:type="dxa"/>
            <w:vAlign w:val="center"/>
          </w:tcPr>
          <w:p w14:paraId="6327F0B3"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0.002</w:t>
            </w:r>
          </w:p>
        </w:tc>
      </w:tr>
      <w:tr w:rsidR="009054F0" w:rsidRPr="00865F9F" w14:paraId="7D0B1827" w14:textId="77777777" w:rsidTr="003460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47009066" w14:textId="77777777" w:rsidR="009054F0" w:rsidRPr="00865F9F" w:rsidRDefault="009054F0" w:rsidP="003460F1">
            <w:pPr>
              <w:pStyle w:val="EndNoteBibliography"/>
              <w:jc w:val="left"/>
              <w:rPr>
                <w:rFonts w:ascii="Arial" w:hAnsi="Arial" w:cs="Arial"/>
                <w:b w:val="0"/>
                <w:sz w:val="20"/>
                <w:szCs w:val="20"/>
                <w:lang w:val="en-GB"/>
              </w:rPr>
            </w:pPr>
            <w:r w:rsidRPr="00865F9F">
              <w:rPr>
                <w:rFonts w:ascii="Arial" w:hAnsi="Arial" w:cs="Arial"/>
                <w:b w:val="0"/>
                <w:sz w:val="20"/>
                <w:szCs w:val="20"/>
                <w:lang w:val="en-GB"/>
              </w:rPr>
              <w:t>History of bleeding</w:t>
            </w:r>
          </w:p>
        </w:tc>
        <w:tc>
          <w:tcPr>
            <w:tcW w:w="1701" w:type="dxa"/>
            <w:vAlign w:val="center"/>
          </w:tcPr>
          <w:p w14:paraId="7BB086F9"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19 (1.5%)</w:t>
            </w:r>
          </w:p>
        </w:tc>
        <w:tc>
          <w:tcPr>
            <w:tcW w:w="1701" w:type="dxa"/>
            <w:vAlign w:val="center"/>
          </w:tcPr>
          <w:p w14:paraId="3E36EA34"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7 (0.7%)</w:t>
            </w:r>
          </w:p>
        </w:tc>
        <w:tc>
          <w:tcPr>
            <w:tcW w:w="995" w:type="dxa"/>
            <w:vAlign w:val="center"/>
          </w:tcPr>
          <w:p w14:paraId="5BC3AE85"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0.138</w:t>
            </w:r>
          </w:p>
        </w:tc>
      </w:tr>
      <w:tr w:rsidR="009054F0" w:rsidRPr="00865F9F" w14:paraId="4047B7C7" w14:textId="77777777" w:rsidTr="003460F1">
        <w:trPr>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DAA8954" w14:textId="77777777" w:rsidR="009054F0" w:rsidRPr="00865F9F" w:rsidRDefault="009054F0" w:rsidP="003460F1">
            <w:pPr>
              <w:pStyle w:val="EndNoteBibliography"/>
              <w:jc w:val="left"/>
              <w:rPr>
                <w:rFonts w:ascii="Arial" w:hAnsi="Arial" w:cs="Arial"/>
                <w:b w:val="0"/>
                <w:sz w:val="20"/>
                <w:szCs w:val="20"/>
                <w:lang w:val="en-GB"/>
              </w:rPr>
            </w:pPr>
            <w:r w:rsidRPr="00865F9F">
              <w:rPr>
                <w:rFonts w:ascii="Arial" w:hAnsi="Arial" w:cs="Arial"/>
                <w:b w:val="0"/>
                <w:sz w:val="20"/>
                <w:szCs w:val="20"/>
                <w:lang w:val="en-GB"/>
              </w:rPr>
              <w:t>Cirrhosis</w:t>
            </w:r>
          </w:p>
        </w:tc>
        <w:tc>
          <w:tcPr>
            <w:tcW w:w="1701" w:type="dxa"/>
            <w:vAlign w:val="center"/>
          </w:tcPr>
          <w:p w14:paraId="02632A6B"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11 (0.9%)</w:t>
            </w:r>
          </w:p>
        </w:tc>
        <w:tc>
          <w:tcPr>
            <w:tcW w:w="1701" w:type="dxa"/>
            <w:vAlign w:val="center"/>
          </w:tcPr>
          <w:p w14:paraId="315F089D"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5 (0.5%)</w:t>
            </w:r>
          </w:p>
        </w:tc>
        <w:tc>
          <w:tcPr>
            <w:tcW w:w="995" w:type="dxa"/>
            <w:vAlign w:val="center"/>
          </w:tcPr>
          <w:p w14:paraId="25DA3C4A"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0.294</w:t>
            </w:r>
          </w:p>
        </w:tc>
      </w:tr>
      <w:tr w:rsidR="009054F0" w:rsidRPr="00865F9F" w14:paraId="22BE4874" w14:textId="77777777" w:rsidTr="003460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A621F6B" w14:textId="77777777" w:rsidR="009054F0" w:rsidRPr="00865F9F" w:rsidRDefault="009054F0" w:rsidP="003460F1">
            <w:pPr>
              <w:pStyle w:val="EndNoteBibliography"/>
              <w:jc w:val="left"/>
              <w:rPr>
                <w:rFonts w:ascii="Arial" w:hAnsi="Arial" w:cs="Arial"/>
                <w:b w:val="0"/>
                <w:sz w:val="20"/>
                <w:szCs w:val="20"/>
                <w:lang w:val="en-GB"/>
              </w:rPr>
            </w:pPr>
            <w:r w:rsidRPr="00865F9F">
              <w:rPr>
                <w:rFonts w:ascii="Arial" w:hAnsi="Arial" w:cs="Arial"/>
                <w:b w:val="0"/>
                <w:sz w:val="20"/>
                <w:szCs w:val="20"/>
                <w:lang w:val="en-GB"/>
              </w:rPr>
              <w:t>Chronic kidney disease***</w:t>
            </w:r>
          </w:p>
        </w:tc>
        <w:tc>
          <w:tcPr>
            <w:tcW w:w="1701" w:type="dxa"/>
            <w:vAlign w:val="center"/>
          </w:tcPr>
          <w:p w14:paraId="415C0258"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15 (1.2%)</w:t>
            </w:r>
          </w:p>
        </w:tc>
        <w:tc>
          <w:tcPr>
            <w:tcW w:w="1701" w:type="dxa"/>
            <w:vAlign w:val="center"/>
          </w:tcPr>
          <w:p w14:paraId="01D2C5D6"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15 (1.5%)</w:t>
            </w:r>
          </w:p>
        </w:tc>
        <w:tc>
          <w:tcPr>
            <w:tcW w:w="995" w:type="dxa"/>
            <w:vAlign w:val="center"/>
          </w:tcPr>
          <w:p w14:paraId="0DFC4A62"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0.526</w:t>
            </w:r>
          </w:p>
        </w:tc>
      </w:tr>
      <w:tr w:rsidR="009054F0" w:rsidRPr="00865F9F" w14:paraId="64F70B7B" w14:textId="77777777" w:rsidTr="003460F1">
        <w:trPr>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8EE531E" w14:textId="77777777" w:rsidR="009054F0" w:rsidRPr="00865F9F" w:rsidRDefault="009054F0" w:rsidP="003460F1">
            <w:pPr>
              <w:pStyle w:val="EndNoteBibliography"/>
              <w:jc w:val="left"/>
              <w:rPr>
                <w:rFonts w:ascii="Arial" w:hAnsi="Arial" w:cs="Arial"/>
                <w:sz w:val="20"/>
                <w:szCs w:val="20"/>
                <w:lang w:val="en-GB"/>
              </w:rPr>
            </w:pPr>
            <w:r w:rsidRPr="00865F9F">
              <w:rPr>
                <w:rFonts w:ascii="Arial" w:hAnsi="Arial" w:cs="Arial"/>
                <w:sz w:val="20"/>
                <w:szCs w:val="20"/>
                <w:lang w:val="en-GB"/>
              </w:rPr>
              <w:t>Bleeding risk</w:t>
            </w:r>
          </w:p>
        </w:tc>
        <w:tc>
          <w:tcPr>
            <w:tcW w:w="1701" w:type="dxa"/>
            <w:vAlign w:val="center"/>
          </w:tcPr>
          <w:p w14:paraId="69F7A2F4"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701" w:type="dxa"/>
            <w:vAlign w:val="center"/>
          </w:tcPr>
          <w:p w14:paraId="5C334A9F"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995" w:type="dxa"/>
            <w:vAlign w:val="center"/>
          </w:tcPr>
          <w:p w14:paraId="36C2A9C0" w14:textId="77777777" w:rsidR="009054F0" w:rsidRPr="00865F9F" w:rsidRDefault="009054F0" w:rsidP="003460F1">
            <w:pPr>
              <w:pStyle w:val="EndNoteBibliography"/>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054F0" w:rsidRPr="00865F9F" w14:paraId="26156DF4" w14:textId="77777777" w:rsidTr="003460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4805AA0" w14:textId="77777777" w:rsidR="009054F0" w:rsidRPr="00865F9F" w:rsidRDefault="009054F0" w:rsidP="003460F1">
            <w:pPr>
              <w:pStyle w:val="EndNoteBibliography"/>
              <w:jc w:val="left"/>
              <w:rPr>
                <w:rFonts w:ascii="Arial" w:hAnsi="Arial" w:cs="Arial"/>
                <w:b w:val="0"/>
                <w:sz w:val="20"/>
                <w:szCs w:val="20"/>
                <w:lang w:val="en-GB"/>
              </w:rPr>
            </w:pPr>
            <w:r w:rsidRPr="00865F9F">
              <w:rPr>
                <w:rFonts w:ascii="Arial" w:hAnsi="Arial" w:cs="Arial"/>
                <w:b w:val="0"/>
                <w:sz w:val="20"/>
                <w:szCs w:val="20"/>
                <w:lang w:val="en-GB"/>
              </w:rPr>
              <w:t>Use of antiplatelet therapy</w:t>
            </w:r>
          </w:p>
        </w:tc>
        <w:tc>
          <w:tcPr>
            <w:tcW w:w="1701" w:type="dxa"/>
            <w:vAlign w:val="center"/>
          </w:tcPr>
          <w:p w14:paraId="7B21B05F"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488 (39%)</w:t>
            </w:r>
          </w:p>
        </w:tc>
        <w:tc>
          <w:tcPr>
            <w:tcW w:w="1701" w:type="dxa"/>
            <w:vAlign w:val="center"/>
          </w:tcPr>
          <w:p w14:paraId="56781D47"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123 (13%)</w:t>
            </w:r>
          </w:p>
        </w:tc>
        <w:tc>
          <w:tcPr>
            <w:tcW w:w="995" w:type="dxa"/>
            <w:vAlign w:val="center"/>
          </w:tcPr>
          <w:p w14:paraId="590814DE" w14:textId="77777777" w:rsidR="009054F0" w:rsidRPr="00865F9F" w:rsidRDefault="009054F0" w:rsidP="003460F1">
            <w:pPr>
              <w:pStyle w:val="EndNoteBibliography"/>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&lt;0.001</w:t>
            </w:r>
          </w:p>
        </w:tc>
      </w:tr>
      <w:tr w:rsidR="009054F0" w:rsidRPr="00865F9F" w14:paraId="42512CFD" w14:textId="77777777" w:rsidTr="003460F1">
        <w:trPr>
          <w:trHeight w:val="45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F27F34C" w14:textId="77777777" w:rsidR="009054F0" w:rsidRPr="00865F9F" w:rsidRDefault="009054F0" w:rsidP="003460F1">
            <w:pPr>
              <w:pStyle w:val="EndNoteBibliography"/>
              <w:spacing w:line="360" w:lineRule="auto"/>
              <w:jc w:val="left"/>
              <w:rPr>
                <w:rFonts w:ascii="Arial" w:hAnsi="Arial" w:cs="Arial"/>
                <w:b w:val="0"/>
                <w:sz w:val="20"/>
                <w:szCs w:val="20"/>
                <w:lang w:val="en-GB"/>
              </w:rPr>
            </w:pPr>
            <w:r w:rsidRPr="00865F9F">
              <w:rPr>
                <w:rFonts w:ascii="Arial" w:hAnsi="Arial" w:cs="Arial"/>
                <w:b w:val="0"/>
                <w:sz w:val="20"/>
                <w:szCs w:val="20"/>
                <w:lang w:val="en-GB"/>
              </w:rPr>
              <w:t>HAS-BLED score</w:t>
            </w:r>
          </w:p>
          <w:p w14:paraId="5AAD734A"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0</w:t>
            </w:r>
          </w:p>
          <w:p w14:paraId="4B2CBF10"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1</w:t>
            </w:r>
          </w:p>
          <w:p w14:paraId="0EAAB935"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2</w:t>
            </w:r>
          </w:p>
          <w:p w14:paraId="468FEB6A" w14:textId="77777777" w:rsidR="009054F0" w:rsidRPr="00865F9F" w:rsidRDefault="009054F0" w:rsidP="003460F1">
            <w:pPr>
              <w:pStyle w:val="EndNoteBibliography"/>
              <w:spacing w:line="360" w:lineRule="auto"/>
              <w:jc w:val="right"/>
              <w:rPr>
                <w:rFonts w:ascii="Arial" w:hAnsi="Arial" w:cs="Arial"/>
                <w:b w:val="0"/>
                <w:sz w:val="20"/>
                <w:szCs w:val="20"/>
                <w:lang w:val="en-GB"/>
              </w:rPr>
            </w:pPr>
            <w:r w:rsidRPr="00865F9F">
              <w:rPr>
                <w:rFonts w:ascii="Arial" w:hAnsi="Arial" w:cs="Arial"/>
                <w:b w:val="0"/>
                <w:sz w:val="20"/>
                <w:szCs w:val="20"/>
                <w:lang w:val="en-GB"/>
              </w:rPr>
              <w:t>3</w:t>
            </w:r>
          </w:p>
        </w:tc>
        <w:tc>
          <w:tcPr>
            <w:tcW w:w="1701" w:type="dxa"/>
            <w:vAlign w:val="center"/>
          </w:tcPr>
          <w:p w14:paraId="1A470E16"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32F42DE5"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478 (55%)</w:t>
            </w:r>
          </w:p>
          <w:p w14:paraId="5C91841B"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371 (42%)</w:t>
            </w:r>
          </w:p>
          <w:p w14:paraId="5585D873"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26 (3.0%)</w:t>
            </w:r>
          </w:p>
          <w:p w14:paraId="0ACD890D"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 (0.1%)</w:t>
            </w:r>
          </w:p>
        </w:tc>
        <w:tc>
          <w:tcPr>
            <w:tcW w:w="1701" w:type="dxa"/>
            <w:vAlign w:val="center"/>
          </w:tcPr>
          <w:p w14:paraId="0A0F5FF6"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AE1289A"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578 (80%)</w:t>
            </w:r>
          </w:p>
          <w:p w14:paraId="7ADF5350"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133 (18%)</w:t>
            </w:r>
          </w:p>
          <w:p w14:paraId="648C2D2E"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13 (1.8%)</w:t>
            </w:r>
          </w:p>
          <w:p w14:paraId="70AE2722"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 (0.1%)</w:t>
            </w:r>
          </w:p>
        </w:tc>
        <w:tc>
          <w:tcPr>
            <w:tcW w:w="995" w:type="dxa"/>
            <w:vAlign w:val="center"/>
          </w:tcPr>
          <w:p w14:paraId="642032FE" w14:textId="77777777" w:rsidR="009054F0" w:rsidRPr="00865F9F" w:rsidRDefault="009054F0" w:rsidP="003460F1">
            <w:pPr>
              <w:pStyle w:val="EndNoteBibliography"/>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&lt;0.001</w:t>
            </w:r>
          </w:p>
        </w:tc>
      </w:tr>
    </w:tbl>
    <w:p w14:paraId="3F37C345" w14:textId="77777777" w:rsidR="009054F0" w:rsidRPr="00865F9F" w:rsidRDefault="009054F0" w:rsidP="009054F0">
      <w:pPr>
        <w:pStyle w:val="EndNoteBibliography"/>
        <w:spacing w:after="0" w:line="360" w:lineRule="auto"/>
        <w:rPr>
          <w:rFonts w:ascii="Arial" w:hAnsi="Arial" w:cs="Arial"/>
          <w:sz w:val="16"/>
          <w:szCs w:val="16"/>
          <w:lang w:val="en-GB"/>
        </w:rPr>
      </w:pPr>
      <w:r w:rsidRPr="00865F9F">
        <w:rPr>
          <w:rFonts w:ascii="Arial" w:hAnsi="Arial" w:cs="Arial"/>
          <w:sz w:val="16"/>
          <w:szCs w:val="16"/>
          <w:lang w:val="en-GB"/>
        </w:rPr>
        <w:t>OAC, oral anticoagulation</w:t>
      </w:r>
    </w:p>
    <w:p w14:paraId="594B1458" w14:textId="77777777" w:rsidR="009054F0" w:rsidRPr="00865F9F" w:rsidRDefault="009054F0" w:rsidP="009054F0">
      <w:pPr>
        <w:spacing w:after="0" w:line="480" w:lineRule="auto"/>
        <w:ind w:right="-283"/>
        <w:jc w:val="both"/>
        <w:rPr>
          <w:rFonts w:ascii="Arial" w:hAnsi="Arial" w:cs="Arial"/>
          <w:sz w:val="16"/>
          <w:szCs w:val="16"/>
          <w:lang w:val="en-GB"/>
        </w:rPr>
      </w:pPr>
      <w:r w:rsidRPr="00865F9F">
        <w:rPr>
          <w:rFonts w:ascii="Arial" w:hAnsi="Arial" w:cs="Arial"/>
          <w:sz w:val="16"/>
          <w:szCs w:val="16"/>
          <w:lang w:val="en-GB"/>
        </w:rPr>
        <w:t>*Atrial fibrillation in the GARFIELD-AF registry was characterised as either permanent, persistent (&gt;7 days), paroxysmal (≤7 days) or new (if the patient could not be classified for sure, named here undetermined); ** Information only available for cohorts 1&amp;2. ***Chronic kidney disease defined as an estimated glomerular filtration rate &lt;60 mL/min/1.73m²</w:t>
      </w:r>
    </w:p>
    <w:p w14:paraId="30584B7C" w14:textId="77777777" w:rsidR="009054F0" w:rsidRPr="00865F9F" w:rsidRDefault="009054F0" w:rsidP="009054F0">
      <w:pPr>
        <w:spacing w:after="0" w:line="480" w:lineRule="auto"/>
        <w:rPr>
          <w:rFonts w:ascii="Arial" w:hAnsi="Arial" w:cs="Arial"/>
          <w:noProof/>
          <w:sz w:val="20"/>
          <w:szCs w:val="20"/>
          <w:lang w:val="en-GB"/>
        </w:rPr>
      </w:pPr>
      <w:r w:rsidRPr="00865F9F">
        <w:rPr>
          <w:rFonts w:ascii="Arial" w:hAnsi="Arial" w:cs="Arial"/>
          <w:sz w:val="20"/>
          <w:szCs w:val="20"/>
          <w:lang w:val="en-GB"/>
        </w:rPr>
        <w:br w:type="page"/>
      </w:r>
    </w:p>
    <w:tbl>
      <w:tblPr>
        <w:tblStyle w:val="ListTable31"/>
        <w:tblW w:w="9073" w:type="dxa"/>
        <w:tblLook w:val="04A0" w:firstRow="1" w:lastRow="0" w:firstColumn="1" w:lastColumn="0" w:noHBand="0" w:noVBand="1"/>
      </w:tblPr>
      <w:tblGrid>
        <w:gridCol w:w="3961"/>
        <w:gridCol w:w="540"/>
        <w:gridCol w:w="884"/>
        <w:gridCol w:w="1136"/>
        <w:gridCol w:w="992"/>
        <w:gridCol w:w="1560"/>
      </w:tblGrid>
      <w:tr w:rsidR="000C4CED" w:rsidRPr="00DD5AAC" w14:paraId="61F16D55" w14:textId="77777777" w:rsidTr="00847614">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073" w:type="dxa"/>
            <w:gridSpan w:val="6"/>
            <w:hideMark/>
          </w:tcPr>
          <w:p w14:paraId="55EC3671" w14:textId="77777777" w:rsidR="000C4CED" w:rsidRPr="00244E60" w:rsidRDefault="000C4CED" w:rsidP="00847614">
            <w:pPr>
              <w:jc w:val="center"/>
              <w:rPr>
                <w:rFonts w:ascii="Arial" w:eastAsia="Times New Roman" w:hAnsi="Arial" w:cs="Arial"/>
                <w:sz w:val="24"/>
                <w:szCs w:val="24"/>
                <w:lang w:val="en-GB" w:eastAsia="en-GB"/>
              </w:rPr>
            </w:pPr>
            <w:r w:rsidRPr="00244E60">
              <w:rPr>
                <w:rFonts w:ascii="Arial" w:eastAsia="Times New Roman" w:hAnsi="Arial" w:cs="Arial"/>
                <w:sz w:val="24"/>
                <w:szCs w:val="24"/>
                <w:lang w:val="en-GB" w:eastAsia="en-GB"/>
              </w:rPr>
              <w:lastRenderedPageBreak/>
              <w:t>Table 2. Multivariable association between baseline factors and oral anticoagulation use.</w:t>
            </w:r>
          </w:p>
        </w:tc>
      </w:tr>
      <w:tr w:rsidR="000C4CED" w:rsidRPr="00244E60" w14:paraId="7D087B62" w14:textId="77777777" w:rsidTr="000C4CE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1" w:type="dxa"/>
            <w:tcBorders>
              <w:bottom w:val="single" w:sz="4" w:space="0" w:color="auto"/>
            </w:tcBorders>
            <w:vAlign w:val="center"/>
            <w:hideMark/>
          </w:tcPr>
          <w:p w14:paraId="05FC3F62" w14:textId="77777777" w:rsidR="000C4CED" w:rsidRPr="000C4CED" w:rsidRDefault="000C4CED" w:rsidP="00847614">
            <w:pPr>
              <w:rPr>
                <w:rFonts w:ascii="Arial" w:eastAsia="Times New Roman" w:hAnsi="Arial" w:cs="Arial"/>
                <w:sz w:val="20"/>
                <w:szCs w:val="20"/>
                <w:lang w:val="en-GB" w:eastAsia="en-GB"/>
              </w:rPr>
            </w:pPr>
            <w:r w:rsidRPr="000C4CED">
              <w:rPr>
                <w:rFonts w:ascii="Arial" w:eastAsia="Times New Roman" w:hAnsi="Arial" w:cs="Arial"/>
                <w:sz w:val="20"/>
                <w:szCs w:val="20"/>
                <w:lang w:val="en-GB" w:eastAsia="en-GB"/>
              </w:rPr>
              <w:t>Effect</w:t>
            </w:r>
          </w:p>
        </w:tc>
        <w:tc>
          <w:tcPr>
            <w:tcW w:w="540" w:type="dxa"/>
            <w:tcBorders>
              <w:bottom w:val="single" w:sz="4" w:space="0" w:color="auto"/>
            </w:tcBorders>
            <w:shd w:val="clear" w:color="auto" w:fill="FFFFFF" w:themeFill="background1"/>
            <w:vAlign w:val="center"/>
            <w:hideMark/>
          </w:tcPr>
          <w:p w14:paraId="39183C7D" w14:textId="77777777" w:rsidR="000C4CED" w:rsidRPr="000C4CED"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en-GB" w:eastAsia="en-GB"/>
              </w:rPr>
            </w:pPr>
            <w:r w:rsidRPr="000C4CED">
              <w:rPr>
                <w:rFonts w:ascii="Arial" w:eastAsia="Times New Roman" w:hAnsi="Arial" w:cs="Arial"/>
                <w:b/>
                <w:bCs/>
                <w:sz w:val="20"/>
                <w:szCs w:val="20"/>
                <w:lang w:val="en-GB" w:eastAsia="en-GB"/>
              </w:rPr>
              <w:t>DF</w:t>
            </w:r>
          </w:p>
        </w:tc>
        <w:tc>
          <w:tcPr>
            <w:tcW w:w="884" w:type="dxa"/>
            <w:tcBorders>
              <w:bottom w:val="single" w:sz="4" w:space="0" w:color="auto"/>
            </w:tcBorders>
            <w:shd w:val="clear" w:color="auto" w:fill="FFFFFF" w:themeFill="background1"/>
            <w:vAlign w:val="center"/>
            <w:hideMark/>
          </w:tcPr>
          <w:p w14:paraId="71D54F7D" w14:textId="77777777" w:rsidR="000C4CED" w:rsidRPr="000C4CED"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en-GB" w:eastAsia="en-GB"/>
              </w:rPr>
            </w:pPr>
            <w:r w:rsidRPr="000C4CED">
              <w:rPr>
                <w:rFonts w:ascii="Arial" w:eastAsia="Times New Roman" w:hAnsi="Arial" w:cs="Arial"/>
                <w:b/>
                <w:bCs/>
                <w:sz w:val="20"/>
                <w:szCs w:val="20"/>
                <w:lang w:val="en-GB" w:eastAsia="en-GB"/>
              </w:rPr>
              <w:t>χ</w:t>
            </w:r>
            <w:r w:rsidRPr="000C4CED">
              <w:rPr>
                <w:rFonts w:ascii="Arial" w:eastAsia="Times New Roman" w:hAnsi="Arial" w:cs="Arial"/>
                <w:b/>
                <w:bCs/>
                <w:sz w:val="20"/>
                <w:szCs w:val="20"/>
                <w:vertAlign w:val="superscript"/>
                <w:lang w:val="en-GB" w:eastAsia="en-GB"/>
              </w:rPr>
              <w:t>2</w:t>
            </w:r>
          </w:p>
        </w:tc>
        <w:tc>
          <w:tcPr>
            <w:tcW w:w="1136" w:type="dxa"/>
            <w:tcBorders>
              <w:bottom w:val="single" w:sz="4" w:space="0" w:color="auto"/>
            </w:tcBorders>
            <w:shd w:val="clear" w:color="auto" w:fill="FFFFFF" w:themeFill="background1"/>
            <w:vAlign w:val="center"/>
            <w:hideMark/>
          </w:tcPr>
          <w:p w14:paraId="1F576493" w14:textId="77777777" w:rsidR="000C4CED" w:rsidRPr="000C4CED"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en-GB" w:eastAsia="en-GB"/>
              </w:rPr>
            </w:pPr>
            <w:r w:rsidRPr="000C4CED">
              <w:rPr>
                <w:rFonts w:ascii="Arial" w:eastAsia="Times New Roman" w:hAnsi="Arial" w:cs="Arial"/>
                <w:b/>
                <w:bCs/>
                <w:sz w:val="20"/>
                <w:szCs w:val="20"/>
                <w:lang w:val="en-GB" w:eastAsia="en-GB"/>
              </w:rPr>
              <w:t>P-value</w:t>
            </w:r>
          </w:p>
        </w:tc>
        <w:tc>
          <w:tcPr>
            <w:tcW w:w="992" w:type="dxa"/>
            <w:tcBorders>
              <w:bottom w:val="single" w:sz="4" w:space="0" w:color="auto"/>
            </w:tcBorders>
            <w:shd w:val="clear" w:color="auto" w:fill="FFFFFF" w:themeFill="background1"/>
            <w:vAlign w:val="center"/>
            <w:hideMark/>
          </w:tcPr>
          <w:p w14:paraId="76BA201C" w14:textId="77777777" w:rsidR="000C4CED" w:rsidRPr="000C4CED"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en-GB" w:eastAsia="en-GB"/>
              </w:rPr>
            </w:pPr>
            <w:r w:rsidRPr="000C4CED">
              <w:rPr>
                <w:rFonts w:ascii="Arial" w:eastAsia="Times New Roman" w:hAnsi="Arial" w:cs="Arial"/>
                <w:b/>
                <w:bCs/>
                <w:sz w:val="20"/>
                <w:szCs w:val="20"/>
                <w:lang w:val="en-GB" w:eastAsia="en-GB"/>
              </w:rPr>
              <w:t>OR</w:t>
            </w:r>
          </w:p>
        </w:tc>
        <w:tc>
          <w:tcPr>
            <w:tcW w:w="1560" w:type="dxa"/>
            <w:tcBorders>
              <w:bottom w:val="single" w:sz="4" w:space="0" w:color="auto"/>
            </w:tcBorders>
            <w:shd w:val="clear" w:color="auto" w:fill="FFFFFF" w:themeFill="background1"/>
            <w:vAlign w:val="center"/>
            <w:hideMark/>
          </w:tcPr>
          <w:p w14:paraId="5D6EC1AA" w14:textId="77777777" w:rsidR="000C4CED" w:rsidRPr="000C4CED"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en-GB" w:eastAsia="en-GB"/>
              </w:rPr>
            </w:pPr>
            <w:r w:rsidRPr="000C4CED">
              <w:rPr>
                <w:rFonts w:ascii="Arial" w:hAnsi="Arial" w:cs="Arial"/>
                <w:b/>
                <w:bCs/>
                <w:sz w:val="20"/>
                <w:szCs w:val="20"/>
                <w:lang w:val="en-GB"/>
              </w:rPr>
              <w:t>95% CI</w:t>
            </w:r>
          </w:p>
        </w:tc>
      </w:tr>
      <w:tr w:rsidR="000C4CED" w:rsidRPr="00244E60" w14:paraId="4D7E6BC5" w14:textId="77777777" w:rsidTr="00847614">
        <w:trPr>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single" w:sz="4" w:space="0" w:color="auto"/>
              <w:left w:val="single" w:sz="4" w:space="0" w:color="auto"/>
              <w:bottom w:val="single" w:sz="4" w:space="0" w:color="auto"/>
            </w:tcBorders>
            <w:noWrap/>
            <w:vAlign w:val="center"/>
            <w:hideMark/>
          </w:tcPr>
          <w:p w14:paraId="49725CA1" w14:textId="77777777" w:rsidR="000C4CED" w:rsidRPr="00244E60" w:rsidRDefault="000C4CED" w:rsidP="00847614">
            <w:pPr>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Use of antiplatelet therapy</w:t>
            </w:r>
          </w:p>
        </w:tc>
        <w:tc>
          <w:tcPr>
            <w:tcW w:w="540" w:type="dxa"/>
            <w:tcBorders>
              <w:top w:val="single" w:sz="4" w:space="0" w:color="auto"/>
              <w:bottom w:val="single" w:sz="4" w:space="0" w:color="auto"/>
            </w:tcBorders>
            <w:noWrap/>
            <w:vAlign w:val="center"/>
            <w:hideMark/>
          </w:tcPr>
          <w:p w14:paraId="43587A69"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1</w:t>
            </w:r>
          </w:p>
        </w:tc>
        <w:tc>
          <w:tcPr>
            <w:tcW w:w="884" w:type="dxa"/>
            <w:tcBorders>
              <w:top w:val="single" w:sz="4" w:space="0" w:color="auto"/>
              <w:bottom w:val="single" w:sz="4" w:space="0" w:color="auto"/>
            </w:tcBorders>
            <w:noWrap/>
            <w:vAlign w:val="center"/>
            <w:hideMark/>
          </w:tcPr>
          <w:p w14:paraId="345CD387"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169.9</w:t>
            </w:r>
          </w:p>
        </w:tc>
        <w:tc>
          <w:tcPr>
            <w:tcW w:w="1136" w:type="dxa"/>
            <w:tcBorders>
              <w:top w:val="single" w:sz="4" w:space="0" w:color="auto"/>
              <w:bottom w:val="single" w:sz="4" w:space="0" w:color="auto"/>
            </w:tcBorders>
            <w:noWrap/>
            <w:vAlign w:val="center"/>
            <w:hideMark/>
          </w:tcPr>
          <w:p w14:paraId="682BC386"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hAnsi="Arial" w:cs="Arial"/>
                <w:color w:val="000000"/>
                <w:sz w:val="20"/>
                <w:szCs w:val="20"/>
                <w:lang w:val="en-GB"/>
              </w:rPr>
              <w:t>&lt;0.001</w:t>
            </w:r>
          </w:p>
        </w:tc>
        <w:tc>
          <w:tcPr>
            <w:tcW w:w="992" w:type="dxa"/>
            <w:tcBorders>
              <w:top w:val="single" w:sz="4" w:space="0" w:color="auto"/>
              <w:bottom w:val="single" w:sz="4" w:space="0" w:color="auto"/>
            </w:tcBorders>
            <w:noWrap/>
            <w:vAlign w:val="center"/>
            <w:hideMark/>
          </w:tcPr>
          <w:p w14:paraId="71F8D194"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0.21</w:t>
            </w:r>
          </w:p>
        </w:tc>
        <w:tc>
          <w:tcPr>
            <w:tcW w:w="1560" w:type="dxa"/>
            <w:tcBorders>
              <w:top w:val="single" w:sz="4" w:space="0" w:color="auto"/>
              <w:bottom w:val="single" w:sz="4" w:space="0" w:color="auto"/>
              <w:right w:val="single" w:sz="4" w:space="0" w:color="auto"/>
            </w:tcBorders>
            <w:noWrap/>
            <w:vAlign w:val="center"/>
            <w:hideMark/>
          </w:tcPr>
          <w:p w14:paraId="718D1C2A"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(0.17 - 0.27)</w:t>
            </w:r>
          </w:p>
        </w:tc>
      </w:tr>
      <w:tr w:rsidR="000C4CED" w:rsidRPr="00244E60" w14:paraId="1AB7A41C" w14:textId="77777777" w:rsidTr="008476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single" w:sz="4" w:space="0" w:color="auto"/>
              <w:left w:val="single" w:sz="4" w:space="0" w:color="auto"/>
              <w:bottom w:val="nil"/>
            </w:tcBorders>
            <w:noWrap/>
            <w:vAlign w:val="center"/>
            <w:hideMark/>
          </w:tcPr>
          <w:p w14:paraId="05F94FCB" w14:textId="77777777" w:rsidR="000C4CED" w:rsidRPr="00244E60" w:rsidRDefault="000C4CED" w:rsidP="00847614">
            <w:pPr>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Type of atrial fibrillation</w:t>
            </w:r>
          </w:p>
        </w:tc>
        <w:tc>
          <w:tcPr>
            <w:tcW w:w="540" w:type="dxa"/>
            <w:tcBorders>
              <w:top w:val="single" w:sz="4" w:space="0" w:color="auto"/>
              <w:bottom w:val="nil"/>
            </w:tcBorders>
            <w:noWrap/>
            <w:vAlign w:val="center"/>
            <w:hideMark/>
          </w:tcPr>
          <w:p w14:paraId="4876CF73"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2</w:t>
            </w:r>
          </w:p>
        </w:tc>
        <w:tc>
          <w:tcPr>
            <w:tcW w:w="884" w:type="dxa"/>
            <w:tcBorders>
              <w:top w:val="single" w:sz="4" w:space="0" w:color="auto"/>
              <w:bottom w:val="nil"/>
            </w:tcBorders>
            <w:noWrap/>
            <w:vAlign w:val="center"/>
            <w:hideMark/>
          </w:tcPr>
          <w:p w14:paraId="11014B2B"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76.9</w:t>
            </w:r>
          </w:p>
        </w:tc>
        <w:tc>
          <w:tcPr>
            <w:tcW w:w="1136" w:type="dxa"/>
            <w:tcBorders>
              <w:top w:val="single" w:sz="4" w:space="0" w:color="auto"/>
              <w:bottom w:val="nil"/>
            </w:tcBorders>
            <w:noWrap/>
            <w:vAlign w:val="center"/>
            <w:hideMark/>
          </w:tcPr>
          <w:p w14:paraId="79AD62AC"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hAnsi="Arial" w:cs="Arial"/>
                <w:color w:val="000000"/>
                <w:sz w:val="20"/>
                <w:szCs w:val="20"/>
                <w:lang w:val="en-GB"/>
              </w:rPr>
              <w:t>&lt;0.001</w:t>
            </w:r>
          </w:p>
        </w:tc>
        <w:tc>
          <w:tcPr>
            <w:tcW w:w="992" w:type="dxa"/>
            <w:tcBorders>
              <w:top w:val="single" w:sz="4" w:space="0" w:color="auto"/>
              <w:bottom w:val="nil"/>
            </w:tcBorders>
            <w:noWrap/>
            <w:vAlign w:val="center"/>
            <w:hideMark/>
          </w:tcPr>
          <w:p w14:paraId="0BAF4737"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p>
        </w:tc>
        <w:tc>
          <w:tcPr>
            <w:tcW w:w="1560" w:type="dxa"/>
            <w:tcBorders>
              <w:top w:val="single" w:sz="4" w:space="0" w:color="auto"/>
              <w:bottom w:val="nil"/>
              <w:right w:val="single" w:sz="4" w:space="0" w:color="auto"/>
            </w:tcBorders>
            <w:noWrap/>
            <w:vAlign w:val="center"/>
            <w:hideMark/>
          </w:tcPr>
          <w:p w14:paraId="5E4BBDA7"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p>
        </w:tc>
      </w:tr>
      <w:tr w:rsidR="000C4CED" w:rsidRPr="00244E60" w14:paraId="582A5EC5" w14:textId="77777777" w:rsidTr="00847614">
        <w:trPr>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nil"/>
              <w:left w:val="single" w:sz="4" w:space="0" w:color="auto"/>
              <w:bottom w:val="nil"/>
            </w:tcBorders>
            <w:noWrap/>
            <w:vAlign w:val="center"/>
            <w:hideMark/>
          </w:tcPr>
          <w:p w14:paraId="121F83FE" w14:textId="77777777" w:rsidR="000C4CED" w:rsidRPr="00244E60" w:rsidRDefault="000C4CED" w:rsidP="00847614">
            <w:pPr>
              <w:spacing w:line="360" w:lineRule="auto"/>
              <w:jc w:val="right"/>
              <w:rPr>
                <w:rFonts w:ascii="Arial" w:eastAsia="Times New Roman" w:hAnsi="Arial" w:cs="Arial"/>
                <w:b w:val="0"/>
                <w:color w:val="000000"/>
                <w:sz w:val="20"/>
                <w:szCs w:val="20"/>
                <w:lang w:val="en-GB" w:eastAsia="en-GB"/>
              </w:rPr>
            </w:pPr>
            <w:r w:rsidRPr="00244E60">
              <w:rPr>
                <w:rFonts w:ascii="Arial" w:eastAsia="Times New Roman" w:hAnsi="Arial" w:cs="Arial"/>
                <w:b w:val="0"/>
                <w:color w:val="000000"/>
                <w:sz w:val="20"/>
                <w:szCs w:val="20"/>
                <w:lang w:val="en-GB" w:eastAsia="en-GB"/>
              </w:rPr>
              <w:t>Permanent versus paroxysmal/undetermined</w:t>
            </w:r>
          </w:p>
        </w:tc>
        <w:tc>
          <w:tcPr>
            <w:tcW w:w="540" w:type="dxa"/>
            <w:tcBorders>
              <w:top w:val="nil"/>
              <w:bottom w:val="nil"/>
            </w:tcBorders>
            <w:noWrap/>
            <w:vAlign w:val="center"/>
            <w:hideMark/>
          </w:tcPr>
          <w:p w14:paraId="5E175521"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
        </w:tc>
        <w:tc>
          <w:tcPr>
            <w:tcW w:w="884" w:type="dxa"/>
            <w:tcBorders>
              <w:top w:val="nil"/>
              <w:bottom w:val="nil"/>
            </w:tcBorders>
            <w:noWrap/>
            <w:vAlign w:val="center"/>
            <w:hideMark/>
          </w:tcPr>
          <w:p w14:paraId="4029B31F"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p>
        </w:tc>
        <w:tc>
          <w:tcPr>
            <w:tcW w:w="1136" w:type="dxa"/>
            <w:tcBorders>
              <w:top w:val="nil"/>
              <w:bottom w:val="nil"/>
            </w:tcBorders>
            <w:noWrap/>
            <w:vAlign w:val="center"/>
            <w:hideMark/>
          </w:tcPr>
          <w:p w14:paraId="1AC987D4"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p>
        </w:tc>
        <w:tc>
          <w:tcPr>
            <w:tcW w:w="992" w:type="dxa"/>
            <w:tcBorders>
              <w:top w:val="nil"/>
              <w:bottom w:val="nil"/>
            </w:tcBorders>
            <w:noWrap/>
            <w:vAlign w:val="center"/>
            <w:hideMark/>
          </w:tcPr>
          <w:p w14:paraId="406C8225" w14:textId="77777777" w:rsidR="000C4CED" w:rsidRPr="00266E59"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2.29</w:t>
            </w:r>
          </w:p>
        </w:tc>
        <w:tc>
          <w:tcPr>
            <w:tcW w:w="1560" w:type="dxa"/>
            <w:tcBorders>
              <w:top w:val="nil"/>
              <w:bottom w:val="nil"/>
              <w:right w:val="single" w:sz="4" w:space="0" w:color="auto"/>
            </w:tcBorders>
            <w:noWrap/>
            <w:vAlign w:val="center"/>
            <w:hideMark/>
          </w:tcPr>
          <w:p w14:paraId="1DC98CC7" w14:textId="77777777" w:rsidR="000C4CED" w:rsidRPr="00266E59"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(1.59</w:t>
            </w:r>
            <w:r w:rsidRPr="00266E59">
              <w:rPr>
                <w:rFonts w:ascii="Arial" w:eastAsia="Times New Roman" w:hAnsi="Arial" w:cs="Arial"/>
                <w:color w:val="000000"/>
                <w:sz w:val="20"/>
                <w:szCs w:val="20"/>
                <w:lang w:val="en-GB" w:eastAsia="en-GB"/>
              </w:rPr>
              <w:t xml:space="preserve"> - 3.</w:t>
            </w:r>
            <w:r>
              <w:rPr>
                <w:rFonts w:ascii="Arial" w:eastAsia="Times New Roman" w:hAnsi="Arial" w:cs="Arial"/>
                <w:color w:val="000000"/>
                <w:sz w:val="20"/>
                <w:szCs w:val="20"/>
                <w:lang w:val="en-GB" w:eastAsia="en-GB"/>
              </w:rPr>
              <w:t>30</w:t>
            </w:r>
            <w:r w:rsidRPr="00266E59">
              <w:rPr>
                <w:rFonts w:ascii="Arial" w:eastAsia="Times New Roman" w:hAnsi="Arial" w:cs="Arial"/>
                <w:color w:val="000000"/>
                <w:sz w:val="20"/>
                <w:szCs w:val="20"/>
                <w:lang w:val="en-GB" w:eastAsia="en-GB"/>
              </w:rPr>
              <w:t>)</w:t>
            </w:r>
          </w:p>
        </w:tc>
      </w:tr>
      <w:tr w:rsidR="000C4CED" w:rsidRPr="00244E60" w14:paraId="6543D002" w14:textId="77777777" w:rsidTr="008476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nil"/>
              <w:left w:val="single" w:sz="4" w:space="0" w:color="auto"/>
              <w:bottom w:val="single" w:sz="4" w:space="0" w:color="auto"/>
            </w:tcBorders>
            <w:noWrap/>
            <w:vAlign w:val="center"/>
            <w:hideMark/>
          </w:tcPr>
          <w:p w14:paraId="6C829969" w14:textId="77777777" w:rsidR="000C4CED" w:rsidRPr="00244E60" w:rsidRDefault="000C4CED" w:rsidP="00847614">
            <w:pPr>
              <w:spacing w:line="360" w:lineRule="auto"/>
              <w:jc w:val="right"/>
              <w:rPr>
                <w:rFonts w:ascii="Arial" w:eastAsia="Times New Roman" w:hAnsi="Arial" w:cs="Arial"/>
                <w:b w:val="0"/>
                <w:color w:val="000000"/>
                <w:sz w:val="20"/>
                <w:szCs w:val="20"/>
                <w:lang w:val="en-GB" w:eastAsia="en-GB"/>
              </w:rPr>
            </w:pPr>
            <w:r w:rsidRPr="00244E60">
              <w:rPr>
                <w:rFonts w:ascii="Arial" w:eastAsia="Times New Roman" w:hAnsi="Arial" w:cs="Arial"/>
                <w:b w:val="0"/>
                <w:color w:val="000000"/>
                <w:sz w:val="20"/>
                <w:szCs w:val="20"/>
                <w:lang w:val="en-GB" w:eastAsia="en-GB"/>
              </w:rPr>
              <w:t>Persistent versus paroxysmal/undetermined</w:t>
            </w:r>
          </w:p>
        </w:tc>
        <w:tc>
          <w:tcPr>
            <w:tcW w:w="540" w:type="dxa"/>
            <w:tcBorders>
              <w:top w:val="nil"/>
              <w:bottom w:val="single" w:sz="4" w:space="0" w:color="auto"/>
            </w:tcBorders>
            <w:noWrap/>
            <w:vAlign w:val="center"/>
            <w:hideMark/>
          </w:tcPr>
          <w:p w14:paraId="694435EC"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p>
        </w:tc>
        <w:tc>
          <w:tcPr>
            <w:tcW w:w="884" w:type="dxa"/>
            <w:tcBorders>
              <w:top w:val="nil"/>
              <w:bottom w:val="single" w:sz="4" w:space="0" w:color="auto"/>
            </w:tcBorders>
            <w:noWrap/>
            <w:vAlign w:val="center"/>
            <w:hideMark/>
          </w:tcPr>
          <w:p w14:paraId="78D58469"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p>
        </w:tc>
        <w:tc>
          <w:tcPr>
            <w:tcW w:w="1136" w:type="dxa"/>
            <w:tcBorders>
              <w:top w:val="nil"/>
              <w:bottom w:val="single" w:sz="4" w:space="0" w:color="auto"/>
            </w:tcBorders>
            <w:noWrap/>
            <w:vAlign w:val="center"/>
            <w:hideMark/>
          </w:tcPr>
          <w:p w14:paraId="32459CA4"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p>
        </w:tc>
        <w:tc>
          <w:tcPr>
            <w:tcW w:w="992" w:type="dxa"/>
            <w:tcBorders>
              <w:top w:val="nil"/>
              <w:bottom w:val="single" w:sz="4" w:space="0" w:color="auto"/>
            </w:tcBorders>
            <w:noWrap/>
            <w:vAlign w:val="center"/>
            <w:hideMark/>
          </w:tcPr>
          <w:p w14:paraId="33971A05" w14:textId="77777777" w:rsidR="000C4CED" w:rsidRPr="00266E59"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3.25</w:t>
            </w:r>
          </w:p>
        </w:tc>
        <w:tc>
          <w:tcPr>
            <w:tcW w:w="1560" w:type="dxa"/>
            <w:tcBorders>
              <w:top w:val="nil"/>
              <w:bottom w:val="single" w:sz="4" w:space="0" w:color="auto"/>
              <w:right w:val="single" w:sz="4" w:space="0" w:color="auto"/>
            </w:tcBorders>
            <w:noWrap/>
            <w:vAlign w:val="center"/>
            <w:hideMark/>
          </w:tcPr>
          <w:p w14:paraId="46CDEE82" w14:textId="77777777" w:rsidR="000C4CED" w:rsidRPr="00266E59"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266E59">
              <w:rPr>
                <w:rFonts w:ascii="Arial" w:eastAsia="Times New Roman" w:hAnsi="Arial" w:cs="Arial"/>
                <w:color w:val="000000"/>
                <w:sz w:val="20"/>
                <w:szCs w:val="20"/>
                <w:lang w:val="en-GB" w:eastAsia="en-GB"/>
              </w:rPr>
              <w:t>(2.4</w:t>
            </w:r>
            <w:r>
              <w:rPr>
                <w:rFonts w:ascii="Arial" w:eastAsia="Times New Roman" w:hAnsi="Arial" w:cs="Arial"/>
                <w:color w:val="000000"/>
                <w:sz w:val="20"/>
                <w:szCs w:val="20"/>
                <w:lang w:val="en-GB" w:eastAsia="en-GB"/>
              </w:rPr>
              <w:t>4</w:t>
            </w:r>
            <w:r w:rsidRPr="00266E59">
              <w:rPr>
                <w:rFonts w:ascii="Arial" w:eastAsia="Times New Roman" w:hAnsi="Arial" w:cs="Arial"/>
                <w:color w:val="000000"/>
                <w:sz w:val="20"/>
                <w:szCs w:val="20"/>
                <w:lang w:val="en-GB" w:eastAsia="en-GB"/>
              </w:rPr>
              <w:t xml:space="preserve"> - 4.3</w:t>
            </w:r>
            <w:r>
              <w:rPr>
                <w:rFonts w:ascii="Arial" w:eastAsia="Times New Roman" w:hAnsi="Arial" w:cs="Arial"/>
                <w:color w:val="000000"/>
                <w:sz w:val="20"/>
                <w:szCs w:val="20"/>
                <w:lang w:val="en-GB" w:eastAsia="en-GB"/>
              </w:rPr>
              <w:t>4</w:t>
            </w:r>
            <w:r w:rsidRPr="00266E59">
              <w:rPr>
                <w:rFonts w:ascii="Arial" w:eastAsia="Times New Roman" w:hAnsi="Arial" w:cs="Arial"/>
                <w:color w:val="000000"/>
                <w:sz w:val="20"/>
                <w:szCs w:val="20"/>
                <w:lang w:val="en-GB" w:eastAsia="en-GB"/>
              </w:rPr>
              <w:t>)</w:t>
            </w:r>
          </w:p>
        </w:tc>
      </w:tr>
      <w:tr w:rsidR="000C4CED" w:rsidRPr="00244E60" w14:paraId="36558118" w14:textId="77777777" w:rsidTr="00847614">
        <w:trPr>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single" w:sz="4" w:space="0" w:color="auto"/>
              <w:left w:val="single" w:sz="4" w:space="0" w:color="auto"/>
              <w:bottom w:val="single" w:sz="4" w:space="0" w:color="auto"/>
            </w:tcBorders>
            <w:noWrap/>
            <w:vAlign w:val="center"/>
            <w:hideMark/>
          </w:tcPr>
          <w:p w14:paraId="758FD44F" w14:textId="77777777" w:rsidR="000C4CED" w:rsidRPr="00244E60" w:rsidRDefault="000C4CED" w:rsidP="00847614">
            <w:pPr>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Age (per 10 years)</w:t>
            </w:r>
          </w:p>
        </w:tc>
        <w:tc>
          <w:tcPr>
            <w:tcW w:w="540" w:type="dxa"/>
            <w:tcBorders>
              <w:top w:val="single" w:sz="4" w:space="0" w:color="auto"/>
              <w:bottom w:val="single" w:sz="4" w:space="0" w:color="auto"/>
            </w:tcBorders>
            <w:noWrap/>
            <w:vAlign w:val="center"/>
            <w:hideMark/>
          </w:tcPr>
          <w:p w14:paraId="29D0D702"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1</w:t>
            </w:r>
          </w:p>
        </w:tc>
        <w:tc>
          <w:tcPr>
            <w:tcW w:w="884" w:type="dxa"/>
            <w:tcBorders>
              <w:top w:val="single" w:sz="4" w:space="0" w:color="auto"/>
              <w:bottom w:val="single" w:sz="4" w:space="0" w:color="auto"/>
            </w:tcBorders>
            <w:noWrap/>
            <w:vAlign w:val="center"/>
            <w:hideMark/>
          </w:tcPr>
          <w:p w14:paraId="4BD52864"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29.2</w:t>
            </w:r>
          </w:p>
        </w:tc>
        <w:tc>
          <w:tcPr>
            <w:tcW w:w="1136" w:type="dxa"/>
            <w:tcBorders>
              <w:top w:val="single" w:sz="4" w:space="0" w:color="auto"/>
              <w:bottom w:val="single" w:sz="4" w:space="0" w:color="auto"/>
            </w:tcBorders>
            <w:noWrap/>
            <w:vAlign w:val="center"/>
            <w:hideMark/>
          </w:tcPr>
          <w:p w14:paraId="4B7B54CD"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hAnsi="Arial" w:cs="Arial"/>
                <w:color w:val="000000"/>
                <w:sz w:val="20"/>
                <w:szCs w:val="20"/>
                <w:lang w:val="en-GB"/>
              </w:rPr>
              <w:t>&lt;0.001</w:t>
            </w:r>
          </w:p>
        </w:tc>
        <w:tc>
          <w:tcPr>
            <w:tcW w:w="992" w:type="dxa"/>
            <w:tcBorders>
              <w:top w:val="single" w:sz="4" w:space="0" w:color="auto"/>
              <w:bottom w:val="single" w:sz="4" w:space="0" w:color="auto"/>
            </w:tcBorders>
            <w:noWrap/>
            <w:vAlign w:val="center"/>
            <w:hideMark/>
          </w:tcPr>
          <w:p w14:paraId="55711975" w14:textId="77777777" w:rsidR="000C4CED" w:rsidRPr="00266E59"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66E59">
              <w:rPr>
                <w:rFonts w:ascii="Arial" w:eastAsia="Times New Roman" w:hAnsi="Arial" w:cs="Arial"/>
                <w:color w:val="000000"/>
                <w:sz w:val="20"/>
                <w:szCs w:val="20"/>
                <w:lang w:val="en-GB" w:eastAsia="en-GB"/>
              </w:rPr>
              <w:t>1.31</w:t>
            </w:r>
          </w:p>
        </w:tc>
        <w:tc>
          <w:tcPr>
            <w:tcW w:w="1560" w:type="dxa"/>
            <w:tcBorders>
              <w:top w:val="single" w:sz="4" w:space="0" w:color="auto"/>
              <w:bottom w:val="single" w:sz="4" w:space="0" w:color="auto"/>
              <w:right w:val="single" w:sz="4" w:space="0" w:color="auto"/>
            </w:tcBorders>
            <w:noWrap/>
            <w:vAlign w:val="center"/>
            <w:hideMark/>
          </w:tcPr>
          <w:p w14:paraId="6EEA874D" w14:textId="77777777" w:rsidR="000C4CED" w:rsidRPr="00266E59"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66E59">
              <w:rPr>
                <w:rFonts w:ascii="Arial" w:eastAsia="Times New Roman" w:hAnsi="Arial" w:cs="Arial"/>
                <w:color w:val="000000"/>
                <w:sz w:val="20"/>
                <w:szCs w:val="20"/>
                <w:lang w:val="en-GB" w:eastAsia="en-GB"/>
              </w:rPr>
              <w:t>(1.19 - 1.44)</w:t>
            </w:r>
          </w:p>
        </w:tc>
      </w:tr>
      <w:tr w:rsidR="000C4CED" w:rsidRPr="00244E60" w14:paraId="6A2CE5BA" w14:textId="77777777" w:rsidTr="008476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single" w:sz="4" w:space="0" w:color="auto"/>
              <w:left w:val="single" w:sz="4" w:space="0" w:color="auto"/>
              <w:bottom w:val="nil"/>
            </w:tcBorders>
            <w:noWrap/>
            <w:vAlign w:val="center"/>
            <w:hideMark/>
          </w:tcPr>
          <w:p w14:paraId="094653C2" w14:textId="77777777" w:rsidR="000C4CED" w:rsidRPr="00244E60" w:rsidRDefault="000C4CED" w:rsidP="00847614">
            <w:pPr>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Region of the world</w:t>
            </w:r>
          </w:p>
        </w:tc>
        <w:tc>
          <w:tcPr>
            <w:tcW w:w="540" w:type="dxa"/>
            <w:tcBorders>
              <w:top w:val="single" w:sz="4" w:space="0" w:color="auto"/>
              <w:bottom w:val="nil"/>
            </w:tcBorders>
            <w:noWrap/>
            <w:vAlign w:val="center"/>
            <w:hideMark/>
          </w:tcPr>
          <w:p w14:paraId="6A07EB60"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4</w:t>
            </w:r>
          </w:p>
        </w:tc>
        <w:tc>
          <w:tcPr>
            <w:tcW w:w="884" w:type="dxa"/>
            <w:tcBorders>
              <w:top w:val="single" w:sz="4" w:space="0" w:color="auto"/>
              <w:bottom w:val="nil"/>
            </w:tcBorders>
            <w:noWrap/>
            <w:vAlign w:val="center"/>
            <w:hideMark/>
          </w:tcPr>
          <w:p w14:paraId="4CDDC107"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26.2</w:t>
            </w:r>
          </w:p>
        </w:tc>
        <w:tc>
          <w:tcPr>
            <w:tcW w:w="1136" w:type="dxa"/>
            <w:tcBorders>
              <w:top w:val="single" w:sz="4" w:space="0" w:color="auto"/>
              <w:bottom w:val="nil"/>
            </w:tcBorders>
            <w:noWrap/>
            <w:vAlign w:val="center"/>
            <w:hideMark/>
          </w:tcPr>
          <w:p w14:paraId="72430CBF"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hAnsi="Arial" w:cs="Arial"/>
                <w:color w:val="000000"/>
                <w:sz w:val="20"/>
                <w:szCs w:val="20"/>
                <w:lang w:val="en-GB"/>
              </w:rPr>
              <w:t>&lt;0.001</w:t>
            </w:r>
          </w:p>
        </w:tc>
        <w:tc>
          <w:tcPr>
            <w:tcW w:w="992" w:type="dxa"/>
            <w:tcBorders>
              <w:top w:val="single" w:sz="4" w:space="0" w:color="auto"/>
              <w:bottom w:val="nil"/>
            </w:tcBorders>
            <w:noWrap/>
            <w:vAlign w:val="center"/>
            <w:hideMark/>
          </w:tcPr>
          <w:p w14:paraId="114CE81C"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p>
        </w:tc>
        <w:tc>
          <w:tcPr>
            <w:tcW w:w="1560" w:type="dxa"/>
            <w:tcBorders>
              <w:top w:val="single" w:sz="4" w:space="0" w:color="auto"/>
              <w:bottom w:val="nil"/>
              <w:right w:val="single" w:sz="4" w:space="0" w:color="auto"/>
            </w:tcBorders>
            <w:noWrap/>
            <w:vAlign w:val="center"/>
            <w:hideMark/>
          </w:tcPr>
          <w:p w14:paraId="4E71433A"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p>
        </w:tc>
      </w:tr>
      <w:tr w:rsidR="000C4CED" w:rsidRPr="00244E60" w14:paraId="22F50F99" w14:textId="77777777" w:rsidTr="00847614">
        <w:trPr>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nil"/>
              <w:left w:val="single" w:sz="4" w:space="0" w:color="auto"/>
              <w:bottom w:val="nil"/>
            </w:tcBorders>
            <w:noWrap/>
            <w:vAlign w:val="center"/>
            <w:hideMark/>
          </w:tcPr>
          <w:p w14:paraId="577612B8" w14:textId="77777777" w:rsidR="000C4CED" w:rsidRPr="00244E60" w:rsidRDefault="000C4CED" w:rsidP="00847614">
            <w:pPr>
              <w:jc w:val="right"/>
              <w:rPr>
                <w:rFonts w:ascii="Arial" w:eastAsia="Times New Roman" w:hAnsi="Arial" w:cs="Arial"/>
                <w:b w:val="0"/>
                <w:color w:val="000000"/>
                <w:sz w:val="20"/>
                <w:szCs w:val="20"/>
                <w:lang w:val="en-GB" w:eastAsia="en-GB"/>
              </w:rPr>
            </w:pPr>
            <w:r w:rsidRPr="00244E60">
              <w:rPr>
                <w:rFonts w:ascii="Arial" w:eastAsia="Times New Roman" w:hAnsi="Arial" w:cs="Arial"/>
                <w:b w:val="0"/>
                <w:color w:val="000000"/>
                <w:sz w:val="20"/>
                <w:szCs w:val="20"/>
                <w:lang w:val="en-GB" w:eastAsia="en-GB"/>
              </w:rPr>
              <w:t>Asia vs North America</w:t>
            </w:r>
          </w:p>
        </w:tc>
        <w:tc>
          <w:tcPr>
            <w:tcW w:w="540" w:type="dxa"/>
            <w:tcBorders>
              <w:top w:val="nil"/>
              <w:bottom w:val="nil"/>
            </w:tcBorders>
            <w:noWrap/>
            <w:vAlign w:val="center"/>
            <w:hideMark/>
          </w:tcPr>
          <w:p w14:paraId="67B90A3D"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
        </w:tc>
        <w:tc>
          <w:tcPr>
            <w:tcW w:w="884" w:type="dxa"/>
            <w:tcBorders>
              <w:top w:val="nil"/>
              <w:bottom w:val="nil"/>
            </w:tcBorders>
            <w:noWrap/>
            <w:vAlign w:val="center"/>
            <w:hideMark/>
          </w:tcPr>
          <w:p w14:paraId="40CAA77E"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p>
        </w:tc>
        <w:tc>
          <w:tcPr>
            <w:tcW w:w="1136" w:type="dxa"/>
            <w:tcBorders>
              <w:top w:val="nil"/>
              <w:bottom w:val="nil"/>
            </w:tcBorders>
            <w:noWrap/>
            <w:vAlign w:val="center"/>
            <w:hideMark/>
          </w:tcPr>
          <w:p w14:paraId="398864BD"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p>
        </w:tc>
        <w:tc>
          <w:tcPr>
            <w:tcW w:w="992" w:type="dxa"/>
            <w:tcBorders>
              <w:top w:val="nil"/>
              <w:bottom w:val="nil"/>
            </w:tcBorders>
            <w:noWrap/>
            <w:vAlign w:val="center"/>
            <w:hideMark/>
          </w:tcPr>
          <w:p w14:paraId="408D89F1"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0.54</w:t>
            </w:r>
          </w:p>
        </w:tc>
        <w:tc>
          <w:tcPr>
            <w:tcW w:w="1560" w:type="dxa"/>
            <w:tcBorders>
              <w:top w:val="nil"/>
              <w:bottom w:val="nil"/>
              <w:right w:val="single" w:sz="4" w:space="0" w:color="auto"/>
            </w:tcBorders>
            <w:noWrap/>
            <w:vAlign w:val="center"/>
            <w:hideMark/>
          </w:tcPr>
          <w:p w14:paraId="10F1AFE1"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(0.3</w:t>
            </w:r>
            <w:r>
              <w:rPr>
                <w:rFonts w:ascii="Arial" w:eastAsia="Times New Roman" w:hAnsi="Arial" w:cs="Arial"/>
                <w:color w:val="000000"/>
                <w:sz w:val="20"/>
                <w:szCs w:val="20"/>
                <w:lang w:val="en-GB" w:eastAsia="en-GB"/>
              </w:rPr>
              <w:t>1 - 0.92</w:t>
            </w:r>
            <w:r w:rsidRPr="00244E60">
              <w:rPr>
                <w:rFonts w:ascii="Arial" w:eastAsia="Times New Roman" w:hAnsi="Arial" w:cs="Arial"/>
                <w:color w:val="000000"/>
                <w:sz w:val="20"/>
                <w:szCs w:val="20"/>
                <w:lang w:val="en-GB" w:eastAsia="en-GB"/>
              </w:rPr>
              <w:t>)</w:t>
            </w:r>
          </w:p>
        </w:tc>
      </w:tr>
      <w:tr w:rsidR="000C4CED" w:rsidRPr="00244E60" w14:paraId="4330B714" w14:textId="77777777" w:rsidTr="008476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nil"/>
              <w:left w:val="single" w:sz="4" w:space="0" w:color="auto"/>
              <w:bottom w:val="nil"/>
            </w:tcBorders>
            <w:noWrap/>
            <w:vAlign w:val="center"/>
            <w:hideMark/>
          </w:tcPr>
          <w:p w14:paraId="2E6437A6" w14:textId="77777777" w:rsidR="000C4CED" w:rsidRPr="00244E60" w:rsidRDefault="000C4CED" w:rsidP="00847614">
            <w:pPr>
              <w:jc w:val="right"/>
              <w:rPr>
                <w:rFonts w:ascii="Arial" w:eastAsia="Times New Roman" w:hAnsi="Arial" w:cs="Arial"/>
                <w:b w:val="0"/>
                <w:color w:val="000000"/>
                <w:sz w:val="20"/>
                <w:szCs w:val="20"/>
                <w:lang w:val="en-GB" w:eastAsia="en-GB"/>
              </w:rPr>
            </w:pPr>
            <w:r w:rsidRPr="00244E60">
              <w:rPr>
                <w:rFonts w:ascii="Arial" w:eastAsia="Times New Roman" w:hAnsi="Arial" w:cs="Arial"/>
                <w:b w:val="0"/>
                <w:color w:val="000000"/>
                <w:sz w:val="20"/>
                <w:szCs w:val="20"/>
                <w:lang w:val="en-GB" w:eastAsia="en-GB"/>
              </w:rPr>
              <w:t>Europe vs North America</w:t>
            </w:r>
          </w:p>
        </w:tc>
        <w:tc>
          <w:tcPr>
            <w:tcW w:w="540" w:type="dxa"/>
            <w:tcBorders>
              <w:top w:val="nil"/>
              <w:bottom w:val="nil"/>
            </w:tcBorders>
            <w:noWrap/>
            <w:vAlign w:val="center"/>
            <w:hideMark/>
          </w:tcPr>
          <w:p w14:paraId="55B7B7B1"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p>
        </w:tc>
        <w:tc>
          <w:tcPr>
            <w:tcW w:w="884" w:type="dxa"/>
            <w:tcBorders>
              <w:top w:val="nil"/>
              <w:bottom w:val="nil"/>
            </w:tcBorders>
            <w:noWrap/>
            <w:vAlign w:val="center"/>
            <w:hideMark/>
          </w:tcPr>
          <w:p w14:paraId="040ED9B8"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p>
        </w:tc>
        <w:tc>
          <w:tcPr>
            <w:tcW w:w="1136" w:type="dxa"/>
            <w:tcBorders>
              <w:top w:val="nil"/>
              <w:bottom w:val="nil"/>
            </w:tcBorders>
            <w:noWrap/>
            <w:vAlign w:val="center"/>
            <w:hideMark/>
          </w:tcPr>
          <w:p w14:paraId="48C32835"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p>
        </w:tc>
        <w:tc>
          <w:tcPr>
            <w:tcW w:w="992" w:type="dxa"/>
            <w:tcBorders>
              <w:top w:val="nil"/>
              <w:bottom w:val="nil"/>
            </w:tcBorders>
            <w:noWrap/>
            <w:vAlign w:val="center"/>
            <w:hideMark/>
          </w:tcPr>
          <w:p w14:paraId="01EA5439"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0.86</w:t>
            </w:r>
          </w:p>
        </w:tc>
        <w:tc>
          <w:tcPr>
            <w:tcW w:w="1560" w:type="dxa"/>
            <w:tcBorders>
              <w:top w:val="nil"/>
              <w:bottom w:val="nil"/>
              <w:right w:val="single" w:sz="4" w:space="0" w:color="auto"/>
            </w:tcBorders>
            <w:noWrap/>
            <w:vAlign w:val="center"/>
            <w:hideMark/>
          </w:tcPr>
          <w:p w14:paraId="15ADAF74"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(0.51 - 1.4</w:t>
            </w:r>
            <w:r>
              <w:rPr>
                <w:rFonts w:ascii="Arial" w:eastAsia="Times New Roman" w:hAnsi="Arial" w:cs="Arial"/>
                <w:color w:val="000000"/>
                <w:sz w:val="20"/>
                <w:szCs w:val="20"/>
                <w:lang w:val="en-GB" w:eastAsia="en-GB"/>
              </w:rPr>
              <w:t>5</w:t>
            </w:r>
            <w:r w:rsidRPr="00244E60">
              <w:rPr>
                <w:rFonts w:ascii="Arial" w:eastAsia="Times New Roman" w:hAnsi="Arial" w:cs="Arial"/>
                <w:color w:val="000000"/>
                <w:sz w:val="20"/>
                <w:szCs w:val="20"/>
                <w:lang w:val="en-GB" w:eastAsia="en-GB"/>
              </w:rPr>
              <w:t>)</w:t>
            </w:r>
          </w:p>
        </w:tc>
      </w:tr>
      <w:tr w:rsidR="000C4CED" w:rsidRPr="00244E60" w14:paraId="2EAA91F2" w14:textId="77777777" w:rsidTr="00847614">
        <w:trPr>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nil"/>
              <w:left w:val="single" w:sz="4" w:space="0" w:color="auto"/>
              <w:bottom w:val="nil"/>
            </w:tcBorders>
            <w:noWrap/>
            <w:vAlign w:val="center"/>
            <w:hideMark/>
          </w:tcPr>
          <w:p w14:paraId="3EEC651D" w14:textId="77777777" w:rsidR="000C4CED" w:rsidRPr="00244E60" w:rsidRDefault="000C4CED" w:rsidP="00847614">
            <w:pPr>
              <w:jc w:val="right"/>
              <w:rPr>
                <w:rFonts w:ascii="Arial" w:eastAsia="Times New Roman" w:hAnsi="Arial" w:cs="Arial"/>
                <w:b w:val="0"/>
                <w:color w:val="000000"/>
                <w:sz w:val="20"/>
                <w:szCs w:val="20"/>
                <w:lang w:val="en-GB" w:eastAsia="en-GB"/>
              </w:rPr>
            </w:pPr>
            <w:r w:rsidRPr="00244E60">
              <w:rPr>
                <w:rFonts w:ascii="Arial" w:eastAsia="Times New Roman" w:hAnsi="Arial" w:cs="Arial"/>
                <w:b w:val="0"/>
                <w:color w:val="000000"/>
                <w:sz w:val="20"/>
                <w:szCs w:val="20"/>
                <w:lang w:val="en-GB" w:eastAsia="en-GB"/>
              </w:rPr>
              <w:t>Latin America vs North America</w:t>
            </w:r>
          </w:p>
        </w:tc>
        <w:tc>
          <w:tcPr>
            <w:tcW w:w="540" w:type="dxa"/>
            <w:tcBorders>
              <w:top w:val="nil"/>
              <w:bottom w:val="nil"/>
            </w:tcBorders>
            <w:noWrap/>
            <w:vAlign w:val="center"/>
            <w:hideMark/>
          </w:tcPr>
          <w:p w14:paraId="0DEFE420"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
        </w:tc>
        <w:tc>
          <w:tcPr>
            <w:tcW w:w="884" w:type="dxa"/>
            <w:tcBorders>
              <w:top w:val="nil"/>
              <w:bottom w:val="nil"/>
            </w:tcBorders>
            <w:noWrap/>
            <w:vAlign w:val="center"/>
            <w:hideMark/>
          </w:tcPr>
          <w:p w14:paraId="470F6A41"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p>
        </w:tc>
        <w:tc>
          <w:tcPr>
            <w:tcW w:w="1136" w:type="dxa"/>
            <w:tcBorders>
              <w:top w:val="nil"/>
              <w:bottom w:val="nil"/>
            </w:tcBorders>
            <w:noWrap/>
            <w:vAlign w:val="center"/>
            <w:hideMark/>
          </w:tcPr>
          <w:p w14:paraId="356C1628"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p>
        </w:tc>
        <w:tc>
          <w:tcPr>
            <w:tcW w:w="992" w:type="dxa"/>
            <w:tcBorders>
              <w:top w:val="nil"/>
              <w:bottom w:val="nil"/>
            </w:tcBorders>
            <w:noWrap/>
            <w:vAlign w:val="center"/>
            <w:hideMark/>
          </w:tcPr>
          <w:p w14:paraId="0E9ACE82"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0.70</w:t>
            </w:r>
          </w:p>
        </w:tc>
        <w:tc>
          <w:tcPr>
            <w:tcW w:w="1560" w:type="dxa"/>
            <w:tcBorders>
              <w:top w:val="nil"/>
              <w:bottom w:val="nil"/>
              <w:right w:val="single" w:sz="4" w:space="0" w:color="auto"/>
            </w:tcBorders>
            <w:noWrap/>
            <w:vAlign w:val="center"/>
            <w:hideMark/>
          </w:tcPr>
          <w:p w14:paraId="63F0F9C3"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(0.38 - 1.27)</w:t>
            </w:r>
          </w:p>
        </w:tc>
      </w:tr>
      <w:tr w:rsidR="000C4CED" w:rsidRPr="00244E60" w14:paraId="2E326B17" w14:textId="77777777" w:rsidTr="008476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nil"/>
              <w:left w:val="single" w:sz="4" w:space="0" w:color="auto"/>
              <w:bottom w:val="single" w:sz="4" w:space="0" w:color="auto"/>
            </w:tcBorders>
            <w:noWrap/>
            <w:vAlign w:val="center"/>
            <w:hideMark/>
          </w:tcPr>
          <w:p w14:paraId="60ADBE2A" w14:textId="77777777" w:rsidR="000C4CED" w:rsidRPr="00244E60" w:rsidRDefault="000C4CED" w:rsidP="00847614">
            <w:pPr>
              <w:jc w:val="right"/>
              <w:rPr>
                <w:rFonts w:ascii="Arial" w:eastAsia="Times New Roman" w:hAnsi="Arial" w:cs="Arial"/>
                <w:b w:val="0"/>
                <w:color w:val="000000"/>
                <w:sz w:val="20"/>
                <w:szCs w:val="20"/>
                <w:lang w:val="en-GB" w:eastAsia="en-GB"/>
              </w:rPr>
            </w:pPr>
            <w:r w:rsidRPr="00244E60">
              <w:rPr>
                <w:rFonts w:ascii="Arial" w:eastAsia="Times New Roman" w:hAnsi="Arial" w:cs="Arial"/>
                <w:b w:val="0"/>
                <w:color w:val="000000"/>
                <w:sz w:val="20"/>
                <w:szCs w:val="20"/>
                <w:lang w:val="en-GB" w:eastAsia="en-GB"/>
              </w:rPr>
              <w:t>Rest of world vs North America</w:t>
            </w:r>
          </w:p>
        </w:tc>
        <w:tc>
          <w:tcPr>
            <w:tcW w:w="540" w:type="dxa"/>
            <w:tcBorders>
              <w:top w:val="nil"/>
              <w:bottom w:val="single" w:sz="4" w:space="0" w:color="auto"/>
            </w:tcBorders>
            <w:noWrap/>
            <w:vAlign w:val="center"/>
            <w:hideMark/>
          </w:tcPr>
          <w:p w14:paraId="04653584"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p>
        </w:tc>
        <w:tc>
          <w:tcPr>
            <w:tcW w:w="884" w:type="dxa"/>
            <w:tcBorders>
              <w:top w:val="nil"/>
              <w:bottom w:val="single" w:sz="4" w:space="0" w:color="auto"/>
            </w:tcBorders>
            <w:noWrap/>
            <w:vAlign w:val="center"/>
            <w:hideMark/>
          </w:tcPr>
          <w:p w14:paraId="39C2BDC7"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p>
        </w:tc>
        <w:tc>
          <w:tcPr>
            <w:tcW w:w="1136" w:type="dxa"/>
            <w:tcBorders>
              <w:top w:val="nil"/>
              <w:bottom w:val="single" w:sz="4" w:space="0" w:color="auto"/>
            </w:tcBorders>
            <w:noWrap/>
            <w:vAlign w:val="center"/>
            <w:hideMark/>
          </w:tcPr>
          <w:p w14:paraId="7EF7574D"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p>
        </w:tc>
        <w:tc>
          <w:tcPr>
            <w:tcW w:w="992" w:type="dxa"/>
            <w:tcBorders>
              <w:top w:val="nil"/>
              <w:bottom w:val="single" w:sz="4" w:space="0" w:color="auto"/>
            </w:tcBorders>
            <w:noWrap/>
            <w:vAlign w:val="center"/>
            <w:hideMark/>
          </w:tcPr>
          <w:p w14:paraId="71DD2745"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1.2</w:t>
            </w:r>
            <w:r>
              <w:rPr>
                <w:rFonts w:ascii="Arial" w:eastAsia="Times New Roman" w:hAnsi="Arial" w:cs="Arial"/>
                <w:color w:val="000000"/>
                <w:sz w:val="20"/>
                <w:szCs w:val="20"/>
                <w:lang w:val="en-GB" w:eastAsia="en-GB"/>
              </w:rPr>
              <w:t>6</w:t>
            </w:r>
          </w:p>
        </w:tc>
        <w:tc>
          <w:tcPr>
            <w:tcW w:w="1560" w:type="dxa"/>
            <w:tcBorders>
              <w:top w:val="nil"/>
              <w:bottom w:val="single" w:sz="4" w:space="0" w:color="auto"/>
              <w:right w:val="single" w:sz="4" w:space="0" w:color="auto"/>
            </w:tcBorders>
            <w:noWrap/>
            <w:vAlign w:val="center"/>
            <w:hideMark/>
          </w:tcPr>
          <w:p w14:paraId="4C387D79"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(0.67</w:t>
            </w:r>
            <w:r w:rsidRPr="00244E60">
              <w:rPr>
                <w:rFonts w:ascii="Arial" w:eastAsia="Times New Roman" w:hAnsi="Arial" w:cs="Arial"/>
                <w:color w:val="000000"/>
                <w:sz w:val="20"/>
                <w:szCs w:val="20"/>
                <w:lang w:val="en-GB" w:eastAsia="en-GB"/>
              </w:rPr>
              <w:t xml:space="preserve"> - 2.3</w:t>
            </w:r>
            <w:r>
              <w:rPr>
                <w:rFonts w:ascii="Arial" w:eastAsia="Times New Roman" w:hAnsi="Arial" w:cs="Arial"/>
                <w:color w:val="000000"/>
                <w:sz w:val="20"/>
                <w:szCs w:val="20"/>
                <w:lang w:val="en-GB" w:eastAsia="en-GB"/>
              </w:rPr>
              <w:t>5</w:t>
            </w:r>
            <w:r w:rsidRPr="00244E60">
              <w:rPr>
                <w:rFonts w:ascii="Arial" w:eastAsia="Times New Roman" w:hAnsi="Arial" w:cs="Arial"/>
                <w:color w:val="000000"/>
                <w:sz w:val="20"/>
                <w:szCs w:val="20"/>
                <w:lang w:val="en-GB" w:eastAsia="en-GB"/>
              </w:rPr>
              <w:t>)</w:t>
            </w:r>
          </w:p>
        </w:tc>
      </w:tr>
      <w:tr w:rsidR="000C4CED" w:rsidRPr="00244E60" w14:paraId="645223AE" w14:textId="77777777" w:rsidTr="00847614">
        <w:trPr>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single" w:sz="4" w:space="0" w:color="auto"/>
              <w:left w:val="single" w:sz="4" w:space="0" w:color="auto"/>
              <w:bottom w:val="nil"/>
            </w:tcBorders>
            <w:noWrap/>
            <w:vAlign w:val="center"/>
            <w:hideMark/>
          </w:tcPr>
          <w:p w14:paraId="5F432CEB" w14:textId="77777777" w:rsidR="000C4CED" w:rsidRPr="00244E60" w:rsidRDefault="000C4CED" w:rsidP="00847614">
            <w:pPr>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Alcohol consumption</w:t>
            </w:r>
          </w:p>
        </w:tc>
        <w:tc>
          <w:tcPr>
            <w:tcW w:w="540" w:type="dxa"/>
            <w:tcBorders>
              <w:top w:val="single" w:sz="4" w:space="0" w:color="auto"/>
              <w:bottom w:val="nil"/>
            </w:tcBorders>
            <w:noWrap/>
            <w:vAlign w:val="center"/>
            <w:hideMark/>
          </w:tcPr>
          <w:p w14:paraId="2F1F0BDD"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1</w:t>
            </w:r>
          </w:p>
        </w:tc>
        <w:tc>
          <w:tcPr>
            <w:tcW w:w="884" w:type="dxa"/>
            <w:tcBorders>
              <w:top w:val="single" w:sz="4" w:space="0" w:color="auto"/>
              <w:bottom w:val="nil"/>
            </w:tcBorders>
            <w:noWrap/>
            <w:vAlign w:val="center"/>
          </w:tcPr>
          <w:p w14:paraId="5516E49E"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3.7</w:t>
            </w:r>
          </w:p>
        </w:tc>
        <w:tc>
          <w:tcPr>
            <w:tcW w:w="1136" w:type="dxa"/>
            <w:tcBorders>
              <w:top w:val="single" w:sz="4" w:space="0" w:color="auto"/>
              <w:bottom w:val="nil"/>
            </w:tcBorders>
            <w:noWrap/>
            <w:vAlign w:val="center"/>
          </w:tcPr>
          <w:p w14:paraId="6A4D583D"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0.055</w:t>
            </w:r>
          </w:p>
        </w:tc>
        <w:tc>
          <w:tcPr>
            <w:tcW w:w="992" w:type="dxa"/>
            <w:tcBorders>
              <w:top w:val="single" w:sz="4" w:space="0" w:color="auto"/>
              <w:bottom w:val="nil"/>
            </w:tcBorders>
            <w:noWrap/>
            <w:vAlign w:val="center"/>
          </w:tcPr>
          <w:p w14:paraId="343F0A02"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
        </w:tc>
        <w:tc>
          <w:tcPr>
            <w:tcW w:w="1560" w:type="dxa"/>
            <w:tcBorders>
              <w:top w:val="single" w:sz="4" w:space="0" w:color="auto"/>
              <w:bottom w:val="nil"/>
              <w:right w:val="single" w:sz="4" w:space="0" w:color="auto"/>
            </w:tcBorders>
            <w:noWrap/>
            <w:vAlign w:val="center"/>
          </w:tcPr>
          <w:p w14:paraId="716FAD24"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
        </w:tc>
      </w:tr>
      <w:tr w:rsidR="000C4CED" w:rsidRPr="00244E60" w14:paraId="0B2AB59D" w14:textId="77777777" w:rsidTr="008476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nil"/>
              <w:left w:val="single" w:sz="4" w:space="0" w:color="auto"/>
              <w:bottom w:val="single" w:sz="4" w:space="0" w:color="auto"/>
            </w:tcBorders>
            <w:noWrap/>
            <w:vAlign w:val="center"/>
            <w:hideMark/>
          </w:tcPr>
          <w:p w14:paraId="3E2FAFBD" w14:textId="77777777" w:rsidR="000C4CED" w:rsidRPr="00244E60" w:rsidRDefault="000C4CED" w:rsidP="00847614">
            <w:pPr>
              <w:jc w:val="right"/>
              <w:rPr>
                <w:rFonts w:ascii="Arial" w:eastAsia="Times New Roman" w:hAnsi="Arial" w:cs="Arial"/>
                <w:b w:val="0"/>
                <w:color w:val="000000"/>
                <w:sz w:val="20"/>
                <w:szCs w:val="20"/>
                <w:lang w:val="en-GB" w:eastAsia="en-GB"/>
              </w:rPr>
            </w:pPr>
            <w:r w:rsidRPr="00244E60">
              <w:rPr>
                <w:rFonts w:ascii="Arial" w:eastAsia="Times New Roman" w:hAnsi="Arial" w:cs="Arial"/>
                <w:b w:val="0"/>
                <w:color w:val="000000"/>
                <w:sz w:val="20"/>
                <w:szCs w:val="20"/>
                <w:lang w:val="en-GB" w:eastAsia="en-GB"/>
              </w:rPr>
              <w:t>Moderate to heavy vs None to light</w:t>
            </w:r>
          </w:p>
        </w:tc>
        <w:tc>
          <w:tcPr>
            <w:tcW w:w="540" w:type="dxa"/>
            <w:tcBorders>
              <w:top w:val="nil"/>
              <w:bottom w:val="single" w:sz="4" w:space="0" w:color="auto"/>
            </w:tcBorders>
            <w:vAlign w:val="center"/>
            <w:hideMark/>
          </w:tcPr>
          <w:p w14:paraId="4675C438"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p>
        </w:tc>
        <w:tc>
          <w:tcPr>
            <w:tcW w:w="884" w:type="dxa"/>
            <w:tcBorders>
              <w:top w:val="nil"/>
              <w:bottom w:val="single" w:sz="4" w:space="0" w:color="auto"/>
            </w:tcBorders>
            <w:vAlign w:val="center"/>
            <w:hideMark/>
          </w:tcPr>
          <w:p w14:paraId="2EF57B07"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p>
        </w:tc>
        <w:tc>
          <w:tcPr>
            <w:tcW w:w="1136" w:type="dxa"/>
            <w:tcBorders>
              <w:top w:val="nil"/>
              <w:bottom w:val="single" w:sz="4" w:space="0" w:color="auto"/>
            </w:tcBorders>
            <w:vAlign w:val="center"/>
            <w:hideMark/>
          </w:tcPr>
          <w:p w14:paraId="1A7D777D"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p>
        </w:tc>
        <w:tc>
          <w:tcPr>
            <w:tcW w:w="992" w:type="dxa"/>
            <w:tcBorders>
              <w:top w:val="nil"/>
              <w:bottom w:val="single" w:sz="4" w:space="0" w:color="auto"/>
            </w:tcBorders>
            <w:vAlign w:val="center"/>
            <w:hideMark/>
          </w:tcPr>
          <w:p w14:paraId="5A5DB5E0" w14:textId="77777777" w:rsidR="000C4CED" w:rsidRPr="00266E59"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266E59">
              <w:rPr>
                <w:rFonts w:ascii="Arial" w:eastAsia="Times New Roman" w:hAnsi="Arial" w:cs="Arial"/>
                <w:color w:val="000000"/>
                <w:sz w:val="20"/>
                <w:szCs w:val="20"/>
                <w:lang w:val="en-GB" w:eastAsia="en-GB"/>
              </w:rPr>
              <w:t>1.</w:t>
            </w:r>
            <w:r>
              <w:rPr>
                <w:rFonts w:ascii="Arial" w:eastAsia="Times New Roman" w:hAnsi="Arial" w:cs="Arial"/>
                <w:color w:val="000000"/>
                <w:sz w:val="20"/>
                <w:szCs w:val="20"/>
                <w:lang w:val="en-GB" w:eastAsia="en-GB"/>
              </w:rPr>
              <w:t>30</w:t>
            </w:r>
          </w:p>
        </w:tc>
        <w:tc>
          <w:tcPr>
            <w:tcW w:w="1560" w:type="dxa"/>
            <w:tcBorders>
              <w:top w:val="nil"/>
              <w:bottom w:val="single" w:sz="4" w:space="0" w:color="auto"/>
              <w:right w:val="single" w:sz="4" w:space="0" w:color="auto"/>
            </w:tcBorders>
            <w:noWrap/>
            <w:vAlign w:val="center"/>
            <w:hideMark/>
          </w:tcPr>
          <w:p w14:paraId="58172672" w14:textId="77777777" w:rsidR="000C4CED" w:rsidRPr="00266E59"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266E59">
              <w:rPr>
                <w:rFonts w:ascii="Arial" w:eastAsia="Times New Roman" w:hAnsi="Arial" w:cs="Arial"/>
                <w:color w:val="000000"/>
                <w:sz w:val="20"/>
                <w:szCs w:val="20"/>
                <w:lang w:val="en-GB" w:eastAsia="en-GB"/>
              </w:rPr>
              <w:t>(</w:t>
            </w:r>
            <w:r>
              <w:rPr>
                <w:rFonts w:ascii="Arial" w:eastAsia="Times New Roman" w:hAnsi="Arial" w:cs="Arial"/>
                <w:color w:val="000000"/>
                <w:sz w:val="20"/>
                <w:szCs w:val="20"/>
                <w:lang w:val="en-GB" w:eastAsia="en-GB"/>
              </w:rPr>
              <w:t>0.99</w:t>
            </w:r>
            <w:r w:rsidRPr="00266E59">
              <w:rPr>
                <w:rFonts w:ascii="Arial" w:eastAsia="Times New Roman" w:hAnsi="Arial" w:cs="Arial"/>
                <w:color w:val="000000"/>
                <w:sz w:val="20"/>
                <w:szCs w:val="20"/>
                <w:lang w:val="en-GB" w:eastAsia="en-GB"/>
              </w:rPr>
              <w:t xml:space="preserve"> - 1.</w:t>
            </w:r>
            <w:r>
              <w:rPr>
                <w:rFonts w:ascii="Arial" w:eastAsia="Times New Roman" w:hAnsi="Arial" w:cs="Arial"/>
                <w:color w:val="000000"/>
                <w:sz w:val="20"/>
                <w:szCs w:val="20"/>
                <w:lang w:val="en-GB" w:eastAsia="en-GB"/>
              </w:rPr>
              <w:t>70</w:t>
            </w:r>
            <w:r w:rsidRPr="00266E59">
              <w:rPr>
                <w:rFonts w:ascii="Arial" w:eastAsia="Times New Roman" w:hAnsi="Arial" w:cs="Arial"/>
                <w:color w:val="000000"/>
                <w:sz w:val="20"/>
                <w:szCs w:val="20"/>
                <w:lang w:val="en-GB" w:eastAsia="en-GB"/>
              </w:rPr>
              <w:t>)</w:t>
            </w:r>
          </w:p>
        </w:tc>
      </w:tr>
      <w:tr w:rsidR="000C4CED" w:rsidRPr="00244E60" w14:paraId="505BF3BE" w14:textId="77777777" w:rsidTr="00847614">
        <w:trPr>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single" w:sz="4" w:space="0" w:color="auto"/>
              <w:left w:val="single" w:sz="4" w:space="0" w:color="auto"/>
              <w:bottom w:val="single" w:sz="4" w:space="0" w:color="auto"/>
            </w:tcBorders>
            <w:noWrap/>
            <w:vAlign w:val="center"/>
            <w:hideMark/>
          </w:tcPr>
          <w:p w14:paraId="0086057B" w14:textId="77777777" w:rsidR="000C4CED" w:rsidRPr="00244E60" w:rsidRDefault="000C4CED" w:rsidP="00847614">
            <w:pPr>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 xml:space="preserve">Female </w:t>
            </w:r>
            <w:r>
              <w:rPr>
                <w:rFonts w:ascii="Arial" w:eastAsia="Times New Roman" w:hAnsi="Arial" w:cs="Arial"/>
                <w:color w:val="000000"/>
                <w:sz w:val="20"/>
                <w:szCs w:val="20"/>
                <w:lang w:val="en-GB" w:eastAsia="en-GB"/>
              </w:rPr>
              <w:t>sex</w:t>
            </w:r>
          </w:p>
        </w:tc>
        <w:tc>
          <w:tcPr>
            <w:tcW w:w="540" w:type="dxa"/>
            <w:tcBorders>
              <w:top w:val="single" w:sz="4" w:space="0" w:color="auto"/>
              <w:bottom w:val="single" w:sz="4" w:space="0" w:color="auto"/>
            </w:tcBorders>
            <w:noWrap/>
            <w:vAlign w:val="center"/>
          </w:tcPr>
          <w:p w14:paraId="308CF110"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1</w:t>
            </w:r>
          </w:p>
        </w:tc>
        <w:tc>
          <w:tcPr>
            <w:tcW w:w="884" w:type="dxa"/>
            <w:tcBorders>
              <w:top w:val="single" w:sz="4" w:space="0" w:color="auto"/>
              <w:bottom w:val="single" w:sz="4" w:space="0" w:color="auto"/>
            </w:tcBorders>
            <w:noWrap/>
            <w:vAlign w:val="center"/>
          </w:tcPr>
          <w:p w14:paraId="2A08C131"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3.4</w:t>
            </w:r>
          </w:p>
        </w:tc>
        <w:tc>
          <w:tcPr>
            <w:tcW w:w="1136" w:type="dxa"/>
            <w:tcBorders>
              <w:top w:val="single" w:sz="4" w:space="0" w:color="auto"/>
              <w:bottom w:val="single" w:sz="4" w:space="0" w:color="auto"/>
            </w:tcBorders>
            <w:noWrap/>
            <w:vAlign w:val="center"/>
          </w:tcPr>
          <w:p w14:paraId="2CE833A1"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0.064</w:t>
            </w:r>
          </w:p>
        </w:tc>
        <w:tc>
          <w:tcPr>
            <w:tcW w:w="992" w:type="dxa"/>
            <w:tcBorders>
              <w:top w:val="single" w:sz="4" w:space="0" w:color="auto"/>
              <w:bottom w:val="single" w:sz="4" w:space="0" w:color="auto"/>
            </w:tcBorders>
            <w:noWrap/>
            <w:vAlign w:val="center"/>
          </w:tcPr>
          <w:p w14:paraId="631179DF"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0.82</w:t>
            </w:r>
          </w:p>
        </w:tc>
        <w:tc>
          <w:tcPr>
            <w:tcW w:w="1560" w:type="dxa"/>
            <w:tcBorders>
              <w:top w:val="single" w:sz="4" w:space="0" w:color="auto"/>
              <w:bottom w:val="single" w:sz="4" w:space="0" w:color="auto"/>
              <w:right w:val="single" w:sz="4" w:space="0" w:color="auto"/>
            </w:tcBorders>
            <w:noWrap/>
            <w:vAlign w:val="center"/>
          </w:tcPr>
          <w:p w14:paraId="307D420F"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(0.67</w:t>
            </w:r>
            <w:r w:rsidRPr="00244E60">
              <w:rPr>
                <w:rFonts w:ascii="Arial" w:eastAsia="Times New Roman" w:hAnsi="Arial" w:cs="Arial"/>
                <w:color w:val="000000"/>
                <w:sz w:val="20"/>
                <w:szCs w:val="20"/>
                <w:lang w:val="en-GB" w:eastAsia="en-GB"/>
              </w:rPr>
              <w:t xml:space="preserve"> </w:t>
            </w:r>
            <w:r>
              <w:rPr>
                <w:rFonts w:ascii="Arial" w:eastAsia="Times New Roman" w:hAnsi="Arial" w:cs="Arial"/>
                <w:color w:val="000000"/>
                <w:sz w:val="20"/>
                <w:szCs w:val="20"/>
                <w:lang w:val="en-GB" w:eastAsia="en-GB"/>
              </w:rPr>
              <w:t>–</w:t>
            </w:r>
            <w:r w:rsidRPr="00244E60">
              <w:rPr>
                <w:rFonts w:ascii="Arial" w:eastAsia="Times New Roman" w:hAnsi="Arial" w:cs="Arial"/>
                <w:color w:val="000000"/>
                <w:sz w:val="20"/>
                <w:szCs w:val="20"/>
                <w:lang w:val="en-GB" w:eastAsia="en-GB"/>
              </w:rPr>
              <w:t xml:space="preserve"> 1</w:t>
            </w:r>
            <w:r>
              <w:rPr>
                <w:rFonts w:ascii="Arial" w:eastAsia="Times New Roman" w:hAnsi="Arial" w:cs="Arial"/>
                <w:color w:val="000000"/>
                <w:sz w:val="20"/>
                <w:szCs w:val="20"/>
                <w:lang w:val="en-GB" w:eastAsia="en-GB"/>
              </w:rPr>
              <w:t>.01</w:t>
            </w:r>
            <w:r w:rsidRPr="00244E60">
              <w:rPr>
                <w:rFonts w:ascii="Arial" w:eastAsia="Times New Roman" w:hAnsi="Arial" w:cs="Arial"/>
                <w:color w:val="000000"/>
                <w:sz w:val="20"/>
                <w:szCs w:val="20"/>
                <w:lang w:val="en-GB" w:eastAsia="en-GB"/>
              </w:rPr>
              <w:t>)</w:t>
            </w:r>
          </w:p>
        </w:tc>
      </w:tr>
      <w:tr w:rsidR="000C4CED" w:rsidRPr="00244E60" w14:paraId="69AA37D9" w14:textId="77777777" w:rsidTr="008476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single" w:sz="4" w:space="0" w:color="auto"/>
              <w:left w:val="single" w:sz="4" w:space="0" w:color="auto"/>
              <w:bottom w:val="nil"/>
            </w:tcBorders>
            <w:noWrap/>
            <w:vAlign w:val="center"/>
            <w:hideMark/>
          </w:tcPr>
          <w:p w14:paraId="72A2A600" w14:textId="77777777" w:rsidR="000C4CED" w:rsidRPr="00244E60" w:rsidRDefault="000C4CED" w:rsidP="00847614">
            <w:pPr>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Presence of hypercholesterolaemia</w:t>
            </w:r>
          </w:p>
        </w:tc>
        <w:tc>
          <w:tcPr>
            <w:tcW w:w="540" w:type="dxa"/>
            <w:tcBorders>
              <w:top w:val="single" w:sz="4" w:space="0" w:color="auto"/>
              <w:bottom w:val="nil"/>
            </w:tcBorders>
            <w:noWrap/>
            <w:vAlign w:val="center"/>
          </w:tcPr>
          <w:p w14:paraId="64C73001"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1</w:t>
            </w:r>
          </w:p>
        </w:tc>
        <w:tc>
          <w:tcPr>
            <w:tcW w:w="884" w:type="dxa"/>
            <w:tcBorders>
              <w:top w:val="single" w:sz="4" w:space="0" w:color="auto"/>
              <w:bottom w:val="nil"/>
            </w:tcBorders>
            <w:noWrap/>
            <w:vAlign w:val="center"/>
          </w:tcPr>
          <w:p w14:paraId="488986AE"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0.7</w:t>
            </w:r>
          </w:p>
        </w:tc>
        <w:tc>
          <w:tcPr>
            <w:tcW w:w="1136" w:type="dxa"/>
            <w:tcBorders>
              <w:top w:val="single" w:sz="4" w:space="0" w:color="auto"/>
              <w:bottom w:val="nil"/>
            </w:tcBorders>
            <w:noWrap/>
            <w:vAlign w:val="center"/>
          </w:tcPr>
          <w:p w14:paraId="5F00A5C3"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0.412</w:t>
            </w:r>
          </w:p>
        </w:tc>
        <w:tc>
          <w:tcPr>
            <w:tcW w:w="992" w:type="dxa"/>
            <w:tcBorders>
              <w:top w:val="single" w:sz="4" w:space="0" w:color="auto"/>
              <w:bottom w:val="nil"/>
            </w:tcBorders>
            <w:noWrap/>
            <w:vAlign w:val="center"/>
          </w:tcPr>
          <w:p w14:paraId="36E420E7"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1.10</w:t>
            </w:r>
          </w:p>
        </w:tc>
        <w:tc>
          <w:tcPr>
            <w:tcW w:w="1560" w:type="dxa"/>
            <w:tcBorders>
              <w:top w:val="single" w:sz="4" w:space="0" w:color="auto"/>
              <w:bottom w:val="nil"/>
              <w:right w:val="single" w:sz="4" w:space="0" w:color="auto"/>
            </w:tcBorders>
            <w:noWrap/>
            <w:vAlign w:val="center"/>
          </w:tcPr>
          <w:p w14:paraId="68CF0972"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(0.</w:t>
            </w:r>
            <w:r>
              <w:rPr>
                <w:rFonts w:ascii="Arial" w:eastAsia="Times New Roman" w:hAnsi="Arial" w:cs="Arial"/>
                <w:color w:val="000000"/>
                <w:sz w:val="20"/>
                <w:szCs w:val="20"/>
                <w:lang w:val="en-GB" w:eastAsia="en-GB"/>
              </w:rPr>
              <w:t>87</w:t>
            </w:r>
            <w:r w:rsidRPr="00244E60">
              <w:rPr>
                <w:rFonts w:ascii="Arial" w:eastAsia="Times New Roman" w:hAnsi="Arial" w:cs="Arial"/>
                <w:color w:val="000000"/>
                <w:sz w:val="20"/>
                <w:szCs w:val="20"/>
                <w:lang w:val="en-GB" w:eastAsia="en-GB"/>
              </w:rPr>
              <w:t xml:space="preserve"> - 1.</w:t>
            </w:r>
            <w:r>
              <w:rPr>
                <w:rFonts w:ascii="Arial" w:eastAsia="Times New Roman" w:hAnsi="Arial" w:cs="Arial"/>
                <w:color w:val="000000"/>
                <w:sz w:val="20"/>
                <w:szCs w:val="20"/>
                <w:lang w:val="en-GB" w:eastAsia="en-GB"/>
              </w:rPr>
              <w:t>39</w:t>
            </w:r>
            <w:r w:rsidRPr="00244E60">
              <w:rPr>
                <w:rFonts w:ascii="Arial" w:eastAsia="Times New Roman" w:hAnsi="Arial" w:cs="Arial"/>
                <w:color w:val="000000"/>
                <w:sz w:val="20"/>
                <w:szCs w:val="20"/>
                <w:lang w:val="en-GB" w:eastAsia="en-GB"/>
              </w:rPr>
              <w:t>)</w:t>
            </w:r>
          </w:p>
        </w:tc>
      </w:tr>
      <w:tr w:rsidR="000C4CED" w:rsidRPr="00244E60" w14:paraId="2776F20C" w14:textId="77777777" w:rsidTr="00847614">
        <w:trPr>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single" w:sz="4" w:space="0" w:color="auto"/>
              <w:left w:val="single" w:sz="4" w:space="0" w:color="auto"/>
              <w:bottom w:val="nil"/>
            </w:tcBorders>
            <w:noWrap/>
            <w:vAlign w:val="center"/>
            <w:hideMark/>
          </w:tcPr>
          <w:p w14:paraId="422D6D14" w14:textId="77777777" w:rsidR="000C4CED" w:rsidRPr="00244E60" w:rsidRDefault="000C4CED" w:rsidP="00847614">
            <w:pPr>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Study cohort</w:t>
            </w:r>
          </w:p>
        </w:tc>
        <w:tc>
          <w:tcPr>
            <w:tcW w:w="540" w:type="dxa"/>
            <w:tcBorders>
              <w:top w:val="single" w:sz="4" w:space="0" w:color="auto"/>
              <w:bottom w:val="nil"/>
            </w:tcBorders>
            <w:noWrap/>
            <w:vAlign w:val="center"/>
            <w:hideMark/>
          </w:tcPr>
          <w:p w14:paraId="63BE6BA9"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4</w:t>
            </w:r>
          </w:p>
        </w:tc>
        <w:tc>
          <w:tcPr>
            <w:tcW w:w="884" w:type="dxa"/>
            <w:tcBorders>
              <w:top w:val="single" w:sz="4" w:space="0" w:color="auto"/>
              <w:bottom w:val="nil"/>
            </w:tcBorders>
            <w:noWrap/>
            <w:vAlign w:val="center"/>
          </w:tcPr>
          <w:p w14:paraId="1B35129B"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Pr>
                <w:rFonts w:ascii="Arial" w:eastAsia="Times New Roman" w:hAnsi="Arial" w:cs="Arial"/>
                <w:sz w:val="20"/>
                <w:szCs w:val="20"/>
                <w:lang w:val="en-GB" w:eastAsia="en-GB"/>
              </w:rPr>
              <w:t>2.6</w:t>
            </w:r>
          </w:p>
        </w:tc>
        <w:tc>
          <w:tcPr>
            <w:tcW w:w="1136" w:type="dxa"/>
            <w:tcBorders>
              <w:top w:val="single" w:sz="4" w:space="0" w:color="auto"/>
              <w:bottom w:val="nil"/>
            </w:tcBorders>
            <w:noWrap/>
            <w:vAlign w:val="center"/>
          </w:tcPr>
          <w:p w14:paraId="5E178079"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Pr>
                <w:rFonts w:ascii="Arial" w:eastAsia="Times New Roman" w:hAnsi="Arial" w:cs="Arial"/>
                <w:sz w:val="20"/>
                <w:szCs w:val="20"/>
                <w:lang w:val="en-GB" w:eastAsia="en-GB"/>
              </w:rPr>
              <w:t>0.632</w:t>
            </w:r>
          </w:p>
        </w:tc>
        <w:tc>
          <w:tcPr>
            <w:tcW w:w="992" w:type="dxa"/>
            <w:tcBorders>
              <w:top w:val="single" w:sz="4" w:space="0" w:color="auto"/>
              <w:bottom w:val="nil"/>
            </w:tcBorders>
            <w:noWrap/>
            <w:vAlign w:val="center"/>
          </w:tcPr>
          <w:p w14:paraId="46A89CB1"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
        </w:tc>
        <w:tc>
          <w:tcPr>
            <w:tcW w:w="1560" w:type="dxa"/>
            <w:tcBorders>
              <w:top w:val="single" w:sz="4" w:space="0" w:color="auto"/>
              <w:bottom w:val="nil"/>
              <w:right w:val="single" w:sz="4" w:space="0" w:color="auto"/>
            </w:tcBorders>
            <w:noWrap/>
            <w:vAlign w:val="center"/>
          </w:tcPr>
          <w:p w14:paraId="4D8FFA02"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
        </w:tc>
      </w:tr>
      <w:tr w:rsidR="000C4CED" w:rsidRPr="00244E60" w14:paraId="4FDFDC44" w14:textId="77777777" w:rsidTr="008476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nil"/>
              <w:left w:val="single" w:sz="4" w:space="0" w:color="auto"/>
              <w:bottom w:val="nil"/>
            </w:tcBorders>
            <w:noWrap/>
            <w:vAlign w:val="center"/>
            <w:hideMark/>
          </w:tcPr>
          <w:p w14:paraId="19308F9A" w14:textId="77777777" w:rsidR="000C4CED" w:rsidRPr="00244E60" w:rsidRDefault="000C4CED" w:rsidP="00847614">
            <w:pPr>
              <w:jc w:val="right"/>
              <w:rPr>
                <w:rFonts w:ascii="Arial" w:eastAsia="Times New Roman" w:hAnsi="Arial" w:cs="Arial"/>
                <w:b w:val="0"/>
                <w:color w:val="000000"/>
                <w:sz w:val="20"/>
                <w:szCs w:val="20"/>
                <w:lang w:val="en-GB" w:eastAsia="en-GB"/>
              </w:rPr>
            </w:pPr>
            <w:r w:rsidRPr="00244E60">
              <w:rPr>
                <w:rFonts w:ascii="Arial" w:eastAsia="Times New Roman" w:hAnsi="Arial" w:cs="Arial"/>
                <w:b w:val="0"/>
                <w:color w:val="000000"/>
                <w:sz w:val="20"/>
                <w:szCs w:val="20"/>
                <w:lang w:val="en-GB" w:eastAsia="en-GB"/>
              </w:rPr>
              <w:t>2 versus 1</w:t>
            </w:r>
          </w:p>
        </w:tc>
        <w:tc>
          <w:tcPr>
            <w:tcW w:w="540" w:type="dxa"/>
            <w:tcBorders>
              <w:top w:val="nil"/>
              <w:bottom w:val="nil"/>
            </w:tcBorders>
            <w:noWrap/>
            <w:vAlign w:val="center"/>
            <w:hideMark/>
          </w:tcPr>
          <w:p w14:paraId="7701C73B"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p>
        </w:tc>
        <w:tc>
          <w:tcPr>
            <w:tcW w:w="884" w:type="dxa"/>
            <w:tcBorders>
              <w:top w:val="nil"/>
              <w:bottom w:val="nil"/>
            </w:tcBorders>
            <w:noWrap/>
            <w:vAlign w:val="center"/>
            <w:hideMark/>
          </w:tcPr>
          <w:p w14:paraId="1A451CCB"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p>
        </w:tc>
        <w:tc>
          <w:tcPr>
            <w:tcW w:w="1136" w:type="dxa"/>
            <w:tcBorders>
              <w:top w:val="nil"/>
              <w:bottom w:val="nil"/>
            </w:tcBorders>
            <w:noWrap/>
            <w:vAlign w:val="center"/>
            <w:hideMark/>
          </w:tcPr>
          <w:p w14:paraId="686E630C"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p>
        </w:tc>
        <w:tc>
          <w:tcPr>
            <w:tcW w:w="992" w:type="dxa"/>
            <w:tcBorders>
              <w:top w:val="nil"/>
              <w:bottom w:val="nil"/>
            </w:tcBorders>
            <w:noWrap/>
            <w:vAlign w:val="center"/>
          </w:tcPr>
          <w:p w14:paraId="6DDAB240"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1.10</w:t>
            </w:r>
          </w:p>
        </w:tc>
        <w:tc>
          <w:tcPr>
            <w:tcW w:w="1560" w:type="dxa"/>
            <w:tcBorders>
              <w:top w:val="nil"/>
              <w:bottom w:val="nil"/>
              <w:right w:val="single" w:sz="4" w:space="0" w:color="auto"/>
            </w:tcBorders>
            <w:noWrap/>
            <w:vAlign w:val="center"/>
          </w:tcPr>
          <w:p w14:paraId="79F53ADB"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(0.76</w:t>
            </w:r>
            <w:r w:rsidRPr="00244E60">
              <w:rPr>
                <w:rFonts w:ascii="Arial" w:eastAsia="Times New Roman" w:hAnsi="Arial" w:cs="Arial"/>
                <w:color w:val="000000"/>
                <w:sz w:val="20"/>
                <w:szCs w:val="20"/>
                <w:lang w:val="en-GB" w:eastAsia="en-GB"/>
              </w:rPr>
              <w:t xml:space="preserve"> - 1.</w:t>
            </w:r>
            <w:r>
              <w:rPr>
                <w:rFonts w:ascii="Arial" w:eastAsia="Times New Roman" w:hAnsi="Arial" w:cs="Arial"/>
                <w:color w:val="000000"/>
                <w:sz w:val="20"/>
                <w:szCs w:val="20"/>
                <w:lang w:val="en-GB" w:eastAsia="en-GB"/>
              </w:rPr>
              <w:t>61</w:t>
            </w:r>
            <w:r w:rsidRPr="00244E60">
              <w:rPr>
                <w:rFonts w:ascii="Arial" w:eastAsia="Times New Roman" w:hAnsi="Arial" w:cs="Arial"/>
                <w:color w:val="000000"/>
                <w:sz w:val="20"/>
                <w:szCs w:val="20"/>
                <w:lang w:val="en-GB" w:eastAsia="en-GB"/>
              </w:rPr>
              <w:t>)</w:t>
            </w:r>
          </w:p>
        </w:tc>
      </w:tr>
      <w:tr w:rsidR="000C4CED" w:rsidRPr="00244E60" w14:paraId="0282F96D" w14:textId="77777777" w:rsidTr="00847614">
        <w:trPr>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nil"/>
              <w:left w:val="single" w:sz="4" w:space="0" w:color="auto"/>
              <w:bottom w:val="nil"/>
            </w:tcBorders>
            <w:noWrap/>
            <w:vAlign w:val="center"/>
            <w:hideMark/>
          </w:tcPr>
          <w:p w14:paraId="5A120E85" w14:textId="77777777" w:rsidR="000C4CED" w:rsidRPr="00244E60" w:rsidRDefault="000C4CED" w:rsidP="00847614">
            <w:pPr>
              <w:jc w:val="right"/>
              <w:rPr>
                <w:rFonts w:ascii="Arial" w:eastAsia="Times New Roman" w:hAnsi="Arial" w:cs="Arial"/>
                <w:b w:val="0"/>
                <w:color w:val="000000"/>
                <w:sz w:val="20"/>
                <w:szCs w:val="20"/>
                <w:lang w:val="en-GB" w:eastAsia="en-GB"/>
              </w:rPr>
            </w:pPr>
            <w:r w:rsidRPr="00244E60">
              <w:rPr>
                <w:rFonts w:ascii="Arial" w:eastAsia="Times New Roman" w:hAnsi="Arial" w:cs="Arial"/>
                <w:b w:val="0"/>
                <w:color w:val="000000"/>
                <w:sz w:val="20"/>
                <w:szCs w:val="20"/>
                <w:lang w:val="en-GB" w:eastAsia="en-GB"/>
              </w:rPr>
              <w:t>3 versus 1</w:t>
            </w:r>
          </w:p>
        </w:tc>
        <w:tc>
          <w:tcPr>
            <w:tcW w:w="540" w:type="dxa"/>
            <w:tcBorders>
              <w:top w:val="nil"/>
              <w:bottom w:val="nil"/>
            </w:tcBorders>
            <w:noWrap/>
            <w:vAlign w:val="center"/>
            <w:hideMark/>
          </w:tcPr>
          <w:p w14:paraId="01C3DACA"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
        </w:tc>
        <w:tc>
          <w:tcPr>
            <w:tcW w:w="884" w:type="dxa"/>
            <w:tcBorders>
              <w:top w:val="nil"/>
              <w:bottom w:val="nil"/>
            </w:tcBorders>
            <w:noWrap/>
            <w:vAlign w:val="center"/>
            <w:hideMark/>
          </w:tcPr>
          <w:p w14:paraId="51AD1C06"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p>
        </w:tc>
        <w:tc>
          <w:tcPr>
            <w:tcW w:w="1136" w:type="dxa"/>
            <w:tcBorders>
              <w:top w:val="nil"/>
              <w:bottom w:val="nil"/>
            </w:tcBorders>
            <w:noWrap/>
            <w:vAlign w:val="center"/>
            <w:hideMark/>
          </w:tcPr>
          <w:p w14:paraId="7918E533"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p>
        </w:tc>
        <w:tc>
          <w:tcPr>
            <w:tcW w:w="992" w:type="dxa"/>
            <w:tcBorders>
              <w:top w:val="nil"/>
              <w:bottom w:val="nil"/>
            </w:tcBorders>
            <w:noWrap/>
            <w:vAlign w:val="center"/>
          </w:tcPr>
          <w:p w14:paraId="4B1DD042"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1.13</w:t>
            </w:r>
          </w:p>
        </w:tc>
        <w:tc>
          <w:tcPr>
            <w:tcW w:w="1560" w:type="dxa"/>
            <w:tcBorders>
              <w:top w:val="nil"/>
              <w:bottom w:val="nil"/>
              <w:right w:val="single" w:sz="4" w:space="0" w:color="auto"/>
            </w:tcBorders>
            <w:noWrap/>
            <w:vAlign w:val="center"/>
          </w:tcPr>
          <w:p w14:paraId="51CB6232"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(0.78 - 1.6</w:t>
            </w:r>
            <w:r>
              <w:rPr>
                <w:rFonts w:ascii="Arial" w:eastAsia="Times New Roman" w:hAnsi="Arial" w:cs="Arial"/>
                <w:color w:val="000000"/>
                <w:sz w:val="20"/>
                <w:szCs w:val="20"/>
                <w:lang w:val="en-GB" w:eastAsia="en-GB"/>
              </w:rPr>
              <w:t>3</w:t>
            </w:r>
            <w:r w:rsidRPr="00244E60">
              <w:rPr>
                <w:rFonts w:ascii="Arial" w:eastAsia="Times New Roman" w:hAnsi="Arial" w:cs="Arial"/>
                <w:color w:val="000000"/>
                <w:sz w:val="20"/>
                <w:szCs w:val="20"/>
                <w:lang w:val="en-GB" w:eastAsia="en-GB"/>
              </w:rPr>
              <w:t>)</w:t>
            </w:r>
          </w:p>
        </w:tc>
      </w:tr>
      <w:tr w:rsidR="000C4CED" w:rsidRPr="00244E60" w14:paraId="7DFC274E" w14:textId="77777777" w:rsidTr="008476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nil"/>
              <w:left w:val="single" w:sz="4" w:space="0" w:color="auto"/>
              <w:bottom w:val="nil"/>
            </w:tcBorders>
            <w:noWrap/>
            <w:vAlign w:val="center"/>
            <w:hideMark/>
          </w:tcPr>
          <w:p w14:paraId="75A7753B" w14:textId="77777777" w:rsidR="000C4CED" w:rsidRPr="00244E60" w:rsidRDefault="000C4CED" w:rsidP="00847614">
            <w:pPr>
              <w:jc w:val="right"/>
              <w:rPr>
                <w:rFonts w:ascii="Arial" w:eastAsia="Times New Roman" w:hAnsi="Arial" w:cs="Arial"/>
                <w:b w:val="0"/>
                <w:color w:val="000000"/>
                <w:sz w:val="20"/>
                <w:szCs w:val="20"/>
                <w:lang w:val="en-GB" w:eastAsia="en-GB"/>
              </w:rPr>
            </w:pPr>
            <w:r w:rsidRPr="00244E60">
              <w:rPr>
                <w:rFonts w:ascii="Arial" w:eastAsia="Times New Roman" w:hAnsi="Arial" w:cs="Arial"/>
                <w:b w:val="0"/>
                <w:color w:val="000000"/>
                <w:sz w:val="20"/>
                <w:szCs w:val="20"/>
                <w:lang w:val="en-GB" w:eastAsia="en-GB"/>
              </w:rPr>
              <w:t>4 versus 1</w:t>
            </w:r>
          </w:p>
        </w:tc>
        <w:tc>
          <w:tcPr>
            <w:tcW w:w="540" w:type="dxa"/>
            <w:tcBorders>
              <w:top w:val="nil"/>
              <w:bottom w:val="nil"/>
            </w:tcBorders>
            <w:noWrap/>
            <w:vAlign w:val="center"/>
            <w:hideMark/>
          </w:tcPr>
          <w:p w14:paraId="34493FD7"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p>
        </w:tc>
        <w:tc>
          <w:tcPr>
            <w:tcW w:w="884" w:type="dxa"/>
            <w:tcBorders>
              <w:top w:val="nil"/>
              <w:bottom w:val="nil"/>
            </w:tcBorders>
            <w:noWrap/>
            <w:vAlign w:val="center"/>
            <w:hideMark/>
          </w:tcPr>
          <w:p w14:paraId="7922D8C5"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p>
        </w:tc>
        <w:tc>
          <w:tcPr>
            <w:tcW w:w="1136" w:type="dxa"/>
            <w:tcBorders>
              <w:top w:val="nil"/>
              <w:bottom w:val="nil"/>
            </w:tcBorders>
            <w:noWrap/>
            <w:vAlign w:val="center"/>
            <w:hideMark/>
          </w:tcPr>
          <w:p w14:paraId="48E2EA36"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p>
        </w:tc>
        <w:tc>
          <w:tcPr>
            <w:tcW w:w="992" w:type="dxa"/>
            <w:tcBorders>
              <w:top w:val="nil"/>
              <w:bottom w:val="nil"/>
            </w:tcBorders>
            <w:noWrap/>
            <w:vAlign w:val="center"/>
          </w:tcPr>
          <w:p w14:paraId="44400224"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1.28</w:t>
            </w:r>
          </w:p>
        </w:tc>
        <w:tc>
          <w:tcPr>
            <w:tcW w:w="1560" w:type="dxa"/>
            <w:tcBorders>
              <w:top w:val="nil"/>
              <w:bottom w:val="nil"/>
              <w:right w:val="single" w:sz="4" w:space="0" w:color="auto"/>
            </w:tcBorders>
            <w:noWrap/>
            <w:vAlign w:val="center"/>
          </w:tcPr>
          <w:p w14:paraId="669F07D3"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(0.89 - 1.8</w:t>
            </w:r>
            <w:r>
              <w:rPr>
                <w:rFonts w:ascii="Arial" w:eastAsia="Times New Roman" w:hAnsi="Arial" w:cs="Arial"/>
                <w:color w:val="000000"/>
                <w:sz w:val="20"/>
                <w:szCs w:val="20"/>
                <w:lang w:val="en-GB" w:eastAsia="en-GB"/>
              </w:rPr>
              <w:t>4</w:t>
            </w:r>
            <w:r w:rsidRPr="00244E60">
              <w:rPr>
                <w:rFonts w:ascii="Arial" w:eastAsia="Times New Roman" w:hAnsi="Arial" w:cs="Arial"/>
                <w:color w:val="000000"/>
                <w:sz w:val="20"/>
                <w:szCs w:val="20"/>
                <w:lang w:val="en-GB" w:eastAsia="en-GB"/>
              </w:rPr>
              <w:t>)</w:t>
            </w:r>
          </w:p>
        </w:tc>
      </w:tr>
      <w:tr w:rsidR="000C4CED" w:rsidRPr="00244E60" w14:paraId="08F539FD" w14:textId="77777777" w:rsidTr="00847614">
        <w:trPr>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nil"/>
              <w:left w:val="single" w:sz="4" w:space="0" w:color="auto"/>
              <w:bottom w:val="single" w:sz="4" w:space="0" w:color="auto"/>
            </w:tcBorders>
            <w:noWrap/>
            <w:vAlign w:val="center"/>
            <w:hideMark/>
          </w:tcPr>
          <w:p w14:paraId="4D7CCCA1" w14:textId="77777777" w:rsidR="000C4CED" w:rsidRPr="00244E60" w:rsidRDefault="000C4CED" w:rsidP="00847614">
            <w:pPr>
              <w:jc w:val="right"/>
              <w:rPr>
                <w:rFonts w:ascii="Arial" w:eastAsia="Times New Roman" w:hAnsi="Arial" w:cs="Arial"/>
                <w:b w:val="0"/>
                <w:color w:val="000000"/>
                <w:sz w:val="20"/>
                <w:szCs w:val="20"/>
                <w:lang w:val="en-GB" w:eastAsia="en-GB"/>
              </w:rPr>
            </w:pPr>
            <w:r w:rsidRPr="00244E60">
              <w:rPr>
                <w:rFonts w:ascii="Arial" w:eastAsia="Times New Roman" w:hAnsi="Arial" w:cs="Arial"/>
                <w:b w:val="0"/>
                <w:color w:val="000000"/>
                <w:sz w:val="20"/>
                <w:szCs w:val="20"/>
                <w:lang w:val="en-GB" w:eastAsia="en-GB"/>
              </w:rPr>
              <w:t>5 versus 1</w:t>
            </w:r>
          </w:p>
        </w:tc>
        <w:tc>
          <w:tcPr>
            <w:tcW w:w="540" w:type="dxa"/>
            <w:tcBorders>
              <w:top w:val="nil"/>
              <w:bottom w:val="single" w:sz="4" w:space="0" w:color="auto"/>
            </w:tcBorders>
            <w:noWrap/>
            <w:vAlign w:val="center"/>
          </w:tcPr>
          <w:p w14:paraId="47C3088A"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
        </w:tc>
        <w:tc>
          <w:tcPr>
            <w:tcW w:w="884" w:type="dxa"/>
            <w:tcBorders>
              <w:top w:val="nil"/>
              <w:bottom w:val="single" w:sz="4" w:space="0" w:color="auto"/>
            </w:tcBorders>
            <w:noWrap/>
            <w:vAlign w:val="center"/>
          </w:tcPr>
          <w:p w14:paraId="202B7DFC"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
        </w:tc>
        <w:tc>
          <w:tcPr>
            <w:tcW w:w="1136" w:type="dxa"/>
            <w:tcBorders>
              <w:top w:val="nil"/>
              <w:bottom w:val="single" w:sz="4" w:space="0" w:color="auto"/>
            </w:tcBorders>
            <w:noWrap/>
            <w:vAlign w:val="center"/>
          </w:tcPr>
          <w:p w14:paraId="3F8CFCF2"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
        </w:tc>
        <w:tc>
          <w:tcPr>
            <w:tcW w:w="992" w:type="dxa"/>
            <w:tcBorders>
              <w:top w:val="nil"/>
              <w:bottom w:val="single" w:sz="4" w:space="0" w:color="auto"/>
            </w:tcBorders>
            <w:noWrap/>
            <w:vAlign w:val="center"/>
          </w:tcPr>
          <w:p w14:paraId="1ED0A5EF"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1.09</w:t>
            </w:r>
          </w:p>
        </w:tc>
        <w:tc>
          <w:tcPr>
            <w:tcW w:w="1560" w:type="dxa"/>
            <w:tcBorders>
              <w:top w:val="nil"/>
              <w:bottom w:val="single" w:sz="4" w:space="0" w:color="auto"/>
              <w:right w:val="single" w:sz="4" w:space="0" w:color="auto"/>
            </w:tcBorders>
            <w:noWrap/>
            <w:vAlign w:val="center"/>
          </w:tcPr>
          <w:p w14:paraId="457A8961"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(0.76 - 1.5</w:t>
            </w:r>
            <w:r>
              <w:rPr>
                <w:rFonts w:ascii="Arial" w:eastAsia="Times New Roman" w:hAnsi="Arial" w:cs="Arial"/>
                <w:color w:val="000000"/>
                <w:sz w:val="20"/>
                <w:szCs w:val="20"/>
                <w:lang w:val="en-GB" w:eastAsia="en-GB"/>
              </w:rPr>
              <w:t>7</w:t>
            </w:r>
            <w:r w:rsidRPr="00244E60">
              <w:rPr>
                <w:rFonts w:ascii="Arial" w:eastAsia="Times New Roman" w:hAnsi="Arial" w:cs="Arial"/>
                <w:color w:val="000000"/>
                <w:sz w:val="20"/>
                <w:szCs w:val="20"/>
                <w:lang w:val="en-GB" w:eastAsia="en-GB"/>
              </w:rPr>
              <w:t>)</w:t>
            </w:r>
          </w:p>
        </w:tc>
      </w:tr>
      <w:tr w:rsidR="000C4CED" w:rsidRPr="00244E60" w14:paraId="0F0D13AC" w14:textId="77777777" w:rsidTr="008476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single" w:sz="4" w:space="0" w:color="auto"/>
              <w:left w:val="single" w:sz="4" w:space="0" w:color="auto"/>
              <w:bottom w:val="single" w:sz="4" w:space="0" w:color="auto"/>
            </w:tcBorders>
            <w:noWrap/>
            <w:vAlign w:val="center"/>
            <w:hideMark/>
          </w:tcPr>
          <w:p w14:paraId="42BE5A07" w14:textId="77777777" w:rsidR="000C4CED" w:rsidRPr="00244E60" w:rsidRDefault="000C4CED" w:rsidP="00847614">
            <w:pPr>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Body mass index (per 5 kg/m²)</w:t>
            </w:r>
          </w:p>
        </w:tc>
        <w:tc>
          <w:tcPr>
            <w:tcW w:w="540" w:type="dxa"/>
            <w:tcBorders>
              <w:top w:val="single" w:sz="4" w:space="0" w:color="auto"/>
              <w:bottom w:val="single" w:sz="4" w:space="0" w:color="auto"/>
            </w:tcBorders>
            <w:noWrap/>
            <w:vAlign w:val="center"/>
          </w:tcPr>
          <w:p w14:paraId="1B90A473"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1</w:t>
            </w:r>
          </w:p>
        </w:tc>
        <w:tc>
          <w:tcPr>
            <w:tcW w:w="884" w:type="dxa"/>
            <w:tcBorders>
              <w:top w:val="single" w:sz="4" w:space="0" w:color="auto"/>
              <w:bottom w:val="single" w:sz="4" w:space="0" w:color="auto"/>
            </w:tcBorders>
            <w:noWrap/>
            <w:vAlign w:val="center"/>
          </w:tcPr>
          <w:p w14:paraId="17018474"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0.4</w:t>
            </w:r>
          </w:p>
        </w:tc>
        <w:tc>
          <w:tcPr>
            <w:tcW w:w="1136" w:type="dxa"/>
            <w:tcBorders>
              <w:top w:val="single" w:sz="4" w:space="0" w:color="auto"/>
              <w:bottom w:val="single" w:sz="4" w:space="0" w:color="auto"/>
            </w:tcBorders>
            <w:noWrap/>
            <w:vAlign w:val="center"/>
          </w:tcPr>
          <w:p w14:paraId="30432438"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0.538</w:t>
            </w:r>
          </w:p>
        </w:tc>
        <w:tc>
          <w:tcPr>
            <w:tcW w:w="992" w:type="dxa"/>
            <w:tcBorders>
              <w:top w:val="single" w:sz="4" w:space="0" w:color="auto"/>
              <w:bottom w:val="single" w:sz="4" w:space="0" w:color="auto"/>
            </w:tcBorders>
            <w:noWrap/>
            <w:vAlign w:val="center"/>
          </w:tcPr>
          <w:p w14:paraId="1AD1362A"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1.0</w:t>
            </w:r>
            <w:r>
              <w:rPr>
                <w:rFonts w:ascii="Arial" w:eastAsia="Times New Roman" w:hAnsi="Arial" w:cs="Arial"/>
                <w:color w:val="000000"/>
                <w:sz w:val="20"/>
                <w:szCs w:val="20"/>
                <w:lang w:val="en-GB" w:eastAsia="en-GB"/>
              </w:rPr>
              <w:t>4</w:t>
            </w:r>
          </w:p>
        </w:tc>
        <w:tc>
          <w:tcPr>
            <w:tcW w:w="1560" w:type="dxa"/>
            <w:tcBorders>
              <w:top w:val="single" w:sz="4" w:space="0" w:color="auto"/>
              <w:bottom w:val="single" w:sz="4" w:space="0" w:color="auto"/>
              <w:right w:val="single" w:sz="4" w:space="0" w:color="auto"/>
            </w:tcBorders>
            <w:noWrap/>
            <w:vAlign w:val="center"/>
          </w:tcPr>
          <w:p w14:paraId="6717971D"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244E60">
              <w:rPr>
                <w:rFonts w:ascii="Arial" w:eastAsia="Times New Roman" w:hAnsi="Arial" w:cs="Arial"/>
                <w:color w:val="000000"/>
                <w:sz w:val="20"/>
                <w:szCs w:val="20"/>
                <w:lang w:val="en-GB" w:eastAsia="en-GB"/>
              </w:rPr>
              <w:t>(0.</w:t>
            </w:r>
            <w:r>
              <w:rPr>
                <w:rFonts w:ascii="Arial" w:eastAsia="Times New Roman" w:hAnsi="Arial" w:cs="Arial"/>
                <w:color w:val="000000"/>
                <w:sz w:val="20"/>
                <w:szCs w:val="20"/>
                <w:lang w:val="en-GB" w:eastAsia="en-GB"/>
              </w:rPr>
              <w:t>92</w:t>
            </w:r>
            <w:r w:rsidRPr="00244E60">
              <w:rPr>
                <w:rFonts w:ascii="Arial" w:eastAsia="Times New Roman" w:hAnsi="Arial" w:cs="Arial"/>
                <w:color w:val="000000"/>
                <w:sz w:val="20"/>
                <w:szCs w:val="20"/>
                <w:lang w:val="en-GB" w:eastAsia="en-GB"/>
              </w:rPr>
              <w:t xml:space="preserve"> - 1.16)</w:t>
            </w:r>
          </w:p>
        </w:tc>
      </w:tr>
      <w:tr w:rsidR="000C4CED" w:rsidRPr="00244E60" w14:paraId="3C8E0DB6" w14:textId="77777777" w:rsidTr="00847614">
        <w:trPr>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single" w:sz="4" w:space="0" w:color="auto"/>
              <w:left w:val="single" w:sz="4" w:space="0" w:color="auto"/>
              <w:bottom w:val="nil"/>
            </w:tcBorders>
            <w:noWrap/>
            <w:vAlign w:val="center"/>
            <w:hideMark/>
          </w:tcPr>
          <w:p w14:paraId="03B862B0" w14:textId="77777777" w:rsidR="000C4CED" w:rsidRPr="00244E60" w:rsidRDefault="000C4CED" w:rsidP="00847614">
            <w:pPr>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Smoking status</w:t>
            </w:r>
          </w:p>
        </w:tc>
        <w:tc>
          <w:tcPr>
            <w:tcW w:w="540" w:type="dxa"/>
            <w:tcBorders>
              <w:top w:val="single" w:sz="4" w:space="0" w:color="auto"/>
              <w:bottom w:val="nil"/>
            </w:tcBorders>
            <w:noWrap/>
            <w:vAlign w:val="center"/>
            <w:hideMark/>
          </w:tcPr>
          <w:p w14:paraId="53AEAC10"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2</w:t>
            </w:r>
          </w:p>
        </w:tc>
        <w:tc>
          <w:tcPr>
            <w:tcW w:w="884" w:type="dxa"/>
            <w:tcBorders>
              <w:top w:val="single" w:sz="4" w:space="0" w:color="auto"/>
              <w:bottom w:val="nil"/>
            </w:tcBorders>
            <w:noWrap/>
            <w:vAlign w:val="center"/>
          </w:tcPr>
          <w:p w14:paraId="6F0BCF81"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Pr>
                <w:rFonts w:ascii="Arial" w:eastAsia="Times New Roman" w:hAnsi="Arial" w:cs="Arial"/>
                <w:sz w:val="20"/>
                <w:szCs w:val="20"/>
                <w:lang w:val="en-GB" w:eastAsia="en-GB"/>
              </w:rPr>
              <w:t>0.9</w:t>
            </w:r>
          </w:p>
        </w:tc>
        <w:tc>
          <w:tcPr>
            <w:tcW w:w="1136" w:type="dxa"/>
            <w:tcBorders>
              <w:top w:val="single" w:sz="4" w:space="0" w:color="auto"/>
              <w:bottom w:val="nil"/>
            </w:tcBorders>
            <w:noWrap/>
            <w:vAlign w:val="center"/>
          </w:tcPr>
          <w:p w14:paraId="33248512"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Pr>
                <w:rFonts w:ascii="Arial" w:eastAsia="Times New Roman" w:hAnsi="Arial" w:cs="Arial"/>
                <w:sz w:val="20"/>
                <w:szCs w:val="20"/>
                <w:lang w:val="en-GB" w:eastAsia="en-GB"/>
              </w:rPr>
              <w:t>0.646</w:t>
            </w:r>
          </w:p>
        </w:tc>
        <w:tc>
          <w:tcPr>
            <w:tcW w:w="992" w:type="dxa"/>
            <w:tcBorders>
              <w:top w:val="single" w:sz="4" w:space="0" w:color="auto"/>
              <w:bottom w:val="nil"/>
            </w:tcBorders>
            <w:noWrap/>
            <w:vAlign w:val="center"/>
          </w:tcPr>
          <w:p w14:paraId="1B11CB19"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
        </w:tc>
        <w:tc>
          <w:tcPr>
            <w:tcW w:w="1560" w:type="dxa"/>
            <w:tcBorders>
              <w:top w:val="single" w:sz="4" w:space="0" w:color="auto"/>
              <w:bottom w:val="nil"/>
              <w:right w:val="single" w:sz="4" w:space="0" w:color="auto"/>
            </w:tcBorders>
            <w:noWrap/>
            <w:vAlign w:val="center"/>
          </w:tcPr>
          <w:p w14:paraId="14A94378"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
        </w:tc>
      </w:tr>
      <w:tr w:rsidR="000C4CED" w:rsidRPr="00244E60" w14:paraId="78B52109" w14:textId="77777777" w:rsidTr="008476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nil"/>
              <w:left w:val="single" w:sz="4" w:space="0" w:color="auto"/>
              <w:bottom w:val="nil"/>
            </w:tcBorders>
            <w:noWrap/>
            <w:vAlign w:val="center"/>
            <w:hideMark/>
          </w:tcPr>
          <w:p w14:paraId="30B0E505" w14:textId="77777777" w:rsidR="000C4CED" w:rsidRPr="00244E60" w:rsidRDefault="000C4CED" w:rsidP="00847614">
            <w:pPr>
              <w:jc w:val="right"/>
              <w:rPr>
                <w:rFonts w:ascii="Arial" w:eastAsia="Times New Roman" w:hAnsi="Arial" w:cs="Arial"/>
                <w:b w:val="0"/>
                <w:color w:val="000000"/>
                <w:sz w:val="20"/>
                <w:szCs w:val="20"/>
                <w:lang w:val="en-GB" w:eastAsia="en-GB"/>
              </w:rPr>
            </w:pPr>
            <w:r w:rsidRPr="00244E60">
              <w:rPr>
                <w:rFonts w:ascii="Arial" w:eastAsia="Times New Roman" w:hAnsi="Arial" w:cs="Arial"/>
                <w:b w:val="0"/>
                <w:color w:val="000000"/>
                <w:sz w:val="20"/>
                <w:szCs w:val="20"/>
                <w:lang w:val="en-GB" w:eastAsia="en-GB"/>
              </w:rPr>
              <w:t>Current smoker versus never smoked</w:t>
            </w:r>
          </w:p>
        </w:tc>
        <w:tc>
          <w:tcPr>
            <w:tcW w:w="540" w:type="dxa"/>
            <w:tcBorders>
              <w:top w:val="nil"/>
              <w:bottom w:val="nil"/>
            </w:tcBorders>
            <w:noWrap/>
            <w:vAlign w:val="center"/>
            <w:hideMark/>
          </w:tcPr>
          <w:p w14:paraId="0D4ECBDC"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p>
        </w:tc>
        <w:tc>
          <w:tcPr>
            <w:tcW w:w="884" w:type="dxa"/>
            <w:tcBorders>
              <w:top w:val="nil"/>
              <w:bottom w:val="nil"/>
            </w:tcBorders>
            <w:noWrap/>
            <w:vAlign w:val="center"/>
            <w:hideMark/>
          </w:tcPr>
          <w:p w14:paraId="22EF5EA3"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p>
        </w:tc>
        <w:tc>
          <w:tcPr>
            <w:tcW w:w="1136" w:type="dxa"/>
            <w:tcBorders>
              <w:top w:val="nil"/>
              <w:bottom w:val="nil"/>
            </w:tcBorders>
            <w:noWrap/>
            <w:vAlign w:val="center"/>
            <w:hideMark/>
          </w:tcPr>
          <w:p w14:paraId="540E5108"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p>
        </w:tc>
        <w:tc>
          <w:tcPr>
            <w:tcW w:w="992" w:type="dxa"/>
            <w:tcBorders>
              <w:top w:val="nil"/>
              <w:bottom w:val="nil"/>
            </w:tcBorders>
            <w:noWrap/>
            <w:vAlign w:val="center"/>
          </w:tcPr>
          <w:p w14:paraId="44477420"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1.1</w:t>
            </w:r>
            <w:r>
              <w:rPr>
                <w:rFonts w:ascii="Arial" w:eastAsia="Times New Roman" w:hAnsi="Arial" w:cs="Arial"/>
                <w:color w:val="000000"/>
                <w:sz w:val="20"/>
                <w:szCs w:val="20"/>
                <w:lang w:val="en-GB" w:eastAsia="en-GB"/>
              </w:rPr>
              <w:t>2</w:t>
            </w:r>
          </w:p>
        </w:tc>
        <w:tc>
          <w:tcPr>
            <w:tcW w:w="1560" w:type="dxa"/>
            <w:tcBorders>
              <w:top w:val="nil"/>
              <w:bottom w:val="nil"/>
              <w:right w:val="single" w:sz="4" w:space="0" w:color="auto"/>
            </w:tcBorders>
            <w:noWrap/>
            <w:vAlign w:val="center"/>
          </w:tcPr>
          <w:p w14:paraId="043ECFC3" w14:textId="77777777" w:rsidR="000C4CED" w:rsidRPr="00244E60" w:rsidRDefault="000C4CED" w:rsidP="0084761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(0.8</w:t>
            </w:r>
            <w:r>
              <w:rPr>
                <w:rFonts w:ascii="Arial" w:eastAsia="Times New Roman" w:hAnsi="Arial" w:cs="Arial"/>
                <w:color w:val="000000"/>
                <w:sz w:val="20"/>
                <w:szCs w:val="20"/>
                <w:lang w:val="en-GB" w:eastAsia="en-GB"/>
              </w:rPr>
              <w:t>7</w:t>
            </w:r>
            <w:r w:rsidRPr="00244E60">
              <w:rPr>
                <w:rFonts w:ascii="Arial" w:eastAsia="Times New Roman" w:hAnsi="Arial" w:cs="Arial"/>
                <w:color w:val="000000"/>
                <w:sz w:val="20"/>
                <w:szCs w:val="20"/>
                <w:lang w:val="en-GB" w:eastAsia="en-GB"/>
              </w:rPr>
              <w:t xml:space="preserve"> - 1.4</w:t>
            </w:r>
            <w:r>
              <w:rPr>
                <w:rFonts w:ascii="Arial" w:eastAsia="Times New Roman" w:hAnsi="Arial" w:cs="Arial"/>
                <w:color w:val="000000"/>
                <w:sz w:val="20"/>
                <w:szCs w:val="20"/>
                <w:lang w:val="en-GB" w:eastAsia="en-GB"/>
              </w:rPr>
              <w:t>5</w:t>
            </w:r>
            <w:r w:rsidRPr="00244E60">
              <w:rPr>
                <w:rFonts w:ascii="Arial" w:eastAsia="Times New Roman" w:hAnsi="Arial" w:cs="Arial"/>
                <w:color w:val="000000"/>
                <w:sz w:val="20"/>
                <w:szCs w:val="20"/>
                <w:lang w:val="en-GB" w:eastAsia="en-GB"/>
              </w:rPr>
              <w:t>)</w:t>
            </w:r>
          </w:p>
        </w:tc>
      </w:tr>
      <w:tr w:rsidR="000C4CED" w:rsidRPr="00244E60" w14:paraId="4DC48A43" w14:textId="77777777" w:rsidTr="00847614">
        <w:trPr>
          <w:trHeight w:val="454"/>
        </w:trPr>
        <w:tc>
          <w:tcPr>
            <w:cnfStyle w:val="001000000000" w:firstRow="0" w:lastRow="0" w:firstColumn="1" w:lastColumn="0" w:oddVBand="0" w:evenVBand="0" w:oddHBand="0" w:evenHBand="0" w:firstRowFirstColumn="0" w:firstRowLastColumn="0" w:lastRowFirstColumn="0" w:lastRowLastColumn="0"/>
            <w:tcW w:w="3961" w:type="dxa"/>
            <w:tcBorders>
              <w:top w:val="nil"/>
              <w:left w:val="single" w:sz="4" w:space="0" w:color="auto"/>
              <w:bottom w:val="single" w:sz="4" w:space="0" w:color="auto"/>
            </w:tcBorders>
            <w:noWrap/>
            <w:vAlign w:val="center"/>
          </w:tcPr>
          <w:p w14:paraId="57C1551F" w14:textId="77777777" w:rsidR="000C4CED" w:rsidRPr="00244E60" w:rsidRDefault="000C4CED" w:rsidP="00847614">
            <w:pPr>
              <w:jc w:val="right"/>
              <w:rPr>
                <w:rFonts w:ascii="Arial" w:eastAsia="Times New Roman" w:hAnsi="Arial" w:cs="Arial"/>
                <w:b w:val="0"/>
                <w:color w:val="000000"/>
                <w:sz w:val="20"/>
                <w:szCs w:val="20"/>
                <w:lang w:val="en-GB" w:eastAsia="en-GB"/>
              </w:rPr>
            </w:pPr>
            <w:r w:rsidRPr="00244E60">
              <w:rPr>
                <w:rFonts w:ascii="Arial" w:eastAsia="Times New Roman" w:hAnsi="Arial" w:cs="Arial"/>
                <w:b w:val="0"/>
                <w:color w:val="000000"/>
                <w:sz w:val="20"/>
                <w:szCs w:val="20"/>
                <w:lang w:val="en-GB" w:eastAsia="en-GB"/>
              </w:rPr>
              <w:t>Ex-smoker versus never smoked</w:t>
            </w:r>
          </w:p>
        </w:tc>
        <w:tc>
          <w:tcPr>
            <w:tcW w:w="540" w:type="dxa"/>
            <w:tcBorders>
              <w:top w:val="nil"/>
              <w:bottom w:val="single" w:sz="4" w:space="0" w:color="auto"/>
            </w:tcBorders>
            <w:noWrap/>
            <w:vAlign w:val="center"/>
          </w:tcPr>
          <w:p w14:paraId="2EEB7408"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
        </w:tc>
        <w:tc>
          <w:tcPr>
            <w:tcW w:w="884" w:type="dxa"/>
            <w:tcBorders>
              <w:top w:val="nil"/>
              <w:bottom w:val="single" w:sz="4" w:space="0" w:color="auto"/>
            </w:tcBorders>
            <w:noWrap/>
            <w:vAlign w:val="center"/>
          </w:tcPr>
          <w:p w14:paraId="19CF34B8"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
        </w:tc>
        <w:tc>
          <w:tcPr>
            <w:tcW w:w="1136" w:type="dxa"/>
            <w:tcBorders>
              <w:top w:val="nil"/>
              <w:bottom w:val="single" w:sz="4" w:space="0" w:color="auto"/>
            </w:tcBorders>
            <w:noWrap/>
            <w:vAlign w:val="center"/>
          </w:tcPr>
          <w:p w14:paraId="3D263A34"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
        </w:tc>
        <w:tc>
          <w:tcPr>
            <w:tcW w:w="992" w:type="dxa"/>
            <w:tcBorders>
              <w:top w:val="nil"/>
              <w:bottom w:val="single" w:sz="4" w:space="0" w:color="auto"/>
            </w:tcBorders>
            <w:noWrap/>
            <w:vAlign w:val="center"/>
          </w:tcPr>
          <w:p w14:paraId="7E93C20A"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1.0</w:t>
            </w:r>
            <w:r>
              <w:rPr>
                <w:rFonts w:ascii="Arial" w:eastAsia="Times New Roman" w:hAnsi="Arial" w:cs="Arial"/>
                <w:color w:val="000000"/>
                <w:sz w:val="20"/>
                <w:szCs w:val="20"/>
                <w:lang w:val="en-GB" w:eastAsia="en-GB"/>
              </w:rPr>
              <w:t>7</w:t>
            </w:r>
          </w:p>
        </w:tc>
        <w:tc>
          <w:tcPr>
            <w:tcW w:w="1560" w:type="dxa"/>
            <w:tcBorders>
              <w:top w:val="nil"/>
              <w:bottom w:val="single" w:sz="4" w:space="0" w:color="auto"/>
              <w:right w:val="single" w:sz="4" w:space="0" w:color="auto"/>
            </w:tcBorders>
            <w:noWrap/>
            <w:vAlign w:val="center"/>
          </w:tcPr>
          <w:p w14:paraId="05880215" w14:textId="77777777" w:rsidR="000C4CED" w:rsidRPr="00244E60" w:rsidRDefault="000C4CED" w:rsidP="0084761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244E60">
              <w:rPr>
                <w:rFonts w:ascii="Arial" w:eastAsia="Times New Roman" w:hAnsi="Arial" w:cs="Arial"/>
                <w:color w:val="000000"/>
                <w:sz w:val="20"/>
                <w:szCs w:val="20"/>
                <w:lang w:val="en-GB" w:eastAsia="en-GB"/>
              </w:rPr>
              <w:t>(</w:t>
            </w:r>
            <w:r>
              <w:rPr>
                <w:rFonts w:ascii="Arial" w:eastAsia="Times New Roman" w:hAnsi="Arial" w:cs="Arial"/>
                <w:color w:val="000000"/>
                <w:sz w:val="20"/>
                <w:szCs w:val="20"/>
                <w:lang w:val="en-GB" w:eastAsia="en-GB"/>
              </w:rPr>
              <w:t>0.85</w:t>
            </w:r>
            <w:r w:rsidRPr="00244E60">
              <w:rPr>
                <w:rFonts w:ascii="Arial" w:eastAsia="Times New Roman" w:hAnsi="Arial" w:cs="Arial"/>
                <w:color w:val="000000"/>
                <w:sz w:val="20"/>
                <w:szCs w:val="20"/>
                <w:lang w:val="en-GB" w:eastAsia="en-GB"/>
              </w:rPr>
              <w:t xml:space="preserve"> - 1.3</w:t>
            </w:r>
            <w:r>
              <w:rPr>
                <w:rFonts w:ascii="Arial" w:eastAsia="Times New Roman" w:hAnsi="Arial" w:cs="Arial"/>
                <w:color w:val="000000"/>
                <w:sz w:val="20"/>
                <w:szCs w:val="20"/>
                <w:lang w:val="en-GB" w:eastAsia="en-GB"/>
              </w:rPr>
              <w:t>6</w:t>
            </w:r>
            <w:r w:rsidRPr="00244E60">
              <w:rPr>
                <w:rFonts w:ascii="Arial" w:eastAsia="Times New Roman" w:hAnsi="Arial" w:cs="Arial"/>
                <w:color w:val="000000"/>
                <w:sz w:val="20"/>
                <w:szCs w:val="20"/>
                <w:lang w:val="en-GB" w:eastAsia="en-GB"/>
              </w:rPr>
              <w:t>)</w:t>
            </w:r>
          </w:p>
        </w:tc>
      </w:tr>
    </w:tbl>
    <w:p w14:paraId="78241B27" w14:textId="77777777" w:rsidR="009054F0" w:rsidRPr="00865F9F" w:rsidRDefault="009054F0" w:rsidP="009054F0">
      <w:pPr>
        <w:spacing w:after="0" w:line="480" w:lineRule="auto"/>
        <w:jc w:val="both"/>
        <w:rPr>
          <w:rFonts w:ascii="Arial" w:hAnsi="Arial" w:cs="Arial"/>
          <w:sz w:val="16"/>
          <w:szCs w:val="16"/>
          <w:lang w:val="en-GB"/>
        </w:rPr>
      </w:pPr>
      <w:r w:rsidRPr="00865F9F">
        <w:rPr>
          <w:rFonts w:ascii="Arial" w:hAnsi="Arial" w:cs="Arial"/>
          <w:sz w:val="16"/>
          <w:szCs w:val="16"/>
          <w:lang w:val="en-GB"/>
        </w:rPr>
        <w:t>CI, confidence interval; DF, degrees of freedom; OR, odds ratio</w:t>
      </w:r>
    </w:p>
    <w:p w14:paraId="1C3294F1" w14:textId="77777777" w:rsidR="009054F0" w:rsidRPr="00865F9F" w:rsidRDefault="009054F0" w:rsidP="009054F0">
      <w:pPr>
        <w:spacing w:after="0" w:line="480" w:lineRule="auto"/>
        <w:rPr>
          <w:rFonts w:ascii="Arial" w:hAnsi="Arial" w:cs="Arial"/>
          <w:sz w:val="20"/>
          <w:szCs w:val="20"/>
          <w:lang w:val="en-GB"/>
        </w:rPr>
      </w:pPr>
      <w:r w:rsidRPr="00865F9F">
        <w:rPr>
          <w:rFonts w:ascii="Arial" w:hAnsi="Arial" w:cs="Arial"/>
          <w:sz w:val="20"/>
          <w:szCs w:val="20"/>
          <w:lang w:val="en-GB"/>
        </w:rPr>
        <w:br w:type="page"/>
      </w:r>
    </w:p>
    <w:tbl>
      <w:tblPr>
        <w:tblStyle w:val="ListTable31"/>
        <w:tblW w:w="9279" w:type="dxa"/>
        <w:tblLook w:val="04A0" w:firstRow="1" w:lastRow="0" w:firstColumn="1" w:lastColumn="0" w:noHBand="0" w:noVBand="1"/>
      </w:tblPr>
      <w:tblGrid>
        <w:gridCol w:w="3029"/>
        <w:gridCol w:w="1050"/>
        <w:gridCol w:w="1751"/>
        <w:gridCol w:w="1308"/>
        <w:gridCol w:w="2141"/>
      </w:tblGrid>
      <w:tr w:rsidR="009054F0" w:rsidRPr="00DD5AAC" w14:paraId="2265383C" w14:textId="77777777" w:rsidTr="003460F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279" w:type="dxa"/>
            <w:gridSpan w:val="5"/>
          </w:tcPr>
          <w:p w14:paraId="5B889912" w14:textId="77777777" w:rsidR="009054F0" w:rsidRPr="00865F9F" w:rsidRDefault="009054F0" w:rsidP="003460F1">
            <w:pPr>
              <w:jc w:val="center"/>
              <w:rPr>
                <w:rFonts w:ascii="Arial" w:hAnsi="Arial"/>
                <w:color w:val="112277"/>
                <w:sz w:val="20"/>
                <w:szCs w:val="20"/>
                <w:lang w:val="en-GB"/>
              </w:rPr>
            </w:pPr>
            <w:r w:rsidRPr="00865F9F">
              <w:rPr>
                <w:rFonts w:ascii="Arial" w:eastAsia="Times New Roman" w:hAnsi="Arial" w:cs="Arial"/>
                <w:sz w:val="24"/>
                <w:szCs w:val="24"/>
                <w:lang w:val="en-GB" w:eastAsia="en-GB"/>
              </w:rPr>
              <w:lastRenderedPageBreak/>
              <w:t>Table 3. Event rates according to oral anticoagulation use.</w:t>
            </w:r>
          </w:p>
        </w:tc>
      </w:tr>
      <w:tr w:rsidR="009054F0" w:rsidRPr="00DD5AAC" w14:paraId="79F0154A" w14:textId="77777777" w:rsidTr="003460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02B1078" w14:textId="77777777" w:rsidR="009054F0" w:rsidRPr="00865F9F" w:rsidRDefault="009054F0" w:rsidP="003460F1">
            <w:pPr>
              <w:rPr>
                <w:rFonts w:ascii="Arial" w:eastAsia="Times New Roman" w:hAnsi="Arial" w:cs="Arial"/>
                <w:sz w:val="20"/>
                <w:szCs w:val="20"/>
                <w:lang w:val="en-GB" w:eastAsia="en-GB"/>
              </w:rPr>
            </w:pPr>
            <w:r w:rsidRPr="00865F9F">
              <w:rPr>
                <w:rFonts w:ascii="Arial" w:eastAsia="Times New Roman" w:hAnsi="Arial" w:cs="Arial"/>
                <w:sz w:val="20"/>
                <w:szCs w:val="20"/>
                <w:lang w:val="en-GB" w:eastAsia="en-GB"/>
              </w:rPr>
              <w:t>Event</w:t>
            </w:r>
          </w:p>
        </w:tc>
        <w:tc>
          <w:tcPr>
            <w:tcW w:w="1050" w:type="dxa"/>
            <w:vAlign w:val="center"/>
            <w:hideMark/>
          </w:tcPr>
          <w:p w14:paraId="2F2387B0" w14:textId="77777777" w:rsidR="009054F0" w:rsidRPr="00865F9F" w:rsidRDefault="009054F0" w:rsidP="003460F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eastAsia="en-GB"/>
              </w:rPr>
            </w:pPr>
            <w:r w:rsidRPr="00865F9F">
              <w:rPr>
                <w:rFonts w:ascii="Arial" w:eastAsia="Times New Roman" w:hAnsi="Arial" w:cs="Arial"/>
                <w:b/>
                <w:sz w:val="20"/>
                <w:szCs w:val="20"/>
                <w:lang w:val="en-GB" w:eastAsia="en-GB"/>
              </w:rPr>
              <w:t>Events on OAC</w:t>
            </w:r>
          </w:p>
        </w:tc>
        <w:tc>
          <w:tcPr>
            <w:tcW w:w="1751" w:type="dxa"/>
            <w:vAlign w:val="center"/>
            <w:hideMark/>
          </w:tcPr>
          <w:p w14:paraId="01193858" w14:textId="77777777" w:rsidR="009054F0" w:rsidRPr="00865F9F" w:rsidRDefault="009054F0" w:rsidP="003460F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eastAsia="en-GB"/>
              </w:rPr>
            </w:pPr>
            <w:r w:rsidRPr="00865F9F">
              <w:rPr>
                <w:rFonts w:ascii="Arial" w:eastAsia="Times New Roman" w:hAnsi="Arial" w:cs="Arial"/>
                <w:b/>
                <w:sz w:val="20"/>
                <w:szCs w:val="20"/>
                <w:lang w:val="en-GB" w:eastAsia="en-GB"/>
              </w:rPr>
              <w:t>Rate on OAC (95%CI)</w:t>
            </w:r>
          </w:p>
        </w:tc>
        <w:tc>
          <w:tcPr>
            <w:tcW w:w="1367" w:type="dxa"/>
            <w:vAlign w:val="center"/>
            <w:hideMark/>
          </w:tcPr>
          <w:p w14:paraId="3F932D6F" w14:textId="77777777" w:rsidR="009054F0" w:rsidRPr="00865F9F" w:rsidRDefault="009054F0" w:rsidP="003460F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865F9F">
              <w:rPr>
                <w:rFonts w:ascii="Arial" w:eastAsia="Times New Roman" w:hAnsi="Arial" w:cs="Arial"/>
                <w:b/>
                <w:sz w:val="20"/>
                <w:szCs w:val="20"/>
                <w:lang w:val="en-GB" w:eastAsia="en-GB"/>
              </w:rPr>
              <w:t>Events n</w:t>
            </w:r>
            <w:r w:rsidRPr="00865F9F">
              <w:rPr>
                <w:rFonts w:ascii="Arial" w:hAnsi="Arial" w:cs="Arial"/>
                <w:b/>
                <w:sz w:val="20"/>
                <w:szCs w:val="20"/>
                <w:lang w:val="en-GB"/>
              </w:rPr>
              <w:t>ot on OAC</w:t>
            </w:r>
          </w:p>
        </w:tc>
        <w:tc>
          <w:tcPr>
            <w:tcW w:w="2338" w:type="dxa"/>
            <w:vAlign w:val="center"/>
            <w:hideMark/>
          </w:tcPr>
          <w:p w14:paraId="0C42CE46" w14:textId="77777777" w:rsidR="009054F0" w:rsidRPr="00865F9F" w:rsidRDefault="009054F0" w:rsidP="003460F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865F9F">
              <w:rPr>
                <w:rFonts w:ascii="Arial" w:hAnsi="Arial" w:cs="Arial"/>
                <w:b/>
                <w:sz w:val="20"/>
                <w:szCs w:val="20"/>
                <w:lang w:val="en-GB"/>
              </w:rPr>
              <w:t>Rate not on OAC (95% CI)</w:t>
            </w:r>
          </w:p>
        </w:tc>
      </w:tr>
      <w:tr w:rsidR="009054F0" w:rsidRPr="00865F9F" w14:paraId="6D3A014B" w14:textId="77777777" w:rsidTr="003460F1">
        <w:trPr>
          <w:trHeight w:val="454"/>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0A6DAB20" w14:textId="77777777" w:rsidR="009054F0" w:rsidRPr="00865F9F" w:rsidRDefault="009054F0" w:rsidP="003460F1">
            <w:pPr>
              <w:rPr>
                <w:rFonts w:ascii="Arial" w:eastAsia="Times New Roman" w:hAnsi="Arial" w:cs="Arial"/>
                <w:b w:val="0"/>
                <w:sz w:val="20"/>
                <w:szCs w:val="20"/>
                <w:lang w:val="en-GB" w:eastAsia="en-GB"/>
              </w:rPr>
            </w:pPr>
            <w:r w:rsidRPr="00865F9F">
              <w:rPr>
                <w:rFonts w:ascii="Arial" w:eastAsia="Times New Roman" w:hAnsi="Arial" w:cs="Arial"/>
                <w:b w:val="0"/>
                <w:sz w:val="20"/>
                <w:szCs w:val="20"/>
                <w:lang w:val="en-GB" w:eastAsia="en-GB"/>
              </w:rPr>
              <w:t>Non-haemorrhagic stroke or SE</w:t>
            </w:r>
          </w:p>
        </w:tc>
        <w:tc>
          <w:tcPr>
            <w:tcW w:w="1050" w:type="dxa"/>
            <w:noWrap/>
            <w:vAlign w:val="center"/>
          </w:tcPr>
          <w:p w14:paraId="2C4AAC30" w14:textId="77777777" w:rsidR="009054F0" w:rsidRPr="00865F9F" w:rsidRDefault="009054F0" w:rsidP="003460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865F9F">
              <w:rPr>
                <w:rFonts w:ascii="Arial" w:eastAsia="Times New Roman" w:hAnsi="Arial" w:cs="Arial"/>
                <w:sz w:val="20"/>
                <w:szCs w:val="20"/>
                <w:lang w:val="en-GB" w:eastAsia="en-GB"/>
              </w:rPr>
              <w:t>6</w:t>
            </w:r>
          </w:p>
        </w:tc>
        <w:tc>
          <w:tcPr>
            <w:tcW w:w="1751" w:type="dxa"/>
            <w:noWrap/>
            <w:vAlign w:val="center"/>
          </w:tcPr>
          <w:p w14:paraId="47BC84CE" w14:textId="77777777" w:rsidR="009054F0" w:rsidRPr="00865F9F" w:rsidRDefault="009054F0" w:rsidP="003460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865F9F">
              <w:rPr>
                <w:rFonts w:ascii="Arial" w:eastAsia="Times New Roman" w:hAnsi="Arial" w:cs="Arial"/>
                <w:sz w:val="20"/>
                <w:szCs w:val="20"/>
                <w:lang w:val="en-GB" w:eastAsia="en-GB"/>
              </w:rPr>
              <w:t>0.32 (0.14 - 0.71)</w:t>
            </w:r>
          </w:p>
        </w:tc>
        <w:tc>
          <w:tcPr>
            <w:tcW w:w="1367" w:type="dxa"/>
            <w:vAlign w:val="center"/>
          </w:tcPr>
          <w:p w14:paraId="263FA4BC" w14:textId="77777777" w:rsidR="009054F0" w:rsidRPr="00865F9F" w:rsidRDefault="009054F0" w:rsidP="003460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7</w:t>
            </w:r>
          </w:p>
        </w:tc>
        <w:tc>
          <w:tcPr>
            <w:tcW w:w="2338" w:type="dxa"/>
            <w:vAlign w:val="center"/>
          </w:tcPr>
          <w:p w14:paraId="729F883A" w14:textId="77777777" w:rsidR="009054F0" w:rsidRPr="00865F9F" w:rsidRDefault="009054F0" w:rsidP="003460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0.30 (0.14 - 0.63)</w:t>
            </w:r>
          </w:p>
        </w:tc>
      </w:tr>
      <w:tr w:rsidR="009054F0" w:rsidRPr="00865F9F" w14:paraId="697D48EE" w14:textId="77777777" w:rsidTr="003460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65508D8F" w14:textId="77777777" w:rsidR="009054F0" w:rsidRPr="00865F9F" w:rsidRDefault="009054F0" w:rsidP="003460F1">
            <w:pPr>
              <w:rPr>
                <w:rFonts w:ascii="Arial" w:eastAsia="Times New Roman" w:hAnsi="Arial" w:cs="Arial"/>
                <w:b w:val="0"/>
                <w:sz w:val="20"/>
                <w:szCs w:val="20"/>
                <w:lang w:val="en-GB" w:eastAsia="en-GB"/>
              </w:rPr>
            </w:pPr>
            <w:r w:rsidRPr="00865F9F">
              <w:rPr>
                <w:rFonts w:ascii="Arial" w:eastAsia="Times New Roman" w:hAnsi="Arial" w:cs="Arial"/>
                <w:b w:val="0"/>
                <w:sz w:val="20"/>
                <w:szCs w:val="20"/>
                <w:lang w:val="en-GB" w:eastAsia="en-GB"/>
              </w:rPr>
              <w:t>Major bleeding</w:t>
            </w:r>
          </w:p>
        </w:tc>
        <w:tc>
          <w:tcPr>
            <w:tcW w:w="1050" w:type="dxa"/>
            <w:noWrap/>
            <w:vAlign w:val="center"/>
          </w:tcPr>
          <w:p w14:paraId="5E5395C4" w14:textId="77777777" w:rsidR="009054F0" w:rsidRPr="00865F9F" w:rsidRDefault="009054F0" w:rsidP="003460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865F9F">
              <w:rPr>
                <w:rFonts w:ascii="Arial" w:eastAsia="Times New Roman" w:hAnsi="Arial" w:cs="Arial"/>
                <w:sz w:val="20"/>
                <w:szCs w:val="20"/>
                <w:lang w:val="en-GB" w:eastAsia="en-GB"/>
              </w:rPr>
              <w:t>4</w:t>
            </w:r>
          </w:p>
        </w:tc>
        <w:tc>
          <w:tcPr>
            <w:tcW w:w="1751" w:type="dxa"/>
            <w:noWrap/>
            <w:vAlign w:val="center"/>
          </w:tcPr>
          <w:p w14:paraId="47A572D8" w14:textId="77777777" w:rsidR="009054F0" w:rsidRPr="00865F9F" w:rsidRDefault="009054F0" w:rsidP="003460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865F9F">
              <w:rPr>
                <w:rFonts w:ascii="Arial" w:eastAsia="Times New Roman" w:hAnsi="Arial" w:cs="Arial"/>
                <w:sz w:val="20"/>
                <w:szCs w:val="20"/>
                <w:lang w:val="en-GB" w:eastAsia="en-GB"/>
              </w:rPr>
              <w:t>0.21 (0.08 - 0.57)</w:t>
            </w:r>
          </w:p>
        </w:tc>
        <w:tc>
          <w:tcPr>
            <w:tcW w:w="1367" w:type="dxa"/>
            <w:vAlign w:val="center"/>
          </w:tcPr>
          <w:p w14:paraId="31339EDD" w14:textId="77777777" w:rsidR="009054F0" w:rsidRPr="00865F9F" w:rsidRDefault="009054F0" w:rsidP="003460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4</w:t>
            </w:r>
          </w:p>
        </w:tc>
        <w:tc>
          <w:tcPr>
            <w:tcW w:w="2338" w:type="dxa"/>
            <w:vAlign w:val="center"/>
          </w:tcPr>
          <w:p w14:paraId="24624852" w14:textId="77777777" w:rsidR="009054F0" w:rsidRPr="00865F9F" w:rsidRDefault="009054F0" w:rsidP="003460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0.17 (0.06 - 0.46)</w:t>
            </w:r>
          </w:p>
        </w:tc>
      </w:tr>
      <w:tr w:rsidR="009054F0" w:rsidRPr="00865F9F" w14:paraId="0E3C3569" w14:textId="77777777" w:rsidTr="003460F1">
        <w:trPr>
          <w:trHeight w:val="454"/>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0663B5D2" w14:textId="77777777" w:rsidR="009054F0" w:rsidRPr="00865F9F" w:rsidRDefault="009054F0" w:rsidP="003460F1">
            <w:pPr>
              <w:rPr>
                <w:rFonts w:ascii="Arial" w:eastAsia="Times New Roman" w:hAnsi="Arial" w:cs="Arial"/>
                <w:b w:val="0"/>
                <w:sz w:val="20"/>
                <w:szCs w:val="20"/>
                <w:lang w:val="en-GB" w:eastAsia="en-GB"/>
              </w:rPr>
            </w:pPr>
            <w:r w:rsidRPr="00865F9F">
              <w:rPr>
                <w:rFonts w:ascii="Arial" w:eastAsia="Times New Roman" w:hAnsi="Arial" w:cs="Arial"/>
                <w:b w:val="0"/>
                <w:sz w:val="20"/>
                <w:szCs w:val="20"/>
                <w:lang w:val="en-GB" w:eastAsia="en-GB"/>
              </w:rPr>
              <w:t>Haemorrhagic stroke</w:t>
            </w:r>
          </w:p>
        </w:tc>
        <w:tc>
          <w:tcPr>
            <w:tcW w:w="1050" w:type="dxa"/>
            <w:noWrap/>
            <w:vAlign w:val="center"/>
          </w:tcPr>
          <w:p w14:paraId="3A42E739" w14:textId="77777777" w:rsidR="009054F0" w:rsidRPr="00865F9F" w:rsidRDefault="009054F0" w:rsidP="003460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865F9F">
              <w:rPr>
                <w:rFonts w:ascii="Arial" w:eastAsia="Times New Roman" w:hAnsi="Arial" w:cs="Arial"/>
                <w:sz w:val="20"/>
                <w:szCs w:val="20"/>
                <w:lang w:val="en-GB" w:eastAsia="en-GB"/>
              </w:rPr>
              <w:t>1</w:t>
            </w:r>
          </w:p>
        </w:tc>
        <w:tc>
          <w:tcPr>
            <w:tcW w:w="1751" w:type="dxa"/>
            <w:noWrap/>
            <w:vAlign w:val="center"/>
          </w:tcPr>
          <w:p w14:paraId="33AD3672" w14:textId="77777777" w:rsidR="009054F0" w:rsidRPr="00865F9F" w:rsidRDefault="009054F0" w:rsidP="003460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865F9F">
              <w:rPr>
                <w:rFonts w:ascii="Arial" w:eastAsia="Times New Roman" w:hAnsi="Arial" w:cs="Arial"/>
                <w:sz w:val="20"/>
                <w:szCs w:val="20"/>
                <w:lang w:val="en-GB" w:eastAsia="en-GB"/>
              </w:rPr>
              <w:t>0.05 (0.01 - 0.38)</w:t>
            </w:r>
          </w:p>
        </w:tc>
        <w:tc>
          <w:tcPr>
            <w:tcW w:w="1367" w:type="dxa"/>
            <w:vAlign w:val="center"/>
          </w:tcPr>
          <w:p w14:paraId="170E8ADC" w14:textId="77777777" w:rsidR="009054F0" w:rsidRPr="00865F9F" w:rsidRDefault="009054F0" w:rsidP="003460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1</w:t>
            </w:r>
          </w:p>
        </w:tc>
        <w:tc>
          <w:tcPr>
            <w:tcW w:w="2338" w:type="dxa"/>
            <w:vAlign w:val="center"/>
          </w:tcPr>
          <w:p w14:paraId="23F1CC6D" w14:textId="77777777" w:rsidR="009054F0" w:rsidRPr="00865F9F" w:rsidRDefault="009054F0" w:rsidP="003460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0.04 (0.01 - 0.30)</w:t>
            </w:r>
          </w:p>
        </w:tc>
      </w:tr>
      <w:tr w:rsidR="009054F0" w:rsidRPr="00865F9F" w14:paraId="245CB8C6" w14:textId="77777777" w:rsidTr="003460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6D9BF62" w14:textId="77777777" w:rsidR="009054F0" w:rsidRPr="00865F9F" w:rsidRDefault="009054F0" w:rsidP="003460F1">
            <w:pPr>
              <w:rPr>
                <w:rFonts w:ascii="Arial" w:eastAsia="Times New Roman" w:hAnsi="Arial" w:cs="Arial"/>
                <w:b w:val="0"/>
                <w:sz w:val="20"/>
                <w:szCs w:val="20"/>
                <w:lang w:val="en-GB" w:eastAsia="en-GB"/>
              </w:rPr>
            </w:pPr>
            <w:r w:rsidRPr="00865F9F">
              <w:rPr>
                <w:rFonts w:ascii="Arial" w:eastAsia="Times New Roman" w:hAnsi="Arial" w:cs="Arial"/>
                <w:b w:val="0"/>
                <w:sz w:val="20"/>
                <w:szCs w:val="20"/>
                <w:lang w:val="en-GB" w:eastAsia="en-GB"/>
              </w:rPr>
              <w:t>Cardiovascular mortality</w:t>
            </w:r>
          </w:p>
        </w:tc>
        <w:tc>
          <w:tcPr>
            <w:tcW w:w="1050" w:type="dxa"/>
            <w:noWrap/>
            <w:vAlign w:val="center"/>
            <w:hideMark/>
          </w:tcPr>
          <w:p w14:paraId="5A8FDBF4" w14:textId="77777777" w:rsidR="009054F0" w:rsidRPr="00865F9F" w:rsidRDefault="009054F0" w:rsidP="003460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865F9F">
              <w:rPr>
                <w:rFonts w:ascii="Arial" w:eastAsia="Times New Roman" w:hAnsi="Arial" w:cs="Arial"/>
                <w:sz w:val="20"/>
                <w:szCs w:val="20"/>
                <w:lang w:val="en-GB" w:eastAsia="en-GB"/>
              </w:rPr>
              <w:t>5</w:t>
            </w:r>
          </w:p>
        </w:tc>
        <w:tc>
          <w:tcPr>
            <w:tcW w:w="1751" w:type="dxa"/>
            <w:noWrap/>
            <w:vAlign w:val="center"/>
            <w:hideMark/>
          </w:tcPr>
          <w:p w14:paraId="5BF6192C" w14:textId="77777777" w:rsidR="009054F0" w:rsidRPr="00865F9F" w:rsidRDefault="009054F0" w:rsidP="003460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865F9F">
              <w:rPr>
                <w:rFonts w:ascii="Arial" w:eastAsia="Times New Roman" w:hAnsi="Arial" w:cs="Arial"/>
                <w:sz w:val="20"/>
                <w:szCs w:val="20"/>
                <w:lang w:val="en-GB" w:eastAsia="en-GB"/>
              </w:rPr>
              <w:t>0.26 (0.11 - 0.64)</w:t>
            </w:r>
          </w:p>
        </w:tc>
        <w:tc>
          <w:tcPr>
            <w:tcW w:w="1367" w:type="dxa"/>
            <w:vAlign w:val="center"/>
            <w:hideMark/>
          </w:tcPr>
          <w:p w14:paraId="0B309EA7" w14:textId="77777777" w:rsidR="009054F0" w:rsidRPr="00865F9F" w:rsidRDefault="009054F0" w:rsidP="003460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6</w:t>
            </w:r>
          </w:p>
        </w:tc>
        <w:tc>
          <w:tcPr>
            <w:tcW w:w="2338" w:type="dxa"/>
            <w:vAlign w:val="center"/>
            <w:hideMark/>
          </w:tcPr>
          <w:p w14:paraId="63433532" w14:textId="77777777" w:rsidR="009054F0" w:rsidRPr="00865F9F" w:rsidRDefault="009054F0" w:rsidP="003460F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0.26 (0.12 - 0.57)</w:t>
            </w:r>
          </w:p>
        </w:tc>
      </w:tr>
      <w:tr w:rsidR="009054F0" w:rsidRPr="00865F9F" w14:paraId="191221D7" w14:textId="77777777" w:rsidTr="003460F1">
        <w:trPr>
          <w:trHeight w:val="454"/>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4295634" w14:textId="77777777" w:rsidR="009054F0" w:rsidRPr="00865F9F" w:rsidRDefault="009054F0" w:rsidP="003460F1">
            <w:pPr>
              <w:rPr>
                <w:rFonts w:ascii="Arial" w:eastAsia="Times New Roman" w:hAnsi="Arial" w:cs="Arial"/>
                <w:b w:val="0"/>
                <w:sz w:val="20"/>
                <w:szCs w:val="20"/>
                <w:lang w:val="en-GB" w:eastAsia="en-GB"/>
              </w:rPr>
            </w:pPr>
            <w:r w:rsidRPr="00865F9F">
              <w:rPr>
                <w:rFonts w:ascii="Arial" w:eastAsia="Times New Roman" w:hAnsi="Arial" w:cs="Arial"/>
                <w:b w:val="0"/>
                <w:sz w:val="20"/>
                <w:szCs w:val="20"/>
                <w:lang w:val="en-GB" w:eastAsia="en-GB"/>
              </w:rPr>
              <w:t>All-cause mortality</w:t>
            </w:r>
          </w:p>
        </w:tc>
        <w:tc>
          <w:tcPr>
            <w:tcW w:w="1050" w:type="dxa"/>
            <w:noWrap/>
            <w:vAlign w:val="center"/>
            <w:hideMark/>
          </w:tcPr>
          <w:p w14:paraId="10DCCD4E" w14:textId="77777777" w:rsidR="009054F0" w:rsidRPr="00865F9F" w:rsidRDefault="009054F0" w:rsidP="003460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865F9F">
              <w:rPr>
                <w:rFonts w:ascii="Arial" w:eastAsia="Times New Roman" w:hAnsi="Arial" w:cs="Arial"/>
                <w:sz w:val="20"/>
                <w:szCs w:val="20"/>
                <w:lang w:val="en-GB" w:eastAsia="en-GB"/>
              </w:rPr>
              <w:t>14</w:t>
            </w:r>
          </w:p>
        </w:tc>
        <w:tc>
          <w:tcPr>
            <w:tcW w:w="1751" w:type="dxa"/>
            <w:noWrap/>
            <w:vAlign w:val="center"/>
            <w:hideMark/>
          </w:tcPr>
          <w:p w14:paraId="01BCD699" w14:textId="77777777" w:rsidR="009054F0" w:rsidRPr="00865F9F" w:rsidRDefault="009054F0" w:rsidP="003460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865F9F">
              <w:rPr>
                <w:rFonts w:ascii="Arial" w:eastAsia="Times New Roman" w:hAnsi="Arial" w:cs="Arial"/>
                <w:sz w:val="20"/>
                <w:szCs w:val="20"/>
                <w:lang w:val="en-GB" w:eastAsia="en-GB"/>
              </w:rPr>
              <w:t>0.74 (0.44 - 1.25)</w:t>
            </w:r>
          </w:p>
        </w:tc>
        <w:tc>
          <w:tcPr>
            <w:tcW w:w="1367" w:type="dxa"/>
            <w:vAlign w:val="center"/>
            <w:hideMark/>
          </w:tcPr>
          <w:p w14:paraId="448153F8" w14:textId="77777777" w:rsidR="009054F0" w:rsidRPr="00865F9F" w:rsidRDefault="009054F0" w:rsidP="003460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23</w:t>
            </w:r>
          </w:p>
        </w:tc>
        <w:tc>
          <w:tcPr>
            <w:tcW w:w="2338" w:type="dxa"/>
            <w:vAlign w:val="center"/>
            <w:hideMark/>
          </w:tcPr>
          <w:p w14:paraId="307F2744" w14:textId="77777777" w:rsidR="009054F0" w:rsidRPr="00865F9F" w:rsidRDefault="009054F0" w:rsidP="003460F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65F9F">
              <w:rPr>
                <w:rFonts w:ascii="Arial" w:hAnsi="Arial" w:cs="Arial"/>
                <w:sz w:val="20"/>
                <w:szCs w:val="20"/>
                <w:lang w:val="en-GB"/>
              </w:rPr>
              <w:t>0.99 (0.66 - 1.49)</w:t>
            </w:r>
          </w:p>
        </w:tc>
      </w:tr>
    </w:tbl>
    <w:p w14:paraId="414D6E5A" w14:textId="5E1A2C80" w:rsidR="004D57E2" w:rsidRPr="00865F9F" w:rsidRDefault="009054F0" w:rsidP="009054F0">
      <w:pPr>
        <w:pStyle w:val="EndNoteBibliography"/>
        <w:spacing w:after="0" w:line="360" w:lineRule="auto"/>
        <w:rPr>
          <w:rFonts w:ascii="Arial" w:hAnsi="Arial" w:cs="Arial"/>
          <w:b/>
          <w:sz w:val="16"/>
          <w:szCs w:val="16"/>
          <w:lang w:val="en-GB"/>
        </w:rPr>
      </w:pPr>
      <w:r w:rsidRPr="00865F9F">
        <w:rPr>
          <w:rFonts w:ascii="Arial" w:hAnsi="Arial" w:cs="Arial"/>
          <w:sz w:val="16"/>
          <w:szCs w:val="16"/>
          <w:lang w:val="en-GB"/>
        </w:rPr>
        <w:t>OAC, oral anticoagulation; CI, confidence interval; SE, systemic embolism</w:t>
      </w:r>
    </w:p>
    <w:sectPr w:rsidR="004D57E2" w:rsidRPr="00865F9F" w:rsidSect="00891142">
      <w:footerReference w:type="default" r:id="rId8"/>
      <w:pgSz w:w="11907" w:h="16839" w:code="9"/>
      <w:pgMar w:top="1417" w:right="1417" w:bottom="1417" w:left="1417" w:header="147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57DB9" w14:textId="77777777" w:rsidR="009A0393" w:rsidRDefault="009A0393" w:rsidP="00DB739D">
      <w:pPr>
        <w:spacing w:after="0" w:line="240" w:lineRule="auto"/>
      </w:pPr>
      <w:r>
        <w:separator/>
      </w:r>
    </w:p>
  </w:endnote>
  <w:endnote w:type="continuationSeparator" w:id="0">
    <w:p w14:paraId="14AE40F7" w14:textId="77777777" w:rsidR="009A0393" w:rsidRDefault="009A0393" w:rsidP="00DB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783992"/>
      <w:docPartObj>
        <w:docPartGallery w:val="Page Numbers (Bottom of Page)"/>
        <w:docPartUnique/>
      </w:docPartObj>
    </w:sdtPr>
    <w:sdtEndPr/>
    <w:sdtContent>
      <w:p w14:paraId="439386D5" w14:textId="798DED64" w:rsidR="00D16625" w:rsidRDefault="00D16625">
        <w:pPr>
          <w:pStyle w:val="Footer"/>
          <w:jc w:val="right"/>
        </w:pPr>
        <w:r>
          <w:fldChar w:fldCharType="begin"/>
        </w:r>
        <w:r>
          <w:instrText>PAGE   \* MERGEFORMAT</w:instrText>
        </w:r>
        <w:r>
          <w:fldChar w:fldCharType="separate"/>
        </w:r>
        <w:r w:rsidRPr="00745123">
          <w:rPr>
            <w:noProof/>
            <w:lang w:val="nl-NL"/>
          </w:rPr>
          <w:t>23</w:t>
        </w:r>
        <w:r>
          <w:fldChar w:fldCharType="end"/>
        </w:r>
      </w:p>
    </w:sdtContent>
  </w:sdt>
  <w:p w14:paraId="3185A4DA" w14:textId="77777777" w:rsidR="00D16625" w:rsidRDefault="00D16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8C214" w14:textId="77777777" w:rsidR="009A0393" w:rsidRDefault="009A0393" w:rsidP="00DB739D">
      <w:pPr>
        <w:spacing w:after="0" w:line="240" w:lineRule="auto"/>
      </w:pPr>
      <w:r>
        <w:separator/>
      </w:r>
    </w:p>
  </w:footnote>
  <w:footnote w:type="continuationSeparator" w:id="0">
    <w:p w14:paraId="3D51BF1B" w14:textId="77777777" w:rsidR="009A0393" w:rsidRDefault="009A0393" w:rsidP="00DB7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41EBA"/>
    <w:multiLevelType w:val="multilevel"/>
    <w:tmpl w:val="E6F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5405A4"/>
    <w:multiLevelType w:val="hybridMultilevel"/>
    <w:tmpl w:val="2DCC46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ACE5169"/>
    <w:multiLevelType w:val="hybridMultilevel"/>
    <w:tmpl w:val="BC12978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FD066D8"/>
    <w:multiLevelType w:val="hybridMultilevel"/>
    <w:tmpl w:val="E1202210"/>
    <w:lvl w:ilvl="0" w:tplc="E22AEB2E">
      <w:start w:val="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6B62599"/>
    <w:multiLevelType w:val="hybridMultilevel"/>
    <w:tmpl w:val="3DC2B8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pt-PT" w:vendorID="64" w:dllVersion="0" w:nlCheck="1" w:checkStyle="0"/>
  <w:activeWritingStyle w:appName="MSWord" w:lang="it-IT" w:vendorID="64" w:dllVersion="0" w:nlCheck="1" w:checkStyle="0"/>
  <w:activeWritingStyle w:appName="MSWord" w:lang="nl-NL" w:vendorID="64" w:dllVersion="0" w:nlCheck="1" w:checkStyle="0"/>
  <w:activeWritingStyle w:appName="MSWord" w:lang="en-US" w:vendorID="64" w:dllVersion="0" w:nlCheck="1" w:checkStyle="0"/>
  <w:activeWritingStyle w:appName="MSWord" w:lang="nl-BE"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xtTCxMLQwtjAwMjNS0lEKTi0uzszPAykwrgUA1SuAliwAAAA="/>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sxr9x9w8x0d94edwsuvvt9wxss5rv5dew0a&quot;&gt;My EndNote Library&lt;record-ids&gt;&lt;item&gt;13954&lt;/item&gt;&lt;item&gt;15667&lt;/item&gt;&lt;item&gt;15714&lt;/item&gt;&lt;item&gt;15721&lt;/item&gt;&lt;item&gt;15728&lt;/item&gt;&lt;item&gt;15740&lt;/item&gt;&lt;item&gt;15750&lt;/item&gt;&lt;item&gt;16047&lt;/item&gt;&lt;item&gt;16469&lt;/item&gt;&lt;item&gt;16472&lt;/item&gt;&lt;item&gt;16510&lt;/item&gt;&lt;item&gt;16516&lt;/item&gt;&lt;item&gt;16520&lt;/item&gt;&lt;item&gt;16561&lt;/item&gt;&lt;item&gt;16565&lt;/item&gt;&lt;item&gt;16577&lt;/item&gt;&lt;/record-ids&gt;&lt;/item&gt;&lt;/Libraries&gt;"/>
  </w:docVars>
  <w:rsids>
    <w:rsidRoot w:val="00260EA3"/>
    <w:rsid w:val="000008E1"/>
    <w:rsid w:val="00004E62"/>
    <w:rsid w:val="000062CC"/>
    <w:rsid w:val="00012733"/>
    <w:rsid w:val="00012C46"/>
    <w:rsid w:val="00021B1C"/>
    <w:rsid w:val="0002210D"/>
    <w:rsid w:val="00025210"/>
    <w:rsid w:val="000305DA"/>
    <w:rsid w:val="00031CAC"/>
    <w:rsid w:val="00032684"/>
    <w:rsid w:val="00032A39"/>
    <w:rsid w:val="00034AEC"/>
    <w:rsid w:val="00034BFD"/>
    <w:rsid w:val="00037028"/>
    <w:rsid w:val="00042857"/>
    <w:rsid w:val="00052FC8"/>
    <w:rsid w:val="00057A3C"/>
    <w:rsid w:val="000611E8"/>
    <w:rsid w:val="00070122"/>
    <w:rsid w:val="00082196"/>
    <w:rsid w:val="00084545"/>
    <w:rsid w:val="00087D1C"/>
    <w:rsid w:val="00093E47"/>
    <w:rsid w:val="000A06B8"/>
    <w:rsid w:val="000A2B19"/>
    <w:rsid w:val="000B6201"/>
    <w:rsid w:val="000C43FD"/>
    <w:rsid w:val="000C4CED"/>
    <w:rsid w:val="000D3FBE"/>
    <w:rsid w:val="000E6883"/>
    <w:rsid w:val="000F2DC7"/>
    <w:rsid w:val="000F3167"/>
    <w:rsid w:val="00101AD9"/>
    <w:rsid w:val="001022CA"/>
    <w:rsid w:val="00106372"/>
    <w:rsid w:val="00107210"/>
    <w:rsid w:val="00113F91"/>
    <w:rsid w:val="001173C7"/>
    <w:rsid w:val="001209E2"/>
    <w:rsid w:val="00127E37"/>
    <w:rsid w:val="00140730"/>
    <w:rsid w:val="00145B56"/>
    <w:rsid w:val="00146BF0"/>
    <w:rsid w:val="00150ABA"/>
    <w:rsid w:val="0015786F"/>
    <w:rsid w:val="0017138D"/>
    <w:rsid w:val="00173569"/>
    <w:rsid w:val="00183675"/>
    <w:rsid w:val="00193077"/>
    <w:rsid w:val="001960B4"/>
    <w:rsid w:val="0019626B"/>
    <w:rsid w:val="001A091C"/>
    <w:rsid w:val="001A7885"/>
    <w:rsid w:val="001B587C"/>
    <w:rsid w:val="001B62FD"/>
    <w:rsid w:val="001B6B7A"/>
    <w:rsid w:val="001C6196"/>
    <w:rsid w:val="001D2458"/>
    <w:rsid w:val="001D3C08"/>
    <w:rsid w:val="001D662F"/>
    <w:rsid w:val="001E087D"/>
    <w:rsid w:val="001E47DB"/>
    <w:rsid w:val="001E566F"/>
    <w:rsid w:val="001F143D"/>
    <w:rsid w:val="001F1A91"/>
    <w:rsid w:val="001F208C"/>
    <w:rsid w:val="00200314"/>
    <w:rsid w:val="002059E8"/>
    <w:rsid w:val="00206109"/>
    <w:rsid w:val="00210CAF"/>
    <w:rsid w:val="0021225B"/>
    <w:rsid w:val="0021270D"/>
    <w:rsid w:val="0021720C"/>
    <w:rsid w:val="00221CCE"/>
    <w:rsid w:val="00224C67"/>
    <w:rsid w:val="002309EE"/>
    <w:rsid w:val="002361EB"/>
    <w:rsid w:val="002375EA"/>
    <w:rsid w:val="00237785"/>
    <w:rsid w:val="0024165F"/>
    <w:rsid w:val="00244E60"/>
    <w:rsid w:val="00245299"/>
    <w:rsid w:val="00246110"/>
    <w:rsid w:val="00246311"/>
    <w:rsid w:val="0024648A"/>
    <w:rsid w:val="00247D3E"/>
    <w:rsid w:val="00253F1A"/>
    <w:rsid w:val="00254D60"/>
    <w:rsid w:val="00260EA3"/>
    <w:rsid w:val="0026696B"/>
    <w:rsid w:val="00266E59"/>
    <w:rsid w:val="00272997"/>
    <w:rsid w:val="00273920"/>
    <w:rsid w:val="00274938"/>
    <w:rsid w:val="00280575"/>
    <w:rsid w:val="0028315B"/>
    <w:rsid w:val="002953C3"/>
    <w:rsid w:val="0029633C"/>
    <w:rsid w:val="002A2267"/>
    <w:rsid w:val="002A4B29"/>
    <w:rsid w:val="002B0FAD"/>
    <w:rsid w:val="002C4013"/>
    <w:rsid w:val="002D1B05"/>
    <w:rsid w:val="002D1EDC"/>
    <w:rsid w:val="002D73D8"/>
    <w:rsid w:val="002E4A67"/>
    <w:rsid w:val="002E6A9C"/>
    <w:rsid w:val="002F3C0F"/>
    <w:rsid w:val="002F5FAC"/>
    <w:rsid w:val="002F6079"/>
    <w:rsid w:val="002F68EC"/>
    <w:rsid w:val="002F7005"/>
    <w:rsid w:val="00300120"/>
    <w:rsid w:val="00302ED0"/>
    <w:rsid w:val="00303667"/>
    <w:rsid w:val="00307EE5"/>
    <w:rsid w:val="00317737"/>
    <w:rsid w:val="00324BBB"/>
    <w:rsid w:val="0034238A"/>
    <w:rsid w:val="00342BE7"/>
    <w:rsid w:val="003451E9"/>
    <w:rsid w:val="003452E9"/>
    <w:rsid w:val="003459D2"/>
    <w:rsid w:val="003460F1"/>
    <w:rsid w:val="00346924"/>
    <w:rsid w:val="00350186"/>
    <w:rsid w:val="003726C3"/>
    <w:rsid w:val="00390985"/>
    <w:rsid w:val="003914ED"/>
    <w:rsid w:val="003B106B"/>
    <w:rsid w:val="003B3500"/>
    <w:rsid w:val="003B71A1"/>
    <w:rsid w:val="003B7F46"/>
    <w:rsid w:val="003C1AE9"/>
    <w:rsid w:val="003C46A7"/>
    <w:rsid w:val="003C51C2"/>
    <w:rsid w:val="003E1763"/>
    <w:rsid w:val="003E419D"/>
    <w:rsid w:val="003F1354"/>
    <w:rsid w:val="003F1875"/>
    <w:rsid w:val="003F3064"/>
    <w:rsid w:val="003F3F39"/>
    <w:rsid w:val="003F58E1"/>
    <w:rsid w:val="003F7A0E"/>
    <w:rsid w:val="003F7CB6"/>
    <w:rsid w:val="004122A7"/>
    <w:rsid w:val="00412C49"/>
    <w:rsid w:val="004135B1"/>
    <w:rsid w:val="00415DEE"/>
    <w:rsid w:val="0042052F"/>
    <w:rsid w:val="00424725"/>
    <w:rsid w:val="00425C0F"/>
    <w:rsid w:val="00427EE5"/>
    <w:rsid w:val="004305E4"/>
    <w:rsid w:val="00435521"/>
    <w:rsid w:val="0044005B"/>
    <w:rsid w:val="004412C1"/>
    <w:rsid w:val="004519D1"/>
    <w:rsid w:val="0045430B"/>
    <w:rsid w:val="00454ECE"/>
    <w:rsid w:val="00457CC7"/>
    <w:rsid w:val="00471EB4"/>
    <w:rsid w:val="004724F2"/>
    <w:rsid w:val="0047428B"/>
    <w:rsid w:val="004742E8"/>
    <w:rsid w:val="00477AEB"/>
    <w:rsid w:val="004848E3"/>
    <w:rsid w:val="00487E8C"/>
    <w:rsid w:val="004921A4"/>
    <w:rsid w:val="0049318D"/>
    <w:rsid w:val="00494AC1"/>
    <w:rsid w:val="00494BBB"/>
    <w:rsid w:val="00495CF1"/>
    <w:rsid w:val="004A0C85"/>
    <w:rsid w:val="004A2BFF"/>
    <w:rsid w:val="004A7A8D"/>
    <w:rsid w:val="004A7E7E"/>
    <w:rsid w:val="004B582B"/>
    <w:rsid w:val="004B65D5"/>
    <w:rsid w:val="004C3377"/>
    <w:rsid w:val="004C4227"/>
    <w:rsid w:val="004C6354"/>
    <w:rsid w:val="004D1779"/>
    <w:rsid w:val="004D575E"/>
    <w:rsid w:val="004D57E2"/>
    <w:rsid w:val="004E5529"/>
    <w:rsid w:val="004F3C79"/>
    <w:rsid w:val="004F56BA"/>
    <w:rsid w:val="004F6480"/>
    <w:rsid w:val="00501445"/>
    <w:rsid w:val="005050C2"/>
    <w:rsid w:val="00505ADA"/>
    <w:rsid w:val="005070A8"/>
    <w:rsid w:val="00521DE7"/>
    <w:rsid w:val="00531542"/>
    <w:rsid w:val="0053473D"/>
    <w:rsid w:val="005360FD"/>
    <w:rsid w:val="005400E3"/>
    <w:rsid w:val="0054375A"/>
    <w:rsid w:val="005442F7"/>
    <w:rsid w:val="00544413"/>
    <w:rsid w:val="005444FA"/>
    <w:rsid w:val="005467D6"/>
    <w:rsid w:val="0055299D"/>
    <w:rsid w:val="00553333"/>
    <w:rsid w:val="005557AD"/>
    <w:rsid w:val="00557D48"/>
    <w:rsid w:val="005600D9"/>
    <w:rsid w:val="00562C94"/>
    <w:rsid w:val="00562E4B"/>
    <w:rsid w:val="0057112A"/>
    <w:rsid w:val="00571786"/>
    <w:rsid w:val="00573922"/>
    <w:rsid w:val="0057632A"/>
    <w:rsid w:val="0058126C"/>
    <w:rsid w:val="005822EB"/>
    <w:rsid w:val="00582548"/>
    <w:rsid w:val="00585980"/>
    <w:rsid w:val="00587CAA"/>
    <w:rsid w:val="00595873"/>
    <w:rsid w:val="005A1EB7"/>
    <w:rsid w:val="005A63C6"/>
    <w:rsid w:val="005A7AC0"/>
    <w:rsid w:val="005B5F50"/>
    <w:rsid w:val="005C5F50"/>
    <w:rsid w:val="005D6E04"/>
    <w:rsid w:val="005E020C"/>
    <w:rsid w:val="005E63E8"/>
    <w:rsid w:val="0060204A"/>
    <w:rsid w:val="0060488E"/>
    <w:rsid w:val="006171E8"/>
    <w:rsid w:val="00620516"/>
    <w:rsid w:val="0062121F"/>
    <w:rsid w:val="00630288"/>
    <w:rsid w:val="006313F9"/>
    <w:rsid w:val="00632B70"/>
    <w:rsid w:val="0064029A"/>
    <w:rsid w:val="00650B10"/>
    <w:rsid w:val="0065129B"/>
    <w:rsid w:val="0065282A"/>
    <w:rsid w:val="006575A3"/>
    <w:rsid w:val="00661D82"/>
    <w:rsid w:val="0066250C"/>
    <w:rsid w:val="00665EE6"/>
    <w:rsid w:val="00672AB8"/>
    <w:rsid w:val="006767AB"/>
    <w:rsid w:val="00692563"/>
    <w:rsid w:val="006A24FA"/>
    <w:rsid w:val="006A413A"/>
    <w:rsid w:val="006A5453"/>
    <w:rsid w:val="006A6CBB"/>
    <w:rsid w:val="006B0738"/>
    <w:rsid w:val="006B6D93"/>
    <w:rsid w:val="006C18A3"/>
    <w:rsid w:val="006C431E"/>
    <w:rsid w:val="006C7E4A"/>
    <w:rsid w:val="006D4D72"/>
    <w:rsid w:val="006D6E92"/>
    <w:rsid w:val="006E1112"/>
    <w:rsid w:val="006E4B9E"/>
    <w:rsid w:val="006F4CFB"/>
    <w:rsid w:val="007156B8"/>
    <w:rsid w:val="007160C3"/>
    <w:rsid w:val="00720970"/>
    <w:rsid w:val="00723244"/>
    <w:rsid w:val="00732F19"/>
    <w:rsid w:val="0074078D"/>
    <w:rsid w:val="0074224A"/>
    <w:rsid w:val="00745123"/>
    <w:rsid w:val="00745DBA"/>
    <w:rsid w:val="0075109B"/>
    <w:rsid w:val="00763DDA"/>
    <w:rsid w:val="00765B57"/>
    <w:rsid w:val="007713E7"/>
    <w:rsid w:val="00775190"/>
    <w:rsid w:val="00782FC6"/>
    <w:rsid w:val="0078499F"/>
    <w:rsid w:val="00787505"/>
    <w:rsid w:val="007A17BD"/>
    <w:rsid w:val="007A5E7A"/>
    <w:rsid w:val="007A72D7"/>
    <w:rsid w:val="007B0E9D"/>
    <w:rsid w:val="007B1D8D"/>
    <w:rsid w:val="007B3C75"/>
    <w:rsid w:val="007B6120"/>
    <w:rsid w:val="007C111C"/>
    <w:rsid w:val="007D03E5"/>
    <w:rsid w:val="007E022B"/>
    <w:rsid w:val="007E47E6"/>
    <w:rsid w:val="007E5481"/>
    <w:rsid w:val="007F54CE"/>
    <w:rsid w:val="007F7576"/>
    <w:rsid w:val="00803369"/>
    <w:rsid w:val="00803377"/>
    <w:rsid w:val="00807C8E"/>
    <w:rsid w:val="008119EC"/>
    <w:rsid w:val="0081271A"/>
    <w:rsid w:val="00813631"/>
    <w:rsid w:val="00820860"/>
    <w:rsid w:val="00824413"/>
    <w:rsid w:val="00827422"/>
    <w:rsid w:val="00830BDA"/>
    <w:rsid w:val="00834302"/>
    <w:rsid w:val="0083525F"/>
    <w:rsid w:val="00852A5D"/>
    <w:rsid w:val="008532FB"/>
    <w:rsid w:val="008551FA"/>
    <w:rsid w:val="00865F9F"/>
    <w:rsid w:val="008709A4"/>
    <w:rsid w:val="00874DC7"/>
    <w:rsid w:val="00885F30"/>
    <w:rsid w:val="00887FE4"/>
    <w:rsid w:val="00890C07"/>
    <w:rsid w:val="00891142"/>
    <w:rsid w:val="008955B2"/>
    <w:rsid w:val="00895A12"/>
    <w:rsid w:val="008A47F2"/>
    <w:rsid w:val="008A5EFD"/>
    <w:rsid w:val="008A6E8B"/>
    <w:rsid w:val="008A6F44"/>
    <w:rsid w:val="008B6C0D"/>
    <w:rsid w:val="008B7E59"/>
    <w:rsid w:val="008C3EC1"/>
    <w:rsid w:val="008C5611"/>
    <w:rsid w:val="008D4F3F"/>
    <w:rsid w:val="008E2BC6"/>
    <w:rsid w:val="008E6825"/>
    <w:rsid w:val="008F60A5"/>
    <w:rsid w:val="008F7ADB"/>
    <w:rsid w:val="009054F0"/>
    <w:rsid w:val="0091341D"/>
    <w:rsid w:val="00914389"/>
    <w:rsid w:val="00917A17"/>
    <w:rsid w:val="00921D9B"/>
    <w:rsid w:val="009242FF"/>
    <w:rsid w:val="00925467"/>
    <w:rsid w:val="0092623F"/>
    <w:rsid w:val="00930AD2"/>
    <w:rsid w:val="0093375A"/>
    <w:rsid w:val="0093435D"/>
    <w:rsid w:val="00940D09"/>
    <w:rsid w:val="009410BA"/>
    <w:rsid w:val="00945655"/>
    <w:rsid w:val="00945B84"/>
    <w:rsid w:val="009517E2"/>
    <w:rsid w:val="00952DDA"/>
    <w:rsid w:val="00956AAE"/>
    <w:rsid w:val="00957C70"/>
    <w:rsid w:val="0096288A"/>
    <w:rsid w:val="0096297E"/>
    <w:rsid w:val="009646C3"/>
    <w:rsid w:val="009759C8"/>
    <w:rsid w:val="00981787"/>
    <w:rsid w:val="00984D05"/>
    <w:rsid w:val="00984F91"/>
    <w:rsid w:val="00985BBA"/>
    <w:rsid w:val="00990458"/>
    <w:rsid w:val="009919D0"/>
    <w:rsid w:val="0099356D"/>
    <w:rsid w:val="009A0393"/>
    <w:rsid w:val="009A4686"/>
    <w:rsid w:val="009A6CDF"/>
    <w:rsid w:val="009A7DFD"/>
    <w:rsid w:val="009B186A"/>
    <w:rsid w:val="009B38E3"/>
    <w:rsid w:val="009B44F8"/>
    <w:rsid w:val="009C10AA"/>
    <w:rsid w:val="009C1CAF"/>
    <w:rsid w:val="009C21CE"/>
    <w:rsid w:val="009C3F82"/>
    <w:rsid w:val="009C6AC6"/>
    <w:rsid w:val="009D120E"/>
    <w:rsid w:val="009D7C36"/>
    <w:rsid w:val="009E02E0"/>
    <w:rsid w:val="009E7937"/>
    <w:rsid w:val="009F31CF"/>
    <w:rsid w:val="009F4008"/>
    <w:rsid w:val="009F7623"/>
    <w:rsid w:val="00A0393E"/>
    <w:rsid w:val="00A04103"/>
    <w:rsid w:val="00A11EF9"/>
    <w:rsid w:val="00A120A5"/>
    <w:rsid w:val="00A125C2"/>
    <w:rsid w:val="00A1484F"/>
    <w:rsid w:val="00A165D0"/>
    <w:rsid w:val="00A16A65"/>
    <w:rsid w:val="00A16B84"/>
    <w:rsid w:val="00A16B93"/>
    <w:rsid w:val="00A20D21"/>
    <w:rsid w:val="00A225CB"/>
    <w:rsid w:val="00A233C1"/>
    <w:rsid w:val="00A2781A"/>
    <w:rsid w:val="00A37396"/>
    <w:rsid w:val="00A4286A"/>
    <w:rsid w:val="00A53E4B"/>
    <w:rsid w:val="00A543F2"/>
    <w:rsid w:val="00A6024D"/>
    <w:rsid w:val="00A6458A"/>
    <w:rsid w:val="00A648B9"/>
    <w:rsid w:val="00A65724"/>
    <w:rsid w:val="00A667ED"/>
    <w:rsid w:val="00A67F7C"/>
    <w:rsid w:val="00A715F6"/>
    <w:rsid w:val="00A73CB1"/>
    <w:rsid w:val="00A763A1"/>
    <w:rsid w:val="00A803F1"/>
    <w:rsid w:val="00A90A99"/>
    <w:rsid w:val="00A9383A"/>
    <w:rsid w:val="00A96F82"/>
    <w:rsid w:val="00A97211"/>
    <w:rsid w:val="00AA17BE"/>
    <w:rsid w:val="00AA20C1"/>
    <w:rsid w:val="00AB09FB"/>
    <w:rsid w:val="00AB3D33"/>
    <w:rsid w:val="00AB520F"/>
    <w:rsid w:val="00AD1832"/>
    <w:rsid w:val="00AD195D"/>
    <w:rsid w:val="00AD3ABB"/>
    <w:rsid w:val="00AD57E4"/>
    <w:rsid w:val="00AD6724"/>
    <w:rsid w:val="00AE03A2"/>
    <w:rsid w:val="00AE7B76"/>
    <w:rsid w:val="00AE7D59"/>
    <w:rsid w:val="00AF6247"/>
    <w:rsid w:val="00AF6EC9"/>
    <w:rsid w:val="00B02ECC"/>
    <w:rsid w:val="00B051CC"/>
    <w:rsid w:val="00B17D26"/>
    <w:rsid w:val="00B20DEC"/>
    <w:rsid w:val="00B23193"/>
    <w:rsid w:val="00B23217"/>
    <w:rsid w:val="00B270D5"/>
    <w:rsid w:val="00B33DFB"/>
    <w:rsid w:val="00B33EDB"/>
    <w:rsid w:val="00B34050"/>
    <w:rsid w:val="00B3586A"/>
    <w:rsid w:val="00B35D3C"/>
    <w:rsid w:val="00B41C69"/>
    <w:rsid w:val="00B42613"/>
    <w:rsid w:val="00B4503F"/>
    <w:rsid w:val="00B45481"/>
    <w:rsid w:val="00B46CF3"/>
    <w:rsid w:val="00B501D6"/>
    <w:rsid w:val="00B506DE"/>
    <w:rsid w:val="00B50A3A"/>
    <w:rsid w:val="00B51605"/>
    <w:rsid w:val="00B51E9F"/>
    <w:rsid w:val="00B560F6"/>
    <w:rsid w:val="00B618B7"/>
    <w:rsid w:val="00B668D8"/>
    <w:rsid w:val="00B75C3A"/>
    <w:rsid w:val="00B827CA"/>
    <w:rsid w:val="00B90E85"/>
    <w:rsid w:val="00B92BC6"/>
    <w:rsid w:val="00BA363A"/>
    <w:rsid w:val="00BA38B2"/>
    <w:rsid w:val="00BA3F46"/>
    <w:rsid w:val="00BB6419"/>
    <w:rsid w:val="00BB7D2E"/>
    <w:rsid w:val="00BC04A8"/>
    <w:rsid w:val="00BC3206"/>
    <w:rsid w:val="00BC3763"/>
    <w:rsid w:val="00BC3BEC"/>
    <w:rsid w:val="00BC4A6E"/>
    <w:rsid w:val="00BC6506"/>
    <w:rsid w:val="00BE33EC"/>
    <w:rsid w:val="00BE730A"/>
    <w:rsid w:val="00BF1E53"/>
    <w:rsid w:val="00BF3A38"/>
    <w:rsid w:val="00BF56ED"/>
    <w:rsid w:val="00C02A52"/>
    <w:rsid w:val="00C13494"/>
    <w:rsid w:val="00C13DD4"/>
    <w:rsid w:val="00C142C7"/>
    <w:rsid w:val="00C142EA"/>
    <w:rsid w:val="00C24822"/>
    <w:rsid w:val="00C26EFA"/>
    <w:rsid w:val="00C378CD"/>
    <w:rsid w:val="00C40B05"/>
    <w:rsid w:val="00C541BE"/>
    <w:rsid w:val="00C564B6"/>
    <w:rsid w:val="00C576FD"/>
    <w:rsid w:val="00C60B29"/>
    <w:rsid w:val="00C61490"/>
    <w:rsid w:val="00C70071"/>
    <w:rsid w:val="00C70A6F"/>
    <w:rsid w:val="00C755A7"/>
    <w:rsid w:val="00C75E53"/>
    <w:rsid w:val="00C86B76"/>
    <w:rsid w:val="00C90A5F"/>
    <w:rsid w:val="00C90A85"/>
    <w:rsid w:val="00C94F59"/>
    <w:rsid w:val="00C962C5"/>
    <w:rsid w:val="00CA128A"/>
    <w:rsid w:val="00CA1398"/>
    <w:rsid w:val="00CA15AB"/>
    <w:rsid w:val="00CA58DA"/>
    <w:rsid w:val="00CA67F3"/>
    <w:rsid w:val="00CA7AB4"/>
    <w:rsid w:val="00CB041A"/>
    <w:rsid w:val="00CB4E4A"/>
    <w:rsid w:val="00CC36BA"/>
    <w:rsid w:val="00CC59DC"/>
    <w:rsid w:val="00CC6AC2"/>
    <w:rsid w:val="00CD1DAA"/>
    <w:rsid w:val="00CD2E38"/>
    <w:rsid w:val="00CD7E68"/>
    <w:rsid w:val="00CE29EA"/>
    <w:rsid w:val="00CF01D0"/>
    <w:rsid w:val="00CF0664"/>
    <w:rsid w:val="00CF0733"/>
    <w:rsid w:val="00D036B3"/>
    <w:rsid w:val="00D04C2F"/>
    <w:rsid w:val="00D07AFF"/>
    <w:rsid w:val="00D13B0C"/>
    <w:rsid w:val="00D13B61"/>
    <w:rsid w:val="00D13BE2"/>
    <w:rsid w:val="00D16625"/>
    <w:rsid w:val="00D20472"/>
    <w:rsid w:val="00D25C15"/>
    <w:rsid w:val="00D30C93"/>
    <w:rsid w:val="00D316AE"/>
    <w:rsid w:val="00D33B1D"/>
    <w:rsid w:val="00D37FD6"/>
    <w:rsid w:val="00D4332D"/>
    <w:rsid w:val="00D506CC"/>
    <w:rsid w:val="00D52314"/>
    <w:rsid w:val="00D63F7F"/>
    <w:rsid w:val="00D72255"/>
    <w:rsid w:val="00D73D8F"/>
    <w:rsid w:val="00D84458"/>
    <w:rsid w:val="00D90490"/>
    <w:rsid w:val="00D9753E"/>
    <w:rsid w:val="00DA0141"/>
    <w:rsid w:val="00DA4717"/>
    <w:rsid w:val="00DA539D"/>
    <w:rsid w:val="00DA7FDF"/>
    <w:rsid w:val="00DB0C8C"/>
    <w:rsid w:val="00DB4318"/>
    <w:rsid w:val="00DB739D"/>
    <w:rsid w:val="00DB7EC9"/>
    <w:rsid w:val="00DC2BC1"/>
    <w:rsid w:val="00DD4755"/>
    <w:rsid w:val="00DD5AAC"/>
    <w:rsid w:val="00DE4722"/>
    <w:rsid w:val="00DE4785"/>
    <w:rsid w:val="00DE582B"/>
    <w:rsid w:val="00DE6116"/>
    <w:rsid w:val="00DF2DFC"/>
    <w:rsid w:val="00DF3F53"/>
    <w:rsid w:val="00DF68B3"/>
    <w:rsid w:val="00E01344"/>
    <w:rsid w:val="00E05EEC"/>
    <w:rsid w:val="00E076DC"/>
    <w:rsid w:val="00E2477B"/>
    <w:rsid w:val="00E27704"/>
    <w:rsid w:val="00E309D7"/>
    <w:rsid w:val="00E33B54"/>
    <w:rsid w:val="00E414C8"/>
    <w:rsid w:val="00E42CB1"/>
    <w:rsid w:val="00E576F3"/>
    <w:rsid w:val="00E57CC7"/>
    <w:rsid w:val="00E57CE4"/>
    <w:rsid w:val="00E6067E"/>
    <w:rsid w:val="00E612EB"/>
    <w:rsid w:val="00E6180A"/>
    <w:rsid w:val="00E63365"/>
    <w:rsid w:val="00E727FF"/>
    <w:rsid w:val="00E73AFE"/>
    <w:rsid w:val="00E830EB"/>
    <w:rsid w:val="00E92319"/>
    <w:rsid w:val="00E950E1"/>
    <w:rsid w:val="00EA4211"/>
    <w:rsid w:val="00EA4E02"/>
    <w:rsid w:val="00EA7194"/>
    <w:rsid w:val="00EA79BC"/>
    <w:rsid w:val="00EB1F7E"/>
    <w:rsid w:val="00EB62B2"/>
    <w:rsid w:val="00EB7396"/>
    <w:rsid w:val="00EB78D1"/>
    <w:rsid w:val="00EC4A2B"/>
    <w:rsid w:val="00EC6026"/>
    <w:rsid w:val="00EC65AC"/>
    <w:rsid w:val="00EC7E29"/>
    <w:rsid w:val="00ED04C8"/>
    <w:rsid w:val="00ED08E5"/>
    <w:rsid w:val="00ED144F"/>
    <w:rsid w:val="00ED161B"/>
    <w:rsid w:val="00ED1E12"/>
    <w:rsid w:val="00ED45AC"/>
    <w:rsid w:val="00ED59F0"/>
    <w:rsid w:val="00ED7C31"/>
    <w:rsid w:val="00EE17CC"/>
    <w:rsid w:val="00EF0886"/>
    <w:rsid w:val="00EF1B97"/>
    <w:rsid w:val="00EF52FA"/>
    <w:rsid w:val="00F0425A"/>
    <w:rsid w:val="00F04C69"/>
    <w:rsid w:val="00F059D3"/>
    <w:rsid w:val="00F06D23"/>
    <w:rsid w:val="00F103E1"/>
    <w:rsid w:val="00F1336F"/>
    <w:rsid w:val="00F14535"/>
    <w:rsid w:val="00F15B5B"/>
    <w:rsid w:val="00F162AC"/>
    <w:rsid w:val="00F22D69"/>
    <w:rsid w:val="00F2330F"/>
    <w:rsid w:val="00F23719"/>
    <w:rsid w:val="00F25912"/>
    <w:rsid w:val="00F27080"/>
    <w:rsid w:val="00F30A84"/>
    <w:rsid w:val="00F353A8"/>
    <w:rsid w:val="00F37E4E"/>
    <w:rsid w:val="00F42204"/>
    <w:rsid w:val="00F434A8"/>
    <w:rsid w:val="00F4402C"/>
    <w:rsid w:val="00F45C68"/>
    <w:rsid w:val="00F50BB4"/>
    <w:rsid w:val="00F531CA"/>
    <w:rsid w:val="00F57839"/>
    <w:rsid w:val="00F616E6"/>
    <w:rsid w:val="00F70492"/>
    <w:rsid w:val="00F72475"/>
    <w:rsid w:val="00F733AC"/>
    <w:rsid w:val="00F82E7C"/>
    <w:rsid w:val="00F838EB"/>
    <w:rsid w:val="00F858B4"/>
    <w:rsid w:val="00F875B4"/>
    <w:rsid w:val="00F90366"/>
    <w:rsid w:val="00F92395"/>
    <w:rsid w:val="00F92641"/>
    <w:rsid w:val="00F9282F"/>
    <w:rsid w:val="00F94794"/>
    <w:rsid w:val="00FA2261"/>
    <w:rsid w:val="00FA2742"/>
    <w:rsid w:val="00FA2B21"/>
    <w:rsid w:val="00FA4ED2"/>
    <w:rsid w:val="00FA7601"/>
    <w:rsid w:val="00FB4F9E"/>
    <w:rsid w:val="00FB6199"/>
    <w:rsid w:val="00FB6FFC"/>
    <w:rsid w:val="00FC1E8D"/>
    <w:rsid w:val="00FC4322"/>
    <w:rsid w:val="00FC4E2A"/>
    <w:rsid w:val="00FC5D24"/>
    <w:rsid w:val="00FC7484"/>
    <w:rsid w:val="00FD1B3D"/>
    <w:rsid w:val="00FD28B2"/>
    <w:rsid w:val="00FE26D4"/>
    <w:rsid w:val="00FF2099"/>
    <w:rsid w:val="00FF26BA"/>
    <w:rsid w:val="00FF2C49"/>
    <w:rsid w:val="00FF5562"/>
    <w:rsid w:val="00FF6994"/>
    <w:rsid w:val="00FF7C4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CDDFE"/>
  <w15:docId w15:val="{95A43108-1E73-4AB0-9FF3-3E4D85C2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42B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0E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EA3"/>
    <w:rPr>
      <w:rFonts w:asciiTheme="majorHAnsi" w:eastAsiaTheme="majorEastAsia" w:hAnsiTheme="majorHAnsi" w:cstheme="majorBidi"/>
      <w:spacing w:val="-10"/>
      <w:kern w:val="28"/>
      <w:sz w:val="56"/>
      <w:szCs w:val="56"/>
    </w:rPr>
  </w:style>
  <w:style w:type="paragraph" w:customStyle="1" w:styleId="Text">
    <w:name w:val="Text"/>
    <w:basedOn w:val="Normal"/>
    <w:link w:val="TextChar"/>
    <w:rsid w:val="00260EA3"/>
    <w:pPr>
      <w:spacing w:after="0" w:line="360" w:lineRule="auto"/>
    </w:pPr>
    <w:rPr>
      <w:rFonts w:ascii="Arial" w:eastAsia="Times New Roman" w:hAnsi="Arial" w:cs="Times New Roman"/>
      <w:szCs w:val="20"/>
      <w:lang w:val="en-GB"/>
    </w:rPr>
  </w:style>
  <w:style w:type="character" w:customStyle="1" w:styleId="TextChar">
    <w:name w:val="Text Char"/>
    <w:basedOn w:val="DefaultParagraphFont"/>
    <w:link w:val="Text"/>
    <w:rsid w:val="00260EA3"/>
    <w:rPr>
      <w:rFonts w:ascii="Arial" w:eastAsia="Times New Roman" w:hAnsi="Arial" w:cs="Times New Roman"/>
      <w:szCs w:val="20"/>
      <w:lang w:val="en-GB"/>
    </w:rPr>
  </w:style>
  <w:style w:type="paragraph" w:styleId="Subtitle">
    <w:name w:val="Subtitle"/>
    <w:basedOn w:val="Normal"/>
    <w:next w:val="Normal"/>
    <w:link w:val="SubtitleChar"/>
    <w:uiPriority w:val="11"/>
    <w:qFormat/>
    <w:rsid w:val="00260E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0EA3"/>
    <w:rPr>
      <w:rFonts w:eastAsiaTheme="minorEastAsia"/>
      <w:color w:val="5A5A5A" w:themeColor="text1" w:themeTint="A5"/>
      <w:spacing w:val="15"/>
    </w:rPr>
  </w:style>
  <w:style w:type="paragraph" w:styleId="ListParagraph">
    <w:name w:val="List Paragraph"/>
    <w:basedOn w:val="Normal"/>
    <w:uiPriority w:val="34"/>
    <w:qFormat/>
    <w:rsid w:val="00260EA3"/>
    <w:pPr>
      <w:ind w:left="720"/>
      <w:contextualSpacing/>
    </w:pPr>
  </w:style>
  <w:style w:type="paragraph" w:customStyle="1" w:styleId="Grillemoyenne21">
    <w:name w:val="Grille moyenne 21"/>
    <w:uiPriority w:val="1"/>
    <w:semiHidden/>
    <w:qFormat/>
    <w:rsid w:val="00260EA3"/>
    <w:pPr>
      <w:spacing w:after="0" w:line="240" w:lineRule="auto"/>
    </w:pPr>
    <w:rPr>
      <w:rFonts w:ascii="Calibri" w:eastAsia="Calibri" w:hAnsi="Calibri" w:cs="Times New Roman"/>
      <w:lang w:val="fr-FR"/>
    </w:rPr>
  </w:style>
  <w:style w:type="paragraph" w:customStyle="1" w:styleId="EndNoteBibliographyTitle">
    <w:name w:val="EndNote Bibliography Title"/>
    <w:basedOn w:val="Normal"/>
    <w:link w:val="EndNoteBibliographyTitleChar"/>
    <w:rsid w:val="00A125C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125C2"/>
    <w:rPr>
      <w:rFonts w:ascii="Calibri" w:hAnsi="Calibri" w:cs="Calibri"/>
      <w:noProof/>
      <w:lang w:val="en-US"/>
    </w:rPr>
  </w:style>
  <w:style w:type="paragraph" w:customStyle="1" w:styleId="EndNoteBibliography">
    <w:name w:val="EndNote Bibliography"/>
    <w:basedOn w:val="Normal"/>
    <w:link w:val="EndNoteBibliographyChar"/>
    <w:rsid w:val="00A125C2"/>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A125C2"/>
    <w:rPr>
      <w:rFonts w:ascii="Calibri" w:hAnsi="Calibri" w:cs="Calibri"/>
      <w:noProof/>
      <w:lang w:val="en-US"/>
    </w:rPr>
  </w:style>
  <w:style w:type="character" w:styleId="Hyperlink">
    <w:name w:val="Hyperlink"/>
    <w:basedOn w:val="DefaultParagraphFont"/>
    <w:uiPriority w:val="99"/>
    <w:unhideWhenUsed/>
    <w:rsid w:val="00824413"/>
    <w:rPr>
      <w:color w:val="0563C1" w:themeColor="hyperlink"/>
      <w:u w:val="single"/>
    </w:rPr>
  </w:style>
  <w:style w:type="character" w:styleId="CommentReference">
    <w:name w:val="annotation reference"/>
    <w:basedOn w:val="DefaultParagraphFont"/>
    <w:uiPriority w:val="99"/>
    <w:semiHidden/>
    <w:unhideWhenUsed/>
    <w:rsid w:val="009A4686"/>
    <w:rPr>
      <w:sz w:val="18"/>
      <w:szCs w:val="18"/>
    </w:rPr>
  </w:style>
  <w:style w:type="paragraph" w:styleId="CommentText">
    <w:name w:val="annotation text"/>
    <w:basedOn w:val="Normal"/>
    <w:link w:val="CommentTextChar"/>
    <w:uiPriority w:val="99"/>
    <w:semiHidden/>
    <w:unhideWhenUsed/>
    <w:rsid w:val="009A4686"/>
    <w:pPr>
      <w:spacing w:after="0" w:line="240" w:lineRule="auto"/>
    </w:pPr>
    <w:rPr>
      <w:rFonts w:ascii="Times New Roman" w:hAnsi="Times New Roman" w:cs="Times New Roman"/>
      <w:sz w:val="24"/>
      <w:szCs w:val="24"/>
      <w:lang w:val="fr-FR" w:eastAsia="fr-FR"/>
    </w:rPr>
  </w:style>
  <w:style w:type="character" w:customStyle="1" w:styleId="CommentTextChar">
    <w:name w:val="Comment Text Char"/>
    <w:basedOn w:val="DefaultParagraphFont"/>
    <w:link w:val="CommentText"/>
    <w:uiPriority w:val="99"/>
    <w:semiHidden/>
    <w:rsid w:val="009A4686"/>
    <w:rPr>
      <w:rFonts w:ascii="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9A4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8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5430B"/>
    <w:pPr>
      <w:spacing w:after="160"/>
    </w:pPr>
    <w:rPr>
      <w:rFonts w:asciiTheme="minorHAnsi" w:hAnsiTheme="minorHAnsi" w:cstheme="minorBidi"/>
      <w:b/>
      <w:bCs/>
      <w:sz w:val="20"/>
      <w:szCs w:val="20"/>
      <w:lang w:val="nl-BE" w:eastAsia="en-US"/>
    </w:rPr>
  </w:style>
  <w:style w:type="character" w:customStyle="1" w:styleId="CommentSubjectChar">
    <w:name w:val="Comment Subject Char"/>
    <w:basedOn w:val="CommentTextChar"/>
    <w:link w:val="CommentSubject"/>
    <w:uiPriority w:val="99"/>
    <w:semiHidden/>
    <w:rsid w:val="0045430B"/>
    <w:rPr>
      <w:rFonts w:ascii="Times New Roman" w:hAnsi="Times New Roman" w:cs="Times New Roman"/>
      <w:b/>
      <w:bCs/>
      <w:sz w:val="20"/>
      <w:szCs w:val="20"/>
      <w:lang w:val="fr-FR" w:eastAsia="fr-FR"/>
    </w:rPr>
  </w:style>
  <w:style w:type="paragraph" w:styleId="Header">
    <w:name w:val="header"/>
    <w:basedOn w:val="Normal"/>
    <w:link w:val="HeaderChar"/>
    <w:uiPriority w:val="99"/>
    <w:unhideWhenUsed/>
    <w:rsid w:val="00DB73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739D"/>
  </w:style>
  <w:style w:type="paragraph" w:styleId="Footer">
    <w:name w:val="footer"/>
    <w:basedOn w:val="Normal"/>
    <w:link w:val="FooterChar"/>
    <w:uiPriority w:val="99"/>
    <w:unhideWhenUsed/>
    <w:rsid w:val="00DB73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739D"/>
  </w:style>
  <w:style w:type="table" w:styleId="TableGrid">
    <w:name w:val="Table Grid"/>
    <w:basedOn w:val="TableNormal"/>
    <w:uiPriority w:val="39"/>
    <w:rsid w:val="003F3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uiPriority w:val="48"/>
    <w:rsid w:val="003F30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8E6825"/>
    <w:pPr>
      <w:spacing w:after="0" w:line="240" w:lineRule="auto"/>
    </w:pPr>
  </w:style>
  <w:style w:type="paragraph" w:styleId="NormalWeb">
    <w:name w:val="Normal (Web)"/>
    <w:basedOn w:val="Normal"/>
    <w:uiPriority w:val="99"/>
    <w:unhideWhenUsed/>
    <w:rsid w:val="00E05EEC"/>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table" w:customStyle="1" w:styleId="Rastertabel1licht-Accent11">
    <w:name w:val="Rastertabel 1 licht - Accent 11"/>
    <w:basedOn w:val="TableNormal"/>
    <w:uiPriority w:val="46"/>
    <w:rsid w:val="00EC4A2B"/>
    <w:pPr>
      <w:spacing w:after="0" w:line="240" w:lineRule="auto"/>
    </w:pPr>
    <w:rPr>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rasterlicht1">
    <w:name w:val="Tabelraster licht1"/>
    <w:basedOn w:val="TableNormal"/>
    <w:uiPriority w:val="99"/>
    <w:rsid w:val="00EC4A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nseQuote">
    <w:name w:val="Intense Quote"/>
    <w:basedOn w:val="Normal"/>
    <w:next w:val="Normal"/>
    <w:link w:val="IntenseQuoteChar"/>
    <w:uiPriority w:val="30"/>
    <w:qFormat/>
    <w:rsid w:val="00CA7AB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A7AB4"/>
    <w:rPr>
      <w:i/>
      <w:iCs/>
      <w:color w:val="4472C4" w:themeColor="accent1"/>
    </w:rPr>
  </w:style>
  <w:style w:type="character" w:customStyle="1" w:styleId="Heading2Char">
    <w:name w:val="Heading 2 Char"/>
    <w:basedOn w:val="DefaultParagraphFont"/>
    <w:link w:val="Heading2"/>
    <w:uiPriority w:val="9"/>
    <w:rsid w:val="00342BE7"/>
    <w:rPr>
      <w:rFonts w:asciiTheme="majorHAnsi" w:eastAsiaTheme="majorEastAsia" w:hAnsiTheme="majorHAnsi" w:cstheme="majorBidi"/>
      <w:color w:val="2F5496" w:themeColor="accent1" w:themeShade="BF"/>
      <w:sz w:val="26"/>
      <w:szCs w:val="26"/>
    </w:rPr>
  </w:style>
  <w:style w:type="table" w:customStyle="1" w:styleId="TableauGrille1Clair-Accentuation11">
    <w:name w:val="Tableau Grille 1 Clair - Accentuation 11"/>
    <w:basedOn w:val="TableNormal"/>
    <w:uiPriority w:val="46"/>
    <w:rsid w:val="00EA79BC"/>
    <w:pPr>
      <w:spacing w:after="0" w:line="240" w:lineRule="auto"/>
    </w:pPr>
    <w:rPr>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40B05"/>
    <w:pPr>
      <w:spacing w:after="0" w:line="240" w:lineRule="auto"/>
    </w:pPr>
    <w:rPr>
      <w:rFonts w:ascii="Calibri" w:eastAsia="Calibri" w:hAnsi="Calibri" w:cs="Aria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SubtleEmphasis">
    <w:name w:val="Subtle Emphasis"/>
    <w:basedOn w:val="DefaultParagraphFont"/>
    <w:uiPriority w:val="19"/>
    <w:qFormat/>
    <w:rsid w:val="00F103E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5173">
      <w:bodyDiv w:val="1"/>
      <w:marLeft w:val="0"/>
      <w:marRight w:val="0"/>
      <w:marTop w:val="0"/>
      <w:marBottom w:val="0"/>
      <w:divBdr>
        <w:top w:val="none" w:sz="0" w:space="0" w:color="auto"/>
        <w:left w:val="none" w:sz="0" w:space="0" w:color="auto"/>
        <w:bottom w:val="none" w:sz="0" w:space="0" w:color="auto"/>
        <w:right w:val="none" w:sz="0" w:space="0" w:color="auto"/>
      </w:divBdr>
    </w:div>
    <w:div w:id="244188250">
      <w:bodyDiv w:val="1"/>
      <w:marLeft w:val="0"/>
      <w:marRight w:val="0"/>
      <w:marTop w:val="0"/>
      <w:marBottom w:val="0"/>
      <w:divBdr>
        <w:top w:val="none" w:sz="0" w:space="0" w:color="auto"/>
        <w:left w:val="none" w:sz="0" w:space="0" w:color="auto"/>
        <w:bottom w:val="none" w:sz="0" w:space="0" w:color="auto"/>
        <w:right w:val="none" w:sz="0" w:space="0" w:color="auto"/>
      </w:divBdr>
    </w:div>
    <w:div w:id="309136354">
      <w:bodyDiv w:val="1"/>
      <w:marLeft w:val="0"/>
      <w:marRight w:val="0"/>
      <w:marTop w:val="0"/>
      <w:marBottom w:val="0"/>
      <w:divBdr>
        <w:top w:val="none" w:sz="0" w:space="0" w:color="auto"/>
        <w:left w:val="none" w:sz="0" w:space="0" w:color="auto"/>
        <w:bottom w:val="none" w:sz="0" w:space="0" w:color="auto"/>
        <w:right w:val="none" w:sz="0" w:space="0" w:color="auto"/>
      </w:divBdr>
    </w:div>
    <w:div w:id="323776164">
      <w:bodyDiv w:val="1"/>
      <w:marLeft w:val="0"/>
      <w:marRight w:val="0"/>
      <w:marTop w:val="0"/>
      <w:marBottom w:val="0"/>
      <w:divBdr>
        <w:top w:val="none" w:sz="0" w:space="0" w:color="auto"/>
        <w:left w:val="none" w:sz="0" w:space="0" w:color="auto"/>
        <w:bottom w:val="none" w:sz="0" w:space="0" w:color="auto"/>
        <w:right w:val="none" w:sz="0" w:space="0" w:color="auto"/>
      </w:divBdr>
    </w:div>
    <w:div w:id="348334884">
      <w:bodyDiv w:val="1"/>
      <w:marLeft w:val="0"/>
      <w:marRight w:val="0"/>
      <w:marTop w:val="0"/>
      <w:marBottom w:val="0"/>
      <w:divBdr>
        <w:top w:val="none" w:sz="0" w:space="0" w:color="auto"/>
        <w:left w:val="none" w:sz="0" w:space="0" w:color="auto"/>
        <w:bottom w:val="none" w:sz="0" w:space="0" w:color="auto"/>
        <w:right w:val="none" w:sz="0" w:space="0" w:color="auto"/>
      </w:divBdr>
    </w:div>
    <w:div w:id="424377131">
      <w:bodyDiv w:val="1"/>
      <w:marLeft w:val="0"/>
      <w:marRight w:val="0"/>
      <w:marTop w:val="0"/>
      <w:marBottom w:val="0"/>
      <w:divBdr>
        <w:top w:val="none" w:sz="0" w:space="0" w:color="auto"/>
        <w:left w:val="none" w:sz="0" w:space="0" w:color="auto"/>
        <w:bottom w:val="none" w:sz="0" w:space="0" w:color="auto"/>
        <w:right w:val="none" w:sz="0" w:space="0" w:color="auto"/>
      </w:divBdr>
    </w:div>
    <w:div w:id="564028590">
      <w:bodyDiv w:val="1"/>
      <w:marLeft w:val="0"/>
      <w:marRight w:val="0"/>
      <w:marTop w:val="0"/>
      <w:marBottom w:val="0"/>
      <w:divBdr>
        <w:top w:val="none" w:sz="0" w:space="0" w:color="auto"/>
        <w:left w:val="none" w:sz="0" w:space="0" w:color="auto"/>
        <w:bottom w:val="none" w:sz="0" w:space="0" w:color="auto"/>
        <w:right w:val="none" w:sz="0" w:space="0" w:color="auto"/>
      </w:divBdr>
    </w:div>
    <w:div w:id="647244702">
      <w:bodyDiv w:val="1"/>
      <w:marLeft w:val="0"/>
      <w:marRight w:val="0"/>
      <w:marTop w:val="0"/>
      <w:marBottom w:val="0"/>
      <w:divBdr>
        <w:top w:val="none" w:sz="0" w:space="0" w:color="auto"/>
        <w:left w:val="none" w:sz="0" w:space="0" w:color="auto"/>
        <w:bottom w:val="none" w:sz="0" w:space="0" w:color="auto"/>
        <w:right w:val="none" w:sz="0" w:space="0" w:color="auto"/>
      </w:divBdr>
    </w:div>
    <w:div w:id="908925849">
      <w:bodyDiv w:val="1"/>
      <w:marLeft w:val="0"/>
      <w:marRight w:val="0"/>
      <w:marTop w:val="0"/>
      <w:marBottom w:val="0"/>
      <w:divBdr>
        <w:top w:val="none" w:sz="0" w:space="0" w:color="auto"/>
        <w:left w:val="none" w:sz="0" w:space="0" w:color="auto"/>
        <w:bottom w:val="none" w:sz="0" w:space="0" w:color="auto"/>
        <w:right w:val="none" w:sz="0" w:space="0" w:color="auto"/>
      </w:divBdr>
    </w:div>
    <w:div w:id="956444323">
      <w:bodyDiv w:val="1"/>
      <w:marLeft w:val="0"/>
      <w:marRight w:val="0"/>
      <w:marTop w:val="0"/>
      <w:marBottom w:val="0"/>
      <w:divBdr>
        <w:top w:val="none" w:sz="0" w:space="0" w:color="auto"/>
        <w:left w:val="none" w:sz="0" w:space="0" w:color="auto"/>
        <w:bottom w:val="none" w:sz="0" w:space="0" w:color="auto"/>
        <w:right w:val="none" w:sz="0" w:space="0" w:color="auto"/>
      </w:divBdr>
      <w:divsChild>
        <w:div w:id="1067845318">
          <w:marLeft w:val="0"/>
          <w:marRight w:val="0"/>
          <w:marTop w:val="0"/>
          <w:marBottom w:val="0"/>
          <w:divBdr>
            <w:top w:val="none" w:sz="0" w:space="0" w:color="auto"/>
            <w:left w:val="none" w:sz="0" w:space="0" w:color="auto"/>
            <w:bottom w:val="none" w:sz="0" w:space="0" w:color="auto"/>
            <w:right w:val="none" w:sz="0" w:space="0" w:color="auto"/>
          </w:divBdr>
        </w:div>
        <w:div w:id="1573664188">
          <w:marLeft w:val="0"/>
          <w:marRight w:val="0"/>
          <w:marTop w:val="0"/>
          <w:marBottom w:val="0"/>
          <w:divBdr>
            <w:top w:val="none" w:sz="0" w:space="0" w:color="auto"/>
            <w:left w:val="none" w:sz="0" w:space="0" w:color="auto"/>
            <w:bottom w:val="none" w:sz="0" w:space="0" w:color="auto"/>
            <w:right w:val="none" w:sz="0" w:space="0" w:color="auto"/>
          </w:divBdr>
        </w:div>
        <w:div w:id="1988124627">
          <w:marLeft w:val="0"/>
          <w:marRight w:val="0"/>
          <w:marTop w:val="0"/>
          <w:marBottom w:val="0"/>
          <w:divBdr>
            <w:top w:val="none" w:sz="0" w:space="0" w:color="auto"/>
            <w:left w:val="none" w:sz="0" w:space="0" w:color="auto"/>
            <w:bottom w:val="none" w:sz="0" w:space="0" w:color="auto"/>
            <w:right w:val="none" w:sz="0" w:space="0" w:color="auto"/>
          </w:divBdr>
        </w:div>
      </w:divsChild>
    </w:div>
    <w:div w:id="1268806851">
      <w:bodyDiv w:val="1"/>
      <w:marLeft w:val="0"/>
      <w:marRight w:val="0"/>
      <w:marTop w:val="0"/>
      <w:marBottom w:val="0"/>
      <w:divBdr>
        <w:top w:val="none" w:sz="0" w:space="0" w:color="auto"/>
        <w:left w:val="none" w:sz="0" w:space="0" w:color="auto"/>
        <w:bottom w:val="none" w:sz="0" w:space="0" w:color="auto"/>
        <w:right w:val="none" w:sz="0" w:space="0" w:color="auto"/>
      </w:divBdr>
      <w:divsChild>
        <w:div w:id="1742484754">
          <w:marLeft w:val="0"/>
          <w:marRight w:val="0"/>
          <w:marTop w:val="0"/>
          <w:marBottom w:val="0"/>
          <w:divBdr>
            <w:top w:val="none" w:sz="0" w:space="0" w:color="auto"/>
            <w:left w:val="none" w:sz="0" w:space="0" w:color="auto"/>
            <w:bottom w:val="none" w:sz="0" w:space="0" w:color="auto"/>
            <w:right w:val="none" w:sz="0" w:space="0" w:color="auto"/>
          </w:divBdr>
        </w:div>
        <w:div w:id="2144036795">
          <w:marLeft w:val="0"/>
          <w:marRight w:val="0"/>
          <w:marTop w:val="0"/>
          <w:marBottom w:val="0"/>
          <w:divBdr>
            <w:top w:val="none" w:sz="0" w:space="0" w:color="auto"/>
            <w:left w:val="none" w:sz="0" w:space="0" w:color="auto"/>
            <w:bottom w:val="none" w:sz="0" w:space="0" w:color="auto"/>
            <w:right w:val="none" w:sz="0" w:space="0" w:color="auto"/>
          </w:divBdr>
        </w:div>
        <w:div w:id="215043967">
          <w:marLeft w:val="0"/>
          <w:marRight w:val="0"/>
          <w:marTop w:val="0"/>
          <w:marBottom w:val="0"/>
          <w:divBdr>
            <w:top w:val="none" w:sz="0" w:space="0" w:color="auto"/>
            <w:left w:val="none" w:sz="0" w:space="0" w:color="auto"/>
            <w:bottom w:val="none" w:sz="0" w:space="0" w:color="auto"/>
            <w:right w:val="none" w:sz="0" w:space="0" w:color="auto"/>
          </w:divBdr>
        </w:div>
        <w:div w:id="1724256421">
          <w:marLeft w:val="0"/>
          <w:marRight w:val="0"/>
          <w:marTop w:val="0"/>
          <w:marBottom w:val="0"/>
          <w:divBdr>
            <w:top w:val="none" w:sz="0" w:space="0" w:color="auto"/>
            <w:left w:val="none" w:sz="0" w:space="0" w:color="auto"/>
            <w:bottom w:val="none" w:sz="0" w:space="0" w:color="auto"/>
            <w:right w:val="none" w:sz="0" w:space="0" w:color="auto"/>
          </w:divBdr>
        </w:div>
        <w:div w:id="525606990">
          <w:marLeft w:val="0"/>
          <w:marRight w:val="0"/>
          <w:marTop w:val="0"/>
          <w:marBottom w:val="0"/>
          <w:divBdr>
            <w:top w:val="none" w:sz="0" w:space="0" w:color="auto"/>
            <w:left w:val="none" w:sz="0" w:space="0" w:color="auto"/>
            <w:bottom w:val="none" w:sz="0" w:space="0" w:color="auto"/>
            <w:right w:val="none" w:sz="0" w:space="0" w:color="auto"/>
          </w:divBdr>
        </w:div>
        <w:div w:id="1536653836">
          <w:marLeft w:val="0"/>
          <w:marRight w:val="0"/>
          <w:marTop w:val="0"/>
          <w:marBottom w:val="0"/>
          <w:divBdr>
            <w:top w:val="none" w:sz="0" w:space="0" w:color="auto"/>
            <w:left w:val="none" w:sz="0" w:space="0" w:color="auto"/>
            <w:bottom w:val="none" w:sz="0" w:space="0" w:color="auto"/>
            <w:right w:val="none" w:sz="0" w:space="0" w:color="auto"/>
          </w:divBdr>
        </w:div>
        <w:div w:id="1231502787">
          <w:marLeft w:val="0"/>
          <w:marRight w:val="0"/>
          <w:marTop w:val="0"/>
          <w:marBottom w:val="0"/>
          <w:divBdr>
            <w:top w:val="none" w:sz="0" w:space="0" w:color="auto"/>
            <w:left w:val="none" w:sz="0" w:space="0" w:color="auto"/>
            <w:bottom w:val="none" w:sz="0" w:space="0" w:color="auto"/>
            <w:right w:val="none" w:sz="0" w:space="0" w:color="auto"/>
          </w:divBdr>
        </w:div>
        <w:div w:id="2131043352">
          <w:marLeft w:val="0"/>
          <w:marRight w:val="0"/>
          <w:marTop w:val="0"/>
          <w:marBottom w:val="0"/>
          <w:divBdr>
            <w:top w:val="none" w:sz="0" w:space="0" w:color="auto"/>
            <w:left w:val="none" w:sz="0" w:space="0" w:color="auto"/>
            <w:bottom w:val="none" w:sz="0" w:space="0" w:color="auto"/>
            <w:right w:val="none" w:sz="0" w:space="0" w:color="auto"/>
          </w:divBdr>
        </w:div>
      </w:divsChild>
    </w:div>
    <w:div w:id="1408192946">
      <w:bodyDiv w:val="1"/>
      <w:marLeft w:val="0"/>
      <w:marRight w:val="0"/>
      <w:marTop w:val="0"/>
      <w:marBottom w:val="0"/>
      <w:divBdr>
        <w:top w:val="none" w:sz="0" w:space="0" w:color="auto"/>
        <w:left w:val="none" w:sz="0" w:space="0" w:color="auto"/>
        <w:bottom w:val="none" w:sz="0" w:space="0" w:color="auto"/>
        <w:right w:val="none" w:sz="0" w:space="0" w:color="auto"/>
      </w:divBdr>
      <w:divsChild>
        <w:div w:id="2007593466">
          <w:marLeft w:val="0"/>
          <w:marRight w:val="0"/>
          <w:marTop w:val="0"/>
          <w:marBottom w:val="0"/>
          <w:divBdr>
            <w:top w:val="none" w:sz="0" w:space="0" w:color="auto"/>
            <w:left w:val="none" w:sz="0" w:space="0" w:color="auto"/>
            <w:bottom w:val="none" w:sz="0" w:space="0" w:color="auto"/>
            <w:right w:val="none" w:sz="0" w:space="0" w:color="auto"/>
          </w:divBdr>
        </w:div>
        <w:div w:id="618954184">
          <w:marLeft w:val="0"/>
          <w:marRight w:val="0"/>
          <w:marTop w:val="0"/>
          <w:marBottom w:val="0"/>
          <w:divBdr>
            <w:top w:val="none" w:sz="0" w:space="0" w:color="auto"/>
            <w:left w:val="none" w:sz="0" w:space="0" w:color="auto"/>
            <w:bottom w:val="none" w:sz="0" w:space="0" w:color="auto"/>
            <w:right w:val="none" w:sz="0" w:space="0" w:color="auto"/>
          </w:divBdr>
        </w:div>
        <w:div w:id="98641601">
          <w:marLeft w:val="0"/>
          <w:marRight w:val="0"/>
          <w:marTop w:val="0"/>
          <w:marBottom w:val="0"/>
          <w:divBdr>
            <w:top w:val="none" w:sz="0" w:space="0" w:color="auto"/>
            <w:left w:val="none" w:sz="0" w:space="0" w:color="auto"/>
            <w:bottom w:val="none" w:sz="0" w:space="0" w:color="auto"/>
            <w:right w:val="none" w:sz="0" w:space="0" w:color="auto"/>
          </w:divBdr>
        </w:div>
      </w:divsChild>
    </w:div>
    <w:div w:id="1517387058">
      <w:bodyDiv w:val="1"/>
      <w:marLeft w:val="0"/>
      <w:marRight w:val="0"/>
      <w:marTop w:val="0"/>
      <w:marBottom w:val="0"/>
      <w:divBdr>
        <w:top w:val="none" w:sz="0" w:space="0" w:color="auto"/>
        <w:left w:val="none" w:sz="0" w:space="0" w:color="auto"/>
        <w:bottom w:val="none" w:sz="0" w:space="0" w:color="auto"/>
        <w:right w:val="none" w:sz="0" w:space="0" w:color="auto"/>
      </w:divBdr>
    </w:div>
    <w:div w:id="162106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CBF42-BEF4-40EC-B64A-9E36CDA4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5323</Words>
  <Characters>30347</Characters>
  <Application>Microsoft Office Word</Application>
  <DocSecurity>0</DocSecurity>
  <Lines>252</Lines>
  <Paragraphs>71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Verbrugge</dc:creator>
  <cp:keywords/>
  <dc:description/>
  <cp:lastModifiedBy>John Camm</cp:lastModifiedBy>
  <cp:revision>2</cp:revision>
  <cp:lastPrinted>2019-08-20T14:43:00Z</cp:lastPrinted>
  <dcterms:created xsi:type="dcterms:W3CDTF">2019-12-11T15:44:00Z</dcterms:created>
  <dcterms:modified xsi:type="dcterms:W3CDTF">2019-12-11T15:44:00Z</dcterms:modified>
</cp:coreProperties>
</file>