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A2E460" w14:textId="77777777" w:rsidR="00996F3A" w:rsidRDefault="00996F3A" w:rsidP="00EC5678">
      <w:pPr>
        <w:pStyle w:val="NormalWeb"/>
        <w:spacing w:before="0" w:beforeAutospacing="0" w:after="0" w:afterAutospacing="0"/>
        <w:rPr>
          <w:rFonts w:ascii="Calibri" w:hAnsi="Calibri"/>
          <w:b/>
          <w:color w:val="1F497D"/>
          <w:sz w:val="52"/>
          <w:szCs w:val="52"/>
        </w:rPr>
      </w:pPr>
    </w:p>
    <w:p w14:paraId="337C2D31" w14:textId="6695C741" w:rsidR="00996F3A" w:rsidRPr="00996F3A" w:rsidRDefault="00996F3A" w:rsidP="00EC5678">
      <w:pPr>
        <w:pStyle w:val="NormalWeb"/>
        <w:spacing w:before="0" w:beforeAutospacing="0" w:after="0" w:afterAutospacing="0"/>
        <w:rPr>
          <w:rFonts w:ascii="Calibri" w:hAnsi="Calibri"/>
          <w:b/>
          <w:sz w:val="52"/>
          <w:szCs w:val="52"/>
        </w:rPr>
      </w:pPr>
      <w:r w:rsidRPr="00996F3A">
        <w:rPr>
          <w:rFonts w:ascii="Calibri" w:hAnsi="Calibri"/>
          <w:b/>
          <w:sz w:val="52"/>
          <w:szCs w:val="52"/>
        </w:rPr>
        <w:t>The Athlete’s Heart</w:t>
      </w:r>
    </w:p>
    <w:p w14:paraId="1B0A0632" w14:textId="6A9C701F" w:rsidR="00996F3A" w:rsidRPr="00996F3A" w:rsidRDefault="00996F3A" w:rsidP="00EC5678">
      <w:pPr>
        <w:pStyle w:val="NormalWeb"/>
        <w:spacing w:before="0" w:beforeAutospacing="0" w:after="0" w:afterAutospacing="0"/>
        <w:rPr>
          <w:rFonts w:ascii="Calibri" w:hAnsi="Calibri"/>
          <w:b/>
          <w:sz w:val="52"/>
          <w:szCs w:val="52"/>
        </w:rPr>
      </w:pPr>
    </w:p>
    <w:p w14:paraId="24EC5542" w14:textId="36A9A584" w:rsidR="00996F3A" w:rsidRPr="00996F3A" w:rsidRDefault="00996F3A" w:rsidP="00EC5678">
      <w:pPr>
        <w:pStyle w:val="NormalWeb"/>
        <w:spacing w:before="0" w:beforeAutospacing="0" w:after="0" w:afterAutospacing="0"/>
        <w:rPr>
          <w:rFonts w:ascii="Calibri" w:hAnsi="Calibri"/>
          <w:sz w:val="28"/>
          <w:szCs w:val="28"/>
        </w:rPr>
      </w:pPr>
      <w:r w:rsidRPr="00996F3A">
        <w:rPr>
          <w:rFonts w:ascii="Calibri" w:hAnsi="Calibri"/>
          <w:sz w:val="28"/>
          <w:szCs w:val="28"/>
        </w:rPr>
        <w:t>Elisavet Arsenaki</w:t>
      </w:r>
      <w:r>
        <w:rPr>
          <w:rFonts w:ascii="Calibri" w:hAnsi="Calibri"/>
          <w:sz w:val="28"/>
          <w:szCs w:val="28"/>
        </w:rPr>
        <w:tab/>
      </w:r>
      <w:r>
        <w:rPr>
          <w:rFonts w:ascii="Calibri" w:hAnsi="Calibri"/>
          <w:sz w:val="28"/>
          <w:szCs w:val="28"/>
        </w:rPr>
        <w:tab/>
        <w:t>Honorary Research Fellow</w:t>
      </w:r>
    </w:p>
    <w:p w14:paraId="33C44102" w14:textId="77777777" w:rsidR="00996F3A" w:rsidRPr="00996F3A" w:rsidRDefault="00996F3A" w:rsidP="00EC5678">
      <w:pPr>
        <w:pStyle w:val="NormalWeb"/>
        <w:spacing w:before="0" w:beforeAutospacing="0" w:after="0" w:afterAutospacing="0"/>
        <w:rPr>
          <w:rFonts w:ascii="Calibri" w:hAnsi="Calibri"/>
          <w:sz w:val="28"/>
          <w:szCs w:val="28"/>
        </w:rPr>
      </w:pPr>
    </w:p>
    <w:p w14:paraId="0E864BCD" w14:textId="308167F4" w:rsidR="00996F3A" w:rsidRPr="00996F3A" w:rsidRDefault="00996F3A" w:rsidP="00EC5678">
      <w:pPr>
        <w:pStyle w:val="NormalWeb"/>
        <w:spacing w:before="0" w:beforeAutospacing="0" w:after="0" w:afterAutospacing="0"/>
        <w:rPr>
          <w:rFonts w:ascii="Calibri" w:hAnsi="Calibri"/>
          <w:sz w:val="28"/>
          <w:szCs w:val="28"/>
        </w:rPr>
      </w:pPr>
      <w:r w:rsidRPr="00996F3A">
        <w:rPr>
          <w:rFonts w:ascii="Calibri" w:hAnsi="Calibri"/>
          <w:sz w:val="28"/>
          <w:szCs w:val="28"/>
        </w:rPr>
        <w:t xml:space="preserve">Sanjay </w:t>
      </w:r>
      <w:r w:rsidR="00CA638E" w:rsidRPr="00996F3A">
        <w:rPr>
          <w:rFonts w:ascii="Calibri" w:hAnsi="Calibri"/>
          <w:sz w:val="28"/>
          <w:szCs w:val="28"/>
        </w:rPr>
        <w:t>Sharma</w:t>
      </w:r>
      <w:r w:rsidR="00CA638E">
        <w:rPr>
          <w:rFonts w:ascii="Calibri" w:hAnsi="Calibri"/>
          <w:sz w:val="28"/>
          <w:szCs w:val="28"/>
        </w:rPr>
        <w:t xml:space="preserve"> </w:t>
      </w:r>
      <w:r w:rsidR="00CA638E">
        <w:rPr>
          <w:rFonts w:ascii="Calibri" w:hAnsi="Calibri"/>
          <w:sz w:val="28"/>
          <w:szCs w:val="28"/>
        </w:rPr>
        <w:tab/>
      </w:r>
      <w:r>
        <w:rPr>
          <w:rFonts w:ascii="Calibri" w:hAnsi="Calibri"/>
          <w:sz w:val="28"/>
          <w:szCs w:val="28"/>
        </w:rPr>
        <w:tab/>
        <w:t xml:space="preserve">Professor of Cardiology </w:t>
      </w:r>
    </w:p>
    <w:p w14:paraId="675CE8FB" w14:textId="7262C889" w:rsidR="00996F3A" w:rsidRPr="00996F3A" w:rsidRDefault="00996F3A" w:rsidP="00EC5678">
      <w:pPr>
        <w:pStyle w:val="NormalWeb"/>
        <w:spacing w:before="0" w:beforeAutospacing="0" w:after="0" w:afterAutospacing="0"/>
        <w:rPr>
          <w:rFonts w:ascii="Calibri" w:hAnsi="Calibri"/>
          <w:sz w:val="28"/>
          <w:szCs w:val="28"/>
        </w:rPr>
      </w:pPr>
    </w:p>
    <w:p w14:paraId="52B42A6D" w14:textId="6C1274F0" w:rsidR="00996F3A" w:rsidRDefault="00996F3A" w:rsidP="00EC5678">
      <w:pPr>
        <w:pStyle w:val="NormalWeb"/>
        <w:spacing w:before="0" w:beforeAutospacing="0" w:after="0" w:afterAutospacing="0"/>
        <w:rPr>
          <w:rFonts w:ascii="Calibri" w:hAnsi="Calibri"/>
          <w:sz w:val="28"/>
          <w:szCs w:val="28"/>
        </w:rPr>
      </w:pPr>
      <w:r w:rsidRPr="00996F3A">
        <w:rPr>
          <w:rFonts w:ascii="Calibri" w:hAnsi="Calibri"/>
          <w:sz w:val="28"/>
          <w:szCs w:val="28"/>
        </w:rPr>
        <w:t>Cardiology clinical academic group, St George’s University of London</w:t>
      </w:r>
    </w:p>
    <w:p w14:paraId="1B1D05D0" w14:textId="4374C252" w:rsidR="00996F3A" w:rsidRDefault="00996F3A" w:rsidP="00EC5678">
      <w:pPr>
        <w:pStyle w:val="NormalWeb"/>
        <w:spacing w:before="0" w:beforeAutospacing="0" w:after="0" w:afterAutospacing="0"/>
        <w:rPr>
          <w:rFonts w:ascii="Calibri" w:hAnsi="Calibri"/>
          <w:sz w:val="28"/>
          <w:szCs w:val="28"/>
        </w:rPr>
      </w:pPr>
    </w:p>
    <w:p w14:paraId="714FA1BF" w14:textId="16FD140D" w:rsidR="00996F3A" w:rsidRDefault="00996F3A" w:rsidP="00EC5678">
      <w:pPr>
        <w:pStyle w:val="NormalWeb"/>
        <w:spacing w:before="0" w:beforeAutospacing="0" w:after="0" w:afterAutospacing="0"/>
        <w:rPr>
          <w:rFonts w:ascii="Calibri" w:hAnsi="Calibri"/>
          <w:sz w:val="28"/>
          <w:szCs w:val="28"/>
        </w:rPr>
      </w:pPr>
    </w:p>
    <w:p w14:paraId="05F6ED59" w14:textId="6CFC32C4" w:rsidR="00996F3A" w:rsidRDefault="00996F3A" w:rsidP="00EC5678">
      <w:pPr>
        <w:pStyle w:val="NormalWeb"/>
        <w:spacing w:before="0" w:beforeAutospacing="0" w:after="0" w:afterAutospacing="0"/>
        <w:rPr>
          <w:rFonts w:ascii="Calibri" w:hAnsi="Calibri"/>
          <w:sz w:val="28"/>
          <w:szCs w:val="28"/>
        </w:rPr>
      </w:pPr>
    </w:p>
    <w:p w14:paraId="22347554" w14:textId="5185CF30" w:rsidR="00996F3A" w:rsidRDefault="00996F3A" w:rsidP="00EC5678">
      <w:pPr>
        <w:pStyle w:val="NormalWeb"/>
        <w:spacing w:before="0" w:beforeAutospacing="0" w:after="0" w:afterAutospacing="0"/>
        <w:rPr>
          <w:rFonts w:ascii="Calibri" w:hAnsi="Calibri"/>
          <w:sz w:val="28"/>
          <w:szCs w:val="28"/>
        </w:rPr>
      </w:pPr>
    </w:p>
    <w:p w14:paraId="156A3CB5" w14:textId="27A79E2F" w:rsidR="00996F3A" w:rsidRDefault="00996F3A" w:rsidP="00EC5678">
      <w:pPr>
        <w:pStyle w:val="NormalWeb"/>
        <w:spacing w:before="0" w:beforeAutospacing="0" w:after="0" w:afterAutospacing="0"/>
        <w:rPr>
          <w:rFonts w:ascii="Calibri" w:hAnsi="Calibri"/>
          <w:sz w:val="28"/>
          <w:szCs w:val="28"/>
        </w:rPr>
      </w:pPr>
    </w:p>
    <w:p w14:paraId="646C2DEA" w14:textId="252A56BB" w:rsidR="00996F3A" w:rsidRDefault="00996F3A" w:rsidP="00EC5678">
      <w:pPr>
        <w:pStyle w:val="NormalWeb"/>
        <w:spacing w:before="0" w:beforeAutospacing="0" w:after="0" w:afterAutospacing="0"/>
        <w:rPr>
          <w:rFonts w:ascii="Calibri" w:hAnsi="Calibri"/>
          <w:sz w:val="28"/>
          <w:szCs w:val="28"/>
        </w:rPr>
      </w:pPr>
    </w:p>
    <w:p w14:paraId="644E0CE9" w14:textId="215243B4" w:rsidR="00996F3A" w:rsidRDefault="00996F3A" w:rsidP="00EC5678">
      <w:pPr>
        <w:pStyle w:val="NormalWeb"/>
        <w:spacing w:before="0" w:beforeAutospacing="0" w:after="0" w:afterAutospacing="0"/>
        <w:rPr>
          <w:rFonts w:ascii="Calibri" w:hAnsi="Calibri"/>
          <w:sz w:val="28"/>
          <w:szCs w:val="28"/>
        </w:rPr>
      </w:pPr>
    </w:p>
    <w:p w14:paraId="6BFC09EF" w14:textId="3F1602D8" w:rsidR="00996F3A" w:rsidRDefault="00996F3A" w:rsidP="00EC5678">
      <w:pPr>
        <w:pStyle w:val="NormalWeb"/>
        <w:spacing w:before="0" w:beforeAutospacing="0" w:after="0" w:afterAutospacing="0"/>
        <w:rPr>
          <w:rFonts w:ascii="Calibri" w:hAnsi="Calibri"/>
          <w:sz w:val="28"/>
          <w:szCs w:val="28"/>
        </w:rPr>
      </w:pPr>
    </w:p>
    <w:p w14:paraId="4A77FD66" w14:textId="7840FF3A" w:rsidR="00996F3A" w:rsidRDefault="00996F3A" w:rsidP="00EC5678">
      <w:pPr>
        <w:pStyle w:val="NormalWeb"/>
        <w:spacing w:before="0" w:beforeAutospacing="0" w:after="0" w:afterAutospacing="0"/>
        <w:rPr>
          <w:rFonts w:ascii="Calibri" w:hAnsi="Calibri"/>
          <w:sz w:val="28"/>
          <w:szCs w:val="28"/>
        </w:rPr>
      </w:pPr>
    </w:p>
    <w:p w14:paraId="708C57B7" w14:textId="530E0D3A" w:rsidR="00996F3A" w:rsidRDefault="00996F3A" w:rsidP="00EC5678">
      <w:pPr>
        <w:pStyle w:val="NormalWeb"/>
        <w:spacing w:before="0" w:beforeAutospacing="0" w:after="0" w:afterAutospacing="0"/>
        <w:rPr>
          <w:rFonts w:ascii="Calibri" w:hAnsi="Calibri"/>
          <w:sz w:val="28"/>
          <w:szCs w:val="28"/>
        </w:rPr>
      </w:pPr>
    </w:p>
    <w:p w14:paraId="5D1E4CC0" w14:textId="298DB6D5" w:rsidR="00996F3A" w:rsidRDefault="00996F3A" w:rsidP="00EC5678">
      <w:pPr>
        <w:pStyle w:val="NormalWeb"/>
        <w:spacing w:before="0" w:beforeAutospacing="0" w:after="0" w:afterAutospacing="0"/>
        <w:rPr>
          <w:rFonts w:ascii="Calibri" w:hAnsi="Calibri"/>
          <w:sz w:val="28"/>
          <w:szCs w:val="28"/>
        </w:rPr>
      </w:pPr>
    </w:p>
    <w:p w14:paraId="28B47F4F" w14:textId="2F84C7A0" w:rsidR="00996F3A" w:rsidRDefault="00996F3A" w:rsidP="00EC5678">
      <w:pPr>
        <w:pStyle w:val="NormalWeb"/>
        <w:spacing w:before="0" w:beforeAutospacing="0" w:after="0" w:afterAutospacing="0"/>
        <w:rPr>
          <w:rFonts w:ascii="Calibri" w:hAnsi="Calibri"/>
          <w:sz w:val="28"/>
          <w:szCs w:val="28"/>
        </w:rPr>
      </w:pPr>
    </w:p>
    <w:p w14:paraId="13EB1B5F" w14:textId="77777777" w:rsidR="00996F3A" w:rsidRDefault="00996F3A" w:rsidP="00EC5678">
      <w:pPr>
        <w:pStyle w:val="NormalWeb"/>
        <w:spacing w:before="0" w:beforeAutospacing="0" w:after="0" w:afterAutospacing="0"/>
        <w:rPr>
          <w:rFonts w:ascii="Calibri" w:hAnsi="Calibri"/>
          <w:sz w:val="28"/>
          <w:szCs w:val="28"/>
        </w:rPr>
      </w:pPr>
    </w:p>
    <w:p w14:paraId="5706B2EA" w14:textId="2A8DD469" w:rsidR="00996F3A" w:rsidRDefault="00996F3A" w:rsidP="00EC5678">
      <w:pPr>
        <w:pStyle w:val="NormalWeb"/>
        <w:spacing w:before="0" w:beforeAutospacing="0" w:after="0" w:afterAutospacing="0"/>
        <w:rPr>
          <w:rFonts w:ascii="Calibri" w:hAnsi="Calibri"/>
          <w:sz w:val="28"/>
          <w:szCs w:val="28"/>
        </w:rPr>
      </w:pPr>
      <w:r>
        <w:rPr>
          <w:rFonts w:ascii="Calibri" w:hAnsi="Calibri"/>
          <w:sz w:val="28"/>
          <w:szCs w:val="28"/>
        </w:rPr>
        <w:t>Address for correspondence</w:t>
      </w:r>
    </w:p>
    <w:p w14:paraId="1E1A7A71" w14:textId="78D800A9" w:rsidR="00996F3A" w:rsidRDefault="00996F3A" w:rsidP="00EC5678">
      <w:pPr>
        <w:pStyle w:val="NormalWeb"/>
        <w:spacing w:before="0" w:beforeAutospacing="0" w:after="0" w:afterAutospacing="0"/>
        <w:rPr>
          <w:rFonts w:ascii="Calibri" w:hAnsi="Calibri"/>
          <w:sz w:val="28"/>
          <w:szCs w:val="28"/>
        </w:rPr>
      </w:pPr>
    </w:p>
    <w:p w14:paraId="119E5BC4" w14:textId="753DD031" w:rsidR="00996F3A" w:rsidRDefault="00996F3A" w:rsidP="00EC5678">
      <w:pPr>
        <w:pStyle w:val="NormalWeb"/>
        <w:spacing w:before="0" w:beforeAutospacing="0" w:after="0" w:afterAutospacing="0"/>
        <w:rPr>
          <w:rFonts w:ascii="Calibri" w:hAnsi="Calibri"/>
          <w:sz w:val="28"/>
          <w:szCs w:val="28"/>
        </w:rPr>
      </w:pPr>
      <w:r>
        <w:rPr>
          <w:rFonts w:ascii="Calibri" w:hAnsi="Calibri"/>
          <w:sz w:val="28"/>
          <w:szCs w:val="28"/>
        </w:rPr>
        <w:t>Sanjay Sharma BSc (Hons), MRCP (UK), MD, FESC</w:t>
      </w:r>
    </w:p>
    <w:p w14:paraId="0F954531" w14:textId="6C8C16BB" w:rsidR="00A04E2E" w:rsidRDefault="00A04E2E" w:rsidP="00EC5678">
      <w:pPr>
        <w:pStyle w:val="NormalWeb"/>
        <w:spacing w:before="0" w:beforeAutospacing="0" w:after="0" w:afterAutospacing="0"/>
        <w:rPr>
          <w:rFonts w:ascii="Calibri" w:hAnsi="Calibri"/>
          <w:sz w:val="28"/>
          <w:szCs w:val="28"/>
        </w:rPr>
      </w:pPr>
      <w:r>
        <w:rPr>
          <w:rFonts w:ascii="Calibri" w:hAnsi="Calibri"/>
          <w:sz w:val="28"/>
          <w:szCs w:val="28"/>
        </w:rPr>
        <w:t>Professor of Cardiology</w:t>
      </w:r>
    </w:p>
    <w:p w14:paraId="5F68CBFA" w14:textId="07216350" w:rsidR="00996F3A" w:rsidRDefault="00996F3A" w:rsidP="00EC5678">
      <w:pPr>
        <w:pStyle w:val="NormalWeb"/>
        <w:spacing w:before="0" w:beforeAutospacing="0" w:after="0" w:afterAutospacing="0"/>
        <w:rPr>
          <w:rFonts w:ascii="Calibri" w:hAnsi="Calibri"/>
          <w:sz w:val="28"/>
          <w:szCs w:val="28"/>
        </w:rPr>
      </w:pPr>
      <w:r>
        <w:rPr>
          <w:rFonts w:ascii="Calibri" w:hAnsi="Calibri"/>
          <w:sz w:val="28"/>
          <w:szCs w:val="28"/>
        </w:rPr>
        <w:t>Cardiology clinical academic group</w:t>
      </w:r>
    </w:p>
    <w:p w14:paraId="26EB9B2D" w14:textId="363A1322" w:rsidR="00996F3A" w:rsidRDefault="00996F3A" w:rsidP="00EC5678">
      <w:pPr>
        <w:pStyle w:val="NormalWeb"/>
        <w:spacing w:before="0" w:beforeAutospacing="0" w:after="0" w:afterAutospacing="0"/>
        <w:rPr>
          <w:rFonts w:ascii="Calibri" w:hAnsi="Calibri"/>
          <w:sz w:val="28"/>
          <w:szCs w:val="28"/>
        </w:rPr>
      </w:pPr>
      <w:r>
        <w:rPr>
          <w:rFonts w:ascii="Calibri" w:hAnsi="Calibri"/>
          <w:sz w:val="28"/>
          <w:szCs w:val="28"/>
        </w:rPr>
        <w:t>St George’s, University of London</w:t>
      </w:r>
    </w:p>
    <w:p w14:paraId="6CFCD66A" w14:textId="1502972B" w:rsidR="00996F3A" w:rsidRDefault="00996F3A" w:rsidP="00EC5678">
      <w:pPr>
        <w:pStyle w:val="NormalWeb"/>
        <w:spacing w:before="0" w:beforeAutospacing="0" w:after="0" w:afterAutospacing="0"/>
        <w:rPr>
          <w:rFonts w:ascii="Calibri" w:hAnsi="Calibri"/>
          <w:sz w:val="28"/>
          <w:szCs w:val="28"/>
        </w:rPr>
      </w:pPr>
      <w:r>
        <w:rPr>
          <w:rFonts w:ascii="Calibri" w:hAnsi="Calibri"/>
          <w:sz w:val="28"/>
          <w:szCs w:val="28"/>
        </w:rPr>
        <w:t>Cranmer Terrace</w:t>
      </w:r>
    </w:p>
    <w:p w14:paraId="1F6E17DA" w14:textId="710028A1" w:rsidR="00996F3A" w:rsidRDefault="00996F3A" w:rsidP="00EC5678">
      <w:pPr>
        <w:pStyle w:val="NormalWeb"/>
        <w:spacing w:before="0" w:beforeAutospacing="0" w:after="0" w:afterAutospacing="0"/>
        <w:rPr>
          <w:rFonts w:ascii="Calibri" w:hAnsi="Calibri"/>
          <w:sz w:val="28"/>
          <w:szCs w:val="28"/>
        </w:rPr>
      </w:pPr>
      <w:r>
        <w:rPr>
          <w:rFonts w:ascii="Calibri" w:hAnsi="Calibri"/>
          <w:sz w:val="28"/>
          <w:szCs w:val="28"/>
        </w:rPr>
        <w:t>London. SW17 0RE</w:t>
      </w:r>
    </w:p>
    <w:p w14:paraId="2E23AB04" w14:textId="29647C1D" w:rsidR="00996F3A" w:rsidRDefault="00996F3A" w:rsidP="00EC5678">
      <w:pPr>
        <w:pStyle w:val="NormalWeb"/>
        <w:spacing w:before="0" w:beforeAutospacing="0" w:after="0" w:afterAutospacing="0"/>
        <w:rPr>
          <w:rFonts w:ascii="Calibri" w:hAnsi="Calibri"/>
          <w:sz w:val="28"/>
          <w:szCs w:val="28"/>
        </w:rPr>
      </w:pPr>
    </w:p>
    <w:p w14:paraId="0EFA3F34" w14:textId="71E99889" w:rsidR="00996F3A" w:rsidRPr="00996F3A" w:rsidRDefault="00996F3A" w:rsidP="00EC5678">
      <w:pPr>
        <w:pStyle w:val="NormalWeb"/>
        <w:spacing w:before="0" w:beforeAutospacing="0" w:after="0" w:afterAutospacing="0"/>
        <w:rPr>
          <w:rFonts w:ascii="Calibri" w:hAnsi="Calibri"/>
          <w:sz w:val="28"/>
          <w:szCs w:val="28"/>
        </w:rPr>
      </w:pPr>
      <w:r>
        <w:rPr>
          <w:rFonts w:ascii="Calibri" w:hAnsi="Calibri"/>
          <w:sz w:val="28"/>
          <w:szCs w:val="28"/>
        </w:rPr>
        <w:t>E mail sasharma@sgul.ac.uk</w:t>
      </w:r>
    </w:p>
    <w:p w14:paraId="6D4C6450" w14:textId="26B146C7" w:rsidR="00996F3A" w:rsidRPr="00996F3A" w:rsidRDefault="00996F3A" w:rsidP="00EC5678">
      <w:pPr>
        <w:pStyle w:val="NormalWeb"/>
        <w:spacing w:before="0" w:beforeAutospacing="0" w:after="0" w:afterAutospacing="0"/>
        <w:rPr>
          <w:rFonts w:ascii="Calibri" w:hAnsi="Calibri"/>
          <w:b/>
          <w:sz w:val="28"/>
          <w:szCs w:val="28"/>
        </w:rPr>
      </w:pPr>
    </w:p>
    <w:p w14:paraId="79F5018D" w14:textId="4302A188" w:rsidR="00996F3A" w:rsidRPr="00996F3A" w:rsidRDefault="00540F94" w:rsidP="00EC5678">
      <w:pPr>
        <w:pStyle w:val="NormalWeb"/>
        <w:spacing w:before="0" w:beforeAutospacing="0" w:after="0" w:afterAutospacing="0"/>
        <w:rPr>
          <w:rFonts w:ascii="Calibri" w:hAnsi="Calibri"/>
          <w:b/>
          <w:color w:val="1F497D"/>
          <w:sz w:val="28"/>
          <w:szCs w:val="28"/>
        </w:rPr>
      </w:pPr>
      <w:r>
        <w:rPr>
          <w:rFonts w:ascii="Calibri" w:hAnsi="Calibri"/>
          <w:b/>
          <w:color w:val="1F497D"/>
          <w:sz w:val="28"/>
          <w:szCs w:val="28"/>
        </w:rPr>
        <w:t>Word Count 1442.  References 10</w:t>
      </w:r>
    </w:p>
    <w:p w14:paraId="72D53DA8" w14:textId="77777777" w:rsidR="00996F3A" w:rsidRDefault="00996F3A" w:rsidP="00EC5678">
      <w:pPr>
        <w:pStyle w:val="NormalWeb"/>
        <w:spacing w:before="0" w:beforeAutospacing="0" w:after="0" w:afterAutospacing="0"/>
        <w:rPr>
          <w:rFonts w:ascii="Calibri" w:hAnsi="Calibri"/>
          <w:b/>
          <w:color w:val="1F497D"/>
          <w:sz w:val="52"/>
          <w:szCs w:val="52"/>
        </w:rPr>
      </w:pPr>
    </w:p>
    <w:p w14:paraId="76A9794B" w14:textId="56FBBB64" w:rsidR="00EC5678" w:rsidRDefault="00EC5678" w:rsidP="00EC5678">
      <w:pPr>
        <w:pStyle w:val="NormalWeb"/>
        <w:spacing w:before="0" w:beforeAutospacing="0" w:after="0" w:afterAutospacing="0"/>
        <w:rPr>
          <w:rFonts w:ascii="Calibri" w:hAnsi="Calibri"/>
          <w:color w:val="1F497D"/>
          <w:sz w:val="32"/>
          <w:szCs w:val="32"/>
        </w:rPr>
      </w:pPr>
    </w:p>
    <w:p w14:paraId="1250D521" w14:textId="420D18BF" w:rsidR="00540F94" w:rsidRDefault="00540F94" w:rsidP="00EC5678">
      <w:pPr>
        <w:pStyle w:val="NormalWeb"/>
        <w:spacing w:before="0" w:beforeAutospacing="0" w:after="0" w:afterAutospacing="0"/>
        <w:rPr>
          <w:rFonts w:ascii="Calibri" w:hAnsi="Calibri"/>
          <w:color w:val="1F497D"/>
          <w:sz w:val="32"/>
          <w:szCs w:val="32"/>
        </w:rPr>
      </w:pPr>
    </w:p>
    <w:p w14:paraId="0B7B355A" w14:textId="77777777" w:rsidR="00540F94" w:rsidRPr="00EC5678" w:rsidRDefault="00540F94" w:rsidP="00EC5678">
      <w:pPr>
        <w:pStyle w:val="NormalWeb"/>
        <w:spacing w:before="0" w:beforeAutospacing="0" w:after="0" w:afterAutospacing="0"/>
        <w:rPr>
          <w:rFonts w:ascii="Calibri" w:hAnsi="Calibri"/>
          <w:color w:val="1F497D"/>
          <w:sz w:val="32"/>
          <w:szCs w:val="32"/>
        </w:rPr>
      </w:pPr>
    </w:p>
    <w:p w14:paraId="5E9F166C" w14:textId="77777777" w:rsidR="00EC5678" w:rsidRPr="000B3A44" w:rsidRDefault="00EC5678" w:rsidP="005B2063">
      <w:pPr>
        <w:pStyle w:val="NormalWeb"/>
        <w:spacing w:before="0" w:beforeAutospacing="0" w:after="0" w:afterAutospacing="0"/>
        <w:rPr>
          <w:rFonts w:ascii="Calibri" w:hAnsi="Calibri"/>
          <w:color w:val="1F497D"/>
          <w:sz w:val="28"/>
          <w:szCs w:val="28"/>
        </w:rPr>
      </w:pPr>
      <w:r w:rsidRPr="000B3A44">
        <w:rPr>
          <w:rFonts w:ascii="Calibri" w:hAnsi="Calibri"/>
          <w:color w:val="1F497D"/>
          <w:sz w:val="28"/>
          <w:szCs w:val="28"/>
        </w:rPr>
        <w:t>The benefits of exercise</w:t>
      </w:r>
      <w:r w:rsidR="00A5356E" w:rsidRPr="000B3A44">
        <w:rPr>
          <w:rFonts w:ascii="Calibri" w:hAnsi="Calibri"/>
          <w:color w:val="1F497D"/>
          <w:sz w:val="28"/>
          <w:szCs w:val="28"/>
        </w:rPr>
        <w:t xml:space="preserve"> on </w:t>
      </w:r>
      <w:r w:rsidR="005B2063" w:rsidRPr="000B3A44">
        <w:rPr>
          <w:rFonts w:ascii="Calibri" w:hAnsi="Calibri"/>
          <w:color w:val="1F497D"/>
          <w:sz w:val="28"/>
          <w:szCs w:val="28"/>
        </w:rPr>
        <w:t>the cardiovascular system</w:t>
      </w:r>
    </w:p>
    <w:p w14:paraId="182C27E5" w14:textId="77777777" w:rsidR="005B2063" w:rsidRPr="009463E3" w:rsidRDefault="005B2063" w:rsidP="005B2063">
      <w:pPr>
        <w:pStyle w:val="NormalWeb"/>
        <w:spacing w:before="0" w:beforeAutospacing="0" w:after="0" w:afterAutospacing="0"/>
        <w:rPr>
          <w:rFonts w:ascii="Calibri" w:hAnsi="Calibri"/>
          <w:color w:val="212121"/>
          <w:sz w:val="22"/>
          <w:szCs w:val="22"/>
          <w:lang w:val="en-US"/>
        </w:rPr>
      </w:pPr>
    </w:p>
    <w:p w14:paraId="24454DE7" w14:textId="31333636" w:rsidR="009B4743" w:rsidRPr="009E75AE" w:rsidRDefault="005B2063" w:rsidP="008B630A">
      <w:pPr>
        <w:pStyle w:val="NormalWeb"/>
        <w:spacing w:before="0" w:beforeAutospacing="0" w:after="0" w:afterAutospacing="0"/>
        <w:jc w:val="both"/>
        <w:rPr>
          <w:rFonts w:ascii="Calibri" w:hAnsi="Calibri" w:cs="Arial"/>
          <w:color w:val="212121"/>
        </w:rPr>
      </w:pPr>
      <w:r w:rsidRPr="009E75AE">
        <w:rPr>
          <w:rFonts w:ascii="Calibri" w:hAnsi="Calibri" w:cs="Arial"/>
          <w:color w:val="212121"/>
        </w:rPr>
        <w:t xml:space="preserve">Participation in regular systematic physical activity is associated with a favourable atherosclerotic risk profile and has several other beneficial effects on the cardiovascular system. Exercise </w:t>
      </w:r>
      <w:r w:rsidR="00FA64AF" w:rsidRPr="009E75AE">
        <w:rPr>
          <w:rFonts w:ascii="Calibri" w:hAnsi="Calibri" w:cs="Arial"/>
          <w:color w:val="212121"/>
        </w:rPr>
        <w:t xml:space="preserve">reduces obesity, </w:t>
      </w:r>
      <w:r w:rsidRPr="009E75AE">
        <w:rPr>
          <w:rFonts w:ascii="Calibri" w:hAnsi="Calibri" w:cs="Arial"/>
          <w:color w:val="212121"/>
        </w:rPr>
        <w:t>improves insulin sensitivity</w:t>
      </w:r>
      <w:r w:rsidR="00FA64AF" w:rsidRPr="009E75AE">
        <w:rPr>
          <w:rFonts w:ascii="Calibri" w:hAnsi="Calibri" w:cs="Arial"/>
          <w:color w:val="212121"/>
        </w:rPr>
        <w:t xml:space="preserve"> and </w:t>
      </w:r>
      <w:r w:rsidRPr="009E75AE">
        <w:rPr>
          <w:rFonts w:ascii="Calibri" w:hAnsi="Calibri" w:cs="Arial"/>
          <w:color w:val="212121"/>
        </w:rPr>
        <w:t xml:space="preserve">reduces the risk of </w:t>
      </w:r>
      <w:r w:rsidR="00FA64AF" w:rsidRPr="009E75AE">
        <w:rPr>
          <w:rFonts w:ascii="Calibri" w:hAnsi="Calibri" w:cs="Arial"/>
          <w:color w:val="212121"/>
        </w:rPr>
        <w:t xml:space="preserve">metabolic syndrome and </w:t>
      </w:r>
      <w:r w:rsidRPr="009E75AE">
        <w:rPr>
          <w:rFonts w:ascii="Calibri" w:hAnsi="Calibri" w:cs="Arial"/>
          <w:color w:val="212121"/>
        </w:rPr>
        <w:t>type 2 diabetes mellitus</w:t>
      </w:r>
      <w:r w:rsidR="00FA64AF" w:rsidRPr="009E75AE">
        <w:rPr>
          <w:rFonts w:ascii="Calibri" w:hAnsi="Calibri" w:cs="Arial"/>
          <w:color w:val="212121"/>
        </w:rPr>
        <w:t>. Exercise also</w:t>
      </w:r>
      <w:r w:rsidRPr="009E75AE">
        <w:rPr>
          <w:rFonts w:ascii="Calibri" w:hAnsi="Calibri" w:cs="Arial"/>
          <w:color w:val="212121"/>
        </w:rPr>
        <w:t xml:space="preserve"> has a positive impact on blood pressure and lipid profile</w:t>
      </w:r>
      <w:r w:rsidR="00165772">
        <w:rPr>
          <w:rFonts w:ascii="Calibri" w:hAnsi="Calibri" w:cs="Arial"/>
          <w:color w:val="4472C4"/>
          <w:vertAlign w:val="superscript"/>
        </w:rPr>
        <w:t>1,2,3</w:t>
      </w:r>
      <w:r w:rsidR="00BF3F3D">
        <w:rPr>
          <w:rFonts w:ascii="Calibri" w:hAnsi="Calibri" w:cs="Arial"/>
          <w:color w:val="212121"/>
        </w:rPr>
        <w:t xml:space="preserve">. </w:t>
      </w:r>
      <w:r w:rsidRPr="009E75AE">
        <w:rPr>
          <w:rFonts w:ascii="Calibri" w:hAnsi="Calibri" w:cs="Arial"/>
          <w:color w:val="212121"/>
        </w:rPr>
        <w:t>Physically active individuals show a 50% reduction in the risk of an adverse event from coronary artery disease</w:t>
      </w:r>
      <w:r w:rsidR="007C3E83">
        <w:rPr>
          <w:rFonts w:ascii="Calibri" w:hAnsi="Calibri" w:cs="Arial"/>
          <w:color w:val="212121"/>
        </w:rPr>
        <w:t>,</w:t>
      </w:r>
      <w:r w:rsidRPr="009E75AE">
        <w:rPr>
          <w:rFonts w:ascii="Calibri" w:hAnsi="Calibri" w:cs="Arial"/>
          <w:color w:val="212121"/>
        </w:rPr>
        <w:t xml:space="preserve"> </w:t>
      </w:r>
      <w:r w:rsidR="007C3E83">
        <w:rPr>
          <w:rFonts w:ascii="Calibri" w:hAnsi="Calibri" w:cs="Arial"/>
          <w:color w:val="212121"/>
        </w:rPr>
        <w:t>in comparison to</w:t>
      </w:r>
      <w:r w:rsidRPr="009E75AE">
        <w:rPr>
          <w:rFonts w:ascii="Calibri" w:hAnsi="Calibri" w:cs="Arial"/>
          <w:color w:val="212121"/>
        </w:rPr>
        <w:t xml:space="preserve"> sedentary individuals</w:t>
      </w:r>
      <w:r w:rsidR="00165772" w:rsidRPr="00165772">
        <w:rPr>
          <w:rFonts w:ascii="Calibri" w:hAnsi="Calibri" w:cs="Arial"/>
          <w:color w:val="4472C4" w:themeColor="accent1"/>
          <w:vertAlign w:val="superscript"/>
        </w:rPr>
        <w:t>4</w:t>
      </w:r>
      <w:r w:rsidR="00165772">
        <w:rPr>
          <w:rFonts w:ascii="Calibri" w:hAnsi="Calibri" w:cs="Arial"/>
          <w:color w:val="212121"/>
        </w:rPr>
        <w:t xml:space="preserve">. </w:t>
      </w:r>
      <w:r w:rsidR="00FA64AF" w:rsidRPr="009E75AE">
        <w:rPr>
          <w:rFonts w:ascii="Calibri" w:hAnsi="Calibri" w:cs="Arial"/>
          <w:color w:val="212121"/>
        </w:rPr>
        <w:t>In addition to reducing the burden of atherosclerotic risk factors for cardiovascular disease, r</w:t>
      </w:r>
      <w:r w:rsidRPr="009E75AE">
        <w:rPr>
          <w:rFonts w:ascii="Calibri" w:hAnsi="Calibri" w:cs="Arial"/>
          <w:color w:val="212121"/>
        </w:rPr>
        <w:t xml:space="preserve">egular exercise </w:t>
      </w:r>
      <w:r w:rsidR="00FA64AF" w:rsidRPr="009E75AE">
        <w:rPr>
          <w:rFonts w:ascii="Calibri" w:hAnsi="Calibri" w:cs="Arial"/>
          <w:color w:val="212121"/>
        </w:rPr>
        <w:t>has several other beneficial effects that increase cardiorespiratory fitness and have a positive impact on the cardiovascular system</w:t>
      </w:r>
      <w:r w:rsidR="0004140E" w:rsidRPr="009E75AE">
        <w:rPr>
          <w:rFonts w:ascii="Calibri" w:hAnsi="Calibri" w:cs="Arial"/>
          <w:color w:val="212121"/>
        </w:rPr>
        <w:t xml:space="preserve"> </w:t>
      </w:r>
      <w:r w:rsidR="0004140E" w:rsidRPr="00E277EA">
        <w:rPr>
          <w:rFonts w:ascii="Calibri" w:hAnsi="Calibri" w:cs="Arial"/>
          <w:color w:val="000000" w:themeColor="text1"/>
        </w:rPr>
        <w:t>(Figure 1)</w:t>
      </w:r>
      <w:r w:rsidR="00FA64AF" w:rsidRPr="00E277EA">
        <w:rPr>
          <w:rFonts w:ascii="Calibri" w:hAnsi="Calibri" w:cs="Arial"/>
          <w:color w:val="000000" w:themeColor="text1"/>
        </w:rPr>
        <w:t xml:space="preserve">. </w:t>
      </w:r>
      <w:r w:rsidR="00FA64AF" w:rsidRPr="009E75AE">
        <w:rPr>
          <w:rFonts w:ascii="Calibri" w:hAnsi="Calibri" w:cs="Arial"/>
          <w:color w:val="212121"/>
        </w:rPr>
        <w:t xml:space="preserve">There is growing evidence that exercise </w:t>
      </w:r>
      <w:r w:rsidRPr="009E75AE">
        <w:rPr>
          <w:rFonts w:ascii="Calibri" w:hAnsi="Calibri" w:cs="Arial"/>
          <w:color w:val="212121"/>
        </w:rPr>
        <w:t>prevent</w:t>
      </w:r>
      <w:r w:rsidR="00FA64AF" w:rsidRPr="009E75AE">
        <w:rPr>
          <w:rFonts w:ascii="Calibri" w:hAnsi="Calibri" w:cs="Arial"/>
          <w:color w:val="212121"/>
        </w:rPr>
        <w:t xml:space="preserve">s </w:t>
      </w:r>
      <w:r w:rsidRPr="009E75AE">
        <w:rPr>
          <w:rFonts w:ascii="Calibri" w:hAnsi="Calibri" w:cs="Arial"/>
          <w:color w:val="212121"/>
        </w:rPr>
        <w:t>ageing of the cardiovascular system</w:t>
      </w:r>
      <w:r w:rsidR="00561378">
        <w:rPr>
          <w:rFonts w:ascii="Calibri" w:hAnsi="Calibri" w:cs="Arial"/>
          <w:color w:val="212121"/>
        </w:rPr>
        <w:t xml:space="preserve">, </w:t>
      </w:r>
      <w:r w:rsidRPr="009E75AE">
        <w:rPr>
          <w:rFonts w:ascii="Calibri" w:hAnsi="Calibri" w:cs="Arial"/>
          <w:color w:val="212121"/>
        </w:rPr>
        <w:t>such that physically active individuals increase</w:t>
      </w:r>
      <w:r w:rsidR="00080388" w:rsidRPr="009E75AE">
        <w:rPr>
          <w:rFonts w:ascii="Calibri" w:hAnsi="Calibri" w:cs="Arial"/>
          <w:color w:val="212121"/>
        </w:rPr>
        <w:t xml:space="preserve"> their</w:t>
      </w:r>
      <w:r w:rsidRPr="009E75AE">
        <w:rPr>
          <w:rFonts w:ascii="Calibri" w:hAnsi="Calibri" w:cs="Arial"/>
          <w:color w:val="212121"/>
        </w:rPr>
        <w:t xml:space="preserve"> life expectancy by up to 7 years compared with </w:t>
      </w:r>
      <w:r w:rsidR="007C3E83">
        <w:rPr>
          <w:rFonts w:ascii="Calibri" w:hAnsi="Calibri" w:cs="Arial"/>
          <w:color w:val="212121"/>
        </w:rPr>
        <w:t xml:space="preserve">their </w:t>
      </w:r>
      <w:r w:rsidRPr="009E75AE">
        <w:rPr>
          <w:rFonts w:ascii="Calibri" w:hAnsi="Calibri" w:cs="Arial"/>
          <w:color w:val="212121"/>
        </w:rPr>
        <w:t>sedentary counterpart</w:t>
      </w:r>
      <w:r w:rsidR="00CA638E">
        <w:rPr>
          <w:rFonts w:ascii="Calibri" w:hAnsi="Calibri" w:cs="Arial"/>
          <w:color w:val="212121"/>
        </w:rPr>
        <w:t>s</w:t>
      </w:r>
      <w:r w:rsidR="00165772">
        <w:rPr>
          <w:rFonts w:ascii="Calibri" w:hAnsi="Calibri" w:cs="Arial"/>
          <w:color w:val="4472C4"/>
          <w:vertAlign w:val="superscript"/>
        </w:rPr>
        <w:t>5</w:t>
      </w:r>
      <w:r w:rsidR="00165772">
        <w:rPr>
          <w:rFonts w:ascii="Calibri" w:hAnsi="Calibri" w:cs="Arial"/>
          <w:color w:val="212121"/>
        </w:rPr>
        <w:t>.</w:t>
      </w:r>
      <w:r w:rsidR="00165772">
        <w:rPr>
          <w:rFonts w:ascii="Calibri" w:hAnsi="Calibri" w:cs="Arial"/>
          <w:color w:val="212121"/>
        </w:rPr>
        <w:br/>
      </w:r>
    </w:p>
    <w:p w14:paraId="11CA6FDC" w14:textId="71D4D88D" w:rsidR="00C21EFB" w:rsidRPr="009E75AE" w:rsidRDefault="00CA638E" w:rsidP="008B630A">
      <w:pPr>
        <w:pStyle w:val="NormalWeb"/>
        <w:spacing w:before="0" w:beforeAutospacing="0" w:after="0" w:afterAutospacing="0"/>
        <w:jc w:val="both"/>
        <w:rPr>
          <w:rFonts w:ascii="Calibri" w:hAnsi="Calibri" w:cs="Arial"/>
          <w:color w:val="212121"/>
        </w:rPr>
      </w:pPr>
      <w:r>
        <w:rPr>
          <w:rFonts w:ascii="Calibri" w:hAnsi="Calibri" w:cs="Arial"/>
          <w:color w:val="212121"/>
        </w:rPr>
        <w:t>In order</w:t>
      </w:r>
      <w:r w:rsidR="00EC5678" w:rsidRPr="009E75AE">
        <w:rPr>
          <w:rFonts w:ascii="Calibri" w:hAnsi="Calibri" w:cs="Arial"/>
          <w:color w:val="212121"/>
        </w:rPr>
        <w:t xml:space="preserve"> achiev</w:t>
      </w:r>
      <w:r w:rsidR="008B7AB3" w:rsidRPr="009E75AE">
        <w:rPr>
          <w:rFonts w:ascii="Calibri" w:hAnsi="Calibri" w:cs="Arial"/>
          <w:color w:val="212121"/>
        </w:rPr>
        <w:t>e</w:t>
      </w:r>
      <w:r w:rsidR="00EC5678" w:rsidRPr="009E75AE">
        <w:rPr>
          <w:rFonts w:ascii="Calibri" w:hAnsi="Calibri" w:cs="Arial"/>
          <w:color w:val="212121"/>
        </w:rPr>
        <w:t xml:space="preserve"> </w:t>
      </w:r>
      <w:r w:rsidR="00FA64AF" w:rsidRPr="009E75AE">
        <w:rPr>
          <w:rFonts w:ascii="Calibri" w:hAnsi="Calibri" w:cs="Arial"/>
          <w:color w:val="212121"/>
        </w:rPr>
        <w:t>some of these</w:t>
      </w:r>
      <w:r w:rsidR="00EC5678" w:rsidRPr="009E75AE">
        <w:rPr>
          <w:rFonts w:ascii="Calibri" w:hAnsi="Calibri" w:cs="Arial"/>
          <w:color w:val="212121"/>
        </w:rPr>
        <w:t xml:space="preserve"> health benefits, </w:t>
      </w:r>
      <w:r>
        <w:rPr>
          <w:rFonts w:ascii="Calibri" w:hAnsi="Calibri" w:cs="Arial"/>
          <w:color w:val="212121"/>
        </w:rPr>
        <w:t xml:space="preserve">the </w:t>
      </w:r>
      <w:r w:rsidR="00095C89" w:rsidRPr="009E75AE">
        <w:rPr>
          <w:rFonts w:ascii="Calibri" w:hAnsi="Calibri" w:cs="Arial"/>
          <w:color w:val="212121"/>
        </w:rPr>
        <w:t>W</w:t>
      </w:r>
      <w:r>
        <w:rPr>
          <w:rFonts w:ascii="Calibri" w:hAnsi="Calibri" w:cs="Arial"/>
          <w:color w:val="212121"/>
        </w:rPr>
        <w:t xml:space="preserve">orld </w:t>
      </w:r>
      <w:r w:rsidR="00095C89" w:rsidRPr="009E75AE">
        <w:rPr>
          <w:rFonts w:ascii="Calibri" w:hAnsi="Calibri" w:cs="Arial"/>
          <w:color w:val="212121"/>
        </w:rPr>
        <w:t>H</w:t>
      </w:r>
      <w:r>
        <w:rPr>
          <w:rFonts w:ascii="Calibri" w:hAnsi="Calibri" w:cs="Arial"/>
          <w:color w:val="212121"/>
        </w:rPr>
        <w:t xml:space="preserve">ealth </w:t>
      </w:r>
      <w:r w:rsidR="00095C89" w:rsidRPr="009E75AE">
        <w:rPr>
          <w:rFonts w:ascii="Calibri" w:hAnsi="Calibri" w:cs="Arial"/>
          <w:color w:val="212121"/>
        </w:rPr>
        <w:t>O</w:t>
      </w:r>
      <w:r>
        <w:rPr>
          <w:rFonts w:ascii="Calibri" w:hAnsi="Calibri" w:cs="Arial"/>
          <w:color w:val="212121"/>
        </w:rPr>
        <w:t xml:space="preserve">rganisation (WHO) </w:t>
      </w:r>
      <w:r w:rsidR="00095C89" w:rsidRPr="009E75AE">
        <w:rPr>
          <w:rFonts w:ascii="Calibri" w:hAnsi="Calibri" w:cs="Arial"/>
          <w:color w:val="212121"/>
        </w:rPr>
        <w:t>instruct</w:t>
      </w:r>
      <w:r>
        <w:rPr>
          <w:rFonts w:ascii="Calibri" w:hAnsi="Calibri" w:cs="Arial"/>
          <w:color w:val="212121"/>
        </w:rPr>
        <w:t>s</w:t>
      </w:r>
      <w:r w:rsidR="00095C89" w:rsidRPr="009E75AE">
        <w:rPr>
          <w:rFonts w:ascii="Calibri" w:hAnsi="Calibri" w:cs="Arial"/>
          <w:color w:val="212121"/>
        </w:rPr>
        <w:t xml:space="preserve"> adults of 18-64 years of age to carry out at least 150 minutes of moderate exercise, or 75 minutes of vigorous exercise, each week</w:t>
      </w:r>
      <w:r w:rsidR="00080388" w:rsidRPr="009E75AE">
        <w:rPr>
          <w:rFonts w:ascii="Calibri" w:hAnsi="Calibri" w:cs="Arial"/>
          <w:color w:val="212121"/>
        </w:rPr>
        <w:t xml:space="preserve">. </w:t>
      </w:r>
      <w:r w:rsidR="004534CA">
        <w:rPr>
          <w:rFonts w:ascii="Calibri" w:hAnsi="Calibri" w:cs="Arial"/>
          <w:color w:val="212121"/>
        </w:rPr>
        <w:t>M</w:t>
      </w:r>
      <w:r w:rsidR="00C21EFB" w:rsidRPr="009E75AE">
        <w:rPr>
          <w:rFonts w:ascii="Calibri" w:hAnsi="Calibri" w:cs="Arial"/>
          <w:color w:val="212121"/>
        </w:rPr>
        <w:t>oderate</w:t>
      </w:r>
      <w:r w:rsidR="004534CA">
        <w:rPr>
          <w:rFonts w:ascii="Calibri" w:hAnsi="Calibri" w:cs="Arial"/>
          <w:color w:val="212121"/>
        </w:rPr>
        <w:t xml:space="preserve"> </w:t>
      </w:r>
      <w:r w:rsidR="00C21EFB" w:rsidRPr="009E75AE">
        <w:rPr>
          <w:rFonts w:ascii="Calibri" w:hAnsi="Calibri" w:cs="Arial"/>
          <w:color w:val="212121"/>
        </w:rPr>
        <w:t>exercise is defined by signs of faster breathing</w:t>
      </w:r>
      <w:r>
        <w:rPr>
          <w:rFonts w:ascii="Calibri" w:hAnsi="Calibri" w:cs="Arial"/>
          <w:color w:val="212121"/>
        </w:rPr>
        <w:t xml:space="preserve"> </w:t>
      </w:r>
      <w:r w:rsidR="00C21EFB" w:rsidRPr="009E75AE">
        <w:rPr>
          <w:rFonts w:ascii="Calibri" w:hAnsi="Calibri" w:cs="Arial"/>
          <w:color w:val="212121"/>
        </w:rPr>
        <w:t xml:space="preserve">but no shortness of breath, light sweating after 10 minutes of exercise and maintenance of </w:t>
      </w:r>
      <w:r w:rsidR="00FA64AF" w:rsidRPr="009E75AE">
        <w:rPr>
          <w:rFonts w:ascii="Calibri" w:hAnsi="Calibri" w:cs="Arial"/>
          <w:color w:val="212121"/>
        </w:rPr>
        <w:t>the</w:t>
      </w:r>
      <w:r w:rsidR="00C21EFB" w:rsidRPr="009E75AE">
        <w:rPr>
          <w:rFonts w:ascii="Calibri" w:hAnsi="Calibri" w:cs="Arial"/>
          <w:color w:val="212121"/>
        </w:rPr>
        <w:t xml:space="preserve"> ability to hold a conversation, but not sing. </w:t>
      </w:r>
      <w:r>
        <w:rPr>
          <w:rFonts w:ascii="Calibri" w:hAnsi="Calibri" w:cs="Arial"/>
          <w:color w:val="212121"/>
        </w:rPr>
        <w:t>Prospective longitudinal</w:t>
      </w:r>
      <w:r w:rsidR="00FA64AF" w:rsidRPr="009E75AE">
        <w:rPr>
          <w:rFonts w:ascii="Calibri" w:hAnsi="Calibri" w:cs="Arial"/>
          <w:color w:val="212121"/>
        </w:rPr>
        <w:t xml:space="preserve"> studies show that maximum benefits are attained by those who exercise 4-5 times the current </w:t>
      </w:r>
      <w:r>
        <w:rPr>
          <w:rFonts w:ascii="Calibri" w:hAnsi="Calibri" w:cs="Arial"/>
          <w:color w:val="212121"/>
        </w:rPr>
        <w:t xml:space="preserve">WHO </w:t>
      </w:r>
      <w:r w:rsidR="00FA64AF" w:rsidRPr="009E75AE">
        <w:rPr>
          <w:rFonts w:ascii="Calibri" w:hAnsi="Calibri" w:cs="Arial"/>
          <w:color w:val="212121"/>
        </w:rPr>
        <w:t>recommendations.</w:t>
      </w:r>
    </w:p>
    <w:p w14:paraId="1E3215B4" w14:textId="77777777" w:rsidR="009A202B" w:rsidRPr="009E75AE" w:rsidRDefault="009A202B" w:rsidP="008B630A">
      <w:pPr>
        <w:pStyle w:val="NormalWeb"/>
        <w:spacing w:before="0" w:beforeAutospacing="0" w:after="0" w:afterAutospacing="0"/>
        <w:jc w:val="both"/>
        <w:rPr>
          <w:rFonts w:ascii="Calibri" w:hAnsi="Calibri" w:cs="Arial"/>
          <w:color w:val="212121"/>
        </w:rPr>
      </w:pPr>
    </w:p>
    <w:p w14:paraId="02775883" w14:textId="77777777" w:rsidR="00883B85" w:rsidRPr="009E75AE" w:rsidRDefault="00883B85" w:rsidP="008B630A">
      <w:pPr>
        <w:pStyle w:val="NormalWeb"/>
        <w:spacing w:before="0" w:beforeAutospacing="0" w:after="0" w:afterAutospacing="0"/>
        <w:jc w:val="both"/>
        <w:rPr>
          <w:rFonts w:ascii="Calibri" w:hAnsi="Calibri" w:cs="Arial"/>
          <w:color w:val="212121"/>
        </w:rPr>
      </w:pPr>
    </w:p>
    <w:p w14:paraId="378B3CF5" w14:textId="77777777" w:rsidR="006254D2" w:rsidRDefault="00297184" w:rsidP="008B630A">
      <w:pPr>
        <w:pStyle w:val="NormalWeb"/>
        <w:spacing w:before="0" w:beforeAutospacing="0" w:after="0" w:afterAutospacing="0"/>
        <w:jc w:val="both"/>
        <w:rPr>
          <w:rFonts w:ascii="Calibri" w:hAnsi="Calibri" w:cs="Arial"/>
          <w:color w:val="212121"/>
        </w:rPr>
      </w:pPr>
      <w:r w:rsidRPr="009E75AE">
        <w:rPr>
          <w:rFonts w:ascii="Calibri" w:hAnsi="Calibri" w:cs="Arial"/>
          <w:noProof/>
          <w:color w:val="212121"/>
          <w:lang w:eastAsia="en-GB"/>
        </w:rPr>
        <w:drawing>
          <wp:inline distT="0" distB="0" distL="0" distR="0" wp14:anchorId="670559EC" wp14:editId="53579111">
            <wp:extent cx="5728970" cy="3220720"/>
            <wp:effectExtent l="0" t="0" r="0" b="0"/>
            <wp:docPr id="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8970" cy="3220720"/>
                    </a:xfrm>
                    <a:prstGeom prst="rect">
                      <a:avLst/>
                    </a:prstGeom>
                    <a:noFill/>
                    <a:ln>
                      <a:noFill/>
                    </a:ln>
                  </pic:spPr>
                </pic:pic>
              </a:graphicData>
            </a:graphic>
          </wp:inline>
        </w:drawing>
      </w:r>
      <w:r w:rsidR="005F49FC" w:rsidRPr="009E75AE">
        <w:rPr>
          <w:rFonts w:ascii="Calibri" w:hAnsi="Calibri" w:cs="Arial"/>
          <w:color w:val="212121"/>
        </w:rPr>
        <w:br/>
      </w:r>
    </w:p>
    <w:p w14:paraId="2AB3F96A" w14:textId="77777777" w:rsidR="007C3FED" w:rsidRDefault="005F49FC" w:rsidP="007C3FED">
      <w:pPr>
        <w:pStyle w:val="NormalWeb"/>
        <w:spacing w:before="0" w:beforeAutospacing="0" w:after="0" w:afterAutospacing="0"/>
        <w:jc w:val="both"/>
        <w:rPr>
          <w:rFonts w:ascii="Calibri" w:hAnsi="Calibri" w:cs="Arial"/>
          <w:color w:val="212121"/>
        </w:rPr>
      </w:pPr>
      <w:r w:rsidRPr="009E75AE">
        <w:rPr>
          <w:rFonts w:ascii="Calibri" w:hAnsi="Calibri" w:cs="Arial"/>
          <w:color w:val="212121"/>
        </w:rPr>
        <w:t>Figure 1</w:t>
      </w:r>
      <w:r w:rsidR="006254D2">
        <w:rPr>
          <w:rFonts w:ascii="Calibri" w:hAnsi="Calibri" w:cs="Arial"/>
          <w:color w:val="212121"/>
        </w:rPr>
        <w:t>: The positive impact of regular exercise on the cardiovascular system</w:t>
      </w:r>
    </w:p>
    <w:p w14:paraId="45A1E897" w14:textId="77777777" w:rsidR="000B3A44" w:rsidRDefault="000B3A44" w:rsidP="007C3FED">
      <w:pPr>
        <w:pStyle w:val="NormalWeb"/>
        <w:spacing w:before="0" w:beforeAutospacing="0" w:after="0" w:afterAutospacing="0"/>
        <w:jc w:val="both"/>
        <w:rPr>
          <w:rFonts w:ascii="Calibri" w:hAnsi="Calibri"/>
          <w:color w:val="1F497D"/>
          <w:sz w:val="28"/>
          <w:szCs w:val="28"/>
        </w:rPr>
      </w:pPr>
    </w:p>
    <w:p w14:paraId="2F0DC9AA" w14:textId="77777777" w:rsidR="00CA638E" w:rsidRDefault="00CA638E" w:rsidP="007C3FED">
      <w:pPr>
        <w:pStyle w:val="NormalWeb"/>
        <w:spacing w:before="0" w:beforeAutospacing="0" w:after="0" w:afterAutospacing="0"/>
        <w:jc w:val="both"/>
        <w:rPr>
          <w:rFonts w:ascii="Calibri" w:hAnsi="Calibri"/>
          <w:color w:val="1F497D"/>
          <w:sz w:val="28"/>
          <w:szCs w:val="28"/>
        </w:rPr>
      </w:pPr>
    </w:p>
    <w:p w14:paraId="3CD66B8F" w14:textId="77777777" w:rsidR="00CA638E" w:rsidRDefault="00CA638E" w:rsidP="007C3FED">
      <w:pPr>
        <w:pStyle w:val="NormalWeb"/>
        <w:spacing w:before="0" w:beforeAutospacing="0" w:after="0" w:afterAutospacing="0"/>
        <w:jc w:val="both"/>
        <w:rPr>
          <w:rFonts w:ascii="Calibri" w:hAnsi="Calibri"/>
          <w:color w:val="1F497D"/>
          <w:sz w:val="28"/>
          <w:szCs w:val="28"/>
        </w:rPr>
      </w:pPr>
    </w:p>
    <w:p w14:paraId="750F0C8C" w14:textId="3EFE4CD5" w:rsidR="00FE0A67" w:rsidRPr="000B3A44" w:rsidRDefault="00EC5678" w:rsidP="007C3FED">
      <w:pPr>
        <w:pStyle w:val="NormalWeb"/>
        <w:spacing w:before="0" w:beforeAutospacing="0" w:after="0" w:afterAutospacing="0"/>
        <w:jc w:val="both"/>
        <w:rPr>
          <w:rFonts w:ascii="Calibri" w:hAnsi="Calibri" w:cs="Arial"/>
          <w:color w:val="212121"/>
          <w:sz w:val="28"/>
          <w:szCs w:val="28"/>
        </w:rPr>
      </w:pPr>
      <w:r w:rsidRPr="000B3A44">
        <w:rPr>
          <w:rFonts w:ascii="Calibri" w:hAnsi="Calibri"/>
          <w:color w:val="1F497D"/>
          <w:sz w:val="28"/>
          <w:szCs w:val="28"/>
        </w:rPr>
        <w:t xml:space="preserve">Cardiac </w:t>
      </w:r>
      <w:r w:rsidR="00A1128E" w:rsidRPr="000B3A44">
        <w:rPr>
          <w:rFonts w:ascii="Calibri" w:hAnsi="Calibri"/>
          <w:color w:val="1F497D"/>
          <w:sz w:val="28"/>
          <w:szCs w:val="28"/>
        </w:rPr>
        <w:t xml:space="preserve">physiological </w:t>
      </w:r>
      <w:r w:rsidR="00DF3074" w:rsidRPr="000B3A44">
        <w:rPr>
          <w:rFonts w:ascii="Calibri" w:hAnsi="Calibri"/>
          <w:color w:val="1F497D"/>
          <w:sz w:val="28"/>
          <w:szCs w:val="28"/>
        </w:rPr>
        <w:t>adaptations</w:t>
      </w:r>
      <w:r w:rsidRPr="000B3A44">
        <w:rPr>
          <w:rFonts w:ascii="Calibri" w:hAnsi="Calibri"/>
          <w:color w:val="1F497D"/>
          <w:sz w:val="28"/>
          <w:szCs w:val="28"/>
        </w:rPr>
        <w:t xml:space="preserve"> </w:t>
      </w:r>
      <w:r w:rsidR="00A1128E" w:rsidRPr="000B3A44">
        <w:rPr>
          <w:rFonts w:ascii="Calibri" w:hAnsi="Calibri"/>
          <w:color w:val="1F497D"/>
          <w:sz w:val="28"/>
          <w:szCs w:val="28"/>
        </w:rPr>
        <w:t>in response to</w:t>
      </w:r>
      <w:r w:rsidRPr="000B3A44">
        <w:rPr>
          <w:rFonts w:ascii="Calibri" w:hAnsi="Calibri"/>
          <w:color w:val="1F497D"/>
          <w:sz w:val="28"/>
          <w:szCs w:val="28"/>
        </w:rPr>
        <w:t xml:space="preserve"> athletic training</w:t>
      </w:r>
      <w:r w:rsidR="00521169" w:rsidRPr="000B3A44">
        <w:rPr>
          <w:rFonts w:ascii="Calibri" w:hAnsi="Calibri"/>
          <w:color w:val="1F497D"/>
          <w:sz w:val="28"/>
          <w:szCs w:val="28"/>
        </w:rPr>
        <w:t xml:space="preserve"> </w:t>
      </w:r>
    </w:p>
    <w:p w14:paraId="5D613C76" w14:textId="77777777" w:rsidR="004216B8" w:rsidRDefault="004216B8" w:rsidP="004216B8">
      <w:pPr>
        <w:pStyle w:val="NormalWeb"/>
        <w:spacing w:before="0" w:beforeAutospacing="0" w:after="0" w:afterAutospacing="0"/>
        <w:ind w:left="360"/>
        <w:rPr>
          <w:rFonts w:ascii="Calibri" w:hAnsi="Calibri"/>
          <w:color w:val="212121"/>
          <w:sz w:val="22"/>
          <w:szCs w:val="22"/>
        </w:rPr>
      </w:pPr>
    </w:p>
    <w:p w14:paraId="76596064" w14:textId="3CD9E91D" w:rsidR="00C42E8D" w:rsidRPr="00BD4CC6" w:rsidRDefault="00FA64AF" w:rsidP="00AB755E">
      <w:pPr>
        <w:pStyle w:val="NormalWeb"/>
        <w:spacing w:before="0" w:beforeAutospacing="0" w:after="0" w:afterAutospacing="0"/>
        <w:jc w:val="both"/>
        <w:rPr>
          <w:rFonts w:ascii="Calibri" w:hAnsi="Calibri"/>
          <w:color w:val="4472C4"/>
        </w:rPr>
      </w:pPr>
      <w:r>
        <w:rPr>
          <w:rFonts w:ascii="Calibri" w:hAnsi="Calibri"/>
          <w:color w:val="212121"/>
        </w:rPr>
        <w:t>Athletes engaging in intensive exercise perform between 10 to 20 times the current</w:t>
      </w:r>
      <w:r w:rsidR="00CA638E">
        <w:rPr>
          <w:rFonts w:ascii="Calibri" w:hAnsi="Calibri"/>
          <w:color w:val="212121"/>
        </w:rPr>
        <w:t xml:space="preserve"> WHO</w:t>
      </w:r>
      <w:r>
        <w:rPr>
          <w:rFonts w:ascii="Calibri" w:hAnsi="Calibri"/>
          <w:color w:val="212121"/>
        </w:rPr>
        <w:t xml:space="preserve"> exercise recommendations. I</w:t>
      </w:r>
      <w:r w:rsidR="006F0B3E">
        <w:rPr>
          <w:rFonts w:ascii="Calibri" w:hAnsi="Calibri"/>
          <w:color w:val="212121"/>
        </w:rPr>
        <w:t>ntensive exercise is associated with a 5-6 fold increase in cardiac output</w:t>
      </w:r>
      <w:r w:rsidR="005263FC">
        <w:rPr>
          <w:rFonts w:ascii="Calibri" w:hAnsi="Calibri"/>
          <w:color w:val="212121"/>
        </w:rPr>
        <w:t>,</w:t>
      </w:r>
      <w:r w:rsidR="006F0B3E">
        <w:rPr>
          <w:rFonts w:ascii="Calibri" w:hAnsi="Calibri"/>
          <w:color w:val="212121"/>
        </w:rPr>
        <w:t xml:space="preserve"> which is achieved by a combination of increased venous return to the ventricles, rapid ventricular filling, augmentation of stroke volume, increased heart rate and a marked reduction in systemic vascular resistance.  </w:t>
      </w:r>
      <w:r>
        <w:rPr>
          <w:rFonts w:ascii="Calibri" w:hAnsi="Calibri"/>
          <w:color w:val="212121"/>
        </w:rPr>
        <w:t>Maximal h</w:t>
      </w:r>
      <w:r w:rsidR="006F0B3E">
        <w:rPr>
          <w:rFonts w:ascii="Calibri" w:hAnsi="Calibri"/>
          <w:color w:val="212121"/>
        </w:rPr>
        <w:t>eart rate is limited by age, therefore regular bouts of exercise that require a prolonged and sustained increase in cardiac output necessitate a physiological increase in cardiac dimensions.  Furthermore</w:t>
      </w:r>
      <w:r w:rsidR="004B7BC1">
        <w:rPr>
          <w:rFonts w:ascii="Calibri" w:hAnsi="Calibri"/>
          <w:color w:val="212121"/>
        </w:rPr>
        <w:t>,</w:t>
      </w:r>
      <w:r w:rsidR="006F0B3E">
        <w:rPr>
          <w:rFonts w:ascii="Calibri" w:hAnsi="Calibri"/>
          <w:color w:val="212121"/>
        </w:rPr>
        <w:t xml:space="preserve"> athletic individuals demonstrate enhanced ventricular filling</w:t>
      </w:r>
      <w:r>
        <w:rPr>
          <w:rFonts w:ascii="Calibri" w:hAnsi="Calibri"/>
          <w:color w:val="212121"/>
        </w:rPr>
        <w:t xml:space="preserve"> and can augment stroke volume </w:t>
      </w:r>
      <w:r w:rsidR="006F0B3E">
        <w:rPr>
          <w:rFonts w:ascii="Calibri" w:hAnsi="Calibri"/>
          <w:color w:val="212121"/>
        </w:rPr>
        <w:t>even at rapid heart rates when diastole is short. During resting conditions</w:t>
      </w:r>
      <w:r w:rsidR="00A12000">
        <w:rPr>
          <w:rFonts w:ascii="Calibri" w:hAnsi="Calibri"/>
          <w:color w:val="212121"/>
        </w:rPr>
        <w:t>,</w:t>
      </w:r>
      <w:r w:rsidR="006F0B3E">
        <w:rPr>
          <w:rFonts w:ascii="Calibri" w:hAnsi="Calibri"/>
          <w:color w:val="212121"/>
        </w:rPr>
        <w:t xml:space="preserve"> there is increased vagal tone on the heart</w:t>
      </w:r>
      <w:r w:rsidR="009F0A3F">
        <w:rPr>
          <w:rFonts w:ascii="Calibri" w:hAnsi="Calibri"/>
          <w:color w:val="212121"/>
        </w:rPr>
        <w:t>,</w:t>
      </w:r>
      <w:r w:rsidR="006F0B3E">
        <w:rPr>
          <w:rFonts w:ascii="Calibri" w:hAnsi="Calibri"/>
          <w:color w:val="212121"/>
        </w:rPr>
        <w:t xml:space="preserve"> which is associated with bradycardia. The constellation of structural, functional and electrical changes </w:t>
      </w:r>
      <w:r w:rsidR="00CA638E">
        <w:rPr>
          <w:rFonts w:ascii="Calibri" w:hAnsi="Calibri"/>
          <w:color w:val="212121"/>
        </w:rPr>
        <w:t>is</w:t>
      </w:r>
      <w:r w:rsidR="006F0B3E">
        <w:rPr>
          <w:rFonts w:ascii="Calibri" w:hAnsi="Calibri"/>
          <w:color w:val="212121"/>
        </w:rPr>
        <w:t xml:space="preserve"> termed the “athlete’s heart”</w:t>
      </w:r>
      <w:r w:rsidR="005F49FC">
        <w:rPr>
          <w:rFonts w:ascii="Calibri" w:hAnsi="Calibri"/>
          <w:color w:val="212121"/>
        </w:rPr>
        <w:t xml:space="preserve"> </w:t>
      </w:r>
      <w:r w:rsidR="005F49FC" w:rsidRPr="00E277EA">
        <w:rPr>
          <w:rFonts w:ascii="Calibri" w:hAnsi="Calibri"/>
          <w:color w:val="000000" w:themeColor="text1"/>
        </w:rPr>
        <w:t>(Figure 2)</w:t>
      </w:r>
      <w:r w:rsidR="006F0B3E" w:rsidRPr="00E277EA">
        <w:rPr>
          <w:rFonts w:ascii="Calibri" w:hAnsi="Calibri"/>
          <w:color w:val="000000" w:themeColor="text1"/>
        </w:rPr>
        <w:t xml:space="preserve">. </w:t>
      </w:r>
      <w:r w:rsidR="006F0B3E">
        <w:rPr>
          <w:rFonts w:ascii="Calibri" w:hAnsi="Calibri"/>
          <w:color w:val="212121"/>
        </w:rPr>
        <w:t>There are also peripheral adaptations in skeletal muscle</w:t>
      </w:r>
      <w:r w:rsidR="000D0CD6">
        <w:rPr>
          <w:rFonts w:ascii="Calibri" w:hAnsi="Calibri"/>
          <w:color w:val="212121"/>
        </w:rPr>
        <w:t>;</w:t>
      </w:r>
      <w:r w:rsidR="006F0B3E">
        <w:rPr>
          <w:rFonts w:ascii="Calibri" w:hAnsi="Calibri"/>
          <w:color w:val="212121"/>
        </w:rPr>
        <w:t xml:space="preserve"> includ</w:t>
      </w:r>
      <w:r w:rsidR="00B91E3E">
        <w:rPr>
          <w:rFonts w:ascii="Calibri" w:hAnsi="Calibri"/>
          <w:color w:val="212121"/>
        </w:rPr>
        <w:t>ing</w:t>
      </w:r>
      <w:r w:rsidR="006F0B3E">
        <w:rPr>
          <w:rFonts w:ascii="Calibri" w:hAnsi="Calibri"/>
          <w:color w:val="212121"/>
        </w:rPr>
        <w:t xml:space="preserve"> an increase in capillary density around the muscle fibres and the concentration of mitochondria in the muscle cells</w:t>
      </w:r>
      <w:r w:rsidR="000D0CD6">
        <w:rPr>
          <w:rFonts w:ascii="Calibri" w:hAnsi="Calibri"/>
          <w:color w:val="212121"/>
        </w:rPr>
        <w:t>, which</w:t>
      </w:r>
      <w:r w:rsidR="006F0B3E">
        <w:rPr>
          <w:rFonts w:ascii="Calibri" w:hAnsi="Calibri"/>
          <w:color w:val="212121"/>
        </w:rPr>
        <w:t xml:space="preserve"> facilitate rapid extraction of oxygen from the blood </w:t>
      </w:r>
      <w:r w:rsidR="000D0CD6">
        <w:rPr>
          <w:rFonts w:ascii="Calibri" w:hAnsi="Calibri"/>
          <w:color w:val="212121"/>
        </w:rPr>
        <w:t xml:space="preserve">and </w:t>
      </w:r>
      <w:r w:rsidR="006F0B3E">
        <w:rPr>
          <w:rFonts w:ascii="Calibri" w:hAnsi="Calibri"/>
          <w:color w:val="212121"/>
        </w:rPr>
        <w:t>caus</w:t>
      </w:r>
      <w:r w:rsidR="000D0CD6">
        <w:rPr>
          <w:rFonts w:ascii="Calibri" w:hAnsi="Calibri"/>
          <w:color w:val="212121"/>
        </w:rPr>
        <w:t>e</w:t>
      </w:r>
      <w:r w:rsidR="006F0B3E">
        <w:rPr>
          <w:rFonts w:ascii="Calibri" w:hAnsi="Calibri"/>
          <w:color w:val="212121"/>
        </w:rPr>
        <w:t xml:space="preserve"> a widening of the arterio-venous oxygen difference</w:t>
      </w:r>
      <w:r w:rsidR="00501834">
        <w:rPr>
          <w:rFonts w:ascii="Calibri" w:hAnsi="Calibri"/>
          <w:color w:val="4472C4"/>
          <w:vertAlign w:val="superscript"/>
        </w:rPr>
        <w:t>2</w:t>
      </w:r>
      <w:r w:rsidR="006F0B3E">
        <w:rPr>
          <w:rFonts w:ascii="Calibri" w:hAnsi="Calibri"/>
          <w:color w:val="212121"/>
        </w:rPr>
        <w:t>.</w:t>
      </w:r>
      <w:r w:rsidR="006F0B3E" w:rsidRPr="00652CC5">
        <w:rPr>
          <w:rFonts w:ascii="Calibri" w:hAnsi="Calibri"/>
          <w:color w:val="212121"/>
        </w:rPr>
        <w:t xml:space="preserve"> </w:t>
      </w:r>
      <w:r w:rsidR="00CA638E">
        <w:rPr>
          <w:rFonts w:ascii="Calibri" w:hAnsi="Calibri"/>
          <w:color w:val="212121"/>
        </w:rPr>
        <w:t>The net effect is an increase in peak oxygen consumption.</w:t>
      </w:r>
    </w:p>
    <w:p w14:paraId="5DD3E140" w14:textId="77777777" w:rsidR="005F49FC" w:rsidRDefault="00297184" w:rsidP="00182EC9">
      <w:pPr>
        <w:pStyle w:val="NormalWeb"/>
        <w:spacing w:before="0" w:beforeAutospacing="0" w:after="0" w:afterAutospacing="0"/>
        <w:rPr>
          <w:rFonts w:ascii="Calibri" w:hAnsi="Calibri"/>
          <w:color w:val="212121"/>
        </w:rPr>
      </w:pPr>
      <w:r w:rsidRPr="009E75AE">
        <w:rPr>
          <w:rFonts w:ascii="Calibri" w:hAnsi="Calibri"/>
          <w:noProof/>
          <w:color w:val="212121"/>
          <w:lang w:eastAsia="en-GB"/>
        </w:rPr>
        <w:drawing>
          <wp:inline distT="0" distB="0" distL="0" distR="0" wp14:anchorId="61652D50" wp14:editId="018844BC">
            <wp:extent cx="5728970" cy="3220720"/>
            <wp:effectExtent l="0" t="0" r="0" b="0"/>
            <wp:docPr id="2"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8970" cy="3220720"/>
                    </a:xfrm>
                    <a:prstGeom prst="rect">
                      <a:avLst/>
                    </a:prstGeom>
                    <a:noFill/>
                    <a:ln>
                      <a:noFill/>
                    </a:ln>
                  </pic:spPr>
                </pic:pic>
              </a:graphicData>
            </a:graphic>
          </wp:inline>
        </w:drawing>
      </w:r>
    </w:p>
    <w:p w14:paraId="24753715" w14:textId="77777777" w:rsidR="005F49FC" w:rsidRDefault="005F49FC" w:rsidP="00182EC9">
      <w:pPr>
        <w:pStyle w:val="NormalWeb"/>
        <w:spacing w:before="0" w:beforeAutospacing="0" w:after="0" w:afterAutospacing="0"/>
        <w:rPr>
          <w:rFonts w:ascii="Calibri" w:hAnsi="Calibri"/>
          <w:color w:val="212121"/>
        </w:rPr>
      </w:pPr>
      <w:r>
        <w:rPr>
          <w:rFonts w:ascii="Calibri" w:hAnsi="Calibri"/>
          <w:color w:val="212121"/>
        </w:rPr>
        <w:br/>
        <w:t>Figure 2</w:t>
      </w:r>
      <w:r w:rsidR="006254D2">
        <w:rPr>
          <w:rFonts w:ascii="Calibri" w:hAnsi="Calibri"/>
          <w:color w:val="212121"/>
        </w:rPr>
        <w:t xml:space="preserve">:  Physiology of cardiovascular response to exercise. </w:t>
      </w:r>
    </w:p>
    <w:p w14:paraId="3FCEEA82" w14:textId="77777777" w:rsidR="006F0B3E" w:rsidRDefault="006F0B3E" w:rsidP="00182EC9">
      <w:pPr>
        <w:pStyle w:val="NormalWeb"/>
        <w:spacing w:before="0" w:beforeAutospacing="0" w:after="0" w:afterAutospacing="0"/>
        <w:rPr>
          <w:rFonts w:ascii="Calibri" w:hAnsi="Calibri"/>
          <w:color w:val="212121"/>
          <w:sz w:val="22"/>
          <w:szCs w:val="22"/>
        </w:rPr>
      </w:pPr>
    </w:p>
    <w:p w14:paraId="00075AD1" w14:textId="77777777" w:rsidR="000920CE" w:rsidRPr="000B3A44" w:rsidRDefault="000920CE" w:rsidP="00182EC9">
      <w:pPr>
        <w:pStyle w:val="NormalWeb"/>
        <w:spacing w:before="0" w:beforeAutospacing="0" w:after="0" w:afterAutospacing="0"/>
        <w:rPr>
          <w:rFonts w:ascii="Calibri" w:hAnsi="Calibri"/>
          <w:i/>
          <w:color w:val="1F497D"/>
          <w:sz w:val="28"/>
          <w:szCs w:val="28"/>
        </w:rPr>
      </w:pPr>
      <w:r w:rsidRPr="000B3A44">
        <w:rPr>
          <w:rFonts w:ascii="Calibri" w:hAnsi="Calibri"/>
          <w:i/>
          <w:color w:val="1F497D"/>
          <w:sz w:val="28"/>
          <w:szCs w:val="28"/>
        </w:rPr>
        <w:t>Structural</w:t>
      </w:r>
      <w:r w:rsidR="005F49FC" w:rsidRPr="000B3A44">
        <w:rPr>
          <w:rFonts w:ascii="Calibri" w:hAnsi="Calibri"/>
          <w:i/>
          <w:color w:val="1F497D"/>
          <w:sz w:val="28"/>
          <w:szCs w:val="28"/>
        </w:rPr>
        <w:t xml:space="preserve"> cardiac</w:t>
      </w:r>
      <w:r w:rsidRPr="000B3A44">
        <w:rPr>
          <w:rFonts w:ascii="Calibri" w:hAnsi="Calibri"/>
          <w:i/>
          <w:color w:val="1F497D"/>
          <w:sz w:val="28"/>
          <w:szCs w:val="28"/>
        </w:rPr>
        <w:t xml:space="preserve"> changes</w:t>
      </w:r>
    </w:p>
    <w:p w14:paraId="3533B262" w14:textId="77777777" w:rsidR="000920CE" w:rsidRDefault="000920CE" w:rsidP="00182EC9">
      <w:pPr>
        <w:pStyle w:val="NormalWeb"/>
        <w:spacing w:before="0" w:beforeAutospacing="0" w:after="0" w:afterAutospacing="0"/>
        <w:rPr>
          <w:rFonts w:ascii="Calibri" w:hAnsi="Calibri"/>
          <w:color w:val="212121"/>
          <w:sz w:val="22"/>
          <w:szCs w:val="22"/>
        </w:rPr>
      </w:pPr>
    </w:p>
    <w:p w14:paraId="1B4F24C2" w14:textId="0B7CE9B1" w:rsidR="000920CE" w:rsidRDefault="00A51D02" w:rsidP="00417D44">
      <w:pPr>
        <w:pStyle w:val="NormalWeb"/>
        <w:spacing w:before="0" w:beforeAutospacing="0" w:after="0" w:afterAutospacing="0"/>
        <w:jc w:val="both"/>
        <w:rPr>
          <w:rFonts w:ascii="Calibri" w:hAnsi="Calibri"/>
          <w:color w:val="212121"/>
        </w:rPr>
      </w:pPr>
      <w:r>
        <w:rPr>
          <w:rFonts w:ascii="Calibri" w:hAnsi="Calibri"/>
          <w:color w:val="212121"/>
        </w:rPr>
        <w:t xml:space="preserve">Increases in cardiac preload and afterload from repetitive exercise training is associated with </w:t>
      </w:r>
      <w:r w:rsidR="00A023E5" w:rsidRPr="00652CC5">
        <w:rPr>
          <w:rFonts w:ascii="Calibri" w:hAnsi="Calibri"/>
          <w:color w:val="212121"/>
        </w:rPr>
        <w:t xml:space="preserve">bilateral and symmetrical enlargement of all </w:t>
      </w:r>
      <w:r>
        <w:rPr>
          <w:rFonts w:ascii="Calibri" w:hAnsi="Calibri"/>
          <w:color w:val="212121"/>
        </w:rPr>
        <w:t xml:space="preserve">cardiac </w:t>
      </w:r>
      <w:r w:rsidR="00A023E5" w:rsidRPr="00652CC5">
        <w:rPr>
          <w:rFonts w:ascii="Calibri" w:hAnsi="Calibri"/>
          <w:color w:val="212121"/>
        </w:rPr>
        <w:t>chambers</w:t>
      </w:r>
      <w:r w:rsidR="00A023E5">
        <w:rPr>
          <w:rFonts w:ascii="Calibri" w:hAnsi="Calibri"/>
          <w:color w:val="212121"/>
        </w:rPr>
        <w:t>.</w:t>
      </w:r>
      <w:r w:rsidR="00A5023C">
        <w:rPr>
          <w:rFonts w:ascii="Calibri" w:hAnsi="Calibri"/>
          <w:color w:val="212121"/>
        </w:rPr>
        <w:t xml:space="preserve"> </w:t>
      </w:r>
      <w:r w:rsidR="00417D44" w:rsidRPr="00652CC5">
        <w:rPr>
          <w:rFonts w:ascii="Calibri" w:hAnsi="Calibri"/>
          <w:color w:val="212121"/>
        </w:rPr>
        <w:t>The size of both ventricles increases by</w:t>
      </w:r>
      <w:r w:rsidR="00417D44">
        <w:rPr>
          <w:rFonts w:ascii="Calibri" w:hAnsi="Calibri"/>
          <w:color w:val="212121"/>
        </w:rPr>
        <w:t xml:space="preserve"> </w:t>
      </w:r>
      <w:r w:rsidR="00417D44" w:rsidRPr="00652CC5">
        <w:rPr>
          <w:rFonts w:ascii="Calibri" w:hAnsi="Calibri"/>
          <w:color w:val="212121"/>
        </w:rPr>
        <w:t>10-15%</w:t>
      </w:r>
      <w:r>
        <w:rPr>
          <w:rFonts w:ascii="Calibri" w:hAnsi="Calibri"/>
          <w:color w:val="212121"/>
        </w:rPr>
        <w:t>, left ventricular</w:t>
      </w:r>
      <w:r w:rsidR="000920CE" w:rsidRPr="00652CC5">
        <w:rPr>
          <w:rFonts w:ascii="Calibri" w:hAnsi="Calibri"/>
          <w:color w:val="212121"/>
        </w:rPr>
        <w:t xml:space="preserve"> wall thickness increas</w:t>
      </w:r>
      <w:r>
        <w:rPr>
          <w:rFonts w:ascii="Calibri" w:hAnsi="Calibri"/>
          <w:color w:val="212121"/>
        </w:rPr>
        <w:t>es</w:t>
      </w:r>
      <w:r w:rsidR="000920CE" w:rsidRPr="00652CC5">
        <w:rPr>
          <w:rFonts w:ascii="Calibri" w:hAnsi="Calibri"/>
          <w:color w:val="212121"/>
        </w:rPr>
        <w:t xml:space="preserve"> by 10-20%</w:t>
      </w:r>
      <w:r>
        <w:rPr>
          <w:rFonts w:ascii="Calibri" w:hAnsi="Calibri"/>
          <w:color w:val="212121"/>
        </w:rPr>
        <w:t xml:space="preserve"> and</w:t>
      </w:r>
      <w:r w:rsidR="005F49FC">
        <w:rPr>
          <w:rFonts w:ascii="Calibri" w:hAnsi="Calibri"/>
          <w:color w:val="212121"/>
        </w:rPr>
        <w:t xml:space="preserve"> left ventricular</w:t>
      </w:r>
      <w:r w:rsidR="00417D44">
        <w:rPr>
          <w:rFonts w:ascii="Calibri" w:hAnsi="Calibri"/>
          <w:color w:val="212121"/>
        </w:rPr>
        <w:t xml:space="preserve"> mass </w:t>
      </w:r>
      <w:r w:rsidR="00417D44" w:rsidRPr="00652CC5">
        <w:rPr>
          <w:rFonts w:ascii="Calibri" w:hAnsi="Calibri"/>
          <w:color w:val="212121"/>
        </w:rPr>
        <w:t>increases by 4</w:t>
      </w:r>
      <w:r w:rsidR="005F49FC">
        <w:rPr>
          <w:rFonts w:ascii="Calibri" w:hAnsi="Calibri"/>
          <w:color w:val="212121"/>
        </w:rPr>
        <w:t>5</w:t>
      </w:r>
      <w:r w:rsidR="00417D44" w:rsidRPr="00652CC5">
        <w:rPr>
          <w:rFonts w:ascii="Calibri" w:hAnsi="Calibri"/>
          <w:color w:val="212121"/>
        </w:rPr>
        <w:t>%</w:t>
      </w:r>
      <w:r w:rsidR="005F49FC">
        <w:rPr>
          <w:rFonts w:ascii="Calibri" w:hAnsi="Calibri"/>
          <w:color w:val="212121"/>
        </w:rPr>
        <w:t xml:space="preserve">. Such adaptations are governed by several demographic factors and type of sport. In general, </w:t>
      </w:r>
      <w:r>
        <w:rPr>
          <w:rFonts w:ascii="Calibri" w:hAnsi="Calibri"/>
          <w:color w:val="212121"/>
        </w:rPr>
        <w:t xml:space="preserve">black </w:t>
      </w:r>
      <w:r w:rsidR="005F49FC">
        <w:rPr>
          <w:rFonts w:ascii="Calibri" w:hAnsi="Calibri"/>
          <w:color w:val="212121"/>
        </w:rPr>
        <w:t>male athletes who engage in explosive sports such as sprinting, football and basketball, have the greatest increases in left ventricular wall thickness</w:t>
      </w:r>
      <w:r w:rsidR="00501834">
        <w:rPr>
          <w:rFonts w:ascii="Calibri" w:hAnsi="Calibri" w:cs="Arial"/>
          <w:color w:val="4472C4"/>
          <w:vertAlign w:val="superscript"/>
        </w:rPr>
        <w:t>1,2,3</w:t>
      </w:r>
      <w:r>
        <w:rPr>
          <w:rFonts w:ascii="Calibri" w:hAnsi="Calibri"/>
          <w:color w:val="212121"/>
        </w:rPr>
        <w:t xml:space="preserve"> and large male athletes (all races) who engage in endurance sports have the largest ventricular </w:t>
      </w:r>
      <w:r>
        <w:rPr>
          <w:rFonts w:ascii="Calibri" w:hAnsi="Calibri"/>
          <w:color w:val="212121"/>
        </w:rPr>
        <w:lastRenderedPageBreak/>
        <w:t xml:space="preserve">cavity dimensions. </w:t>
      </w:r>
      <w:r w:rsidR="005F49FC">
        <w:rPr>
          <w:rFonts w:ascii="Calibri" w:hAnsi="Calibri"/>
          <w:color w:val="212121"/>
        </w:rPr>
        <w:t xml:space="preserve"> In rare instances</w:t>
      </w:r>
      <w:r w:rsidR="00490674">
        <w:rPr>
          <w:rFonts w:ascii="Calibri" w:hAnsi="Calibri"/>
          <w:color w:val="212121"/>
        </w:rPr>
        <w:t>,</w:t>
      </w:r>
      <w:r w:rsidR="005F49FC">
        <w:rPr>
          <w:rFonts w:ascii="Calibri" w:hAnsi="Calibri"/>
          <w:color w:val="212121"/>
        </w:rPr>
        <w:t xml:space="preserve"> these</w:t>
      </w:r>
      <w:r>
        <w:rPr>
          <w:rFonts w:ascii="Calibri" w:hAnsi="Calibri"/>
          <w:color w:val="212121"/>
        </w:rPr>
        <w:t xml:space="preserve"> physiological adaptations</w:t>
      </w:r>
      <w:r w:rsidR="005F49FC">
        <w:rPr>
          <w:rFonts w:ascii="Calibri" w:hAnsi="Calibri"/>
          <w:color w:val="212121"/>
        </w:rPr>
        <w:t xml:space="preserve"> overlap with those observed in patients with cardiomyopathy and </w:t>
      </w:r>
      <w:r>
        <w:rPr>
          <w:rFonts w:ascii="Calibri" w:hAnsi="Calibri"/>
          <w:color w:val="212121"/>
        </w:rPr>
        <w:t>can</w:t>
      </w:r>
      <w:r w:rsidR="005F49FC">
        <w:rPr>
          <w:rFonts w:ascii="Calibri" w:hAnsi="Calibri"/>
          <w:color w:val="212121"/>
        </w:rPr>
        <w:t xml:space="preserve"> result in major clinical dilemma (see below).</w:t>
      </w:r>
      <w:r w:rsidR="006811F6">
        <w:rPr>
          <w:rFonts w:ascii="Calibri" w:hAnsi="Calibri" w:cs="Arial"/>
          <w:color w:val="212121"/>
        </w:rPr>
        <w:t xml:space="preserve"> F</w:t>
      </w:r>
      <w:r w:rsidR="005F49FC">
        <w:rPr>
          <w:rFonts w:ascii="Calibri" w:hAnsi="Calibri"/>
          <w:color w:val="212121"/>
        </w:rPr>
        <w:t>emale athletes and adolescent athletes below the age of 16 years old</w:t>
      </w:r>
      <w:r w:rsidR="006502C6">
        <w:rPr>
          <w:rFonts w:ascii="Calibri" w:hAnsi="Calibri"/>
          <w:color w:val="212121"/>
        </w:rPr>
        <w:t>,</w:t>
      </w:r>
      <w:r w:rsidR="005F49FC">
        <w:rPr>
          <w:rFonts w:ascii="Calibri" w:hAnsi="Calibri"/>
          <w:color w:val="212121"/>
        </w:rPr>
        <w:t xml:space="preserve"> rarely show cardiac dimensions that stimulate cardiac pathology.</w:t>
      </w:r>
    </w:p>
    <w:p w14:paraId="4641EEB5" w14:textId="77777777" w:rsidR="00BA2AFD" w:rsidRPr="00B84248" w:rsidRDefault="00BA2AFD" w:rsidP="008B630A">
      <w:pPr>
        <w:pStyle w:val="NormalWeb"/>
        <w:spacing w:before="0" w:beforeAutospacing="0" w:after="0" w:afterAutospacing="0"/>
        <w:jc w:val="both"/>
        <w:rPr>
          <w:rFonts w:ascii="Calibri" w:hAnsi="Calibri"/>
          <w:color w:val="212121"/>
        </w:rPr>
      </w:pPr>
      <w:bookmarkStart w:id="0" w:name="_GoBack"/>
      <w:bookmarkEnd w:id="0"/>
    </w:p>
    <w:p w14:paraId="6A6F737D" w14:textId="77777777" w:rsidR="00BA2AFD" w:rsidRPr="000B3A44" w:rsidRDefault="00660EFF" w:rsidP="00BA2AFD">
      <w:pPr>
        <w:pStyle w:val="NormalWeb"/>
        <w:spacing w:before="0" w:beforeAutospacing="0" w:after="0" w:afterAutospacing="0"/>
        <w:rPr>
          <w:rFonts w:ascii="Calibri" w:hAnsi="Calibri"/>
          <w:color w:val="1F497D"/>
          <w:sz w:val="28"/>
          <w:szCs w:val="28"/>
        </w:rPr>
      </w:pPr>
      <w:r w:rsidRPr="000B3A44">
        <w:rPr>
          <w:rFonts w:ascii="Calibri" w:hAnsi="Calibri"/>
          <w:color w:val="1F497D"/>
          <w:sz w:val="28"/>
          <w:szCs w:val="28"/>
        </w:rPr>
        <w:t>The</w:t>
      </w:r>
      <w:r w:rsidR="00BA2AFD" w:rsidRPr="000B3A44">
        <w:rPr>
          <w:rFonts w:ascii="Calibri" w:hAnsi="Calibri"/>
          <w:color w:val="1F497D"/>
          <w:sz w:val="28"/>
          <w:szCs w:val="28"/>
        </w:rPr>
        <w:t xml:space="preserve"> athlete’s ECG  </w:t>
      </w:r>
    </w:p>
    <w:p w14:paraId="50AE652A" w14:textId="77777777" w:rsidR="002C1C37" w:rsidRDefault="002C1C37" w:rsidP="00BA2AFD">
      <w:pPr>
        <w:pStyle w:val="NormalWeb"/>
        <w:spacing w:before="0" w:beforeAutospacing="0" w:after="0" w:afterAutospacing="0"/>
        <w:rPr>
          <w:rFonts w:ascii="Calibri" w:hAnsi="Calibri"/>
          <w:color w:val="212121"/>
          <w:sz w:val="22"/>
          <w:szCs w:val="22"/>
        </w:rPr>
      </w:pPr>
    </w:p>
    <w:p w14:paraId="4D6BE588" w14:textId="2F8F4D92" w:rsidR="003470FC" w:rsidRDefault="005F49FC" w:rsidP="003470FC">
      <w:pPr>
        <w:pStyle w:val="NormalWeb"/>
        <w:spacing w:before="0" w:beforeAutospacing="0" w:after="0" w:afterAutospacing="0"/>
        <w:jc w:val="both"/>
        <w:rPr>
          <w:rFonts w:ascii="Calibri" w:hAnsi="Calibri"/>
          <w:color w:val="212121"/>
        </w:rPr>
      </w:pPr>
      <w:r>
        <w:rPr>
          <w:rFonts w:ascii="Calibri" w:hAnsi="Calibri"/>
          <w:color w:val="212121"/>
        </w:rPr>
        <w:t>The athlete’s ECG generally reflects increased vagal tone</w:t>
      </w:r>
      <w:r w:rsidR="00A51D02">
        <w:rPr>
          <w:rFonts w:ascii="Calibri" w:hAnsi="Calibri"/>
          <w:color w:val="212121"/>
        </w:rPr>
        <w:t xml:space="preserve"> and/or increased cardiac chamber size.</w:t>
      </w:r>
      <w:r>
        <w:rPr>
          <w:rFonts w:ascii="Calibri" w:hAnsi="Calibri"/>
          <w:color w:val="212121"/>
        </w:rPr>
        <w:t xml:space="preserve"> </w:t>
      </w:r>
      <w:r w:rsidR="00A51D02">
        <w:rPr>
          <w:rFonts w:ascii="Calibri" w:hAnsi="Calibri"/>
          <w:color w:val="212121"/>
        </w:rPr>
        <w:t>C</w:t>
      </w:r>
      <w:r>
        <w:rPr>
          <w:rFonts w:ascii="Calibri" w:hAnsi="Calibri"/>
          <w:color w:val="212121"/>
        </w:rPr>
        <w:t>ommon electrical changes include sinus bradycardia (70%), first degree atrioventricular block (25%), early repolarisation (J-point and ST-segment elevation) (25-40%) and high voltage T waves (20%). Voltage criterion for left ventricular hypertrophy (50%) and incomplete right bundle branch block (30%) are also common</w:t>
      </w:r>
      <w:r w:rsidR="00501834">
        <w:rPr>
          <w:rFonts w:ascii="Calibri" w:hAnsi="Calibri" w:cs="Arial"/>
          <w:color w:val="4472C4"/>
          <w:vertAlign w:val="superscript"/>
        </w:rPr>
        <w:t>2,3</w:t>
      </w:r>
      <w:r w:rsidRPr="001614C6">
        <w:rPr>
          <w:rFonts w:ascii="Calibri" w:hAnsi="Calibri"/>
          <w:color w:val="212121"/>
          <w:vertAlign w:val="superscript"/>
        </w:rPr>
        <w:t xml:space="preserve"> </w:t>
      </w:r>
      <w:r w:rsidRPr="001614C6">
        <w:rPr>
          <w:rFonts w:ascii="Calibri" w:hAnsi="Calibri"/>
          <w:color w:val="000000" w:themeColor="text1"/>
        </w:rPr>
        <w:t>(Figure 3</w:t>
      </w:r>
      <w:r w:rsidR="00E25591" w:rsidRPr="001614C6">
        <w:rPr>
          <w:rFonts w:ascii="Calibri" w:hAnsi="Calibri"/>
          <w:color w:val="000000" w:themeColor="text1"/>
        </w:rPr>
        <w:t>)</w:t>
      </w:r>
      <w:r w:rsidRPr="001614C6">
        <w:rPr>
          <w:rFonts w:ascii="Calibri" w:hAnsi="Calibri"/>
          <w:color w:val="000000" w:themeColor="text1"/>
        </w:rPr>
        <w:t xml:space="preserve">. </w:t>
      </w:r>
    </w:p>
    <w:p w14:paraId="3F51741D" w14:textId="1E7EFDDC" w:rsidR="006E1B61" w:rsidRPr="003470FC" w:rsidRDefault="005F49FC" w:rsidP="008B630A">
      <w:pPr>
        <w:pStyle w:val="NormalWeb"/>
        <w:spacing w:before="0" w:beforeAutospacing="0" w:after="0" w:afterAutospacing="0"/>
        <w:jc w:val="both"/>
        <w:rPr>
          <w:rFonts w:ascii="Calibri" w:hAnsi="Calibri"/>
          <w:color w:val="212121"/>
        </w:rPr>
      </w:pPr>
      <w:r>
        <w:rPr>
          <w:rFonts w:ascii="Calibri" w:hAnsi="Calibri"/>
          <w:color w:val="212121"/>
        </w:rPr>
        <w:br/>
      </w:r>
      <w:r w:rsidR="00297184" w:rsidRPr="009E75AE">
        <w:rPr>
          <w:rFonts w:ascii="Calibri" w:hAnsi="Calibri"/>
          <w:noProof/>
          <w:color w:val="212121"/>
          <w:lang w:eastAsia="en-GB"/>
        </w:rPr>
        <w:drawing>
          <wp:inline distT="0" distB="0" distL="0" distR="0" wp14:anchorId="63C19EA3" wp14:editId="15EFB1DA">
            <wp:extent cx="4976495" cy="2799715"/>
            <wp:effectExtent l="0" t="0" r="0" b="0"/>
            <wp:docPr id="3"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76495" cy="2799715"/>
                    </a:xfrm>
                    <a:prstGeom prst="rect">
                      <a:avLst/>
                    </a:prstGeom>
                    <a:noFill/>
                    <a:ln>
                      <a:noFill/>
                    </a:ln>
                  </pic:spPr>
                </pic:pic>
              </a:graphicData>
            </a:graphic>
          </wp:inline>
        </w:drawing>
      </w:r>
      <w:r w:rsidR="003470FC">
        <w:rPr>
          <w:rFonts w:ascii="Calibri" w:hAnsi="Calibri"/>
        </w:rPr>
        <w:br/>
        <w:t>Figure 3</w:t>
      </w:r>
      <w:r w:rsidR="00E25591">
        <w:rPr>
          <w:rFonts w:ascii="Calibri" w:hAnsi="Calibri"/>
        </w:rPr>
        <w:t xml:space="preserve">: </w:t>
      </w:r>
      <w:r w:rsidR="006254D2">
        <w:rPr>
          <w:rFonts w:ascii="Calibri" w:hAnsi="Calibri"/>
        </w:rPr>
        <w:t xml:space="preserve">The athlete’s ECG showing sinus bradycardia, voltage criteria for left ventricular hypertrophy (LVH), incomplete right bundle branch block and early repolarisation (ER) changes.  </w:t>
      </w:r>
      <w:r w:rsidR="003470FC">
        <w:rPr>
          <w:rFonts w:ascii="Calibri" w:hAnsi="Calibri"/>
        </w:rPr>
        <w:t xml:space="preserve"> </w:t>
      </w:r>
    </w:p>
    <w:p w14:paraId="32E050FB" w14:textId="77777777" w:rsidR="003470FC" w:rsidRDefault="003470FC" w:rsidP="008B630A">
      <w:pPr>
        <w:pStyle w:val="NormalWeb"/>
        <w:spacing w:before="0" w:beforeAutospacing="0" w:after="0" w:afterAutospacing="0"/>
        <w:jc w:val="both"/>
        <w:rPr>
          <w:rFonts w:ascii="Calibri" w:hAnsi="Calibri"/>
          <w:color w:val="212121"/>
        </w:rPr>
      </w:pPr>
    </w:p>
    <w:p w14:paraId="628F7BDB" w14:textId="77777777" w:rsidR="003470FC" w:rsidRPr="000B3A44" w:rsidRDefault="003470FC" w:rsidP="003470FC">
      <w:pPr>
        <w:pStyle w:val="NormalWeb"/>
        <w:spacing w:before="0" w:beforeAutospacing="0" w:after="0" w:afterAutospacing="0"/>
        <w:rPr>
          <w:rFonts w:ascii="Calibri" w:hAnsi="Calibri"/>
          <w:i/>
          <w:color w:val="1F497D"/>
          <w:sz w:val="28"/>
          <w:szCs w:val="28"/>
        </w:rPr>
      </w:pPr>
      <w:r w:rsidRPr="000B3A44">
        <w:rPr>
          <w:rFonts w:ascii="Calibri" w:hAnsi="Calibri"/>
          <w:i/>
          <w:color w:val="1F497D"/>
          <w:sz w:val="28"/>
          <w:szCs w:val="28"/>
        </w:rPr>
        <w:t>Abnormal ECG Patterns</w:t>
      </w:r>
    </w:p>
    <w:p w14:paraId="358F761F" w14:textId="77777777" w:rsidR="003470FC" w:rsidRDefault="003470FC" w:rsidP="003470FC">
      <w:pPr>
        <w:pStyle w:val="NormalWeb"/>
        <w:spacing w:before="0" w:beforeAutospacing="0" w:after="0" w:afterAutospacing="0"/>
        <w:rPr>
          <w:rFonts w:ascii="Calibri" w:hAnsi="Calibri"/>
          <w:sz w:val="22"/>
          <w:szCs w:val="22"/>
        </w:rPr>
      </w:pPr>
    </w:p>
    <w:p w14:paraId="5BB35CE0" w14:textId="265314C1" w:rsidR="003470FC" w:rsidRDefault="00A51D02" w:rsidP="003470FC">
      <w:pPr>
        <w:pStyle w:val="NormalWeb"/>
        <w:spacing w:before="0" w:beforeAutospacing="0" w:after="0" w:afterAutospacing="0"/>
        <w:jc w:val="both"/>
        <w:rPr>
          <w:rFonts w:ascii="Calibri" w:hAnsi="Calibri"/>
        </w:rPr>
      </w:pPr>
      <w:r>
        <w:rPr>
          <w:rFonts w:ascii="Calibri" w:hAnsi="Calibri"/>
        </w:rPr>
        <w:t>There are several ECG patterns which should raise suspicion of cardiac disease</w:t>
      </w:r>
      <w:r w:rsidR="003470FC">
        <w:rPr>
          <w:rFonts w:ascii="Calibri" w:hAnsi="Calibri"/>
        </w:rPr>
        <w:t xml:space="preserve"> </w:t>
      </w:r>
      <w:r>
        <w:rPr>
          <w:rFonts w:ascii="Calibri" w:hAnsi="Calibri"/>
        </w:rPr>
        <w:t>(</w:t>
      </w:r>
      <w:r w:rsidR="003470FC" w:rsidRPr="003157FE">
        <w:rPr>
          <w:rFonts w:ascii="Calibri" w:hAnsi="Calibri"/>
          <w:color w:val="000000" w:themeColor="text1"/>
        </w:rPr>
        <w:t>Table 1</w:t>
      </w:r>
      <w:r>
        <w:rPr>
          <w:rFonts w:ascii="Calibri" w:hAnsi="Calibri"/>
          <w:color w:val="000000" w:themeColor="text1"/>
        </w:rPr>
        <w:t>)</w:t>
      </w:r>
      <w:r w:rsidR="00D62C30">
        <w:rPr>
          <w:rFonts w:ascii="Calibri" w:hAnsi="Calibri"/>
          <w:color w:val="4472C4"/>
          <w:vertAlign w:val="superscript"/>
        </w:rPr>
        <w:t>6</w:t>
      </w:r>
      <w:r w:rsidR="00AB55C5" w:rsidRPr="00E25591">
        <w:rPr>
          <w:rFonts w:ascii="Calibri" w:hAnsi="Calibri"/>
          <w:color w:val="000000" w:themeColor="text1"/>
        </w:rPr>
        <w:t>.</w:t>
      </w:r>
      <w:r w:rsidR="00AB55C5">
        <w:rPr>
          <w:rFonts w:ascii="Calibri" w:hAnsi="Calibri"/>
          <w:color w:val="4472C4"/>
        </w:rPr>
        <w:t xml:space="preserve"> </w:t>
      </w:r>
      <w:r w:rsidR="00E25591">
        <w:rPr>
          <w:rFonts w:ascii="Calibri" w:hAnsi="Calibri"/>
        </w:rPr>
        <w:t>I</w:t>
      </w:r>
      <w:r w:rsidR="003470FC">
        <w:rPr>
          <w:rFonts w:ascii="Calibri" w:hAnsi="Calibri"/>
        </w:rPr>
        <w:t xml:space="preserve">n summary, ST segment depression, T wave inversion in the lateral leads, pathological Q waves and left bundle branch block always warrant comprehensive investigation for cardiomyopathies, which are amongst the leading causes of death in young athletes. </w:t>
      </w:r>
    </w:p>
    <w:p w14:paraId="0AFEE082" w14:textId="77777777" w:rsidR="003470FC" w:rsidRDefault="003470FC" w:rsidP="003470FC">
      <w:pPr>
        <w:pStyle w:val="NormalWeb"/>
        <w:spacing w:before="0" w:beforeAutospacing="0" w:after="0" w:afterAutospacing="0"/>
        <w:jc w:val="both"/>
        <w:rPr>
          <w:rFonts w:ascii="Calibri" w:hAnsi="Calibri"/>
        </w:rPr>
      </w:pPr>
    </w:p>
    <w:p w14:paraId="58F94A9A" w14:textId="7BE82169" w:rsidR="00795F2B" w:rsidRPr="00AB55C5" w:rsidRDefault="003470FC" w:rsidP="008B630A">
      <w:pPr>
        <w:pStyle w:val="NormalWeb"/>
        <w:spacing w:before="0" w:beforeAutospacing="0" w:after="0" w:afterAutospacing="0"/>
        <w:jc w:val="both"/>
        <w:rPr>
          <w:rFonts w:ascii="Calibri" w:hAnsi="Calibri"/>
        </w:rPr>
      </w:pPr>
      <w:r>
        <w:rPr>
          <w:rFonts w:ascii="Calibri" w:hAnsi="Calibri"/>
        </w:rPr>
        <w:t>T-wave inversion may be a normal variant in some leads. For example, T-wave inversion in leads V1-V3 may represent the juvenile ECG pattern in adolescent athletes age</w:t>
      </w:r>
      <w:r w:rsidR="003116EE">
        <w:rPr>
          <w:rFonts w:ascii="Calibri" w:hAnsi="Calibri"/>
        </w:rPr>
        <w:t>d below</w:t>
      </w:r>
      <w:r>
        <w:rPr>
          <w:rFonts w:ascii="Calibri" w:hAnsi="Calibri"/>
        </w:rPr>
        <w:t xml:space="preserve"> 16 years old. T-wave inversion confined to leads V1 and V2 may also constitute normal variants in adult athletes. Male athletes of African or Afro-Caribbean origin (black athletes), may show deep T-wave inversion in leads V1-4 that is </w:t>
      </w:r>
      <w:r w:rsidR="00921E07">
        <w:rPr>
          <w:rFonts w:ascii="Calibri" w:hAnsi="Calibri"/>
        </w:rPr>
        <w:t xml:space="preserve">also </w:t>
      </w:r>
      <w:r>
        <w:rPr>
          <w:rFonts w:ascii="Calibri" w:hAnsi="Calibri"/>
        </w:rPr>
        <w:t>accompanied by J-point elevation and a convex ST segment</w:t>
      </w:r>
      <w:r w:rsidR="00D62C30">
        <w:rPr>
          <w:rFonts w:ascii="Calibri" w:hAnsi="Calibri"/>
          <w:color w:val="4472C4" w:themeColor="accent1"/>
          <w:vertAlign w:val="superscript"/>
        </w:rPr>
        <w:t>7</w:t>
      </w:r>
      <w:r w:rsidR="00AB55C5">
        <w:rPr>
          <w:rFonts w:ascii="Calibri" w:hAnsi="Calibri"/>
        </w:rPr>
        <w:t>.</w:t>
      </w:r>
    </w:p>
    <w:tbl>
      <w:tblPr>
        <w:tblW w:w="0" w:type="auto"/>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697"/>
      </w:tblGrid>
      <w:tr w:rsidR="00795F2B" w:rsidRPr="00B15F91" w14:paraId="48E1045F" w14:textId="77777777" w:rsidTr="0073750F">
        <w:trPr>
          <w:trHeight w:val="5811"/>
        </w:trPr>
        <w:tc>
          <w:tcPr>
            <w:tcW w:w="7697" w:type="dxa"/>
            <w:tcBorders>
              <w:top w:val="double" w:sz="4" w:space="0" w:color="auto"/>
              <w:left w:val="double" w:sz="4" w:space="0" w:color="auto"/>
              <w:right w:val="double" w:sz="4" w:space="0" w:color="auto"/>
            </w:tcBorders>
            <w:shd w:val="clear" w:color="auto" w:fill="auto"/>
          </w:tcPr>
          <w:p w14:paraId="6B6CA78D" w14:textId="77777777" w:rsidR="00795F2B" w:rsidRPr="00B15F91" w:rsidRDefault="00795F2B" w:rsidP="009E230D">
            <w:pPr>
              <w:rPr>
                <w:rFonts w:ascii="American Typewriter" w:hAnsi="American Typewriter"/>
                <w:color w:val="000000" w:themeColor="text1"/>
              </w:rPr>
            </w:pPr>
          </w:p>
          <w:p w14:paraId="086A5970" w14:textId="77777777" w:rsidR="0073750F" w:rsidRPr="00F02D18" w:rsidRDefault="00795F2B" w:rsidP="009E230D">
            <w:pPr>
              <w:rPr>
                <w:rFonts w:asciiTheme="minorHAnsi" w:hAnsiTheme="minorHAnsi" w:cstheme="minorHAnsi"/>
                <w:b/>
                <w:color w:val="000000" w:themeColor="text1"/>
              </w:rPr>
            </w:pPr>
            <w:r w:rsidRPr="00F02D18">
              <w:rPr>
                <w:rFonts w:asciiTheme="minorHAnsi" w:hAnsiTheme="minorHAnsi" w:cstheme="minorHAnsi"/>
                <w:b/>
                <w:color w:val="000000" w:themeColor="text1"/>
              </w:rPr>
              <w:t>T wave inversion</w:t>
            </w:r>
            <w:r w:rsidR="0073750F" w:rsidRPr="00F02D18">
              <w:rPr>
                <w:rFonts w:asciiTheme="minorHAnsi" w:hAnsiTheme="minorHAnsi" w:cstheme="minorHAnsi"/>
                <w:b/>
                <w:color w:val="000000" w:themeColor="text1"/>
              </w:rPr>
              <w:t xml:space="preserve"> </w:t>
            </w:r>
          </w:p>
          <w:p w14:paraId="27E0CB6B" w14:textId="021C07F8" w:rsidR="00795F2B" w:rsidRPr="00F02D18" w:rsidRDefault="0073750F" w:rsidP="009E230D">
            <w:pPr>
              <w:rPr>
                <w:rFonts w:asciiTheme="minorHAnsi" w:hAnsiTheme="minorHAnsi" w:cstheme="minorHAnsi"/>
                <w:color w:val="000000" w:themeColor="text1"/>
              </w:rPr>
            </w:pPr>
            <w:r w:rsidRPr="00F02D18">
              <w:rPr>
                <w:rFonts w:asciiTheme="minorHAnsi" w:hAnsiTheme="minorHAnsi" w:cstheme="minorHAnsi"/>
                <w:color w:val="000000" w:themeColor="text1"/>
              </w:rPr>
              <w:t>(l</w:t>
            </w:r>
            <w:r w:rsidR="00795F2B" w:rsidRPr="00F02D18">
              <w:rPr>
                <w:rFonts w:asciiTheme="minorHAnsi" w:hAnsiTheme="minorHAnsi" w:cstheme="minorHAnsi"/>
                <w:color w:val="000000" w:themeColor="text1"/>
              </w:rPr>
              <w:t>eads I, aVL, V5 and V6</w:t>
            </w:r>
            <w:r w:rsidRPr="00F02D18">
              <w:rPr>
                <w:rFonts w:asciiTheme="minorHAnsi" w:hAnsiTheme="minorHAnsi" w:cstheme="minorHAnsi"/>
                <w:color w:val="000000" w:themeColor="text1"/>
              </w:rPr>
              <w:t xml:space="preserve"> and contiguous inferior leads*</w:t>
            </w:r>
            <w:r w:rsidR="00795F2B" w:rsidRPr="00F02D18">
              <w:rPr>
                <w:rFonts w:asciiTheme="minorHAnsi" w:hAnsiTheme="minorHAnsi" w:cstheme="minorHAnsi"/>
                <w:color w:val="000000" w:themeColor="text1"/>
              </w:rPr>
              <w:t xml:space="preserve"> in all athletes</w:t>
            </w:r>
            <w:r w:rsidR="009F3C80" w:rsidRPr="00F02D18">
              <w:rPr>
                <w:rFonts w:asciiTheme="minorHAnsi" w:hAnsiTheme="minorHAnsi" w:cstheme="minorHAnsi"/>
                <w:color w:val="000000" w:themeColor="text1"/>
              </w:rPr>
              <w:t xml:space="preserve"> and</w:t>
            </w:r>
            <w:r w:rsidRPr="00F02D18">
              <w:rPr>
                <w:rFonts w:asciiTheme="minorHAnsi" w:hAnsiTheme="minorHAnsi" w:cstheme="minorHAnsi"/>
                <w:color w:val="000000" w:themeColor="text1"/>
              </w:rPr>
              <w:t xml:space="preserve"> b</w:t>
            </w:r>
            <w:r w:rsidR="00795F2B" w:rsidRPr="00F02D18">
              <w:rPr>
                <w:rFonts w:asciiTheme="minorHAnsi" w:hAnsiTheme="minorHAnsi" w:cstheme="minorHAnsi"/>
                <w:color w:val="000000" w:themeColor="text1"/>
              </w:rPr>
              <w:t>eyond V2 in adult white athletes</w:t>
            </w:r>
            <w:r w:rsidRPr="00F02D18">
              <w:rPr>
                <w:rFonts w:asciiTheme="minorHAnsi" w:hAnsiTheme="minorHAnsi" w:cstheme="minorHAnsi"/>
                <w:color w:val="000000" w:themeColor="text1"/>
              </w:rPr>
              <w:t>)</w:t>
            </w:r>
          </w:p>
          <w:p w14:paraId="75E89C9D" w14:textId="77777777" w:rsidR="00795F2B" w:rsidRPr="00F02D18" w:rsidRDefault="00795F2B" w:rsidP="009E230D">
            <w:pPr>
              <w:rPr>
                <w:rFonts w:asciiTheme="minorHAnsi" w:hAnsiTheme="minorHAnsi" w:cstheme="minorHAnsi"/>
                <w:color w:val="000000" w:themeColor="text1"/>
              </w:rPr>
            </w:pPr>
          </w:p>
          <w:p w14:paraId="0F5D3C31" w14:textId="06DAEECF" w:rsidR="0073750F" w:rsidRPr="00F02D18" w:rsidRDefault="0073750F" w:rsidP="0073750F">
            <w:pPr>
              <w:rPr>
                <w:rFonts w:asciiTheme="minorHAnsi" w:hAnsiTheme="minorHAnsi" w:cstheme="minorHAnsi"/>
                <w:b/>
                <w:color w:val="000000" w:themeColor="text1"/>
              </w:rPr>
            </w:pPr>
            <w:r w:rsidRPr="00F02D18">
              <w:rPr>
                <w:rFonts w:asciiTheme="minorHAnsi" w:hAnsiTheme="minorHAnsi" w:cstheme="minorHAnsi"/>
                <w:b/>
                <w:color w:val="000000" w:themeColor="text1"/>
              </w:rPr>
              <w:t xml:space="preserve">Complete LBBB </w:t>
            </w:r>
          </w:p>
          <w:p w14:paraId="180827DC" w14:textId="77777777" w:rsidR="0073750F" w:rsidRPr="00F02D18" w:rsidRDefault="0073750F" w:rsidP="0073750F">
            <w:pPr>
              <w:rPr>
                <w:rFonts w:asciiTheme="minorHAnsi" w:hAnsiTheme="minorHAnsi" w:cstheme="minorHAnsi"/>
                <w:color w:val="000000" w:themeColor="text1"/>
              </w:rPr>
            </w:pPr>
          </w:p>
          <w:p w14:paraId="77CD1D95" w14:textId="5EB3C672" w:rsidR="00795F2B" w:rsidRPr="00F02D18" w:rsidRDefault="00795F2B" w:rsidP="009E230D">
            <w:pPr>
              <w:rPr>
                <w:rFonts w:asciiTheme="minorHAnsi" w:hAnsiTheme="minorHAnsi" w:cstheme="minorHAnsi"/>
                <w:b/>
                <w:color w:val="000000" w:themeColor="text1"/>
              </w:rPr>
            </w:pPr>
            <w:r w:rsidRPr="00F02D18">
              <w:rPr>
                <w:rFonts w:asciiTheme="minorHAnsi" w:hAnsiTheme="minorHAnsi" w:cstheme="minorHAnsi"/>
                <w:b/>
                <w:color w:val="000000" w:themeColor="text1"/>
              </w:rPr>
              <w:t>ST segment depression</w:t>
            </w:r>
          </w:p>
          <w:p w14:paraId="31D0D935" w14:textId="77777777" w:rsidR="0073750F" w:rsidRPr="00F02D18" w:rsidRDefault="0073750F" w:rsidP="009E230D">
            <w:pPr>
              <w:rPr>
                <w:rFonts w:asciiTheme="minorHAnsi" w:hAnsiTheme="minorHAnsi" w:cstheme="minorHAnsi"/>
                <w:color w:val="000000" w:themeColor="text1"/>
              </w:rPr>
            </w:pPr>
          </w:p>
          <w:p w14:paraId="12F4C25C" w14:textId="34299F45" w:rsidR="00795F2B" w:rsidRPr="00F02D18" w:rsidRDefault="00795F2B" w:rsidP="009E230D">
            <w:pPr>
              <w:rPr>
                <w:rFonts w:asciiTheme="minorHAnsi" w:hAnsiTheme="minorHAnsi" w:cstheme="minorHAnsi"/>
                <w:b/>
                <w:color w:val="000000" w:themeColor="text1"/>
              </w:rPr>
            </w:pPr>
            <w:r w:rsidRPr="00F02D18">
              <w:rPr>
                <w:rFonts w:asciiTheme="minorHAnsi" w:hAnsiTheme="minorHAnsi" w:cstheme="minorHAnsi"/>
                <w:b/>
                <w:color w:val="000000" w:themeColor="text1"/>
              </w:rPr>
              <w:t>Pathological Q waves</w:t>
            </w:r>
          </w:p>
          <w:p w14:paraId="2151649F" w14:textId="77777777" w:rsidR="0073750F" w:rsidRPr="00F02D18" w:rsidRDefault="0073750F" w:rsidP="0073750F">
            <w:pPr>
              <w:rPr>
                <w:rFonts w:asciiTheme="minorHAnsi" w:hAnsiTheme="minorHAnsi" w:cstheme="minorHAnsi"/>
                <w:color w:val="000000" w:themeColor="text1"/>
              </w:rPr>
            </w:pPr>
          </w:p>
          <w:p w14:paraId="52D1062F" w14:textId="3F3D8190" w:rsidR="00795F2B" w:rsidRPr="00F02D18" w:rsidRDefault="00795F2B" w:rsidP="009E230D">
            <w:pPr>
              <w:rPr>
                <w:rFonts w:asciiTheme="minorHAnsi" w:hAnsiTheme="minorHAnsi" w:cstheme="minorHAnsi"/>
                <w:color w:val="000000" w:themeColor="text1"/>
              </w:rPr>
            </w:pPr>
            <w:r w:rsidRPr="00F02D18">
              <w:rPr>
                <w:rFonts w:asciiTheme="minorHAnsi" w:hAnsiTheme="minorHAnsi" w:cstheme="minorHAnsi"/>
                <w:b/>
                <w:color w:val="000000" w:themeColor="text1"/>
              </w:rPr>
              <w:t>Long QT interval</w:t>
            </w:r>
            <w:r w:rsidR="0073750F" w:rsidRPr="00F02D18">
              <w:rPr>
                <w:rFonts w:asciiTheme="minorHAnsi" w:hAnsiTheme="minorHAnsi" w:cstheme="minorHAnsi"/>
                <w:color w:val="000000" w:themeColor="text1"/>
              </w:rPr>
              <w:t xml:space="preserve"> &gt; 470 males and &gt; 480 females</w:t>
            </w:r>
          </w:p>
          <w:p w14:paraId="35A037E5" w14:textId="5E8D2A13" w:rsidR="00874CDE" w:rsidRPr="00F02D18" w:rsidRDefault="00874CDE" w:rsidP="009E230D">
            <w:pPr>
              <w:rPr>
                <w:rFonts w:asciiTheme="minorHAnsi" w:hAnsiTheme="minorHAnsi" w:cstheme="minorHAnsi"/>
                <w:color w:val="000000" w:themeColor="text1"/>
              </w:rPr>
            </w:pPr>
          </w:p>
          <w:p w14:paraId="68940B98" w14:textId="0FFB0E25" w:rsidR="00874CDE" w:rsidRPr="00F02D18" w:rsidRDefault="00874CDE" w:rsidP="009E230D">
            <w:pPr>
              <w:rPr>
                <w:rFonts w:asciiTheme="minorHAnsi" w:hAnsiTheme="minorHAnsi" w:cstheme="minorHAnsi"/>
                <w:b/>
                <w:color w:val="000000" w:themeColor="text1"/>
              </w:rPr>
            </w:pPr>
            <w:r w:rsidRPr="00F02D18">
              <w:rPr>
                <w:rFonts w:asciiTheme="minorHAnsi" w:hAnsiTheme="minorHAnsi" w:cstheme="minorHAnsi"/>
                <w:b/>
                <w:color w:val="000000" w:themeColor="text1"/>
              </w:rPr>
              <w:t>Type I Brugada ECG pattern</w:t>
            </w:r>
          </w:p>
          <w:p w14:paraId="4F90A9D6" w14:textId="77777777" w:rsidR="0073750F" w:rsidRPr="00F02D18" w:rsidRDefault="0073750F" w:rsidP="009E230D">
            <w:pPr>
              <w:rPr>
                <w:rFonts w:asciiTheme="minorHAnsi" w:hAnsiTheme="minorHAnsi" w:cstheme="minorHAnsi"/>
                <w:color w:val="000000" w:themeColor="text1"/>
              </w:rPr>
            </w:pPr>
          </w:p>
          <w:p w14:paraId="72F35907" w14:textId="7CAB5E72" w:rsidR="0073750F" w:rsidRPr="00F02D18" w:rsidRDefault="0073750F" w:rsidP="0073750F">
            <w:pPr>
              <w:rPr>
                <w:rFonts w:asciiTheme="minorHAnsi" w:hAnsiTheme="minorHAnsi" w:cstheme="minorHAnsi"/>
                <w:b/>
                <w:color w:val="000000" w:themeColor="text1"/>
              </w:rPr>
            </w:pPr>
            <w:r w:rsidRPr="00F02D18">
              <w:rPr>
                <w:rFonts w:asciiTheme="minorHAnsi" w:hAnsiTheme="minorHAnsi" w:cstheme="minorHAnsi"/>
                <w:b/>
                <w:color w:val="000000" w:themeColor="text1"/>
              </w:rPr>
              <w:t>Wolff-Parkinson-White ECG Pattern</w:t>
            </w:r>
          </w:p>
          <w:p w14:paraId="555333D3" w14:textId="77777777" w:rsidR="0073750F" w:rsidRPr="00F02D18" w:rsidRDefault="0073750F" w:rsidP="0073750F">
            <w:pPr>
              <w:rPr>
                <w:rFonts w:asciiTheme="minorHAnsi" w:hAnsiTheme="minorHAnsi" w:cstheme="minorHAnsi"/>
                <w:color w:val="000000" w:themeColor="text1"/>
              </w:rPr>
            </w:pPr>
          </w:p>
          <w:p w14:paraId="37E70CD8" w14:textId="5663B4AB" w:rsidR="00795F2B" w:rsidRPr="00F02D18" w:rsidRDefault="00795F2B" w:rsidP="0073750F">
            <w:pPr>
              <w:rPr>
                <w:rFonts w:asciiTheme="minorHAnsi" w:hAnsiTheme="minorHAnsi" w:cstheme="minorHAnsi"/>
                <w:b/>
                <w:color w:val="000000" w:themeColor="text1"/>
              </w:rPr>
            </w:pPr>
            <w:r w:rsidRPr="00F02D18">
              <w:rPr>
                <w:rFonts w:asciiTheme="minorHAnsi" w:hAnsiTheme="minorHAnsi" w:cstheme="minorHAnsi"/>
                <w:b/>
                <w:color w:val="000000" w:themeColor="text1"/>
              </w:rPr>
              <w:t>Atrial tachyarrhythmias</w:t>
            </w:r>
          </w:p>
          <w:p w14:paraId="0FD5468E" w14:textId="77777777" w:rsidR="0073750F" w:rsidRPr="00F02D18" w:rsidRDefault="0073750F" w:rsidP="009E230D">
            <w:pPr>
              <w:rPr>
                <w:rFonts w:asciiTheme="minorHAnsi" w:hAnsiTheme="minorHAnsi" w:cstheme="minorHAnsi"/>
                <w:color w:val="000000" w:themeColor="text1"/>
              </w:rPr>
            </w:pPr>
          </w:p>
          <w:p w14:paraId="35E49728" w14:textId="0400628C" w:rsidR="00795F2B" w:rsidRPr="00F02D18" w:rsidRDefault="00795F2B" w:rsidP="009E230D">
            <w:pPr>
              <w:rPr>
                <w:rFonts w:asciiTheme="minorHAnsi" w:hAnsiTheme="minorHAnsi" w:cstheme="minorHAnsi"/>
                <w:b/>
                <w:color w:val="000000" w:themeColor="text1"/>
              </w:rPr>
            </w:pPr>
            <w:r w:rsidRPr="00F02D18">
              <w:rPr>
                <w:rFonts w:asciiTheme="minorHAnsi" w:hAnsiTheme="minorHAnsi" w:cstheme="minorHAnsi"/>
                <w:b/>
                <w:color w:val="000000" w:themeColor="text1"/>
              </w:rPr>
              <w:t>Ventricular tachyarrhythmias</w:t>
            </w:r>
          </w:p>
          <w:p w14:paraId="1DD147BD" w14:textId="77777777" w:rsidR="0073750F" w:rsidRPr="00F02D18" w:rsidRDefault="0073750F" w:rsidP="009E230D">
            <w:pPr>
              <w:rPr>
                <w:rFonts w:asciiTheme="minorHAnsi" w:hAnsiTheme="minorHAnsi" w:cstheme="minorHAnsi"/>
                <w:color w:val="000000" w:themeColor="text1"/>
              </w:rPr>
            </w:pPr>
          </w:p>
          <w:p w14:paraId="1D87A776" w14:textId="00B9DDF4" w:rsidR="00795F2B" w:rsidRPr="00F02D18" w:rsidRDefault="00795F2B" w:rsidP="009E230D">
            <w:pPr>
              <w:rPr>
                <w:rFonts w:asciiTheme="minorHAnsi" w:hAnsiTheme="minorHAnsi" w:cstheme="minorHAnsi"/>
                <w:b/>
                <w:color w:val="000000" w:themeColor="text1"/>
              </w:rPr>
            </w:pPr>
            <w:r w:rsidRPr="00F02D18">
              <w:rPr>
                <w:rFonts w:asciiTheme="minorHAnsi" w:hAnsiTheme="minorHAnsi" w:cstheme="minorHAnsi"/>
                <w:b/>
                <w:color w:val="000000" w:themeColor="text1"/>
              </w:rPr>
              <w:t>2 or more PVCs per 10 secs</w:t>
            </w:r>
          </w:p>
          <w:p w14:paraId="75848745" w14:textId="77777777" w:rsidR="0073750F" w:rsidRPr="00F02D18" w:rsidRDefault="0073750F" w:rsidP="009E230D">
            <w:pPr>
              <w:rPr>
                <w:rFonts w:asciiTheme="minorHAnsi" w:hAnsiTheme="minorHAnsi" w:cstheme="minorHAnsi"/>
                <w:color w:val="000000" w:themeColor="text1"/>
              </w:rPr>
            </w:pPr>
          </w:p>
          <w:p w14:paraId="2CDD245E" w14:textId="641EE831" w:rsidR="00795F2B" w:rsidRPr="00F02D18" w:rsidRDefault="00795F2B" w:rsidP="009E230D">
            <w:pPr>
              <w:rPr>
                <w:rFonts w:asciiTheme="minorHAnsi" w:hAnsiTheme="minorHAnsi" w:cstheme="minorHAnsi"/>
                <w:b/>
                <w:color w:val="000000" w:themeColor="text1"/>
              </w:rPr>
            </w:pPr>
            <w:r w:rsidRPr="00F02D18">
              <w:rPr>
                <w:rFonts w:asciiTheme="minorHAnsi" w:hAnsiTheme="minorHAnsi" w:cstheme="minorHAnsi"/>
                <w:b/>
                <w:color w:val="000000" w:themeColor="text1"/>
              </w:rPr>
              <w:t>Mobitz Type II 2</w:t>
            </w:r>
            <w:r w:rsidRPr="00F02D18">
              <w:rPr>
                <w:rFonts w:asciiTheme="minorHAnsi" w:hAnsiTheme="minorHAnsi" w:cstheme="minorHAnsi"/>
                <w:b/>
                <w:color w:val="000000" w:themeColor="text1"/>
                <w:vertAlign w:val="superscript"/>
              </w:rPr>
              <w:t>nd</w:t>
            </w:r>
            <w:r w:rsidRPr="00F02D18">
              <w:rPr>
                <w:rFonts w:asciiTheme="minorHAnsi" w:hAnsiTheme="minorHAnsi" w:cstheme="minorHAnsi"/>
                <w:b/>
                <w:color w:val="000000" w:themeColor="text1"/>
              </w:rPr>
              <w:t xml:space="preserve"> degree AV block</w:t>
            </w:r>
          </w:p>
          <w:p w14:paraId="10BE8329" w14:textId="77777777" w:rsidR="0073750F" w:rsidRPr="00F02D18" w:rsidRDefault="0073750F" w:rsidP="009E230D">
            <w:pPr>
              <w:rPr>
                <w:rFonts w:asciiTheme="minorHAnsi" w:hAnsiTheme="minorHAnsi" w:cstheme="minorHAnsi"/>
                <w:b/>
                <w:color w:val="000000" w:themeColor="text1"/>
              </w:rPr>
            </w:pPr>
          </w:p>
          <w:p w14:paraId="3AC8F454" w14:textId="77BA69D3" w:rsidR="00795F2B" w:rsidRPr="00F02D18" w:rsidRDefault="00795F2B" w:rsidP="009E230D">
            <w:pPr>
              <w:rPr>
                <w:rFonts w:asciiTheme="minorHAnsi" w:hAnsiTheme="minorHAnsi" w:cstheme="minorHAnsi"/>
                <w:b/>
                <w:color w:val="000000" w:themeColor="text1"/>
              </w:rPr>
            </w:pPr>
            <w:r w:rsidRPr="00F02D18">
              <w:rPr>
                <w:rFonts w:asciiTheme="minorHAnsi" w:hAnsiTheme="minorHAnsi" w:cstheme="minorHAnsi"/>
                <w:b/>
                <w:color w:val="000000" w:themeColor="text1"/>
              </w:rPr>
              <w:t>3</w:t>
            </w:r>
            <w:r w:rsidRPr="00F02D18">
              <w:rPr>
                <w:rFonts w:asciiTheme="minorHAnsi" w:hAnsiTheme="minorHAnsi" w:cstheme="minorHAnsi"/>
                <w:b/>
                <w:color w:val="000000" w:themeColor="text1"/>
                <w:vertAlign w:val="superscript"/>
              </w:rPr>
              <w:t>rd</w:t>
            </w:r>
            <w:r w:rsidRPr="00F02D18">
              <w:rPr>
                <w:rFonts w:asciiTheme="minorHAnsi" w:hAnsiTheme="minorHAnsi" w:cstheme="minorHAnsi"/>
                <w:b/>
                <w:color w:val="000000" w:themeColor="text1"/>
              </w:rPr>
              <w:t xml:space="preserve"> degree AV block</w:t>
            </w:r>
          </w:p>
          <w:p w14:paraId="4A520D9C" w14:textId="7775D90E" w:rsidR="00795F2B" w:rsidRPr="00B15F91" w:rsidRDefault="00795F2B" w:rsidP="009E230D">
            <w:pPr>
              <w:rPr>
                <w:color w:val="000000" w:themeColor="text1"/>
              </w:rPr>
            </w:pPr>
          </w:p>
        </w:tc>
      </w:tr>
    </w:tbl>
    <w:p w14:paraId="18212B44" w14:textId="722DCB46" w:rsidR="00853A4D" w:rsidRDefault="003470FC" w:rsidP="008B630A">
      <w:pPr>
        <w:pStyle w:val="NormalWeb"/>
        <w:spacing w:before="0" w:beforeAutospacing="0" w:after="0" w:afterAutospacing="0"/>
        <w:jc w:val="both"/>
        <w:rPr>
          <w:rFonts w:ascii="Calibri" w:hAnsi="Calibri"/>
          <w:color w:val="212121"/>
        </w:rPr>
      </w:pPr>
      <w:r>
        <w:rPr>
          <w:rFonts w:ascii="Calibri" w:hAnsi="Calibri"/>
          <w:color w:val="212121"/>
        </w:rPr>
        <w:br/>
        <w:t>Table 1</w:t>
      </w:r>
      <w:r w:rsidR="009547C5">
        <w:rPr>
          <w:rFonts w:ascii="Calibri" w:hAnsi="Calibri"/>
          <w:color w:val="212121"/>
        </w:rPr>
        <w:t>:</w:t>
      </w:r>
      <w:r w:rsidR="006254D2">
        <w:rPr>
          <w:rFonts w:ascii="Calibri" w:hAnsi="Calibri"/>
          <w:color w:val="212121"/>
        </w:rPr>
        <w:t xml:space="preserve"> </w:t>
      </w:r>
      <w:r w:rsidR="00874CDE">
        <w:rPr>
          <w:rFonts w:ascii="Calibri" w:hAnsi="Calibri"/>
          <w:color w:val="212121"/>
        </w:rPr>
        <w:t>Definitive a</w:t>
      </w:r>
      <w:r w:rsidR="006254D2">
        <w:rPr>
          <w:rFonts w:ascii="Calibri" w:hAnsi="Calibri"/>
          <w:color w:val="212121"/>
        </w:rPr>
        <w:t>bnormal ECG patterns in athletes.</w:t>
      </w:r>
    </w:p>
    <w:p w14:paraId="5BF2FA96" w14:textId="3D85C19C" w:rsidR="0073750F" w:rsidRDefault="0073750F" w:rsidP="008B630A">
      <w:pPr>
        <w:pStyle w:val="NormalWeb"/>
        <w:spacing w:before="0" w:beforeAutospacing="0" w:after="0" w:afterAutospacing="0"/>
        <w:jc w:val="both"/>
        <w:rPr>
          <w:rFonts w:ascii="Calibri" w:hAnsi="Calibri"/>
          <w:color w:val="212121"/>
        </w:rPr>
      </w:pPr>
      <w:r>
        <w:rPr>
          <w:rFonts w:ascii="Calibri" w:hAnsi="Calibri"/>
          <w:color w:val="212121"/>
        </w:rPr>
        <w:t xml:space="preserve">Abbreviations: </w:t>
      </w:r>
      <w:r w:rsidR="00874CDE">
        <w:rPr>
          <w:rFonts w:ascii="Calibri" w:hAnsi="Calibri"/>
          <w:color w:val="212121"/>
        </w:rPr>
        <w:t xml:space="preserve">LBBB left bundle branch block; PVC premature ventricular complexes. </w:t>
      </w:r>
    </w:p>
    <w:p w14:paraId="4F615D0E" w14:textId="3A0E9D7D" w:rsidR="00996F3A" w:rsidRPr="003470FC" w:rsidRDefault="00996F3A" w:rsidP="00996F3A">
      <w:pPr>
        <w:pStyle w:val="NormalWeb"/>
        <w:spacing w:before="0" w:beforeAutospacing="0" w:after="0" w:afterAutospacing="0"/>
        <w:jc w:val="both"/>
        <w:rPr>
          <w:rFonts w:ascii="Calibri" w:hAnsi="Calibri"/>
          <w:color w:val="212121"/>
        </w:rPr>
      </w:pPr>
      <w:r>
        <w:rPr>
          <w:rFonts w:ascii="Calibri" w:hAnsi="Calibri"/>
          <w:color w:val="212121"/>
        </w:rPr>
        <w:t>*leads II, III and aVF</w:t>
      </w:r>
    </w:p>
    <w:p w14:paraId="0344553B" w14:textId="77777777" w:rsidR="00E85E99" w:rsidRDefault="00E85E99" w:rsidP="008B630A">
      <w:pPr>
        <w:pStyle w:val="NormalWeb"/>
        <w:spacing w:before="0" w:beforeAutospacing="0" w:after="0" w:afterAutospacing="0"/>
        <w:jc w:val="both"/>
        <w:rPr>
          <w:rFonts w:ascii="Calibri" w:hAnsi="Calibri"/>
        </w:rPr>
      </w:pPr>
    </w:p>
    <w:p w14:paraId="6F866936" w14:textId="37D4889A" w:rsidR="00007F9D" w:rsidRPr="000B3A44" w:rsidRDefault="000B3A44" w:rsidP="003470FC">
      <w:pPr>
        <w:pStyle w:val="NormalWeb"/>
        <w:spacing w:before="0" w:beforeAutospacing="0" w:after="0" w:afterAutospacing="0"/>
        <w:rPr>
          <w:rFonts w:ascii="Calibri" w:hAnsi="Calibri"/>
          <w:color w:val="1F497D"/>
          <w:sz w:val="28"/>
          <w:szCs w:val="28"/>
        </w:rPr>
      </w:pPr>
      <w:r w:rsidRPr="000B3A44">
        <w:rPr>
          <w:rFonts w:ascii="Calibri" w:hAnsi="Calibri"/>
          <w:color w:val="1F497D"/>
          <w:sz w:val="28"/>
          <w:szCs w:val="28"/>
        </w:rPr>
        <w:t>Sudden death in s</w:t>
      </w:r>
      <w:r w:rsidR="003470FC" w:rsidRPr="000B3A44">
        <w:rPr>
          <w:rFonts w:ascii="Calibri" w:hAnsi="Calibri"/>
          <w:color w:val="1F497D"/>
          <w:sz w:val="28"/>
          <w:szCs w:val="28"/>
        </w:rPr>
        <w:t>port</w:t>
      </w:r>
    </w:p>
    <w:p w14:paraId="127F1FFA" w14:textId="77777777" w:rsidR="00007F9D" w:rsidRDefault="00007F9D" w:rsidP="00E318F1">
      <w:pPr>
        <w:pStyle w:val="NormalWeb"/>
        <w:spacing w:before="0" w:beforeAutospacing="0" w:after="0" w:afterAutospacing="0"/>
        <w:jc w:val="both"/>
        <w:rPr>
          <w:rFonts w:ascii="Calibri" w:hAnsi="Calibri"/>
        </w:rPr>
      </w:pPr>
    </w:p>
    <w:p w14:paraId="31FA7ED5" w14:textId="260D5C40" w:rsidR="003470FC" w:rsidRPr="003470FC" w:rsidRDefault="003470FC" w:rsidP="00AB755E">
      <w:pPr>
        <w:jc w:val="both"/>
        <w:rPr>
          <w:rFonts w:ascii="Calibri" w:hAnsi="Calibri"/>
        </w:rPr>
      </w:pPr>
      <w:r w:rsidRPr="003470FC">
        <w:rPr>
          <w:rFonts w:ascii="Calibri" w:hAnsi="Calibri"/>
        </w:rPr>
        <w:t>Exercise may trigger fatal arrhythmias in vulnerable individuals with quiescent cardiac disease. Fortunately, the incidence of such events is rare and affects 1 in 50,000 athletes</w:t>
      </w:r>
      <w:r w:rsidR="00D62C30">
        <w:rPr>
          <w:rFonts w:ascii="Calibri" w:hAnsi="Calibri"/>
          <w:color w:val="4472C4" w:themeColor="accent1"/>
          <w:vertAlign w:val="superscript"/>
        </w:rPr>
        <w:t>8</w:t>
      </w:r>
      <w:r w:rsidR="00046856">
        <w:rPr>
          <w:rFonts w:ascii="Calibri" w:hAnsi="Calibri"/>
        </w:rPr>
        <w:t>.</w:t>
      </w:r>
      <w:r w:rsidR="00A91E11">
        <w:rPr>
          <w:rFonts w:ascii="Calibri" w:hAnsi="Calibri"/>
        </w:rPr>
        <w:t xml:space="preserve"> </w:t>
      </w:r>
      <w:r w:rsidRPr="003470FC">
        <w:rPr>
          <w:rFonts w:ascii="Calibri" w:hAnsi="Calibri"/>
        </w:rPr>
        <w:t>Among young (&lt; 35 years old) athletes, the inherited cardiomyopathies, such as hypertrophic cardiomyopathy and arrhythmogenic right ventricular cardiomyopathy and</w:t>
      </w:r>
      <w:r w:rsidR="008635E1">
        <w:rPr>
          <w:rFonts w:ascii="Calibri" w:hAnsi="Calibri"/>
        </w:rPr>
        <w:t xml:space="preserve"> </w:t>
      </w:r>
      <w:r w:rsidRPr="003470FC">
        <w:rPr>
          <w:rFonts w:ascii="Calibri" w:hAnsi="Calibri"/>
        </w:rPr>
        <w:t>ion channel disorders, such as long QT syndrome or catecholeaminergic polymorphic ventricular tachycardia</w:t>
      </w:r>
      <w:r w:rsidR="008635E1">
        <w:rPr>
          <w:rFonts w:ascii="Calibri" w:hAnsi="Calibri"/>
        </w:rPr>
        <w:t xml:space="preserve">, </w:t>
      </w:r>
      <w:r w:rsidRPr="003470FC">
        <w:rPr>
          <w:rFonts w:ascii="Calibri" w:hAnsi="Calibri"/>
        </w:rPr>
        <w:t>are the commonest cause of death.  Atherosclerotic coronary artery disease accounts for 80- 90% of all deaths in older athletes. Most deaths occur in males with a 9:1 ratio in elite sport and 20:1 ratio during recreational exercise. There are several screening initiatives to identify athletes who may be at risk</w:t>
      </w:r>
      <w:r w:rsidR="008635E1">
        <w:rPr>
          <w:rFonts w:ascii="Calibri" w:hAnsi="Calibri"/>
        </w:rPr>
        <w:t>,</w:t>
      </w:r>
      <w:r w:rsidRPr="003470FC">
        <w:rPr>
          <w:rFonts w:ascii="Calibri" w:hAnsi="Calibri"/>
        </w:rPr>
        <w:t xml:space="preserve"> but these are confined to</w:t>
      </w:r>
      <w:r w:rsidR="00AA05C8">
        <w:rPr>
          <w:rFonts w:ascii="Calibri" w:hAnsi="Calibri"/>
        </w:rPr>
        <w:t xml:space="preserve"> the</w:t>
      </w:r>
      <w:r w:rsidRPr="003470FC">
        <w:rPr>
          <w:rFonts w:ascii="Calibri" w:hAnsi="Calibri"/>
        </w:rPr>
        <w:t xml:space="preserve"> most elite young athletes.  Current data suggests that by-stander cardiopulmonary resuscitation and early application of an automated external defibrillator are the most </w:t>
      </w:r>
      <w:r w:rsidR="003116EE">
        <w:rPr>
          <w:rFonts w:ascii="Calibri" w:hAnsi="Calibri"/>
        </w:rPr>
        <w:t>pragmatic</w:t>
      </w:r>
      <w:r w:rsidRPr="003470FC">
        <w:rPr>
          <w:rFonts w:ascii="Calibri" w:hAnsi="Calibri"/>
        </w:rPr>
        <w:t xml:space="preserve"> methods of preventing SCD in the exercising population as a whole and are associated with a 4-fold increase in survival</w:t>
      </w:r>
      <w:r w:rsidR="00D62C30">
        <w:rPr>
          <w:rFonts w:ascii="Calibri" w:hAnsi="Calibri"/>
          <w:color w:val="4472C4" w:themeColor="accent1"/>
          <w:vertAlign w:val="superscript"/>
        </w:rPr>
        <w:t>9</w:t>
      </w:r>
      <w:r w:rsidR="00046856">
        <w:rPr>
          <w:rFonts w:ascii="Calibri" w:hAnsi="Calibri"/>
        </w:rPr>
        <w:t>.</w:t>
      </w:r>
    </w:p>
    <w:p w14:paraId="71E07004" w14:textId="77777777" w:rsidR="003470FC" w:rsidRDefault="003470FC" w:rsidP="003470FC">
      <w:pPr>
        <w:pStyle w:val="NormalWeb"/>
        <w:spacing w:before="0" w:beforeAutospacing="0" w:after="0" w:afterAutospacing="0"/>
        <w:jc w:val="both"/>
        <w:rPr>
          <w:rFonts w:ascii="Calibri" w:hAnsi="Calibri"/>
        </w:rPr>
      </w:pPr>
    </w:p>
    <w:p w14:paraId="4A3643F6" w14:textId="77777777" w:rsidR="00F714A0" w:rsidRPr="000B3A44" w:rsidRDefault="00F714A0" w:rsidP="00F714A0">
      <w:pPr>
        <w:pStyle w:val="NormalWeb"/>
        <w:spacing w:before="0" w:beforeAutospacing="0" w:after="0" w:afterAutospacing="0"/>
        <w:rPr>
          <w:rFonts w:ascii="Calibri" w:hAnsi="Calibri"/>
          <w:color w:val="1F497D"/>
          <w:sz w:val="28"/>
          <w:szCs w:val="28"/>
        </w:rPr>
      </w:pPr>
      <w:r w:rsidRPr="000B3A44">
        <w:rPr>
          <w:rFonts w:ascii="Calibri" w:hAnsi="Calibri"/>
          <w:color w:val="1F497D"/>
          <w:sz w:val="28"/>
          <w:szCs w:val="28"/>
        </w:rPr>
        <w:t>When</w:t>
      </w:r>
      <w:r w:rsidR="001E0D0A" w:rsidRPr="000B3A44">
        <w:rPr>
          <w:rFonts w:ascii="Calibri" w:hAnsi="Calibri"/>
          <w:color w:val="1F497D"/>
          <w:sz w:val="28"/>
          <w:szCs w:val="28"/>
        </w:rPr>
        <w:t xml:space="preserve"> the</w:t>
      </w:r>
      <w:r w:rsidRPr="000B3A44">
        <w:rPr>
          <w:rFonts w:ascii="Calibri" w:hAnsi="Calibri"/>
          <w:color w:val="1F497D"/>
          <w:sz w:val="28"/>
          <w:szCs w:val="28"/>
        </w:rPr>
        <w:t xml:space="preserve"> athlete’s heart resembles cardiomyopathy</w:t>
      </w:r>
    </w:p>
    <w:p w14:paraId="1EDA0D9C" w14:textId="77777777" w:rsidR="001E0D0A" w:rsidRDefault="001E0D0A" w:rsidP="001E0D0A">
      <w:pPr>
        <w:pStyle w:val="NormalWeb"/>
        <w:spacing w:before="0" w:beforeAutospacing="0" w:after="0" w:afterAutospacing="0"/>
        <w:jc w:val="both"/>
        <w:rPr>
          <w:rFonts w:ascii="Calibri" w:hAnsi="Calibri"/>
          <w:color w:val="212121"/>
        </w:rPr>
      </w:pPr>
    </w:p>
    <w:p w14:paraId="2E48D9F6" w14:textId="5206DF98" w:rsidR="001E0D0A" w:rsidRDefault="001E0D0A" w:rsidP="001E0D0A">
      <w:pPr>
        <w:pStyle w:val="NormalWeb"/>
        <w:spacing w:before="0" w:beforeAutospacing="0" w:after="0" w:afterAutospacing="0"/>
        <w:jc w:val="both"/>
        <w:rPr>
          <w:rFonts w:ascii="Calibri" w:hAnsi="Calibri"/>
          <w:color w:val="212121"/>
        </w:rPr>
      </w:pPr>
      <w:r>
        <w:rPr>
          <w:rFonts w:ascii="Calibri" w:hAnsi="Calibri"/>
          <w:color w:val="212121"/>
        </w:rPr>
        <w:t>A proportion of highly trained male athletes may show cardiac dimensions that overlap with cardiomyopathy. Endurance athletes often show an enlarged ventricle. The ventricles in these</w:t>
      </w:r>
      <w:r w:rsidR="00A263B8">
        <w:rPr>
          <w:rFonts w:ascii="Calibri" w:hAnsi="Calibri"/>
          <w:color w:val="212121"/>
        </w:rPr>
        <w:t xml:space="preserve"> athletes</w:t>
      </w:r>
      <w:r>
        <w:rPr>
          <w:rFonts w:ascii="Calibri" w:hAnsi="Calibri"/>
          <w:color w:val="212121"/>
        </w:rPr>
        <w:t xml:space="preserve"> may appear sluggish at rest, because they do not need to contract much to eject a basal cardiac output of 5 litres per minute and hence</w:t>
      </w:r>
      <w:r w:rsidR="00722C1B">
        <w:rPr>
          <w:rFonts w:ascii="Calibri" w:hAnsi="Calibri"/>
          <w:color w:val="212121"/>
        </w:rPr>
        <w:t>,</w:t>
      </w:r>
      <w:r>
        <w:rPr>
          <w:rFonts w:ascii="Calibri" w:hAnsi="Calibri"/>
          <w:color w:val="212121"/>
        </w:rPr>
        <w:t xml:space="preserve"> there is overlap with dilated cardiomyopathy or arrhythmogenic right ventricular cardiomyopathy. Some black male athletes may show a left ventricular wall thickness between 13-15 mm, which overlaps with a mild variant of hypertrophic cardiomyopathy</w:t>
      </w:r>
      <w:r w:rsidR="00D62C30">
        <w:rPr>
          <w:rFonts w:ascii="Calibri" w:hAnsi="Calibri"/>
          <w:color w:val="4472C4" w:themeColor="accent1"/>
          <w:vertAlign w:val="superscript"/>
        </w:rPr>
        <w:t>10</w:t>
      </w:r>
      <w:r w:rsidR="00046856">
        <w:rPr>
          <w:rFonts w:ascii="Calibri" w:hAnsi="Calibri"/>
          <w:color w:val="212121"/>
        </w:rPr>
        <w:t>.</w:t>
      </w:r>
      <w:r w:rsidR="00F02058">
        <w:rPr>
          <w:rFonts w:ascii="Calibri" w:hAnsi="Calibri"/>
          <w:color w:val="212121"/>
        </w:rPr>
        <w:t xml:space="preserve"> </w:t>
      </w:r>
      <w:r>
        <w:rPr>
          <w:rFonts w:ascii="Calibri" w:hAnsi="Calibri"/>
          <w:color w:val="212121"/>
        </w:rPr>
        <w:t xml:space="preserve">In such instances, the distinction between cardiac physiology and cardiomyopathy is vital, because an erroneous diagnosis may have serious consequences for the athletes; which range from unfair disqualification to sudden death following false reassurance. </w:t>
      </w:r>
    </w:p>
    <w:p w14:paraId="3BDE865D" w14:textId="77777777" w:rsidR="001E0D0A" w:rsidRDefault="001E0D0A" w:rsidP="001E0D0A">
      <w:pPr>
        <w:pStyle w:val="NormalWeb"/>
        <w:spacing w:before="0" w:beforeAutospacing="0" w:after="0" w:afterAutospacing="0"/>
        <w:jc w:val="both"/>
        <w:rPr>
          <w:rFonts w:ascii="Calibri" w:hAnsi="Calibri"/>
          <w:color w:val="212121"/>
        </w:rPr>
      </w:pPr>
    </w:p>
    <w:p w14:paraId="62D56903" w14:textId="0A8FC93D" w:rsidR="001E0D0A" w:rsidRDefault="001E0D0A" w:rsidP="001E0D0A">
      <w:pPr>
        <w:pStyle w:val="NormalWeb"/>
        <w:spacing w:before="0" w:beforeAutospacing="0" w:after="0" w:afterAutospacing="0"/>
        <w:jc w:val="both"/>
        <w:rPr>
          <w:rFonts w:ascii="Calibri" w:hAnsi="Calibri"/>
          <w:color w:val="212121"/>
        </w:rPr>
      </w:pPr>
      <w:r>
        <w:rPr>
          <w:rFonts w:ascii="Calibri" w:hAnsi="Calibri"/>
          <w:color w:val="212121"/>
        </w:rPr>
        <w:t xml:space="preserve">Almost all cases can be resolved through a careful history (including family history), inspection </w:t>
      </w:r>
      <w:r w:rsidR="00114DD4">
        <w:rPr>
          <w:rFonts w:ascii="Calibri" w:hAnsi="Calibri"/>
          <w:color w:val="212121"/>
        </w:rPr>
        <w:t xml:space="preserve">of </w:t>
      </w:r>
      <w:r>
        <w:rPr>
          <w:rFonts w:ascii="Calibri" w:hAnsi="Calibri"/>
          <w:color w:val="212121"/>
        </w:rPr>
        <w:t xml:space="preserve">the ECG, an exercise test, cardiovascular magnetic resonance imaging and prolonged ECG monitoring. The ECG is particularly important, because the presence of </w:t>
      </w:r>
      <w:r w:rsidR="00194486">
        <w:rPr>
          <w:rFonts w:ascii="Calibri" w:hAnsi="Calibri"/>
          <w:color w:val="212121"/>
        </w:rPr>
        <w:t>some</w:t>
      </w:r>
      <w:r>
        <w:rPr>
          <w:rFonts w:ascii="Calibri" w:hAnsi="Calibri"/>
          <w:color w:val="212121"/>
        </w:rPr>
        <w:t xml:space="preserve"> of the abnormal ECG patterns</w:t>
      </w:r>
      <w:r w:rsidR="00114DD4">
        <w:rPr>
          <w:rFonts w:ascii="Calibri" w:hAnsi="Calibri"/>
          <w:color w:val="212121"/>
        </w:rPr>
        <w:t xml:space="preserve"> outlined</w:t>
      </w:r>
      <w:r>
        <w:rPr>
          <w:rFonts w:ascii="Calibri" w:hAnsi="Calibri"/>
          <w:color w:val="212121"/>
        </w:rPr>
        <w:t xml:space="preserve"> in </w:t>
      </w:r>
      <w:r w:rsidRPr="00A66D69">
        <w:rPr>
          <w:rFonts w:ascii="Calibri" w:hAnsi="Calibri"/>
          <w:color w:val="212121"/>
        </w:rPr>
        <w:t xml:space="preserve">table </w:t>
      </w:r>
      <w:r w:rsidR="00194486" w:rsidRPr="00A66D69">
        <w:rPr>
          <w:rFonts w:ascii="Calibri" w:hAnsi="Calibri"/>
          <w:color w:val="212121"/>
        </w:rPr>
        <w:t>1</w:t>
      </w:r>
      <w:r w:rsidR="00212270">
        <w:rPr>
          <w:rFonts w:ascii="Calibri" w:hAnsi="Calibri"/>
          <w:color w:val="212121"/>
        </w:rPr>
        <w:t>,</w:t>
      </w:r>
      <w:r w:rsidR="00194486">
        <w:rPr>
          <w:rFonts w:ascii="Calibri" w:hAnsi="Calibri"/>
          <w:color w:val="212121"/>
        </w:rPr>
        <w:t xml:space="preserve"> such as left bundle branch block, pathological </w:t>
      </w:r>
      <w:r w:rsidR="00A66D69">
        <w:rPr>
          <w:rFonts w:ascii="Calibri" w:hAnsi="Calibri"/>
          <w:color w:val="212121"/>
        </w:rPr>
        <w:t>Q</w:t>
      </w:r>
      <w:r w:rsidR="00194486">
        <w:rPr>
          <w:rFonts w:ascii="Calibri" w:hAnsi="Calibri"/>
          <w:color w:val="212121"/>
        </w:rPr>
        <w:t xml:space="preserve"> waves, T wave inversion in the lateral leads, ST segment depression and ventricular arrhythmia</w:t>
      </w:r>
      <w:r w:rsidR="00114DD4">
        <w:rPr>
          <w:rFonts w:ascii="Calibri" w:hAnsi="Calibri"/>
          <w:color w:val="212121"/>
        </w:rPr>
        <w:t>s</w:t>
      </w:r>
      <w:r w:rsidR="003116EE">
        <w:rPr>
          <w:rFonts w:ascii="Calibri" w:hAnsi="Calibri"/>
          <w:color w:val="212121"/>
        </w:rPr>
        <w:t xml:space="preserve"> are indicative of cardiac pathology</w:t>
      </w:r>
      <w:r w:rsidR="00114DD4">
        <w:rPr>
          <w:rFonts w:ascii="Calibri" w:hAnsi="Calibri"/>
          <w:color w:val="212121"/>
        </w:rPr>
        <w:t>.</w:t>
      </w:r>
      <w:r w:rsidR="00194486">
        <w:rPr>
          <w:rStyle w:val="CommentReference"/>
        </w:rPr>
        <w:t xml:space="preserve"> </w:t>
      </w:r>
      <w:r>
        <w:rPr>
          <w:rFonts w:ascii="Calibri" w:hAnsi="Calibri"/>
          <w:color w:val="212121"/>
        </w:rPr>
        <w:t xml:space="preserve">The aim of the additional tests is to investigate the broader phenotypic features of cardiomyopathy. Specifically, </w:t>
      </w:r>
      <w:r w:rsidR="00114DD4">
        <w:rPr>
          <w:rFonts w:ascii="Calibri" w:hAnsi="Calibri"/>
          <w:color w:val="212121"/>
        </w:rPr>
        <w:t>exercise testing</w:t>
      </w:r>
      <w:r>
        <w:rPr>
          <w:rFonts w:ascii="Calibri" w:hAnsi="Calibri"/>
          <w:color w:val="212121"/>
        </w:rPr>
        <w:t xml:space="preserve"> and prolonged ECG monitoring </w:t>
      </w:r>
      <w:r w:rsidR="00114DD4">
        <w:rPr>
          <w:rFonts w:ascii="Calibri" w:hAnsi="Calibri"/>
          <w:color w:val="212121"/>
        </w:rPr>
        <w:t>aim</w:t>
      </w:r>
      <w:r>
        <w:rPr>
          <w:rFonts w:ascii="Calibri" w:hAnsi="Calibri"/>
          <w:color w:val="212121"/>
        </w:rPr>
        <w:t xml:space="preserve"> to detect ventricular arrhythmias</w:t>
      </w:r>
      <w:r w:rsidR="00E90B9E">
        <w:rPr>
          <w:rFonts w:ascii="Calibri" w:hAnsi="Calibri"/>
          <w:color w:val="212121"/>
        </w:rPr>
        <w:t>,</w:t>
      </w:r>
      <w:r>
        <w:rPr>
          <w:rFonts w:ascii="Calibri" w:hAnsi="Calibri"/>
          <w:color w:val="212121"/>
        </w:rPr>
        <w:t xml:space="preserve"> wh</w:t>
      </w:r>
      <w:r w:rsidR="00593BAE">
        <w:rPr>
          <w:rFonts w:ascii="Calibri" w:hAnsi="Calibri"/>
          <w:color w:val="212121"/>
        </w:rPr>
        <w:t>ile</w:t>
      </w:r>
      <w:r>
        <w:rPr>
          <w:rFonts w:ascii="Calibri" w:hAnsi="Calibri"/>
          <w:color w:val="212121"/>
        </w:rPr>
        <w:t xml:space="preserve"> the cardiovascular magnetic resonance imaging scan is performed to check for myocardial scar or subtle wall motion abnormalities that may not be detected with echocardiography. Exercise echocardiography is particularly useful for differentiating dilated cardiomyopathy;</w:t>
      </w:r>
      <w:r w:rsidR="005A2D8E">
        <w:rPr>
          <w:rFonts w:ascii="Calibri" w:hAnsi="Calibri"/>
          <w:color w:val="212121"/>
        </w:rPr>
        <w:t xml:space="preserve"> </w:t>
      </w:r>
      <w:r>
        <w:rPr>
          <w:rFonts w:ascii="Calibri" w:hAnsi="Calibri"/>
          <w:color w:val="212121"/>
        </w:rPr>
        <w:t>athletes show</w:t>
      </w:r>
      <w:r w:rsidR="006F6D34">
        <w:rPr>
          <w:rFonts w:ascii="Calibri" w:hAnsi="Calibri"/>
          <w:color w:val="212121"/>
        </w:rPr>
        <w:t xml:space="preserve"> a significant increase in</w:t>
      </w:r>
      <w:r>
        <w:rPr>
          <w:rFonts w:ascii="Calibri" w:hAnsi="Calibri"/>
          <w:color w:val="212121"/>
        </w:rPr>
        <w:t xml:space="preserve"> </w:t>
      </w:r>
      <w:r w:rsidR="006F6D34">
        <w:rPr>
          <w:rFonts w:ascii="Calibri" w:hAnsi="Calibri"/>
          <w:color w:val="212121"/>
        </w:rPr>
        <w:t xml:space="preserve">left ventricular ejection fraction </w:t>
      </w:r>
      <w:r>
        <w:rPr>
          <w:rFonts w:ascii="Calibri" w:hAnsi="Calibri"/>
          <w:color w:val="212121"/>
        </w:rPr>
        <w:t>with increasing exercise</w:t>
      </w:r>
      <w:r w:rsidR="000A1ECA">
        <w:rPr>
          <w:rFonts w:ascii="Calibri" w:hAnsi="Calibri"/>
          <w:color w:val="212121"/>
        </w:rPr>
        <w:t>,</w:t>
      </w:r>
      <w:r w:rsidR="006F6D34">
        <w:rPr>
          <w:rFonts w:ascii="Calibri" w:hAnsi="Calibri"/>
          <w:color w:val="212121"/>
        </w:rPr>
        <w:t xml:space="preserve"> whereas</w:t>
      </w:r>
      <w:r>
        <w:rPr>
          <w:rFonts w:ascii="Calibri" w:hAnsi="Calibri"/>
          <w:color w:val="212121"/>
        </w:rPr>
        <w:t xml:space="preserve"> individual</w:t>
      </w:r>
      <w:r w:rsidR="006F6D34">
        <w:rPr>
          <w:rFonts w:ascii="Calibri" w:hAnsi="Calibri"/>
          <w:color w:val="212121"/>
        </w:rPr>
        <w:t>s</w:t>
      </w:r>
      <w:r>
        <w:rPr>
          <w:rFonts w:ascii="Calibri" w:hAnsi="Calibri"/>
          <w:color w:val="212121"/>
        </w:rPr>
        <w:t xml:space="preserve"> with dilated cardiomyopathy will show very limited</w:t>
      </w:r>
      <w:r w:rsidR="006F6D34">
        <w:rPr>
          <w:rFonts w:ascii="Calibri" w:hAnsi="Calibri"/>
          <w:color w:val="212121"/>
        </w:rPr>
        <w:t xml:space="preserve"> or no</w:t>
      </w:r>
      <w:r>
        <w:rPr>
          <w:rFonts w:ascii="Calibri" w:hAnsi="Calibri"/>
          <w:color w:val="212121"/>
        </w:rPr>
        <w:t xml:space="preserve"> increase in </w:t>
      </w:r>
      <w:r w:rsidR="006F6D34">
        <w:rPr>
          <w:rFonts w:ascii="Calibri" w:hAnsi="Calibri"/>
          <w:color w:val="212121"/>
        </w:rPr>
        <w:t xml:space="preserve">left ventricular </w:t>
      </w:r>
      <w:r>
        <w:rPr>
          <w:rFonts w:ascii="Calibri" w:hAnsi="Calibri"/>
          <w:color w:val="212121"/>
        </w:rPr>
        <w:t>ejection fractio</w:t>
      </w:r>
      <w:r w:rsidR="00DA6E8C">
        <w:rPr>
          <w:rFonts w:ascii="Calibri" w:hAnsi="Calibri"/>
          <w:color w:val="212121"/>
        </w:rPr>
        <w:t>n.</w:t>
      </w:r>
    </w:p>
    <w:p w14:paraId="302A8004" w14:textId="77777777" w:rsidR="001E0D0A" w:rsidRDefault="001E0D0A" w:rsidP="001E0D0A">
      <w:pPr>
        <w:pStyle w:val="NormalWeb"/>
        <w:spacing w:before="0" w:beforeAutospacing="0" w:after="0" w:afterAutospacing="0"/>
        <w:jc w:val="both"/>
        <w:rPr>
          <w:rFonts w:ascii="Calibri" w:hAnsi="Calibri"/>
          <w:color w:val="212121"/>
        </w:rPr>
      </w:pPr>
    </w:p>
    <w:p w14:paraId="697DF0D1" w14:textId="77777777" w:rsidR="000A1ECA" w:rsidRPr="000B3A44" w:rsidRDefault="00FE0A67" w:rsidP="004054F4">
      <w:pPr>
        <w:pStyle w:val="NormalWeb"/>
        <w:spacing w:before="0" w:beforeAutospacing="0" w:after="0" w:afterAutospacing="0"/>
        <w:rPr>
          <w:rFonts w:ascii="Calibri" w:hAnsi="Calibri"/>
          <w:color w:val="1F497D"/>
          <w:sz w:val="28"/>
          <w:szCs w:val="28"/>
        </w:rPr>
      </w:pPr>
      <w:r w:rsidRPr="000B3A44">
        <w:rPr>
          <w:rFonts w:ascii="Calibri" w:hAnsi="Calibri"/>
          <w:color w:val="1F497D"/>
          <w:sz w:val="28"/>
          <w:szCs w:val="28"/>
        </w:rPr>
        <w:t>Co</w:t>
      </w:r>
      <w:r w:rsidR="004054F4" w:rsidRPr="000B3A44">
        <w:rPr>
          <w:rFonts w:ascii="Calibri" w:hAnsi="Calibri"/>
          <w:color w:val="1F497D"/>
          <w:sz w:val="28"/>
          <w:szCs w:val="28"/>
        </w:rPr>
        <w:t xml:space="preserve">nclusion </w:t>
      </w:r>
    </w:p>
    <w:p w14:paraId="1F8C7A30" w14:textId="77777777" w:rsidR="00BE4810" w:rsidRDefault="00BE4810" w:rsidP="004054F4">
      <w:pPr>
        <w:pStyle w:val="NormalWeb"/>
        <w:spacing w:before="0" w:beforeAutospacing="0" w:after="0" w:afterAutospacing="0"/>
        <w:rPr>
          <w:rFonts w:ascii="Calibri" w:hAnsi="Calibri"/>
          <w:color w:val="212121"/>
          <w:sz w:val="22"/>
          <w:szCs w:val="22"/>
        </w:rPr>
      </w:pPr>
    </w:p>
    <w:p w14:paraId="6B384B5E" w14:textId="77777777" w:rsidR="000A1ECA" w:rsidRPr="00E14120" w:rsidRDefault="000A1ECA" w:rsidP="00AB755E">
      <w:pPr>
        <w:pStyle w:val="NormalWeb"/>
        <w:spacing w:before="0" w:beforeAutospacing="0" w:after="0" w:afterAutospacing="0"/>
        <w:jc w:val="both"/>
        <w:rPr>
          <w:rFonts w:ascii="Calibri" w:hAnsi="Calibri"/>
          <w:color w:val="212121"/>
        </w:rPr>
      </w:pPr>
      <w:r w:rsidRPr="00E14120">
        <w:rPr>
          <w:rFonts w:ascii="Calibri" w:hAnsi="Calibri"/>
          <w:color w:val="212121"/>
        </w:rPr>
        <w:t>The benefits of exercise on the cardiovascular system are well established. Individuals who exercise intensively on a regular basis show several structural and functional adaptations, which facilitate the generation of a prolonged and sustained increase in cardiac output. The magnitude of these adaptations is greatest in large male endurance sportsmen. The differentiation between the largest or the most hypertrophied ventricles and cardiomyopathies is crucial, since these pathological entities are leading causes of sudden death in young athletes.</w:t>
      </w:r>
    </w:p>
    <w:p w14:paraId="69B03D5F" w14:textId="77777777" w:rsidR="000A1ECA" w:rsidRPr="00E14120" w:rsidRDefault="000A1ECA" w:rsidP="00AB755E">
      <w:pPr>
        <w:pStyle w:val="NormalWeb"/>
        <w:spacing w:before="0" w:beforeAutospacing="0" w:after="0" w:afterAutospacing="0"/>
        <w:jc w:val="both"/>
        <w:rPr>
          <w:rFonts w:ascii="Calibri" w:hAnsi="Calibri"/>
          <w:color w:val="212121"/>
        </w:rPr>
      </w:pPr>
    </w:p>
    <w:p w14:paraId="2F7991D0" w14:textId="77777777" w:rsidR="00AB755E" w:rsidRDefault="00AB755E" w:rsidP="004054F4">
      <w:pPr>
        <w:pStyle w:val="NormalWeb"/>
        <w:spacing w:before="0" w:beforeAutospacing="0" w:after="0" w:afterAutospacing="0"/>
        <w:rPr>
          <w:rFonts w:ascii="Calibri" w:hAnsi="Calibri"/>
          <w:color w:val="1F497D"/>
          <w:sz w:val="36"/>
          <w:szCs w:val="36"/>
        </w:rPr>
      </w:pPr>
    </w:p>
    <w:p w14:paraId="3386C292" w14:textId="77777777" w:rsidR="00AB755E" w:rsidRDefault="00AB755E" w:rsidP="004054F4">
      <w:pPr>
        <w:pStyle w:val="NormalWeb"/>
        <w:spacing w:before="0" w:beforeAutospacing="0" w:after="0" w:afterAutospacing="0"/>
        <w:rPr>
          <w:rFonts w:ascii="Calibri" w:hAnsi="Calibri"/>
          <w:color w:val="1F497D"/>
          <w:sz w:val="36"/>
          <w:szCs w:val="36"/>
        </w:rPr>
      </w:pPr>
    </w:p>
    <w:p w14:paraId="4EDAC8A0" w14:textId="77777777" w:rsidR="00AB755E" w:rsidRDefault="00AB755E" w:rsidP="004054F4">
      <w:pPr>
        <w:pStyle w:val="NormalWeb"/>
        <w:spacing w:before="0" w:beforeAutospacing="0" w:after="0" w:afterAutospacing="0"/>
        <w:rPr>
          <w:rFonts w:ascii="Calibri" w:hAnsi="Calibri"/>
          <w:color w:val="1F497D"/>
          <w:sz w:val="36"/>
          <w:szCs w:val="36"/>
        </w:rPr>
      </w:pPr>
    </w:p>
    <w:p w14:paraId="1667A380" w14:textId="77777777" w:rsidR="00AB755E" w:rsidRDefault="00AB755E" w:rsidP="004054F4">
      <w:pPr>
        <w:pStyle w:val="NormalWeb"/>
        <w:spacing w:before="0" w:beforeAutospacing="0" w:after="0" w:afterAutospacing="0"/>
        <w:rPr>
          <w:rFonts w:ascii="Calibri" w:hAnsi="Calibri"/>
          <w:color w:val="1F497D"/>
          <w:sz w:val="36"/>
          <w:szCs w:val="36"/>
        </w:rPr>
      </w:pPr>
    </w:p>
    <w:p w14:paraId="6A3ED0D7" w14:textId="77777777" w:rsidR="00AB755E" w:rsidRDefault="00AB755E" w:rsidP="004054F4">
      <w:pPr>
        <w:pStyle w:val="NormalWeb"/>
        <w:spacing w:before="0" w:beforeAutospacing="0" w:after="0" w:afterAutospacing="0"/>
        <w:rPr>
          <w:rFonts w:ascii="Calibri" w:hAnsi="Calibri"/>
          <w:color w:val="1F497D"/>
          <w:sz w:val="36"/>
          <w:szCs w:val="36"/>
        </w:rPr>
      </w:pPr>
    </w:p>
    <w:p w14:paraId="53232E26" w14:textId="77777777" w:rsidR="000B3A44" w:rsidRDefault="000B3A44" w:rsidP="004054F4">
      <w:pPr>
        <w:pStyle w:val="NormalWeb"/>
        <w:spacing w:before="0" w:beforeAutospacing="0" w:after="0" w:afterAutospacing="0"/>
        <w:rPr>
          <w:rFonts w:ascii="Calibri" w:hAnsi="Calibri"/>
          <w:color w:val="1F497D"/>
          <w:sz w:val="36"/>
          <w:szCs w:val="36"/>
        </w:rPr>
      </w:pPr>
    </w:p>
    <w:p w14:paraId="292F58D4" w14:textId="20F8220B" w:rsidR="00FE0A67" w:rsidRPr="000B3A44" w:rsidRDefault="00FE0A67" w:rsidP="004054F4">
      <w:pPr>
        <w:pStyle w:val="NormalWeb"/>
        <w:spacing w:before="0" w:beforeAutospacing="0" w:after="0" w:afterAutospacing="0"/>
        <w:rPr>
          <w:rFonts w:ascii="Calibri" w:hAnsi="Calibri"/>
          <w:color w:val="1F497D"/>
          <w:sz w:val="28"/>
          <w:szCs w:val="28"/>
        </w:rPr>
      </w:pPr>
      <w:r w:rsidRPr="000B3A44">
        <w:rPr>
          <w:rFonts w:ascii="Calibri" w:hAnsi="Calibri"/>
          <w:color w:val="1F497D"/>
          <w:sz w:val="28"/>
          <w:szCs w:val="28"/>
        </w:rPr>
        <w:t xml:space="preserve">References </w:t>
      </w:r>
    </w:p>
    <w:p w14:paraId="186F8566" w14:textId="77777777" w:rsidR="00A86F05" w:rsidRDefault="00A86F05" w:rsidP="002E066B">
      <w:pPr>
        <w:pStyle w:val="NormalWeb"/>
        <w:spacing w:before="0" w:beforeAutospacing="0" w:after="0" w:afterAutospacing="0"/>
        <w:jc w:val="both"/>
        <w:rPr>
          <w:rFonts w:ascii="Calibri" w:hAnsi="Calibri"/>
          <w:color w:val="1F497D"/>
          <w:sz w:val="32"/>
          <w:szCs w:val="32"/>
        </w:rPr>
      </w:pPr>
    </w:p>
    <w:p w14:paraId="11D84E46" w14:textId="77777777" w:rsidR="00537B7F" w:rsidRDefault="00537B7F" w:rsidP="00537B7F">
      <w:pPr>
        <w:rPr>
          <w:lang w:val="en-US"/>
        </w:rPr>
      </w:pPr>
    </w:p>
    <w:p w14:paraId="323F9CA3" w14:textId="130AA9A9" w:rsidR="00537B7F" w:rsidRPr="00537B7F" w:rsidRDefault="00537B7F" w:rsidP="00AB755E">
      <w:pPr>
        <w:pStyle w:val="ListParagraph"/>
        <w:numPr>
          <w:ilvl w:val="0"/>
          <w:numId w:val="17"/>
        </w:numPr>
        <w:autoSpaceDE w:val="0"/>
        <w:autoSpaceDN w:val="0"/>
        <w:adjustRightInd w:val="0"/>
        <w:jc w:val="both"/>
        <w:rPr>
          <w:rFonts w:eastAsia="Times New Roman"/>
          <w:color w:val="212121"/>
        </w:rPr>
      </w:pPr>
      <w:r w:rsidRPr="00537B7F">
        <w:rPr>
          <w:rFonts w:eastAsia="Times New Roman"/>
          <w:color w:val="212121"/>
        </w:rPr>
        <w:t xml:space="preserve">Zaidi A, Sanjay S. "Exercise </w:t>
      </w:r>
      <w:r w:rsidR="00CA638E" w:rsidRPr="00537B7F">
        <w:rPr>
          <w:rFonts w:eastAsia="Times New Roman"/>
          <w:color w:val="212121"/>
        </w:rPr>
        <w:t>and</w:t>
      </w:r>
      <w:r w:rsidRPr="00537B7F">
        <w:rPr>
          <w:rFonts w:eastAsia="Times New Roman"/>
          <w:color w:val="212121"/>
        </w:rPr>
        <w:t xml:space="preserve"> Heart Disease: From Athletes </w:t>
      </w:r>
      <w:r w:rsidR="00CA638E" w:rsidRPr="00537B7F">
        <w:rPr>
          <w:rFonts w:eastAsia="Times New Roman"/>
          <w:color w:val="212121"/>
        </w:rPr>
        <w:t>and</w:t>
      </w:r>
      <w:r w:rsidRPr="00537B7F">
        <w:rPr>
          <w:rFonts w:eastAsia="Times New Roman"/>
          <w:color w:val="212121"/>
        </w:rPr>
        <w:t xml:space="preserve"> Arrhythmias </w:t>
      </w:r>
      <w:r w:rsidR="00CA638E" w:rsidRPr="00537B7F">
        <w:rPr>
          <w:rFonts w:eastAsia="Times New Roman"/>
          <w:color w:val="212121"/>
        </w:rPr>
        <w:t>to</w:t>
      </w:r>
      <w:r w:rsidRPr="00537B7F">
        <w:rPr>
          <w:rFonts w:eastAsia="Times New Roman"/>
          <w:color w:val="212121"/>
        </w:rPr>
        <w:t xml:space="preserve"> Hypertrophic Cardiomyopathy </w:t>
      </w:r>
      <w:r w:rsidR="00CA638E" w:rsidRPr="00537B7F">
        <w:rPr>
          <w:rFonts w:eastAsia="Times New Roman"/>
          <w:color w:val="212121"/>
        </w:rPr>
        <w:t>and</w:t>
      </w:r>
      <w:r w:rsidRPr="00537B7F">
        <w:rPr>
          <w:rFonts w:eastAsia="Times New Roman"/>
          <w:color w:val="212121"/>
        </w:rPr>
        <w:t xml:space="preserve"> Congenital Heart Disease". </w:t>
      </w:r>
      <w:r w:rsidRPr="007E042E">
        <w:rPr>
          <w:rFonts w:eastAsia="Times New Roman"/>
          <w:i/>
          <w:color w:val="212121"/>
        </w:rPr>
        <w:t>Future Cardiology</w:t>
      </w:r>
      <w:r w:rsidRPr="00537B7F">
        <w:rPr>
          <w:rFonts w:eastAsia="Times New Roman"/>
          <w:color w:val="212121"/>
        </w:rPr>
        <w:t>, 2013. Future Medicine Ltd, doi:10.2217/fca.12.81.</w:t>
      </w:r>
    </w:p>
    <w:p w14:paraId="4D68DE73" w14:textId="6DECCAEF" w:rsidR="00537B7F" w:rsidRPr="00537B7F" w:rsidRDefault="00537B7F" w:rsidP="00AB755E">
      <w:pPr>
        <w:pStyle w:val="ListParagraph"/>
        <w:numPr>
          <w:ilvl w:val="0"/>
          <w:numId w:val="17"/>
        </w:numPr>
        <w:autoSpaceDE w:val="0"/>
        <w:autoSpaceDN w:val="0"/>
        <w:adjustRightInd w:val="0"/>
        <w:jc w:val="both"/>
        <w:rPr>
          <w:rFonts w:eastAsia="Times New Roman"/>
          <w:color w:val="212121"/>
        </w:rPr>
      </w:pPr>
      <w:r w:rsidRPr="00537B7F">
        <w:rPr>
          <w:rFonts w:eastAsia="Times New Roman"/>
          <w:color w:val="212121"/>
        </w:rPr>
        <w:t xml:space="preserve">Sharma S, Merghani A, Mont L. "Exercise </w:t>
      </w:r>
      <w:r w:rsidR="00CA638E" w:rsidRPr="00537B7F">
        <w:rPr>
          <w:rFonts w:eastAsia="Times New Roman"/>
          <w:color w:val="212121"/>
        </w:rPr>
        <w:t>and</w:t>
      </w:r>
      <w:r w:rsidRPr="00537B7F">
        <w:rPr>
          <w:rFonts w:eastAsia="Times New Roman"/>
          <w:color w:val="212121"/>
        </w:rPr>
        <w:t xml:space="preserve"> The Heart: The Good, The Bad, And </w:t>
      </w:r>
      <w:r w:rsidR="00CA638E" w:rsidRPr="00537B7F">
        <w:rPr>
          <w:rFonts w:eastAsia="Times New Roman"/>
          <w:color w:val="212121"/>
        </w:rPr>
        <w:t>the</w:t>
      </w:r>
      <w:r w:rsidRPr="00537B7F">
        <w:rPr>
          <w:rFonts w:eastAsia="Times New Roman"/>
          <w:color w:val="212121"/>
        </w:rPr>
        <w:t xml:space="preserve"> Ugly". </w:t>
      </w:r>
      <w:r w:rsidRPr="00FB6FB4">
        <w:rPr>
          <w:rFonts w:eastAsia="Times New Roman"/>
          <w:i/>
          <w:color w:val="212121"/>
        </w:rPr>
        <w:t>European Heart Journal</w:t>
      </w:r>
      <w:r w:rsidRPr="00537B7F">
        <w:rPr>
          <w:rFonts w:eastAsia="Times New Roman"/>
          <w:color w:val="212121"/>
        </w:rPr>
        <w:t>, 2015. Oxford University Press (OUP), doi:10.1093/eurheartj/ehv090.</w:t>
      </w:r>
    </w:p>
    <w:p w14:paraId="4B2AB552" w14:textId="10A8A79F" w:rsidR="00537B7F" w:rsidRPr="00537B7F" w:rsidRDefault="00537B7F" w:rsidP="00AB755E">
      <w:pPr>
        <w:pStyle w:val="ListParagraph"/>
        <w:numPr>
          <w:ilvl w:val="0"/>
          <w:numId w:val="17"/>
        </w:numPr>
        <w:autoSpaceDE w:val="0"/>
        <w:autoSpaceDN w:val="0"/>
        <w:adjustRightInd w:val="0"/>
        <w:jc w:val="both"/>
        <w:rPr>
          <w:rFonts w:eastAsia="Times New Roman"/>
          <w:color w:val="212121"/>
        </w:rPr>
      </w:pPr>
      <w:r w:rsidRPr="00537B7F">
        <w:rPr>
          <w:rFonts w:eastAsia="Times New Roman"/>
          <w:color w:val="212121"/>
        </w:rPr>
        <w:t xml:space="preserve">Dhutia H, Sharma S. "Playing It Safe: Exercise </w:t>
      </w:r>
      <w:r w:rsidR="00CA638E" w:rsidRPr="00537B7F">
        <w:rPr>
          <w:rFonts w:eastAsia="Times New Roman"/>
          <w:color w:val="212121"/>
        </w:rPr>
        <w:t>and</w:t>
      </w:r>
      <w:r w:rsidRPr="00537B7F">
        <w:rPr>
          <w:rFonts w:eastAsia="Times New Roman"/>
          <w:color w:val="212121"/>
        </w:rPr>
        <w:t xml:space="preserve"> Cardiovascular Health". </w:t>
      </w:r>
      <w:r w:rsidRPr="00FB6FB4">
        <w:rPr>
          <w:rFonts w:eastAsia="Times New Roman"/>
          <w:i/>
          <w:color w:val="212121"/>
        </w:rPr>
        <w:t>The Practitioner</w:t>
      </w:r>
      <w:r w:rsidRPr="00537B7F">
        <w:rPr>
          <w:rFonts w:eastAsia="Times New Roman"/>
          <w:color w:val="212121"/>
        </w:rPr>
        <w:t>, 2015. Oct;259(1786):15-20, 2.</w:t>
      </w:r>
    </w:p>
    <w:p w14:paraId="407AF8EF" w14:textId="0E1F7D17" w:rsidR="00537B7F" w:rsidRPr="00537B7F" w:rsidRDefault="00537B7F" w:rsidP="00AB755E">
      <w:pPr>
        <w:pStyle w:val="ListParagraph"/>
        <w:numPr>
          <w:ilvl w:val="0"/>
          <w:numId w:val="17"/>
        </w:numPr>
        <w:autoSpaceDE w:val="0"/>
        <w:autoSpaceDN w:val="0"/>
        <w:adjustRightInd w:val="0"/>
        <w:jc w:val="both"/>
        <w:rPr>
          <w:rFonts w:eastAsia="Times New Roman"/>
          <w:color w:val="212121"/>
        </w:rPr>
      </w:pPr>
      <w:r w:rsidRPr="00537B7F">
        <w:rPr>
          <w:rFonts w:eastAsia="Times New Roman"/>
          <w:color w:val="212121"/>
        </w:rPr>
        <w:t>Tanasescu M, Leitzmann M, Rimm EB,</w:t>
      </w:r>
      <w:r w:rsidR="00577F95">
        <w:rPr>
          <w:rFonts w:eastAsia="Times New Roman"/>
          <w:color w:val="212121"/>
        </w:rPr>
        <w:t xml:space="preserve"> </w:t>
      </w:r>
      <w:r w:rsidR="00577F95" w:rsidRPr="00577F95">
        <w:rPr>
          <w:rFonts w:eastAsia="Times New Roman"/>
          <w:i/>
          <w:color w:val="212121"/>
        </w:rPr>
        <w:t>et al.</w:t>
      </w:r>
      <w:r w:rsidRPr="00537B7F">
        <w:rPr>
          <w:rFonts w:eastAsia="Times New Roman"/>
          <w:color w:val="212121"/>
        </w:rPr>
        <w:t xml:space="preserve"> Exercise type and intensity in relation to coronary heart disease in men. </w:t>
      </w:r>
      <w:r w:rsidRPr="00FB6FB4">
        <w:rPr>
          <w:rFonts w:eastAsia="Times New Roman"/>
          <w:i/>
          <w:color w:val="212121"/>
        </w:rPr>
        <w:t>JAMA</w:t>
      </w:r>
      <w:r w:rsidRPr="00537B7F">
        <w:rPr>
          <w:rFonts w:eastAsia="Times New Roman"/>
          <w:color w:val="212121"/>
        </w:rPr>
        <w:t>. 2000; 288:1994–2000.</w:t>
      </w:r>
    </w:p>
    <w:p w14:paraId="48ACC31D" w14:textId="5930C30F" w:rsidR="00537B7F" w:rsidRPr="00537B7F" w:rsidRDefault="00537B7F" w:rsidP="00AB755E">
      <w:pPr>
        <w:pStyle w:val="ListParagraph"/>
        <w:numPr>
          <w:ilvl w:val="0"/>
          <w:numId w:val="17"/>
        </w:numPr>
        <w:autoSpaceDE w:val="0"/>
        <w:autoSpaceDN w:val="0"/>
        <w:adjustRightInd w:val="0"/>
        <w:jc w:val="both"/>
        <w:rPr>
          <w:rFonts w:eastAsia="Times New Roman"/>
          <w:color w:val="212121"/>
        </w:rPr>
      </w:pPr>
      <w:r w:rsidRPr="00537B7F">
        <w:rPr>
          <w:rFonts w:eastAsia="Times New Roman"/>
          <w:color w:val="212121"/>
        </w:rPr>
        <w:t xml:space="preserve">Sarna S, Sahi T, Koskenvuo M, Kaprio J. Increased life expectancy of world class male athletes. </w:t>
      </w:r>
      <w:r w:rsidRPr="00FB6FB4">
        <w:rPr>
          <w:rFonts w:eastAsia="Times New Roman"/>
          <w:i/>
          <w:color w:val="212121"/>
        </w:rPr>
        <w:t>Med. Sci. Sports Exerc.</w:t>
      </w:r>
      <w:r w:rsidRPr="00537B7F">
        <w:rPr>
          <w:rFonts w:eastAsia="Times New Roman"/>
          <w:color w:val="212121"/>
        </w:rPr>
        <w:t xml:space="preserve"> 25, 237–244 (1993).</w:t>
      </w:r>
    </w:p>
    <w:p w14:paraId="26C604A8" w14:textId="3EB7EB6B" w:rsidR="00537B7F" w:rsidRPr="00537B7F" w:rsidRDefault="00537B7F" w:rsidP="00AB755E">
      <w:pPr>
        <w:pStyle w:val="ListParagraph"/>
        <w:numPr>
          <w:ilvl w:val="0"/>
          <w:numId w:val="17"/>
        </w:numPr>
        <w:autoSpaceDE w:val="0"/>
        <w:autoSpaceDN w:val="0"/>
        <w:adjustRightInd w:val="0"/>
        <w:jc w:val="both"/>
        <w:rPr>
          <w:rFonts w:eastAsia="Times New Roman"/>
          <w:color w:val="212121"/>
        </w:rPr>
      </w:pPr>
      <w:r w:rsidRPr="00537B7F">
        <w:rPr>
          <w:rFonts w:eastAsia="Times New Roman"/>
          <w:color w:val="212121"/>
        </w:rPr>
        <w:t xml:space="preserve">Sharma S, Drezner JA, Baggish A, </w:t>
      </w:r>
      <w:r w:rsidRPr="00FB6FB4">
        <w:rPr>
          <w:rFonts w:eastAsia="Times New Roman"/>
          <w:i/>
          <w:color w:val="212121"/>
        </w:rPr>
        <w:t>et al.</w:t>
      </w:r>
      <w:r w:rsidRPr="00537B7F">
        <w:rPr>
          <w:rFonts w:eastAsia="Times New Roman"/>
          <w:color w:val="212121"/>
        </w:rPr>
        <w:t xml:space="preserve"> </w:t>
      </w:r>
      <w:hyperlink r:id="rId11" w:history="1">
        <w:r w:rsidRPr="00537B7F">
          <w:rPr>
            <w:rFonts w:eastAsia="Times New Roman"/>
            <w:color w:val="212121"/>
          </w:rPr>
          <w:t>International recommendations for electrocardiographic interpretation in athletes.</w:t>
        </w:r>
      </w:hyperlink>
      <w:r w:rsidRPr="00537B7F">
        <w:rPr>
          <w:rFonts w:eastAsia="Times New Roman"/>
          <w:color w:val="212121"/>
        </w:rPr>
        <w:t xml:space="preserve"> </w:t>
      </w:r>
      <w:r w:rsidRPr="00FB6FB4">
        <w:rPr>
          <w:rFonts w:eastAsia="Times New Roman"/>
          <w:i/>
          <w:color w:val="212121"/>
        </w:rPr>
        <w:t>Eur Heart J.</w:t>
      </w:r>
      <w:r w:rsidRPr="00537B7F">
        <w:rPr>
          <w:rFonts w:eastAsia="Times New Roman"/>
          <w:color w:val="212121"/>
        </w:rPr>
        <w:t xml:space="preserve"> 2018 Apr 21;39(16):1466-1480. doi: 10.1093/eurheartj/ehw631</w:t>
      </w:r>
    </w:p>
    <w:p w14:paraId="15AD61B3" w14:textId="30CF40F6" w:rsidR="00537B7F" w:rsidRPr="00537B7F" w:rsidRDefault="00537B7F" w:rsidP="00AB755E">
      <w:pPr>
        <w:pStyle w:val="ListParagraph"/>
        <w:numPr>
          <w:ilvl w:val="0"/>
          <w:numId w:val="17"/>
        </w:numPr>
        <w:autoSpaceDE w:val="0"/>
        <w:autoSpaceDN w:val="0"/>
        <w:adjustRightInd w:val="0"/>
        <w:jc w:val="both"/>
        <w:rPr>
          <w:rFonts w:eastAsia="Times New Roman"/>
          <w:color w:val="212121"/>
        </w:rPr>
      </w:pPr>
      <w:r w:rsidRPr="00537B7F">
        <w:rPr>
          <w:rFonts w:eastAsia="Times New Roman"/>
          <w:color w:val="212121"/>
        </w:rPr>
        <w:t xml:space="preserve">Papadakis M, Carre F, Kervio G, </w:t>
      </w:r>
      <w:r w:rsidRPr="00FB6FB4">
        <w:rPr>
          <w:rFonts w:eastAsia="Times New Roman"/>
          <w:i/>
          <w:color w:val="212121"/>
        </w:rPr>
        <w:t>et al.</w:t>
      </w:r>
      <w:r w:rsidRPr="00537B7F">
        <w:rPr>
          <w:rFonts w:eastAsia="Times New Roman"/>
          <w:color w:val="212121"/>
        </w:rPr>
        <w:t xml:space="preserve"> </w:t>
      </w:r>
      <w:hyperlink r:id="rId12" w:history="1">
        <w:r w:rsidRPr="00537B7F">
          <w:rPr>
            <w:rFonts w:eastAsia="Times New Roman"/>
            <w:color w:val="212121"/>
          </w:rPr>
          <w:t>The prevalence, distribution, and clinical outcomes of electrocardiographic repolarization patterns in male athletes of African/Afro-Caribbean origin.</w:t>
        </w:r>
      </w:hyperlink>
      <w:r w:rsidRPr="00537B7F">
        <w:rPr>
          <w:rFonts w:eastAsia="Times New Roman"/>
          <w:color w:val="212121"/>
        </w:rPr>
        <w:t xml:space="preserve"> </w:t>
      </w:r>
      <w:r w:rsidRPr="00FB6FB4">
        <w:rPr>
          <w:rFonts w:eastAsia="Times New Roman"/>
          <w:i/>
          <w:color w:val="212121"/>
        </w:rPr>
        <w:t>Eur. Heart J.</w:t>
      </w:r>
      <w:r w:rsidRPr="00537B7F">
        <w:rPr>
          <w:rFonts w:eastAsia="Times New Roman"/>
          <w:color w:val="212121"/>
        </w:rPr>
        <w:t xml:space="preserve"> 32, 2304-2313 (2011).</w:t>
      </w:r>
    </w:p>
    <w:p w14:paraId="3789BA23" w14:textId="19FBF616" w:rsidR="00537B7F" w:rsidRPr="00537B7F" w:rsidRDefault="00537B7F" w:rsidP="00AB755E">
      <w:pPr>
        <w:pStyle w:val="ListParagraph"/>
        <w:numPr>
          <w:ilvl w:val="0"/>
          <w:numId w:val="17"/>
        </w:numPr>
        <w:autoSpaceDE w:val="0"/>
        <w:autoSpaceDN w:val="0"/>
        <w:adjustRightInd w:val="0"/>
        <w:jc w:val="both"/>
        <w:rPr>
          <w:rFonts w:eastAsia="Times New Roman"/>
          <w:color w:val="212121"/>
        </w:rPr>
      </w:pPr>
      <w:r w:rsidRPr="00537B7F">
        <w:rPr>
          <w:rFonts w:eastAsia="Times New Roman"/>
          <w:color w:val="212121"/>
        </w:rPr>
        <w:t xml:space="preserve">Harmon KG, Drezner JA, Wilson MG, </w:t>
      </w:r>
      <w:r w:rsidRPr="00FB6FB4">
        <w:rPr>
          <w:rFonts w:eastAsia="Times New Roman"/>
          <w:i/>
          <w:color w:val="212121"/>
        </w:rPr>
        <w:t>et al.</w:t>
      </w:r>
      <w:r w:rsidRPr="00537B7F">
        <w:rPr>
          <w:rFonts w:eastAsia="Times New Roman"/>
          <w:color w:val="212121"/>
        </w:rPr>
        <w:t xml:space="preserve"> Incidence of sudden cardiac death in athletes: a state-of-the-art review. </w:t>
      </w:r>
      <w:r w:rsidRPr="00FB6FB4">
        <w:rPr>
          <w:rFonts w:eastAsia="Times New Roman"/>
          <w:i/>
          <w:color w:val="212121"/>
        </w:rPr>
        <w:t>Heart</w:t>
      </w:r>
      <w:r w:rsidRPr="00537B7F">
        <w:rPr>
          <w:rFonts w:eastAsia="Times New Roman"/>
          <w:color w:val="212121"/>
        </w:rPr>
        <w:t> 2014;100:1227-1234.</w:t>
      </w:r>
    </w:p>
    <w:p w14:paraId="39B6ADB4" w14:textId="721C5FDD" w:rsidR="00537B7F" w:rsidRPr="00537B7F" w:rsidRDefault="00537B7F" w:rsidP="00AB755E">
      <w:pPr>
        <w:pStyle w:val="ListParagraph"/>
        <w:numPr>
          <w:ilvl w:val="0"/>
          <w:numId w:val="17"/>
        </w:numPr>
        <w:autoSpaceDE w:val="0"/>
        <w:autoSpaceDN w:val="0"/>
        <w:adjustRightInd w:val="0"/>
        <w:jc w:val="both"/>
        <w:rPr>
          <w:rFonts w:eastAsia="Times New Roman"/>
          <w:color w:val="212121"/>
        </w:rPr>
      </w:pPr>
      <w:r w:rsidRPr="00537B7F">
        <w:rPr>
          <w:rFonts w:eastAsia="Times New Roman"/>
          <w:color w:val="212121"/>
        </w:rPr>
        <w:t xml:space="preserve">Sheikh N, Sharma S. Overview of sudden cardiac death in young athletes. </w:t>
      </w:r>
      <w:hyperlink r:id="rId13" w:history="1">
        <w:r w:rsidRPr="00FB6FB4">
          <w:rPr>
            <w:rFonts w:eastAsia="Times New Roman"/>
            <w:i/>
            <w:color w:val="212121"/>
          </w:rPr>
          <w:t>Phys. Sportsmed.</w:t>
        </w:r>
      </w:hyperlink>
      <w:r w:rsidRPr="00537B7F">
        <w:rPr>
          <w:rFonts w:eastAsia="Times New Roman"/>
          <w:color w:val="212121"/>
        </w:rPr>
        <w:t xml:space="preserve"> 39, 22-36 (2011).</w:t>
      </w:r>
    </w:p>
    <w:p w14:paraId="303295D4" w14:textId="77777777" w:rsidR="00537B7F" w:rsidRPr="00537B7F" w:rsidRDefault="00537B7F" w:rsidP="00AB755E">
      <w:pPr>
        <w:pStyle w:val="ListParagraph"/>
        <w:numPr>
          <w:ilvl w:val="0"/>
          <w:numId w:val="17"/>
        </w:numPr>
        <w:autoSpaceDE w:val="0"/>
        <w:autoSpaceDN w:val="0"/>
        <w:adjustRightInd w:val="0"/>
        <w:jc w:val="both"/>
        <w:rPr>
          <w:rFonts w:eastAsia="Times New Roman"/>
          <w:color w:val="212121"/>
        </w:rPr>
      </w:pPr>
      <w:r w:rsidRPr="00537B7F">
        <w:rPr>
          <w:rFonts w:eastAsia="Times New Roman"/>
          <w:color w:val="212121"/>
        </w:rPr>
        <w:t xml:space="preserve">Basavarajaiah S, Boraita A, Whyte G, </w:t>
      </w:r>
      <w:r w:rsidRPr="00FB6FB4">
        <w:rPr>
          <w:rFonts w:eastAsia="Times New Roman"/>
          <w:i/>
          <w:color w:val="212121"/>
        </w:rPr>
        <w:t>et al.</w:t>
      </w:r>
      <w:r w:rsidRPr="00537B7F">
        <w:rPr>
          <w:rFonts w:eastAsia="Times New Roman"/>
          <w:color w:val="212121"/>
        </w:rPr>
        <w:t xml:space="preserve"> Ethnic differences in left ventricular remodeling in highly-trained athletes: relevance to differentiating physiologic left ventricular hypertrophy from hypertrophic cardiomyopathy. </w:t>
      </w:r>
      <w:r w:rsidRPr="00FB6FB4">
        <w:rPr>
          <w:rFonts w:eastAsia="Times New Roman"/>
          <w:i/>
          <w:color w:val="212121"/>
        </w:rPr>
        <w:t>J. Am. Coll. Cardiol.</w:t>
      </w:r>
      <w:r w:rsidRPr="00537B7F">
        <w:rPr>
          <w:rFonts w:eastAsia="Times New Roman"/>
          <w:color w:val="212121"/>
        </w:rPr>
        <w:t xml:space="preserve"> 51, 2256–2262 (2008).</w:t>
      </w:r>
    </w:p>
    <w:p w14:paraId="2E371142" w14:textId="7D58FC9D" w:rsidR="00021552" w:rsidRPr="00537B7F" w:rsidRDefault="00021552" w:rsidP="00021552">
      <w:pPr>
        <w:autoSpaceDE w:val="0"/>
        <w:autoSpaceDN w:val="0"/>
        <w:adjustRightInd w:val="0"/>
        <w:rPr>
          <w:rFonts w:ascii="Calibri" w:hAnsi="Calibri"/>
          <w:color w:val="212121"/>
        </w:rPr>
      </w:pPr>
    </w:p>
    <w:p w14:paraId="59E0078C" w14:textId="028E7116" w:rsidR="00021552" w:rsidRPr="00537B7F" w:rsidRDefault="00021552" w:rsidP="00021552">
      <w:pPr>
        <w:autoSpaceDE w:val="0"/>
        <w:autoSpaceDN w:val="0"/>
        <w:adjustRightInd w:val="0"/>
        <w:rPr>
          <w:rFonts w:ascii="Calibri" w:hAnsi="Calibri"/>
          <w:color w:val="212121"/>
        </w:rPr>
      </w:pPr>
    </w:p>
    <w:p w14:paraId="2D9509B2" w14:textId="49A1CE0D" w:rsidR="00021552" w:rsidRPr="00537B7F" w:rsidRDefault="00021552" w:rsidP="00021552">
      <w:pPr>
        <w:autoSpaceDE w:val="0"/>
        <w:autoSpaceDN w:val="0"/>
        <w:adjustRightInd w:val="0"/>
        <w:rPr>
          <w:rFonts w:ascii="Calibri" w:hAnsi="Calibri"/>
          <w:color w:val="212121"/>
        </w:rPr>
      </w:pPr>
    </w:p>
    <w:p w14:paraId="5F6AB824" w14:textId="1C271ABE" w:rsidR="00021552" w:rsidRPr="00537B7F" w:rsidRDefault="00021552" w:rsidP="00021552">
      <w:pPr>
        <w:autoSpaceDE w:val="0"/>
        <w:autoSpaceDN w:val="0"/>
        <w:adjustRightInd w:val="0"/>
        <w:rPr>
          <w:rFonts w:ascii="Calibri" w:hAnsi="Calibri"/>
          <w:color w:val="212121"/>
        </w:rPr>
      </w:pPr>
    </w:p>
    <w:p w14:paraId="2339A073" w14:textId="74CD22CE" w:rsidR="00021552" w:rsidRPr="00537B7F" w:rsidRDefault="00021552" w:rsidP="00021552">
      <w:pPr>
        <w:autoSpaceDE w:val="0"/>
        <w:autoSpaceDN w:val="0"/>
        <w:adjustRightInd w:val="0"/>
        <w:rPr>
          <w:rFonts w:ascii="Calibri" w:hAnsi="Calibri"/>
          <w:color w:val="212121"/>
        </w:rPr>
      </w:pPr>
    </w:p>
    <w:p w14:paraId="7CBD4087" w14:textId="03617973" w:rsidR="00021552" w:rsidRPr="00537B7F" w:rsidRDefault="00021552" w:rsidP="00021552">
      <w:pPr>
        <w:autoSpaceDE w:val="0"/>
        <w:autoSpaceDN w:val="0"/>
        <w:adjustRightInd w:val="0"/>
        <w:rPr>
          <w:rFonts w:ascii="Calibri" w:hAnsi="Calibri"/>
          <w:color w:val="212121"/>
        </w:rPr>
      </w:pPr>
    </w:p>
    <w:p w14:paraId="095D5F5E" w14:textId="58018495" w:rsidR="00A86F05" w:rsidRDefault="00A86F05" w:rsidP="00925418">
      <w:pPr>
        <w:jc w:val="both"/>
        <w:rPr>
          <w:rFonts w:ascii="Calibri" w:hAnsi="Calibri"/>
          <w:color w:val="212121"/>
          <w:sz w:val="22"/>
          <w:szCs w:val="22"/>
        </w:rPr>
      </w:pPr>
    </w:p>
    <w:p w14:paraId="4D142208" w14:textId="186A719D" w:rsidR="00996F3A" w:rsidRPr="00537B7F" w:rsidRDefault="00996F3A" w:rsidP="00537B7F">
      <w:pPr>
        <w:autoSpaceDE w:val="0"/>
        <w:autoSpaceDN w:val="0"/>
        <w:adjustRightInd w:val="0"/>
        <w:jc w:val="both"/>
        <w:rPr>
          <w:color w:val="212121"/>
          <w:sz w:val="22"/>
          <w:szCs w:val="22"/>
        </w:rPr>
      </w:pPr>
    </w:p>
    <w:p w14:paraId="46954C4E" w14:textId="689D35FC" w:rsidR="00996F3A" w:rsidRDefault="00996F3A" w:rsidP="00925418">
      <w:pPr>
        <w:jc w:val="both"/>
        <w:rPr>
          <w:rFonts w:ascii="Calibri" w:hAnsi="Calibri"/>
          <w:color w:val="212121"/>
          <w:sz w:val="22"/>
          <w:szCs w:val="22"/>
        </w:rPr>
      </w:pPr>
    </w:p>
    <w:p w14:paraId="722CE2BB" w14:textId="3F030623" w:rsidR="00996F3A" w:rsidRDefault="00996F3A" w:rsidP="00925418">
      <w:pPr>
        <w:jc w:val="both"/>
        <w:rPr>
          <w:rFonts w:ascii="Calibri" w:hAnsi="Calibri"/>
          <w:color w:val="212121"/>
          <w:sz w:val="22"/>
          <w:szCs w:val="22"/>
        </w:rPr>
      </w:pPr>
    </w:p>
    <w:p w14:paraId="720F3D43" w14:textId="4DAE174B" w:rsidR="00996F3A" w:rsidRDefault="00996F3A" w:rsidP="00925418">
      <w:pPr>
        <w:jc w:val="both"/>
        <w:rPr>
          <w:rFonts w:ascii="Calibri" w:hAnsi="Calibri"/>
          <w:color w:val="212121"/>
          <w:sz w:val="22"/>
          <w:szCs w:val="22"/>
        </w:rPr>
      </w:pPr>
    </w:p>
    <w:p w14:paraId="2AC07E13" w14:textId="35B172F9" w:rsidR="00996F3A" w:rsidRDefault="00996F3A" w:rsidP="00925418">
      <w:pPr>
        <w:jc w:val="both"/>
        <w:rPr>
          <w:rFonts w:ascii="Calibri" w:hAnsi="Calibri"/>
          <w:color w:val="212121"/>
          <w:sz w:val="22"/>
          <w:szCs w:val="22"/>
        </w:rPr>
      </w:pPr>
    </w:p>
    <w:p w14:paraId="73948CA7" w14:textId="24E4C679" w:rsidR="00996F3A" w:rsidRDefault="00996F3A" w:rsidP="00925418">
      <w:pPr>
        <w:jc w:val="both"/>
        <w:rPr>
          <w:rFonts w:ascii="Calibri" w:hAnsi="Calibri"/>
          <w:color w:val="212121"/>
          <w:sz w:val="22"/>
          <w:szCs w:val="22"/>
        </w:rPr>
      </w:pPr>
    </w:p>
    <w:p w14:paraId="779EE7B2" w14:textId="262B8C67" w:rsidR="00996F3A" w:rsidRDefault="00996F3A" w:rsidP="00925418">
      <w:pPr>
        <w:jc w:val="both"/>
        <w:rPr>
          <w:rFonts w:ascii="Calibri" w:hAnsi="Calibri"/>
          <w:color w:val="212121"/>
          <w:sz w:val="22"/>
          <w:szCs w:val="22"/>
        </w:rPr>
      </w:pPr>
    </w:p>
    <w:p w14:paraId="6FB62541" w14:textId="39C026A6" w:rsidR="00996F3A" w:rsidRDefault="00996F3A" w:rsidP="00925418">
      <w:pPr>
        <w:jc w:val="both"/>
        <w:rPr>
          <w:rFonts w:ascii="Calibri" w:hAnsi="Calibri"/>
          <w:color w:val="212121"/>
          <w:sz w:val="22"/>
          <w:szCs w:val="22"/>
        </w:rPr>
      </w:pPr>
    </w:p>
    <w:p w14:paraId="1B9787D9" w14:textId="1F4345A2" w:rsidR="00996F3A" w:rsidRDefault="00996F3A" w:rsidP="00925418">
      <w:pPr>
        <w:jc w:val="both"/>
        <w:rPr>
          <w:rFonts w:ascii="Calibri" w:hAnsi="Calibri"/>
          <w:color w:val="212121"/>
          <w:sz w:val="22"/>
          <w:szCs w:val="22"/>
        </w:rPr>
      </w:pPr>
    </w:p>
    <w:p w14:paraId="72D31B5C" w14:textId="27CD8B83" w:rsidR="00996F3A" w:rsidRDefault="00996F3A" w:rsidP="00925418">
      <w:pPr>
        <w:jc w:val="both"/>
        <w:rPr>
          <w:rFonts w:ascii="Calibri" w:hAnsi="Calibri"/>
          <w:color w:val="212121"/>
          <w:sz w:val="22"/>
          <w:szCs w:val="22"/>
        </w:rPr>
      </w:pPr>
    </w:p>
    <w:p w14:paraId="136DFA6F" w14:textId="5D0BBB5A" w:rsidR="00996F3A" w:rsidRDefault="00996F3A" w:rsidP="00925418">
      <w:pPr>
        <w:jc w:val="both"/>
        <w:rPr>
          <w:rFonts w:ascii="Calibri" w:hAnsi="Calibri"/>
          <w:color w:val="212121"/>
          <w:sz w:val="22"/>
          <w:szCs w:val="22"/>
        </w:rPr>
      </w:pPr>
    </w:p>
    <w:p w14:paraId="261F5BF1" w14:textId="1C16E3C7" w:rsidR="00537B7F" w:rsidRDefault="00537B7F" w:rsidP="00925418">
      <w:pPr>
        <w:jc w:val="both"/>
        <w:rPr>
          <w:rFonts w:ascii="Calibri" w:hAnsi="Calibri"/>
          <w:color w:val="212121"/>
          <w:sz w:val="22"/>
          <w:szCs w:val="22"/>
        </w:rPr>
      </w:pPr>
    </w:p>
    <w:p w14:paraId="352CF7C0" w14:textId="19294BE8" w:rsidR="00537B7F" w:rsidRDefault="00537B7F" w:rsidP="00925418">
      <w:pPr>
        <w:jc w:val="both"/>
        <w:rPr>
          <w:rFonts w:ascii="Calibri" w:hAnsi="Calibri"/>
          <w:color w:val="212121"/>
          <w:sz w:val="22"/>
          <w:szCs w:val="22"/>
        </w:rPr>
      </w:pPr>
    </w:p>
    <w:p w14:paraId="6051BDE0" w14:textId="3AEE15DD" w:rsidR="00537B7F" w:rsidRDefault="00537B7F" w:rsidP="00925418">
      <w:pPr>
        <w:jc w:val="both"/>
        <w:rPr>
          <w:rFonts w:ascii="Calibri" w:hAnsi="Calibri"/>
          <w:color w:val="212121"/>
          <w:sz w:val="22"/>
          <w:szCs w:val="22"/>
        </w:rPr>
      </w:pPr>
    </w:p>
    <w:p w14:paraId="5AC990CE" w14:textId="77777777" w:rsidR="00537B7F" w:rsidRDefault="00537B7F" w:rsidP="00925418">
      <w:pPr>
        <w:jc w:val="both"/>
        <w:rPr>
          <w:rFonts w:ascii="Calibri" w:hAnsi="Calibri"/>
          <w:color w:val="212121"/>
          <w:sz w:val="22"/>
          <w:szCs w:val="22"/>
        </w:rPr>
      </w:pPr>
    </w:p>
    <w:p w14:paraId="0A835F6E" w14:textId="6CF0AFBD" w:rsidR="00925418" w:rsidRDefault="00925418" w:rsidP="00925418">
      <w:pPr>
        <w:jc w:val="both"/>
        <w:rPr>
          <w:rFonts w:ascii="Calibri Light" w:hAnsi="Calibri Light" w:cs="Calibri Light"/>
          <w:sz w:val="22"/>
          <w:szCs w:val="22"/>
        </w:rPr>
      </w:pPr>
    </w:p>
    <w:p w14:paraId="6892C903" w14:textId="623672E5" w:rsidR="00925418" w:rsidRDefault="00925418" w:rsidP="00925418">
      <w:pPr>
        <w:jc w:val="both"/>
        <w:rPr>
          <w:rFonts w:ascii="Calibri Light" w:hAnsi="Calibri Light" w:cs="Calibri Light"/>
          <w:sz w:val="22"/>
          <w:szCs w:val="22"/>
        </w:rPr>
      </w:pPr>
    </w:p>
    <w:p w14:paraId="5DE2B03A" w14:textId="77777777" w:rsidR="00925418" w:rsidRPr="00925418" w:rsidRDefault="00925418" w:rsidP="00925418">
      <w:pPr>
        <w:jc w:val="both"/>
        <w:rPr>
          <w:rFonts w:ascii="Calibri Light" w:hAnsi="Calibri Light" w:cs="Calibri Light"/>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516"/>
      </w:tblGrid>
      <w:tr w:rsidR="00BA51A2" w:rsidRPr="00BA51A2" w14:paraId="184246A3" w14:textId="77777777" w:rsidTr="0029136F">
        <w:tc>
          <w:tcPr>
            <w:tcW w:w="8516" w:type="dxa"/>
          </w:tcPr>
          <w:p w14:paraId="5E204D4C" w14:textId="77777777" w:rsidR="00BA51A2" w:rsidRPr="000B3A44" w:rsidRDefault="00BA51A2" w:rsidP="00BA51A2">
            <w:pPr>
              <w:jc w:val="center"/>
              <w:rPr>
                <w:rFonts w:ascii="Calibri" w:eastAsia="Cambria" w:hAnsi="Calibri"/>
                <w:b/>
                <w:lang w:val="en-US"/>
              </w:rPr>
            </w:pPr>
            <w:r w:rsidRPr="000B3A44">
              <w:rPr>
                <w:rFonts w:ascii="Calibri" w:eastAsia="Cambria" w:hAnsi="Calibri"/>
                <w:b/>
                <w:lang w:val="en-US"/>
              </w:rPr>
              <w:t>Key Points</w:t>
            </w:r>
          </w:p>
        </w:tc>
      </w:tr>
      <w:tr w:rsidR="00BA51A2" w:rsidRPr="00BA51A2" w14:paraId="3FEBC8F9" w14:textId="77777777" w:rsidTr="00BA51A2">
        <w:trPr>
          <w:trHeight w:val="3816"/>
        </w:trPr>
        <w:tc>
          <w:tcPr>
            <w:tcW w:w="8516" w:type="dxa"/>
          </w:tcPr>
          <w:p w14:paraId="419C8F84" w14:textId="77777777" w:rsidR="00BA51A2" w:rsidRPr="000B3A44" w:rsidRDefault="00BA51A2" w:rsidP="00BA51A2">
            <w:pPr>
              <w:numPr>
                <w:ilvl w:val="0"/>
                <w:numId w:val="13"/>
              </w:numPr>
              <w:rPr>
                <w:rFonts w:ascii="Calibri" w:eastAsia="Cambria" w:hAnsi="Calibri"/>
                <w:lang w:val="en-US"/>
              </w:rPr>
            </w:pPr>
            <w:r w:rsidRPr="000B3A44">
              <w:rPr>
                <w:rFonts w:ascii="Calibri" w:eastAsia="Cambria" w:hAnsi="Calibri"/>
                <w:lang w:val="en-US"/>
              </w:rPr>
              <w:t>Regular exercise is associated with multiple benefits on the cardiovascular system.</w:t>
            </w:r>
          </w:p>
          <w:p w14:paraId="2E3A8C8D" w14:textId="77777777" w:rsidR="00BA51A2" w:rsidRPr="000B3A44" w:rsidRDefault="00BA51A2" w:rsidP="00BA51A2">
            <w:pPr>
              <w:numPr>
                <w:ilvl w:val="0"/>
                <w:numId w:val="13"/>
              </w:numPr>
              <w:rPr>
                <w:rFonts w:ascii="Calibri" w:eastAsia="Cambria" w:hAnsi="Calibri"/>
                <w:lang w:val="en-US"/>
              </w:rPr>
            </w:pPr>
            <w:r w:rsidRPr="000B3A44">
              <w:rPr>
                <w:rFonts w:ascii="Calibri" w:eastAsia="Cambria" w:hAnsi="Calibri"/>
                <w:lang w:val="en-US"/>
              </w:rPr>
              <w:t>Participation in frequent intensive training leads to a constellation of structural, functional and electrical cardiac adaptations, frequently termed “the athlete’s heart”.</w:t>
            </w:r>
          </w:p>
          <w:p w14:paraId="172ECFA6" w14:textId="77777777" w:rsidR="00BA51A2" w:rsidRPr="000B3A44" w:rsidRDefault="00BA51A2" w:rsidP="00BA51A2">
            <w:pPr>
              <w:numPr>
                <w:ilvl w:val="0"/>
                <w:numId w:val="13"/>
              </w:numPr>
              <w:rPr>
                <w:rFonts w:ascii="Calibri" w:eastAsia="Cambria" w:hAnsi="Calibri"/>
                <w:lang w:val="en-US"/>
              </w:rPr>
            </w:pPr>
            <w:r w:rsidRPr="000B3A44">
              <w:rPr>
                <w:rFonts w:ascii="Calibri" w:eastAsia="Cambria" w:hAnsi="Calibri"/>
                <w:lang w:val="en-US"/>
              </w:rPr>
              <w:t>Large male endurance athletes show the largest cardiac dimensions whereas black male athletes show the most profound electrical changes.</w:t>
            </w:r>
          </w:p>
          <w:p w14:paraId="79E0BF49" w14:textId="77777777" w:rsidR="00BA51A2" w:rsidRPr="000B3A44" w:rsidRDefault="00BA51A2" w:rsidP="00BA51A2">
            <w:pPr>
              <w:numPr>
                <w:ilvl w:val="0"/>
                <w:numId w:val="13"/>
              </w:numPr>
              <w:rPr>
                <w:rFonts w:ascii="Calibri" w:eastAsia="Cambria" w:hAnsi="Calibri"/>
                <w:lang w:val="en-US"/>
              </w:rPr>
            </w:pPr>
            <w:r w:rsidRPr="000B3A44">
              <w:rPr>
                <w:rFonts w:ascii="Calibri" w:eastAsia="Cambria" w:hAnsi="Calibri"/>
                <w:lang w:val="en-US"/>
              </w:rPr>
              <w:t xml:space="preserve">On occasion, the electrical and structural changes observed in may overlap with cardiomyopathy. </w:t>
            </w:r>
          </w:p>
          <w:p w14:paraId="3E174543" w14:textId="77777777" w:rsidR="00BA51A2" w:rsidRPr="000B3A44" w:rsidRDefault="00BA51A2" w:rsidP="00BA51A2">
            <w:pPr>
              <w:numPr>
                <w:ilvl w:val="0"/>
                <w:numId w:val="13"/>
              </w:numPr>
              <w:rPr>
                <w:rFonts w:ascii="Calibri" w:eastAsia="Cambria" w:hAnsi="Calibri"/>
                <w:lang w:val="en-US"/>
              </w:rPr>
            </w:pPr>
            <w:r w:rsidRPr="000B3A44">
              <w:rPr>
                <w:rFonts w:ascii="Calibri" w:eastAsia="Cambria" w:hAnsi="Calibri"/>
                <w:lang w:val="en-US"/>
              </w:rPr>
              <w:t xml:space="preserve">Sudden cardiac death in sport is rare and usually affects individuals with underlying cardiovascular abnormalities. </w:t>
            </w:r>
          </w:p>
          <w:p w14:paraId="1DC8EAFE" w14:textId="77777777" w:rsidR="00BA51A2" w:rsidRPr="000B3A44" w:rsidRDefault="00BA51A2" w:rsidP="00BA51A2">
            <w:pPr>
              <w:ind w:left="720"/>
              <w:rPr>
                <w:rFonts w:ascii="Calibri" w:eastAsia="Cambria" w:hAnsi="Calibri"/>
                <w:lang w:val="en-US"/>
              </w:rPr>
            </w:pPr>
          </w:p>
        </w:tc>
      </w:tr>
    </w:tbl>
    <w:p w14:paraId="5389C2DC" w14:textId="77777777" w:rsidR="00E57464" w:rsidRPr="00FE0A67" w:rsidRDefault="00E57464" w:rsidP="00E57464">
      <w:pPr>
        <w:ind w:left="360"/>
      </w:pPr>
    </w:p>
    <w:sectPr w:rsidR="00E57464" w:rsidRPr="00FE0A67" w:rsidSect="00A40D55">
      <w:footerReference w:type="even" r:id="rId14"/>
      <w:footerReference w:type="default" r:id="rId1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CDB70D" w14:textId="77777777" w:rsidR="00F31F71" w:rsidRDefault="00F31F71" w:rsidP="00C60D4A">
      <w:r>
        <w:separator/>
      </w:r>
    </w:p>
  </w:endnote>
  <w:endnote w:type="continuationSeparator" w:id="0">
    <w:p w14:paraId="6C0A7BB3" w14:textId="77777777" w:rsidR="00F31F71" w:rsidRDefault="00F31F71" w:rsidP="00C60D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merican Typewriter">
    <w:altName w:val="Arial"/>
    <w:charset w:val="4D"/>
    <w:family w:val="roman"/>
    <w:pitch w:val="variable"/>
    <w:sig w:usb0="00000001" w:usb1="00000019" w:usb2="00000000" w:usb3="00000000" w:csb0="0000011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88042115"/>
      <w:docPartObj>
        <w:docPartGallery w:val="Page Numbers (Bottom of Page)"/>
        <w:docPartUnique/>
      </w:docPartObj>
    </w:sdtPr>
    <w:sdtEndPr>
      <w:rPr>
        <w:rStyle w:val="PageNumber"/>
      </w:rPr>
    </w:sdtEndPr>
    <w:sdtContent>
      <w:p w14:paraId="44A1E227" w14:textId="39D6D5D1" w:rsidR="00BC19F2" w:rsidRDefault="00BC19F2" w:rsidP="00643D4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3E146A" w14:textId="77777777" w:rsidR="00BC19F2" w:rsidRDefault="00BC19F2" w:rsidP="00BC19F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80218277"/>
      <w:docPartObj>
        <w:docPartGallery w:val="Page Numbers (Bottom of Page)"/>
        <w:docPartUnique/>
      </w:docPartObj>
    </w:sdtPr>
    <w:sdtEndPr>
      <w:rPr>
        <w:rStyle w:val="PageNumber"/>
      </w:rPr>
    </w:sdtEndPr>
    <w:sdtContent>
      <w:p w14:paraId="4A6E4C06" w14:textId="4F5EE8BA" w:rsidR="00BC19F2" w:rsidRDefault="00BC19F2" w:rsidP="00643D4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04E2E">
          <w:rPr>
            <w:rStyle w:val="PageNumber"/>
            <w:noProof/>
          </w:rPr>
          <w:t>5</w:t>
        </w:r>
        <w:r>
          <w:rPr>
            <w:rStyle w:val="PageNumber"/>
          </w:rPr>
          <w:fldChar w:fldCharType="end"/>
        </w:r>
      </w:p>
    </w:sdtContent>
  </w:sdt>
  <w:p w14:paraId="7265E77B" w14:textId="77777777" w:rsidR="00BC19F2" w:rsidRDefault="00BC19F2" w:rsidP="00BC19F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9A43EF" w14:textId="77777777" w:rsidR="00F31F71" w:rsidRDefault="00F31F71" w:rsidP="00C60D4A">
      <w:r>
        <w:separator/>
      </w:r>
    </w:p>
  </w:footnote>
  <w:footnote w:type="continuationSeparator" w:id="0">
    <w:p w14:paraId="15B6BC26" w14:textId="77777777" w:rsidR="00F31F71" w:rsidRDefault="00F31F71" w:rsidP="00C60D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11E50"/>
    <w:multiLevelType w:val="hybridMultilevel"/>
    <w:tmpl w:val="35184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653C05"/>
    <w:multiLevelType w:val="hybridMultilevel"/>
    <w:tmpl w:val="B0F07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0D43CB"/>
    <w:multiLevelType w:val="hybridMultilevel"/>
    <w:tmpl w:val="ED2A15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1005B7"/>
    <w:multiLevelType w:val="hybridMultilevel"/>
    <w:tmpl w:val="BBBE0D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3B03CC"/>
    <w:multiLevelType w:val="hybridMultilevel"/>
    <w:tmpl w:val="79B80F38"/>
    <w:lvl w:ilvl="0" w:tplc="1DA4637E">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E93C60"/>
    <w:multiLevelType w:val="hybridMultilevel"/>
    <w:tmpl w:val="DA048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0B41CF"/>
    <w:multiLevelType w:val="hybridMultilevel"/>
    <w:tmpl w:val="B712D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151B40"/>
    <w:multiLevelType w:val="hybridMultilevel"/>
    <w:tmpl w:val="9C1A3276"/>
    <w:lvl w:ilvl="0" w:tplc="DD3AA3FA">
      <w:start w:val="1"/>
      <w:numFmt w:val="decimal"/>
      <w:lvlText w:val="%1."/>
      <w:lvlJc w:val="left"/>
      <w:pPr>
        <w:ind w:left="820" w:hanging="4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792EF0"/>
    <w:multiLevelType w:val="hybridMultilevel"/>
    <w:tmpl w:val="C5F6E4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71695D"/>
    <w:multiLevelType w:val="hybridMultilevel"/>
    <w:tmpl w:val="A9E8C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F111E7"/>
    <w:multiLevelType w:val="hybridMultilevel"/>
    <w:tmpl w:val="ECA885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D76819"/>
    <w:multiLevelType w:val="hybridMultilevel"/>
    <w:tmpl w:val="84F06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911D68"/>
    <w:multiLevelType w:val="hybridMultilevel"/>
    <w:tmpl w:val="B9A2E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7404E5C"/>
    <w:multiLevelType w:val="hybridMultilevel"/>
    <w:tmpl w:val="E62A5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0A24709"/>
    <w:multiLevelType w:val="hybridMultilevel"/>
    <w:tmpl w:val="BC524768"/>
    <w:lvl w:ilvl="0" w:tplc="C3866E50">
      <w:start w:val="1"/>
      <w:numFmt w:val="decimal"/>
      <w:lvlText w:val="%1."/>
      <w:lvlJc w:val="left"/>
      <w:pPr>
        <w:ind w:left="360" w:hanging="360"/>
      </w:pPr>
      <w:rPr>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791A25BB"/>
    <w:multiLevelType w:val="hybridMultilevel"/>
    <w:tmpl w:val="82CC3330"/>
    <w:lvl w:ilvl="0" w:tplc="08090001">
      <w:start w:val="2"/>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D5F0257"/>
    <w:multiLevelType w:val="hybridMultilevel"/>
    <w:tmpl w:val="A0FC5AF4"/>
    <w:lvl w:ilvl="0" w:tplc="08090001">
      <w:start w:val="2"/>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9"/>
  </w:num>
  <w:num w:numId="4">
    <w:abstractNumId w:val="0"/>
  </w:num>
  <w:num w:numId="5">
    <w:abstractNumId w:val="10"/>
  </w:num>
  <w:num w:numId="6">
    <w:abstractNumId w:val="11"/>
  </w:num>
  <w:num w:numId="7">
    <w:abstractNumId w:val="1"/>
  </w:num>
  <w:num w:numId="8">
    <w:abstractNumId w:val="13"/>
  </w:num>
  <w:num w:numId="9">
    <w:abstractNumId w:val="6"/>
  </w:num>
  <w:num w:numId="10">
    <w:abstractNumId w:val="5"/>
  </w:num>
  <w:num w:numId="11">
    <w:abstractNumId w:val="3"/>
  </w:num>
  <w:num w:numId="12">
    <w:abstractNumId w:val="14"/>
  </w:num>
  <w:num w:numId="13">
    <w:abstractNumId w:val="12"/>
  </w:num>
  <w:num w:numId="14">
    <w:abstractNumId w:val="8"/>
  </w:num>
  <w:num w:numId="15">
    <w:abstractNumId w:val="16"/>
  </w:num>
  <w:num w:numId="16">
    <w:abstractNumId w:val="15"/>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0" w:nlCheck="1" w:checkStyle="1"/>
  <w:activeWritingStyle w:appName="MSWord" w:lang="en-US" w:vendorID="64" w:dllVersion="0"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A67"/>
    <w:rsid w:val="00007F9D"/>
    <w:rsid w:val="0001339F"/>
    <w:rsid w:val="00021552"/>
    <w:rsid w:val="00024D65"/>
    <w:rsid w:val="00032422"/>
    <w:rsid w:val="000330CD"/>
    <w:rsid w:val="0004140E"/>
    <w:rsid w:val="00042D7A"/>
    <w:rsid w:val="00045D2C"/>
    <w:rsid w:val="00045E71"/>
    <w:rsid w:val="00046856"/>
    <w:rsid w:val="00053AC7"/>
    <w:rsid w:val="00071203"/>
    <w:rsid w:val="0007386A"/>
    <w:rsid w:val="00080388"/>
    <w:rsid w:val="000878C4"/>
    <w:rsid w:val="000920CE"/>
    <w:rsid w:val="00094CEC"/>
    <w:rsid w:val="00095C89"/>
    <w:rsid w:val="000A16DA"/>
    <w:rsid w:val="000A1ECA"/>
    <w:rsid w:val="000A6E75"/>
    <w:rsid w:val="000B2F42"/>
    <w:rsid w:val="000B3A44"/>
    <w:rsid w:val="000C00CC"/>
    <w:rsid w:val="000C3902"/>
    <w:rsid w:val="000C6E39"/>
    <w:rsid w:val="000D0CD6"/>
    <w:rsid w:val="000D19D0"/>
    <w:rsid w:val="000D20CB"/>
    <w:rsid w:val="000E38C6"/>
    <w:rsid w:val="001034BF"/>
    <w:rsid w:val="00103829"/>
    <w:rsid w:val="00114DD4"/>
    <w:rsid w:val="00130EAC"/>
    <w:rsid w:val="001311AC"/>
    <w:rsid w:val="0013785D"/>
    <w:rsid w:val="00141F67"/>
    <w:rsid w:val="00160F8C"/>
    <w:rsid w:val="001614C6"/>
    <w:rsid w:val="001635CE"/>
    <w:rsid w:val="00164BD9"/>
    <w:rsid w:val="00165772"/>
    <w:rsid w:val="00167C22"/>
    <w:rsid w:val="00182EC9"/>
    <w:rsid w:val="001838B3"/>
    <w:rsid w:val="00194486"/>
    <w:rsid w:val="001A467D"/>
    <w:rsid w:val="001A6ED9"/>
    <w:rsid w:val="001C05FD"/>
    <w:rsid w:val="001E0D0A"/>
    <w:rsid w:val="001E45BD"/>
    <w:rsid w:val="001E7065"/>
    <w:rsid w:val="001F49C7"/>
    <w:rsid w:val="00212270"/>
    <w:rsid w:val="00215712"/>
    <w:rsid w:val="002209AB"/>
    <w:rsid w:val="00224CF3"/>
    <w:rsid w:val="00243D9D"/>
    <w:rsid w:val="0025501E"/>
    <w:rsid w:val="00255966"/>
    <w:rsid w:val="00261091"/>
    <w:rsid w:val="00275F79"/>
    <w:rsid w:val="00276B13"/>
    <w:rsid w:val="0029136F"/>
    <w:rsid w:val="00297184"/>
    <w:rsid w:val="002A2F28"/>
    <w:rsid w:val="002C1C37"/>
    <w:rsid w:val="002E066B"/>
    <w:rsid w:val="002E4ED7"/>
    <w:rsid w:val="00302F5A"/>
    <w:rsid w:val="00306AA8"/>
    <w:rsid w:val="003116EE"/>
    <w:rsid w:val="003157FE"/>
    <w:rsid w:val="00315DED"/>
    <w:rsid w:val="00331C5B"/>
    <w:rsid w:val="0033598E"/>
    <w:rsid w:val="003426C0"/>
    <w:rsid w:val="003470FC"/>
    <w:rsid w:val="00355534"/>
    <w:rsid w:val="00362FAC"/>
    <w:rsid w:val="00363079"/>
    <w:rsid w:val="00364B25"/>
    <w:rsid w:val="00364EBD"/>
    <w:rsid w:val="003926D9"/>
    <w:rsid w:val="003A0BAA"/>
    <w:rsid w:val="003A60BB"/>
    <w:rsid w:val="003A7C46"/>
    <w:rsid w:val="003B2150"/>
    <w:rsid w:val="003B2D03"/>
    <w:rsid w:val="003B703A"/>
    <w:rsid w:val="003D25AE"/>
    <w:rsid w:val="003E195F"/>
    <w:rsid w:val="003E45E9"/>
    <w:rsid w:val="003F0885"/>
    <w:rsid w:val="003F2C24"/>
    <w:rsid w:val="004041C6"/>
    <w:rsid w:val="00404464"/>
    <w:rsid w:val="004054F4"/>
    <w:rsid w:val="00406AA1"/>
    <w:rsid w:val="0040716B"/>
    <w:rsid w:val="00411B5C"/>
    <w:rsid w:val="00417D44"/>
    <w:rsid w:val="004216B8"/>
    <w:rsid w:val="00424AF7"/>
    <w:rsid w:val="00426565"/>
    <w:rsid w:val="0043020E"/>
    <w:rsid w:val="0043331D"/>
    <w:rsid w:val="004374E9"/>
    <w:rsid w:val="00445CAF"/>
    <w:rsid w:val="004534CA"/>
    <w:rsid w:val="00471565"/>
    <w:rsid w:val="00471F02"/>
    <w:rsid w:val="004727E1"/>
    <w:rsid w:val="00490674"/>
    <w:rsid w:val="004A1594"/>
    <w:rsid w:val="004A4786"/>
    <w:rsid w:val="004A64AC"/>
    <w:rsid w:val="004B7BC1"/>
    <w:rsid w:val="004C0D60"/>
    <w:rsid w:val="004C395D"/>
    <w:rsid w:val="004C6158"/>
    <w:rsid w:val="004E1571"/>
    <w:rsid w:val="004E3257"/>
    <w:rsid w:val="004E6973"/>
    <w:rsid w:val="004F2B85"/>
    <w:rsid w:val="00500835"/>
    <w:rsid w:val="00501834"/>
    <w:rsid w:val="00506012"/>
    <w:rsid w:val="00516764"/>
    <w:rsid w:val="00521169"/>
    <w:rsid w:val="005263FC"/>
    <w:rsid w:val="0053004C"/>
    <w:rsid w:val="00533DB2"/>
    <w:rsid w:val="00537805"/>
    <w:rsid w:val="00537B7F"/>
    <w:rsid w:val="0054078C"/>
    <w:rsid w:val="00540F94"/>
    <w:rsid w:val="005563A4"/>
    <w:rsid w:val="00557568"/>
    <w:rsid w:val="00561378"/>
    <w:rsid w:val="00563174"/>
    <w:rsid w:val="005730FF"/>
    <w:rsid w:val="00573557"/>
    <w:rsid w:val="00573BA0"/>
    <w:rsid w:val="00577F95"/>
    <w:rsid w:val="00593BAE"/>
    <w:rsid w:val="005A2D8E"/>
    <w:rsid w:val="005A34E8"/>
    <w:rsid w:val="005B0E5C"/>
    <w:rsid w:val="005B2063"/>
    <w:rsid w:val="005B7EBF"/>
    <w:rsid w:val="005C00D5"/>
    <w:rsid w:val="005C0702"/>
    <w:rsid w:val="005C19C4"/>
    <w:rsid w:val="005C1D85"/>
    <w:rsid w:val="005C7012"/>
    <w:rsid w:val="005D0FB2"/>
    <w:rsid w:val="005D3DCD"/>
    <w:rsid w:val="005D7DC9"/>
    <w:rsid w:val="005E29A8"/>
    <w:rsid w:val="005E517B"/>
    <w:rsid w:val="005E71E4"/>
    <w:rsid w:val="005F49FC"/>
    <w:rsid w:val="00600D05"/>
    <w:rsid w:val="00614E3B"/>
    <w:rsid w:val="00616A9C"/>
    <w:rsid w:val="006254D2"/>
    <w:rsid w:val="00640B58"/>
    <w:rsid w:val="006502C6"/>
    <w:rsid w:val="00652CC5"/>
    <w:rsid w:val="00660EFF"/>
    <w:rsid w:val="00662E62"/>
    <w:rsid w:val="00666C6B"/>
    <w:rsid w:val="006762DE"/>
    <w:rsid w:val="006811F6"/>
    <w:rsid w:val="00686FED"/>
    <w:rsid w:val="00692CB4"/>
    <w:rsid w:val="006A3C1E"/>
    <w:rsid w:val="006B7C56"/>
    <w:rsid w:val="006C0651"/>
    <w:rsid w:val="006C454E"/>
    <w:rsid w:val="006C7ED5"/>
    <w:rsid w:val="006D216D"/>
    <w:rsid w:val="006D416B"/>
    <w:rsid w:val="006D4D60"/>
    <w:rsid w:val="006E1B61"/>
    <w:rsid w:val="006E2791"/>
    <w:rsid w:val="006F0B3E"/>
    <w:rsid w:val="006F1048"/>
    <w:rsid w:val="006F2F15"/>
    <w:rsid w:val="006F3845"/>
    <w:rsid w:val="006F3F3E"/>
    <w:rsid w:val="006F6D34"/>
    <w:rsid w:val="00700EC7"/>
    <w:rsid w:val="00706D78"/>
    <w:rsid w:val="00710911"/>
    <w:rsid w:val="00722AD6"/>
    <w:rsid w:val="00722C1B"/>
    <w:rsid w:val="00725ABD"/>
    <w:rsid w:val="007319FA"/>
    <w:rsid w:val="0073750F"/>
    <w:rsid w:val="0074608E"/>
    <w:rsid w:val="00747627"/>
    <w:rsid w:val="00756660"/>
    <w:rsid w:val="0076083D"/>
    <w:rsid w:val="00765DC4"/>
    <w:rsid w:val="00770024"/>
    <w:rsid w:val="0077285F"/>
    <w:rsid w:val="0077307C"/>
    <w:rsid w:val="00775553"/>
    <w:rsid w:val="00795B4E"/>
    <w:rsid w:val="00795F2B"/>
    <w:rsid w:val="00796AE9"/>
    <w:rsid w:val="00796C44"/>
    <w:rsid w:val="00797B41"/>
    <w:rsid w:val="007A3788"/>
    <w:rsid w:val="007B6FCE"/>
    <w:rsid w:val="007B71CA"/>
    <w:rsid w:val="007C3E83"/>
    <w:rsid w:val="007C3FED"/>
    <w:rsid w:val="007E013E"/>
    <w:rsid w:val="007E042E"/>
    <w:rsid w:val="007E3F4A"/>
    <w:rsid w:val="007E652C"/>
    <w:rsid w:val="007F0770"/>
    <w:rsid w:val="007F191F"/>
    <w:rsid w:val="007F3D6F"/>
    <w:rsid w:val="00816B82"/>
    <w:rsid w:val="0082743E"/>
    <w:rsid w:val="00830A32"/>
    <w:rsid w:val="00840879"/>
    <w:rsid w:val="00842D56"/>
    <w:rsid w:val="00853A4D"/>
    <w:rsid w:val="008635E1"/>
    <w:rsid w:val="00874CDE"/>
    <w:rsid w:val="00883B85"/>
    <w:rsid w:val="00884D5E"/>
    <w:rsid w:val="00897FB1"/>
    <w:rsid w:val="008A7799"/>
    <w:rsid w:val="008B630A"/>
    <w:rsid w:val="008B7A5A"/>
    <w:rsid w:val="008B7AB3"/>
    <w:rsid w:val="008D3E46"/>
    <w:rsid w:val="008D787F"/>
    <w:rsid w:val="008F403F"/>
    <w:rsid w:val="008F648A"/>
    <w:rsid w:val="009007E1"/>
    <w:rsid w:val="00904B22"/>
    <w:rsid w:val="00921E07"/>
    <w:rsid w:val="00922AA2"/>
    <w:rsid w:val="009237D7"/>
    <w:rsid w:val="00924FFA"/>
    <w:rsid w:val="00925418"/>
    <w:rsid w:val="009338AD"/>
    <w:rsid w:val="00936B19"/>
    <w:rsid w:val="0094134A"/>
    <w:rsid w:val="009426C1"/>
    <w:rsid w:val="00942AD6"/>
    <w:rsid w:val="009463E3"/>
    <w:rsid w:val="00950AF9"/>
    <w:rsid w:val="009547C5"/>
    <w:rsid w:val="009574F5"/>
    <w:rsid w:val="00964C83"/>
    <w:rsid w:val="009651AD"/>
    <w:rsid w:val="009724C4"/>
    <w:rsid w:val="00983524"/>
    <w:rsid w:val="009854F5"/>
    <w:rsid w:val="009921DA"/>
    <w:rsid w:val="00996F3A"/>
    <w:rsid w:val="0099771B"/>
    <w:rsid w:val="009A202B"/>
    <w:rsid w:val="009A52B2"/>
    <w:rsid w:val="009A59C4"/>
    <w:rsid w:val="009B4743"/>
    <w:rsid w:val="009C2B0A"/>
    <w:rsid w:val="009C36ED"/>
    <w:rsid w:val="009D2F11"/>
    <w:rsid w:val="009E75AE"/>
    <w:rsid w:val="009F0A3F"/>
    <w:rsid w:val="009F3C80"/>
    <w:rsid w:val="00A023E5"/>
    <w:rsid w:val="00A04E2E"/>
    <w:rsid w:val="00A06A9A"/>
    <w:rsid w:val="00A1128E"/>
    <w:rsid w:val="00A12000"/>
    <w:rsid w:val="00A12C55"/>
    <w:rsid w:val="00A147BC"/>
    <w:rsid w:val="00A17FB7"/>
    <w:rsid w:val="00A263B8"/>
    <w:rsid w:val="00A35BB9"/>
    <w:rsid w:val="00A36E68"/>
    <w:rsid w:val="00A377E3"/>
    <w:rsid w:val="00A40D55"/>
    <w:rsid w:val="00A5023C"/>
    <w:rsid w:val="00A515DA"/>
    <w:rsid w:val="00A51D02"/>
    <w:rsid w:val="00A5356E"/>
    <w:rsid w:val="00A54549"/>
    <w:rsid w:val="00A61E7D"/>
    <w:rsid w:val="00A627FC"/>
    <w:rsid w:val="00A66D69"/>
    <w:rsid w:val="00A86F05"/>
    <w:rsid w:val="00A91E11"/>
    <w:rsid w:val="00AA05C8"/>
    <w:rsid w:val="00AA292B"/>
    <w:rsid w:val="00AA4D07"/>
    <w:rsid w:val="00AB55C5"/>
    <w:rsid w:val="00AB755E"/>
    <w:rsid w:val="00AC3118"/>
    <w:rsid w:val="00AC43A6"/>
    <w:rsid w:val="00AC61C9"/>
    <w:rsid w:val="00AD21AE"/>
    <w:rsid w:val="00AE2B0F"/>
    <w:rsid w:val="00AE344D"/>
    <w:rsid w:val="00AE5DAD"/>
    <w:rsid w:val="00AF2EB5"/>
    <w:rsid w:val="00AF45B2"/>
    <w:rsid w:val="00B00131"/>
    <w:rsid w:val="00B04B11"/>
    <w:rsid w:val="00B20763"/>
    <w:rsid w:val="00B22491"/>
    <w:rsid w:val="00B22839"/>
    <w:rsid w:val="00B30632"/>
    <w:rsid w:val="00B3103A"/>
    <w:rsid w:val="00B325EB"/>
    <w:rsid w:val="00B43069"/>
    <w:rsid w:val="00B6358A"/>
    <w:rsid w:val="00B64780"/>
    <w:rsid w:val="00B72176"/>
    <w:rsid w:val="00B75BCF"/>
    <w:rsid w:val="00B84248"/>
    <w:rsid w:val="00B868D2"/>
    <w:rsid w:val="00B91E3E"/>
    <w:rsid w:val="00BA2AFD"/>
    <w:rsid w:val="00BA3BC6"/>
    <w:rsid w:val="00BA51A2"/>
    <w:rsid w:val="00BA779B"/>
    <w:rsid w:val="00BB5D11"/>
    <w:rsid w:val="00BC19F2"/>
    <w:rsid w:val="00BC71B1"/>
    <w:rsid w:val="00BC7F3B"/>
    <w:rsid w:val="00BD3DA0"/>
    <w:rsid w:val="00BD4CC6"/>
    <w:rsid w:val="00BD6482"/>
    <w:rsid w:val="00BE1139"/>
    <w:rsid w:val="00BE4810"/>
    <w:rsid w:val="00BE6D52"/>
    <w:rsid w:val="00BF1D82"/>
    <w:rsid w:val="00BF33A5"/>
    <w:rsid w:val="00BF3F3D"/>
    <w:rsid w:val="00BF62BC"/>
    <w:rsid w:val="00BF771B"/>
    <w:rsid w:val="00C04F24"/>
    <w:rsid w:val="00C13242"/>
    <w:rsid w:val="00C167FE"/>
    <w:rsid w:val="00C17F16"/>
    <w:rsid w:val="00C21EFB"/>
    <w:rsid w:val="00C226CF"/>
    <w:rsid w:val="00C3041D"/>
    <w:rsid w:val="00C32990"/>
    <w:rsid w:val="00C32D56"/>
    <w:rsid w:val="00C4237C"/>
    <w:rsid w:val="00C42E8D"/>
    <w:rsid w:val="00C42EC5"/>
    <w:rsid w:val="00C5040B"/>
    <w:rsid w:val="00C538F0"/>
    <w:rsid w:val="00C60D4A"/>
    <w:rsid w:val="00C667F3"/>
    <w:rsid w:val="00C8772D"/>
    <w:rsid w:val="00C91045"/>
    <w:rsid w:val="00CA3817"/>
    <w:rsid w:val="00CA51C4"/>
    <w:rsid w:val="00CA638E"/>
    <w:rsid w:val="00CB4CAC"/>
    <w:rsid w:val="00CB7B44"/>
    <w:rsid w:val="00CC5301"/>
    <w:rsid w:val="00CD1283"/>
    <w:rsid w:val="00D1239D"/>
    <w:rsid w:val="00D143EA"/>
    <w:rsid w:val="00D145DE"/>
    <w:rsid w:val="00D17BA8"/>
    <w:rsid w:val="00D212AA"/>
    <w:rsid w:val="00D21E0B"/>
    <w:rsid w:val="00D421AC"/>
    <w:rsid w:val="00D50499"/>
    <w:rsid w:val="00D62ACB"/>
    <w:rsid w:val="00D62C30"/>
    <w:rsid w:val="00D6566A"/>
    <w:rsid w:val="00D81570"/>
    <w:rsid w:val="00D8230E"/>
    <w:rsid w:val="00D83856"/>
    <w:rsid w:val="00D97208"/>
    <w:rsid w:val="00DA6E8C"/>
    <w:rsid w:val="00DB3074"/>
    <w:rsid w:val="00DD1F25"/>
    <w:rsid w:val="00DE0C76"/>
    <w:rsid w:val="00DE121B"/>
    <w:rsid w:val="00DF2430"/>
    <w:rsid w:val="00DF3074"/>
    <w:rsid w:val="00DF437F"/>
    <w:rsid w:val="00DF7405"/>
    <w:rsid w:val="00E14120"/>
    <w:rsid w:val="00E25591"/>
    <w:rsid w:val="00E277EA"/>
    <w:rsid w:val="00E318F1"/>
    <w:rsid w:val="00E52E14"/>
    <w:rsid w:val="00E56D89"/>
    <w:rsid w:val="00E57464"/>
    <w:rsid w:val="00E57C0C"/>
    <w:rsid w:val="00E65BD0"/>
    <w:rsid w:val="00E73C17"/>
    <w:rsid w:val="00E7502E"/>
    <w:rsid w:val="00E81969"/>
    <w:rsid w:val="00E85E99"/>
    <w:rsid w:val="00E90B9E"/>
    <w:rsid w:val="00EA7AAD"/>
    <w:rsid w:val="00EC5678"/>
    <w:rsid w:val="00EC7CB2"/>
    <w:rsid w:val="00ED0163"/>
    <w:rsid w:val="00ED388A"/>
    <w:rsid w:val="00ED4E5E"/>
    <w:rsid w:val="00ED60DA"/>
    <w:rsid w:val="00EE047D"/>
    <w:rsid w:val="00EE06E3"/>
    <w:rsid w:val="00EE3F5F"/>
    <w:rsid w:val="00EE648F"/>
    <w:rsid w:val="00EE719B"/>
    <w:rsid w:val="00EE73AB"/>
    <w:rsid w:val="00F02058"/>
    <w:rsid w:val="00F028F8"/>
    <w:rsid w:val="00F02D18"/>
    <w:rsid w:val="00F23CCC"/>
    <w:rsid w:val="00F2530E"/>
    <w:rsid w:val="00F253E7"/>
    <w:rsid w:val="00F27A3D"/>
    <w:rsid w:val="00F31F71"/>
    <w:rsid w:val="00F34F62"/>
    <w:rsid w:val="00F36019"/>
    <w:rsid w:val="00F37779"/>
    <w:rsid w:val="00F437BB"/>
    <w:rsid w:val="00F535E3"/>
    <w:rsid w:val="00F714A0"/>
    <w:rsid w:val="00F74E8A"/>
    <w:rsid w:val="00F76E74"/>
    <w:rsid w:val="00F87A52"/>
    <w:rsid w:val="00F95B65"/>
    <w:rsid w:val="00FA0C6D"/>
    <w:rsid w:val="00FA1F73"/>
    <w:rsid w:val="00FA5BC5"/>
    <w:rsid w:val="00FA64AF"/>
    <w:rsid w:val="00FA68C7"/>
    <w:rsid w:val="00FA7B80"/>
    <w:rsid w:val="00FB144D"/>
    <w:rsid w:val="00FB3160"/>
    <w:rsid w:val="00FB3481"/>
    <w:rsid w:val="00FB6FB4"/>
    <w:rsid w:val="00FC135B"/>
    <w:rsid w:val="00FC2F09"/>
    <w:rsid w:val="00FD0FBA"/>
    <w:rsid w:val="00FD2B36"/>
    <w:rsid w:val="00FE0A67"/>
    <w:rsid w:val="00FE3672"/>
    <w:rsid w:val="00FF06D6"/>
    <w:rsid w:val="00FF20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B850F5"/>
  <w14:defaultImageDpi w14:val="32767"/>
  <w15:chartTrackingRefBased/>
  <w15:docId w15:val="{5EDD996F-DEFA-C449-B2EF-772C1D275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63174"/>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E0A67"/>
    <w:pPr>
      <w:spacing w:before="100" w:beforeAutospacing="1" w:after="100" w:afterAutospacing="1"/>
    </w:pPr>
  </w:style>
  <w:style w:type="character" w:customStyle="1" w:styleId="apple-converted-space">
    <w:name w:val="apple-converted-space"/>
    <w:basedOn w:val="DefaultParagraphFont"/>
    <w:rsid w:val="00FE0A67"/>
  </w:style>
  <w:style w:type="paragraph" w:styleId="ListParagraph">
    <w:name w:val="List Paragraph"/>
    <w:basedOn w:val="Normal"/>
    <w:uiPriority w:val="99"/>
    <w:qFormat/>
    <w:rsid w:val="00FE0A67"/>
    <w:pPr>
      <w:ind w:left="720"/>
      <w:contextualSpacing/>
    </w:pPr>
    <w:rPr>
      <w:rFonts w:ascii="Calibri" w:eastAsia="Calibri" w:hAnsi="Calibri"/>
    </w:rPr>
  </w:style>
  <w:style w:type="character" w:styleId="Hyperlink">
    <w:name w:val="Hyperlink"/>
    <w:uiPriority w:val="99"/>
    <w:unhideWhenUsed/>
    <w:rsid w:val="00FE0A67"/>
    <w:rPr>
      <w:color w:val="0563C1"/>
      <w:u w:val="single"/>
    </w:rPr>
  </w:style>
  <w:style w:type="character" w:customStyle="1" w:styleId="UnresolvedMention1">
    <w:name w:val="Unresolved Mention1"/>
    <w:uiPriority w:val="99"/>
    <w:rsid w:val="00FE0A67"/>
    <w:rPr>
      <w:color w:val="605E5C"/>
      <w:shd w:val="clear" w:color="auto" w:fill="E1DFDD"/>
    </w:rPr>
  </w:style>
  <w:style w:type="paragraph" w:styleId="FootnoteText">
    <w:name w:val="footnote text"/>
    <w:basedOn w:val="Normal"/>
    <w:link w:val="FootnoteTextChar"/>
    <w:uiPriority w:val="99"/>
    <w:semiHidden/>
    <w:unhideWhenUsed/>
    <w:rsid w:val="00C60D4A"/>
    <w:rPr>
      <w:rFonts w:ascii="Calibri" w:eastAsia="Calibri" w:hAnsi="Calibri"/>
      <w:sz w:val="20"/>
      <w:szCs w:val="20"/>
    </w:rPr>
  </w:style>
  <w:style w:type="character" w:customStyle="1" w:styleId="FootnoteTextChar">
    <w:name w:val="Footnote Text Char"/>
    <w:link w:val="FootnoteText"/>
    <w:uiPriority w:val="99"/>
    <w:semiHidden/>
    <w:rsid w:val="00C60D4A"/>
    <w:rPr>
      <w:sz w:val="20"/>
      <w:szCs w:val="20"/>
    </w:rPr>
  </w:style>
  <w:style w:type="character" w:styleId="FootnoteReference">
    <w:name w:val="footnote reference"/>
    <w:uiPriority w:val="99"/>
    <w:semiHidden/>
    <w:unhideWhenUsed/>
    <w:rsid w:val="00C60D4A"/>
    <w:rPr>
      <w:vertAlign w:val="superscript"/>
    </w:rPr>
  </w:style>
  <w:style w:type="character" w:styleId="FollowedHyperlink">
    <w:name w:val="FollowedHyperlink"/>
    <w:uiPriority w:val="99"/>
    <w:semiHidden/>
    <w:unhideWhenUsed/>
    <w:rsid w:val="00DE0C76"/>
    <w:rPr>
      <w:color w:val="954F72"/>
      <w:u w:val="single"/>
    </w:rPr>
  </w:style>
  <w:style w:type="character" w:styleId="CommentReference">
    <w:name w:val="annotation reference"/>
    <w:uiPriority w:val="99"/>
    <w:semiHidden/>
    <w:unhideWhenUsed/>
    <w:rsid w:val="001E0D0A"/>
    <w:rPr>
      <w:sz w:val="16"/>
      <w:szCs w:val="16"/>
    </w:rPr>
  </w:style>
  <w:style w:type="paragraph" w:styleId="CommentText">
    <w:name w:val="annotation text"/>
    <w:basedOn w:val="Normal"/>
    <w:link w:val="CommentTextChar"/>
    <w:uiPriority w:val="99"/>
    <w:semiHidden/>
    <w:unhideWhenUsed/>
    <w:rsid w:val="001E0D0A"/>
    <w:rPr>
      <w:sz w:val="20"/>
      <w:szCs w:val="20"/>
    </w:rPr>
  </w:style>
  <w:style w:type="character" w:customStyle="1" w:styleId="CommentTextChar">
    <w:name w:val="Comment Text Char"/>
    <w:link w:val="CommentText"/>
    <w:uiPriority w:val="99"/>
    <w:semiHidden/>
    <w:rsid w:val="001E0D0A"/>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1E0D0A"/>
    <w:rPr>
      <w:sz w:val="18"/>
      <w:szCs w:val="18"/>
    </w:rPr>
  </w:style>
  <w:style w:type="character" w:customStyle="1" w:styleId="BalloonTextChar">
    <w:name w:val="Balloon Text Char"/>
    <w:link w:val="BalloonText"/>
    <w:uiPriority w:val="99"/>
    <w:semiHidden/>
    <w:rsid w:val="001E0D0A"/>
    <w:rPr>
      <w:rFonts w:ascii="Times New Roman" w:eastAsia="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194486"/>
    <w:rPr>
      <w:b/>
      <w:bCs/>
    </w:rPr>
  </w:style>
  <w:style w:type="character" w:customStyle="1" w:styleId="CommentSubjectChar">
    <w:name w:val="Comment Subject Char"/>
    <w:link w:val="CommentSubject"/>
    <w:uiPriority w:val="99"/>
    <w:semiHidden/>
    <w:rsid w:val="00194486"/>
    <w:rPr>
      <w:rFonts w:ascii="Times New Roman" w:eastAsia="Times New Roman" w:hAnsi="Times New Roman" w:cs="Times New Roman"/>
      <w:b/>
      <w:bCs/>
      <w:sz w:val="20"/>
      <w:szCs w:val="20"/>
      <w:lang w:eastAsia="en-US"/>
    </w:rPr>
  </w:style>
  <w:style w:type="character" w:customStyle="1" w:styleId="highwire-citation-authors">
    <w:name w:val="highwire-citation-authors"/>
    <w:basedOn w:val="DefaultParagraphFont"/>
    <w:rsid w:val="009007E1"/>
  </w:style>
  <w:style w:type="character" w:customStyle="1" w:styleId="highwire-citation-author">
    <w:name w:val="highwire-citation-author"/>
    <w:basedOn w:val="DefaultParagraphFont"/>
    <w:rsid w:val="009007E1"/>
  </w:style>
  <w:style w:type="character" w:customStyle="1" w:styleId="nlm-surname">
    <w:name w:val="nlm-surname"/>
    <w:basedOn w:val="DefaultParagraphFont"/>
    <w:rsid w:val="009007E1"/>
  </w:style>
  <w:style w:type="character" w:customStyle="1" w:styleId="citation-et">
    <w:name w:val="citation-et"/>
    <w:basedOn w:val="DefaultParagraphFont"/>
    <w:rsid w:val="009007E1"/>
  </w:style>
  <w:style w:type="character" w:customStyle="1" w:styleId="highwire-cite-metadata-journal">
    <w:name w:val="highwire-cite-metadata-journal"/>
    <w:basedOn w:val="DefaultParagraphFont"/>
    <w:rsid w:val="009007E1"/>
  </w:style>
  <w:style w:type="character" w:customStyle="1" w:styleId="highwire-cite-metadata-year">
    <w:name w:val="highwire-cite-metadata-year"/>
    <w:basedOn w:val="DefaultParagraphFont"/>
    <w:rsid w:val="009007E1"/>
  </w:style>
  <w:style w:type="character" w:customStyle="1" w:styleId="highwire-cite-metadata-volume">
    <w:name w:val="highwire-cite-metadata-volume"/>
    <w:basedOn w:val="DefaultParagraphFont"/>
    <w:rsid w:val="009007E1"/>
  </w:style>
  <w:style w:type="character" w:customStyle="1" w:styleId="highwire-cite-metadata-pages">
    <w:name w:val="highwire-cite-metadata-pages"/>
    <w:basedOn w:val="DefaultParagraphFont"/>
    <w:rsid w:val="009007E1"/>
  </w:style>
  <w:style w:type="paragraph" w:styleId="Footer">
    <w:name w:val="footer"/>
    <w:basedOn w:val="Normal"/>
    <w:link w:val="FooterChar"/>
    <w:uiPriority w:val="99"/>
    <w:unhideWhenUsed/>
    <w:rsid w:val="00BC19F2"/>
    <w:pPr>
      <w:tabs>
        <w:tab w:val="center" w:pos="4680"/>
        <w:tab w:val="right" w:pos="9360"/>
      </w:tabs>
    </w:pPr>
  </w:style>
  <w:style w:type="character" w:customStyle="1" w:styleId="FooterChar">
    <w:name w:val="Footer Char"/>
    <w:basedOn w:val="DefaultParagraphFont"/>
    <w:link w:val="Footer"/>
    <w:uiPriority w:val="99"/>
    <w:rsid w:val="00BC19F2"/>
    <w:rPr>
      <w:rFonts w:ascii="Times New Roman" w:eastAsia="Times New Roman" w:hAnsi="Times New Roman"/>
      <w:sz w:val="24"/>
      <w:szCs w:val="24"/>
    </w:rPr>
  </w:style>
  <w:style w:type="character" w:styleId="PageNumber">
    <w:name w:val="page number"/>
    <w:basedOn w:val="DefaultParagraphFont"/>
    <w:uiPriority w:val="99"/>
    <w:semiHidden/>
    <w:unhideWhenUsed/>
    <w:rsid w:val="00BC19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181541">
      <w:bodyDiv w:val="1"/>
      <w:marLeft w:val="0"/>
      <w:marRight w:val="0"/>
      <w:marTop w:val="0"/>
      <w:marBottom w:val="0"/>
      <w:divBdr>
        <w:top w:val="none" w:sz="0" w:space="0" w:color="auto"/>
        <w:left w:val="none" w:sz="0" w:space="0" w:color="auto"/>
        <w:bottom w:val="none" w:sz="0" w:space="0" w:color="auto"/>
        <w:right w:val="none" w:sz="0" w:space="0" w:color="auto"/>
      </w:divBdr>
      <w:divsChild>
        <w:div w:id="1556699374">
          <w:marLeft w:val="0"/>
          <w:marRight w:val="0"/>
          <w:marTop w:val="0"/>
          <w:marBottom w:val="0"/>
          <w:divBdr>
            <w:top w:val="none" w:sz="0" w:space="0" w:color="auto"/>
            <w:left w:val="none" w:sz="0" w:space="0" w:color="auto"/>
            <w:bottom w:val="none" w:sz="0" w:space="0" w:color="auto"/>
            <w:right w:val="none" w:sz="0" w:space="0" w:color="auto"/>
          </w:divBdr>
        </w:div>
        <w:div w:id="1127120392">
          <w:marLeft w:val="0"/>
          <w:marRight w:val="0"/>
          <w:marTop w:val="0"/>
          <w:marBottom w:val="0"/>
          <w:divBdr>
            <w:top w:val="none" w:sz="0" w:space="0" w:color="auto"/>
            <w:left w:val="none" w:sz="0" w:space="0" w:color="auto"/>
            <w:bottom w:val="none" w:sz="0" w:space="0" w:color="auto"/>
            <w:right w:val="none" w:sz="0" w:space="0" w:color="auto"/>
          </w:divBdr>
        </w:div>
        <w:div w:id="770395525">
          <w:marLeft w:val="0"/>
          <w:marRight w:val="0"/>
          <w:marTop w:val="0"/>
          <w:marBottom w:val="0"/>
          <w:divBdr>
            <w:top w:val="none" w:sz="0" w:space="0" w:color="auto"/>
            <w:left w:val="none" w:sz="0" w:space="0" w:color="auto"/>
            <w:bottom w:val="none" w:sz="0" w:space="0" w:color="auto"/>
            <w:right w:val="none" w:sz="0" w:space="0" w:color="auto"/>
          </w:divBdr>
        </w:div>
      </w:divsChild>
    </w:div>
    <w:div w:id="124812742">
      <w:bodyDiv w:val="1"/>
      <w:marLeft w:val="0"/>
      <w:marRight w:val="0"/>
      <w:marTop w:val="0"/>
      <w:marBottom w:val="0"/>
      <w:divBdr>
        <w:top w:val="none" w:sz="0" w:space="0" w:color="auto"/>
        <w:left w:val="none" w:sz="0" w:space="0" w:color="auto"/>
        <w:bottom w:val="none" w:sz="0" w:space="0" w:color="auto"/>
        <w:right w:val="none" w:sz="0" w:space="0" w:color="auto"/>
      </w:divBdr>
    </w:div>
    <w:div w:id="298804602">
      <w:bodyDiv w:val="1"/>
      <w:marLeft w:val="0"/>
      <w:marRight w:val="0"/>
      <w:marTop w:val="0"/>
      <w:marBottom w:val="0"/>
      <w:divBdr>
        <w:top w:val="none" w:sz="0" w:space="0" w:color="auto"/>
        <w:left w:val="none" w:sz="0" w:space="0" w:color="auto"/>
        <w:bottom w:val="none" w:sz="0" w:space="0" w:color="auto"/>
        <w:right w:val="none" w:sz="0" w:space="0" w:color="auto"/>
      </w:divBdr>
      <w:divsChild>
        <w:div w:id="473256292">
          <w:marLeft w:val="0"/>
          <w:marRight w:val="0"/>
          <w:marTop w:val="34"/>
          <w:marBottom w:val="34"/>
          <w:divBdr>
            <w:top w:val="none" w:sz="0" w:space="0" w:color="auto"/>
            <w:left w:val="none" w:sz="0" w:space="0" w:color="auto"/>
            <w:bottom w:val="none" w:sz="0" w:space="0" w:color="auto"/>
            <w:right w:val="none" w:sz="0" w:space="0" w:color="auto"/>
          </w:divBdr>
        </w:div>
      </w:divsChild>
    </w:div>
    <w:div w:id="319968610">
      <w:bodyDiv w:val="1"/>
      <w:marLeft w:val="0"/>
      <w:marRight w:val="0"/>
      <w:marTop w:val="0"/>
      <w:marBottom w:val="0"/>
      <w:divBdr>
        <w:top w:val="none" w:sz="0" w:space="0" w:color="auto"/>
        <w:left w:val="none" w:sz="0" w:space="0" w:color="auto"/>
        <w:bottom w:val="none" w:sz="0" w:space="0" w:color="auto"/>
        <w:right w:val="none" w:sz="0" w:space="0" w:color="auto"/>
      </w:divBdr>
    </w:div>
    <w:div w:id="385643820">
      <w:bodyDiv w:val="1"/>
      <w:marLeft w:val="0"/>
      <w:marRight w:val="0"/>
      <w:marTop w:val="0"/>
      <w:marBottom w:val="0"/>
      <w:divBdr>
        <w:top w:val="none" w:sz="0" w:space="0" w:color="auto"/>
        <w:left w:val="none" w:sz="0" w:space="0" w:color="auto"/>
        <w:bottom w:val="none" w:sz="0" w:space="0" w:color="auto"/>
        <w:right w:val="none" w:sz="0" w:space="0" w:color="auto"/>
      </w:divBdr>
    </w:div>
    <w:div w:id="438186657">
      <w:bodyDiv w:val="1"/>
      <w:marLeft w:val="0"/>
      <w:marRight w:val="0"/>
      <w:marTop w:val="0"/>
      <w:marBottom w:val="0"/>
      <w:divBdr>
        <w:top w:val="none" w:sz="0" w:space="0" w:color="auto"/>
        <w:left w:val="none" w:sz="0" w:space="0" w:color="auto"/>
        <w:bottom w:val="none" w:sz="0" w:space="0" w:color="auto"/>
        <w:right w:val="none" w:sz="0" w:space="0" w:color="auto"/>
      </w:divBdr>
      <w:divsChild>
        <w:div w:id="685638570">
          <w:marLeft w:val="0"/>
          <w:marRight w:val="0"/>
          <w:marTop w:val="0"/>
          <w:marBottom w:val="0"/>
          <w:divBdr>
            <w:top w:val="none" w:sz="0" w:space="0" w:color="auto"/>
            <w:left w:val="none" w:sz="0" w:space="0" w:color="auto"/>
            <w:bottom w:val="none" w:sz="0" w:space="0" w:color="auto"/>
            <w:right w:val="none" w:sz="0" w:space="0" w:color="auto"/>
          </w:divBdr>
          <w:divsChild>
            <w:div w:id="369382507">
              <w:marLeft w:val="0"/>
              <w:marRight w:val="0"/>
              <w:marTop w:val="0"/>
              <w:marBottom w:val="0"/>
              <w:divBdr>
                <w:top w:val="none" w:sz="0" w:space="0" w:color="auto"/>
                <w:left w:val="none" w:sz="0" w:space="0" w:color="auto"/>
                <w:bottom w:val="none" w:sz="0" w:space="0" w:color="auto"/>
                <w:right w:val="none" w:sz="0" w:space="0" w:color="auto"/>
              </w:divBdr>
              <w:divsChild>
                <w:div w:id="645545408">
                  <w:marLeft w:val="0"/>
                  <w:marRight w:val="0"/>
                  <w:marTop w:val="0"/>
                  <w:marBottom w:val="0"/>
                  <w:divBdr>
                    <w:top w:val="none" w:sz="0" w:space="0" w:color="auto"/>
                    <w:left w:val="none" w:sz="0" w:space="0" w:color="auto"/>
                    <w:bottom w:val="none" w:sz="0" w:space="0" w:color="auto"/>
                    <w:right w:val="none" w:sz="0" w:space="0" w:color="auto"/>
                  </w:divBdr>
                  <w:divsChild>
                    <w:div w:id="116408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368731">
      <w:bodyDiv w:val="1"/>
      <w:marLeft w:val="0"/>
      <w:marRight w:val="0"/>
      <w:marTop w:val="0"/>
      <w:marBottom w:val="0"/>
      <w:divBdr>
        <w:top w:val="none" w:sz="0" w:space="0" w:color="auto"/>
        <w:left w:val="none" w:sz="0" w:space="0" w:color="auto"/>
        <w:bottom w:val="none" w:sz="0" w:space="0" w:color="auto"/>
        <w:right w:val="none" w:sz="0" w:space="0" w:color="auto"/>
      </w:divBdr>
    </w:div>
    <w:div w:id="665864839">
      <w:bodyDiv w:val="1"/>
      <w:marLeft w:val="0"/>
      <w:marRight w:val="0"/>
      <w:marTop w:val="0"/>
      <w:marBottom w:val="0"/>
      <w:divBdr>
        <w:top w:val="none" w:sz="0" w:space="0" w:color="auto"/>
        <w:left w:val="none" w:sz="0" w:space="0" w:color="auto"/>
        <w:bottom w:val="none" w:sz="0" w:space="0" w:color="auto"/>
        <w:right w:val="none" w:sz="0" w:space="0" w:color="auto"/>
      </w:divBdr>
    </w:div>
    <w:div w:id="868906882">
      <w:bodyDiv w:val="1"/>
      <w:marLeft w:val="0"/>
      <w:marRight w:val="0"/>
      <w:marTop w:val="0"/>
      <w:marBottom w:val="0"/>
      <w:divBdr>
        <w:top w:val="none" w:sz="0" w:space="0" w:color="auto"/>
        <w:left w:val="none" w:sz="0" w:space="0" w:color="auto"/>
        <w:bottom w:val="none" w:sz="0" w:space="0" w:color="auto"/>
        <w:right w:val="none" w:sz="0" w:space="0" w:color="auto"/>
      </w:divBdr>
    </w:div>
    <w:div w:id="1188715999">
      <w:bodyDiv w:val="1"/>
      <w:marLeft w:val="0"/>
      <w:marRight w:val="0"/>
      <w:marTop w:val="0"/>
      <w:marBottom w:val="0"/>
      <w:divBdr>
        <w:top w:val="none" w:sz="0" w:space="0" w:color="auto"/>
        <w:left w:val="none" w:sz="0" w:space="0" w:color="auto"/>
        <w:bottom w:val="none" w:sz="0" w:space="0" w:color="auto"/>
        <w:right w:val="none" w:sz="0" w:space="0" w:color="auto"/>
      </w:divBdr>
    </w:div>
    <w:div w:id="1259602140">
      <w:bodyDiv w:val="1"/>
      <w:marLeft w:val="0"/>
      <w:marRight w:val="0"/>
      <w:marTop w:val="0"/>
      <w:marBottom w:val="0"/>
      <w:divBdr>
        <w:top w:val="none" w:sz="0" w:space="0" w:color="auto"/>
        <w:left w:val="none" w:sz="0" w:space="0" w:color="auto"/>
        <w:bottom w:val="none" w:sz="0" w:space="0" w:color="auto"/>
        <w:right w:val="none" w:sz="0" w:space="0" w:color="auto"/>
      </w:divBdr>
    </w:div>
    <w:div w:id="1356073765">
      <w:bodyDiv w:val="1"/>
      <w:marLeft w:val="0"/>
      <w:marRight w:val="0"/>
      <w:marTop w:val="0"/>
      <w:marBottom w:val="0"/>
      <w:divBdr>
        <w:top w:val="none" w:sz="0" w:space="0" w:color="auto"/>
        <w:left w:val="none" w:sz="0" w:space="0" w:color="auto"/>
        <w:bottom w:val="none" w:sz="0" w:space="0" w:color="auto"/>
        <w:right w:val="none" w:sz="0" w:space="0" w:color="auto"/>
      </w:divBdr>
    </w:div>
    <w:div w:id="1488011995">
      <w:bodyDiv w:val="1"/>
      <w:marLeft w:val="0"/>
      <w:marRight w:val="0"/>
      <w:marTop w:val="0"/>
      <w:marBottom w:val="0"/>
      <w:divBdr>
        <w:top w:val="none" w:sz="0" w:space="0" w:color="auto"/>
        <w:left w:val="none" w:sz="0" w:space="0" w:color="auto"/>
        <w:bottom w:val="none" w:sz="0" w:space="0" w:color="auto"/>
        <w:right w:val="none" w:sz="0" w:space="0" w:color="auto"/>
      </w:divBdr>
      <w:divsChild>
        <w:div w:id="1512646166">
          <w:marLeft w:val="0"/>
          <w:marRight w:val="0"/>
          <w:marTop w:val="0"/>
          <w:marBottom w:val="0"/>
          <w:divBdr>
            <w:top w:val="none" w:sz="0" w:space="0" w:color="auto"/>
            <w:left w:val="none" w:sz="0" w:space="0" w:color="auto"/>
            <w:bottom w:val="none" w:sz="0" w:space="0" w:color="auto"/>
            <w:right w:val="none" w:sz="0" w:space="0" w:color="auto"/>
          </w:divBdr>
        </w:div>
        <w:div w:id="528766411">
          <w:marLeft w:val="0"/>
          <w:marRight w:val="0"/>
          <w:marTop w:val="0"/>
          <w:marBottom w:val="0"/>
          <w:divBdr>
            <w:top w:val="none" w:sz="0" w:space="0" w:color="auto"/>
            <w:left w:val="none" w:sz="0" w:space="0" w:color="auto"/>
            <w:bottom w:val="none" w:sz="0" w:space="0" w:color="auto"/>
            <w:right w:val="none" w:sz="0" w:space="0" w:color="auto"/>
          </w:divBdr>
        </w:div>
        <w:div w:id="1933122958">
          <w:marLeft w:val="0"/>
          <w:marRight w:val="0"/>
          <w:marTop w:val="0"/>
          <w:marBottom w:val="0"/>
          <w:divBdr>
            <w:top w:val="none" w:sz="0" w:space="0" w:color="auto"/>
            <w:left w:val="none" w:sz="0" w:space="0" w:color="auto"/>
            <w:bottom w:val="none" w:sz="0" w:space="0" w:color="auto"/>
            <w:right w:val="none" w:sz="0" w:space="0" w:color="auto"/>
          </w:divBdr>
        </w:div>
      </w:divsChild>
    </w:div>
    <w:div w:id="1528715800">
      <w:bodyDiv w:val="1"/>
      <w:marLeft w:val="0"/>
      <w:marRight w:val="0"/>
      <w:marTop w:val="0"/>
      <w:marBottom w:val="0"/>
      <w:divBdr>
        <w:top w:val="none" w:sz="0" w:space="0" w:color="auto"/>
        <w:left w:val="none" w:sz="0" w:space="0" w:color="auto"/>
        <w:bottom w:val="none" w:sz="0" w:space="0" w:color="auto"/>
        <w:right w:val="none" w:sz="0" w:space="0" w:color="auto"/>
      </w:divBdr>
    </w:div>
    <w:div w:id="1586452427">
      <w:bodyDiv w:val="1"/>
      <w:marLeft w:val="0"/>
      <w:marRight w:val="0"/>
      <w:marTop w:val="0"/>
      <w:marBottom w:val="0"/>
      <w:divBdr>
        <w:top w:val="none" w:sz="0" w:space="0" w:color="auto"/>
        <w:left w:val="none" w:sz="0" w:space="0" w:color="auto"/>
        <w:bottom w:val="none" w:sz="0" w:space="0" w:color="auto"/>
        <w:right w:val="none" w:sz="0" w:space="0" w:color="auto"/>
      </w:divBdr>
    </w:div>
    <w:div w:id="1805266574">
      <w:bodyDiv w:val="1"/>
      <w:marLeft w:val="0"/>
      <w:marRight w:val="0"/>
      <w:marTop w:val="0"/>
      <w:marBottom w:val="0"/>
      <w:divBdr>
        <w:top w:val="none" w:sz="0" w:space="0" w:color="auto"/>
        <w:left w:val="none" w:sz="0" w:space="0" w:color="auto"/>
        <w:bottom w:val="none" w:sz="0" w:space="0" w:color="auto"/>
        <w:right w:val="none" w:sz="0" w:space="0" w:color="auto"/>
      </w:divBdr>
    </w:div>
    <w:div w:id="1846090869">
      <w:bodyDiv w:val="1"/>
      <w:marLeft w:val="0"/>
      <w:marRight w:val="0"/>
      <w:marTop w:val="0"/>
      <w:marBottom w:val="0"/>
      <w:divBdr>
        <w:top w:val="none" w:sz="0" w:space="0" w:color="auto"/>
        <w:left w:val="none" w:sz="0" w:space="0" w:color="auto"/>
        <w:bottom w:val="none" w:sz="0" w:space="0" w:color="auto"/>
        <w:right w:val="none" w:sz="0" w:space="0" w:color="auto"/>
      </w:divBdr>
    </w:div>
    <w:div w:id="1966499745">
      <w:bodyDiv w:val="1"/>
      <w:marLeft w:val="0"/>
      <w:marRight w:val="0"/>
      <w:marTop w:val="0"/>
      <w:marBottom w:val="0"/>
      <w:divBdr>
        <w:top w:val="none" w:sz="0" w:space="0" w:color="auto"/>
        <w:left w:val="none" w:sz="0" w:space="0" w:color="auto"/>
        <w:bottom w:val="none" w:sz="0" w:space="0" w:color="auto"/>
        <w:right w:val="none" w:sz="0" w:space="0" w:color="auto"/>
      </w:divBdr>
    </w:div>
    <w:div w:id="2023778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ncbi.nlm.nih.gov/pubmed/22293765%22%20%5Co%20%22The%20Physician%20and%20sportsmedicin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cbi.nlm.nih.gov/pubmed/21613263"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bi.nlm.nih.gov/pubmed/28329355"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BE7296-2ACC-4B7C-AC9D-0083B0E4D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8</Pages>
  <Words>1968</Words>
  <Characters>11222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13164</CharactersWithSpaces>
  <SharedDoc>false</SharedDoc>
  <HLinks>
    <vt:vector size="36" baseType="variant">
      <vt:variant>
        <vt:i4>131158</vt:i4>
      </vt:variant>
      <vt:variant>
        <vt:i4>6</vt:i4>
      </vt:variant>
      <vt:variant>
        <vt:i4>0</vt:i4>
      </vt:variant>
      <vt:variant>
        <vt:i4>5</vt:i4>
      </vt:variant>
      <vt:variant>
        <vt:lpwstr>https://www.ncbi.nlm.nih.gov/pubmed/28329355</vt:lpwstr>
      </vt:variant>
      <vt:variant>
        <vt:lpwstr/>
      </vt:variant>
      <vt:variant>
        <vt:i4>4653070</vt:i4>
      </vt:variant>
      <vt:variant>
        <vt:i4>3</vt:i4>
      </vt:variant>
      <vt:variant>
        <vt:i4>0</vt:i4>
      </vt:variant>
      <vt:variant>
        <vt:i4>5</vt:i4>
      </vt:variant>
      <vt:variant>
        <vt:lpwstr>http://www.ncbi.nlm.nih.gov/pubmed/22293765%22 %5Co %22The Physician and sportsmedicine.</vt:lpwstr>
      </vt:variant>
      <vt:variant>
        <vt:lpwstr/>
      </vt:variant>
      <vt:variant>
        <vt:i4>3211300</vt:i4>
      </vt:variant>
      <vt:variant>
        <vt:i4>0</vt:i4>
      </vt:variant>
      <vt:variant>
        <vt:i4>0</vt:i4>
      </vt:variant>
      <vt:variant>
        <vt:i4>5</vt:i4>
      </vt:variant>
      <vt:variant>
        <vt:lpwstr>http://www.ncbi.nlm.nih.gov/pubmed/21613263</vt:lpwstr>
      </vt:variant>
      <vt:variant>
        <vt:lpwstr/>
      </vt:variant>
      <vt:variant>
        <vt:i4>3473450</vt:i4>
      </vt:variant>
      <vt:variant>
        <vt:i4>6</vt:i4>
      </vt:variant>
      <vt:variant>
        <vt:i4>0</vt:i4>
      </vt:variant>
      <vt:variant>
        <vt:i4>5</vt:i4>
      </vt:variant>
      <vt:variant>
        <vt:lpwstr>http://www.ncbi.nlm.nih.gov/pubmed/22293765</vt:lpwstr>
      </vt:variant>
      <vt:variant>
        <vt:lpwstr/>
      </vt:variant>
      <vt:variant>
        <vt:i4>3211300</vt:i4>
      </vt:variant>
      <vt:variant>
        <vt:i4>3</vt:i4>
      </vt:variant>
      <vt:variant>
        <vt:i4>0</vt:i4>
      </vt:variant>
      <vt:variant>
        <vt:i4>5</vt:i4>
      </vt:variant>
      <vt:variant>
        <vt:lpwstr>http://www.ncbi.nlm.nih.gov/pubmed/21613263</vt:lpwstr>
      </vt:variant>
      <vt:variant>
        <vt:lpwstr/>
      </vt:variant>
      <vt:variant>
        <vt:i4>131158</vt:i4>
      </vt:variant>
      <vt:variant>
        <vt:i4>0</vt:i4>
      </vt:variant>
      <vt:variant>
        <vt:i4>0</vt:i4>
      </vt:variant>
      <vt:variant>
        <vt:i4>5</vt:i4>
      </vt:variant>
      <vt:variant>
        <vt:lpwstr>https://www.ncbi.nlm.nih.gov/pubmed/28329355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Elisavet Arsenaki</dc:creator>
  <cp:keywords/>
  <dc:description/>
  <cp:lastModifiedBy>Sanjay Sharma</cp:lastModifiedBy>
  <cp:revision>6</cp:revision>
  <dcterms:created xsi:type="dcterms:W3CDTF">2019-03-12T11:14:00Z</dcterms:created>
  <dcterms:modified xsi:type="dcterms:W3CDTF">2019-03-14T00:07:00Z</dcterms:modified>
</cp:coreProperties>
</file>