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C65" w:rsidRPr="001E25A3" w:rsidRDefault="00B47C65" w:rsidP="00B47C65">
      <w:pPr>
        <w:pStyle w:val="Heading1"/>
        <w:spacing w:line="480" w:lineRule="auto"/>
        <w:rPr>
          <w:rFonts w:asciiTheme="minorHAnsi" w:hAnsiTheme="minorHAnsi" w:cs="Times New Roman"/>
          <w:b/>
          <w:color w:val="auto"/>
          <w:sz w:val="24"/>
          <w:szCs w:val="24"/>
        </w:rPr>
      </w:pPr>
      <w:r>
        <w:rPr>
          <w:rFonts w:asciiTheme="minorHAnsi" w:hAnsiTheme="minorHAnsi" w:cs="Times New Roman"/>
          <w:b/>
          <w:color w:val="auto"/>
          <w:sz w:val="24"/>
          <w:szCs w:val="24"/>
        </w:rPr>
        <w:t>O</w:t>
      </w:r>
      <w:r w:rsidRPr="000B2ADD">
        <w:rPr>
          <w:rFonts w:asciiTheme="minorHAnsi" w:hAnsiTheme="minorHAnsi" w:cs="Times New Roman"/>
          <w:b/>
          <w:color w:val="auto"/>
          <w:sz w:val="24"/>
          <w:szCs w:val="24"/>
        </w:rPr>
        <w:t>ral health</w:t>
      </w:r>
      <w:r>
        <w:rPr>
          <w:rFonts w:asciiTheme="minorHAnsi" w:hAnsiTheme="minorHAnsi" w:cs="Times New Roman"/>
          <w:b/>
          <w:color w:val="auto"/>
          <w:sz w:val="24"/>
          <w:szCs w:val="24"/>
        </w:rPr>
        <w:t>,</w:t>
      </w:r>
      <w:r w:rsidRPr="000B2ADD">
        <w:rPr>
          <w:rFonts w:asciiTheme="minorHAnsi" w:hAnsiTheme="minorHAnsi" w:cs="Times New Roman"/>
          <w:b/>
          <w:color w:val="auto"/>
          <w:sz w:val="24"/>
          <w:szCs w:val="24"/>
        </w:rPr>
        <w:t xml:space="preserve"> disability and physical function</w:t>
      </w:r>
      <w:r>
        <w:rPr>
          <w:rFonts w:asciiTheme="minorHAnsi" w:hAnsiTheme="minorHAnsi" w:cs="Times New Roman"/>
          <w:b/>
          <w:color w:val="auto"/>
          <w:sz w:val="24"/>
          <w:szCs w:val="24"/>
        </w:rPr>
        <w:t xml:space="preserve">: results from studies of </w:t>
      </w:r>
      <w:r w:rsidRPr="000B2ADD">
        <w:rPr>
          <w:rFonts w:asciiTheme="minorHAnsi" w:hAnsiTheme="minorHAnsi" w:cs="Times New Roman"/>
          <w:b/>
          <w:color w:val="auto"/>
          <w:sz w:val="24"/>
          <w:szCs w:val="24"/>
        </w:rPr>
        <w:t>older people in the UK and USA</w:t>
      </w:r>
    </w:p>
    <w:p w:rsidR="00B47C65" w:rsidRPr="00494871" w:rsidRDefault="00B47C65" w:rsidP="00B47C65">
      <w:pPr>
        <w:pStyle w:val="Heading1"/>
        <w:spacing w:line="480" w:lineRule="auto"/>
        <w:rPr>
          <w:rFonts w:asciiTheme="minorHAnsi" w:hAnsiTheme="minorHAnsi" w:cs="Times New Roman"/>
          <w:color w:val="auto"/>
          <w:sz w:val="24"/>
          <w:szCs w:val="24"/>
        </w:rPr>
      </w:pPr>
      <w:r w:rsidRPr="000B2ADD">
        <w:rPr>
          <w:rFonts w:asciiTheme="minorHAnsi" w:hAnsiTheme="minorHAnsi" w:cs="Times New Roman"/>
          <w:color w:val="auto"/>
          <w:sz w:val="24"/>
          <w:szCs w:val="24"/>
        </w:rPr>
        <w:t xml:space="preserve">Eftychia </w:t>
      </w:r>
      <w:proofErr w:type="spellStart"/>
      <w:r w:rsidRPr="000B2ADD">
        <w:rPr>
          <w:rFonts w:asciiTheme="minorHAnsi" w:hAnsiTheme="minorHAnsi" w:cs="Times New Roman"/>
          <w:color w:val="auto"/>
          <w:sz w:val="24"/>
          <w:szCs w:val="24"/>
        </w:rPr>
        <w:t>Kotronia</w:t>
      </w:r>
      <w:r w:rsidRPr="000B2ADD">
        <w:rPr>
          <w:rFonts w:asciiTheme="minorHAnsi" w:hAnsiTheme="minorHAnsi" w:cs="Times New Roman"/>
          <w:color w:val="auto"/>
          <w:sz w:val="24"/>
          <w:szCs w:val="24"/>
          <w:vertAlign w:val="superscript"/>
        </w:rPr>
        <w:t>a</w:t>
      </w:r>
      <w:proofErr w:type="spellEnd"/>
      <w:r w:rsidRPr="000B2ADD">
        <w:rPr>
          <w:rFonts w:asciiTheme="minorHAnsi" w:hAnsiTheme="minorHAnsi" w:cs="Times New Roman"/>
          <w:color w:val="auto"/>
          <w:sz w:val="24"/>
          <w:szCs w:val="24"/>
        </w:rPr>
        <w:t xml:space="preserve"> MSc, Goya S. </w:t>
      </w:r>
      <w:proofErr w:type="spellStart"/>
      <w:r w:rsidRPr="000B2ADD">
        <w:rPr>
          <w:rFonts w:asciiTheme="minorHAnsi" w:hAnsiTheme="minorHAnsi" w:cs="Times New Roman"/>
          <w:color w:val="auto"/>
          <w:sz w:val="24"/>
          <w:szCs w:val="24"/>
        </w:rPr>
        <w:t>Wannamethee</w:t>
      </w:r>
      <w:r w:rsidRPr="000B2ADD">
        <w:rPr>
          <w:rFonts w:asciiTheme="minorHAnsi" w:hAnsiTheme="minorHAnsi" w:cs="Times New Roman"/>
          <w:color w:val="auto"/>
          <w:sz w:val="24"/>
          <w:szCs w:val="24"/>
          <w:vertAlign w:val="superscript"/>
        </w:rPr>
        <w:t>b</w:t>
      </w:r>
      <w:proofErr w:type="spellEnd"/>
      <w:r w:rsidRPr="000B2ADD">
        <w:rPr>
          <w:rFonts w:asciiTheme="minorHAnsi" w:hAnsiTheme="minorHAnsi" w:cs="Times New Roman"/>
          <w:color w:val="auto"/>
          <w:sz w:val="24"/>
          <w:szCs w:val="24"/>
        </w:rPr>
        <w:t xml:space="preserve"> PhD, Olia A. </w:t>
      </w:r>
      <w:proofErr w:type="spellStart"/>
      <w:r w:rsidRPr="000B2ADD">
        <w:rPr>
          <w:rFonts w:asciiTheme="minorHAnsi" w:hAnsiTheme="minorHAnsi" w:cs="Times New Roman"/>
          <w:color w:val="auto"/>
          <w:sz w:val="24"/>
          <w:szCs w:val="24"/>
        </w:rPr>
        <w:t>Papacosta</w:t>
      </w:r>
      <w:r w:rsidRPr="000B2ADD">
        <w:rPr>
          <w:rFonts w:asciiTheme="minorHAnsi" w:hAnsiTheme="minorHAnsi" w:cs="Times New Roman"/>
          <w:color w:val="auto"/>
          <w:sz w:val="24"/>
          <w:szCs w:val="24"/>
          <w:vertAlign w:val="superscript"/>
        </w:rPr>
        <w:t>b</w:t>
      </w:r>
      <w:proofErr w:type="spellEnd"/>
      <w:r w:rsidRPr="000B2ADD">
        <w:rPr>
          <w:rFonts w:asciiTheme="minorHAnsi" w:hAnsiTheme="minorHAnsi" w:cs="Times New Roman"/>
          <w:color w:val="auto"/>
          <w:sz w:val="24"/>
          <w:szCs w:val="24"/>
        </w:rPr>
        <w:t xml:space="preserve"> MSc, Peter H. </w:t>
      </w:r>
      <w:proofErr w:type="spellStart"/>
      <w:r w:rsidRPr="000B2ADD">
        <w:rPr>
          <w:rFonts w:asciiTheme="minorHAnsi" w:hAnsiTheme="minorHAnsi" w:cs="Times New Roman"/>
          <w:color w:val="auto"/>
          <w:sz w:val="24"/>
          <w:szCs w:val="24"/>
        </w:rPr>
        <w:t>Whincup</w:t>
      </w:r>
      <w:r w:rsidRPr="000B2ADD">
        <w:rPr>
          <w:rFonts w:asciiTheme="minorHAnsi" w:hAnsiTheme="minorHAnsi" w:cs="Times New Roman"/>
          <w:color w:val="auto"/>
          <w:sz w:val="24"/>
          <w:szCs w:val="24"/>
          <w:vertAlign w:val="superscript"/>
        </w:rPr>
        <w:t>c</w:t>
      </w:r>
      <w:proofErr w:type="spellEnd"/>
      <w:r w:rsidRPr="000B2ADD">
        <w:rPr>
          <w:rFonts w:asciiTheme="minorHAnsi" w:hAnsiTheme="minorHAnsi" w:cs="Times New Roman"/>
          <w:color w:val="auto"/>
          <w:sz w:val="24"/>
          <w:szCs w:val="24"/>
        </w:rPr>
        <w:t xml:space="preserve"> PhD, Lucy T. </w:t>
      </w:r>
      <w:proofErr w:type="spellStart"/>
      <w:r w:rsidRPr="000B2ADD">
        <w:rPr>
          <w:rFonts w:asciiTheme="minorHAnsi" w:hAnsiTheme="minorHAnsi" w:cs="Times New Roman"/>
          <w:color w:val="auto"/>
          <w:sz w:val="24"/>
          <w:szCs w:val="24"/>
        </w:rPr>
        <w:t>Lennon</w:t>
      </w:r>
      <w:r w:rsidRPr="000B2ADD">
        <w:rPr>
          <w:rFonts w:asciiTheme="minorHAnsi" w:hAnsiTheme="minorHAnsi" w:cs="Times New Roman"/>
          <w:color w:val="auto"/>
          <w:sz w:val="24"/>
          <w:szCs w:val="24"/>
          <w:vertAlign w:val="superscript"/>
        </w:rPr>
        <w:t>b</w:t>
      </w:r>
      <w:proofErr w:type="spellEnd"/>
      <w:r w:rsidRPr="000B2ADD">
        <w:rPr>
          <w:rFonts w:asciiTheme="minorHAnsi" w:hAnsiTheme="minorHAnsi" w:cs="Times New Roman"/>
          <w:color w:val="auto"/>
          <w:sz w:val="24"/>
          <w:szCs w:val="24"/>
        </w:rPr>
        <w:t xml:space="preserve"> MSc, </w:t>
      </w:r>
      <w:proofErr w:type="spellStart"/>
      <w:r w:rsidRPr="000B2ADD">
        <w:rPr>
          <w:rFonts w:asciiTheme="minorHAnsi" w:hAnsiTheme="minorHAnsi" w:cs="Times New Roman"/>
          <w:color w:val="auto"/>
          <w:sz w:val="24"/>
          <w:szCs w:val="24"/>
        </w:rPr>
        <w:t>Marjolein</w:t>
      </w:r>
      <w:proofErr w:type="spellEnd"/>
      <w:r w:rsidRPr="000B2ADD">
        <w:rPr>
          <w:rFonts w:asciiTheme="minorHAnsi" w:hAnsiTheme="minorHAnsi" w:cs="Times New Roman"/>
          <w:color w:val="auto"/>
          <w:sz w:val="24"/>
          <w:szCs w:val="24"/>
        </w:rPr>
        <w:t xml:space="preserve"> </w:t>
      </w:r>
      <w:proofErr w:type="spellStart"/>
      <w:r w:rsidRPr="000B2ADD">
        <w:rPr>
          <w:rFonts w:asciiTheme="minorHAnsi" w:hAnsiTheme="minorHAnsi" w:cs="Times New Roman"/>
          <w:color w:val="auto"/>
          <w:sz w:val="24"/>
          <w:szCs w:val="24"/>
        </w:rPr>
        <w:t>Visser</w:t>
      </w:r>
      <w:r>
        <w:rPr>
          <w:rFonts w:asciiTheme="minorHAnsi" w:hAnsiTheme="minorHAnsi" w:cs="Times New Roman"/>
          <w:color w:val="auto"/>
          <w:sz w:val="24"/>
          <w:szCs w:val="24"/>
          <w:vertAlign w:val="superscript"/>
        </w:rPr>
        <w:t>d</w:t>
      </w:r>
      <w:proofErr w:type="spellEnd"/>
      <w:r w:rsidRPr="000B2ADD">
        <w:rPr>
          <w:rFonts w:asciiTheme="minorHAnsi" w:hAnsiTheme="minorHAnsi" w:cs="Times New Roman"/>
          <w:color w:val="auto"/>
          <w:sz w:val="24"/>
          <w:szCs w:val="24"/>
        </w:rPr>
        <w:t xml:space="preserve"> PhD, Robert J. </w:t>
      </w:r>
      <w:proofErr w:type="spellStart"/>
      <w:r w:rsidRPr="000B2ADD">
        <w:rPr>
          <w:rFonts w:asciiTheme="minorHAnsi" w:hAnsiTheme="minorHAnsi" w:cs="Times New Roman"/>
          <w:color w:val="auto"/>
          <w:sz w:val="24"/>
          <w:szCs w:val="24"/>
        </w:rPr>
        <w:t>Weyant</w:t>
      </w:r>
      <w:r>
        <w:rPr>
          <w:rFonts w:asciiTheme="minorHAnsi" w:hAnsiTheme="minorHAnsi" w:cs="Times New Roman"/>
          <w:color w:val="auto"/>
          <w:sz w:val="24"/>
          <w:szCs w:val="24"/>
          <w:vertAlign w:val="superscript"/>
        </w:rPr>
        <w:t>e</w:t>
      </w:r>
      <w:proofErr w:type="spellEnd"/>
      <w:r w:rsidRPr="000B2ADD">
        <w:rPr>
          <w:rFonts w:asciiTheme="minorHAnsi" w:hAnsiTheme="minorHAnsi" w:cs="Times New Roman"/>
          <w:color w:val="auto"/>
          <w:sz w:val="24"/>
          <w:szCs w:val="24"/>
        </w:rPr>
        <w:t xml:space="preserve"> </w:t>
      </w:r>
      <w:r>
        <w:rPr>
          <w:rFonts w:asciiTheme="minorHAnsi" w:hAnsiTheme="minorHAnsi" w:cs="Times New Roman"/>
          <w:color w:val="auto"/>
          <w:sz w:val="24"/>
          <w:szCs w:val="24"/>
        </w:rPr>
        <w:t>DMD., Dr.P</w:t>
      </w:r>
      <w:r w:rsidRPr="000B2ADD">
        <w:rPr>
          <w:rFonts w:asciiTheme="minorHAnsi" w:hAnsiTheme="minorHAnsi" w:cs="Times New Roman"/>
          <w:color w:val="auto"/>
          <w:sz w:val="24"/>
          <w:szCs w:val="24"/>
        </w:rPr>
        <w:t xml:space="preserve">H, Tamara B. </w:t>
      </w:r>
      <w:proofErr w:type="spellStart"/>
      <w:r w:rsidRPr="000B2ADD">
        <w:rPr>
          <w:rFonts w:asciiTheme="minorHAnsi" w:hAnsiTheme="minorHAnsi" w:cs="Times New Roman"/>
          <w:color w:val="auto"/>
          <w:sz w:val="24"/>
          <w:szCs w:val="24"/>
        </w:rPr>
        <w:t>Harris</w:t>
      </w:r>
      <w:r>
        <w:rPr>
          <w:rFonts w:asciiTheme="minorHAnsi" w:hAnsiTheme="minorHAnsi" w:cs="Times New Roman"/>
          <w:color w:val="auto"/>
          <w:sz w:val="24"/>
          <w:szCs w:val="24"/>
          <w:vertAlign w:val="superscript"/>
        </w:rPr>
        <w:t>f</w:t>
      </w:r>
      <w:proofErr w:type="spellEnd"/>
      <w:r w:rsidRPr="000B2ADD">
        <w:rPr>
          <w:rFonts w:asciiTheme="minorHAnsi" w:hAnsiTheme="minorHAnsi" w:cs="Times New Roman"/>
          <w:color w:val="auto"/>
          <w:sz w:val="24"/>
          <w:szCs w:val="24"/>
        </w:rPr>
        <w:t xml:space="preserve"> </w:t>
      </w:r>
      <w:r>
        <w:rPr>
          <w:rFonts w:asciiTheme="minorHAnsi" w:hAnsiTheme="minorHAnsi" w:cs="Times New Roman"/>
          <w:color w:val="auto"/>
          <w:sz w:val="24"/>
          <w:szCs w:val="24"/>
        </w:rPr>
        <w:t>M</w:t>
      </w:r>
      <w:r w:rsidRPr="000B2ADD">
        <w:rPr>
          <w:rFonts w:asciiTheme="minorHAnsi" w:hAnsiTheme="minorHAnsi" w:cs="Times New Roman"/>
          <w:color w:val="auto"/>
          <w:sz w:val="24"/>
          <w:szCs w:val="24"/>
        </w:rPr>
        <w:t>D</w:t>
      </w:r>
      <w:r>
        <w:rPr>
          <w:rFonts w:asciiTheme="minorHAnsi" w:hAnsiTheme="minorHAnsi" w:cs="Times New Roman"/>
          <w:color w:val="auto"/>
          <w:sz w:val="24"/>
          <w:szCs w:val="24"/>
        </w:rPr>
        <w:t>, MS</w:t>
      </w:r>
      <w:r w:rsidRPr="000B2ADD">
        <w:rPr>
          <w:rFonts w:asciiTheme="minorHAnsi" w:hAnsiTheme="minorHAnsi" w:cs="Times New Roman"/>
          <w:color w:val="auto"/>
          <w:sz w:val="24"/>
          <w:szCs w:val="24"/>
        </w:rPr>
        <w:t xml:space="preserve">, </w:t>
      </w:r>
      <w:r>
        <w:rPr>
          <w:rFonts w:asciiTheme="minorHAnsi" w:hAnsiTheme="minorHAnsi" w:cs="Times New Roman"/>
          <w:color w:val="auto"/>
          <w:sz w:val="24"/>
          <w:szCs w:val="24"/>
        </w:rPr>
        <w:t xml:space="preserve">Sheena E. </w:t>
      </w:r>
      <w:proofErr w:type="spellStart"/>
      <w:r w:rsidRPr="000B2ADD">
        <w:rPr>
          <w:rFonts w:asciiTheme="minorHAnsi" w:hAnsiTheme="minorHAnsi" w:cs="Times New Roman"/>
          <w:color w:val="auto"/>
          <w:sz w:val="24"/>
          <w:szCs w:val="24"/>
        </w:rPr>
        <w:t>Ramsay</w:t>
      </w:r>
      <w:r w:rsidRPr="000B2ADD">
        <w:rPr>
          <w:rFonts w:asciiTheme="minorHAnsi" w:hAnsiTheme="minorHAnsi" w:cs="Times New Roman"/>
          <w:color w:val="auto"/>
          <w:sz w:val="24"/>
          <w:szCs w:val="24"/>
          <w:vertAlign w:val="superscript"/>
        </w:rPr>
        <w:t>a,b</w:t>
      </w:r>
      <w:proofErr w:type="spellEnd"/>
      <w:r>
        <w:rPr>
          <w:rFonts w:asciiTheme="minorHAnsi" w:hAnsiTheme="minorHAnsi" w:cs="Times New Roman"/>
          <w:color w:val="auto"/>
          <w:sz w:val="24"/>
          <w:szCs w:val="24"/>
        </w:rPr>
        <w:t xml:space="preserve"> PhD</w:t>
      </w:r>
    </w:p>
    <w:p w:rsidR="00B47C65" w:rsidRPr="000B2ADD" w:rsidRDefault="00B47C65" w:rsidP="00B47C65">
      <w:pPr>
        <w:spacing w:line="480" w:lineRule="auto"/>
      </w:pPr>
    </w:p>
    <w:p w:rsidR="00B47C65" w:rsidRPr="000B2ADD" w:rsidRDefault="00B47C65" w:rsidP="00B47C65">
      <w:pPr>
        <w:spacing w:line="480" w:lineRule="auto"/>
        <w:rPr>
          <w:rFonts w:eastAsiaTheme="majorEastAsia" w:cs="Times New Roman"/>
          <w:sz w:val="24"/>
          <w:szCs w:val="24"/>
        </w:rPr>
      </w:pPr>
      <w:proofErr w:type="spellStart"/>
      <w:proofErr w:type="gramStart"/>
      <w:r w:rsidRPr="000B2ADD">
        <w:rPr>
          <w:sz w:val="24"/>
          <w:szCs w:val="24"/>
          <w:vertAlign w:val="superscript"/>
        </w:rPr>
        <w:t>a</w:t>
      </w:r>
      <w:r w:rsidRPr="000B2ADD">
        <w:rPr>
          <w:rFonts w:eastAsiaTheme="majorEastAsia" w:cs="Times New Roman"/>
          <w:sz w:val="24"/>
          <w:szCs w:val="24"/>
        </w:rPr>
        <w:t>Institute</w:t>
      </w:r>
      <w:proofErr w:type="spellEnd"/>
      <w:proofErr w:type="gramEnd"/>
      <w:r w:rsidRPr="000B2ADD">
        <w:rPr>
          <w:rFonts w:eastAsiaTheme="majorEastAsia" w:cs="Times New Roman"/>
          <w:sz w:val="24"/>
          <w:szCs w:val="24"/>
        </w:rPr>
        <w:t xml:space="preserve"> of Health </w:t>
      </w:r>
      <w:r>
        <w:rPr>
          <w:rFonts w:eastAsiaTheme="majorEastAsia" w:cs="Times New Roman"/>
          <w:sz w:val="24"/>
          <w:szCs w:val="24"/>
        </w:rPr>
        <w:t>&amp;</w:t>
      </w:r>
      <w:r w:rsidRPr="000B2ADD">
        <w:rPr>
          <w:rFonts w:eastAsiaTheme="majorEastAsia" w:cs="Times New Roman"/>
          <w:sz w:val="24"/>
          <w:szCs w:val="24"/>
        </w:rPr>
        <w:t xml:space="preserve"> Society, Newcastle University, Newcastle Upon Tyne, </w:t>
      </w:r>
      <w:r>
        <w:rPr>
          <w:rFonts w:eastAsiaTheme="majorEastAsia" w:cs="Times New Roman"/>
          <w:sz w:val="24"/>
          <w:szCs w:val="24"/>
        </w:rPr>
        <w:t>UK</w:t>
      </w:r>
    </w:p>
    <w:p w:rsidR="00B47C65" w:rsidRPr="000B2ADD" w:rsidRDefault="00B47C65" w:rsidP="00B47C65">
      <w:pPr>
        <w:spacing w:line="480" w:lineRule="auto"/>
        <w:rPr>
          <w:rFonts w:eastAsiaTheme="majorEastAsia" w:cs="Times New Roman"/>
          <w:sz w:val="24"/>
          <w:szCs w:val="24"/>
        </w:rPr>
      </w:pPr>
      <w:proofErr w:type="gramStart"/>
      <w:r w:rsidRPr="00B76781">
        <w:rPr>
          <w:sz w:val="24"/>
          <w:szCs w:val="24"/>
          <w:vertAlign w:val="superscript"/>
        </w:rPr>
        <w:t>d</w:t>
      </w:r>
      <w:r>
        <w:rPr>
          <w:sz w:val="24"/>
          <w:szCs w:val="24"/>
        </w:rPr>
        <w:t>D</w:t>
      </w:r>
      <w:r w:rsidRPr="00B76781">
        <w:rPr>
          <w:rFonts w:eastAsiaTheme="majorEastAsia" w:cs="Times New Roman"/>
          <w:sz w:val="24"/>
          <w:szCs w:val="24"/>
        </w:rPr>
        <w:t>epartment</w:t>
      </w:r>
      <w:proofErr w:type="gramEnd"/>
      <w:r>
        <w:rPr>
          <w:rFonts w:eastAsiaTheme="majorEastAsia" w:cs="Times New Roman"/>
          <w:sz w:val="24"/>
          <w:szCs w:val="24"/>
        </w:rPr>
        <w:t xml:space="preserve"> of Primary Care &amp; Population Health </w:t>
      </w:r>
      <w:r w:rsidRPr="000B2ADD">
        <w:rPr>
          <w:rFonts w:eastAsiaTheme="majorEastAsia" w:cs="Times New Roman"/>
          <w:sz w:val="24"/>
          <w:szCs w:val="24"/>
        </w:rPr>
        <w:t xml:space="preserve">, UCL, London, </w:t>
      </w:r>
      <w:r>
        <w:rPr>
          <w:rFonts w:eastAsiaTheme="majorEastAsia" w:cs="Times New Roman"/>
          <w:sz w:val="24"/>
          <w:szCs w:val="24"/>
        </w:rPr>
        <w:t>UK</w:t>
      </w:r>
    </w:p>
    <w:p w:rsidR="00B47C65" w:rsidRPr="000B2ADD" w:rsidRDefault="00B47C65" w:rsidP="00B47C65">
      <w:pPr>
        <w:spacing w:line="480" w:lineRule="auto"/>
        <w:rPr>
          <w:rFonts w:eastAsiaTheme="majorEastAsia" w:cs="Times New Roman"/>
          <w:sz w:val="24"/>
          <w:szCs w:val="24"/>
        </w:rPr>
      </w:pPr>
      <w:proofErr w:type="spellStart"/>
      <w:proofErr w:type="gramStart"/>
      <w:r w:rsidRPr="000B2ADD">
        <w:rPr>
          <w:sz w:val="24"/>
          <w:szCs w:val="24"/>
          <w:vertAlign w:val="superscript"/>
        </w:rPr>
        <w:t>c</w:t>
      </w:r>
      <w:r w:rsidRPr="000B2ADD">
        <w:rPr>
          <w:rFonts w:eastAsiaTheme="majorEastAsia" w:cs="Times New Roman"/>
          <w:sz w:val="24"/>
          <w:szCs w:val="24"/>
        </w:rPr>
        <w:t>Population</w:t>
      </w:r>
      <w:proofErr w:type="spellEnd"/>
      <w:proofErr w:type="gramEnd"/>
      <w:r w:rsidRPr="000B2ADD">
        <w:rPr>
          <w:rFonts w:eastAsiaTheme="majorEastAsia" w:cs="Times New Roman"/>
          <w:sz w:val="24"/>
          <w:szCs w:val="24"/>
        </w:rPr>
        <w:t xml:space="preserve"> Health Research Institute, St George’s University of London, London, </w:t>
      </w:r>
      <w:r>
        <w:rPr>
          <w:rFonts w:eastAsiaTheme="majorEastAsia" w:cs="Times New Roman"/>
          <w:sz w:val="24"/>
          <w:szCs w:val="24"/>
        </w:rPr>
        <w:t>UK</w:t>
      </w:r>
    </w:p>
    <w:p w:rsidR="00B47C65" w:rsidRPr="000B2ADD" w:rsidRDefault="00B47C65" w:rsidP="00B47C65">
      <w:pPr>
        <w:spacing w:line="480" w:lineRule="auto"/>
        <w:rPr>
          <w:rFonts w:eastAsiaTheme="majorEastAsia" w:cs="Times New Roman"/>
          <w:sz w:val="24"/>
          <w:szCs w:val="24"/>
        </w:rPr>
      </w:pPr>
      <w:r w:rsidRPr="000B2ADD">
        <w:rPr>
          <w:rFonts w:eastAsiaTheme="majorEastAsia" w:cs="Times New Roman"/>
          <w:sz w:val="24"/>
          <w:szCs w:val="24"/>
          <w:vertAlign w:val="superscript"/>
        </w:rPr>
        <w:t>d</w:t>
      </w:r>
      <w:r w:rsidRPr="000B2ADD">
        <w:rPr>
          <w:rFonts w:eastAsiaTheme="majorEastAsia" w:cs="Times New Roman"/>
          <w:sz w:val="24"/>
          <w:szCs w:val="24"/>
        </w:rPr>
        <w:t xml:space="preserve">Department of Health Sciences, Faculty of Earth and Life Sciences, Amsterdam Public Health Research Institute, </w:t>
      </w:r>
      <w:proofErr w:type="spellStart"/>
      <w:r w:rsidRPr="000B2ADD">
        <w:rPr>
          <w:rFonts w:eastAsiaTheme="majorEastAsia" w:cs="Times New Roman"/>
          <w:sz w:val="24"/>
          <w:szCs w:val="24"/>
        </w:rPr>
        <w:t>Vrije</w:t>
      </w:r>
      <w:proofErr w:type="spellEnd"/>
      <w:r w:rsidRPr="000B2ADD">
        <w:rPr>
          <w:rFonts w:eastAsiaTheme="majorEastAsia" w:cs="Times New Roman"/>
          <w:sz w:val="24"/>
          <w:szCs w:val="24"/>
        </w:rPr>
        <w:t xml:space="preserve"> </w:t>
      </w:r>
      <w:proofErr w:type="spellStart"/>
      <w:r w:rsidRPr="000B2ADD">
        <w:rPr>
          <w:rFonts w:eastAsiaTheme="majorEastAsia" w:cs="Times New Roman"/>
          <w:sz w:val="24"/>
          <w:szCs w:val="24"/>
        </w:rPr>
        <w:t>Universiteit</w:t>
      </w:r>
      <w:proofErr w:type="spellEnd"/>
      <w:r w:rsidRPr="000B2ADD">
        <w:rPr>
          <w:rFonts w:eastAsiaTheme="majorEastAsia" w:cs="Times New Roman"/>
          <w:sz w:val="24"/>
          <w:szCs w:val="24"/>
        </w:rPr>
        <w:t>, Amsterdam, Netherlands</w:t>
      </w:r>
    </w:p>
    <w:p w:rsidR="00B47C65" w:rsidRPr="000B2ADD" w:rsidRDefault="00B47C65" w:rsidP="00B47C65">
      <w:pPr>
        <w:spacing w:line="480" w:lineRule="auto"/>
        <w:rPr>
          <w:rFonts w:eastAsiaTheme="majorEastAsia" w:cs="Times New Roman"/>
          <w:sz w:val="24"/>
          <w:szCs w:val="24"/>
        </w:rPr>
      </w:pPr>
      <w:proofErr w:type="spellStart"/>
      <w:r w:rsidRPr="000B2ADD">
        <w:rPr>
          <w:rFonts w:eastAsiaTheme="majorEastAsia" w:cs="Times New Roman"/>
          <w:sz w:val="24"/>
          <w:szCs w:val="24"/>
          <w:vertAlign w:val="superscript"/>
        </w:rPr>
        <w:t>e</w:t>
      </w:r>
      <w:r w:rsidRPr="000B2ADD">
        <w:rPr>
          <w:rFonts w:eastAsiaTheme="majorEastAsia" w:cs="Times New Roman"/>
          <w:sz w:val="24"/>
          <w:szCs w:val="24"/>
        </w:rPr>
        <w:t>Department</w:t>
      </w:r>
      <w:proofErr w:type="spellEnd"/>
      <w:r w:rsidRPr="000B2ADD">
        <w:rPr>
          <w:rFonts w:eastAsiaTheme="majorEastAsia" w:cs="Times New Roman"/>
          <w:sz w:val="24"/>
          <w:szCs w:val="24"/>
        </w:rPr>
        <w:t xml:space="preserve"> of Dental Public Health, School of Dental Medicine, University of Pittsburgh, Pittsburgh, Pennsylvania, USA</w:t>
      </w:r>
    </w:p>
    <w:p w:rsidR="00B47C65" w:rsidRPr="00AF3FBC" w:rsidRDefault="00B47C65" w:rsidP="00B47C65">
      <w:pPr>
        <w:spacing w:line="480" w:lineRule="auto"/>
        <w:rPr>
          <w:rFonts w:eastAsiaTheme="majorEastAsia" w:cs="Times New Roman"/>
          <w:sz w:val="24"/>
          <w:szCs w:val="24"/>
        </w:rPr>
      </w:pPr>
      <w:proofErr w:type="spellStart"/>
      <w:proofErr w:type="gramStart"/>
      <w:r w:rsidRPr="000B2ADD">
        <w:rPr>
          <w:rFonts w:eastAsiaTheme="majorEastAsia" w:cs="Times New Roman"/>
          <w:sz w:val="24"/>
          <w:szCs w:val="24"/>
          <w:vertAlign w:val="superscript"/>
        </w:rPr>
        <w:t>f</w:t>
      </w:r>
      <w:r w:rsidRPr="000B2ADD">
        <w:rPr>
          <w:rFonts w:eastAsiaTheme="majorEastAsia" w:cs="Times New Roman"/>
          <w:sz w:val="24"/>
          <w:szCs w:val="24"/>
        </w:rPr>
        <w:t>Laboratory</w:t>
      </w:r>
      <w:proofErr w:type="spellEnd"/>
      <w:proofErr w:type="gramEnd"/>
      <w:r w:rsidRPr="000B2ADD">
        <w:rPr>
          <w:rFonts w:eastAsiaTheme="majorEastAsia" w:cs="Times New Roman"/>
          <w:sz w:val="24"/>
          <w:szCs w:val="24"/>
        </w:rPr>
        <w:t xml:space="preserve"> of Epidemiology and Population Sciences, Intramural Research Program, National Institute of Aging, Bethesda, Maryland, USA</w:t>
      </w:r>
    </w:p>
    <w:p w:rsidR="00B47C65" w:rsidRPr="00DA41EF" w:rsidRDefault="00B47C65" w:rsidP="00B47C65">
      <w:pPr>
        <w:spacing w:after="0" w:line="480" w:lineRule="auto"/>
        <w:jc w:val="both"/>
        <w:rPr>
          <w:b/>
          <w:sz w:val="24"/>
          <w:szCs w:val="24"/>
        </w:rPr>
      </w:pPr>
      <w:r w:rsidRPr="00DA41EF">
        <w:rPr>
          <w:b/>
          <w:sz w:val="24"/>
          <w:szCs w:val="24"/>
        </w:rPr>
        <w:t>Corresponding author:</w:t>
      </w:r>
    </w:p>
    <w:p w:rsidR="00B47C65" w:rsidRDefault="00B47C65" w:rsidP="00B47C65">
      <w:pPr>
        <w:spacing w:after="0" w:line="480" w:lineRule="auto"/>
        <w:jc w:val="both"/>
        <w:rPr>
          <w:sz w:val="24"/>
          <w:szCs w:val="24"/>
        </w:rPr>
      </w:pPr>
      <w:r>
        <w:rPr>
          <w:sz w:val="24"/>
          <w:szCs w:val="24"/>
        </w:rPr>
        <w:t xml:space="preserve">Eftychia Kotronia, Institute of Health &amp; Society, </w:t>
      </w:r>
      <w:r w:rsidRPr="00F30AC0">
        <w:rPr>
          <w:sz w:val="24"/>
          <w:szCs w:val="24"/>
        </w:rPr>
        <w:t>Newcastle University</w:t>
      </w:r>
      <w:r>
        <w:rPr>
          <w:sz w:val="24"/>
          <w:szCs w:val="24"/>
        </w:rPr>
        <w:t xml:space="preserve">, </w:t>
      </w:r>
      <w:proofErr w:type="gramStart"/>
      <w:r>
        <w:rPr>
          <w:sz w:val="24"/>
          <w:szCs w:val="24"/>
        </w:rPr>
        <w:t>The</w:t>
      </w:r>
      <w:proofErr w:type="gramEnd"/>
      <w:r>
        <w:rPr>
          <w:sz w:val="24"/>
          <w:szCs w:val="24"/>
        </w:rPr>
        <w:t xml:space="preserve"> </w:t>
      </w:r>
      <w:r w:rsidRPr="00F30AC0">
        <w:rPr>
          <w:sz w:val="24"/>
          <w:szCs w:val="24"/>
        </w:rPr>
        <w:t>Baddiley-Clark Building, Richardson Road</w:t>
      </w:r>
      <w:r>
        <w:rPr>
          <w:sz w:val="24"/>
          <w:szCs w:val="24"/>
        </w:rPr>
        <w:t xml:space="preserve">, Newcastle upon Tyne </w:t>
      </w:r>
      <w:r w:rsidRPr="00F30AC0">
        <w:rPr>
          <w:sz w:val="24"/>
          <w:szCs w:val="24"/>
        </w:rPr>
        <w:t>NE2 4AX</w:t>
      </w:r>
      <w:r>
        <w:rPr>
          <w:sz w:val="24"/>
          <w:szCs w:val="24"/>
        </w:rPr>
        <w:t xml:space="preserve">, </w:t>
      </w:r>
      <w:r w:rsidRPr="00F30AC0">
        <w:rPr>
          <w:sz w:val="24"/>
          <w:szCs w:val="24"/>
        </w:rPr>
        <w:t>United Kingdom</w:t>
      </w:r>
    </w:p>
    <w:p w:rsidR="00B47C65" w:rsidRDefault="00B47C65" w:rsidP="00B47C65">
      <w:pPr>
        <w:spacing w:after="0" w:line="480" w:lineRule="auto"/>
        <w:jc w:val="both"/>
        <w:rPr>
          <w:rStyle w:val="Hyperlink"/>
          <w:sz w:val="24"/>
          <w:szCs w:val="24"/>
        </w:rPr>
      </w:pPr>
      <w:r>
        <w:rPr>
          <w:sz w:val="24"/>
          <w:szCs w:val="24"/>
        </w:rPr>
        <w:t xml:space="preserve">Email: </w:t>
      </w:r>
      <w:hyperlink r:id="rId7" w:history="1">
        <w:r w:rsidRPr="00E402FB">
          <w:rPr>
            <w:rStyle w:val="Hyperlink"/>
            <w:sz w:val="24"/>
            <w:szCs w:val="24"/>
          </w:rPr>
          <w:t>e.kotronia2@newcastle.ac.uk</w:t>
        </w:r>
      </w:hyperlink>
    </w:p>
    <w:p w:rsidR="00B47C65" w:rsidRDefault="00B47C65" w:rsidP="00B47C65">
      <w:pPr>
        <w:spacing w:after="0" w:line="480" w:lineRule="auto"/>
        <w:jc w:val="both"/>
        <w:rPr>
          <w:rStyle w:val="Hyperlink"/>
          <w:color w:val="auto"/>
          <w:sz w:val="24"/>
          <w:szCs w:val="24"/>
          <w:u w:val="none"/>
        </w:rPr>
      </w:pPr>
      <w:r>
        <w:rPr>
          <w:rStyle w:val="Hyperlink"/>
          <w:color w:val="auto"/>
          <w:sz w:val="24"/>
          <w:szCs w:val="24"/>
          <w:u w:val="none"/>
        </w:rPr>
        <w:t>Telephone number: +44 7704173442</w:t>
      </w:r>
    </w:p>
    <w:p w:rsidR="00B47C65" w:rsidRDefault="00B47C65" w:rsidP="00B47C65">
      <w:pPr>
        <w:spacing w:after="0" w:line="480" w:lineRule="auto"/>
        <w:jc w:val="both"/>
        <w:rPr>
          <w:sz w:val="24"/>
          <w:szCs w:val="24"/>
        </w:rPr>
      </w:pPr>
    </w:p>
    <w:p w:rsidR="00B47C65" w:rsidRPr="00E4165A" w:rsidRDefault="00B47C65" w:rsidP="00B47C65">
      <w:pPr>
        <w:spacing w:line="480" w:lineRule="auto"/>
        <w:rPr>
          <w:rFonts w:cs="Times New Roman"/>
          <w:sz w:val="24"/>
          <w:szCs w:val="24"/>
        </w:rPr>
      </w:pPr>
      <w:r>
        <w:rPr>
          <w:rFonts w:cs="Times New Roman"/>
          <w:b/>
          <w:sz w:val="24"/>
          <w:szCs w:val="24"/>
        </w:rPr>
        <w:lastRenderedPageBreak/>
        <w:t xml:space="preserve">Running title: </w:t>
      </w:r>
      <w:r>
        <w:rPr>
          <w:rFonts w:cs="Times New Roman"/>
          <w:sz w:val="24"/>
          <w:szCs w:val="24"/>
        </w:rPr>
        <w:t xml:space="preserve">Oral health, disability and physical function </w:t>
      </w:r>
    </w:p>
    <w:p w:rsidR="00B47C65" w:rsidRPr="000B2ADD" w:rsidRDefault="00B47C65" w:rsidP="00B47C65">
      <w:pPr>
        <w:spacing w:line="480" w:lineRule="auto"/>
        <w:rPr>
          <w:sz w:val="24"/>
          <w:szCs w:val="24"/>
        </w:rPr>
      </w:pPr>
      <w:r w:rsidRPr="000B2ADD">
        <w:rPr>
          <w:rFonts w:cs="Times New Roman"/>
          <w:b/>
          <w:sz w:val="24"/>
          <w:szCs w:val="24"/>
        </w:rPr>
        <w:t>Keywords</w:t>
      </w:r>
      <w:r w:rsidRPr="000B2ADD">
        <w:rPr>
          <w:sz w:val="24"/>
          <w:szCs w:val="24"/>
        </w:rPr>
        <w:t xml:space="preserve">: </w:t>
      </w:r>
      <w:r w:rsidRPr="000B2ADD">
        <w:rPr>
          <w:rFonts w:eastAsiaTheme="majorEastAsia" w:cs="Times New Roman"/>
          <w:sz w:val="24"/>
          <w:szCs w:val="24"/>
        </w:rPr>
        <w:t>oral health, disability, physical function</w:t>
      </w:r>
      <w:r>
        <w:rPr>
          <w:rFonts w:eastAsiaTheme="majorEastAsia" w:cs="Times New Roman"/>
          <w:sz w:val="24"/>
          <w:szCs w:val="24"/>
        </w:rPr>
        <w:t>, older</w:t>
      </w:r>
    </w:p>
    <w:p w:rsidR="00B47C65" w:rsidRDefault="00B47C65" w:rsidP="00B47C65">
      <w:pPr>
        <w:spacing w:line="480" w:lineRule="auto"/>
        <w:jc w:val="both"/>
        <w:rPr>
          <w:rFonts w:cs="Times New Roman"/>
          <w:b/>
          <w:sz w:val="24"/>
          <w:szCs w:val="24"/>
        </w:rPr>
      </w:pPr>
      <w:r w:rsidRPr="000B2ADD">
        <w:rPr>
          <w:rFonts w:cs="Times New Roman"/>
          <w:b/>
          <w:sz w:val="24"/>
          <w:szCs w:val="24"/>
        </w:rPr>
        <w:t>Funding</w:t>
      </w:r>
      <w:r>
        <w:rPr>
          <w:rFonts w:cs="Times New Roman"/>
          <w:b/>
          <w:sz w:val="24"/>
          <w:szCs w:val="24"/>
        </w:rPr>
        <w:t xml:space="preserve">: </w:t>
      </w:r>
      <w:r w:rsidRPr="000B2ADD">
        <w:rPr>
          <w:rFonts w:cs="Times New Roman"/>
          <w:sz w:val="24"/>
          <w:szCs w:val="24"/>
        </w:rPr>
        <w:t>This research was supported by the British Heart Foundation Programme Grant (RG/08/013/25942), The Dunhill Medical Trust (Grant No. R396/1114</w:t>
      </w:r>
      <w:r>
        <w:rPr>
          <w:rFonts w:cs="Times New Roman"/>
          <w:sz w:val="24"/>
          <w:szCs w:val="24"/>
        </w:rPr>
        <w:t xml:space="preserve"> and R592/0717)</w:t>
      </w:r>
      <w:r w:rsidRPr="000B2ADD">
        <w:rPr>
          <w:rFonts w:cs="Times New Roman"/>
          <w:sz w:val="24"/>
          <w:szCs w:val="24"/>
        </w:rPr>
        <w:t>, and by the National Institute on Aging (Contracts N01-AG-6-2101; N01-AG-6-2103; N01-AG-6-2106; NIA grant R01-AG028050; NINR grant R01-NR012459). This research was supported in part by the Intramural Research Program at the National Institute on Aging</w:t>
      </w:r>
      <w:r>
        <w:rPr>
          <w:rFonts w:cs="Times New Roman"/>
          <w:sz w:val="24"/>
          <w:szCs w:val="24"/>
        </w:rPr>
        <w:t>.</w:t>
      </w:r>
    </w:p>
    <w:p w:rsidR="00B47C65" w:rsidRDefault="00B47C65" w:rsidP="00B47C65">
      <w:pPr>
        <w:spacing w:line="480" w:lineRule="auto"/>
        <w:jc w:val="both"/>
        <w:rPr>
          <w:rFonts w:cs="Times New Roman"/>
          <w:sz w:val="24"/>
          <w:szCs w:val="24"/>
        </w:rPr>
      </w:pPr>
      <w:r>
        <w:rPr>
          <w:rFonts w:cs="Times New Roman"/>
          <w:b/>
          <w:sz w:val="24"/>
          <w:szCs w:val="24"/>
        </w:rPr>
        <w:t xml:space="preserve">Word, reference, and graphics count: </w:t>
      </w:r>
      <w:r w:rsidRPr="005327DA">
        <w:rPr>
          <w:rFonts w:cs="Times New Roman"/>
          <w:sz w:val="24"/>
          <w:szCs w:val="24"/>
        </w:rPr>
        <w:t>7</w:t>
      </w:r>
      <w:r>
        <w:rPr>
          <w:rFonts w:cs="Times New Roman"/>
          <w:sz w:val="24"/>
          <w:szCs w:val="24"/>
        </w:rPr>
        <w:t>045</w:t>
      </w:r>
    </w:p>
    <w:p w:rsidR="00B47C65" w:rsidRDefault="00B47C65" w:rsidP="00B47C65">
      <w:pPr>
        <w:spacing w:after="0" w:line="480" w:lineRule="auto"/>
        <w:jc w:val="both"/>
        <w:rPr>
          <w:rFonts w:cs="Times New Roman"/>
          <w:sz w:val="24"/>
          <w:szCs w:val="24"/>
        </w:rPr>
      </w:pPr>
      <w:r>
        <w:rPr>
          <w:rFonts w:cs="Times New Roman"/>
          <w:b/>
          <w:sz w:val="24"/>
          <w:szCs w:val="24"/>
        </w:rPr>
        <w:t>Brief summary:</w:t>
      </w:r>
      <w:r>
        <w:rPr>
          <w:rFonts w:cs="Times New Roman"/>
          <w:sz w:val="24"/>
          <w:szCs w:val="24"/>
        </w:rPr>
        <w:t xml:space="preserve"> A range of oral health markers are associated with disability and physical function after full adjustment</w:t>
      </w:r>
      <w:r w:rsidRPr="007223D7">
        <w:rPr>
          <w:rFonts w:cs="Times New Roman"/>
          <w:sz w:val="24"/>
          <w:szCs w:val="24"/>
        </w:rPr>
        <w:t xml:space="preserve"> </w:t>
      </w:r>
      <w:r>
        <w:rPr>
          <w:rFonts w:cs="Times New Roman"/>
          <w:sz w:val="24"/>
          <w:szCs w:val="24"/>
        </w:rPr>
        <w:t>in studies of older people in the UK and USA. This finding highlights the importance of maintaining good oral health in older age.</w:t>
      </w:r>
    </w:p>
    <w:p w:rsidR="00B47C65" w:rsidRPr="000B2ADD" w:rsidRDefault="00B47C65" w:rsidP="00B47C65">
      <w:pPr>
        <w:spacing w:after="0" w:line="480" w:lineRule="auto"/>
        <w:jc w:val="both"/>
        <w:rPr>
          <w:rFonts w:cs="Times New Roman"/>
          <w:sz w:val="24"/>
          <w:szCs w:val="24"/>
        </w:rPr>
      </w:pPr>
    </w:p>
    <w:p w:rsidR="00B47C65" w:rsidRDefault="00B47C65" w:rsidP="00B47C65">
      <w:pPr>
        <w:spacing w:line="480" w:lineRule="auto"/>
      </w:pPr>
    </w:p>
    <w:p w:rsidR="00025237" w:rsidRDefault="00025237" w:rsidP="00B47C65">
      <w:pPr>
        <w:spacing w:line="480" w:lineRule="auto"/>
      </w:pPr>
    </w:p>
    <w:p w:rsidR="00B47C65" w:rsidRDefault="00B47C65" w:rsidP="00B47C65">
      <w:pPr>
        <w:spacing w:line="480" w:lineRule="auto"/>
      </w:pPr>
    </w:p>
    <w:p w:rsidR="00B47C65" w:rsidRDefault="00B47C65" w:rsidP="00B47C65">
      <w:pPr>
        <w:spacing w:line="480" w:lineRule="auto"/>
      </w:pPr>
    </w:p>
    <w:p w:rsidR="00B47C65" w:rsidRDefault="00B47C65" w:rsidP="00B47C65">
      <w:pPr>
        <w:spacing w:line="480" w:lineRule="auto"/>
      </w:pPr>
    </w:p>
    <w:p w:rsidR="00B47C65" w:rsidRDefault="00B47C65" w:rsidP="00B47C65">
      <w:pPr>
        <w:spacing w:line="480" w:lineRule="auto"/>
      </w:pPr>
    </w:p>
    <w:p w:rsidR="00B47C65" w:rsidRDefault="00B47C65" w:rsidP="00B47C65">
      <w:pPr>
        <w:spacing w:line="480" w:lineRule="auto"/>
      </w:pPr>
    </w:p>
    <w:p w:rsidR="00B47C65" w:rsidRDefault="00B47C65" w:rsidP="00B47C65">
      <w:pPr>
        <w:spacing w:line="480" w:lineRule="auto"/>
      </w:pPr>
    </w:p>
    <w:p w:rsidR="00B47C65" w:rsidRDefault="00B47C65" w:rsidP="00B47C65">
      <w:pPr>
        <w:spacing w:line="480" w:lineRule="auto"/>
      </w:pPr>
    </w:p>
    <w:p w:rsidR="00B47C65" w:rsidRPr="000B2ADD" w:rsidRDefault="00B47C65" w:rsidP="00B47C65">
      <w:pPr>
        <w:pStyle w:val="Heading1"/>
        <w:spacing w:line="480" w:lineRule="auto"/>
        <w:rPr>
          <w:rFonts w:asciiTheme="minorHAnsi" w:hAnsiTheme="minorHAnsi"/>
          <w:color w:val="auto"/>
          <w:sz w:val="24"/>
          <w:szCs w:val="24"/>
        </w:rPr>
      </w:pPr>
      <w:r w:rsidRPr="000B2ADD">
        <w:rPr>
          <w:rFonts w:asciiTheme="minorHAnsi" w:hAnsiTheme="minorHAnsi" w:cs="Times New Roman"/>
          <w:b/>
          <w:color w:val="auto"/>
          <w:sz w:val="24"/>
          <w:szCs w:val="24"/>
        </w:rPr>
        <w:lastRenderedPageBreak/>
        <w:t xml:space="preserve">Abstract </w:t>
      </w:r>
    </w:p>
    <w:p w:rsidR="00B47C65" w:rsidRPr="000B2ADD" w:rsidRDefault="00B47C65" w:rsidP="00B47C65">
      <w:pPr>
        <w:spacing w:line="480" w:lineRule="auto"/>
        <w:jc w:val="both"/>
        <w:rPr>
          <w:rFonts w:cs="Times New Roman"/>
          <w:sz w:val="24"/>
          <w:szCs w:val="24"/>
        </w:rPr>
      </w:pPr>
      <w:r w:rsidRPr="00E61020">
        <w:rPr>
          <w:rFonts w:cs="Times New Roman"/>
          <w:b/>
          <w:sz w:val="24"/>
          <w:szCs w:val="24"/>
        </w:rPr>
        <w:t>Objectives</w:t>
      </w:r>
      <w:r w:rsidRPr="000B2ADD">
        <w:rPr>
          <w:rFonts w:cs="Times New Roman"/>
          <w:i/>
          <w:sz w:val="24"/>
          <w:szCs w:val="24"/>
        </w:rPr>
        <w:t>:</w:t>
      </w:r>
      <w:r w:rsidRPr="000B2ADD">
        <w:rPr>
          <w:rFonts w:cs="Times New Roman"/>
          <w:sz w:val="24"/>
          <w:szCs w:val="24"/>
        </w:rPr>
        <w:t xml:space="preserve"> Studies examining the associations between oral health and disability have limited oral health measures. We investigated the association of a range of objectively and subjectively assessed oral health markers with disability and physical function in older age.</w:t>
      </w:r>
    </w:p>
    <w:p w:rsidR="00B47C65" w:rsidRPr="000B2ADD" w:rsidRDefault="00B47C65" w:rsidP="00B47C65">
      <w:pPr>
        <w:spacing w:line="480" w:lineRule="auto"/>
        <w:jc w:val="both"/>
        <w:rPr>
          <w:rFonts w:cs="Times New Roman"/>
          <w:sz w:val="24"/>
          <w:szCs w:val="24"/>
        </w:rPr>
      </w:pPr>
      <w:r>
        <w:rPr>
          <w:b/>
          <w:sz w:val="24"/>
          <w:szCs w:val="24"/>
        </w:rPr>
        <w:t>Design, setting and participants</w:t>
      </w:r>
      <w:r w:rsidRPr="00E61020">
        <w:rPr>
          <w:rFonts w:cs="Times New Roman"/>
          <w:sz w:val="24"/>
          <w:szCs w:val="24"/>
        </w:rPr>
        <w:t>:</w:t>
      </w:r>
      <w:r w:rsidRPr="000B2ADD">
        <w:rPr>
          <w:rFonts w:cs="Times New Roman"/>
          <w:sz w:val="24"/>
          <w:szCs w:val="24"/>
        </w:rPr>
        <w:t xml:space="preserve"> Cross-sectional analyses were based on the British Regional Heart Study (BRHS) comprising men aged 71-92 (n=2147) from 24 British towns, and the Health, Aging and Body Composition (HABC) Study comprising men and women aged 71-80 (n=3075) from USA. Assessments included oral health (periodontal disease, tooth count, dry mouth, self-rated oral health), disability, and physical function (g</w:t>
      </w:r>
      <w:r>
        <w:rPr>
          <w:rFonts w:cs="Times New Roman"/>
          <w:sz w:val="24"/>
          <w:szCs w:val="24"/>
        </w:rPr>
        <w:t>rip strength, gait speed, chair stand</w:t>
      </w:r>
      <w:r w:rsidRPr="000B2ADD">
        <w:rPr>
          <w:rFonts w:cs="Times New Roman"/>
          <w:sz w:val="24"/>
          <w:szCs w:val="24"/>
        </w:rPr>
        <w:t xml:space="preserve"> test).</w:t>
      </w:r>
    </w:p>
    <w:p w:rsidR="00B47C65" w:rsidRPr="000B2ADD" w:rsidRDefault="00B47C65" w:rsidP="00B47C65">
      <w:pPr>
        <w:spacing w:line="480" w:lineRule="auto"/>
        <w:jc w:val="both"/>
        <w:rPr>
          <w:rFonts w:cs="Times New Roman"/>
          <w:sz w:val="24"/>
          <w:szCs w:val="24"/>
        </w:rPr>
      </w:pPr>
      <w:r w:rsidRPr="00E61020">
        <w:rPr>
          <w:rFonts w:cs="Times New Roman"/>
          <w:b/>
          <w:sz w:val="24"/>
          <w:szCs w:val="24"/>
        </w:rPr>
        <w:t>Results</w:t>
      </w:r>
      <w:r w:rsidRPr="000B2ADD">
        <w:rPr>
          <w:rFonts w:cs="Times New Roman"/>
          <w:i/>
          <w:sz w:val="24"/>
          <w:szCs w:val="24"/>
        </w:rPr>
        <w:t>:</w:t>
      </w:r>
      <w:r w:rsidRPr="000B2ADD">
        <w:rPr>
          <w:rFonts w:cs="Times New Roman"/>
          <w:sz w:val="24"/>
          <w:szCs w:val="24"/>
        </w:rPr>
        <w:t xml:space="preserve"> In the BRHS, dry mouth, tooth loss, and cumulative oral health problems (≥3 problems) were associated with mobility limitation</w:t>
      </w:r>
      <w:r>
        <w:rPr>
          <w:rFonts w:cs="Times New Roman"/>
          <w:sz w:val="24"/>
          <w:szCs w:val="24"/>
        </w:rPr>
        <w:t>s</w:t>
      </w:r>
      <w:r w:rsidRPr="000B2ADD">
        <w:rPr>
          <w:rFonts w:cs="Times New Roman"/>
          <w:sz w:val="24"/>
          <w:szCs w:val="24"/>
        </w:rPr>
        <w:t xml:space="preserve">, </w:t>
      </w:r>
      <w:r>
        <w:rPr>
          <w:rFonts w:cs="Times New Roman"/>
          <w:sz w:val="24"/>
          <w:szCs w:val="24"/>
        </w:rPr>
        <w:t xml:space="preserve">problems with </w:t>
      </w:r>
      <w:r w:rsidRPr="000B2ADD">
        <w:rPr>
          <w:rFonts w:cs="Times New Roman"/>
          <w:sz w:val="24"/>
          <w:szCs w:val="24"/>
        </w:rPr>
        <w:t>activities of daily living (ADL) and instrumental activities of daily living (IADL); these remained significant after adjustment for confounding variables (</w:t>
      </w:r>
      <w:r>
        <w:rPr>
          <w:rFonts w:cs="Times New Roman"/>
          <w:sz w:val="24"/>
          <w:szCs w:val="24"/>
        </w:rPr>
        <w:t>for</w:t>
      </w:r>
      <w:r w:rsidRPr="000B2ADD">
        <w:rPr>
          <w:rFonts w:cs="Times New Roman"/>
          <w:sz w:val="24"/>
          <w:szCs w:val="24"/>
        </w:rPr>
        <w:t xml:space="preserve"> ≥3</w:t>
      </w:r>
      <w:r>
        <w:rPr>
          <w:rFonts w:cs="Times New Roman"/>
          <w:sz w:val="24"/>
          <w:szCs w:val="24"/>
        </w:rPr>
        <w:t xml:space="preserve"> dry mouth symptoms, </w:t>
      </w:r>
      <w:r w:rsidRPr="000B2ADD">
        <w:rPr>
          <w:rFonts w:cs="Times New Roman"/>
          <w:sz w:val="24"/>
          <w:szCs w:val="24"/>
        </w:rPr>
        <w:t>odds ratio (OR)=2.</w:t>
      </w:r>
      <w:r>
        <w:rPr>
          <w:rFonts w:cs="Times New Roman"/>
          <w:sz w:val="24"/>
          <w:szCs w:val="24"/>
        </w:rPr>
        <w:t>68</w:t>
      </w:r>
      <w:r w:rsidRPr="000B2ADD">
        <w:rPr>
          <w:rFonts w:cs="Times New Roman"/>
          <w:sz w:val="24"/>
          <w:szCs w:val="24"/>
        </w:rPr>
        <w:t>, 95%CI=</w:t>
      </w:r>
      <w:r>
        <w:rPr>
          <w:rFonts w:cs="Times New Roman"/>
          <w:sz w:val="24"/>
          <w:szCs w:val="24"/>
        </w:rPr>
        <w:t>1.94</w:t>
      </w:r>
      <w:r w:rsidRPr="000B2ADD">
        <w:rPr>
          <w:rFonts w:cs="Times New Roman"/>
          <w:sz w:val="24"/>
          <w:szCs w:val="24"/>
        </w:rPr>
        <w:t>-</w:t>
      </w:r>
      <w:r>
        <w:rPr>
          <w:rFonts w:cs="Times New Roman"/>
          <w:sz w:val="24"/>
          <w:szCs w:val="24"/>
        </w:rPr>
        <w:t>3.69</w:t>
      </w:r>
      <w:r w:rsidRPr="000B2ADD">
        <w:rPr>
          <w:rFonts w:cs="Times New Roman"/>
          <w:sz w:val="24"/>
          <w:szCs w:val="24"/>
        </w:rPr>
        <w:t>; OR=1.76, 95%CI=1.15-2.</w:t>
      </w:r>
      <w:r>
        <w:rPr>
          <w:rFonts w:cs="Times New Roman"/>
          <w:sz w:val="24"/>
          <w:szCs w:val="24"/>
        </w:rPr>
        <w:t>69; OR=2.90, 95% CI: 2.01, 4.18</w:t>
      </w:r>
      <w:r w:rsidRPr="000B2ADD">
        <w:rPr>
          <w:rFonts w:cs="Times New Roman"/>
          <w:sz w:val="24"/>
          <w:szCs w:val="24"/>
        </w:rPr>
        <w:t xml:space="preserve">, respectively). Similar results were observed in the HABC Study. Dry mouth was associated with </w:t>
      </w:r>
      <w:r w:rsidRPr="00B401FE">
        <w:rPr>
          <w:rFonts w:cs="Times New Roman"/>
          <w:sz w:val="24"/>
          <w:szCs w:val="24"/>
        </w:rPr>
        <w:t xml:space="preserve">the </w:t>
      </w:r>
      <w:r w:rsidRPr="00EE7DC0">
        <w:rPr>
          <w:rFonts w:cs="Times New Roman"/>
          <w:sz w:val="24"/>
          <w:szCs w:val="24"/>
        </w:rPr>
        <w:t>slowest gait speed</w:t>
      </w:r>
      <w:r w:rsidRPr="000B2ADD">
        <w:rPr>
          <w:rFonts w:cs="Times New Roman"/>
          <w:sz w:val="24"/>
          <w:szCs w:val="24"/>
        </w:rPr>
        <w:t xml:space="preserve"> in the BRHS</w:t>
      </w:r>
      <w:r>
        <w:rPr>
          <w:rFonts w:cs="Times New Roman"/>
          <w:sz w:val="24"/>
          <w:szCs w:val="24"/>
        </w:rPr>
        <w:t>,</w:t>
      </w:r>
      <w:r w:rsidRPr="000B2ADD">
        <w:rPr>
          <w:rFonts w:cs="Times New Roman"/>
          <w:sz w:val="24"/>
          <w:szCs w:val="24"/>
        </w:rPr>
        <w:t xml:space="preserve"> and </w:t>
      </w:r>
      <w:r w:rsidRPr="00B401FE">
        <w:rPr>
          <w:rFonts w:cs="Times New Roman"/>
          <w:sz w:val="24"/>
          <w:szCs w:val="24"/>
        </w:rPr>
        <w:t>the</w:t>
      </w:r>
      <w:r>
        <w:rPr>
          <w:rFonts w:cs="Times New Roman"/>
          <w:sz w:val="24"/>
          <w:szCs w:val="24"/>
        </w:rPr>
        <w:t xml:space="preserve"> </w:t>
      </w:r>
      <w:r w:rsidRPr="00EE7DC0">
        <w:rPr>
          <w:rFonts w:cs="Times New Roman"/>
          <w:sz w:val="24"/>
          <w:szCs w:val="24"/>
        </w:rPr>
        <w:t>weakest grip strength</w:t>
      </w:r>
      <w:r w:rsidRPr="000B2ADD">
        <w:rPr>
          <w:rFonts w:cs="Times New Roman"/>
          <w:sz w:val="24"/>
          <w:szCs w:val="24"/>
        </w:rPr>
        <w:t xml:space="preserve"> </w:t>
      </w:r>
      <w:r>
        <w:rPr>
          <w:rFonts w:cs="Times New Roman"/>
          <w:sz w:val="24"/>
          <w:szCs w:val="24"/>
        </w:rPr>
        <w:t xml:space="preserve">in the </w:t>
      </w:r>
      <w:r w:rsidRPr="000B2ADD">
        <w:rPr>
          <w:rFonts w:cs="Times New Roman"/>
          <w:sz w:val="24"/>
          <w:szCs w:val="24"/>
        </w:rPr>
        <w:t>HABC</w:t>
      </w:r>
      <w:r>
        <w:rPr>
          <w:rFonts w:cs="Times New Roman"/>
          <w:sz w:val="24"/>
          <w:szCs w:val="24"/>
        </w:rPr>
        <w:t xml:space="preserve"> Study </w:t>
      </w:r>
      <w:r w:rsidRPr="000B2ADD">
        <w:rPr>
          <w:rFonts w:cs="Times New Roman"/>
          <w:sz w:val="24"/>
          <w:szCs w:val="24"/>
        </w:rPr>
        <w:t xml:space="preserve">(OR=1.75, 95% CI: 1.22, 2.50; OR=2.43. 95%CI=1.47-4.01, respectively). </w:t>
      </w:r>
    </w:p>
    <w:p w:rsidR="00B47C65" w:rsidRDefault="00B47C65" w:rsidP="00B47C65">
      <w:pPr>
        <w:spacing w:line="480" w:lineRule="auto"/>
        <w:jc w:val="both"/>
        <w:rPr>
          <w:rFonts w:cs="Times New Roman"/>
          <w:sz w:val="24"/>
          <w:szCs w:val="24"/>
        </w:rPr>
        <w:sectPr w:rsidR="00B47C65" w:rsidSect="00B47C65">
          <w:footerReference w:type="default" r:id="rId8"/>
          <w:pgSz w:w="11906" w:h="16838"/>
          <w:pgMar w:top="1440" w:right="1440" w:bottom="1440" w:left="1440" w:header="709" w:footer="709" w:gutter="0"/>
          <w:cols w:space="708"/>
          <w:docGrid w:linePitch="360"/>
        </w:sectPr>
      </w:pPr>
      <w:r w:rsidRPr="00E61020">
        <w:rPr>
          <w:rFonts w:cs="Times New Roman"/>
          <w:b/>
          <w:sz w:val="24"/>
          <w:szCs w:val="24"/>
        </w:rPr>
        <w:t>Conclusions</w:t>
      </w:r>
      <w:r>
        <w:rPr>
          <w:rFonts w:cs="Times New Roman"/>
          <w:b/>
          <w:sz w:val="24"/>
          <w:szCs w:val="24"/>
        </w:rPr>
        <w:t xml:space="preserve"> and Implications</w:t>
      </w:r>
      <w:r w:rsidRPr="000B2ADD">
        <w:rPr>
          <w:rFonts w:cs="Times New Roman"/>
          <w:i/>
          <w:sz w:val="24"/>
          <w:szCs w:val="24"/>
        </w:rPr>
        <w:t>:</w:t>
      </w:r>
      <w:r w:rsidRPr="000B2ADD">
        <w:rPr>
          <w:rFonts w:cs="Times New Roman"/>
          <w:sz w:val="24"/>
          <w:szCs w:val="24"/>
        </w:rPr>
        <w:t xml:space="preserve"> Markers of poor oral health, particularly dry mouth, poor self-rated oral health and the presence of more than one oral health problems were associated with disability and </w:t>
      </w:r>
      <w:r w:rsidRPr="00EE7DC0">
        <w:rPr>
          <w:rFonts w:cs="Times New Roman"/>
          <w:sz w:val="24"/>
          <w:szCs w:val="24"/>
        </w:rPr>
        <w:t>poor</w:t>
      </w:r>
      <w:r w:rsidRPr="000B2ADD">
        <w:rPr>
          <w:rFonts w:cs="Times New Roman"/>
          <w:sz w:val="24"/>
          <w:szCs w:val="24"/>
        </w:rPr>
        <w:t xml:space="preserve"> physical function in older populations. Prospective investigations of these associations and underlying pathways are needed. </w:t>
      </w:r>
    </w:p>
    <w:p w:rsidR="00B47C65" w:rsidRPr="000B2ADD" w:rsidRDefault="00B47C65" w:rsidP="00B47C65">
      <w:pPr>
        <w:pStyle w:val="Heading1"/>
        <w:spacing w:line="480" w:lineRule="auto"/>
        <w:jc w:val="both"/>
        <w:rPr>
          <w:rFonts w:asciiTheme="minorHAnsi" w:hAnsiTheme="minorHAnsi" w:cs="Times New Roman"/>
          <w:b/>
          <w:sz w:val="24"/>
          <w:szCs w:val="24"/>
        </w:rPr>
      </w:pPr>
      <w:r w:rsidRPr="000B2ADD">
        <w:rPr>
          <w:rFonts w:asciiTheme="minorHAnsi" w:hAnsiTheme="minorHAnsi" w:cs="Times New Roman"/>
          <w:b/>
          <w:color w:val="auto"/>
          <w:sz w:val="24"/>
          <w:szCs w:val="24"/>
        </w:rPr>
        <w:lastRenderedPageBreak/>
        <w:t>Introduction</w:t>
      </w:r>
    </w:p>
    <w:p w:rsidR="00B47C65" w:rsidRPr="00B47C65" w:rsidRDefault="00B47C65" w:rsidP="00B47C65">
      <w:pPr>
        <w:spacing w:line="480" w:lineRule="auto"/>
        <w:jc w:val="both"/>
        <w:rPr>
          <w:rFonts w:cs="Times New Roman"/>
          <w:sz w:val="24"/>
          <w:szCs w:val="24"/>
        </w:rPr>
      </w:pPr>
      <w:r w:rsidRPr="000B2ADD">
        <w:rPr>
          <w:rFonts w:cs="Times New Roman"/>
          <w:sz w:val="24"/>
          <w:szCs w:val="24"/>
        </w:rPr>
        <w:t>Disability and poor physical function are common in older age and associated with poor quality of life, mortality and hospitalization.</w:t>
      </w:r>
      <w:hyperlink w:anchor="_ENREF_1" w:tooltip="Paterson, 2010 #546" w:history="1">
        <w:r w:rsidRPr="000B2ADD">
          <w:rPr>
            <w:rFonts w:cs="Times New Roman"/>
            <w:sz w:val="24"/>
            <w:szCs w:val="24"/>
            <w:vertAlign w:val="superscript"/>
          </w:rPr>
          <w:fldChar w:fldCharType="begin"/>
        </w:r>
        <w:r>
          <w:rPr>
            <w:rFonts w:cs="Times New Roman"/>
            <w:sz w:val="24"/>
            <w:szCs w:val="24"/>
            <w:vertAlign w:val="superscript"/>
          </w:rPr>
          <w:instrText xml:space="preserve"> ADDIN EN.CITE &lt;EndNote&gt;&lt;Cite&gt;&lt;Author&gt;Paterson&lt;/Author&gt;&lt;Year&gt;2010&lt;/Year&gt;&lt;RecNum&gt;546&lt;/RecNum&gt;&lt;DisplayText&gt;&lt;style face="superscript"&gt;1&lt;/style&gt;&lt;/DisplayText&gt;&lt;record&gt;&lt;rec-number&gt;546&lt;/rec-number&gt;&lt;foreign-keys&gt;&lt;key app="EN" db-id="vx9frtzzgr50dbetwv35e5r0rz5fr0t5adpx" timestamp="1533640161"&gt;546&lt;/key&gt;&lt;/foreign-keys&gt;&lt;ref-type name="Journal Article"&gt;17&lt;/ref-type&gt;&lt;contributors&gt;&lt;authors&gt;&lt;author&gt;Paterson, Donald H.&lt;/author&gt;&lt;author&gt;Warburton, Darren E. R.&lt;/author&gt;&lt;/authors&gt;&lt;/contributors&gt;&lt;titles&gt;&lt;title&gt;Physical activity and functional limitations in older adults: a systematic review related to Canada&amp;apos;s Physical Activity Guidelines&lt;/title&gt;&lt;secondary-title&gt;International Journal of Behavioral Nutrition and Physical Activity&lt;/secondary-title&gt;&lt;/titles&gt;&lt;periodical&gt;&lt;full-title&gt;International Journal of Behavioral Nutrition and Physical Activity&lt;/full-title&gt;&lt;/periodical&gt;&lt;pages&gt;38&lt;/pages&gt;&lt;volume&gt;7&lt;/volume&gt;&lt;number&gt;1&lt;/number&gt;&lt;dates&gt;&lt;year&gt;2010&lt;/year&gt;&lt;pub-dates&gt;&lt;date&gt;May 11&lt;/date&gt;&lt;/pub-dates&gt;&lt;/dates&gt;&lt;isbn&gt;1479-5868&lt;/isbn&gt;&lt;label&gt;Paterson2010&lt;/label&gt;&lt;work-type&gt;journal article&lt;/work-type&gt;&lt;urls&gt;&lt;related-urls&gt;&lt;url&gt;https://doi.org/10.1186/1479-5868-7-38&lt;/url&gt;&lt;/related-urls&gt;&lt;/urls&gt;&lt;electronic-resource-num&gt;10.1186/1479-5868-7-38&lt;/electronic-resource-num&gt;&lt;/record&gt;&lt;/Cite&gt;&lt;/EndNote&gt;</w:instrText>
        </w:r>
        <w:r w:rsidRPr="000B2ADD">
          <w:rPr>
            <w:rFonts w:cs="Times New Roman"/>
            <w:sz w:val="24"/>
            <w:szCs w:val="24"/>
            <w:vertAlign w:val="superscript"/>
          </w:rPr>
          <w:fldChar w:fldCharType="separate"/>
        </w:r>
        <w:r>
          <w:rPr>
            <w:rFonts w:cs="Times New Roman"/>
            <w:noProof/>
            <w:sz w:val="24"/>
            <w:szCs w:val="24"/>
            <w:vertAlign w:val="superscript"/>
          </w:rPr>
          <w:t>1</w:t>
        </w:r>
        <w:r w:rsidRPr="000B2ADD">
          <w:rPr>
            <w:rFonts w:cs="Times New Roman"/>
            <w:sz w:val="24"/>
            <w:szCs w:val="24"/>
            <w:vertAlign w:val="superscript"/>
          </w:rPr>
          <w:fldChar w:fldCharType="end"/>
        </w:r>
      </w:hyperlink>
      <w:r w:rsidRPr="000B2ADD">
        <w:rPr>
          <w:rFonts w:cs="Times New Roman"/>
          <w:sz w:val="24"/>
          <w:szCs w:val="24"/>
          <w:vertAlign w:val="superscript"/>
        </w:rPr>
        <w:t>,</w:t>
      </w:r>
      <w:r w:rsidRPr="000B2ADD">
        <w:rPr>
          <w:rFonts w:cs="Times New Roman"/>
          <w:sz w:val="24"/>
          <w:szCs w:val="24"/>
          <w:vertAlign w:val="superscript"/>
        </w:rPr>
        <w:fldChar w:fldCharType="begin">
          <w:fldData xml:space="preserve">PEVuZE5vdGU+PENpdGU+PEF1dGhvcj5Lb3pha2FpPC9BdXRob3I+PFllYXI+MjAxMzwvWWVhcj48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</w:fldData>
        </w:fldChar>
      </w:r>
      <w:r>
        <w:rPr>
          <w:rFonts w:cs="Times New Roman"/>
          <w:sz w:val="24"/>
          <w:szCs w:val="24"/>
          <w:vertAlign w:val="superscript"/>
        </w:rPr>
        <w:instrText xml:space="preserve"> ADDIN EN.CITE </w:instrText>
      </w:r>
      <w:r>
        <w:rPr>
          <w:rFonts w:cs="Times New Roman"/>
          <w:sz w:val="24"/>
          <w:szCs w:val="24"/>
          <w:vertAlign w:val="superscript"/>
        </w:rPr>
        <w:fldChar w:fldCharType="begin">
          <w:fldData xml:space="preserve">PEVuZE5vdGU+PENpdGU+PEF1dGhvcj5Lb3pha2FpPC9BdXRob3I+PFllYXI+MjAxMzwvWWVhcj48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</w:fldData>
        </w:fldChar>
      </w:r>
      <w:r>
        <w:rPr>
          <w:rFonts w:cs="Times New Roman"/>
          <w:sz w:val="24"/>
          <w:szCs w:val="24"/>
          <w:vertAlign w:val="superscript"/>
        </w:rPr>
        <w:instrText xml:space="preserve"> ADDIN EN.CITE.DATA </w:instrText>
      </w:r>
      <w:r>
        <w:rPr>
          <w:rFonts w:cs="Times New Roman"/>
          <w:sz w:val="24"/>
          <w:szCs w:val="24"/>
          <w:vertAlign w:val="superscript"/>
        </w:rPr>
      </w:r>
      <w:r>
        <w:rPr>
          <w:rFonts w:cs="Times New Roman"/>
          <w:sz w:val="24"/>
          <w:szCs w:val="24"/>
          <w:vertAlign w:val="superscript"/>
        </w:rPr>
        <w:fldChar w:fldCharType="end"/>
      </w:r>
      <w:r w:rsidRPr="000B2ADD">
        <w:rPr>
          <w:rFonts w:cs="Times New Roman"/>
          <w:sz w:val="24"/>
          <w:szCs w:val="24"/>
          <w:vertAlign w:val="superscript"/>
        </w:rPr>
      </w:r>
      <w:r w:rsidRPr="000B2ADD">
        <w:rPr>
          <w:rFonts w:cs="Times New Roman"/>
          <w:sz w:val="24"/>
          <w:szCs w:val="24"/>
          <w:vertAlign w:val="superscript"/>
        </w:rPr>
        <w:fldChar w:fldCharType="separate"/>
      </w:r>
      <w:hyperlink w:anchor="_ENREF_2" w:tooltip="Kozakai, 2013 #540" w:history="1">
        <w:r>
          <w:rPr>
            <w:rFonts w:cs="Times New Roman"/>
            <w:noProof/>
            <w:sz w:val="24"/>
            <w:szCs w:val="24"/>
            <w:vertAlign w:val="superscript"/>
          </w:rPr>
          <w:t>2</w:t>
        </w:r>
      </w:hyperlink>
      <w:r>
        <w:rPr>
          <w:rFonts w:cs="Times New Roman"/>
          <w:noProof/>
          <w:sz w:val="24"/>
          <w:szCs w:val="24"/>
          <w:vertAlign w:val="superscript"/>
        </w:rPr>
        <w:t xml:space="preserve">, </w:t>
      </w:r>
      <w:hyperlink w:anchor="_ENREF_3" w:tooltip="Mahmoudi, 2017 #542" w:history="1">
        <w:r>
          <w:rPr>
            <w:rFonts w:cs="Times New Roman"/>
            <w:noProof/>
            <w:sz w:val="24"/>
            <w:szCs w:val="24"/>
            <w:vertAlign w:val="superscript"/>
          </w:rPr>
          <w:t>3</w:t>
        </w:r>
      </w:hyperlink>
      <w:r w:rsidRPr="000B2ADD">
        <w:rPr>
          <w:rFonts w:cs="Times New Roman"/>
          <w:sz w:val="24"/>
          <w:szCs w:val="24"/>
          <w:vertAlign w:val="superscript"/>
        </w:rPr>
        <w:fldChar w:fldCharType="end"/>
      </w:r>
      <w:r w:rsidRPr="000B2ADD">
        <w:rPr>
          <w:rFonts w:cs="Times New Roman"/>
          <w:sz w:val="24"/>
          <w:szCs w:val="24"/>
        </w:rPr>
        <w:t xml:space="preserve"> In addition, oral health problems (periodontal disease, tooth loss, dry mouth) are </w:t>
      </w:r>
      <w:r>
        <w:rPr>
          <w:rFonts w:cs="Times New Roman"/>
          <w:sz w:val="24"/>
          <w:szCs w:val="24"/>
        </w:rPr>
        <w:t xml:space="preserve">very </w:t>
      </w:r>
      <w:r w:rsidRPr="000B2ADD">
        <w:rPr>
          <w:rFonts w:cs="Times New Roman"/>
          <w:sz w:val="24"/>
          <w:szCs w:val="24"/>
        </w:rPr>
        <w:t xml:space="preserve">prevalent in older people </w:t>
      </w:r>
      <w:r w:rsidRPr="00B47C65">
        <w:rPr>
          <w:rFonts w:cs="Times New Roman"/>
          <w:sz w:val="24"/>
          <w:szCs w:val="24"/>
        </w:rPr>
        <w:t>and can affect chronic diseases and mortality, and adversely influence nutritional intake.</w:t>
      </w:r>
      <w:hyperlink w:anchor="_ENREF_4" w:tooltip="Iwasaki, 2016 #440" w:history="1">
        <w:r w:rsidRPr="00B47C65">
          <w:rPr>
            <w:rFonts w:cs="Times New Roman"/>
            <w:sz w:val="24"/>
            <w:szCs w:val="24"/>
            <w:vertAlign w:val="superscript"/>
          </w:rPr>
          <w:fldChar w:fldCharType="begin">
            <w:fldData xml:space="preserve">PEVuZE5vdGU+PENpdGU+PEF1dGhvcj5Jd2FzYWtpPC9BdXRob3I+PFllYXI+MjAxNjwvWWVhcj48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</w:fldData>
          </w:fldChar>
        </w:r>
        <w:r w:rsidRPr="00B47C65">
          <w:rPr>
            <w:rFonts w:cs="Times New Roman"/>
            <w:sz w:val="24"/>
            <w:szCs w:val="24"/>
            <w:vertAlign w:val="superscript"/>
          </w:rPr>
          <w:instrText xml:space="preserve"> ADDIN EN.CITE </w:instrText>
        </w:r>
        <w:r w:rsidRPr="00B47C65">
          <w:rPr>
            <w:rFonts w:cs="Times New Roman"/>
            <w:sz w:val="24"/>
            <w:szCs w:val="24"/>
            <w:vertAlign w:val="superscript"/>
          </w:rPr>
          <w:fldChar w:fldCharType="begin">
            <w:fldData xml:space="preserve">PEVuZE5vdGU+PENpdGU+PEF1dGhvcj5Jd2FzYWtpPC9BdXRob3I+PFllYXI+MjAxNjwvWWVhcj48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</w:fldData>
          </w:fldChar>
        </w:r>
        <w:r w:rsidRPr="00B47C65">
          <w:rPr>
            <w:rFonts w:cs="Times New Roman"/>
            <w:sz w:val="24"/>
            <w:szCs w:val="24"/>
            <w:vertAlign w:val="superscript"/>
          </w:rPr>
          <w:instrText xml:space="preserve"> ADDIN EN.CITE.DATA </w:instrText>
        </w:r>
        <w:r w:rsidRPr="00B47C65">
          <w:rPr>
            <w:rFonts w:cs="Times New Roman"/>
            <w:sz w:val="24"/>
            <w:szCs w:val="24"/>
            <w:vertAlign w:val="superscript"/>
          </w:rPr>
        </w:r>
        <w:r w:rsidRPr="00B47C65">
          <w:rPr>
            <w:rFonts w:cs="Times New Roman"/>
            <w:sz w:val="24"/>
            <w:szCs w:val="24"/>
            <w:vertAlign w:val="superscript"/>
          </w:rPr>
          <w:fldChar w:fldCharType="end"/>
        </w:r>
        <w:r w:rsidRPr="00B47C65">
          <w:rPr>
            <w:rFonts w:cs="Times New Roman"/>
            <w:sz w:val="24"/>
            <w:szCs w:val="24"/>
            <w:vertAlign w:val="superscript"/>
          </w:rPr>
        </w:r>
        <w:r w:rsidRPr="00B47C65">
          <w:rPr>
            <w:rFonts w:cs="Times New Roman"/>
            <w:sz w:val="24"/>
            <w:szCs w:val="24"/>
            <w:vertAlign w:val="superscript"/>
          </w:rPr>
          <w:fldChar w:fldCharType="separate"/>
        </w:r>
        <w:r w:rsidRPr="00B47C65">
          <w:rPr>
            <w:rFonts w:cs="Times New Roman"/>
            <w:noProof/>
            <w:sz w:val="24"/>
            <w:szCs w:val="24"/>
            <w:vertAlign w:val="superscript"/>
          </w:rPr>
          <w:t>4-7</w:t>
        </w:r>
        <w:r w:rsidRPr="00B47C65">
          <w:rPr>
            <w:rFonts w:cs="Times New Roman"/>
            <w:sz w:val="24"/>
            <w:szCs w:val="24"/>
            <w:vertAlign w:val="superscript"/>
          </w:rPr>
          <w:fldChar w:fldCharType="end"/>
        </w:r>
      </w:hyperlink>
      <w:r w:rsidRPr="00B47C65">
        <w:rPr>
          <w:rFonts w:cs="Times New Roman"/>
          <w:sz w:val="24"/>
          <w:szCs w:val="24"/>
        </w:rPr>
        <w:t xml:space="preserve"> </w:t>
      </w:r>
    </w:p>
    <w:p w:rsidR="00B47C65" w:rsidRPr="00B47C65" w:rsidRDefault="00B47C65" w:rsidP="00B47C65">
      <w:pPr>
        <w:spacing w:line="480" w:lineRule="auto"/>
        <w:jc w:val="both"/>
        <w:rPr>
          <w:rFonts w:cs="Times New Roman"/>
          <w:sz w:val="24"/>
          <w:szCs w:val="24"/>
        </w:rPr>
      </w:pPr>
      <w:r w:rsidRPr="00B47C65">
        <w:rPr>
          <w:rFonts w:cs="Times New Roman"/>
          <w:sz w:val="24"/>
          <w:szCs w:val="24"/>
        </w:rPr>
        <w:t>Furthermore, poor oral health in older age is associated with disability and declining physical function.</w:t>
      </w:r>
      <w:hyperlink w:anchor="_ENREF_8" w:tooltip="Aida, 2012 #355" w:history="1">
        <w:r w:rsidRPr="00B47C65">
          <w:rPr>
            <w:rFonts w:cs="Times New Roman"/>
            <w:sz w:val="24"/>
            <w:szCs w:val="24"/>
          </w:rPr>
          <w:fldChar w:fldCharType="begin">
            <w:fldData xml:space="preserve">PEVuZE5vdGU+PENpdGU+PEF1dGhvcj5BaWRhPC9BdXRob3I+PFllYXI+MjAxMjwvWWVhcj48UmVj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</w:fldData>
          </w:fldChar>
        </w:r>
        <w:r w:rsidRPr="00B47C65">
          <w:rPr>
            <w:rFonts w:cs="Times New Roman"/>
            <w:sz w:val="24"/>
            <w:szCs w:val="24"/>
          </w:rPr>
          <w:instrText xml:space="preserve"> ADDIN EN.CITE </w:instrText>
        </w:r>
        <w:r w:rsidRPr="00B47C65">
          <w:rPr>
            <w:rFonts w:cs="Times New Roman"/>
            <w:sz w:val="24"/>
            <w:szCs w:val="24"/>
          </w:rPr>
          <w:fldChar w:fldCharType="begin">
            <w:fldData xml:space="preserve">PEVuZE5vdGU+PENpdGU+PEF1dGhvcj5BaWRhPC9BdXRob3I+PFllYXI+MjAxMjwvWWVhcj48UmVj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</w:fldData>
          </w:fldChar>
        </w:r>
        <w:r w:rsidRPr="00B47C65">
          <w:rPr>
            <w:rFonts w:cs="Times New Roman"/>
            <w:sz w:val="24"/>
            <w:szCs w:val="24"/>
          </w:rPr>
          <w:instrText xml:space="preserve"> ADDIN EN.CITE.DATA </w:instrText>
        </w:r>
        <w:r w:rsidRPr="00B47C65">
          <w:rPr>
            <w:rFonts w:cs="Times New Roman"/>
            <w:sz w:val="24"/>
            <w:szCs w:val="24"/>
          </w:rPr>
        </w:r>
        <w:r w:rsidRPr="00B47C65">
          <w:rPr>
            <w:rFonts w:cs="Times New Roman"/>
            <w:sz w:val="24"/>
            <w:szCs w:val="24"/>
          </w:rPr>
          <w:fldChar w:fldCharType="end"/>
        </w:r>
        <w:r w:rsidRPr="00B47C65">
          <w:rPr>
            <w:rFonts w:cs="Times New Roman"/>
            <w:sz w:val="24"/>
            <w:szCs w:val="24"/>
          </w:rPr>
        </w:r>
        <w:r w:rsidRPr="00B47C65">
          <w:rPr>
            <w:rFonts w:cs="Times New Roman"/>
            <w:sz w:val="24"/>
            <w:szCs w:val="24"/>
          </w:rPr>
          <w:fldChar w:fldCharType="separate"/>
        </w:r>
        <w:r w:rsidRPr="00B47C65">
          <w:rPr>
            <w:rFonts w:cs="Times New Roman"/>
            <w:noProof/>
            <w:sz w:val="24"/>
            <w:szCs w:val="24"/>
            <w:vertAlign w:val="superscript"/>
          </w:rPr>
          <w:t>8-12</w:t>
        </w:r>
        <w:r w:rsidRPr="00B47C65">
          <w:rPr>
            <w:rFonts w:cs="Times New Roman"/>
            <w:sz w:val="24"/>
            <w:szCs w:val="24"/>
          </w:rPr>
          <w:fldChar w:fldCharType="end"/>
        </w:r>
      </w:hyperlink>
      <w:r w:rsidRPr="00B47C65">
        <w:rPr>
          <w:rFonts w:cs="Times New Roman"/>
          <w:sz w:val="24"/>
          <w:szCs w:val="24"/>
        </w:rPr>
        <w:t xml:space="preserve"> Tooth loss was linked to problems with instrumental activities of daily living (IADL),</w:t>
      </w:r>
      <w:hyperlink w:anchor="_ENREF_13" w:tooltip="Yu, 2011 #461" w:history="1">
        <w:r w:rsidRPr="00B47C65">
          <w:rPr>
            <w:rFonts w:cs="Times New Roman"/>
            <w:sz w:val="24"/>
            <w:szCs w:val="24"/>
          </w:rPr>
          <w:fldChar w:fldCharType="begin"/>
        </w:r>
        <w:r w:rsidRPr="00B47C65">
          <w:rPr>
            <w:rFonts w:cs="Times New Roman"/>
            <w:sz w:val="24"/>
            <w:szCs w:val="24"/>
          </w:rPr>
          <w:instrText xml:space="preserve"> ADDIN EN.CITE &lt;EndNote&gt;&lt;Cite&gt;&lt;Author&gt;Yu&lt;/Author&gt;&lt;Year&gt;2011&lt;/Year&gt;&lt;RecNum&gt;461&lt;/RecNum&gt;&lt;DisplayText&gt;&lt;style face="superscript"&gt;13&lt;/style&gt;&lt;/DisplayText&gt;&lt;record&gt;&lt;rec-number&gt;461&lt;/rec-number&gt;&lt;foreign-keys&gt;&lt;key app="EN" db-id="vx9frtzzgr50dbetwv35e5r0rz5fr0t5adpx" timestamp="1529922563"&gt;461&lt;/key&gt;&lt;/foreign-keys&gt;&lt;ref-type name="Journal Article"&gt;17&lt;/ref-type&gt;&lt;contributors&gt;&lt;authors&gt;&lt;author&gt;Yu, Yau‐Hua&lt;/author&gt;&lt;author&gt;Lai, Yu‐Lin&lt;/author&gt;&lt;author&gt;Cheung Wai, S.&lt;/author&gt;&lt;author&gt;Kuo, Hsu‐Ko&lt;/author&gt;&lt;/authors&gt;&lt;/contributors&gt;&lt;titles&gt;&lt;title&gt;Oral Health Status and Self‐Reported Functional Dependence in Community‐Dwelling Older Adults&lt;/title&gt;&lt;secondary-title&gt;Journal of the American Geriatrics Society&lt;/secondary-title&gt;&lt;/titles&gt;&lt;periodical&gt;&lt;full-title&gt;Journal of the American Geriatrics Society&lt;/full-title&gt;&lt;/periodical&gt;&lt;pages&gt;519-523&lt;/pages&gt;&lt;volume&gt;59&lt;/volume&gt;&lt;number&gt;3&lt;/number&gt;&lt;dates&gt;&lt;year&gt;2011&lt;/year&gt;&lt;/dates&gt;&lt;urls&gt;&lt;related-urls&gt;&lt;url&gt;https://onlinelibrary.wiley.com/doi/abs/10.1111/j.1532-5415.2010.03311.x&lt;/url&gt;&lt;/related-urls&gt;&lt;/urls&gt;&lt;electronic-resource-num&gt;doi:10.1111/j.1532-5415.2010.03311.x&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13</w:t>
        </w:r>
        <w:r w:rsidRPr="00B47C65">
          <w:rPr>
            <w:rFonts w:cs="Times New Roman"/>
            <w:sz w:val="24"/>
            <w:szCs w:val="24"/>
          </w:rPr>
          <w:fldChar w:fldCharType="end"/>
        </w:r>
      </w:hyperlink>
      <w:r w:rsidRPr="00B47C65">
        <w:rPr>
          <w:rFonts w:cs="Times New Roman"/>
          <w:sz w:val="24"/>
          <w:szCs w:val="24"/>
        </w:rPr>
        <w:t xml:space="preserve"> and activities of daily living (ADL),</w:t>
      </w:r>
      <w:hyperlink w:anchor="_ENREF_10" w:tooltip="Saintrain, 2018 #529" w:history="1">
        <w:r w:rsidRPr="00B47C65">
          <w:rPr>
            <w:rFonts w:cs="Times New Roman"/>
            <w:sz w:val="24"/>
            <w:szCs w:val="24"/>
          </w:rPr>
          <w:fldChar w:fldCharType="begin"/>
        </w:r>
        <w:r w:rsidRPr="00B47C65">
          <w:rPr>
            <w:rFonts w:cs="Times New Roman"/>
            <w:sz w:val="24"/>
            <w:szCs w:val="24"/>
          </w:rPr>
          <w:instrText xml:space="preserve"> ADDIN EN.CITE &lt;EndNote&gt;&lt;Cite&gt;&lt;Author&gt;Saintrain&lt;/Author&gt;&lt;Year&gt;2018&lt;/Year&gt;&lt;RecNum&gt;529&lt;/RecNum&gt;&lt;DisplayText&gt;&lt;style face="superscript"&gt;10&lt;/style&gt;&lt;/DisplayText&gt;&lt;record&gt;&lt;rec-number&gt;529&lt;/rec-number&gt;&lt;foreign-keys&gt;&lt;key app="EN" db-id="vx9frtzzgr50dbetwv35e5r0rz5fr0t5adpx" timestamp="1533553206"&gt;529&lt;/key&gt;&lt;/foreign-keys&gt;&lt;ref-type name="Journal Article"&gt;17&lt;/ref-type&gt;&lt;contributors&gt;&lt;authors&gt;&lt;author&gt;Saintrain, Maria Vieira de Lima&lt;/author&gt;&lt;author&gt;Saintrain, Suzanne Vieira&lt;/author&gt;&lt;author&gt;Sampaio, Edgar Gomes Marques&lt;/author&gt;&lt;author&gt;Ferreira, Bruno Souza P.&lt;/author&gt;&lt;author&gt;Nepomuceno, Taffarel Canuto&lt;/author&gt;&lt;author&gt;Frota, Mirna Albuquerque&lt;/author&gt;&lt;author&gt;Vieira‐Meyer, Anya P. G. F.&lt;/author&gt;&lt;/authors&gt;&lt;/contributors&gt;&lt;titles&gt;&lt;title&gt;Older adults’ dependence in activities of daily living: Implications for oral health&lt;/title&gt;&lt;secondary-title&gt;Public Health Nursing&lt;/secondary-title&gt;&lt;/titles&gt;&lt;periodical&gt;&lt;full-title&gt;Public Health Nursing&lt;/full-title&gt;&lt;/periodical&gt;&lt;dates&gt;&lt;year&gt;2018&lt;/year&gt;&lt;/dates&gt;&lt;publisher&gt;Wiley Online Library&lt;/publisher&gt;&lt;isbn&gt;0737-1209&lt;/isbn&gt;&lt;urls&gt;&lt;related-urls&gt;&lt;url&gt;https://doi.org/10.1111/phn.12529&lt;/url&gt;&lt;/related-urls&gt;&lt;/urls&gt;&lt;electronic-resource-num&gt;10.1111/phn.12529&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10</w:t>
        </w:r>
        <w:r w:rsidRPr="00B47C65">
          <w:rPr>
            <w:rFonts w:cs="Times New Roman"/>
            <w:sz w:val="24"/>
            <w:szCs w:val="24"/>
          </w:rPr>
          <w:fldChar w:fldCharType="end"/>
        </w:r>
      </w:hyperlink>
      <w:r w:rsidRPr="00B47C65">
        <w:rPr>
          <w:rFonts w:cs="Times New Roman"/>
          <w:sz w:val="24"/>
          <w:szCs w:val="24"/>
          <w:vertAlign w:val="superscript"/>
        </w:rPr>
        <w:t>,</w:t>
      </w:r>
      <w:hyperlink w:anchor="_ENREF_14" w:tooltip="Saintrain, 2018 #529" w:history="1">
        <w:r w:rsidRPr="00B47C65">
          <w:rPr>
            <w:rFonts w:cs="Times New Roman"/>
            <w:noProof/>
            <w:sz w:val="24"/>
            <w:szCs w:val="24"/>
            <w:vertAlign w:val="superscript"/>
          </w:rPr>
          <w:t>14</w:t>
        </w:r>
      </w:hyperlink>
      <w:r w:rsidRPr="00B47C65">
        <w:rPr>
          <w:rFonts w:cs="Times New Roman"/>
          <w:noProof/>
          <w:sz w:val="24"/>
          <w:szCs w:val="24"/>
          <w:vertAlign w:val="superscript"/>
        </w:rPr>
        <w:t>,</w:t>
      </w:r>
      <w:r w:rsidRPr="00B47C65">
        <w:rPr>
          <w:rFonts w:cs="Times New Roman"/>
          <w:noProof/>
          <w:sz w:val="24"/>
          <w:szCs w:val="24"/>
          <w:vertAlign w:val="superscript"/>
        </w:rPr>
        <w:fldChar w:fldCharType="begin">
          <w:fldData xml:space="preserve">PEVuZE5vdGU+PENpdGU+PEF1dGhvcj5XYW5nPC9BdXRob3I+PFllYXI+MjAxNDwvWWVhcj48UmVj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</w:fldData>
        </w:fldChar>
      </w:r>
      <w:r w:rsidRPr="00B47C65">
        <w:rPr>
          <w:rFonts w:cs="Times New Roman"/>
          <w:noProof/>
          <w:sz w:val="24"/>
          <w:szCs w:val="24"/>
          <w:vertAlign w:val="superscript"/>
        </w:rPr>
        <w:instrText xml:space="preserve"> ADDIN EN.CITE </w:instrText>
      </w:r>
      <w:r w:rsidRPr="00B47C65">
        <w:rPr>
          <w:rFonts w:cs="Times New Roman"/>
          <w:noProof/>
          <w:sz w:val="24"/>
          <w:szCs w:val="24"/>
          <w:vertAlign w:val="superscript"/>
        </w:rPr>
        <w:fldChar w:fldCharType="begin">
          <w:fldData xml:space="preserve">PEVuZE5vdGU+PENpdGU+PEF1dGhvcj5XYW5nPC9BdXRob3I+PFllYXI+MjAxNDwvWWVhcj48UmVj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</w:fldData>
        </w:fldChar>
      </w:r>
      <w:r w:rsidRPr="00B47C65">
        <w:rPr>
          <w:rFonts w:cs="Times New Roman"/>
          <w:noProof/>
          <w:sz w:val="24"/>
          <w:szCs w:val="24"/>
          <w:vertAlign w:val="superscript"/>
        </w:rPr>
        <w:instrText xml:space="preserve"> ADDIN EN.CITE.DATA </w:instrText>
      </w:r>
      <w:r w:rsidRPr="00B47C65">
        <w:rPr>
          <w:rFonts w:cs="Times New Roman"/>
          <w:noProof/>
          <w:sz w:val="24"/>
          <w:szCs w:val="24"/>
          <w:vertAlign w:val="superscript"/>
        </w:rPr>
      </w:r>
      <w:r w:rsidRPr="00B47C65">
        <w:rPr>
          <w:rFonts w:cs="Times New Roman"/>
          <w:noProof/>
          <w:sz w:val="24"/>
          <w:szCs w:val="24"/>
          <w:vertAlign w:val="superscript"/>
        </w:rPr>
        <w:fldChar w:fldCharType="end"/>
      </w:r>
      <w:r w:rsidRPr="00B47C65">
        <w:rPr>
          <w:rFonts w:cs="Times New Roman"/>
          <w:noProof/>
          <w:sz w:val="24"/>
          <w:szCs w:val="24"/>
          <w:vertAlign w:val="superscript"/>
        </w:rPr>
      </w:r>
      <w:r w:rsidRPr="00B47C65">
        <w:rPr>
          <w:rFonts w:cs="Times New Roman"/>
          <w:noProof/>
          <w:sz w:val="24"/>
          <w:szCs w:val="24"/>
          <w:vertAlign w:val="superscript"/>
        </w:rPr>
        <w:fldChar w:fldCharType="separate"/>
      </w:r>
      <w:hyperlink w:anchor="_ENREF_14" w:tooltip="Wang, 2014 #455" w:history="1">
        <w:r w:rsidRPr="00B47C65">
          <w:rPr>
            <w:rFonts w:cs="Times New Roman"/>
            <w:noProof/>
            <w:sz w:val="24"/>
            <w:szCs w:val="24"/>
            <w:vertAlign w:val="superscript"/>
          </w:rPr>
          <w:t>14</w:t>
        </w:r>
      </w:hyperlink>
      <w:r w:rsidRPr="00B47C65">
        <w:rPr>
          <w:rFonts w:cs="Times New Roman"/>
          <w:noProof/>
          <w:sz w:val="24"/>
          <w:szCs w:val="24"/>
          <w:vertAlign w:val="superscript"/>
        </w:rPr>
        <w:t xml:space="preserve">, </w:t>
      </w:r>
      <w:hyperlink w:anchor="_ENREF_15" w:tooltip="Zhang, 2018 #556" w:history="1">
        <w:r w:rsidRPr="00B47C65">
          <w:rPr>
            <w:rFonts w:cs="Times New Roman"/>
            <w:noProof/>
            <w:sz w:val="24"/>
            <w:szCs w:val="24"/>
            <w:vertAlign w:val="superscript"/>
          </w:rPr>
          <w:t>15</w:t>
        </w:r>
      </w:hyperlink>
      <w:r w:rsidRPr="00B47C65">
        <w:rPr>
          <w:rFonts w:cs="Times New Roman"/>
          <w:noProof/>
          <w:sz w:val="24"/>
          <w:szCs w:val="24"/>
          <w:vertAlign w:val="superscript"/>
        </w:rPr>
        <w:fldChar w:fldCharType="end"/>
      </w:r>
      <w:r w:rsidRPr="00B47C65">
        <w:rPr>
          <w:rFonts w:cs="Times New Roman"/>
          <w:sz w:val="24"/>
          <w:szCs w:val="24"/>
        </w:rPr>
        <w:t xml:space="preserve"> developing mobility limitations</w:t>
      </w:r>
      <w:hyperlink w:anchor="_ENREF_14" w:tooltip="Wang, 2014 #455" w:history="1">
        <w:r w:rsidRPr="00B47C65">
          <w:rPr>
            <w:rFonts w:cs="Times New Roman"/>
            <w:sz w:val="24"/>
            <w:szCs w:val="24"/>
          </w:rPr>
          <w:fldChar w:fldCharType="begin"/>
        </w:r>
        <w:r w:rsidRPr="00B47C65">
          <w:rPr>
            <w:rFonts w:cs="Times New Roman"/>
            <w:sz w:val="24"/>
            <w:szCs w:val="24"/>
          </w:rPr>
          <w:instrText xml:space="preserve"> ADDIN EN.CITE &lt;EndNote&gt;&lt;Cite&gt;&lt;Author&gt;Wang&lt;/Author&gt;&lt;Year&gt;2014&lt;/Year&gt;&lt;RecNum&gt;455&lt;/RecNum&gt;&lt;DisplayText&gt;&lt;style face="superscript"&gt;14&lt;/style&gt;&lt;/DisplayText&gt;&lt;record&gt;&lt;rec-number&gt;455&lt;/rec-number&gt;&lt;foreign-keys&gt;&lt;key app="EN" db-id="vx9frtzzgr50dbetwv35e5r0rz5fr0t5adpx" timestamp="1529920512"&gt;455&lt;/key&gt;&lt;/foreign-keys&gt;&lt;ref-type name="Journal Article"&gt;17&lt;/ref-type&gt;&lt;contributors&gt;&lt;authors&gt;&lt;author&gt;Wang, Tze-Fang&lt;/author&gt;&lt;author&gt;Chen, Ying-Yu&lt;/author&gt;&lt;author&gt;Liou, Yiing-Mei&lt;/author&gt;&lt;author&gt;Chou, Chyuan&lt;/author&gt;&lt;/authors&gt;&lt;/contributors&gt;&lt;titles&gt;&lt;title&gt;Investigating tooth loss and associated factors among older Taiwanese adults&lt;/title&gt;&lt;secondary-title&gt;Archives of Gerontology and Geriatrics&lt;/secondary-title&gt;&lt;/titles&gt;&lt;periodical&gt;&lt;full-title&gt;Arch Gerontol Geriatr&lt;/full-title&gt;&lt;abbr-1&gt;Archives of gerontology and geriatrics&lt;/abbr-1&gt;&lt;/periodical&gt;&lt;pages&gt;446-453&lt;/pages&gt;&lt;volume&gt;58&lt;/volume&gt;&lt;number&gt;3&lt;/number&gt;&lt;keywords&gt;&lt;keyword&gt;Epidemiology&lt;/keyword&gt;&lt;keyword&gt;Health survey&lt;/keyword&gt;&lt;keyword&gt;Older adults&lt;/keyword&gt;&lt;keyword&gt;Oral health&lt;/keyword&gt;&lt;keyword&gt;Tooth loss&lt;/keyword&gt;&lt;/keywords&gt;&lt;dates&gt;&lt;year&gt;2014&lt;/year&gt;&lt;pub-dates&gt;&lt;date&gt;2014/05/01/&lt;/date&gt;&lt;/pub-dates&gt;&lt;/dates&gt;&lt;isbn&gt;0167-4943&lt;/isbn&gt;&lt;urls&gt;&lt;related-urls&gt;&lt;url&gt;http://www.sciencedirect.com/science/article/pii/S016749431400003X&lt;/url&gt;&lt;/related-urls&gt;&lt;/urls&gt;&lt;electronic-resource-num&gt;https://doi.org/10.1016/j.archger.2014.01.002&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14</w:t>
        </w:r>
        <w:r w:rsidRPr="00B47C65">
          <w:rPr>
            <w:rFonts w:cs="Times New Roman"/>
            <w:sz w:val="24"/>
            <w:szCs w:val="24"/>
          </w:rPr>
          <w:fldChar w:fldCharType="end"/>
        </w:r>
      </w:hyperlink>
      <w:r w:rsidRPr="00B47C65">
        <w:rPr>
          <w:rFonts w:cs="Times New Roman"/>
          <w:sz w:val="24"/>
          <w:szCs w:val="24"/>
        </w:rPr>
        <w:t xml:space="preserve"> and decline in physical performance.</w:t>
      </w:r>
      <w:r w:rsidRPr="00B47C65">
        <w:rPr>
          <w:rFonts w:cs="Times New Roman"/>
          <w:noProof/>
          <w:sz w:val="24"/>
          <w:szCs w:val="24"/>
          <w:vertAlign w:val="superscript"/>
        </w:rPr>
        <w:t xml:space="preserve"> </w:t>
      </w:r>
      <w:hyperlink w:anchor="_ENREF_12" w:tooltip="Aida, 2012 #355" w:history="1">
        <w:r w:rsidRPr="00B47C65">
          <w:rPr>
            <w:rFonts w:cs="Times New Roman"/>
            <w:noProof/>
            <w:sz w:val="24"/>
            <w:szCs w:val="24"/>
            <w:vertAlign w:val="superscript"/>
          </w:rPr>
          <w:t>12</w:t>
        </w:r>
      </w:hyperlink>
      <w:r w:rsidRPr="00B47C65">
        <w:rPr>
          <w:rFonts w:cs="Times New Roman"/>
          <w:noProof/>
          <w:sz w:val="24"/>
          <w:szCs w:val="24"/>
          <w:vertAlign w:val="superscript"/>
        </w:rPr>
        <w:t xml:space="preserve"> ,</w:t>
      </w:r>
      <w:r w:rsidRPr="00B47C65">
        <w:rPr>
          <w:rFonts w:cs="Times New Roman"/>
          <w:noProof/>
          <w:sz w:val="24"/>
          <w:szCs w:val="24"/>
          <w:vertAlign w:val="superscript"/>
        </w:rPr>
        <w:fldChar w:fldCharType="begin">
          <w:fldData xml:space="preserve">PEVuZE5vdGU+PENpdGU+PEF1dGhvcj5Lb21peWFtYTwvQXV0aG9yPjxZZWFyPjIwMTY8L1llYXI+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</w:fldData>
        </w:fldChar>
      </w:r>
      <w:r w:rsidRPr="00B47C65">
        <w:rPr>
          <w:rFonts w:cs="Times New Roman"/>
          <w:noProof/>
          <w:sz w:val="24"/>
          <w:szCs w:val="24"/>
          <w:vertAlign w:val="superscript"/>
        </w:rPr>
        <w:instrText xml:space="preserve"> ADDIN EN.CITE </w:instrText>
      </w:r>
      <w:r w:rsidRPr="00B47C65">
        <w:rPr>
          <w:rFonts w:cs="Times New Roman"/>
          <w:noProof/>
          <w:sz w:val="24"/>
          <w:szCs w:val="24"/>
          <w:vertAlign w:val="superscript"/>
        </w:rPr>
        <w:fldChar w:fldCharType="begin">
          <w:fldData xml:space="preserve">PEVuZE5vdGU+PENpdGU+PEF1dGhvcj5Lb21peWFtYTwvQXV0aG9yPjxZZWFyPjIwMTY8L1llYXI+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</w:fldData>
        </w:fldChar>
      </w:r>
      <w:r w:rsidRPr="00B47C65">
        <w:rPr>
          <w:rFonts w:cs="Times New Roman"/>
          <w:noProof/>
          <w:sz w:val="24"/>
          <w:szCs w:val="24"/>
          <w:vertAlign w:val="superscript"/>
        </w:rPr>
        <w:instrText xml:space="preserve"> ADDIN EN.CITE.DATA </w:instrText>
      </w:r>
      <w:r w:rsidRPr="00B47C65">
        <w:rPr>
          <w:rFonts w:cs="Times New Roman"/>
          <w:noProof/>
          <w:sz w:val="24"/>
          <w:szCs w:val="24"/>
          <w:vertAlign w:val="superscript"/>
        </w:rPr>
      </w:r>
      <w:r w:rsidRPr="00B47C65">
        <w:rPr>
          <w:rFonts w:cs="Times New Roman"/>
          <w:noProof/>
          <w:sz w:val="24"/>
          <w:szCs w:val="24"/>
          <w:vertAlign w:val="superscript"/>
        </w:rPr>
        <w:fldChar w:fldCharType="end"/>
      </w:r>
      <w:r w:rsidRPr="00B47C65">
        <w:rPr>
          <w:rFonts w:cs="Times New Roman"/>
          <w:noProof/>
          <w:sz w:val="24"/>
          <w:szCs w:val="24"/>
          <w:vertAlign w:val="superscript"/>
        </w:rPr>
      </w:r>
      <w:r w:rsidRPr="00B47C65">
        <w:rPr>
          <w:rFonts w:cs="Times New Roman"/>
          <w:noProof/>
          <w:sz w:val="24"/>
          <w:szCs w:val="24"/>
          <w:vertAlign w:val="superscript"/>
        </w:rPr>
        <w:fldChar w:fldCharType="separate"/>
      </w:r>
      <w:hyperlink w:anchor="_ENREF_16" w:tooltip="Komiyama, 2016 #467" w:history="1">
        <w:r w:rsidRPr="00B47C65">
          <w:rPr>
            <w:rFonts w:cs="Times New Roman"/>
            <w:noProof/>
            <w:sz w:val="24"/>
            <w:szCs w:val="24"/>
            <w:vertAlign w:val="superscript"/>
          </w:rPr>
          <w:t>16</w:t>
        </w:r>
      </w:hyperlink>
      <w:r w:rsidRPr="00B47C65">
        <w:rPr>
          <w:rFonts w:cs="Times New Roman"/>
          <w:noProof/>
          <w:sz w:val="24"/>
          <w:szCs w:val="24"/>
          <w:vertAlign w:val="superscript"/>
        </w:rPr>
        <w:t xml:space="preserve">, </w:t>
      </w:r>
      <w:hyperlink w:anchor="_ENREF_17" w:tooltip="Sato, 2016 #558" w:history="1">
        <w:r w:rsidRPr="00B47C65">
          <w:rPr>
            <w:rFonts w:cs="Times New Roman"/>
            <w:noProof/>
            <w:sz w:val="24"/>
            <w:szCs w:val="24"/>
            <w:vertAlign w:val="superscript"/>
          </w:rPr>
          <w:t>17</w:t>
        </w:r>
      </w:hyperlink>
      <w:r w:rsidRPr="00B47C65">
        <w:rPr>
          <w:rFonts w:cs="Times New Roman"/>
          <w:noProof/>
          <w:sz w:val="24"/>
          <w:szCs w:val="24"/>
          <w:vertAlign w:val="superscript"/>
        </w:rPr>
        <w:fldChar w:fldCharType="end"/>
      </w:r>
      <w:r w:rsidRPr="00B47C65">
        <w:rPr>
          <w:rFonts w:cs="Times New Roman"/>
          <w:sz w:val="24"/>
          <w:szCs w:val="24"/>
        </w:rPr>
        <w:t xml:space="preserve"> Moreover, periodontal disease was associated with IADL problems,</w:t>
      </w:r>
      <w:hyperlink w:anchor="_ENREF_13" w:tooltip="Yu, 2011 #461" w:history="1">
        <w:r w:rsidRPr="00B47C65">
          <w:rPr>
            <w:rFonts w:cs="Times New Roman"/>
            <w:sz w:val="24"/>
            <w:szCs w:val="24"/>
          </w:rPr>
          <w:fldChar w:fldCharType="begin"/>
        </w:r>
        <w:r w:rsidRPr="00B47C65">
          <w:rPr>
            <w:rFonts w:cs="Times New Roman"/>
            <w:sz w:val="24"/>
            <w:szCs w:val="24"/>
          </w:rPr>
          <w:instrText xml:space="preserve"> ADDIN EN.CITE &lt;EndNote&gt;&lt;Cite&gt;&lt;Author&gt;Yu&lt;/Author&gt;&lt;Year&gt;2011&lt;/Year&gt;&lt;RecNum&gt;461&lt;/RecNum&gt;&lt;DisplayText&gt;&lt;style face="superscript"&gt;13&lt;/style&gt;&lt;/DisplayText&gt;&lt;record&gt;&lt;rec-number&gt;461&lt;/rec-number&gt;&lt;foreign-keys&gt;&lt;key app="EN" db-id="vx9frtzzgr50dbetwv35e5r0rz5fr0t5adpx" timestamp="1529922563"&gt;461&lt;/key&gt;&lt;/foreign-keys&gt;&lt;ref-type name="Journal Article"&gt;17&lt;/ref-type&gt;&lt;contributors&gt;&lt;authors&gt;&lt;author&gt;Yu, Yau‐Hua&lt;/author&gt;&lt;author&gt;Lai, Yu‐Lin&lt;/author&gt;&lt;author&gt;Cheung Wai, S.&lt;/author&gt;&lt;author&gt;Kuo, Hsu‐Ko&lt;/author&gt;&lt;/authors&gt;&lt;/contributors&gt;&lt;titles&gt;&lt;title&gt;Oral Health Status and Self‐Reported Functional Dependence in Community‐Dwelling Older Adults&lt;/title&gt;&lt;secondary-title&gt;Journal of the American Geriatrics Society&lt;/secondary-title&gt;&lt;/titles&gt;&lt;periodical&gt;&lt;full-title&gt;Journal of the American Geriatrics Society&lt;/full-title&gt;&lt;/periodical&gt;&lt;pages&gt;519-523&lt;/pages&gt;&lt;volume&gt;59&lt;/volume&gt;&lt;number&gt;3&lt;/number&gt;&lt;dates&gt;&lt;year&gt;2011&lt;/year&gt;&lt;/dates&gt;&lt;urls&gt;&lt;related-urls&gt;&lt;url&gt;https://onlinelibrary.wiley.com/doi/abs/10.1111/j.1532-5415.2010.03311.x&lt;/url&gt;&lt;/related-urls&gt;&lt;/urls&gt;&lt;electronic-resource-num&gt;doi:10.1111/j.1532-5415.2010.03311.x&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13</w:t>
        </w:r>
        <w:r w:rsidRPr="00B47C65">
          <w:rPr>
            <w:rFonts w:cs="Times New Roman"/>
            <w:sz w:val="24"/>
            <w:szCs w:val="24"/>
          </w:rPr>
          <w:fldChar w:fldCharType="end"/>
        </w:r>
      </w:hyperlink>
      <w:r w:rsidRPr="00B47C65">
        <w:rPr>
          <w:rFonts w:cs="Times New Roman"/>
          <w:sz w:val="24"/>
          <w:szCs w:val="24"/>
        </w:rPr>
        <w:t xml:space="preserve"> while poor self-rated oral health was linked to ADL problems.</w:t>
      </w:r>
      <w:hyperlink w:anchor="_ENREF_15" w:tooltip="Zhang, 2018 #556" w:history="1">
        <w:r w:rsidRPr="00B47C65">
          <w:rPr>
            <w:rFonts w:cs="Times New Roman"/>
            <w:sz w:val="24"/>
            <w:szCs w:val="24"/>
          </w:rPr>
          <w:fldChar w:fldCharType="begin"/>
        </w:r>
        <w:r w:rsidRPr="00B47C65">
          <w:rPr>
            <w:rFonts w:cs="Times New Roman"/>
            <w:sz w:val="24"/>
            <w:szCs w:val="24"/>
          </w:rPr>
          <w:instrText xml:space="preserve"> ADDIN EN.CITE &lt;EndNote&gt;&lt;Cite&gt;&lt;Author&gt;Zhang&lt;/Author&gt;&lt;Year&gt;2018&lt;/Year&gt;&lt;RecNum&gt;556&lt;/RecNum&gt;&lt;DisplayText&gt;&lt;style face="superscript"&gt;15&lt;/style&gt;&lt;/DisplayText&gt;&lt;record&gt;&lt;rec-number&gt;556&lt;/rec-number&gt;&lt;foreign-keys&gt;&lt;key app="EN" db-id="vx9frtzzgr50dbetwv35e5r0rz5fr0t5adpx" timestamp="1533825857"&gt;556&lt;/key&gt;&lt;/foreign-keys&gt;&lt;ref-type name="Journal Article"&gt;17&lt;/ref-type&gt;&lt;contributors&gt;&lt;authors&gt;&lt;author&gt;Zhang, Wei&lt;/author&gt;&lt;author&gt;Wu, Yan Yan&lt;/author&gt;&lt;author&gt;Wu, Bei&lt;/author&gt;&lt;/authors&gt;&lt;/contributors&gt;&lt;titles&gt;&lt;title&gt;Does Oral Health Predict Functional Status in Late Life? Findings From a National Sample&lt;/title&gt;&lt;secondary-title&gt;Journal of Aging and Health&lt;/secondary-title&gt;&lt;/titles&gt;&lt;periodical&gt;&lt;full-title&gt;Journal of Aging and Health&lt;/full-title&gt;&lt;/periodical&gt;&lt;pages&gt;924-944&lt;/pages&gt;&lt;volume&gt;30&lt;/volume&gt;&lt;number&gt;6&lt;/number&gt;&lt;keywords&gt;&lt;keyword&gt;oral health,functional status,disability&lt;/keyword&gt;&lt;/keywords&gt;&lt;dates&gt;&lt;year&gt;2018&lt;/year&gt;&lt;/dates&gt;&lt;accession-num&gt;28553812&lt;/accession-num&gt;&lt;urls&gt;&lt;related-urls&gt;&lt;url&gt;http://journals.sagepub.com/doi/abs/10.1177/0898264317698552&lt;/url&gt;&lt;/related-urls&gt;&lt;/urls&gt;&lt;electronic-resource-num&gt;10.1177/0898264317698552&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15</w:t>
        </w:r>
        <w:r w:rsidRPr="00B47C65">
          <w:rPr>
            <w:rFonts w:cs="Times New Roman"/>
            <w:sz w:val="24"/>
            <w:szCs w:val="24"/>
          </w:rPr>
          <w:fldChar w:fldCharType="end"/>
        </w:r>
      </w:hyperlink>
      <w:r w:rsidRPr="00B47C65">
        <w:rPr>
          <w:rFonts w:cs="Times New Roman"/>
          <w:sz w:val="24"/>
          <w:szCs w:val="24"/>
        </w:rPr>
        <w:t xml:space="preserve">  Oral health markers are also associated with physical function. Periodontal disease was associated with a decline in handgrip strength,</w:t>
      </w:r>
      <w:hyperlink w:anchor="_ENREF_18" w:tooltip="Hämäläinen, 2004 #188" w:history="1">
        <w:r w:rsidRPr="00B47C65">
          <w:rPr>
            <w:rFonts w:cs="Times New Roman"/>
            <w:sz w:val="24"/>
            <w:szCs w:val="24"/>
          </w:rPr>
          <w:fldChar w:fldCharType="begin"/>
        </w:r>
        <w:r w:rsidRPr="00B47C65">
          <w:rPr>
            <w:rFonts w:cs="Times New Roman"/>
            <w:sz w:val="24"/>
            <w:szCs w:val="24"/>
          </w:rPr>
          <w:instrText xml:space="preserve"> ADDIN EN.CITE &lt;EndNote&gt;&lt;Cite&gt;&lt;Author&gt;Hämäläinen&lt;/Author&gt;&lt;Year&gt;2004&lt;/Year&gt;&lt;RecNum&gt;188&lt;/RecNum&gt;&lt;DisplayText&gt;&lt;style face="superscript"&gt;18&lt;/style&gt;&lt;/DisplayText&gt;&lt;record&gt;&lt;rec-number&gt;188&lt;/rec-number&gt;&lt;foreign-keys&gt;&lt;key app="EN" db-id="vx9frtzzgr50dbetwv35e5r0rz5fr0t5adpx" timestamp="1524743310"&gt;188&lt;/key&gt;&lt;/foreign-keys&gt;&lt;ref-type name="Journal Article"&gt;17&lt;/ref-type&gt;&lt;contributors&gt;&lt;authors&gt;&lt;author&gt;Hämäläinen, Piia&lt;/author&gt;&lt;author&gt;Rantanen, Taina&lt;/author&gt;&lt;author&gt;Keskinen, Marja&lt;/author&gt;&lt;author&gt;Meurman, Jukka H.&lt;/author&gt;&lt;/authors&gt;&lt;/contributors&gt;&lt;titles&gt;&lt;title&gt;Oral health status and change in handgrip strength over a 5‐year period in 80‐year‐old people&lt;/title&gt;&lt;secondary-title&gt;Gerodontology&lt;/secondary-title&gt;&lt;/titles&gt;&lt;periodical&gt;&lt;full-title&gt;Gerodontology&lt;/full-title&gt;&lt;/periodical&gt;&lt;pages&gt;155-160&lt;/pages&gt;&lt;volume&gt;21&lt;/volume&gt;&lt;number&gt;3&lt;/number&gt;&lt;dates&gt;&lt;year&gt;2004&lt;/year&gt;&lt;/dates&gt;&lt;publisher&gt;Wiley Online Library&lt;/publisher&gt;&lt;isbn&gt;1741-2358&lt;/isbn&gt;&lt;urls&gt;&lt;related-urls&gt;&lt;url&gt;https://doi.org/10.1111/j.1741-2358.2004.00022.x&lt;/url&gt;&lt;/related-urls&gt;&lt;/urls&gt;&lt;electronic-resource-num&gt;10.1111/j.1741-2358.2004.00022.x&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18</w:t>
        </w:r>
        <w:r w:rsidRPr="00B47C65">
          <w:rPr>
            <w:rFonts w:cs="Times New Roman"/>
            <w:sz w:val="24"/>
            <w:szCs w:val="24"/>
          </w:rPr>
          <w:fldChar w:fldCharType="end"/>
        </w:r>
      </w:hyperlink>
      <w:r w:rsidRPr="00B47C65">
        <w:rPr>
          <w:rFonts w:cs="Times New Roman"/>
          <w:sz w:val="24"/>
          <w:szCs w:val="24"/>
        </w:rPr>
        <w:t xml:space="preserve"> while having no natural teeth (edentulism) was associated with a decline in gait speed.</w:t>
      </w:r>
      <w:hyperlink w:anchor="_ENREF_11" w:tooltip="Tsakos, 2015 #263" w:history="1">
        <w:r w:rsidRPr="00B47C65">
          <w:rPr>
            <w:rFonts w:cs="Times New Roman"/>
            <w:sz w:val="24"/>
            <w:szCs w:val="24"/>
          </w:rPr>
          <w:fldChar w:fldCharType="begin"/>
        </w:r>
        <w:r w:rsidRPr="00B47C65">
          <w:rPr>
            <w:rFonts w:cs="Times New Roman"/>
            <w:sz w:val="24"/>
            <w:szCs w:val="24"/>
          </w:rPr>
          <w:instrText xml:space="preserve"> ADDIN EN.CITE &lt;EndNote&gt;&lt;Cite&gt;&lt;Author&gt;Tsakos&lt;/Author&gt;&lt;Year&gt;2015&lt;/Year&gt;&lt;RecNum&gt;263&lt;/RecNum&gt;&lt;DisplayText&gt;&lt;style face="superscript"&gt;11&lt;/style&gt;&lt;/DisplayText&gt;&lt;record&gt;&lt;rec-number&gt;263&lt;/rec-number&gt;&lt;foreign-keys&gt;&lt;key app="EN" db-id="vx9frtzzgr50dbetwv35e5r0rz5fr0t5adpx" timestamp="1524845526"&gt;263&lt;/key&gt;&lt;/foreign-keys&gt;&lt;ref-type name="Journal Article"&gt;17&lt;/ref-type&gt;&lt;contributors&gt;&lt;authors&gt;&lt;author&gt;Tsakos, Georgios&lt;/author&gt;&lt;author&gt;Watt, Richard G.&lt;/author&gt;&lt;author&gt;Rouxel, Patrick L.&lt;/author&gt;&lt;author&gt;Oliveira, Cesar&lt;/author&gt;&lt;author&gt;Demakakos, Panayotes&lt;/author&gt;&lt;/authors&gt;&lt;/contributors&gt;&lt;titles&gt;&lt;title&gt;Tooth Loss Associated with Physical and Cognitive Decline in Older Adults&lt;/title&gt;&lt;secondary-title&gt;Journal of the American Geriatrics Society&lt;/secondary-title&gt;&lt;/titles&gt;&lt;periodical&gt;&lt;full-title&gt;Journal of the American Geriatrics Society&lt;/full-title&gt;&lt;/periodical&gt;&lt;pages&gt;91-99&lt;/pages&gt;&lt;volume&gt;63&lt;/volume&gt;&lt;number&gt;1&lt;/number&gt;&lt;dates&gt;&lt;year&gt;2015&lt;/year&gt;&lt;/dates&gt;&lt;publisher&gt;Wiley Online Library&lt;/publisher&gt;&lt;isbn&gt;1532-5415&lt;/isbn&gt;&lt;urls&gt;&lt;related-urls&gt;&lt;url&gt;https://doi.org/10.1111/jgs.13190&lt;/url&gt;&lt;/related-urls&gt;&lt;/urls&gt;&lt;electronic-resource-num&gt;10.1111/jgs.13190&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11</w:t>
        </w:r>
        <w:r w:rsidRPr="00B47C65">
          <w:rPr>
            <w:rFonts w:cs="Times New Roman"/>
            <w:sz w:val="24"/>
            <w:szCs w:val="24"/>
          </w:rPr>
          <w:fldChar w:fldCharType="end"/>
        </w:r>
      </w:hyperlink>
      <w:r w:rsidRPr="00B47C65">
        <w:rPr>
          <w:rFonts w:cs="Times New Roman"/>
          <w:sz w:val="24"/>
          <w:szCs w:val="24"/>
        </w:rPr>
        <w:t xml:space="preserve">  In another study, the association between tooth loss and gait speed was attenuated when adjusted for inflammation.</w:t>
      </w:r>
      <w:hyperlink w:anchor="_ENREF_25" w:tooltip="Welmer, 2017 #282" w:history="1"/>
      <w:hyperlink w:anchor="_ENREF_19" w:tooltip="Welmer, 2017 #282" w:history="1">
        <w:r w:rsidRPr="00B47C65">
          <w:rPr>
            <w:rFonts w:cs="Times New Roman"/>
            <w:sz w:val="24"/>
            <w:szCs w:val="24"/>
          </w:rPr>
          <w:fldChar w:fldCharType="begin"/>
        </w:r>
        <w:r w:rsidRPr="00B47C65">
          <w:rPr>
            <w:rFonts w:cs="Times New Roman"/>
            <w:sz w:val="24"/>
            <w:szCs w:val="24"/>
          </w:rPr>
          <w:instrText xml:space="preserve"> ADDIN EN.CITE &lt;EndNote&gt;&lt;Cite&gt;&lt;Author&gt;Welmer&lt;/Author&gt;&lt;Year&gt;2017&lt;/Year&gt;&lt;RecNum&gt;282&lt;/RecNum&gt;&lt;DisplayText&gt;&lt;style face="superscript"&gt;19&lt;/style&gt;&lt;/DisplayText&gt;&lt;record&gt;&lt;rec-number&gt;282&lt;/rec-number&gt;&lt;foreign-keys&gt;&lt;key app="EN" db-id="vx9frtzzgr50dbetwv35e5r0rz5fr0t5adpx" timestamp="1524848151"&gt;282&lt;/key&gt;&lt;/foreign-keys&gt;&lt;ref-type name="Journal Article"&gt;17&lt;/ref-type&gt;&lt;contributors&gt;&lt;authors&gt;&lt;author&gt;Welmer, Anna-Karin&lt;/author&gt;&lt;author&gt;Rizzuto, Debora&lt;/author&gt;&lt;author&gt;Parker, Marti G.&lt;/author&gt;&lt;author&gt;Xu, Weili&lt;/author&gt;&lt;/authors&gt;&lt;/contributors&gt;&lt;titles&gt;&lt;title&gt;Impact of tooth loss on walking speed decline over time in older adults: a population-based cohort study&lt;/title&gt;&lt;secondary-title&gt;Aging Clinical and Experimental Research&lt;/secondary-title&gt;&lt;/titles&gt;&lt;periodical&gt;&lt;full-title&gt;Aging Clinical and Experimental Research&lt;/full-title&gt;&lt;/periodical&gt;&lt;pages&gt;793-800&lt;/pages&gt;&lt;volume&gt;29&lt;/volume&gt;&lt;number&gt;4&lt;/number&gt;&lt;dates&gt;&lt;year&gt;2017&lt;/year&gt;&lt;pub-dates&gt;&lt;date&gt;August 01&lt;/date&gt;&lt;/pub-dates&gt;&lt;/dates&gt;&lt;isbn&gt;1720-8319&lt;/isbn&gt;&lt;label&gt;Welmer2017&lt;/label&gt;&lt;work-type&gt;journal article&lt;/work-type&gt;&lt;urls&gt;&lt;related-urls&gt;&lt;url&gt;https://doi.org/10.1007/s40520-016-0630-6&lt;/url&gt;&lt;/related-urls&gt;&lt;/urls&gt;&lt;electronic-resource-num&gt;10.1007/s40520-016-0630-6&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19</w:t>
        </w:r>
        <w:r w:rsidRPr="00B47C65">
          <w:rPr>
            <w:rFonts w:cs="Times New Roman"/>
            <w:sz w:val="24"/>
            <w:szCs w:val="24"/>
          </w:rPr>
          <w:fldChar w:fldCharType="end"/>
        </w:r>
      </w:hyperlink>
      <w:r w:rsidRPr="00B47C65">
        <w:rPr>
          <w:rFonts w:cs="Times New Roman"/>
          <w:sz w:val="24"/>
          <w:szCs w:val="24"/>
        </w:rPr>
        <w:t xml:space="preserve"> </w:t>
      </w:r>
    </w:p>
    <w:p w:rsidR="00B47C65" w:rsidRPr="000B2ADD" w:rsidRDefault="00B47C65" w:rsidP="00B47C65">
      <w:pPr>
        <w:spacing w:line="480" w:lineRule="auto"/>
        <w:jc w:val="both"/>
        <w:rPr>
          <w:rFonts w:cs="Times New Roman"/>
          <w:sz w:val="24"/>
          <w:szCs w:val="24"/>
        </w:rPr>
      </w:pPr>
      <w:r w:rsidRPr="00B47C65">
        <w:rPr>
          <w:rFonts w:cs="Times New Roman"/>
          <w:sz w:val="24"/>
          <w:szCs w:val="24"/>
        </w:rPr>
        <w:t>Although existing evidence suggests an association between oral health problems and disability and physical function in older age, studies so far have limited oral health measures (mainly periodontal disease and tooth loss). Therefore, the aim of this cross-sectional study is to examine the association of objectively and subjectively assessed measures of oral health with disability and physical function in two studies of community-dwelling older</w:t>
      </w:r>
      <w:r w:rsidRPr="000B2ADD">
        <w:rPr>
          <w:rFonts w:cs="Times New Roman"/>
          <w:sz w:val="24"/>
          <w:szCs w:val="24"/>
        </w:rPr>
        <w:t xml:space="preserve"> adults in the UK and USA.</w:t>
      </w:r>
    </w:p>
    <w:p w:rsidR="00B47C65" w:rsidRPr="000B2ADD" w:rsidRDefault="00B47C65" w:rsidP="00B47C65">
      <w:pPr>
        <w:pStyle w:val="Heading1"/>
        <w:spacing w:line="480" w:lineRule="auto"/>
        <w:rPr>
          <w:rFonts w:asciiTheme="minorHAnsi" w:hAnsiTheme="minorHAnsi" w:cs="Times New Roman"/>
          <w:b/>
          <w:color w:val="auto"/>
          <w:sz w:val="24"/>
          <w:szCs w:val="24"/>
        </w:rPr>
      </w:pPr>
      <w:r w:rsidRPr="000B2ADD">
        <w:rPr>
          <w:rFonts w:asciiTheme="minorHAnsi" w:hAnsiTheme="minorHAnsi" w:cs="Times New Roman"/>
          <w:b/>
          <w:color w:val="auto"/>
          <w:sz w:val="24"/>
          <w:szCs w:val="24"/>
        </w:rPr>
        <w:lastRenderedPageBreak/>
        <w:t>Methods</w:t>
      </w:r>
    </w:p>
    <w:p w:rsidR="00B47C65" w:rsidRPr="000B2ADD" w:rsidRDefault="00B47C65" w:rsidP="00B47C65">
      <w:pPr>
        <w:pStyle w:val="Heading1"/>
        <w:spacing w:after="240" w:line="480" w:lineRule="auto"/>
        <w:jc w:val="both"/>
        <w:rPr>
          <w:rFonts w:asciiTheme="minorHAnsi" w:hAnsiTheme="minorHAnsi" w:cs="Times New Roman"/>
          <w:i/>
          <w:color w:val="auto"/>
          <w:sz w:val="24"/>
          <w:szCs w:val="24"/>
        </w:rPr>
      </w:pPr>
      <w:r w:rsidRPr="000B2ADD">
        <w:rPr>
          <w:rFonts w:asciiTheme="minorHAnsi" w:hAnsiTheme="minorHAnsi" w:cs="Times New Roman"/>
          <w:i/>
          <w:color w:val="auto"/>
          <w:sz w:val="24"/>
          <w:szCs w:val="24"/>
        </w:rPr>
        <w:t>The British Regional Heart Study</w:t>
      </w:r>
    </w:p>
    <w:p w:rsidR="00B47C65" w:rsidRPr="000B2ADD" w:rsidRDefault="00B47C65" w:rsidP="00B47C65">
      <w:pPr>
        <w:spacing w:after="0" w:line="480" w:lineRule="auto"/>
        <w:jc w:val="both"/>
        <w:rPr>
          <w:rFonts w:cs="Times New Roman"/>
          <w:sz w:val="24"/>
          <w:szCs w:val="24"/>
        </w:rPr>
      </w:pPr>
      <w:r w:rsidRPr="000B2ADD">
        <w:rPr>
          <w:rFonts w:cs="Times New Roman"/>
          <w:sz w:val="24"/>
          <w:szCs w:val="24"/>
        </w:rPr>
        <w:t>The British Regional Heart Study (BRHS) is a prospective cohort study where 7735 men aged 49-50 years were recruited in 1978-80 from 24 towns across the UK.</w:t>
      </w:r>
      <w:hyperlink w:anchor="_ENREF_20" w:tooltip="Lennon, 2015 #377" w:history="1">
        <w:r w:rsidRPr="000B2ADD">
          <w:rPr>
            <w:rFonts w:cs="Times New Roman"/>
            <w:sz w:val="24"/>
            <w:szCs w:val="24"/>
          </w:rPr>
          <w:fldChar w:fldCharType="begin"/>
        </w:r>
        <w:r>
          <w:rPr>
            <w:rFonts w:cs="Times New Roman"/>
            <w:sz w:val="24"/>
            <w:szCs w:val="24"/>
          </w:rPr>
          <w:instrText xml:space="preserve"> ADDIN EN.CITE &lt;EndNote&gt;&lt;Cite&gt;&lt;Author&gt;Lennon&lt;/Author&gt;&lt;Year&gt;2015&lt;/Year&gt;&lt;RecNum&gt;377&lt;/RecNum&gt;&lt;DisplayText&gt;&lt;style face="superscript"&gt;20&lt;/style&gt;&lt;/DisplayText&gt;&lt;record&gt;&lt;rec-number&gt;377&lt;/rec-number&gt;&lt;foreign-keys&gt;&lt;key app="EN" db-id="vx9frtzzgr50dbetwv35e5r0rz5fr0t5adpx" timestamp="1526548170"&gt;377&lt;/key&gt;&lt;/foreign-keys&gt;&lt;ref-type name="Journal Article"&gt;17&lt;/ref-type&gt;&lt;contributors&gt;&lt;authors&gt;&lt;author&gt;Lennon, Lucy T.&lt;/author&gt;&lt;author&gt;Ramsay, Sheena E.&lt;/author&gt;&lt;author&gt;Papacosta, Olia&lt;/author&gt;&lt;author&gt;Shaper, A. Gerald&lt;/author&gt;&lt;author&gt;Wannamethee, S. Goya&lt;/author&gt;&lt;author&gt;Whincup, Peter H.&lt;/author&gt;&lt;/authors&gt;&lt;/contributors&gt;&lt;titles&gt;&lt;title&gt;Cohort Profile Update: The British Regional Heart Study 1978–2014: 35 years follow-up of cardiovascular disease and ageing&lt;/title&gt;&lt;secondary-title&gt;International Journal of Epidemiology&lt;/secondary-title&gt;&lt;/titles&gt;&lt;periodical&gt;&lt;full-title&gt;International Journal of Epidemiology&lt;/full-title&gt;&lt;/periodical&gt;&lt;pages&gt;826-826g&lt;/pages&gt;&lt;volume&gt;44&lt;/volume&gt;&lt;number&gt;3&lt;/number&gt;&lt;dates&gt;&lt;year&gt;2015&lt;/year&gt;&lt;/dates&gt;&lt;isbn&gt;0300-5771&lt;/isbn&gt;&lt;urls&gt;&lt;related-urls&gt;&lt;url&gt;http://dx.doi.org/10.1093/ije/dyv141&lt;/url&gt;&lt;url&gt;https://www.ncbi.nlm.nih.gov/pmc/articles/PMC4521137/pdf/dyv141.pdf&lt;/url&gt;&lt;/related-urls&gt;&lt;/urls&gt;&lt;electronic-resource-num&gt;10.1093/ije/dyv141&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20</w:t>
        </w:r>
        <w:r w:rsidRPr="000B2ADD">
          <w:rPr>
            <w:rFonts w:cs="Times New Roman"/>
            <w:sz w:val="24"/>
            <w:szCs w:val="24"/>
          </w:rPr>
          <w:fldChar w:fldCharType="end"/>
        </w:r>
      </w:hyperlink>
      <w:r w:rsidRPr="000B2ADD">
        <w:rPr>
          <w:rFonts w:cs="Times New Roman"/>
          <w:sz w:val="24"/>
          <w:szCs w:val="24"/>
        </w:rPr>
        <w:t xml:space="preserve"> When participants were 71-92 years they were invited to a 30-year re-examination in 2010-2012.</w:t>
      </w:r>
      <w:hyperlink w:anchor="_ENREF_20" w:tooltip="Lennon, 2015 #377" w:history="1">
        <w:r w:rsidRPr="000B2ADD">
          <w:rPr>
            <w:rFonts w:cs="Times New Roman"/>
            <w:sz w:val="24"/>
            <w:szCs w:val="24"/>
          </w:rPr>
          <w:fldChar w:fldCharType="begin"/>
        </w:r>
        <w:r>
          <w:rPr>
            <w:rFonts w:cs="Times New Roman"/>
            <w:sz w:val="24"/>
            <w:szCs w:val="24"/>
          </w:rPr>
          <w:instrText xml:space="preserve"> ADDIN EN.CITE &lt;EndNote&gt;&lt;Cite&gt;&lt;Author&gt;Lennon&lt;/Author&gt;&lt;Year&gt;2015&lt;/Year&gt;&lt;RecNum&gt;377&lt;/RecNum&gt;&lt;DisplayText&gt;&lt;style face="superscript"&gt;20&lt;/style&gt;&lt;/DisplayText&gt;&lt;record&gt;&lt;rec-number&gt;377&lt;/rec-number&gt;&lt;foreign-keys&gt;&lt;key app="EN" db-id="vx9frtzzgr50dbetwv35e5r0rz5fr0t5adpx" timestamp="1526548170"&gt;377&lt;/key&gt;&lt;/foreign-keys&gt;&lt;ref-type name="Journal Article"&gt;17&lt;/ref-type&gt;&lt;contributors&gt;&lt;authors&gt;&lt;author&gt;Lennon, Lucy T.&lt;/author&gt;&lt;author&gt;Ramsay, Sheena E.&lt;/author&gt;&lt;author&gt;Papacosta, Olia&lt;/author&gt;&lt;author&gt;Shaper, A. Gerald&lt;/author&gt;&lt;author&gt;Wannamethee, S. Goya&lt;/author&gt;&lt;author&gt;Whincup, Peter H.&lt;/author&gt;&lt;/authors&gt;&lt;/contributors&gt;&lt;titles&gt;&lt;title&gt;Cohort Profile Update: The British Regional Heart Study 1978–2014: 35 years follow-up of cardiovascular disease and ageing&lt;/title&gt;&lt;secondary-title&gt;International Journal of Epidemiology&lt;/secondary-title&gt;&lt;/titles&gt;&lt;periodical&gt;&lt;full-title&gt;International Journal of Epidemiology&lt;/full-title&gt;&lt;/periodical&gt;&lt;pages&gt;826-826g&lt;/pages&gt;&lt;volume&gt;44&lt;/volume&gt;&lt;number&gt;3&lt;/number&gt;&lt;dates&gt;&lt;year&gt;2015&lt;/year&gt;&lt;/dates&gt;&lt;isbn&gt;0300-5771&lt;/isbn&gt;&lt;urls&gt;&lt;related-urls&gt;&lt;url&gt;http://dx.doi.org/10.1093/ije/dyv141&lt;/url&gt;&lt;url&gt;https://www.ncbi.nlm.nih.gov/pmc/articles/PMC4521137/pdf/dyv141.pdf&lt;/url&gt;&lt;/related-urls&gt;&lt;/urls&gt;&lt;electronic-resource-num&gt;10.1093/ije/dyv141&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20</w:t>
        </w:r>
        <w:r w:rsidRPr="000B2ADD">
          <w:rPr>
            <w:rFonts w:cs="Times New Roman"/>
            <w:sz w:val="24"/>
            <w:szCs w:val="24"/>
          </w:rPr>
          <w:fldChar w:fldCharType="end"/>
        </w:r>
      </w:hyperlink>
      <w:r w:rsidRPr="000B2ADD">
        <w:rPr>
          <w:rFonts w:cs="Times New Roman"/>
          <w:sz w:val="24"/>
          <w:szCs w:val="24"/>
        </w:rPr>
        <w:t xml:space="preserve"> A total of 2147 participants (68% response rate) completed the postal questionnaire and 1722 participated in the physical examination (55% response rate).</w:t>
      </w:r>
      <w:hyperlink w:anchor="_ENREF_20" w:tooltip="Lennon, 2015 #377" w:history="1">
        <w:r w:rsidRPr="000B2ADD">
          <w:rPr>
            <w:rFonts w:cs="Times New Roman"/>
            <w:sz w:val="24"/>
            <w:szCs w:val="24"/>
          </w:rPr>
          <w:fldChar w:fldCharType="begin"/>
        </w:r>
        <w:r>
          <w:rPr>
            <w:rFonts w:cs="Times New Roman"/>
            <w:sz w:val="24"/>
            <w:szCs w:val="24"/>
          </w:rPr>
          <w:instrText xml:space="preserve"> ADDIN EN.CITE &lt;EndNote&gt;&lt;Cite&gt;&lt;Author&gt;Lennon&lt;/Author&gt;&lt;Year&gt;2015&lt;/Year&gt;&lt;RecNum&gt;377&lt;/RecNum&gt;&lt;DisplayText&gt;&lt;style face="superscript"&gt;20&lt;/style&gt;&lt;/DisplayText&gt;&lt;record&gt;&lt;rec-number&gt;377&lt;/rec-number&gt;&lt;foreign-keys&gt;&lt;key app="EN" db-id="vx9frtzzgr50dbetwv35e5r0rz5fr0t5adpx" timestamp="1526548170"&gt;377&lt;/key&gt;&lt;/foreign-keys&gt;&lt;ref-type name="Journal Article"&gt;17&lt;/ref-type&gt;&lt;contributors&gt;&lt;authors&gt;&lt;author&gt;Lennon, Lucy T.&lt;/author&gt;&lt;author&gt;Ramsay, Sheena E.&lt;/author&gt;&lt;author&gt;Papacosta, Olia&lt;/author&gt;&lt;author&gt;Shaper, A. Gerald&lt;/author&gt;&lt;author&gt;Wannamethee, S. Goya&lt;/author&gt;&lt;author&gt;Whincup, Peter H.&lt;/author&gt;&lt;/authors&gt;&lt;/contributors&gt;&lt;titles&gt;&lt;title&gt;Cohort Profile Update: The British Regional Heart Study 1978–2014: 35 years follow-up of cardiovascular disease and ageing&lt;/title&gt;&lt;secondary-title&gt;International Journal of Epidemiology&lt;/secondary-title&gt;&lt;/titles&gt;&lt;periodical&gt;&lt;full-title&gt;International Journal of Epidemiology&lt;/full-title&gt;&lt;/periodical&gt;&lt;pages&gt;826-826g&lt;/pages&gt;&lt;volume&gt;44&lt;/volume&gt;&lt;number&gt;3&lt;/number&gt;&lt;dates&gt;&lt;year&gt;2015&lt;/year&gt;&lt;/dates&gt;&lt;isbn&gt;0300-5771&lt;/isbn&gt;&lt;urls&gt;&lt;related-urls&gt;&lt;url&gt;http://dx.doi.org/10.1093/ije/dyv141&lt;/url&gt;&lt;url&gt;https://www.ncbi.nlm.nih.gov/pmc/articles/PMC4521137/pdf/dyv141.pdf&lt;/url&gt;&lt;/related-urls&gt;&lt;/urls&gt;&lt;electronic-resource-num&gt;10.1093/ije/dyv141&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20</w:t>
        </w:r>
        <w:r w:rsidRPr="000B2ADD">
          <w:rPr>
            <w:rFonts w:cs="Times New Roman"/>
            <w:sz w:val="24"/>
            <w:szCs w:val="24"/>
          </w:rPr>
          <w:fldChar w:fldCharType="end"/>
        </w:r>
      </w:hyperlink>
      <w:r w:rsidRPr="000B2ADD">
        <w:rPr>
          <w:rFonts w:cs="Times New Roman"/>
          <w:sz w:val="24"/>
          <w:szCs w:val="24"/>
        </w:rPr>
        <w:t xml:space="preserve">  In 2010-2012, information from questionnaires and physical and oral examination was available.</w:t>
      </w:r>
      <w:hyperlink w:anchor="_ENREF_21" w:tooltip="Ramsay, 2015 #447" w:history="1">
        <w:r>
          <w:rPr>
            <w:rFonts w:cs="Times New Roman"/>
            <w:sz w:val="24"/>
            <w:szCs w:val="24"/>
          </w:rPr>
          <w:fldChar w:fldCharType="begin"/>
        </w:r>
        <w:r>
          <w:rPr>
            <w:rFonts w:cs="Times New Roman"/>
            <w:sz w:val="24"/>
            <w:szCs w:val="24"/>
          </w:rPr>
          <w:instrText xml:space="preserve"> ADDIN EN.CITE &lt;EndNote&gt;&lt;Cite&gt;&lt;Author&gt;Ramsay&lt;/Author&gt;&lt;Year&gt;2015&lt;/Year&gt;&lt;RecNum&gt;447&lt;/RecNum&gt;&lt;DisplayText&gt;&lt;style face="superscript"&gt;21&lt;/style&gt;&lt;/DisplayText&gt;&lt;record&gt;&lt;rec-number&gt;447&lt;/rec-number&gt;&lt;foreign-keys&gt;&lt;key app="EN" db-id="vx9frtzzgr50dbetwv35e5r0rz5fr0t5adpx" timestamp="1528708763"&gt;447&lt;/key&gt;&lt;/foreign-keys&gt;&lt;ref-type name="Journal Article"&gt;17&lt;/ref-type&gt;&lt;contributors&gt;&lt;authors&gt;&lt;author&gt;Ramsay, S. E.&lt;/author&gt;&lt;author&gt;Whincup, P. H.&lt;/author&gt;&lt;author&gt;Watt, R. G.&lt;/author&gt;&lt;author&gt;Tsakos, G.&lt;/author&gt;&lt;author&gt;Papacosta, A. O.&lt;/author&gt;&lt;author&gt;Lennon, L. T.&lt;/author&gt;&lt;author&gt;Wannamethee, S. G.&lt;/author&gt;&lt;/authors&gt;&lt;/contributors&gt;&lt;titles&gt;&lt;title&gt;Burden of poor oral health in older age: findings from a population-based study of older British men&lt;/title&gt;&lt;secondary-title&gt;BMJ Open&lt;/secondary-title&gt;&lt;/titles&gt;&lt;periodical&gt;&lt;full-title&gt;BMJ open&lt;/full-title&gt;&lt;/periodical&gt;&lt;volume&gt;5&lt;/volume&gt;&lt;number&gt;12&lt;/number&gt;&lt;dates&gt;&lt;year&gt;2015&lt;/year&gt;&lt;/dates&gt;&lt;urls&gt;&lt;related-urls&gt;&lt;url&gt;http://bmjopen.bmj.com/content/bmjopen/5/12/e009476.full.pdf&lt;/url&gt;&lt;url&gt;https://bmjopen.bmj.com/content/bmjopen/5/12/e009476.full.pdf&lt;/url&gt;&lt;/related-urls&gt;&lt;/urls&gt;&lt;electronic-resource-num&gt;10.1136/bmjopen-2015-009476&lt;/electronic-resource-num&gt;&lt;/record&gt;&lt;/Cite&gt;&lt;/EndNote&gt;</w:instrText>
        </w:r>
        <w:r>
          <w:rPr>
            <w:rFonts w:cs="Times New Roman"/>
            <w:sz w:val="24"/>
            <w:szCs w:val="24"/>
          </w:rPr>
          <w:fldChar w:fldCharType="separate"/>
        </w:r>
        <w:r w:rsidRPr="00601CEB">
          <w:rPr>
            <w:rFonts w:cs="Times New Roman"/>
            <w:noProof/>
            <w:sz w:val="24"/>
            <w:szCs w:val="24"/>
            <w:vertAlign w:val="superscript"/>
          </w:rPr>
          <w:t>21</w:t>
        </w:r>
        <w:r>
          <w:rPr>
            <w:rFonts w:cs="Times New Roman"/>
            <w:sz w:val="24"/>
            <w:szCs w:val="24"/>
          </w:rPr>
          <w:fldChar w:fldCharType="end"/>
        </w:r>
      </w:hyperlink>
      <w:r w:rsidRPr="000B2ADD">
        <w:rPr>
          <w:rFonts w:cs="Times New Roman"/>
          <w:sz w:val="24"/>
          <w:szCs w:val="24"/>
        </w:rPr>
        <w:t xml:space="preserve"> Ethical approval was provided by the relevant ethical committees. Informed written consent was obtained from study subjects in order to participate in the investigations, which were conducted in accordance with the Declaration of Helsinki.</w:t>
      </w:r>
    </w:p>
    <w:p w:rsidR="00B47C65" w:rsidRPr="00B47C65" w:rsidRDefault="00B47C65" w:rsidP="00B47C65">
      <w:pPr>
        <w:pStyle w:val="Heading1"/>
        <w:spacing w:after="240" w:line="480" w:lineRule="auto"/>
        <w:jc w:val="both"/>
        <w:rPr>
          <w:rFonts w:asciiTheme="minorHAnsi" w:hAnsiTheme="minorHAnsi" w:cs="Times New Roman"/>
          <w:i/>
          <w:color w:val="auto"/>
          <w:sz w:val="24"/>
          <w:szCs w:val="24"/>
        </w:rPr>
      </w:pPr>
      <w:r w:rsidRPr="00B47C65">
        <w:rPr>
          <w:rFonts w:asciiTheme="minorHAnsi" w:hAnsiTheme="minorHAnsi" w:cs="Times New Roman"/>
          <w:i/>
          <w:color w:val="auto"/>
          <w:sz w:val="24"/>
          <w:szCs w:val="24"/>
        </w:rPr>
        <w:t>The Health, Aging, and Body Composition Study (Health ABC Study)</w:t>
      </w:r>
    </w:p>
    <w:p w:rsidR="00B47C65" w:rsidRDefault="00B47C65" w:rsidP="00B47C65">
      <w:pPr>
        <w:spacing w:after="240" w:line="480" w:lineRule="auto"/>
        <w:jc w:val="both"/>
        <w:rPr>
          <w:rFonts w:cs="Times New Roman"/>
          <w:sz w:val="24"/>
          <w:szCs w:val="24"/>
        </w:rPr>
      </w:pPr>
      <w:r w:rsidRPr="00B47C65">
        <w:rPr>
          <w:rFonts w:cs="Times New Roman"/>
          <w:sz w:val="24"/>
          <w:szCs w:val="24"/>
        </w:rPr>
        <w:t>The Health ABC (HABC) Study is a prospective cohort study where 3075 white and African-American men and women, aged 70-79 years, were recruited. White participants were randomly selected through Medicare, while African-American from neighbourhoods with a ZIP code around Memphis and Pittsburgh.</w:t>
      </w:r>
      <w:hyperlink w:anchor="_ENREF_22" w:tooltip="Stewart, 2013 #234" w:history="1">
        <w:r w:rsidRPr="00B47C65">
          <w:rPr>
            <w:rFonts w:cs="Times New Roman"/>
            <w:sz w:val="24"/>
            <w:szCs w:val="24"/>
          </w:rPr>
          <w:fldChar w:fldCharType="begin"/>
        </w:r>
        <w:r w:rsidRPr="00B47C65">
          <w:rPr>
            <w:rFonts w:cs="Times New Roman"/>
            <w:sz w:val="24"/>
            <w:szCs w:val="24"/>
          </w:rPr>
          <w:instrText xml:space="preserve"> ADDIN EN.CITE &lt;EndNote&gt;&lt;Cite&gt;&lt;Author&gt;Stewart&lt;/Author&gt;&lt;Year&gt;2013&lt;/Year&gt;&lt;RecNum&gt;234&lt;/RecNum&gt;&lt;DisplayText&gt;&lt;style face="superscript"&gt;22&lt;/style&gt;&lt;/DisplayText&gt;&lt;record&gt;&lt;rec-number&gt;234&lt;/rec-number&gt;&lt;foreign-keys&gt;&lt;key app="EN" db-id="vx9frtzzgr50dbetwv35e5r0rz5fr0t5adpx" timestamp="1524755886"&gt;234&lt;/key&gt;&lt;/foreign-keys&gt;&lt;ref-type name="Journal Article"&gt;17&lt;/ref-type&gt;&lt;contributors&gt;&lt;authors&gt;&lt;author&gt;Stewart, Robert&lt;/author&gt;&lt;author&gt;Weyant, Robert J.&lt;/author&gt;&lt;author&gt;Garcia, Melissa E.&lt;/author&gt;&lt;author&gt;Harris, Tamara&lt;/author&gt;&lt;author&gt;Launer, Lenore J.&lt;/author&gt;&lt;author&gt;Satterfield, Suzanne&lt;/author&gt;&lt;author&gt;Simonsick, Eleanor M.&lt;/author&gt;&lt;author&gt;Yaffe, Kristine&lt;/author&gt;&lt;author&gt;Newman, Anne B.&lt;/author&gt;&lt;/authors&gt;&lt;/contributors&gt;&lt;titles&gt;&lt;title&gt;Adverse Oral Health and Cognitive Decline: The Health, Aging and Body Composition Study&lt;/title&gt;&lt;secondary-title&gt;Journal of the American Geriatrics Society&lt;/secondary-title&gt;&lt;/titles&gt;&lt;periodical&gt;&lt;full-title&gt;Journal of the American Geriatrics Society&lt;/full-title&gt;&lt;/periodical&gt;&lt;pages&gt;177-184&lt;/pages&gt;&lt;volume&gt;61&lt;/volume&gt;&lt;number&gt;2&lt;/number&gt;&lt;dates&gt;&lt;year&gt;2013&lt;/year&gt;&lt;/dates&gt;&lt;publisher&gt;Wiley Online Library&lt;/publisher&gt;&lt;isbn&gt;1532-5415&lt;/isbn&gt;&lt;urls&gt;&lt;related-urls&gt;&lt;url&gt;https://doi.org/10.1111/jgs.12094&lt;/url&gt;&lt;url&gt;https://onlinelibrary.wiley.com/doi/pdf/10.1111/jgs.12094&lt;/url&gt;&lt;/related-urls&gt;&lt;/urls&gt;&lt;electronic-resource-num&gt;10.1111/jgs.12094&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22</w:t>
        </w:r>
        <w:r w:rsidRPr="00B47C65">
          <w:rPr>
            <w:rFonts w:cs="Times New Roman"/>
            <w:sz w:val="24"/>
            <w:szCs w:val="24"/>
          </w:rPr>
          <w:fldChar w:fldCharType="end"/>
        </w:r>
      </w:hyperlink>
      <w:r w:rsidRPr="00B47C65">
        <w:rPr>
          <w:rFonts w:cs="Times New Roman"/>
          <w:sz w:val="24"/>
          <w:szCs w:val="24"/>
        </w:rPr>
        <w:t xml:space="preserve"> Only individuals who were able to walk 0.25 miles or climb 10 steps without any difficulty were included in the study at baseline</w:t>
      </w:r>
      <w:r w:rsidRPr="000B2ADD">
        <w:rPr>
          <w:rFonts w:cs="Times New Roman"/>
          <w:sz w:val="24"/>
          <w:szCs w:val="24"/>
        </w:rPr>
        <w:t xml:space="preserve">.  </w:t>
      </w:r>
      <w:r w:rsidRPr="000426C8">
        <w:rPr>
          <w:rFonts w:cs="Times New Roman"/>
          <w:sz w:val="24"/>
          <w:szCs w:val="24"/>
        </w:rPr>
        <w:t xml:space="preserve">In Year 2 </w:t>
      </w:r>
      <w:r w:rsidRPr="00EE7DC0">
        <w:rPr>
          <w:rFonts w:cs="Times New Roman"/>
          <w:sz w:val="24"/>
          <w:szCs w:val="24"/>
        </w:rPr>
        <w:t>(1998-1999)</w:t>
      </w:r>
      <w:r w:rsidRPr="000426C8">
        <w:rPr>
          <w:rFonts w:cs="Times New Roman"/>
          <w:sz w:val="24"/>
          <w:szCs w:val="24"/>
        </w:rPr>
        <w:t xml:space="preserve"> participants aged 71-80 years (n=1975) underwent an oral health </w:t>
      </w:r>
      <w:r w:rsidRPr="00EE7DC0">
        <w:rPr>
          <w:rFonts w:cs="Times New Roman"/>
          <w:sz w:val="24"/>
          <w:szCs w:val="24"/>
        </w:rPr>
        <w:t>and physical assessment, and completed questionnaires.</w:t>
      </w:r>
      <w:r w:rsidRPr="000426C8">
        <w:rPr>
          <w:rFonts w:cs="Times New Roman"/>
          <w:sz w:val="24"/>
          <w:szCs w:val="24"/>
        </w:rPr>
        <w:t xml:space="preserve"> All</w:t>
      </w:r>
      <w:r>
        <w:rPr>
          <w:rFonts w:cs="Times New Roman"/>
          <w:sz w:val="24"/>
          <w:szCs w:val="24"/>
        </w:rPr>
        <w:t xml:space="preserve"> of the participants provided written informed consent. </w:t>
      </w:r>
      <w:r w:rsidRPr="000B2ADD">
        <w:rPr>
          <w:rFonts w:cs="Times New Roman"/>
          <w:sz w:val="24"/>
          <w:szCs w:val="24"/>
        </w:rPr>
        <w:t>Ethical approval was provided by several institutional review boards.</w:t>
      </w:r>
      <w:hyperlink w:anchor="_ENREF_22" w:tooltip="Stewart, 2013 #234" w:history="1">
        <w:r w:rsidRPr="000B2ADD">
          <w:rPr>
            <w:rFonts w:cs="Times New Roman"/>
            <w:sz w:val="24"/>
            <w:szCs w:val="24"/>
          </w:rPr>
          <w:fldChar w:fldCharType="begin"/>
        </w:r>
        <w:r>
          <w:rPr>
            <w:rFonts w:cs="Times New Roman"/>
            <w:sz w:val="24"/>
            <w:szCs w:val="24"/>
          </w:rPr>
          <w:instrText xml:space="preserve"> ADDIN EN.CITE &lt;EndNote&gt;&lt;Cite&gt;&lt;Author&gt;Stewart&lt;/Author&gt;&lt;Year&gt;2013&lt;/Year&gt;&lt;RecNum&gt;234&lt;/RecNum&gt;&lt;DisplayText&gt;&lt;style face="superscript"&gt;22&lt;/style&gt;&lt;/DisplayText&gt;&lt;record&gt;&lt;rec-number&gt;234&lt;/rec-number&gt;&lt;foreign-keys&gt;&lt;key app="EN" db-id="vx9frtzzgr50dbetwv35e5r0rz5fr0t5adpx" timestamp="1524755886"&gt;234&lt;/key&gt;&lt;/foreign-keys&gt;&lt;ref-type name="Journal Article"&gt;17&lt;/ref-type&gt;&lt;contributors&gt;&lt;authors&gt;&lt;author&gt;Stewart, Robert&lt;/author&gt;&lt;author&gt;Weyant, Robert J.&lt;/author&gt;&lt;author&gt;Garcia, Melissa E.&lt;/author&gt;&lt;author&gt;Harris, Tamara&lt;/author&gt;&lt;author&gt;Launer, Lenore J.&lt;/author&gt;&lt;author&gt;Satterfield, Suzanne&lt;/author&gt;&lt;author&gt;Simonsick, Eleanor M.&lt;/author&gt;&lt;author&gt;Yaffe, Kristine&lt;/author&gt;&lt;author&gt;Newman, Anne B.&lt;/author&gt;&lt;/authors&gt;&lt;/contributors&gt;&lt;titles&gt;&lt;title&gt;Adverse Oral Health and Cognitive Decline: The Health, Aging and Body Composition Study&lt;/title&gt;&lt;secondary-title&gt;Journal of the American Geriatrics Society&lt;/secondary-title&gt;&lt;/titles&gt;&lt;periodical&gt;&lt;full-title&gt;Journal of the American Geriatrics Society&lt;/full-title&gt;&lt;/periodical&gt;&lt;pages&gt;177-184&lt;/pages&gt;&lt;volume&gt;61&lt;/volume&gt;&lt;number&gt;2&lt;/number&gt;&lt;dates&gt;&lt;year&gt;2013&lt;/year&gt;&lt;/dates&gt;&lt;publisher&gt;Wiley Online Library&lt;/publisher&gt;&lt;isbn&gt;1532-5415&lt;/isbn&gt;&lt;urls&gt;&lt;related-urls&gt;&lt;url&gt;https://doi.org/10.1111/jgs.12094&lt;/url&gt;&lt;url&gt;https://onlinelibrary.wiley.com/doi/pdf/10.1111/jgs.12094&lt;/url&gt;&lt;/related-urls&gt;&lt;/urls&gt;&lt;electronic-resource-num&gt;10.1111/jgs.12094&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22</w:t>
        </w:r>
        <w:r w:rsidRPr="000B2ADD">
          <w:rPr>
            <w:rFonts w:cs="Times New Roman"/>
            <w:sz w:val="24"/>
            <w:szCs w:val="24"/>
          </w:rPr>
          <w:fldChar w:fldCharType="end"/>
        </w:r>
      </w:hyperlink>
      <w:r w:rsidRPr="000B2ADD">
        <w:rPr>
          <w:rFonts w:cs="Times New Roman"/>
          <w:sz w:val="24"/>
          <w:szCs w:val="24"/>
        </w:rPr>
        <w:t xml:space="preserve">  </w:t>
      </w:r>
    </w:p>
    <w:p w:rsidR="00B47C65" w:rsidRPr="000B2ADD" w:rsidRDefault="00B47C65" w:rsidP="00B47C65">
      <w:pPr>
        <w:spacing w:after="240" w:line="480" w:lineRule="auto"/>
        <w:jc w:val="both"/>
        <w:rPr>
          <w:rFonts w:cs="Times New Roman"/>
          <w:sz w:val="24"/>
          <w:szCs w:val="24"/>
        </w:rPr>
      </w:pPr>
    </w:p>
    <w:p w:rsidR="00B47C65" w:rsidRPr="00537B3C" w:rsidRDefault="00B47C65" w:rsidP="00B47C65">
      <w:pPr>
        <w:spacing w:line="480" w:lineRule="auto"/>
        <w:jc w:val="both"/>
        <w:rPr>
          <w:rFonts w:cs="Times New Roman"/>
          <w:sz w:val="24"/>
          <w:szCs w:val="24"/>
        </w:rPr>
      </w:pPr>
      <w:r w:rsidRPr="00537B3C">
        <w:rPr>
          <w:rFonts w:cs="Times New Roman"/>
          <w:sz w:val="24"/>
          <w:szCs w:val="24"/>
        </w:rPr>
        <w:lastRenderedPageBreak/>
        <w:t xml:space="preserve">Oral Health </w:t>
      </w:r>
    </w:p>
    <w:p w:rsidR="00B47C65" w:rsidRPr="000426C8" w:rsidRDefault="00B47C65" w:rsidP="00B47C65">
      <w:pPr>
        <w:autoSpaceDE w:val="0"/>
        <w:autoSpaceDN w:val="0"/>
        <w:adjustRightInd w:val="0"/>
        <w:spacing w:after="0" w:line="480" w:lineRule="auto"/>
        <w:jc w:val="both"/>
        <w:rPr>
          <w:rFonts w:cs="Times New Roman"/>
          <w:sz w:val="24"/>
          <w:szCs w:val="24"/>
        </w:rPr>
      </w:pPr>
      <w:hyperlink w:anchor="_ENREF_1" w:tooltip="Ramsay, 2015 #447" w:history="1"/>
      <w:r w:rsidRPr="00EE7DC0">
        <w:rPr>
          <w:rFonts w:cs="Times New Roman"/>
          <w:sz w:val="24"/>
          <w:szCs w:val="24"/>
        </w:rPr>
        <w:t>In both studies an oral examination comprised objective measures including a count of natural teeth, and periodontal disease measures (loss of attachment and pocket depth). Details of these measurements can be found elsewhere.</w:t>
      </w:r>
      <w:r w:rsidRPr="00EE7DC0">
        <w:rPr>
          <w:rFonts w:cs="Times New Roman"/>
          <w:sz w:val="24"/>
          <w:szCs w:val="24"/>
        </w:rPr>
        <w:fldChar w:fldCharType="begin">
          <w:fldData xml:space="preserve">PEVuZE5vdGU+PENpdGU+PEF1dGhvcj5SYW1zYXk8L0F1dGhvcj48WWVhcj4yMDE1PC9ZZWFyPjxS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PEVuZE5vdGU+PENpdGU+PEF1dGhvcj5SYW1zYXk8L0F1dGhvcj48WWVhcj4yMDE1PC9ZZWFyPjxS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EE7DC0">
        <w:rPr>
          <w:rFonts w:cs="Times New Roman"/>
          <w:sz w:val="24"/>
          <w:szCs w:val="24"/>
        </w:rPr>
      </w:r>
      <w:r w:rsidRPr="00EE7DC0">
        <w:rPr>
          <w:rFonts w:cs="Times New Roman"/>
          <w:sz w:val="24"/>
          <w:szCs w:val="24"/>
        </w:rPr>
        <w:fldChar w:fldCharType="separate"/>
      </w:r>
      <w:hyperlink w:anchor="_ENREF_21" w:tooltip="Ramsay, 2015 #447" w:history="1">
        <w:r w:rsidRPr="00601CEB">
          <w:rPr>
            <w:rFonts w:cs="Times New Roman"/>
            <w:noProof/>
            <w:sz w:val="24"/>
            <w:szCs w:val="24"/>
            <w:vertAlign w:val="superscript"/>
          </w:rPr>
          <w:t>21</w:t>
        </w:r>
      </w:hyperlink>
      <w:r w:rsidRPr="00601CEB">
        <w:rPr>
          <w:rFonts w:cs="Times New Roman"/>
          <w:noProof/>
          <w:sz w:val="24"/>
          <w:szCs w:val="24"/>
          <w:vertAlign w:val="superscript"/>
        </w:rPr>
        <w:t xml:space="preserve">, </w:t>
      </w:r>
      <w:hyperlink w:anchor="_ENREF_23" w:tooltip="Weyant, 2004 #445" w:history="1">
        <w:r w:rsidRPr="00601CEB">
          <w:rPr>
            <w:rFonts w:cs="Times New Roman"/>
            <w:noProof/>
            <w:sz w:val="24"/>
            <w:szCs w:val="24"/>
            <w:vertAlign w:val="superscript"/>
          </w:rPr>
          <w:t>23</w:t>
        </w:r>
      </w:hyperlink>
      <w:r w:rsidRPr="00EE7DC0">
        <w:rPr>
          <w:rFonts w:cs="Times New Roman"/>
          <w:sz w:val="24"/>
          <w:szCs w:val="24"/>
        </w:rPr>
        <w:fldChar w:fldCharType="end"/>
      </w:r>
      <w:r w:rsidRPr="00EE7DC0">
        <w:rPr>
          <w:rFonts w:cs="Times New Roman"/>
          <w:sz w:val="24"/>
          <w:szCs w:val="24"/>
        </w:rPr>
        <w:t xml:space="preserve"> </w:t>
      </w:r>
      <w:hyperlink w:anchor="_ENREF_1" w:tooltip="Ramsay, 2015 #447" w:history="1"/>
      <w:hyperlink w:anchor="_ENREF_1" w:tooltip="Ramsay, 2015 #447" w:history="1"/>
      <w:r w:rsidRPr="00EE7DC0">
        <w:rPr>
          <w:rFonts w:cs="Times New Roman"/>
          <w:sz w:val="24"/>
          <w:szCs w:val="24"/>
        </w:rPr>
        <w:t xml:space="preserve">Subjective measures were assessed through questionnaires and consisted of self-rated oral health, dry mouth, </w:t>
      </w:r>
      <w:hyperlink w:anchor="_ENREF_3" w:tooltip="Thomson, 1999 #642" w:history="1"/>
      <w:r w:rsidRPr="00EE7DC0">
        <w:rPr>
          <w:rFonts w:cs="Times New Roman"/>
          <w:sz w:val="24"/>
          <w:szCs w:val="24"/>
        </w:rPr>
        <w:t>difficulty eating due to mouth, teeth or dentures problems, sensitivity to hot/cold/sweets, limit of food due to gum problems and dental service use. In the BRHS, dry mouth was measured based on the Xerostomia Inventory Scale;</w:t>
      </w:r>
      <w:hyperlink w:anchor="_ENREF_24" w:tooltip="Thomson, 1999 #642" w:history="1">
        <w:r w:rsidRPr="00EE7DC0">
          <w:rPr>
            <w:rFonts w:cs="Times New Roman"/>
            <w:sz w:val="24"/>
            <w:szCs w:val="24"/>
          </w:rPr>
          <w:fldChar w:fldCharType="begin"/>
        </w:r>
        <w:r>
          <w:rPr>
            <w:rFonts w:cs="Times New Roman"/>
            <w:sz w:val="24"/>
            <w:szCs w:val="24"/>
          </w:rPr>
          <w:instrText xml:space="preserve"> ADDIN EN.CITE &lt;EndNote&gt;&lt;Cite&gt;&lt;Author&gt;Thomson&lt;/Author&gt;&lt;Year&gt;1999&lt;/Year&gt;&lt;RecNum&gt;642&lt;/RecNum&gt;&lt;DisplayText&gt;&lt;style face="superscript"&gt;24&lt;/style&gt;&lt;/DisplayText&gt;&lt;record&gt;&lt;rec-number&gt;642&lt;/rec-number&gt;&lt;foreign-keys&gt;&lt;key app="EN" db-id="vx9frtzzgr50dbetwv35e5r0rz5fr0t5adpx" timestamp="1537526586"&gt;642&lt;/key&gt;&lt;/foreign-keys&gt;&lt;ref-type name="Journal Article"&gt;17&lt;/ref-type&gt;&lt;contributors&gt;&lt;authors&gt;&lt;author&gt;Thomson, W. M.&lt;/author&gt;&lt;author&gt;Chalmers, J. M.&lt;/author&gt;&lt;author&gt;Spencer, A. J.&lt;/author&gt;&lt;author&gt;Williams, S. M.&lt;/author&gt;&lt;/authors&gt;&lt;/contributors&gt;&lt;auth-address&gt;Department of Oral Health, University of Otago, Dunedin, New Zealand.&lt;/auth-address&gt;&lt;titles&gt;&lt;title&gt;The Xerostomia Inventory: a multi-item approach to measuring dry mouth&lt;/title&gt;&lt;secondary-title&gt;Community Dent Health&lt;/secondary-title&gt;&lt;alt-title&gt;Community dental health&lt;/alt-title&gt;&lt;/titles&gt;&lt;periodical&gt;&lt;full-title&gt;Community Dent Health&lt;/full-title&gt;&lt;abbr-1&gt;Community dental health&lt;/abbr-1&gt;&lt;/periodical&gt;&lt;alt-periodical&gt;&lt;full-title&gt;Community Dent Health&lt;/full-title&gt;&lt;abbr-1&gt;Community dental health&lt;/abbr-1&gt;&lt;/alt-periodical&gt;&lt;pages&gt;12-7&lt;/pages&gt;&lt;volume&gt;16&lt;/volume&gt;&lt;number&gt;1&lt;/number&gt;&lt;edition&gt;2000/03/04&lt;/edition&gt;&lt;keywords&gt;&lt;keyword&gt;Aged&lt;/keyword&gt;&lt;keyword&gt;Aged, 80 and over&lt;/keyword&gt;&lt;keyword&gt;Analysis of Variance&lt;/keyword&gt;&lt;keyword&gt;Female&lt;/keyword&gt;&lt;keyword&gt;Humans&lt;/keyword&gt;&lt;keyword&gt;Likelihood Functions&lt;/keyword&gt;&lt;keyword&gt;Male&lt;/keyword&gt;&lt;keyword&gt;Middle Aged&lt;/keyword&gt;&lt;keyword&gt;Reproducibility of Results&lt;/keyword&gt;&lt;keyword&gt;Saliva/chemistry&lt;/keyword&gt;&lt;keyword&gt;*Severity of Illness Index&lt;/keyword&gt;&lt;keyword&gt;South Australia&lt;/keyword&gt;&lt;keyword&gt;*Surveys and Questionnaires&lt;/keyword&gt;&lt;keyword&gt;Xerostomia/*diagnosis&lt;/keyword&gt;&lt;/keywords&gt;&lt;dates&gt;&lt;year&gt;1999&lt;/year&gt;&lt;pub-dates&gt;&lt;date&gt;Mar&lt;/date&gt;&lt;/pub-dates&gt;&lt;/dates&gt;&lt;isbn&gt;0265-539X (Print)&amp;#xD;0265-539x&lt;/isbn&gt;&lt;accession-num&gt;10697349&lt;/accession-num&gt;&lt;urls&gt;&lt;/urls&gt;&lt;remote-database-provider&gt;Nlm&lt;/remote-database-provider&gt;&lt;language&gt;eng&lt;/language&gt;&lt;/record&gt;&lt;/Cite&gt;&lt;/EndNote&gt;</w:instrText>
        </w:r>
        <w:r w:rsidRPr="00EE7DC0">
          <w:rPr>
            <w:rFonts w:cs="Times New Roman"/>
            <w:sz w:val="24"/>
            <w:szCs w:val="24"/>
          </w:rPr>
          <w:fldChar w:fldCharType="separate"/>
        </w:r>
        <w:r w:rsidRPr="00601CEB">
          <w:rPr>
            <w:rFonts w:cs="Times New Roman"/>
            <w:noProof/>
            <w:sz w:val="24"/>
            <w:szCs w:val="24"/>
            <w:vertAlign w:val="superscript"/>
          </w:rPr>
          <w:t>24</w:t>
        </w:r>
        <w:r w:rsidRPr="00EE7DC0">
          <w:rPr>
            <w:rFonts w:cs="Times New Roman"/>
            <w:sz w:val="24"/>
            <w:szCs w:val="24"/>
          </w:rPr>
          <w:fldChar w:fldCharType="end"/>
        </w:r>
      </w:hyperlink>
      <w:r w:rsidRPr="00EE7DC0">
        <w:rPr>
          <w:rFonts w:cs="Times New Roman"/>
          <w:sz w:val="24"/>
          <w:szCs w:val="24"/>
        </w:rPr>
        <w:t xml:space="preserve"> in the HABC Study, participants were asked if they had dry mouth symptoms when eating.</w:t>
      </w:r>
      <w:r w:rsidRPr="000426C8">
        <w:rPr>
          <w:rFonts w:cs="Times New Roman"/>
          <w:sz w:val="24"/>
          <w:szCs w:val="24"/>
        </w:rPr>
        <w:t xml:space="preserve"> </w:t>
      </w:r>
    </w:p>
    <w:p w:rsidR="00B47C65" w:rsidRPr="000426C8" w:rsidRDefault="00B47C65" w:rsidP="00B47C65">
      <w:pPr>
        <w:shd w:val="clear" w:color="auto" w:fill="FFFFFF"/>
        <w:spacing w:after="0" w:line="480" w:lineRule="auto"/>
        <w:jc w:val="both"/>
        <w:rPr>
          <w:rFonts w:cs="Times New Roman"/>
          <w:sz w:val="24"/>
          <w:szCs w:val="24"/>
        </w:rPr>
      </w:pPr>
      <w:hyperlink w:anchor="_ENREF_2" w:tooltip="Weyant, 2004 #445" w:history="1"/>
      <w:hyperlink w:anchor="_ENREF_2" w:tooltip="Weyant, 2004 #445" w:history="1"/>
      <w:r w:rsidRPr="000426C8">
        <w:rPr>
          <w:rFonts w:cs="Times New Roman"/>
          <w:sz w:val="24"/>
          <w:szCs w:val="24"/>
        </w:rPr>
        <w:t xml:space="preserve"> </w:t>
      </w:r>
    </w:p>
    <w:p w:rsidR="00B47C65" w:rsidRDefault="00B47C65" w:rsidP="00B47C65">
      <w:pPr>
        <w:shd w:val="clear" w:color="auto" w:fill="FFFFFF"/>
        <w:spacing w:after="0" w:line="480" w:lineRule="auto"/>
        <w:jc w:val="both"/>
      </w:pPr>
      <w:r w:rsidRPr="00EE7DC0">
        <w:rPr>
          <w:rFonts w:cs="Times New Roman"/>
          <w:sz w:val="24"/>
          <w:szCs w:val="24"/>
        </w:rPr>
        <w:t>Number of natural teeth was categorised as: five-level category (≥21 teeth, 15-20, 8-14, 1-7 and 0); edentulism (no natural teeth, and ≥1); and having ≥21 and &lt;21 remaining teeth.</w:t>
      </w:r>
      <w:hyperlink w:anchor="_ENREF_25" w:tooltip="Hobdell, 2003 #1020" w:history="1">
        <w:r w:rsidRPr="00EE7DC0">
          <w:rPr>
            <w:rFonts w:cs="Times New Roman"/>
            <w:sz w:val="24"/>
            <w:szCs w:val="24"/>
          </w:rPr>
          <w:fldChar w:fldCharType="begin"/>
        </w:r>
        <w:r>
          <w:rPr>
            <w:rFonts w:cs="Times New Roman"/>
            <w:sz w:val="24"/>
            <w:szCs w:val="24"/>
          </w:rPr>
          <w:instrText xml:space="preserve"> ADDIN EN.CITE &lt;EndNote&gt;&lt;Cite&gt;&lt;Author&gt;Hobdell&lt;/Author&gt;&lt;Year&gt;2003&lt;/Year&gt;&lt;RecNum&gt;1020&lt;/RecNum&gt;&lt;DisplayText&gt;&lt;style face="superscript"&gt;25&lt;/style&gt;&lt;/DisplayText&gt;&lt;record&gt;&lt;rec-number&gt;1020&lt;/rec-number&gt;&lt;foreign-keys&gt;&lt;key app="EN" db-id="vx9frtzzgr50dbetwv35e5r0rz5fr0t5adpx" timestamp="1553602136"&gt;1020&lt;/key&gt;&lt;/foreign-keys&gt;&lt;ref-type name="Journal Article"&gt;17&lt;/ref-type&gt;&lt;contributors&gt;&lt;authors&gt;&lt;author&gt;Hobdell, Martin&lt;/author&gt;&lt;author&gt;Petersen, Poul Erik&lt;/author&gt;&lt;author&gt;Clarkson, John&lt;/author&gt;&lt;author&gt;Johnson, Newell&lt;/author&gt;&lt;/authors&gt;&lt;/contributors&gt;&lt;titles&gt;&lt;title&gt;Global goals for oral health 2020&lt;/title&gt;&lt;secondary-title&gt;International Dental Journal&lt;/secondary-title&gt;&lt;/titles&gt;&lt;periodical&gt;&lt;full-title&gt;International Dental Journal&lt;/full-title&gt;&lt;/periodical&gt;&lt;pages&gt;285-288&lt;/pages&gt;&lt;volume&gt;53&lt;/volume&gt;&lt;number&gt;5&lt;/number&gt;&lt;dates&gt;&lt;year&gt;2003&lt;/year&gt;&lt;/dates&gt;&lt;isbn&gt;0020-6539&lt;/isbn&gt;&lt;urls&gt;&lt;related-urls&gt;&lt;url&gt;https://onlinelibrary.wiley.com/doi/abs/10.1111/j.1875-595X.2003.tb00761.x&lt;/url&gt;&lt;/related-urls&gt;&lt;/urls&gt;&lt;electronic-resource-num&gt;10.1111/j.1875-595X.2003.tb00761.x&lt;/electronic-resource-num&gt;&lt;/record&gt;&lt;/Cite&gt;&lt;/EndNote&gt;</w:instrText>
        </w:r>
        <w:r w:rsidRPr="00EE7DC0">
          <w:rPr>
            <w:rFonts w:cs="Times New Roman"/>
            <w:sz w:val="24"/>
            <w:szCs w:val="24"/>
          </w:rPr>
          <w:fldChar w:fldCharType="separate"/>
        </w:r>
        <w:r w:rsidRPr="00601CEB">
          <w:rPr>
            <w:rFonts w:cs="Times New Roman"/>
            <w:noProof/>
            <w:sz w:val="24"/>
            <w:szCs w:val="24"/>
            <w:vertAlign w:val="superscript"/>
          </w:rPr>
          <w:t>25</w:t>
        </w:r>
        <w:r w:rsidRPr="00EE7DC0">
          <w:rPr>
            <w:rFonts w:cs="Times New Roman"/>
            <w:sz w:val="24"/>
            <w:szCs w:val="24"/>
          </w:rPr>
          <w:fldChar w:fldCharType="end"/>
        </w:r>
      </w:hyperlink>
      <w:r w:rsidRPr="00EE7DC0">
        <w:rPr>
          <w:rFonts w:cs="Times New Roman"/>
          <w:sz w:val="24"/>
          <w:szCs w:val="24"/>
        </w:rPr>
        <w:t xml:space="preserve"> Periodontal pocket depth was grouped as, for BRHS: &gt;20% sites affected &gt;3.5 mm, and for HABC Study: &gt;20% sites affected &gt;3 mm. Loss of attachment was grouped as, for BRHS: &gt;20% sites affected &gt;5.5 mm, and HABC Study &gt;20% sites affected with ≥3mm.</w:t>
      </w:r>
      <w:r w:rsidRPr="00EE7DC0">
        <w:rPr>
          <w:rFonts w:cs="Times New Roman"/>
          <w:sz w:val="24"/>
          <w:szCs w:val="24"/>
        </w:rPr>
        <w:fldChar w:fldCharType="begin">
          <w:fldData xml:space="preserve">PEVuZE5vdGU+PENpdGU+PEF1dGhvcj5SYW1zYXk8L0F1dGhvcj48WWVhcj4yMDE1PC9ZZWFyPjxS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PEVuZE5vdGU+PENpdGU+PEF1dGhvcj5SYW1zYXk8L0F1dGhvcj48WWVhcj4yMDE1PC9ZZWFyPjxS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EE7DC0">
        <w:rPr>
          <w:rFonts w:cs="Times New Roman"/>
          <w:sz w:val="24"/>
          <w:szCs w:val="24"/>
        </w:rPr>
      </w:r>
      <w:r w:rsidRPr="00EE7DC0">
        <w:rPr>
          <w:rFonts w:cs="Times New Roman"/>
          <w:sz w:val="24"/>
          <w:szCs w:val="24"/>
        </w:rPr>
        <w:fldChar w:fldCharType="separate"/>
      </w:r>
      <w:hyperlink w:anchor="_ENREF_21" w:tooltip="Ramsay, 2015 #447" w:history="1">
        <w:r w:rsidRPr="00601CEB">
          <w:rPr>
            <w:rFonts w:cs="Times New Roman"/>
            <w:noProof/>
            <w:sz w:val="24"/>
            <w:szCs w:val="24"/>
            <w:vertAlign w:val="superscript"/>
          </w:rPr>
          <w:t>21</w:t>
        </w:r>
      </w:hyperlink>
      <w:r w:rsidRPr="00601CEB">
        <w:rPr>
          <w:rFonts w:cs="Times New Roman"/>
          <w:noProof/>
          <w:sz w:val="24"/>
          <w:szCs w:val="24"/>
          <w:vertAlign w:val="superscript"/>
        </w:rPr>
        <w:t xml:space="preserve">, </w:t>
      </w:r>
      <w:hyperlink w:anchor="_ENREF_26" w:tooltip="Bretz Walter, 2005 #505" w:history="1">
        <w:r w:rsidRPr="00601CEB">
          <w:rPr>
            <w:rFonts w:cs="Times New Roman"/>
            <w:noProof/>
            <w:sz w:val="24"/>
            <w:szCs w:val="24"/>
            <w:vertAlign w:val="superscript"/>
          </w:rPr>
          <w:t>26</w:t>
        </w:r>
      </w:hyperlink>
      <w:r w:rsidRPr="00EE7DC0">
        <w:rPr>
          <w:rFonts w:cs="Times New Roman"/>
          <w:sz w:val="24"/>
          <w:szCs w:val="24"/>
        </w:rPr>
        <w:fldChar w:fldCharType="end"/>
      </w:r>
      <w:hyperlink w:anchor="_ENREF_33" w:tooltip="Bretz Walter, 2005 #505" w:history="1"/>
      <w:r w:rsidRPr="00EE7DC0">
        <w:rPr>
          <w:rFonts w:cs="Times New Roman"/>
          <w:sz w:val="24"/>
          <w:szCs w:val="24"/>
        </w:rPr>
        <w:t xml:space="preserve"> Self-rated oral health was categorised as excellent/good and fair/poor in both studies. In the BRHS, dry mouth was categorised into 0, 1-2 or ≥3 dry mouth symptoms. Dental service use consisted of regular check-up, occasional check-up, only when having trouble and never go to the dentist in the BRHS, whereas in the HABC Study, included going to the dentist </w:t>
      </w:r>
      <w:r w:rsidRPr="00EE7DC0">
        <w:rPr>
          <w:rFonts w:cs="Times New Roman"/>
          <w:sz w:val="24"/>
          <w:szCs w:val="24"/>
        </w:rPr>
        <w:sym w:font="Symbol" w:char="F0B3"/>
      </w:r>
      <w:r w:rsidRPr="00EE7DC0">
        <w:rPr>
          <w:rFonts w:cs="Times New Roman"/>
          <w:sz w:val="24"/>
          <w:szCs w:val="24"/>
        </w:rPr>
        <w:t>2 times a year, once per year and less than once per year.  A cumulative measure of oral problems was created. In the BRHS, it was based on having: ≥3 dry mouth symptoms, &lt;21 natural teeth, any difficulty eating and sensitivity to hot/cold/sweets;</w:t>
      </w:r>
      <w:hyperlink w:anchor="_ENREF_27" w:tooltip="Ramsay, 2018 #373" w:history="1">
        <w:r w:rsidRPr="00EE7DC0">
          <w:rPr>
            <w:rFonts w:cs="Times New Roman"/>
            <w:sz w:val="24"/>
            <w:szCs w:val="24"/>
          </w:rPr>
          <w:fldChar w:fldCharType="begin"/>
        </w:r>
        <w:r>
          <w:rPr>
            <w:rFonts w:cs="Times New Roman"/>
            <w:sz w:val="24"/>
            <w:szCs w:val="24"/>
          </w:rPr>
          <w:instrText xml:space="preserve"> ADDIN EN.CITE &lt;EndNote&gt;&lt;Cite&gt;&lt;Author&gt;Ramsay&lt;/Author&gt;&lt;Year&gt;2018&lt;/Year&gt;&lt;RecNum&gt;373&lt;/RecNum&gt;&lt;DisplayText&gt;&lt;style face="superscript"&gt;27&lt;/style&gt;&lt;/DisplayText&gt;&lt;record&gt;&lt;rec-number&gt;373&lt;/rec-number&gt;&lt;foreign-keys&gt;&lt;key app="EN" db-id="vx9frtzzgr50dbetwv35e5r0rz5fr0t5adpx" timestamp="1526547984"&gt;373&lt;/key&gt;&lt;/foreign-keys&gt;&lt;ref-type name="Journal Article"&gt;17&lt;/ref-type&gt;&lt;contributors&gt;&lt;authors&gt;&lt;author&gt;Ramsay, Sheena E.&lt;/author&gt;&lt;author&gt;Papachristou, Efstathios&lt;/author&gt;&lt;author&gt;Watt, Richard G.&lt;/author&gt;&lt;author&gt;Tsakos, Georgios&lt;/author&gt;&lt;author&gt;Lennon, Lucy T.&lt;/author&gt;&lt;author&gt;Papacosta, A. Olia&lt;/author&gt;&lt;author&gt;Moynihan, Paula&lt;/author&gt;&lt;author&gt;Sayer, Avan A.&lt;/author&gt;&lt;author&gt;Whincup, Peter H.&lt;/author&gt;&lt;author&gt;Wannamethee, S. Goya&lt;/author&gt;&lt;/authors&gt;&lt;/contributors&gt;&lt;titles&gt;&lt;title&gt;Influence of Poor Oral Health on Physical Frailty: A Population‐Based Cohort Study of Older British Men&lt;/title&gt;&lt;secondary-title&gt;Journal of the American Geriatrics Society&lt;/secondary-title&gt;&lt;/titles&gt;&lt;periodical&gt;&lt;full-title&gt;Journal of the American Geriatrics Society&lt;/full-title&gt;&lt;/periodical&gt;&lt;pages&gt;473-479&lt;/pages&gt;&lt;volume&gt;66&lt;/volume&gt;&lt;number&gt;3&lt;/number&gt;&lt;dates&gt;&lt;year&gt;2018&lt;/year&gt;&lt;/dates&gt;&lt;publisher&gt;Wiley Online Library&lt;/publisher&gt;&lt;isbn&gt;0002-8614&lt;/isbn&gt;&lt;urls&gt;&lt;related-urls&gt;&lt;url&gt;https://doi.org/10.1111/jgs.15175&lt;/url&gt;&lt;url&gt;https://www.ncbi.nlm.nih.gov/pmc/articles/PMC5887899/pdf/JGS-66-473.pdf&lt;/url&gt;&lt;/related-urls&gt;&lt;/urls&gt;&lt;electronic-resource-num&gt;10.1111/jgs.15175&lt;/electronic-resource-num&gt;&lt;/record&gt;&lt;/Cite&gt;&lt;/EndNote&gt;</w:instrText>
        </w:r>
        <w:r w:rsidRPr="00EE7DC0">
          <w:rPr>
            <w:rFonts w:cs="Times New Roman"/>
            <w:sz w:val="24"/>
            <w:szCs w:val="24"/>
          </w:rPr>
          <w:fldChar w:fldCharType="separate"/>
        </w:r>
        <w:r w:rsidRPr="00601CEB">
          <w:rPr>
            <w:rFonts w:cs="Times New Roman"/>
            <w:noProof/>
            <w:sz w:val="24"/>
            <w:szCs w:val="24"/>
            <w:vertAlign w:val="superscript"/>
          </w:rPr>
          <w:t>27</w:t>
        </w:r>
        <w:r w:rsidRPr="00EE7DC0">
          <w:rPr>
            <w:rFonts w:cs="Times New Roman"/>
            <w:sz w:val="24"/>
            <w:szCs w:val="24"/>
          </w:rPr>
          <w:fldChar w:fldCharType="end"/>
        </w:r>
      </w:hyperlink>
      <w:r w:rsidRPr="00EE7DC0">
        <w:rPr>
          <w:rFonts w:cs="Times New Roman"/>
          <w:sz w:val="24"/>
          <w:szCs w:val="24"/>
        </w:rPr>
        <w:t xml:space="preserve"> in the HABC Study limit of food due to gum problems was utilised instead of sensitivity to hot/cold/sweets. The cumulative oral </w:t>
      </w:r>
      <w:r w:rsidRPr="00EE7DC0">
        <w:rPr>
          <w:rFonts w:cs="Times New Roman"/>
          <w:sz w:val="24"/>
          <w:szCs w:val="24"/>
        </w:rPr>
        <w:lastRenderedPageBreak/>
        <w:t>health problem variable was then grouped as 0, 1, 2, and ≥3 problems. Details of both studies are summarised in Figure A1 in the Appendix.</w:t>
      </w:r>
    </w:p>
    <w:p w:rsidR="00B47C65" w:rsidRPr="000B2ADD" w:rsidRDefault="00B47C65" w:rsidP="00B47C65">
      <w:pPr>
        <w:shd w:val="clear" w:color="auto" w:fill="FFFFFF"/>
        <w:spacing w:after="0" w:line="480" w:lineRule="auto"/>
        <w:jc w:val="both"/>
        <w:rPr>
          <w:rFonts w:cs="Times New Roman"/>
          <w:sz w:val="24"/>
          <w:szCs w:val="24"/>
        </w:rPr>
      </w:pPr>
      <w:hyperlink w:anchor="_ENREF_23" w:tooltip="Ramsay, 2015 #447" w:history="1"/>
      <w:hyperlink w:anchor="_ENREF_23" w:tooltip="Ramsay, 2015 #447" w:history="1"/>
      <w:hyperlink w:anchor="_ENREF_23" w:tooltip="Ramsay, 2015 #447" w:history="1"/>
      <w:hyperlink w:anchor="_ENREF_26" w:tooltip="Thomson, 1999 #642" w:history="1"/>
      <w:hyperlink w:anchor="_ENREF_25" w:tooltip="Weyant, 2004 #445" w:history="1"/>
      <w:hyperlink w:anchor="_ENREF_25" w:tooltip="Weyant, 2004 #445" w:history="1"/>
    </w:p>
    <w:p w:rsidR="00B47C65" w:rsidRPr="00537B3C" w:rsidRDefault="00B47C65" w:rsidP="00B47C65">
      <w:pPr>
        <w:spacing w:line="480" w:lineRule="auto"/>
        <w:jc w:val="both"/>
        <w:rPr>
          <w:rFonts w:cs="Times New Roman"/>
          <w:sz w:val="24"/>
          <w:szCs w:val="24"/>
        </w:rPr>
      </w:pPr>
      <w:r w:rsidRPr="00537B3C">
        <w:rPr>
          <w:rFonts w:cs="Times New Roman"/>
          <w:sz w:val="24"/>
          <w:szCs w:val="24"/>
        </w:rPr>
        <w:t xml:space="preserve">Disability </w:t>
      </w:r>
    </w:p>
    <w:p w:rsidR="00B47C65" w:rsidRPr="000B2ADD" w:rsidRDefault="00B47C65" w:rsidP="00B47C65">
      <w:pPr>
        <w:spacing w:after="0" w:line="480" w:lineRule="auto"/>
        <w:jc w:val="both"/>
        <w:rPr>
          <w:rFonts w:cs="Times New Roman"/>
          <w:sz w:val="24"/>
          <w:szCs w:val="24"/>
        </w:rPr>
      </w:pPr>
      <w:r w:rsidRPr="000B2ADD">
        <w:rPr>
          <w:rFonts w:cs="Times New Roman"/>
          <w:sz w:val="24"/>
          <w:szCs w:val="24"/>
        </w:rPr>
        <w:t>In the BRHS, information on disability was based on questionnaires in 2010-2012. Mobility limitations was based on difficulty going up or down stairs or walking 400 yards.</w:t>
      </w:r>
      <w:hyperlink w:anchor="_ENREF_31" w:tooltip="Ramsay, 2006 #481" w:history="1"/>
      <w:r w:rsidRPr="000B2ADD">
        <w:rPr>
          <w:rFonts w:cs="Times New Roman"/>
          <w:sz w:val="24"/>
          <w:szCs w:val="24"/>
        </w:rPr>
        <w:t xml:space="preserve"> Having problems with ADL was based on difficulty</w:t>
      </w:r>
      <w:r>
        <w:rPr>
          <w:rFonts w:cs="Times New Roman"/>
          <w:sz w:val="24"/>
          <w:szCs w:val="24"/>
        </w:rPr>
        <w:t xml:space="preserve"> </w:t>
      </w:r>
      <w:r w:rsidRPr="00EE7DC0">
        <w:rPr>
          <w:rFonts w:cs="Times New Roman"/>
          <w:sz w:val="24"/>
          <w:szCs w:val="24"/>
          <w:shd w:val="clear" w:color="auto" w:fill="FFFFFF" w:themeFill="background1"/>
        </w:rPr>
        <w:t>or needing help</w:t>
      </w:r>
      <w:r w:rsidRPr="00EE7DC0">
        <w:rPr>
          <w:rFonts w:cs="Times New Roman"/>
          <w:sz w:val="24"/>
          <w:szCs w:val="24"/>
        </w:rPr>
        <w:t xml:space="preserve"> doing any of the following tasks</w:t>
      </w:r>
      <w:r w:rsidRPr="000B2ADD">
        <w:rPr>
          <w:rFonts w:cs="Times New Roman"/>
          <w:sz w:val="24"/>
          <w:szCs w:val="24"/>
        </w:rPr>
        <w:t xml:space="preserve">: (1) getting in and out of a chair, (2) dressing and undressing yourself, (3) bathing or showering, (4) feeding yourself, including cutting food </w:t>
      </w:r>
      <w:r w:rsidRPr="00EE7DC0">
        <w:rPr>
          <w:rFonts w:cs="Times New Roman"/>
          <w:sz w:val="24"/>
          <w:szCs w:val="24"/>
        </w:rPr>
        <w:t>or</w:t>
      </w:r>
      <w:r w:rsidRPr="000426C8">
        <w:rPr>
          <w:rFonts w:cs="Times New Roman"/>
          <w:sz w:val="24"/>
          <w:szCs w:val="24"/>
        </w:rPr>
        <w:t xml:space="preserve"> (</w:t>
      </w:r>
      <w:r w:rsidRPr="000B2ADD">
        <w:rPr>
          <w:rFonts w:cs="Times New Roman"/>
          <w:sz w:val="24"/>
          <w:szCs w:val="24"/>
        </w:rPr>
        <w:t>5) getting to and using the toilet.</w:t>
      </w:r>
      <w:hyperlink w:anchor="_ENREF_31" w:tooltip="Ramsay, 2008 #491" w:history="1"/>
      <w:r w:rsidRPr="000B2ADD">
        <w:rPr>
          <w:rFonts w:cs="Times New Roman"/>
          <w:sz w:val="24"/>
          <w:szCs w:val="24"/>
        </w:rPr>
        <w:t xml:space="preserve"> IADL problems was based on </w:t>
      </w:r>
      <w:r w:rsidRPr="00EE7DC0">
        <w:rPr>
          <w:rFonts w:cs="Times New Roman"/>
          <w:sz w:val="24"/>
          <w:szCs w:val="24"/>
        </w:rPr>
        <w:t>any difficulty or needing help</w:t>
      </w:r>
      <w:r w:rsidRPr="000B2ADD">
        <w:rPr>
          <w:rFonts w:cs="Times New Roman"/>
          <w:sz w:val="24"/>
          <w:szCs w:val="24"/>
        </w:rPr>
        <w:t xml:space="preserve"> in: shopping for personal items, preparing your own meals, using telephone by yourself, managing money or using public transport.</w:t>
      </w:r>
      <w:hyperlink w:anchor="_ENREF_31" w:tooltip="Ramsay, 2008 #491" w:history="1"/>
      <w:r w:rsidRPr="000B2ADD">
        <w:rPr>
          <w:rFonts w:cs="Times New Roman"/>
          <w:sz w:val="24"/>
          <w:szCs w:val="24"/>
        </w:rPr>
        <w:t xml:space="preserve"> In the HABC Study, data from Year 2 (1998-1999)</w:t>
      </w:r>
      <w:r>
        <w:rPr>
          <w:rFonts w:cs="Times New Roman"/>
          <w:sz w:val="24"/>
          <w:szCs w:val="24"/>
        </w:rPr>
        <w:t xml:space="preserve"> questionnaires</w:t>
      </w:r>
      <w:r w:rsidRPr="000B2ADD">
        <w:rPr>
          <w:rFonts w:cs="Times New Roman"/>
          <w:sz w:val="24"/>
          <w:szCs w:val="24"/>
        </w:rPr>
        <w:t xml:space="preserve"> were used </w:t>
      </w:r>
      <w:r>
        <w:rPr>
          <w:rFonts w:cs="Times New Roman"/>
          <w:sz w:val="24"/>
          <w:szCs w:val="24"/>
        </w:rPr>
        <w:t>to ascertain</w:t>
      </w:r>
      <w:r w:rsidRPr="000B2ADD">
        <w:rPr>
          <w:rFonts w:cs="Times New Roman"/>
          <w:sz w:val="24"/>
          <w:szCs w:val="24"/>
        </w:rPr>
        <w:t xml:space="preserve"> disability. Mobility limitations was based on any difficulty in walking one quarter of a mile or climbing 1 flight.</w:t>
      </w:r>
      <w:hyperlink w:anchor="_ENREF_31" w:tooltip="Cawthon, 2011 #325" w:history="1"/>
      <w:r w:rsidRPr="000B2ADD">
        <w:rPr>
          <w:rFonts w:cs="Times New Roman"/>
          <w:sz w:val="24"/>
          <w:szCs w:val="24"/>
        </w:rPr>
        <w:t xml:space="preserve"> ADL problems included any problem or needing help in dressing, getting in and out of bed or bathing on your own.</w:t>
      </w:r>
      <w:hyperlink w:anchor="_ENREF_31" w:tooltip="Cawthon, 2011 #325" w:history="1"/>
      <w:r w:rsidRPr="000B2ADD">
        <w:rPr>
          <w:rFonts w:cs="Times New Roman"/>
          <w:sz w:val="24"/>
          <w:szCs w:val="24"/>
        </w:rPr>
        <w:t xml:space="preserve"> Information on IADL was not available.</w:t>
      </w:r>
    </w:p>
    <w:p w:rsidR="00B47C65" w:rsidRPr="000B2ADD" w:rsidRDefault="00B47C65" w:rsidP="00B47C65">
      <w:pPr>
        <w:spacing w:after="0" w:line="480" w:lineRule="auto"/>
        <w:jc w:val="both"/>
        <w:rPr>
          <w:rFonts w:cs="Times New Roman"/>
          <w:sz w:val="24"/>
          <w:szCs w:val="24"/>
        </w:rPr>
      </w:pPr>
    </w:p>
    <w:p w:rsidR="00B47C65" w:rsidRPr="00537B3C" w:rsidRDefault="00B47C65" w:rsidP="00B47C65">
      <w:pPr>
        <w:spacing w:line="480" w:lineRule="auto"/>
        <w:rPr>
          <w:rFonts w:cs="Times New Roman"/>
          <w:sz w:val="24"/>
          <w:szCs w:val="24"/>
        </w:rPr>
      </w:pPr>
      <w:r w:rsidRPr="00537B3C">
        <w:rPr>
          <w:rFonts w:cs="Times New Roman"/>
          <w:sz w:val="24"/>
          <w:szCs w:val="24"/>
        </w:rPr>
        <w:t>Physical Function</w:t>
      </w:r>
    </w:p>
    <w:p w:rsidR="00B47C65" w:rsidRPr="000B2ADD" w:rsidRDefault="00B47C65" w:rsidP="00B47C65">
      <w:pPr>
        <w:autoSpaceDE w:val="0"/>
        <w:autoSpaceDN w:val="0"/>
        <w:adjustRightInd w:val="0"/>
        <w:spacing w:after="0" w:line="480" w:lineRule="auto"/>
        <w:jc w:val="both"/>
        <w:rPr>
          <w:rFonts w:cs="Times New Roman"/>
          <w:sz w:val="24"/>
          <w:szCs w:val="24"/>
        </w:rPr>
      </w:pPr>
      <w:r w:rsidRPr="000B2ADD">
        <w:rPr>
          <w:rFonts w:cs="Times New Roman"/>
          <w:sz w:val="24"/>
          <w:szCs w:val="24"/>
        </w:rPr>
        <w:t xml:space="preserve">Physical function measures were obtained through physical examinations in both studies. In the BRHS, </w:t>
      </w:r>
      <w:r>
        <w:rPr>
          <w:rFonts w:cs="Times New Roman"/>
          <w:sz w:val="24"/>
          <w:szCs w:val="24"/>
        </w:rPr>
        <w:t xml:space="preserve">gait </w:t>
      </w:r>
      <w:r w:rsidRPr="000B2ADD">
        <w:rPr>
          <w:rFonts w:cs="Times New Roman"/>
          <w:sz w:val="24"/>
          <w:szCs w:val="24"/>
        </w:rPr>
        <w:t>speed was assessed as the time (in seconds) required to walk 3 meters at normal pace.</w:t>
      </w:r>
      <w:hyperlink w:anchor="_ENREF_31" w:tooltip="Papachristou, 2017 #718" w:history="1"/>
      <w:hyperlink w:anchor="_ENREF_28" w:tooltip="Papachristou, 2017 #718" w:history="1">
        <w:r w:rsidRPr="000B2ADD">
          <w:rPr>
            <w:rFonts w:cs="Times New Roman"/>
            <w:sz w:val="24"/>
            <w:szCs w:val="24"/>
          </w:rPr>
          <w:fldChar w:fldCharType="begin"/>
        </w:r>
        <w:r>
          <w:rPr>
            <w:rFonts w:cs="Times New Roman"/>
            <w:sz w:val="24"/>
            <w:szCs w:val="24"/>
          </w:rPr>
          <w:instrText xml:space="preserve"> ADDIN EN.CITE &lt;EndNote&gt;&lt;Cite&gt;&lt;Author&gt;Papachristou&lt;/Author&gt;&lt;Year&gt;2017&lt;/Year&gt;&lt;RecNum&gt;718&lt;/RecNum&gt;&lt;DisplayText&gt;&lt;style face="superscript"&gt;28&lt;/style&gt;&lt;/DisplayText&gt;&lt;record&gt;&lt;rec-number&gt;718&lt;/rec-number&gt;&lt;foreign-keys&gt;&lt;key app="EN" db-id="vx9frtzzgr50dbetwv35e5r0rz5fr0t5adpx" timestamp="1539178899"&gt;718&lt;/key&gt;&lt;/foreign-keys&gt;&lt;ref-type name="Journal Article"&gt;17&lt;/ref-type&gt;&lt;contributors&gt;&lt;authors&gt;&lt;author&gt;Papachristou, Efstathios&lt;/author&gt;&lt;author&gt;Wannamethee, S. Goya&lt;/author&gt;&lt;author&gt;Lennon, Lucy T.&lt;/author&gt;&lt;author&gt;Papacosta, Olia&lt;/author&gt;&lt;author&gt;Whincup, Peter H.&lt;/author&gt;&lt;author&gt;Iliffe, Steve&lt;/author&gt;&lt;author&gt;Ramsay, Sheena E.&lt;/author&gt;&lt;/authors&gt;&lt;/contributors&gt;&lt;titles&gt;&lt;title&gt;Ability of Self-Reported Frailty Components to Predict Incident Disability, Falls, and All-Cause Mortality: Results From a Population-Based Study of Older British Men&lt;/title&gt;&lt;secondary-title&gt;Journal of the American Medical Directors Association&lt;/secondary-title&gt;&lt;/titles&gt;&lt;periodical&gt;&lt;full-title&gt;Journal of the American Medical Directors Association&lt;/full-title&gt;&lt;/periodical&gt;&lt;pages&gt;152-157&lt;/pages&gt;&lt;volume&gt;18&lt;/volume&gt;&lt;number&gt;2&lt;/number&gt;&lt;keywords&gt;&lt;keyword&gt;Frailty&lt;/keyword&gt;&lt;keyword&gt;mortality&lt;/keyword&gt;&lt;keyword&gt;disability&lt;/keyword&gt;&lt;keyword&gt;falls&lt;/keyword&gt;&lt;/keywords&gt;&lt;dates&gt;&lt;year&gt;2017&lt;/year&gt;&lt;pub-dates&gt;&lt;date&gt;2017/02/01/&lt;/date&gt;&lt;/pub-dates&gt;&lt;/dates&gt;&lt;isbn&gt;1525-8610&lt;/isbn&gt;&lt;urls&gt;&lt;related-urls&gt;&lt;url&gt;http://www.sciencedirect.com/science/article/pii/S1525861016303723&lt;/url&gt;&lt;url&gt;https://ac.els-cdn.com/S1525861016303723/1-s2.0-S1525861016303723-main.pdf?_tid=56a03df6-9e53-4b6b-8fb5-ae8b9e88f01e&amp;amp;acdnat=1548083454_43a3f3797a28b49294ea5601b142f0ae&lt;/url&gt;&lt;/related-urls&gt;&lt;/urls&gt;&lt;electronic-resource-num&gt;https://doi.org/10.1016/j.jamda.2016.08.020&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28</w:t>
        </w:r>
        <w:r w:rsidRPr="000B2ADD">
          <w:rPr>
            <w:rFonts w:cs="Times New Roman"/>
            <w:sz w:val="24"/>
            <w:szCs w:val="24"/>
          </w:rPr>
          <w:fldChar w:fldCharType="end"/>
        </w:r>
      </w:hyperlink>
      <w:r w:rsidRPr="000B2ADD">
        <w:rPr>
          <w:sz w:val="24"/>
          <w:szCs w:val="24"/>
        </w:rPr>
        <w:t xml:space="preserve"> </w:t>
      </w:r>
      <w:r w:rsidRPr="000B2ADD">
        <w:rPr>
          <w:rFonts w:cs="Times New Roman"/>
          <w:sz w:val="24"/>
          <w:szCs w:val="24"/>
        </w:rPr>
        <w:t>Grip strength (Jamar Hydraulic Hand Dynamometer Model J00105) was measured 3 times for each hand and the highest reading was used.</w:t>
      </w:r>
      <w:hyperlink w:anchor="_ENREF_20" w:tooltip="Lennon, 2015 #377" w:history="1">
        <w:r w:rsidRPr="000B2ADD">
          <w:rPr>
            <w:rFonts w:cs="Times New Roman"/>
            <w:sz w:val="24"/>
            <w:szCs w:val="24"/>
          </w:rPr>
          <w:fldChar w:fldCharType="begin"/>
        </w:r>
        <w:r>
          <w:rPr>
            <w:rFonts w:cs="Times New Roman"/>
            <w:sz w:val="24"/>
            <w:szCs w:val="24"/>
          </w:rPr>
          <w:instrText xml:space="preserve"> ADDIN EN.CITE &lt;EndNote&gt;&lt;Cite&gt;&lt;Author&gt;Lennon&lt;/Author&gt;&lt;Year&gt;2015&lt;/Year&gt;&lt;RecNum&gt;377&lt;/RecNum&gt;&lt;DisplayText&gt;&lt;style face="superscript"&gt;20&lt;/style&gt;&lt;/DisplayText&gt;&lt;record&gt;&lt;rec-number&gt;377&lt;/rec-number&gt;&lt;foreign-keys&gt;&lt;key app="EN" db-id="vx9frtzzgr50dbetwv35e5r0rz5fr0t5adpx" timestamp="1526548170"&gt;377&lt;/key&gt;&lt;/foreign-keys&gt;&lt;ref-type name="Journal Article"&gt;17&lt;/ref-type&gt;&lt;contributors&gt;&lt;authors&gt;&lt;author&gt;Lennon, Lucy T.&lt;/author&gt;&lt;author&gt;Ramsay, Sheena E.&lt;/author&gt;&lt;author&gt;Papacosta, Olia&lt;/author&gt;&lt;author&gt;Shaper, A. Gerald&lt;/author&gt;&lt;author&gt;Wannamethee, S. Goya&lt;/author&gt;&lt;author&gt;Whincup, Peter H.&lt;/author&gt;&lt;/authors&gt;&lt;/contributors&gt;&lt;titles&gt;&lt;title&gt;Cohort Profile Update: The British Regional Heart Study 1978–2014: 35 years follow-up of cardiovascular disease and ageing&lt;/title&gt;&lt;secondary-title&gt;International Journal of Epidemiology&lt;/secondary-title&gt;&lt;/titles&gt;&lt;periodical&gt;&lt;full-title&gt;International Journal of Epidemiology&lt;/full-title&gt;&lt;/periodical&gt;&lt;pages&gt;826-826g&lt;/pages&gt;&lt;volume&gt;44&lt;/volume&gt;&lt;number&gt;3&lt;/number&gt;&lt;dates&gt;&lt;year&gt;2015&lt;/year&gt;&lt;/dates&gt;&lt;isbn&gt;0300-5771&lt;/isbn&gt;&lt;urls&gt;&lt;related-urls&gt;&lt;url&gt;http://dx.doi.org/10.1093/ije/dyv141&lt;/url&gt;&lt;url&gt;https://www.ncbi.nlm.nih.gov/pmc/articles/PMC4521137/pdf/dyv141.pdf&lt;/url&gt;&lt;/related-urls&gt;&lt;/urls&gt;&lt;electronic-resource-num&gt;10.1093/ije/dyv141&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20</w:t>
        </w:r>
        <w:r w:rsidRPr="000B2ADD">
          <w:rPr>
            <w:rFonts w:cs="Times New Roman"/>
            <w:sz w:val="24"/>
            <w:szCs w:val="24"/>
          </w:rPr>
          <w:fldChar w:fldCharType="end"/>
        </w:r>
      </w:hyperlink>
      <w:r w:rsidRPr="000B2ADD">
        <w:rPr>
          <w:rFonts w:cs="Times New Roman"/>
          <w:sz w:val="24"/>
          <w:szCs w:val="24"/>
        </w:rPr>
        <w:t xml:space="preserve"> Chair </w:t>
      </w:r>
      <w:r>
        <w:rPr>
          <w:rFonts w:cs="Times New Roman"/>
          <w:sz w:val="24"/>
          <w:szCs w:val="24"/>
        </w:rPr>
        <w:t>stand</w:t>
      </w:r>
      <w:r w:rsidRPr="000B2ADD">
        <w:rPr>
          <w:rFonts w:cs="Times New Roman"/>
          <w:sz w:val="24"/>
          <w:szCs w:val="24"/>
        </w:rPr>
        <w:t xml:space="preserve"> test was assessed as time taken (in seconds) for participants to sit and stand from a chair five times. In the HABC Study, grip strength and </w:t>
      </w:r>
      <w:r>
        <w:rPr>
          <w:rFonts w:cs="Times New Roman"/>
          <w:sz w:val="24"/>
          <w:szCs w:val="24"/>
        </w:rPr>
        <w:t xml:space="preserve">gait </w:t>
      </w:r>
      <w:r w:rsidRPr="000B2ADD">
        <w:rPr>
          <w:rFonts w:cs="Times New Roman"/>
          <w:sz w:val="24"/>
          <w:szCs w:val="24"/>
        </w:rPr>
        <w:t xml:space="preserve">speed were measured. </w:t>
      </w:r>
      <w:r>
        <w:rPr>
          <w:rFonts w:cs="Times New Roman"/>
          <w:sz w:val="24"/>
          <w:szCs w:val="24"/>
        </w:rPr>
        <w:t xml:space="preserve">Gait </w:t>
      </w:r>
      <w:r w:rsidRPr="000B2ADD">
        <w:rPr>
          <w:rFonts w:cs="Times New Roman"/>
          <w:sz w:val="24"/>
          <w:szCs w:val="24"/>
        </w:rPr>
        <w:t xml:space="preserve">speed was measured as </w:t>
      </w:r>
      <w:r w:rsidRPr="000B2ADD">
        <w:rPr>
          <w:rFonts w:cs="Times New Roman"/>
          <w:sz w:val="24"/>
          <w:szCs w:val="24"/>
        </w:rPr>
        <w:lastRenderedPageBreak/>
        <w:t>the time (seconds) taken to walk 400 m at a steady rate (long distance corridor walk).</w:t>
      </w:r>
      <w:hyperlink w:anchor="_ENREF_29" w:tooltip="Simonsick, 2001 #716" w:history="1">
        <w:r w:rsidRPr="000B2ADD">
          <w:rPr>
            <w:rFonts w:cs="Times New Roman"/>
            <w:sz w:val="24"/>
            <w:szCs w:val="24"/>
          </w:rPr>
          <w:fldChar w:fldCharType="begin"/>
        </w:r>
        <w:r>
          <w:rPr>
            <w:rFonts w:cs="Times New Roman"/>
            <w:sz w:val="24"/>
            <w:szCs w:val="24"/>
          </w:rPr>
          <w:instrText xml:space="preserve"> ADDIN EN.CITE &lt;EndNote&gt;&lt;Cite&gt;&lt;Author&gt;Simonsick&lt;/Author&gt;&lt;Year&gt;2001&lt;/Year&gt;&lt;RecNum&gt;716&lt;/RecNum&gt;&lt;DisplayText&gt;&lt;style face="superscript"&gt;29&lt;/style&gt;&lt;/DisplayText&gt;&lt;record&gt;&lt;rec-number&gt;716&lt;/rec-number&gt;&lt;foreign-keys&gt;&lt;key app="EN" db-id="vx9frtzzgr50dbetwv35e5r0rz5fr0t5adpx" timestamp="1539178104"&gt;716&lt;/key&gt;&lt;/foreign-keys&gt;&lt;ref-type name="Journal Article"&gt;17&lt;/ref-type&gt;&lt;contributors&gt;&lt;authors&gt;&lt;author&gt;Simonsick, Eleanor M.&lt;/author&gt;&lt;author&gt;Montgomery, Polly S.&lt;/author&gt;&lt;author&gt;Newman, Anne B.&lt;/author&gt;&lt;author&gt;Bauer, Douglas C.&lt;/author&gt;&lt;author&gt;Harris, Tamara&lt;/author&gt;&lt;/authors&gt;&lt;/contributors&gt;&lt;titles&gt;&lt;title&gt;Measuring Fitness in Healthy Older Adults: The Health ABC Long Distance Corridor Walk&lt;/title&gt;&lt;secondary-title&gt;Journal of the American Geriatrics Society&lt;/secondary-title&gt;&lt;/titles&gt;&lt;periodical&gt;&lt;full-title&gt;Journal of the American Geriatrics Society&lt;/full-title&gt;&lt;/periodical&gt;&lt;pages&gt;1544-1548&lt;/pages&gt;&lt;volume&gt;49&lt;/volume&gt;&lt;number&gt;11&lt;/number&gt;&lt;dates&gt;&lt;year&gt;2001&lt;/year&gt;&lt;/dates&gt;&lt;urls&gt;&lt;related-urls&gt;&lt;url&gt;https://onlinelibrary.wiley.com/doi/abs/10.1046/j.1532-5415.2001.4911247.x&lt;/url&gt;&lt;url&gt;https://onlinelibrary.wiley.com/doi/pdf/10.1046/j.1532-5415.2001.4911247.x&lt;/url&gt;&lt;/related-urls&gt;&lt;/urls&gt;&lt;electronic-resource-num&gt;doi:10.1046/j.1532-5415.2001.4911247.x&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29</w:t>
        </w:r>
        <w:r w:rsidRPr="000B2ADD">
          <w:rPr>
            <w:rFonts w:cs="Times New Roman"/>
            <w:sz w:val="24"/>
            <w:szCs w:val="24"/>
          </w:rPr>
          <w:fldChar w:fldCharType="end"/>
        </w:r>
      </w:hyperlink>
      <w:r w:rsidRPr="000B2ADD">
        <w:rPr>
          <w:rFonts w:cs="Times New Roman"/>
          <w:sz w:val="24"/>
          <w:szCs w:val="24"/>
        </w:rPr>
        <w:t xml:space="preserve"> Grip strength (</w:t>
      </w:r>
      <w:r>
        <w:rPr>
          <w:rFonts w:cs="Times New Roman"/>
          <w:sz w:val="24"/>
          <w:szCs w:val="24"/>
        </w:rPr>
        <w:t>i</w:t>
      </w:r>
      <w:r w:rsidRPr="000B2ADD">
        <w:rPr>
          <w:rFonts w:cs="Times New Roman"/>
          <w:sz w:val="24"/>
          <w:szCs w:val="24"/>
        </w:rPr>
        <w:t>sometric Jamar Hydraulic Hand Dynamometer</w:t>
      </w:r>
      <w:r w:rsidRPr="000B2ADD">
        <w:rPr>
          <w:sz w:val="24"/>
          <w:szCs w:val="24"/>
        </w:rPr>
        <w:t>)</w:t>
      </w:r>
      <w:r w:rsidRPr="000B2ADD">
        <w:rPr>
          <w:rFonts w:cs="Times New Roman"/>
          <w:sz w:val="24"/>
          <w:szCs w:val="24"/>
        </w:rPr>
        <w:t xml:space="preserve"> was measured twice for each hand and the highest reading in either hand was used.</w:t>
      </w:r>
      <w:hyperlink w:anchor="_ENREF_30" w:tooltip="Alley, 2014 #309" w:history="1">
        <w:r w:rsidRPr="000B2ADD">
          <w:rPr>
            <w:rFonts w:cs="Times New Roman"/>
            <w:sz w:val="24"/>
            <w:szCs w:val="24"/>
          </w:rPr>
          <w:fldChar w:fldCharType="begin">
            <w:fldData xml:space="preserve">PEVuZE5vdGU+PENpdGU+PEF1dGhvcj5BbGxleTwvQXV0aG9yPjxZZWFyPjIwMTQ8L1llYXI+PFJl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PC9hYmJyLTE+PC9hbHQtcGVyaW9kaWNhbD48cGFnZXM+NTU5LTY2PC9wYWdlcz48dm9sdW1lPjY5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PEVuZE5vdGU+PENpdGU+PEF1dGhvcj5BbGxleTwvQXV0aG9yPjxZZWFyPjIwMTQ8L1llYXI+PFJl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0B2ADD">
          <w:rPr>
            <w:rFonts w:cs="Times New Roman"/>
            <w:sz w:val="24"/>
            <w:szCs w:val="24"/>
          </w:rPr>
        </w:r>
        <w:r w:rsidRPr="000B2ADD">
          <w:rPr>
            <w:rFonts w:cs="Times New Roman"/>
            <w:sz w:val="24"/>
            <w:szCs w:val="24"/>
          </w:rPr>
          <w:fldChar w:fldCharType="separate"/>
        </w:r>
        <w:r w:rsidRPr="00601CEB">
          <w:rPr>
            <w:rFonts w:cs="Times New Roman"/>
            <w:noProof/>
            <w:sz w:val="24"/>
            <w:szCs w:val="24"/>
            <w:vertAlign w:val="superscript"/>
          </w:rPr>
          <w:t>30</w:t>
        </w:r>
        <w:r w:rsidRPr="000B2ADD">
          <w:rPr>
            <w:rFonts w:cs="Times New Roman"/>
            <w:sz w:val="24"/>
            <w:szCs w:val="24"/>
          </w:rPr>
          <w:fldChar w:fldCharType="end"/>
        </w:r>
      </w:hyperlink>
      <w:r w:rsidRPr="000B2ADD">
        <w:rPr>
          <w:rFonts w:cs="Times New Roman"/>
          <w:sz w:val="24"/>
          <w:szCs w:val="24"/>
        </w:rPr>
        <w:t xml:space="preserve">  </w:t>
      </w:r>
    </w:p>
    <w:p w:rsidR="00B47C65" w:rsidRPr="000B2ADD" w:rsidRDefault="00B47C65" w:rsidP="00B47C65">
      <w:pPr>
        <w:autoSpaceDE w:val="0"/>
        <w:autoSpaceDN w:val="0"/>
        <w:adjustRightInd w:val="0"/>
        <w:spacing w:after="0" w:line="480" w:lineRule="auto"/>
        <w:jc w:val="both"/>
        <w:rPr>
          <w:rFonts w:cs="Times New Roman"/>
          <w:sz w:val="24"/>
          <w:szCs w:val="24"/>
        </w:rPr>
      </w:pPr>
    </w:p>
    <w:p w:rsidR="00B47C65" w:rsidRPr="00537B3C" w:rsidRDefault="00B47C65" w:rsidP="00B47C65">
      <w:pPr>
        <w:spacing w:line="480" w:lineRule="auto"/>
        <w:rPr>
          <w:rFonts w:cs="Times New Roman"/>
          <w:sz w:val="24"/>
          <w:szCs w:val="24"/>
        </w:rPr>
      </w:pPr>
      <w:r w:rsidRPr="00537B3C">
        <w:rPr>
          <w:rFonts w:cs="Times New Roman"/>
          <w:sz w:val="24"/>
          <w:szCs w:val="24"/>
        </w:rPr>
        <w:t>Covariates</w:t>
      </w:r>
    </w:p>
    <w:p w:rsidR="00B47C65" w:rsidRPr="00B47C65" w:rsidRDefault="00B47C65" w:rsidP="00B47C65">
      <w:pPr>
        <w:spacing w:after="0" w:line="480" w:lineRule="auto"/>
        <w:jc w:val="both"/>
        <w:rPr>
          <w:rFonts w:cs="Times New Roman"/>
          <w:sz w:val="24"/>
          <w:szCs w:val="24"/>
        </w:rPr>
      </w:pPr>
      <w:r w:rsidRPr="000B2ADD">
        <w:rPr>
          <w:rFonts w:cs="Times New Roman"/>
          <w:sz w:val="24"/>
          <w:szCs w:val="24"/>
        </w:rPr>
        <w:t>In both studies, information on socioeconomic position, smoking, physical activity, and history of doctor-diagnosed cardiovascular disease (CVD) and diabetes were obtained from questionnaires.</w:t>
      </w:r>
      <w:r w:rsidRPr="000B2ADD">
        <w:rPr>
          <w:rFonts w:cs="Times New Roman"/>
          <w:sz w:val="24"/>
          <w:szCs w:val="24"/>
        </w:rPr>
        <w:fldChar w:fldCharType="begin">
          <w:fldData xml:space="preserve">PEVuZE5vdGU+PENpdGU+PEF1dGhvcj5MZW5ub248L0F1dGhvcj48WWVhcj4yMDE1PC9ZZWFyPjxS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</w:fldData>
        </w:fldChar>
      </w:r>
      <w:r>
        <w:rPr>
          <w:rFonts w:cs="Times New Roman"/>
          <w:sz w:val="24"/>
          <w:szCs w:val="24"/>
        </w:rPr>
        <w:instrText xml:space="preserve"> ADDIN EN.CITE </w:instrText>
      </w:r>
      <w:r>
        <w:rPr>
          <w:rFonts w:cs="Times New Roman"/>
          <w:sz w:val="24"/>
          <w:szCs w:val="24"/>
        </w:rPr>
        <w:fldChar w:fldCharType="begin">
          <w:fldData xml:space="preserve">PEVuZE5vdGU+PENpdGU+PEF1dGhvcj5MZW5ub248L0F1dGhvcj48WWVhcj4yMDE1PC9ZZWFyPjxS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</w:fldData>
        </w:fldChar>
      </w:r>
      <w:r>
        <w:rPr>
          <w:rFonts w:cs="Times New Roman"/>
          <w:sz w:val="24"/>
          <w:szCs w:val="24"/>
        </w:rPr>
        <w:instrText xml:space="preserve"> ADDIN EN.CITE.DATA </w:instrText>
      </w:r>
      <w:r>
        <w:rPr>
          <w:rFonts w:cs="Times New Roman"/>
          <w:sz w:val="24"/>
          <w:szCs w:val="24"/>
        </w:rPr>
      </w:r>
      <w:r>
        <w:rPr>
          <w:rFonts w:cs="Times New Roman"/>
          <w:sz w:val="24"/>
          <w:szCs w:val="24"/>
        </w:rPr>
        <w:fldChar w:fldCharType="end"/>
      </w:r>
      <w:r w:rsidRPr="000B2ADD">
        <w:rPr>
          <w:rFonts w:cs="Times New Roman"/>
          <w:sz w:val="24"/>
          <w:szCs w:val="24"/>
        </w:rPr>
      </w:r>
      <w:r w:rsidRPr="000B2ADD">
        <w:rPr>
          <w:rFonts w:cs="Times New Roman"/>
          <w:sz w:val="24"/>
          <w:szCs w:val="24"/>
        </w:rPr>
        <w:fldChar w:fldCharType="separate"/>
      </w:r>
      <w:hyperlink w:anchor="_ENREF_20" w:tooltip="Lennon, 2015 #377" w:history="1">
        <w:r w:rsidRPr="00601CEB">
          <w:rPr>
            <w:rFonts w:cs="Times New Roman"/>
            <w:noProof/>
            <w:sz w:val="24"/>
            <w:szCs w:val="24"/>
            <w:vertAlign w:val="superscript"/>
          </w:rPr>
          <w:t>20</w:t>
        </w:r>
      </w:hyperlink>
      <w:r w:rsidRPr="00601CEB">
        <w:rPr>
          <w:rFonts w:cs="Times New Roman"/>
          <w:noProof/>
          <w:sz w:val="24"/>
          <w:szCs w:val="24"/>
          <w:vertAlign w:val="superscript"/>
        </w:rPr>
        <w:t xml:space="preserve">, </w:t>
      </w:r>
      <w:hyperlink w:anchor="_ENREF_23" w:tooltip="Weyant, 2004 #445" w:history="1">
        <w:r w:rsidRPr="00601CEB">
          <w:rPr>
            <w:rFonts w:cs="Times New Roman"/>
            <w:noProof/>
            <w:sz w:val="24"/>
            <w:szCs w:val="24"/>
            <w:vertAlign w:val="superscript"/>
          </w:rPr>
          <w:t>23</w:t>
        </w:r>
      </w:hyperlink>
      <w:r w:rsidRPr="000B2ADD">
        <w:rPr>
          <w:rFonts w:cs="Times New Roman"/>
          <w:sz w:val="24"/>
          <w:szCs w:val="24"/>
        </w:rPr>
        <w:fldChar w:fldCharType="end"/>
      </w:r>
      <w:r w:rsidRPr="000B2ADD">
        <w:rPr>
          <w:rFonts w:cs="Times New Roman"/>
          <w:sz w:val="24"/>
          <w:szCs w:val="24"/>
        </w:rPr>
        <w:t xml:space="preserve"> In the BRHS, socioeconomic position was based on occupational social class which was derived from longest-held occupation when participants entered the study.</w:t>
      </w:r>
      <w:hyperlink w:anchor="_ENREF_21" w:tooltip="Ramsay, 2015 #447" w:history="1">
        <w:r w:rsidRPr="000B2ADD">
          <w:rPr>
            <w:rFonts w:cs="Times New Roman"/>
            <w:sz w:val="24"/>
            <w:szCs w:val="24"/>
          </w:rPr>
          <w:fldChar w:fldCharType="begin"/>
        </w:r>
        <w:r>
          <w:rPr>
            <w:rFonts w:cs="Times New Roman"/>
            <w:sz w:val="24"/>
            <w:szCs w:val="24"/>
          </w:rPr>
          <w:instrText xml:space="preserve"> ADDIN EN.CITE &lt;EndNote&gt;&lt;Cite&gt;&lt;Author&gt;Ramsay&lt;/Author&gt;&lt;Year&gt;2015&lt;/Year&gt;&lt;RecNum&gt;447&lt;/RecNum&gt;&lt;DisplayText&gt;&lt;style face="superscript"&gt;21&lt;/style&gt;&lt;/DisplayText&gt;&lt;record&gt;&lt;rec-number&gt;447&lt;/rec-number&gt;&lt;foreign-keys&gt;&lt;key app="EN" db-id="vx9frtzzgr50dbetwv35e5r0rz5fr0t5adpx" timestamp="1528708763"&gt;447&lt;/key&gt;&lt;/foreign-keys&gt;&lt;ref-type name="Journal Article"&gt;17&lt;/ref-type&gt;&lt;contributors&gt;&lt;authors&gt;&lt;author&gt;Ramsay, S. E.&lt;/author&gt;&lt;author&gt;Whincup, P. H.&lt;/author&gt;&lt;author&gt;Watt, R. G.&lt;/author&gt;&lt;author&gt;Tsakos, G.&lt;/author&gt;&lt;author&gt;Papacosta, A. O.&lt;/author&gt;&lt;author&gt;Lennon, L. T.&lt;/author&gt;&lt;author&gt;Wannamethee, S. G.&lt;/author&gt;&lt;/authors&gt;&lt;/contributors&gt;&lt;titles&gt;&lt;title&gt;Burden of poor oral health in older age: findings from a population-based study of older British men&lt;/title&gt;&lt;secondary-title&gt;BMJ Open&lt;/secondary-title&gt;&lt;/titles&gt;&lt;periodical&gt;&lt;full-title&gt;BMJ open&lt;/full-title&gt;&lt;/periodical&gt;&lt;volume&gt;5&lt;/volume&gt;&lt;number&gt;12&lt;/number&gt;&lt;dates&gt;&lt;year&gt;2015&lt;/year&gt;&lt;/dates&gt;&lt;urls&gt;&lt;related-urls&gt;&lt;url&gt;http://bmjopen.bmj.com/content/bmjopen/5/12/e009476.full.pdf&lt;/url&gt;&lt;url&gt;https://bmjopen.bmj.com/content/bmjopen/5/12/e009476.full.pdf&lt;/url&gt;&lt;/related-urls&gt;&lt;/urls&gt;&lt;electronic-resource-num&gt;10.1136/bmjopen-2015-009476&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21</w:t>
        </w:r>
        <w:r w:rsidRPr="000B2ADD">
          <w:rPr>
            <w:rFonts w:cs="Times New Roman"/>
            <w:sz w:val="24"/>
            <w:szCs w:val="24"/>
          </w:rPr>
          <w:fldChar w:fldCharType="end"/>
        </w:r>
      </w:hyperlink>
      <w:r w:rsidRPr="000B2ADD">
        <w:rPr>
          <w:rFonts w:cs="Times New Roman"/>
          <w:sz w:val="24"/>
          <w:szCs w:val="24"/>
        </w:rPr>
        <w:t xml:space="preserve"> Smoking history was based on combined set of questions from previous questionnaires,</w:t>
      </w:r>
      <w:hyperlink w:anchor="_ENREF_33" w:tooltip="Wannamethee, 2002 #720" w:history="1"/>
      <w:r w:rsidRPr="000B2ADD">
        <w:rPr>
          <w:rFonts w:cs="Times New Roman"/>
          <w:sz w:val="24"/>
          <w:szCs w:val="24"/>
        </w:rPr>
        <w:t xml:space="preserve"> while physical activity was based on self-report of usual physical activity levels.</w:t>
      </w:r>
      <w:hyperlink w:anchor="_ENREF_31" w:tooltip="Aggio, 2016 #722" w:history="1">
        <w:r w:rsidRPr="000B2ADD">
          <w:rPr>
            <w:rFonts w:cs="Times New Roman"/>
            <w:sz w:val="24"/>
            <w:szCs w:val="24"/>
          </w:rPr>
          <w:fldChar w:fldCharType="begin"/>
        </w:r>
        <w:r>
          <w:rPr>
            <w:rFonts w:cs="Times New Roman"/>
            <w:sz w:val="24"/>
            <w:szCs w:val="24"/>
          </w:rPr>
          <w:instrText xml:space="preserve"> ADDIN EN.CITE &lt;EndNote&gt;&lt;Cite&gt;&lt;Author&gt;Aggio&lt;/Author&gt;&lt;Year&gt;2016&lt;/Year&gt;&lt;RecNum&gt;722&lt;/RecNum&gt;&lt;DisplayText&gt;&lt;style face="superscript"&gt;31&lt;/style&gt;&lt;/DisplayText&gt;&lt;record&gt;&lt;rec-number&gt;722&lt;/rec-number&gt;&lt;foreign-keys&gt;&lt;key app="EN" db-id="vx9frtzzgr50dbetwv35e5r0rz5fr0t5adpx" timestamp="1539180876"&gt;722&lt;/key&gt;&lt;/foreign-keys&gt;&lt;ref-type name="Journal Article"&gt;17&lt;/ref-type&gt;&lt;contributors&gt;&lt;authors&gt;&lt;author&gt;Aggio, Daniel A.&lt;/author&gt;&lt;author&gt;Sartini, Claudio&lt;/author&gt;&lt;author&gt;Papacosta, Olia&lt;/author&gt;&lt;author&gt;Lennon, Lucy T.&lt;/author&gt;&lt;author&gt;Ash, Sarah&lt;/author&gt;&lt;author&gt;Whincup, Peter H.&lt;/author&gt;&lt;author&gt;Wannamethee, S. Goya&lt;/author&gt;&lt;author&gt;Jefferis, Barbara J.&lt;/author&gt;&lt;/authors&gt;&lt;/contributors&gt;&lt;titles&gt;&lt;title&gt;Cross-sectional associations of objectively measured physical activity and sedentary time with sarcopenia and sarcopenic obesity in older men&lt;/title&gt;&lt;secondary-title&gt;Preventive Medicine&lt;/secondary-title&gt;&lt;/titles&gt;&lt;periodical&gt;&lt;full-title&gt;Preventive Medicine&lt;/full-title&gt;&lt;/periodical&gt;&lt;pages&gt;264-272&lt;/pages&gt;&lt;volume&gt;91&lt;/volume&gt;&lt;keywords&gt;&lt;keyword&gt;Physical activity&lt;/keyword&gt;&lt;keyword&gt;Sarcopenia&lt;/keyword&gt;&lt;keyword&gt;Sarcopenic obesity&lt;/keyword&gt;&lt;keyword&gt;Muscle mass&lt;/keyword&gt;&lt;/keywords&gt;&lt;dates&gt;&lt;year&gt;2016&lt;/year&gt;&lt;pub-dates&gt;&lt;date&gt;2016/10/01/&lt;/date&gt;&lt;/pub-dates&gt;&lt;/dates&gt;&lt;isbn&gt;0091-7435&lt;/isbn&gt;&lt;urls&gt;&lt;related-urls&gt;&lt;url&gt;http://www.sciencedirect.com/science/article/pii/S0091743516302481&lt;/url&gt;&lt;url&gt;https://ac.els-cdn.com/S0091743516302481/1-s2.0-S0091743516302481-main.pdf?_tid=30205249-655e-4a01-9806-cb65115edc71&amp;amp;acdnat=1548083448_a2c4e453ac2c0e54a09dcf5fcad4148c&lt;/url&gt;&lt;/related-urls&gt;&lt;/urls&gt;&lt;electronic-resource-num&gt;https://doi.org/10.1016/j.ypmed.2016.08.040&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31</w:t>
        </w:r>
        <w:r w:rsidRPr="000B2ADD">
          <w:rPr>
            <w:rFonts w:cs="Times New Roman"/>
            <w:sz w:val="24"/>
            <w:szCs w:val="24"/>
          </w:rPr>
          <w:fldChar w:fldCharType="end"/>
        </w:r>
      </w:hyperlink>
      <w:r w:rsidRPr="000B2ADD">
        <w:rPr>
          <w:rFonts w:cs="Times New Roman"/>
          <w:sz w:val="24"/>
          <w:szCs w:val="24"/>
        </w:rPr>
        <w:t xml:space="preserve"> In the HABC</w:t>
      </w:r>
      <w:r>
        <w:rPr>
          <w:rFonts w:cs="Times New Roman"/>
          <w:sz w:val="24"/>
          <w:szCs w:val="24"/>
        </w:rPr>
        <w:t xml:space="preserve"> Study</w:t>
      </w:r>
      <w:r w:rsidRPr="000B2ADD">
        <w:rPr>
          <w:rFonts w:cs="Times New Roman"/>
          <w:sz w:val="24"/>
          <w:szCs w:val="24"/>
        </w:rPr>
        <w:t>, socioeconomic position was based on the highest level of education accomplished.</w:t>
      </w:r>
      <w:hyperlink w:anchor="_ENREF_23" w:tooltip="Weyant, 2004 #445" w:history="1">
        <w:r w:rsidRPr="000B2ADD">
          <w:rPr>
            <w:rFonts w:cs="Times New Roman"/>
            <w:sz w:val="24"/>
            <w:szCs w:val="24"/>
          </w:rPr>
          <w:fldChar w:fldCharType="begin"/>
        </w:r>
        <w:r>
          <w:rPr>
            <w:rFonts w:cs="Times New Roman"/>
            <w:sz w:val="24"/>
            <w:szCs w:val="24"/>
          </w:rPr>
          <w:instrText xml:space="preserve"> ADDIN EN.CITE &lt;EndNote&gt;&lt;Cite&gt;&lt;Author&gt;Weyant&lt;/Author&gt;&lt;Year&gt;2004&lt;/Year&gt;&lt;RecNum&gt;445&lt;/RecNum&gt;&lt;DisplayText&gt;&lt;style face="superscript"&gt;23&lt;/style&gt;&lt;/DisplayText&gt;&lt;record&gt;&lt;rec-number&gt;445&lt;/rec-number&gt;&lt;foreign-keys&gt;&lt;key app="EN" db-id="vx9frtzzgr50dbetwv35e5r0rz5fr0t5adpx" timestamp="1527869064"&gt;445&lt;/key&gt;&lt;/foreign-keys&gt;&lt;ref-type name="Journal Article"&gt;17&lt;/ref-type&gt;&lt;contributors&gt;&lt;authors&gt;&lt;author&gt;Weyant, Robert J.&lt;/author&gt;&lt;author&gt;Newman, Anne B.&lt;/author&gt;&lt;author&gt;Kritchevsky, Stephen B.&lt;/author&gt;&lt;author&gt;Bretz, Walter A.&lt;/author&gt;&lt;author&gt;Corby, Patricia M.&lt;/author&gt;&lt;author&gt;Ren, Dianxu&lt;/author&gt;&lt;author&gt;Weissfeld, Lisa&lt;/author&gt;&lt;author&gt;Rubin, Susan M.&lt;/author&gt;&lt;author&gt;Harris, Tamara&lt;/author&gt;&lt;/authors&gt;&lt;/contributors&gt;&lt;titles&gt;&lt;title&gt;Periodontal Disease and Weight Loss in Older Adults&lt;/title&gt;&lt;secondary-title&gt;Journal of the American Geriatrics Society&lt;/secondary-title&gt;&lt;/titles&gt;&lt;periodical&gt;&lt;full-title&gt;Journal of the American Geriatrics Society&lt;/full-title&gt;&lt;/periodical&gt;&lt;pages&gt;547-553&lt;/pages&gt;&lt;volume&gt;52&lt;/volume&gt;&lt;number&gt;4&lt;/number&gt;&lt;dates&gt;&lt;year&gt;2004&lt;/year&gt;&lt;/dates&gt;&lt;publisher&gt;Wiley Online Library&lt;/publisher&gt;&lt;isbn&gt;1532-5415&lt;/isbn&gt;&lt;urls&gt;&lt;related-urls&gt;&lt;url&gt;https://doi.org/10.1111/j.1532-5415.2004.52160.x&lt;/url&gt;&lt;url&gt;https://onlinelibrary.wiley.com/doi/pdf/10.1111/j.1532-5415.2004.52160.x&lt;/url&gt;&lt;/related-urls&gt;&lt;/urls&gt;&lt;electronic-resource-num&gt;10.1111/j.1532-5415.2004.52160.x&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23</w:t>
        </w:r>
        <w:r w:rsidRPr="000B2ADD">
          <w:rPr>
            <w:rFonts w:cs="Times New Roman"/>
            <w:sz w:val="24"/>
            <w:szCs w:val="24"/>
          </w:rPr>
          <w:fldChar w:fldCharType="end"/>
        </w:r>
      </w:hyperlink>
      <w:r w:rsidRPr="000B2ADD">
        <w:rPr>
          <w:rFonts w:cs="Times New Roman"/>
          <w:sz w:val="24"/>
          <w:szCs w:val="24"/>
        </w:rPr>
        <w:t xml:space="preserve"> Physical activity was a composite measure of the total calories consumed per kilogram per week from a number of activities.</w:t>
      </w:r>
      <w:hyperlink w:anchor="_ENREF_32" w:tooltip="Brach, 2004 #724" w:history="1">
        <w:r w:rsidRPr="000B2ADD">
          <w:rPr>
            <w:rFonts w:cs="Times New Roman"/>
            <w:sz w:val="24"/>
            <w:szCs w:val="24"/>
          </w:rPr>
          <w:fldChar w:fldCharType="begin"/>
        </w:r>
        <w:r>
          <w:rPr>
            <w:rFonts w:cs="Times New Roman"/>
            <w:sz w:val="24"/>
            <w:szCs w:val="24"/>
          </w:rPr>
          <w:instrText xml:space="preserve"> ADDIN EN.CITE &lt;EndNote&gt;&lt;Cite&gt;&lt;Author&gt;Brach&lt;/Author&gt;&lt;Year&gt;2004&lt;/Year&gt;&lt;RecNum&gt;724&lt;/RecNum&gt;&lt;DisplayText&gt;&lt;style face="superscript"&gt;32&lt;/style&gt;&lt;/DisplayText&gt;&lt;record&gt;&lt;rec-number&gt;724&lt;/rec-number&gt;&lt;foreign-keys&gt;&lt;key app="EN" db-id="vx9frtzzgr50dbetwv35e5r0rz5fr0t5adpx" timestamp="1540305547"&gt;724&lt;/key&gt;&lt;/foreign-keys&gt;&lt;ref-type name="Journal Article"&gt;17&lt;/ref-type&gt;&lt;contributors&gt;&lt;authors&gt;&lt;author&gt;Brach, Jennifer S.&lt;/author&gt;&lt;author&gt;Simonsick, Eleanor M.&lt;/author&gt;&lt;author&gt;Kritchevsky, Stephen&lt;/author&gt;&lt;author&gt;Yaffe, Kristine&lt;/author&gt;&lt;author&gt;Newman, Anne B.&lt;/author&gt;&lt;/authors&gt;&lt;/contributors&gt;&lt;titles&gt;&lt;title&gt;The Association Between Physical Function and Lifestyle Activity and Exercise in the Health, Aging and Body Composition Study&lt;/title&gt;&lt;secondary-title&gt;Journal of the American Geriatrics Society&lt;/secondary-title&gt;&lt;/titles&gt;&lt;periodical&gt;&lt;full-title&gt;Journal of the American Geriatrics Society&lt;/full-title&gt;&lt;/periodical&gt;&lt;pages&gt;502-509&lt;/pages&gt;&lt;volume&gt;52&lt;/volume&gt;&lt;number&gt;4&lt;/number&gt;&lt;dates&gt;&lt;year&gt;2004&lt;/year&gt;&lt;/dates&gt;&lt;publisher&gt;Wiley Online Library&lt;/publisher&gt;&lt;isbn&gt;1532-5415&lt;/isbn&gt;&lt;urls&gt;&lt;related-urls&gt;&lt;url&gt;https://doi.org/10.1111/j.1532-5415.2004.52154.x&lt;/url&gt;&lt;url&gt;https://onlinelibrary.wiley.com/doi/pdf/10.1111/j.1532-5415.2004.52154.x&lt;/url&gt;&lt;/related-urls&gt;&lt;/urls&gt;&lt;electronic-resource-num&gt;10.1111/j.1532-5415.2004.52154.x&lt;/electronic-resource-num&gt;&lt;/record&gt;&lt;/Cite&gt;&lt;/EndNote&gt;</w:instrText>
        </w:r>
        <w:r w:rsidRPr="000B2ADD">
          <w:rPr>
            <w:rFonts w:cs="Times New Roman"/>
            <w:sz w:val="24"/>
            <w:szCs w:val="24"/>
          </w:rPr>
          <w:fldChar w:fldCharType="separate"/>
        </w:r>
        <w:r w:rsidRPr="00601CEB">
          <w:rPr>
            <w:rFonts w:cs="Times New Roman"/>
            <w:noProof/>
            <w:sz w:val="24"/>
            <w:szCs w:val="24"/>
            <w:vertAlign w:val="superscript"/>
          </w:rPr>
          <w:t>32</w:t>
        </w:r>
        <w:r w:rsidRPr="000B2ADD">
          <w:rPr>
            <w:rFonts w:cs="Times New Roman"/>
            <w:sz w:val="24"/>
            <w:szCs w:val="24"/>
          </w:rPr>
          <w:fldChar w:fldCharType="end"/>
        </w:r>
      </w:hyperlink>
      <w:r w:rsidRPr="000B2ADD">
        <w:rPr>
          <w:rFonts w:cs="Times New Roman"/>
          <w:sz w:val="24"/>
          <w:szCs w:val="24"/>
        </w:rPr>
        <w:t xml:space="preserve"> </w:t>
      </w:r>
      <w:r w:rsidRPr="00B47C65">
        <w:rPr>
          <w:rFonts w:cs="Times New Roman"/>
          <w:sz w:val="24"/>
          <w:szCs w:val="24"/>
        </w:rPr>
        <w:t>For both studies, measures of self-rated general health and regular use of prescribed medications causing dry mouth (xerostomia) were included.</w:t>
      </w:r>
      <w:hyperlink w:anchor="_ENREF_33" w:tooltip="Joint Formulary Committee, 2012 #648" w:history="1">
        <w:r w:rsidRPr="00B47C65">
          <w:rPr>
            <w:rFonts w:cs="Times New Roman"/>
            <w:sz w:val="24"/>
            <w:szCs w:val="24"/>
          </w:rPr>
          <w:fldChar w:fldCharType="begin"/>
        </w:r>
        <w:r w:rsidRPr="00B47C65">
          <w:rPr>
            <w:rFonts w:cs="Times New Roman"/>
            <w:sz w:val="24"/>
            <w:szCs w:val="24"/>
          </w:rPr>
          <w:instrText xml:space="preserve"> ADDIN EN.CITE &lt;EndNote&gt;&lt;Cite&gt;&lt;Author&gt;Joint Formulary Committee&lt;/Author&gt;&lt;Year&gt;2012&lt;/Year&gt;&lt;RecNum&gt;648&lt;/RecNum&gt;&lt;DisplayText&gt;&lt;style face="superscript"&gt;33&lt;/style&gt;&lt;/DisplayText&gt;&lt;record&gt;&lt;rec-number&gt;648&lt;/rec-number&gt;&lt;foreign-keys&gt;&lt;key app="EN" db-id="vx9frtzzgr50dbetwv35e5r0rz5fr0t5adpx" timestamp="1537785399"&gt;648&lt;/key&gt;&lt;/foreign-keys&gt;&lt;ref-type name="Journal Article"&gt;17&lt;/ref-type&gt;&lt;contributors&gt;&lt;authors&gt;&lt;author&gt;Joint Formulary Committee, Royal Pharmaceutical Society of Great&lt;/author&gt;&lt;author&gt;Britain&lt;/author&gt;&lt;/authors&gt;&lt;/contributors&gt;&lt;titles&gt;&lt;title&gt;British National Formulary&lt;/title&gt;&lt;secondary-title&gt;London: Pharmaceutical&amp;#xD;Press&lt;/secondary-title&gt;&lt;/titles&gt;&lt;volume&gt;64&lt;/volume&gt;&lt;dates&gt;&lt;year&gt;2012&lt;/year&gt;&lt;/dates&gt;&lt;urls&gt;&lt;/urls&gt;&lt;/record&gt;&lt;/Cite&gt;&lt;/EndNote&gt;</w:instrText>
        </w:r>
        <w:r w:rsidRPr="00B47C65">
          <w:rPr>
            <w:rFonts w:cs="Times New Roman"/>
            <w:sz w:val="24"/>
            <w:szCs w:val="24"/>
          </w:rPr>
          <w:fldChar w:fldCharType="separate"/>
        </w:r>
        <w:r w:rsidRPr="00B47C65">
          <w:rPr>
            <w:rFonts w:cs="Times New Roman"/>
            <w:noProof/>
            <w:sz w:val="24"/>
            <w:szCs w:val="24"/>
            <w:vertAlign w:val="superscript"/>
          </w:rPr>
          <w:t>33</w:t>
        </w:r>
        <w:r w:rsidRPr="00B47C65">
          <w:rPr>
            <w:rFonts w:cs="Times New Roman"/>
            <w:sz w:val="24"/>
            <w:szCs w:val="24"/>
          </w:rPr>
          <w:fldChar w:fldCharType="end"/>
        </w:r>
      </w:hyperlink>
      <w:r w:rsidRPr="00B47C65">
        <w:rPr>
          <w:rFonts w:cs="Times New Roman"/>
          <w:sz w:val="24"/>
          <w:szCs w:val="24"/>
        </w:rPr>
        <w:fldChar w:fldCharType="begin"/>
      </w:r>
      <w:r w:rsidRPr="00B47C65">
        <w:rPr>
          <w:rFonts w:cs="Times New Roman"/>
          <w:sz w:val="24"/>
          <w:szCs w:val="24"/>
        </w:rPr>
        <w:instrText xml:space="preserve"> </w:instrText>
      </w:r>
      <w:r w:rsidRPr="00B47C65">
        <w:rPr>
          <w:rFonts w:cs="Times New Roman"/>
          <w:sz w:val="24"/>
          <w:szCs w:val="24"/>
        </w:rPr>
        <w:fldChar w:fldCharType="separate"/>
      </w:r>
      <w:r w:rsidRPr="00B47C65">
        <w:rPr>
          <w:rFonts w:cs="Times New Roman"/>
          <w:sz w:val="24"/>
          <w:szCs w:val="24"/>
          <w:vertAlign w:val="superscript"/>
        </w:rPr>
        <w:t>33</w:t>
      </w:r>
      <w:r w:rsidRPr="00B47C65">
        <w:rPr>
          <w:rFonts w:cs="Times New Roman"/>
          <w:sz w:val="24"/>
          <w:szCs w:val="24"/>
        </w:rPr>
        <w:fldChar w:fldCharType="end"/>
      </w:r>
    </w:p>
    <w:p w:rsidR="00B47C65" w:rsidRPr="00B47C65" w:rsidRDefault="00B47C65" w:rsidP="00B47C65">
      <w:pPr>
        <w:spacing w:after="0" w:line="480" w:lineRule="auto"/>
        <w:jc w:val="both"/>
        <w:rPr>
          <w:rFonts w:cs="Times New Roman"/>
          <w:sz w:val="24"/>
          <w:szCs w:val="24"/>
        </w:rPr>
      </w:pPr>
    </w:p>
    <w:p w:rsidR="00B47C65" w:rsidRPr="00B47C65" w:rsidRDefault="00B47C65" w:rsidP="00B47C65">
      <w:pPr>
        <w:spacing w:line="480" w:lineRule="auto"/>
        <w:rPr>
          <w:rFonts w:cs="Times New Roman"/>
          <w:sz w:val="24"/>
          <w:szCs w:val="24"/>
        </w:rPr>
      </w:pPr>
      <w:r w:rsidRPr="00B47C65">
        <w:rPr>
          <w:rFonts w:cs="Times New Roman"/>
          <w:sz w:val="24"/>
          <w:szCs w:val="24"/>
        </w:rPr>
        <w:t>Statistical Analysis</w:t>
      </w:r>
    </w:p>
    <w:p w:rsidR="00B47C65" w:rsidRPr="00B47C65" w:rsidRDefault="00B47C65" w:rsidP="00B47C65">
      <w:pPr>
        <w:spacing w:line="480" w:lineRule="auto"/>
        <w:jc w:val="both"/>
        <w:rPr>
          <w:rFonts w:cs="Times New Roman"/>
          <w:sz w:val="24"/>
          <w:szCs w:val="24"/>
        </w:rPr>
      </w:pPr>
      <w:r w:rsidRPr="00B47C65">
        <w:rPr>
          <w:rFonts w:cs="Times New Roman"/>
          <w:sz w:val="24"/>
          <w:szCs w:val="24"/>
        </w:rPr>
        <w:t xml:space="preserve">Due to differences in the populations of the BRHS and HABC Study and in the assessment of oral health measures and covariates, we conducted separate analyses for the two studies. Logistic regression was performed to calculate odds ratios (95%CI) for the associations of poor oral health with disability and poor physical function. For physical function outcome measures included the slowest gait speed (top quintile), slowest chair stand speed (top quintile) and weakest grip strength (bottom quintile). In the BRHS, fully-adjusted models included age </w:t>
      </w:r>
      <w:r w:rsidRPr="00DB417E">
        <w:rPr>
          <w:rFonts w:cs="Times New Roman"/>
          <w:sz w:val="24"/>
          <w:szCs w:val="24"/>
        </w:rPr>
        <w:lastRenderedPageBreak/>
        <w:t>(continuous), social</w:t>
      </w:r>
      <w:r w:rsidRPr="000B2ADD">
        <w:rPr>
          <w:rFonts w:cs="Times New Roman"/>
          <w:sz w:val="24"/>
          <w:szCs w:val="24"/>
        </w:rPr>
        <w:t xml:space="preserve"> class (2 levels), </w:t>
      </w:r>
      <w:r w:rsidRPr="00B47C65">
        <w:rPr>
          <w:rFonts w:cs="Times New Roman"/>
          <w:sz w:val="24"/>
          <w:szCs w:val="24"/>
        </w:rPr>
        <w:t xml:space="preserve">smoking (4 levels), physical activity (5 levels), history of CVD and diabetes. In the HABC Study, adjustment for age (continuous), gender, race, education (3 levels), smoking (3 levels), physical activity (continuous), and history of CVD and diabetes was performed. In both studies, we further adjusted the models for self-rated general health (continuous), and analyses with dry mouth were also adjusted for use of medications (3 levels). Covariates were tested for correlation before they were entered in the models. All analyses were performed using SAS, version 9.4 software (SAS Institute, Inc., Cary, North Carolina). </w:t>
      </w:r>
    </w:p>
    <w:p w:rsidR="00B47C65" w:rsidRPr="00B47C65" w:rsidRDefault="00B47C65" w:rsidP="00B47C65">
      <w:pPr>
        <w:spacing w:line="480" w:lineRule="auto"/>
        <w:jc w:val="both"/>
        <w:rPr>
          <w:sz w:val="24"/>
          <w:szCs w:val="24"/>
        </w:rPr>
      </w:pPr>
    </w:p>
    <w:p w:rsidR="00B47C65" w:rsidRPr="00B47C65" w:rsidRDefault="00B47C65" w:rsidP="00B47C65">
      <w:pPr>
        <w:spacing w:line="480" w:lineRule="auto"/>
        <w:rPr>
          <w:rFonts w:cs="Times New Roman"/>
          <w:b/>
          <w:sz w:val="24"/>
          <w:szCs w:val="24"/>
        </w:rPr>
      </w:pPr>
      <w:r w:rsidRPr="00B47C65">
        <w:rPr>
          <w:rFonts w:cs="Times New Roman"/>
          <w:b/>
          <w:sz w:val="24"/>
          <w:szCs w:val="24"/>
        </w:rPr>
        <w:t>Results</w:t>
      </w:r>
    </w:p>
    <w:p w:rsidR="00B47C65" w:rsidRPr="00B47C65" w:rsidRDefault="00B47C65" w:rsidP="00B47C65">
      <w:pPr>
        <w:spacing w:line="480" w:lineRule="auto"/>
        <w:jc w:val="both"/>
        <w:rPr>
          <w:rFonts w:cs="Times New Roman"/>
          <w:sz w:val="24"/>
          <w:szCs w:val="24"/>
        </w:rPr>
      </w:pPr>
      <w:r w:rsidRPr="00B47C65" w:rsidDel="009276CB">
        <w:rPr>
          <w:rFonts w:cs="Times New Roman"/>
          <w:sz w:val="24"/>
          <w:szCs w:val="24"/>
        </w:rPr>
        <w:t xml:space="preserve">The baseline characteristics </w:t>
      </w:r>
      <w:r w:rsidRPr="00B47C65">
        <w:rPr>
          <w:rFonts w:cs="Times New Roman"/>
          <w:sz w:val="24"/>
          <w:szCs w:val="24"/>
        </w:rPr>
        <w:t xml:space="preserve">and prevalence of oral health measures in </w:t>
      </w:r>
      <w:r w:rsidRPr="00B47C65" w:rsidDel="009276CB">
        <w:rPr>
          <w:rFonts w:cs="Times New Roman"/>
          <w:sz w:val="24"/>
          <w:szCs w:val="24"/>
        </w:rPr>
        <w:t>th</w:t>
      </w:r>
      <w:r w:rsidRPr="00B47C65">
        <w:rPr>
          <w:rFonts w:cs="Times New Roman"/>
          <w:sz w:val="24"/>
          <w:szCs w:val="24"/>
        </w:rPr>
        <w:t xml:space="preserve">e BRHS and HABC Study </w:t>
      </w:r>
      <w:r w:rsidRPr="00B47C65" w:rsidDel="009276CB">
        <w:rPr>
          <w:rFonts w:cs="Times New Roman"/>
          <w:sz w:val="24"/>
          <w:szCs w:val="24"/>
        </w:rPr>
        <w:t>population</w:t>
      </w:r>
      <w:r w:rsidRPr="00B47C65">
        <w:rPr>
          <w:rFonts w:cs="Times New Roman"/>
          <w:sz w:val="24"/>
          <w:szCs w:val="24"/>
        </w:rPr>
        <w:t>s</w:t>
      </w:r>
      <w:r w:rsidRPr="00B47C65" w:rsidDel="009276CB">
        <w:rPr>
          <w:rFonts w:cs="Times New Roman"/>
          <w:sz w:val="24"/>
          <w:szCs w:val="24"/>
        </w:rPr>
        <w:t xml:space="preserve"> </w:t>
      </w:r>
      <w:r w:rsidRPr="00B47C65">
        <w:rPr>
          <w:rFonts w:cs="Times New Roman"/>
          <w:sz w:val="24"/>
          <w:szCs w:val="24"/>
        </w:rPr>
        <w:t>are</w:t>
      </w:r>
      <w:r w:rsidRPr="00B47C65" w:rsidDel="009276CB">
        <w:rPr>
          <w:rFonts w:cs="Times New Roman"/>
          <w:sz w:val="24"/>
          <w:szCs w:val="24"/>
        </w:rPr>
        <w:t xml:space="preserve"> presented in Table 1.</w:t>
      </w:r>
      <w:r w:rsidRPr="00B47C65" w:rsidDel="009276CB">
        <w:rPr>
          <w:rFonts w:cs="Times New Roman"/>
          <w:color w:val="FF0000"/>
          <w:sz w:val="24"/>
          <w:szCs w:val="24"/>
        </w:rPr>
        <w:t xml:space="preserve"> </w:t>
      </w:r>
      <w:r w:rsidRPr="00B47C65">
        <w:rPr>
          <w:rFonts w:cs="Times New Roman"/>
          <w:sz w:val="24"/>
          <w:szCs w:val="24"/>
        </w:rPr>
        <w:t xml:space="preserve">The mean age of BRHS participants was 78.8 years, 48% were in manual social class, 20% were edentulous, 35% reported poor self-rated oral health, 62% had at least 1 dry mouth symptom, and 36% ≥2 cumulative oral health problems. In the HABC Study, mean age was 74.7 years, 48% were males and 52% females, 58% White and 42% African-American, and 42% completed postsecondary education. Additionally, 11% had no natural teeth, 31% reported poor self-rated oral health, and 4% dry mouth and 22% had at least 2 cumulative oral health problems.  </w:t>
      </w:r>
    </w:p>
    <w:p w:rsidR="00B47C65" w:rsidRPr="00B47C65" w:rsidRDefault="00B47C65" w:rsidP="00B47C65">
      <w:pPr>
        <w:spacing w:line="480" w:lineRule="auto"/>
        <w:jc w:val="both"/>
        <w:rPr>
          <w:rFonts w:cs="Times New Roman"/>
          <w:sz w:val="24"/>
          <w:szCs w:val="24"/>
          <w:u w:val="single"/>
        </w:rPr>
      </w:pPr>
      <w:r w:rsidRPr="00B47C65">
        <w:rPr>
          <w:rFonts w:cs="Times New Roman"/>
          <w:sz w:val="24"/>
          <w:szCs w:val="24"/>
        </w:rPr>
        <w:t xml:space="preserve">Table 2 presents odds ratios and 95% CIs for the associations of objective and subjective markers of oral health with measures of disability in the BRHS. Tooth loss was associated with ADL (OR=1.65, 95% CI 1.05-2.57) after full adjustment for covariates (age, social class, smoking, physical activity, history of CVD and diabetes). Edentulism was associated with IADL problems (OR=1.51, 95%CI 1.03-2.22). Fair/poor self-rated oral health was associated with </w:t>
      </w:r>
      <w:r w:rsidRPr="00B47C65">
        <w:rPr>
          <w:rFonts w:cs="Times New Roman"/>
          <w:sz w:val="24"/>
          <w:szCs w:val="24"/>
        </w:rPr>
        <w:lastRenderedPageBreak/>
        <w:t xml:space="preserve">mobility limitations, and IADL problems (OR=1.44, 95% CI 1.12-1.85; OR=1.66, 95% CI 1.24-2.22, respectively). Similarly, having ≥ 3 dry mouth symptoms and ≥2 oral health problems were associated with mobility limitations, ADL and IADL problems. Dental service use was associated with mobility limitations and IADL problems. </w:t>
      </w:r>
    </w:p>
    <w:p w:rsidR="00B47C65" w:rsidRPr="00B47C65" w:rsidRDefault="00B47C65" w:rsidP="00B47C65">
      <w:pPr>
        <w:spacing w:line="480" w:lineRule="auto"/>
        <w:jc w:val="both"/>
        <w:rPr>
          <w:rFonts w:cs="Times New Roman"/>
          <w:sz w:val="24"/>
          <w:szCs w:val="24"/>
        </w:rPr>
      </w:pPr>
      <w:r w:rsidRPr="00B47C65">
        <w:rPr>
          <w:rFonts w:cs="Times New Roman"/>
          <w:sz w:val="24"/>
          <w:szCs w:val="24"/>
        </w:rPr>
        <w:t xml:space="preserve">The associations between oral health and physical function are presented in Table 3. Periodontal pocket depth greater &gt;3.5 mm was associated with having the weakest grip strength (OR=1.59, 95%CI: 1.14-2.20). Additionally, ≥3 dry mouth symptoms and limited dental service use were associated with the slowest gait speed (OR= 1.75, 95% CI 1.22-2.50; OR=1.69, 95% CI: 1.08-2.62, respectively). </w:t>
      </w:r>
    </w:p>
    <w:p w:rsidR="00B47C65" w:rsidRPr="00B47C65" w:rsidRDefault="00B47C65" w:rsidP="00B47C65">
      <w:pPr>
        <w:spacing w:line="480" w:lineRule="auto"/>
        <w:jc w:val="both"/>
        <w:rPr>
          <w:rFonts w:cs="Times New Roman"/>
          <w:sz w:val="24"/>
          <w:szCs w:val="24"/>
        </w:rPr>
      </w:pPr>
      <w:r w:rsidRPr="00B47C65">
        <w:rPr>
          <w:rFonts w:cs="Times New Roman"/>
          <w:sz w:val="24"/>
          <w:szCs w:val="24"/>
        </w:rPr>
        <w:t xml:space="preserve">Table 4 presents the associations between oral health markers and disability in the HABC Study. In the fully-adjusted model, tooth loss was associated with mobility limitations and ADL problems. Associations with mobility limitations and ADL problems were observed in fully-adjusted models for fair/poor self-rated oral health (OR=1.19, 95%CI 1.10-1.30; OR=1.27, 95% CI 1.15-1.41, respectively), dry mouth (OR=2.26, 95%CI 1.50-3.39; OR=2.23, 95%CI 1.46-3.41, respectively), and difficulty eating (OR=1.51, 95% CI: 1.22-1.86; OR=1.90, 95%CI: 1.50, 2.40). Presence of ≥3 oral health problems was associated with mobility limitations and ADL problems. </w:t>
      </w:r>
    </w:p>
    <w:p w:rsidR="00B47C65" w:rsidRPr="00B47C65" w:rsidRDefault="00B47C65" w:rsidP="00B47C65">
      <w:pPr>
        <w:spacing w:after="0" w:line="480" w:lineRule="auto"/>
        <w:jc w:val="both"/>
        <w:rPr>
          <w:rFonts w:cs="Times New Roman"/>
          <w:sz w:val="24"/>
          <w:szCs w:val="24"/>
        </w:rPr>
      </w:pPr>
      <w:r w:rsidRPr="00B47C65">
        <w:rPr>
          <w:rFonts w:cs="Times New Roman"/>
          <w:sz w:val="24"/>
          <w:szCs w:val="24"/>
        </w:rPr>
        <w:t>Odds ratios for oral health markers and physical function in the HABC Study are presented in Table 5. Periodontal disease and tooth loss were not associated with grip strength and gait speed. Poor self-rated oral health was associated with the slowest gait speed (OR=1.16, 95%CI: 1.03-1.30). Dry mouth was associated with the weakest grip strength in the fully-adjusted model. Associations of dry mouth with disability and physical function did not materially change after adjusting for medications use (results not presented).</w:t>
      </w:r>
    </w:p>
    <w:p w:rsidR="00B47C65" w:rsidRPr="00B47C65" w:rsidRDefault="00B47C65" w:rsidP="00B47C65">
      <w:pPr>
        <w:spacing w:after="0" w:line="480" w:lineRule="auto"/>
        <w:jc w:val="both"/>
        <w:rPr>
          <w:rFonts w:cs="Times New Roman"/>
          <w:sz w:val="24"/>
          <w:szCs w:val="24"/>
        </w:rPr>
      </w:pPr>
      <w:r w:rsidRPr="00B47C65">
        <w:rPr>
          <w:rFonts w:cs="Times New Roman"/>
          <w:sz w:val="24"/>
          <w:szCs w:val="24"/>
        </w:rPr>
        <w:lastRenderedPageBreak/>
        <w:t xml:space="preserve">Adjustment for self-rated general health attenuated some of the associations reported above, including tooth loss, self-rated oral health and dental service with disability measures, and dry mouth and dental service with slow walking speed in the BRHS, and self-rated oral health and dental service with mobility limitations and self-rated oral health with slow walking speed in the HABC Study (results not presented). </w:t>
      </w:r>
    </w:p>
    <w:p w:rsidR="00B47C65" w:rsidRPr="00B47C65" w:rsidRDefault="00B47C65" w:rsidP="00B47C65">
      <w:pPr>
        <w:spacing w:after="0" w:line="480" w:lineRule="auto"/>
        <w:jc w:val="both"/>
        <w:rPr>
          <w:rFonts w:cs="Times New Roman"/>
          <w:sz w:val="24"/>
          <w:szCs w:val="24"/>
        </w:rPr>
      </w:pPr>
    </w:p>
    <w:p w:rsidR="00B47C65" w:rsidRPr="00B47C65" w:rsidRDefault="00B47C65" w:rsidP="00B47C65">
      <w:pPr>
        <w:spacing w:after="0" w:line="480" w:lineRule="auto"/>
        <w:jc w:val="both"/>
        <w:rPr>
          <w:rFonts w:cs="Times New Roman"/>
          <w:b/>
          <w:sz w:val="24"/>
          <w:szCs w:val="24"/>
        </w:rPr>
      </w:pPr>
      <w:r w:rsidRPr="00B47C65">
        <w:rPr>
          <w:rFonts w:cs="Times New Roman"/>
          <w:b/>
          <w:sz w:val="24"/>
          <w:szCs w:val="24"/>
        </w:rPr>
        <w:t>Discussion</w:t>
      </w:r>
    </w:p>
    <w:p w:rsidR="00B47C65" w:rsidRPr="00B47C65" w:rsidRDefault="00B47C65" w:rsidP="00B47C65">
      <w:pPr>
        <w:spacing w:line="480" w:lineRule="auto"/>
        <w:jc w:val="both"/>
        <w:rPr>
          <w:rFonts w:cs="Times New Roman"/>
          <w:sz w:val="24"/>
          <w:szCs w:val="24"/>
        </w:rPr>
      </w:pPr>
      <w:r w:rsidRPr="00B47C65">
        <w:rPr>
          <w:rFonts w:cs="Times New Roman"/>
          <w:sz w:val="24"/>
          <w:szCs w:val="24"/>
        </w:rPr>
        <w:t xml:space="preserve">Our study comprising two samples of community-dwelling older people from the UK and USA found that tooth loss, dry mouth, poor self-rated oral health and cumulative oral health problems were associated with mobility limitations, ADL, and IADL problems. Dry mouth and poor self-rated oral health were also associated with poor physical function. This study provides new evidence on the associations of objective and subjective oral health markers with disability and physical function in older age.  </w:t>
      </w:r>
    </w:p>
    <w:p w:rsidR="00B47C65" w:rsidRPr="00B47C65" w:rsidRDefault="00B47C65" w:rsidP="00B47C65">
      <w:pPr>
        <w:spacing w:line="480" w:lineRule="auto"/>
        <w:jc w:val="both"/>
        <w:rPr>
          <w:rFonts w:cs="Times New Roman"/>
          <w:sz w:val="24"/>
          <w:szCs w:val="24"/>
        </w:rPr>
      </w:pPr>
      <w:r w:rsidRPr="00B47C65">
        <w:rPr>
          <w:rFonts w:cs="Times New Roman"/>
          <w:sz w:val="24"/>
          <w:szCs w:val="24"/>
        </w:rPr>
        <w:t>After adjustment for self-rated general health, the associations of partial tooth loss, edentulism and self-rated oral health with disability (mobility limitations, ADL, IADL) were abolished in the BRHS, showing that these associations could be influenced by poor underlying health status. Nevertheless, associations between tooth loss and disability remained significant in the HABC Study, in accordance with previous studies.</w:t>
      </w:r>
      <w:r w:rsidRPr="00B47C65">
        <w:rPr>
          <w:rFonts w:cs="Times New Roman"/>
          <w:sz w:val="24"/>
          <w:szCs w:val="24"/>
        </w:rPr>
        <w:fldChar w:fldCharType="begin">
          <w:fldData xml:space="preserve">PEVuZE5vdGU+PENpdGU+PEF1dGhvcj5BaWRhPC9BdXRob3I+PFllYXI+MjAxMjwvWWVhcj48UmVj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</w:fldData>
        </w:fldChar>
      </w:r>
      <w:r w:rsidRPr="00B47C65">
        <w:rPr>
          <w:rFonts w:cs="Times New Roman"/>
          <w:sz w:val="24"/>
          <w:szCs w:val="24"/>
        </w:rPr>
        <w:instrText xml:space="preserve"> ADDIN EN.CITE </w:instrText>
      </w:r>
      <w:r w:rsidRPr="00B47C65">
        <w:rPr>
          <w:rFonts w:cs="Times New Roman"/>
          <w:sz w:val="24"/>
          <w:szCs w:val="24"/>
        </w:rPr>
        <w:fldChar w:fldCharType="begin">
          <w:fldData xml:space="preserve">PEVuZE5vdGU+PENpdGU+PEF1dGhvcj5BaWRhPC9BdXRob3I+PFllYXI+MjAxMjwvWWVhcj48UmVj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</w:fldData>
        </w:fldChar>
      </w:r>
      <w:r w:rsidRPr="00B47C65">
        <w:rPr>
          <w:rFonts w:cs="Times New Roman"/>
          <w:sz w:val="24"/>
          <w:szCs w:val="24"/>
        </w:rPr>
        <w:instrText xml:space="preserve"> ADDIN EN.CITE.DATA </w:instrText>
      </w:r>
      <w:r w:rsidRPr="00B47C65">
        <w:rPr>
          <w:rFonts w:cs="Times New Roman"/>
          <w:sz w:val="24"/>
          <w:szCs w:val="24"/>
        </w:rPr>
      </w:r>
      <w:r w:rsidRPr="00B47C65">
        <w:rPr>
          <w:rFonts w:cs="Times New Roman"/>
          <w:sz w:val="24"/>
          <w:szCs w:val="24"/>
        </w:rPr>
        <w:fldChar w:fldCharType="end"/>
      </w:r>
      <w:r w:rsidRPr="00B47C65">
        <w:rPr>
          <w:rFonts w:cs="Times New Roman"/>
          <w:sz w:val="24"/>
          <w:szCs w:val="24"/>
        </w:rPr>
      </w:r>
      <w:r w:rsidRPr="00B47C65">
        <w:rPr>
          <w:rFonts w:cs="Times New Roman"/>
          <w:sz w:val="24"/>
          <w:szCs w:val="24"/>
        </w:rPr>
        <w:fldChar w:fldCharType="separate"/>
      </w:r>
      <w:hyperlink w:anchor="_ENREF_8" w:tooltip="Aida, 2012 #355" w:history="1">
        <w:r w:rsidRPr="00B47C65">
          <w:rPr>
            <w:rFonts w:cs="Times New Roman"/>
            <w:noProof/>
            <w:sz w:val="24"/>
            <w:szCs w:val="24"/>
            <w:vertAlign w:val="superscript"/>
          </w:rPr>
          <w:t>8</w:t>
        </w:r>
      </w:hyperlink>
      <w:r w:rsidRPr="00B47C65">
        <w:rPr>
          <w:rFonts w:cs="Times New Roman"/>
          <w:noProof/>
          <w:sz w:val="24"/>
          <w:szCs w:val="24"/>
          <w:vertAlign w:val="superscript"/>
        </w:rPr>
        <w:t xml:space="preserve">, </w:t>
      </w:r>
      <w:hyperlink w:anchor="_ENREF_9" w:tooltip="Bando, 2017 #473" w:history="1">
        <w:r w:rsidRPr="00B47C65">
          <w:rPr>
            <w:rFonts w:cs="Times New Roman"/>
            <w:noProof/>
            <w:sz w:val="24"/>
            <w:szCs w:val="24"/>
            <w:vertAlign w:val="superscript"/>
          </w:rPr>
          <w:t>9</w:t>
        </w:r>
      </w:hyperlink>
      <w:r w:rsidRPr="00B47C65">
        <w:rPr>
          <w:rFonts w:cs="Times New Roman"/>
          <w:noProof/>
          <w:sz w:val="24"/>
          <w:szCs w:val="24"/>
          <w:vertAlign w:val="superscript"/>
        </w:rPr>
        <w:t xml:space="preserve">, </w:t>
      </w:r>
      <w:hyperlink w:anchor="_ENREF_14" w:tooltip="Wang, 2014 #455" w:history="1">
        <w:r w:rsidRPr="00B47C65">
          <w:rPr>
            <w:rFonts w:cs="Times New Roman"/>
            <w:noProof/>
            <w:sz w:val="24"/>
            <w:szCs w:val="24"/>
            <w:vertAlign w:val="superscript"/>
          </w:rPr>
          <w:t>14-17</w:t>
        </w:r>
      </w:hyperlink>
      <w:r w:rsidRPr="00B47C65">
        <w:rPr>
          <w:rFonts w:cs="Times New Roman"/>
          <w:sz w:val="24"/>
          <w:szCs w:val="24"/>
        </w:rPr>
        <w:fldChar w:fldCharType="end"/>
      </w:r>
      <w:r w:rsidRPr="00B47C65">
        <w:rPr>
          <w:rFonts w:cs="Times New Roman"/>
          <w:sz w:val="24"/>
          <w:szCs w:val="24"/>
        </w:rPr>
        <w:t xml:space="preserve"> Our findings support the hypothesis that poor oral health and disability coexist in older age. However our cross-sectional findings are unable to demonstrate if poor oral health leads to the development of disability and whether these associations are causal. Furthermore, we found that dry mouth was associated with a greater risk of disability in both studies, even after adjustment for medications causing xerostomia. Dry mouth is highly prevalent in older people and is linked to co-morbidities because of the number of medications commonly </w:t>
      </w:r>
      <w:r w:rsidRPr="00B47C65">
        <w:rPr>
          <w:rFonts w:cs="Times New Roman"/>
          <w:sz w:val="24"/>
          <w:szCs w:val="24"/>
        </w:rPr>
        <w:lastRenderedPageBreak/>
        <w:t>prescribed to older people.</w:t>
      </w:r>
      <w:hyperlink w:anchor="_ENREF_24" w:tooltip="Thomson, 1999 #642" w:history="1">
        <w:r w:rsidRPr="00B47C65">
          <w:rPr>
            <w:rFonts w:cs="Times New Roman"/>
            <w:sz w:val="24"/>
            <w:szCs w:val="24"/>
          </w:rPr>
          <w:fldChar w:fldCharType="begin"/>
        </w:r>
        <w:r w:rsidRPr="00B47C65">
          <w:rPr>
            <w:rFonts w:cs="Times New Roman"/>
            <w:sz w:val="24"/>
            <w:szCs w:val="24"/>
          </w:rPr>
          <w:instrText xml:space="preserve"> ADDIN EN.CITE &lt;EndNote&gt;&lt;Cite&gt;&lt;Author&gt;Thomson&lt;/Author&gt;&lt;Year&gt;1999&lt;/Year&gt;&lt;RecNum&gt;642&lt;/RecNum&gt;&lt;DisplayText&gt;&lt;style face="superscript"&gt;24&lt;/style&gt;&lt;/DisplayText&gt;&lt;record&gt;&lt;rec-number&gt;642&lt;/rec-number&gt;&lt;foreign-keys&gt;&lt;key app="EN" db-id="vx9frtzzgr50dbetwv35e5r0rz5fr0t5adpx" timestamp="1537526586"&gt;642&lt;/key&gt;&lt;/foreign-keys&gt;&lt;ref-type name="Journal Article"&gt;17&lt;/ref-type&gt;&lt;contributors&gt;&lt;authors&gt;&lt;author&gt;Thomson, W. M.&lt;/author&gt;&lt;author&gt;Chalmers, J. M.&lt;/author&gt;&lt;author&gt;Spencer, A. J.&lt;/author&gt;&lt;author&gt;Williams, S. M.&lt;/author&gt;&lt;/authors&gt;&lt;/contributors&gt;&lt;auth-address&gt;Department of Oral Health, University of Otago, Dunedin, New Zealand.&lt;/auth-address&gt;&lt;titles&gt;&lt;title&gt;The Xerostomia Inventory: a multi-item approach to measuring dry mouth&lt;/title&gt;&lt;secondary-title&gt;Community Dent Health&lt;/secondary-title&gt;&lt;alt-title&gt;Community dental health&lt;/alt-title&gt;&lt;/titles&gt;&lt;periodical&gt;&lt;full-title&gt;Community Dent Health&lt;/full-title&gt;&lt;abbr-1&gt;Community dental health&lt;/abbr-1&gt;&lt;/periodical&gt;&lt;alt-periodical&gt;&lt;full-title&gt;Community Dent Health&lt;/full-title&gt;&lt;abbr-1&gt;Community dental health&lt;/abbr-1&gt;&lt;/alt-periodical&gt;&lt;pages&gt;12-7&lt;/pages&gt;&lt;volume&gt;16&lt;/volume&gt;&lt;number&gt;1&lt;/number&gt;&lt;edition&gt;2000/03/04&lt;/edition&gt;&lt;keywords&gt;&lt;keyword&gt;Aged&lt;/keyword&gt;&lt;keyword&gt;Aged, 80 and over&lt;/keyword&gt;&lt;keyword&gt;Analysis of Variance&lt;/keyword&gt;&lt;keyword&gt;Female&lt;/keyword&gt;&lt;keyword&gt;Humans&lt;/keyword&gt;&lt;keyword&gt;Likelihood Functions&lt;/keyword&gt;&lt;keyword&gt;Male&lt;/keyword&gt;&lt;keyword&gt;Middle Aged&lt;/keyword&gt;&lt;keyword&gt;Reproducibility of Results&lt;/keyword&gt;&lt;keyword&gt;Saliva/chemistry&lt;/keyword&gt;&lt;keyword&gt;*Severity of Illness Index&lt;/keyword&gt;&lt;keyword&gt;South Australia&lt;/keyword&gt;&lt;keyword&gt;*Surveys and Questionnaires&lt;/keyword&gt;&lt;keyword&gt;Xerostomia/*diagnosis&lt;/keyword&gt;&lt;/keywords&gt;&lt;dates&gt;&lt;year&gt;1999&lt;/year&gt;&lt;pub-dates&gt;&lt;date&gt;Mar&lt;/date&gt;&lt;/pub-dates&gt;&lt;/dates&gt;&lt;isbn&gt;0265-539X (Print)&amp;#xD;0265-539x&lt;/isbn&gt;&lt;accession-num&gt;10697349&lt;/accession-num&gt;&lt;urls&gt;&lt;/urls&gt;&lt;remote-database-provider&gt;Nlm&lt;/remote-database-provider&gt;&lt;language&gt;eng&lt;/language&gt;&lt;/record&gt;&lt;/Cite&gt;&lt;/EndNote&gt;</w:instrText>
        </w:r>
        <w:r w:rsidRPr="00B47C65">
          <w:rPr>
            <w:rFonts w:cs="Times New Roman"/>
            <w:sz w:val="24"/>
            <w:szCs w:val="24"/>
          </w:rPr>
          <w:fldChar w:fldCharType="separate"/>
        </w:r>
        <w:r w:rsidRPr="00B47C65">
          <w:rPr>
            <w:rFonts w:cs="Times New Roman"/>
            <w:noProof/>
            <w:sz w:val="24"/>
            <w:szCs w:val="24"/>
            <w:vertAlign w:val="superscript"/>
          </w:rPr>
          <w:t>24</w:t>
        </w:r>
        <w:r w:rsidRPr="00B47C65">
          <w:rPr>
            <w:rFonts w:cs="Times New Roman"/>
            <w:sz w:val="24"/>
            <w:szCs w:val="24"/>
          </w:rPr>
          <w:fldChar w:fldCharType="end"/>
        </w:r>
      </w:hyperlink>
      <w:r w:rsidRPr="00B47C65">
        <w:rPr>
          <w:rFonts w:cs="Times New Roman"/>
          <w:sz w:val="24"/>
          <w:szCs w:val="24"/>
        </w:rPr>
        <w:t xml:space="preserve"> The positive association of dry mouth with disability adds to the existing literature and suggests that dry mouth is an important oral health condition that may be independently linked to the physical condition of individuals. These results also highlight that subjective measures such as dry mouth and self-rated oral health, are important markers of poor oral health in older age. </w:t>
      </w:r>
    </w:p>
    <w:p w:rsidR="00B47C65" w:rsidRPr="00B47C65" w:rsidRDefault="00B47C65" w:rsidP="00B47C65">
      <w:pPr>
        <w:spacing w:line="480" w:lineRule="auto"/>
        <w:jc w:val="both"/>
        <w:rPr>
          <w:rFonts w:cs="Times New Roman"/>
          <w:sz w:val="24"/>
          <w:szCs w:val="24"/>
        </w:rPr>
      </w:pPr>
      <w:r w:rsidRPr="00B47C65">
        <w:rPr>
          <w:rFonts w:cs="Times New Roman"/>
          <w:sz w:val="24"/>
          <w:szCs w:val="24"/>
        </w:rPr>
        <w:t>In the BRHS, periodontal pocket depth, a marker of acute periodontal disease, was associated with weak grip strength.</w:t>
      </w:r>
      <w:hyperlink w:anchor="_ENREF_18" w:tooltip="Hämäläinen, 2004 #188" w:history="1">
        <w:r w:rsidRPr="00B47C65">
          <w:rPr>
            <w:rFonts w:cs="Times New Roman"/>
            <w:sz w:val="24"/>
            <w:szCs w:val="24"/>
          </w:rPr>
          <w:fldChar w:fldCharType="begin"/>
        </w:r>
        <w:r w:rsidRPr="00B47C65">
          <w:rPr>
            <w:rFonts w:cs="Times New Roman"/>
            <w:sz w:val="24"/>
            <w:szCs w:val="24"/>
          </w:rPr>
          <w:instrText xml:space="preserve"> ADDIN EN.CITE &lt;EndNote&gt;&lt;Cite&gt;&lt;Author&gt;Hämäläinen&lt;/Author&gt;&lt;Year&gt;2004&lt;/Year&gt;&lt;RecNum&gt;188&lt;/RecNum&gt;&lt;DisplayText&gt;&lt;style face="superscript"&gt;18&lt;/style&gt;&lt;/DisplayText&gt;&lt;record&gt;&lt;rec-number&gt;188&lt;/rec-number&gt;&lt;foreign-keys&gt;&lt;key app="EN" db-id="vx9frtzzgr50dbetwv35e5r0rz5fr0t5adpx" timestamp="1524743310"&gt;188&lt;/key&gt;&lt;/foreign-keys&gt;&lt;ref-type name="Journal Article"&gt;17&lt;/ref-type&gt;&lt;contributors&gt;&lt;authors&gt;&lt;author&gt;Hämäläinen, Piia&lt;/author&gt;&lt;author&gt;Rantanen, Taina&lt;/author&gt;&lt;author&gt;Keskinen, Marja&lt;/author&gt;&lt;author&gt;Meurman, Jukka H.&lt;/author&gt;&lt;/authors&gt;&lt;/contributors&gt;&lt;titles&gt;&lt;title&gt;Oral health status and change in handgrip strength over a 5‐year period in 80‐year‐old people&lt;/title&gt;&lt;secondary-title&gt;Gerodontology&lt;/secondary-title&gt;&lt;/titles&gt;&lt;periodical&gt;&lt;full-title&gt;Gerodontology&lt;/full-title&gt;&lt;/periodical&gt;&lt;pages&gt;155-160&lt;/pages&gt;&lt;volume&gt;21&lt;/volume&gt;&lt;number&gt;3&lt;/number&gt;&lt;dates&gt;&lt;year&gt;2004&lt;/year&gt;&lt;/dates&gt;&lt;publisher&gt;Wiley Online Library&lt;/publisher&gt;&lt;isbn&gt;1741-2358&lt;/isbn&gt;&lt;urls&gt;&lt;related-urls&gt;&lt;url&gt;https://doi.org/10.1111/j.1741-2358.2004.00022.x&lt;/url&gt;&lt;/related-urls&gt;&lt;/urls&gt;&lt;electronic-resource-num&gt;10.1111/j.1741-2358.2004.00022.x&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18</w:t>
        </w:r>
        <w:r w:rsidRPr="00B47C65">
          <w:rPr>
            <w:rFonts w:cs="Times New Roman"/>
            <w:sz w:val="24"/>
            <w:szCs w:val="24"/>
          </w:rPr>
          <w:fldChar w:fldCharType="end"/>
        </w:r>
      </w:hyperlink>
      <w:r w:rsidRPr="00B47C65">
        <w:rPr>
          <w:rFonts w:cs="Times New Roman"/>
          <w:sz w:val="24"/>
          <w:szCs w:val="24"/>
        </w:rPr>
        <w:t xml:space="preserve">  A previous study did not report any association between periodontal disease and grip strength cross-sectionally, but found that periodontal disease led to a decrease in grip strength over time.</w:t>
      </w:r>
      <w:hyperlink w:anchor="_ENREF_18" w:tooltip="Hämäläinen, 2004 #188" w:history="1">
        <w:r w:rsidRPr="00B47C65">
          <w:rPr>
            <w:rFonts w:cs="Times New Roman"/>
            <w:sz w:val="24"/>
            <w:szCs w:val="24"/>
          </w:rPr>
          <w:fldChar w:fldCharType="begin"/>
        </w:r>
        <w:r w:rsidRPr="00B47C65">
          <w:rPr>
            <w:rFonts w:cs="Times New Roman"/>
            <w:sz w:val="24"/>
            <w:szCs w:val="24"/>
          </w:rPr>
          <w:instrText xml:space="preserve"> ADDIN EN.CITE &lt;EndNote&gt;&lt;Cite&gt;&lt;Author&gt;Hämäläinen&lt;/Author&gt;&lt;Year&gt;2004&lt;/Year&gt;&lt;RecNum&gt;188&lt;/RecNum&gt;&lt;DisplayText&gt;&lt;style face="superscript"&gt;18&lt;/style&gt;&lt;/DisplayText&gt;&lt;record&gt;&lt;rec-number&gt;188&lt;/rec-number&gt;&lt;foreign-keys&gt;&lt;key app="EN" db-id="vx9frtzzgr50dbetwv35e5r0rz5fr0t5adpx" timestamp="1524743310"&gt;188&lt;/key&gt;&lt;/foreign-keys&gt;&lt;ref-type name="Journal Article"&gt;17&lt;/ref-type&gt;&lt;contributors&gt;&lt;authors&gt;&lt;author&gt;Hämäläinen, Piia&lt;/author&gt;&lt;author&gt;Rantanen, Taina&lt;/author&gt;&lt;author&gt;Keskinen, Marja&lt;/author&gt;&lt;author&gt;Meurman, Jukka H.&lt;/author&gt;&lt;/authors&gt;&lt;/contributors&gt;&lt;titles&gt;&lt;title&gt;Oral health status and change in handgrip strength over a 5‐year period in 80‐year‐old people&lt;/title&gt;&lt;secondary-title&gt;Gerodontology&lt;/secondary-title&gt;&lt;/titles&gt;&lt;periodical&gt;&lt;full-title&gt;Gerodontology&lt;/full-title&gt;&lt;/periodical&gt;&lt;pages&gt;155-160&lt;/pages&gt;&lt;volume&gt;21&lt;/volume&gt;&lt;number&gt;3&lt;/number&gt;&lt;dates&gt;&lt;year&gt;2004&lt;/year&gt;&lt;/dates&gt;&lt;publisher&gt;Wiley Online Library&lt;/publisher&gt;&lt;isbn&gt;1741-2358&lt;/isbn&gt;&lt;urls&gt;&lt;related-urls&gt;&lt;url&gt;https://doi.org/10.1111/j.1741-2358.2004.00022.x&lt;/url&gt;&lt;/related-urls&gt;&lt;/urls&gt;&lt;electronic-resource-num&gt;10.1111/j.1741-2358.2004.00022.x&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18</w:t>
        </w:r>
        <w:r w:rsidRPr="00B47C65">
          <w:rPr>
            <w:rFonts w:cs="Times New Roman"/>
            <w:sz w:val="24"/>
            <w:szCs w:val="24"/>
          </w:rPr>
          <w:fldChar w:fldCharType="end"/>
        </w:r>
      </w:hyperlink>
      <w:r w:rsidRPr="00B47C65">
        <w:rPr>
          <w:rFonts w:cs="Times New Roman"/>
          <w:sz w:val="24"/>
          <w:szCs w:val="24"/>
        </w:rPr>
        <w:t xml:space="preserve"> Although, tooth loss has been linked to gait stability and speed,</w:t>
      </w:r>
      <w:r w:rsidRPr="00B47C65">
        <w:rPr>
          <w:rFonts w:cs="Times New Roman"/>
          <w:sz w:val="24"/>
          <w:szCs w:val="24"/>
        </w:rPr>
        <w:fldChar w:fldCharType="begin">
          <w:fldData xml:space="preserve">PEVuZE5vdGU+PENpdGU+PEF1dGhvcj5Uc2Frb3M8L0F1dGhvcj48WWVhcj4yMDE1PC9ZZWFyPjxS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==
</w:fldData>
        </w:fldChar>
      </w:r>
      <w:r w:rsidRPr="00B47C65">
        <w:rPr>
          <w:rFonts w:cs="Times New Roman"/>
          <w:sz w:val="24"/>
          <w:szCs w:val="24"/>
        </w:rPr>
        <w:instrText xml:space="preserve"> ADDIN EN.CITE </w:instrText>
      </w:r>
      <w:r w:rsidRPr="00B47C65">
        <w:rPr>
          <w:rFonts w:cs="Times New Roman"/>
          <w:sz w:val="24"/>
          <w:szCs w:val="24"/>
        </w:rPr>
        <w:fldChar w:fldCharType="begin">
          <w:fldData xml:space="preserve">PEVuZE5vdGU+PENpdGU+PEF1dGhvcj5Uc2Frb3M8L0F1dGhvcj48WWVhcj4yMDE1PC9ZZWFyPjxS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==
</w:fldData>
        </w:fldChar>
      </w:r>
      <w:r w:rsidRPr="00B47C65">
        <w:rPr>
          <w:rFonts w:cs="Times New Roman"/>
          <w:sz w:val="24"/>
          <w:szCs w:val="24"/>
        </w:rPr>
        <w:instrText xml:space="preserve"> ADDIN EN.CITE.DATA </w:instrText>
      </w:r>
      <w:r w:rsidRPr="00B47C65">
        <w:rPr>
          <w:rFonts w:cs="Times New Roman"/>
          <w:sz w:val="24"/>
          <w:szCs w:val="24"/>
        </w:rPr>
      </w:r>
      <w:r w:rsidRPr="00B47C65">
        <w:rPr>
          <w:rFonts w:cs="Times New Roman"/>
          <w:sz w:val="24"/>
          <w:szCs w:val="24"/>
        </w:rPr>
        <w:fldChar w:fldCharType="end"/>
      </w:r>
      <w:r w:rsidRPr="00B47C65">
        <w:rPr>
          <w:rFonts w:cs="Times New Roman"/>
          <w:sz w:val="24"/>
          <w:szCs w:val="24"/>
        </w:rPr>
      </w:r>
      <w:r w:rsidRPr="00B47C65">
        <w:rPr>
          <w:rFonts w:cs="Times New Roman"/>
          <w:sz w:val="24"/>
          <w:szCs w:val="24"/>
        </w:rPr>
        <w:fldChar w:fldCharType="separate"/>
      </w:r>
      <w:hyperlink w:anchor="_ENREF_11" w:tooltip="Tsakos, 2015 #263" w:history="1">
        <w:r w:rsidRPr="00B47C65">
          <w:rPr>
            <w:rFonts w:cs="Times New Roman"/>
            <w:noProof/>
            <w:sz w:val="24"/>
            <w:szCs w:val="24"/>
            <w:vertAlign w:val="superscript"/>
          </w:rPr>
          <w:t>11</w:t>
        </w:r>
      </w:hyperlink>
      <w:r w:rsidRPr="00B47C65">
        <w:rPr>
          <w:rFonts w:cs="Times New Roman"/>
          <w:noProof/>
          <w:sz w:val="24"/>
          <w:szCs w:val="24"/>
          <w:vertAlign w:val="superscript"/>
        </w:rPr>
        <w:t xml:space="preserve">, </w:t>
      </w:r>
      <w:hyperlink w:anchor="_ENREF_34" w:tooltip="Brand, 2015 #343" w:history="1">
        <w:r w:rsidRPr="00B47C65">
          <w:rPr>
            <w:rFonts w:cs="Times New Roman"/>
            <w:noProof/>
            <w:sz w:val="24"/>
            <w:szCs w:val="24"/>
            <w:vertAlign w:val="superscript"/>
          </w:rPr>
          <w:t>34</w:t>
        </w:r>
      </w:hyperlink>
      <w:r w:rsidRPr="00B47C65">
        <w:rPr>
          <w:rFonts w:cs="Times New Roman"/>
          <w:sz w:val="24"/>
          <w:szCs w:val="24"/>
        </w:rPr>
        <w:fldChar w:fldCharType="end"/>
      </w:r>
      <w:r w:rsidRPr="00B47C65">
        <w:rPr>
          <w:rFonts w:cs="Times New Roman"/>
          <w:sz w:val="24"/>
          <w:szCs w:val="24"/>
        </w:rPr>
        <w:t xml:space="preserve"> in our study tooth loss was not associated with physical function, either grip strength or gait or chair stand speed. However, subjective oral health markers, such as dry mouth, were associated with poor physical function in both our study populations. A previous study reported that dry mouth was associated with poor oral health related quality of life, but did not examine the relations with physical function.</w:t>
      </w:r>
      <w:hyperlink w:anchor="_ENREF_35" w:tooltip="Ikebe, 2007 #434" w:history="1">
        <w:r w:rsidRPr="00B47C65">
          <w:rPr>
            <w:rFonts w:cs="Times New Roman"/>
            <w:sz w:val="24"/>
            <w:szCs w:val="24"/>
          </w:rPr>
          <w:fldChar w:fldCharType="begin"/>
        </w:r>
        <w:r w:rsidRPr="00B47C65">
          <w:rPr>
            <w:rFonts w:cs="Times New Roman"/>
            <w:sz w:val="24"/>
            <w:szCs w:val="24"/>
          </w:rPr>
          <w:instrText xml:space="preserve"> ADDIN EN.CITE &lt;EndNote&gt;&lt;Cite&gt;&lt;Author&gt;Ikebe&lt;/Author&gt;&lt;Year&gt;2007&lt;/Year&gt;&lt;RecNum&gt;434&lt;/RecNum&gt;&lt;DisplayText&gt;&lt;style face="superscript"&gt;35&lt;/style&gt;&lt;/DisplayText&gt;&lt;record&gt;&lt;rec-number&gt;434&lt;/rec-number&gt;&lt;foreign-keys&gt;&lt;key app="EN" db-id="vx9frtzzgr50dbetwv35e5r0rz5fr0t5adpx" timestamp="1527589490"&gt;434&lt;/key&gt;&lt;/foreign-keys&gt;&lt;ref-type name="Journal Article"&gt;17&lt;/ref-type&gt;&lt;contributors&gt;&lt;authors&gt;&lt;author&gt;Ikebe, Kazunori&lt;/author&gt;&lt;author&gt;Matsuda, Ken-ichi&lt;/author&gt;&lt;author&gt;Morii, Kentaro&lt;/author&gt;&lt;author&gt;Wada, Masahiro&lt;/author&gt;&lt;author&gt;Hazeyama, Tomohiro&lt;/author&gt;&lt;author&gt;Nokubi, Takashi&lt;/author&gt;&lt;author&gt;Ettinger, Ronald L.&lt;/author&gt;&lt;/authors&gt;&lt;/contributors&gt;&lt;titles&gt;&lt;title&gt;Impact of dry mouth and hyposalivation on oral health-related quality of life of elderly Japanese&lt;/title&gt;&lt;secondary-title&gt;Oral Surgery, Oral Medicine, Oral Pathology, Oral Radiology, and Endodontology&lt;/secondary-title&gt;&lt;/titles&gt;&lt;periodical&gt;&lt;full-title&gt;Oral Surgery, Oral Medicine, Oral Pathology, Oral Radiology, and Endodontology&lt;/full-title&gt;&lt;/periodical&gt;&lt;pages&gt;216-222&lt;/pages&gt;&lt;volume&gt;103&lt;/volume&gt;&lt;number&gt;2&lt;/number&gt;&lt;dates&gt;&lt;year&gt;2007&lt;/year&gt;&lt;pub-dates&gt;&lt;date&gt;2007/02/01/&lt;/date&gt;&lt;/pub-dates&gt;&lt;/dates&gt;&lt;isbn&gt;1079-2104&lt;/isbn&gt;&lt;urls&gt;&lt;related-urls&gt;&lt;url&gt;http://www.sciencedirect.com/science/article/pii/S1079210405011121&lt;/url&gt;&lt;/related-urls&gt;&lt;/urls&gt;&lt;electronic-resource-num&gt;https://doi.org/10.1016/j.tripleo.2005.12.001&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35</w:t>
        </w:r>
        <w:r w:rsidRPr="00B47C65">
          <w:rPr>
            <w:rFonts w:cs="Times New Roman"/>
            <w:sz w:val="24"/>
            <w:szCs w:val="24"/>
          </w:rPr>
          <w:fldChar w:fldCharType="end"/>
        </w:r>
      </w:hyperlink>
      <w:r w:rsidRPr="00B47C65">
        <w:rPr>
          <w:rFonts w:cs="Times New Roman"/>
          <w:sz w:val="24"/>
          <w:szCs w:val="24"/>
        </w:rPr>
        <w:t xml:space="preserve"> However, our previous study on frailty, which is closely linked to physical function since grip strength and gait speed are two components of frailty, reported an association between dry mouth and frailty, thus emphasizing the importance of dry mouth in functional capacity of older people.</w:t>
      </w:r>
      <w:hyperlink w:anchor="_ENREF_27" w:tooltip="Ramsay, 2018 #373" w:history="1">
        <w:r w:rsidRPr="00B47C65">
          <w:rPr>
            <w:rFonts w:cs="Times New Roman"/>
            <w:sz w:val="24"/>
            <w:szCs w:val="24"/>
          </w:rPr>
          <w:fldChar w:fldCharType="begin"/>
        </w:r>
        <w:r w:rsidRPr="00B47C65">
          <w:rPr>
            <w:rFonts w:cs="Times New Roman"/>
            <w:sz w:val="24"/>
            <w:szCs w:val="24"/>
          </w:rPr>
          <w:instrText xml:space="preserve"> ADDIN EN.CITE &lt;EndNote&gt;&lt;Cite&gt;&lt;Author&gt;Ramsay&lt;/Author&gt;&lt;Year&gt;2018&lt;/Year&gt;&lt;RecNum&gt;373&lt;/RecNum&gt;&lt;DisplayText&gt;&lt;style face="superscript"&gt;27&lt;/style&gt;&lt;/DisplayText&gt;&lt;record&gt;&lt;rec-number&gt;373&lt;/rec-number&gt;&lt;foreign-keys&gt;&lt;key app="EN" db-id="vx9frtzzgr50dbetwv35e5r0rz5fr0t5adpx" timestamp="1526547984"&gt;373&lt;/key&gt;&lt;/foreign-keys&gt;&lt;ref-type name="Journal Article"&gt;17&lt;/ref-type&gt;&lt;contributors&gt;&lt;authors&gt;&lt;author&gt;Ramsay, Sheena E.&lt;/author&gt;&lt;author&gt;Papachristou, Efstathios&lt;/author&gt;&lt;author&gt;Watt, Richard G.&lt;/author&gt;&lt;author&gt;Tsakos, Georgios&lt;/author&gt;&lt;author&gt;Lennon, Lucy T.&lt;/author&gt;&lt;author&gt;Papacosta, A. Olia&lt;/author&gt;&lt;author&gt;Moynihan, Paula&lt;/author&gt;&lt;author&gt;Sayer, Avan A.&lt;/author&gt;&lt;author&gt;Whincup, Peter H.&lt;/author&gt;&lt;author&gt;Wannamethee, S. Goya&lt;/author&gt;&lt;/authors&gt;&lt;/contributors&gt;&lt;titles&gt;&lt;title&gt;Influence of Poor Oral Health on Physical Frailty: A Population‐Based Cohort Study of Older British Men&lt;/title&gt;&lt;secondary-title&gt;Journal of the American Geriatrics Society&lt;/secondary-title&gt;&lt;/titles&gt;&lt;periodical&gt;&lt;full-title&gt;Journal of the American Geriatrics Society&lt;/full-title&gt;&lt;/periodical&gt;&lt;pages&gt;473-479&lt;/pages&gt;&lt;volume&gt;66&lt;/volume&gt;&lt;number&gt;3&lt;/number&gt;&lt;dates&gt;&lt;year&gt;2018&lt;/year&gt;&lt;/dates&gt;&lt;publisher&gt;Wiley Online Library&lt;/publisher&gt;&lt;isbn&gt;0002-8614&lt;/isbn&gt;&lt;urls&gt;&lt;related-urls&gt;&lt;url&gt;https://doi.org/10.1111/jgs.15175&lt;/url&gt;&lt;url&gt;https://www.ncbi.nlm.nih.gov/pmc/articles/PMC5887899/pdf/JGS-66-473.pdf&lt;/url&gt;&lt;/related-urls&gt;&lt;/urls&gt;&lt;electronic-resource-num&gt;10.1111/jgs.15175&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27</w:t>
        </w:r>
        <w:r w:rsidRPr="00B47C65">
          <w:rPr>
            <w:rFonts w:cs="Times New Roman"/>
            <w:sz w:val="24"/>
            <w:szCs w:val="24"/>
          </w:rPr>
          <w:fldChar w:fldCharType="end"/>
        </w:r>
      </w:hyperlink>
      <w:r w:rsidRPr="00B47C65">
        <w:rPr>
          <w:rFonts w:cs="Times New Roman"/>
          <w:sz w:val="24"/>
          <w:szCs w:val="24"/>
        </w:rPr>
        <w:t xml:space="preserve"> Moreover, the observed association of poor dental service use and physical function, shows that limited access to oral health services may influence physical condition of older people. Most of these associations with physical function remained significant and were independent of pre-existing CVD, diabetes and poor self-rated general health. </w:t>
      </w:r>
    </w:p>
    <w:p w:rsidR="00B47C65" w:rsidRPr="00B47C65" w:rsidRDefault="00B47C65" w:rsidP="00B47C65">
      <w:pPr>
        <w:spacing w:line="480" w:lineRule="auto"/>
        <w:jc w:val="both"/>
        <w:rPr>
          <w:rFonts w:cs="Times New Roman"/>
          <w:sz w:val="24"/>
          <w:szCs w:val="24"/>
        </w:rPr>
      </w:pPr>
      <w:r w:rsidRPr="00B47C65">
        <w:rPr>
          <w:rFonts w:cs="Times New Roman"/>
          <w:sz w:val="24"/>
          <w:szCs w:val="24"/>
        </w:rPr>
        <w:t>Possible pathways underlying the associations between tooth loss and disability could be inflammation and poor nutrition. Tooth loss is linked to previous periodontal disease.</w:t>
      </w:r>
      <w:hyperlink w:anchor="_ENREF_36" w:tooltip="Ravald, 2012 #1022" w:history="1">
        <w:r w:rsidRPr="00B47C65">
          <w:rPr>
            <w:rFonts w:cs="Times New Roman"/>
            <w:sz w:val="24"/>
            <w:szCs w:val="24"/>
          </w:rPr>
          <w:fldChar w:fldCharType="begin"/>
        </w:r>
        <w:r w:rsidRPr="00B47C65">
          <w:rPr>
            <w:rFonts w:cs="Times New Roman"/>
            <w:sz w:val="24"/>
            <w:szCs w:val="24"/>
          </w:rPr>
          <w:instrText xml:space="preserve"> ADDIN EN.CITE &lt;EndNote&gt;&lt;Cite&gt;&lt;Author&gt;Ravald&lt;/Author&gt;&lt;Year&gt;2012&lt;/Year&gt;&lt;RecNum&gt;1022&lt;/RecNum&gt;&lt;DisplayText&gt;&lt;style face="superscript"&gt;36&lt;/style&gt;&lt;/DisplayText&gt;&lt;record&gt;&lt;rec-number&gt;1022&lt;/rec-number&gt;&lt;foreign-keys&gt;&lt;key app="EN" db-id="vx9frtzzgr50dbetwv35e5r0rz5fr0t5adpx" timestamp="1553700032"&gt;1022&lt;/key&gt;&lt;/foreign-keys&gt;&lt;ref-type name="Journal Article"&gt;17&lt;/ref-type&gt;&lt;contributors&gt;&lt;authors&gt;&lt;author&gt;Ravald, Nils&lt;/author&gt;&lt;author&gt;Johansson, Carin Starkhammar&lt;/author&gt;&lt;/authors&gt;&lt;/contributors&gt;&lt;titles&gt;&lt;title&gt;Tooth loss in periodontally treated patients. A long-term study of periodontal disease and root caries&lt;/title&gt;&lt;secondary-title&gt;Journal of Clinical Periodontology&lt;/secondary-title&gt;&lt;/titles&gt;&lt;periodical&gt;&lt;full-title&gt;Journal of Clinical Periodontology&lt;/full-title&gt;&lt;/periodical&gt;&lt;pages&gt;73-79&lt;/pages&gt;&lt;volume&gt;39&lt;/volume&gt;&lt;number&gt;1&lt;/number&gt;&lt;dates&gt;&lt;year&gt;2012&lt;/year&gt;&lt;/dates&gt;&lt;isbn&gt;0303-6979&lt;/isbn&gt;&lt;urls&gt;&lt;related-urls&gt;&lt;url&gt;https://onlinelibrary.wiley.com/doi/abs/10.1111/j.1600-051X.2011.01811.x&lt;/url&gt;&lt;/related-urls&gt;&lt;/urls&gt;&lt;electronic-resource-num&gt;10.1111/j.1600-051X.2011.01811.x&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36</w:t>
        </w:r>
        <w:r w:rsidRPr="00B47C65">
          <w:rPr>
            <w:rFonts w:cs="Times New Roman"/>
            <w:sz w:val="24"/>
            <w:szCs w:val="24"/>
          </w:rPr>
          <w:fldChar w:fldCharType="end"/>
        </w:r>
      </w:hyperlink>
      <w:r w:rsidRPr="00B47C65">
        <w:rPr>
          <w:rFonts w:cs="Times New Roman"/>
          <w:sz w:val="24"/>
          <w:szCs w:val="24"/>
        </w:rPr>
        <w:t xml:space="preserve"> </w:t>
      </w:r>
      <w:r w:rsidRPr="00B47C65">
        <w:rPr>
          <w:rFonts w:cs="Times New Roman"/>
          <w:sz w:val="24"/>
          <w:szCs w:val="24"/>
        </w:rPr>
        <w:lastRenderedPageBreak/>
        <w:t>Periodontal disease is characterised by chronic oral inflammation which may be associated with increased levels of systemic inflammation (i.e. C-reactive protein, IL-6)</w:t>
      </w:r>
      <w:hyperlink w:anchor="_ENREF_37" w:tooltip="Amar, 2003 #596" w:history="1">
        <w:r w:rsidRPr="00B47C65">
          <w:rPr>
            <w:rFonts w:cs="Times New Roman"/>
            <w:sz w:val="24"/>
            <w:szCs w:val="24"/>
          </w:rPr>
          <w:fldChar w:fldCharType="begin">
            <w:fldData xml:space="preserve">PEVuZE5vdGU+PENpdGU+PEF1dGhvcj5BbWFyPC9BdXRob3I+PFllYXI+MjAwMzwvWWVhcj48UmVj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</w:fldData>
          </w:fldChar>
        </w:r>
        <w:r w:rsidRPr="00B47C65">
          <w:rPr>
            <w:rFonts w:cs="Times New Roman"/>
            <w:sz w:val="24"/>
            <w:szCs w:val="24"/>
          </w:rPr>
          <w:instrText xml:space="preserve"> ADDIN EN.CITE </w:instrText>
        </w:r>
        <w:r w:rsidRPr="00B47C65">
          <w:rPr>
            <w:rFonts w:cs="Times New Roman"/>
            <w:sz w:val="24"/>
            <w:szCs w:val="24"/>
          </w:rPr>
          <w:fldChar w:fldCharType="begin">
            <w:fldData xml:space="preserve">PEVuZE5vdGU+PENpdGU+PEF1dGhvcj5BbWFyPC9BdXRob3I+PFllYXI+MjAwMzwvWWVhcj48UmVj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</w:fldData>
          </w:fldChar>
        </w:r>
        <w:r w:rsidRPr="00B47C65">
          <w:rPr>
            <w:rFonts w:cs="Times New Roman"/>
            <w:sz w:val="24"/>
            <w:szCs w:val="24"/>
          </w:rPr>
          <w:instrText xml:space="preserve"> ADDIN EN.CITE.DATA </w:instrText>
        </w:r>
        <w:r w:rsidRPr="00B47C65">
          <w:rPr>
            <w:rFonts w:cs="Times New Roman"/>
            <w:sz w:val="24"/>
            <w:szCs w:val="24"/>
          </w:rPr>
        </w:r>
        <w:r w:rsidRPr="00B47C65">
          <w:rPr>
            <w:rFonts w:cs="Times New Roman"/>
            <w:sz w:val="24"/>
            <w:szCs w:val="24"/>
          </w:rPr>
          <w:fldChar w:fldCharType="end"/>
        </w:r>
        <w:r w:rsidRPr="00B47C65">
          <w:rPr>
            <w:rFonts w:cs="Times New Roman"/>
            <w:sz w:val="24"/>
            <w:szCs w:val="24"/>
          </w:rPr>
        </w:r>
        <w:r w:rsidRPr="00B47C65">
          <w:rPr>
            <w:rFonts w:cs="Times New Roman"/>
            <w:sz w:val="24"/>
            <w:szCs w:val="24"/>
          </w:rPr>
          <w:fldChar w:fldCharType="separate"/>
        </w:r>
        <w:r w:rsidRPr="00B47C65">
          <w:rPr>
            <w:rFonts w:cs="Times New Roman"/>
            <w:noProof/>
            <w:sz w:val="24"/>
            <w:szCs w:val="24"/>
            <w:vertAlign w:val="superscript"/>
          </w:rPr>
          <w:t>37</w:t>
        </w:r>
        <w:r w:rsidRPr="00B47C65">
          <w:rPr>
            <w:rFonts w:cs="Times New Roman"/>
            <w:sz w:val="24"/>
            <w:szCs w:val="24"/>
          </w:rPr>
          <w:fldChar w:fldCharType="end"/>
        </w:r>
      </w:hyperlink>
      <w:r w:rsidRPr="00B47C65">
        <w:rPr>
          <w:rFonts w:cs="Times New Roman"/>
          <w:sz w:val="24"/>
          <w:szCs w:val="24"/>
        </w:rPr>
        <w:t xml:space="preserve"> and therefore could contribute to disability.</w:t>
      </w:r>
      <w:hyperlink w:anchor="_ENREF_19" w:tooltip="Welmer, 2017 #282" w:history="1">
        <w:r w:rsidRPr="00B47C65">
          <w:rPr>
            <w:rFonts w:cs="Times New Roman"/>
            <w:sz w:val="24"/>
            <w:szCs w:val="24"/>
          </w:rPr>
          <w:fldChar w:fldCharType="begin"/>
        </w:r>
        <w:r w:rsidRPr="00B47C65">
          <w:rPr>
            <w:rFonts w:cs="Times New Roman"/>
            <w:sz w:val="24"/>
            <w:szCs w:val="24"/>
          </w:rPr>
          <w:instrText xml:space="preserve"> ADDIN EN.CITE &lt;EndNote&gt;&lt;Cite&gt;&lt;Author&gt;Welmer&lt;/Author&gt;&lt;Year&gt;2017&lt;/Year&gt;&lt;RecNum&gt;282&lt;/RecNum&gt;&lt;DisplayText&gt;&lt;style face="superscript"&gt;19&lt;/style&gt;&lt;/DisplayText&gt;&lt;record&gt;&lt;rec-number&gt;282&lt;/rec-number&gt;&lt;foreign-keys&gt;&lt;key app="EN" db-id="vx9frtzzgr50dbetwv35e5r0rz5fr0t5adpx" timestamp="1524848151"&gt;282&lt;/key&gt;&lt;/foreign-keys&gt;&lt;ref-type name="Journal Article"&gt;17&lt;/ref-type&gt;&lt;contributors&gt;&lt;authors&gt;&lt;author&gt;Welmer, Anna-Karin&lt;/author&gt;&lt;author&gt;Rizzuto, Debora&lt;/author&gt;&lt;author&gt;Parker, Marti G.&lt;/author&gt;&lt;author&gt;Xu, Weili&lt;/author&gt;&lt;/authors&gt;&lt;/contributors&gt;&lt;titles&gt;&lt;title&gt;Impact of tooth loss on walking speed decline over time in older adults: a population-based cohort study&lt;/title&gt;&lt;secondary-title&gt;Aging Clinical and Experimental Research&lt;/secondary-title&gt;&lt;/titles&gt;&lt;periodical&gt;&lt;full-title&gt;Aging Clinical and Experimental Research&lt;/full-title&gt;&lt;/periodical&gt;&lt;pages&gt;793-800&lt;/pages&gt;&lt;volume&gt;29&lt;/volume&gt;&lt;number&gt;4&lt;/number&gt;&lt;dates&gt;&lt;year&gt;2017&lt;/year&gt;&lt;pub-dates&gt;&lt;date&gt;August 01&lt;/date&gt;&lt;/pub-dates&gt;&lt;/dates&gt;&lt;isbn&gt;1720-8319&lt;/isbn&gt;&lt;label&gt;Welmer2017&lt;/label&gt;&lt;work-type&gt;journal article&lt;/work-type&gt;&lt;urls&gt;&lt;related-urls&gt;&lt;url&gt;https://doi.org/10.1007/s40520-016-0630-6&lt;/url&gt;&lt;/related-urls&gt;&lt;/urls&gt;&lt;electronic-resource-num&gt;10.1007/s40520-016-0630-6&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19</w:t>
        </w:r>
        <w:r w:rsidRPr="00B47C65">
          <w:rPr>
            <w:rFonts w:cs="Times New Roman"/>
            <w:sz w:val="24"/>
            <w:szCs w:val="24"/>
          </w:rPr>
          <w:fldChar w:fldCharType="end"/>
        </w:r>
      </w:hyperlink>
      <w:r w:rsidRPr="00B47C65">
        <w:rPr>
          <w:rFonts w:cs="Times New Roman"/>
          <w:sz w:val="24"/>
          <w:szCs w:val="24"/>
        </w:rPr>
        <w:t xml:space="preserve"> Furthermore, individuals with poor oral health, particularly tooth loss tend to have poor nutritional status, as a result of decreased consumption of specific food groups and impaired mastication,</w:t>
      </w:r>
      <w:hyperlink w:anchor="_ENREF_38" w:tooltip="Moynihan, 2001 #1016" w:history="1">
        <w:r w:rsidRPr="00B47C65">
          <w:rPr>
            <w:rFonts w:cs="Times New Roman"/>
            <w:sz w:val="24"/>
            <w:szCs w:val="24"/>
          </w:rPr>
          <w:fldChar w:fldCharType="begin"/>
        </w:r>
        <w:r w:rsidRPr="00B47C65">
          <w:rPr>
            <w:rFonts w:cs="Times New Roman"/>
            <w:sz w:val="24"/>
            <w:szCs w:val="24"/>
          </w:rPr>
          <w:instrText xml:space="preserve"> ADDIN EN.CITE &lt;EndNote&gt;&lt;Cite&gt;&lt;Author&gt;Moynihan&lt;/Author&gt;&lt;Year&gt;2001&lt;/Year&gt;&lt;RecNum&gt;1016&lt;/RecNum&gt;&lt;DisplayText&gt;&lt;style face="superscript"&gt;38&lt;/style&gt;&lt;/DisplayText&gt;&lt;record&gt;&lt;rec-number&gt;1016&lt;/rec-number&gt;&lt;foreign-keys&gt;&lt;key app="EN" db-id="vx9frtzzgr50dbetwv35e5r0rz5fr0t5adpx" timestamp="1553601386"&gt;1016&lt;/key&gt;&lt;/foreign-keys&gt;&lt;ref-type name="Journal Article"&gt;17&lt;/ref-type&gt;&lt;contributors&gt;&lt;authors&gt;&lt;author&gt;Moynihan, Paula&lt;/author&gt;&lt;author&gt;Bradbury, Jane&lt;/author&gt;&lt;/authors&gt;&lt;/contributors&gt;&lt;titles&gt;&lt;title&gt;Compromised dental function and nutrition&lt;/title&gt;&lt;secondary-title&gt;Nutrition&lt;/secondary-title&gt;&lt;/titles&gt;&lt;periodical&gt;&lt;full-title&gt;Nutrition&lt;/full-title&gt;&lt;/periodical&gt;&lt;pages&gt;177-178&lt;/pages&gt;&lt;volume&gt;17&lt;/volume&gt;&lt;number&gt;2&lt;/number&gt;&lt;dates&gt;&lt;year&gt;2001&lt;/year&gt;&lt;pub-dates&gt;&lt;date&gt;2001/02/01/&lt;/date&gt;&lt;/pub-dates&gt;&lt;/dates&gt;&lt;isbn&gt;0899-9007&lt;/isbn&gt;&lt;urls&gt;&lt;related-urls&gt;&lt;url&gt;http://www.sciencedirect.com/science/article/pii/S0899900700005621&lt;/url&gt;&lt;/related-urls&gt;&lt;/urls&gt;&lt;electronic-resource-num&gt;https://doi.org/10.1016/S0899-9007(00)00562-1&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38</w:t>
        </w:r>
        <w:r w:rsidRPr="00B47C65">
          <w:rPr>
            <w:rFonts w:cs="Times New Roman"/>
            <w:sz w:val="24"/>
            <w:szCs w:val="24"/>
          </w:rPr>
          <w:fldChar w:fldCharType="end"/>
        </w:r>
      </w:hyperlink>
      <w:r w:rsidRPr="00B47C65">
        <w:rPr>
          <w:rFonts w:cs="Times New Roman"/>
          <w:sz w:val="24"/>
          <w:szCs w:val="24"/>
        </w:rPr>
        <w:t xml:space="preserve"> which can in turn affect muscle strength and consequently contribute to disability (ADL, IADL and mobility limitations) and decreased physical function.</w:t>
      </w:r>
      <w:r w:rsidRPr="00B47C65">
        <w:rPr>
          <w:rStyle w:val="CommentReference"/>
          <w:sz w:val="24"/>
          <w:szCs w:val="24"/>
        </w:rPr>
        <w:fldChar w:fldCharType="begin">
          <w:fldData xml:space="preserve">PEVuZE5vdGU+PENpdGU+PEF1dGhvcj5XYWxsczwvQXV0aG9yPjxZZWFyPjIwMDQ8L1llYXI+PFJl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</w:fldData>
        </w:fldChar>
      </w:r>
      <w:r w:rsidRPr="00B47C65">
        <w:rPr>
          <w:rStyle w:val="CommentReference"/>
          <w:sz w:val="24"/>
          <w:szCs w:val="24"/>
        </w:rPr>
        <w:instrText xml:space="preserve"> ADDIN EN.CITE </w:instrText>
      </w:r>
      <w:r w:rsidRPr="00B47C65">
        <w:rPr>
          <w:rStyle w:val="CommentReference"/>
          <w:sz w:val="24"/>
          <w:szCs w:val="24"/>
        </w:rPr>
        <w:fldChar w:fldCharType="begin">
          <w:fldData xml:space="preserve">PEVuZE5vdGU+PENpdGU+PEF1dGhvcj5XYWxsczwvQXV0aG9yPjxZZWFyPjIwMDQ8L1llYXI+PFJl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</w:fldData>
        </w:fldChar>
      </w:r>
      <w:r w:rsidRPr="00B47C65">
        <w:rPr>
          <w:rStyle w:val="CommentReference"/>
          <w:sz w:val="24"/>
          <w:szCs w:val="24"/>
        </w:rPr>
        <w:instrText xml:space="preserve"> ADDIN EN.CITE.DATA </w:instrText>
      </w:r>
      <w:r w:rsidRPr="00B47C65">
        <w:rPr>
          <w:rStyle w:val="CommentReference"/>
          <w:sz w:val="24"/>
          <w:szCs w:val="24"/>
        </w:rPr>
      </w:r>
      <w:r w:rsidRPr="00B47C65">
        <w:rPr>
          <w:rStyle w:val="CommentReference"/>
          <w:sz w:val="24"/>
          <w:szCs w:val="24"/>
        </w:rPr>
        <w:fldChar w:fldCharType="end"/>
      </w:r>
      <w:r w:rsidRPr="00B47C65">
        <w:rPr>
          <w:rStyle w:val="CommentReference"/>
          <w:sz w:val="24"/>
          <w:szCs w:val="24"/>
        </w:rPr>
      </w:r>
      <w:r w:rsidRPr="00B47C65">
        <w:rPr>
          <w:rStyle w:val="CommentReference"/>
          <w:sz w:val="24"/>
          <w:szCs w:val="24"/>
        </w:rPr>
        <w:fldChar w:fldCharType="separate"/>
      </w:r>
      <w:hyperlink w:anchor="_ENREF_39" w:tooltip="Walls, 2004 #652" w:history="1">
        <w:r w:rsidRPr="00B47C65">
          <w:rPr>
            <w:rStyle w:val="CommentReference"/>
            <w:noProof/>
            <w:sz w:val="24"/>
            <w:szCs w:val="24"/>
            <w:vertAlign w:val="superscript"/>
          </w:rPr>
          <w:t>39</w:t>
        </w:r>
      </w:hyperlink>
      <w:r w:rsidRPr="00B47C65">
        <w:rPr>
          <w:rStyle w:val="CommentReference"/>
          <w:noProof/>
          <w:sz w:val="24"/>
          <w:szCs w:val="24"/>
          <w:vertAlign w:val="superscript"/>
        </w:rPr>
        <w:t xml:space="preserve">, </w:t>
      </w:r>
      <w:hyperlink w:anchor="_ENREF_40" w:tooltip="Hruby, 2018 #650" w:history="1">
        <w:r w:rsidRPr="00B47C65">
          <w:rPr>
            <w:rStyle w:val="CommentReference"/>
            <w:noProof/>
            <w:sz w:val="24"/>
            <w:szCs w:val="24"/>
            <w:vertAlign w:val="superscript"/>
          </w:rPr>
          <w:t>40</w:t>
        </w:r>
      </w:hyperlink>
      <w:r w:rsidRPr="00B47C65">
        <w:rPr>
          <w:rStyle w:val="CommentReference"/>
          <w:sz w:val="24"/>
          <w:szCs w:val="24"/>
        </w:rPr>
        <w:fldChar w:fldCharType="end"/>
      </w:r>
      <w:r w:rsidRPr="00B47C65">
        <w:rPr>
          <w:rStyle w:val="CommentReference"/>
          <w:sz w:val="24"/>
          <w:szCs w:val="24"/>
        </w:rPr>
        <w:t xml:space="preserve"> Likewise, d</w:t>
      </w:r>
      <w:r w:rsidRPr="00B47C65">
        <w:rPr>
          <w:rFonts w:cs="Times New Roman"/>
          <w:sz w:val="24"/>
          <w:szCs w:val="24"/>
        </w:rPr>
        <w:t>ry mouth in older people often leads to ulceration and inflammation of oral mucosa, which can create difficulties in eating and swallowing; this can also significantly impact dietary intake and poor nutritional status, and increase the risk of disability.</w:t>
      </w:r>
      <w:r w:rsidRPr="00B47C65">
        <w:rPr>
          <w:rFonts w:cs="Times New Roman"/>
          <w:sz w:val="24"/>
          <w:szCs w:val="24"/>
        </w:rPr>
        <w:fldChar w:fldCharType="begin">
          <w:fldData xml:space="preserve">PEVuZE5vdGU+PENpdGU+PEF1dGhvcj5XYWxsczwvQXV0aG9yPjxZZWFyPjIwMDQ8L1llYXI+PFJl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</w:fldData>
        </w:fldChar>
      </w:r>
      <w:r w:rsidRPr="00B47C65">
        <w:rPr>
          <w:rFonts w:cs="Times New Roman"/>
          <w:sz w:val="24"/>
          <w:szCs w:val="24"/>
        </w:rPr>
        <w:instrText xml:space="preserve"> ADDIN EN.CITE </w:instrText>
      </w:r>
      <w:r w:rsidRPr="00B47C65">
        <w:rPr>
          <w:rFonts w:cs="Times New Roman"/>
          <w:sz w:val="24"/>
          <w:szCs w:val="24"/>
        </w:rPr>
        <w:fldChar w:fldCharType="begin">
          <w:fldData xml:space="preserve">PEVuZE5vdGU+PENpdGU+PEF1dGhvcj5XYWxsczwvQXV0aG9yPjxZZWFyPjIwMDQ8L1llYXI+PFJl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</w:fldData>
        </w:fldChar>
      </w:r>
      <w:r w:rsidRPr="00B47C65">
        <w:rPr>
          <w:rFonts w:cs="Times New Roman"/>
          <w:sz w:val="24"/>
          <w:szCs w:val="24"/>
        </w:rPr>
        <w:instrText xml:space="preserve"> ADDIN EN.CITE.DATA </w:instrText>
      </w:r>
      <w:r w:rsidRPr="00B47C65">
        <w:rPr>
          <w:rFonts w:cs="Times New Roman"/>
          <w:sz w:val="24"/>
          <w:szCs w:val="24"/>
        </w:rPr>
      </w:r>
      <w:r w:rsidRPr="00B47C65">
        <w:rPr>
          <w:rFonts w:cs="Times New Roman"/>
          <w:sz w:val="24"/>
          <w:szCs w:val="24"/>
        </w:rPr>
        <w:fldChar w:fldCharType="end"/>
      </w:r>
      <w:r w:rsidRPr="00B47C65">
        <w:rPr>
          <w:rFonts w:cs="Times New Roman"/>
          <w:sz w:val="24"/>
          <w:szCs w:val="24"/>
        </w:rPr>
      </w:r>
      <w:r w:rsidRPr="00B47C65">
        <w:rPr>
          <w:rFonts w:cs="Times New Roman"/>
          <w:sz w:val="24"/>
          <w:szCs w:val="24"/>
        </w:rPr>
        <w:fldChar w:fldCharType="separate"/>
      </w:r>
      <w:hyperlink w:anchor="_ENREF_39" w:tooltip="Walls, 2004 #652" w:history="1">
        <w:r w:rsidRPr="00B47C65">
          <w:rPr>
            <w:rFonts w:cs="Times New Roman"/>
            <w:noProof/>
            <w:sz w:val="24"/>
            <w:szCs w:val="24"/>
            <w:vertAlign w:val="superscript"/>
          </w:rPr>
          <w:t>39</w:t>
        </w:r>
      </w:hyperlink>
      <w:r w:rsidRPr="00B47C65">
        <w:rPr>
          <w:rFonts w:cs="Times New Roman"/>
          <w:noProof/>
          <w:sz w:val="24"/>
          <w:szCs w:val="24"/>
          <w:vertAlign w:val="superscript"/>
        </w:rPr>
        <w:t xml:space="preserve">, </w:t>
      </w:r>
      <w:hyperlink w:anchor="_ENREF_41" w:tooltip="Han, 2015 #430" w:history="1">
        <w:r w:rsidRPr="00B47C65">
          <w:rPr>
            <w:rFonts w:cs="Times New Roman"/>
            <w:noProof/>
            <w:sz w:val="24"/>
            <w:szCs w:val="24"/>
            <w:vertAlign w:val="superscript"/>
          </w:rPr>
          <w:t>41</w:t>
        </w:r>
      </w:hyperlink>
      <w:r w:rsidRPr="00B47C65">
        <w:rPr>
          <w:rFonts w:cs="Times New Roman"/>
          <w:sz w:val="24"/>
          <w:szCs w:val="24"/>
        </w:rPr>
        <w:fldChar w:fldCharType="end"/>
      </w:r>
      <w:r w:rsidRPr="00B47C65">
        <w:rPr>
          <w:rFonts w:cs="Times New Roman"/>
          <w:sz w:val="24"/>
          <w:szCs w:val="24"/>
        </w:rPr>
        <w:t xml:space="preserve"> </w:t>
      </w:r>
      <w:hyperlink w:anchor="_ENREF_38" w:tooltip="Hruby, 2018 #650" w:history="1"/>
      <w:hyperlink w:anchor="_ENREF_38" w:tooltip="Hruby, 2018 #650" w:history="1"/>
      <w:hyperlink w:anchor="_ENREF_42" w:tooltip="Hruby, 2018 #650" w:history="1"/>
      <w:r w:rsidRPr="00B47C65">
        <w:rPr>
          <w:rFonts w:cs="Times New Roman"/>
          <w:sz w:val="24"/>
          <w:szCs w:val="24"/>
        </w:rPr>
        <w:t xml:space="preserve"> </w:t>
      </w:r>
    </w:p>
    <w:p w:rsidR="00B47C65" w:rsidRPr="00B47C65" w:rsidRDefault="00B47C65" w:rsidP="00B47C65">
      <w:pPr>
        <w:spacing w:after="0" w:line="480" w:lineRule="auto"/>
        <w:jc w:val="both"/>
        <w:rPr>
          <w:rFonts w:cs="Times New Roman"/>
          <w:sz w:val="24"/>
          <w:szCs w:val="24"/>
        </w:rPr>
      </w:pPr>
      <w:r w:rsidRPr="00B47C65">
        <w:rPr>
          <w:rFonts w:cs="Times New Roman"/>
          <w:sz w:val="24"/>
          <w:szCs w:val="24"/>
        </w:rPr>
        <w:t>In this study the associations of a range of both objective and subjective markers of oral health with disability and physical function were examined. Few studies have examined subjective oral health measures such as self-rated oral health and dry mouth; studies so far have mostly focused on tooth loss and periodontal disease. Furthermore, we created a composite measure of oral health problems as an indicator of the burden of oral health problems in older people. Also, the lack of correlation and the observed differences in the associations of objective and subjective measures indicate the importance of utilising both of these measures separately since we cannot use objective measures as indicators of subjective oral problems or vice versa. This study has some limitations. Our findings are based on cross-sectional analyses, and the results cannot establish a causal relationship between oral health and disability or poor physical function. Nevertheless, the findings are supported by longitudinal analyses in the BRHS, where tooth loss and dry mouth were associated with higher risks of developing frailty.</w:t>
      </w:r>
      <w:hyperlink w:anchor="_ENREF_27" w:tooltip="Ramsay, 2018 #373" w:history="1">
        <w:r w:rsidRPr="00B47C65">
          <w:rPr>
            <w:rFonts w:cs="Times New Roman"/>
            <w:sz w:val="24"/>
            <w:szCs w:val="24"/>
          </w:rPr>
          <w:fldChar w:fldCharType="begin"/>
        </w:r>
        <w:r w:rsidRPr="00B47C65">
          <w:rPr>
            <w:rFonts w:cs="Times New Roman"/>
            <w:sz w:val="24"/>
            <w:szCs w:val="24"/>
          </w:rPr>
          <w:instrText xml:space="preserve"> ADDIN EN.CITE &lt;EndNote&gt;&lt;Cite&gt;&lt;Author&gt;Ramsay&lt;/Author&gt;&lt;Year&gt;2018&lt;/Year&gt;&lt;RecNum&gt;373&lt;/RecNum&gt;&lt;DisplayText&gt;&lt;style face="superscript"&gt;27&lt;/style&gt;&lt;/DisplayText&gt;&lt;record&gt;&lt;rec-number&gt;373&lt;/rec-number&gt;&lt;foreign-keys&gt;&lt;key app="EN" db-id="vx9frtzzgr50dbetwv35e5r0rz5fr0t5adpx" timestamp="1526547984"&gt;373&lt;/key&gt;&lt;/foreign-keys&gt;&lt;ref-type name="Journal Article"&gt;17&lt;/ref-type&gt;&lt;contributors&gt;&lt;authors&gt;&lt;author&gt;Ramsay, Sheena E.&lt;/author&gt;&lt;author&gt;Papachristou, Efstathios&lt;/author&gt;&lt;author&gt;Watt, Richard G.&lt;/author&gt;&lt;author&gt;Tsakos, Georgios&lt;/author&gt;&lt;author&gt;Lennon, Lucy T.&lt;/author&gt;&lt;author&gt;Papacosta, A. Olia&lt;/author&gt;&lt;author&gt;Moynihan, Paula&lt;/author&gt;&lt;author&gt;Sayer, Avan A.&lt;/author&gt;&lt;author&gt;Whincup, Peter H.&lt;/author&gt;&lt;author&gt;Wannamethee, S. Goya&lt;/author&gt;&lt;/authors&gt;&lt;/contributors&gt;&lt;titles&gt;&lt;title&gt;Influence of Poor Oral Health on Physical Frailty: A Population‐Based Cohort Study of Older British Men&lt;/title&gt;&lt;secondary-title&gt;Journal of the American Geriatrics Society&lt;/secondary-title&gt;&lt;/titles&gt;&lt;periodical&gt;&lt;full-title&gt;Journal of the American Geriatrics Society&lt;/full-title&gt;&lt;/periodical&gt;&lt;pages&gt;473-479&lt;/pages&gt;&lt;volume&gt;66&lt;/volume&gt;&lt;number&gt;3&lt;/number&gt;&lt;dates&gt;&lt;year&gt;2018&lt;/year&gt;&lt;/dates&gt;&lt;publisher&gt;Wiley Online Library&lt;/publisher&gt;&lt;isbn&gt;0002-8614&lt;/isbn&gt;&lt;urls&gt;&lt;related-urls&gt;&lt;url&gt;https://doi.org/10.1111/jgs.15175&lt;/url&gt;&lt;url&gt;https://www.ncbi.nlm.nih.gov/pmc/articles/PMC5887899/pdf/JGS-66-473.pdf&lt;/url&gt;&lt;/related-urls&gt;&lt;/urls&gt;&lt;electronic-resource-num&gt;10.1111/jgs.15175&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27</w:t>
        </w:r>
        <w:r w:rsidRPr="00B47C65">
          <w:rPr>
            <w:rFonts w:cs="Times New Roman"/>
            <w:sz w:val="24"/>
            <w:szCs w:val="24"/>
          </w:rPr>
          <w:fldChar w:fldCharType="end"/>
        </w:r>
      </w:hyperlink>
      <w:r w:rsidRPr="00B47C65">
        <w:rPr>
          <w:rFonts w:cs="Times New Roman"/>
          <w:sz w:val="24"/>
          <w:szCs w:val="24"/>
        </w:rPr>
        <w:t xml:space="preserve"> Additionally, both cohorts may not be representative of the general populations of the UK and USA. Furthermore, whilst the studies were comparable in terms of </w:t>
      </w:r>
      <w:r w:rsidRPr="00B47C65">
        <w:rPr>
          <w:rFonts w:cs="Times New Roman"/>
          <w:sz w:val="24"/>
          <w:szCs w:val="24"/>
        </w:rPr>
        <w:lastRenderedPageBreak/>
        <w:t>having community-dwelling older people, there were differences in the populations (BRHS comprised men only), and in assessments of oral health measures (i.e. periodontal disease, dry mouth). Nevertheless, we observed similar associations between poor oral health and disability in the two studies. Moreover, while we were able to adjust for a range of covariates in both studies, but the possibility of residual confounding remains because of possible confounders which were not available in the studies or due to measurement error and underreporting of confounders. Furthermore, poor oral health may be a proxy of poor socioeconomic or physical status throughout the life-course. It is also likely in both studies that individuals who participated where healthier with better oral health and physical function status than those who did not attend.</w:t>
      </w:r>
      <w:hyperlink w:anchor="_ENREF_27" w:tooltip="Ramsay, 2018 #373" w:history="1">
        <w:r w:rsidRPr="00B47C65">
          <w:rPr>
            <w:rFonts w:cs="Times New Roman"/>
            <w:sz w:val="24"/>
            <w:szCs w:val="24"/>
          </w:rPr>
          <w:fldChar w:fldCharType="begin"/>
        </w:r>
        <w:r w:rsidRPr="00B47C65">
          <w:rPr>
            <w:rFonts w:cs="Times New Roman"/>
            <w:sz w:val="24"/>
            <w:szCs w:val="24"/>
          </w:rPr>
          <w:instrText xml:space="preserve"> ADDIN EN.CITE &lt;EndNote&gt;&lt;Cite&gt;&lt;Author&gt;Ramsay&lt;/Author&gt;&lt;Year&gt;2018&lt;/Year&gt;&lt;RecNum&gt;373&lt;/RecNum&gt;&lt;DisplayText&gt;&lt;style face="superscript"&gt;27&lt;/style&gt;&lt;/DisplayText&gt;&lt;record&gt;&lt;rec-number&gt;373&lt;/rec-number&gt;&lt;foreign-keys&gt;&lt;key app="EN" db-id="vx9frtzzgr50dbetwv35e5r0rz5fr0t5adpx" timestamp="1526547984"&gt;373&lt;/key&gt;&lt;/foreign-keys&gt;&lt;ref-type name="Journal Article"&gt;17&lt;/ref-type&gt;&lt;contributors&gt;&lt;authors&gt;&lt;author&gt;Ramsay, Sheena E.&lt;/author&gt;&lt;author&gt;Papachristou, Efstathios&lt;/author&gt;&lt;author&gt;Watt, Richard G.&lt;/author&gt;&lt;author&gt;Tsakos, Georgios&lt;/author&gt;&lt;author&gt;Lennon, Lucy T.&lt;/author&gt;&lt;author&gt;Papacosta, A. Olia&lt;/author&gt;&lt;author&gt;Moynihan, Paula&lt;/author&gt;&lt;author&gt;Sayer, Avan A.&lt;/author&gt;&lt;author&gt;Whincup, Peter H.&lt;/author&gt;&lt;author&gt;Wannamethee, S. Goya&lt;/author&gt;&lt;/authors&gt;&lt;/contributors&gt;&lt;titles&gt;&lt;title&gt;Influence of Poor Oral Health on Physical Frailty: A Population‐Based Cohort Study of Older British Men&lt;/title&gt;&lt;secondary-title&gt;Journal of the American Geriatrics Society&lt;/secondary-title&gt;&lt;/titles&gt;&lt;periodical&gt;&lt;full-title&gt;Journal of the American Geriatrics Society&lt;/full-title&gt;&lt;/periodical&gt;&lt;pages&gt;473-479&lt;/pages&gt;&lt;volume&gt;66&lt;/volume&gt;&lt;number&gt;3&lt;/number&gt;&lt;dates&gt;&lt;year&gt;2018&lt;/year&gt;&lt;/dates&gt;&lt;publisher&gt;Wiley Online Library&lt;/publisher&gt;&lt;isbn&gt;0002-8614&lt;/isbn&gt;&lt;urls&gt;&lt;related-urls&gt;&lt;url&gt;https://doi.org/10.1111/jgs.15175&lt;/url&gt;&lt;url&gt;https://www.ncbi.nlm.nih.gov/pmc/articles/PMC5887899/pdf/JGS-66-473.pdf&lt;/url&gt;&lt;/related-urls&gt;&lt;/urls&gt;&lt;electronic-resource-num&gt;10.1111/jgs.15175&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27</w:t>
        </w:r>
        <w:r w:rsidRPr="00B47C65">
          <w:rPr>
            <w:rFonts w:cs="Times New Roman"/>
            <w:sz w:val="24"/>
            <w:szCs w:val="24"/>
          </w:rPr>
          <w:fldChar w:fldCharType="end"/>
        </w:r>
      </w:hyperlink>
      <w:r w:rsidRPr="00B47C65">
        <w:rPr>
          <w:rFonts w:cs="Times New Roman"/>
          <w:sz w:val="24"/>
          <w:szCs w:val="24"/>
        </w:rPr>
        <w:t xml:space="preserve"> Therefore, the potential for under-adjustment remains in our findings. </w:t>
      </w:r>
    </w:p>
    <w:p w:rsidR="00B47C65" w:rsidRPr="00B47C65" w:rsidRDefault="00B47C65" w:rsidP="00B47C65">
      <w:pPr>
        <w:spacing w:after="0" w:line="480" w:lineRule="auto"/>
        <w:jc w:val="both"/>
        <w:rPr>
          <w:rFonts w:cs="Times New Roman"/>
          <w:sz w:val="24"/>
          <w:szCs w:val="24"/>
        </w:rPr>
      </w:pPr>
    </w:p>
    <w:p w:rsidR="00B47C65" w:rsidRPr="00B47C65" w:rsidRDefault="00B47C65" w:rsidP="00B47C65">
      <w:pPr>
        <w:spacing w:after="0" w:line="480" w:lineRule="auto"/>
        <w:jc w:val="both"/>
        <w:rPr>
          <w:rFonts w:cs="Times New Roman"/>
          <w:b/>
          <w:sz w:val="24"/>
          <w:szCs w:val="24"/>
        </w:rPr>
      </w:pPr>
      <w:r w:rsidRPr="00B47C65">
        <w:rPr>
          <w:rFonts w:cs="Times New Roman"/>
          <w:b/>
          <w:sz w:val="24"/>
          <w:szCs w:val="24"/>
        </w:rPr>
        <w:t>Conclusions and Implications</w:t>
      </w:r>
    </w:p>
    <w:p w:rsidR="00B47C65" w:rsidRPr="00B47C65" w:rsidRDefault="00B47C65" w:rsidP="00B47C65">
      <w:pPr>
        <w:spacing w:after="0" w:line="480" w:lineRule="auto"/>
        <w:jc w:val="both"/>
        <w:rPr>
          <w:rFonts w:cs="Times New Roman"/>
          <w:sz w:val="24"/>
          <w:szCs w:val="24"/>
        </w:rPr>
      </w:pPr>
      <w:r w:rsidRPr="00B47C65">
        <w:rPr>
          <w:rFonts w:cs="Times New Roman"/>
          <w:sz w:val="24"/>
          <w:szCs w:val="24"/>
        </w:rPr>
        <w:t>We found that oral health problems, particularly, tooth loss, poor self-rated oral health, and dry mouth, were associated with disability and impaired physical function in older populations. These findings merit further research in longitudinal studies, examining the possible mediating roles of nutrition and inflammation to establish the influence of oral health markers on development of disability. Nonetheless, our findings suggest that health care professionals responsible for the care of older people should take into consideration the oral health status of older people including the individual’s perception of their oral problems. Moreover, screening tools of dental health,</w:t>
      </w:r>
      <w:hyperlink w:anchor="_ENREF_42" w:tooltip="Shiraishi, 2018 #1000" w:history="1">
        <w:r w:rsidRPr="00B47C65">
          <w:rPr>
            <w:rFonts w:cs="Times New Roman"/>
            <w:sz w:val="24"/>
            <w:szCs w:val="24"/>
          </w:rPr>
          <w:fldChar w:fldCharType="begin"/>
        </w:r>
        <w:r w:rsidRPr="00B47C65">
          <w:rPr>
            <w:rFonts w:cs="Times New Roman"/>
            <w:sz w:val="24"/>
            <w:szCs w:val="24"/>
          </w:rPr>
          <w:instrText xml:space="preserve"> ADDIN EN.CITE &lt;EndNote&gt;&lt;Cite&gt;&lt;Author&gt;Shiraishi&lt;/Author&gt;&lt;Year&gt;2018&lt;/Year&gt;&lt;RecNum&gt;1000&lt;/RecNum&gt;&lt;DisplayText&gt;&lt;style face="superscript"&gt;42&lt;/style&gt;&lt;/DisplayText&gt;&lt;record&gt;&lt;rec-number&gt;1000&lt;/rec-number&gt;&lt;foreign-keys&gt;&lt;key app="EN" db-id="vx9frtzzgr50dbetwv35e5r0rz5fr0t5adpx" timestamp="1553011756"&gt;1000&lt;/key&gt;&lt;/foreign-keys&gt;&lt;ref-type name="Journal Article"&gt;17&lt;/ref-type&gt;&lt;contributors&gt;&lt;authors&gt;&lt;author&gt;Shiraishi, Ai&lt;/author&gt;&lt;author&gt;Yoshimura, Yoshihiro&lt;/author&gt;&lt;author&gt;Wakabayashi, Hidetaka&lt;/author&gt;&lt;author&gt;Tsuji, Yuri&lt;/author&gt;&lt;author&gt;Shimazu, Sayuri&lt;/author&gt;&lt;author&gt;Jeong, Seungwon&lt;/author&gt;&lt;/authors&gt;&lt;/contributors&gt;&lt;titles&gt;&lt;title&gt;Impaired oral health status on admission is associated with poor clinical outcomes in post-acute inpatients: A prospective cohort study&lt;/title&gt;&lt;secondary-title&gt;Clinical Nutrition&lt;/secondary-title&gt;&lt;/titles&gt;&lt;periodical&gt;&lt;full-title&gt;Clinical Nutrition&lt;/full-title&gt;&lt;/periodical&gt;&lt;keywords&gt;&lt;keyword&gt;Home discharge&lt;/keyword&gt;&lt;keyword&gt;In-hospital mortality&lt;/keyword&gt;&lt;keyword&gt;Length of hospital stay&lt;/keyword&gt;&lt;keyword&gt;Oral health&lt;/keyword&gt;&lt;keyword&gt;Physical activity&lt;/keyword&gt;&lt;keyword&gt;Rehabilitation&lt;/keyword&gt;&lt;/keywords&gt;&lt;dates&gt;&lt;year&gt;2018&lt;/year&gt;&lt;pub-dates&gt;&lt;date&gt;2018/11/30/&lt;/date&gt;&lt;/pub-dates&gt;&lt;/dates&gt;&lt;isbn&gt;0261-5614&lt;/isbn&gt;&lt;urls&gt;&lt;related-urls&gt;&lt;url&gt;http://www.sciencedirect.com/science/article/pii/S0261561418325536&lt;/url&gt;&lt;/related-urls&gt;&lt;/urls&gt;&lt;electronic-resource-num&gt;https://doi.org/10.1016/j.clnu.2018.11.020&lt;/electronic-resource-num&gt;&lt;/record&gt;&lt;/Cite&gt;&lt;/EndNote&gt;</w:instrText>
        </w:r>
        <w:r w:rsidRPr="00B47C65">
          <w:rPr>
            <w:rFonts w:cs="Times New Roman"/>
            <w:sz w:val="24"/>
            <w:szCs w:val="24"/>
          </w:rPr>
          <w:fldChar w:fldCharType="separate"/>
        </w:r>
        <w:r w:rsidRPr="00B47C65">
          <w:rPr>
            <w:rFonts w:cs="Times New Roman"/>
            <w:noProof/>
            <w:sz w:val="24"/>
            <w:szCs w:val="24"/>
            <w:vertAlign w:val="superscript"/>
          </w:rPr>
          <w:t>42</w:t>
        </w:r>
        <w:r w:rsidRPr="00B47C65">
          <w:rPr>
            <w:rFonts w:cs="Times New Roman"/>
            <w:sz w:val="24"/>
            <w:szCs w:val="24"/>
          </w:rPr>
          <w:fldChar w:fldCharType="end"/>
        </w:r>
      </w:hyperlink>
      <w:r w:rsidRPr="00B47C65">
        <w:rPr>
          <w:rFonts w:cs="Times New Roman"/>
          <w:sz w:val="24"/>
          <w:szCs w:val="24"/>
        </w:rPr>
        <w:t xml:space="preserve"> could be useful in identifying and preventing oral health problems and maintaining a good quality of life in older people. </w:t>
      </w:r>
    </w:p>
    <w:p w:rsidR="00B47C65" w:rsidRPr="00B47C65" w:rsidRDefault="00B47C65" w:rsidP="00B47C65">
      <w:pPr>
        <w:spacing w:after="0" w:line="480" w:lineRule="auto"/>
        <w:jc w:val="both"/>
        <w:rPr>
          <w:rFonts w:ascii="Times New Roman" w:hAnsi="Times New Roman" w:cs="Times New Roman"/>
          <w:b/>
          <w:sz w:val="24"/>
        </w:rPr>
      </w:pPr>
    </w:p>
    <w:p w:rsidR="00B47C65" w:rsidRPr="000B2ADD" w:rsidRDefault="00B47C65" w:rsidP="00B47C65">
      <w:pPr>
        <w:spacing w:after="0" w:line="480" w:lineRule="auto"/>
        <w:jc w:val="both"/>
        <w:rPr>
          <w:rFonts w:cs="Times New Roman"/>
          <w:sz w:val="24"/>
          <w:szCs w:val="24"/>
        </w:rPr>
      </w:pPr>
      <w:r w:rsidRPr="00B47C65">
        <w:rPr>
          <w:rFonts w:cs="Times New Roman"/>
          <w:sz w:val="24"/>
          <w:szCs w:val="24"/>
        </w:rPr>
        <w:t>Conflict of interest: None to declare.</w:t>
      </w:r>
    </w:p>
    <w:p w:rsidR="00B47C65" w:rsidRPr="00605643" w:rsidRDefault="00B47C65" w:rsidP="00B47C65">
      <w:pPr>
        <w:spacing w:after="0" w:line="480" w:lineRule="auto"/>
        <w:jc w:val="both"/>
        <w:rPr>
          <w:rFonts w:ascii="Times New Roman" w:hAnsi="Times New Roman" w:cs="Times New Roman"/>
          <w:b/>
          <w:sz w:val="24"/>
        </w:rPr>
        <w:sectPr w:rsidR="00B47C65" w:rsidRPr="00605643" w:rsidSect="00B47C65">
          <w:pgSz w:w="11906" w:h="16838"/>
          <w:pgMar w:top="1440" w:right="1440" w:bottom="1440" w:left="1440" w:header="708" w:footer="708" w:gutter="0"/>
          <w:cols w:space="708"/>
          <w:docGrid w:linePitch="360"/>
        </w:sectPr>
      </w:pPr>
    </w:p>
    <w:p w:rsidR="00B47C65" w:rsidRPr="000D738C" w:rsidRDefault="00B47C65" w:rsidP="00B47C65">
      <w:pPr>
        <w:spacing w:line="276" w:lineRule="auto"/>
        <w:rPr>
          <w:rFonts w:cs="Times New Roman"/>
          <w:b/>
          <w:sz w:val="24"/>
          <w:szCs w:val="24"/>
        </w:rPr>
      </w:pPr>
      <w:r w:rsidRPr="000D738C">
        <w:rPr>
          <w:rFonts w:cs="Times New Roman"/>
          <w:b/>
          <w:sz w:val="24"/>
          <w:szCs w:val="24"/>
        </w:rPr>
        <w:lastRenderedPageBreak/>
        <w:t>References</w:t>
      </w:r>
    </w:p>
    <w:p w:rsidR="00B47C65" w:rsidRPr="000D738C" w:rsidRDefault="00B47C65" w:rsidP="00B47C65">
      <w:pPr>
        <w:pStyle w:val="EndNoteBibliography"/>
        <w:spacing w:after="0" w:line="276" w:lineRule="auto"/>
        <w:ind w:left="720" w:hanging="720"/>
        <w:rPr>
          <w:rFonts w:asciiTheme="minorHAnsi" w:hAnsiTheme="minorHAnsi"/>
          <w:sz w:val="24"/>
          <w:szCs w:val="24"/>
        </w:rPr>
      </w:pPr>
      <w:r w:rsidRPr="000D738C">
        <w:rPr>
          <w:rFonts w:asciiTheme="minorHAnsi" w:hAnsiTheme="minorHAnsi"/>
          <w:sz w:val="24"/>
          <w:szCs w:val="24"/>
        </w:rPr>
        <w:fldChar w:fldCharType="begin"/>
      </w:r>
      <w:r w:rsidRPr="000D738C">
        <w:rPr>
          <w:rFonts w:asciiTheme="minorHAnsi" w:hAnsiTheme="minorHAnsi"/>
          <w:sz w:val="24"/>
          <w:szCs w:val="24"/>
        </w:rPr>
        <w:instrText xml:space="preserve"> ADDIN EN.REFLIST </w:instrText>
      </w:r>
      <w:r w:rsidRPr="000D738C">
        <w:rPr>
          <w:rFonts w:asciiTheme="minorHAnsi" w:hAnsiTheme="minorHAnsi"/>
          <w:sz w:val="24"/>
          <w:szCs w:val="24"/>
        </w:rPr>
        <w:fldChar w:fldCharType="separate"/>
      </w:r>
      <w:bookmarkStart w:id="0" w:name="_ENREF_1"/>
      <w:r w:rsidRPr="000D738C">
        <w:rPr>
          <w:rFonts w:asciiTheme="minorHAnsi" w:hAnsiTheme="minorHAnsi"/>
          <w:sz w:val="24"/>
          <w:szCs w:val="24"/>
        </w:rPr>
        <w:t>1.</w:t>
      </w:r>
      <w:r w:rsidRPr="000D738C">
        <w:rPr>
          <w:rFonts w:asciiTheme="minorHAnsi" w:hAnsiTheme="minorHAnsi"/>
          <w:sz w:val="24"/>
          <w:szCs w:val="24"/>
        </w:rPr>
        <w:tab/>
        <w:t>Paterson, DH, Warburton, DER. Physical activity and functional limitations in older adults: a systematic review related to Canada's Physical Activity Guidelines. International Journal of Behavioral Nutrition and Physical Activity 2010;7(1):38.</w:t>
      </w:r>
      <w:bookmarkEnd w:id="0"/>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 w:name="_ENREF_2"/>
      <w:r w:rsidRPr="000D738C">
        <w:rPr>
          <w:rFonts w:asciiTheme="minorHAnsi" w:hAnsiTheme="minorHAnsi"/>
          <w:sz w:val="24"/>
          <w:szCs w:val="24"/>
        </w:rPr>
        <w:t>2.</w:t>
      </w:r>
      <w:r w:rsidRPr="000D738C">
        <w:rPr>
          <w:rFonts w:asciiTheme="minorHAnsi" w:hAnsiTheme="minorHAnsi"/>
          <w:sz w:val="24"/>
          <w:szCs w:val="24"/>
        </w:rPr>
        <w:tab/>
        <w:t>Kozakai, R, von Bonsdorff, M, Sipilä, S, et al. Mobility limitation as a predictor of inpatient care in the last year of life among community-living older people. Aging Clinical and Experimental Research 2013;25(1):81-87.</w:t>
      </w:r>
      <w:bookmarkEnd w:id="1"/>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 w:name="_ENREF_3"/>
      <w:r w:rsidRPr="000D738C">
        <w:rPr>
          <w:rFonts w:asciiTheme="minorHAnsi" w:hAnsiTheme="minorHAnsi"/>
          <w:sz w:val="24"/>
          <w:szCs w:val="24"/>
        </w:rPr>
        <w:t>3.</w:t>
      </w:r>
      <w:r w:rsidRPr="000D738C">
        <w:rPr>
          <w:rFonts w:asciiTheme="minorHAnsi" w:hAnsiTheme="minorHAnsi"/>
          <w:sz w:val="24"/>
          <w:szCs w:val="24"/>
        </w:rPr>
        <w:tab/>
        <w:t>Mahmoudi, R, Novella, J-L, Manckoundia, P, et al. Is functional mobility an independent mortality risk factor in subjects with dementia? Maturitas 2017;103:65-70.</w:t>
      </w:r>
      <w:bookmarkEnd w:id="2"/>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 w:name="_ENREF_4"/>
      <w:r w:rsidRPr="000D738C">
        <w:rPr>
          <w:rFonts w:asciiTheme="minorHAnsi" w:hAnsiTheme="minorHAnsi"/>
          <w:sz w:val="24"/>
          <w:szCs w:val="24"/>
        </w:rPr>
        <w:t>4.</w:t>
      </w:r>
      <w:r w:rsidRPr="000D738C">
        <w:rPr>
          <w:rFonts w:asciiTheme="minorHAnsi" w:hAnsiTheme="minorHAnsi"/>
          <w:sz w:val="24"/>
          <w:szCs w:val="24"/>
        </w:rPr>
        <w:tab/>
        <w:t>Iwasaki, M, Yoshihara, A, Ito, K, et al. Hyposalivation and dietary intake. Geriatrics &amp; Gerontology International 2016;16(4):500-507.</w:t>
      </w:r>
      <w:bookmarkEnd w:id="3"/>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4" w:name="_ENREF_5"/>
      <w:r w:rsidRPr="000D738C">
        <w:rPr>
          <w:rFonts w:asciiTheme="minorHAnsi" w:hAnsiTheme="minorHAnsi"/>
          <w:sz w:val="24"/>
          <w:szCs w:val="24"/>
        </w:rPr>
        <w:t>5.</w:t>
      </w:r>
      <w:r w:rsidRPr="000D738C">
        <w:rPr>
          <w:rFonts w:asciiTheme="minorHAnsi" w:hAnsiTheme="minorHAnsi"/>
          <w:sz w:val="24"/>
          <w:szCs w:val="24"/>
        </w:rPr>
        <w:tab/>
        <w:t>Cullinan, MP, Seymour, GJ. Periodontal disease and systemic illness: will the evidence ever be enough? Periodontology 2000 2013;62(1):271-286.</w:t>
      </w:r>
      <w:bookmarkEnd w:id="4"/>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5" w:name="_ENREF_6"/>
      <w:r w:rsidRPr="000D738C">
        <w:rPr>
          <w:rFonts w:asciiTheme="minorHAnsi" w:hAnsiTheme="minorHAnsi"/>
          <w:sz w:val="24"/>
          <w:szCs w:val="24"/>
        </w:rPr>
        <w:t>6.</w:t>
      </w:r>
      <w:r w:rsidRPr="000D738C">
        <w:rPr>
          <w:rFonts w:asciiTheme="minorHAnsi" w:hAnsiTheme="minorHAnsi"/>
          <w:sz w:val="24"/>
          <w:szCs w:val="24"/>
        </w:rPr>
        <w:tab/>
        <w:t>Joshy, G, Arora, M, Korda, RJ, et al. Is poor oral health a risk marker for incident cardiovascular disease hospitalisation and all-cause mortality? Findings from 172 630 participants from the prospective 45 and Up Study. BMJ open 2016;6(8):e012386.</w:t>
      </w:r>
      <w:bookmarkEnd w:id="5"/>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6" w:name="_ENREF_7"/>
      <w:r w:rsidRPr="000D738C">
        <w:rPr>
          <w:rFonts w:asciiTheme="minorHAnsi" w:hAnsiTheme="minorHAnsi"/>
          <w:sz w:val="24"/>
          <w:szCs w:val="24"/>
        </w:rPr>
        <w:t>7.</w:t>
      </w:r>
      <w:r w:rsidRPr="000D738C">
        <w:rPr>
          <w:rFonts w:asciiTheme="minorHAnsi" w:hAnsiTheme="minorHAnsi"/>
          <w:sz w:val="24"/>
          <w:szCs w:val="24"/>
        </w:rPr>
        <w:tab/>
        <w:t>Kassebaum, NJ, Smith, AGC, Bernabé, E, et al. Global, Regional, and National Prevalence, Incidence, and Disability-Adjusted Life Years for Oral Conditions for 195 Countries, 1990–2015: A Systematic Analysis for the Global Burden of Diseases, Injuries, and Risk Factors. Journal of dental research 2017;96(4):380-387.</w:t>
      </w:r>
      <w:bookmarkEnd w:id="6"/>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7" w:name="_ENREF_8"/>
      <w:r w:rsidRPr="000D738C">
        <w:rPr>
          <w:rFonts w:asciiTheme="minorHAnsi" w:hAnsiTheme="minorHAnsi"/>
          <w:sz w:val="24"/>
          <w:szCs w:val="24"/>
        </w:rPr>
        <w:t>8.</w:t>
      </w:r>
      <w:r w:rsidRPr="000D738C">
        <w:rPr>
          <w:rFonts w:asciiTheme="minorHAnsi" w:hAnsiTheme="minorHAnsi"/>
          <w:sz w:val="24"/>
          <w:szCs w:val="24"/>
        </w:rPr>
        <w:tab/>
        <w:t>Aida, J, Kondo, K, Hirai, H, et al. Association Between Dental Status and Incident Disability in an Older Japanese Population. Journal of the American Geriatrics Society 2012;60(2):338-343.</w:t>
      </w:r>
      <w:bookmarkEnd w:id="7"/>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8" w:name="_ENREF_9"/>
      <w:r w:rsidRPr="000D738C">
        <w:rPr>
          <w:rFonts w:asciiTheme="minorHAnsi" w:hAnsiTheme="minorHAnsi"/>
          <w:sz w:val="24"/>
          <w:szCs w:val="24"/>
        </w:rPr>
        <w:t>9.</w:t>
      </w:r>
      <w:r w:rsidRPr="000D738C">
        <w:rPr>
          <w:rFonts w:asciiTheme="minorHAnsi" w:hAnsiTheme="minorHAnsi"/>
          <w:sz w:val="24"/>
          <w:szCs w:val="24"/>
        </w:rPr>
        <w:tab/>
        <w:t>Bando, S, Tomata, Y, Aida, J, et al. Impact of oral self-care on incident functional disability in elderly Japanese: the Ohsaki Cohort 2006 study. BMJ Open 2017;7(9).</w:t>
      </w:r>
      <w:bookmarkEnd w:id="8"/>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9" w:name="_ENREF_10"/>
      <w:r w:rsidRPr="000D738C">
        <w:rPr>
          <w:rFonts w:asciiTheme="minorHAnsi" w:hAnsiTheme="minorHAnsi"/>
          <w:sz w:val="24"/>
          <w:szCs w:val="24"/>
        </w:rPr>
        <w:t>10.</w:t>
      </w:r>
      <w:r w:rsidRPr="000D738C">
        <w:rPr>
          <w:rFonts w:asciiTheme="minorHAnsi" w:hAnsiTheme="minorHAnsi"/>
          <w:sz w:val="24"/>
          <w:szCs w:val="24"/>
        </w:rPr>
        <w:tab/>
        <w:t>Saintrain, MVdL, Saintrain, SV, Sampaio, EGM, et al. Older adults’ dependence in activities of daily living: Implications for oral health. Public Health Nursing 2018.</w:t>
      </w:r>
      <w:bookmarkEnd w:id="9"/>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0" w:name="_ENREF_11"/>
      <w:r w:rsidRPr="000D738C">
        <w:rPr>
          <w:rFonts w:asciiTheme="minorHAnsi" w:hAnsiTheme="minorHAnsi"/>
          <w:sz w:val="24"/>
          <w:szCs w:val="24"/>
        </w:rPr>
        <w:t>11.</w:t>
      </w:r>
      <w:r w:rsidRPr="000D738C">
        <w:rPr>
          <w:rFonts w:asciiTheme="minorHAnsi" w:hAnsiTheme="minorHAnsi"/>
          <w:sz w:val="24"/>
          <w:szCs w:val="24"/>
        </w:rPr>
        <w:tab/>
        <w:t>Tsakos, G, Watt, RG, Rouxel, PL, et al. Tooth Loss Associated with Physical and Cognitive Decline in Older Adults. Journal of the American Geriatrics Society 2015;63(1):91-99.</w:t>
      </w:r>
      <w:bookmarkEnd w:id="10"/>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1" w:name="_ENREF_12"/>
      <w:r w:rsidRPr="000D738C">
        <w:rPr>
          <w:rFonts w:asciiTheme="minorHAnsi" w:hAnsiTheme="minorHAnsi"/>
          <w:sz w:val="24"/>
          <w:szCs w:val="24"/>
        </w:rPr>
        <w:t>12.</w:t>
      </w:r>
      <w:r w:rsidRPr="000D738C">
        <w:rPr>
          <w:rFonts w:asciiTheme="minorHAnsi" w:hAnsiTheme="minorHAnsi"/>
          <w:sz w:val="24"/>
          <w:szCs w:val="24"/>
        </w:rPr>
        <w:tab/>
        <w:t>Kamdem, B, Seematter-Bagnoud, L, Botrugno, F, et al. Relationship between oral health and Fried’s frailty criteria in community-dwelling older persons. BMC Geriatrics 2017;17(1):174.</w:t>
      </w:r>
      <w:bookmarkEnd w:id="11"/>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2" w:name="_ENREF_13"/>
      <w:r w:rsidRPr="000D738C">
        <w:rPr>
          <w:rFonts w:asciiTheme="minorHAnsi" w:hAnsiTheme="minorHAnsi"/>
          <w:sz w:val="24"/>
          <w:szCs w:val="24"/>
        </w:rPr>
        <w:t>13.</w:t>
      </w:r>
      <w:r w:rsidRPr="000D738C">
        <w:rPr>
          <w:rFonts w:asciiTheme="minorHAnsi" w:hAnsiTheme="minorHAnsi"/>
          <w:sz w:val="24"/>
          <w:szCs w:val="24"/>
        </w:rPr>
        <w:tab/>
        <w:t>Yu, YH, Lai, YL, Cheung Wai, S, et al. Oral Health Status and Self‐Reported Functional Dependence in Community‐Dwelling Older Adults. Journal of the American Geriatrics Society 2011;59(3):519-523.</w:t>
      </w:r>
      <w:bookmarkEnd w:id="12"/>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3" w:name="_ENREF_14"/>
      <w:r w:rsidRPr="000D738C">
        <w:rPr>
          <w:rFonts w:asciiTheme="minorHAnsi" w:hAnsiTheme="minorHAnsi"/>
          <w:sz w:val="24"/>
          <w:szCs w:val="24"/>
        </w:rPr>
        <w:t>14.</w:t>
      </w:r>
      <w:r w:rsidRPr="000D738C">
        <w:rPr>
          <w:rFonts w:asciiTheme="minorHAnsi" w:hAnsiTheme="minorHAnsi"/>
          <w:sz w:val="24"/>
          <w:szCs w:val="24"/>
        </w:rPr>
        <w:tab/>
        <w:t>Wang, T-F, Chen, Y-Y, Liou, Y-M, et al. Investigating tooth loss and associated factors among older Taiwanese adults. Archives of gerontology and geriatrics 2014;58(3):446-453.</w:t>
      </w:r>
      <w:bookmarkEnd w:id="13"/>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4" w:name="_ENREF_15"/>
      <w:r w:rsidRPr="000D738C">
        <w:rPr>
          <w:rFonts w:asciiTheme="minorHAnsi" w:hAnsiTheme="minorHAnsi"/>
          <w:sz w:val="24"/>
          <w:szCs w:val="24"/>
        </w:rPr>
        <w:lastRenderedPageBreak/>
        <w:t>15.</w:t>
      </w:r>
      <w:r w:rsidRPr="000D738C">
        <w:rPr>
          <w:rFonts w:asciiTheme="minorHAnsi" w:hAnsiTheme="minorHAnsi"/>
          <w:sz w:val="24"/>
          <w:szCs w:val="24"/>
        </w:rPr>
        <w:tab/>
        <w:t>Zhang, W, Wu, YY, Wu, B. Does Oral Health Predict Functional Status in Late Life? Findings From a National Sample. Journal of Aging and Health 2018;30(6):924-944.</w:t>
      </w:r>
      <w:bookmarkEnd w:id="14"/>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5" w:name="_ENREF_16"/>
      <w:r w:rsidRPr="000D738C">
        <w:rPr>
          <w:rFonts w:asciiTheme="minorHAnsi" w:hAnsiTheme="minorHAnsi"/>
          <w:sz w:val="24"/>
          <w:szCs w:val="24"/>
        </w:rPr>
        <w:t>16.</w:t>
      </w:r>
      <w:r w:rsidRPr="000D738C">
        <w:rPr>
          <w:rFonts w:asciiTheme="minorHAnsi" w:hAnsiTheme="minorHAnsi"/>
          <w:sz w:val="24"/>
          <w:szCs w:val="24"/>
        </w:rPr>
        <w:tab/>
        <w:t>Komiyama, T, Ohi, T, Miyoshi, Y, et al. Association Between Tooth Loss, Receipt of Dental Care, and Functional Disability in an Elderly Japanese Population: The Tsurugaya Project. Journal of the American Geriatrics Society 2016;64(12):2495-2502.</w:t>
      </w:r>
      <w:bookmarkEnd w:id="15"/>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6" w:name="_ENREF_17"/>
      <w:r w:rsidRPr="000D738C">
        <w:rPr>
          <w:rFonts w:asciiTheme="minorHAnsi" w:hAnsiTheme="minorHAnsi"/>
          <w:sz w:val="24"/>
          <w:szCs w:val="24"/>
        </w:rPr>
        <w:t>17.</w:t>
      </w:r>
      <w:r w:rsidRPr="000D738C">
        <w:rPr>
          <w:rFonts w:asciiTheme="minorHAnsi" w:hAnsiTheme="minorHAnsi"/>
          <w:sz w:val="24"/>
          <w:szCs w:val="24"/>
        </w:rPr>
        <w:tab/>
        <w:t>Sato, Y, Aida, J, Kondo, K, et al. Tooth Loss and Decline in Functional Capacity: A Prospective Cohort Study from the Japan Gerontological Evaluation Study. Journal of the American Geriatrics Society 2016;64(11):2336-2342.</w:t>
      </w:r>
      <w:bookmarkEnd w:id="16"/>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7" w:name="_ENREF_18"/>
      <w:r w:rsidRPr="000D738C">
        <w:rPr>
          <w:rFonts w:asciiTheme="minorHAnsi" w:hAnsiTheme="minorHAnsi"/>
          <w:sz w:val="24"/>
          <w:szCs w:val="24"/>
        </w:rPr>
        <w:t>18.</w:t>
      </w:r>
      <w:r w:rsidRPr="000D738C">
        <w:rPr>
          <w:rFonts w:asciiTheme="minorHAnsi" w:hAnsiTheme="minorHAnsi"/>
          <w:sz w:val="24"/>
          <w:szCs w:val="24"/>
        </w:rPr>
        <w:tab/>
        <w:t>Hämäläinen, P, Rantanen, T, Keskinen, M, et al. Oral health status and change in handgrip strength over a 5‐year period in 80‐year‐old people. Gerodontology 2004;21(3):155-160.</w:t>
      </w:r>
      <w:bookmarkEnd w:id="17"/>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8" w:name="_ENREF_19"/>
      <w:r w:rsidRPr="000D738C">
        <w:rPr>
          <w:rFonts w:asciiTheme="minorHAnsi" w:hAnsiTheme="minorHAnsi"/>
          <w:sz w:val="24"/>
          <w:szCs w:val="24"/>
        </w:rPr>
        <w:t>19.</w:t>
      </w:r>
      <w:r w:rsidRPr="000D738C">
        <w:rPr>
          <w:rFonts w:asciiTheme="minorHAnsi" w:hAnsiTheme="minorHAnsi"/>
          <w:sz w:val="24"/>
          <w:szCs w:val="24"/>
        </w:rPr>
        <w:tab/>
        <w:t>Welmer, A-K, Rizzuto, D, Parker, MG, et al. Impact of tooth loss on walking speed decline over time in older adults: a population-based cohort study. Aging Clinical and Experimental Research 2017;29(4):793-800.</w:t>
      </w:r>
      <w:bookmarkEnd w:id="18"/>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19" w:name="_ENREF_20"/>
      <w:r w:rsidRPr="000D738C">
        <w:rPr>
          <w:rFonts w:asciiTheme="minorHAnsi" w:hAnsiTheme="minorHAnsi"/>
          <w:sz w:val="24"/>
          <w:szCs w:val="24"/>
        </w:rPr>
        <w:t>20.</w:t>
      </w:r>
      <w:r w:rsidRPr="000D738C">
        <w:rPr>
          <w:rFonts w:asciiTheme="minorHAnsi" w:hAnsiTheme="minorHAnsi"/>
          <w:sz w:val="24"/>
          <w:szCs w:val="24"/>
        </w:rPr>
        <w:tab/>
        <w:t>Lennon, LT, Ramsay, SE, Papacosta, O, et al. Cohort Profile Update: The British Regional Heart Study 1978–2014: 35 years follow-up of cardiovascular disease and ageing. International Journal of Epidemiology 2015;44(3):826-826g.</w:t>
      </w:r>
      <w:bookmarkEnd w:id="19"/>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0" w:name="_ENREF_21"/>
      <w:r w:rsidRPr="000D738C">
        <w:rPr>
          <w:rFonts w:asciiTheme="minorHAnsi" w:hAnsiTheme="minorHAnsi"/>
          <w:sz w:val="24"/>
          <w:szCs w:val="24"/>
        </w:rPr>
        <w:t>21.</w:t>
      </w:r>
      <w:r w:rsidRPr="000D738C">
        <w:rPr>
          <w:rFonts w:asciiTheme="minorHAnsi" w:hAnsiTheme="minorHAnsi"/>
          <w:sz w:val="24"/>
          <w:szCs w:val="24"/>
        </w:rPr>
        <w:tab/>
        <w:t>Ramsay, SE, Whincup, PH, Watt, RG, et al. Burden of poor oral health in older age: findings from a population-based study of older British men. BMJ Open 2015;5(12).</w:t>
      </w:r>
      <w:bookmarkEnd w:id="20"/>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1" w:name="_ENREF_22"/>
      <w:r w:rsidRPr="000D738C">
        <w:rPr>
          <w:rFonts w:asciiTheme="minorHAnsi" w:hAnsiTheme="minorHAnsi"/>
          <w:sz w:val="24"/>
          <w:szCs w:val="24"/>
        </w:rPr>
        <w:t>22.</w:t>
      </w:r>
      <w:r w:rsidRPr="000D738C">
        <w:rPr>
          <w:rFonts w:asciiTheme="minorHAnsi" w:hAnsiTheme="minorHAnsi"/>
          <w:sz w:val="24"/>
          <w:szCs w:val="24"/>
        </w:rPr>
        <w:tab/>
        <w:t>Stewart, R, Weyant, RJ, Garcia, ME, et al. Adverse Oral Health and Cognitive Decline: The Health, Aging and Body Composition Study. Journal of the American Geriatrics Society 2013;61(2):177-184.</w:t>
      </w:r>
      <w:bookmarkEnd w:id="21"/>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2" w:name="_ENREF_23"/>
      <w:r w:rsidRPr="000D738C">
        <w:rPr>
          <w:rFonts w:asciiTheme="minorHAnsi" w:hAnsiTheme="minorHAnsi"/>
          <w:sz w:val="24"/>
          <w:szCs w:val="24"/>
        </w:rPr>
        <w:t>23.</w:t>
      </w:r>
      <w:r w:rsidRPr="000D738C">
        <w:rPr>
          <w:rFonts w:asciiTheme="minorHAnsi" w:hAnsiTheme="minorHAnsi"/>
          <w:sz w:val="24"/>
          <w:szCs w:val="24"/>
        </w:rPr>
        <w:tab/>
        <w:t>Weyant, RJ, Newman, AB, Kritchevsky, SB, et al. Periodontal Disease and Weight Loss in Older Adults. Journal of the American Geriatrics Society 2004;52(4):547-553.</w:t>
      </w:r>
      <w:bookmarkEnd w:id="22"/>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3" w:name="_ENREF_24"/>
      <w:r w:rsidRPr="000D738C">
        <w:rPr>
          <w:rFonts w:asciiTheme="minorHAnsi" w:hAnsiTheme="minorHAnsi"/>
          <w:sz w:val="24"/>
          <w:szCs w:val="24"/>
        </w:rPr>
        <w:t>24.</w:t>
      </w:r>
      <w:r w:rsidRPr="000D738C">
        <w:rPr>
          <w:rFonts w:asciiTheme="minorHAnsi" w:hAnsiTheme="minorHAnsi"/>
          <w:sz w:val="24"/>
          <w:szCs w:val="24"/>
        </w:rPr>
        <w:tab/>
        <w:t>Thomson, WM, Chalmers, JM, Spencer, AJ, et al. The Xerostomia Inventory: a multi-item approach to measuring dry mouth. Community dental health 1999;16(1):12-17.</w:t>
      </w:r>
      <w:bookmarkEnd w:id="23"/>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4" w:name="_ENREF_25"/>
      <w:r w:rsidRPr="000D738C">
        <w:rPr>
          <w:rFonts w:asciiTheme="minorHAnsi" w:hAnsiTheme="minorHAnsi"/>
          <w:sz w:val="24"/>
          <w:szCs w:val="24"/>
        </w:rPr>
        <w:t>25.</w:t>
      </w:r>
      <w:r w:rsidRPr="000D738C">
        <w:rPr>
          <w:rFonts w:asciiTheme="minorHAnsi" w:hAnsiTheme="minorHAnsi"/>
          <w:sz w:val="24"/>
          <w:szCs w:val="24"/>
        </w:rPr>
        <w:tab/>
        <w:t>Hobdell, M, Petersen, PE, Clarkson, J, et al. Global goals for oral health 2020. International Dental Journal 2003;53(5):285-288.</w:t>
      </w:r>
      <w:bookmarkEnd w:id="24"/>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5" w:name="_ENREF_26"/>
      <w:r w:rsidRPr="000D738C">
        <w:rPr>
          <w:rFonts w:asciiTheme="minorHAnsi" w:hAnsiTheme="minorHAnsi"/>
          <w:sz w:val="24"/>
          <w:szCs w:val="24"/>
        </w:rPr>
        <w:t>26.</w:t>
      </w:r>
      <w:r w:rsidRPr="000D738C">
        <w:rPr>
          <w:rFonts w:asciiTheme="minorHAnsi" w:hAnsiTheme="minorHAnsi"/>
          <w:sz w:val="24"/>
          <w:szCs w:val="24"/>
        </w:rPr>
        <w:tab/>
        <w:t>Bretz Walter, A, Weyant Robert, J, Corby Patricia, M, et al. Systemic Inflammatory Markers, Periodontal Diseases, and Periodontal Infections in an Elderly Population. Journal of the American Geriatrics Society 2005;53(9):1532-1537.</w:t>
      </w:r>
      <w:bookmarkEnd w:id="25"/>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6" w:name="_ENREF_27"/>
      <w:r w:rsidRPr="000D738C">
        <w:rPr>
          <w:rFonts w:asciiTheme="minorHAnsi" w:hAnsiTheme="minorHAnsi"/>
          <w:sz w:val="24"/>
          <w:szCs w:val="24"/>
        </w:rPr>
        <w:t>27.</w:t>
      </w:r>
      <w:r w:rsidRPr="000D738C">
        <w:rPr>
          <w:rFonts w:asciiTheme="minorHAnsi" w:hAnsiTheme="minorHAnsi"/>
          <w:sz w:val="24"/>
          <w:szCs w:val="24"/>
        </w:rPr>
        <w:tab/>
        <w:t>Ramsay, SE, Papachristou, E, Watt, RG, et al. Influence of Poor Oral Health on Physical Frailty: A Population‐Based Cohort Study of Older British Men. Journal of the American Geriatrics Society 2018;66(3):473-479.</w:t>
      </w:r>
      <w:bookmarkEnd w:id="26"/>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7" w:name="_ENREF_28"/>
      <w:r w:rsidRPr="000D738C">
        <w:rPr>
          <w:rFonts w:asciiTheme="minorHAnsi" w:hAnsiTheme="minorHAnsi"/>
          <w:sz w:val="24"/>
          <w:szCs w:val="24"/>
        </w:rPr>
        <w:t>28.</w:t>
      </w:r>
      <w:r w:rsidRPr="000D738C">
        <w:rPr>
          <w:rFonts w:asciiTheme="minorHAnsi" w:hAnsiTheme="minorHAnsi"/>
          <w:sz w:val="24"/>
          <w:szCs w:val="24"/>
        </w:rPr>
        <w:tab/>
        <w:t>Papachristou, E, Wannamethee, SG, Lennon, LT, et al. Ability of Self-Reported Frailty Components to Predict Incident Disability, Falls, and All-Cause Mortality: Results From a Population-Based Study of Older British Men. Journal of the American Medical Directors Association 2017;18(2):152-157.</w:t>
      </w:r>
      <w:bookmarkEnd w:id="27"/>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8" w:name="_ENREF_29"/>
      <w:r w:rsidRPr="000D738C">
        <w:rPr>
          <w:rFonts w:asciiTheme="minorHAnsi" w:hAnsiTheme="minorHAnsi"/>
          <w:sz w:val="24"/>
          <w:szCs w:val="24"/>
        </w:rPr>
        <w:lastRenderedPageBreak/>
        <w:t>29.</w:t>
      </w:r>
      <w:r w:rsidRPr="000D738C">
        <w:rPr>
          <w:rFonts w:asciiTheme="minorHAnsi" w:hAnsiTheme="minorHAnsi"/>
          <w:sz w:val="24"/>
          <w:szCs w:val="24"/>
        </w:rPr>
        <w:tab/>
        <w:t>Simonsick, EM, Montgomery, PS, Newman, AB, et al. Measuring Fitness in Healthy Older Adults: The Health ABC Long Distance Corridor Walk. Journal of the American Geriatrics Society 2001;49(11):1544-1548.</w:t>
      </w:r>
      <w:bookmarkEnd w:id="28"/>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29" w:name="_ENREF_30"/>
      <w:r w:rsidRPr="000D738C">
        <w:rPr>
          <w:rFonts w:asciiTheme="minorHAnsi" w:hAnsiTheme="minorHAnsi"/>
          <w:sz w:val="24"/>
          <w:szCs w:val="24"/>
        </w:rPr>
        <w:t>30.</w:t>
      </w:r>
      <w:r w:rsidRPr="000D738C">
        <w:rPr>
          <w:rFonts w:asciiTheme="minorHAnsi" w:hAnsiTheme="minorHAnsi"/>
          <w:sz w:val="24"/>
          <w:szCs w:val="24"/>
        </w:rPr>
        <w:tab/>
        <w:t>Alley, DE, Shardell, MD, Peters, KW, et al. Grip strength cutpoints for the identification of clinically relevant weakness. The journals of gerontology Series A, Biological sciences and medical sciences 2014;69(5):559-566.</w:t>
      </w:r>
      <w:bookmarkEnd w:id="29"/>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0" w:name="_ENREF_31"/>
      <w:r w:rsidRPr="000D738C">
        <w:rPr>
          <w:rFonts w:asciiTheme="minorHAnsi" w:hAnsiTheme="minorHAnsi"/>
          <w:sz w:val="24"/>
          <w:szCs w:val="24"/>
        </w:rPr>
        <w:t>31.</w:t>
      </w:r>
      <w:r w:rsidRPr="000D738C">
        <w:rPr>
          <w:rFonts w:asciiTheme="minorHAnsi" w:hAnsiTheme="minorHAnsi"/>
          <w:sz w:val="24"/>
          <w:szCs w:val="24"/>
        </w:rPr>
        <w:tab/>
        <w:t>Aggio, DA, Sartini, C, Papacosta, O, et al. Cross-sectional associations of objectively measured physical activity and sedentary time with sarcopenia and sarcopenic obesity in older men. Preventive Medicine 2016;91:264-272.</w:t>
      </w:r>
      <w:bookmarkEnd w:id="30"/>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1" w:name="_ENREF_32"/>
      <w:r w:rsidRPr="000D738C">
        <w:rPr>
          <w:rFonts w:asciiTheme="minorHAnsi" w:hAnsiTheme="minorHAnsi"/>
          <w:sz w:val="24"/>
          <w:szCs w:val="24"/>
        </w:rPr>
        <w:t>32.</w:t>
      </w:r>
      <w:r w:rsidRPr="000D738C">
        <w:rPr>
          <w:rFonts w:asciiTheme="minorHAnsi" w:hAnsiTheme="minorHAnsi"/>
          <w:sz w:val="24"/>
          <w:szCs w:val="24"/>
        </w:rPr>
        <w:tab/>
        <w:t>Brach, JS, Simonsick, EM, Kritchevsky, S, et al. The Association Between Physical Function and Lifestyle Activity and Exercise in the Health, Aging and Body Composition Study. Journal of the American Geriatrics Society 2004;52(4):502-509.</w:t>
      </w:r>
      <w:bookmarkEnd w:id="31"/>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2" w:name="_ENREF_33"/>
      <w:r w:rsidRPr="000D738C">
        <w:rPr>
          <w:rFonts w:asciiTheme="minorHAnsi" w:hAnsiTheme="minorHAnsi"/>
          <w:sz w:val="24"/>
          <w:szCs w:val="24"/>
        </w:rPr>
        <w:t>33.</w:t>
      </w:r>
      <w:r w:rsidRPr="000D738C">
        <w:rPr>
          <w:rFonts w:asciiTheme="minorHAnsi" w:hAnsiTheme="minorHAnsi"/>
          <w:sz w:val="24"/>
          <w:szCs w:val="24"/>
        </w:rPr>
        <w:tab/>
        <w:t>Joint Formulary Committee, RPSoG, Britain. British National Formulary. London: Pharmaceutical Press 2012;64.</w:t>
      </w:r>
      <w:bookmarkEnd w:id="32"/>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3" w:name="_ENREF_34"/>
      <w:r w:rsidRPr="000D738C">
        <w:rPr>
          <w:rFonts w:asciiTheme="minorHAnsi" w:hAnsiTheme="minorHAnsi"/>
          <w:sz w:val="24"/>
          <w:szCs w:val="24"/>
        </w:rPr>
        <w:t>34.</w:t>
      </w:r>
      <w:r w:rsidRPr="000D738C">
        <w:rPr>
          <w:rFonts w:asciiTheme="minorHAnsi" w:hAnsiTheme="minorHAnsi"/>
          <w:sz w:val="24"/>
          <w:szCs w:val="24"/>
        </w:rPr>
        <w:tab/>
        <w:t>Brand, C, Bridenbaugh Stephanie, A, Perkovac, M, et al. The effect of tooth loss on gait stability of community‐dwelling older adults. Gerodontology 2015;32(4):296-301.</w:t>
      </w:r>
      <w:bookmarkEnd w:id="33"/>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4" w:name="_ENREF_35"/>
      <w:r w:rsidRPr="000D738C">
        <w:rPr>
          <w:rFonts w:asciiTheme="minorHAnsi" w:hAnsiTheme="minorHAnsi"/>
          <w:sz w:val="24"/>
          <w:szCs w:val="24"/>
        </w:rPr>
        <w:t>35.</w:t>
      </w:r>
      <w:r w:rsidRPr="000D738C">
        <w:rPr>
          <w:rFonts w:asciiTheme="minorHAnsi" w:hAnsiTheme="minorHAnsi"/>
          <w:sz w:val="24"/>
          <w:szCs w:val="24"/>
        </w:rPr>
        <w:tab/>
        <w:t>Ikebe, K, Matsuda, K-i, Morii, K, et al. Impact of dry mouth and hyposalivation on oral health-related quality of life of elderly Japanese. Oral Surgery, Oral Medicine, Oral Pathology, Oral Radiology, and Endodontology 2007;103(2):216-222.</w:t>
      </w:r>
      <w:bookmarkEnd w:id="34"/>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5" w:name="_ENREF_36"/>
      <w:r w:rsidRPr="000D738C">
        <w:rPr>
          <w:rFonts w:asciiTheme="minorHAnsi" w:hAnsiTheme="minorHAnsi"/>
          <w:sz w:val="24"/>
          <w:szCs w:val="24"/>
        </w:rPr>
        <w:t>36.</w:t>
      </w:r>
      <w:r w:rsidRPr="000D738C">
        <w:rPr>
          <w:rFonts w:asciiTheme="minorHAnsi" w:hAnsiTheme="minorHAnsi"/>
          <w:sz w:val="24"/>
          <w:szCs w:val="24"/>
        </w:rPr>
        <w:tab/>
        <w:t>Ravald, N, Johansson, CS. Tooth loss in periodontally treated patients. A long-term study of periodontal disease and root caries. Journal of Clinical Periodontology 2012;39(1):73-79.</w:t>
      </w:r>
      <w:bookmarkEnd w:id="35"/>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6" w:name="_ENREF_37"/>
      <w:r w:rsidRPr="000D738C">
        <w:rPr>
          <w:rFonts w:asciiTheme="minorHAnsi" w:hAnsiTheme="minorHAnsi"/>
          <w:sz w:val="24"/>
          <w:szCs w:val="24"/>
        </w:rPr>
        <w:t>37.</w:t>
      </w:r>
      <w:r w:rsidRPr="000D738C">
        <w:rPr>
          <w:rFonts w:asciiTheme="minorHAnsi" w:hAnsiTheme="minorHAnsi"/>
          <w:sz w:val="24"/>
          <w:szCs w:val="24"/>
        </w:rPr>
        <w:tab/>
        <w:t>Amar, S, Gokce, N, Morgan, S, et al. Periodontal disease is associated with brachial artery endothelial dysfunction and systemic inflammation. Arteriosclerosis, thrombosis, and vascular biology 2003;23(7):1245-1249.</w:t>
      </w:r>
      <w:bookmarkEnd w:id="36"/>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7" w:name="_ENREF_38"/>
      <w:r w:rsidRPr="000D738C">
        <w:rPr>
          <w:rFonts w:asciiTheme="minorHAnsi" w:hAnsiTheme="minorHAnsi"/>
          <w:sz w:val="24"/>
          <w:szCs w:val="24"/>
        </w:rPr>
        <w:t>38.</w:t>
      </w:r>
      <w:r w:rsidRPr="000D738C">
        <w:rPr>
          <w:rFonts w:asciiTheme="minorHAnsi" w:hAnsiTheme="minorHAnsi"/>
          <w:sz w:val="24"/>
          <w:szCs w:val="24"/>
        </w:rPr>
        <w:tab/>
        <w:t>Moynihan, P, Bradbury, J. Compromised dental function and nutrition. Nutrition 2001;17(2):177-178.</w:t>
      </w:r>
      <w:bookmarkEnd w:id="37"/>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8" w:name="_ENREF_39"/>
      <w:r w:rsidRPr="000D738C">
        <w:rPr>
          <w:rFonts w:asciiTheme="minorHAnsi" w:hAnsiTheme="minorHAnsi"/>
          <w:sz w:val="24"/>
          <w:szCs w:val="24"/>
        </w:rPr>
        <w:t>39.</w:t>
      </w:r>
      <w:r w:rsidRPr="000D738C">
        <w:rPr>
          <w:rFonts w:asciiTheme="minorHAnsi" w:hAnsiTheme="minorHAnsi"/>
          <w:sz w:val="24"/>
          <w:szCs w:val="24"/>
        </w:rPr>
        <w:tab/>
        <w:t>Walls, AWG, Steele, JG. The relationship between oral health and nutrition in older people. Mechanisms of Ageing and Development 2004;125(12):853-857.</w:t>
      </w:r>
      <w:bookmarkEnd w:id="38"/>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39" w:name="_ENREF_40"/>
      <w:r w:rsidRPr="000D738C">
        <w:rPr>
          <w:rFonts w:asciiTheme="minorHAnsi" w:hAnsiTheme="minorHAnsi"/>
          <w:sz w:val="24"/>
          <w:szCs w:val="24"/>
        </w:rPr>
        <w:t>40.</w:t>
      </w:r>
      <w:r w:rsidRPr="000D738C">
        <w:rPr>
          <w:rFonts w:asciiTheme="minorHAnsi" w:hAnsiTheme="minorHAnsi"/>
          <w:sz w:val="24"/>
          <w:szCs w:val="24"/>
        </w:rPr>
        <w:tab/>
        <w:t>Hruby, A, Sahni, S, Bolster, D, et al. Protein Intake and Functional Integrity in Aging: The Framingham Heart Study Offspring. The Journals of Gerontology: Series A 2018:gly201-gly201.</w:t>
      </w:r>
      <w:bookmarkEnd w:id="39"/>
    </w:p>
    <w:p w:rsidR="00B47C65" w:rsidRPr="000D738C" w:rsidRDefault="00B47C65" w:rsidP="00B47C65">
      <w:pPr>
        <w:pStyle w:val="EndNoteBibliography"/>
        <w:spacing w:after="0" w:line="276" w:lineRule="auto"/>
        <w:ind w:left="720" w:hanging="720"/>
        <w:rPr>
          <w:rFonts w:asciiTheme="minorHAnsi" w:hAnsiTheme="minorHAnsi"/>
          <w:sz w:val="24"/>
          <w:szCs w:val="24"/>
        </w:rPr>
      </w:pPr>
      <w:bookmarkStart w:id="40" w:name="_ENREF_41"/>
      <w:r w:rsidRPr="000D738C">
        <w:rPr>
          <w:rFonts w:asciiTheme="minorHAnsi" w:hAnsiTheme="minorHAnsi"/>
          <w:sz w:val="24"/>
          <w:szCs w:val="24"/>
        </w:rPr>
        <w:t>41.</w:t>
      </w:r>
      <w:r w:rsidRPr="000D738C">
        <w:rPr>
          <w:rFonts w:asciiTheme="minorHAnsi" w:hAnsiTheme="minorHAnsi"/>
          <w:sz w:val="24"/>
          <w:szCs w:val="24"/>
        </w:rPr>
        <w:tab/>
        <w:t>Han, P, Suarez-Durall, P, Mulligan, R. Dry mouth: A critical topic for older adult patients. Journal of Prosthodontic Research 2015;59(1):6-19.</w:t>
      </w:r>
      <w:bookmarkEnd w:id="40"/>
    </w:p>
    <w:p w:rsidR="00B47C65" w:rsidRPr="000D738C" w:rsidRDefault="00B47C65" w:rsidP="00B47C65">
      <w:pPr>
        <w:pStyle w:val="EndNoteBibliography"/>
        <w:spacing w:line="276" w:lineRule="auto"/>
        <w:ind w:left="720" w:hanging="720"/>
        <w:rPr>
          <w:rFonts w:asciiTheme="minorHAnsi" w:hAnsiTheme="minorHAnsi"/>
          <w:sz w:val="24"/>
          <w:szCs w:val="24"/>
        </w:rPr>
      </w:pPr>
      <w:bookmarkStart w:id="41" w:name="_ENREF_42"/>
      <w:r w:rsidRPr="000D738C">
        <w:rPr>
          <w:rFonts w:asciiTheme="minorHAnsi" w:hAnsiTheme="minorHAnsi"/>
          <w:sz w:val="24"/>
          <w:szCs w:val="24"/>
        </w:rPr>
        <w:t>42.</w:t>
      </w:r>
      <w:r w:rsidRPr="000D738C">
        <w:rPr>
          <w:rFonts w:asciiTheme="minorHAnsi" w:hAnsiTheme="minorHAnsi"/>
          <w:sz w:val="24"/>
          <w:szCs w:val="24"/>
        </w:rPr>
        <w:tab/>
        <w:t>Shiraishi, A, Yoshimura, Y, Wakabayashi, H, et al. Impaired oral health status on admission is associated with poor clinical outcomes in post-acute inpatients: A prospective cohort study. Clinical Nutrition 2018.</w:t>
      </w:r>
      <w:bookmarkEnd w:id="41"/>
    </w:p>
    <w:p w:rsidR="00B47C65" w:rsidRDefault="00B47C65" w:rsidP="00B47C65">
      <w:pPr>
        <w:spacing w:line="276" w:lineRule="auto"/>
        <w:rPr>
          <w:sz w:val="24"/>
          <w:szCs w:val="24"/>
        </w:rPr>
        <w:sectPr w:rsidR="00B47C65" w:rsidSect="00B47C65">
          <w:footerReference w:type="default" r:id="rId9"/>
          <w:pgSz w:w="11906" w:h="16838"/>
          <w:pgMar w:top="1440" w:right="1440" w:bottom="1440" w:left="1440" w:header="709" w:footer="709" w:gutter="0"/>
          <w:cols w:space="708"/>
          <w:docGrid w:linePitch="360"/>
        </w:sectPr>
      </w:pPr>
      <w:r w:rsidRPr="000D738C">
        <w:rPr>
          <w:sz w:val="24"/>
          <w:szCs w:val="24"/>
        </w:rPr>
        <w:fldChar w:fldCharType="end"/>
      </w:r>
    </w:p>
    <w:p w:rsidR="00B47C65" w:rsidRPr="0053132C" w:rsidRDefault="00B47C65" w:rsidP="00B47C65">
      <w:pPr>
        <w:rPr>
          <w:sz w:val="18"/>
          <w:szCs w:val="18"/>
        </w:rPr>
      </w:pPr>
      <w:r w:rsidRPr="0053132C">
        <w:rPr>
          <w:sz w:val="18"/>
          <w:szCs w:val="18"/>
        </w:rPr>
        <w:lastRenderedPageBreak/>
        <w:t>Table 1. Population characteristics and prevalence of oral health problems in the British Regional Heart Study (BRHS) and the Health ABC (HABC) Study</w:t>
      </w:r>
    </w:p>
    <w:tbl>
      <w:tblPr>
        <w:tblStyle w:val="TableGrid1"/>
        <w:tblpPr w:leftFromText="180" w:rightFromText="180" w:vertAnchor="page" w:horzAnchor="margin" w:tblpY="1196"/>
        <w:tblW w:w="0" w:type="auto"/>
        <w:tblBorders>
          <w:insideH w:val="none" w:sz="0" w:space="0" w:color="auto"/>
          <w:insideV w:val="none" w:sz="0" w:space="0" w:color="auto"/>
        </w:tblBorders>
        <w:tblLook w:val="04A0" w:firstRow="1" w:lastRow="0" w:firstColumn="1" w:lastColumn="0" w:noHBand="0" w:noVBand="1"/>
      </w:tblPr>
      <w:tblGrid>
        <w:gridCol w:w="4508"/>
        <w:gridCol w:w="4508"/>
      </w:tblGrid>
      <w:tr w:rsidR="00B47C65" w:rsidRPr="0053132C" w:rsidTr="00901AB8">
        <w:tc>
          <w:tcPr>
            <w:tcW w:w="4508" w:type="dxa"/>
          </w:tcPr>
          <w:p w:rsidR="00B47C65" w:rsidRPr="00A96658" w:rsidRDefault="00B47C65" w:rsidP="00901AB8">
            <w:pPr>
              <w:rPr>
                <w:sz w:val="18"/>
                <w:szCs w:val="18"/>
              </w:rPr>
            </w:pPr>
          </w:p>
        </w:tc>
        <w:tc>
          <w:tcPr>
            <w:tcW w:w="4508" w:type="dxa"/>
          </w:tcPr>
          <w:p w:rsidR="00B47C65" w:rsidRPr="0053132C" w:rsidRDefault="00B47C65" w:rsidP="00901AB8">
            <w:pPr>
              <w:jc w:val="center"/>
              <w:rPr>
                <w:b/>
                <w:sz w:val="18"/>
                <w:szCs w:val="18"/>
              </w:rPr>
            </w:pPr>
            <w:r w:rsidRPr="0053132C">
              <w:rPr>
                <w:b/>
                <w:sz w:val="18"/>
                <w:szCs w:val="18"/>
              </w:rPr>
              <w:t>BRHS (n=2147)</w:t>
            </w:r>
          </w:p>
        </w:tc>
      </w:tr>
      <w:tr w:rsidR="00B47C65" w:rsidRPr="0053132C" w:rsidTr="00901AB8">
        <w:tc>
          <w:tcPr>
            <w:tcW w:w="4508" w:type="dxa"/>
          </w:tcPr>
          <w:p w:rsidR="00B47C65" w:rsidRPr="0053132C" w:rsidRDefault="00B47C65" w:rsidP="00901AB8">
            <w:pPr>
              <w:rPr>
                <w:b/>
                <w:sz w:val="18"/>
                <w:szCs w:val="18"/>
              </w:rPr>
            </w:pPr>
            <w:r w:rsidRPr="0053132C">
              <w:rPr>
                <w:b/>
                <w:sz w:val="18"/>
                <w:szCs w:val="18"/>
              </w:rPr>
              <w:t>Age (years), mean ± standard deviation</w:t>
            </w:r>
          </w:p>
        </w:tc>
        <w:tc>
          <w:tcPr>
            <w:tcW w:w="4508" w:type="dxa"/>
          </w:tcPr>
          <w:p w:rsidR="00B47C65" w:rsidRPr="0053132C" w:rsidRDefault="00B47C65" w:rsidP="00901AB8">
            <w:pPr>
              <w:jc w:val="center"/>
              <w:rPr>
                <w:sz w:val="18"/>
                <w:szCs w:val="18"/>
              </w:rPr>
            </w:pPr>
            <w:r w:rsidRPr="0053132C">
              <w:rPr>
                <w:sz w:val="18"/>
                <w:szCs w:val="18"/>
              </w:rPr>
              <w:t>78.8 ± 4.8</w:t>
            </w:r>
          </w:p>
        </w:tc>
      </w:tr>
      <w:tr w:rsidR="00B47C65" w:rsidRPr="0053132C" w:rsidTr="00901AB8">
        <w:tc>
          <w:tcPr>
            <w:tcW w:w="4508" w:type="dxa"/>
          </w:tcPr>
          <w:p w:rsidR="00B47C65" w:rsidRPr="0053132C" w:rsidRDefault="00B47C65" w:rsidP="00901AB8">
            <w:pPr>
              <w:rPr>
                <w:b/>
                <w:sz w:val="18"/>
                <w:szCs w:val="18"/>
              </w:rPr>
            </w:pPr>
            <w:r w:rsidRPr="0053132C">
              <w:rPr>
                <w:b/>
                <w:sz w:val="18"/>
                <w:szCs w:val="18"/>
              </w:rPr>
              <w:t>Social class, n (%)</w:t>
            </w:r>
          </w:p>
        </w:tc>
        <w:tc>
          <w:tcPr>
            <w:tcW w:w="4508" w:type="dxa"/>
          </w:tcPr>
          <w:p w:rsidR="00B47C65" w:rsidRPr="0053132C" w:rsidRDefault="00B47C65" w:rsidP="00901AB8">
            <w:pPr>
              <w:jc w:val="center"/>
              <w:rPr>
                <w:sz w:val="18"/>
                <w:szCs w:val="18"/>
              </w:rPr>
            </w:pPr>
          </w:p>
        </w:tc>
      </w:tr>
      <w:tr w:rsidR="00B47C65" w:rsidRPr="0053132C" w:rsidTr="00901AB8">
        <w:tc>
          <w:tcPr>
            <w:tcW w:w="4508" w:type="dxa"/>
          </w:tcPr>
          <w:p w:rsidR="00B47C65" w:rsidRPr="0053132C" w:rsidRDefault="00B47C65" w:rsidP="00901AB8">
            <w:pPr>
              <w:rPr>
                <w:sz w:val="18"/>
                <w:szCs w:val="18"/>
              </w:rPr>
            </w:pPr>
            <w:r w:rsidRPr="0053132C">
              <w:rPr>
                <w:sz w:val="18"/>
                <w:szCs w:val="18"/>
              </w:rPr>
              <w:t>Nonmanual</w:t>
            </w:r>
          </w:p>
        </w:tc>
        <w:tc>
          <w:tcPr>
            <w:tcW w:w="4508" w:type="dxa"/>
          </w:tcPr>
          <w:p w:rsidR="00B47C65" w:rsidRPr="0053132C" w:rsidRDefault="00B47C65" w:rsidP="00901AB8">
            <w:pPr>
              <w:jc w:val="center"/>
              <w:rPr>
                <w:sz w:val="18"/>
                <w:szCs w:val="18"/>
              </w:rPr>
            </w:pPr>
            <w:r w:rsidRPr="0053132C">
              <w:rPr>
                <w:sz w:val="18"/>
                <w:szCs w:val="18"/>
              </w:rPr>
              <w:t>1081 (52%)</w:t>
            </w:r>
          </w:p>
        </w:tc>
      </w:tr>
      <w:tr w:rsidR="00B47C65" w:rsidRPr="0053132C" w:rsidTr="00901AB8">
        <w:tc>
          <w:tcPr>
            <w:tcW w:w="4508" w:type="dxa"/>
          </w:tcPr>
          <w:p w:rsidR="00B47C65" w:rsidRPr="0053132C" w:rsidRDefault="00B47C65" w:rsidP="00901AB8">
            <w:pPr>
              <w:rPr>
                <w:sz w:val="18"/>
                <w:szCs w:val="18"/>
              </w:rPr>
            </w:pPr>
            <w:r w:rsidRPr="0053132C">
              <w:rPr>
                <w:sz w:val="18"/>
                <w:szCs w:val="18"/>
              </w:rPr>
              <w:t>Manual</w:t>
            </w:r>
          </w:p>
        </w:tc>
        <w:tc>
          <w:tcPr>
            <w:tcW w:w="4508" w:type="dxa"/>
          </w:tcPr>
          <w:p w:rsidR="00B47C65" w:rsidRPr="0053132C" w:rsidRDefault="00B47C65" w:rsidP="00901AB8">
            <w:pPr>
              <w:jc w:val="center"/>
              <w:rPr>
                <w:sz w:val="18"/>
                <w:szCs w:val="18"/>
              </w:rPr>
            </w:pPr>
            <w:r w:rsidRPr="0053132C">
              <w:rPr>
                <w:sz w:val="18"/>
                <w:szCs w:val="18"/>
              </w:rPr>
              <w:t>1003 (48%)</w:t>
            </w:r>
          </w:p>
        </w:tc>
      </w:tr>
      <w:tr w:rsidR="00B47C65" w:rsidRPr="0053132C" w:rsidTr="00901AB8">
        <w:tc>
          <w:tcPr>
            <w:tcW w:w="4508" w:type="dxa"/>
          </w:tcPr>
          <w:p w:rsidR="00B47C65" w:rsidRPr="0053132C" w:rsidRDefault="00B47C65" w:rsidP="00901AB8">
            <w:pPr>
              <w:rPr>
                <w:b/>
                <w:sz w:val="18"/>
                <w:szCs w:val="18"/>
              </w:rPr>
            </w:pPr>
            <w:r w:rsidRPr="0053132C">
              <w:rPr>
                <w:b/>
                <w:sz w:val="18"/>
                <w:szCs w:val="18"/>
              </w:rPr>
              <w:t>Smoking, n (%)</w:t>
            </w:r>
          </w:p>
        </w:tc>
        <w:tc>
          <w:tcPr>
            <w:tcW w:w="4508" w:type="dxa"/>
          </w:tcPr>
          <w:p w:rsidR="00B47C65" w:rsidRPr="0053132C" w:rsidRDefault="00B47C65" w:rsidP="00901AB8">
            <w:pPr>
              <w:jc w:val="center"/>
              <w:rPr>
                <w:sz w:val="18"/>
                <w:szCs w:val="18"/>
              </w:rPr>
            </w:pPr>
          </w:p>
        </w:tc>
      </w:tr>
      <w:tr w:rsidR="00B47C65" w:rsidRPr="0053132C" w:rsidTr="00901AB8">
        <w:tc>
          <w:tcPr>
            <w:tcW w:w="4508" w:type="dxa"/>
          </w:tcPr>
          <w:p w:rsidR="00B47C65" w:rsidRPr="0053132C" w:rsidRDefault="00B47C65" w:rsidP="00901AB8">
            <w:pPr>
              <w:rPr>
                <w:sz w:val="18"/>
                <w:szCs w:val="18"/>
              </w:rPr>
            </w:pPr>
            <w:r w:rsidRPr="0053132C">
              <w:rPr>
                <w:sz w:val="18"/>
                <w:szCs w:val="18"/>
              </w:rPr>
              <w:t>Never</w:t>
            </w:r>
          </w:p>
        </w:tc>
        <w:tc>
          <w:tcPr>
            <w:tcW w:w="4508" w:type="dxa"/>
          </w:tcPr>
          <w:p w:rsidR="00B47C65" w:rsidRPr="0053132C" w:rsidRDefault="00B47C65" w:rsidP="00901AB8">
            <w:pPr>
              <w:jc w:val="center"/>
              <w:rPr>
                <w:sz w:val="18"/>
                <w:szCs w:val="18"/>
              </w:rPr>
            </w:pPr>
            <w:r w:rsidRPr="0053132C">
              <w:rPr>
                <w:sz w:val="18"/>
                <w:szCs w:val="18"/>
              </w:rPr>
              <w:t>768 (36%)</w:t>
            </w:r>
          </w:p>
        </w:tc>
      </w:tr>
      <w:tr w:rsidR="00B47C65" w:rsidRPr="0053132C" w:rsidTr="00901AB8">
        <w:tc>
          <w:tcPr>
            <w:tcW w:w="4508" w:type="dxa"/>
          </w:tcPr>
          <w:p w:rsidR="00B47C65" w:rsidRPr="0053132C" w:rsidRDefault="00B47C65" w:rsidP="00901AB8">
            <w:pPr>
              <w:rPr>
                <w:sz w:val="18"/>
                <w:szCs w:val="18"/>
              </w:rPr>
            </w:pPr>
            <w:r w:rsidRPr="0053132C">
              <w:rPr>
                <w:sz w:val="18"/>
                <w:szCs w:val="18"/>
              </w:rPr>
              <w:t>Long-term exsmoker (gave up before 1983)</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1153 (54%)</w:t>
            </w:r>
          </w:p>
        </w:tc>
      </w:tr>
      <w:tr w:rsidR="00B47C65" w:rsidRPr="0053132C" w:rsidTr="00901AB8">
        <w:tc>
          <w:tcPr>
            <w:tcW w:w="4508" w:type="dxa"/>
          </w:tcPr>
          <w:p w:rsidR="00B47C65" w:rsidRPr="0053132C" w:rsidRDefault="00B47C65" w:rsidP="00901AB8">
            <w:pPr>
              <w:rPr>
                <w:sz w:val="18"/>
                <w:szCs w:val="18"/>
              </w:rPr>
            </w:pPr>
            <w:r w:rsidRPr="0053132C">
              <w:rPr>
                <w:rFonts w:cs="Times New Roman"/>
                <w:sz w:val="18"/>
                <w:szCs w:val="18"/>
              </w:rPr>
              <w:t>Recent exsmoker</w:t>
            </w:r>
          </w:p>
        </w:tc>
        <w:tc>
          <w:tcPr>
            <w:tcW w:w="4508" w:type="dxa"/>
          </w:tcPr>
          <w:p w:rsidR="00B47C65" w:rsidRPr="0053132C" w:rsidRDefault="00B47C65" w:rsidP="00901AB8">
            <w:pPr>
              <w:jc w:val="center"/>
              <w:rPr>
                <w:sz w:val="18"/>
                <w:szCs w:val="18"/>
              </w:rPr>
            </w:pPr>
            <w:r w:rsidRPr="0053132C">
              <w:rPr>
                <w:sz w:val="18"/>
                <w:szCs w:val="18"/>
              </w:rPr>
              <w:t>122 (6%)</w:t>
            </w:r>
          </w:p>
        </w:tc>
      </w:tr>
      <w:tr w:rsidR="00B47C65" w:rsidRPr="0053132C" w:rsidTr="00901AB8">
        <w:tc>
          <w:tcPr>
            <w:tcW w:w="4508" w:type="dxa"/>
          </w:tcPr>
          <w:p w:rsidR="00B47C65" w:rsidRPr="0053132C" w:rsidRDefault="00B47C65" w:rsidP="00901AB8">
            <w:pPr>
              <w:rPr>
                <w:sz w:val="18"/>
                <w:szCs w:val="18"/>
              </w:rPr>
            </w:pPr>
            <w:r w:rsidRPr="0053132C">
              <w:rPr>
                <w:rFonts w:cs="Times New Roman"/>
                <w:sz w:val="18"/>
                <w:szCs w:val="18"/>
              </w:rPr>
              <w:t xml:space="preserve">Current smoker   </w:t>
            </w:r>
          </w:p>
        </w:tc>
        <w:tc>
          <w:tcPr>
            <w:tcW w:w="4508" w:type="dxa"/>
          </w:tcPr>
          <w:p w:rsidR="00B47C65" w:rsidRPr="0053132C" w:rsidRDefault="00B47C65" w:rsidP="00901AB8">
            <w:pPr>
              <w:jc w:val="center"/>
              <w:rPr>
                <w:sz w:val="18"/>
                <w:szCs w:val="18"/>
              </w:rPr>
            </w:pPr>
            <w:r w:rsidRPr="0053132C">
              <w:rPr>
                <w:sz w:val="18"/>
                <w:szCs w:val="18"/>
              </w:rPr>
              <w:t>91 (4%)</w:t>
            </w:r>
          </w:p>
        </w:tc>
      </w:tr>
      <w:tr w:rsidR="00B47C65" w:rsidRPr="0053132C" w:rsidTr="00901AB8">
        <w:tc>
          <w:tcPr>
            <w:tcW w:w="4508" w:type="dxa"/>
          </w:tcPr>
          <w:p w:rsidR="00B47C65" w:rsidRPr="0053132C" w:rsidRDefault="00B47C65" w:rsidP="00901AB8">
            <w:pPr>
              <w:rPr>
                <w:b/>
                <w:sz w:val="18"/>
                <w:szCs w:val="18"/>
              </w:rPr>
            </w:pPr>
            <w:r w:rsidRPr="0053132C">
              <w:rPr>
                <w:b/>
                <w:sz w:val="18"/>
                <w:szCs w:val="18"/>
              </w:rPr>
              <w:t>Physical activity, n (%)</w:t>
            </w:r>
          </w:p>
        </w:tc>
        <w:tc>
          <w:tcPr>
            <w:tcW w:w="4508" w:type="dxa"/>
          </w:tcPr>
          <w:p w:rsidR="00B47C65" w:rsidRPr="0053132C" w:rsidRDefault="00B47C65" w:rsidP="00901AB8">
            <w:pPr>
              <w:jc w:val="center"/>
              <w:rPr>
                <w:sz w:val="18"/>
                <w:szCs w:val="18"/>
              </w:rPr>
            </w:pPr>
          </w:p>
        </w:tc>
      </w:tr>
      <w:tr w:rsidR="00B47C65" w:rsidRPr="0053132C" w:rsidTr="00901AB8">
        <w:tc>
          <w:tcPr>
            <w:tcW w:w="4508" w:type="dxa"/>
          </w:tcPr>
          <w:p w:rsidR="00B47C65" w:rsidRPr="0053132C" w:rsidRDefault="00B47C65" w:rsidP="00901AB8">
            <w:pPr>
              <w:rPr>
                <w:sz w:val="18"/>
                <w:szCs w:val="18"/>
              </w:rPr>
            </w:pPr>
            <w:r w:rsidRPr="0053132C">
              <w:rPr>
                <w:rFonts w:cs="Times New Roman"/>
                <w:sz w:val="18"/>
                <w:szCs w:val="18"/>
              </w:rPr>
              <w:t>Inactive</w:t>
            </w:r>
          </w:p>
        </w:tc>
        <w:tc>
          <w:tcPr>
            <w:tcW w:w="4508" w:type="dxa"/>
          </w:tcPr>
          <w:p w:rsidR="00B47C65" w:rsidRPr="0053132C" w:rsidRDefault="00B47C65" w:rsidP="00901AB8">
            <w:pPr>
              <w:jc w:val="center"/>
              <w:rPr>
                <w:sz w:val="18"/>
                <w:szCs w:val="18"/>
              </w:rPr>
            </w:pPr>
            <w:r w:rsidRPr="0053132C">
              <w:rPr>
                <w:sz w:val="18"/>
                <w:szCs w:val="18"/>
              </w:rPr>
              <w:t>405 (20%)</w:t>
            </w:r>
          </w:p>
        </w:tc>
      </w:tr>
      <w:tr w:rsidR="00B47C65" w:rsidRPr="0053132C" w:rsidTr="00901AB8">
        <w:tc>
          <w:tcPr>
            <w:tcW w:w="4508" w:type="dxa"/>
          </w:tcPr>
          <w:p w:rsidR="00B47C65" w:rsidRPr="0053132C" w:rsidRDefault="00B47C65" w:rsidP="00901AB8">
            <w:pPr>
              <w:rPr>
                <w:sz w:val="18"/>
                <w:szCs w:val="18"/>
              </w:rPr>
            </w:pPr>
            <w:r w:rsidRPr="0053132C">
              <w:rPr>
                <w:rFonts w:cs="Times New Roman"/>
                <w:sz w:val="18"/>
                <w:szCs w:val="18"/>
              </w:rPr>
              <w:t>Occasional</w:t>
            </w:r>
          </w:p>
        </w:tc>
        <w:tc>
          <w:tcPr>
            <w:tcW w:w="4508" w:type="dxa"/>
          </w:tcPr>
          <w:p w:rsidR="00B47C65" w:rsidRPr="0053132C" w:rsidRDefault="00B47C65" w:rsidP="00901AB8">
            <w:pPr>
              <w:jc w:val="center"/>
              <w:rPr>
                <w:sz w:val="18"/>
                <w:szCs w:val="18"/>
              </w:rPr>
            </w:pPr>
            <w:r w:rsidRPr="0053132C">
              <w:rPr>
                <w:sz w:val="18"/>
                <w:szCs w:val="18"/>
              </w:rPr>
              <w:t>475 (24%)</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Light</w:t>
            </w:r>
          </w:p>
        </w:tc>
        <w:tc>
          <w:tcPr>
            <w:tcW w:w="4508" w:type="dxa"/>
          </w:tcPr>
          <w:p w:rsidR="00B47C65" w:rsidRPr="0053132C" w:rsidRDefault="00B47C65" w:rsidP="00901AB8">
            <w:pPr>
              <w:jc w:val="center"/>
              <w:rPr>
                <w:sz w:val="18"/>
                <w:szCs w:val="18"/>
              </w:rPr>
            </w:pPr>
            <w:r w:rsidRPr="0053132C">
              <w:rPr>
                <w:sz w:val="18"/>
                <w:szCs w:val="18"/>
              </w:rPr>
              <w:t>447 (22%)</w:t>
            </w:r>
          </w:p>
        </w:tc>
      </w:tr>
      <w:tr w:rsidR="00B47C65" w:rsidRPr="0053132C" w:rsidTr="00901AB8">
        <w:tc>
          <w:tcPr>
            <w:tcW w:w="4508" w:type="dxa"/>
          </w:tcPr>
          <w:p w:rsidR="00B47C65" w:rsidRPr="0053132C" w:rsidRDefault="00B47C65" w:rsidP="00901AB8">
            <w:pPr>
              <w:rPr>
                <w:sz w:val="18"/>
                <w:szCs w:val="18"/>
              </w:rPr>
            </w:pPr>
            <w:r w:rsidRPr="0053132C">
              <w:rPr>
                <w:rFonts w:cs="Times New Roman"/>
                <w:sz w:val="18"/>
                <w:szCs w:val="18"/>
              </w:rPr>
              <w:t>Moderate</w:t>
            </w:r>
          </w:p>
        </w:tc>
        <w:tc>
          <w:tcPr>
            <w:tcW w:w="4508" w:type="dxa"/>
          </w:tcPr>
          <w:p w:rsidR="00B47C65" w:rsidRPr="0053132C" w:rsidRDefault="00B47C65" w:rsidP="00901AB8">
            <w:pPr>
              <w:jc w:val="center"/>
              <w:rPr>
                <w:sz w:val="18"/>
                <w:szCs w:val="18"/>
              </w:rPr>
            </w:pPr>
            <w:r w:rsidRPr="0053132C">
              <w:rPr>
                <w:sz w:val="18"/>
                <w:szCs w:val="18"/>
              </w:rPr>
              <w:t>278 (14%)</w:t>
            </w:r>
          </w:p>
        </w:tc>
      </w:tr>
      <w:tr w:rsidR="00B47C65" w:rsidRPr="0053132C" w:rsidTr="00901AB8">
        <w:tc>
          <w:tcPr>
            <w:tcW w:w="4508" w:type="dxa"/>
          </w:tcPr>
          <w:p w:rsidR="00B47C65" w:rsidRPr="0053132C" w:rsidRDefault="00B47C65" w:rsidP="00901AB8">
            <w:pPr>
              <w:rPr>
                <w:sz w:val="18"/>
                <w:szCs w:val="18"/>
              </w:rPr>
            </w:pPr>
            <w:r w:rsidRPr="0053132C">
              <w:rPr>
                <w:rFonts w:cs="Times New Roman"/>
                <w:sz w:val="18"/>
                <w:szCs w:val="18"/>
              </w:rPr>
              <w:t>Moderate vigorous</w:t>
            </w:r>
          </w:p>
        </w:tc>
        <w:tc>
          <w:tcPr>
            <w:tcW w:w="4508" w:type="dxa"/>
          </w:tcPr>
          <w:p w:rsidR="00B47C65" w:rsidRPr="0053132C" w:rsidRDefault="00B47C65" w:rsidP="00901AB8">
            <w:pPr>
              <w:jc w:val="center"/>
              <w:rPr>
                <w:sz w:val="18"/>
                <w:szCs w:val="18"/>
              </w:rPr>
            </w:pPr>
            <w:r w:rsidRPr="0053132C">
              <w:rPr>
                <w:sz w:val="18"/>
                <w:szCs w:val="18"/>
              </w:rPr>
              <w:t>232 (12%)</w:t>
            </w:r>
          </w:p>
        </w:tc>
      </w:tr>
      <w:tr w:rsidR="00B47C65" w:rsidRPr="0053132C" w:rsidTr="00901AB8">
        <w:tc>
          <w:tcPr>
            <w:tcW w:w="4508" w:type="dxa"/>
          </w:tcPr>
          <w:p w:rsidR="00B47C65" w:rsidRPr="0053132C" w:rsidRDefault="00B47C65" w:rsidP="00901AB8">
            <w:pPr>
              <w:rPr>
                <w:sz w:val="18"/>
                <w:szCs w:val="18"/>
              </w:rPr>
            </w:pPr>
            <w:r w:rsidRPr="0053132C">
              <w:rPr>
                <w:rFonts w:cs="Times New Roman"/>
                <w:sz w:val="18"/>
                <w:szCs w:val="18"/>
              </w:rPr>
              <w:t>Vigorous</w:t>
            </w:r>
          </w:p>
        </w:tc>
        <w:tc>
          <w:tcPr>
            <w:tcW w:w="4508" w:type="dxa"/>
          </w:tcPr>
          <w:p w:rsidR="00B47C65" w:rsidRPr="0053132C" w:rsidRDefault="00B47C65" w:rsidP="00901AB8">
            <w:pPr>
              <w:jc w:val="center"/>
              <w:rPr>
                <w:sz w:val="18"/>
                <w:szCs w:val="18"/>
              </w:rPr>
            </w:pPr>
            <w:r w:rsidRPr="0053132C">
              <w:rPr>
                <w:sz w:val="18"/>
                <w:szCs w:val="18"/>
              </w:rPr>
              <w:t>165 (8%)</w:t>
            </w:r>
          </w:p>
        </w:tc>
      </w:tr>
      <w:tr w:rsidR="00B47C65" w:rsidRPr="0053132C" w:rsidTr="00901AB8">
        <w:tc>
          <w:tcPr>
            <w:tcW w:w="4508" w:type="dxa"/>
          </w:tcPr>
          <w:p w:rsidR="00B47C65" w:rsidRPr="0053132C" w:rsidRDefault="00B47C65" w:rsidP="00901AB8">
            <w:pPr>
              <w:rPr>
                <w:b/>
                <w:sz w:val="18"/>
                <w:szCs w:val="18"/>
              </w:rPr>
            </w:pPr>
            <w:r w:rsidRPr="0053132C">
              <w:rPr>
                <w:b/>
                <w:sz w:val="18"/>
                <w:szCs w:val="18"/>
              </w:rPr>
              <w:t>History of cardiovascular disease, n (%)</w:t>
            </w:r>
          </w:p>
        </w:tc>
        <w:tc>
          <w:tcPr>
            <w:tcW w:w="4508" w:type="dxa"/>
          </w:tcPr>
          <w:p w:rsidR="00B47C65" w:rsidRPr="0053132C" w:rsidRDefault="00B47C65" w:rsidP="00901AB8">
            <w:pPr>
              <w:jc w:val="center"/>
              <w:rPr>
                <w:sz w:val="18"/>
                <w:szCs w:val="18"/>
              </w:rPr>
            </w:pPr>
            <w:r w:rsidRPr="0053132C">
              <w:rPr>
                <w:sz w:val="18"/>
                <w:szCs w:val="18"/>
              </w:rPr>
              <w:t>500 (24%)</w:t>
            </w:r>
          </w:p>
        </w:tc>
      </w:tr>
      <w:tr w:rsidR="00B47C65" w:rsidRPr="0053132C" w:rsidTr="00901AB8">
        <w:tc>
          <w:tcPr>
            <w:tcW w:w="4508" w:type="dxa"/>
          </w:tcPr>
          <w:p w:rsidR="00B47C65" w:rsidRPr="0053132C" w:rsidRDefault="00B47C65" w:rsidP="00901AB8">
            <w:pPr>
              <w:rPr>
                <w:b/>
                <w:sz w:val="18"/>
                <w:szCs w:val="18"/>
              </w:rPr>
            </w:pPr>
            <w:r w:rsidRPr="0053132C">
              <w:rPr>
                <w:b/>
                <w:sz w:val="18"/>
                <w:szCs w:val="18"/>
              </w:rPr>
              <w:t>History of diabetes, n (%)</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321 (16%)</w:t>
            </w:r>
          </w:p>
        </w:tc>
      </w:tr>
      <w:tr w:rsidR="00B47C65" w:rsidRPr="0053132C" w:rsidTr="00901AB8">
        <w:tc>
          <w:tcPr>
            <w:tcW w:w="4508" w:type="dxa"/>
          </w:tcPr>
          <w:p w:rsidR="00B47C65" w:rsidRPr="0053132C" w:rsidRDefault="00B47C65" w:rsidP="00901AB8">
            <w:pPr>
              <w:rPr>
                <w:sz w:val="18"/>
                <w:szCs w:val="18"/>
              </w:rPr>
            </w:pPr>
            <w:r w:rsidRPr="0053132C">
              <w:rPr>
                <w:rFonts w:cs="Times New Roman"/>
                <w:b/>
                <w:sz w:val="18"/>
                <w:szCs w:val="18"/>
              </w:rPr>
              <w:t>Oral health measures</w:t>
            </w:r>
          </w:p>
        </w:tc>
        <w:tc>
          <w:tcPr>
            <w:tcW w:w="4508" w:type="dxa"/>
          </w:tcPr>
          <w:p w:rsidR="00B47C65" w:rsidRPr="0053132C" w:rsidRDefault="00B47C65" w:rsidP="00901AB8">
            <w:pPr>
              <w:jc w:val="center"/>
              <w:rPr>
                <w:rFonts w:cs="Times New Roman"/>
                <w:sz w:val="18"/>
                <w:szCs w:val="18"/>
              </w:rPr>
            </w:pPr>
          </w:p>
        </w:tc>
      </w:tr>
      <w:tr w:rsidR="00B47C65" w:rsidRPr="0053132C" w:rsidTr="00901AB8">
        <w:tc>
          <w:tcPr>
            <w:tcW w:w="4508" w:type="dxa"/>
          </w:tcPr>
          <w:p w:rsidR="00B47C65" w:rsidRPr="0053132C" w:rsidRDefault="00B47C65" w:rsidP="00901AB8">
            <w:pPr>
              <w:ind w:left="720" w:hanging="720"/>
              <w:rPr>
                <w:rFonts w:cs="Times New Roman"/>
                <w:sz w:val="18"/>
                <w:szCs w:val="18"/>
              </w:rPr>
            </w:pPr>
            <w:r w:rsidRPr="0053132C">
              <w:rPr>
                <w:rFonts w:cs="Times New Roman"/>
                <w:sz w:val="18"/>
                <w:szCs w:val="18"/>
              </w:rPr>
              <w:t>Edentulism (no natural teeth)</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338 (20%)</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&lt;21 teeth</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1066 (64%)</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&gt;20 % sites with loss of attachment &gt;3.5mm</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303 (24%)</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&gt;20% sites with pocket depth &gt;5.5mm</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365 (29%)</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Fair/poor self–rated oral health</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719 (35%)</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 1 dry mouth symptoms</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1272 (62%)</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 2 Cumulative oral health problems</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766 (36%)</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Never been to the dentist</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307 (15%)</w:t>
            </w:r>
          </w:p>
        </w:tc>
      </w:tr>
      <w:tr w:rsidR="00B47C65" w:rsidRPr="0053132C" w:rsidTr="00901AB8">
        <w:tc>
          <w:tcPr>
            <w:tcW w:w="4508" w:type="dxa"/>
          </w:tcPr>
          <w:p w:rsidR="00B47C65" w:rsidRPr="0053132C" w:rsidRDefault="00B47C65" w:rsidP="00901AB8">
            <w:pPr>
              <w:rPr>
                <w:rFonts w:cs="Times New Roman"/>
                <w:b/>
                <w:sz w:val="18"/>
                <w:szCs w:val="18"/>
              </w:rPr>
            </w:pPr>
            <w:r w:rsidRPr="0053132C">
              <w:rPr>
                <w:rFonts w:cs="Times New Roman"/>
                <w:b/>
                <w:sz w:val="18"/>
                <w:szCs w:val="18"/>
              </w:rPr>
              <w:t>Mobility limitations, n (%)</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564 (27%)</w:t>
            </w:r>
          </w:p>
        </w:tc>
      </w:tr>
      <w:tr w:rsidR="00B47C65" w:rsidRPr="0053132C" w:rsidTr="00901AB8">
        <w:tc>
          <w:tcPr>
            <w:tcW w:w="4508" w:type="dxa"/>
          </w:tcPr>
          <w:p w:rsidR="00B47C65" w:rsidRPr="0053132C" w:rsidRDefault="00B47C65" w:rsidP="00901AB8">
            <w:pPr>
              <w:rPr>
                <w:rFonts w:cs="Times New Roman"/>
                <w:b/>
                <w:sz w:val="18"/>
                <w:szCs w:val="18"/>
              </w:rPr>
            </w:pPr>
            <w:r w:rsidRPr="0053132C">
              <w:rPr>
                <w:rFonts w:cs="Times New Roman"/>
                <w:b/>
                <w:sz w:val="18"/>
                <w:szCs w:val="18"/>
              </w:rPr>
              <w:t>ADL problems, n (%)</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412 (20%)</w:t>
            </w:r>
          </w:p>
        </w:tc>
      </w:tr>
      <w:tr w:rsidR="00B47C65" w:rsidRPr="0053132C" w:rsidTr="00901AB8">
        <w:tc>
          <w:tcPr>
            <w:tcW w:w="4508" w:type="dxa"/>
          </w:tcPr>
          <w:p w:rsidR="00B47C65" w:rsidRPr="0053132C" w:rsidRDefault="00B47C65" w:rsidP="00901AB8">
            <w:pPr>
              <w:rPr>
                <w:rFonts w:cs="Times New Roman"/>
                <w:b/>
                <w:sz w:val="18"/>
                <w:szCs w:val="18"/>
              </w:rPr>
            </w:pPr>
            <w:r w:rsidRPr="0053132C">
              <w:rPr>
                <w:rFonts w:cs="Times New Roman"/>
                <w:b/>
                <w:sz w:val="18"/>
                <w:szCs w:val="18"/>
              </w:rPr>
              <w:t>IADL problems, n (%)</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367 (17%)</w:t>
            </w:r>
          </w:p>
        </w:tc>
      </w:tr>
      <w:tr w:rsidR="00B47C65" w:rsidRPr="0053132C" w:rsidTr="00901AB8">
        <w:tc>
          <w:tcPr>
            <w:tcW w:w="4508" w:type="dxa"/>
          </w:tcPr>
          <w:p w:rsidR="00B47C65" w:rsidRPr="0053132C" w:rsidRDefault="00B47C65" w:rsidP="00901AB8">
            <w:pPr>
              <w:rPr>
                <w:rFonts w:cs="Times New Roman"/>
                <w:sz w:val="18"/>
                <w:szCs w:val="18"/>
              </w:rPr>
            </w:pPr>
          </w:p>
        </w:tc>
        <w:tc>
          <w:tcPr>
            <w:tcW w:w="4508" w:type="dxa"/>
          </w:tcPr>
          <w:p w:rsidR="00B47C65" w:rsidRPr="0053132C" w:rsidRDefault="00B47C65" w:rsidP="00901AB8">
            <w:pPr>
              <w:jc w:val="center"/>
              <w:rPr>
                <w:sz w:val="18"/>
                <w:szCs w:val="18"/>
              </w:rPr>
            </w:pPr>
            <w:r w:rsidRPr="0053132C">
              <w:rPr>
                <w:rFonts w:cs="Times New Roman"/>
                <w:b/>
                <w:sz w:val="18"/>
                <w:szCs w:val="18"/>
              </w:rPr>
              <w:t>HABC Study (n=3075)</w:t>
            </w:r>
          </w:p>
        </w:tc>
      </w:tr>
      <w:tr w:rsidR="00B47C65" w:rsidRPr="0053132C" w:rsidTr="00901AB8">
        <w:tc>
          <w:tcPr>
            <w:tcW w:w="4508" w:type="dxa"/>
          </w:tcPr>
          <w:p w:rsidR="00B47C65" w:rsidRPr="0053132C" w:rsidRDefault="00B47C65" w:rsidP="00901AB8">
            <w:pPr>
              <w:rPr>
                <w:b/>
                <w:sz w:val="18"/>
                <w:szCs w:val="18"/>
              </w:rPr>
            </w:pPr>
            <w:r w:rsidRPr="0053132C">
              <w:rPr>
                <w:rFonts w:cs="Times New Roman"/>
                <w:b/>
                <w:sz w:val="18"/>
                <w:szCs w:val="18"/>
              </w:rPr>
              <w:t>Age (years), mean ± standard deviation</w:t>
            </w:r>
          </w:p>
        </w:tc>
        <w:tc>
          <w:tcPr>
            <w:tcW w:w="4508" w:type="dxa"/>
          </w:tcPr>
          <w:p w:rsidR="00B47C65" w:rsidRPr="0053132C" w:rsidRDefault="00B47C65" w:rsidP="00901AB8">
            <w:pPr>
              <w:jc w:val="center"/>
              <w:rPr>
                <w:sz w:val="18"/>
                <w:szCs w:val="18"/>
              </w:rPr>
            </w:pPr>
            <w:r w:rsidRPr="0053132C">
              <w:rPr>
                <w:rFonts w:cs="Times New Roman"/>
                <w:sz w:val="18"/>
                <w:szCs w:val="18"/>
              </w:rPr>
              <w:t>74.7 ± 2.9</w:t>
            </w:r>
          </w:p>
        </w:tc>
      </w:tr>
      <w:tr w:rsidR="00B47C65" w:rsidRPr="0053132C" w:rsidTr="00901AB8">
        <w:tc>
          <w:tcPr>
            <w:tcW w:w="4508" w:type="dxa"/>
          </w:tcPr>
          <w:p w:rsidR="00B47C65" w:rsidRPr="0053132C" w:rsidRDefault="00B47C65" w:rsidP="00901AB8">
            <w:pPr>
              <w:rPr>
                <w:rFonts w:cs="Times New Roman"/>
                <w:b/>
                <w:sz w:val="18"/>
                <w:szCs w:val="18"/>
              </w:rPr>
            </w:pPr>
            <w:r w:rsidRPr="0053132C">
              <w:rPr>
                <w:rFonts w:cs="Times New Roman"/>
                <w:b/>
                <w:sz w:val="18"/>
                <w:szCs w:val="18"/>
              </w:rPr>
              <w:t>Gender, n (%)</w:t>
            </w:r>
          </w:p>
        </w:tc>
        <w:tc>
          <w:tcPr>
            <w:tcW w:w="4508" w:type="dxa"/>
          </w:tcPr>
          <w:p w:rsidR="00B47C65" w:rsidRPr="0053132C" w:rsidRDefault="00B47C65" w:rsidP="00901AB8">
            <w:pPr>
              <w:jc w:val="center"/>
              <w:rPr>
                <w:rFonts w:cs="Times New Roman"/>
                <w:sz w:val="18"/>
                <w:szCs w:val="18"/>
              </w:rPr>
            </w:pP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Male</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1491 (48%)</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Female</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1584 (52%)</w:t>
            </w:r>
          </w:p>
        </w:tc>
      </w:tr>
      <w:tr w:rsidR="00B47C65" w:rsidRPr="0053132C" w:rsidTr="00901AB8">
        <w:tc>
          <w:tcPr>
            <w:tcW w:w="4508" w:type="dxa"/>
          </w:tcPr>
          <w:p w:rsidR="00B47C65" w:rsidRPr="0053132C" w:rsidRDefault="00B47C65" w:rsidP="00901AB8">
            <w:pPr>
              <w:rPr>
                <w:rFonts w:cs="Times New Roman"/>
                <w:b/>
                <w:sz w:val="18"/>
                <w:szCs w:val="18"/>
              </w:rPr>
            </w:pPr>
            <w:r w:rsidRPr="0053132C">
              <w:rPr>
                <w:rFonts w:cs="Times New Roman"/>
                <w:b/>
                <w:sz w:val="18"/>
                <w:szCs w:val="18"/>
              </w:rPr>
              <w:t>Race, n (%)</w:t>
            </w:r>
          </w:p>
        </w:tc>
        <w:tc>
          <w:tcPr>
            <w:tcW w:w="4508" w:type="dxa"/>
          </w:tcPr>
          <w:p w:rsidR="00B47C65" w:rsidRPr="0053132C" w:rsidRDefault="00B47C65" w:rsidP="00901AB8">
            <w:pPr>
              <w:jc w:val="center"/>
              <w:rPr>
                <w:rFonts w:cs="Times New Roman"/>
                <w:sz w:val="18"/>
                <w:szCs w:val="18"/>
              </w:rPr>
            </w:pP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White</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1794 (58%)</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African-American</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1281 (42%)</w:t>
            </w:r>
          </w:p>
        </w:tc>
      </w:tr>
      <w:tr w:rsidR="00B47C65" w:rsidRPr="0053132C" w:rsidTr="00901AB8">
        <w:tc>
          <w:tcPr>
            <w:tcW w:w="4508" w:type="dxa"/>
          </w:tcPr>
          <w:p w:rsidR="00B47C65" w:rsidRPr="0053132C" w:rsidRDefault="00B47C65" w:rsidP="00901AB8">
            <w:pPr>
              <w:rPr>
                <w:b/>
                <w:sz w:val="18"/>
                <w:szCs w:val="18"/>
              </w:rPr>
            </w:pPr>
            <w:r w:rsidRPr="0053132C">
              <w:rPr>
                <w:b/>
                <w:sz w:val="18"/>
                <w:szCs w:val="18"/>
              </w:rPr>
              <w:t>Education, n (%)</w:t>
            </w:r>
          </w:p>
        </w:tc>
        <w:tc>
          <w:tcPr>
            <w:tcW w:w="4508" w:type="dxa"/>
          </w:tcPr>
          <w:p w:rsidR="00B47C65" w:rsidRPr="0053132C" w:rsidRDefault="00B47C65" w:rsidP="00901AB8">
            <w:pPr>
              <w:jc w:val="center"/>
              <w:rPr>
                <w:sz w:val="18"/>
                <w:szCs w:val="18"/>
              </w:rPr>
            </w:pP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Less than high school</w:t>
            </w:r>
          </w:p>
        </w:tc>
        <w:tc>
          <w:tcPr>
            <w:tcW w:w="4508" w:type="dxa"/>
          </w:tcPr>
          <w:p w:rsidR="00B47C65" w:rsidRPr="0053132C" w:rsidRDefault="00B47C65" w:rsidP="00901AB8">
            <w:pPr>
              <w:jc w:val="center"/>
              <w:rPr>
                <w:sz w:val="18"/>
                <w:szCs w:val="18"/>
              </w:rPr>
            </w:pPr>
            <w:r w:rsidRPr="0053132C">
              <w:rPr>
                <w:sz w:val="18"/>
                <w:szCs w:val="18"/>
              </w:rPr>
              <w:t>775 (26%)</w:t>
            </w:r>
          </w:p>
        </w:tc>
      </w:tr>
      <w:tr w:rsidR="00B47C65" w:rsidRPr="0053132C" w:rsidTr="00901AB8">
        <w:tc>
          <w:tcPr>
            <w:tcW w:w="4508" w:type="dxa"/>
          </w:tcPr>
          <w:p w:rsidR="00B47C65" w:rsidRPr="0053132C" w:rsidRDefault="00B47C65" w:rsidP="00901AB8">
            <w:pPr>
              <w:rPr>
                <w:sz w:val="18"/>
                <w:szCs w:val="18"/>
              </w:rPr>
            </w:pPr>
            <w:r w:rsidRPr="0053132C">
              <w:rPr>
                <w:rFonts w:cs="Times New Roman"/>
                <w:sz w:val="18"/>
                <w:szCs w:val="18"/>
              </w:rPr>
              <w:t>High school graduate</w:t>
            </w:r>
          </w:p>
        </w:tc>
        <w:tc>
          <w:tcPr>
            <w:tcW w:w="4508" w:type="dxa"/>
          </w:tcPr>
          <w:p w:rsidR="00B47C65" w:rsidRPr="0053132C" w:rsidRDefault="00B47C65" w:rsidP="00901AB8">
            <w:pPr>
              <w:jc w:val="center"/>
              <w:rPr>
                <w:sz w:val="18"/>
                <w:szCs w:val="18"/>
              </w:rPr>
            </w:pPr>
            <w:r w:rsidRPr="0053132C">
              <w:rPr>
                <w:sz w:val="18"/>
                <w:szCs w:val="18"/>
              </w:rPr>
              <w:t>1000 (33%)</w:t>
            </w:r>
          </w:p>
        </w:tc>
      </w:tr>
      <w:tr w:rsidR="00B47C65" w:rsidRPr="0053132C" w:rsidTr="00901AB8">
        <w:tc>
          <w:tcPr>
            <w:tcW w:w="4508" w:type="dxa"/>
          </w:tcPr>
          <w:p w:rsidR="00B47C65" w:rsidRPr="0053132C" w:rsidRDefault="00B47C65" w:rsidP="00901AB8">
            <w:pPr>
              <w:rPr>
                <w:sz w:val="18"/>
                <w:szCs w:val="18"/>
              </w:rPr>
            </w:pPr>
            <w:r w:rsidRPr="0053132C">
              <w:rPr>
                <w:rFonts w:cs="Times New Roman"/>
                <w:sz w:val="18"/>
                <w:szCs w:val="18"/>
              </w:rPr>
              <w:t>Postsecondary</w:t>
            </w:r>
          </w:p>
        </w:tc>
        <w:tc>
          <w:tcPr>
            <w:tcW w:w="4508" w:type="dxa"/>
          </w:tcPr>
          <w:p w:rsidR="00B47C65" w:rsidRPr="0053132C" w:rsidRDefault="00B47C65" w:rsidP="00901AB8">
            <w:pPr>
              <w:jc w:val="center"/>
              <w:rPr>
                <w:sz w:val="18"/>
                <w:szCs w:val="18"/>
              </w:rPr>
            </w:pPr>
            <w:r w:rsidRPr="0053132C">
              <w:rPr>
                <w:sz w:val="18"/>
                <w:szCs w:val="18"/>
              </w:rPr>
              <w:t>1292 (42%)</w:t>
            </w:r>
          </w:p>
        </w:tc>
      </w:tr>
      <w:tr w:rsidR="00B47C65" w:rsidRPr="0053132C" w:rsidTr="00901AB8">
        <w:tc>
          <w:tcPr>
            <w:tcW w:w="4508" w:type="dxa"/>
          </w:tcPr>
          <w:p w:rsidR="00B47C65" w:rsidRPr="0053132C" w:rsidRDefault="00B47C65" w:rsidP="00901AB8">
            <w:pPr>
              <w:rPr>
                <w:b/>
                <w:sz w:val="18"/>
                <w:szCs w:val="18"/>
              </w:rPr>
            </w:pPr>
            <w:r w:rsidRPr="0053132C">
              <w:rPr>
                <w:b/>
                <w:sz w:val="18"/>
                <w:szCs w:val="18"/>
              </w:rPr>
              <w:t>Smoking, n (%)</w:t>
            </w:r>
          </w:p>
        </w:tc>
        <w:tc>
          <w:tcPr>
            <w:tcW w:w="4508" w:type="dxa"/>
          </w:tcPr>
          <w:p w:rsidR="00B47C65" w:rsidRPr="0053132C" w:rsidRDefault="00B47C65" w:rsidP="00901AB8">
            <w:pPr>
              <w:jc w:val="center"/>
              <w:rPr>
                <w:sz w:val="18"/>
                <w:szCs w:val="18"/>
              </w:rPr>
            </w:pPr>
          </w:p>
        </w:tc>
      </w:tr>
      <w:tr w:rsidR="00B47C65" w:rsidRPr="0053132C" w:rsidTr="00901AB8">
        <w:tc>
          <w:tcPr>
            <w:tcW w:w="4508" w:type="dxa"/>
          </w:tcPr>
          <w:p w:rsidR="00B47C65" w:rsidRPr="0053132C" w:rsidRDefault="00B47C65" w:rsidP="00901AB8">
            <w:pPr>
              <w:rPr>
                <w:sz w:val="18"/>
                <w:szCs w:val="18"/>
              </w:rPr>
            </w:pPr>
            <w:r w:rsidRPr="0053132C">
              <w:rPr>
                <w:sz w:val="18"/>
                <w:szCs w:val="18"/>
              </w:rPr>
              <w:t>Never</w:t>
            </w:r>
          </w:p>
        </w:tc>
        <w:tc>
          <w:tcPr>
            <w:tcW w:w="4508" w:type="dxa"/>
          </w:tcPr>
          <w:p w:rsidR="00B47C65" w:rsidRPr="0053132C" w:rsidRDefault="00B47C65" w:rsidP="00901AB8">
            <w:pPr>
              <w:jc w:val="center"/>
              <w:rPr>
                <w:sz w:val="18"/>
                <w:szCs w:val="18"/>
              </w:rPr>
            </w:pPr>
            <w:r w:rsidRPr="0053132C">
              <w:rPr>
                <w:sz w:val="18"/>
                <w:szCs w:val="18"/>
              </w:rPr>
              <w:t>1348 (44%)</w:t>
            </w:r>
          </w:p>
        </w:tc>
      </w:tr>
      <w:tr w:rsidR="00B47C65" w:rsidRPr="0053132C" w:rsidTr="00901AB8">
        <w:tc>
          <w:tcPr>
            <w:tcW w:w="4508" w:type="dxa"/>
          </w:tcPr>
          <w:p w:rsidR="00B47C65" w:rsidRPr="0053132C" w:rsidRDefault="00B47C65" w:rsidP="00901AB8">
            <w:pPr>
              <w:rPr>
                <w:sz w:val="18"/>
                <w:szCs w:val="18"/>
              </w:rPr>
            </w:pPr>
            <w:r w:rsidRPr="0053132C">
              <w:rPr>
                <w:sz w:val="18"/>
                <w:szCs w:val="18"/>
              </w:rPr>
              <w:t>Current smoker</w:t>
            </w:r>
          </w:p>
        </w:tc>
        <w:tc>
          <w:tcPr>
            <w:tcW w:w="4508" w:type="dxa"/>
          </w:tcPr>
          <w:p w:rsidR="00B47C65" w:rsidRPr="0053132C" w:rsidRDefault="00B47C65" w:rsidP="00901AB8">
            <w:pPr>
              <w:jc w:val="center"/>
              <w:rPr>
                <w:sz w:val="18"/>
                <w:szCs w:val="18"/>
              </w:rPr>
            </w:pPr>
            <w:r w:rsidRPr="0053132C">
              <w:rPr>
                <w:sz w:val="18"/>
                <w:szCs w:val="18"/>
              </w:rPr>
              <w:t>318 (10%)</w:t>
            </w:r>
          </w:p>
        </w:tc>
      </w:tr>
      <w:tr w:rsidR="00B47C65" w:rsidRPr="0053132C" w:rsidTr="00901AB8">
        <w:tc>
          <w:tcPr>
            <w:tcW w:w="4508" w:type="dxa"/>
          </w:tcPr>
          <w:p w:rsidR="00B47C65" w:rsidRPr="0053132C" w:rsidRDefault="00B47C65" w:rsidP="00901AB8">
            <w:pPr>
              <w:rPr>
                <w:sz w:val="18"/>
                <w:szCs w:val="18"/>
              </w:rPr>
            </w:pPr>
            <w:r w:rsidRPr="0053132C">
              <w:rPr>
                <w:sz w:val="18"/>
                <w:szCs w:val="18"/>
              </w:rPr>
              <w:t>Former</w:t>
            </w:r>
          </w:p>
        </w:tc>
        <w:tc>
          <w:tcPr>
            <w:tcW w:w="4508" w:type="dxa"/>
          </w:tcPr>
          <w:p w:rsidR="00B47C65" w:rsidRPr="0053132C" w:rsidRDefault="00B47C65" w:rsidP="00901AB8">
            <w:pPr>
              <w:jc w:val="center"/>
              <w:rPr>
                <w:sz w:val="18"/>
                <w:szCs w:val="18"/>
              </w:rPr>
            </w:pPr>
            <w:r w:rsidRPr="0053132C">
              <w:rPr>
                <w:sz w:val="18"/>
                <w:szCs w:val="18"/>
              </w:rPr>
              <w:t>1404 (46%)</w:t>
            </w:r>
          </w:p>
        </w:tc>
      </w:tr>
      <w:tr w:rsidR="00B47C65" w:rsidRPr="0053132C" w:rsidTr="00901AB8">
        <w:tc>
          <w:tcPr>
            <w:tcW w:w="4508" w:type="dxa"/>
          </w:tcPr>
          <w:p w:rsidR="00B47C65" w:rsidRPr="0053132C" w:rsidRDefault="00B47C65" w:rsidP="00901AB8">
            <w:pPr>
              <w:rPr>
                <w:b/>
                <w:sz w:val="18"/>
                <w:szCs w:val="18"/>
              </w:rPr>
            </w:pPr>
            <w:r w:rsidRPr="0053132C">
              <w:rPr>
                <w:rFonts w:cs="Times New Roman"/>
                <w:b/>
                <w:sz w:val="18"/>
                <w:szCs w:val="18"/>
              </w:rPr>
              <w:t>Physical activity (kcal/kg/week)*,†,  mean ± standard deviation</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82.9 ± 69.3</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 xml:space="preserve">History of cardiovascular disease, n (%) </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106 (4%)</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 xml:space="preserve">History of diabetes, n (%) </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142 (5%)</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b/>
                <w:sz w:val="18"/>
                <w:szCs w:val="18"/>
              </w:rPr>
              <w:t>Oral health measures</w:t>
            </w:r>
          </w:p>
        </w:tc>
        <w:tc>
          <w:tcPr>
            <w:tcW w:w="4508" w:type="dxa"/>
          </w:tcPr>
          <w:p w:rsidR="00B47C65" w:rsidRPr="0053132C" w:rsidRDefault="00B47C65" w:rsidP="00901AB8">
            <w:pPr>
              <w:jc w:val="center"/>
              <w:rPr>
                <w:rFonts w:cs="Times New Roman"/>
                <w:sz w:val="18"/>
                <w:szCs w:val="18"/>
              </w:rPr>
            </w:pPr>
          </w:p>
        </w:tc>
      </w:tr>
      <w:tr w:rsidR="00B47C65" w:rsidRPr="0053132C" w:rsidTr="00901AB8">
        <w:tc>
          <w:tcPr>
            <w:tcW w:w="4508" w:type="dxa"/>
          </w:tcPr>
          <w:p w:rsidR="00B47C65" w:rsidRPr="0053132C" w:rsidRDefault="00B47C65" w:rsidP="00901AB8">
            <w:pPr>
              <w:ind w:left="720" w:hanging="720"/>
              <w:rPr>
                <w:rFonts w:cs="Times New Roman"/>
                <w:sz w:val="18"/>
                <w:szCs w:val="18"/>
              </w:rPr>
            </w:pPr>
            <w:r w:rsidRPr="0053132C">
              <w:rPr>
                <w:rFonts w:cs="Times New Roman"/>
                <w:sz w:val="18"/>
                <w:szCs w:val="18"/>
              </w:rPr>
              <w:t>Edentulism (no natural teeth)</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207 (11%)</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&lt;21 teeth</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1031 (52.2%)</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&gt;20 % sites with loss of attachment &gt;3mm</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721 (64%)</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&gt;20% sites with pocket depth &gt;3mm</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627 (55%)</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Poor self–rated oral health</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829 (31%)</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Dry mouth</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107 (4%)</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≥2 Cumulative oral health problems</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617 (22%)</w:t>
            </w:r>
          </w:p>
        </w:tc>
      </w:tr>
      <w:tr w:rsidR="00B47C65" w:rsidRPr="0053132C" w:rsidTr="00901AB8">
        <w:tc>
          <w:tcPr>
            <w:tcW w:w="4508" w:type="dxa"/>
          </w:tcPr>
          <w:p w:rsidR="00B47C65" w:rsidRPr="0053132C" w:rsidRDefault="00B47C65" w:rsidP="00901AB8">
            <w:pPr>
              <w:rPr>
                <w:rFonts w:cs="Times New Roman"/>
                <w:sz w:val="18"/>
                <w:szCs w:val="18"/>
              </w:rPr>
            </w:pPr>
            <w:r w:rsidRPr="0053132C">
              <w:rPr>
                <w:rFonts w:cs="Times New Roman"/>
                <w:sz w:val="18"/>
                <w:szCs w:val="18"/>
              </w:rPr>
              <w:t>Visiting dentist less than once per year</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993 (37%)</w:t>
            </w:r>
          </w:p>
        </w:tc>
      </w:tr>
      <w:tr w:rsidR="00B47C65" w:rsidRPr="0053132C" w:rsidTr="00901AB8">
        <w:tc>
          <w:tcPr>
            <w:tcW w:w="4508" w:type="dxa"/>
          </w:tcPr>
          <w:p w:rsidR="00B47C65" w:rsidRPr="0053132C" w:rsidRDefault="00B47C65" w:rsidP="00901AB8">
            <w:pPr>
              <w:rPr>
                <w:rFonts w:cs="Times New Roman"/>
                <w:b/>
                <w:sz w:val="18"/>
                <w:szCs w:val="18"/>
              </w:rPr>
            </w:pPr>
            <w:r w:rsidRPr="0053132C">
              <w:rPr>
                <w:rFonts w:cs="Times New Roman"/>
                <w:b/>
                <w:sz w:val="18"/>
                <w:szCs w:val="18"/>
              </w:rPr>
              <w:t>Mobility limitations, n (%)</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882 (29%)</w:t>
            </w:r>
          </w:p>
        </w:tc>
      </w:tr>
      <w:tr w:rsidR="00B47C65" w:rsidRPr="0053132C" w:rsidTr="00901AB8">
        <w:tc>
          <w:tcPr>
            <w:tcW w:w="4508" w:type="dxa"/>
          </w:tcPr>
          <w:p w:rsidR="00B47C65" w:rsidRPr="0053132C" w:rsidRDefault="00B47C65" w:rsidP="00901AB8">
            <w:pPr>
              <w:rPr>
                <w:rFonts w:cs="Times New Roman"/>
                <w:b/>
                <w:sz w:val="18"/>
                <w:szCs w:val="18"/>
              </w:rPr>
            </w:pPr>
            <w:r w:rsidRPr="0053132C">
              <w:rPr>
                <w:rFonts w:cs="Times New Roman"/>
                <w:b/>
                <w:sz w:val="18"/>
                <w:szCs w:val="18"/>
              </w:rPr>
              <w:t>ADL problems, n (%)</w:t>
            </w:r>
          </w:p>
        </w:tc>
        <w:tc>
          <w:tcPr>
            <w:tcW w:w="4508" w:type="dxa"/>
          </w:tcPr>
          <w:p w:rsidR="00B47C65" w:rsidRPr="0053132C" w:rsidRDefault="00B47C65" w:rsidP="00901AB8">
            <w:pPr>
              <w:jc w:val="center"/>
              <w:rPr>
                <w:rFonts w:cs="Times New Roman"/>
                <w:sz w:val="18"/>
                <w:szCs w:val="18"/>
              </w:rPr>
            </w:pPr>
            <w:r w:rsidRPr="0053132C">
              <w:rPr>
                <w:rFonts w:cs="Times New Roman"/>
                <w:sz w:val="18"/>
                <w:szCs w:val="18"/>
              </w:rPr>
              <w:t>467 (17%)</w:t>
            </w:r>
          </w:p>
        </w:tc>
      </w:tr>
    </w:tbl>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Default="00B47C65" w:rsidP="00B47C65">
      <w:pPr>
        <w:spacing w:line="276" w:lineRule="auto"/>
      </w:pPr>
    </w:p>
    <w:p w:rsidR="00B47C65" w:rsidRPr="0053132C" w:rsidRDefault="00B47C65" w:rsidP="00B47C65">
      <w:pPr>
        <w:spacing w:after="0" w:line="240" w:lineRule="auto"/>
        <w:rPr>
          <w:sz w:val="18"/>
          <w:szCs w:val="18"/>
        </w:rPr>
      </w:pPr>
      <w:r w:rsidRPr="0053132C">
        <w:rPr>
          <w:sz w:val="18"/>
          <w:szCs w:val="18"/>
        </w:rPr>
        <w:t>ADL: Activities of Daily Living; IADL: Instrumental Activities of Daily Living</w:t>
      </w:r>
    </w:p>
    <w:p w:rsidR="00B47C65" w:rsidRPr="0053132C" w:rsidRDefault="00B47C65" w:rsidP="00B47C65">
      <w:pPr>
        <w:tabs>
          <w:tab w:val="left" w:pos="1780"/>
        </w:tabs>
        <w:spacing w:after="0" w:line="240" w:lineRule="auto"/>
        <w:rPr>
          <w:rFonts w:cs="Times New Roman"/>
          <w:sz w:val="18"/>
          <w:szCs w:val="18"/>
        </w:rPr>
      </w:pPr>
      <w:r w:rsidRPr="0053132C">
        <w:rPr>
          <w:sz w:val="18"/>
          <w:szCs w:val="18"/>
        </w:rPr>
        <w:t>*</w:t>
      </w:r>
      <w:r w:rsidRPr="0053132C">
        <w:rPr>
          <w:rFonts w:cs="Times New Roman"/>
          <w:sz w:val="18"/>
          <w:szCs w:val="18"/>
        </w:rPr>
        <w:t xml:space="preserve"> Total kcal/kg/week from household chores, walking and stairs, exercise or recreation activities and work or volunteering </w:t>
      </w:r>
    </w:p>
    <w:p w:rsidR="00B47C65" w:rsidRPr="0053132C" w:rsidRDefault="00B47C65" w:rsidP="00B47C65">
      <w:pPr>
        <w:tabs>
          <w:tab w:val="left" w:pos="1780"/>
        </w:tabs>
        <w:spacing w:after="0" w:line="240" w:lineRule="auto"/>
        <w:rPr>
          <w:rFonts w:cs="Times New Roman"/>
          <w:sz w:val="18"/>
          <w:szCs w:val="18"/>
        </w:rPr>
      </w:pPr>
      <w:proofErr w:type="gramStart"/>
      <w:r w:rsidRPr="0053132C">
        <w:rPr>
          <w:rFonts w:cs="Times New Roman"/>
          <w:sz w:val="18"/>
          <w:szCs w:val="18"/>
        </w:rPr>
        <w:t>or</w:t>
      </w:r>
      <w:proofErr w:type="gramEnd"/>
      <w:r w:rsidRPr="0053132C">
        <w:rPr>
          <w:rFonts w:cs="Times New Roman"/>
          <w:sz w:val="18"/>
          <w:szCs w:val="18"/>
        </w:rPr>
        <w:t xml:space="preserve"> caregiving</w:t>
      </w:r>
    </w:p>
    <w:p w:rsidR="00B47C65" w:rsidRDefault="00B47C65" w:rsidP="00B47C65">
      <w:pPr>
        <w:tabs>
          <w:tab w:val="left" w:pos="1780"/>
        </w:tabs>
        <w:spacing w:after="0" w:line="240" w:lineRule="auto"/>
        <w:rPr>
          <w:rFonts w:cs="Times New Roman"/>
          <w:sz w:val="18"/>
          <w:szCs w:val="18"/>
        </w:rPr>
        <w:sectPr w:rsidR="00B47C65" w:rsidSect="00B47C65">
          <w:pgSz w:w="11906" w:h="16838"/>
          <w:pgMar w:top="720" w:right="720" w:bottom="720" w:left="720" w:header="709" w:footer="57" w:gutter="0"/>
          <w:cols w:space="708"/>
          <w:docGrid w:linePitch="360"/>
        </w:sectPr>
      </w:pPr>
      <w:r w:rsidRPr="0053132C">
        <w:rPr>
          <w:rFonts w:ascii="Gulim" w:eastAsia="Gulim" w:hAnsi="Gulim" w:cs="Times New Roman" w:hint="eastAsia"/>
          <w:sz w:val="18"/>
          <w:szCs w:val="18"/>
        </w:rPr>
        <w:t>†</w:t>
      </w:r>
      <w:r w:rsidRPr="0053132C">
        <w:rPr>
          <w:rFonts w:cs="Times New Roman"/>
          <w:sz w:val="18"/>
          <w:szCs w:val="18"/>
        </w:rPr>
        <w:t>Baseline data (Year 1)</w:t>
      </w:r>
    </w:p>
    <w:p w:rsidR="00B47C65" w:rsidRDefault="00B47C65" w:rsidP="00B47C65">
      <w:pPr>
        <w:rPr>
          <w:rFonts w:cs="Times New Roman"/>
          <w:sz w:val="18"/>
          <w:szCs w:val="18"/>
        </w:rPr>
      </w:pPr>
      <w:r w:rsidRPr="00734CAD">
        <w:rPr>
          <w:rFonts w:cs="Times New Roman"/>
          <w:sz w:val="18"/>
          <w:szCs w:val="18"/>
        </w:rPr>
        <w:lastRenderedPageBreak/>
        <w:t>Table 2. Odds ratios (95%CI) for the association of oral health markers with mobility limitati</w:t>
      </w:r>
      <w:r>
        <w:rPr>
          <w:rFonts w:cs="Times New Roman"/>
          <w:sz w:val="18"/>
          <w:szCs w:val="18"/>
        </w:rPr>
        <w:t>ons, ADL and IADL problems in 2</w:t>
      </w:r>
      <w:r w:rsidRPr="00734CAD">
        <w:rPr>
          <w:rFonts w:cs="Times New Roman"/>
          <w:sz w:val="18"/>
          <w:szCs w:val="18"/>
        </w:rPr>
        <w:t>147</w:t>
      </w:r>
      <w:r>
        <w:rPr>
          <w:rFonts w:cs="Times New Roman"/>
          <w:sz w:val="18"/>
          <w:szCs w:val="18"/>
        </w:rPr>
        <w:t xml:space="preserve"> older men aged </w:t>
      </w:r>
      <w:r w:rsidRPr="00734CAD">
        <w:rPr>
          <w:rFonts w:cs="Times New Roman"/>
          <w:sz w:val="18"/>
          <w:szCs w:val="18"/>
        </w:rPr>
        <w:t>71-92</w:t>
      </w:r>
      <w:r>
        <w:rPr>
          <w:rFonts w:cs="Times New Roman"/>
          <w:sz w:val="18"/>
          <w:szCs w:val="18"/>
        </w:rPr>
        <w:t xml:space="preserve"> years</w:t>
      </w:r>
      <w:r w:rsidRPr="00734CAD">
        <w:rPr>
          <w:rFonts w:cs="Times New Roman"/>
          <w:sz w:val="18"/>
          <w:szCs w:val="18"/>
        </w:rPr>
        <w:t xml:space="preserve"> in the British Regional Heart Study</w:t>
      </w:r>
    </w:p>
    <w:tbl>
      <w:tblPr>
        <w:tblStyle w:val="TableGrid"/>
        <w:tblW w:w="15877" w:type="dxa"/>
        <w:tblInd w:w="-289" w:type="dxa"/>
        <w:tblBorders>
          <w:insideH w:val="none" w:sz="0" w:space="0" w:color="auto"/>
          <w:insideV w:val="none" w:sz="0" w:space="0" w:color="auto"/>
        </w:tblBorders>
        <w:tblLook w:val="04A0" w:firstRow="1" w:lastRow="0" w:firstColumn="1" w:lastColumn="0" w:noHBand="0" w:noVBand="1"/>
      </w:tblPr>
      <w:tblGrid>
        <w:gridCol w:w="2694"/>
        <w:gridCol w:w="1134"/>
        <w:gridCol w:w="1701"/>
        <w:gridCol w:w="1701"/>
        <w:gridCol w:w="992"/>
        <w:gridCol w:w="1701"/>
        <w:gridCol w:w="1701"/>
        <w:gridCol w:w="975"/>
        <w:gridCol w:w="1539"/>
        <w:gridCol w:w="1739"/>
      </w:tblGrid>
      <w:tr w:rsidR="00B47C65" w:rsidTr="00901AB8">
        <w:tc>
          <w:tcPr>
            <w:tcW w:w="2694" w:type="dxa"/>
          </w:tcPr>
          <w:p w:rsidR="00B47C65" w:rsidRDefault="00B47C65" w:rsidP="00901AB8">
            <w:pPr>
              <w:rPr>
                <w:sz w:val="18"/>
                <w:szCs w:val="18"/>
              </w:rPr>
            </w:pPr>
          </w:p>
        </w:tc>
        <w:tc>
          <w:tcPr>
            <w:tcW w:w="4536" w:type="dxa"/>
            <w:gridSpan w:val="3"/>
          </w:tcPr>
          <w:p w:rsidR="00B47C65" w:rsidRPr="00424E90" w:rsidRDefault="00B47C65" w:rsidP="00901AB8">
            <w:pPr>
              <w:jc w:val="center"/>
              <w:rPr>
                <w:sz w:val="18"/>
                <w:szCs w:val="18"/>
              </w:rPr>
            </w:pPr>
            <w:r w:rsidRPr="00424E90">
              <w:rPr>
                <w:rFonts w:cs="Times New Roman"/>
                <w:sz w:val="18"/>
                <w:szCs w:val="18"/>
              </w:rPr>
              <w:t xml:space="preserve">Mobility limitations </w:t>
            </w:r>
            <w:r>
              <w:rPr>
                <w:rFonts w:cs="Times New Roman"/>
                <w:sz w:val="18"/>
                <w:szCs w:val="18"/>
              </w:rPr>
              <w:t>(n=564; 27%)</w:t>
            </w:r>
          </w:p>
        </w:tc>
        <w:tc>
          <w:tcPr>
            <w:tcW w:w="4394" w:type="dxa"/>
            <w:gridSpan w:val="3"/>
          </w:tcPr>
          <w:p w:rsidR="00B47C65" w:rsidRPr="00424E90" w:rsidRDefault="00B47C65" w:rsidP="00901AB8">
            <w:pPr>
              <w:jc w:val="center"/>
              <w:rPr>
                <w:sz w:val="18"/>
                <w:szCs w:val="18"/>
              </w:rPr>
            </w:pPr>
            <w:r w:rsidRPr="00424E90">
              <w:rPr>
                <w:sz w:val="18"/>
                <w:szCs w:val="18"/>
              </w:rPr>
              <w:t>ADL</w:t>
            </w:r>
            <w:r>
              <w:rPr>
                <w:sz w:val="18"/>
                <w:szCs w:val="18"/>
              </w:rPr>
              <w:t xml:space="preserve"> problems</w:t>
            </w:r>
            <w:r w:rsidRPr="00424E90">
              <w:rPr>
                <w:sz w:val="18"/>
                <w:szCs w:val="18"/>
              </w:rPr>
              <w:t xml:space="preserve"> </w:t>
            </w:r>
            <w:r>
              <w:rPr>
                <w:sz w:val="18"/>
                <w:szCs w:val="18"/>
              </w:rPr>
              <w:t>(n=412; 20%)</w:t>
            </w:r>
          </w:p>
        </w:tc>
        <w:tc>
          <w:tcPr>
            <w:tcW w:w="4253" w:type="dxa"/>
            <w:gridSpan w:val="3"/>
          </w:tcPr>
          <w:p w:rsidR="00B47C65" w:rsidRPr="00424E90" w:rsidRDefault="00B47C65" w:rsidP="00901AB8">
            <w:pPr>
              <w:jc w:val="center"/>
              <w:rPr>
                <w:sz w:val="18"/>
                <w:szCs w:val="18"/>
              </w:rPr>
            </w:pPr>
            <w:r w:rsidRPr="00424E90">
              <w:rPr>
                <w:sz w:val="18"/>
                <w:szCs w:val="18"/>
              </w:rPr>
              <w:t>IADL</w:t>
            </w:r>
            <w:r>
              <w:rPr>
                <w:sz w:val="18"/>
                <w:szCs w:val="18"/>
              </w:rPr>
              <w:t xml:space="preserve"> problems</w:t>
            </w:r>
            <w:r w:rsidRPr="00424E90">
              <w:rPr>
                <w:sz w:val="18"/>
                <w:szCs w:val="18"/>
              </w:rPr>
              <w:t xml:space="preserve"> </w:t>
            </w:r>
            <w:r>
              <w:rPr>
                <w:sz w:val="18"/>
                <w:szCs w:val="18"/>
              </w:rPr>
              <w:t>(n=367; 17%)</w:t>
            </w:r>
          </w:p>
        </w:tc>
      </w:tr>
      <w:tr w:rsidR="00B47C65" w:rsidTr="00901AB8">
        <w:tc>
          <w:tcPr>
            <w:tcW w:w="2694" w:type="dxa"/>
          </w:tcPr>
          <w:p w:rsidR="00B47C65" w:rsidRPr="00AE2F64" w:rsidRDefault="00B47C65" w:rsidP="00901AB8">
            <w:pPr>
              <w:rPr>
                <w:rFonts w:cs="Times New Roman"/>
                <w:sz w:val="18"/>
                <w:szCs w:val="18"/>
              </w:rPr>
            </w:pPr>
            <w:r w:rsidRPr="00AE2F64">
              <w:rPr>
                <w:rFonts w:cs="Times New Roman"/>
                <w:sz w:val="18"/>
                <w:szCs w:val="18"/>
              </w:rPr>
              <w:t>Oral Health Markers</w:t>
            </w:r>
          </w:p>
        </w:tc>
        <w:tc>
          <w:tcPr>
            <w:tcW w:w="1134" w:type="dxa"/>
          </w:tcPr>
          <w:p w:rsidR="00B47C65" w:rsidRPr="00151786" w:rsidRDefault="00B47C65" w:rsidP="00901AB8">
            <w:pPr>
              <w:jc w:val="center"/>
              <w:rPr>
                <w:rFonts w:cs="Times New Roman"/>
                <w:sz w:val="18"/>
                <w:szCs w:val="18"/>
              </w:rPr>
            </w:pPr>
          </w:p>
        </w:tc>
        <w:tc>
          <w:tcPr>
            <w:tcW w:w="1701" w:type="dxa"/>
          </w:tcPr>
          <w:p w:rsidR="00B47C65" w:rsidRPr="00151786" w:rsidRDefault="00B47C65" w:rsidP="00901AB8">
            <w:pPr>
              <w:jc w:val="center"/>
              <w:rPr>
                <w:rFonts w:cs="Times New Roman"/>
                <w:sz w:val="18"/>
                <w:szCs w:val="18"/>
              </w:rPr>
            </w:pPr>
            <w:r w:rsidRPr="00151786">
              <w:rPr>
                <w:rFonts w:cs="Times New Roman"/>
                <w:sz w:val="18"/>
                <w:szCs w:val="18"/>
              </w:rPr>
              <w:t>Age-adjusted</w:t>
            </w:r>
          </w:p>
        </w:tc>
        <w:tc>
          <w:tcPr>
            <w:tcW w:w="1701" w:type="dxa"/>
          </w:tcPr>
          <w:p w:rsidR="00B47C65" w:rsidRPr="00151786" w:rsidRDefault="00B47C65" w:rsidP="00901AB8">
            <w:pPr>
              <w:jc w:val="center"/>
              <w:rPr>
                <w:rFonts w:cs="Times New Roman"/>
                <w:sz w:val="18"/>
                <w:szCs w:val="18"/>
              </w:rPr>
            </w:pPr>
            <w:r w:rsidRPr="00151786">
              <w:rPr>
                <w:rFonts w:cs="Times New Roman"/>
                <w:sz w:val="18"/>
                <w:szCs w:val="18"/>
              </w:rPr>
              <w:t>Fully-adjusted</w:t>
            </w:r>
            <w:r w:rsidRPr="00AE1D48">
              <w:rPr>
                <w:rFonts w:cs="Times New Roman"/>
                <w:sz w:val="18"/>
                <w:szCs w:val="18"/>
              </w:rPr>
              <w:t>*</w:t>
            </w:r>
          </w:p>
        </w:tc>
        <w:tc>
          <w:tcPr>
            <w:tcW w:w="992" w:type="dxa"/>
          </w:tcPr>
          <w:p w:rsidR="00B47C65" w:rsidRPr="00151786" w:rsidRDefault="00B47C65" w:rsidP="00901AB8">
            <w:pPr>
              <w:jc w:val="center"/>
              <w:rPr>
                <w:rFonts w:cs="Times New Roman"/>
                <w:sz w:val="18"/>
                <w:szCs w:val="18"/>
              </w:rPr>
            </w:pPr>
          </w:p>
        </w:tc>
        <w:tc>
          <w:tcPr>
            <w:tcW w:w="1701" w:type="dxa"/>
          </w:tcPr>
          <w:p w:rsidR="00B47C65" w:rsidRPr="00151786" w:rsidRDefault="00B47C65" w:rsidP="00901AB8">
            <w:pPr>
              <w:jc w:val="center"/>
              <w:rPr>
                <w:rFonts w:cs="Times New Roman"/>
                <w:sz w:val="18"/>
                <w:szCs w:val="18"/>
              </w:rPr>
            </w:pPr>
            <w:r w:rsidRPr="00151786">
              <w:rPr>
                <w:rFonts w:cs="Times New Roman"/>
                <w:sz w:val="18"/>
                <w:szCs w:val="18"/>
              </w:rPr>
              <w:t>Age-adjusted</w:t>
            </w:r>
          </w:p>
        </w:tc>
        <w:tc>
          <w:tcPr>
            <w:tcW w:w="1701" w:type="dxa"/>
          </w:tcPr>
          <w:p w:rsidR="00B47C65" w:rsidRPr="00151786" w:rsidRDefault="00B47C65" w:rsidP="00901AB8">
            <w:pPr>
              <w:jc w:val="center"/>
              <w:rPr>
                <w:rFonts w:cs="Times New Roman"/>
                <w:sz w:val="18"/>
                <w:szCs w:val="18"/>
                <w:vertAlign w:val="superscript"/>
              </w:rPr>
            </w:pPr>
            <w:r w:rsidRPr="00151786">
              <w:rPr>
                <w:rFonts w:cs="Times New Roman"/>
                <w:sz w:val="18"/>
                <w:szCs w:val="18"/>
              </w:rPr>
              <w:t>Fully-adjusted</w:t>
            </w:r>
            <w:r w:rsidRPr="00AE1D48">
              <w:rPr>
                <w:rFonts w:cs="Times New Roman"/>
                <w:sz w:val="18"/>
                <w:szCs w:val="18"/>
              </w:rPr>
              <w:t>*</w:t>
            </w:r>
          </w:p>
        </w:tc>
        <w:tc>
          <w:tcPr>
            <w:tcW w:w="975" w:type="dxa"/>
          </w:tcPr>
          <w:p w:rsidR="00B47C65" w:rsidRPr="00151786" w:rsidRDefault="00B47C65" w:rsidP="00901AB8">
            <w:pPr>
              <w:jc w:val="center"/>
              <w:rPr>
                <w:rFonts w:cs="Times New Roman"/>
                <w:sz w:val="18"/>
                <w:szCs w:val="18"/>
              </w:rPr>
            </w:pPr>
          </w:p>
        </w:tc>
        <w:tc>
          <w:tcPr>
            <w:tcW w:w="1539" w:type="dxa"/>
          </w:tcPr>
          <w:p w:rsidR="00B47C65" w:rsidRPr="00151786" w:rsidRDefault="00B47C65" w:rsidP="00901AB8">
            <w:pPr>
              <w:jc w:val="center"/>
              <w:rPr>
                <w:rFonts w:cs="Times New Roman"/>
                <w:sz w:val="18"/>
                <w:szCs w:val="18"/>
              </w:rPr>
            </w:pPr>
            <w:r w:rsidRPr="00151786">
              <w:rPr>
                <w:rFonts w:cs="Times New Roman"/>
                <w:sz w:val="18"/>
                <w:szCs w:val="18"/>
              </w:rPr>
              <w:t>Age-adjusted</w:t>
            </w:r>
          </w:p>
        </w:tc>
        <w:tc>
          <w:tcPr>
            <w:tcW w:w="1739" w:type="dxa"/>
          </w:tcPr>
          <w:p w:rsidR="00B47C65" w:rsidRPr="00151786" w:rsidRDefault="00B47C65" w:rsidP="00901AB8">
            <w:pPr>
              <w:jc w:val="center"/>
              <w:rPr>
                <w:rFonts w:cs="Times New Roman"/>
                <w:sz w:val="18"/>
                <w:szCs w:val="18"/>
                <w:vertAlign w:val="superscript"/>
              </w:rPr>
            </w:pPr>
            <w:r w:rsidRPr="00151786">
              <w:rPr>
                <w:rFonts w:cs="Times New Roman"/>
                <w:sz w:val="18"/>
                <w:szCs w:val="18"/>
              </w:rPr>
              <w:t>Fully-adjusted</w:t>
            </w:r>
            <w:r w:rsidRPr="00AE1D48">
              <w:rPr>
                <w:rFonts w:cs="Times New Roman"/>
                <w:sz w:val="18"/>
                <w:szCs w:val="18"/>
              </w:rPr>
              <w:t>*</w:t>
            </w:r>
          </w:p>
        </w:tc>
      </w:tr>
      <w:tr w:rsidR="00B47C65" w:rsidTr="00901AB8">
        <w:tc>
          <w:tcPr>
            <w:tcW w:w="2694" w:type="dxa"/>
          </w:tcPr>
          <w:p w:rsidR="00B47C65" w:rsidRPr="00AE2F64" w:rsidRDefault="00B47C65" w:rsidP="00901AB8">
            <w:pPr>
              <w:rPr>
                <w:sz w:val="18"/>
                <w:szCs w:val="18"/>
              </w:rPr>
            </w:pPr>
            <w:r w:rsidRPr="00AE2F64">
              <w:rPr>
                <w:sz w:val="18"/>
                <w:szCs w:val="18"/>
              </w:rPr>
              <w:t>Objective</w:t>
            </w:r>
          </w:p>
        </w:tc>
        <w:tc>
          <w:tcPr>
            <w:tcW w:w="1134" w:type="dxa"/>
          </w:tcPr>
          <w:p w:rsidR="00B47C65" w:rsidRDefault="00B47C65" w:rsidP="00901AB8">
            <w:pPr>
              <w:jc w:val="center"/>
              <w:rPr>
                <w:sz w:val="18"/>
                <w:szCs w:val="18"/>
              </w:rPr>
            </w:pPr>
            <w:r>
              <w:rPr>
                <w:rFonts w:cs="Times New Roman"/>
                <w:sz w:val="18"/>
                <w:szCs w:val="18"/>
              </w:rPr>
              <w:t>N (%)</w:t>
            </w:r>
          </w:p>
        </w:tc>
        <w:tc>
          <w:tcPr>
            <w:tcW w:w="1701"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1701"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992" w:type="dxa"/>
          </w:tcPr>
          <w:p w:rsidR="00B47C65" w:rsidRPr="00151786" w:rsidRDefault="00B47C65" w:rsidP="00901AB8">
            <w:pPr>
              <w:jc w:val="center"/>
              <w:rPr>
                <w:rFonts w:cs="Times New Roman"/>
                <w:sz w:val="18"/>
                <w:szCs w:val="18"/>
              </w:rPr>
            </w:pPr>
            <w:r w:rsidRPr="00151786">
              <w:rPr>
                <w:rFonts w:cs="Times New Roman"/>
                <w:sz w:val="18"/>
                <w:szCs w:val="18"/>
              </w:rPr>
              <w:t>N (%)</w:t>
            </w:r>
          </w:p>
        </w:tc>
        <w:tc>
          <w:tcPr>
            <w:tcW w:w="1701"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1701"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975" w:type="dxa"/>
          </w:tcPr>
          <w:p w:rsidR="00B47C65" w:rsidRPr="00151786" w:rsidRDefault="00B47C65" w:rsidP="00901AB8">
            <w:pPr>
              <w:jc w:val="center"/>
              <w:rPr>
                <w:rFonts w:cs="Times New Roman"/>
                <w:sz w:val="18"/>
                <w:szCs w:val="18"/>
              </w:rPr>
            </w:pPr>
            <w:r w:rsidRPr="00151786">
              <w:rPr>
                <w:rFonts w:cs="Times New Roman"/>
                <w:sz w:val="18"/>
                <w:szCs w:val="18"/>
              </w:rPr>
              <w:t>N (%)</w:t>
            </w:r>
          </w:p>
        </w:tc>
        <w:tc>
          <w:tcPr>
            <w:tcW w:w="1539"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1739"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r>
      <w:tr w:rsidR="00B47C65" w:rsidTr="00901AB8">
        <w:tc>
          <w:tcPr>
            <w:tcW w:w="2694" w:type="dxa"/>
          </w:tcPr>
          <w:p w:rsidR="00B47C65" w:rsidRPr="00AE2F64" w:rsidRDefault="00B47C65" w:rsidP="00901AB8">
            <w:pPr>
              <w:rPr>
                <w:sz w:val="18"/>
                <w:szCs w:val="18"/>
              </w:rPr>
            </w:pPr>
            <w:r w:rsidRPr="00AE2F64">
              <w:rPr>
                <w:sz w:val="18"/>
                <w:szCs w:val="18"/>
              </w:rPr>
              <w:t>Tooth Loss</w:t>
            </w:r>
          </w:p>
        </w:tc>
        <w:tc>
          <w:tcPr>
            <w:tcW w:w="1134"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739" w:type="dxa"/>
          </w:tcPr>
          <w:p w:rsidR="00B47C65" w:rsidRDefault="00B47C65" w:rsidP="00901AB8">
            <w:pPr>
              <w:jc w:val="center"/>
              <w:rPr>
                <w:sz w:val="18"/>
                <w:szCs w:val="18"/>
              </w:rPr>
            </w:pPr>
          </w:p>
        </w:tc>
      </w:tr>
      <w:tr w:rsidR="00B47C65" w:rsidTr="00901AB8">
        <w:tc>
          <w:tcPr>
            <w:tcW w:w="2694" w:type="dxa"/>
          </w:tcPr>
          <w:p w:rsidR="00B47C65" w:rsidRPr="00AE2F64" w:rsidRDefault="00B47C65" w:rsidP="00901AB8">
            <w:pPr>
              <w:rPr>
                <w:rFonts w:cs="Times New Roman"/>
                <w:sz w:val="18"/>
                <w:szCs w:val="18"/>
              </w:rPr>
            </w:pPr>
            <w:r w:rsidRPr="00AE2F64">
              <w:rPr>
                <w:rFonts w:cs="Times New Roman"/>
                <w:sz w:val="18"/>
                <w:szCs w:val="18"/>
              </w:rPr>
              <w:t xml:space="preserve">≥21teeth </w:t>
            </w:r>
          </w:p>
        </w:tc>
        <w:tc>
          <w:tcPr>
            <w:tcW w:w="1134" w:type="dxa"/>
          </w:tcPr>
          <w:p w:rsidR="00B47C65" w:rsidRDefault="00B47C65" w:rsidP="00901AB8">
            <w:pPr>
              <w:jc w:val="center"/>
              <w:rPr>
                <w:sz w:val="18"/>
                <w:szCs w:val="18"/>
              </w:rPr>
            </w:pPr>
            <w:r>
              <w:rPr>
                <w:sz w:val="18"/>
                <w:szCs w:val="18"/>
              </w:rPr>
              <w:t>106 (18%)</w:t>
            </w:r>
          </w:p>
        </w:tc>
        <w:tc>
          <w:tcPr>
            <w:tcW w:w="1701" w:type="dxa"/>
          </w:tcPr>
          <w:p w:rsidR="00B47C65" w:rsidRDefault="00B47C65" w:rsidP="00901AB8">
            <w:pPr>
              <w:jc w:val="center"/>
              <w:rPr>
                <w:sz w:val="18"/>
                <w:szCs w:val="18"/>
              </w:rPr>
            </w:pPr>
            <w:r>
              <w:rPr>
                <w:sz w:val="18"/>
                <w:szCs w:val="18"/>
              </w:rPr>
              <w:t>1.00</w:t>
            </w:r>
          </w:p>
        </w:tc>
        <w:tc>
          <w:tcPr>
            <w:tcW w:w="1701"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70 (12%)</w:t>
            </w:r>
          </w:p>
        </w:tc>
        <w:tc>
          <w:tcPr>
            <w:tcW w:w="1701" w:type="dxa"/>
          </w:tcPr>
          <w:p w:rsidR="00B47C65" w:rsidRDefault="00B47C65" w:rsidP="00901AB8">
            <w:pPr>
              <w:jc w:val="center"/>
            </w:pPr>
            <w:r w:rsidRPr="000C038F">
              <w:rPr>
                <w:sz w:val="18"/>
                <w:szCs w:val="18"/>
              </w:rPr>
              <w:t>1.00</w:t>
            </w:r>
          </w:p>
        </w:tc>
        <w:tc>
          <w:tcPr>
            <w:tcW w:w="1701" w:type="dxa"/>
          </w:tcPr>
          <w:p w:rsidR="00B47C65" w:rsidRDefault="00B47C65" w:rsidP="00901AB8">
            <w:pPr>
              <w:jc w:val="center"/>
            </w:pPr>
            <w:r w:rsidRPr="000C038F">
              <w:rPr>
                <w:sz w:val="18"/>
                <w:szCs w:val="18"/>
              </w:rPr>
              <w:t>1.00</w:t>
            </w:r>
          </w:p>
        </w:tc>
        <w:tc>
          <w:tcPr>
            <w:tcW w:w="975" w:type="dxa"/>
          </w:tcPr>
          <w:p w:rsidR="00B47C65" w:rsidRDefault="00B47C65" w:rsidP="00901AB8">
            <w:pPr>
              <w:jc w:val="center"/>
              <w:rPr>
                <w:sz w:val="18"/>
                <w:szCs w:val="18"/>
              </w:rPr>
            </w:pPr>
            <w:r>
              <w:rPr>
                <w:sz w:val="18"/>
                <w:szCs w:val="18"/>
              </w:rPr>
              <w:t>56 (10%)</w:t>
            </w:r>
          </w:p>
        </w:tc>
        <w:tc>
          <w:tcPr>
            <w:tcW w:w="1539" w:type="dxa"/>
          </w:tcPr>
          <w:p w:rsidR="00B47C65" w:rsidRDefault="00B47C65" w:rsidP="00901AB8">
            <w:pPr>
              <w:jc w:val="center"/>
            </w:pPr>
            <w:r w:rsidRPr="006A290E">
              <w:rPr>
                <w:sz w:val="18"/>
                <w:szCs w:val="18"/>
              </w:rPr>
              <w:t>1.00</w:t>
            </w:r>
          </w:p>
        </w:tc>
        <w:tc>
          <w:tcPr>
            <w:tcW w:w="1739" w:type="dxa"/>
          </w:tcPr>
          <w:p w:rsidR="00B47C65" w:rsidRDefault="00B47C65" w:rsidP="00901AB8">
            <w:pPr>
              <w:jc w:val="center"/>
            </w:pPr>
            <w:r w:rsidRPr="006A290E">
              <w:rPr>
                <w:sz w:val="18"/>
                <w:szCs w:val="18"/>
              </w:rPr>
              <w:t>1.00</w:t>
            </w:r>
          </w:p>
        </w:tc>
      </w:tr>
      <w:tr w:rsidR="00B47C65" w:rsidTr="00901AB8">
        <w:tc>
          <w:tcPr>
            <w:tcW w:w="2694" w:type="dxa"/>
          </w:tcPr>
          <w:p w:rsidR="00B47C65" w:rsidRPr="00AE2F64" w:rsidRDefault="00B47C65" w:rsidP="00901AB8">
            <w:pPr>
              <w:rPr>
                <w:sz w:val="18"/>
                <w:szCs w:val="18"/>
              </w:rPr>
            </w:pPr>
            <w:r w:rsidRPr="00AE2F64">
              <w:rPr>
                <w:sz w:val="18"/>
                <w:szCs w:val="18"/>
              </w:rPr>
              <w:t>15-20 teeth</w:t>
            </w:r>
          </w:p>
        </w:tc>
        <w:tc>
          <w:tcPr>
            <w:tcW w:w="1134" w:type="dxa"/>
          </w:tcPr>
          <w:p w:rsidR="00B47C65" w:rsidRDefault="00B47C65" w:rsidP="00901AB8">
            <w:pPr>
              <w:jc w:val="center"/>
              <w:rPr>
                <w:sz w:val="18"/>
                <w:szCs w:val="18"/>
              </w:rPr>
            </w:pPr>
            <w:r>
              <w:rPr>
                <w:sz w:val="18"/>
                <w:szCs w:val="18"/>
              </w:rPr>
              <w:t>68 (20%)</w:t>
            </w:r>
          </w:p>
        </w:tc>
        <w:tc>
          <w:tcPr>
            <w:tcW w:w="1701" w:type="dxa"/>
          </w:tcPr>
          <w:p w:rsidR="00B47C65" w:rsidRDefault="00B47C65" w:rsidP="00901AB8">
            <w:pPr>
              <w:jc w:val="center"/>
              <w:rPr>
                <w:sz w:val="18"/>
                <w:szCs w:val="18"/>
              </w:rPr>
            </w:pPr>
            <w:r>
              <w:rPr>
                <w:sz w:val="18"/>
                <w:szCs w:val="18"/>
              </w:rPr>
              <w:t>1.10 (0.78, 1.56)</w:t>
            </w:r>
          </w:p>
        </w:tc>
        <w:tc>
          <w:tcPr>
            <w:tcW w:w="1701" w:type="dxa"/>
          </w:tcPr>
          <w:p w:rsidR="00B47C65" w:rsidRDefault="00B47C65" w:rsidP="00901AB8">
            <w:pPr>
              <w:jc w:val="center"/>
              <w:rPr>
                <w:sz w:val="18"/>
                <w:szCs w:val="18"/>
              </w:rPr>
            </w:pPr>
            <w:r>
              <w:rPr>
                <w:sz w:val="18"/>
                <w:szCs w:val="18"/>
              </w:rPr>
              <w:t>0.93 (0.62, 1.38)</w:t>
            </w:r>
          </w:p>
        </w:tc>
        <w:tc>
          <w:tcPr>
            <w:tcW w:w="992" w:type="dxa"/>
          </w:tcPr>
          <w:p w:rsidR="00B47C65" w:rsidRDefault="00B47C65" w:rsidP="00901AB8">
            <w:pPr>
              <w:jc w:val="center"/>
              <w:rPr>
                <w:sz w:val="18"/>
                <w:szCs w:val="18"/>
              </w:rPr>
            </w:pPr>
            <w:r>
              <w:rPr>
                <w:sz w:val="18"/>
                <w:szCs w:val="18"/>
              </w:rPr>
              <w:t>44 (13%)</w:t>
            </w:r>
          </w:p>
        </w:tc>
        <w:tc>
          <w:tcPr>
            <w:tcW w:w="1701" w:type="dxa"/>
          </w:tcPr>
          <w:p w:rsidR="00B47C65" w:rsidRDefault="00B47C65" w:rsidP="00901AB8">
            <w:pPr>
              <w:jc w:val="center"/>
              <w:rPr>
                <w:sz w:val="18"/>
                <w:szCs w:val="18"/>
              </w:rPr>
            </w:pPr>
            <w:r>
              <w:rPr>
                <w:sz w:val="18"/>
                <w:szCs w:val="18"/>
              </w:rPr>
              <w:t>1.07 (0.71, 1.60)</w:t>
            </w:r>
          </w:p>
        </w:tc>
        <w:tc>
          <w:tcPr>
            <w:tcW w:w="1701" w:type="dxa"/>
          </w:tcPr>
          <w:p w:rsidR="00B47C65" w:rsidRDefault="00B47C65" w:rsidP="00901AB8">
            <w:pPr>
              <w:jc w:val="center"/>
              <w:rPr>
                <w:sz w:val="18"/>
                <w:szCs w:val="18"/>
              </w:rPr>
            </w:pPr>
            <w:r>
              <w:rPr>
                <w:sz w:val="18"/>
                <w:szCs w:val="18"/>
              </w:rPr>
              <w:t>0.97 (0.62, 1.53)</w:t>
            </w:r>
          </w:p>
        </w:tc>
        <w:tc>
          <w:tcPr>
            <w:tcW w:w="975" w:type="dxa"/>
          </w:tcPr>
          <w:p w:rsidR="00B47C65" w:rsidRDefault="00B47C65" w:rsidP="00901AB8">
            <w:pPr>
              <w:jc w:val="center"/>
              <w:rPr>
                <w:sz w:val="18"/>
                <w:szCs w:val="18"/>
              </w:rPr>
            </w:pPr>
            <w:r>
              <w:rPr>
                <w:sz w:val="18"/>
                <w:szCs w:val="18"/>
              </w:rPr>
              <w:t>45 (14%)</w:t>
            </w:r>
          </w:p>
        </w:tc>
        <w:tc>
          <w:tcPr>
            <w:tcW w:w="1539" w:type="dxa"/>
          </w:tcPr>
          <w:p w:rsidR="00B47C65" w:rsidRDefault="00B47C65" w:rsidP="00901AB8">
            <w:pPr>
              <w:jc w:val="center"/>
              <w:rPr>
                <w:sz w:val="18"/>
                <w:szCs w:val="18"/>
              </w:rPr>
            </w:pPr>
            <w:r>
              <w:rPr>
                <w:sz w:val="18"/>
                <w:szCs w:val="18"/>
              </w:rPr>
              <w:t>1.40 (0.92, 2.14)</w:t>
            </w:r>
          </w:p>
        </w:tc>
        <w:tc>
          <w:tcPr>
            <w:tcW w:w="1739" w:type="dxa"/>
          </w:tcPr>
          <w:p w:rsidR="00B47C65" w:rsidRPr="00205726" w:rsidRDefault="00B47C65" w:rsidP="00901AB8">
            <w:pPr>
              <w:jc w:val="center"/>
              <w:rPr>
                <w:b/>
                <w:sz w:val="18"/>
                <w:szCs w:val="18"/>
              </w:rPr>
            </w:pPr>
            <w:r>
              <w:rPr>
                <w:b/>
                <w:sz w:val="18"/>
                <w:szCs w:val="18"/>
              </w:rPr>
              <w:t>1.31 (1.12, 2.95)</w:t>
            </w:r>
          </w:p>
        </w:tc>
      </w:tr>
      <w:tr w:rsidR="00B47C65" w:rsidTr="00901AB8">
        <w:tc>
          <w:tcPr>
            <w:tcW w:w="2694" w:type="dxa"/>
          </w:tcPr>
          <w:p w:rsidR="00B47C65" w:rsidRPr="00AE2F64" w:rsidRDefault="00B47C65" w:rsidP="00901AB8">
            <w:pPr>
              <w:rPr>
                <w:sz w:val="18"/>
                <w:szCs w:val="18"/>
              </w:rPr>
            </w:pPr>
            <w:r w:rsidRPr="00AE2F64">
              <w:rPr>
                <w:sz w:val="18"/>
                <w:szCs w:val="18"/>
              </w:rPr>
              <w:t>8-14 teeth</w:t>
            </w:r>
          </w:p>
        </w:tc>
        <w:tc>
          <w:tcPr>
            <w:tcW w:w="1134" w:type="dxa"/>
          </w:tcPr>
          <w:p w:rsidR="00B47C65" w:rsidRDefault="00B47C65" w:rsidP="00901AB8">
            <w:pPr>
              <w:jc w:val="center"/>
              <w:rPr>
                <w:sz w:val="18"/>
                <w:szCs w:val="18"/>
              </w:rPr>
            </w:pPr>
            <w:r>
              <w:rPr>
                <w:sz w:val="18"/>
                <w:szCs w:val="18"/>
              </w:rPr>
              <w:t>79 (30%)</w:t>
            </w:r>
          </w:p>
        </w:tc>
        <w:tc>
          <w:tcPr>
            <w:tcW w:w="1701" w:type="dxa"/>
          </w:tcPr>
          <w:p w:rsidR="00B47C65" w:rsidRPr="00885919" w:rsidRDefault="00B47C65" w:rsidP="00901AB8">
            <w:pPr>
              <w:jc w:val="center"/>
              <w:rPr>
                <w:b/>
                <w:sz w:val="18"/>
                <w:szCs w:val="18"/>
              </w:rPr>
            </w:pPr>
            <w:r>
              <w:rPr>
                <w:b/>
                <w:sz w:val="18"/>
                <w:szCs w:val="18"/>
              </w:rPr>
              <w:t>1.85 (1.31, 2.60)</w:t>
            </w:r>
          </w:p>
        </w:tc>
        <w:tc>
          <w:tcPr>
            <w:tcW w:w="1701" w:type="dxa"/>
          </w:tcPr>
          <w:p w:rsidR="00B47C65" w:rsidRDefault="00B47C65" w:rsidP="00901AB8">
            <w:pPr>
              <w:jc w:val="center"/>
              <w:rPr>
                <w:sz w:val="18"/>
                <w:szCs w:val="18"/>
              </w:rPr>
            </w:pPr>
            <w:r>
              <w:rPr>
                <w:sz w:val="18"/>
                <w:szCs w:val="18"/>
              </w:rPr>
              <w:t>1.48 (0.98, 2.22)</w:t>
            </w:r>
          </w:p>
        </w:tc>
        <w:tc>
          <w:tcPr>
            <w:tcW w:w="992" w:type="dxa"/>
          </w:tcPr>
          <w:p w:rsidR="00B47C65" w:rsidRDefault="00B47C65" w:rsidP="00901AB8">
            <w:pPr>
              <w:jc w:val="center"/>
              <w:rPr>
                <w:sz w:val="18"/>
                <w:szCs w:val="18"/>
              </w:rPr>
            </w:pPr>
            <w:r>
              <w:rPr>
                <w:sz w:val="18"/>
                <w:szCs w:val="18"/>
              </w:rPr>
              <w:t>57 (22%)</w:t>
            </w:r>
          </w:p>
        </w:tc>
        <w:tc>
          <w:tcPr>
            <w:tcW w:w="1701" w:type="dxa"/>
          </w:tcPr>
          <w:p w:rsidR="00B47C65" w:rsidRPr="00885919" w:rsidRDefault="00B47C65" w:rsidP="00901AB8">
            <w:pPr>
              <w:jc w:val="center"/>
              <w:rPr>
                <w:b/>
                <w:sz w:val="18"/>
                <w:szCs w:val="18"/>
              </w:rPr>
            </w:pPr>
            <w:r>
              <w:rPr>
                <w:b/>
                <w:sz w:val="18"/>
                <w:szCs w:val="18"/>
              </w:rPr>
              <w:t>1.90 (1.29, 2.81)</w:t>
            </w:r>
          </w:p>
        </w:tc>
        <w:tc>
          <w:tcPr>
            <w:tcW w:w="1701" w:type="dxa"/>
          </w:tcPr>
          <w:p w:rsidR="00B47C65" w:rsidRPr="00885919" w:rsidRDefault="00B47C65" w:rsidP="00901AB8">
            <w:pPr>
              <w:jc w:val="center"/>
              <w:rPr>
                <w:b/>
                <w:sz w:val="18"/>
                <w:szCs w:val="18"/>
              </w:rPr>
            </w:pPr>
            <w:r>
              <w:rPr>
                <w:b/>
                <w:sz w:val="18"/>
                <w:szCs w:val="18"/>
              </w:rPr>
              <w:t>1.65 (1.05, 2.57)</w:t>
            </w:r>
          </w:p>
        </w:tc>
        <w:tc>
          <w:tcPr>
            <w:tcW w:w="975" w:type="dxa"/>
          </w:tcPr>
          <w:p w:rsidR="00B47C65" w:rsidRDefault="00B47C65" w:rsidP="00901AB8">
            <w:pPr>
              <w:jc w:val="center"/>
              <w:rPr>
                <w:sz w:val="18"/>
                <w:szCs w:val="18"/>
              </w:rPr>
            </w:pPr>
            <w:r>
              <w:rPr>
                <w:sz w:val="18"/>
                <w:szCs w:val="18"/>
              </w:rPr>
              <w:t>44 (17%)</w:t>
            </w:r>
          </w:p>
        </w:tc>
        <w:tc>
          <w:tcPr>
            <w:tcW w:w="1539" w:type="dxa"/>
          </w:tcPr>
          <w:p w:rsidR="00B47C65" w:rsidRPr="00535937" w:rsidRDefault="00B47C65" w:rsidP="00901AB8">
            <w:pPr>
              <w:jc w:val="center"/>
              <w:rPr>
                <w:b/>
                <w:sz w:val="18"/>
                <w:szCs w:val="18"/>
              </w:rPr>
            </w:pPr>
            <w:r>
              <w:rPr>
                <w:b/>
                <w:sz w:val="18"/>
                <w:szCs w:val="18"/>
              </w:rPr>
              <w:t>1.75 (1.13, 2.69)</w:t>
            </w:r>
          </w:p>
        </w:tc>
        <w:tc>
          <w:tcPr>
            <w:tcW w:w="1739" w:type="dxa"/>
          </w:tcPr>
          <w:p w:rsidR="00B47C65" w:rsidRDefault="00B47C65" w:rsidP="00901AB8">
            <w:pPr>
              <w:jc w:val="center"/>
              <w:rPr>
                <w:sz w:val="18"/>
                <w:szCs w:val="18"/>
              </w:rPr>
            </w:pPr>
            <w:r>
              <w:rPr>
                <w:sz w:val="18"/>
                <w:szCs w:val="18"/>
              </w:rPr>
              <w:t>1.54 (0.92, 2.58)</w:t>
            </w:r>
          </w:p>
        </w:tc>
      </w:tr>
      <w:tr w:rsidR="00B47C65" w:rsidTr="00901AB8">
        <w:tc>
          <w:tcPr>
            <w:tcW w:w="2694" w:type="dxa"/>
          </w:tcPr>
          <w:p w:rsidR="00B47C65" w:rsidRPr="00AE2F64" w:rsidRDefault="00B47C65" w:rsidP="00901AB8">
            <w:pPr>
              <w:rPr>
                <w:sz w:val="18"/>
                <w:szCs w:val="18"/>
              </w:rPr>
            </w:pPr>
            <w:r w:rsidRPr="00AE2F64">
              <w:rPr>
                <w:sz w:val="18"/>
                <w:szCs w:val="18"/>
              </w:rPr>
              <w:t>1-7 teeth</w:t>
            </w:r>
          </w:p>
        </w:tc>
        <w:tc>
          <w:tcPr>
            <w:tcW w:w="1134" w:type="dxa"/>
          </w:tcPr>
          <w:p w:rsidR="00B47C65" w:rsidRDefault="00B47C65" w:rsidP="00901AB8">
            <w:pPr>
              <w:jc w:val="center"/>
              <w:rPr>
                <w:sz w:val="18"/>
                <w:szCs w:val="18"/>
              </w:rPr>
            </w:pPr>
            <w:r>
              <w:rPr>
                <w:sz w:val="18"/>
                <w:szCs w:val="18"/>
              </w:rPr>
              <w:t>38 (32%)</w:t>
            </w:r>
          </w:p>
        </w:tc>
        <w:tc>
          <w:tcPr>
            <w:tcW w:w="1701" w:type="dxa"/>
          </w:tcPr>
          <w:p w:rsidR="00B47C65" w:rsidRPr="00885919" w:rsidRDefault="00B47C65" w:rsidP="00901AB8">
            <w:pPr>
              <w:jc w:val="center"/>
              <w:rPr>
                <w:b/>
                <w:sz w:val="18"/>
                <w:szCs w:val="18"/>
              </w:rPr>
            </w:pPr>
            <w:r w:rsidRPr="00885919">
              <w:rPr>
                <w:b/>
                <w:sz w:val="18"/>
                <w:szCs w:val="18"/>
              </w:rPr>
              <w:t>1.90 (1.22, 2.98)</w:t>
            </w:r>
          </w:p>
        </w:tc>
        <w:tc>
          <w:tcPr>
            <w:tcW w:w="1701" w:type="dxa"/>
          </w:tcPr>
          <w:p w:rsidR="00B47C65" w:rsidRDefault="00B47C65" w:rsidP="00901AB8">
            <w:pPr>
              <w:jc w:val="center"/>
              <w:rPr>
                <w:sz w:val="18"/>
                <w:szCs w:val="18"/>
              </w:rPr>
            </w:pPr>
            <w:r>
              <w:rPr>
                <w:sz w:val="18"/>
                <w:szCs w:val="18"/>
              </w:rPr>
              <w:t>1.23 (0.73, 2.07)</w:t>
            </w:r>
          </w:p>
        </w:tc>
        <w:tc>
          <w:tcPr>
            <w:tcW w:w="992" w:type="dxa"/>
          </w:tcPr>
          <w:p w:rsidR="00B47C65" w:rsidRDefault="00B47C65" w:rsidP="00901AB8">
            <w:pPr>
              <w:jc w:val="center"/>
              <w:rPr>
                <w:sz w:val="18"/>
                <w:szCs w:val="18"/>
              </w:rPr>
            </w:pPr>
            <w:r>
              <w:rPr>
                <w:sz w:val="18"/>
                <w:szCs w:val="18"/>
              </w:rPr>
              <w:t>22 (18%)</w:t>
            </w:r>
          </w:p>
        </w:tc>
        <w:tc>
          <w:tcPr>
            <w:tcW w:w="1701" w:type="dxa"/>
          </w:tcPr>
          <w:p w:rsidR="00B47C65" w:rsidRDefault="00B47C65" w:rsidP="00901AB8">
            <w:pPr>
              <w:jc w:val="center"/>
              <w:rPr>
                <w:sz w:val="18"/>
                <w:szCs w:val="18"/>
              </w:rPr>
            </w:pPr>
            <w:r>
              <w:rPr>
                <w:sz w:val="18"/>
                <w:szCs w:val="18"/>
              </w:rPr>
              <w:t>1.39 (0.81, 2.36)</w:t>
            </w:r>
          </w:p>
        </w:tc>
        <w:tc>
          <w:tcPr>
            <w:tcW w:w="1701" w:type="dxa"/>
          </w:tcPr>
          <w:p w:rsidR="00B47C65" w:rsidRDefault="00B47C65" w:rsidP="00901AB8">
            <w:pPr>
              <w:jc w:val="center"/>
              <w:rPr>
                <w:sz w:val="18"/>
                <w:szCs w:val="18"/>
              </w:rPr>
            </w:pPr>
            <w:r>
              <w:rPr>
                <w:sz w:val="18"/>
                <w:szCs w:val="18"/>
              </w:rPr>
              <w:t>1.02 (0.56, 1.86)</w:t>
            </w:r>
          </w:p>
        </w:tc>
        <w:tc>
          <w:tcPr>
            <w:tcW w:w="975" w:type="dxa"/>
          </w:tcPr>
          <w:p w:rsidR="00B47C65" w:rsidRDefault="00B47C65" w:rsidP="00901AB8">
            <w:pPr>
              <w:jc w:val="center"/>
              <w:rPr>
                <w:sz w:val="18"/>
                <w:szCs w:val="18"/>
              </w:rPr>
            </w:pPr>
            <w:r>
              <w:rPr>
                <w:sz w:val="18"/>
                <w:szCs w:val="18"/>
              </w:rPr>
              <w:t>20 (17%)</w:t>
            </w:r>
          </w:p>
        </w:tc>
        <w:tc>
          <w:tcPr>
            <w:tcW w:w="1539" w:type="dxa"/>
          </w:tcPr>
          <w:p w:rsidR="00B47C65" w:rsidRDefault="00B47C65" w:rsidP="00901AB8">
            <w:pPr>
              <w:jc w:val="center"/>
              <w:rPr>
                <w:sz w:val="18"/>
                <w:szCs w:val="18"/>
              </w:rPr>
            </w:pPr>
            <w:r>
              <w:rPr>
                <w:sz w:val="18"/>
                <w:szCs w:val="18"/>
              </w:rPr>
              <w:t>1.54 (0.88, 2.70)</w:t>
            </w:r>
          </w:p>
        </w:tc>
        <w:tc>
          <w:tcPr>
            <w:tcW w:w="1739" w:type="dxa"/>
          </w:tcPr>
          <w:p w:rsidR="00B47C65" w:rsidRDefault="00B47C65" w:rsidP="00901AB8">
            <w:pPr>
              <w:jc w:val="center"/>
              <w:rPr>
                <w:sz w:val="18"/>
                <w:szCs w:val="18"/>
              </w:rPr>
            </w:pPr>
            <w:r>
              <w:rPr>
                <w:sz w:val="18"/>
                <w:szCs w:val="18"/>
              </w:rPr>
              <w:t>1.00 (0.51, 1.95)</w:t>
            </w:r>
          </w:p>
        </w:tc>
      </w:tr>
      <w:tr w:rsidR="00B47C65" w:rsidTr="00901AB8">
        <w:tc>
          <w:tcPr>
            <w:tcW w:w="2694" w:type="dxa"/>
          </w:tcPr>
          <w:p w:rsidR="00B47C65" w:rsidRPr="00AE2F64" w:rsidRDefault="00B47C65" w:rsidP="00901AB8">
            <w:pPr>
              <w:rPr>
                <w:sz w:val="18"/>
                <w:szCs w:val="18"/>
              </w:rPr>
            </w:pPr>
            <w:r w:rsidRPr="00AE2F64">
              <w:rPr>
                <w:sz w:val="18"/>
                <w:szCs w:val="18"/>
              </w:rPr>
              <w:t>0 teeth</w:t>
            </w:r>
          </w:p>
        </w:tc>
        <w:tc>
          <w:tcPr>
            <w:tcW w:w="1134" w:type="dxa"/>
          </w:tcPr>
          <w:p w:rsidR="00B47C65" w:rsidRDefault="00B47C65" w:rsidP="00901AB8">
            <w:pPr>
              <w:jc w:val="center"/>
              <w:rPr>
                <w:sz w:val="18"/>
                <w:szCs w:val="18"/>
              </w:rPr>
            </w:pPr>
            <w:r>
              <w:rPr>
                <w:sz w:val="18"/>
                <w:szCs w:val="18"/>
              </w:rPr>
              <w:t>103 (31%)</w:t>
            </w:r>
          </w:p>
        </w:tc>
        <w:tc>
          <w:tcPr>
            <w:tcW w:w="1701" w:type="dxa"/>
          </w:tcPr>
          <w:p w:rsidR="00B47C65" w:rsidRPr="00885919" w:rsidRDefault="00B47C65" w:rsidP="00901AB8">
            <w:pPr>
              <w:jc w:val="center"/>
              <w:rPr>
                <w:b/>
                <w:sz w:val="18"/>
                <w:szCs w:val="18"/>
              </w:rPr>
            </w:pPr>
            <w:r>
              <w:rPr>
                <w:b/>
                <w:sz w:val="18"/>
                <w:szCs w:val="18"/>
              </w:rPr>
              <w:t>1.73 (1.26, 2.39)</w:t>
            </w:r>
          </w:p>
        </w:tc>
        <w:tc>
          <w:tcPr>
            <w:tcW w:w="1701" w:type="dxa"/>
          </w:tcPr>
          <w:p w:rsidR="00B47C65" w:rsidRDefault="00B47C65" w:rsidP="00901AB8">
            <w:pPr>
              <w:jc w:val="center"/>
              <w:rPr>
                <w:sz w:val="18"/>
                <w:szCs w:val="18"/>
              </w:rPr>
            </w:pPr>
            <w:r>
              <w:rPr>
                <w:sz w:val="18"/>
                <w:szCs w:val="18"/>
              </w:rPr>
              <w:t>1.14 (0.76, 1.69)</w:t>
            </w:r>
          </w:p>
        </w:tc>
        <w:tc>
          <w:tcPr>
            <w:tcW w:w="992" w:type="dxa"/>
          </w:tcPr>
          <w:p w:rsidR="00B47C65" w:rsidRDefault="00B47C65" w:rsidP="00901AB8">
            <w:pPr>
              <w:jc w:val="center"/>
              <w:rPr>
                <w:sz w:val="18"/>
                <w:szCs w:val="18"/>
              </w:rPr>
            </w:pPr>
            <w:r>
              <w:rPr>
                <w:sz w:val="18"/>
                <w:szCs w:val="18"/>
              </w:rPr>
              <w:t>76 (23%)</w:t>
            </w:r>
          </w:p>
        </w:tc>
        <w:tc>
          <w:tcPr>
            <w:tcW w:w="1701" w:type="dxa"/>
          </w:tcPr>
          <w:p w:rsidR="00B47C65" w:rsidRPr="00885919" w:rsidRDefault="00B47C65" w:rsidP="00901AB8">
            <w:pPr>
              <w:jc w:val="center"/>
              <w:rPr>
                <w:b/>
                <w:sz w:val="18"/>
                <w:szCs w:val="18"/>
              </w:rPr>
            </w:pPr>
            <w:r>
              <w:rPr>
                <w:b/>
                <w:sz w:val="18"/>
                <w:szCs w:val="18"/>
              </w:rPr>
              <w:t>1.80 (1.24, 2.60)</w:t>
            </w:r>
          </w:p>
        </w:tc>
        <w:tc>
          <w:tcPr>
            <w:tcW w:w="1701" w:type="dxa"/>
          </w:tcPr>
          <w:p w:rsidR="00B47C65" w:rsidRDefault="00B47C65" w:rsidP="00901AB8">
            <w:pPr>
              <w:jc w:val="center"/>
              <w:rPr>
                <w:sz w:val="18"/>
                <w:szCs w:val="18"/>
              </w:rPr>
            </w:pPr>
            <w:r>
              <w:rPr>
                <w:sz w:val="18"/>
                <w:szCs w:val="18"/>
              </w:rPr>
              <w:t>1.28 (0.82, 1.99)</w:t>
            </w:r>
          </w:p>
        </w:tc>
        <w:tc>
          <w:tcPr>
            <w:tcW w:w="975" w:type="dxa"/>
          </w:tcPr>
          <w:p w:rsidR="00B47C65" w:rsidRDefault="00B47C65" w:rsidP="00901AB8">
            <w:pPr>
              <w:jc w:val="center"/>
              <w:rPr>
                <w:sz w:val="18"/>
                <w:szCs w:val="18"/>
              </w:rPr>
            </w:pPr>
            <w:r>
              <w:rPr>
                <w:sz w:val="18"/>
                <w:szCs w:val="18"/>
              </w:rPr>
              <w:t>74 (22%)</w:t>
            </w:r>
          </w:p>
        </w:tc>
        <w:tc>
          <w:tcPr>
            <w:tcW w:w="1539" w:type="dxa"/>
          </w:tcPr>
          <w:p w:rsidR="00B47C65" w:rsidRPr="00535937" w:rsidRDefault="00B47C65" w:rsidP="00901AB8">
            <w:pPr>
              <w:jc w:val="center"/>
              <w:rPr>
                <w:b/>
                <w:sz w:val="18"/>
                <w:szCs w:val="18"/>
              </w:rPr>
            </w:pPr>
            <w:r>
              <w:rPr>
                <w:b/>
                <w:sz w:val="18"/>
                <w:szCs w:val="18"/>
              </w:rPr>
              <w:t>2.16 (1.46, 3.19)</w:t>
            </w:r>
          </w:p>
        </w:tc>
        <w:tc>
          <w:tcPr>
            <w:tcW w:w="1739" w:type="dxa"/>
          </w:tcPr>
          <w:p w:rsidR="00B47C65" w:rsidRPr="00205726" w:rsidRDefault="00B47C65" w:rsidP="00901AB8">
            <w:pPr>
              <w:jc w:val="center"/>
              <w:rPr>
                <w:b/>
                <w:sz w:val="18"/>
                <w:szCs w:val="18"/>
              </w:rPr>
            </w:pPr>
            <w:r>
              <w:rPr>
                <w:b/>
                <w:sz w:val="18"/>
                <w:szCs w:val="18"/>
              </w:rPr>
              <w:t>1.82 (1.12, 2.95)</w:t>
            </w:r>
          </w:p>
        </w:tc>
      </w:tr>
      <w:tr w:rsidR="00B47C65" w:rsidTr="00901AB8">
        <w:tc>
          <w:tcPr>
            <w:tcW w:w="2694" w:type="dxa"/>
          </w:tcPr>
          <w:p w:rsidR="00B47C65" w:rsidRPr="00AE2F64" w:rsidRDefault="00B47C65" w:rsidP="00901AB8">
            <w:pPr>
              <w:rPr>
                <w:sz w:val="18"/>
                <w:szCs w:val="18"/>
              </w:rPr>
            </w:pPr>
            <w:r w:rsidRPr="00AE2F64">
              <w:rPr>
                <w:sz w:val="18"/>
                <w:szCs w:val="18"/>
              </w:rPr>
              <w:t>Edentulism</w:t>
            </w:r>
          </w:p>
        </w:tc>
        <w:tc>
          <w:tcPr>
            <w:tcW w:w="1134"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739" w:type="dxa"/>
          </w:tcPr>
          <w:p w:rsidR="00B47C65" w:rsidRDefault="00B47C65" w:rsidP="00901AB8">
            <w:pPr>
              <w:jc w:val="center"/>
              <w:rPr>
                <w:sz w:val="18"/>
                <w:szCs w:val="18"/>
              </w:rPr>
            </w:pPr>
          </w:p>
        </w:tc>
      </w:tr>
      <w:tr w:rsidR="00B47C65" w:rsidTr="00901AB8">
        <w:tc>
          <w:tcPr>
            <w:tcW w:w="2694" w:type="dxa"/>
          </w:tcPr>
          <w:p w:rsidR="00B47C65" w:rsidRPr="00AE2F64" w:rsidRDefault="00B47C65" w:rsidP="00901AB8">
            <w:pPr>
              <w:rPr>
                <w:sz w:val="18"/>
                <w:szCs w:val="18"/>
              </w:rPr>
            </w:pPr>
            <w:r w:rsidRPr="00AE2F64">
              <w:rPr>
                <w:rFonts w:cs="Times New Roman"/>
                <w:sz w:val="18"/>
                <w:szCs w:val="18"/>
              </w:rPr>
              <w:t>≥1 teeth</w:t>
            </w:r>
          </w:p>
        </w:tc>
        <w:tc>
          <w:tcPr>
            <w:tcW w:w="1134" w:type="dxa"/>
          </w:tcPr>
          <w:p w:rsidR="00B47C65" w:rsidRDefault="00B47C65" w:rsidP="00901AB8">
            <w:pPr>
              <w:jc w:val="center"/>
              <w:rPr>
                <w:sz w:val="18"/>
                <w:szCs w:val="18"/>
              </w:rPr>
            </w:pPr>
            <w:r>
              <w:rPr>
                <w:sz w:val="18"/>
                <w:szCs w:val="18"/>
              </w:rPr>
              <w:t>291 (22%)</w:t>
            </w:r>
          </w:p>
        </w:tc>
        <w:tc>
          <w:tcPr>
            <w:tcW w:w="1701" w:type="dxa"/>
          </w:tcPr>
          <w:p w:rsidR="00B47C65" w:rsidRDefault="00B47C65" w:rsidP="00901AB8">
            <w:pPr>
              <w:jc w:val="center"/>
              <w:rPr>
                <w:sz w:val="18"/>
                <w:szCs w:val="18"/>
              </w:rPr>
            </w:pPr>
            <w:r>
              <w:rPr>
                <w:sz w:val="18"/>
                <w:szCs w:val="18"/>
              </w:rPr>
              <w:t>1.00</w:t>
            </w:r>
          </w:p>
        </w:tc>
        <w:tc>
          <w:tcPr>
            <w:tcW w:w="1701"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193 (15%)</w:t>
            </w:r>
          </w:p>
        </w:tc>
        <w:tc>
          <w:tcPr>
            <w:tcW w:w="1701" w:type="dxa"/>
          </w:tcPr>
          <w:p w:rsidR="00B47C65" w:rsidRDefault="00B47C65" w:rsidP="00901AB8">
            <w:pPr>
              <w:jc w:val="center"/>
            </w:pPr>
            <w:r w:rsidRPr="000C038F">
              <w:rPr>
                <w:sz w:val="18"/>
                <w:szCs w:val="18"/>
              </w:rPr>
              <w:t>1.00</w:t>
            </w:r>
          </w:p>
        </w:tc>
        <w:tc>
          <w:tcPr>
            <w:tcW w:w="1701" w:type="dxa"/>
          </w:tcPr>
          <w:p w:rsidR="00B47C65" w:rsidRDefault="00B47C65" w:rsidP="00901AB8">
            <w:pPr>
              <w:jc w:val="center"/>
            </w:pPr>
            <w:r w:rsidRPr="000C038F">
              <w:rPr>
                <w:sz w:val="18"/>
                <w:szCs w:val="18"/>
              </w:rPr>
              <w:t>1.00</w:t>
            </w:r>
          </w:p>
        </w:tc>
        <w:tc>
          <w:tcPr>
            <w:tcW w:w="975" w:type="dxa"/>
          </w:tcPr>
          <w:p w:rsidR="00B47C65" w:rsidRDefault="00B47C65" w:rsidP="00901AB8">
            <w:pPr>
              <w:jc w:val="center"/>
              <w:rPr>
                <w:sz w:val="18"/>
                <w:szCs w:val="18"/>
              </w:rPr>
            </w:pPr>
            <w:r>
              <w:rPr>
                <w:sz w:val="18"/>
                <w:szCs w:val="18"/>
              </w:rPr>
              <w:t>165 (13%)</w:t>
            </w:r>
          </w:p>
        </w:tc>
        <w:tc>
          <w:tcPr>
            <w:tcW w:w="1539" w:type="dxa"/>
          </w:tcPr>
          <w:p w:rsidR="00B47C65" w:rsidRDefault="00B47C65" w:rsidP="00901AB8">
            <w:pPr>
              <w:jc w:val="center"/>
            </w:pPr>
            <w:r w:rsidRPr="006A290E">
              <w:rPr>
                <w:sz w:val="18"/>
                <w:szCs w:val="18"/>
              </w:rPr>
              <w:t>1.00</w:t>
            </w:r>
          </w:p>
        </w:tc>
        <w:tc>
          <w:tcPr>
            <w:tcW w:w="1739" w:type="dxa"/>
          </w:tcPr>
          <w:p w:rsidR="00B47C65" w:rsidRDefault="00B47C65" w:rsidP="00901AB8">
            <w:pPr>
              <w:jc w:val="center"/>
            </w:pPr>
            <w:r w:rsidRPr="006A290E">
              <w:rPr>
                <w:sz w:val="18"/>
                <w:szCs w:val="18"/>
              </w:rPr>
              <w:t>1.00</w:t>
            </w:r>
          </w:p>
        </w:tc>
      </w:tr>
      <w:tr w:rsidR="00B47C65" w:rsidTr="00901AB8">
        <w:tc>
          <w:tcPr>
            <w:tcW w:w="2694" w:type="dxa"/>
          </w:tcPr>
          <w:p w:rsidR="00B47C65" w:rsidRPr="00AE2F64" w:rsidRDefault="00B47C65" w:rsidP="00901AB8">
            <w:pPr>
              <w:rPr>
                <w:sz w:val="18"/>
                <w:szCs w:val="18"/>
              </w:rPr>
            </w:pPr>
            <w:r w:rsidRPr="00AE2F64">
              <w:rPr>
                <w:sz w:val="18"/>
                <w:szCs w:val="18"/>
              </w:rPr>
              <w:t>0 teeth</w:t>
            </w:r>
          </w:p>
        </w:tc>
        <w:tc>
          <w:tcPr>
            <w:tcW w:w="1134" w:type="dxa"/>
          </w:tcPr>
          <w:p w:rsidR="00B47C65" w:rsidRDefault="00B47C65" w:rsidP="00901AB8">
            <w:pPr>
              <w:jc w:val="center"/>
              <w:rPr>
                <w:sz w:val="18"/>
                <w:szCs w:val="18"/>
              </w:rPr>
            </w:pPr>
            <w:r>
              <w:rPr>
                <w:sz w:val="18"/>
                <w:szCs w:val="18"/>
              </w:rPr>
              <w:t>103 (31%)</w:t>
            </w:r>
          </w:p>
        </w:tc>
        <w:tc>
          <w:tcPr>
            <w:tcW w:w="1701" w:type="dxa"/>
          </w:tcPr>
          <w:p w:rsidR="00B47C65" w:rsidRPr="00205726" w:rsidRDefault="00B47C65" w:rsidP="00901AB8">
            <w:pPr>
              <w:jc w:val="center"/>
              <w:rPr>
                <w:b/>
                <w:sz w:val="18"/>
                <w:szCs w:val="18"/>
              </w:rPr>
            </w:pPr>
            <w:r>
              <w:rPr>
                <w:b/>
                <w:sz w:val="18"/>
                <w:szCs w:val="18"/>
              </w:rPr>
              <w:t>1.36 (1.04, 1.79)</w:t>
            </w:r>
          </w:p>
        </w:tc>
        <w:tc>
          <w:tcPr>
            <w:tcW w:w="1701" w:type="dxa"/>
          </w:tcPr>
          <w:p w:rsidR="00B47C65" w:rsidRDefault="00B47C65" w:rsidP="00901AB8">
            <w:pPr>
              <w:jc w:val="center"/>
              <w:rPr>
                <w:sz w:val="18"/>
                <w:szCs w:val="18"/>
              </w:rPr>
            </w:pPr>
            <w:r>
              <w:rPr>
                <w:sz w:val="18"/>
                <w:szCs w:val="18"/>
              </w:rPr>
              <w:t>1.01 (0.72, 1.42)</w:t>
            </w:r>
          </w:p>
        </w:tc>
        <w:tc>
          <w:tcPr>
            <w:tcW w:w="992" w:type="dxa"/>
          </w:tcPr>
          <w:p w:rsidR="00B47C65" w:rsidRDefault="00B47C65" w:rsidP="00901AB8">
            <w:pPr>
              <w:jc w:val="center"/>
              <w:rPr>
                <w:sz w:val="18"/>
                <w:szCs w:val="18"/>
              </w:rPr>
            </w:pPr>
            <w:r>
              <w:rPr>
                <w:sz w:val="18"/>
                <w:szCs w:val="18"/>
              </w:rPr>
              <w:t>76 (23%)</w:t>
            </w:r>
          </w:p>
        </w:tc>
        <w:tc>
          <w:tcPr>
            <w:tcW w:w="1701" w:type="dxa"/>
          </w:tcPr>
          <w:p w:rsidR="00B47C65" w:rsidRPr="00205726" w:rsidRDefault="00B47C65" w:rsidP="00901AB8">
            <w:pPr>
              <w:jc w:val="center"/>
              <w:rPr>
                <w:b/>
                <w:sz w:val="18"/>
                <w:szCs w:val="18"/>
              </w:rPr>
            </w:pPr>
            <w:r>
              <w:rPr>
                <w:b/>
                <w:sz w:val="18"/>
                <w:szCs w:val="18"/>
              </w:rPr>
              <w:t>1.45 (1.07, 1.98)</w:t>
            </w:r>
          </w:p>
        </w:tc>
        <w:tc>
          <w:tcPr>
            <w:tcW w:w="1701" w:type="dxa"/>
          </w:tcPr>
          <w:p w:rsidR="00B47C65" w:rsidRDefault="00B47C65" w:rsidP="00901AB8">
            <w:pPr>
              <w:jc w:val="center"/>
              <w:rPr>
                <w:sz w:val="18"/>
                <w:szCs w:val="18"/>
              </w:rPr>
            </w:pPr>
            <w:r>
              <w:rPr>
                <w:sz w:val="18"/>
                <w:szCs w:val="18"/>
              </w:rPr>
              <w:t>1.12 (0.78, 1.62)</w:t>
            </w:r>
          </w:p>
        </w:tc>
        <w:tc>
          <w:tcPr>
            <w:tcW w:w="975" w:type="dxa"/>
          </w:tcPr>
          <w:p w:rsidR="00B47C65" w:rsidRDefault="00B47C65" w:rsidP="00901AB8">
            <w:pPr>
              <w:jc w:val="center"/>
              <w:rPr>
                <w:sz w:val="18"/>
                <w:szCs w:val="18"/>
              </w:rPr>
            </w:pPr>
            <w:r w:rsidRPr="00151786">
              <w:rPr>
                <w:rFonts w:cs="Times New Roman"/>
                <w:sz w:val="18"/>
                <w:szCs w:val="18"/>
              </w:rPr>
              <w:t>74 (2</w:t>
            </w:r>
            <w:r>
              <w:rPr>
                <w:rFonts w:cs="Times New Roman"/>
                <w:sz w:val="18"/>
                <w:szCs w:val="18"/>
              </w:rPr>
              <w:t>2</w:t>
            </w:r>
            <w:r w:rsidRPr="00151786">
              <w:rPr>
                <w:rFonts w:cs="Times New Roman"/>
                <w:sz w:val="18"/>
                <w:szCs w:val="18"/>
              </w:rPr>
              <w:t>%)</w:t>
            </w:r>
          </w:p>
        </w:tc>
        <w:tc>
          <w:tcPr>
            <w:tcW w:w="1539" w:type="dxa"/>
          </w:tcPr>
          <w:p w:rsidR="00B47C65" w:rsidRPr="006E1971" w:rsidRDefault="00B47C65" w:rsidP="00901AB8">
            <w:pPr>
              <w:jc w:val="center"/>
              <w:rPr>
                <w:b/>
                <w:sz w:val="18"/>
                <w:szCs w:val="18"/>
              </w:rPr>
            </w:pPr>
            <w:r>
              <w:rPr>
                <w:b/>
                <w:sz w:val="18"/>
                <w:szCs w:val="18"/>
              </w:rPr>
              <w:t>1.65 (1.20, 2.26)</w:t>
            </w:r>
          </w:p>
        </w:tc>
        <w:tc>
          <w:tcPr>
            <w:tcW w:w="1739" w:type="dxa"/>
          </w:tcPr>
          <w:p w:rsidR="00B47C65" w:rsidRPr="006E1971" w:rsidRDefault="00B47C65" w:rsidP="00901AB8">
            <w:pPr>
              <w:jc w:val="center"/>
              <w:rPr>
                <w:b/>
                <w:sz w:val="18"/>
                <w:szCs w:val="18"/>
              </w:rPr>
            </w:pPr>
            <w:r>
              <w:rPr>
                <w:b/>
                <w:sz w:val="18"/>
                <w:szCs w:val="18"/>
              </w:rPr>
              <w:t>1.51 (1.03, 2.22)</w:t>
            </w:r>
          </w:p>
        </w:tc>
      </w:tr>
      <w:tr w:rsidR="00B47C65" w:rsidTr="00901AB8">
        <w:tc>
          <w:tcPr>
            <w:tcW w:w="2694" w:type="dxa"/>
          </w:tcPr>
          <w:p w:rsidR="00B47C65" w:rsidRPr="00AE2F64" w:rsidRDefault="00B47C65" w:rsidP="00901AB8">
            <w:pPr>
              <w:rPr>
                <w:sz w:val="18"/>
                <w:szCs w:val="18"/>
              </w:rPr>
            </w:pPr>
            <w:r w:rsidRPr="00AE2F64">
              <w:rPr>
                <w:sz w:val="18"/>
                <w:szCs w:val="18"/>
              </w:rPr>
              <w:t>Tooth loss</w:t>
            </w:r>
          </w:p>
        </w:tc>
        <w:tc>
          <w:tcPr>
            <w:tcW w:w="1134"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739" w:type="dxa"/>
          </w:tcPr>
          <w:p w:rsidR="00B47C65" w:rsidRDefault="00B47C65" w:rsidP="00901AB8">
            <w:pPr>
              <w:jc w:val="center"/>
              <w:rPr>
                <w:sz w:val="18"/>
                <w:szCs w:val="18"/>
              </w:rPr>
            </w:pPr>
          </w:p>
        </w:tc>
      </w:tr>
      <w:tr w:rsidR="00B47C65" w:rsidTr="00901AB8">
        <w:tc>
          <w:tcPr>
            <w:tcW w:w="2694" w:type="dxa"/>
          </w:tcPr>
          <w:p w:rsidR="00B47C65" w:rsidRPr="00AE2F64" w:rsidRDefault="00B47C65" w:rsidP="00901AB8">
            <w:pPr>
              <w:rPr>
                <w:sz w:val="18"/>
                <w:szCs w:val="18"/>
              </w:rPr>
            </w:pPr>
            <w:r w:rsidRPr="00AE2F64">
              <w:rPr>
                <w:rFonts w:cs="Times New Roman"/>
                <w:sz w:val="18"/>
                <w:szCs w:val="18"/>
              </w:rPr>
              <w:t>≥21teeth</w:t>
            </w:r>
          </w:p>
        </w:tc>
        <w:tc>
          <w:tcPr>
            <w:tcW w:w="1134" w:type="dxa"/>
          </w:tcPr>
          <w:p w:rsidR="00B47C65" w:rsidRDefault="00B47C65" w:rsidP="00901AB8">
            <w:pPr>
              <w:jc w:val="center"/>
              <w:rPr>
                <w:sz w:val="18"/>
                <w:szCs w:val="18"/>
              </w:rPr>
            </w:pPr>
            <w:r>
              <w:rPr>
                <w:sz w:val="18"/>
                <w:szCs w:val="18"/>
              </w:rPr>
              <w:t>106 (18%)</w:t>
            </w:r>
          </w:p>
        </w:tc>
        <w:tc>
          <w:tcPr>
            <w:tcW w:w="1701" w:type="dxa"/>
          </w:tcPr>
          <w:p w:rsidR="00B47C65" w:rsidRDefault="00B47C65" w:rsidP="00901AB8">
            <w:pPr>
              <w:jc w:val="center"/>
              <w:rPr>
                <w:sz w:val="18"/>
                <w:szCs w:val="18"/>
              </w:rPr>
            </w:pPr>
            <w:r>
              <w:rPr>
                <w:sz w:val="18"/>
                <w:szCs w:val="18"/>
              </w:rPr>
              <w:t>1.00</w:t>
            </w:r>
          </w:p>
        </w:tc>
        <w:tc>
          <w:tcPr>
            <w:tcW w:w="1701"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70 (12%)</w:t>
            </w:r>
          </w:p>
        </w:tc>
        <w:tc>
          <w:tcPr>
            <w:tcW w:w="1701" w:type="dxa"/>
          </w:tcPr>
          <w:p w:rsidR="00B47C65" w:rsidRDefault="00B47C65" w:rsidP="00901AB8">
            <w:pPr>
              <w:jc w:val="center"/>
            </w:pPr>
            <w:r w:rsidRPr="000C038F">
              <w:rPr>
                <w:sz w:val="18"/>
                <w:szCs w:val="18"/>
              </w:rPr>
              <w:t>1.00</w:t>
            </w:r>
          </w:p>
        </w:tc>
        <w:tc>
          <w:tcPr>
            <w:tcW w:w="1701" w:type="dxa"/>
          </w:tcPr>
          <w:p w:rsidR="00B47C65" w:rsidRDefault="00B47C65" w:rsidP="00901AB8">
            <w:pPr>
              <w:jc w:val="center"/>
            </w:pPr>
            <w:r w:rsidRPr="000C038F">
              <w:rPr>
                <w:sz w:val="18"/>
                <w:szCs w:val="18"/>
              </w:rPr>
              <w:t>1.00</w:t>
            </w:r>
          </w:p>
        </w:tc>
        <w:tc>
          <w:tcPr>
            <w:tcW w:w="975" w:type="dxa"/>
          </w:tcPr>
          <w:p w:rsidR="00B47C65" w:rsidRDefault="00B47C65" w:rsidP="00901AB8">
            <w:pPr>
              <w:jc w:val="center"/>
              <w:rPr>
                <w:sz w:val="18"/>
                <w:szCs w:val="18"/>
              </w:rPr>
            </w:pPr>
            <w:r>
              <w:rPr>
                <w:sz w:val="18"/>
                <w:szCs w:val="18"/>
              </w:rPr>
              <w:t>56 (10%)</w:t>
            </w:r>
          </w:p>
        </w:tc>
        <w:tc>
          <w:tcPr>
            <w:tcW w:w="1539" w:type="dxa"/>
          </w:tcPr>
          <w:p w:rsidR="00B47C65" w:rsidRDefault="00B47C65" w:rsidP="00901AB8">
            <w:pPr>
              <w:jc w:val="center"/>
            </w:pPr>
            <w:r w:rsidRPr="006A290E">
              <w:rPr>
                <w:sz w:val="18"/>
                <w:szCs w:val="18"/>
              </w:rPr>
              <w:t>1.00</w:t>
            </w:r>
          </w:p>
        </w:tc>
        <w:tc>
          <w:tcPr>
            <w:tcW w:w="1739" w:type="dxa"/>
          </w:tcPr>
          <w:p w:rsidR="00B47C65" w:rsidRDefault="00B47C65" w:rsidP="00901AB8">
            <w:pPr>
              <w:jc w:val="center"/>
            </w:pPr>
            <w:r w:rsidRPr="006A290E">
              <w:rPr>
                <w:sz w:val="18"/>
                <w:szCs w:val="18"/>
              </w:rPr>
              <w:t>1.00</w:t>
            </w:r>
          </w:p>
        </w:tc>
      </w:tr>
      <w:tr w:rsidR="00B47C65" w:rsidTr="00901AB8">
        <w:tc>
          <w:tcPr>
            <w:tcW w:w="2694" w:type="dxa"/>
          </w:tcPr>
          <w:p w:rsidR="00B47C65" w:rsidRPr="00AE2F64" w:rsidRDefault="00B47C65" w:rsidP="00901AB8">
            <w:pPr>
              <w:rPr>
                <w:sz w:val="18"/>
                <w:szCs w:val="18"/>
              </w:rPr>
            </w:pPr>
            <w:r w:rsidRPr="00AE2F64">
              <w:rPr>
                <w:rFonts w:cs="Times New Roman"/>
                <w:sz w:val="18"/>
                <w:szCs w:val="18"/>
              </w:rPr>
              <w:t>&lt;21 teeth</w:t>
            </w:r>
          </w:p>
        </w:tc>
        <w:tc>
          <w:tcPr>
            <w:tcW w:w="1134" w:type="dxa"/>
          </w:tcPr>
          <w:p w:rsidR="00B47C65" w:rsidRDefault="00B47C65" w:rsidP="00901AB8">
            <w:pPr>
              <w:jc w:val="center"/>
              <w:rPr>
                <w:sz w:val="18"/>
                <w:szCs w:val="18"/>
              </w:rPr>
            </w:pPr>
            <w:r>
              <w:rPr>
                <w:sz w:val="18"/>
                <w:szCs w:val="18"/>
              </w:rPr>
              <w:t>288 (27%)</w:t>
            </w:r>
          </w:p>
        </w:tc>
        <w:tc>
          <w:tcPr>
            <w:tcW w:w="1701" w:type="dxa"/>
          </w:tcPr>
          <w:p w:rsidR="00B47C65" w:rsidRPr="00233112" w:rsidRDefault="00B47C65" w:rsidP="00901AB8">
            <w:pPr>
              <w:jc w:val="center"/>
              <w:rPr>
                <w:b/>
                <w:sz w:val="18"/>
                <w:szCs w:val="18"/>
              </w:rPr>
            </w:pPr>
            <w:r>
              <w:rPr>
                <w:b/>
                <w:sz w:val="18"/>
                <w:szCs w:val="18"/>
              </w:rPr>
              <w:t>1.56 (1.21, 2.01)</w:t>
            </w:r>
          </w:p>
        </w:tc>
        <w:tc>
          <w:tcPr>
            <w:tcW w:w="1701" w:type="dxa"/>
          </w:tcPr>
          <w:p w:rsidR="00B47C65" w:rsidRDefault="00B47C65" w:rsidP="00901AB8">
            <w:pPr>
              <w:jc w:val="center"/>
              <w:rPr>
                <w:sz w:val="18"/>
                <w:szCs w:val="18"/>
              </w:rPr>
            </w:pPr>
            <w:r w:rsidRPr="00151786">
              <w:rPr>
                <w:rFonts w:cs="Times New Roman"/>
                <w:sz w:val="18"/>
                <w:szCs w:val="18"/>
              </w:rPr>
              <w:t>1.15  (0.85, 1.56)</w:t>
            </w:r>
          </w:p>
        </w:tc>
        <w:tc>
          <w:tcPr>
            <w:tcW w:w="992" w:type="dxa"/>
          </w:tcPr>
          <w:p w:rsidR="00B47C65" w:rsidRDefault="00B47C65" w:rsidP="00901AB8">
            <w:pPr>
              <w:jc w:val="center"/>
              <w:rPr>
                <w:sz w:val="18"/>
                <w:szCs w:val="18"/>
              </w:rPr>
            </w:pPr>
            <w:r w:rsidRPr="00151786">
              <w:rPr>
                <w:rFonts w:cs="Times New Roman"/>
                <w:sz w:val="18"/>
                <w:szCs w:val="18"/>
              </w:rPr>
              <w:t>199 (19%)</w:t>
            </w:r>
          </w:p>
        </w:tc>
        <w:tc>
          <w:tcPr>
            <w:tcW w:w="1701" w:type="dxa"/>
          </w:tcPr>
          <w:p w:rsidR="00B47C65" w:rsidRPr="004B7D6C" w:rsidRDefault="00B47C65" w:rsidP="00901AB8">
            <w:pPr>
              <w:jc w:val="center"/>
              <w:rPr>
                <w:sz w:val="18"/>
                <w:szCs w:val="18"/>
              </w:rPr>
            </w:pPr>
            <w:r w:rsidRPr="00151786">
              <w:rPr>
                <w:rFonts w:cs="Times New Roman"/>
                <w:b/>
                <w:sz w:val="18"/>
                <w:szCs w:val="18"/>
              </w:rPr>
              <w:t>1.53  (1.13, 2.06)</w:t>
            </w:r>
          </w:p>
        </w:tc>
        <w:tc>
          <w:tcPr>
            <w:tcW w:w="1701" w:type="dxa"/>
          </w:tcPr>
          <w:p w:rsidR="00B47C65" w:rsidRDefault="00B47C65" w:rsidP="00901AB8">
            <w:pPr>
              <w:jc w:val="center"/>
              <w:rPr>
                <w:sz w:val="18"/>
                <w:szCs w:val="18"/>
              </w:rPr>
            </w:pPr>
            <w:r w:rsidRPr="00151786">
              <w:rPr>
                <w:rFonts w:cs="Times New Roman"/>
                <w:sz w:val="18"/>
                <w:szCs w:val="18"/>
              </w:rPr>
              <w:t>1.22  (0.87, 1.73)</w:t>
            </w:r>
          </w:p>
        </w:tc>
        <w:tc>
          <w:tcPr>
            <w:tcW w:w="975" w:type="dxa"/>
          </w:tcPr>
          <w:p w:rsidR="00B47C65" w:rsidRDefault="00B47C65" w:rsidP="00901AB8">
            <w:pPr>
              <w:jc w:val="center"/>
              <w:rPr>
                <w:sz w:val="18"/>
                <w:szCs w:val="18"/>
              </w:rPr>
            </w:pPr>
            <w:r>
              <w:rPr>
                <w:sz w:val="18"/>
                <w:szCs w:val="18"/>
              </w:rPr>
              <w:t>183 (18%)</w:t>
            </w:r>
          </w:p>
        </w:tc>
        <w:tc>
          <w:tcPr>
            <w:tcW w:w="1539" w:type="dxa"/>
          </w:tcPr>
          <w:p w:rsidR="00B47C65" w:rsidRPr="0049243C" w:rsidRDefault="00B47C65" w:rsidP="00901AB8">
            <w:pPr>
              <w:jc w:val="center"/>
              <w:rPr>
                <w:b/>
                <w:sz w:val="18"/>
                <w:szCs w:val="18"/>
              </w:rPr>
            </w:pPr>
            <w:r w:rsidRPr="0049243C">
              <w:rPr>
                <w:rFonts w:cs="Times New Roman"/>
                <w:b/>
                <w:sz w:val="18"/>
                <w:szCs w:val="18"/>
              </w:rPr>
              <w:t>1.74  (1.26, 2.40)</w:t>
            </w:r>
          </w:p>
        </w:tc>
        <w:tc>
          <w:tcPr>
            <w:tcW w:w="1739" w:type="dxa"/>
          </w:tcPr>
          <w:p w:rsidR="00B47C65" w:rsidRDefault="00B47C65" w:rsidP="00901AB8">
            <w:pPr>
              <w:jc w:val="center"/>
              <w:rPr>
                <w:sz w:val="18"/>
                <w:szCs w:val="18"/>
              </w:rPr>
            </w:pPr>
            <w:r w:rsidRPr="00151786">
              <w:rPr>
                <w:rFonts w:cs="Times New Roman"/>
                <w:sz w:val="18"/>
                <w:szCs w:val="18"/>
              </w:rPr>
              <w:t>1.46  (0.98, 2.17)</w:t>
            </w:r>
          </w:p>
        </w:tc>
      </w:tr>
      <w:tr w:rsidR="00B47C65" w:rsidTr="00901AB8">
        <w:tc>
          <w:tcPr>
            <w:tcW w:w="2694" w:type="dxa"/>
          </w:tcPr>
          <w:p w:rsidR="00B47C65" w:rsidRPr="00AE2F64" w:rsidRDefault="00B47C65" w:rsidP="00901AB8">
            <w:pPr>
              <w:rPr>
                <w:sz w:val="18"/>
                <w:szCs w:val="18"/>
              </w:rPr>
            </w:pPr>
            <w:r w:rsidRPr="00AE2F64">
              <w:rPr>
                <w:sz w:val="18"/>
                <w:szCs w:val="18"/>
              </w:rPr>
              <w:t>Subjective</w:t>
            </w:r>
          </w:p>
        </w:tc>
        <w:tc>
          <w:tcPr>
            <w:tcW w:w="1134"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739" w:type="dxa"/>
          </w:tcPr>
          <w:p w:rsidR="00B47C65" w:rsidRDefault="00B47C65" w:rsidP="00901AB8">
            <w:pPr>
              <w:jc w:val="center"/>
              <w:rPr>
                <w:sz w:val="18"/>
                <w:szCs w:val="18"/>
              </w:rPr>
            </w:pPr>
          </w:p>
        </w:tc>
      </w:tr>
      <w:tr w:rsidR="00B47C65" w:rsidTr="00901AB8">
        <w:tc>
          <w:tcPr>
            <w:tcW w:w="2694" w:type="dxa"/>
          </w:tcPr>
          <w:p w:rsidR="00B47C65" w:rsidRPr="00AE2F64" w:rsidRDefault="00B47C65" w:rsidP="00901AB8">
            <w:pPr>
              <w:rPr>
                <w:sz w:val="18"/>
                <w:szCs w:val="18"/>
              </w:rPr>
            </w:pPr>
            <w:r w:rsidRPr="00AE2F64">
              <w:rPr>
                <w:sz w:val="18"/>
                <w:szCs w:val="18"/>
              </w:rPr>
              <w:t>Self-rated oral health</w:t>
            </w:r>
          </w:p>
        </w:tc>
        <w:tc>
          <w:tcPr>
            <w:tcW w:w="1134"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739" w:type="dxa"/>
          </w:tcPr>
          <w:p w:rsidR="00B47C65" w:rsidRDefault="00B47C65" w:rsidP="00901AB8">
            <w:pPr>
              <w:jc w:val="center"/>
              <w:rPr>
                <w:sz w:val="18"/>
                <w:szCs w:val="18"/>
              </w:rPr>
            </w:pPr>
          </w:p>
        </w:tc>
      </w:tr>
      <w:tr w:rsidR="00B47C65" w:rsidTr="00901AB8">
        <w:tc>
          <w:tcPr>
            <w:tcW w:w="2694" w:type="dxa"/>
          </w:tcPr>
          <w:p w:rsidR="00B47C65" w:rsidRPr="00AE2F64" w:rsidRDefault="00B47C65" w:rsidP="00901AB8">
            <w:pPr>
              <w:rPr>
                <w:sz w:val="18"/>
                <w:szCs w:val="18"/>
              </w:rPr>
            </w:pPr>
            <w:r w:rsidRPr="00AE2F64">
              <w:rPr>
                <w:sz w:val="18"/>
                <w:szCs w:val="18"/>
              </w:rPr>
              <w:t>Good or excellent</w:t>
            </w:r>
          </w:p>
        </w:tc>
        <w:tc>
          <w:tcPr>
            <w:tcW w:w="1134" w:type="dxa"/>
          </w:tcPr>
          <w:p w:rsidR="00B47C65" w:rsidRDefault="00B47C65" w:rsidP="00901AB8">
            <w:pPr>
              <w:jc w:val="center"/>
              <w:rPr>
                <w:sz w:val="18"/>
                <w:szCs w:val="18"/>
              </w:rPr>
            </w:pPr>
            <w:r>
              <w:rPr>
                <w:sz w:val="18"/>
                <w:szCs w:val="18"/>
              </w:rPr>
              <w:t>290 (22%)</w:t>
            </w:r>
          </w:p>
        </w:tc>
        <w:tc>
          <w:tcPr>
            <w:tcW w:w="1701" w:type="dxa"/>
          </w:tcPr>
          <w:p w:rsidR="00B47C65" w:rsidRDefault="00B47C65" w:rsidP="00901AB8">
            <w:pPr>
              <w:jc w:val="center"/>
              <w:rPr>
                <w:sz w:val="18"/>
                <w:szCs w:val="18"/>
              </w:rPr>
            </w:pPr>
            <w:r>
              <w:rPr>
                <w:sz w:val="18"/>
                <w:szCs w:val="18"/>
              </w:rPr>
              <w:t>1.00</w:t>
            </w:r>
          </w:p>
        </w:tc>
        <w:tc>
          <w:tcPr>
            <w:tcW w:w="1701"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217 (17%)</w:t>
            </w:r>
          </w:p>
        </w:tc>
        <w:tc>
          <w:tcPr>
            <w:tcW w:w="1701" w:type="dxa"/>
          </w:tcPr>
          <w:p w:rsidR="00B47C65" w:rsidRDefault="00B47C65" w:rsidP="00901AB8">
            <w:pPr>
              <w:jc w:val="center"/>
            </w:pPr>
            <w:r w:rsidRPr="000C038F">
              <w:rPr>
                <w:sz w:val="18"/>
                <w:szCs w:val="18"/>
              </w:rPr>
              <w:t>1.00</w:t>
            </w:r>
          </w:p>
        </w:tc>
        <w:tc>
          <w:tcPr>
            <w:tcW w:w="1701" w:type="dxa"/>
          </w:tcPr>
          <w:p w:rsidR="00B47C65" w:rsidRDefault="00B47C65" w:rsidP="00901AB8">
            <w:pPr>
              <w:jc w:val="center"/>
            </w:pPr>
            <w:r w:rsidRPr="000C038F">
              <w:rPr>
                <w:sz w:val="18"/>
                <w:szCs w:val="18"/>
              </w:rPr>
              <w:t>1.00</w:t>
            </w:r>
          </w:p>
        </w:tc>
        <w:tc>
          <w:tcPr>
            <w:tcW w:w="975" w:type="dxa"/>
          </w:tcPr>
          <w:p w:rsidR="00B47C65" w:rsidRDefault="00B47C65" w:rsidP="00901AB8">
            <w:pPr>
              <w:jc w:val="center"/>
              <w:rPr>
                <w:sz w:val="18"/>
                <w:szCs w:val="18"/>
              </w:rPr>
            </w:pPr>
            <w:r>
              <w:rPr>
                <w:sz w:val="18"/>
                <w:szCs w:val="18"/>
              </w:rPr>
              <w:t>182 (14%)</w:t>
            </w:r>
          </w:p>
        </w:tc>
        <w:tc>
          <w:tcPr>
            <w:tcW w:w="1539" w:type="dxa"/>
          </w:tcPr>
          <w:p w:rsidR="00B47C65" w:rsidRDefault="00B47C65" w:rsidP="00901AB8">
            <w:pPr>
              <w:jc w:val="center"/>
            </w:pPr>
            <w:r w:rsidRPr="006A290E">
              <w:rPr>
                <w:sz w:val="18"/>
                <w:szCs w:val="18"/>
              </w:rPr>
              <w:t>1.00</w:t>
            </w:r>
          </w:p>
        </w:tc>
        <w:tc>
          <w:tcPr>
            <w:tcW w:w="1739" w:type="dxa"/>
          </w:tcPr>
          <w:p w:rsidR="00B47C65" w:rsidRDefault="00B47C65" w:rsidP="00901AB8">
            <w:pPr>
              <w:jc w:val="center"/>
            </w:pPr>
            <w:r w:rsidRPr="006A290E">
              <w:rPr>
                <w:sz w:val="18"/>
                <w:szCs w:val="18"/>
              </w:rPr>
              <w:t>1.00</w:t>
            </w:r>
          </w:p>
        </w:tc>
      </w:tr>
      <w:tr w:rsidR="00B47C65" w:rsidTr="00901AB8">
        <w:tc>
          <w:tcPr>
            <w:tcW w:w="2694" w:type="dxa"/>
          </w:tcPr>
          <w:p w:rsidR="00B47C65" w:rsidRPr="00AE2F64" w:rsidRDefault="00B47C65" w:rsidP="00901AB8">
            <w:pPr>
              <w:rPr>
                <w:sz w:val="18"/>
                <w:szCs w:val="18"/>
              </w:rPr>
            </w:pPr>
            <w:r w:rsidRPr="00AE2F64">
              <w:rPr>
                <w:sz w:val="18"/>
                <w:szCs w:val="18"/>
              </w:rPr>
              <w:t>Fair or poor</w:t>
            </w:r>
          </w:p>
        </w:tc>
        <w:tc>
          <w:tcPr>
            <w:tcW w:w="1134" w:type="dxa"/>
          </w:tcPr>
          <w:p w:rsidR="00B47C65" w:rsidRDefault="00B47C65" w:rsidP="00901AB8">
            <w:pPr>
              <w:jc w:val="center"/>
              <w:rPr>
                <w:sz w:val="18"/>
                <w:szCs w:val="18"/>
              </w:rPr>
            </w:pPr>
            <w:r>
              <w:rPr>
                <w:sz w:val="18"/>
                <w:szCs w:val="18"/>
              </w:rPr>
              <w:t>241 (34%)</w:t>
            </w:r>
          </w:p>
        </w:tc>
        <w:tc>
          <w:tcPr>
            <w:tcW w:w="1701" w:type="dxa"/>
          </w:tcPr>
          <w:p w:rsidR="00B47C65" w:rsidRPr="00233112" w:rsidRDefault="00B47C65" w:rsidP="00901AB8">
            <w:pPr>
              <w:jc w:val="center"/>
              <w:rPr>
                <w:b/>
                <w:sz w:val="18"/>
                <w:szCs w:val="18"/>
              </w:rPr>
            </w:pPr>
            <w:r>
              <w:rPr>
                <w:b/>
                <w:sz w:val="18"/>
                <w:szCs w:val="18"/>
              </w:rPr>
              <w:t>1.78 (1.45, 2.18)</w:t>
            </w:r>
          </w:p>
        </w:tc>
        <w:tc>
          <w:tcPr>
            <w:tcW w:w="1701" w:type="dxa"/>
          </w:tcPr>
          <w:p w:rsidR="00B47C65" w:rsidRDefault="00B47C65" w:rsidP="00901AB8">
            <w:pPr>
              <w:jc w:val="center"/>
              <w:rPr>
                <w:sz w:val="18"/>
                <w:szCs w:val="18"/>
              </w:rPr>
            </w:pPr>
            <w:r w:rsidRPr="00151786">
              <w:rPr>
                <w:rFonts w:cs="Times New Roman"/>
                <w:b/>
                <w:sz w:val="18"/>
                <w:szCs w:val="18"/>
              </w:rPr>
              <w:t>1.44  (1.12, 1.85)</w:t>
            </w:r>
          </w:p>
        </w:tc>
        <w:tc>
          <w:tcPr>
            <w:tcW w:w="992" w:type="dxa"/>
          </w:tcPr>
          <w:p w:rsidR="00B47C65" w:rsidRDefault="00B47C65" w:rsidP="00901AB8">
            <w:pPr>
              <w:jc w:val="center"/>
              <w:rPr>
                <w:sz w:val="18"/>
                <w:szCs w:val="18"/>
              </w:rPr>
            </w:pPr>
            <w:r>
              <w:rPr>
                <w:sz w:val="18"/>
                <w:szCs w:val="18"/>
              </w:rPr>
              <w:t>170 (24%)</w:t>
            </w:r>
          </w:p>
        </w:tc>
        <w:tc>
          <w:tcPr>
            <w:tcW w:w="1701" w:type="dxa"/>
          </w:tcPr>
          <w:p w:rsidR="00B47C65" w:rsidRDefault="00B47C65" w:rsidP="00901AB8">
            <w:pPr>
              <w:jc w:val="center"/>
              <w:rPr>
                <w:sz w:val="18"/>
                <w:szCs w:val="18"/>
              </w:rPr>
            </w:pPr>
            <w:r w:rsidRPr="00151786">
              <w:rPr>
                <w:rFonts w:cs="Times New Roman"/>
                <w:b/>
                <w:sz w:val="18"/>
                <w:szCs w:val="18"/>
              </w:rPr>
              <w:t>1.53  (1.21, 1.92)</w:t>
            </w:r>
          </w:p>
        </w:tc>
        <w:tc>
          <w:tcPr>
            <w:tcW w:w="1701" w:type="dxa"/>
          </w:tcPr>
          <w:p w:rsidR="00B47C65" w:rsidRDefault="00B47C65" w:rsidP="00901AB8">
            <w:pPr>
              <w:jc w:val="center"/>
              <w:rPr>
                <w:sz w:val="18"/>
                <w:szCs w:val="18"/>
              </w:rPr>
            </w:pPr>
            <w:r w:rsidRPr="00151786">
              <w:rPr>
                <w:rFonts w:cs="Times New Roman"/>
                <w:sz w:val="18"/>
                <w:szCs w:val="18"/>
              </w:rPr>
              <w:t>1.23  (0.94, 1.60)</w:t>
            </w:r>
          </w:p>
        </w:tc>
        <w:tc>
          <w:tcPr>
            <w:tcW w:w="975" w:type="dxa"/>
          </w:tcPr>
          <w:p w:rsidR="00B47C65" w:rsidRDefault="00B47C65" w:rsidP="00901AB8">
            <w:pPr>
              <w:jc w:val="center"/>
              <w:rPr>
                <w:sz w:val="18"/>
                <w:szCs w:val="18"/>
              </w:rPr>
            </w:pPr>
            <w:r>
              <w:rPr>
                <w:sz w:val="18"/>
                <w:szCs w:val="18"/>
              </w:rPr>
              <w:t>171 (24%)</w:t>
            </w:r>
          </w:p>
        </w:tc>
        <w:tc>
          <w:tcPr>
            <w:tcW w:w="1539" w:type="dxa"/>
          </w:tcPr>
          <w:p w:rsidR="00B47C65" w:rsidRDefault="00B47C65" w:rsidP="00901AB8">
            <w:pPr>
              <w:jc w:val="center"/>
              <w:rPr>
                <w:sz w:val="18"/>
                <w:szCs w:val="18"/>
              </w:rPr>
            </w:pPr>
            <w:r w:rsidRPr="00151786">
              <w:rPr>
                <w:rFonts w:cs="Times New Roman"/>
                <w:b/>
                <w:sz w:val="18"/>
                <w:szCs w:val="18"/>
              </w:rPr>
              <w:t>1.90  (1.50, 2.41)</w:t>
            </w:r>
          </w:p>
        </w:tc>
        <w:tc>
          <w:tcPr>
            <w:tcW w:w="1739" w:type="dxa"/>
          </w:tcPr>
          <w:p w:rsidR="00B47C65" w:rsidRDefault="00B47C65" w:rsidP="00901AB8">
            <w:pPr>
              <w:jc w:val="center"/>
              <w:rPr>
                <w:sz w:val="18"/>
                <w:szCs w:val="18"/>
              </w:rPr>
            </w:pPr>
            <w:r w:rsidRPr="00151786">
              <w:rPr>
                <w:rFonts w:cs="Times New Roman"/>
                <w:b/>
                <w:sz w:val="18"/>
                <w:szCs w:val="18"/>
              </w:rPr>
              <w:t>1.66  (1.24, 2.22)</w:t>
            </w:r>
          </w:p>
        </w:tc>
      </w:tr>
      <w:tr w:rsidR="00B47C65" w:rsidTr="00901AB8">
        <w:tc>
          <w:tcPr>
            <w:tcW w:w="2694" w:type="dxa"/>
          </w:tcPr>
          <w:p w:rsidR="00B47C65" w:rsidRPr="00AE2F64" w:rsidRDefault="00B47C65" w:rsidP="00901AB8">
            <w:pPr>
              <w:rPr>
                <w:sz w:val="18"/>
                <w:szCs w:val="18"/>
              </w:rPr>
            </w:pPr>
            <w:r w:rsidRPr="00AE2F64">
              <w:rPr>
                <w:sz w:val="18"/>
                <w:szCs w:val="18"/>
              </w:rPr>
              <w:t>Dry mouth symptoms</w:t>
            </w:r>
          </w:p>
        </w:tc>
        <w:tc>
          <w:tcPr>
            <w:tcW w:w="1134"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739" w:type="dxa"/>
          </w:tcPr>
          <w:p w:rsidR="00B47C65" w:rsidRDefault="00B47C65" w:rsidP="00901AB8">
            <w:pPr>
              <w:jc w:val="center"/>
              <w:rPr>
                <w:sz w:val="18"/>
                <w:szCs w:val="18"/>
              </w:rPr>
            </w:pPr>
          </w:p>
        </w:tc>
      </w:tr>
      <w:tr w:rsidR="00B47C65" w:rsidTr="00901AB8">
        <w:tc>
          <w:tcPr>
            <w:tcW w:w="2694" w:type="dxa"/>
          </w:tcPr>
          <w:p w:rsidR="00B47C65" w:rsidRPr="00AE2F64" w:rsidRDefault="00B47C65" w:rsidP="00901AB8">
            <w:pPr>
              <w:rPr>
                <w:sz w:val="18"/>
                <w:szCs w:val="18"/>
              </w:rPr>
            </w:pPr>
            <w:r w:rsidRPr="00AE2F64">
              <w:rPr>
                <w:sz w:val="18"/>
                <w:szCs w:val="18"/>
              </w:rPr>
              <w:t>0</w:t>
            </w:r>
          </w:p>
        </w:tc>
        <w:tc>
          <w:tcPr>
            <w:tcW w:w="1134" w:type="dxa"/>
          </w:tcPr>
          <w:p w:rsidR="00B47C65" w:rsidRDefault="00B47C65" w:rsidP="00901AB8">
            <w:pPr>
              <w:jc w:val="center"/>
              <w:rPr>
                <w:sz w:val="18"/>
                <w:szCs w:val="18"/>
              </w:rPr>
            </w:pPr>
            <w:r>
              <w:rPr>
                <w:sz w:val="18"/>
                <w:szCs w:val="18"/>
              </w:rPr>
              <w:t>135 (18%)</w:t>
            </w:r>
          </w:p>
        </w:tc>
        <w:tc>
          <w:tcPr>
            <w:tcW w:w="1701" w:type="dxa"/>
          </w:tcPr>
          <w:p w:rsidR="00B47C65" w:rsidRDefault="00B47C65" w:rsidP="00901AB8">
            <w:pPr>
              <w:jc w:val="center"/>
              <w:rPr>
                <w:sz w:val="18"/>
                <w:szCs w:val="18"/>
              </w:rPr>
            </w:pPr>
            <w:r>
              <w:rPr>
                <w:sz w:val="18"/>
                <w:szCs w:val="18"/>
              </w:rPr>
              <w:t>1.00</w:t>
            </w:r>
          </w:p>
        </w:tc>
        <w:tc>
          <w:tcPr>
            <w:tcW w:w="1701"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92 (12%)</w:t>
            </w:r>
          </w:p>
        </w:tc>
        <w:tc>
          <w:tcPr>
            <w:tcW w:w="1701" w:type="dxa"/>
          </w:tcPr>
          <w:p w:rsidR="00B47C65" w:rsidRDefault="00B47C65" w:rsidP="00901AB8">
            <w:pPr>
              <w:jc w:val="center"/>
            </w:pPr>
            <w:r w:rsidRPr="000C038F">
              <w:rPr>
                <w:sz w:val="18"/>
                <w:szCs w:val="18"/>
              </w:rPr>
              <w:t>1.00</w:t>
            </w:r>
          </w:p>
        </w:tc>
        <w:tc>
          <w:tcPr>
            <w:tcW w:w="1701" w:type="dxa"/>
          </w:tcPr>
          <w:p w:rsidR="00B47C65" w:rsidRDefault="00B47C65" w:rsidP="00901AB8">
            <w:pPr>
              <w:jc w:val="center"/>
            </w:pPr>
            <w:r w:rsidRPr="000C038F">
              <w:rPr>
                <w:sz w:val="18"/>
                <w:szCs w:val="18"/>
              </w:rPr>
              <w:t>1.00</w:t>
            </w:r>
          </w:p>
        </w:tc>
        <w:tc>
          <w:tcPr>
            <w:tcW w:w="975" w:type="dxa"/>
          </w:tcPr>
          <w:p w:rsidR="00B47C65" w:rsidRDefault="00B47C65" w:rsidP="00901AB8">
            <w:pPr>
              <w:jc w:val="center"/>
              <w:rPr>
                <w:sz w:val="18"/>
                <w:szCs w:val="18"/>
              </w:rPr>
            </w:pPr>
            <w:r>
              <w:rPr>
                <w:sz w:val="18"/>
                <w:szCs w:val="18"/>
              </w:rPr>
              <w:t>77 (10%)</w:t>
            </w:r>
          </w:p>
        </w:tc>
        <w:tc>
          <w:tcPr>
            <w:tcW w:w="1539" w:type="dxa"/>
          </w:tcPr>
          <w:p w:rsidR="00B47C65" w:rsidRDefault="00B47C65" w:rsidP="00901AB8">
            <w:pPr>
              <w:jc w:val="center"/>
            </w:pPr>
            <w:r w:rsidRPr="006A290E">
              <w:rPr>
                <w:sz w:val="18"/>
                <w:szCs w:val="18"/>
              </w:rPr>
              <w:t>1.00</w:t>
            </w:r>
          </w:p>
        </w:tc>
        <w:tc>
          <w:tcPr>
            <w:tcW w:w="1739" w:type="dxa"/>
          </w:tcPr>
          <w:p w:rsidR="00B47C65" w:rsidRDefault="00B47C65" w:rsidP="00901AB8">
            <w:pPr>
              <w:jc w:val="center"/>
            </w:pPr>
            <w:r w:rsidRPr="006A290E">
              <w:rPr>
                <w:sz w:val="18"/>
                <w:szCs w:val="18"/>
              </w:rPr>
              <w:t>1.00</w:t>
            </w:r>
          </w:p>
        </w:tc>
      </w:tr>
      <w:tr w:rsidR="00B47C65" w:rsidTr="00901AB8">
        <w:tc>
          <w:tcPr>
            <w:tcW w:w="2694" w:type="dxa"/>
          </w:tcPr>
          <w:p w:rsidR="00B47C65" w:rsidRPr="00AE2F64" w:rsidRDefault="00B47C65" w:rsidP="00901AB8">
            <w:pPr>
              <w:rPr>
                <w:sz w:val="18"/>
                <w:szCs w:val="18"/>
              </w:rPr>
            </w:pPr>
            <w:r w:rsidRPr="00AE2F64">
              <w:rPr>
                <w:sz w:val="18"/>
                <w:szCs w:val="18"/>
              </w:rPr>
              <w:t>1-2</w:t>
            </w:r>
          </w:p>
        </w:tc>
        <w:tc>
          <w:tcPr>
            <w:tcW w:w="1134" w:type="dxa"/>
          </w:tcPr>
          <w:p w:rsidR="00B47C65" w:rsidRDefault="00B47C65" w:rsidP="00901AB8">
            <w:pPr>
              <w:jc w:val="center"/>
              <w:rPr>
                <w:sz w:val="18"/>
                <w:szCs w:val="18"/>
              </w:rPr>
            </w:pPr>
            <w:r>
              <w:rPr>
                <w:sz w:val="18"/>
                <w:szCs w:val="18"/>
              </w:rPr>
              <w:t>153 (23%)</w:t>
            </w:r>
          </w:p>
        </w:tc>
        <w:tc>
          <w:tcPr>
            <w:tcW w:w="1701" w:type="dxa"/>
          </w:tcPr>
          <w:p w:rsidR="00B47C65" w:rsidRPr="00233112" w:rsidRDefault="00B47C65" w:rsidP="00901AB8">
            <w:pPr>
              <w:jc w:val="center"/>
              <w:rPr>
                <w:rFonts w:cs="Times New Roman"/>
                <w:b/>
                <w:sz w:val="18"/>
                <w:szCs w:val="18"/>
                <w:vertAlign w:val="superscript"/>
              </w:rPr>
            </w:pPr>
            <w:r w:rsidRPr="00151786">
              <w:rPr>
                <w:rFonts w:cs="Times New Roman"/>
                <w:b/>
                <w:sz w:val="18"/>
                <w:szCs w:val="18"/>
              </w:rPr>
              <w:t>1.40  (1.08, 1.82)</w:t>
            </w:r>
          </w:p>
        </w:tc>
        <w:tc>
          <w:tcPr>
            <w:tcW w:w="1701" w:type="dxa"/>
          </w:tcPr>
          <w:p w:rsidR="00B47C65" w:rsidRPr="00281C70" w:rsidRDefault="00B47C65" w:rsidP="00901AB8">
            <w:pPr>
              <w:jc w:val="center"/>
              <w:rPr>
                <w:rFonts w:cs="Times New Roman"/>
                <w:sz w:val="18"/>
                <w:szCs w:val="18"/>
                <w:vertAlign w:val="superscript"/>
              </w:rPr>
            </w:pPr>
            <w:r w:rsidRPr="00151786">
              <w:rPr>
                <w:rFonts w:cs="Times New Roman"/>
                <w:sz w:val="18"/>
                <w:szCs w:val="18"/>
              </w:rPr>
              <w:t>1.26  (0.92, 1.72)</w:t>
            </w:r>
          </w:p>
        </w:tc>
        <w:tc>
          <w:tcPr>
            <w:tcW w:w="992" w:type="dxa"/>
          </w:tcPr>
          <w:p w:rsidR="00B47C65" w:rsidRDefault="00B47C65" w:rsidP="00901AB8">
            <w:pPr>
              <w:jc w:val="center"/>
              <w:rPr>
                <w:sz w:val="18"/>
                <w:szCs w:val="18"/>
              </w:rPr>
            </w:pPr>
            <w:r>
              <w:rPr>
                <w:sz w:val="18"/>
                <w:szCs w:val="18"/>
              </w:rPr>
              <w:t>108 (16%)</w:t>
            </w:r>
          </w:p>
        </w:tc>
        <w:tc>
          <w:tcPr>
            <w:tcW w:w="1701" w:type="dxa"/>
          </w:tcPr>
          <w:p w:rsidR="00B47C65" w:rsidRPr="004B7D6C" w:rsidRDefault="00B47C65" w:rsidP="00901AB8">
            <w:pPr>
              <w:jc w:val="center"/>
              <w:rPr>
                <w:rFonts w:cs="Times New Roman"/>
                <w:b/>
                <w:sz w:val="18"/>
                <w:szCs w:val="18"/>
                <w:vertAlign w:val="superscript"/>
              </w:rPr>
            </w:pPr>
            <w:r w:rsidRPr="00151786">
              <w:rPr>
                <w:rFonts w:cs="Times New Roman"/>
                <w:b/>
                <w:sz w:val="18"/>
                <w:szCs w:val="18"/>
              </w:rPr>
              <w:t>1.43  (1.06, 1.94)</w:t>
            </w:r>
          </w:p>
        </w:tc>
        <w:tc>
          <w:tcPr>
            <w:tcW w:w="1701" w:type="dxa"/>
          </w:tcPr>
          <w:p w:rsidR="00B47C65" w:rsidRPr="00561F23" w:rsidRDefault="00B47C65" w:rsidP="00901AB8">
            <w:pPr>
              <w:jc w:val="center"/>
              <w:rPr>
                <w:rFonts w:cs="Times New Roman"/>
                <w:sz w:val="18"/>
                <w:szCs w:val="18"/>
                <w:vertAlign w:val="superscript"/>
              </w:rPr>
            </w:pPr>
            <w:r w:rsidRPr="00151786">
              <w:rPr>
                <w:rFonts w:cs="Times New Roman"/>
                <w:sz w:val="18"/>
                <w:szCs w:val="18"/>
              </w:rPr>
              <w:t>1.24  (0.88, 1.75)</w:t>
            </w:r>
          </w:p>
        </w:tc>
        <w:tc>
          <w:tcPr>
            <w:tcW w:w="975" w:type="dxa"/>
          </w:tcPr>
          <w:p w:rsidR="00B47C65" w:rsidRDefault="00B47C65" w:rsidP="00901AB8">
            <w:pPr>
              <w:jc w:val="center"/>
              <w:rPr>
                <w:sz w:val="18"/>
                <w:szCs w:val="18"/>
              </w:rPr>
            </w:pPr>
            <w:r>
              <w:rPr>
                <w:sz w:val="18"/>
                <w:szCs w:val="18"/>
              </w:rPr>
              <w:t>109 (17%)</w:t>
            </w:r>
          </w:p>
        </w:tc>
        <w:tc>
          <w:tcPr>
            <w:tcW w:w="1539" w:type="dxa"/>
          </w:tcPr>
          <w:p w:rsidR="00B47C65" w:rsidRPr="00644CF2" w:rsidRDefault="00B47C65" w:rsidP="00901AB8">
            <w:pPr>
              <w:jc w:val="center"/>
              <w:rPr>
                <w:rFonts w:cs="Times New Roman"/>
                <w:b/>
                <w:sz w:val="18"/>
                <w:szCs w:val="18"/>
              </w:rPr>
            </w:pPr>
            <w:r>
              <w:rPr>
                <w:rFonts w:cs="Times New Roman"/>
                <w:b/>
                <w:sz w:val="18"/>
                <w:szCs w:val="18"/>
              </w:rPr>
              <w:t>1.80  (1.31, 2.48)</w:t>
            </w:r>
          </w:p>
        </w:tc>
        <w:tc>
          <w:tcPr>
            <w:tcW w:w="1739" w:type="dxa"/>
          </w:tcPr>
          <w:p w:rsidR="00B47C65" w:rsidRPr="0049243C" w:rsidRDefault="00B47C65" w:rsidP="00901AB8">
            <w:pPr>
              <w:jc w:val="center"/>
              <w:rPr>
                <w:rFonts w:cs="Times New Roman"/>
                <w:b/>
                <w:sz w:val="18"/>
                <w:szCs w:val="18"/>
              </w:rPr>
            </w:pPr>
            <w:r>
              <w:rPr>
                <w:rFonts w:cs="Times New Roman"/>
                <w:b/>
                <w:sz w:val="18"/>
                <w:szCs w:val="18"/>
              </w:rPr>
              <w:t>1.67  (1.15, 2.47)</w:t>
            </w:r>
          </w:p>
        </w:tc>
      </w:tr>
      <w:tr w:rsidR="00B47C65" w:rsidTr="00901AB8">
        <w:tc>
          <w:tcPr>
            <w:tcW w:w="2694" w:type="dxa"/>
          </w:tcPr>
          <w:p w:rsidR="00B47C65" w:rsidRPr="00AE2F64" w:rsidRDefault="00B47C65" w:rsidP="00901AB8">
            <w:pPr>
              <w:rPr>
                <w:sz w:val="18"/>
                <w:szCs w:val="18"/>
              </w:rPr>
            </w:pPr>
            <w:r w:rsidRPr="00AE2F64">
              <w:rPr>
                <w:rFonts w:cs="Times New Roman"/>
                <w:sz w:val="18"/>
                <w:szCs w:val="18"/>
              </w:rPr>
              <w:t>≥3</w:t>
            </w:r>
          </w:p>
        </w:tc>
        <w:tc>
          <w:tcPr>
            <w:tcW w:w="1134" w:type="dxa"/>
          </w:tcPr>
          <w:p w:rsidR="00B47C65" w:rsidRDefault="00B47C65" w:rsidP="00901AB8">
            <w:pPr>
              <w:jc w:val="center"/>
              <w:rPr>
                <w:sz w:val="18"/>
                <w:szCs w:val="18"/>
              </w:rPr>
            </w:pPr>
            <w:r>
              <w:rPr>
                <w:sz w:val="18"/>
                <w:szCs w:val="18"/>
              </w:rPr>
              <w:t>245 (41%)</w:t>
            </w:r>
          </w:p>
        </w:tc>
        <w:tc>
          <w:tcPr>
            <w:tcW w:w="1701" w:type="dxa"/>
          </w:tcPr>
          <w:p w:rsidR="00B47C65" w:rsidRDefault="00B47C65" w:rsidP="00901AB8">
            <w:pPr>
              <w:jc w:val="center"/>
              <w:rPr>
                <w:sz w:val="18"/>
                <w:szCs w:val="18"/>
              </w:rPr>
            </w:pPr>
            <w:r w:rsidRPr="00151786">
              <w:rPr>
                <w:rFonts w:cs="Times New Roman"/>
                <w:b/>
                <w:sz w:val="18"/>
                <w:szCs w:val="18"/>
              </w:rPr>
              <w:t>3.05  (2.37, 3.92)</w:t>
            </w:r>
          </w:p>
        </w:tc>
        <w:tc>
          <w:tcPr>
            <w:tcW w:w="1701" w:type="dxa"/>
          </w:tcPr>
          <w:p w:rsidR="00B47C65" w:rsidRDefault="00B47C65" w:rsidP="00901AB8">
            <w:pPr>
              <w:jc w:val="center"/>
              <w:rPr>
                <w:sz w:val="18"/>
                <w:szCs w:val="18"/>
              </w:rPr>
            </w:pPr>
            <w:r w:rsidRPr="00151786">
              <w:rPr>
                <w:rFonts w:cs="Times New Roman"/>
                <w:b/>
                <w:sz w:val="18"/>
                <w:szCs w:val="18"/>
              </w:rPr>
              <w:t>2.89  (2.14, 3.91)</w:t>
            </w:r>
          </w:p>
        </w:tc>
        <w:tc>
          <w:tcPr>
            <w:tcW w:w="992" w:type="dxa"/>
          </w:tcPr>
          <w:p w:rsidR="00B47C65" w:rsidRDefault="00B47C65" w:rsidP="00901AB8">
            <w:pPr>
              <w:jc w:val="center"/>
              <w:rPr>
                <w:sz w:val="18"/>
                <w:szCs w:val="18"/>
              </w:rPr>
            </w:pPr>
            <w:r>
              <w:rPr>
                <w:sz w:val="18"/>
                <w:szCs w:val="18"/>
              </w:rPr>
              <w:t>188 (31%)</w:t>
            </w:r>
          </w:p>
        </w:tc>
        <w:tc>
          <w:tcPr>
            <w:tcW w:w="1701" w:type="dxa"/>
          </w:tcPr>
          <w:p w:rsidR="00B47C65" w:rsidRDefault="00B47C65" w:rsidP="00901AB8">
            <w:pPr>
              <w:jc w:val="center"/>
              <w:rPr>
                <w:sz w:val="18"/>
                <w:szCs w:val="18"/>
              </w:rPr>
            </w:pPr>
            <w:r w:rsidRPr="00151786">
              <w:rPr>
                <w:rFonts w:cs="Times New Roman"/>
                <w:b/>
                <w:sz w:val="18"/>
                <w:szCs w:val="18"/>
              </w:rPr>
              <w:t>3.12  (2.35, 4.13)</w:t>
            </w:r>
          </w:p>
        </w:tc>
        <w:tc>
          <w:tcPr>
            <w:tcW w:w="1701" w:type="dxa"/>
          </w:tcPr>
          <w:p w:rsidR="00B47C65" w:rsidRDefault="00B47C65" w:rsidP="00901AB8">
            <w:pPr>
              <w:jc w:val="center"/>
              <w:rPr>
                <w:sz w:val="18"/>
                <w:szCs w:val="18"/>
              </w:rPr>
            </w:pPr>
            <w:r w:rsidRPr="00151786">
              <w:rPr>
                <w:rFonts w:cs="Times New Roman"/>
                <w:b/>
                <w:sz w:val="18"/>
                <w:szCs w:val="18"/>
              </w:rPr>
              <w:t>2.68  (1.94, 3.69)</w:t>
            </w:r>
          </w:p>
        </w:tc>
        <w:tc>
          <w:tcPr>
            <w:tcW w:w="975" w:type="dxa"/>
          </w:tcPr>
          <w:p w:rsidR="00B47C65" w:rsidRDefault="00B47C65" w:rsidP="00901AB8">
            <w:pPr>
              <w:jc w:val="center"/>
              <w:rPr>
                <w:sz w:val="18"/>
                <w:szCs w:val="18"/>
              </w:rPr>
            </w:pPr>
            <w:r>
              <w:rPr>
                <w:sz w:val="18"/>
                <w:szCs w:val="18"/>
              </w:rPr>
              <w:t>164 (27%)</w:t>
            </w:r>
          </w:p>
        </w:tc>
        <w:tc>
          <w:tcPr>
            <w:tcW w:w="1539" w:type="dxa"/>
          </w:tcPr>
          <w:p w:rsidR="00B47C65" w:rsidRDefault="00B47C65" w:rsidP="00901AB8">
            <w:pPr>
              <w:jc w:val="center"/>
              <w:rPr>
                <w:sz w:val="18"/>
                <w:szCs w:val="18"/>
              </w:rPr>
            </w:pPr>
            <w:r w:rsidRPr="00151786">
              <w:rPr>
                <w:rFonts w:cs="Times New Roman"/>
                <w:b/>
                <w:sz w:val="18"/>
                <w:szCs w:val="18"/>
              </w:rPr>
              <w:t>3.11  (2.30, 4.21)</w:t>
            </w:r>
          </w:p>
        </w:tc>
        <w:tc>
          <w:tcPr>
            <w:tcW w:w="1739" w:type="dxa"/>
          </w:tcPr>
          <w:p w:rsidR="00B47C65" w:rsidRDefault="00B47C65" w:rsidP="00901AB8">
            <w:pPr>
              <w:jc w:val="center"/>
              <w:rPr>
                <w:sz w:val="18"/>
                <w:szCs w:val="18"/>
              </w:rPr>
            </w:pPr>
            <w:r w:rsidRPr="00151786">
              <w:rPr>
                <w:rFonts w:cs="Times New Roman"/>
                <w:b/>
                <w:sz w:val="18"/>
                <w:szCs w:val="18"/>
              </w:rPr>
              <w:t>2.90  (2.01, 4.18)</w:t>
            </w:r>
          </w:p>
        </w:tc>
      </w:tr>
      <w:tr w:rsidR="00B47C65" w:rsidTr="00901AB8">
        <w:tc>
          <w:tcPr>
            <w:tcW w:w="2694" w:type="dxa"/>
          </w:tcPr>
          <w:p w:rsidR="00B47C65" w:rsidRPr="00AE2F64" w:rsidRDefault="00B47C65" w:rsidP="00901AB8">
            <w:pPr>
              <w:rPr>
                <w:rFonts w:cs="Times New Roman"/>
                <w:sz w:val="18"/>
                <w:szCs w:val="18"/>
              </w:rPr>
            </w:pPr>
            <w:r w:rsidRPr="00AE2F64">
              <w:rPr>
                <w:rFonts w:cs="Times New Roman"/>
                <w:sz w:val="18"/>
                <w:szCs w:val="18"/>
              </w:rPr>
              <w:t>Difficulty eating</w:t>
            </w:r>
          </w:p>
        </w:tc>
        <w:tc>
          <w:tcPr>
            <w:tcW w:w="1134"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739" w:type="dxa"/>
          </w:tcPr>
          <w:p w:rsidR="00B47C65" w:rsidRDefault="00B47C65" w:rsidP="00901AB8">
            <w:pPr>
              <w:jc w:val="center"/>
              <w:rPr>
                <w:sz w:val="18"/>
                <w:szCs w:val="18"/>
              </w:rPr>
            </w:pPr>
          </w:p>
        </w:tc>
      </w:tr>
      <w:tr w:rsidR="00B47C65" w:rsidTr="00901AB8">
        <w:tc>
          <w:tcPr>
            <w:tcW w:w="2694" w:type="dxa"/>
          </w:tcPr>
          <w:p w:rsidR="00B47C65" w:rsidRPr="00AE2F64" w:rsidRDefault="00B47C65" w:rsidP="00901AB8">
            <w:pPr>
              <w:rPr>
                <w:rFonts w:cs="Times New Roman"/>
                <w:sz w:val="18"/>
                <w:szCs w:val="18"/>
              </w:rPr>
            </w:pPr>
            <w:r w:rsidRPr="00AE2F64">
              <w:rPr>
                <w:rFonts w:cs="Times New Roman"/>
                <w:sz w:val="18"/>
                <w:szCs w:val="18"/>
              </w:rPr>
              <w:t xml:space="preserve">No </w:t>
            </w:r>
          </w:p>
        </w:tc>
        <w:tc>
          <w:tcPr>
            <w:tcW w:w="1134" w:type="dxa"/>
          </w:tcPr>
          <w:p w:rsidR="00B47C65" w:rsidRDefault="00B47C65" w:rsidP="00901AB8">
            <w:pPr>
              <w:jc w:val="center"/>
              <w:rPr>
                <w:sz w:val="18"/>
                <w:szCs w:val="18"/>
              </w:rPr>
            </w:pPr>
            <w:r>
              <w:rPr>
                <w:sz w:val="18"/>
                <w:szCs w:val="18"/>
              </w:rPr>
              <w:t>373 (27%)</w:t>
            </w:r>
          </w:p>
        </w:tc>
        <w:tc>
          <w:tcPr>
            <w:tcW w:w="1701" w:type="dxa"/>
          </w:tcPr>
          <w:p w:rsidR="00B47C65" w:rsidRDefault="00B47C65" w:rsidP="00901AB8">
            <w:pPr>
              <w:jc w:val="center"/>
              <w:rPr>
                <w:sz w:val="18"/>
                <w:szCs w:val="18"/>
              </w:rPr>
            </w:pPr>
            <w:r>
              <w:rPr>
                <w:sz w:val="18"/>
                <w:szCs w:val="18"/>
              </w:rPr>
              <w:t>1.00</w:t>
            </w:r>
          </w:p>
        </w:tc>
        <w:tc>
          <w:tcPr>
            <w:tcW w:w="1701"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261 (19%)</w:t>
            </w:r>
          </w:p>
        </w:tc>
        <w:tc>
          <w:tcPr>
            <w:tcW w:w="1701" w:type="dxa"/>
          </w:tcPr>
          <w:p w:rsidR="00B47C65" w:rsidRDefault="00B47C65" w:rsidP="00901AB8">
            <w:pPr>
              <w:jc w:val="center"/>
            </w:pPr>
            <w:r w:rsidRPr="000C038F">
              <w:rPr>
                <w:sz w:val="18"/>
                <w:szCs w:val="18"/>
              </w:rPr>
              <w:t>1.00</w:t>
            </w:r>
          </w:p>
        </w:tc>
        <w:tc>
          <w:tcPr>
            <w:tcW w:w="1701" w:type="dxa"/>
          </w:tcPr>
          <w:p w:rsidR="00B47C65" w:rsidRDefault="00B47C65" w:rsidP="00901AB8">
            <w:pPr>
              <w:jc w:val="center"/>
            </w:pPr>
            <w:r w:rsidRPr="000C038F">
              <w:rPr>
                <w:sz w:val="18"/>
                <w:szCs w:val="18"/>
              </w:rPr>
              <w:t>1.00</w:t>
            </w:r>
          </w:p>
        </w:tc>
        <w:tc>
          <w:tcPr>
            <w:tcW w:w="975" w:type="dxa"/>
          </w:tcPr>
          <w:p w:rsidR="00B47C65" w:rsidRDefault="00B47C65" w:rsidP="00901AB8">
            <w:pPr>
              <w:jc w:val="center"/>
              <w:rPr>
                <w:sz w:val="18"/>
                <w:szCs w:val="18"/>
              </w:rPr>
            </w:pPr>
            <w:r>
              <w:rPr>
                <w:sz w:val="18"/>
                <w:szCs w:val="18"/>
              </w:rPr>
              <w:t>232 (17%)</w:t>
            </w:r>
          </w:p>
        </w:tc>
        <w:tc>
          <w:tcPr>
            <w:tcW w:w="1539" w:type="dxa"/>
          </w:tcPr>
          <w:p w:rsidR="00B47C65" w:rsidRDefault="00B47C65" w:rsidP="00901AB8">
            <w:pPr>
              <w:jc w:val="center"/>
            </w:pPr>
            <w:r w:rsidRPr="006A290E">
              <w:rPr>
                <w:sz w:val="18"/>
                <w:szCs w:val="18"/>
              </w:rPr>
              <w:t>1.00</w:t>
            </w:r>
          </w:p>
        </w:tc>
        <w:tc>
          <w:tcPr>
            <w:tcW w:w="1739" w:type="dxa"/>
          </w:tcPr>
          <w:p w:rsidR="00B47C65" w:rsidRDefault="00B47C65" w:rsidP="00901AB8">
            <w:pPr>
              <w:jc w:val="center"/>
            </w:pPr>
            <w:r w:rsidRPr="006A290E">
              <w:rPr>
                <w:sz w:val="18"/>
                <w:szCs w:val="18"/>
              </w:rPr>
              <w:t>1.00</w:t>
            </w:r>
          </w:p>
        </w:tc>
      </w:tr>
      <w:tr w:rsidR="00B47C65" w:rsidTr="00901AB8">
        <w:tc>
          <w:tcPr>
            <w:tcW w:w="2694" w:type="dxa"/>
          </w:tcPr>
          <w:p w:rsidR="00B47C65" w:rsidRPr="00AE2F64" w:rsidRDefault="00B47C65" w:rsidP="00901AB8">
            <w:pPr>
              <w:rPr>
                <w:rFonts w:cs="Times New Roman"/>
                <w:sz w:val="18"/>
                <w:szCs w:val="18"/>
              </w:rPr>
            </w:pPr>
            <w:r w:rsidRPr="00AE2F64">
              <w:rPr>
                <w:rFonts w:cs="Times New Roman"/>
                <w:sz w:val="18"/>
                <w:szCs w:val="18"/>
              </w:rPr>
              <w:t>Yes</w:t>
            </w:r>
          </w:p>
        </w:tc>
        <w:tc>
          <w:tcPr>
            <w:tcW w:w="1134" w:type="dxa"/>
          </w:tcPr>
          <w:p w:rsidR="00B47C65" w:rsidRDefault="00B47C65" w:rsidP="00901AB8">
            <w:pPr>
              <w:jc w:val="center"/>
              <w:rPr>
                <w:sz w:val="18"/>
                <w:szCs w:val="18"/>
              </w:rPr>
            </w:pPr>
            <w:r>
              <w:rPr>
                <w:sz w:val="18"/>
                <w:szCs w:val="18"/>
              </w:rPr>
              <w:t>51 (40%)</w:t>
            </w:r>
          </w:p>
        </w:tc>
        <w:tc>
          <w:tcPr>
            <w:tcW w:w="1701" w:type="dxa"/>
          </w:tcPr>
          <w:p w:rsidR="00B47C65" w:rsidRDefault="00B47C65" w:rsidP="00901AB8">
            <w:pPr>
              <w:jc w:val="center"/>
              <w:rPr>
                <w:sz w:val="18"/>
                <w:szCs w:val="18"/>
              </w:rPr>
            </w:pPr>
            <w:r w:rsidRPr="00151786">
              <w:rPr>
                <w:rFonts w:cs="Times New Roman"/>
                <w:b/>
                <w:sz w:val="18"/>
                <w:szCs w:val="18"/>
              </w:rPr>
              <w:t>1.80  (1.23, 2.63)</w:t>
            </w:r>
          </w:p>
        </w:tc>
        <w:tc>
          <w:tcPr>
            <w:tcW w:w="1701" w:type="dxa"/>
          </w:tcPr>
          <w:p w:rsidR="00B47C65" w:rsidRDefault="00B47C65" w:rsidP="00901AB8">
            <w:pPr>
              <w:jc w:val="center"/>
              <w:rPr>
                <w:sz w:val="18"/>
                <w:szCs w:val="18"/>
              </w:rPr>
            </w:pPr>
            <w:r w:rsidRPr="00151786">
              <w:rPr>
                <w:rFonts w:cs="Times New Roman"/>
                <w:sz w:val="18"/>
                <w:szCs w:val="18"/>
              </w:rPr>
              <w:t>1.28  (0.81, 2.04)</w:t>
            </w:r>
          </w:p>
        </w:tc>
        <w:tc>
          <w:tcPr>
            <w:tcW w:w="992" w:type="dxa"/>
          </w:tcPr>
          <w:p w:rsidR="00B47C65" w:rsidRDefault="00B47C65" w:rsidP="00901AB8">
            <w:pPr>
              <w:jc w:val="center"/>
              <w:rPr>
                <w:sz w:val="18"/>
                <w:szCs w:val="18"/>
              </w:rPr>
            </w:pPr>
            <w:r>
              <w:rPr>
                <w:sz w:val="18"/>
                <w:szCs w:val="18"/>
              </w:rPr>
              <w:t>44 (34%)</w:t>
            </w:r>
          </w:p>
        </w:tc>
        <w:tc>
          <w:tcPr>
            <w:tcW w:w="1701" w:type="dxa"/>
          </w:tcPr>
          <w:p w:rsidR="00B47C65" w:rsidRDefault="00B47C65" w:rsidP="00901AB8">
            <w:pPr>
              <w:jc w:val="center"/>
              <w:rPr>
                <w:sz w:val="18"/>
                <w:szCs w:val="18"/>
              </w:rPr>
            </w:pPr>
            <w:r w:rsidRPr="00151786">
              <w:rPr>
                <w:rFonts w:cs="Times New Roman"/>
                <w:b/>
                <w:sz w:val="18"/>
                <w:szCs w:val="18"/>
              </w:rPr>
              <w:t>2.22  (1.50, 3.30)</w:t>
            </w:r>
          </w:p>
        </w:tc>
        <w:tc>
          <w:tcPr>
            <w:tcW w:w="1701" w:type="dxa"/>
          </w:tcPr>
          <w:p w:rsidR="00B47C65" w:rsidRDefault="00B47C65" w:rsidP="00901AB8">
            <w:pPr>
              <w:jc w:val="center"/>
              <w:rPr>
                <w:sz w:val="18"/>
                <w:szCs w:val="18"/>
              </w:rPr>
            </w:pPr>
            <w:r w:rsidRPr="00151786">
              <w:rPr>
                <w:rFonts w:cs="Times New Roman"/>
                <w:b/>
                <w:sz w:val="18"/>
                <w:szCs w:val="18"/>
              </w:rPr>
              <w:t>1.67  (1.05, 2.65)</w:t>
            </w:r>
          </w:p>
        </w:tc>
        <w:tc>
          <w:tcPr>
            <w:tcW w:w="975" w:type="dxa"/>
          </w:tcPr>
          <w:p w:rsidR="00B47C65" w:rsidRDefault="00B47C65" w:rsidP="00901AB8">
            <w:pPr>
              <w:jc w:val="center"/>
              <w:rPr>
                <w:sz w:val="18"/>
                <w:szCs w:val="18"/>
              </w:rPr>
            </w:pPr>
            <w:r>
              <w:rPr>
                <w:sz w:val="18"/>
                <w:szCs w:val="18"/>
              </w:rPr>
              <w:t>47 (37%)</w:t>
            </w:r>
          </w:p>
        </w:tc>
        <w:tc>
          <w:tcPr>
            <w:tcW w:w="1539" w:type="dxa"/>
          </w:tcPr>
          <w:p w:rsidR="00B47C65" w:rsidRDefault="00B47C65" w:rsidP="00901AB8">
            <w:pPr>
              <w:jc w:val="center"/>
              <w:rPr>
                <w:sz w:val="18"/>
                <w:szCs w:val="18"/>
              </w:rPr>
            </w:pPr>
            <w:r w:rsidRPr="00151786">
              <w:rPr>
                <w:rFonts w:cs="Times New Roman"/>
                <w:b/>
                <w:sz w:val="18"/>
                <w:szCs w:val="18"/>
              </w:rPr>
              <w:t>2.90  (1.95, 4.32)</w:t>
            </w:r>
          </w:p>
        </w:tc>
        <w:tc>
          <w:tcPr>
            <w:tcW w:w="1739" w:type="dxa"/>
          </w:tcPr>
          <w:p w:rsidR="00B47C65" w:rsidRDefault="00B47C65" w:rsidP="00901AB8">
            <w:pPr>
              <w:jc w:val="center"/>
              <w:rPr>
                <w:sz w:val="18"/>
                <w:szCs w:val="18"/>
              </w:rPr>
            </w:pPr>
            <w:r w:rsidRPr="00151786">
              <w:rPr>
                <w:rFonts w:cs="Times New Roman"/>
                <w:b/>
                <w:sz w:val="18"/>
                <w:szCs w:val="18"/>
              </w:rPr>
              <w:t>2.39  (1.46, 3.89)</w:t>
            </w:r>
          </w:p>
        </w:tc>
      </w:tr>
      <w:tr w:rsidR="00B47C65" w:rsidTr="00901AB8">
        <w:tc>
          <w:tcPr>
            <w:tcW w:w="2694" w:type="dxa"/>
          </w:tcPr>
          <w:p w:rsidR="00B47C65" w:rsidRPr="00AE2F64" w:rsidRDefault="00B47C65" w:rsidP="00901AB8">
            <w:pPr>
              <w:rPr>
                <w:rFonts w:cs="Times New Roman"/>
                <w:sz w:val="18"/>
                <w:szCs w:val="18"/>
              </w:rPr>
            </w:pPr>
            <w:r w:rsidRPr="00AE2F64">
              <w:rPr>
                <w:rFonts w:cs="Times New Roman"/>
                <w:sz w:val="18"/>
                <w:szCs w:val="18"/>
              </w:rPr>
              <w:t>Number of cumulative oral health problems</w:t>
            </w:r>
            <w:r w:rsidRPr="00AE1D48">
              <w:rPr>
                <w:rFonts w:cs="Times New Roman"/>
                <w:sz w:val="18"/>
                <w:szCs w:val="18"/>
              </w:rPr>
              <w:t>†</w:t>
            </w:r>
            <w:r w:rsidRPr="00AE2F64">
              <w:rPr>
                <w:rFonts w:cs="Times New Roman"/>
                <w:sz w:val="18"/>
                <w:szCs w:val="18"/>
              </w:rPr>
              <w:t xml:space="preserve"> </w:t>
            </w:r>
          </w:p>
        </w:tc>
        <w:tc>
          <w:tcPr>
            <w:tcW w:w="1134"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739" w:type="dxa"/>
          </w:tcPr>
          <w:p w:rsidR="00B47C65" w:rsidRDefault="00B47C65" w:rsidP="00901AB8">
            <w:pPr>
              <w:jc w:val="center"/>
              <w:rPr>
                <w:sz w:val="18"/>
                <w:szCs w:val="18"/>
              </w:rPr>
            </w:pPr>
          </w:p>
        </w:tc>
      </w:tr>
      <w:tr w:rsidR="00B47C65" w:rsidTr="00901AB8">
        <w:tc>
          <w:tcPr>
            <w:tcW w:w="2694" w:type="dxa"/>
          </w:tcPr>
          <w:p w:rsidR="00B47C65" w:rsidRPr="00AE2F64" w:rsidRDefault="00B47C65" w:rsidP="00901AB8">
            <w:pPr>
              <w:rPr>
                <w:sz w:val="18"/>
                <w:szCs w:val="18"/>
              </w:rPr>
            </w:pPr>
            <w:r w:rsidRPr="00AE2F64">
              <w:rPr>
                <w:sz w:val="18"/>
                <w:szCs w:val="18"/>
              </w:rPr>
              <w:t>0</w:t>
            </w:r>
          </w:p>
        </w:tc>
        <w:tc>
          <w:tcPr>
            <w:tcW w:w="1134" w:type="dxa"/>
          </w:tcPr>
          <w:p w:rsidR="00B47C65" w:rsidRDefault="00B47C65" w:rsidP="00901AB8">
            <w:pPr>
              <w:jc w:val="center"/>
              <w:rPr>
                <w:sz w:val="18"/>
                <w:szCs w:val="18"/>
              </w:rPr>
            </w:pPr>
            <w:r>
              <w:rPr>
                <w:sz w:val="18"/>
                <w:szCs w:val="18"/>
              </w:rPr>
              <w:t>43 (13%)</w:t>
            </w:r>
          </w:p>
        </w:tc>
        <w:tc>
          <w:tcPr>
            <w:tcW w:w="1701" w:type="dxa"/>
          </w:tcPr>
          <w:p w:rsidR="00B47C65" w:rsidRDefault="00B47C65" w:rsidP="00901AB8">
            <w:pPr>
              <w:jc w:val="center"/>
              <w:rPr>
                <w:sz w:val="18"/>
                <w:szCs w:val="18"/>
              </w:rPr>
            </w:pPr>
            <w:r>
              <w:rPr>
                <w:sz w:val="18"/>
                <w:szCs w:val="18"/>
              </w:rPr>
              <w:t>1.00</w:t>
            </w:r>
          </w:p>
        </w:tc>
        <w:tc>
          <w:tcPr>
            <w:tcW w:w="1701"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24 (7%)</w:t>
            </w:r>
          </w:p>
        </w:tc>
        <w:tc>
          <w:tcPr>
            <w:tcW w:w="1701" w:type="dxa"/>
          </w:tcPr>
          <w:p w:rsidR="00B47C65" w:rsidRDefault="00B47C65" w:rsidP="00901AB8">
            <w:pPr>
              <w:jc w:val="center"/>
            </w:pPr>
            <w:r w:rsidRPr="000C038F">
              <w:rPr>
                <w:sz w:val="18"/>
                <w:szCs w:val="18"/>
              </w:rPr>
              <w:t>1.00</w:t>
            </w:r>
          </w:p>
        </w:tc>
        <w:tc>
          <w:tcPr>
            <w:tcW w:w="1701" w:type="dxa"/>
          </w:tcPr>
          <w:p w:rsidR="00B47C65" w:rsidRDefault="00B47C65" w:rsidP="00901AB8">
            <w:pPr>
              <w:jc w:val="center"/>
            </w:pPr>
            <w:r w:rsidRPr="000C038F">
              <w:rPr>
                <w:sz w:val="18"/>
                <w:szCs w:val="18"/>
              </w:rPr>
              <w:t>1.00</w:t>
            </w:r>
          </w:p>
        </w:tc>
        <w:tc>
          <w:tcPr>
            <w:tcW w:w="975" w:type="dxa"/>
          </w:tcPr>
          <w:p w:rsidR="00B47C65" w:rsidRDefault="00B47C65" w:rsidP="00901AB8">
            <w:pPr>
              <w:jc w:val="center"/>
              <w:rPr>
                <w:sz w:val="18"/>
                <w:szCs w:val="18"/>
              </w:rPr>
            </w:pPr>
            <w:r>
              <w:rPr>
                <w:sz w:val="18"/>
                <w:szCs w:val="18"/>
              </w:rPr>
              <w:t>20 (6%)</w:t>
            </w:r>
          </w:p>
        </w:tc>
        <w:tc>
          <w:tcPr>
            <w:tcW w:w="1539" w:type="dxa"/>
          </w:tcPr>
          <w:p w:rsidR="00B47C65" w:rsidRDefault="00B47C65" w:rsidP="00901AB8">
            <w:pPr>
              <w:jc w:val="center"/>
            </w:pPr>
            <w:r w:rsidRPr="006A290E">
              <w:rPr>
                <w:sz w:val="18"/>
                <w:szCs w:val="18"/>
              </w:rPr>
              <w:t>1.00</w:t>
            </w:r>
          </w:p>
        </w:tc>
        <w:tc>
          <w:tcPr>
            <w:tcW w:w="1739" w:type="dxa"/>
          </w:tcPr>
          <w:p w:rsidR="00B47C65" w:rsidRDefault="00B47C65" w:rsidP="00901AB8">
            <w:pPr>
              <w:jc w:val="center"/>
            </w:pPr>
            <w:r w:rsidRPr="006A290E">
              <w:rPr>
                <w:sz w:val="18"/>
                <w:szCs w:val="18"/>
              </w:rPr>
              <w:t>1.00</w:t>
            </w:r>
          </w:p>
        </w:tc>
      </w:tr>
      <w:tr w:rsidR="00B47C65" w:rsidTr="00901AB8">
        <w:tc>
          <w:tcPr>
            <w:tcW w:w="2694" w:type="dxa"/>
          </w:tcPr>
          <w:p w:rsidR="00B47C65" w:rsidRPr="00AE2F64" w:rsidRDefault="00B47C65" w:rsidP="00901AB8">
            <w:pPr>
              <w:rPr>
                <w:sz w:val="18"/>
                <w:szCs w:val="18"/>
              </w:rPr>
            </w:pPr>
            <w:r w:rsidRPr="00AE2F64">
              <w:rPr>
                <w:sz w:val="18"/>
                <w:szCs w:val="18"/>
              </w:rPr>
              <w:t>1</w:t>
            </w:r>
          </w:p>
        </w:tc>
        <w:tc>
          <w:tcPr>
            <w:tcW w:w="1134" w:type="dxa"/>
          </w:tcPr>
          <w:p w:rsidR="00B47C65" w:rsidRDefault="00B47C65" w:rsidP="00901AB8">
            <w:pPr>
              <w:jc w:val="center"/>
              <w:rPr>
                <w:sz w:val="18"/>
                <w:szCs w:val="18"/>
              </w:rPr>
            </w:pPr>
            <w:r>
              <w:rPr>
                <w:sz w:val="18"/>
                <w:szCs w:val="18"/>
              </w:rPr>
              <w:t>232 (23%)</w:t>
            </w:r>
          </w:p>
        </w:tc>
        <w:tc>
          <w:tcPr>
            <w:tcW w:w="1701" w:type="dxa"/>
          </w:tcPr>
          <w:p w:rsidR="00B47C65" w:rsidRPr="00233112" w:rsidRDefault="00B47C65" w:rsidP="00901AB8">
            <w:pPr>
              <w:jc w:val="center"/>
              <w:rPr>
                <w:rFonts w:cs="Times New Roman"/>
                <w:b/>
                <w:sz w:val="18"/>
                <w:szCs w:val="18"/>
                <w:vertAlign w:val="superscript"/>
              </w:rPr>
            </w:pPr>
            <w:r w:rsidRPr="00151786">
              <w:rPr>
                <w:rFonts w:cs="Times New Roman"/>
                <w:b/>
                <w:sz w:val="18"/>
                <w:szCs w:val="18"/>
              </w:rPr>
              <w:t>1.82  (1.27, 2.59)</w:t>
            </w:r>
          </w:p>
        </w:tc>
        <w:tc>
          <w:tcPr>
            <w:tcW w:w="1701" w:type="dxa"/>
          </w:tcPr>
          <w:p w:rsidR="00B47C65" w:rsidRPr="00281C70" w:rsidRDefault="00B47C65" w:rsidP="00901AB8">
            <w:pPr>
              <w:jc w:val="center"/>
              <w:rPr>
                <w:rFonts w:cs="Times New Roman"/>
                <w:sz w:val="18"/>
                <w:szCs w:val="18"/>
              </w:rPr>
            </w:pPr>
            <w:r>
              <w:rPr>
                <w:rFonts w:cs="Times New Roman"/>
                <w:sz w:val="18"/>
                <w:szCs w:val="18"/>
              </w:rPr>
              <w:t>1.27  (0.83, 1.93)</w:t>
            </w:r>
          </w:p>
        </w:tc>
        <w:tc>
          <w:tcPr>
            <w:tcW w:w="992" w:type="dxa"/>
          </w:tcPr>
          <w:p w:rsidR="00B47C65" w:rsidRDefault="00B47C65" w:rsidP="00901AB8">
            <w:pPr>
              <w:jc w:val="center"/>
              <w:rPr>
                <w:sz w:val="18"/>
                <w:szCs w:val="18"/>
              </w:rPr>
            </w:pPr>
            <w:r>
              <w:rPr>
                <w:sz w:val="18"/>
                <w:szCs w:val="18"/>
              </w:rPr>
              <w:t>161 (16%)</w:t>
            </w:r>
          </w:p>
        </w:tc>
        <w:tc>
          <w:tcPr>
            <w:tcW w:w="1701" w:type="dxa"/>
          </w:tcPr>
          <w:p w:rsidR="00B47C65" w:rsidRPr="004B7D6C" w:rsidRDefault="00B47C65" w:rsidP="00901AB8">
            <w:pPr>
              <w:jc w:val="center"/>
              <w:rPr>
                <w:rFonts w:cs="Times New Roman"/>
                <w:b/>
                <w:sz w:val="18"/>
                <w:szCs w:val="18"/>
                <w:vertAlign w:val="superscript"/>
              </w:rPr>
            </w:pPr>
            <w:r w:rsidRPr="00151786">
              <w:rPr>
                <w:rFonts w:cs="Times New Roman"/>
                <w:b/>
                <w:sz w:val="18"/>
                <w:szCs w:val="18"/>
              </w:rPr>
              <w:t>2.20  (1.40, 3.45)</w:t>
            </w:r>
          </w:p>
        </w:tc>
        <w:tc>
          <w:tcPr>
            <w:tcW w:w="1701" w:type="dxa"/>
          </w:tcPr>
          <w:p w:rsidR="00B47C65" w:rsidRPr="00561F23" w:rsidRDefault="00B47C65" w:rsidP="00901AB8">
            <w:pPr>
              <w:jc w:val="center"/>
              <w:rPr>
                <w:rFonts w:cs="Times New Roman"/>
                <w:sz w:val="18"/>
                <w:szCs w:val="18"/>
                <w:vertAlign w:val="superscript"/>
              </w:rPr>
            </w:pPr>
            <w:r w:rsidRPr="00151786">
              <w:rPr>
                <w:rFonts w:cs="Times New Roman"/>
                <w:sz w:val="18"/>
                <w:szCs w:val="18"/>
              </w:rPr>
              <w:t>1.64  (0.98, 2.72)</w:t>
            </w:r>
          </w:p>
        </w:tc>
        <w:tc>
          <w:tcPr>
            <w:tcW w:w="975" w:type="dxa"/>
          </w:tcPr>
          <w:p w:rsidR="00B47C65" w:rsidRDefault="00B47C65" w:rsidP="00901AB8">
            <w:pPr>
              <w:jc w:val="center"/>
              <w:rPr>
                <w:sz w:val="18"/>
                <w:szCs w:val="18"/>
              </w:rPr>
            </w:pPr>
            <w:r>
              <w:rPr>
                <w:sz w:val="18"/>
                <w:szCs w:val="18"/>
              </w:rPr>
              <w:t>146 (14%)</w:t>
            </w:r>
          </w:p>
        </w:tc>
        <w:tc>
          <w:tcPr>
            <w:tcW w:w="1539" w:type="dxa"/>
          </w:tcPr>
          <w:p w:rsidR="00B47C65" w:rsidRPr="00644CF2" w:rsidRDefault="00B47C65" w:rsidP="00901AB8">
            <w:pPr>
              <w:jc w:val="center"/>
              <w:rPr>
                <w:rFonts w:cs="Times New Roman"/>
                <w:b/>
                <w:sz w:val="18"/>
                <w:szCs w:val="18"/>
              </w:rPr>
            </w:pPr>
            <w:r>
              <w:rPr>
                <w:rFonts w:cs="Times New Roman"/>
                <w:b/>
                <w:sz w:val="18"/>
                <w:szCs w:val="18"/>
              </w:rPr>
              <w:t>2.02  (1.17, 3.48)</w:t>
            </w:r>
          </w:p>
        </w:tc>
        <w:tc>
          <w:tcPr>
            <w:tcW w:w="1739" w:type="dxa"/>
          </w:tcPr>
          <w:p w:rsidR="00B47C65" w:rsidRDefault="00B47C65" w:rsidP="00901AB8">
            <w:pPr>
              <w:jc w:val="center"/>
              <w:rPr>
                <w:sz w:val="18"/>
                <w:szCs w:val="18"/>
              </w:rPr>
            </w:pPr>
            <w:r w:rsidRPr="00151786">
              <w:rPr>
                <w:rFonts w:cs="Times New Roman"/>
                <w:sz w:val="18"/>
                <w:szCs w:val="18"/>
              </w:rPr>
              <w:t>1.77  (0.98, 3.19)</w:t>
            </w:r>
          </w:p>
        </w:tc>
      </w:tr>
      <w:tr w:rsidR="00B47C65" w:rsidTr="00901AB8">
        <w:tc>
          <w:tcPr>
            <w:tcW w:w="2694" w:type="dxa"/>
          </w:tcPr>
          <w:p w:rsidR="00B47C65" w:rsidRPr="00AE2F64" w:rsidRDefault="00B47C65" w:rsidP="00901AB8">
            <w:pPr>
              <w:rPr>
                <w:sz w:val="18"/>
                <w:szCs w:val="18"/>
              </w:rPr>
            </w:pPr>
            <w:r w:rsidRPr="00AE2F64">
              <w:rPr>
                <w:sz w:val="18"/>
                <w:szCs w:val="18"/>
              </w:rPr>
              <w:t>2</w:t>
            </w:r>
          </w:p>
        </w:tc>
        <w:tc>
          <w:tcPr>
            <w:tcW w:w="1134" w:type="dxa"/>
          </w:tcPr>
          <w:p w:rsidR="00B47C65" w:rsidRDefault="00B47C65" w:rsidP="00901AB8">
            <w:pPr>
              <w:jc w:val="center"/>
              <w:rPr>
                <w:sz w:val="18"/>
                <w:szCs w:val="18"/>
              </w:rPr>
            </w:pPr>
            <w:r>
              <w:rPr>
                <w:sz w:val="18"/>
                <w:szCs w:val="18"/>
              </w:rPr>
              <w:t>191 (36%)</w:t>
            </w:r>
          </w:p>
        </w:tc>
        <w:tc>
          <w:tcPr>
            <w:tcW w:w="1701" w:type="dxa"/>
          </w:tcPr>
          <w:p w:rsidR="00B47C65" w:rsidRPr="00233112" w:rsidRDefault="00B47C65" w:rsidP="00901AB8">
            <w:pPr>
              <w:jc w:val="center"/>
              <w:rPr>
                <w:rFonts w:cs="Times New Roman"/>
                <w:b/>
                <w:sz w:val="18"/>
                <w:szCs w:val="18"/>
                <w:vertAlign w:val="superscript"/>
              </w:rPr>
            </w:pPr>
            <w:r w:rsidRPr="00151786">
              <w:rPr>
                <w:rFonts w:cs="Times New Roman"/>
                <w:b/>
                <w:sz w:val="18"/>
                <w:szCs w:val="18"/>
              </w:rPr>
              <w:t>3.44  (2.38, 4.99)</w:t>
            </w:r>
          </w:p>
        </w:tc>
        <w:tc>
          <w:tcPr>
            <w:tcW w:w="1701" w:type="dxa"/>
          </w:tcPr>
          <w:p w:rsidR="00B47C65" w:rsidRDefault="00B47C65" w:rsidP="00901AB8">
            <w:pPr>
              <w:jc w:val="center"/>
              <w:rPr>
                <w:sz w:val="18"/>
                <w:szCs w:val="18"/>
              </w:rPr>
            </w:pPr>
            <w:r w:rsidRPr="00151786">
              <w:rPr>
                <w:rFonts w:cs="Times New Roman"/>
                <w:b/>
                <w:sz w:val="18"/>
                <w:szCs w:val="18"/>
              </w:rPr>
              <w:t>2.25  (1.45, 3.48)</w:t>
            </w:r>
          </w:p>
        </w:tc>
        <w:tc>
          <w:tcPr>
            <w:tcW w:w="992" w:type="dxa"/>
          </w:tcPr>
          <w:p w:rsidR="00B47C65" w:rsidRDefault="00B47C65" w:rsidP="00901AB8">
            <w:pPr>
              <w:jc w:val="center"/>
              <w:rPr>
                <w:sz w:val="18"/>
                <w:szCs w:val="18"/>
              </w:rPr>
            </w:pPr>
            <w:r>
              <w:rPr>
                <w:sz w:val="18"/>
                <w:szCs w:val="18"/>
              </w:rPr>
              <w:t>146 (27%)</w:t>
            </w:r>
          </w:p>
        </w:tc>
        <w:tc>
          <w:tcPr>
            <w:tcW w:w="1701" w:type="dxa"/>
          </w:tcPr>
          <w:p w:rsidR="00B47C65" w:rsidRPr="004B7D6C" w:rsidRDefault="00B47C65" w:rsidP="00901AB8">
            <w:pPr>
              <w:jc w:val="center"/>
              <w:rPr>
                <w:rFonts w:cs="Times New Roman"/>
                <w:b/>
                <w:sz w:val="18"/>
                <w:szCs w:val="18"/>
                <w:vertAlign w:val="superscript"/>
              </w:rPr>
            </w:pPr>
            <w:r w:rsidRPr="00151786">
              <w:rPr>
                <w:rFonts w:cs="Times New Roman"/>
                <w:b/>
                <w:sz w:val="18"/>
                <w:szCs w:val="18"/>
              </w:rPr>
              <w:t>4.36  (2.75, 6.91)</w:t>
            </w:r>
          </w:p>
        </w:tc>
        <w:tc>
          <w:tcPr>
            <w:tcW w:w="1701" w:type="dxa"/>
          </w:tcPr>
          <w:p w:rsidR="00B47C65" w:rsidRPr="00561F23" w:rsidRDefault="00B47C65" w:rsidP="00901AB8">
            <w:pPr>
              <w:jc w:val="center"/>
              <w:rPr>
                <w:rFonts w:cs="Times New Roman"/>
                <w:b/>
                <w:sz w:val="18"/>
                <w:szCs w:val="18"/>
                <w:vertAlign w:val="superscript"/>
              </w:rPr>
            </w:pPr>
            <w:r w:rsidRPr="00151786">
              <w:rPr>
                <w:rFonts w:cs="Times New Roman"/>
                <w:b/>
                <w:sz w:val="18"/>
                <w:szCs w:val="18"/>
              </w:rPr>
              <w:t>3.29  (1.96, 5.52)</w:t>
            </w:r>
          </w:p>
        </w:tc>
        <w:tc>
          <w:tcPr>
            <w:tcW w:w="975" w:type="dxa"/>
          </w:tcPr>
          <w:p w:rsidR="00B47C65" w:rsidRDefault="00B47C65" w:rsidP="00901AB8">
            <w:pPr>
              <w:jc w:val="center"/>
              <w:rPr>
                <w:sz w:val="18"/>
                <w:szCs w:val="18"/>
              </w:rPr>
            </w:pPr>
            <w:r>
              <w:rPr>
                <w:sz w:val="18"/>
                <w:szCs w:val="18"/>
              </w:rPr>
              <w:t>128 (24%)</w:t>
            </w:r>
          </w:p>
        </w:tc>
        <w:tc>
          <w:tcPr>
            <w:tcW w:w="1539" w:type="dxa"/>
          </w:tcPr>
          <w:p w:rsidR="00B47C65" w:rsidRPr="00644CF2" w:rsidRDefault="00B47C65" w:rsidP="00901AB8">
            <w:pPr>
              <w:jc w:val="center"/>
              <w:rPr>
                <w:rFonts w:cs="Times New Roman"/>
                <w:b/>
                <w:sz w:val="18"/>
                <w:szCs w:val="18"/>
              </w:rPr>
            </w:pPr>
            <w:r>
              <w:rPr>
                <w:rFonts w:cs="Times New Roman"/>
                <w:b/>
                <w:sz w:val="18"/>
                <w:szCs w:val="18"/>
              </w:rPr>
              <w:t>3.84  (2.23, 6.62)</w:t>
            </w:r>
          </w:p>
        </w:tc>
        <w:tc>
          <w:tcPr>
            <w:tcW w:w="1739" w:type="dxa"/>
          </w:tcPr>
          <w:p w:rsidR="00B47C65" w:rsidRDefault="00B47C65" w:rsidP="00901AB8">
            <w:pPr>
              <w:jc w:val="center"/>
              <w:rPr>
                <w:sz w:val="18"/>
                <w:szCs w:val="18"/>
              </w:rPr>
            </w:pPr>
            <w:r w:rsidRPr="00151786">
              <w:rPr>
                <w:rFonts w:cs="Times New Roman"/>
                <w:b/>
                <w:sz w:val="18"/>
                <w:szCs w:val="18"/>
              </w:rPr>
              <w:t>3.01  (1.65, 5.49)</w:t>
            </w:r>
          </w:p>
        </w:tc>
      </w:tr>
      <w:tr w:rsidR="00B47C65" w:rsidTr="00901AB8">
        <w:tc>
          <w:tcPr>
            <w:tcW w:w="2694" w:type="dxa"/>
          </w:tcPr>
          <w:p w:rsidR="00B47C65" w:rsidRPr="00AE2F64" w:rsidRDefault="00B47C65" w:rsidP="00901AB8">
            <w:pPr>
              <w:rPr>
                <w:sz w:val="18"/>
                <w:szCs w:val="18"/>
              </w:rPr>
            </w:pPr>
            <w:r w:rsidRPr="00AE2F64">
              <w:rPr>
                <w:rFonts w:cs="Times New Roman"/>
                <w:sz w:val="18"/>
                <w:szCs w:val="18"/>
              </w:rPr>
              <w:t>≥3</w:t>
            </w:r>
          </w:p>
        </w:tc>
        <w:tc>
          <w:tcPr>
            <w:tcW w:w="1134" w:type="dxa"/>
          </w:tcPr>
          <w:p w:rsidR="00B47C65" w:rsidRDefault="00B47C65" w:rsidP="00901AB8">
            <w:pPr>
              <w:jc w:val="center"/>
              <w:rPr>
                <w:sz w:val="18"/>
                <w:szCs w:val="18"/>
              </w:rPr>
            </w:pPr>
            <w:r>
              <w:rPr>
                <w:sz w:val="18"/>
                <w:szCs w:val="18"/>
              </w:rPr>
              <w:t>98 (44%)</w:t>
            </w:r>
          </w:p>
        </w:tc>
        <w:tc>
          <w:tcPr>
            <w:tcW w:w="1701" w:type="dxa"/>
          </w:tcPr>
          <w:p w:rsidR="00B47C65" w:rsidRDefault="00B47C65" w:rsidP="00901AB8">
            <w:pPr>
              <w:jc w:val="center"/>
              <w:rPr>
                <w:sz w:val="18"/>
                <w:szCs w:val="18"/>
              </w:rPr>
            </w:pPr>
            <w:r w:rsidRPr="00151786">
              <w:rPr>
                <w:rFonts w:cs="Times New Roman"/>
                <w:b/>
                <w:sz w:val="18"/>
                <w:szCs w:val="18"/>
              </w:rPr>
              <w:t>4.62  (3.04, 7.03)</w:t>
            </w:r>
          </w:p>
        </w:tc>
        <w:tc>
          <w:tcPr>
            <w:tcW w:w="1701" w:type="dxa"/>
          </w:tcPr>
          <w:p w:rsidR="00B47C65" w:rsidRDefault="00B47C65" w:rsidP="00901AB8">
            <w:pPr>
              <w:jc w:val="center"/>
              <w:rPr>
                <w:sz w:val="18"/>
                <w:szCs w:val="18"/>
              </w:rPr>
            </w:pPr>
            <w:r w:rsidRPr="00151786">
              <w:rPr>
                <w:rFonts w:cs="Times New Roman"/>
                <w:b/>
                <w:sz w:val="18"/>
                <w:szCs w:val="18"/>
              </w:rPr>
              <w:t>2.83  (1.71, 4.67)</w:t>
            </w:r>
          </w:p>
        </w:tc>
        <w:tc>
          <w:tcPr>
            <w:tcW w:w="992" w:type="dxa"/>
          </w:tcPr>
          <w:p w:rsidR="00B47C65" w:rsidRDefault="00B47C65" w:rsidP="00901AB8">
            <w:pPr>
              <w:jc w:val="center"/>
              <w:rPr>
                <w:sz w:val="18"/>
                <w:szCs w:val="18"/>
              </w:rPr>
            </w:pPr>
            <w:r>
              <w:rPr>
                <w:sz w:val="18"/>
                <w:szCs w:val="18"/>
              </w:rPr>
              <w:t>81 (36%)</w:t>
            </w:r>
          </w:p>
        </w:tc>
        <w:tc>
          <w:tcPr>
            <w:tcW w:w="1701" w:type="dxa"/>
          </w:tcPr>
          <w:p w:rsidR="00B47C65" w:rsidRDefault="00B47C65" w:rsidP="00901AB8">
            <w:pPr>
              <w:jc w:val="center"/>
              <w:rPr>
                <w:sz w:val="18"/>
                <w:szCs w:val="18"/>
              </w:rPr>
            </w:pPr>
            <w:r w:rsidRPr="00151786">
              <w:rPr>
                <w:rFonts w:cs="Times New Roman"/>
                <w:b/>
                <w:sz w:val="18"/>
                <w:szCs w:val="18"/>
              </w:rPr>
              <w:t>6.36  (3.85, 10.51)</w:t>
            </w:r>
          </w:p>
        </w:tc>
        <w:tc>
          <w:tcPr>
            <w:tcW w:w="1701" w:type="dxa"/>
          </w:tcPr>
          <w:p w:rsidR="00B47C65" w:rsidRDefault="00B47C65" w:rsidP="00901AB8">
            <w:pPr>
              <w:jc w:val="center"/>
              <w:rPr>
                <w:sz w:val="18"/>
                <w:szCs w:val="18"/>
              </w:rPr>
            </w:pPr>
            <w:r w:rsidRPr="00151786">
              <w:rPr>
                <w:rFonts w:cs="Times New Roman"/>
                <w:b/>
                <w:sz w:val="18"/>
                <w:szCs w:val="18"/>
              </w:rPr>
              <w:t>4.19  (2.36, 7.43)</w:t>
            </w:r>
          </w:p>
        </w:tc>
        <w:tc>
          <w:tcPr>
            <w:tcW w:w="975" w:type="dxa"/>
          </w:tcPr>
          <w:p w:rsidR="00B47C65" w:rsidRDefault="00B47C65" w:rsidP="00901AB8">
            <w:pPr>
              <w:jc w:val="center"/>
              <w:rPr>
                <w:sz w:val="18"/>
                <w:szCs w:val="18"/>
              </w:rPr>
            </w:pPr>
            <w:r>
              <w:rPr>
                <w:sz w:val="18"/>
                <w:szCs w:val="18"/>
              </w:rPr>
              <w:t>82 (36%)</w:t>
            </w:r>
          </w:p>
        </w:tc>
        <w:tc>
          <w:tcPr>
            <w:tcW w:w="1539" w:type="dxa"/>
          </w:tcPr>
          <w:p w:rsidR="00B47C65" w:rsidRDefault="00B47C65" w:rsidP="00901AB8">
            <w:pPr>
              <w:jc w:val="center"/>
              <w:rPr>
                <w:sz w:val="18"/>
                <w:szCs w:val="18"/>
              </w:rPr>
            </w:pPr>
            <w:r w:rsidRPr="00151786">
              <w:rPr>
                <w:rFonts w:cs="Times New Roman"/>
                <w:b/>
                <w:sz w:val="18"/>
                <w:szCs w:val="18"/>
              </w:rPr>
              <w:t>7.67 (4.34,13.57)</w:t>
            </w:r>
          </w:p>
        </w:tc>
        <w:tc>
          <w:tcPr>
            <w:tcW w:w="1739" w:type="dxa"/>
          </w:tcPr>
          <w:p w:rsidR="00B47C65" w:rsidRDefault="00B47C65" w:rsidP="00901AB8">
            <w:pPr>
              <w:jc w:val="center"/>
              <w:rPr>
                <w:sz w:val="18"/>
                <w:szCs w:val="18"/>
              </w:rPr>
            </w:pPr>
            <w:r w:rsidRPr="00151786">
              <w:rPr>
                <w:rFonts w:cs="Times New Roman"/>
                <w:b/>
                <w:sz w:val="18"/>
                <w:szCs w:val="18"/>
              </w:rPr>
              <w:t>5.94  (3.10,</w:t>
            </w:r>
            <w:r>
              <w:rPr>
                <w:rFonts w:cs="Times New Roman"/>
                <w:b/>
                <w:sz w:val="18"/>
                <w:szCs w:val="18"/>
              </w:rPr>
              <w:t xml:space="preserve"> </w:t>
            </w:r>
            <w:r w:rsidRPr="00151786">
              <w:rPr>
                <w:rFonts w:cs="Times New Roman"/>
                <w:b/>
                <w:sz w:val="18"/>
                <w:szCs w:val="18"/>
              </w:rPr>
              <w:t>11.37)</w:t>
            </w:r>
          </w:p>
        </w:tc>
      </w:tr>
      <w:tr w:rsidR="00B47C65" w:rsidTr="00901AB8">
        <w:tc>
          <w:tcPr>
            <w:tcW w:w="2694" w:type="dxa"/>
          </w:tcPr>
          <w:p w:rsidR="00B47C65" w:rsidRPr="00AE2F64" w:rsidRDefault="00B47C65" w:rsidP="00901AB8">
            <w:pPr>
              <w:rPr>
                <w:sz w:val="18"/>
                <w:szCs w:val="18"/>
              </w:rPr>
            </w:pPr>
            <w:r w:rsidRPr="00AE2F64">
              <w:rPr>
                <w:sz w:val="18"/>
                <w:szCs w:val="18"/>
              </w:rPr>
              <w:t>Dental service use</w:t>
            </w:r>
          </w:p>
        </w:tc>
        <w:tc>
          <w:tcPr>
            <w:tcW w:w="1134"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1701"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739" w:type="dxa"/>
          </w:tcPr>
          <w:p w:rsidR="00B47C65" w:rsidRDefault="00B47C65" w:rsidP="00901AB8">
            <w:pPr>
              <w:jc w:val="center"/>
              <w:rPr>
                <w:sz w:val="18"/>
                <w:szCs w:val="18"/>
              </w:rPr>
            </w:pPr>
          </w:p>
        </w:tc>
      </w:tr>
      <w:tr w:rsidR="00B47C65" w:rsidTr="00901AB8">
        <w:tc>
          <w:tcPr>
            <w:tcW w:w="2694" w:type="dxa"/>
          </w:tcPr>
          <w:p w:rsidR="00B47C65" w:rsidRPr="00AE2F64" w:rsidRDefault="00B47C65" w:rsidP="00901AB8">
            <w:pPr>
              <w:rPr>
                <w:sz w:val="18"/>
                <w:szCs w:val="18"/>
              </w:rPr>
            </w:pPr>
            <w:r w:rsidRPr="00AE2F64">
              <w:rPr>
                <w:rFonts w:cs="Times New Roman"/>
                <w:sz w:val="18"/>
                <w:szCs w:val="18"/>
              </w:rPr>
              <w:t>Regular check-up</w:t>
            </w:r>
          </w:p>
        </w:tc>
        <w:tc>
          <w:tcPr>
            <w:tcW w:w="1134" w:type="dxa"/>
          </w:tcPr>
          <w:p w:rsidR="00B47C65" w:rsidRDefault="00B47C65" w:rsidP="00901AB8">
            <w:pPr>
              <w:jc w:val="center"/>
              <w:rPr>
                <w:sz w:val="18"/>
                <w:szCs w:val="18"/>
              </w:rPr>
            </w:pPr>
            <w:r>
              <w:rPr>
                <w:sz w:val="18"/>
                <w:szCs w:val="18"/>
              </w:rPr>
              <w:t>286 (21%)</w:t>
            </w:r>
          </w:p>
        </w:tc>
        <w:tc>
          <w:tcPr>
            <w:tcW w:w="1701" w:type="dxa"/>
          </w:tcPr>
          <w:p w:rsidR="00B47C65" w:rsidRDefault="00B47C65" w:rsidP="00901AB8">
            <w:pPr>
              <w:jc w:val="center"/>
              <w:rPr>
                <w:sz w:val="18"/>
                <w:szCs w:val="18"/>
              </w:rPr>
            </w:pPr>
            <w:r>
              <w:rPr>
                <w:sz w:val="18"/>
                <w:szCs w:val="18"/>
              </w:rPr>
              <w:t>1.00</w:t>
            </w:r>
          </w:p>
        </w:tc>
        <w:tc>
          <w:tcPr>
            <w:tcW w:w="1701"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214 (16%)</w:t>
            </w:r>
          </w:p>
        </w:tc>
        <w:tc>
          <w:tcPr>
            <w:tcW w:w="1701" w:type="dxa"/>
          </w:tcPr>
          <w:p w:rsidR="00B47C65" w:rsidRDefault="00B47C65" w:rsidP="00901AB8">
            <w:pPr>
              <w:jc w:val="center"/>
            </w:pPr>
            <w:r w:rsidRPr="000C038F">
              <w:rPr>
                <w:sz w:val="18"/>
                <w:szCs w:val="18"/>
              </w:rPr>
              <w:t>1.00</w:t>
            </w:r>
          </w:p>
        </w:tc>
        <w:tc>
          <w:tcPr>
            <w:tcW w:w="1701" w:type="dxa"/>
          </w:tcPr>
          <w:p w:rsidR="00B47C65" w:rsidRDefault="00B47C65" w:rsidP="00901AB8">
            <w:pPr>
              <w:jc w:val="center"/>
            </w:pPr>
            <w:r w:rsidRPr="000C038F">
              <w:rPr>
                <w:sz w:val="18"/>
                <w:szCs w:val="18"/>
              </w:rPr>
              <w:t>1.00</w:t>
            </w:r>
          </w:p>
        </w:tc>
        <w:tc>
          <w:tcPr>
            <w:tcW w:w="975" w:type="dxa"/>
          </w:tcPr>
          <w:p w:rsidR="00B47C65" w:rsidRDefault="00B47C65" w:rsidP="00901AB8">
            <w:pPr>
              <w:jc w:val="center"/>
              <w:rPr>
                <w:sz w:val="18"/>
                <w:szCs w:val="18"/>
              </w:rPr>
            </w:pPr>
            <w:r>
              <w:rPr>
                <w:sz w:val="18"/>
                <w:szCs w:val="18"/>
              </w:rPr>
              <w:t>174 (13%)</w:t>
            </w:r>
          </w:p>
        </w:tc>
        <w:tc>
          <w:tcPr>
            <w:tcW w:w="1539" w:type="dxa"/>
          </w:tcPr>
          <w:p w:rsidR="00B47C65" w:rsidRDefault="00B47C65" w:rsidP="00901AB8">
            <w:pPr>
              <w:jc w:val="center"/>
            </w:pPr>
            <w:r w:rsidRPr="006A290E">
              <w:rPr>
                <w:sz w:val="18"/>
                <w:szCs w:val="18"/>
              </w:rPr>
              <w:t>1.00</w:t>
            </w:r>
          </w:p>
        </w:tc>
        <w:tc>
          <w:tcPr>
            <w:tcW w:w="1739" w:type="dxa"/>
          </w:tcPr>
          <w:p w:rsidR="00B47C65" w:rsidRDefault="00B47C65" w:rsidP="00901AB8">
            <w:pPr>
              <w:jc w:val="center"/>
            </w:pPr>
            <w:r w:rsidRPr="006A290E">
              <w:rPr>
                <w:sz w:val="18"/>
                <w:szCs w:val="18"/>
              </w:rPr>
              <w:t>1.00</w:t>
            </w:r>
          </w:p>
        </w:tc>
      </w:tr>
      <w:tr w:rsidR="00B47C65" w:rsidTr="00901AB8">
        <w:tc>
          <w:tcPr>
            <w:tcW w:w="2694" w:type="dxa"/>
          </w:tcPr>
          <w:p w:rsidR="00B47C65" w:rsidRDefault="00B47C65" w:rsidP="00901AB8">
            <w:pPr>
              <w:rPr>
                <w:sz w:val="18"/>
                <w:szCs w:val="18"/>
              </w:rPr>
            </w:pPr>
            <w:r>
              <w:rPr>
                <w:sz w:val="18"/>
                <w:szCs w:val="18"/>
              </w:rPr>
              <w:t>Occasional check-up</w:t>
            </w:r>
          </w:p>
        </w:tc>
        <w:tc>
          <w:tcPr>
            <w:tcW w:w="1134" w:type="dxa"/>
          </w:tcPr>
          <w:p w:rsidR="00B47C65" w:rsidRDefault="00B47C65" w:rsidP="00901AB8">
            <w:pPr>
              <w:jc w:val="center"/>
              <w:rPr>
                <w:sz w:val="18"/>
                <w:szCs w:val="18"/>
              </w:rPr>
            </w:pPr>
            <w:r>
              <w:rPr>
                <w:sz w:val="18"/>
                <w:szCs w:val="18"/>
              </w:rPr>
              <w:t>48 (32%)</w:t>
            </w:r>
          </w:p>
        </w:tc>
        <w:tc>
          <w:tcPr>
            <w:tcW w:w="1701" w:type="dxa"/>
          </w:tcPr>
          <w:p w:rsidR="00B47C65" w:rsidRPr="00233112" w:rsidRDefault="00B47C65" w:rsidP="00901AB8">
            <w:pPr>
              <w:jc w:val="center"/>
              <w:rPr>
                <w:rFonts w:cs="Times New Roman"/>
                <w:b/>
                <w:sz w:val="18"/>
                <w:szCs w:val="18"/>
                <w:vertAlign w:val="superscript"/>
              </w:rPr>
            </w:pPr>
            <w:r w:rsidRPr="00151786">
              <w:rPr>
                <w:rFonts w:cs="Times New Roman"/>
                <w:b/>
                <w:sz w:val="18"/>
                <w:szCs w:val="18"/>
              </w:rPr>
              <w:t>1.62  (1.11, 2.35)</w:t>
            </w:r>
          </w:p>
        </w:tc>
        <w:tc>
          <w:tcPr>
            <w:tcW w:w="1701" w:type="dxa"/>
          </w:tcPr>
          <w:p w:rsidR="00B47C65" w:rsidRDefault="00B47C65" w:rsidP="00901AB8">
            <w:pPr>
              <w:jc w:val="center"/>
              <w:rPr>
                <w:sz w:val="18"/>
                <w:szCs w:val="18"/>
              </w:rPr>
            </w:pPr>
            <w:r w:rsidRPr="00151786">
              <w:rPr>
                <w:rFonts w:cs="Times New Roman"/>
                <w:sz w:val="18"/>
                <w:szCs w:val="18"/>
              </w:rPr>
              <w:t>1.33  (0.84, 2.11)</w:t>
            </w:r>
          </w:p>
        </w:tc>
        <w:tc>
          <w:tcPr>
            <w:tcW w:w="992" w:type="dxa"/>
          </w:tcPr>
          <w:p w:rsidR="00B47C65" w:rsidRDefault="00B47C65" w:rsidP="00901AB8">
            <w:pPr>
              <w:jc w:val="center"/>
              <w:rPr>
                <w:sz w:val="18"/>
                <w:szCs w:val="18"/>
              </w:rPr>
            </w:pPr>
            <w:r>
              <w:rPr>
                <w:sz w:val="18"/>
                <w:szCs w:val="18"/>
              </w:rPr>
              <w:t>42 (27%)</w:t>
            </w:r>
          </w:p>
        </w:tc>
        <w:tc>
          <w:tcPr>
            <w:tcW w:w="1701" w:type="dxa"/>
          </w:tcPr>
          <w:p w:rsidR="00B47C65" w:rsidRPr="0023697C" w:rsidRDefault="00B47C65" w:rsidP="00901AB8">
            <w:pPr>
              <w:jc w:val="center"/>
              <w:rPr>
                <w:rFonts w:cs="Times New Roman"/>
                <w:b/>
                <w:sz w:val="18"/>
                <w:szCs w:val="18"/>
                <w:vertAlign w:val="superscript"/>
              </w:rPr>
            </w:pPr>
            <w:r w:rsidRPr="00151786">
              <w:rPr>
                <w:rFonts w:cs="Times New Roman"/>
                <w:b/>
                <w:sz w:val="18"/>
                <w:szCs w:val="18"/>
              </w:rPr>
              <w:t>1.85  (1.25, 2.73)</w:t>
            </w:r>
          </w:p>
        </w:tc>
        <w:tc>
          <w:tcPr>
            <w:tcW w:w="1701" w:type="dxa"/>
          </w:tcPr>
          <w:p w:rsidR="00B47C65" w:rsidRPr="00561F23" w:rsidRDefault="00B47C65" w:rsidP="00901AB8">
            <w:pPr>
              <w:jc w:val="center"/>
              <w:rPr>
                <w:rFonts w:cs="Times New Roman"/>
                <w:sz w:val="18"/>
                <w:szCs w:val="18"/>
              </w:rPr>
            </w:pPr>
            <w:r>
              <w:rPr>
                <w:rFonts w:cs="Times New Roman"/>
                <w:sz w:val="18"/>
                <w:szCs w:val="18"/>
              </w:rPr>
              <w:t>1.42  (0.88, 2.29)</w:t>
            </w:r>
          </w:p>
        </w:tc>
        <w:tc>
          <w:tcPr>
            <w:tcW w:w="975" w:type="dxa"/>
          </w:tcPr>
          <w:p w:rsidR="00B47C65" w:rsidRDefault="00B47C65" w:rsidP="00901AB8">
            <w:pPr>
              <w:jc w:val="center"/>
              <w:rPr>
                <w:sz w:val="18"/>
                <w:szCs w:val="18"/>
              </w:rPr>
            </w:pPr>
            <w:r>
              <w:rPr>
                <w:sz w:val="18"/>
                <w:szCs w:val="18"/>
              </w:rPr>
              <w:t>42 (28%)</w:t>
            </w:r>
          </w:p>
        </w:tc>
        <w:tc>
          <w:tcPr>
            <w:tcW w:w="1539" w:type="dxa"/>
          </w:tcPr>
          <w:p w:rsidR="00B47C65" w:rsidRPr="00644CF2" w:rsidRDefault="00B47C65" w:rsidP="00901AB8">
            <w:pPr>
              <w:jc w:val="center"/>
              <w:rPr>
                <w:rFonts w:cs="Times New Roman"/>
                <w:b/>
                <w:sz w:val="18"/>
                <w:szCs w:val="18"/>
              </w:rPr>
            </w:pPr>
            <w:r>
              <w:rPr>
                <w:rFonts w:cs="Times New Roman"/>
                <w:b/>
                <w:sz w:val="18"/>
                <w:szCs w:val="18"/>
              </w:rPr>
              <w:t>2.35  (1.57, 3.50)</w:t>
            </w:r>
          </w:p>
        </w:tc>
        <w:tc>
          <w:tcPr>
            <w:tcW w:w="1739" w:type="dxa"/>
          </w:tcPr>
          <w:p w:rsidR="00B47C65" w:rsidRPr="0049243C" w:rsidRDefault="00B47C65" w:rsidP="00901AB8">
            <w:pPr>
              <w:jc w:val="center"/>
              <w:rPr>
                <w:rFonts w:cs="Times New Roman"/>
                <w:b/>
                <w:sz w:val="18"/>
                <w:szCs w:val="18"/>
              </w:rPr>
            </w:pPr>
            <w:r>
              <w:rPr>
                <w:rFonts w:cs="Times New Roman"/>
                <w:b/>
                <w:sz w:val="18"/>
                <w:szCs w:val="18"/>
              </w:rPr>
              <w:t>2.01  (1.21, 3.34)</w:t>
            </w:r>
          </w:p>
        </w:tc>
      </w:tr>
      <w:tr w:rsidR="00B47C65" w:rsidTr="00901AB8">
        <w:tc>
          <w:tcPr>
            <w:tcW w:w="2694" w:type="dxa"/>
          </w:tcPr>
          <w:p w:rsidR="00B47C65" w:rsidRDefault="00B47C65" w:rsidP="00901AB8">
            <w:pPr>
              <w:rPr>
                <w:sz w:val="18"/>
                <w:szCs w:val="18"/>
              </w:rPr>
            </w:pPr>
            <w:r>
              <w:rPr>
                <w:sz w:val="18"/>
                <w:szCs w:val="18"/>
              </w:rPr>
              <w:t>Only when having trouble</w:t>
            </w:r>
          </w:p>
        </w:tc>
        <w:tc>
          <w:tcPr>
            <w:tcW w:w="1134" w:type="dxa"/>
          </w:tcPr>
          <w:p w:rsidR="00B47C65" w:rsidRDefault="00B47C65" w:rsidP="00901AB8">
            <w:pPr>
              <w:jc w:val="center"/>
              <w:rPr>
                <w:sz w:val="18"/>
                <w:szCs w:val="18"/>
              </w:rPr>
            </w:pPr>
            <w:r>
              <w:rPr>
                <w:sz w:val="18"/>
                <w:szCs w:val="18"/>
              </w:rPr>
              <w:t>88 (38%)</w:t>
            </w:r>
          </w:p>
        </w:tc>
        <w:tc>
          <w:tcPr>
            <w:tcW w:w="1701" w:type="dxa"/>
          </w:tcPr>
          <w:p w:rsidR="00B47C65" w:rsidRPr="00233112" w:rsidRDefault="00B47C65" w:rsidP="00901AB8">
            <w:pPr>
              <w:jc w:val="center"/>
              <w:rPr>
                <w:rFonts w:cs="Times New Roman"/>
                <w:b/>
                <w:sz w:val="18"/>
                <w:szCs w:val="18"/>
                <w:vertAlign w:val="superscript"/>
              </w:rPr>
            </w:pPr>
            <w:r w:rsidRPr="00151786">
              <w:rPr>
                <w:rFonts w:cs="Times New Roman"/>
                <w:b/>
                <w:sz w:val="18"/>
                <w:szCs w:val="18"/>
              </w:rPr>
              <w:t>2.07  (1.53, 2.79)</w:t>
            </w:r>
          </w:p>
        </w:tc>
        <w:tc>
          <w:tcPr>
            <w:tcW w:w="1701" w:type="dxa"/>
          </w:tcPr>
          <w:p w:rsidR="00B47C65" w:rsidRDefault="00B47C65" w:rsidP="00901AB8">
            <w:pPr>
              <w:jc w:val="center"/>
              <w:rPr>
                <w:sz w:val="18"/>
                <w:szCs w:val="18"/>
              </w:rPr>
            </w:pPr>
            <w:r w:rsidRPr="00151786">
              <w:rPr>
                <w:rFonts w:cs="Times New Roman"/>
                <w:b/>
                <w:sz w:val="18"/>
                <w:szCs w:val="18"/>
              </w:rPr>
              <w:t>1.51  (1.04, 2.19)</w:t>
            </w:r>
          </w:p>
        </w:tc>
        <w:tc>
          <w:tcPr>
            <w:tcW w:w="992" w:type="dxa"/>
          </w:tcPr>
          <w:p w:rsidR="00B47C65" w:rsidRDefault="00B47C65" w:rsidP="00901AB8">
            <w:pPr>
              <w:jc w:val="center"/>
              <w:rPr>
                <w:sz w:val="18"/>
                <w:szCs w:val="18"/>
              </w:rPr>
            </w:pPr>
            <w:r>
              <w:rPr>
                <w:sz w:val="18"/>
                <w:szCs w:val="18"/>
              </w:rPr>
              <w:t>62 (27%)</w:t>
            </w:r>
          </w:p>
        </w:tc>
        <w:tc>
          <w:tcPr>
            <w:tcW w:w="1701" w:type="dxa"/>
          </w:tcPr>
          <w:p w:rsidR="00B47C65" w:rsidRPr="0023697C" w:rsidRDefault="00B47C65" w:rsidP="00901AB8">
            <w:pPr>
              <w:jc w:val="center"/>
              <w:rPr>
                <w:rFonts w:cs="Times New Roman"/>
                <w:b/>
                <w:sz w:val="18"/>
                <w:szCs w:val="18"/>
                <w:vertAlign w:val="superscript"/>
              </w:rPr>
            </w:pPr>
            <w:r w:rsidRPr="00151786">
              <w:rPr>
                <w:rFonts w:cs="Times New Roman"/>
                <w:b/>
                <w:sz w:val="18"/>
                <w:szCs w:val="18"/>
              </w:rPr>
              <w:t>1.69  (1.21, 2.36)</w:t>
            </w:r>
          </w:p>
        </w:tc>
        <w:tc>
          <w:tcPr>
            <w:tcW w:w="1701" w:type="dxa"/>
          </w:tcPr>
          <w:p w:rsidR="00B47C65" w:rsidRPr="00561F23" w:rsidRDefault="00B47C65" w:rsidP="00901AB8">
            <w:pPr>
              <w:jc w:val="center"/>
              <w:rPr>
                <w:rFonts w:cs="Times New Roman"/>
                <w:sz w:val="18"/>
                <w:szCs w:val="18"/>
              </w:rPr>
            </w:pPr>
            <w:r>
              <w:rPr>
                <w:rFonts w:cs="Times New Roman"/>
                <w:sz w:val="18"/>
                <w:szCs w:val="18"/>
              </w:rPr>
              <w:t>1.29  (0.87, 1.91)</w:t>
            </w:r>
          </w:p>
        </w:tc>
        <w:tc>
          <w:tcPr>
            <w:tcW w:w="975" w:type="dxa"/>
          </w:tcPr>
          <w:p w:rsidR="00B47C65" w:rsidRDefault="00B47C65" w:rsidP="00901AB8">
            <w:pPr>
              <w:jc w:val="center"/>
              <w:rPr>
                <w:sz w:val="18"/>
                <w:szCs w:val="18"/>
              </w:rPr>
            </w:pPr>
            <w:r>
              <w:rPr>
                <w:sz w:val="18"/>
                <w:szCs w:val="18"/>
              </w:rPr>
              <w:t>68 (29%)</w:t>
            </w:r>
          </w:p>
        </w:tc>
        <w:tc>
          <w:tcPr>
            <w:tcW w:w="1539" w:type="dxa"/>
          </w:tcPr>
          <w:p w:rsidR="00B47C65" w:rsidRPr="00644CF2" w:rsidRDefault="00B47C65" w:rsidP="00901AB8">
            <w:pPr>
              <w:jc w:val="center"/>
              <w:rPr>
                <w:rFonts w:cs="Times New Roman"/>
                <w:b/>
                <w:sz w:val="18"/>
                <w:szCs w:val="18"/>
              </w:rPr>
            </w:pPr>
            <w:r>
              <w:rPr>
                <w:rFonts w:cs="Times New Roman"/>
                <w:b/>
                <w:sz w:val="18"/>
                <w:szCs w:val="18"/>
              </w:rPr>
              <w:t>2.44  (1.75, 3.40)</w:t>
            </w:r>
          </w:p>
        </w:tc>
        <w:tc>
          <w:tcPr>
            <w:tcW w:w="1739" w:type="dxa"/>
          </w:tcPr>
          <w:p w:rsidR="00B47C65" w:rsidRPr="0049243C" w:rsidRDefault="00B47C65" w:rsidP="00901AB8">
            <w:pPr>
              <w:jc w:val="center"/>
              <w:rPr>
                <w:rFonts w:cs="Times New Roman"/>
                <w:b/>
                <w:sz w:val="18"/>
                <w:szCs w:val="18"/>
              </w:rPr>
            </w:pPr>
            <w:r>
              <w:rPr>
                <w:rFonts w:cs="Times New Roman"/>
                <w:b/>
                <w:sz w:val="18"/>
                <w:szCs w:val="18"/>
              </w:rPr>
              <w:t>1.93  (1.27, 2.91)</w:t>
            </w:r>
          </w:p>
        </w:tc>
      </w:tr>
      <w:tr w:rsidR="00B47C65" w:rsidTr="00901AB8">
        <w:tc>
          <w:tcPr>
            <w:tcW w:w="2694" w:type="dxa"/>
          </w:tcPr>
          <w:p w:rsidR="00B47C65" w:rsidRDefault="00B47C65" w:rsidP="00901AB8">
            <w:pPr>
              <w:rPr>
                <w:sz w:val="18"/>
                <w:szCs w:val="18"/>
              </w:rPr>
            </w:pPr>
            <w:r>
              <w:rPr>
                <w:sz w:val="18"/>
                <w:szCs w:val="18"/>
              </w:rPr>
              <w:t>Never go to the dentist</w:t>
            </w:r>
          </w:p>
        </w:tc>
        <w:tc>
          <w:tcPr>
            <w:tcW w:w="1134" w:type="dxa"/>
          </w:tcPr>
          <w:p w:rsidR="00B47C65" w:rsidRDefault="00B47C65" w:rsidP="00901AB8">
            <w:pPr>
              <w:jc w:val="center"/>
              <w:rPr>
                <w:sz w:val="18"/>
                <w:szCs w:val="18"/>
              </w:rPr>
            </w:pPr>
            <w:r>
              <w:rPr>
                <w:sz w:val="18"/>
                <w:szCs w:val="18"/>
              </w:rPr>
              <w:t>116 (38%)</w:t>
            </w:r>
          </w:p>
        </w:tc>
        <w:tc>
          <w:tcPr>
            <w:tcW w:w="1701" w:type="dxa"/>
          </w:tcPr>
          <w:p w:rsidR="00B47C65" w:rsidRDefault="00B47C65" w:rsidP="00901AB8">
            <w:pPr>
              <w:jc w:val="center"/>
              <w:rPr>
                <w:sz w:val="18"/>
                <w:szCs w:val="18"/>
              </w:rPr>
            </w:pPr>
            <w:r w:rsidRPr="00151786">
              <w:rPr>
                <w:rFonts w:cs="Times New Roman"/>
                <w:b/>
                <w:sz w:val="18"/>
                <w:szCs w:val="18"/>
              </w:rPr>
              <w:t>2.06  (1.57, 2.69)</w:t>
            </w:r>
          </w:p>
        </w:tc>
        <w:tc>
          <w:tcPr>
            <w:tcW w:w="1701" w:type="dxa"/>
          </w:tcPr>
          <w:p w:rsidR="00B47C65" w:rsidRDefault="00B47C65" w:rsidP="00901AB8">
            <w:pPr>
              <w:jc w:val="center"/>
              <w:rPr>
                <w:sz w:val="18"/>
                <w:szCs w:val="18"/>
              </w:rPr>
            </w:pPr>
            <w:r w:rsidRPr="00151786">
              <w:rPr>
                <w:rFonts w:cs="Times New Roman"/>
                <w:sz w:val="18"/>
                <w:szCs w:val="18"/>
              </w:rPr>
              <w:t>1.25  (0.88, 1.76)</w:t>
            </w:r>
          </w:p>
        </w:tc>
        <w:tc>
          <w:tcPr>
            <w:tcW w:w="992" w:type="dxa"/>
          </w:tcPr>
          <w:p w:rsidR="00B47C65" w:rsidRDefault="00B47C65" w:rsidP="00901AB8">
            <w:pPr>
              <w:jc w:val="center"/>
              <w:rPr>
                <w:sz w:val="18"/>
                <w:szCs w:val="18"/>
              </w:rPr>
            </w:pPr>
            <w:r>
              <w:rPr>
                <w:sz w:val="18"/>
                <w:szCs w:val="18"/>
              </w:rPr>
              <w:t>74 (25%)</w:t>
            </w:r>
          </w:p>
        </w:tc>
        <w:tc>
          <w:tcPr>
            <w:tcW w:w="1701" w:type="dxa"/>
          </w:tcPr>
          <w:p w:rsidR="00B47C65" w:rsidRDefault="00B47C65" w:rsidP="00901AB8">
            <w:pPr>
              <w:jc w:val="center"/>
              <w:rPr>
                <w:sz w:val="18"/>
                <w:szCs w:val="18"/>
              </w:rPr>
            </w:pPr>
            <w:r w:rsidRPr="00151786">
              <w:rPr>
                <w:rFonts w:cs="Times New Roman"/>
                <w:b/>
                <w:sz w:val="18"/>
                <w:szCs w:val="18"/>
              </w:rPr>
              <w:t>1.50  (1.10, 2.04)</w:t>
            </w:r>
          </w:p>
        </w:tc>
        <w:tc>
          <w:tcPr>
            <w:tcW w:w="1701" w:type="dxa"/>
          </w:tcPr>
          <w:p w:rsidR="00B47C65" w:rsidRDefault="00B47C65" w:rsidP="00901AB8">
            <w:pPr>
              <w:jc w:val="center"/>
              <w:rPr>
                <w:sz w:val="18"/>
                <w:szCs w:val="18"/>
              </w:rPr>
            </w:pPr>
            <w:r w:rsidRPr="00151786">
              <w:rPr>
                <w:rFonts w:cs="Times New Roman"/>
                <w:sz w:val="18"/>
                <w:szCs w:val="18"/>
              </w:rPr>
              <w:t>1.05  (0.72, 1.53)</w:t>
            </w:r>
          </w:p>
        </w:tc>
        <w:tc>
          <w:tcPr>
            <w:tcW w:w="975" w:type="dxa"/>
          </w:tcPr>
          <w:p w:rsidR="00B47C65" w:rsidRDefault="00B47C65" w:rsidP="00901AB8">
            <w:pPr>
              <w:jc w:val="center"/>
              <w:rPr>
                <w:sz w:val="18"/>
                <w:szCs w:val="18"/>
              </w:rPr>
            </w:pPr>
            <w:r>
              <w:rPr>
                <w:sz w:val="18"/>
                <w:szCs w:val="18"/>
              </w:rPr>
              <w:t>76 (25%)</w:t>
            </w:r>
          </w:p>
        </w:tc>
        <w:tc>
          <w:tcPr>
            <w:tcW w:w="1539" w:type="dxa"/>
          </w:tcPr>
          <w:p w:rsidR="00B47C65" w:rsidRDefault="00B47C65" w:rsidP="00901AB8">
            <w:pPr>
              <w:jc w:val="center"/>
              <w:rPr>
                <w:sz w:val="18"/>
                <w:szCs w:val="18"/>
              </w:rPr>
            </w:pPr>
            <w:r w:rsidRPr="00151786">
              <w:rPr>
                <w:rFonts w:cs="Times New Roman"/>
                <w:b/>
                <w:sz w:val="18"/>
                <w:szCs w:val="18"/>
              </w:rPr>
              <w:t>1.95  (1.43, 2.67)</w:t>
            </w:r>
          </w:p>
        </w:tc>
        <w:tc>
          <w:tcPr>
            <w:tcW w:w="1739" w:type="dxa"/>
          </w:tcPr>
          <w:p w:rsidR="00B47C65" w:rsidRDefault="00B47C65" w:rsidP="00901AB8">
            <w:pPr>
              <w:jc w:val="center"/>
              <w:rPr>
                <w:sz w:val="18"/>
                <w:szCs w:val="18"/>
              </w:rPr>
            </w:pPr>
            <w:r w:rsidRPr="00151786">
              <w:rPr>
                <w:rFonts w:cs="Times New Roman"/>
                <w:sz w:val="18"/>
                <w:szCs w:val="18"/>
              </w:rPr>
              <w:t>1.33  (0.90, 1.98)</w:t>
            </w:r>
          </w:p>
        </w:tc>
      </w:tr>
    </w:tbl>
    <w:p w:rsidR="00B47C65" w:rsidRDefault="00B47C65" w:rsidP="00B47C65">
      <w:pPr>
        <w:spacing w:after="0"/>
        <w:rPr>
          <w:sz w:val="18"/>
          <w:szCs w:val="18"/>
        </w:rPr>
      </w:pPr>
      <w:r>
        <w:rPr>
          <w:sz w:val="18"/>
          <w:szCs w:val="18"/>
        </w:rPr>
        <w:t>ADL: Activities of Daily Living; IADL: Instrumental Activities of Daily Living</w:t>
      </w:r>
    </w:p>
    <w:p w:rsidR="00B47C65" w:rsidRDefault="00B47C65" w:rsidP="00B47C65">
      <w:pPr>
        <w:spacing w:after="0"/>
        <w:rPr>
          <w:sz w:val="18"/>
          <w:szCs w:val="18"/>
        </w:rPr>
      </w:pPr>
      <w:r>
        <w:rPr>
          <w:sz w:val="18"/>
          <w:szCs w:val="18"/>
        </w:rPr>
        <w:t>Bold indicates p&lt;.05</w:t>
      </w:r>
    </w:p>
    <w:p w:rsidR="00B47C65" w:rsidRDefault="00B47C65" w:rsidP="00B47C65">
      <w:pPr>
        <w:spacing w:after="0"/>
        <w:rPr>
          <w:sz w:val="18"/>
          <w:szCs w:val="18"/>
        </w:rPr>
      </w:pPr>
      <w:r w:rsidRPr="00416362">
        <w:rPr>
          <w:sz w:val="18"/>
          <w:szCs w:val="18"/>
        </w:rPr>
        <w:t>*adjusted for age, social class, smoking, physical activity, history of CVD</w:t>
      </w:r>
      <w:r>
        <w:rPr>
          <w:sz w:val="18"/>
          <w:szCs w:val="18"/>
        </w:rPr>
        <w:t xml:space="preserve"> and</w:t>
      </w:r>
      <w:r w:rsidRPr="00416362">
        <w:rPr>
          <w:sz w:val="18"/>
          <w:szCs w:val="18"/>
        </w:rPr>
        <w:t xml:space="preserve"> diabetes</w:t>
      </w:r>
    </w:p>
    <w:p w:rsidR="00B47C65" w:rsidRPr="00AE1D48" w:rsidRDefault="00B47C65" w:rsidP="00B47C65">
      <w:pPr>
        <w:rPr>
          <w:sz w:val="18"/>
          <w:szCs w:val="18"/>
        </w:rPr>
      </w:pPr>
      <w:r w:rsidRPr="00AE1D48">
        <w:rPr>
          <w:rFonts w:cs="Times New Roman"/>
          <w:sz w:val="18"/>
          <w:szCs w:val="18"/>
        </w:rPr>
        <w:t>†</w:t>
      </w:r>
      <w:r w:rsidRPr="00151786">
        <w:rPr>
          <w:rFonts w:cs="Times New Roman"/>
          <w:sz w:val="18"/>
        </w:rPr>
        <w:t>≥3 dry mouth symptoms, &lt;21 remaining teeth, difficulty eating due to mouth or teeth or dentures probl</w:t>
      </w:r>
      <w:r>
        <w:rPr>
          <w:rFonts w:cs="Times New Roman"/>
          <w:sz w:val="18"/>
        </w:rPr>
        <w:t>ems, sensitivity to hot  and cold</w:t>
      </w:r>
    </w:p>
    <w:p w:rsidR="00B47C65" w:rsidRDefault="00B47C65" w:rsidP="00B47C65">
      <w:pPr>
        <w:tabs>
          <w:tab w:val="left" w:pos="1780"/>
        </w:tabs>
        <w:spacing w:after="0" w:line="240" w:lineRule="auto"/>
        <w:rPr>
          <w:sz w:val="18"/>
          <w:szCs w:val="18"/>
        </w:rPr>
        <w:sectPr w:rsidR="00B47C65" w:rsidSect="00B47C65">
          <w:pgSz w:w="16838" w:h="11906" w:orient="landscape"/>
          <w:pgMar w:top="720" w:right="720" w:bottom="720" w:left="720" w:header="709" w:footer="57" w:gutter="0"/>
          <w:cols w:space="708"/>
          <w:docGrid w:linePitch="360"/>
        </w:sectPr>
      </w:pPr>
    </w:p>
    <w:p w:rsidR="00B47C65" w:rsidRPr="009C3B61" w:rsidRDefault="00B47C65" w:rsidP="00B47C65">
      <w:pPr>
        <w:rPr>
          <w:rFonts w:cs="Times New Roman"/>
          <w:sz w:val="18"/>
          <w:szCs w:val="18"/>
        </w:rPr>
      </w:pPr>
      <w:r w:rsidRPr="0037041F">
        <w:rPr>
          <w:rFonts w:cs="Times New Roman"/>
          <w:sz w:val="18"/>
          <w:szCs w:val="18"/>
        </w:rPr>
        <w:lastRenderedPageBreak/>
        <w:t xml:space="preserve">Table 3. Odds ratios (95%CI) for the association of oral health markers with grip </w:t>
      </w:r>
      <w:r w:rsidRPr="009C3B61">
        <w:rPr>
          <w:rFonts w:cs="Times New Roman"/>
          <w:sz w:val="18"/>
          <w:szCs w:val="18"/>
        </w:rPr>
        <w:t>strength, gait and chair stand speed in 1722 older men aged 71-92 years in the British Regional Heart Study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72"/>
        <w:gridCol w:w="1134"/>
        <w:gridCol w:w="1559"/>
        <w:gridCol w:w="1560"/>
        <w:gridCol w:w="992"/>
        <w:gridCol w:w="1559"/>
        <w:gridCol w:w="1559"/>
        <w:gridCol w:w="975"/>
        <w:gridCol w:w="1539"/>
        <w:gridCol w:w="1539"/>
      </w:tblGrid>
      <w:tr w:rsidR="00B47C65" w:rsidRPr="009C3B61" w:rsidTr="00901AB8">
        <w:tc>
          <w:tcPr>
            <w:tcW w:w="2972" w:type="dxa"/>
          </w:tcPr>
          <w:p w:rsidR="00B47C65" w:rsidRPr="009C3B61" w:rsidRDefault="00B47C65" w:rsidP="00901AB8">
            <w:pPr>
              <w:rPr>
                <w:sz w:val="18"/>
                <w:szCs w:val="18"/>
              </w:rPr>
            </w:pPr>
          </w:p>
        </w:tc>
        <w:tc>
          <w:tcPr>
            <w:tcW w:w="4253" w:type="dxa"/>
            <w:gridSpan w:val="3"/>
          </w:tcPr>
          <w:p w:rsidR="00B47C65" w:rsidRPr="009C3B61" w:rsidRDefault="00B47C65" w:rsidP="00901AB8">
            <w:pPr>
              <w:jc w:val="center"/>
              <w:rPr>
                <w:sz w:val="18"/>
                <w:szCs w:val="18"/>
              </w:rPr>
            </w:pPr>
            <w:r w:rsidRPr="009C3B61">
              <w:rPr>
                <w:sz w:val="18"/>
                <w:szCs w:val="18"/>
              </w:rPr>
              <w:t>Weakest grip strength (n=347; 21%)</w:t>
            </w:r>
          </w:p>
        </w:tc>
        <w:tc>
          <w:tcPr>
            <w:tcW w:w="4110" w:type="dxa"/>
            <w:gridSpan w:val="3"/>
          </w:tcPr>
          <w:p w:rsidR="00B47C65" w:rsidRPr="009C3B61" w:rsidRDefault="00B47C65" w:rsidP="00901AB8">
            <w:pPr>
              <w:jc w:val="center"/>
              <w:rPr>
                <w:sz w:val="18"/>
                <w:szCs w:val="18"/>
              </w:rPr>
            </w:pPr>
            <w:r w:rsidRPr="009C3B61">
              <w:rPr>
                <w:sz w:val="18"/>
                <w:szCs w:val="18"/>
              </w:rPr>
              <w:t>Slowest gait speed (n=337; 21%)</w:t>
            </w:r>
          </w:p>
        </w:tc>
        <w:tc>
          <w:tcPr>
            <w:tcW w:w="4053" w:type="dxa"/>
            <w:gridSpan w:val="3"/>
          </w:tcPr>
          <w:p w:rsidR="00B47C65" w:rsidRPr="009C3B61" w:rsidRDefault="00B47C65" w:rsidP="00901AB8">
            <w:pPr>
              <w:jc w:val="center"/>
              <w:rPr>
                <w:sz w:val="18"/>
                <w:szCs w:val="18"/>
              </w:rPr>
            </w:pPr>
            <w:r w:rsidRPr="009C3B61">
              <w:rPr>
                <w:sz w:val="18"/>
                <w:szCs w:val="18"/>
              </w:rPr>
              <w:t>Slowest chair stand speed (n=390; 24%)</w:t>
            </w:r>
          </w:p>
        </w:tc>
      </w:tr>
      <w:tr w:rsidR="00B47C65" w:rsidRPr="009C3B61" w:rsidTr="00901AB8">
        <w:tc>
          <w:tcPr>
            <w:tcW w:w="2972" w:type="dxa"/>
          </w:tcPr>
          <w:p w:rsidR="00B47C65" w:rsidRPr="009C3B61" w:rsidRDefault="00B47C65" w:rsidP="00901AB8">
            <w:pPr>
              <w:rPr>
                <w:sz w:val="18"/>
                <w:szCs w:val="18"/>
              </w:rPr>
            </w:pPr>
            <w:r w:rsidRPr="009C3B61">
              <w:rPr>
                <w:sz w:val="18"/>
                <w:szCs w:val="18"/>
              </w:rPr>
              <w:t>Oral Health Markers</w:t>
            </w:r>
          </w:p>
        </w:tc>
        <w:tc>
          <w:tcPr>
            <w:tcW w:w="1134" w:type="dxa"/>
          </w:tcPr>
          <w:p w:rsidR="00B47C65" w:rsidRPr="009C3B61" w:rsidRDefault="00B47C65" w:rsidP="00901AB8">
            <w:pPr>
              <w:jc w:val="center"/>
              <w:rPr>
                <w:sz w:val="18"/>
                <w:szCs w:val="18"/>
              </w:rPr>
            </w:pP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Age-adjusted</w:t>
            </w:r>
          </w:p>
        </w:tc>
        <w:tc>
          <w:tcPr>
            <w:tcW w:w="1560" w:type="dxa"/>
          </w:tcPr>
          <w:p w:rsidR="00B47C65" w:rsidRPr="009C3B61" w:rsidRDefault="00B47C65" w:rsidP="00901AB8">
            <w:pPr>
              <w:jc w:val="center"/>
              <w:rPr>
                <w:rFonts w:cs="Times New Roman"/>
                <w:sz w:val="18"/>
                <w:szCs w:val="18"/>
                <w:vertAlign w:val="superscript"/>
              </w:rPr>
            </w:pPr>
            <w:r w:rsidRPr="009C3B61">
              <w:rPr>
                <w:rFonts w:cs="Times New Roman"/>
                <w:sz w:val="18"/>
                <w:szCs w:val="18"/>
              </w:rPr>
              <w:t>Fully-adjusted*</w:t>
            </w:r>
          </w:p>
        </w:tc>
        <w:tc>
          <w:tcPr>
            <w:tcW w:w="992" w:type="dxa"/>
          </w:tcPr>
          <w:p w:rsidR="00B47C65" w:rsidRPr="009C3B61" w:rsidRDefault="00B47C65" w:rsidP="00901AB8">
            <w:pPr>
              <w:jc w:val="center"/>
              <w:rPr>
                <w:rFonts w:cs="Times New Roman"/>
                <w:sz w:val="18"/>
                <w:szCs w:val="18"/>
              </w:rPr>
            </w:pP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Age-adjusted</w:t>
            </w:r>
          </w:p>
        </w:tc>
        <w:tc>
          <w:tcPr>
            <w:tcW w:w="1559" w:type="dxa"/>
          </w:tcPr>
          <w:p w:rsidR="00B47C65" w:rsidRPr="009C3B61" w:rsidRDefault="00B47C65" w:rsidP="00901AB8">
            <w:pPr>
              <w:jc w:val="center"/>
              <w:rPr>
                <w:rFonts w:cs="Times New Roman"/>
                <w:sz w:val="18"/>
                <w:szCs w:val="18"/>
                <w:vertAlign w:val="superscript"/>
              </w:rPr>
            </w:pPr>
            <w:r w:rsidRPr="009C3B61">
              <w:rPr>
                <w:rFonts w:cs="Times New Roman"/>
                <w:sz w:val="18"/>
                <w:szCs w:val="18"/>
              </w:rPr>
              <w:t>Fully-adjusted*</w:t>
            </w:r>
          </w:p>
        </w:tc>
        <w:tc>
          <w:tcPr>
            <w:tcW w:w="975" w:type="dxa"/>
          </w:tcPr>
          <w:p w:rsidR="00B47C65" w:rsidRPr="009C3B61" w:rsidRDefault="00B47C65" w:rsidP="00901AB8">
            <w:pPr>
              <w:jc w:val="center"/>
              <w:rPr>
                <w:rFonts w:cs="Times New Roman"/>
                <w:sz w:val="18"/>
                <w:szCs w:val="18"/>
              </w:rPr>
            </w:pPr>
          </w:p>
        </w:tc>
        <w:tc>
          <w:tcPr>
            <w:tcW w:w="1539" w:type="dxa"/>
          </w:tcPr>
          <w:p w:rsidR="00B47C65" w:rsidRPr="009C3B61" w:rsidRDefault="00B47C65" w:rsidP="00901AB8">
            <w:pPr>
              <w:jc w:val="center"/>
              <w:rPr>
                <w:rFonts w:cs="Times New Roman"/>
                <w:sz w:val="18"/>
                <w:szCs w:val="18"/>
              </w:rPr>
            </w:pPr>
            <w:r w:rsidRPr="009C3B61">
              <w:rPr>
                <w:rFonts w:cs="Times New Roman"/>
                <w:sz w:val="18"/>
                <w:szCs w:val="18"/>
              </w:rPr>
              <w:t>Age-adjusted</w:t>
            </w:r>
          </w:p>
        </w:tc>
        <w:tc>
          <w:tcPr>
            <w:tcW w:w="1539" w:type="dxa"/>
          </w:tcPr>
          <w:p w:rsidR="00B47C65" w:rsidRPr="009C3B61" w:rsidRDefault="00B47C65" w:rsidP="00901AB8">
            <w:pPr>
              <w:jc w:val="center"/>
              <w:rPr>
                <w:rFonts w:cs="Times New Roman"/>
                <w:sz w:val="18"/>
                <w:szCs w:val="18"/>
                <w:vertAlign w:val="superscript"/>
              </w:rPr>
            </w:pPr>
            <w:r w:rsidRPr="009C3B61">
              <w:rPr>
                <w:rFonts w:cs="Times New Roman"/>
                <w:sz w:val="18"/>
                <w:szCs w:val="18"/>
              </w:rPr>
              <w:t>Fully-adjusted*</w:t>
            </w:r>
          </w:p>
        </w:tc>
      </w:tr>
      <w:tr w:rsidR="00B47C65" w:rsidRPr="009C3B61" w:rsidTr="00901AB8">
        <w:tc>
          <w:tcPr>
            <w:tcW w:w="2972" w:type="dxa"/>
          </w:tcPr>
          <w:p w:rsidR="00B47C65" w:rsidRPr="009C3B61" w:rsidRDefault="00B47C65" w:rsidP="00901AB8">
            <w:pPr>
              <w:rPr>
                <w:sz w:val="18"/>
                <w:szCs w:val="18"/>
              </w:rPr>
            </w:pPr>
            <w:r w:rsidRPr="009C3B61">
              <w:rPr>
                <w:sz w:val="18"/>
                <w:szCs w:val="18"/>
              </w:rPr>
              <w:t>Objective</w:t>
            </w:r>
          </w:p>
        </w:tc>
        <w:tc>
          <w:tcPr>
            <w:tcW w:w="1134" w:type="dxa"/>
          </w:tcPr>
          <w:p w:rsidR="00B47C65" w:rsidRPr="009C3B61" w:rsidRDefault="00B47C65" w:rsidP="00901AB8">
            <w:pPr>
              <w:jc w:val="center"/>
              <w:rPr>
                <w:rFonts w:cs="Times New Roman"/>
                <w:sz w:val="18"/>
                <w:szCs w:val="18"/>
              </w:rPr>
            </w:pPr>
            <w:r w:rsidRPr="009C3B61">
              <w:rPr>
                <w:rFonts w:cs="Times New Roman"/>
                <w:sz w:val="18"/>
                <w:szCs w:val="18"/>
              </w:rPr>
              <w:t>N (%)</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OR (95% CI)</w:t>
            </w:r>
          </w:p>
        </w:tc>
        <w:tc>
          <w:tcPr>
            <w:tcW w:w="1560" w:type="dxa"/>
          </w:tcPr>
          <w:p w:rsidR="00B47C65" w:rsidRPr="009C3B61" w:rsidRDefault="00B47C65" w:rsidP="00901AB8">
            <w:pPr>
              <w:jc w:val="center"/>
              <w:rPr>
                <w:rFonts w:cs="Times New Roman"/>
                <w:sz w:val="18"/>
                <w:szCs w:val="18"/>
              </w:rPr>
            </w:pPr>
            <w:r w:rsidRPr="009C3B61">
              <w:rPr>
                <w:rFonts w:cs="Times New Roman"/>
                <w:sz w:val="18"/>
                <w:szCs w:val="18"/>
              </w:rPr>
              <w:t>OR (95% CI)</w:t>
            </w:r>
          </w:p>
        </w:tc>
        <w:tc>
          <w:tcPr>
            <w:tcW w:w="992" w:type="dxa"/>
          </w:tcPr>
          <w:p w:rsidR="00B47C65" w:rsidRPr="009C3B61" w:rsidRDefault="00B47C65" w:rsidP="00901AB8">
            <w:pPr>
              <w:jc w:val="center"/>
              <w:rPr>
                <w:rFonts w:cs="Times New Roman"/>
                <w:sz w:val="18"/>
                <w:szCs w:val="18"/>
              </w:rPr>
            </w:pPr>
            <w:r w:rsidRPr="009C3B61">
              <w:rPr>
                <w:rFonts w:cs="Times New Roman"/>
                <w:sz w:val="18"/>
                <w:szCs w:val="18"/>
              </w:rPr>
              <w:t>N (%)</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OR (95% CI)</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OR (95% CI)</w:t>
            </w:r>
          </w:p>
        </w:tc>
        <w:tc>
          <w:tcPr>
            <w:tcW w:w="975" w:type="dxa"/>
          </w:tcPr>
          <w:p w:rsidR="00B47C65" w:rsidRPr="009C3B61" w:rsidRDefault="00B47C65" w:rsidP="00901AB8">
            <w:pPr>
              <w:jc w:val="center"/>
              <w:rPr>
                <w:rFonts w:cs="Times New Roman"/>
                <w:sz w:val="18"/>
                <w:szCs w:val="18"/>
              </w:rPr>
            </w:pPr>
            <w:r w:rsidRPr="009C3B61">
              <w:rPr>
                <w:rFonts w:cs="Times New Roman"/>
                <w:sz w:val="18"/>
                <w:szCs w:val="18"/>
              </w:rPr>
              <w:t>N (%)</w:t>
            </w:r>
          </w:p>
        </w:tc>
        <w:tc>
          <w:tcPr>
            <w:tcW w:w="1539" w:type="dxa"/>
          </w:tcPr>
          <w:p w:rsidR="00B47C65" w:rsidRPr="009C3B61" w:rsidRDefault="00B47C65" w:rsidP="00901AB8">
            <w:pPr>
              <w:jc w:val="center"/>
              <w:rPr>
                <w:rFonts w:cs="Times New Roman"/>
                <w:sz w:val="18"/>
                <w:szCs w:val="18"/>
              </w:rPr>
            </w:pPr>
            <w:r w:rsidRPr="009C3B61">
              <w:rPr>
                <w:rFonts w:cs="Times New Roman"/>
                <w:sz w:val="18"/>
                <w:szCs w:val="18"/>
              </w:rPr>
              <w:t>OR (95% CI)</w:t>
            </w:r>
          </w:p>
        </w:tc>
        <w:tc>
          <w:tcPr>
            <w:tcW w:w="1539" w:type="dxa"/>
          </w:tcPr>
          <w:p w:rsidR="00B47C65" w:rsidRPr="009C3B61" w:rsidRDefault="00B47C65" w:rsidP="00901AB8">
            <w:pPr>
              <w:jc w:val="center"/>
              <w:rPr>
                <w:rFonts w:cs="Times New Roman"/>
                <w:sz w:val="18"/>
                <w:szCs w:val="18"/>
              </w:rPr>
            </w:pPr>
            <w:r w:rsidRPr="009C3B61">
              <w:rPr>
                <w:rFonts w:cs="Times New Roman"/>
                <w:sz w:val="18"/>
                <w:szCs w:val="18"/>
              </w:rPr>
              <w:t>OR (95% CI)</w:t>
            </w:r>
          </w:p>
        </w:tc>
      </w:tr>
      <w:tr w:rsidR="00B47C65" w:rsidRPr="009C3B61" w:rsidTr="00901AB8">
        <w:tc>
          <w:tcPr>
            <w:tcW w:w="2972" w:type="dxa"/>
          </w:tcPr>
          <w:p w:rsidR="00B47C65" w:rsidRPr="009C3B61" w:rsidRDefault="00B47C65" w:rsidP="00901AB8">
            <w:pPr>
              <w:rPr>
                <w:sz w:val="18"/>
                <w:szCs w:val="18"/>
              </w:rPr>
            </w:pPr>
            <w:r w:rsidRPr="009C3B61">
              <w:rPr>
                <w:sz w:val="18"/>
                <w:szCs w:val="18"/>
              </w:rPr>
              <w:t>Tooth loss</w:t>
            </w:r>
          </w:p>
        </w:tc>
        <w:tc>
          <w:tcPr>
            <w:tcW w:w="1134" w:type="dxa"/>
          </w:tcPr>
          <w:p w:rsidR="00B47C65" w:rsidRPr="009C3B61" w:rsidRDefault="00B47C65" w:rsidP="00901AB8">
            <w:pPr>
              <w:jc w:val="center"/>
              <w:rPr>
                <w:sz w:val="18"/>
                <w:szCs w:val="18"/>
              </w:rPr>
            </w:pPr>
          </w:p>
        </w:tc>
        <w:tc>
          <w:tcPr>
            <w:tcW w:w="1559" w:type="dxa"/>
          </w:tcPr>
          <w:p w:rsidR="00B47C65" w:rsidRPr="009C3B61" w:rsidRDefault="00B47C65" w:rsidP="00901AB8">
            <w:pPr>
              <w:jc w:val="center"/>
              <w:rPr>
                <w:sz w:val="18"/>
                <w:szCs w:val="18"/>
              </w:rPr>
            </w:pPr>
          </w:p>
        </w:tc>
        <w:tc>
          <w:tcPr>
            <w:tcW w:w="1560" w:type="dxa"/>
          </w:tcPr>
          <w:p w:rsidR="00B47C65" w:rsidRPr="009C3B61" w:rsidRDefault="00B47C65" w:rsidP="00901AB8">
            <w:pPr>
              <w:jc w:val="center"/>
              <w:rPr>
                <w:sz w:val="18"/>
                <w:szCs w:val="18"/>
              </w:rPr>
            </w:pPr>
          </w:p>
        </w:tc>
        <w:tc>
          <w:tcPr>
            <w:tcW w:w="992" w:type="dxa"/>
          </w:tcPr>
          <w:p w:rsidR="00B47C65" w:rsidRPr="009C3B61" w:rsidRDefault="00B47C65" w:rsidP="00901AB8">
            <w:pPr>
              <w:jc w:val="center"/>
              <w:rPr>
                <w:sz w:val="18"/>
                <w:szCs w:val="18"/>
              </w:rPr>
            </w:pPr>
          </w:p>
        </w:tc>
        <w:tc>
          <w:tcPr>
            <w:tcW w:w="1559" w:type="dxa"/>
          </w:tcPr>
          <w:p w:rsidR="00B47C65" w:rsidRPr="009C3B61" w:rsidRDefault="00B47C65" w:rsidP="00901AB8">
            <w:pPr>
              <w:jc w:val="center"/>
              <w:rPr>
                <w:sz w:val="18"/>
                <w:szCs w:val="18"/>
              </w:rPr>
            </w:pPr>
          </w:p>
        </w:tc>
        <w:tc>
          <w:tcPr>
            <w:tcW w:w="1559" w:type="dxa"/>
          </w:tcPr>
          <w:p w:rsidR="00B47C65" w:rsidRPr="009C3B61" w:rsidRDefault="00B47C65" w:rsidP="00901AB8">
            <w:pPr>
              <w:jc w:val="center"/>
              <w:rPr>
                <w:sz w:val="18"/>
                <w:szCs w:val="18"/>
              </w:rPr>
            </w:pPr>
          </w:p>
        </w:tc>
        <w:tc>
          <w:tcPr>
            <w:tcW w:w="975" w:type="dxa"/>
          </w:tcPr>
          <w:p w:rsidR="00B47C65" w:rsidRPr="009C3B61" w:rsidRDefault="00B47C65" w:rsidP="00901AB8">
            <w:pPr>
              <w:jc w:val="center"/>
              <w:rPr>
                <w:sz w:val="18"/>
                <w:szCs w:val="18"/>
              </w:rPr>
            </w:pPr>
          </w:p>
        </w:tc>
        <w:tc>
          <w:tcPr>
            <w:tcW w:w="1539" w:type="dxa"/>
          </w:tcPr>
          <w:p w:rsidR="00B47C65" w:rsidRPr="009C3B61" w:rsidRDefault="00B47C65" w:rsidP="00901AB8">
            <w:pPr>
              <w:jc w:val="center"/>
              <w:rPr>
                <w:sz w:val="18"/>
                <w:szCs w:val="18"/>
              </w:rPr>
            </w:pPr>
          </w:p>
        </w:tc>
        <w:tc>
          <w:tcPr>
            <w:tcW w:w="1539" w:type="dxa"/>
          </w:tcPr>
          <w:p w:rsidR="00B47C65" w:rsidRPr="009C3B61" w:rsidRDefault="00B47C65" w:rsidP="00901AB8">
            <w:pPr>
              <w:jc w:val="center"/>
              <w:rPr>
                <w:sz w:val="18"/>
                <w:szCs w:val="18"/>
              </w:rPr>
            </w:pPr>
          </w:p>
        </w:tc>
      </w:tr>
      <w:tr w:rsidR="00B47C65" w:rsidRPr="009C3B61" w:rsidTr="00901AB8">
        <w:tc>
          <w:tcPr>
            <w:tcW w:w="2972" w:type="dxa"/>
          </w:tcPr>
          <w:p w:rsidR="00B47C65" w:rsidRPr="009C3B61" w:rsidRDefault="00B47C65" w:rsidP="00901AB8">
            <w:pPr>
              <w:rPr>
                <w:rFonts w:cs="Times New Roman"/>
                <w:sz w:val="18"/>
                <w:szCs w:val="18"/>
              </w:rPr>
            </w:pPr>
            <w:r w:rsidRPr="009C3B61">
              <w:rPr>
                <w:rFonts w:cs="Times New Roman"/>
                <w:sz w:val="18"/>
                <w:szCs w:val="18"/>
              </w:rPr>
              <w:t xml:space="preserve">≥21teeth </w:t>
            </w:r>
          </w:p>
        </w:tc>
        <w:tc>
          <w:tcPr>
            <w:tcW w:w="1134" w:type="dxa"/>
          </w:tcPr>
          <w:p w:rsidR="00B47C65" w:rsidRPr="009C3B61" w:rsidRDefault="00B47C65" w:rsidP="00901AB8">
            <w:pPr>
              <w:jc w:val="center"/>
              <w:rPr>
                <w:sz w:val="18"/>
                <w:szCs w:val="18"/>
              </w:rPr>
            </w:pPr>
            <w:r w:rsidRPr="009C3B61">
              <w:rPr>
                <w:sz w:val="18"/>
                <w:szCs w:val="18"/>
              </w:rPr>
              <w:t>111 (19%)</w:t>
            </w:r>
          </w:p>
        </w:tc>
        <w:tc>
          <w:tcPr>
            <w:tcW w:w="1559" w:type="dxa"/>
          </w:tcPr>
          <w:p w:rsidR="00B47C65" w:rsidRPr="009C3B61" w:rsidRDefault="00B47C65" w:rsidP="00901AB8">
            <w:pPr>
              <w:jc w:val="center"/>
              <w:rPr>
                <w:sz w:val="18"/>
                <w:szCs w:val="18"/>
              </w:rPr>
            </w:pPr>
            <w:r w:rsidRPr="009C3B61">
              <w:rPr>
                <w:sz w:val="18"/>
                <w:szCs w:val="18"/>
              </w:rPr>
              <w:t>1.00</w:t>
            </w:r>
          </w:p>
        </w:tc>
        <w:tc>
          <w:tcPr>
            <w:tcW w:w="1560" w:type="dxa"/>
          </w:tcPr>
          <w:p w:rsidR="00B47C65" w:rsidRPr="009C3B61" w:rsidRDefault="00B47C65" w:rsidP="00901AB8">
            <w:pPr>
              <w:jc w:val="center"/>
              <w:rPr>
                <w:sz w:val="18"/>
                <w:szCs w:val="18"/>
              </w:rPr>
            </w:pPr>
            <w:r w:rsidRPr="009C3B61">
              <w:rPr>
                <w:sz w:val="18"/>
                <w:szCs w:val="18"/>
              </w:rPr>
              <w:t>1.00</w:t>
            </w:r>
          </w:p>
        </w:tc>
        <w:tc>
          <w:tcPr>
            <w:tcW w:w="992" w:type="dxa"/>
          </w:tcPr>
          <w:p w:rsidR="00B47C65" w:rsidRPr="009C3B61" w:rsidRDefault="00B47C65" w:rsidP="00901AB8">
            <w:pPr>
              <w:jc w:val="center"/>
              <w:rPr>
                <w:sz w:val="18"/>
                <w:szCs w:val="18"/>
              </w:rPr>
            </w:pPr>
            <w:r w:rsidRPr="009C3B61">
              <w:rPr>
                <w:sz w:val="18"/>
                <w:szCs w:val="18"/>
              </w:rPr>
              <w:t>91 (16%)</w:t>
            </w:r>
          </w:p>
        </w:tc>
        <w:tc>
          <w:tcPr>
            <w:tcW w:w="1559" w:type="dxa"/>
          </w:tcPr>
          <w:p w:rsidR="00B47C65" w:rsidRPr="009C3B61" w:rsidRDefault="00B47C65" w:rsidP="00901AB8">
            <w:pPr>
              <w:jc w:val="center"/>
              <w:rPr>
                <w:sz w:val="18"/>
                <w:szCs w:val="18"/>
              </w:rPr>
            </w:pPr>
            <w:r w:rsidRPr="009C3B61">
              <w:rPr>
                <w:sz w:val="18"/>
                <w:szCs w:val="18"/>
              </w:rPr>
              <w:t>1.00</w:t>
            </w:r>
          </w:p>
        </w:tc>
        <w:tc>
          <w:tcPr>
            <w:tcW w:w="1559" w:type="dxa"/>
          </w:tcPr>
          <w:p w:rsidR="00B47C65" w:rsidRPr="009C3B61" w:rsidRDefault="00B47C65" w:rsidP="00901AB8">
            <w:pPr>
              <w:jc w:val="center"/>
              <w:rPr>
                <w:sz w:val="18"/>
                <w:szCs w:val="18"/>
              </w:rPr>
            </w:pPr>
            <w:r w:rsidRPr="009C3B61">
              <w:rPr>
                <w:sz w:val="18"/>
                <w:szCs w:val="18"/>
              </w:rPr>
              <w:t>1.00</w:t>
            </w:r>
          </w:p>
        </w:tc>
        <w:tc>
          <w:tcPr>
            <w:tcW w:w="975" w:type="dxa"/>
          </w:tcPr>
          <w:p w:rsidR="00B47C65" w:rsidRPr="009C3B61" w:rsidRDefault="00B47C65" w:rsidP="00901AB8">
            <w:pPr>
              <w:jc w:val="center"/>
              <w:rPr>
                <w:sz w:val="18"/>
                <w:szCs w:val="18"/>
              </w:rPr>
            </w:pPr>
            <w:r w:rsidRPr="009C3B61">
              <w:rPr>
                <w:sz w:val="18"/>
                <w:szCs w:val="18"/>
              </w:rPr>
              <w:t>112 (20%)</w:t>
            </w:r>
          </w:p>
        </w:tc>
        <w:tc>
          <w:tcPr>
            <w:tcW w:w="1539" w:type="dxa"/>
          </w:tcPr>
          <w:p w:rsidR="00B47C65" w:rsidRPr="009C3B61" w:rsidRDefault="00B47C65" w:rsidP="00901AB8">
            <w:pPr>
              <w:jc w:val="center"/>
              <w:rPr>
                <w:sz w:val="18"/>
                <w:szCs w:val="18"/>
              </w:rPr>
            </w:pPr>
            <w:r w:rsidRPr="009C3B61">
              <w:rPr>
                <w:sz w:val="18"/>
                <w:szCs w:val="18"/>
              </w:rPr>
              <w:t>1.00</w:t>
            </w:r>
          </w:p>
        </w:tc>
        <w:tc>
          <w:tcPr>
            <w:tcW w:w="1539" w:type="dxa"/>
          </w:tcPr>
          <w:p w:rsidR="00B47C65" w:rsidRPr="009C3B61" w:rsidRDefault="00B47C65" w:rsidP="00901AB8">
            <w:pPr>
              <w:jc w:val="center"/>
              <w:rPr>
                <w:sz w:val="18"/>
                <w:szCs w:val="18"/>
              </w:rPr>
            </w:pPr>
            <w:r w:rsidRPr="009C3B61">
              <w:rPr>
                <w:sz w:val="18"/>
                <w:szCs w:val="18"/>
              </w:rPr>
              <w:t>1.00</w:t>
            </w:r>
          </w:p>
        </w:tc>
      </w:tr>
      <w:tr w:rsidR="00B47C65" w:rsidRPr="009C3B61" w:rsidTr="00901AB8">
        <w:tc>
          <w:tcPr>
            <w:tcW w:w="2972" w:type="dxa"/>
          </w:tcPr>
          <w:p w:rsidR="00B47C65" w:rsidRPr="009C3B61" w:rsidRDefault="00B47C65" w:rsidP="00901AB8">
            <w:pPr>
              <w:rPr>
                <w:sz w:val="18"/>
                <w:szCs w:val="18"/>
              </w:rPr>
            </w:pPr>
            <w:r w:rsidRPr="009C3B61">
              <w:rPr>
                <w:sz w:val="18"/>
                <w:szCs w:val="18"/>
              </w:rPr>
              <w:t>15-20 teeth</w:t>
            </w:r>
          </w:p>
        </w:tc>
        <w:tc>
          <w:tcPr>
            <w:tcW w:w="1134" w:type="dxa"/>
          </w:tcPr>
          <w:p w:rsidR="00B47C65" w:rsidRPr="009C3B61" w:rsidRDefault="00B47C65" w:rsidP="00901AB8">
            <w:pPr>
              <w:jc w:val="center"/>
              <w:rPr>
                <w:sz w:val="18"/>
                <w:szCs w:val="18"/>
              </w:rPr>
            </w:pPr>
            <w:r w:rsidRPr="009C3B61">
              <w:rPr>
                <w:sz w:val="18"/>
                <w:szCs w:val="18"/>
              </w:rPr>
              <w:t>59 (18%)</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0.87 (0.61, 1.23)</w:t>
            </w:r>
          </w:p>
        </w:tc>
        <w:tc>
          <w:tcPr>
            <w:tcW w:w="1560" w:type="dxa"/>
          </w:tcPr>
          <w:p w:rsidR="00B47C65" w:rsidRPr="009C3B61" w:rsidRDefault="00B47C65" w:rsidP="00901AB8">
            <w:pPr>
              <w:jc w:val="center"/>
              <w:rPr>
                <w:rFonts w:cs="Times New Roman"/>
                <w:sz w:val="18"/>
                <w:szCs w:val="18"/>
              </w:rPr>
            </w:pPr>
            <w:r w:rsidRPr="009C3B61">
              <w:rPr>
                <w:rFonts w:cs="Times New Roman"/>
                <w:sz w:val="18"/>
                <w:szCs w:val="18"/>
              </w:rPr>
              <w:t>0.89  (0.61, 1.29)</w:t>
            </w:r>
          </w:p>
        </w:tc>
        <w:tc>
          <w:tcPr>
            <w:tcW w:w="992" w:type="dxa"/>
          </w:tcPr>
          <w:p w:rsidR="00B47C65" w:rsidRPr="009C3B61" w:rsidRDefault="00B47C65" w:rsidP="00901AB8">
            <w:pPr>
              <w:jc w:val="center"/>
              <w:rPr>
                <w:sz w:val="18"/>
                <w:szCs w:val="18"/>
              </w:rPr>
            </w:pPr>
            <w:r w:rsidRPr="009C3B61">
              <w:rPr>
                <w:sz w:val="18"/>
                <w:szCs w:val="18"/>
              </w:rPr>
              <w:t>49 (15%)</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0.89 (0.60, 1.30)</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1.16  (0.77, 1.74)</w:t>
            </w:r>
          </w:p>
        </w:tc>
        <w:tc>
          <w:tcPr>
            <w:tcW w:w="975" w:type="dxa"/>
          </w:tcPr>
          <w:p w:rsidR="00B47C65" w:rsidRPr="009C3B61" w:rsidRDefault="00B47C65" w:rsidP="00901AB8">
            <w:pPr>
              <w:jc w:val="center"/>
              <w:rPr>
                <w:sz w:val="18"/>
                <w:szCs w:val="18"/>
              </w:rPr>
            </w:pPr>
            <w:r w:rsidRPr="009C3B61">
              <w:rPr>
                <w:sz w:val="18"/>
                <w:szCs w:val="18"/>
              </w:rPr>
              <w:t>62 (20%)</w:t>
            </w:r>
          </w:p>
        </w:tc>
        <w:tc>
          <w:tcPr>
            <w:tcW w:w="1539" w:type="dxa"/>
          </w:tcPr>
          <w:p w:rsidR="00B47C65" w:rsidRPr="009C3B61" w:rsidRDefault="00B47C65" w:rsidP="00901AB8">
            <w:pPr>
              <w:jc w:val="center"/>
              <w:rPr>
                <w:rFonts w:cs="Times New Roman"/>
                <w:sz w:val="18"/>
                <w:szCs w:val="18"/>
              </w:rPr>
            </w:pPr>
            <w:r w:rsidRPr="009C3B61">
              <w:rPr>
                <w:rFonts w:cs="Times New Roman"/>
                <w:sz w:val="18"/>
                <w:szCs w:val="18"/>
              </w:rPr>
              <w:t>0.94 (0.66, 1.34)</w:t>
            </w:r>
          </w:p>
        </w:tc>
        <w:tc>
          <w:tcPr>
            <w:tcW w:w="1539" w:type="dxa"/>
          </w:tcPr>
          <w:p w:rsidR="00B47C65" w:rsidRPr="009C3B61" w:rsidRDefault="00B47C65" w:rsidP="00901AB8">
            <w:pPr>
              <w:jc w:val="center"/>
              <w:rPr>
                <w:sz w:val="18"/>
                <w:szCs w:val="18"/>
              </w:rPr>
            </w:pPr>
            <w:r w:rsidRPr="009C3B61">
              <w:rPr>
                <w:sz w:val="18"/>
                <w:szCs w:val="18"/>
              </w:rPr>
              <w:t>1.19 (0.81, 1.75)</w:t>
            </w:r>
          </w:p>
        </w:tc>
      </w:tr>
      <w:tr w:rsidR="00B47C65" w:rsidRPr="009C3B61" w:rsidTr="00901AB8">
        <w:tc>
          <w:tcPr>
            <w:tcW w:w="2972" w:type="dxa"/>
          </w:tcPr>
          <w:p w:rsidR="00B47C65" w:rsidRPr="009C3B61" w:rsidRDefault="00B47C65" w:rsidP="00901AB8">
            <w:pPr>
              <w:rPr>
                <w:sz w:val="18"/>
                <w:szCs w:val="18"/>
              </w:rPr>
            </w:pPr>
            <w:r w:rsidRPr="009C3B61">
              <w:rPr>
                <w:sz w:val="18"/>
                <w:szCs w:val="18"/>
              </w:rPr>
              <w:t>8-14 teeth</w:t>
            </w:r>
          </w:p>
        </w:tc>
        <w:tc>
          <w:tcPr>
            <w:tcW w:w="1134" w:type="dxa"/>
          </w:tcPr>
          <w:p w:rsidR="00B47C65" w:rsidRPr="009C3B61" w:rsidRDefault="00B47C65" w:rsidP="00901AB8">
            <w:pPr>
              <w:jc w:val="center"/>
              <w:rPr>
                <w:sz w:val="18"/>
                <w:szCs w:val="18"/>
              </w:rPr>
            </w:pPr>
            <w:r w:rsidRPr="009C3B61">
              <w:rPr>
                <w:sz w:val="18"/>
                <w:szCs w:val="18"/>
              </w:rPr>
              <w:t>58 (23%)</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1.13 (0.78, 1.63)</w:t>
            </w:r>
          </w:p>
        </w:tc>
        <w:tc>
          <w:tcPr>
            <w:tcW w:w="1560" w:type="dxa"/>
          </w:tcPr>
          <w:p w:rsidR="00B47C65" w:rsidRPr="009C3B61" w:rsidRDefault="00B47C65" w:rsidP="00901AB8">
            <w:pPr>
              <w:jc w:val="center"/>
              <w:rPr>
                <w:rFonts w:cs="Times New Roman"/>
                <w:sz w:val="18"/>
                <w:szCs w:val="18"/>
              </w:rPr>
            </w:pPr>
            <w:r w:rsidRPr="009C3B61">
              <w:rPr>
                <w:rFonts w:cs="Times New Roman"/>
                <w:sz w:val="18"/>
                <w:szCs w:val="18"/>
              </w:rPr>
              <w:t>1.11  (0.74, 1.66)</w:t>
            </w:r>
          </w:p>
        </w:tc>
        <w:tc>
          <w:tcPr>
            <w:tcW w:w="992" w:type="dxa"/>
          </w:tcPr>
          <w:p w:rsidR="00B47C65" w:rsidRPr="009C3B61" w:rsidRDefault="00B47C65" w:rsidP="00901AB8">
            <w:pPr>
              <w:jc w:val="center"/>
              <w:rPr>
                <w:sz w:val="18"/>
                <w:szCs w:val="18"/>
              </w:rPr>
            </w:pPr>
            <w:r w:rsidRPr="009C3B61">
              <w:rPr>
                <w:sz w:val="18"/>
                <w:szCs w:val="18"/>
              </w:rPr>
              <w:t>60 (25%)</w:t>
            </w:r>
          </w:p>
        </w:tc>
        <w:tc>
          <w:tcPr>
            <w:tcW w:w="1559" w:type="dxa"/>
          </w:tcPr>
          <w:p w:rsidR="00B47C65" w:rsidRPr="009C3B61" w:rsidRDefault="00B47C65" w:rsidP="00901AB8">
            <w:pPr>
              <w:jc w:val="center"/>
              <w:rPr>
                <w:rFonts w:cs="Times New Roman"/>
                <w:b/>
                <w:sz w:val="18"/>
                <w:szCs w:val="18"/>
              </w:rPr>
            </w:pPr>
            <w:r w:rsidRPr="009C3B61">
              <w:rPr>
                <w:rFonts w:cs="Times New Roman"/>
                <w:b/>
                <w:sz w:val="18"/>
                <w:szCs w:val="18"/>
              </w:rPr>
              <w:t>1.51 (1.03, 2.20)</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0.93  (0.53, 1.62)</w:t>
            </w:r>
          </w:p>
        </w:tc>
        <w:tc>
          <w:tcPr>
            <w:tcW w:w="975" w:type="dxa"/>
          </w:tcPr>
          <w:p w:rsidR="00B47C65" w:rsidRPr="009C3B61" w:rsidRDefault="00B47C65" w:rsidP="00901AB8">
            <w:pPr>
              <w:jc w:val="center"/>
              <w:rPr>
                <w:sz w:val="18"/>
                <w:szCs w:val="18"/>
              </w:rPr>
            </w:pPr>
            <w:r w:rsidRPr="009C3B61">
              <w:rPr>
                <w:sz w:val="18"/>
                <w:szCs w:val="18"/>
              </w:rPr>
              <w:t>71 (29%)</w:t>
            </w:r>
          </w:p>
        </w:tc>
        <w:tc>
          <w:tcPr>
            <w:tcW w:w="1539" w:type="dxa"/>
          </w:tcPr>
          <w:p w:rsidR="00B47C65" w:rsidRPr="009C3B61" w:rsidRDefault="00B47C65" w:rsidP="00901AB8">
            <w:pPr>
              <w:jc w:val="center"/>
              <w:rPr>
                <w:rFonts w:cs="Times New Roman"/>
                <w:b/>
                <w:sz w:val="18"/>
                <w:szCs w:val="18"/>
              </w:rPr>
            </w:pPr>
            <w:r w:rsidRPr="009C3B61">
              <w:rPr>
                <w:rFonts w:cs="Times New Roman"/>
                <w:b/>
                <w:sz w:val="18"/>
                <w:szCs w:val="18"/>
              </w:rPr>
              <w:t>1.49 (1.05, 2.12)</w:t>
            </w:r>
          </w:p>
        </w:tc>
        <w:tc>
          <w:tcPr>
            <w:tcW w:w="1539" w:type="dxa"/>
          </w:tcPr>
          <w:p w:rsidR="00B47C65" w:rsidRPr="009C3B61" w:rsidRDefault="00B47C65" w:rsidP="00901AB8">
            <w:pPr>
              <w:jc w:val="center"/>
              <w:rPr>
                <w:sz w:val="18"/>
                <w:szCs w:val="18"/>
              </w:rPr>
            </w:pPr>
            <w:r w:rsidRPr="009C3B61">
              <w:rPr>
                <w:sz w:val="18"/>
                <w:szCs w:val="18"/>
              </w:rPr>
              <w:t>1.23 (0.73, 2.06)</w:t>
            </w:r>
          </w:p>
        </w:tc>
      </w:tr>
      <w:tr w:rsidR="00B47C65" w:rsidTr="00901AB8">
        <w:tc>
          <w:tcPr>
            <w:tcW w:w="2972" w:type="dxa"/>
          </w:tcPr>
          <w:p w:rsidR="00B47C65" w:rsidRPr="009C3B61" w:rsidRDefault="00B47C65" w:rsidP="00901AB8">
            <w:pPr>
              <w:rPr>
                <w:sz w:val="18"/>
                <w:szCs w:val="18"/>
              </w:rPr>
            </w:pPr>
            <w:r w:rsidRPr="009C3B61">
              <w:rPr>
                <w:sz w:val="18"/>
                <w:szCs w:val="18"/>
              </w:rPr>
              <w:t>1-7 teeth</w:t>
            </w:r>
          </w:p>
        </w:tc>
        <w:tc>
          <w:tcPr>
            <w:tcW w:w="1134" w:type="dxa"/>
          </w:tcPr>
          <w:p w:rsidR="00B47C65" w:rsidRPr="009C3B61" w:rsidRDefault="00B47C65" w:rsidP="00901AB8">
            <w:pPr>
              <w:jc w:val="center"/>
              <w:rPr>
                <w:sz w:val="18"/>
                <w:szCs w:val="18"/>
              </w:rPr>
            </w:pPr>
            <w:r w:rsidRPr="009C3B61">
              <w:rPr>
                <w:sz w:val="18"/>
                <w:szCs w:val="18"/>
              </w:rPr>
              <w:t>26 (22%)</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0.98 (0.60, 1.60)</w:t>
            </w:r>
          </w:p>
        </w:tc>
        <w:tc>
          <w:tcPr>
            <w:tcW w:w="1560" w:type="dxa"/>
          </w:tcPr>
          <w:p w:rsidR="00B47C65" w:rsidRPr="009C3B61" w:rsidRDefault="00B47C65" w:rsidP="00901AB8">
            <w:pPr>
              <w:jc w:val="center"/>
              <w:rPr>
                <w:rFonts w:cs="Times New Roman"/>
                <w:sz w:val="18"/>
                <w:szCs w:val="18"/>
              </w:rPr>
            </w:pPr>
            <w:r w:rsidRPr="009C3B61">
              <w:rPr>
                <w:rFonts w:cs="Times New Roman"/>
                <w:sz w:val="18"/>
                <w:szCs w:val="18"/>
              </w:rPr>
              <w:t>1.00  (0.59, 1.72)</w:t>
            </w:r>
          </w:p>
        </w:tc>
        <w:tc>
          <w:tcPr>
            <w:tcW w:w="992" w:type="dxa"/>
          </w:tcPr>
          <w:p w:rsidR="00B47C65" w:rsidRPr="009C3B61" w:rsidRDefault="00B47C65" w:rsidP="00901AB8">
            <w:pPr>
              <w:jc w:val="center"/>
              <w:rPr>
                <w:sz w:val="18"/>
                <w:szCs w:val="18"/>
              </w:rPr>
            </w:pPr>
            <w:r w:rsidRPr="009C3B61">
              <w:rPr>
                <w:sz w:val="18"/>
                <w:szCs w:val="18"/>
              </w:rPr>
              <w:t>29 (26%)</w:t>
            </w:r>
          </w:p>
        </w:tc>
        <w:tc>
          <w:tcPr>
            <w:tcW w:w="1559" w:type="dxa"/>
          </w:tcPr>
          <w:p w:rsidR="00B47C65" w:rsidRPr="009C3B61" w:rsidRDefault="00B47C65" w:rsidP="00901AB8">
            <w:pPr>
              <w:jc w:val="center"/>
              <w:rPr>
                <w:rFonts w:cs="Times New Roman"/>
                <w:b/>
                <w:sz w:val="18"/>
                <w:szCs w:val="18"/>
              </w:rPr>
            </w:pPr>
            <w:r w:rsidRPr="009C3B61">
              <w:rPr>
                <w:rFonts w:cs="Times New Roman"/>
                <w:sz w:val="18"/>
                <w:szCs w:val="18"/>
              </w:rPr>
              <w:t>1.44 (0.88, 2.36)</w:t>
            </w:r>
          </w:p>
        </w:tc>
        <w:tc>
          <w:tcPr>
            <w:tcW w:w="1559" w:type="dxa"/>
          </w:tcPr>
          <w:p w:rsidR="00B47C65" w:rsidRPr="009C3B61" w:rsidRDefault="00B47C65" w:rsidP="00901AB8">
            <w:pPr>
              <w:jc w:val="center"/>
              <w:rPr>
                <w:rFonts w:cs="Times New Roman"/>
                <w:sz w:val="18"/>
                <w:szCs w:val="18"/>
              </w:rPr>
            </w:pPr>
            <w:r w:rsidRPr="009C3B61">
              <w:rPr>
                <w:rFonts w:cs="Times New Roman"/>
                <w:sz w:val="18"/>
                <w:szCs w:val="18"/>
              </w:rPr>
              <w:t>1.00  (0.64, 1.56)</w:t>
            </w:r>
          </w:p>
        </w:tc>
        <w:tc>
          <w:tcPr>
            <w:tcW w:w="975" w:type="dxa"/>
          </w:tcPr>
          <w:p w:rsidR="00B47C65" w:rsidRPr="009C3B61" w:rsidRDefault="00B47C65" w:rsidP="00901AB8">
            <w:pPr>
              <w:jc w:val="center"/>
              <w:rPr>
                <w:sz w:val="18"/>
                <w:szCs w:val="18"/>
              </w:rPr>
            </w:pPr>
            <w:r w:rsidRPr="009C3B61">
              <w:rPr>
                <w:sz w:val="18"/>
                <w:szCs w:val="18"/>
              </w:rPr>
              <w:t>34 (31%)</w:t>
            </w:r>
          </w:p>
        </w:tc>
        <w:tc>
          <w:tcPr>
            <w:tcW w:w="1539" w:type="dxa"/>
          </w:tcPr>
          <w:p w:rsidR="00B47C65" w:rsidRPr="009C3B61" w:rsidRDefault="00B47C65" w:rsidP="00901AB8">
            <w:pPr>
              <w:jc w:val="center"/>
              <w:rPr>
                <w:rFonts w:cs="Times New Roman"/>
                <w:b/>
                <w:sz w:val="18"/>
                <w:szCs w:val="18"/>
              </w:rPr>
            </w:pPr>
            <w:r w:rsidRPr="009C3B61">
              <w:rPr>
                <w:rFonts w:cs="Times New Roman"/>
                <w:sz w:val="18"/>
                <w:szCs w:val="18"/>
              </w:rPr>
              <w:t>1.48 (0.93, 2.36)</w:t>
            </w:r>
          </w:p>
        </w:tc>
        <w:tc>
          <w:tcPr>
            <w:tcW w:w="1539" w:type="dxa"/>
          </w:tcPr>
          <w:p w:rsidR="00B47C65" w:rsidRDefault="00B47C65" w:rsidP="00901AB8">
            <w:pPr>
              <w:jc w:val="center"/>
              <w:rPr>
                <w:sz w:val="18"/>
                <w:szCs w:val="18"/>
              </w:rPr>
            </w:pPr>
            <w:r w:rsidRPr="009C3B61">
              <w:rPr>
                <w:sz w:val="18"/>
                <w:szCs w:val="18"/>
              </w:rPr>
              <w:t>1.22 (0.82, 1.83)</w:t>
            </w:r>
          </w:p>
        </w:tc>
      </w:tr>
      <w:tr w:rsidR="00B47C65" w:rsidTr="00901AB8">
        <w:tc>
          <w:tcPr>
            <w:tcW w:w="2972" w:type="dxa"/>
          </w:tcPr>
          <w:p w:rsidR="00B47C65" w:rsidRPr="007F6B51" w:rsidRDefault="00B47C65" w:rsidP="00901AB8">
            <w:pPr>
              <w:rPr>
                <w:sz w:val="18"/>
                <w:szCs w:val="18"/>
              </w:rPr>
            </w:pPr>
            <w:r w:rsidRPr="007F6B51">
              <w:rPr>
                <w:sz w:val="18"/>
                <w:szCs w:val="18"/>
              </w:rPr>
              <w:t>0 teeth</w:t>
            </w:r>
          </w:p>
        </w:tc>
        <w:tc>
          <w:tcPr>
            <w:tcW w:w="1134" w:type="dxa"/>
          </w:tcPr>
          <w:p w:rsidR="00B47C65" w:rsidRDefault="00B47C65" w:rsidP="00901AB8">
            <w:pPr>
              <w:jc w:val="center"/>
              <w:rPr>
                <w:sz w:val="18"/>
                <w:szCs w:val="18"/>
              </w:rPr>
            </w:pPr>
            <w:r>
              <w:rPr>
                <w:sz w:val="18"/>
                <w:szCs w:val="18"/>
              </w:rPr>
              <w:t>79 (24%)</w:t>
            </w:r>
          </w:p>
        </w:tc>
        <w:tc>
          <w:tcPr>
            <w:tcW w:w="1559" w:type="dxa"/>
          </w:tcPr>
          <w:p w:rsidR="00B47C65" w:rsidRDefault="00B47C65" w:rsidP="00901AB8">
            <w:pPr>
              <w:jc w:val="center"/>
              <w:rPr>
                <w:sz w:val="18"/>
                <w:szCs w:val="18"/>
              </w:rPr>
            </w:pPr>
            <w:r w:rsidRPr="00151786">
              <w:rPr>
                <w:rFonts w:cs="Times New Roman"/>
                <w:sz w:val="18"/>
                <w:szCs w:val="18"/>
              </w:rPr>
              <w:t>1.10 (0.78, 1.54)</w:t>
            </w:r>
          </w:p>
        </w:tc>
        <w:tc>
          <w:tcPr>
            <w:tcW w:w="1560" w:type="dxa"/>
          </w:tcPr>
          <w:p w:rsidR="00B47C65" w:rsidRDefault="00B47C65" w:rsidP="00901AB8">
            <w:pPr>
              <w:jc w:val="center"/>
              <w:rPr>
                <w:sz w:val="18"/>
                <w:szCs w:val="18"/>
              </w:rPr>
            </w:pPr>
            <w:r w:rsidRPr="00151786">
              <w:rPr>
                <w:rFonts w:cs="Times New Roman"/>
                <w:sz w:val="18"/>
                <w:szCs w:val="18"/>
              </w:rPr>
              <w:t>1.20  (0.82, 1.76)</w:t>
            </w:r>
          </w:p>
        </w:tc>
        <w:tc>
          <w:tcPr>
            <w:tcW w:w="992" w:type="dxa"/>
          </w:tcPr>
          <w:p w:rsidR="00B47C65" w:rsidRDefault="00B47C65" w:rsidP="00901AB8">
            <w:pPr>
              <w:jc w:val="center"/>
              <w:rPr>
                <w:sz w:val="18"/>
                <w:szCs w:val="18"/>
              </w:rPr>
            </w:pPr>
            <w:r>
              <w:rPr>
                <w:sz w:val="18"/>
                <w:szCs w:val="18"/>
              </w:rPr>
              <w:t>96 (31%)</w:t>
            </w:r>
          </w:p>
        </w:tc>
        <w:tc>
          <w:tcPr>
            <w:tcW w:w="1559" w:type="dxa"/>
          </w:tcPr>
          <w:p w:rsidR="00B47C65" w:rsidRDefault="00B47C65" w:rsidP="00901AB8">
            <w:pPr>
              <w:jc w:val="center"/>
              <w:rPr>
                <w:sz w:val="18"/>
                <w:szCs w:val="18"/>
              </w:rPr>
            </w:pPr>
            <w:r w:rsidRPr="00CA3C63">
              <w:rPr>
                <w:rFonts w:cs="Times New Roman"/>
                <w:b/>
                <w:sz w:val="18"/>
                <w:szCs w:val="18"/>
              </w:rPr>
              <w:t>1.82 (1.29, 2.57)</w:t>
            </w:r>
          </w:p>
        </w:tc>
        <w:tc>
          <w:tcPr>
            <w:tcW w:w="1559" w:type="dxa"/>
          </w:tcPr>
          <w:p w:rsidR="00B47C65" w:rsidRPr="00A95DF2" w:rsidRDefault="00B47C65" w:rsidP="00901AB8">
            <w:pPr>
              <w:jc w:val="center"/>
              <w:rPr>
                <w:b/>
                <w:sz w:val="18"/>
                <w:szCs w:val="18"/>
              </w:rPr>
            </w:pPr>
            <w:r w:rsidRPr="00A95DF2">
              <w:rPr>
                <w:rFonts w:cs="Times New Roman"/>
                <w:b/>
                <w:sz w:val="18"/>
                <w:szCs w:val="18"/>
              </w:rPr>
              <w:t>0.63  (0.41, 0.98)</w:t>
            </w:r>
          </w:p>
        </w:tc>
        <w:tc>
          <w:tcPr>
            <w:tcW w:w="975" w:type="dxa"/>
          </w:tcPr>
          <w:p w:rsidR="00B47C65" w:rsidRDefault="00B47C65" w:rsidP="00901AB8">
            <w:pPr>
              <w:jc w:val="center"/>
              <w:rPr>
                <w:sz w:val="18"/>
                <w:szCs w:val="18"/>
              </w:rPr>
            </w:pPr>
            <w:r>
              <w:rPr>
                <w:sz w:val="18"/>
                <w:szCs w:val="18"/>
              </w:rPr>
              <w:t>99 (32%)</w:t>
            </w:r>
          </w:p>
        </w:tc>
        <w:tc>
          <w:tcPr>
            <w:tcW w:w="1539" w:type="dxa"/>
          </w:tcPr>
          <w:p w:rsidR="00B47C65" w:rsidRDefault="00B47C65" w:rsidP="00901AB8">
            <w:pPr>
              <w:jc w:val="center"/>
              <w:rPr>
                <w:sz w:val="18"/>
                <w:szCs w:val="18"/>
              </w:rPr>
            </w:pPr>
            <w:r w:rsidRPr="001E0118">
              <w:rPr>
                <w:rFonts w:cs="Times New Roman"/>
                <w:b/>
                <w:sz w:val="18"/>
                <w:szCs w:val="18"/>
              </w:rPr>
              <w:t>1.53 (1.11, 2.12)</w:t>
            </w:r>
          </w:p>
        </w:tc>
        <w:tc>
          <w:tcPr>
            <w:tcW w:w="1539" w:type="dxa"/>
          </w:tcPr>
          <w:p w:rsidR="00B47C65" w:rsidRDefault="00B47C65" w:rsidP="00901AB8">
            <w:pPr>
              <w:jc w:val="center"/>
              <w:rPr>
                <w:sz w:val="18"/>
                <w:szCs w:val="18"/>
              </w:rPr>
            </w:pPr>
            <w:r>
              <w:rPr>
                <w:sz w:val="18"/>
                <w:szCs w:val="18"/>
              </w:rPr>
              <w:t>0.83 (0.56, 1.22)</w:t>
            </w:r>
          </w:p>
        </w:tc>
      </w:tr>
      <w:tr w:rsidR="00B47C65" w:rsidTr="00901AB8">
        <w:tc>
          <w:tcPr>
            <w:tcW w:w="2972" w:type="dxa"/>
          </w:tcPr>
          <w:p w:rsidR="00B47C65" w:rsidRPr="007F6B51" w:rsidRDefault="00B47C65" w:rsidP="00901AB8">
            <w:pPr>
              <w:rPr>
                <w:sz w:val="18"/>
                <w:szCs w:val="18"/>
              </w:rPr>
            </w:pPr>
            <w:r w:rsidRPr="007F6B51">
              <w:rPr>
                <w:sz w:val="18"/>
                <w:szCs w:val="18"/>
              </w:rPr>
              <w:t>Edentulism</w:t>
            </w:r>
          </w:p>
        </w:tc>
        <w:tc>
          <w:tcPr>
            <w:tcW w:w="1134"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60"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r>
      <w:tr w:rsidR="00B47C65" w:rsidTr="00901AB8">
        <w:tc>
          <w:tcPr>
            <w:tcW w:w="2972" w:type="dxa"/>
          </w:tcPr>
          <w:p w:rsidR="00B47C65" w:rsidRPr="007F6B51" w:rsidRDefault="00B47C65" w:rsidP="00901AB8">
            <w:pPr>
              <w:rPr>
                <w:sz w:val="18"/>
                <w:szCs w:val="18"/>
              </w:rPr>
            </w:pPr>
            <w:r w:rsidRPr="007F6B51">
              <w:rPr>
                <w:rFonts w:cs="Times New Roman"/>
                <w:sz w:val="18"/>
                <w:szCs w:val="18"/>
              </w:rPr>
              <w:t>≥1 teeth</w:t>
            </w:r>
          </w:p>
        </w:tc>
        <w:tc>
          <w:tcPr>
            <w:tcW w:w="1134" w:type="dxa"/>
          </w:tcPr>
          <w:p w:rsidR="00B47C65" w:rsidRDefault="00B47C65" w:rsidP="00901AB8">
            <w:pPr>
              <w:jc w:val="center"/>
              <w:rPr>
                <w:sz w:val="18"/>
                <w:szCs w:val="18"/>
              </w:rPr>
            </w:pPr>
            <w:r>
              <w:rPr>
                <w:sz w:val="18"/>
                <w:szCs w:val="18"/>
              </w:rPr>
              <w:t>254 (20%)</w:t>
            </w:r>
          </w:p>
        </w:tc>
        <w:tc>
          <w:tcPr>
            <w:tcW w:w="1559" w:type="dxa"/>
          </w:tcPr>
          <w:p w:rsidR="00B47C65" w:rsidRDefault="00B47C65" w:rsidP="00901AB8">
            <w:pPr>
              <w:jc w:val="center"/>
              <w:rPr>
                <w:sz w:val="18"/>
                <w:szCs w:val="18"/>
              </w:rPr>
            </w:pPr>
            <w:r>
              <w:rPr>
                <w:sz w:val="18"/>
                <w:szCs w:val="18"/>
              </w:rPr>
              <w:t>1.00</w:t>
            </w:r>
          </w:p>
        </w:tc>
        <w:tc>
          <w:tcPr>
            <w:tcW w:w="1560"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229 (18%)</w:t>
            </w:r>
          </w:p>
        </w:tc>
        <w:tc>
          <w:tcPr>
            <w:tcW w:w="1559" w:type="dxa"/>
          </w:tcPr>
          <w:p w:rsidR="00B47C65" w:rsidRDefault="00B47C65" w:rsidP="00901AB8">
            <w:pPr>
              <w:jc w:val="center"/>
              <w:rPr>
                <w:sz w:val="18"/>
                <w:szCs w:val="18"/>
              </w:rPr>
            </w:pPr>
            <w:r>
              <w:rPr>
                <w:sz w:val="18"/>
                <w:szCs w:val="18"/>
              </w:rPr>
              <w:t>1.00</w:t>
            </w:r>
          </w:p>
        </w:tc>
        <w:tc>
          <w:tcPr>
            <w:tcW w:w="1559" w:type="dxa"/>
          </w:tcPr>
          <w:p w:rsidR="00B47C65" w:rsidRDefault="00B47C65" w:rsidP="00901AB8">
            <w:pPr>
              <w:jc w:val="center"/>
              <w:rPr>
                <w:sz w:val="18"/>
                <w:szCs w:val="18"/>
              </w:rPr>
            </w:pPr>
            <w:r>
              <w:rPr>
                <w:sz w:val="18"/>
                <w:szCs w:val="18"/>
              </w:rPr>
              <w:t>1.00</w:t>
            </w:r>
          </w:p>
        </w:tc>
        <w:tc>
          <w:tcPr>
            <w:tcW w:w="975" w:type="dxa"/>
          </w:tcPr>
          <w:p w:rsidR="00B47C65" w:rsidRDefault="00B47C65" w:rsidP="00901AB8">
            <w:pPr>
              <w:jc w:val="center"/>
              <w:rPr>
                <w:sz w:val="18"/>
                <w:szCs w:val="18"/>
              </w:rPr>
            </w:pPr>
            <w:r>
              <w:rPr>
                <w:sz w:val="18"/>
                <w:szCs w:val="18"/>
              </w:rPr>
              <w:t>279 (23%)</w:t>
            </w:r>
          </w:p>
        </w:tc>
        <w:tc>
          <w:tcPr>
            <w:tcW w:w="1539" w:type="dxa"/>
          </w:tcPr>
          <w:p w:rsidR="00B47C65" w:rsidRDefault="00B47C65" w:rsidP="00901AB8">
            <w:pPr>
              <w:jc w:val="center"/>
              <w:rPr>
                <w:sz w:val="18"/>
                <w:szCs w:val="18"/>
              </w:rPr>
            </w:pPr>
            <w:r>
              <w:rPr>
                <w:sz w:val="18"/>
                <w:szCs w:val="18"/>
              </w:rPr>
              <w:t>1.00</w:t>
            </w:r>
          </w:p>
        </w:tc>
        <w:tc>
          <w:tcPr>
            <w:tcW w:w="1539" w:type="dxa"/>
          </w:tcPr>
          <w:p w:rsidR="00B47C65" w:rsidRDefault="00B47C65" w:rsidP="00901AB8">
            <w:pPr>
              <w:jc w:val="center"/>
              <w:rPr>
                <w:sz w:val="18"/>
                <w:szCs w:val="18"/>
              </w:rPr>
            </w:pPr>
            <w:r>
              <w:rPr>
                <w:sz w:val="18"/>
                <w:szCs w:val="18"/>
              </w:rPr>
              <w:t>1.00</w:t>
            </w:r>
          </w:p>
        </w:tc>
      </w:tr>
      <w:tr w:rsidR="00B47C65" w:rsidTr="00901AB8">
        <w:tc>
          <w:tcPr>
            <w:tcW w:w="2972" w:type="dxa"/>
          </w:tcPr>
          <w:p w:rsidR="00B47C65" w:rsidRPr="007F6B51" w:rsidRDefault="00B47C65" w:rsidP="00901AB8">
            <w:pPr>
              <w:rPr>
                <w:sz w:val="18"/>
                <w:szCs w:val="18"/>
              </w:rPr>
            </w:pPr>
            <w:r w:rsidRPr="007F6B51">
              <w:rPr>
                <w:sz w:val="18"/>
                <w:szCs w:val="18"/>
              </w:rPr>
              <w:t>0 teeth</w:t>
            </w:r>
          </w:p>
        </w:tc>
        <w:tc>
          <w:tcPr>
            <w:tcW w:w="1134" w:type="dxa"/>
          </w:tcPr>
          <w:p w:rsidR="00B47C65" w:rsidRDefault="00B47C65" w:rsidP="00901AB8">
            <w:pPr>
              <w:jc w:val="center"/>
              <w:rPr>
                <w:sz w:val="18"/>
                <w:szCs w:val="18"/>
              </w:rPr>
            </w:pPr>
            <w:r>
              <w:rPr>
                <w:sz w:val="18"/>
                <w:szCs w:val="18"/>
              </w:rPr>
              <w:t>79 (24%)</w:t>
            </w:r>
          </w:p>
        </w:tc>
        <w:tc>
          <w:tcPr>
            <w:tcW w:w="1559" w:type="dxa"/>
          </w:tcPr>
          <w:p w:rsidR="00B47C65" w:rsidRDefault="00B47C65" w:rsidP="00901AB8">
            <w:pPr>
              <w:jc w:val="center"/>
              <w:rPr>
                <w:sz w:val="18"/>
                <w:szCs w:val="18"/>
              </w:rPr>
            </w:pPr>
            <w:r w:rsidRPr="00151786">
              <w:rPr>
                <w:rFonts w:cs="Times New Roman"/>
                <w:sz w:val="18"/>
                <w:szCs w:val="18"/>
              </w:rPr>
              <w:t>1.11 (0.83, 1.49)</w:t>
            </w:r>
          </w:p>
        </w:tc>
        <w:tc>
          <w:tcPr>
            <w:tcW w:w="1560" w:type="dxa"/>
          </w:tcPr>
          <w:p w:rsidR="00B47C65" w:rsidRDefault="00B47C65" w:rsidP="00901AB8">
            <w:pPr>
              <w:jc w:val="center"/>
              <w:rPr>
                <w:sz w:val="18"/>
                <w:szCs w:val="18"/>
              </w:rPr>
            </w:pPr>
            <w:r w:rsidRPr="00151786">
              <w:rPr>
                <w:rFonts w:cs="Times New Roman"/>
                <w:sz w:val="18"/>
                <w:szCs w:val="18"/>
              </w:rPr>
              <w:t>0.83  (0.60, 1.16)</w:t>
            </w:r>
          </w:p>
        </w:tc>
        <w:tc>
          <w:tcPr>
            <w:tcW w:w="992" w:type="dxa"/>
          </w:tcPr>
          <w:p w:rsidR="00B47C65" w:rsidRDefault="00B47C65" w:rsidP="00901AB8">
            <w:pPr>
              <w:jc w:val="center"/>
              <w:rPr>
                <w:sz w:val="18"/>
                <w:szCs w:val="18"/>
              </w:rPr>
            </w:pPr>
            <w:r>
              <w:rPr>
                <w:sz w:val="18"/>
                <w:szCs w:val="18"/>
              </w:rPr>
              <w:t>96 (31%)</w:t>
            </w:r>
          </w:p>
        </w:tc>
        <w:tc>
          <w:tcPr>
            <w:tcW w:w="1559" w:type="dxa"/>
          </w:tcPr>
          <w:p w:rsidR="00B47C65" w:rsidRDefault="00B47C65" w:rsidP="00901AB8">
            <w:pPr>
              <w:jc w:val="center"/>
              <w:rPr>
                <w:sz w:val="18"/>
                <w:szCs w:val="18"/>
              </w:rPr>
            </w:pPr>
            <w:r w:rsidRPr="00151786">
              <w:rPr>
                <w:rFonts w:cs="Times New Roman"/>
                <w:b/>
                <w:sz w:val="18"/>
                <w:szCs w:val="18"/>
              </w:rPr>
              <w:t>1.64 (1.22, 2.19)</w:t>
            </w:r>
          </w:p>
        </w:tc>
        <w:tc>
          <w:tcPr>
            <w:tcW w:w="1559" w:type="dxa"/>
          </w:tcPr>
          <w:p w:rsidR="00B47C65" w:rsidRDefault="00B47C65" w:rsidP="00901AB8">
            <w:pPr>
              <w:jc w:val="center"/>
              <w:rPr>
                <w:sz w:val="18"/>
                <w:szCs w:val="18"/>
              </w:rPr>
            </w:pPr>
            <w:r w:rsidRPr="00151786">
              <w:rPr>
                <w:rFonts w:cs="Times New Roman"/>
                <w:sz w:val="18"/>
                <w:szCs w:val="18"/>
              </w:rPr>
              <w:t>1.30  (0.92, 1.84)</w:t>
            </w:r>
          </w:p>
        </w:tc>
        <w:tc>
          <w:tcPr>
            <w:tcW w:w="975" w:type="dxa"/>
          </w:tcPr>
          <w:p w:rsidR="00B47C65" w:rsidRDefault="00B47C65" w:rsidP="00901AB8">
            <w:pPr>
              <w:jc w:val="center"/>
              <w:rPr>
                <w:sz w:val="18"/>
                <w:szCs w:val="18"/>
              </w:rPr>
            </w:pPr>
            <w:r>
              <w:rPr>
                <w:sz w:val="18"/>
                <w:szCs w:val="18"/>
              </w:rPr>
              <w:t>99 (32%)</w:t>
            </w:r>
          </w:p>
        </w:tc>
        <w:tc>
          <w:tcPr>
            <w:tcW w:w="1539" w:type="dxa"/>
          </w:tcPr>
          <w:p w:rsidR="00B47C65" w:rsidRDefault="00B47C65" w:rsidP="00901AB8">
            <w:pPr>
              <w:jc w:val="center"/>
              <w:rPr>
                <w:sz w:val="18"/>
                <w:szCs w:val="18"/>
              </w:rPr>
            </w:pPr>
            <w:r w:rsidRPr="001E0118">
              <w:rPr>
                <w:rFonts w:cs="Times New Roman"/>
                <w:b/>
                <w:sz w:val="18"/>
                <w:szCs w:val="18"/>
              </w:rPr>
              <w:t>1.36 (1.02, 1.80)</w:t>
            </w:r>
          </w:p>
        </w:tc>
        <w:tc>
          <w:tcPr>
            <w:tcW w:w="1539" w:type="dxa"/>
          </w:tcPr>
          <w:p w:rsidR="00B47C65" w:rsidRDefault="00B47C65" w:rsidP="00901AB8">
            <w:pPr>
              <w:jc w:val="center"/>
              <w:rPr>
                <w:sz w:val="18"/>
                <w:szCs w:val="18"/>
              </w:rPr>
            </w:pPr>
            <w:r w:rsidRPr="001E0118">
              <w:rPr>
                <w:rFonts w:cs="Times New Roman"/>
                <w:sz w:val="18"/>
                <w:szCs w:val="18"/>
              </w:rPr>
              <w:t>1.15  (0.83, 1.61)</w:t>
            </w:r>
          </w:p>
        </w:tc>
      </w:tr>
      <w:tr w:rsidR="00B47C65" w:rsidTr="00901AB8">
        <w:tc>
          <w:tcPr>
            <w:tcW w:w="2972" w:type="dxa"/>
          </w:tcPr>
          <w:p w:rsidR="00B47C65" w:rsidRPr="007F6B51" w:rsidRDefault="00B47C65" w:rsidP="00901AB8">
            <w:pPr>
              <w:rPr>
                <w:sz w:val="18"/>
                <w:szCs w:val="18"/>
              </w:rPr>
            </w:pPr>
            <w:r w:rsidRPr="007F6B51">
              <w:rPr>
                <w:sz w:val="18"/>
                <w:szCs w:val="18"/>
              </w:rPr>
              <w:t>Tooth loss</w:t>
            </w:r>
          </w:p>
        </w:tc>
        <w:tc>
          <w:tcPr>
            <w:tcW w:w="1134"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60"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r>
      <w:tr w:rsidR="00B47C65" w:rsidTr="00901AB8">
        <w:tc>
          <w:tcPr>
            <w:tcW w:w="2972" w:type="dxa"/>
          </w:tcPr>
          <w:p w:rsidR="00B47C65" w:rsidRPr="007F6B51" w:rsidRDefault="00B47C65" w:rsidP="00901AB8">
            <w:pPr>
              <w:rPr>
                <w:sz w:val="18"/>
                <w:szCs w:val="18"/>
              </w:rPr>
            </w:pPr>
            <w:r w:rsidRPr="007F6B51">
              <w:rPr>
                <w:rFonts w:cs="Times New Roman"/>
                <w:sz w:val="18"/>
                <w:szCs w:val="18"/>
              </w:rPr>
              <w:t>≥21teeth</w:t>
            </w:r>
          </w:p>
        </w:tc>
        <w:tc>
          <w:tcPr>
            <w:tcW w:w="1134" w:type="dxa"/>
          </w:tcPr>
          <w:p w:rsidR="00B47C65" w:rsidRDefault="00B47C65" w:rsidP="00901AB8">
            <w:pPr>
              <w:jc w:val="center"/>
              <w:rPr>
                <w:sz w:val="18"/>
                <w:szCs w:val="18"/>
              </w:rPr>
            </w:pPr>
            <w:r>
              <w:rPr>
                <w:sz w:val="18"/>
                <w:szCs w:val="18"/>
              </w:rPr>
              <w:t>111 (19%)</w:t>
            </w:r>
          </w:p>
        </w:tc>
        <w:tc>
          <w:tcPr>
            <w:tcW w:w="1559" w:type="dxa"/>
          </w:tcPr>
          <w:p w:rsidR="00B47C65" w:rsidRDefault="00B47C65" w:rsidP="00901AB8">
            <w:pPr>
              <w:jc w:val="center"/>
              <w:rPr>
                <w:sz w:val="18"/>
                <w:szCs w:val="18"/>
              </w:rPr>
            </w:pPr>
            <w:r>
              <w:rPr>
                <w:sz w:val="18"/>
                <w:szCs w:val="18"/>
              </w:rPr>
              <w:t>1.00</w:t>
            </w:r>
          </w:p>
        </w:tc>
        <w:tc>
          <w:tcPr>
            <w:tcW w:w="1560"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91 (16%)</w:t>
            </w:r>
          </w:p>
        </w:tc>
        <w:tc>
          <w:tcPr>
            <w:tcW w:w="1559" w:type="dxa"/>
          </w:tcPr>
          <w:p w:rsidR="00B47C65" w:rsidRDefault="00B47C65" w:rsidP="00901AB8">
            <w:pPr>
              <w:jc w:val="center"/>
              <w:rPr>
                <w:sz w:val="18"/>
                <w:szCs w:val="18"/>
              </w:rPr>
            </w:pPr>
            <w:r>
              <w:rPr>
                <w:sz w:val="18"/>
                <w:szCs w:val="18"/>
              </w:rPr>
              <w:t>1.00</w:t>
            </w:r>
          </w:p>
        </w:tc>
        <w:tc>
          <w:tcPr>
            <w:tcW w:w="1559" w:type="dxa"/>
          </w:tcPr>
          <w:p w:rsidR="00B47C65" w:rsidRDefault="00B47C65" w:rsidP="00901AB8">
            <w:pPr>
              <w:jc w:val="center"/>
              <w:rPr>
                <w:sz w:val="18"/>
                <w:szCs w:val="18"/>
              </w:rPr>
            </w:pPr>
            <w:r>
              <w:rPr>
                <w:sz w:val="18"/>
                <w:szCs w:val="18"/>
              </w:rPr>
              <w:t>1.00</w:t>
            </w:r>
          </w:p>
        </w:tc>
        <w:tc>
          <w:tcPr>
            <w:tcW w:w="975" w:type="dxa"/>
          </w:tcPr>
          <w:p w:rsidR="00B47C65" w:rsidRDefault="00B47C65" w:rsidP="00901AB8">
            <w:pPr>
              <w:jc w:val="center"/>
              <w:rPr>
                <w:sz w:val="18"/>
                <w:szCs w:val="18"/>
              </w:rPr>
            </w:pPr>
            <w:r>
              <w:rPr>
                <w:sz w:val="18"/>
                <w:szCs w:val="18"/>
              </w:rPr>
              <w:t>112 (20%)</w:t>
            </w:r>
          </w:p>
        </w:tc>
        <w:tc>
          <w:tcPr>
            <w:tcW w:w="1539" w:type="dxa"/>
          </w:tcPr>
          <w:p w:rsidR="00B47C65" w:rsidRDefault="00B47C65" w:rsidP="00901AB8">
            <w:pPr>
              <w:jc w:val="center"/>
              <w:rPr>
                <w:sz w:val="18"/>
                <w:szCs w:val="18"/>
              </w:rPr>
            </w:pPr>
            <w:r>
              <w:rPr>
                <w:sz w:val="18"/>
                <w:szCs w:val="18"/>
              </w:rPr>
              <w:t>1.00</w:t>
            </w:r>
          </w:p>
        </w:tc>
        <w:tc>
          <w:tcPr>
            <w:tcW w:w="1539" w:type="dxa"/>
          </w:tcPr>
          <w:p w:rsidR="00B47C65" w:rsidRDefault="00B47C65" w:rsidP="00901AB8">
            <w:pPr>
              <w:jc w:val="center"/>
              <w:rPr>
                <w:sz w:val="18"/>
                <w:szCs w:val="18"/>
              </w:rPr>
            </w:pPr>
            <w:r>
              <w:rPr>
                <w:sz w:val="18"/>
                <w:szCs w:val="18"/>
              </w:rPr>
              <w:t>1.00</w:t>
            </w:r>
          </w:p>
        </w:tc>
      </w:tr>
      <w:tr w:rsidR="00B47C65" w:rsidTr="00901AB8">
        <w:tc>
          <w:tcPr>
            <w:tcW w:w="2972" w:type="dxa"/>
          </w:tcPr>
          <w:p w:rsidR="00B47C65" w:rsidRPr="007F6B51" w:rsidRDefault="00B47C65" w:rsidP="00901AB8">
            <w:pPr>
              <w:rPr>
                <w:sz w:val="18"/>
                <w:szCs w:val="18"/>
              </w:rPr>
            </w:pPr>
            <w:r w:rsidRPr="007F6B51">
              <w:rPr>
                <w:rFonts w:cs="Times New Roman"/>
                <w:sz w:val="18"/>
                <w:szCs w:val="18"/>
              </w:rPr>
              <w:t>&lt;21 teeth</w:t>
            </w:r>
          </w:p>
        </w:tc>
        <w:tc>
          <w:tcPr>
            <w:tcW w:w="1134" w:type="dxa"/>
          </w:tcPr>
          <w:p w:rsidR="00B47C65" w:rsidRDefault="00B47C65" w:rsidP="00901AB8">
            <w:pPr>
              <w:jc w:val="center"/>
              <w:rPr>
                <w:sz w:val="18"/>
                <w:szCs w:val="18"/>
              </w:rPr>
            </w:pPr>
            <w:r>
              <w:rPr>
                <w:sz w:val="18"/>
                <w:szCs w:val="18"/>
              </w:rPr>
              <w:t>222 (22%)</w:t>
            </w:r>
          </w:p>
        </w:tc>
        <w:tc>
          <w:tcPr>
            <w:tcW w:w="1559" w:type="dxa"/>
          </w:tcPr>
          <w:p w:rsidR="00B47C65" w:rsidRDefault="00B47C65" w:rsidP="00901AB8">
            <w:pPr>
              <w:jc w:val="center"/>
              <w:rPr>
                <w:sz w:val="18"/>
                <w:szCs w:val="18"/>
              </w:rPr>
            </w:pPr>
            <w:r w:rsidRPr="00151786">
              <w:rPr>
                <w:rFonts w:cs="Times New Roman"/>
                <w:sz w:val="18"/>
                <w:szCs w:val="18"/>
              </w:rPr>
              <w:t>1.01  (0.78, 1.32)</w:t>
            </w:r>
          </w:p>
        </w:tc>
        <w:tc>
          <w:tcPr>
            <w:tcW w:w="1560" w:type="dxa"/>
          </w:tcPr>
          <w:p w:rsidR="00B47C65" w:rsidRDefault="00B47C65" w:rsidP="00901AB8">
            <w:pPr>
              <w:jc w:val="center"/>
              <w:rPr>
                <w:sz w:val="18"/>
                <w:szCs w:val="18"/>
              </w:rPr>
            </w:pPr>
            <w:r w:rsidRPr="00151786">
              <w:rPr>
                <w:rFonts w:cs="Times New Roman"/>
                <w:sz w:val="18"/>
                <w:szCs w:val="18"/>
              </w:rPr>
              <w:t>0.97  (0.72, 1.29)</w:t>
            </w:r>
          </w:p>
        </w:tc>
        <w:tc>
          <w:tcPr>
            <w:tcW w:w="992" w:type="dxa"/>
          </w:tcPr>
          <w:p w:rsidR="00B47C65" w:rsidRDefault="00B47C65" w:rsidP="00901AB8">
            <w:pPr>
              <w:jc w:val="center"/>
              <w:rPr>
                <w:sz w:val="18"/>
                <w:szCs w:val="18"/>
              </w:rPr>
            </w:pPr>
            <w:r>
              <w:rPr>
                <w:sz w:val="18"/>
                <w:szCs w:val="18"/>
              </w:rPr>
              <w:t>234 (24%)</w:t>
            </w:r>
          </w:p>
        </w:tc>
        <w:tc>
          <w:tcPr>
            <w:tcW w:w="1559" w:type="dxa"/>
          </w:tcPr>
          <w:p w:rsidR="00B47C65" w:rsidRDefault="00B47C65" w:rsidP="00901AB8">
            <w:pPr>
              <w:jc w:val="center"/>
              <w:rPr>
                <w:sz w:val="18"/>
                <w:szCs w:val="18"/>
              </w:rPr>
            </w:pPr>
            <w:r w:rsidRPr="00151786">
              <w:rPr>
                <w:rFonts w:cs="Times New Roman"/>
                <w:b/>
                <w:sz w:val="18"/>
                <w:szCs w:val="18"/>
              </w:rPr>
              <w:t>1.38  (1.04, 1.81)</w:t>
            </w:r>
          </w:p>
        </w:tc>
        <w:tc>
          <w:tcPr>
            <w:tcW w:w="1559" w:type="dxa"/>
          </w:tcPr>
          <w:p w:rsidR="00B47C65" w:rsidRDefault="00B47C65" w:rsidP="00901AB8">
            <w:pPr>
              <w:jc w:val="center"/>
              <w:rPr>
                <w:sz w:val="18"/>
                <w:szCs w:val="18"/>
              </w:rPr>
            </w:pPr>
            <w:r w:rsidRPr="00151786">
              <w:rPr>
                <w:rFonts w:cs="Times New Roman"/>
                <w:sz w:val="18"/>
                <w:szCs w:val="18"/>
              </w:rPr>
              <w:t>0.90  (0.65, 1.24)</w:t>
            </w:r>
          </w:p>
        </w:tc>
        <w:tc>
          <w:tcPr>
            <w:tcW w:w="975" w:type="dxa"/>
          </w:tcPr>
          <w:p w:rsidR="00B47C65" w:rsidRDefault="00B47C65" w:rsidP="00901AB8">
            <w:pPr>
              <w:jc w:val="center"/>
              <w:rPr>
                <w:sz w:val="18"/>
                <w:szCs w:val="18"/>
              </w:rPr>
            </w:pPr>
            <w:r>
              <w:rPr>
                <w:sz w:val="18"/>
                <w:szCs w:val="18"/>
              </w:rPr>
              <w:t>266 (27%)</w:t>
            </w:r>
          </w:p>
        </w:tc>
        <w:tc>
          <w:tcPr>
            <w:tcW w:w="1539" w:type="dxa"/>
          </w:tcPr>
          <w:p w:rsidR="00B47C65" w:rsidRDefault="00B47C65" w:rsidP="00901AB8">
            <w:pPr>
              <w:jc w:val="center"/>
              <w:rPr>
                <w:sz w:val="18"/>
                <w:szCs w:val="18"/>
              </w:rPr>
            </w:pPr>
            <w:r w:rsidRPr="001E0118">
              <w:rPr>
                <w:rFonts w:cs="Times New Roman"/>
                <w:b/>
                <w:sz w:val="18"/>
                <w:szCs w:val="18"/>
              </w:rPr>
              <w:t>1.31  (1.02, 1.70)</w:t>
            </w:r>
          </w:p>
        </w:tc>
        <w:tc>
          <w:tcPr>
            <w:tcW w:w="1539" w:type="dxa"/>
          </w:tcPr>
          <w:p w:rsidR="00B47C65" w:rsidRDefault="00B47C65" w:rsidP="00901AB8">
            <w:pPr>
              <w:jc w:val="center"/>
              <w:rPr>
                <w:sz w:val="18"/>
                <w:szCs w:val="18"/>
              </w:rPr>
            </w:pPr>
            <w:r w:rsidRPr="001E0118">
              <w:rPr>
                <w:rFonts w:cs="Times New Roman"/>
                <w:sz w:val="18"/>
                <w:szCs w:val="18"/>
              </w:rPr>
              <w:t>0.94  (0.70, 1.26)</w:t>
            </w:r>
          </w:p>
        </w:tc>
      </w:tr>
      <w:tr w:rsidR="00B47C65" w:rsidTr="00901AB8">
        <w:tc>
          <w:tcPr>
            <w:tcW w:w="2972" w:type="dxa"/>
          </w:tcPr>
          <w:p w:rsidR="00B47C65" w:rsidRPr="007F6B51" w:rsidRDefault="00B47C65" w:rsidP="00901AB8">
            <w:pPr>
              <w:rPr>
                <w:sz w:val="18"/>
                <w:szCs w:val="18"/>
              </w:rPr>
            </w:pPr>
            <w:r w:rsidRPr="007F6B51">
              <w:rPr>
                <w:sz w:val="18"/>
                <w:szCs w:val="18"/>
              </w:rPr>
              <w:t>Subjective</w:t>
            </w:r>
          </w:p>
        </w:tc>
        <w:tc>
          <w:tcPr>
            <w:tcW w:w="1134"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60"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r>
      <w:tr w:rsidR="00B47C65" w:rsidTr="00901AB8">
        <w:tc>
          <w:tcPr>
            <w:tcW w:w="2972" w:type="dxa"/>
          </w:tcPr>
          <w:p w:rsidR="00B47C65" w:rsidRPr="007F6B51" w:rsidRDefault="00B47C65" w:rsidP="00901AB8">
            <w:pPr>
              <w:rPr>
                <w:sz w:val="18"/>
                <w:szCs w:val="18"/>
              </w:rPr>
            </w:pPr>
            <w:r w:rsidRPr="007F6B51">
              <w:rPr>
                <w:sz w:val="18"/>
                <w:szCs w:val="18"/>
              </w:rPr>
              <w:t>Self-rated oral health</w:t>
            </w:r>
          </w:p>
        </w:tc>
        <w:tc>
          <w:tcPr>
            <w:tcW w:w="1134"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60"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r>
      <w:tr w:rsidR="00B47C65" w:rsidTr="00901AB8">
        <w:tc>
          <w:tcPr>
            <w:tcW w:w="2972" w:type="dxa"/>
          </w:tcPr>
          <w:p w:rsidR="00B47C65" w:rsidRPr="007F6B51" w:rsidRDefault="00B47C65" w:rsidP="00901AB8">
            <w:pPr>
              <w:rPr>
                <w:sz w:val="18"/>
                <w:szCs w:val="18"/>
              </w:rPr>
            </w:pPr>
            <w:r w:rsidRPr="007F6B51">
              <w:rPr>
                <w:sz w:val="18"/>
                <w:szCs w:val="18"/>
              </w:rPr>
              <w:t>Good or excellent</w:t>
            </w:r>
          </w:p>
        </w:tc>
        <w:tc>
          <w:tcPr>
            <w:tcW w:w="1134" w:type="dxa"/>
          </w:tcPr>
          <w:p w:rsidR="00B47C65" w:rsidRDefault="00B47C65" w:rsidP="00901AB8">
            <w:pPr>
              <w:jc w:val="center"/>
              <w:rPr>
                <w:sz w:val="18"/>
                <w:szCs w:val="18"/>
              </w:rPr>
            </w:pPr>
            <w:r>
              <w:rPr>
                <w:sz w:val="18"/>
                <w:szCs w:val="18"/>
              </w:rPr>
              <w:t>224 (21%)</w:t>
            </w:r>
          </w:p>
        </w:tc>
        <w:tc>
          <w:tcPr>
            <w:tcW w:w="1559" w:type="dxa"/>
          </w:tcPr>
          <w:p w:rsidR="00B47C65" w:rsidRDefault="00B47C65" w:rsidP="00901AB8">
            <w:pPr>
              <w:jc w:val="center"/>
              <w:rPr>
                <w:sz w:val="18"/>
                <w:szCs w:val="18"/>
              </w:rPr>
            </w:pPr>
            <w:r>
              <w:rPr>
                <w:sz w:val="18"/>
                <w:szCs w:val="18"/>
              </w:rPr>
              <w:t>1.00</w:t>
            </w:r>
          </w:p>
        </w:tc>
        <w:tc>
          <w:tcPr>
            <w:tcW w:w="1560"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185 (18%)</w:t>
            </w:r>
          </w:p>
        </w:tc>
        <w:tc>
          <w:tcPr>
            <w:tcW w:w="1559" w:type="dxa"/>
          </w:tcPr>
          <w:p w:rsidR="00B47C65" w:rsidRDefault="00B47C65" w:rsidP="00901AB8">
            <w:pPr>
              <w:jc w:val="center"/>
              <w:rPr>
                <w:sz w:val="18"/>
                <w:szCs w:val="18"/>
              </w:rPr>
            </w:pPr>
            <w:r>
              <w:rPr>
                <w:sz w:val="18"/>
                <w:szCs w:val="18"/>
              </w:rPr>
              <w:t>1.00</w:t>
            </w:r>
          </w:p>
        </w:tc>
        <w:tc>
          <w:tcPr>
            <w:tcW w:w="1559" w:type="dxa"/>
          </w:tcPr>
          <w:p w:rsidR="00B47C65" w:rsidRDefault="00B47C65" w:rsidP="00901AB8">
            <w:pPr>
              <w:jc w:val="center"/>
              <w:rPr>
                <w:sz w:val="18"/>
                <w:szCs w:val="18"/>
              </w:rPr>
            </w:pPr>
            <w:r>
              <w:rPr>
                <w:sz w:val="18"/>
                <w:szCs w:val="18"/>
              </w:rPr>
              <w:t>1.00</w:t>
            </w:r>
          </w:p>
        </w:tc>
        <w:tc>
          <w:tcPr>
            <w:tcW w:w="975" w:type="dxa"/>
          </w:tcPr>
          <w:p w:rsidR="00B47C65" w:rsidRDefault="00B47C65" w:rsidP="00901AB8">
            <w:pPr>
              <w:jc w:val="center"/>
              <w:rPr>
                <w:sz w:val="18"/>
                <w:szCs w:val="18"/>
              </w:rPr>
            </w:pPr>
            <w:r>
              <w:rPr>
                <w:sz w:val="18"/>
                <w:szCs w:val="18"/>
              </w:rPr>
              <w:t>226 (22%)</w:t>
            </w:r>
          </w:p>
        </w:tc>
        <w:tc>
          <w:tcPr>
            <w:tcW w:w="1539" w:type="dxa"/>
          </w:tcPr>
          <w:p w:rsidR="00B47C65" w:rsidRDefault="00B47C65" w:rsidP="00901AB8">
            <w:pPr>
              <w:jc w:val="center"/>
              <w:rPr>
                <w:sz w:val="18"/>
                <w:szCs w:val="18"/>
              </w:rPr>
            </w:pPr>
            <w:r>
              <w:rPr>
                <w:sz w:val="18"/>
                <w:szCs w:val="18"/>
              </w:rPr>
              <w:t>1.00</w:t>
            </w:r>
          </w:p>
        </w:tc>
        <w:tc>
          <w:tcPr>
            <w:tcW w:w="1539" w:type="dxa"/>
          </w:tcPr>
          <w:p w:rsidR="00B47C65" w:rsidRDefault="00B47C65" w:rsidP="00901AB8">
            <w:pPr>
              <w:jc w:val="center"/>
              <w:rPr>
                <w:sz w:val="18"/>
                <w:szCs w:val="18"/>
              </w:rPr>
            </w:pPr>
            <w:r>
              <w:rPr>
                <w:sz w:val="18"/>
                <w:szCs w:val="18"/>
              </w:rPr>
              <w:t>1.00</w:t>
            </w:r>
          </w:p>
        </w:tc>
      </w:tr>
      <w:tr w:rsidR="00B47C65" w:rsidTr="00901AB8">
        <w:tc>
          <w:tcPr>
            <w:tcW w:w="2972" w:type="dxa"/>
          </w:tcPr>
          <w:p w:rsidR="00B47C65" w:rsidRPr="007F6B51" w:rsidRDefault="00B47C65" w:rsidP="00901AB8">
            <w:pPr>
              <w:rPr>
                <w:sz w:val="18"/>
                <w:szCs w:val="18"/>
              </w:rPr>
            </w:pPr>
            <w:r w:rsidRPr="007F6B51">
              <w:rPr>
                <w:sz w:val="18"/>
                <w:szCs w:val="18"/>
              </w:rPr>
              <w:t>Fair or poor</w:t>
            </w:r>
          </w:p>
        </w:tc>
        <w:tc>
          <w:tcPr>
            <w:tcW w:w="1134" w:type="dxa"/>
          </w:tcPr>
          <w:p w:rsidR="00B47C65" w:rsidRDefault="00B47C65" w:rsidP="00901AB8">
            <w:pPr>
              <w:jc w:val="center"/>
              <w:rPr>
                <w:sz w:val="18"/>
                <w:szCs w:val="18"/>
              </w:rPr>
            </w:pPr>
            <w:r>
              <w:rPr>
                <w:sz w:val="18"/>
                <w:szCs w:val="18"/>
              </w:rPr>
              <w:t>105 (19%)</w:t>
            </w:r>
          </w:p>
        </w:tc>
        <w:tc>
          <w:tcPr>
            <w:tcW w:w="1559" w:type="dxa"/>
          </w:tcPr>
          <w:p w:rsidR="00B47C65" w:rsidRDefault="00B47C65" w:rsidP="00901AB8">
            <w:pPr>
              <w:jc w:val="center"/>
              <w:rPr>
                <w:sz w:val="18"/>
                <w:szCs w:val="18"/>
              </w:rPr>
            </w:pPr>
            <w:r w:rsidRPr="00151786">
              <w:rPr>
                <w:rFonts w:cs="Times New Roman"/>
                <w:sz w:val="18"/>
                <w:szCs w:val="18"/>
              </w:rPr>
              <w:t>0.83  (0.64, 1.08)</w:t>
            </w:r>
          </w:p>
        </w:tc>
        <w:tc>
          <w:tcPr>
            <w:tcW w:w="1560" w:type="dxa"/>
          </w:tcPr>
          <w:p w:rsidR="00B47C65" w:rsidRDefault="00B47C65" w:rsidP="00901AB8">
            <w:pPr>
              <w:jc w:val="center"/>
              <w:rPr>
                <w:sz w:val="18"/>
                <w:szCs w:val="18"/>
              </w:rPr>
            </w:pPr>
            <w:r w:rsidRPr="00151786">
              <w:rPr>
                <w:rFonts w:cs="Times New Roman"/>
                <w:sz w:val="18"/>
                <w:szCs w:val="18"/>
              </w:rPr>
              <w:t>0.83  (0.62, 1.10)</w:t>
            </w:r>
          </w:p>
        </w:tc>
        <w:tc>
          <w:tcPr>
            <w:tcW w:w="992" w:type="dxa"/>
          </w:tcPr>
          <w:p w:rsidR="00B47C65" w:rsidRDefault="00B47C65" w:rsidP="00901AB8">
            <w:pPr>
              <w:jc w:val="center"/>
              <w:rPr>
                <w:sz w:val="18"/>
                <w:szCs w:val="18"/>
              </w:rPr>
            </w:pPr>
            <w:r>
              <w:rPr>
                <w:sz w:val="18"/>
                <w:szCs w:val="18"/>
              </w:rPr>
              <w:t>128 (25%)</w:t>
            </w:r>
          </w:p>
        </w:tc>
        <w:tc>
          <w:tcPr>
            <w:tcW w:w="1559" w:type="dxa"/>
          </w:tcPr>
          <w:p w:rsidR="00B47C65" w:rsidRPr="00CA3C63" w:rsidRDefault="00B47C65" w:rsidP="00901AB8">
            <w:pPr>
              <w:jc w:val="center"/>
              <w:rPr>
                <w:b/>
                <w:sz w:val="18"/>
                <w:szCs w:val="18"/>
              </w:rPr>
            </w:pPr>
            <w:r w:rsidRPr="00CA3C63">
              <w:rPr>
                <w:rFonts w:cs="Times New Roman"/>
                <w:b/>
                <w:sz w:val="18"/>
                <w:szCs w:val="18"/>
              </w:rPr>
              <w:t>1.44  (1.10, 1.87)</w:t>
            </w:r>
          </w:p>
        </w:tc>
        <w:tc>
          <w:tcPr>
            <w:tcW w:w="1559" w:type="dxa"/>
          </w:tcPr>
          <w:p w:rsidR="00B47C65" w:rsidRDefault="00B47C65" w:rsidP="00901AB8">
            <w:pPr>
              <w:jc w:val="center"/>
              <w:rPr>
                <w:sz w:val="18"/>
                <w:szCs w:val="18"/>
              </w:rPr>
            </w:pPr>
            <w:r w:rsidRPr="00151786">
              <w:rPr>
                <w:rFonts w:cs="Times New Roman"/>
                <w:sz w:val="18"/>
                <w:szCs w:val="18"/>
              </w:rPr>
              <w:t>1.00  (0.73, 1.35)</w:t>
            </w:r>
          </w:p>
        </w:tc>
        <w:tc>
          <w:tcPr>
            <w:tcW w:w="975" w:type="dxa"/>
          </w:tcPr>
          <w:p w:rsidR="00B47C65" w:rsidRDefault="00B47C65" w:rsidP="00901AB8">
            <w:pPr>
              <w:jc w:val="center"/>
              <w:rPr>
                <w:sz w:val="18"/>
                <w:szCs w:val="18"/>
              </w:rPr>
            </w:pPr>
            <w:r>
              <w:rPr>
                <w:sz w:val="18"/>
                <w:szCs w:val="18"/>
              </w:rPr>
              <w:t>141 (27%)</w:t>
            </w:r>
          </w:p>
        </w:tc>
        <w:tc>
          <w:tcPr>
            <w:tcW w:w="1539" w:type="dxa"/>
          </w:tcPr>
          <w:p w:rsidR="00B47C65" w:rsidRDefault="00B47C65" w:rsidP="00901AB8">
            <w:pPr>
              <w:jc w:val="center"/>
              <w:rPr>
                <w:sz w:val="18"/>
                <w:szCs w:val="18"/>
              </w:rPr>
            </w:pPr>
            <w:r w:rsidRPr="001E0118">
              <w:rPr>
                <w:rFonts w:cs="Times New Roman"/>
                <w:sz w:val="18"/>
                <w:szCs w:val="18"/>
              </w:rPr>
              <w:t>1.28  (0.99, 1.64)</w:t>
            </w:r>
          </w:p>
        </w:tc>
        <w:tc>
          <w:tcPr>
            <w:tcW w:w="1539" w:type="dxa"/>
          </w:tcPr>
          <w:p w:rsidR="00B47C65" w:rsidRDefault="00B47C65" w:rsidP="00901AB8">
            <w:pPr>
              <w:jc w:val="center"/>
              <w:rPr>
                <w:sz w:val="18"/>
                <w:szCs w:val="18"/>
              </w:rPr>
            </w:pPr>
            <w:r w:rsidRPr="001E0118">
              <w:rPr>
                <w:rFonts w:cs="Times New Roman"/>
                <w:sz w:val="18"/>
                <w:szCs w:val="18"/>
              </w:rPr>
              <w:t>1.01  (0.76, 1.35)</w:t>
            </w:r>
          </w:p>
        </w:tc>
      </w:tr>
      <w:tr w:rsidR="00B47C65" w:rsidTr="00901AB8">
        <w:tc>
          <w:tcPr>
            <w:tcW w:w="2972" w:type="dxa"/>
          </w:tcPr>
          <w:p w:rsidR="00B47C65" w:rsidRPr="007F6B51" w:rsidRDefault="00B47C65" w:rsidP="00901AB8">
            <w:pPr>
              <w:rPr>
                <w:sz w:val="18"/>
                <w:szCs w:val="18"/>
              </w:rPr>
            </w:pPr>
            <w:r w:rsidRPr="007F6B51">
              <w:rPr>
                <w:sz w:val="18"/>
                <w:szCs w:val="18"/>
              </w:rPr>
              <w:t>Dry mouth symptoms</w:t>
            </w:r>
          </w:p>
        </w:tc>
        <w:tc>
          <w:tcPr>
            <w:tcW w:w="1134"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60"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r>
      <w:tr w:rsidR="00B47C65" w:rsidTr="00901AB8">
        <w:tc>
          <w:tcPr>
            <w:tcW w:w="2972" w:type="dxa"/>
          </w:tcPr>
          <w:p w:rsidR="00B47C65" w:rsidRPr="007F6B51" w:rsidRDefault="00B47C65" w:rsidP="00901AB8">
            <w:pPr>
              <w:rPr>
                <w:sz w:val="18"/>
                <w:szCs w:val="18"/>
              </w:rPr>
            </w:pPr>
            <w:r w:rsidRPr="007F6B51">
              <w:rPr>
                <w:sz w:val="18"/>
                <w:szCs w:val="18"/>
              </w:rPr>
              <w:t>0</w:t>
            </w:r>
          </w:p>
        </w:tc>
        <w:tc>
          <w:tcPr>
            <w:tcW w:w="1134" w:type="dxa"/>
          </w:tcPr>
          <w:p w:rsidR="00B47C65" w:rsidRDefault="00B47C65" w:rsidP="00901AB8">
            <w:pPr>
              <w:jc w:val="center"/>
              <w:rPr>
                <w:sz w:val="18"/>
                <w:szCs w:val="18"/>
              </w:rPr>
            </w:pPr>
            <w:r>
              <w:rPr>
                <w:sz w:val="18"/>
                <w:szCs w:val="18"/>
              </w:rPr>
              <w:t>107 (18%)</w:t>
            </w:r>
          </w:p>
        </w:tc>
        <w:tc>
          <w:tcPr>
            <w:tcW w:w="1559" w:type="dxa"/>
          </w:tcPr>
          <w:p w:rsidR="00B47C65" w:rsidRDefault="00B47C65" w:rsidP="00901AB8">
            <w:pPr>
              <w:jc w:val="center"/>
              <w:rPr>
                <w:sz w:val="18"/>
                <w:szCs w:val="18"/>
              </w:rPr>
            </w:pPr>
            <w:r>
              <w:rPr>
                <w:sz w:val="18"/>
                <w:szCs w:val="18"/>
              </w:rPr>
              <w:t>1.00</w:t>
            </w:r>
          </w:p>
        </w:tc>
        <w:tc>
          <w:tcPr>
            <w:tcW w:w="1560"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91 (15%)</w:t>
            </w:r>
          </w:p>
        </w:tc>
        <w:tc>
          <w:tcPr>
            <w:tcW w:w="1559" w:type="dxa"/>
          </w:tcPr>
          <w:p w:rsidR="00B47C65" w:rsidRDefault="00B47C65" w:rsidP="00901AB8">
            <w:pPr>
              <w:jc w:val="center"/>
              <w:rPr>
                <w:sz w:val="18"/>
                <w:szCs w:val="18"/>
              </w:rPr>
            </w:pPr>
            <w:r>
              <w:rPr>
                <w:sz w:val="18"/>
                <w:szCs w:val="18"/>
              </w:rPr>
              <w:t>1.00</w:t>
            </w:r>
          </w:p>
        </w:tc>
        <w:tc>
          <w:tcPr>
            <w:tcW w:w="1559" w:type="dxa"/>
          </w:tcPr>
          <w:p w:rsidR="00B47C65" w:rsidRDefault="00B47C65" w:rsidP="00901AB8">
            <w:pPr>
              <w:jc w:val="center"/>
              <w:rPr>
                <w:sz w:val="18"/>
                <w:szCs w:val="18"/>
              </w:rPr>
            </w:pPr>
            <w:r>
              <w:rPr>
                <w:sz w:val="18"/>
                <w:szCs w:val="18"/>
              </w:rPr>
              <w:t>1.00</w:t>
            </w:r>
          </w:p>
        </w:tc>
        <w:tc>
          <w:tcPr>
            <w:tcW w:w="975" w:type="dxa"/>
          </w:tcPr>
          <w:p w:rsidR="00B47C65" w:rsidRDefault="00B47C65" w:rsidP="00901AB8">
            <w:pPr>
              <w:jc w:val="center"/>
              <w:rPr>
                <w:sz w:val="18"/>
                <w:szCs w:val="18"/>
              </w:rPr>
            </w:pPr>
            <w:r>
              <w:rPr>
                <w:sz w:val="18"/>
                <w:szCs w:val="18"/>
              </w:rPr>
              <w:t>123 (21%)</w:t>
            </w:r>
          </w:p>
        </w:tc>
        <w:tc>
          <w:tcPr>
            <w:tcW w:w="1539" w:type="dxa"/>
          </w:tcPr>
          <w:p w:rsidR="00B47C65" w:rsidRDefault="00B47C65" w:rsidP="00901AB8">
            <w:pPr>
              <w:jc w:val="center"/>
              <w:rPr>
                <w:sz w:val="18"/>
                <w:szCs w:val="18"/>
              </w:rPr>
            </w:pPr>
            <w:r>
              <w:rPr>
                <w:sz w:val="18"/>
                <w:szCs w:val="18"/>
              </w:rPr>
              <w:t>1.00</w:t>
            </w:r>
          </w:p>
        </w:tc>
        <w:tc>
          <w:tcPr>
            <w:tcW w:w="1539" w:type="dxa"/>
          </w:tcPr>
          <w:p w:rsidR="00B47C65" w:rsidRDefault="00B47C65" w:rsidP="00901AB8">
            <w:pPr>
              <w:jc w:val="center"/>
              <w:rPr>
                <w:sz w:val="18"/>
                <w:szCs w:val="18"/>
              </w:rPr>
            </w:pPr>
            <w:r>
              <w:rPr>
                <w:sz w:val="18"/>
                <w:szCs w:val="18"/>
              </w:rPr>
              <w:t>1.00</w:t>
            </w:r>
          </w:p>
        </w:tc>
      </w:tr>
      <w:tr w:rsidR="00B47C65" w:rsidTr="00901AB8">
        <w:tc>
          <w:tcPr>
            <w:tcW w:w="2972" w:type="dxa"/>
          </w:tcPr>
          <w:p w:rsidR="00B47C65" w:rsidRPr="007F6B51" w:rsidRDefault="00B47C65" w:rsidP="00901AB8">
            <w:pPr>
              <w:rPr>
                <w:sz w:val="18"/>
                <w:szCs w:val="18"/>
              </w:rPr>
            </w:pPr>
            <w:r w:rsidRPr="007F6B51">
              <w:rPr>
                <w:sz w:val="18"/>
                <w:szCs w:val="18"/>
              </w:rPr>
              <w:t>1-2</w:t>
            </w:r>
          </w:p>
        </w:tc>
        <w:tc>
          <w:tcPr>
            <w:tcW w:w="1134" w:type="dxa"/>
          </w:tcPr>
          <w:p w:rsidR="00B47C65" w:rsidRDefault="00B47C65" w:rsidP="00901AB8">
            <w:pPr>
              <w:jc w:val="center"/>
              <w:rPr>
                <w:sz w:val="18"/>
                <w:szCs w:val="18"/>
              </w:rPr>
            </w:pPr>
            <w:r>
              <w:rPr>
                <w:sz w:val="18"/>
                <w:szCs w:val="18"/>
              </w:rPr>
              <w:t>118 (22%)</w:t>
            </w:r>
          </w:p>
        </w:tc>
        <w:tc>
          <w:tcPr>
            <w:tcW w:w="1559" w:type="dxa"/>
          </w:tcPr>
          <w:p w:rsidR="00B47C65" w:rsidRPr="003269E3" w:rsidRDefault="00B47C65" w:rsidP="00901AB8">
            <w:pPr>
              <w:jc w:val="center"/>
              <w:rPr>
                <w:rFonts w:cs="Times New Roman"/>
                <w:sz w:val="18"/>
                <w:szCs w:val="18"/>
              </w:rPr>
            </w:pPr>
            <w:r>
              <w:rPr>
                <w:rFonts w:cs="Times New Roman"/>
                <w:sz w:val="18"/>
                <w:szCs w:val="18"/>
              </w:rPr>
              <w:t>1.34  (1.00, 1.80)</w:t>
            </w:r>
          </w:p>
        </w:tc>
        <w:tc>
          <w:tcPr>
            <w:tcW w:w="1560" w:type="dxa"/>
          </w:tcPr>
          <w:p w:rsidR="00B47C65" w:rsidRPr="000D2434" w:rsidRDefault="00B47C65" w:rsidP="00901AB8">
            <w:pPr>
              <w:jc w:val="center"/>
              <w:rPr>
                <w:rFonts w:cs="Times New Roman"/>
                <w:sz w:val="18"/>
                <w:szCs w:val="18"/>
              </w:rPr>
            </w:pPr>
            <w:r>
              <w:rPr>
                <w:rFonts w:cs="Times New Roman"/>
                <w:sz w:val="18"/>
                <w:szCs w:val="18"/>
              </w:rPr>
              <w:t>1.25  (0.91, 1.72)</w:t>
            </w:r>
          </w:p>
        </w:tc>
        <w:tc>
          <w:tcPr>
            <w:tcW w:w="992" w:type="dxa"/>
          </w:tcPr>
          <w:p w:rsidR="00B47C65" w:rsidRDefault="00B47C65" w:rsidP="00901AB8">
            <w:pPr>
              <w:jc w:val="center"/>
              <w:rPr>
                <w:sz w:val="18"/>
                <w:szCs w:val="18"/>
              </w:rPr>
            </w:pPr>
            <w:r>
              <w:rPr>
                <w:sz w:val="18"/>
                <w:szCs w:val="18"/>
              </w:rPr>
              <w:t>106 (21%)</w:t>
            </w:r>
          </w:p>
        </w:tc>
        <w:tc>
          <w:tcPr>
            <w:tcW w:w="1559" w:type="dxa"/>
          </w:tcPr>
          <w:p w:rsidR="00B47C65" w:rsidRPr="003D4FD6" w:rsidRDefault="00B47C65" w:rsidP="00901AB8">
            <w:pPr>
              <w:jc w:val="center"/>
              <w:rPr>
                <w:rFonts w:cs="Times New Roman"/>
                <w:b/>
                <w:sz w:val="18"/>
                <w:szCs w:val="18"/>
                <w:vertAlign w:val="superscript"/>
              </w:rPr>
            </w:pPr>
            <w:r w:rsidRPr="00151786">
              <w:rPr>
                <w:rFonts w:cs="Times New Roman"/>
                <w:b/>
                <w:sz w:val="18"/>
                <w:szCs w:val="18"/>
              </w:rPr>
              <w:t>1.51  (1.10, 2.08)</w:t>
            </w:r>
          </w:p>
        </w:tc>
        <w:tc>
          <w:tcPr>
            <w:tcW w:w="1559" w:type="dxa"/>
          </w:tcPr>
          <w:p w:rsidR="00B47C65" w:rsidRPr="006F349C" w:rsidRDefault="00B47C65" w:rsidP="00901AB8">
            <w:pPr>
              <w:jc w:val="center"/>
              <w:rPr>
                <w:rFonts w:cs="Times New Roman"/>
                <w:sz w:val="18"/>
                <w:szCs w:val="18"/>
                <w:vertAlign w:val="superscript"/>
              </w:rPr>
            </w:pPr>
            <w:r w:rsidRPr="00151786">
              <w:rPr>
                <w:rFonts w:cs="Times New Roman"/>
                <w:sz w:val="18"/>
                <w:szCs w:val="18"/>
              </w:rPr>
              <w:t>1.34  (0.93, 1.91)</w:t>
            </w:r>
          </w:p>
        </w:tc>
        <w:tc>
          <w:tcPr>
            <w:tcW w:w="975" w:type="dxa"/>
          </w:tcPr>
          <w:p w:rsidR="00B47C65" w:rsidRDefault="00B47C65" w:rsidP="00901AB8">
            <w:pPr>
              <w:jc w:val="center"/>
              <w:rPr>
                <w:sz w:val="18"/>
                <w:szCs w:val="18"/>
              </w:rPr>
            </w:pPr>
            <w:r>
              <w:rPr>
                <w:sz w:val="18"/>
                <w:szCs w:val="18"/>
              </w:rPr>
              <w:t>116 (23%)</w:t>
            </w:r>
          </w:p>
        </w:tc>
        <w:tc>
          <w:tcPr>
            <w:tcW w:w="1539" w:type="dxa"/>
          </w:tcPr>
          <w:p w:rsidR="00B47C65" w:rsidRPr="0044459E" w:rsidRDefault="00B47C65" w:rsidP="00901AB8">
            <w:pPr>
              <w:jc w:val="center"/>
              <w:rPr>
                <w:rFonts w:cs="Times New Roman"/>
                <w:sz w:val="18"/>
                <w:szCs w:val="18"/>
              </w:rPr>
            </w:pPr>
            <w:r w:rsidRPr="001E0118">
              <w:rPr>
                <w:rFonts w:cs="Times New Roman"/>
                <w:sz w:val="18"/>
                <w:szCs w:val="18"/>
              </w:rPr>
              <w:t>1.14  (0.85, 1.53)</w:t>
            </w:r>
          </w:p>
        </w:tc>
        <w:tc>
          <w:tcPr>
            <w:tcW w:w="1539" w:type="dxa"/>
          </w:tcPr>
          <w:p w:rsidR="00B47C65" w:rsidRPr="0044459E" w:rsidRDefault="00B47C65" w:rsidP="00901AB8">
            <w:pPr>
              <w:jc w:val="center"/>
              <w:rPr>
                <w:rFonts w:cs="Times New Roman"/>
                <w:sz w:val="18"/>
                <w:szCs w:val="18"/>
              </w:rPr>
            </w:pPr>
            <w:r w:rsidRPr="001E0118">
              <w:rPr>
                <w:rFonts w:cs="Times New Roman"/>
                <w:sz w:val="18"/>
                <w:szCs w:val="18"/>
              </w:rPr>
              <w:t>0.96  (0.70, 1.33)</w:t>
            </w:r>
          </w:p>
        </w:tc>
      </w:tr>
      <w:tr w:rsidR="00B47C65" w:rsidTr="00901AB8">
        <w:tc>
          <w:tcPr>
            <w:tcW w:w="2972" w:type="dxa"/>
          </w:tcPr>
          <w:p w:rsidR="00B47C65" w:rsidRPr="007F6B51" w:rsidRDefault="00B47C65" w:rsidP="00901AB8">
            <w:pPr>
              <w:rPr>
                <w:sz w:val="18"/>
                <w:szCs w:val="18"/>
              </w:rPr>
            </w:pPr>
            <w:r w:rsidRPr="007F6B51">
              <w:rPr>
                <w:rFonts w:cs="Times New Roman"/>
                <w:sz w:val="18"/>
                <w:szCs w:val="18"/>
              </w:rPr>
              <w:t>≥3</w:t>
            </w:r>
          </w:p>
        </w:tc>
        <w:tc>
          <w:tcPr>
            <w:tcW w:w="1134" w:type="dxa"/>
          </w:tcPr>
          <w:p w:rsidR="00B47C65" w:rsidRDefault="00B47C65" w:rsidP="00901AB8">
            <w:pPr>
              <w:jc w:val="center"/>
              <w:rPr>
                <w:sz w:val="18"/>
                <w:szCs w:val="18"/>
              </w:rPr>
            </w:pPr>
            <w:r>
              <w:rPr>
                <w:sz w:val="18"/>
                <w:szCs w:val="18"/>
              </w:rPr>
              <w:t>102 (22%)</w:t>
            </w:r>
          </w:p>
        </w:tc>
        <w:tc>
          <w:tcPr>
            <w:tcW w:w="1559" w:type="dxa"/>
          </w:tcPr>
          <w:p w:rsidR="00B47C65" w:rsidRDefault="00B47C65" w:rsidP="00901AB8">
            <w:pPr>
              <w:jc w:val="center"/>
              <w:rPr>
                <w:sz w:val="18"/>
                <w:szCs w:val="18"/>
              </w:rPr>
            </w:pPr>
            <w:r w:rsidRPr="00151786">
              <w:rPr>
                <w:rFonts w:cs="Times New Roman"/>
                <w:sz w:val="18"/>
                <w:szCs w:val="18"/>
              </w:rPr>
              <w:t>1.20  (0.88, 1.63)</w:t>
            </w:r>
          </w:p>
        </w:tc>
        <w:tc>
          <w:tcPr>
            <w:tcW w:w="1560" w:type="dxa"/>
          </w:tcPr>
          <w:p w:rsidR="00B47C65" w:rsidRDefault="00B47C65" w:rsidP="00901AB8">
            <w:pPr>
              <w:jc w:val="center"/>
              <w:rPr>
                <w:sz w:val="18"/>
                <w:szCs w:val="18"/>
              </w:rPr>
            </w:pPr>
            <w:r w:rsidRPr="00151786">
              <w:rPr>
                <w:rFonts w:cs="Times New Roman"/>
                <w:sz w:val="18"/>
                <w:szCs w:val="18"/>
              </w:rPr>
              <w:t>1.15  (0.83, 1.61)</w:t>
            </w:r>
          </w:p>
        </w:tc>
        <w:tc>
          <w:tcPr>
            <w:tcW w:w="992" w:type="dxa"/>
          </w:tcPr>
          <w:p w:rsidR="00B47C65" w:rsidRDefault="00B47C65" w:rsidP="00901AB8">
            <w:pPr>
              <w:jc w:val="center"/>
              <w:rPr>
                <w:sz w:val="18"/>
                <w:szCs w:val="18"/>
              </w:rPr>
            </w:pPr>
            <w:r>
              <w:rPr>
                <w:sz w:val="18"/>
                <w:szCs w:val="18"/>
              </w:rPr>
              <w:t>120 (28%)</w:t>
            </w:r>
          </w:p>
        </w:tc>
        <w:tc>
          <w:tcPr>
            <w:tcW w:w="1559" w:type="dxa"/>
          </w:tcPr>
          <w:p w:rsidR="00B47C65" w:rsidRDefault="00B47C65" w:rsidP="00901AB8">
            <w:pPr>
              <w:jc w:val="center"/>
              <w:rPr>
                <w:sz w:val="18"/>
                <w:szCs w:val="18"/>
              </w:rPr>
            </w:pPr>
            <w:r w:rsidRPr="00151786">
              <w:rPr>
                <w:rFonts w:cs="Times New Roman"/>
                <w:b/>
                <w:sz w:val="18"/>
                <w:szCs w:val="18"/>
              </w:rPr>
              <w:t>1.98  (1.44, 2.72)</w:t>
            </w:r>
          </w:p>
        </w:tc>
        <w:tc>
          <w:tcPr>
            <w:tcW w:w="1559" w:type="dxa"/>
          </w:tcPr>
          <w:p w:rsidR="00B47C65" w:rsidRDefault="00B47C65" w:rsidP="00901AB8">
            <w:pPr>
              <w:jc w:val="center"/>
              <w:rPr>
                <w:sz w:val="18"/>
                <w:szCs w:val="18"/>
              </w:rPr>
            </w:pPr>
            <w:r w:rsidRPr="00151786">
              <w:rPr>
                <w:rFonts w:cs="Times New Roman"/>
                <w:b/>
                <w:sz w:val="18"/>
                <w:szCs w:val="18"/>
              </w:rPr>
              <w:t>1.75  (1.22, 2.50)</w:t>
            </w:r>
          </w:p>
        </w:tc>
        <w:tc>
          <w:tcPr>
            <w:tcW w:w="975" w:type="dxa"/>
          </w:tcPr>
          <w:p w:rsidR="00B47C65" w:rsidRDefault="00B47C65" w:rsidP="00901AB8">
            <w:pPr>
              <w:jc w:val="center"/>
              <w:rPr>
                <w:sz w:val="18"/>
                <w:szCs w:val="18"/>
              </w:rPr>
            </w:pPr>
            <w:r>
              <w:rPr>
                <w:sz w:val="18"/>
                <w:szCs w:val="18"/>
              </w:rPr>
              <w:t>131 (30%)</w:t>
            </w:r>
          </w:p>
        </w:tc>
        <w:tc>
          <w:tcPr>
            <w:tcW w:w="1539" w:type="dxa"/>
          </w:tcPr>
          <w:p w:rsidR="00B47C65" w:rsidRDefault="00B47C65" w:rsidP="00901AB8">
            <w:pPr>
              <w:jc w:val="center"/>
              <w:rPr>
                <w:sz w:val="18"/>
                <w:szCs w:val="18"/>
              </w:rPr>
            </w:pPr>
            <w:r w:rsidRPr="001E0118">
              <w:rPr>
                <w:rFonts w:cs="Times New Roman"/>
                <w:b/>
                <w:sz w:val="18"/>
                <w:szCs w:val="18"/>
              </w:rPr>
              <w:t>1.56  (1.17, 2.09)</w:t>
            </w:r>
          </w:p>
        </w:tc>
        <w:tc>
          <w:tcPr>
            <w:tcW w:w="1539" w:type="dxa"/>
          </w:tcPr>
          <w:p w:rsidR="00B47C65" w:rsidRDefault="00B47C65" w:rsidP="00901AB8">
            <w:pPr>
              <w:jc w:val="center"/>
              <w:rPr>
                <w:sz w:val="18"/>
                <w:szCs w:val="18"/>
              </w:rPr>
            </w:pPr>
            <w:r w:rsidRPr="001E0118">
              <w:rPr>
                <w:rFonts w:cs="Times New Roman"/>
                <w:sz w:val="18"/>
                <w:szCs w:val="18"/>
              </w:rPr>
              <w:t>1.33  (0.96, 1.84)</w:t>
            </w:r>
          </w:p>
        </w:tc>
      </w:tr>
      <w:tr w:rsidR="00B47C65" w:rsidTr="00901AB8">
        <w:tc>
          <w:tcPr>
            <w:tcW w:w="2972" w:type="dxa"/>
          </w:tcPr>
          <w:p w:rsidR="00B47C65" w:rsidRPr="007F6B51" w:rsidRDefault="00B47C65" w:rsidP="00901AB8">
            <w:pPr>
              <w:rPr>
                <w:rFonts w:cs="Times New Roman"/>
                <w:sz w:val="18"/>
                <w:szCs w:val="18"/>
              </w:rPr>
            </w:pPr>
            <w:r w:rsidRPr="007F6B51">
              <w:rPr>
                <w:rFonts w:cs="Times New Roman"/>
                <w:sz w:val="18"/>
                <w:szCs w:val="18"/>
              </w:rPr>
              <w:t>Difficulty eating</w:t>
            </w:r>
          </w:p>
        </w:tc>
        <w:tc>
          <w:tcPr>
            <w:tcW w:w="1134"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60"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r>
      <w:tr w:rsidR="00B47C65" w:rsidTr="00901AB8">
        <w:tc>
          <w:tcPr>
            <w:tcW w:w="2972" w:type="dxa"/>
          </w:tcPr>
          <w:p w:rsidR="00B47C65" w:rsidRPr="007F6B51" w:rsidRDefault="00B47C65" w:rsidP="00901AB8">
            <w:pPr>
              <w:rPr>
                <w:rFonts w:cs="Times New Roman"/>
                <w:sz w:val="18"/>
                <w:szCs w:val="18"/>
              </w:rPr>
            </w:pPr>
            <w:r w:rsidRPr="007F6B51">
              <w:rPr>
                <w:rFonts w:cs="Times New Roman"/>
                <w:sz w:val="18"/>
                <w:szCs w:val="18"/>
              </w:rPr>
              <w:t xml:space="preserve">No </w:t>
            </w:r>
          </w:p>
        </w:tc>
        <w:tc>
          <w:tcPr>
            <w:tcW w:w="1134" w:type="dxa"/>
          </w:tcPr>
          <w:p w:rsidR="00B47C65" w:rsidRDefault="00B47C65" w:rsidP="00901AB8">
            <w:pPr>
              <w:jc w:val="center"/>
              <w:rPr>
                <w:sz w:val="18"/>
                <w:szCs w:val="18"/>
              </w:rPr>
            </w:pPr>
            <w:r>
              <w:rPr>
                <w:sz w:val="18"/>
                <w:szCs w:val="18"/>
              </w:rPr>
              <w:t>225 (20%)</w:t>
            </w:r>
          </w:p>
        </w:tc>
        <w:tc>
          <w:tcPr>
            <w:tcW w:w="1559" w:type="dxa"/>
          </w:tcPr>
          <w:p w:rsidR="00B47C65" w:rsidRDefault="00B47C65" w:rsidP="00901AB8">
            <w:pPr>
              <w:jc w:val="center"/>
              <w:rPr>
                <w:sz w:val="18"/>
                <w:szCs w:val="18"/>
              </w:rPr>
            </w:pPr>
            <w:r>
              <w:rPr>
                <w:sz w:val="18"/>
                <w:szCs w:val="18"/>
              </w:rPr>
              <w:t>1.00</w:t>
            </w:r>
          </w:p>
        </w:tc>
        <w:tc>
          <w:tcPr>
            <w:tcW w:w="1560"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216 (20%)</w:t>
            </w:r>
          </w:p>
        </w:tc>
        <w:tc>
          <w:tcPr>
            <w:tcW w:w="1559" w:type="dxa"/>
          </w:tcPr>
          <w:p w:rsidR="00B47C65" w:rsidRDefault="00B47C65" w:rsidP="00901AB8">
            <w:pPr>
              <w:jc w:val="center"/>
              <w:rPr>
                <w:sz w:val="18"/>
                <w:szCs w:val="18"/>
              </w:rPr>
            </w:pPr>
            <w:r>
              <w:rPr>
                <w:sz w:val="18"/>
                <w:szCs w:val="18"/>
              </w:rPr>
              <w:t>1.00</w:t>
            </w:r>
          </w:p>
        </w:tc>
        <w:tc>
          <w:tcPr>
            <w:tcW w:w="1559" w:type="dxa"/>
          </w:tcPr>
          <w:p w:rsidR="00B47C65" w:rsidRDefault="00B47C65" w:rsidP="00901AB8">
            <w:pPr>
              <w:jc w:val="center"/>
              <w:rPr>
                <w:sz w:val="18"/>
                <w:szCs w:val="18"/>
              </w:rPr>
            </w:pPr>
            <w:r>
              <w:rPr>
                <w:sz w:val="18"/>
                <w:szCs w:val="18"/>
              </w:rPr>
              <w:t>1.00</w:t>
            </w:r>
          </w:p>
        </w:tc>
        <w:tc>
          <w:tcPr>
            <w:tcW w:w="975" w:type="dxa"/>
          </w:tcPr>
          <w:p w:rsidR="00B47C65" w:rsidRDefault="00B47C65" w:rsidP="00901AB8">
            <w:pPr>
              <w:jc w:val="center"/>
              <w:rPr>
                <w:sz w:val="18"/>
                <w:szCs w:val="18"/>
              </w:rPr>
            </w:pPr>
            <w:r>
              <w:rPr>
                <w:sz w:val="18"/>
                <w:szCs w:val="18"/>
              </w:rPr>
              <w:t>266 (25%)</w:t>
            </w:r>
          </w:p>
        </w:tc>
        <w:tc>
          <w:tcPr>
            <w:tcW w:w="1539" w:type="dxa"/>
          </w:tcPr>
          <w:p w:rsidR="00B47C65" w:rsidRDefault="00B47C65" w:rsidP="00901AB8">
            <w:pPr>
              <w:jc w:val="center"/>
              <w:rPr>
                <w:sz w:val="18"/>
                <w:szCs w:val="18"/>
              </w:rPr>
            </w:pPr>
            <w:r>
              <w:rPr>
                <w:sz w:val="18"/>
                <w:szCs w:val="18"/>
              </w:rPr>
              <w:t>1.00</w:t>
            </w:r>
          </w:p>
        </w:tc>
        <w:tc>
          <w:tcPr>
            <w:tcW w:w="1539" w:type="dxa"/>
          </w:tcPr>
          <w:p w:rsidR="00B47C65" w:rsidRDefault="00B47C65" w:rsidP="00901AB8">
            <w:pPr>
              <w:jc w:val="center"/>
              <w:rPr>
                <w:sz w:val="18"/>
                <w:szCs w:val="18"/>
              </w:rPr>
            </w:pPr>
            <w:r>
              <w:rPr>
                <w:sz w:val="18"/>
                <w:szCs w:val="18"/>
              </w:rPr>
              <w:t>1.00</w:t>
            </w:r>
          </w:p>
        </w:tc>
      </w:tr>
      <w:tr w:rsidR="00B47C65" w:rsidTr="00901AB8">
        <w:tc>
          <w:tcPr>
            <w:tcW w:w="2972" w:type="dxa"/>
          </w:tcPr>
          <w:p w:rsidR="00B47C65" w:rsidRPr="007F6B51" w:rsidRDefault="00B47C65" w:rsidP="00901AB8">
            <w:pPr>
              <w:rPr>
                <w:rFonts w:cs="Times New Roman"/>
                <w:sz w:val="18"/>
                <w:szCs w:val="18"/>
              </w:rPr>
            </w:pPr>
            <w:r w:rsidRPr="007F6B51">
              <w:rPr>
                <w:rFonts w:cs="Times New Roman"/>
                <w:sz w:val="18"/>
                <w:szCs w:val="18"/>
              </w:rPr>
              <w:t>Yes</w:t>
            </w:r>
          </w:p>
        </w:tc>
        <w:tc>
          <w:tcPr>
            <w:tcW w:w="1134" w:type="dxa"/>
          </w:tcPr>
          <w:p w:rsidR="00B47C65" w:rsidRDefault="00B47C65" w:rsidP="00901AB8">
            <w:pPr>
              <w:jc w:val="center"/>
              <w:rPr>
                <w:sz w:val="18"/>
                <w:szCs w:val="18"/>
              </w:rPr>
            </w:pPr>
            <w:r>
              <w:rPr>
                <w:sz w:val="18"/>
                <w:szCs w:val="18"/>
              </w:rPr>
              <w:t>24 (23%)</w:t>
            </w:r>
          </w:p>
        </w:tc>
        <w:tc>
          <w:tcPr>
            <w:tcW w:w="1559" w:type="dxa"/>
          </w:tcPr>
          <w:p w:rsidR="00B47C65" w:rsidRDefault="00B47C65" w:rsidP="00901AB8">
            <w:pPr>
              <w:jc w:val="center"/>
              <w:rPr>
                <w:sz w:val="18"/>
                <w:szCs w:val="18"/>
              </w:rPr>
            </w:pPr>
            <w:r w:rsidRPr="00151786">
              <w:rPr>
                <w:rFonts w:cs="Times New Roman"/>
                <w:sz w:val="18"/>
                <w:szCs w:val="18"/>
              </w:rPr>
              <w:t>1.11  (0.68, 1.81)</w:t>
            </w:r>
          </w:p>
        </w:tc>
        <w:tc>
          <w:tcPr>
            <w:tcW w:w="1560" w:type="dxa"/>
          </w:tcPr>
          <w:p w:rsidR="00B47C65" w:rsidRDefault="00B47C65" w:rsidP="00901AB8">
            <w:pPr>
              <w:jc w:val="center"/>
              <w:rPr>
                <w:sz w:val="18"/>
                <w:szCs w:val="18"/>
              </w:rPr>
            </w:pPr>
            <w:r w:rsidRPr="00151786">
              <w:rPr>
                <w:rFonts w:cs="Times New Roman"/>
                <w:sz w:val="18"/>
                <w:szCs w:val="18"/>
              </w:rPr>
              <w:t>1.22  (0.72, 2.06)</w:t>
            </w:r>
          </w:p>
        </w:tc>
        <w:tc>
          <w:tcPr>
            <w:tcW w:w="992" w:type="dxa"/>
          </w:tcPr>
          <w:p w:rsidR="00B47C65" w:rsidRDefault="00B47C65" w:rsidP="00901AB8">
            <w:pPr>
              <w:jc w:val="center"/>
              <w:rPr>
                <w:sz w:val="18"/>
                <w:szCs w:val="18"/>
              </w:rPr>
            </w:pPr>
            <w:r>
              <w:rPr>
                <w:sz w:val="18"/>
                <w:szCs w:val="18"/>
              </w:rPr>
              <w:t>34 (34%)</w:t>
            </w:r>
          </w:p>
        </w:tc>
        <w:tc>
          <w:tcPr>
            <w:tcW w:w="1559" w:type="dxa"/>
          </w:tcPr>
          <w:p w:rsidR="00B47C65" w:rsidRDefault="00B47C65" w:rsidP="00901AB8">
            <w:pPr>
              <w:jc w:val="center"/>
              <w:rPr>
                <w:sz w:val="18"/>
                <w:szCs w:val="18"/>
              </w:rPr>
            </w:pPr>
            <w:r w:rsidRPr="00151786">
              <w:rPr>
                <w:rFonts w:cs="Times New Roman"/>
                <w:b/>
                <w:sz w:val="18"/>
                <w:szCs w:val="18"/>
              </w:rPr>
              <w:t>1.90  (1.20, 3.01)</w:t>
            </w:r>
          </w:p>
        </w:tc>
        <w:tc>
          <w:tcPr>
            <w:tcW w:w="1559" w:type="dxa"/>
          </w:tcPr>
          <w:p w:rsidR="00B47C65" w:rsidRDefault="00B47C65" w:rsidP="00901AB8">
            <w:pPr>
              <w:jc w:val="center"/>
              <w:rPr>
                <w:sz w:val="18"/>
                <w:szCs w:val="18"/>
              </w:rPr>
            </w:pPr>
            <w:r w:rsidRPr="00151786">
              <w:rPr>
                <w:rFonts w:cs="Times New Roman"/>
                <w:sz w:val="18"/>
                <w:szCs w:val="18"/>
              </w:rPr>
              <w:t>1.49  (0.88, 2.50)</w:t>
            </w:r>
          </w:p>
        </w:tc>
        <w:tc>
          <w:tcPr>
            <w:tcW w:w="975" w:type="dxa"/>
          </w:tcPr>
          <w:p w:rsidR="00B47C65" w:rsidRDefault="00B47C65" w:rsidP="00901AB8">
            <w:pPr>
              <w:jc w:val="center"/>
              <w:rPr>
                <w:sz w:val="18"/>
                <w:szCs w:val="18"/>
              </w:rPr>
            </w:pPr>
            <w:r>
              <w:rPr>
                <w:sz w:val="18"/>
                <w:szCs w:val="18"/>
              </w:rPr>
              <w:t>36 (36%)</w:t>
            </w:r>
          </w:p>
        </w:tc>
        <w:tc>
          <w:tcPr>
            <w:tcW w:w="1539" w:type="dxa"/>
          </w:tcPr>
          <w:p w:rsidR="00B47C65" w:rsidRPr="00CA3C63" w:rsidRDefault="00B47C65" w:rsidP="00901AB8">
            <w:pPr>
              <w:jc w:val="center"/>
              <w:rPr>
                <w:b/>
                <w:sz w:val="18"/>
                <w:szCs w:val="18"/>
              </w:rPr>
            </w:pPr>
            <w:r w:rsidRPr="00CA3C63">
              <w:rPr>
                <w:rFonts w:cs="Times New Roman"/>
                <w:b/>
                <w:sz w:val="18"/>
                <w:szCs w:val="18"/>
              </w:rPr>
              <w:t>1.58  (1.02, 2.45)</w:t>
            </w:r>
          </w:p>
        </w:tc>
        <w:tc>
          <w:tcPr>
            <w:tcW w:w="1539" w:type="dxa"/>
          </w:tcPr>
          <w:p w:rsidR="00B47C65" w:rsidRDefault="00B47C65" w:rsidP="00901AB8">
            <w:pPr>
              <w:jc w:val="center"/>
              <w:rPr>
                <w:sz w:val="18"/>
                <w:szCs w:val="18"/>
              </w:rPr>
            </w:pPr>
            <w:r w:rsidRPr="001E0118">
              <w:rPr>
                <w:rFonts w:cs="Times New Roman"/>
                <w:sz w:val="18"/>
                <w:szCs w:val="18"/>
              </w:rPr>
              <w:t>1.23  (0.75, 2.04)</w:t>
            </w:r>
          </w:p>
        </w:tc>
      </w:tr>
      <w:tr w:rsidR="00B47C65" w:rsidTr="00901AB8">
        <w:tc>
          <w:tcPr>
            <w:tcW w:w="2972" w:type="dxa"/>
          </w:tcPr>
          <w:p w:rsidR="00B47C65" w:rsidRPr="007F6B51" w:rsidRDefault="00B47C65" w:rsidP="00901AB8">
            <w:pPr>
              <w:rPr>
                <w:rFonts w:cs="Times New Roman"/>
                <w:sz w:val="18"/>
                <w:szCs w:val="18"/>
              </w:rPr>
            </w:pPr>
            <w:r w:rsidRPr="007F6B51">
              <w:rPr>
                <w:rFonts w:cs="Times New Roman"/>
                <w:sz w:val="18"/>
                <w:szCs w:val="18"/>
              </w:rPr>
              <w:t>Number of cumulative oral health problems</w:t>
            </w:r>
            <w:r w:rsidRPr="00E67AA3">
              <w:rPr>
                <w:rFonts w:cs="Times New Roman"/>
                <w:sz w:val="18"/>
                <w:szCs w:val="18"/>
              </w:rPr>
              <w:t>†</w:t>
            </w:r>
            <w:r w:rsidRPr="007F6B51">
              <w:rPr>
                <w:rFonts w:cs="Times New Roman"/>
                <w:sz w:val="18"/>
                <w:szCs w:val="18"/>
              </w:rPr>
              <w:t xml:space="preserve"> </w:t>
            </w:r>
          </w:p>
        </w:tc>
        <w:tc>
          <w:tcPr>
            <w:tcW w:w="1134"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60"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r>
      <w:tr w:rsidR="00B47C65" w:rsidTr="00901AB8">
        <w:tc>
          <w:tcPr>
            <w:tcW w:w="2972" w:type="dxa"/>
          </w:tcPr>
          <w:p w:rsidR="00B47C65" w:rsidRPr="007F6B51" w:rsidRDefault="00B47C65" w:rsidP="00901AB8">
            <w:pPr>
              <w:rPr>
                <w:sz w:val="18"/>
                <w:szCs w:val="18"/>
              </w:rPr>
            </w:pPr>
            <w:r w:rsidRPr="007F6B51">
              <w:rPr>
                <w:sz w:val="18"/>
                <w:szCs w:val="18"/>
              </w:rPr>
              <w:t>0</w:t>
            </w:r>
          </w:p>
        </w:tc>
        <w:tc>
          <w:tcPr>
            <w:tcW w:w="1134" w:type="dxa"/>
          </w:tcPr>
          <w:p w:rsidR="00B47C65" w:rsidRDefault="00B47C65" w:rsidP="00901AB8">
            <w:pPr>
              <w:jc w:val="center"/>
              <w:rPr>
                <w:sz w:val="18"/>
                <w:szCs w:val="18"/>
              </w:rPr>
            </w:pPr>
            <w:r>
              <w:rPr>
                <w:sz w:val="18"/>
                <w:szCs w:val="18"/>
              </w:rPr>
              <w:t>63 (19%)</w:t>
            </w:r>
          </w:p>
        </w:tc>
        <w:tc>
          <w:tcPr>
            <w:tcW w:w="1559" w:type="dxa"/>
          </w:tcPr>
          <w:p w:rsidR="00B47C65" w:rsidRDefault="00B47C65" w:rsidP="00901AB8">
            <w:pPr>
              <w:jc w:val="center"/>
              <w:rPr>
                <w:sz w:val="18"/>
                <w:szCs w:val="18"/>
              </w:rPr>
            </w:pPr>
            <w:r>
              <w:rPr>
                <w:sz w:val="18"/>
                <w:szCs w:val="18"/>
              </w:rPr>
              <w:t>1.00</w:t>
            </w:r>
          </w:p>
        </w:tc>
        <w:tc>
          <w:tcPr>
            <w:tcW w:w="1560"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51 (16%)</w:t>
            </w:r>
          </w:p>
        </w:tc>
        <w:tc>
          <w:tcPr>
            <w:tcW w:w="1559" w:type="dxa"/>
          </w:tcPr>
          <w:p w:rsidR="00B47C65" w:rsidRDefault="00B47C65" w:rsidP="00901AB8">
            <w:pPr>
              <w:jc w:val="center"/>
              <w:rPr>
                <w:sz w:val="18"/>
                <w:szCs w:val="18"/>
              </w:rPr>
            </w:pPr>
            <w:r>
              <w:rPr>
                <w:sz w:val="18"/>
                <w:szCs w:val="18"/>
              </w:rPr>
              <w:t>1.00</w:t>
            </w:r>
          </w:p>
        </w:tc>
        <w:tc>
          <w:tcPr>
            <w:tcW w:w="1559" w:type="dxa"/>
          </w:tcPr>
          <w:p w:rsidR="00B47C65" w:rsidRDefault="00B47C65" w:rsidP="00901AB8">
            <w:pPr>
              <w:jc w:val="center"/>
              <w:rPr>
                <w:sz w:val="18"/>
                <w:szCs w:val="18"/>
              </w:rPr>
            </w:pPr>
            <w:r>
              <w:rPr>
                <w:sz w:val="18"/>
                <w:szCs w:val="18"/>
              </w:rPr>
              <w:t>1.00</w:t>
            </w:r>
          </w:p>
        </w:tc>
        <w:tc>
          <w:tcPr>
            <w:tcW w:w="975" w:type="dxa"/>
          </w:tcPr>
          <w:p w:rsidR="00B47C65" w:rsidRDefault="00B47C65" w:rsidP="00901AB8">
            <w:pPr>
              <w:jc w:val="center"/>
              <w:rPr>
                <w:sz w:val="18"/>
                <w:szCs w:val="18"/>
              </w:rPr>
            </w:pPr>
            <w:r>
              <w:rPr>
                <w:sz w:val="18"/>
                <w:szCs w:val="18"/>
              </w:rPr>
              <w:t>53 (16%)</w:t>
            </w:r>
          </w:p>
        </w:tc>
        <w:tc>
          <w:tcPr>
            <w:tcW w:w="1539" w:type="dxa"/>
          </w:tcPr>
          <w:p w:rsidR="00B47C65" w:rsidRDefault="00B47C65" w:rsidP="00901AB8">
            <w:pPr>
              <w:jc w:val="center"/>
              <w:rPr>
                <w:sz w:val="18"/>
                <w:szCs w:val="18"/>
              </w:rPr>
            </w:pPr>
            <w:r>
              <w:rPr>
                <w:sz w:val="18"/>
                <w:szCs w:val="18"/>
              </w:rPr>
              <w:t>1.00</w:t>
            </w:r>
          </w:p>
        </w:tc>
        <w:tc>
          <w:tcPr>
            <w:tcW w:w="1539" w:type="dxa"/>
          </w:tcPr>
          <w:p w:rsidR="00B47C65" w:rsidRDefault="00B47C65" w:rsidP="00901AB8">
            <w:pPr>
              <w:jc w:val="center"/>
              <w:rPr>
                <w:sz w:val="18"/>
                <w:szCs w:val="18"/>
              </w:rPr>
            </w:pPr>
            <w:r>
              <w:rPr>
                <w:sz w:val="18"/>
                <w:szCs w:val="18"/>
              </w:rPr>
              <w:t>1.00</w:t>
            </w:r>
          </w:p>
        </w:tc>
      </w:tr>
      <w:tr w:rsidR="00B47C65" w:rsidTr="00901AB8">
        <w:tc>
          <w:tcPr>
            <w:tcW w:w="2972" w:type="dxa"/>
          </w:tcPr>
          <w:p w:rsidR="00B47C65" w:rsidRPr="007F6B51" w:rsidRDefault="00B47C65" w:rsidP="00901AB8">
            <w:pPr>
              <w:rPr>
                <w:sz w:val="18"/>
                <w:szCs w:val="18"/>
              </w:rPr>
            </w:pPr>
            <w:r w:rsidRPr="007F6B51">
              <w:rPr>
                <w:sz w:val="18"/>
                <w:szCs w:val="18"/>
              </w:rPr>
              <w:t>1</w:t>
            </w:r>
          </w:p>
        </w:tc>
        <w:tc>
          <w:tcPr>
            <w:tcW w:w="1134" w:type="dxa"/>
          </w:tcPr>
          <w:p w:rsidR="00B47C65" w:rsidRDefault="00B47C65" w:rsidP="00901AB8">
            <w:pPr>
              <w:jc w:val="center"/>
              <w:rPr>
                <w:sz w:val="18"/>
                <w:szCs w:val="18"/>
              </w:rPr>
            </w:pPr>
            <w:r>
              <w:rPr>
                <w:sz w:val="18"/>
                <w:szCs w:val="18"/>
              </w:rPr>
              <w:t>169 (22%)</w:t>
            </w:r>
          </w:p>
        </w:tc>
        <w:tc>
          <w:tcPr>
            <w:tcW w:w="1559" w:type="dxa"/>
          </w:tcPr>
          <w:p w:rsidR="00B47C65" w:rsidRPr="003269E3" w:rsidRDefault="00B47C65" w:rsidP="00901AB8">
            <w:pPr>
              <w:jc w:val="center"/>
              <w:rPr>
                <w:rFonts w:cs="Times New Roman"/>
                <w:sz w:val="18"/>
                <w:szCs w:val="18"/>
              </w:rPr>
            </w:pPr>
            <w:r>
              <w:rPr>
                <w:rFonts w:cs="Times New Roman"/>
                <w:sz w:val="18"/>
                <w:szCs w:val="18"/>
              </w:rPr>
              <w:t>1.09  (0.79, 1.52)</w:t>
            </w:r>
          </w:p>
        </w:tc>
        <w:tc>
          <w:tcPr>
            <w:tcW w:w="1560" w:type="dxa"/>
          </w:tcPr>
          <w:p w:rsidR="00B47C65" w:rsidRPr="000D2434" w:rsidRDefault="00B47C65" w:rsidP="00901AB8">
            <w:pPr>
              <w:jc w:val="center"/>
              <w:rPr>
                <w:rFonts w:cs="Times New Roman"/>
                <w:sz w:val="18"/>
                <w:szCs w:val="18"/>
              </w:rPr>
            </w:pPr>
            <w:r>
              <w:rPr>
                <w:rFonts w:cs="Times New Roman"/>
                <w:sz w:val="18"/>
                <w:szCs w:val="18"/>
              </w:rPr>
              <w:t>1.16  (0.81, 1.66)</w:t>
            </w:r>
          </w:p>
        </w:tc>
        <w:tc>
          <w:tcPr>
            <w:tcW w:w="992" w:type="dxa"/>
          </w:tcPr>
          <w:p w:rsidR="00B47C65" w:rsidRDefault="00B47C65" w:rsidP="00901AB8">
            <w:pPr>
              <w:jc w:val="center"/>
              <w:rPr>
                <w:sz w:val="18"/>
                <w:szCs w:val="18"/>
              </w:rPr>
            </w:pPr>
            <w:r>
              <w:rPr>
                <w:sz w:val="18"/>
                <w:szCs w:val="18"/>
              </w:rPr>
              <w:t>146 (19%)</w:t>
            </w:r>
          </w:p>
        </w:tc>
        <w:tc>
          <w:tcPr>
            <w:tcW w:w="1559" w:type="dxa"/>
          </w:tcPr>
          <w:p w:rsidR="00B47C65" w:rsidRDefault="00B47C65" w:rsidP="00901AB8">
            <w:pPr>
              <w:jc w:val="center"/>
              <w:rPr>
                <w:sz w:val="18"/>
                <w:szCs w:val="18"/>
              </w:rPr>
            </w:pPr>
            <w:r w:rsidRPr="00151786">
              <w:rPr>
                <w:rFonts w:cs="Times New Roman"/>
                <w:sz w:val="18"/>
                <w:szCs w:val="18"/>
              </w:rPr>
              <w:t>1.18  (0.83, 1.68)</w:t>
            </w:r>
          </w:p>
        </w:tc>
        <w:tc>
          <w:tcPr>
            <w:tcW w:w="1559" w:type="dxa"/>
          </w:tcPr>
          <w:p w:rsidR="00B47C65" w:rsidRPr="006F349C" w:rsidRDefault="00B47C65" w:rsidP="00901AB8">
            <w:pPr>
              <w:jc w:val="center"/>
              <w:rPr>
                <w:rFonts w:cs="Times New Roman"/>
                <w:sz w:val="18"/>
                <w:szCs w:val="18"/>
              </w:rPr>
            </w:pPr>
            <w:r>
              <w:rPr>
                <w:rFonts w:cs="Times New Roman"/>
                <w:sz w:val="18"/>
                <w:szCs w:val="18"/>
              </w:rPr>
              <w:t>0.84  (0.56, 1.26)</w:t>
            </w:r>
          </w:p>
        </w:tc>
        <w:tc>
          <w:tcPr>
            <w:tcW w:w="975" w:type="dxa"/>
          </w:tcPr>
          <w:p w:rsidR="00B47C65" w:rsidRDefault="00B47C65" w:rsidP="00901AB8">
            <w:pPr>
              <w:jc w:val="center"/>
              <w:rPr>
                <w:sz w:val="18"/>
                <w:szCs w:val="18"/>
              </w:rPr>
            </w:pPr>
            <w:r>
              <w:rPr>
                <w:sz w:val="18"/>
                <w:szCs w:val="18"/>
              </w:rPr>
              <w:t>184 (24%)</w:t>
            </w:r>
          </w:p>
        </w:tc>
        <w:tc>
          <w:tcPr>
            <w:tcW w:w="1539" w:type="dxa"/>
          </w:tcPr>
          <w:p w:rsidR="00B47C65" w:rsidRPr="004F0B29" w:rsidRDefault="00B47C65" w:rsidP="00901AB8">
            <w:pPr>
              <w:jc w:val="center"/>
              <w:rPr>
                <w:rFonts w:cs="Times New Roman"/>
                <w:b/>
                <w:sz w:val="18"/>
                <w:szCs w:val="18"/>
              </w:rPr>
            </w:pPr>
            <w:r w:rsidRPr="001E0118">
              <w:rPr>
                <w:rFonts w:cs="Times New Roman"/>
                <w:b/>
                <w:sz w:val="18"/>
                <w:szCs w:val="18"/>
              </w:rPr>
              <w:t xml:space="preserve">1.56  (1.11, 2.20) </w:t>
            </w:r>
          </w:p>
        </w:tc>
        <w:tc>
          <w:tcPr>
            <w:tcW w:w="1539" w:type="dxa"/>
          </w:tcPr>
          <w:p w:rsidR="00B47C65" w:rsidRPr="0044459E" w:rsidRDefault="00B47C65" w:rsidP="00901AB8">
            <w:pPr>
              <w:jc w:val="center"/>
              <w:rPr>
                <w:rFonts w:cs="Times New Roman"/>
                <w:sz w:val="18"/>
                <w:szCs w:val="18"/>
              </w:rPr>
            </w:pPr>
            <w:r w:rsidRPr="001E0118">
              <w:rPr>
                <w:rFonts w:cs="Times New Roman"/>
                <w:sz w:val="18"/>
                <w:szCs w:val="18"/>
              </w:rPr>
              <w:t>1.23  (0.84, 1.81)</w:t>
            </w:r>
          </w:p>
        </w:tc>
      </w:tr>
      <w:tr w:rsidR="00B47C65" w:rsidTr="00901AB8">
        <w:tc>
          <w:tcPr>
            <w:tcW w:w="2972" w:type="dxa"/>
          </w:tcPr>
          <w:p w:rsidR="00B47C65" w:rsidRPr="007F6B51" w:rsidRDefault="00B47C65" w:rsidP="00901AB8">
            <w:pPr>
              <w:rPr>
                <w:sz w:val="18"/>
                <w:szCs w:val="18"/>
              </w:rPr>
            </w:pPr>
            <w:r w:rsidRPr="007F6B51">
              <w:rPr>
                <w:sz w:val="18"/>
                <w:szCs w:val="18"/>
              </w:rPr>
              <w:t>2</w:t>
            </w:r>
          </w:p>
        </w:tc>
        <w:tc>
          <w:tcPr>
            <w:tcW w:w="1134" w:type="dxa"/>
          </w:tcPr>
          <w:p w:rsidR="00B47C65" w:rsidRDefault="00B47C65" w:rsidP="00901AB8">
            <w:pPr>
              <w:jc w:val="center"/>
              <w:rPr>
                <w:sz w:val="18"/>
                <w:szCs w:val="18"/>
              </w:rPr>
            </w:pPr>
            <w:r>
              <w:rPr>
                <w:sz w:val="18"/>
                <w:szCs w:val="18"/>
              </w:rPr>
              <w:t>81 (21%)</w:t>
            </w:r>
          </w:p>
        </w:tc>
        <w:tc>
          <w:tcPr>
            <w:tcW w:w="1559" w:type="dxa"/>
          </w:tcPr>
          <w:p w:rsidR="00B47C65" w:rsidRPr="003269E3" w:rsidRDefault="00B47C65" w:rsidP="00901AB8">
            <w:pPr>
              <w:jc w:val="center"/>
              <w:rPr>
                <w:rFonts w:cs="Times New Roman"/>
                <w:sz w:val="18"/>
                <w:szCs w:val="18"/>
              </w:rPr>
            </w:pPr>
            <w:r>
              <w:rPr>
                <w:rFonts w:cs="Times New Roman"/>
                <w:sz w:val="18"/>
                <w:szCs w:val="18"/>
              </w:rPr>
              <w:t>0.98  (0.67, 1.42)</w:t>
            </w:r>
          </w:p>
        </w:tc>
        <w:tc>
          <w:tcPr>
            <w:tcW w:w="1560" w:type="dxa"/>
          </w:tcPr>
          <w:p w:rsidR="00B47C65" w:rsidRPr="000D2434" w:rsidRDefault="00B47C65" w:rsidP="00901AB8">
            <w:pPr>
              <w:jc w:val="center"/>
              <w:rPr>
                <w:rFonts w:cs="Times New Roman"/>
                <w:sz w:val="18"/>
                <w:szCs w:val="18"/>
              </w:rPr>
            </w:pPr>
            <w:r>
              <w:rPr>
                <w:rFonts w:cs="Times New Roman"/>
                <w:sz w:val="18"/>
                <w:szCs w:val="18"/>
              </w:rPr>
              <w:t>1.03  (0.68, 1.56)</w:t>
            </w:r>
          </w:p>
        </w:tc>
        <w:tc>
          <w:tcPr>
            <w:tcW w:w="992" w:type="dxa"/>
          </w:tcPr>
          <w:p w:rsidR="00B47C65" w:rsidRDefault="00B47C65" w:rsidP="00901AB8">
            <w:pPr>
              <w:jc w:val="center"/>
              <w:rPr>
                <w:sz w:val="18"/>
                <w:szCs w:val="18"/>
              </w:rPr>
            </w:pPr>
            <w:r>
              <w:rPr>
                <w:sz w:val="18"/>
                <w:szCs w:val="18"/>
              </w:rPr>
              <w:t>85 (23%)</w:t>
            </w:r>
          </w:p>
        </w:tc>
        <w:tc>
          <w:tcPr>
            <w:tcW w:w="1559" w:type="dxa"/>
          </w:tcPr>
          <w:p w:rsidR="00B47C65" w:rsidRDefault="00B47C65" w:rsidP="00901AB8">
            <w:pPr>
              <w:jc w:val="center"/>
              <w:rPr>
                <w:sz w:val="18"/>
                <w:szCs w:val="18"/>
              </w:rPr>
            </w:pPr>
            <w:r w:rsidRPr="00151786">
              <w:rPr>
                <w:rFonts w:cs="Times New Roman"/>
                <w:sz w:val="18"/>
                <w:szCs w:val="18"/>
              </w:rPr>
              <w:t>1.39  (0.94, 2.07)</w:t>
            </w:r>
          </w:p>
        </w:tc>
        <w:tc>
          <w:tcPr>
            <w:tcW w:w="1559" w:type="dxa"/>
          </w:tcPr>
          <w:p w:rsidR="00B47C65" w:rsidRPr="006F349C" w:rsidRDefault="00B47C65" w:rsidP="00901AB8">
            <w:pPr>
              <w:jc w:val="center"/>
              <w:rPr>
                <w:rFonts w:cs="Times New Roman"/>
                <w:sz w:val="18"/>
                <w:szCs w:val="18"/>
              </w:rPr>
            </w:pPr>
            <w:r>
              <w:rPr>
                <w:rFonts w:cs="Times New Roman"/>
                <w:sz w:val="18"/>
                <w:szCs w:val="18"/>
              </w:rPr>
              <w:t>0.92  (0.58, 1.44)</w:t>
            </w:r>
          </w:p>
        </w:tc>
        <w:tc>
          <w:tcPr>
            <w:tcW w:w="975" w:type="dxa"/>
          </w:tcPr>
          <w:p w:rsidR="00B47C65" w:rsidRDefault="00B47C65" w:rsidP="00901AB8">
            <w:pPr>
              <w:jc w:val="center"/>
              <w:rPr>
                <w:sz w:val="18"/>
                <w:szCs w:val="18"/>
              </w:rPr>
            </w:pPr>
            <w:r>
              <w:rPr>
                <w:sz w:val="18"/>
                <w:szCs w:val="18"/>
              </w:rPr>
              <w:t>101 (27%)</w:t>
            </w:r>
          </w:p>
        </w:tc>
        <w:tc>
          <w:tcPr>
            <w:tcW w:w="1539" w:type="dxa"/>
          </w:tcPr>
          <w:p w:rsidR="00B47C65" w:rsidRPr="0044459E" w:rsidRDefault="00B47C65" w:rsidP="00901AB8">
            <w:pPr>
              <w:jc w:val="center"/>
              <w:rPr>
                <w:rFonts w:cs="Times New Roman"/>
                <w:b/>
                <w:sz w:val="18"/>
                <w:szCs w:val="18"/>
                <w:vertAlign w:val="superscript"/>
              </w:rPr>
            </w:pPr>
            <w:r w:rsidRPr="001E0118">
              <w:rPr>
                <w:rFonts w:cs="Times New Roman"/>
                <w:b/>
                <w:sz w:val="18"/>
                <w:szCs w:val="18"/>
              </w:rPr>
              <w:t>1.75  (1.20, 2.55)</w:t>
            </w:r>
          </w:p>
        </w:tc>
        <w:tc>
          <w:tcPr>
            <w:tcW w:w="1539" w:type="dxa"/>
          </w:tcPr>
          <w:p w:rsidR="00B47C65" w:rsidRPr="0044459E" w:rsidRDefault="00B47C65" w:rsidP="00901AB8">
            <w:pPr>
              <w:jc w:val="center"/>
              <w:rPr>
                <w:rFonts w:cs="Times New Roman"/>
                <w:sz w:val="18"/>
                <w:szCs w:val="18"/>
              </w:rPr>
            </w:pPr>
            <w:r w:rsidRPr="001E0118">
              <w:rPr>
                <w:rFonts w:cs="Times New Roman"/>
                <w:sz w:val="18"/>
                <w:szCs w:val="18"/>
              </w:rPr>
              <w:t>1.38  (0.90, 2.10)</w:t>
            </w:r>
          </w:p>
        </w:tc>
      </w:tr>
      <w:tr w:rsidR="00B47C65" w:rsidTr="00901AB8">
        <w:tc>
          <w:tcPr>
            <w:tcW w:w="2972" w:type="dxa"/>
          </w:tcPr>
          <w:p w:rsidR="00B47C65" w:rsidRPr="007F6B51" w:rsidRDefault="00B47C65" w:rsidP="00901AB8">
            <w:pPr>
              <w:rPr>
                <w:sz w:val="18"/>
                <w:szCs w:val="18"/>
              </w:rPr>
            </w:pPr>
            <w:r w:rsidRPr="007F6B51">
              <w:rPr>
                <w:rFonts w:cs="Times New Roman"/>
                <w:sz w:val="18"/>
                <w:szCs w:val="18"/>
              </w:rPr>
              <w:t>≥3</w:t>
            </w:r>
          </w:p>
        </w:tc>
        <w:tc>
          <w:tcPr>
            <w:tcW w:w="1134" w:type="dxa"/>
          </w:tcPr>
          <w:p w:rsidR="00B47C65" w:rsidRDefault="00B47C65" w:rsidP="00901AB8">
            <w:pPr>
              <w:jc w:val="center"/>
              <w:rPr>
                <w:sz w:val="18"/>
                <w:szCs w:val="18"/>
              </w:rPr>
            </w:pPr>
            <w:r>
              <w:rPr>
                <w:sz w:val="18"/>
                <w:szCs w:val="18"/>
              </w:rPr>
              <w:t>34 (20%)</w:t>
            </w:r>
          </w:p>
        </w:tc>
        <w:tc>
          <w:tcPr>
            <w:tcW w:w="1559" w:type="dxa"/>
          </w:tcPr>
          <w:p w:rsidR="00B47C65" w:rsidRDefault="00B47C65" w:rsidP="00901AB8">
            <w:pPr>
              <w:jc w:val="center"/>
              <w:rPr>
                <w:sz w:val="18"/>
                <w:szCs w:val="18"/>
              </w:rPr>
            </w:pPr>
            <w:r w:rsidRPr="00151786">
              <w:rPr>
                <w:rFonts w:cs="Times New Roman"/>
                <w:sz w:val="18"/>
                <w:szCs w:val="18"/>
              </w:rPr>
              <w:t>0.93  (0.58, 1.49)</w:t>
            </w:r>
          </w:p>
        </w:tc>
        <w:tc>
          <w:tcPr>
            <w:tcW w:w="1560" w:type="dxa"/>
          </w:tcPr>
          <w:p w:rsidR="00B47C65" w:rsidRDefault="00B47C65" w:rsidP="00901AB8">
            <w:pPr>
              <w:jc w:val="center"/>
              <w:rPr>
                <w:sz w:val="18"/>
                <w:szCs w:val="18"/>
              </w:rPr>
            </w:pPr>
            <w:r w:rsidRPr="00151786">
              <w:rPr>
                <w:rFonts w:cs="Times New Roman"/>
                <w:sz w:val="18"/>
                <w:szCs w:val="18"/>
              </w:rPr>
              <w:t>1.03  (0.61, 1.74)</w:t>
            </w:r>
          </w:p>
        </w:tc>
        <w:tc>
          <w:tcPr>
            <w:tcW w:w="992" w:type="dxa"/>
          </w:tcPr>
          <w:p w:rsidR="00B47C65" w:rsidRDefault="00B47C65" w:rsidP="00901AB8">
            <w:pPr>
              <w:jc w:val="center"/>
              <w:rPr>
                <w:sz w:val="18"/>
                <w:szCs w:val="18"/>
              </w:rPr>
            </w:pPr>
            <w:r>
              <w:rPr>
                <w:sz w:val="18"/>
                <w:szCs w:val="18"/>
              </w:rPr>
              <w:t>55 (35%)</w:t>
            </w:r>
          </w:p>
        </w:tc>
        <w:tc>
          <w:tcPr>
            <w:tcW w:w="1559" w:type="dxa"/>
          </w:tcPr>
          <w:p w:rsidR="00B47C65" w:rsidRDefault="00B47C65" w:rsidP="00901AB8">
            <w:pPr>
              <w:jc w:val="center"/>
              <w:rPr>
                <w:sz w:val="18"/>
                <w:szCs w:val="18"/>
              </w:rPr>
            </w:pPr>
            <w:r w:rsidRPr="00151786">
              <w:rPr>
                <w:rFonts w:cs="Times New Roman"/>
                <w:b/>
                <w:sz w:val="18"/>
                <w:szCs w:val="18"/>
              </w:rPr>
              <w:t>2.49  (1.57, 3.93)</w:t>
            </w:r>
          </w:p>
        </w:tc>
        <w:tc>
          <w:tcPr>
            <w:tcW w:w="1559" w:type="dxa"/>
          </w:tcPr>
          <w:p w:rsidR="00B47C65" w:rsidRDefault="00B47C65" w:rsidP="00901AB8">
            <w:pPr>
              <w:jc w:val="center"/>
              <w:rPr>
                <w:sz w:val="18"/>
                <w:szCs w:val="18"/>
              </w:rPr>
            </w:pPr>
            <w:r w:rsidRPr="00151786">
              <w:rPr>
                <w:rFonts w:cs="Times New Roman"/>
                <w:sz w:val="18"/>
                <w:szCs w:val="18"/>
              </w:rPr>
              <w:t>1.52  (0.90, 2.57)</w:t>
            </w:r>
          </w:p>
        </w:tc>
        <w:tc>
          <w:tcPr>
            <w:tcW w:w="975" w:type="dxa"/>
          </w:tcPr>
          <w:p w:rsidR="00B47C65" w:rsidRDefault="00B47C65" w:rsidP="00901AB8">
            <w:pPr>
              <w:jc w:val="center"/>
              <w:rPr>
                <w:sz w:val="18"/>
                <w:szCs w:val="18"/>
              </w:rPr>
            </w:pPr>
            <w:r>
              <w:rPr>
                <w:sz w:val="18"/>
                <w:szCs w:val="18"/>
              </w:rPr>
              <w:t>52 (33%)</w:t>
            </w:r>
          </w:p>
        </w:tc>
        <w:tc>
          <w:tcPr>
            <w:tcW w:w="1539" w:type="dxa"/>
          </w:tcPr>
          <w:p w:rsidR="00B47C65" w:rsidRDefault="00B47C65" w:rsidP="00901AB8">
            <w:pPr>
              <w:jc w:val="center"/>
              <w:rPr>
                <w:sz w:val="18"/>
                <w:szCs w:val="18"/>
              </w:rPr>
            </w:pPr>
            <w:r w:rsidRPr="001E0118">
              <w:rPr>
                <w:rFonts w:cs="Times New Roman"/>
                <w:b/>
                <w:sz w:val="18"/>
                <w:szCs w:val="18"/>
              </w:rPr>
              <w:t>2.24  (1.43, 3.52)</w:t>
            </w:r>
          </w:p>
        </w:tc>
        <w:tc>
          <w:tcPr>
            <w:tcW w:w="1539" w:type="dxa"/>
          </w:tcPr>
          <w:p w:rsidR="00B47C65" w:rsidRDefault="00B47C65" w:rsidP="00901AB8">
            <w:pPr>
              <w:jc w:val="center"/>
              <w:rPr>
                <w:sz w:val="18"/>
                <w:szCs w:val="18"/>
              </w:rPr>
            </w:pPr>
            <w:r w:rsidRPr="001E0118">
              <w:rPr>
                <w:rFonts w:cs="Times New Roman"/>
                <w:sz w:val="18"/>
                <w:szCs w:val="18"/>
              </w:rPr>
              <w:t>1.58  (0.95, 2.63)</w:t>
            </w:r>
          </w:p>
        </w:tc>
      </w:tr>
      <w:tr w:rsidR="00B47C65" w:rsidTr="00901AB8">
        <w:tc>
          <w:tcPr>
            <w:tcW w:w="2972" w:type="dxa"/>
          </w:tcPr>
          <w:p w:rsidR="00B47C65" w:rsidRPr="007F6B51" w:rsidRDefault="00B47C65" w:rsidP="00901AB8">
            <w:pPr>
              <w:rPr>
                <w:sz w:val="18"/>
                <w:szCs w:val="18"/>
              </w:rPr>
            </w:pPr>
            <w:r w:rsidRPr="007F6B51">
              <w:rPr>
                <w:sz w:val="18"/>
                <w:szCs w:val="18"/>
              </w:rPr>
              <w:t>Dental service use</w:t>
            </w:r>
          </w:p>
        </w:tc>
        <w:tc>
          <w:tcPr>
            <w:tcW w:w="1134"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60" w:type="dxa"/>
          </w:tcPr>
          <w:p w:rsidR="00B47C65" w:rsidRDefault="00B47C65" w:rsidP="00901AB8">
            <w:pPr>
              <w:jc w:val="center"/>
              <w:rPr>
                <w:sz w:val="18"/>
                <w:szCs w:val="18"/>
              </w:rPr>
            </w:pPr>
          </w:p>
        </w:tc>
        <w:tc>
          <w:tcPr>
            <w:tcW w:w="992"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1559" w:type="dxa"/>
          </w:tcPr>
          <w:p w:rsidR="00B47C65" w:rsidRDefault="00B47C65" w:rsidP="00901AB8">
            <w:pPr>
              <w:jc w:val="center"/>
              <w:rPr>
                <w:sz w:val="18"/>
                <w:szCs w:val="18"/>
              </w:rPr>
            </w:pPr>
          </w:p>
        </w:tc>
        <w:tc>
          <w:tcPr>
            <w:tcW w:w="975"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c>
          <w:tcPr>
            <w:tcW w:w="1539" w:type="dxa"/>
          </w:tcPr>
          <w:p w:rsidR="00B47C65" w:rsidRDefault="00B47C65" w:rsidP="00901AB8">
            <w:pPr>
              <w:jc w:val="center"/>
              <w:rPr>
                <w:sz w:val="18"/>
                <w:szCs w:val="18"/>
              </w:rPr>
            </w:pPr>
          </w:p>
        </w:tc>
      </w:tr>
      <w:tr w:rsidR="00B47C65" w:rsidTr="00901AB8">
        <w:tc>
          <w:tcPr>
            <w:tcW w:w="2972" w:type="dxa"/>
          </w:tcPr>
          <w:p w:rsidR="00B47C65" w:rsidRPr="00F11D3A" w:rsidRDefault="00B47C65" w:rsidP="00901AB8">
            <w:pPr>
              <w:rPr>
                <w:sz w:val="18"/>
                <w:szCs w:val="18"/>
              </w:rPr>
            </w:pPr>
            <w:r w:rsidRPr="00F11D3A">
              <w:rPr>
                <w:rFonts w:cs="Times New Roman"/>
                <w:sz w:val="18"/>
                <w:szCs w:val="18"/>
              </w:rPr>
              <w:t>Regular check-up</w:t>
            </w:r>
          </w:p>
        </w:tc>
        <w:tc>
          <w:tcPr>
            <w:tcW w:w="1134" w:type="dxa"/>
          </w:tcPr>
          <w:p w:rsidR="00B47C65" w:rsidRDefault="00B47C65" w:rsidP="00901AB8">
            <w:pPr>
              <w:jc w:val="center"/>
              <w:rPr>
                <w:sz w:val="18"/>
                <w:szCs w:val="18"/>
              </w:rPr>
            </w:pPr>
            <w:r>
              <w:rPr>
                <w:sz w:val="18"/>
                <w:szCs w:val="18"/>
              </w:rPr>
              <w:t>228 (20%)</w:t>
            </w:r>
          </w:p>
        </w:tc>
        <w:tc>
          <w:tcPr>
            <w:tcW w:w="1559" w:type="dxa"/>
          </w:tcPr>
          <w:p w:rsidR="00B47C65" w:rsidRDefault="00B47C65" w:rsidP="00901AB8">
            <w:pPr>
              <w:jc w:val="center"/>
              <w:rPr>
                <w:sz w:val="18"/>
                <w:szCs w:val="18"/>
              </w:rPr>
            </w:pPr>
            <w:r>
              <w:rPr>
                <w:sz w:val="18"/>
                <w:szCs w:val="18"/>
              </w:rPr>
              <w:t>1.00</w:t>
            </w:r>
          </w:p>
        </w:tc>
        <w:tc>
          <w:tcPr>
            <w:tcW w:w="1560" w:type="dxa"/>
          </w:tcPr>
          <w:p w:rsidR="00B47C65" w:rsidRDefault="00B47C65" w:rsidP="00901AB8">
            <w:pPr>
              <w:jc w:val="center"/>
              <w:rPr>
                <w:sz w:val="18"/>
                <w:szCs w:val="18"/>
              </w:rPr>
            </w:pPr>
            <w:r>
              <w:rPr>
                <w:sz w:val="18"/>
                <w:szCs w:val="18"/>
              </w:rPr>
              <w:t>1.00</w:t>
            </w:r>
          </w:p>
        </w:tc>
        <w:tc>
          <w:tcPr>
            <w:tcW w:w="992" w:type="dxa"/>
          </w:tcPr>
          <w:p w:rsidR="00B47C65" w:rsidRDefault="00B47C65" w:rsidP="00901AB8">
            <w:pPr>
              <w:jc w:val="center"/>
              <w:rPr>
                <w:sz w:val="18"/>
                <w:szCs w:val="18"/>
              </w:rPr>
            </w:pPr>
            <w:r>
              <w:rPr>
                <w:sz w:val="18"/>
                <w:szCs w:val="18"/>
              </w:rPr>
              <w:t>185 (17%)</w:t>
            </w:r>
          </w:p>
        </w:tc>
        <w:tc>
          <w:tcPr>
            <w:tcW w:w="1559" w:type="dxa"/>
          </w:tcPr>
          <w:p w:rsidR="00B47C65" w:rsidRDefault="00B47C65" w:rsidP="00901AB8">
            <w:pPr>
              <w:jc w:val="center"/>
              <w:rPr>
                <w:sz w:val="18"/>
                <w:szCs w:val="18"/>
              </w:rPr>
            </w:pPr>
            <w:r>
              <w:rPr>
                <w:sz w:val="18"/>
                <w:szCs w:val="18"/>
              </w:rPr>
              <w:t>1.00</w:t>
            </w:r>
          </w:p>
        </w:tc>
        <w:tc>
          <w:tcPr>
            <w:tcW w:w="1559" w:type="dxa"/>
          </w:tcPr>
          <w:p w:rsidR="00B47C65" w:rsidRDefault="00B47C65" w:rsidP="00901AB8">
            <w:pPr>
              <w:jc w:val="center"/>
              <w:rPr>
                <w:sz w:val="18"/>
                <w:szCs w:val="18"/>
              </w:rPr>
            </w:pPr>
            <w:r>
              <w:rPr>
                <w:sz w:val="18"/>
                <w:szCs w:val="18"/>
              </w:rPr>
              <w:t>1.00</w:t>
            </w:r>
          </w:p>
        </w:tc>
        <w:tc>
          <w:tcPr>
            <w:tcW w:w="975" w:type="dxa"/>
          </w:tcPr>
          <w:p w:rsidR="00B47C65" w:rsidRDefault="00B47C65" w:rsidP="00901AB8">
            <w:pPr>
              <w:jc w:val="center"/>
              <w:rPr>
                <w:sz w:val="18"/>
                <w:szCs w:val="18"/>
              </w:rPr>
            </w:pPr>
            <w:r>
              <w:rPr>
                <w:sz w:val="18"/>
                <w:szCs w:val="18"/>
              </w:rPr>
              <w:t>226 (21%)</w:t>
            </w:r>
          </w:p>
        </w:tc>
        <w:tc>
          <w:tcPr>
            <w:tcW w:w="1539" w:type="dxa"/>
          </w:tcPr>
          <w:p w:rsidR="00B47C65" w:rsidRDefault="00B47C65" w:rsidP="00901AB8">
            <w:pPr>
              <w:jc w:val="center"/>
              <w:rPr>
                <w:sz w:val="18"/>
                <w:szCs w:val="18"/>
              </w:rPr>
            </w:pPr>
            <w:r>
              <w:rPr>
                <w:sz w:val="18"/>
                <w:szCs w:val="18"/>
              </w:rPr>
              <w:t>1.00</w:t>
            </w:r>
          </w:p>
        </w:tc>
        <w:tc>
          <w:tcPr>
            <w:tcW w:w="1539" w:type="dxa"/>
          </w:tcPr>
          <w:p w:rsidR="00B47C65" w:rsidRDefault="00B47C65" w:rsidP="00901AB8">
            <w:pPr>
              <w:jc w:val="center"/>
              <w:rPr>
                <w:sz w:val="18"/>
                <w:szCs w:val="18"/>
              </w:rPr>
            </w:pPr>
            <w:r>
              <w:rPr>
                <w:sz w:val="18"/>
                <w:szCs w:val="18"/>
              </w:rPr>
              <w:t>1.00</w:t>
            </w:r>
          </w:p>
        </w:tc>
      </w:tr>
      <w:tr w:rsidR="00B47C65" w:rsidTr="00901AB8">
        <w:tc>
          <w:tcPr>
            <w:tcW w:w="2972" w:type="dxa"/>
          </w:tcPr>
          <w:p w:rsidR="00B47C65" w:rsidRDefault="00B47C65" w:rsidP="00901AB8">
            <w:pPr>
              <w:rPr>
                <w:sz w:val="18"/>
                <w:szCs w:val="18"/>
              </w:rPr>
            </w:pPr>
            <w:r>
              <w:rPr>
                <w:sz w:val="18"/>
                <w:szCs w:val="18"/>
              </w:rPr>
              <w:t>Occasional check-up</w:t>
            </w:r>
          </w:p>
        </w:tc>
        <w:tc>
          <w:tcPr>
            <w:tcW w:w="1134" w:type="dxa"/>
          </w:tcPr>
          <w:p w:rsidR="00B47C65" w:rsidRDefault="00B47C65" w:rsidP="00901AB8">
            <w:pPr>
              <w:jc w:val="center"/>
              <w:rPr>
                <w:sz w:val="18"/>
                <w:szCs w:val="18"/>
              </w:rPr>
            </w:pPr>
            <w:r>
              <w:rPr>
                <w:sz w:val="18"/>
                <w:szCs w:val="18"/>
              </w:rPr>
              <w:t>19 (17%)</w:t>
            </w:r>
          </w:p>
        </w:tc>
        <w:tc>
          <w:tcPr>
            <w:tcW w:w="1559" w:type="dxa"/>
          </w:tcPr>
          <w:p w:rsidR="00B47C65" w:rsidRPr="003269E3" w:rsidRDefault="00B47C65" w:rsidP="00901AB8">
            <w:pPr>
              <w:jc w:val="center"/>
              <w:rPr>
                <w:rFonts w:cs="Times New Roman"/>
                <w:sz w:val="18"/>
                <w:szCs w:val="18"/>
              </w:rPr>
            </w:pPr>
            <w:r>
              <w:rPr>
                <w:rFonts w:cs="Times New Roman"/>
                <w:sz w:val="18"/>
                <w:szCs w:val="18"/>
              </w:rPr>
              <w:t>0.73  (0.43, 1.23)</w:t>
            </w:r>
          </w:p>
        </w:tc>
        <w:tc>
          <w:tcPr>
            <w:tcW w:w="1560" w:type="dxa"/>
          </w:tcPr>
          <w:p w:rsidR="00B47C65" w:rsidRPr="000D2434" w:rsidRDefault="00B47C65" w:rsidP="00901AB8">
            <w:pPr>
              <w:jc w:val="center"/>
              <w:rPr>
                <w:rFonts w:cs="Times New Roman"/>
                <w:sz w:val="18"/>
                <w:szCs w:val="18"/>
              </w:rPr>
            </w:pPr>
            <w:r>
              <w:rPr>
                <w:rFonts w:cs="Times New Roman"/>
                <w:sz w:val="18"/>
                <w:szCs w:val="18"/>
              </w:rPr>
              <w:t>0.83  (0.48, 1.46)</w:t>
            </w:r>
          </w:p>
        </w:tc>
        <w:tc>
          <w:tcPr>
            <w:tcW w:w="992" w:type="dxa"/>
          </w:tcPr>
          <w:p w:rsidR="00B47C65" w:rsidRDefault="00B47C65" w:rsidP="00901AB8">
            <w:pPr>
              <w:jc w:val="center"/>
              <w:rPr>
                <w:sz w:val="18"/>
                <w:szCs w:val="18"/>
              </w:rPr>
            </w:pPr>
            <w:r>
              <w:rPr>
                <w:sz w:val="18"/>
                <w:szCs w:val="18"/>
              </w:rPr>
              <w:t>25 (24%)</w:t>
            </w:r>
          </w:p>
        </w:tc>
        <w:tc>
          <w:tcPr>
            <w:tcW w:w="1559" w:type="dxa"/>
          </w:tcPr>
          <w:p w:rsidR="00B47C65" w:rsidRPr="003D4FD6" w:rsidRDefault="00B47C65" w:rsidP="00901AB8">
            <w:pPr>
              <w:jc w:val="center"/>
              <w:rPr>
                <w:rFonts w:cs="Times New Roman"/>
                <w:sz w:val="18"/>
                <w:szCs w:val="18"/>
              </w:rPr>
            </w:pPr>
            <w:r>
              <w:rPr>
                <w:rFonts w:cs="Times New Roman"/>
                <w:sz w:val="18"/>
                <w:szCs w:val="18"/>
              </w:rPr>
              <w:t>1.40  (0.86, 2.30)</w:t>
            </w:r>
          </w:p>
        </w:tc>
        <w:tc>
          <w:tcPr>
            <w:tcW w:w="1559" w:type="dxa"/>
          </w:tcPr>
          <w:p w:rsidR="00B47C65" w:rsidRPr="006F349C" w:rsidRDefault="00B47C65" w:rsidP="00901AB8">
            <w:pPr>
              <w:jc w:val="center"/>
              <w:rPr>
                <w:rFonts w:cs="Times New Roman"/>
                <w:sz w:val="18"/>
                <w:szCs w:val="18"/>
              </w:rPr>
            </w:pPr>
            <w:r>
              <w:rPr>
                <w:rFonts w:cs="Times New Roman"/>
                <w:sz w:val="18"/>
                <w:szCs w:val="18"/>
              </w:rPr>
              <w:t>1.06  (0.60, 1.88)</w:t>
            </w:r>
          </w:p>
        </w:tc>
        <w:tc>
          <w:tcPr>
            <w:tcW w:w="975" w:type="dxa"/>
          </w:tcPr>
          <w:p w:rsidR="00B47C65" w:rsidRDefault="00B47C65" w:rsidP="00901AB8">
            <w:pPr>
              <w:jc w:val="center"/>
              <w:rPr>
                <w:sz w:val="18"/>
                <w:szCs w:val="18"/>
              </w:rPr>
            </w:pPr>
            <w:r>
              <w:rPr>
                <w:sz w:val="18"/>
                <w:szCs w:val="18"/>
              </w:rPr>
              <w:t>28 (27%)</w:t>
            </w:r>
          </w:p>
        </w:tc>
        <w:tc>
          <w:tcPr>
            <w:tcW w:w="1539" w:type="dxa"/>
          </w:tcPr>
          <w:p w:rsidR="00B47C65" w:rsidRPr="0044459E" w:rsidRDefault="00B47C65" w:rsidP="00901AB8">
            <w:pPr>
              <w:jc w:val="center"/>
              <w:rPr>
                <w:rFonts w:cs="Times New Roman"/>
                <w:sz w:val="18"/>
                <w:szCs w:val="18"/>
              </w:rPr>
            </w:pPr>
            <w:r w:rsidRPr="001E0118">
              <w:rPr>
                <w:rFonts w:cs="Times New Roman"/>
                <w:sz w:val="18"/>
                <w:szCs w:val="18"/>
              </w:rPr>
              <w:t>1.29  (0.81, 2.07)</w:t>
            </w:r>
          </w:p>
        </w:tc>
        <w:tc>
          <w:tcPr>
            <w:tcW w:w="1539" w:type="dxa"/>
          </w:tcPr>
          <w:p w:rsidR="00B47C65" w:rsidRPr="0044459E" w:rsidRDefault="00B47C65" w:rsidP="00901AB8">
            <w:pPr>
              <w:jc w:val="center"/>
              <w:rPr>
                <w:rFonts w:cs="Times New Roman"/>
                <w:sz w:val="18"/>
                <w:szCs w:val="18"/>
              </w:rPr>
            </w:pPr>
            <w:r w:rsidRPr="001E0118">
              <w:rPr>
                <w:rFonts w:cs="Times New Roman"/>
                <w:sz w:val="18"/>
                <w:szCs w:val="18"/>
              </w:rPr>
              <w:t>1.30  (0.77, 2.19)</w:t>
            </w:r>
          </w:p>
        </w:tc>
      </w:tr>
      <w:tr w:rsidR="00B47C65" w:rsidTr="00901AB8">
        <w:tc>
          <w:tcPr>
            <w:tcW w:w="2972" w:type="dxa"/>
          </w:tcPr>
          <w:p w:rsidR="00B47C65" w:rsidRDefault="00B47C65" w:rsidP="00901AB8">
            <w:pPr>
              <w:rPr>
                <w:sz w:val="18"/>
                <w:szCs w:val="18"/>
              </w:rPr>
            </w:pPr>
            <w:r>
              <w:rPr>
                <w:sz w:val="18"/>
                <w:szCs w:val="18"/>
              </w:rPr>
              <w:t>Only when having trouble</w:t>
            </w:r>
          </w:p>
        </w:tc>
        <w:tc>
          <w:tcPr>
            <w:tcW w:w="1134" w:type="dxa"/>
          </w:tcPr>
          <w:p w:rsidR="00B47C65" w:rsidRDefault="00B47C65" w:rsidP="00901AB8">
            <w:pPr>
              <w:jc w:val="center"/>
              <w:rPr>
                <w:sz w:val="18"/>
                <w:szCs w:val="18"/>
              </w:rPr>
            </w:pPr>
            <w:r>
              <w:rPr>
                <w:sz w:val="18"/>
                <w:szCs w:val="18"/>
              </w:rPr>
              <w:t>35 (22%)</w:t>
            </w:r>
          </w:p>
        </w:tc>
        <w:tc>
          <w:tcPr>
            <w:tcW w:w="1559" w:type="dxa"/>
          </w:tcPr>
          <w:p w:rsidR="00B47C65" w:rsidRPr="003269E3" w:rsidRDefault="00B47C65" w:rsidP="00901AB8">
            <w:pPr>
              <w:jc w:val="center"/>
              <w:rPr>
                <w:rFonts w:cs="Times New Roman"/>
                <w:sz w:val="18"/>
                <w:szCs w:val="18"/>
              </w:rPr>
            </w:pPr>
            <w:r>
              <w:rPr>
                <w:rFonts w:cs="Times New Roman"/>
                <w:sz w:val="18"/>
                <w:szCs w:val="18"/>
              </w:rPr>
              <w:t>0.93  (0.61, 1.39)</w:t>
            </w:r>
          </w:p>
        </w:tc>
        <w:tc>
          <w:tcPr>
            <w:tcW w:w="1560" w:type="dxa"/>
          </w:tcPr>
          <w:p w:rsidR="00B47C65" w:rsidRPr="000D2434" w:rsidRDefault="00B47C65" w:rsidP="00901AB8">
            <w:pPr>
              <w:jc w:val="center"/>
              <w:rPr>
                <w:rFonts w:cs="Times New Roman"/>
                <w:sz w:val="18"/>
                <w:szCs w:val="18"/>
              </w:rPr>
            </w:pPr>
            <w:r>
              <w:rPr>
                <w:rFonts w:cs="Times New Roman"/>
                <w:sz w:val="18"/>
                <w:szCs w:val="18"/>
              </w:rPr>
              <w:t>0.87  (0.56, 1.37)</w:t>
            </w:r>
          </w:p>
        </w:tc>
        <w:tc>
          <w:tcPr>
            <w:tcW w:w="992" w:type="dxa"/>
          </w:tcPr>
          <w:p w:rsidR="00B47C65" w:rsidRDefault="00B47C65" w:rsidP="00901AB8">
            <w:pPr>
              <w:jc w:val="center"/>
              <w:rPr>
                <w:sz w:val="18"/>
                <w:szCs w:val="18"/>
              </w:rPr>
            </w:pPr>
            <w:r>
              <w:rPr>
                <w:sz w:val="18"/>
                <w:szCs w:val="18"/>
              </w:rPr>
              <w:t>50 (33%)</w:t>
            </w:r>
          </w:p>
        </w:tc>
        <w:tc>
          <w:tcPr>
            <w:tcW w:w="1559" w:type="dxa"/>
          </w:tcPr>
          <w:p w:rsidR="00B47C65" w:rsidRPr="003D4FD6" w:rsidRDefault="00B47C65" w:rsidP="00901AB8">
            <w:pPr>
              <w:jc w:val="center"/>
              <w:rPr>
                <w:rFonts w:cs="Times New Roman"/>
                <w:b/>
                <w:sz w:val="18"/>
                <w:szCs w:val="18"/>
                <w:vertAlign w:val="superscript"/>
              </w:rPr>
            </w:pPr>
            <w:r w:rsidRPr="00151786">
              <w:rPr>
                <w:rFonts w:cs="Times New Roman"/>
                <w:b/>
                <w:sz w:val="18"/>
                <w:szCs w:val="18"/>
              </w:rPr>
              <w:t>2.04  (1.39, 3.01)</w:t>
            </w:r>
          </w:p>
        </w:tc>
        <w:tc>
          <w:tcPr>
            <w:tcW w:w="1559" w:type="dxa"/>
          </w:tcPr>
          <w:p w:rsidR="00B47C65" w:rsidRDefault="00B47C65" w:rsidP="00901AB8">
            <w:pPr>
              <w:jc w:val="center"/>
              <w:rPr>
                <w:sz w:val="18"/>
                <w:szCs w:val="18"/>
              </w:rPr>
            </w:pPr>
            <w:r w:rsidRPr="00151786">
              <w:rPr>
                <w:rFonts w:cs="Times New Roman"/>
                <w:b/>
                <w:sz w:val="18"/>
                <w:szCs w:val="18"/>
              </w:rPr>
              <w:t>1.69  (1.08, 2.62)</w:t>
            </w:r>
          </w:p>
        </w:tc>
        <w:tc>
          <w:tcPr>
            <w:tcW w:w="975" w:type="dxa"/>
          </w:tcPr>
          <w:p w:rsidR="00B47C65" w:rsidRDefault="00B47C65" w:rsidP="00901AB8">
            <w:pPr>
              <w:jc w:val="center"/>
              <w:rPr>
                <w:sz w:val="18"/>
                <w:szCs w:val="18"/>
              </w:rPr>
            </w:pPr>
            <w:r>
              <w:rPr>
                <w:sz w:val="18"/>
                <w:szCs w:val="18"/>
              </w:rPr>
              <w:t>45 (29%)</w:t>
            </w:r>
          </w:p>
        </w:tc>
        <w:tc>
          <w:tcPr>
            <w:tcW w:w="1539" w:type="dxa"/>
          </w:tcPr>
          <w:p w:rsidR="00B47C65" w:rsidRPr="0044459E" w:rsidRDefault="00B47C65" w:rsidP="00901AB8">
            <w:pPr>
              <w:jc w:val="center"/>
              <w:rPr>
                <w:rFonts w:cs="Times New Roman"/>
                <w:sz w:val="18"/>
                <w:szCs w:val="18"/>
              </w:rPr>
            </w:pPr>
            <w:r w:rsidRPr="001E0118">
              <w:rPr>
                <w:rFonts w:cs="Times New Roman"/>
                <w:sz w:val="18"/>
                <w:szCs w:val="18"/>
              </w:rPr>
              <w:t>1.36  (0.92, 2.00)</w:t>
            </w:r>
          </w:p>
        </w:tc>
        <w:tc>
          <w:tcPr>
            <w:tcW w:w="1539" w:type="dxa"/>
          </w:tcPr>
          <w:p w:rsidR="00B47C65" w:rsidRPr="0044459E" w:rsidRDefault="00B47C65" w:rsidP="00901AB8">
            <w:pPr>
              <w:jc w:val="center"/>
              <w:rPr>
                <w:rFonts w:cs="Times New Roman"/>
                <w:sz w:val="18"/>
                <w:szCs w:val="18"/>
              </w:rPr>
            </w:pPr>
            <w:r w:rsidRPr="001E0118">
              <w:rPr>
                <w:rFonts w:cs="Times New Roman"/>
                <w:sz w:val="18"/>
                <w:szCs w:val="18"/>
              </w:rPr>
              <w:t>1.07  (0.69, 1.65)</w:t>
            </w:r>
          </w:p>
        </w:tc>
      </w:tr>
      <w:tr w:rsidR="00B47C65" w:rsidTr="00901AB8">
        <w:tc>
          <w:tcPr>
            <w:tcW w:w="2972" w:type="dxa"/>
          </w:tcPr>
          <w:p w:rsidR="00B47C65" w:rsidRDefault="00B47C65" w:rsidP="00901AB8">
            <w:pPr>
              <w:rPr>
                <w:sz w:val="18"/>
                <w:szCs w:val="18"/>
              </w:rPr>
            </w:pPr>
            <w:r>
              <w:rPr>
                <w:sz w:val="18"/>
                <w:szCs w:val="18"/>
              </w:rPr>
              <w:t>Never go to the dentist</w:t>
            </w:r>
          </w:p>
        </w:tc>
        <w:tc>
          <w:tcPr>
            <w:tcW w:w="1134" w:type="dxa"/>
          </w:tcPr>
          <w:p w:rsidR="00B47C65" w:rsidRDefault="00B47C65" w:rsidP="00901AB8">
            <w:pPr>
              <w:jc w:val="center"/>
              <w:rPr>
                <w:sz w:val="18"/>
                <w:szCs w:val="18"/>
              </w:rPr>
            </w:pPr>
            <w:r>
              <w:rPr>
                <w:sz w:val="18"/>
                <w:szCs w:val="18"/>
              </w:rPr>
              <w:t>52 (24%)</w:t>
            </w:r>
          </w:p>
        </w:tc>
        <w:tc>
          <w:tcPr>
            <w:tcW w:w="1559" w:type="dxa"/>
          </w:tcPr>
          <w:p w:rsidR="00B47C65" w:rsidRDefault="00B47C65" w:rsidP="00901AB8">
            <w:pPr>
              <w:jc w:val="center"/>
              <w:rPr>
                <w:sz w:val="18"/>
                <w:szCs w:val="18"/>
              </w:rPr>
            </w:pPr>
            <w:r w:rsidRPr="00151786">
              <w:rPr>
                <w:rFonts w:cs="Times New Roman"/>
                <w:sz w:val="18"/>
                <w:szCs w:val="18"/>
              </w:rPr>
              <w:t>1.08  (0.75, 1.53)</w:t>
            </w:r>
          </w:p>
        </w:tc>
        <w:tc>
          <w:tcPr>
            <w:tcW w:w="1560" w:type="dxa"/>
          </w:tcPr>
          <w:p w:rsidR="00B47C65" w:rsidRDefault="00B47C65" w:rsidP="00901AB8">
            <w:pPr>
              <w:jc w:val="center"/>
              <w:rPr>
                <w:sz w:val="18"/>
                <w:szCs w:val="18"/>
              </w:rPr>
            </w:pPr>
            <w:r w:rsidRPr="00151786">
              <w:rPr>
                <w:rFonts w:cs="Times New Roman"/>
                <w:sz w:val="18"/>
                <w:szCs w:val="18"/>
              </w:rPr>
              <w:t>1.10  (0.74, 1.64)</w:t>
            </w:r>
          </w:p>
        </w:tc>
        <w:tc>
          <w:tcPr>
            <w:tcW w:w="992" w:type="dxa"/>
          </w:tcPr>
          <w:p w:rsidR="00B47C65" w:rsidRDefault="00B47C65" w:rsidP="00901AB8">
            <w:pPr>
              <w:jc w:val="center"/>
              <w:rPr>
                <w:sz w:val="18"/>
                <w:szCs w:val="18"/>
              </w:rPr>
            </w:pPr>
            <w:r>
              <w:rPr>
                <w:sz w:val="18"/>
                <w:szCs w:val="18"/>
              </w:rPr>
              <w:t>61 (29%)</w:t>
            </w:r>
          </w:p>
        </w:tc>
        <w:tc>
          <w:tcPr>
            <w:tcW w:w="1559" w:type="dxa"/>
          </w:tcPr>
          <w:p w:rsidR="00B47C65" w:rsidRDefault="00B47C65" w:rsidP="00901AB8">
            <w:pPr>
              <w:jc w:val="center"/>
              <w:rPr>
                <w:sz w:val="18"/>
                <w:szCs w:val="18"/>
              </w:rPr>
            </w:pPr>
            <w:r w:rsidRPr="00151786">
              <w:rPr>
                <w:rFonts w:cs="Times New Roman"/>
                <w:b/>
                <w:sz w:val="18"/>
                <w:szCs w:val="18"/>
              </w:rPr>
              <w:t>1.67  (1.17, 2.38)</w:t>
            </w:r>
          </w:p>
        </w:tc>
        <w:tc>
          <w:tcPr>
            <w:tcW w:w="1559" w:type="dxa"/>
          </w:tcPr>
          <w:p w:rsidR="00B47C65" w:rsidRDefault="00B47C65" w:rsidP="00901AB8">
            <w:pPr>
              <w:jc w:val="center"/>
              <w:rPr>
                <w:sz w:val="18"/>
                <w:szCs w:val="18"/>
              </w:rPr>
            </w:pPr>
            <w:r w:rsidRPr="00151786">
              <w:rPr>
                <w:rFonts w:cs="Times New Roman"/>
                <w:sz w:val="18"/>
                <w:szCs w:val="18"/>
              </w:rPr>
              <w:t>0.98  (0.65, 1.50)</w:t>
            </w:r>
          </w:p>
        </w:tc>
        <w:tc>
          <w:tcPr>
            <w:tcW w:w="975" w:type="dxa"/>
          </w:tcPr>
          <w:p w:rsidR="00B47C65" w:rsidRDefault="00B47C65" w:rsidP="00901AB8">
            <w:pPr>
              <w:jc w:val="center"/>
              <w:rPr>
                <w:sz w:val="18"/>
                <w:szCs w:val="18"/>
              </w:rPr>
            </w:pPr>
            <w:r>
              <w:rPr>
                <w:sz w:val="18"/>
                <w:szCs w:val="18"/>
              </w:rPr>
              <w:t>72 (35%)</w:t>
            </w:r>
          </w:p>
        </w:tc>
        <w:tc>
          <w:tcPr>
            <w:tcW w:w="1539" w:type="dxa"/>
          </w:tcPr>
          <w:p w:rsidR="00B47C65" w:rsidRDefault="00B47C65" w:rsidP="00901AB8">
            <w:pPr>
              <w:jc w:val="center"/>
              <w:rPr>
                <w:sz w:val="18"/>
                <w:szCs w:val="18"/>
              </w:rPr>
            </w:pPr>
            <w:r w:rsidRPr="001E0118">
              <w:rPr>
                <w:rFonts w:cs="Times New Roman"/>
                <w:b/>
                <w:sz w:val="18"/>
                <w:szCs w:val="18"/>
              </w:rPr>
              <w:t>1.74  (1.25, 2.42)</w:t>
            </w:r>
          </w:p>
        </w:tc>
        <w:tc>
          <w:tcPr>
            <w:tcW w:w="1539" w:type="dxa"/>
          </w:tcPr>
          <w:p w:rsidR="00B47C65" w:rsidRDefault="00B47C65" w:rsidP="00901AB8">
            <w:pPr>
              <w:jc w:val="center"/>
              <w:rPr>
                <w:sz w:val="18"/>
                <w:szCs w:val="18"/>
              </w:rPr>
            </w:pPr>
            <w:r w:rsidRPr="001E0118">
              <w:rPr>
                <w:rFonts w:cs="Times New Roman"/>
                <w:sz w:val="18"/>
                <w:szCs w:val="18"/>
              </w:rPr>
              <w:t>1.43  (0.97, 2.11)</w:t>
            </w:r>
          </w:p>
        </w:tc>
      </w:tr>
    </w:tbl>
    <w:p w:rsidR="00B47C65" w:rsidRDefault="00B47C65" w:rsidP="00B47C65">
      <w:pPr>
        <w:spacing w:after="0"/>
        <w:rPr>
          <w:sz w:val="18"/>
          <w:szCs w:val="18"/>
        </w:rPr>
      </w:pPr>
      <w:r>
        <w:rPr>
          <w:sz w:val="18"/>
          <w:szCs w:val="18"/>
        </w:rPr>
        <w:t>Bold indicates p&lt;.05</w:t>
      </w:r>
    </w:p>
    <w:p w:rsidR="00B47C65" w:rsidRDefault="00B47C65" w:rsidP="00B47C65">
      <w:pPr>
        <w:spacing w:after="0"/>
        <w:rPr>
          <w:rFonts w:cs="Times New Roman"/>
          <w:sz w:val="18"/>
        </w:rPr>
      </w:pPr>
      <w:r>
        <w:rPr>
          <w:sz w:val="18"/>
          <w:szCs w:val="18"/>
        </w:rPr>
        <w:t>*</w:t>
      </w:r>
      <w:r w:rsidRPr="00151786">
        <w:rPr>
          <w:rFonts w:cs="Times New Roman"/>
          <w:sz w:val="18"/>
        </w:rPr>
        <w:t>adjusted for age,</w:t>
      </w:r>
      <w:r w:rsidRPr="000A5E36">
        <w:rPr>
          <w:rFonts w:cs="Times New Roman"/>
          <w:sz w:val="18"/>
        </w:rPr>
        <w:t xml:space="preserve"> </w:t>
      </w:r>
      <w:r w:rsidRPr="00151786">
        <w:rPr>
          <w:rFonts w:cs="Times New Roman"/>
          <w:sz w:val="18"/>
        </w:rPr>
        <w:t xml:space="preserve">social class, smoking, physical activity, </w:t>
      </w:r>
      <w:r>
        <w:rPr>
          <w:rFonts w:cs="Times New Roman"/>
          <w:sz w:val="18"/>
        </w:rPr>
        <w:t>history of CVD and diabetes</w:t>
      </w:r>
    </w:p>
    <w:p w:rsidR="00B47C65" w:rsidRPr="00F2609F" w:rsidRDefault="00B47C65" w:rsidP="00B47C65">
      <w:pPr>
        <w:spacing w:after="0"/>
        <w:rPr>
          <w:sz w:val="18"/>
          <w:szCs w:val="18"/>
        </w:rPr>
      </w:pPr>
      <w:r w:rsidRPr="00E67AA3">
        <w:rPr>
          <w:rFonts w:cs="Times New Roman"/>
          <w:sz w:val="18"/>
          <w:szCs w:val="18"/>
        </w:rPr>
        <w:t>†</w:t>
      </w:r>
      <w:r w:rsidRPr="00151786">
        <w:rPr>
          <w:rFonts w:cs="Times New Roman"/>
          <w:sz w:val="18"/>
        </w:rPr>
        <w:t>≥3 dry mouth symptoms, &lt;21 remaining teeth, difficulty eating due to mouth or teeth or dentures problems, sensitivity to hot and cold</w:t>
      </w:r>
    </w:p>
    <w:p w:rsidR="00B47C65" w:rsidRDefault="00B47C65" w:rsidP="00B47C65">
      <w:pPr>
        <w:tabs>
          <w:tab w:val="left" w:pos="1780"/>
        </w:tabs>
        <w:spacing w:after="0" w:line="240" w:lineRule="auto"/>
        <w:rPr>
          <w:sz w:val="18"/>
          <w:szCs w:val="18"/>
        </w:rPr>
        <w:sectPr w:rsidR="00B47C65" w:rsidSect="00B47C65">
          <w:pgSz w:w="16838" w:h="11906" w:orient="landscape"/>
          <w:pgMar w:top="720" w:right="720" w:bottom="720" w:left="720" w:header="709" w:footer="57" w:gutter="0"/>
          <w:cols w:space="708"/>
          <w:docGrid w:linePitch="360"/>
        </w:sectPr>
      </w:pPr>
    </w:p>
    <w:p w:rsidR="00B47C65" w:rsidRDefault="00B47C65" w:rsidP="00B47C65">
      <w:pPr>
        <w:rPr>
          <w:rFonts w:cs="Times New Roman"/>
          <w:sz w:val="18"/>
          <w:szCs w:val="18"/>
        </w:rPr>
      </w:pPr>
      <w:r w:rsidRPr="00F6082F">
        <w:rPr>
          <w:rFonts w:cs="Times New Roman"/>
          <w:sz w:val="18"/>
          <w:szCs w:val="18"/>
        </w:rPr>
        <w:lastRenderedPageBreak/>
        <w:t>Table 4. Odds ratios (95%CI) for the association of oral health markers with mobility li</w:t>
      </w:r>
      <w:r>
        <w:rPr>
          <w:rFonts w:cs="Times New Roman"/>
          <w:sz w:val="18"/>
          <w:szCs w:val="18"/>
        </w:rPr>
        <w:t>mitations and ADL problems in 3</w:t>
      </w:r>
      <w:r w:rsidRPr="00F6082F">
        <w:rPr>
          <w:rFonts w:cs="Times New Roman"/>
          <w:sz w:val="18"/>
          <w:szCs w:val="18"/>
        </w:rPr>
        <w:t>075 older men and women aged 71-80</w:t>
      </w:r>
      <w:r>
        <w:rPr>
          <w:rFonts w:cs="Times New Roman"/>
          <w:sz w:val="18"/>
          <w:szCs w:val="18"/>
        </w:rPr>
        <w:t xml:space="preserve"> years in the Health</w:t>
      </w:r>
      <w:r w:rsidRPr="00F6082F">
        <w:rPr>
          <w:rFonts w:cs="Times New Roman"/>
          <w:sz w:val="18"/>
          <w:szCs w:val="18"/>
        </w:rPr>
        <w:t xml:space="preserve"> ABC Study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7"/>
        <w:gridCol w:w="1276"/>
        <w:gridCol w:w="1985"/>
        <w:gridCol w:w="1984"/>
        <w:gridCol w:w="1276"/>
        <w:gridCol w:w="1984"/>
        <w:gridCol w:w="1985"/>
      </w:tblGrid>
      <w:tr w:rsidR="00B47C65" w:rsidTr="00901AB8">
        <w:tc>
          <w:tcPr>
            <w:tcW w:w="3397" w:type="dxa"/>
          </w:tcPr>
          <w:p w:rsidR="00B47C65" w:rsidRDefault="00B47C65" w:rsidP="00901AB8">
            <w:pPr>
              <w:rPr>
                <w:sz w:val="18"/>
                <w:szCs w:val="18"/>
              </w:rPr>
            </w:pPr>
          </w:p>
        </w:tc>
        <w:tc>
          <w:tcPr>
            <w:tcW w:w="5245" w:type="dxa"/>
            <w:gridSpan w:val="3"/>
          </w:tcPr>
          <w:p w:rsidR="00B47C65" w:rsidRPr="00710E90" w:rsidRDefault="00B47C65" w:rsidP="00901AB8">
            <w:pPr>
              <w:jc w:val="center"/>
              <w:rPr>
                <w:sz w:val="18"/>
                <w:szCs w:val="18"/>
              </w:rPr>
            </w:pPr>
            <w:r w:rsidRPr="00710E90">
              <w:rPr>
                <w:sz w:val="18"/>
                <w:szCs w:val="18"/>
              </w:rPr>
              <w:t>Mobility limitations</w:t>
            </w:r>
            <w:r>
              <w:rPr>
                <w:sz w:val="18"/>
                <w:szCs w:val="18"/>
              </w:rPr>
              <w:t xml:space="preserve"> (n=882; 29%)</w:t>
            </w:r>
          </w:p>
        </w:tc>
        <w:tc>
          <w:tcPr>
            <w:tcW w:w="5245" w:type="dxa"/>
            <w:gridSpan w:val="3"/>
          </w:tcPr>
          <w:p w:rsidR="00B47C65" w:rsidRPr="00710E90" w:rsidRDefault="00B47C65" w:rsidP="00901AB8">
            <w:pPr>
              <w:jc w:val="center"/>
              <w:rPr>
                <w:sz w:val="18"/>
                <w:szCs w:val="18"/>
              </w:rPr>
            </w:pPr>
            <w:r w:rsidRPr="00710E90">
              <w:rPr>
                <w:sz w:val="18"/>
                <w:szCs w:val="18"/>
              </w:rPr>
              <w:t>ADL</w:t>
            </w:r>
            <w:r>
              <w:rPr>
                <w:sz w:val="18"/>
                <w:szCs w:val="18"/>
              </w:rPr>
              <w:t xml:space="preserve"> problems (n=467; 17%) </w:t>
            </w:r>
          </w:p>
        </w:tc>
      </w:tr>
      <w:tr w:rsidR="00B47C65" w:rsidTr="00901AB8">
        <w:tc>
          <w:tcPr>
            <w:tcW w:w="3397" w:type="dxa"/>
          </w:tcPr>
          <w:p w:rsidR="00B47C65" w:rsidRDefault="00B47C65" w:rsidP="00901AB8">
            <w:pPr>
              <w:rPr>
                <w:sz w:val="18"/>
                <w:szCs w:val="18"/>
              </w:rPr>
            </w:pPr>
            <w:r>
              <w:rPr>
                <w:sz w:val="18"/>
                <w:szCs w:val="18"/>
              </w:rPr>
              <w:t>Oral Health Markers</w:t>
            </w:r>
          </w:p>
        </w:tc>
        <w:tc>
          <w:tcPr>
            <w:tcW w:w="1276" w:type="dxa"/>
          </w:tcPr>
          <w:p w:rsidR="00B47C65" w:rsidRDefault="00B47C65" w:rsidP="00901AB8">
            <w:pPr>
              <w:jc w:val="center"/>
              <w:rPr>
                <w:sz w:val="18"/>
                <w:szCs w:val="18"/>
              </w:rPr>
            </w:pPr>
          </w:p>
        </w:tc>
        <w:tc>
          <w:tcPr>
            <w:tcW w:w="1985" w:type="dxa"/>
          </w:tcPr>
          <w:p w:rsidR="00B47C65" w:rsidRPr="00151786" w:rsidRDefault="00B47C65" w:rsidP="00901AB8">
            <w:pPr>
              <w:jc w:val="center"/>
              <w:rPr>
                <w:rFonts w:cs="Times New Roman"/>
                <w:sz w:val="18"/>
                <w:szCs w:val="18"/>
              </w:rPr>
            </w:pPr>
            <w:r w:rsidRPr="00151786">
              <w:rPr>
                <w:rFonts w:cs="Times New Roman"/>
                <w:sz w:val="18"/>
                <w:szCs w:val="18"/>
              </w:rPr>
              <w:t>Age-adjusted</w:t>
            </w:r>
          </w:p>
        </w:tc>
        <w:tc>
          <w:tcPr>
            <w:tcW w:w="1984" w:type="dxa"/>
          </w:tcPr>
          <w:p w:rsidR="00B47C65" w:rsidRPr="00151786" w:rsidRDefault="00B47C65" w:rsidP="00901AB8">
            <w:pPr>
              <w:jc w:val="center"/>
              <w:rPr>
                <w:rFonts w:cs="Times New Roman"/>
                <w:sz w:val="18"/>
                <w:szCs w:val="18"/>
              </w:rPr>
            </w:pPr>
            <w:r w:rsidRPr="00151786">
              <w:rPr>
                <w:rFonts w:cs="Times New Roman"/>
                <w:sz w:val="18"/>
                <w:szCs w:val="18"/>
              </w:rPr>
              <w:t>Fully-adjusted</w:t>
            </w:r>
            <w:r w:rsidRPr="000F0196">
              <w:rPr>
                <w:rFonts w:cs="Times New Roman"/>
                <w:sz w:val="18"/>
                <w:szCs w:val="18"/>
              </w:rPr>
              <w:t>*</w:t>
            </w:r>
          </w:p>
        </w:tc>
        <w:tc>
          <w:tcPr>
            <w:tcW w:w="1276" w:type="dxa"/>
          </w:tcPr>
          <w:p w:rsidR="00B47C65" w:rsidRPr="00151786" w:rsidRDefault="00B47C65" w:rsidP="00901AB8">
            <w:pPr>
              <w:jc w:val="center"/>
              <w:rPr>
                <w:rFonts w:cs="Times New Roman"/>
                <w:sz w:val="18"/>
                <w:szCs w:val="18"/>
              </w:rPr>
            </w:pPr>
          </w:p>
        </w:tc>
        <w:tc>
          <w:tcPr>
            <w:tcW w:w="1984" w:type="dxa"/>
          </w:tcPr>
          <w:p w:rsidR="00B47C65" w:rsidRPr="00151786" w:rsidRDefault="00B47C65" w:rsidP="00901AB8">
            <w:pPr>
              <w:jc w:val="center"/>
              <w:rPr>
                <w:rFonts w:cs="Times New Roman"/>
                <w:sz w:val="18"/>
                <w:szCs w:val="18"/>
              </w:rPr>
            </w:pPr>
            <w:r w:rsidRPr="00151786">
              <w:rPr>
                <w:rFonts w:cs="Times New Roman"/>
                <w:sz w:val="18"/>
                <w:szCs w:val="18"/>
              </w:rPr>
              <w:t>Age-adjusted</w:t>
            </w:r>
          </w:p>
        </w:tc>
        <w:tc>
          <w:tcPr>
            <w:tcW w:w="1985" w:type="dxa"/>
          </w:tcPr>
          <w:p w:rsidR="00B47C65" w:rsidRPr="00151786" w:rsidRDefault="00B47C65" w:rsidP="00901AB8">
            <w:pPr>
              <w:jc w:val="center"/>
              <w:rPr>
                <w:rFonts w:cs="Times New Roman"/>
                <w:sz w:val="18"/>
                <w:szCs w:val="18"/>
                <w:vertAlign w:val="superscript"/>
              </w:rPr>
            </w:pPr>
            <w:r w:rsidRPr="00151786">
              <w:rPr>
                <w:rFonts w:cs="Times New Roman"/>
                <w:sz w:val="18"/>
                <w:szCs w:val="18"/>
              </w:rPr>
              <w:t>Fully-adjusted</w:t>
            </w:r>
            <w:r w:rsidRPr="000F0196">
              <w:rPr>
                <w:rFonts w:cs="Times New Roman"/>
                <w:sz w:val="18"/>
                <w:szCs w:val="18"/>
              </w:rPr>
              <w:t>*</w:t>
            </w:r>
          </w:p>
        </w:tc>
      </w:tr>
      <w:tr w:rsidR="00B47C65" w:rsidTr="00901AB8">
        <w:tc>
          <w:tcPr>
            <w:tcW w:w="3397" w:type="dxa"/>
          </w:tcPr>
          <w:p w:rsidR="00B47C65" w:rsidRPr="00710E90" w:rsidRDefault="00B47C65" w:rsidP="00901AB8">
            <w:pPr>
              <w:rPr>
                <w:sz w:val="18"/>
                <w:szCs w:val="18"/>
              </w:rPr>
            </w:pPr>
            <w:r w:rsidRPr="00710E90">
              <w:rPr>
                <w:sz w:val="18"/>
                <w:szCs w:val="18"/>
              </w:rPr>
              <w:t>Objective</w:t>
            </w:r>
          </w:p>
        </w:tc>
        <w:tc>
          <w:tcPr>
            <w:tcW w:w="1276" w:type="dxa"/>
          </w:tcPr>
          <w:p w:rsidR="00B47C65" w:rsidRPr="00151786" w:rsidRDefault="00B47C65" w:rsidP="00901AB8">
            <w:pPr>
              <w:jc w:val="center"/>
              <w:rPr>
                <w:rFonts w:cs="Times New Roman"/>
                <w:sz w:val="18"/>
                <w:szCs w:val="18"/>
              </w:rPr>
            </w:pPr>
            <w:r w:rsidRPr="00151786">
              <w:rPr>
                <w:rFonts w:cs="Times New Roman"/>
                <w:sz w:val="18"/>
                <w:szCs w:val="18"/>
              </w:rPr>
              <w:t>N (%)</w:t>
            </w:r>
          </w:p>
        </w:tc>
        <w:tc>
          <w:tcPr>
            <w:tcW w:w="1985"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1984"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1276" w:type="dxa"/>
          </w:tcPr>
          <w:p w:rsidR="00B47C65" w:rsidRPr="00151786" w:rsidRDefault="00B47C65" w:rsidP="00901AB8">
            <w:pPr>
              <w:jc w:val="center"/>
              <w:rPr>
                <w:rFonts w:cs="Times New Roman"/>
                <w:sz w:val="18"/>
                <w:szCs w:val="18"/>
              </w:rPr>
            </w:pPr>
            <w:r w:rsidRPr="00151786">
              <w:rPr>
                <w:rFonts w:cs="Times New Roman"/>
                <w:sz w:val="18"/>
                <w:szCs w:val="18"/>
              </w:rPr>
              <w:t>N (%)</w:t>
            </w:r>
          </w:p>
        </w:tc>
        <w:tc>
          <w:tcPr>
            <w:tcW w:w="1984"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1985"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r>
      <w:tr w:rsidR="00B47C65" w:rsidTr="00901AB8">
        <w:tc>
          <w:tcPr>
            <w:tcW w:w="3397" w:type="dxa"/>
          </w:tcPr>
          <w:p w:rsidR="00B47C65" w:rsidRPr="00710E90" w:rsidRDefault="00B47C65" w:rsidP="00901AB8">
            <w:pPr>
              <w:rPr>
                <w:sz w:val="18"/>
                <w:szCs w:val="18"/>
              </w:rPr>
            </w:pPr>
            <w:r w:rsidRPr="00710E90">
              <w:rPr>
                <w:sz w:val="18"/>
                <w:szCs w:val="18"/>
              </w:rPr>
              <w:t>Tooth loss</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r>
      <w:tr w:rsidR="00B47C65" w:rsidTr="00901AB8">
        <w:tc>
          <w:tcPr>
            <w:tcW w:w="3397" w:type="dxa"/>
          </w:tcPr>
          <w:p w:rsidR="00B47C65" w:rsidRPr="00710E90" w:rsidRDefault="00B47C65" w:rsidP="00901AB8">
            <w:pPr>
              <w:rPr>
                <w:rFonts w:cs="Times New Roman"/>
                <w:sz w:val="18"/>
                <w:szCs w:val="18"/>
              </w:rPr>
            </w:pPr>
            <w:r w:rsidRPr="00710E90">
              <w:rPr>
                <w:rFonts w:cs="Times New Roman"/>
                <w:sz w:val="18"/>
                <w:szCs w:val="18"/>
              </w:rPr>
              <w:t xml:space="preserve">≥21teeth </w:t>
            </w:r>
          </w:p>
        </w:tc>
        <w:tc>
          <w:tcPr>
            <w:tcW w:w="1276" w:type="dxa"/>
          </w:tcPr>
          <w:p w:rsidR="00B47C65" w:rsidRDefault="00B47C65" w:rsidP="00901AB8">
            <w:pPr>
              <w:jc w:val="center"/>
              <w:rPr>
                <w:sz w:val="18"/>
                <w:szCs w:val="18"/>
              </w:rPr>
            </w:pPr>
            <w:r>
              <w:rPr>
                <w:sz w:val="18"/>
                <w:szCs w:val="18"/>
              </w:rPr>
              <w:t>212 (23%)</w:t>
            </w:r>
          </w:p>
        </w:tc>
        <w:tc>
          <w:tcPr>
            <w:tcW w:w="1985" w:type="dxa"/>
          </w:tcPr>
          <w:p w:rsidR="00B47C65" w:rsidRDefault="00B47C65" w:rsidP="00901AB8">
            <w:pPr>
              <w:jc w:val="center"/>
              <w:rPr>
                <w:sz w:val="18"/>
                <w:szCs w:val="18"/>
              </w:rPr>
            </w:pPr>
            <w:r>
              <w:rPr>
                <w:sz w:val="18"/>
                <w:szCs w:val="18"/>
              </w:rPr>
              <w:t>1.00</w:t>
            </w:r>
          </w:p>
        </w:tc>
        <w:tc>
          <w:tcPr>
            <w:tcW w:w="1984"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138 (15%)</w:t>
            </w:r>
          </w:p>
        </w:tc>
        <w:tc>
          <w:tcPr>
            <w:tcW w:w="1984" w:type="dxa"/>
          </w:tcPr>
          <w:p w:rsidR="00B47C65" w:rsidRDefault="00B47C65" w:rsidP="00901AB8">
            <w:pPr>
              <w:jc w:val="center"/>
              <w:rPr>
                <w:sz w:val="18"/>
                <w:szCs w:val="18"/>
              </w:rPr>
            </w:pPr>
            <w:r>
              <w:rPr>
                <w:sz w:val="18"/>
                <w:szCs w:val="18"/>
              </w:rPr>
              <w:t>1.00</w:t>
            </w:r>
          </w:p>
        </w:tc>
        <w:tc>
          <w:tcPr>
            <w:tcW w:w="1985"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710E90" w:rsidRDefault="00B47C65" w:rsidP="00901AB8">
            <w:pPr>
              <w:rPr>
                <w:sz w:val="18"/>
                <w:szCs w:val="18"/>
              </w:rPr>
            </w:pPr>
            <w:r w:rsidRPr="00710E90">
              <w:rPr>
                <w:sz w:val="18"/>
                <w:szCs w:val="18"/>
              </w:rPr>
              <w:t>15-20 teeth</w:t>
            </w:r>
          </w:p>
        </w:tc>
        <w:tc>
          <w:tcPr>
            <w:tcW w:w="1276" w:type="dxa"/>
          </w:tcPr>
          <w:p w:rsidR="00B47C65" w:rsidRDefault="00B47C65" w:rsidP="00901AB8">
            <w:pPr>
              <w:jc w:val="center"/>
              <w:rPr>
                <w:sz w:val="18"/>
                <w:szCs w:val="18"/>
              </w:rPr>
            </w:pPr>
            <w:r>
              <w:rPr>
                <w:sz w:val="18"/>
                <w:szCs w:val="18"/>
              </w:rPr>
              <w:t>90 (25%)</w:t>
            </w:r>
          </w:p>
        </w:tc>
        <w:tc>
          <w:tcPr>
            <w:tcW w:w="1985" w:type="dxa"/>
          </w:tcPr>
          <w:p w:rsidR="00B47C65" w:rsidRDefault="00B47C65" w:rsidP="00901AB8">
            <w:pPr>
              <w:jc w:val="center"/>
              <w:rPr>
                <w:sz w:val="18"/>
                <w:szCs w:val="18"/>
              </w:rPr>
            </w:pPr>
            <w:r w:rsidRPr="00151786">
              <w:rPr>
                <w:rFonts w:cs="Times New Roman"/>
                <w:sz w:val="18"/>
                <w:szCs w:val="18"/>
              </w:rPr>
              <w:t>1.16  (0.87, 1.54)</w:t>
            </w:r>
          </w:p>
        </w:tc>
        <w:tc>
          <w:tcPr>
            <w:tcW w:w="1984" w:type="dxa"/>
          </w:tcPr>
          <w:p w:rsidR="00B47C65" w:rsidRPr="00A1339F" w:rsidRDefault="00B47C65" w:rsidP="00901AB8">
            <w:pPr>
              <w:jc w:val="center"/>
              <w:rPr>
                <w:rFonts w:cs="Times New Roman"/>
                <w:sz w:val="18"/>
                <w:szCs w:val="18"/>
              </w:rPr>
            </w:pPr>
            <w:r>
              <w:rPr>
                <w:rFonts w:cs="Times New Roman"/>
                <w:sz w:val="18"/>
                <w:szCs w:val="18"/>
              </w:rPr>
              <w:t>0.95  (0.70, 1.29)</w:t>
            </w:r>
          </w:p>
        </w:tc>
        <w:tc>
          <w:tcPr>
            <w:tcW w:w="1276" w:type="dxa"/>
          </w:tcPr>
          <w:p w:rsidR="00B47C65" w:rsidRDefault="00B47C65" w:rsidP="00901AB8">
            <w:pPr>
              <w:jc w:val="center"/>
              <w:rPr>
                <w:sz w:val="18"/>
                <w:szCs w:val="18"/>
              </w:rPr>
            </w:pPr>
            <w:r>
              <w:rPr>
                <w:sz w:val="18"/>
                <w:szCs w:val="18"/>
              </w:rPr>
              <w:t>61 (17%)</w:t>
            </w:r>
          </w:p>
        </w:tc>
        <w:tc>
          <w:tcPr>
            <w:tcW w:w="1984" w:type="dxa"/>
          </w:tcPr>
          <w:p w:rsidR="00B47C65" w:rsidRPr="008804C3" w:rsidRDefault="00B47C65" w:rsidP="00901AB8">
            <w:pPr>
              <w:jc w:val="center"/>
              <w:rPr>
                <w:rFonts w:cs="Times New Roman"/>
                <w:sz w:val="18"/>
                <w:szCs w:val="18"/>
              </w:rPr>
            </w:pPr>
            <w:r>
              <w:rPr>
                <w:rFonts w:cs="Times New Roman"/>
                <w:sz w:val="18"/>
                <w:szCs w:val="18"/>
              </w:rPr>
              <w:t>1.19  (0.85, 1.65)</w:t>
            </w:r>
          </w:p>
        </w:tc>
        <w:tc>
          <w:tcPr>
            <w:tcW w:w="1985" w:type="dxa"/>
          </w:tcPr>
          <w:p w:rsidR="00B47C65" w:rsidRPr="00A0250A" w:rsidRDefault="00B47C65" w:rsidP="00901AB8">
            <w:pPr>
              <w:jc w:val="center"/>
              <w:rPr>
                <w:rFonts w:cs="Times New Roman"/>
                <w:sz w:val="18"/>
                <w:szCs w:val="18"/>
              </w:rPr>
            </w:pPr>
            <w:r>
              <w:rPr>
                <w:rFonts w:cs="Times New Roman"/>
                <w:sz w:val="18"/>
                <w:szCs w:val="18"/>
              </w:rPr>
              <w:t>1.15  (0.82, 1.62)</w:t>
            </w:r>
          </w:p>
        </w:tc>
      </w:tr>
      <w:tr w:rsidR="00B47C65" w:rsidTr="00901AB8">
        <w:tc>
          <w:tcPr>
            <w:tcW w:w="3397" w:type="dxa"/>
          </w:tcPr>
          <w:p w:rsidR="00B47C65" w:rsidRPr="00710E90" w:rsidRDefault="00B47C65" w:rsidP="00901AB8">
            <w:pPr>
              <w:rPr>
                <w:sz w:val="18"/>
                <w:szCs w:val="18"/>
              </w:rPr>
            </w:pPr>
            <w:r w:rsidRPr="00710E90">
              <w:rPr>
                <w:sz w:val="18"/>
                <w:szCs w:val="18"/>
              </w:rPr>
              <w:t>8-14 teeth</w:t>
            </w:r>
          </w:p>
        </w:tc>
        <w:tc>
          <w:tcPr>
            <w:tcW w:w="1276" w:type="dxa"/>
          </w:tcPr>
          <w:p w:rsidR="00B47C65" w:rsidRDefault="00B47C65" w:rsidP="00901AB8">
            <w:pPr>
              <w:jc w:val="center"/>
              <w:rPr>
                <w:sz w:val="18"/>
                <w:szCs w:val="18"/>
              </w:rPr>
            </w:pPr>
            <w:r>
              <w:rPr>
                <w:sz w:val="18"/>
                <w:szCs w:val="18"/>
              </w:rPr>
              <w:t>96 (34%)</w:t>
            </w:r>
          </w:p>
        </w:tc>
        <w:tc>
          <w:tcPr>
            <w:tcW w:w="1985" w:type="dxa"/>
          </w:tcPr>
          <w:p w:rsidR="00B47C65" w:rsidRPr="0065275E" w:rsidRDefault="00B47C65" w:rsidP="00901AB8">
            <w:pPr>
              <w:jc w:val="center"/>
              <w:rPr>
                <w:rFonts w:cs="Times New Roman"/>
                <w:b/>
                <w:sz w:val="18"/>
                <w:szCs w:val="18"/>
                <w:vertAlign w:val="superscript"/>
              </w:rPr>
            </w:pPr>
            <w:r w:rsidRPr="00151786">
              <w:rPr>
                <w:rFonts w:cs="Times New Roman"/>
                <w:b/>
                <w:sz w:val="18"/>
                <w:szCs w:val="18"/>
              </w:rPr>
              <w:t>1.78  (1.33, 2.37)</w:t>
            </w:r>
          </w:p>
        </w:tc>
        <w:tc>
          <w:tcPr>
            <w:tcW w:w="1984" w:type="dxa"/>
          </w:tcPr>
          <w:p w:rsidR="00B47C65" w:rsidRPr="00A1339F" w:rsidRDefault="00B47C65" w:rsidP="00901AB8">
            <w:pPr>
              <w:jc w:val="center"/>
              <w:rPr>
                <w:rFonts w:cs="Times New Roman"/>
                <w:b/>
                <w:sz w:val="18"/>
                <w:szCs w:val="18"/>
              </w:rPr>
            </w:pPr>
            <w:r>
              <w:rPr>
                <w:rFonts w:cs="Times New Roman"/>
                <w:b/>
                <w:sz w:val="18"/>
                <w:szCs w:val="18"/>
              </w:rPr>
              <w:t>1.44  (1.06, 1.98)</w:t>
            </w:r>
          </w:p>
        </w:tc>
        <w:tc>
          <w:tcPr>
            <w:tcW w:w="1276" w:type="dxa"/>
          </w:tcPr>
          <w:p w:rsidR="00B47C65" w:rsidRDefault="00B47C65" w:rsidP="00901AB8">
            <w:pPr>
              <w:jc w:val="center"/>
              <w:rPr>
                <w:sz w:val="18"/>
                <w:szCs w:val="18"/>
              </w:rPr>
            </w:pPr>
            <w:r>
              <w:rPr>
                <w:sz w:val="18"/>
                <w:szCs w:val="18"/>
              </w:rPr>
              <w:t>68 (25%)</w:t>
            </w:r>
          </w:p>
        </w:tc>
        <w:tc>
          <w:tcPr>
            <w:tcW w:w="1984" w:type="dxa"/>
          </w:tcPr>
          <w:p w:rsidR="00B47C65" w:rsidRPr="008804C3" w:rsidRDefault="00B47C65" w:rsidP="00901AB8">
            <w:pPr>
              <w:jc w:val="center"/>
              <w:rPr>
                <w:rFonts w:cs="Times New Roman"/>
                <w:b/>
                <w:sz w:val="18"/>
                <w:szCs w:val="18"/>
              </w:rPr>
            </w:pPr>
            <w:r>
              <w:rPr>
                <w:rFonts w:cs="Times New Roman"/>
                <w:b/>
                <w:sz w:val="18"/>
                <w:szCs w:val="18"/>
              </w:rPr>
              <w:t>1.86  (1.34, 2.58)</w:t>
            </w:r>
          </w:p>
        </w:tc>
        <w:tc>
          <w:tcPr>
            <w:tcW w:w="1985" w:type="dxa"/>
          </w:tcPr>
          <w:p w:rsidR="00B47C65" w:rsidRPr="00A0250A" w:rsidRDefault="00B47C65" w:rsidP="00901AB8">
            <w:pPr>
              <w:jc w:val="center"/>
              <w:rPr>
                <w:rFonts w:cs="Times New Roman"/>
                <w:b/>
                <w:sz w:val="18"/>
                <w:szCs w:val="18"/>
              </w:rPr>
            </w:pPr>
            <w:r>
              <w:rPr>
                <w:rFonts w:cs="Times New Roman"/>
                <w:b/>
                <w:sz w:val="18"/>
                <w:szCs w:val="18"/>
              </w:rPr>
              <w:t>1.74  (1.23, 2.47)</w:t>
            </w:r>
          </w:p>
        </w:tc>
      </w:tr>
      <w:tr w:rsidR="00B47C65" w:rsidTr="00901AB8">
        <w:tc>
          <w:tcPr>
            <w:tcW w:w="3397" w:type="dxa"/>
          </w:tcPr>
          <w:p w:rsidR="00B47C65" w:rsidRPr="00710E90" w:rsidRDefault="00B47C65" w:rsidP="00901AB8">
            <w:pPr>
              <w:rPr>
                <w:sz w:val="18"/>
                <w:szCs w:val="18"/>
              </w:rPr>
            </w:pPr>
            <w:r w:rsidRPr="00710E90">
              <w:rPr>
                <w:sz w:val="18"/>
                <w:szCs w:val="18"/>
              </w:rPr>
              <w:t>1-7 teeth</w:t>
            </w:r>
          </w:p>
        </w:tc>
        <w:tc>
          <w:tcPr>
            <w:tcW w:w="1276" w:type="dxa"/>
          </w:tcPr>
          <w:p w:rsidR="00B47C65" w:rsidRDefault="00B47C65" w:rsidP="00901AB8">
            <w:pPr>
              <w:jc w:val="center"/>
              <w:rPr>
                <w:sz w:val="18"/>
                <w:szCs w:val="18"/>
              </w:rPr>
            </w:pPr>
            <w:r>
              <w:rPr>
                <w:sz w:val="18"/>
                <w:szCs w:val="18"/>
              </w:rPr>
              <w:t>55 (30%)</w:t>
            </w:r>
          </w:p>
        </w:tc>
        <w:tc>
          <w:tcPr>
            <w:tcW w:w="1985" w:type="dxa"/>
          </w:tcPr>
          <w:p w:rsidR="00B47C65" w:rsidRPr="0065275E" w:rsidRDefault="00B47C65" w:rsidP="00901AB8">
            <w:pPr>
              <w:jc w:val="center"/>
              <w:rPr>
                <w:rFonts w:cs="Times New Roman"/>
                <w:b/>
                <w:sz w:val="18"/>
                <w:szCs w:val="18"/>
                <w:vertAlign w:val="superscript"/>
              </w:rPr>
            </w:pPr>
            <w:r w:rsidRPr="00151786">
              <w:rPr>
                <w:rFonts w:cs="Times New Roman"/>
                <w:b/>
                <w:sz w:val="18"/>
                <w:szCs w:val="18"/>
              </w:rPr>
              <w:t>1.49  (1.05, 2.11)</w:t>
            </w:r>
          </w:p>
        </w:tc>
        <w:tc>
          <w:tcPr>
            <w:tcW w:w="1984" w:type="dxa"/>
          </w:tcPr>
          <w:p w:rsidR="00B47C65" w:rsidRPr="00A1339F" w:rsidRDefault="00B47C65" w:rsidP="00901AB8">
            <w:pPr>
              <w:jc w:val="center"/>
              <w:rPr>
                <w:rFonts w:cs="Times New Roman"/>
                <w:sz w:val="18"/>
                <w:szCs w:val="18"/>
              </w:rPr>
            </w:pPr>
            <w:r>
              <w:rPr>
                <w:rFonts w:cs="Times New Roman"/>
                <w:sz w:val="18"/>
                <w:szCs w:val="18"/>
              </w:rPr>
              <w:t>1.12  (0.77, 1.65)</w:t>
            </w:r>
          </w:p>
        </w:tc>
        <w:tc>
          <w:tcPr>
            <w:tcW w:w="1276" w:type="dxa"/>
          </w:tcPr>
          <w:p w:rsidR="00B47C65" w:rsidRDefault="00B47C65" w:rsidP="00901AB8">
            <w:pPr>
              <w:jc w:val="center"/>
              <w:rPr>
                <w:sz w:val="18"/>
                <w:szCs w:val="18"/>
              </w:rPr>
            </w:pPr>
            <w:r>
              <w:rPr>
                <w:sz w:val="18"/>
                <w:szCs w:val="18"/>
              </w:rPr>
              <w:t>33 (18%)</w:t>
            </w:r>
          </w:p>
        </w:tc>
        <w:tc>
          <w:tcPr>
            <w:tcW w:w="1984" w:type="dxa"/>
          </w:tcPr>
          <w:p w:rsidR="00B47C65" w:rsidRPr="008804C3" w:rsidRDefault="00B47C65" w:rsidP="00901AB8">
            <w:pPr>
              <w:jc w:val="center"/>
              <w:rPr>
                <w:rFonts w:cs="Times New Roman"/>
                <w:sz w:val="18"/>
                <w:szCs w:val="18"/>
              </w:rPr>
            </w:pPr>
            <w:r>
              <w:rPr>
                <w:rFonts w:cs="Times New Roman"/>
                <w:sz w:val="18"/>
                <w:szCs w:val="18"/>
              </w:rPr>
              <w:t>1.30  (0.86, 1.98)</w:t>
            </w:r>
          </w:p>
        </w:tc>
        <w:tc>
          <w:tcPr>
            <w:tcW w:w="1985" w:type="dxa"/>
          </w:tcPr>
          <w:p w:rsidR="00B47C65" w:rsidRPr="00A0250A" w:rsidRDefault="00B47C65" w:rsidP="00901AB8">
            <w:pPr>
              <w:jc w:val="center"/>
              <w:rPr>
                <w:rFonts w:cs="Times New Roman"/>
                <w:sz w:val="18"/>
                <w:szCs w:val="18"/>
              </w:rPr>
            </w:pPr>
            <w:r>
              <w:rPr>
                <w:rFonts w:cs="Times New Roman"/>
                <w:sz w:val="18"/>
                <w:szCs w:val="18"/>
              </w:rPr>
              <w:t>1.24  (0.79, 1.93)</w:t>
            </w:r>
          </w:p>
        </w:tc>
      </w:tr>
      <w:tr w:rsidR="00B47C65" w:rsidTr="00901AB8">
        <w:tc>
          <w:tcPr>
            <w:tcW w:w="3397" w:type="dxa"/>
          </w:tcPr>
          <w:p w:rsidR="00B47C65" w:rsidRPr="00710E90" w:rsidRDefault="00B47C65" w:rsidP="00901AB8">
            <w:pPr>
              <w:rPr>
                <w:sz w:val="18"/>
                <w:szCs w:val="18"/>
              </w:rPr>
            </w:pPr>
            <w:r w:rsidRPr="00710E90">
              <w:rPr>
                <w:sz w:val="18"/>
                <w:szCs w:val="18"/>
              </w:rPr>
              <w:t>0 teeth</w:t>
            </w:r>
          </w:p>
        </w:tc>
        <w:tc>
          <w:tcPr>
            <w:tcW w:w="1276" w:type="dxa"/>
          </w:tcPr>
          <w:p w:rsidR="00B47C65" w:rsidRDefault="00B47C65" w:rsidP="00901AB8">
            <w:pPr>
              <w:jc w:val="center"/>
              <w:rPr>
                <w:sz w:val="18"/>
                <w:szCs w:val="18"/>
              </w:rPr>
            </w:pPr>
            <w:r>
              <w:rPr>
                <w:sz w:val="18"/>
                <w:szCs w:val="18"/>
              </w:rPr>
              <w:t>70 (34%)</w:t>
            </w:r>
          </w:p>
        </w:tc>
        <w:tc>
          <w:tcPr>
            <w:tcW w:w="1985" w:type="dxa"/>
          </w:tcPr>
          <w:p w:rsidR="00B47C65" w:rsidRDefault="00B47C65" w:rsidP="00901AB8">
            <w:pPr>
              <w:jc w:val="center"/>
              <w:rPr>
                <w:sz w:val="18"/>
                <w:szCs w:val="18"/>
              </w:rPr>
            </w:pPr>
            <w:r w:rsidRPr="00151786">
              <w:rPr>
                <w:rFonts w:cs="Times New Roman"/>
                <w:b/>
                <w:sz w:val="18"/>
                <w:szCs w:val="18"/>
              </w:rPr>
              <w:t>1.72  (1.24, 2.38)</w:t>
            </w:r>
          </w:p>
        </w:tc>
        <w:tc>
          <w:tcPr>
            <w:tcW w:w="1984" w:type="dxa"/>
          </w:tcPr>
          <w:p w:rsidR="00B47C65" w:rsidRDefault="00B47C65" w:rsidP="00901AB8">
            <w:pPr>
              <w:jc w:val="center"/>
              <w:rPr>
                <w:sz w:val="18"/>
                <w:szCs w:val="18"/>
              </w:rPr>
            </w:pPr>
            <w:r w:rsidRPr="00151786">
              <w:rPr>
                <w:rFonts w:cs="Times New Roman"/>
                <w:sz w:val="18"/>
                <w:szCs w:val="18"/>
              </w:rPr>
              <w:t>1.02  (0.70, 1.49)</w:t>
            </w:r>
          </w:p>
        </w:tc>
        <w:tc>
          <w:tcPr>
            <w:tcW w:w="1276" w:type="dxa"/>
          </w:tcPr>
          <w:p w:rsidR="00B47C65" w:rsidRDefault="00B47C65" w:rsidP="00901AB8">
            <w:pPr>
              <w:jc w:val="center"/>
              <w:rPr>
                <w:sz w:val="18"/>
                <w:szCs w:val="18"/>
              </w:rPr>
            </w:pPr>
            <w:r>
              <w:rPr>
                <w:sz w:val="18"/>
                <w:szCs w:val="18"/>
              </w:rPr>
              <w:t>30 (15%)</w:t>
            </w:r>
          </w:p>
        </w:tc>
        <w:tc>
          <w:tcPr>
            <w:tcW w:w="1984" w:type="dxa"/>
          </w:tcPr>
          <w:p w:rsidR="00B47C65" w:rsidRDefault="00B47C65" w:rsidP="00901AB8">
            <w:pPr>
              <w:jc w:val="center"/>
              <w:rPr>
                <w:sz w:val="18"/>
                <w:szCs w:val="18"/>
              </w:rPr>
            </w:pPr>
            <w:r w:rsidRPr="00151786">
              <w:rPr>
                <w:rFonts w:cs="Times New Roman"/>
                <w:sz w:val="18"/>
                <w:szCs w:val="18"/>
              </w:rPr>
              <w:t>1.01  (0.66, 1.55)</w:t>
            </w:r>
          </w:p>
        </w:tc>
        <w:tc>
          <w:tcPr>
            <w:tcW w:w="1985" w:type="dxa"/>
          </w:tcPr>
          <w:p w:rsidR="00B47C65" w:rsidRDefault="00B47C65" w:rsidP="00901AB8">
            <w:pPr>
              <w:jc w:val="center"/>
              <w:rPr>
                <w:sz w:val="18"/>
                <w:szCs w:val="18"/>
              </w:rPr>
            </w:pPr>
            <w:r w:rsidRPr="00151786">
              <w:rPr>
                <w:rFonts w:cs="Times New Roman"/>
                <w:sz w:val="18"/>
                <w:szCs w:val="18"/>
              </w:rPr>
              <w:t>0.91  (0.57, 1.44)</w:t>
            </w:r>
          </w:p>
        </w:tc>
      </w:tr>
      <w:tr w:rsidR="00B47C65" w:rsidTr="00901AB8">
        <w:tc>
          <w:tcPr>
            <w:tcW w:w="3397" w:type="dxa"/>
          </w:tcPr>
          <w:p w:rsidR="00B47C65" w:rsidRPr="00710E90" w:rsidRDefault="00B47C65" w:rsidP="00901AB8">
            <w:pPr>
              <w:rPr>
                <w:sz w:val="18"/>
                <w:szCs w:val="18"/>
              </w:rPr>
            </w:pPr>
            <w:r w:rsidRPr="00710E90">
              <w:rPr>
                <w:sz w:val="18"/>
                <w:szCs w:val="18"/>
              </w:rPr>
              <w:t>Edentulism</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r>
      <w:tr w:rsidR="00B47C65" w:rsidTr="00901AB8">
        <w:tc>
          <w:tcPr>
            <w:tcW w:w="3397" w:type="dxa"/>
          </w:tcPr>
          <w:p w:rsidR="00B47C65" w:rsidRPr="00710E90" w:rsidRDefault="00B47C65" w:rsidP="00901AB8">
            <w:pPr>
              <w:rPr>
                <w:sz w:val="18"/>
                <w:szCs w:val="18"/>
              </w:rPr>
            </w:pPr>
            <w:r w:rsidRPr="00710E90">
              <w:rPr>
                <w:rFonts w:cs="Times New Roman"/>
                <w:sz w:val="18"/>
                <w:szCs w:val="18"/>
              </w:rPr>
              <w:t>≥1 teeth</w:t>
            </w:r>
          </w:p>
        </w:tc>
        <w:tc>
          <w:tcPr>
            <w:tcW w:w="1276" w:type="dxa"/>
          </w:tcPr>
          <w:p w:rsidR="00B47C65" w:rsidRDefault="00B47C65" w:rsidP="00901AB8">
            <w:pPr>
              <w:jc w:val="center"/>
              <w:rPr>
                <w:sz w:val="18"/>
                <w:szCs w:val="18"/>
              </w:rPr>
            </w:pPr>
            <w:r>
              <w:rPr>
                <w:sz w:val="18"/>
                <w:szCs w:val="18"/>
              </w:rPr>
              <w:t>453 (26%)</w:t>
            </w:r>
          </w:p>
        </w:tc>
        <w:tc>
          <w:tcPr>
            <w:tcW w:w="1985" w:type="dxa"/>
          </w:tcPr>
          <w:p w:rsidR="00B47C65" w:rsidRDefault="00B47C65" w:rsidP="00901AB8">
            <w:pPr>
              <w:jc w:val="center"/>
              <w:rPr>
                <w:sz w:val="18"/>
                <w:szCs w:val="18"/>
              </w:rPr>
            </w:pPr>
            <w:r>
              <w:rPr>
                <w:sz w:val="18"/>
                <w:szCs w:val="18"/>
              </w:rPr>
              <w:t>1.00</w:t>
            </w:r>
          </w:p>
        </w:tc>
        <w:tc>
          <w:tcPr>
            <w:tcW w:w="1984"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300 (17%)</w:t>
            </w:r>
          </w:p>
        </w:tc>
        <w:tc>
          <w:tcPr>
            <w:tcW w:w="1984" w:type="dxa"/>
          </w:tcPr>
          <w:p w:rsidR="00B47C65" w:rsidRDefault="00B47C65" w:rsidP="00901AB8">
            <w:pPr>
              <w:jc w:val="center"/>
              <w:rPr>
                <w:sz w:val="18"/>
                <w:szCs w:val="18"/>
              </w:rPr>
            </w:pPr>
            <w:r>
              <w:rPr>
                <w:sz w:val="18"/>
                <w:szCs w:val="18"/>
              </w:rPr>
              <w:t>1.00</w:t>
            </w:r>
          </w:p>
        </w:tc>
        <w:tc>
          <w:tcPr>
            <w:tcW w:w="1985"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710E90" w:rsidRDefault="00B47C65" w:rsidP="00901AB8">
            <w:pPr>
              <w:rPr>
                <w:sz w:val="18"/>
                <w:szCs w:val="18"/>
              </w:rPr>
            </w:pPr>
            <w:r w:rsidRPr="00710E90">
              <w:rPr>
                <w:sz w:val="18"/>
                <w:szCs w:val="18"/>
              </w:rPr>
              <w:t>0 teeth</w:t>
            </w:r>
          </w:p>
        </w:tc>
        <w:tc>
          <w:tcPr>
            <w:tcW w:w="1276" w:type="dxa"/>
          </w:tcPr>
          <w:p w:rsidR="00B47C65" w:rsidRDefault="00B47C65" w:rsidP="00901AB8">
            <w:pPr>
              <w:jc w:val="center"/>
              <w:rPr>
                <w:sz w:val="18"/>
                <w:szCs w:val="18"/>
              </w:rPr>
            </w:pPr>
            <w:r>
              <w:rPr>
                <w:sz w:val="18"/>
                <w:szCs w:val="18"/>
              </w:rPr>
              <w:t>70 (34%)</w:t>
            </w:r>
          </w:p>
        </w:tc>
        <w:tc>
          <w:tcPr>
            <w:tcW w:w="1985" w:type="dxa"/>
          </w:tcPr>
          <w:p w:rsidR="00B47C65" w:rsidRDefault="00B47C65" w:rsidP="00901AB8">
            <w:pPr>
              <w:jc w:val="center"/>
              <w:rPr>
                <w:sz w:val="18"/>
                <w:szCs w:val="18"/>
              </w:rPr>
            </w:pPr>
            <w:r w:rsidRPr="00151786">
              <w:rPr>
                <w:rFonts w:cs="Times New Roman"/>
                <w:b/>
                <w:sz w:val="18"/>
                <w:szCs w:val="18"/>
              </w:rPr>
              <w:t>1.46  (1.07, 1.98)</w:t>
            </w:r>
          </w:p>
        </w:tc>
        <w:tc>
          <w:tcPr>
            <w:tcW w:w="1984" w:type="dxa"/>
          </w:tcPr>
          <w:p w:rsidR="00B47C65" w:rsidRDefault="00B47C65" w:rsidP="00901AB8">
            <w:pPr>
              <w:jc w:val="center"/>
              <w:rPr>
                <w:sz w:val="18"/>
                <w:szCs w:val="18"/>
              </w:rPr>
            </w:pPr>
            <w:r w:rsidRPr="00151786">
              <w:rPr>
                <w:rFonts w:cs="Times New Roman"/>
                <w:sz w:val="18"/>
                <w:szCs w:val="18"/>
              </w:rPr>
              <w:t>0.94  (0.66, 1.33)</w:t>
            </w:r>
          </w:p>
        </w:tc>
        <w:tc>
          <w:tcPr>
            <w:tcW w:w="1276" w:type="dxa"/>
          </w:tcPr>
          <w:p w:rsidR="00B47C65" w:rsidRDefault="00B47C65" w:rsidP="00901AB8">
            <w:pPr>
              <w:jc w:val="center"/>
              <w:rPr>
                <w:sz w:val="18"/>
                <w:szCs w:val="18"/>
              </w:rPr>
            </w:pPr>
            <w:r>
              <w:rPr>
                <w:sz w:val="18"/>
                <w:szCs w:val="18"/>
              </w:rPr>
              <w:t>30 (15%)</w:t>
            </w:r>
          </w:p>
        </w:tc>
        <w:tc>
          <w:tcPr>
            <w:tcW w:w="1984" w:type="dxa"/>
          </w:tcPr>
          <w:p w:rsidR="00B47C65" w:rsidRDefault="00B47C65" w:rsidP="00901AB8">
            <w:pPr>
              <w:jc w:val="center"/>
              <w:rPr>
                <w:sz w:val="18"/>
                <w:szCs w:val="18"/>
              </w:rPr>
            </w:pPr>
            <w:r w:rsidRPr="00151786">
              <w:rPr>
                <w:rFonts w:cs="Times New Roman"/>
                <w:sz w:val="18"/>
                <w:szCs w:val="18"/>
              </w:rPr>
              <w:t>0.85  (0.57, 1.28)</w:t>
            </w:r>
          </w:p>
        </w:tc>
        <w:tc>
          <w:tcPr>
            <w:tcW w:w="1985" w:type="dxa"/>
          </w:tcPr>
          <w:p w:rsidR="00B47C65" w:rsidRDefault="00B47C65" w:rsidP="00901AB8">
            <w:pPr>
              <w:jc w:val="center"/>
              <w:rPr>
                <w:sz w:val="18"/>
                <w:szCs w:val="18"/>
              </w:rPr>
            </w:pPr>
            <w:r w:rsidRPr="00151786">
              <w:rPr>
                <w:rFonts w:cs="Times New Roman"/>
                <w:sz w:val="18"/>
                <w:szCs w:val="18"/>
              </w:rPr>
              <w:t>0.74  (0.48, 1.15)</w:t>
            </w:r>
          </w:p>
        </w:tc>
      </w:tr>
      <w:tr w:rsidR="00B47C65" w:rsidTr="00901AB8">
        <w:tc>
          <w:tcPr>
            <w:tcW w:w="3397" w:type="dxa"/>
          </w:tcPr>
          <w:p w:rsidR="00B47C65" w:rsidRPr="00710E90" w:rsidRDefault="00B47C65" w:rsidP="00901AB8">
            <w:pPr>
              <w:rPr>
                <w:sz w:val="18"/>
                <w:szCs w:val="18"/>
              </w:rPr>
            </w:pPr>
            <w:r w:rsidRPr="00710E90">
              <w:rPr>
                <w:sz w:val="18"/>
                <w:szCs w:val="18"/>
              </w:rPr>
              <w:t>Tooth loss</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r>
      <w:tr w:rsidR="00B47C65" w:rsidTr="00901AB8">
        <w:tc>
          <w:tcPr>
            <w:tcW w:w="3397" w:type="dxa"/>
          </w:tcPr>
          <w:p w:rsidR="00B47C65" w:rsidRPr="00710E90" w:rsidRDefault="00B47C65" w:rsidP="00901AB8">
            <w:pPr>
              <w:rPr>
                <w:sz w:val="18"/>
                <w:szCs w:val="18"/>
              </w:rPr>
            </w:pPr>
            <w:r w:rsidRPr="00710E90">
              <w:rPr>
                <w:rFonts w:cs="Times New Roman"/>
                <w:sz w:val="18"/>
                <w:szCs w:val="18"/>
              </w:rPr>
              <w:t>≥21teeth</w:t>
            </w:r>
          </w:p>
        </w:tc>
        <w:tc>
          <w:tcPr>
            <w:tcW w:w="1276" w:type="dxa"/>
          </w:tcPr>
          <w:p w:rsidR="00B47C65" w:rsidRDefault="00B47C65" w:rsidP="00901AB8">
            <w:pPr>
              <w:jc w:val="center"/>
              <w:rPr>
                <w:sz w:val="18"/>
                <w:szCs w:val="18"/>
              </w:rPr>
            </w:pPr>
            <w:r>
              <w:rPr>
                <w:sz w:val="18"/>
                <w:szCs w:val="18"/>
              </w:rPr>
              <w:t>212 (23%)</w:t>
            </w:r>
          </w:p>
        </w:tc>
        <w:tc>
          <w:tcPr>
            <w:tcW w:w="1985" w:type="dxa"/>
          </w:tcPr>
          <w:p w:rsidR="00B47C65" w:rsidRDefault="00B47C65" w:rsidP="00901AB8">
            <w:pPr>
              <w:jc w:val="center"/>
              <w:rPr>
                <w:sz w:val="18"/>
                <w:szCs w:val="18"/>
              </w:rPr>
            </w:pPr>
            <w:r>
              <w:rPr>
                <w:sz w:val="18"/>
                <w:szCs w:val="18"/>
              </w:rPr>
              <w:t>1.00</w:t>
            </w:r>
          </w:p>
        </w:tc>
        <w:tc>
          <w:tcPr>
            <w:tcW w:w="1984"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138 (15%)</w:t>
            </w:r>
          </w:p>
        </w:tc>
        <w:tc>
          <w:tcPr>
            <w:tcW w:w="1984" w:type="dxa"/>
          </w:tcPr>
          <w:p w:rsidR="00B47C65" w:rsidRDefault="00B47C65" w:rsidP="00901AB8">
            <w:pPr>
              <w:jc w:val="center"/>
              <w:rPr>
                <w:sz w:val="18"/>
                <w:szCs w:val="18"/>
              </w:rPr>
            </w:pPr>
            <w:r>
              <w:rPr>
                <w:sz w:val="18"/>
                <w:szCs w:val="18"/>
              </w:rPr>
              <w:t>1.00</w:t>
            </w:r>
          </w:p>
        </w:tc>
        <w:tc>
          <w:tcPr>
            <w:tcW w:w="1985"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710E90" w:rsidRDefault="00B47C65" w:rsidP="00901AB8">
            <w:pPr>
              <w:rPr>
                <w:sz w:val="18"/>
                <w:szCs w:val="18"/>
              </w:rPr>
            </w:pPr>
            <w:r w:rsidRPr="00710E90">
              <w:rPr>
                <w:rFonts w:cs="Times New Roman"/>
                <w:sz w:val="18"/>
                <w:szCs w:val="18"/>
              </w:rPr>
              <w:t>&lt;21 teeth</w:t>
            </w:r>
          </w:p>
        </w:tc>
        <w:tc>
          <w:tcPr>
            <w:tcW w:w="1276" w:type="dxa"/>
          </w:tcPr>
          <w:p w:rsidR="00B47C65" w:rsidRDefault="00B47C65" w:rsidP="00901AB8">
            <w:pPr>
              <w:jc w:val="center"/>
              <w:rPr>
                <w:sz w:val="18"/>
                <w:szCs w:val="18"/>
              </w:rPr>
            </w:pPr>
            <w:r>
              <w:rPr>
                <w:sz w:val="18"/>
                <w:szCs w:val="18"/>
              </w:rPr>
              <w:t>311 (30%)</w:t>
            </w:r>
          </w:p>
        </w:tc>
        <w:tc>
          <w:tcPr>
            <w:tcW w:w="1985" w:type="dxa"/>
          </w:tcPr>
          <w:p w:rsidR="00B47C65" w:rsidRDefault="00B47C65" w:rsidP="00901AB8">
            <w:pPr>
              <w:jc w:val="center"/>
              <w:rPr>
                <w:sz w:val="18"/>
                <w:szCs w:val="18"/>
              </w:rPr>
            </w:pPr>
            <w:r w:rsidRPr="00151786">
              <w:rPr>
                <w:rFonts w:cs="Times New Roman"/>
                <w:b/>
                <w:sz w:val="18"/>
                <w:szCs w:val="18"/>
              </w:rPr>
              <w:t>1.49  (1.21, 1.82)</w:t>
            </w:r>
          </w:p>
        </w:tc>
        <w:tc>
          <w:tcPr>
            <w:tcW w:w="1984" w:type="dxa"/>
          </w:tcPr>
          <w:p w:rsidR="00B47C65" w:rsidRDefault="00B47C65" w:rsidP="00901AB8">
            <w:pPr>
              <w:jc w:val="center"/>
              <w:rPr>
                <w:sz w:val="18"/>
                <w:szCs w:val="18"/>
              </w:rPr>
            </w:pPr>
            <w:r w:rsidRPr="00151786">
              <w:rPr>
                <w:rFonts w:cs="Times New Roman"/>
                <w:sz w:val="18"/>
                <w:szCs w:val="18"/>
              </w:rPr>
              <w:t>1.12  (0.89, 1.41)</w:t>
            </w:r>
          </w:p>
        </w:tc>
        <w:tc>
          <w:tcPr>
            <w:tcW w:w="1276" w:type="dxa"/>
          </w:tcPr>
          <w:p w:rsidR="00B47C65" w:rsidRDefault="00B47C65" w:rsidP="00901AB8">
            <w:pPr>
              <w:jc w:val="center"/>
              <w:rPr>
                <w:sz w:val="18"/>
                <w:szCs w:val="18"/>
              </w:rPr>
            </w:pPr>
            <w:r>
              <w:rPr>
                <w:sz w:val="18"/>
                <w:szCs w:val="18"/>
              </w:rPr>
              <w:t>192 (19%)</w:t>
            </w:r>
          </w:p>
        </w:tc>
        <w:tc>
          <w:tcPr>
            <w:tcW w:w="1984" w:type="dxa"/>
          </w:tcPr>
          <w:p w:rsidR="00B47C65" w:rsidRDefault="00B47C65" w:rsidP="00901AB8">
            <w:pPr>
              <w:jc w:val="center"/>
              <w:rPr>
                <w:sz w:val="18"/>
                <w:szCs w:val="18"/>
              </w:rPr>
            </w:pPr>
            <w:r w:rsidRPr="00151786">
              <w:rPr>
                <w:rFonts w:cs="Times New Roman"/>
                <w:b/>
                <w:sz w:val="18"/>
                <w:szCs w:val="18"/>
              </w:rPr>
              <w:t>1.34  (1.06, 1.71)</w:t>
            </w:r>
          </w:p>
        </w:tc>
        <w:tc>
          <w:tcPr>
            <w:tcW w:w="1985" w:type="dxa"/>
          </w:tcPr>
          <w:p w:rsidR="00B47C65" w:rsidRDefault="00B47C65" w:rsidP="00901AB8">
            <w:pPr>
              <w:jc w:val="center"/>
              <w:rPr>
                <w:sz w:val="18"/>
                <w:szCs w:val="18"/>
              </w:rPr>
            </w:pPr>
            <w:r w:rsidRPr="00151786">
              <w:rPr>
                <w:rFonts w:cs="Times New Roman"/>
                <w:sz w:val="18"/>
                <w:szCs w:val="18"/>
              </w:rPr>
              <w:t>1.28  (0.98, 1.66)</w:t>
            </w:r>
          </w:p>
        </w:tc>
      </w:tr>
      <w:tr w:rsidR="00B47C65" w:rsidTr="00901AB8">
        <w:tc>
          <w:tcPr>
            <w:tcW w:w="3397" w:type="dxa"/>
          </w:tcPr>
          <w:p w:rsidR="00B47C65" w:rsidRPr="00710E90" w:rsidRDefault="00B47C65" w:rsidP="00901AB8">
            <w:pPr>
              <w:rPr>
                <w:sz w:val="18"/>
                <w:szCs w:val="18"/>
              </w:rPr>
            </w:pPr>
            <w:r w:rsidRPr="00710E90">
              <w:rPr>
                <w:sz w:val="18"/>
                <w:szCs w:val="18"/>
              </w:rPr>
              <w:t>Subjective</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r>
      <w:tr w:rsidR="00B47C65" w:rsidTr="00901AB8">
        <w:tc>
          <w:tcPr>
            <w:tcW w:w="3397" w:type="dxa"/>
          </w:tcPr>
          <w:p w:rsidR="00B47C65" w:rsidRPr="00710E90" w:rsidRDefault="00B47C65" w:rsidP="00901AB8">
            <w:pPr>
              <w:rPr>
                <w:sz w:val="18"/>
                <w:szCs w:val="18"/>
              </w:rPr>
            </w:pPr>
            <w:r w:rsidRPr="00710E90">
              <w:rPr>
                <w:sz w:val="18"/>
                <w:szCs w:val="18"/>
              </w:rPr>
              <w:t>Self-rated oral health</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r>
      <w:tr w:rsidR="00B47C65" w:rsidTr="00901AB8">
        <w:tc>
          <w:tcPr>
            <w:tcW w:w="3397" w:type="dxa"/>
          </w:tcPr>
          <w:p w:rsidR="00B47C65" w:rsidRPr="00710E90" w:rsidRDefault="00B47C65" w:rsidP="00901AB8">
            <w:pPr>
              <w:rPr>
                <w:sz w:val="18"/>
                <w:szCs w:val="18"/>
              </w:rPr>
            </w:pPr>
            <w:r w:rsidRPr="00710E90">
              <w:rPr>
                <w:sz w:val="18"/>
                <w:szCs w:val="18"/>
              </w:rPr>
              <w:t>Good or excellent</w:t>
            </w:r>
          </w:p>
        </w:tc>
        <w:tc>
          <w:tcPr>
            <w:tcW w:w="1276" w:type="dxa"/>
          </w:tcPr>
          <w:p w:rsidR="00B47C65" w:rsidRDefault="00B47C65" w:rsidP="00901AB8">
            <w:pPr>
              <w:jc w:val="center"/>
              <w:rPr>
                <w:sz w:val="18"/>
                <w:szCs w:val="18"/>
              </w:rPr>
            </w:pPr>
            <w:r>
              <w:rPr>
                <w:sz w:val="18"/>
                <w:szCs w:val="18"/>
              </w:rPr>
              <w:t>435 (23%)</w:t>
            </w:r>
          </w:p>
        </w:tc>
        <w:tc>
          <w:tcPr>
            <w:tcW w:w="1985" w:type="dxa"/>
          </w:tcPr>
          <w:p w:rsidR="00B47C65" w:rsidRDefault="00B47C65" w:rsidP="00901AB8">
            <w:pPr>
              <w:jc w:val="center"/>
              <w:rPr>
                <w:sz w:val="18"/>
                <w:szCs w:val="18"/>
              </w:rPr>
            </w:pPr>
            <w:r>
              <w:rPr>
                <w:sz w:val="18"/>
                <w:szCs w:val="18"/>
              </w:rPr>
              <w:t>1.00</w:t>
            </w:r>
          </w:p>
        </w:tc>
        <w:tc>
          <w:tcPr>
            <w:tcW w:w="1984"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278 (15%)</w:t>
            </w:r>
          </w:p>
        </w:tc>
        <w:tc>
          <w:tcPr>
            <w:tcW w:w="1984" w:type="dxa"/>
          </w:tcPr>
          <w:p w:rsidR="00B47C65" w:rsidRDefault="00B47C65" w:rsidP="00901AB8">
            <w:pPr>
              <w:jc w:val="center"/>
              <w:rPr>
                <w:sz w:val="18"/>
                <w:szCs w:val="18"/>
              </w:rPr>
            </w:pPr>
            <w:r>
              <w:rPr>
                <w:sz w:val="18"/>
                <w:szCs w:val="18"/>
              </w:rPr>
              <w:t>1.00</w:t>
            </w:r>
          </w:p>
        </w:tc>
        <w:tc>
          <w:tcPr>
            <w:tcW w:w="1985"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710E90" w:rsidRDefault="00B47C65" w:rsidP="00901AB8">
            <w:pPr>
              <w:rPr>
                <w:sz w:val="18"/>
                <w:szCs w:val="18"/>
              </w:rPr>
            </w:pPr>
            <w:r w:rsidRPr="00710E90">
              <w:rPr>
                <w:sz w:val="18"/>
                <w:szCs w:val="18"/>
              </w:rPr>
              <w:t>Fair or poor</w:t>
            </w:r>
          </w:p>
        </w:tc>
        <w:tc>
          <w:tcPr>
            <w:tcW w:w="1276" w:type="dxa"/>
          </w:tcPr>
          <w:p w:rsidR="00B47C65" w:rsidRDefault="00B47C65" w:rsidP="00901AB8">
            <w:pPr>
              <w:jc w:val="center"/>
              <w:rPr>
                <w:sz w:val="18"/>
                <w:szCs w:val="18"/>
              </w:rPr>
            </w:pPr>
            <w:r>
              <w:rPr>
                <w:sz w:val="18"/>
                <w:szCs w:val="18"/>
              </w:rPr>
              <w:t>300 (36%)</w:t>
            </w:r>
          </w:p>
        </w:tc>
        <w:tc>
          <w:tcPr>
            <w:tcW w:w="1985" w:type="dxa"/>
          </w:tcPr>
          <w:p w:rsidR="00B47C65" w:rsidRDefault="00B47C65" w:rsidP="00901AB8">
            <w:pPr>
              <w:jc w:val="center"/>
              <w:rPr>
                <w:sz w:val="18"/>
                <w:szCs w:val="18"/>
              </w:rPr>
            </w:pPr>
            <w:r w:rsidRPr="00151786">
              <w:rPr>
                <w:rFonts w:cs="Times New Roman"/>
                <w:b/>
                <w:sz w:val="18"/>
                <w:szCs w:val="18"/>
              </w:rPr>
              <w:t>1.31  (1.21, 1.41)</w:t>
            </w:r>
          </w:p>
        </w:tc>
        <w:tc>
          <w:tcPr>
            <w:tcW w:w="1984" w:type="dxa"/>
          </w:tcPr>
          <w:p w:rsidR="00B47C65" w:rsidRDefault="00B47C65" w:rsidP="00901AB8">
            <w:pPr>
              <w:jc w:val="center"/>
              <w:rPr>
                <w:sz w:val="18"/>
                <w:szCs w:val="18"/>
              </w:rPr>
            </w:pPr>
            <w:r w:rsidRPr="00151786">
              <w:rPr>
                <w:rFonts w:cs="Times New Roman"/>
                <w:b/>
                <w:sz w:val="18"/>
                <w:szCs w:val="18"/>
              </w:rPr>
              <w:t>1.19  (1.10, 1.30)</w:t>
            </w:r>
          </w:p>
        </w:tc>
        <w:tc>
          <w:tcPr>
            <w:tcW w:w="1276" w:type="dxa"/>
          </w:tcPr>
          <w:p w:rsidR="00B47C65" w:rsidRDefault="00B47C65" w:rsidP="00901AB8">
            <w:pPr>
              <w:jc w:val="center"/>
              <w:rPr>
                <w:sz w:val="18"/>
                <w:szCs w:val="18"/>
              </w:rPr>
            </w:pPr>
            <w:r>
              <w:rPr>
                <w:sz w:val="18"/>
                <w:szCs w:val="18"/>
              </w:rPr>
              <w:t>185 (22%)</w:t>
            </w:r>
          </w:p>
        </w:tc>
        <w:tc>
          <w:tcPr>
            <w:tcW w:w="1984" w:type="dxa"/>
          </w:tcPr>
          <w:p w:rsidR="00B47C65" w:rsidRDefault="00B47C65" w:rsidP="00901AB8">
            <w:pPr>
              <w:jc w:val="center"/>
              <w:rPr>
                <w:sz w:val="18"/>
                <w:szCs w:val="18"/>
              </w:rPr>
            </w:pPr>
            <w:r w:rsidRPr="00151786">
              <w:rPr>
                <w:rFonts w:cs="Times New Roman"/>
                <w:b/>
                <w:sz w:val="18"/>
                <w:szCs w:val="18"/>
              </w:rPr>
              <w:t>1.30  (1.18, 1.43)</w:t>
            </w:r>
          </w:p>
        </w:tc>
        <w:tc>
          <w:tcPr>
            <w:tcW w:w="1985" w:type="dxa"/>
          </w:tcPr>
          <w:p w:rsidR="00B47C65" w:rsidRDefault="00B47C65" w:rsidP="00901AB8">
            <w:pPr>
              <w:jc w:val="center"/>
              <w:rPr>
                <w:sz w:val="18"/>
                <w:szCs w:val="18"/>
              </w:rPr>
            </w:pPr>
            <w:r w:rsidRPr="00151786">
              <w:rPr>
                <w:rFonts w:cs="Times New Roman"/>
                <w:b/>
                <w:sz w:val="18"/>
                <w:szCs w:val="18"/>
              </w:rPr>
              <w:t>1.27  (1.15, 1.41)</w:t>
            </w:r>
          </w:p>
        </w:tc>
      </w:tr>
      <w:tr w:rsidR="00B47C65" w:rsidTr="00901AB8">
        <w:tc>
          <w:tcPr>
            <w:tcW w:w="3397" w:type="dxa"/>
          </w:tcPr>
          <w:p w:rsidR="00B47C65" w:rsidRPr="00710E90" w:rsidRDefault="00B47C65" w:rsidP="00901AB8">
            <w:pPr>
              <w:rPr>
                <w:sz w:val="18"/>
                <w:szCs w:val="18"/>
              </w:rPr>
            </w:pPr>
            <w:r w:rsidRPr="00710E90">
              <w:rPr>
                <w:sz w:val="18"/>
                <w:szCs w:val="18"/>
              </w:rPr>
              <w:t>Dry mouth symptoms</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r>
      <w:tr w:rsidR="00B47C65" w:rsidTr="00901AB8">
        <w:tc>
          <w:tcPr>
            <w:tcW w:w="3397" w:type="dxa"/>
          </w:tcPr>
          <w:p w:rsidR="00B47C65" w:rsidRPr="00710E90" w:rsidRDefault="00B47C65" w:rsidP="00901AB8">
            <w:pPr>
              <w:rPr>
                <w:sz w:val="18"/>
                <w:szCs w:val="18"/>
              </w:rPr>
            </w:pPr>
            <w:r w:rsidRPr="00710E90">
              <w:rPr>
                <w:sz w:val="18"/>
                <w:szCs w:val="18"/>
              </w:rPr>
              <w:t xml:space="preserve">No </w:t>
            </w:r>
          </w:p>
        </w:tc>
        <w:tc>
          <w:tcPr>
            <w:tcW w:w="1276" w:type="dxa"/>
          </w:tcPr>
          <w:p w:rsidR="00B47C65" w:rsidRDefault="00B47C65" w:rsidP="00901AB8">
            <w:pPr>
              <w:jc w:val="center"/>
              <w:rPr>
                <w:sz w:val="18"/>
                <w:szCs w:val="18"/>
              </w:rPr>
            </w:pPr>
            <w:r>
              <w:rPr>
                <w:sz w:val="18"/>
                <w:szCs w:val="18"/>
              </w:rPr>
              <w:t>689 (26%)</w:t>
            </w:r>
          </w:p>
        </w:tc>
        <w:tc>
          <w:tcPr>
            <w:tcW w:w="1985" w:type="dxa"/>
          </w:tcPr>
          <w:p w:rsidR="00B47C65" w:rsidRDefault="00B47C65" w:rsidP="00901AB8">
            <w:pPr>
              <w:jc w:val="center"/>
              <w:rPr>
                <w:sz w:val="18"/>
                <w:szCs w:val="18"/>
              </w:rPr>
            </w:pPr>
            <w:r>
              <w:rPr>
                <w:sz w:val="18"/>
                <w:szCs w:val="18"/>
              </w:rPr>
              <w:t>1.00</w:t>
            </w:r>
          </w:p>
        </w:tc>
        <w:tc>
          <w:tcPr>
            <w:tcW w:w="1984"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428 (16%)</w:t>
            </w:r>
          </w:p>
        </w:tc>
        <w:tc>
          <w:tcPr>
            <w:tcW w:w="1984" w:type="dxa"/>
          </w:tcPr>
          <w:p w:rsidR="00B47C65" w:rsidRDefault="00B47C65" w:rsidP="00901AB8">
            <w:pPr>
              <w:jc w:val="center"/>
              <w:rPr>
                <w:sz w:val="18"/>
                <w:szCs w:val="18"/>
              </w:rPr>
            </w:pPr>
            <w:r>
              <w:rPr>
                <w:sz w:val="18"/>
                <w:szCs w:val="18"/>
              </w:rPr>
              <w:t>1.00</w:t>
            </w:r>
          </w:p>
        </w:tc>
        <w:tc>
          <w:tcPr>
            <w:tcW w:w="1985"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710E90" w:rsidRDefault="00B47C65" w:rsidP="00901AB8">
            <w:pPr>
              <w:rPr>
                <w:sz w:val="18"/>
                <w:szCs w:val="18"/>
              </w:rPr>
            </w:pPr>
            <w:r w:rsidRPr="00710E90">
              <w:rPr>
                <w:sz w:val="18"/>
                <w:szCs w:val="18"/>
              </w:rPr>
              <w:t>Yes</w:t>
            </w:r>
          </w:p>
        </w:tc>
        <w:tc>
          <w:tcPr>
            <w:tcW w:w="1276" w:type="dxa"/>
          </w:tcPr>
          <w:p w:rsidR="00B47C65" w:rsidRDefault="00B47C65" w:rsidP="00901AB8">
            <w:pPr>
              <w:jc w:val="center"/>
              <w:rPr>
                <w:sz w:val="18"/>
                <w:szCs w:val="18"/>
              </w:rPr>
            </w:pPr>
            <w:r>
              <w:rPr>
                <w:sz w:val="18"/>
                <w:szCs w:val="18"/>
              </w:rPr>
              <w:t>52 (49%)</w:t>
            </w:r>
          </w:p>
        </w:tc>
        <w:tc>
          <w:tcPr>
            <w:tcW w:w="1985" w:type="dxa"/>
          </w:tcPr>
          <w:p w:rsidR="00B47C65" w:rsidRDefault="00B47C65" w:rsidP="00901AB8">
            <w:pPr>
              <w:jc w:val="center"/>
              <w:rPr>
                <w:sz w:val="18"/>
                <w:szCs w:val="18"/>
              </w:rPr>
            </w:pPr>
            <w:r w:rsidRPr="00151786">
              <w:rPr>
                <w:rFonts w:cs="Times New Roman"/>
                <w:b/>
                <w:sz w:val="18"/>
                <w:szCs w:val="18"/>
              </w:rPr>
              <w:t>2.66  (1.80, 3.92)</w:t>
            </w:r>
          </w:p>
        </w:tc>
        <w:tc>
          <w:tcPr>
            <w:tcW w:w="1984" w:type="dxa"/>
          </w:tcPr>
          <w:p w:rsidR="00B47C65" w:rsidRDefault="00B47C65" w:rsidP="00901AB8">
            <w:pPr>
              <w:jc w:val="center"/>
              <w:rPr>
                <w:sz w:val="18"/>
                <w:szCs w:val="18"/>
              </w:rPr>
            </w:pPr>
            <w:r w:rsidRPr="00151786">
              <w:rPr>
                <w:rFonts w:cs="Times New Roman"/>
                <w:b/>
                <w:sz w:val="18"/>
                <w:szCs w:val="18"/>
              </w:rPr>
              <w:t>2.26  (1.50, 3.39)</w:t>
            </w:r>
          </w:p>
        </w:tc>
        <w:tc>
          <w:tcPr>
            <w:tcW w:w="1276" w:type="dxa"/>
          </w:tcPr>
          <w:p w:rsidR="00B47C65" w:rsidRDefault="00B47C65" w:rsidP="00901AB8">
            <w:pPr>
              <w:jc w:val="center"/>
              <w:rPr>
                <w:sz w:val="18"/>
                <w:szCs w:val="18"/>
              </w:rPr>
            </w:pPr>
            <w:r>
              <w:rPr>
                <w:sz w:val="18"/>
                <w:szCs w:val="18"/>
              </w:rPr>
              <w:t>35 (33%)</w:t>
            </w:r>
          </w:p>
        </w:tc>
        <w:tc>
          <w:tcPr>
            <w:tcW w:w="1984" w:type="dxa"/>
          </w:tcPr>
          <w:p w:rsidR="00B47C65" w:rsidRDefault="00B47C65" w:rsidP="00901AB8">
            <w:pPr>
              <w:jc w:val="center"/>
              <w:rPr>
                <w:sz w:val="18"/>
                <w:szCs w:val="18"/>
              </w:rPr>
            </w:pPr>
            <w:r w:rsidRPr="00151786">
              <w:rPr>
                <w:rFonts w:cs="Times New Roman"/>
                <w:b/>
                <w:sz w:val="18"/>
                <w:szCs w:val="18"/>
              </w:rPr>
              <w:t>2.49  (1.64, 3.78)</w:t>
            </w:r>
          </w:p>
        </w:tc>
        <w:tc>
          <w:tcPr>
            <w:tcW w:w="1985" w:type="dxa"/>
          </w:tcPr>
          <w:p w:rsidR="00B47C65" w:rsidRDefault="00B47C65" w:rsidP="00901AB8">
            <w:pPr>
              <w:jc w:val="center"/>
              <w:rPr>
                <w:sz w:val="18"/>
                <w:szCs w:val="18"/>
              </w:rPr>
            </w:pPr>
            <w:r w:rsidRPr="00151786">
              <w:rPr>
                <w:rFonts w:cs="Times New Roman"/>
                <w:b/>
                <w:sz w:val="18"/>
                <w:szCs w:val="18"/>
              </w:rPr>
              <w:t>2.23  (1.46, 3.41)</w:t>
            </w:r>
          </w:p>
        </w:tc>
      </w:tr>
      <w:tr w:rsidR="00B47C65" w:rsidTr="00901AB8">
        <w:tc>
          <w:tcPr>
            <w:tcW w:w="3397" w:type="dxa"/>
          </w:tcPr>
          <w:p w:rsidR="00B47C65" w:rsidRPr="00710E90" w:rsidRDefault="00B47C65" w:rsidP="00901AB8">
            <w:pPr>
              <w:rPr>
                <w:rFonts w:cs="Times New Roman"/>
                <w:sz w:val="18"/>
                <w:szCs w:val="18"/>
              </w:rPr>
            </w:pPr>
            <w:r w:rsidRPr="00710E90">
              <w:rPr>
                <w:rFonts w:cs="Times New Roman"/>
                <w:sz w:val="18"/>
                <w:szCs w:val="18"/>
              </w:rPr>
              <w:t>Difficulty eating</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r>
      <w:tr w:rsidR="00B47C65" w:rsidTr="00901AB8">
        <w:tc>
          <w:tcPr>
            <w:tcW w:w="3397" w:type="dxa"/>
          </w:tcPr>
          <w:p w:rsidR="00B47C65" w:rsidRPr="00710E90" w:rsidRDefault="00B47C65" w:rsidP="00901AB8">
            <w:pPr>
              <w:rPr>
                <w:rFonts w:cs="Times New Roman"/>
                <w:sz w:val="18"/>
                <w:szCs w:val="18"/>
              </w:rPr>
            </w:pPr>
            <w:r w:rsidRPr="00710E90">
              <w:rPr>
                <w:rFonts w:cs="Times New Roman"/>
                <w:sz w:val="18"/>
                <w:szCs w:val="18"/>
              </w:rPr>
              <w:t xml:space="preserve">No </w:t>
            </w:r>
          </w:p>
        </w:tc>
        <w:tc>
          <w:tcPr>
            <w:tcW w:w="1276" w:type="dxa"/>
          </w:tcPr>
          <w:p w:rsidR="00B47C65" w:rsidRDefault="00B47C65" w:rsidP="00901AB8">
            <w:pPr>
              <w:jc w:val="center"/>
              <w:rPr>
                <w:sz w:val="18"/>
                <w:szCs w:val="18"/>
              </w:rPr>
            </w:pPr>
            <w:r>
              <w:rPr>
                <w:sz w:val="18"/>
                <w:szCs w:val="18"/>
              </w:rPr>
              <w:t>546 (25%)</w:t>
            </w:r>
          </w:p>
        </w:tc>
        <w:tc>
          <w:tcPr>
            <w:tcW w:w="1985" w:type="dxa"/>
          </w:tcPr>
          <w:p w:rsidR="00B47C65" w:rsidRDefault="00B47C65" w:rsidP="00901AB8">
            <w:pPr>
              <w:jc w:val="center"/>
              <w:rPr>
                <w:sz w:val="18"/>
                <w:szCs w:val="18"/>
              </w:rPr>
            </w:pPr>
            <w:r>
              <w:rPr>
                <w:sz w:val="18"/>
                <w:szCs w:val="18"/>
              </w:rPr>
              <w:t>1.00</w:t>
            </w:r>
          </w:p>
        </w:tc>
        <w:tc>
          <w:tcPr>
            <w:tcW w:w="1984"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328 (15%)</w:t>
            </w:r>
          </w:p>
        </w:tc>
        <w:tc>
          <w:tcPr>
            <w:tcW w:w="1984" w:type="dxa"/>
          </w:tcPr>
          <w:p w:rsidR="00B47C65" w:rsidRDefault="00B47C65" w:rsidP="00901AB8">
            <w:pPr>
              <w:jc w:val="center"/>
              <w:rPr>
                <w:sz w:val="18"/>
                <w:szCs w:val="18"/>
              </w:rPr>
            </w:pPr>
            <w:r>
              <w:rPr>
                <w:sz w:val="18"/>
                <w:szCs w:val="18"/>
              </w:rPr>
              <w:t>1.00</w:t>
            </w:r>
          </w:p>
        </w:tc>
        <w:tc>
          <w:tcPr>
            <w:tcW w:w="1985"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710E90" w:rsidRDefault="00B47C65" w:rsidP="00901AB8">
            <w:pPr>
              <w:rPr>
                <w:rFonts w:cs="Times New Roman"/>
                <w:sz w:val="18"/>
                <w:szCs w:val="18"/>
              </w:rPr>
            </w:pPr>
            <w:r w:rsidRPr="00710E90">
              <w:rPr>
                <w:rFonts w:cs="Times New Roman"/>
                <w:sz w:val="18"/>
                <w:szCs w:val="18"/>
              </w:rPr>
              <w:t>Yes</w:t>
            </w:r>
          </w:p>
        </w:tc>
        <w:tc>
          <w:tcPr>
            <w:tcW w:w="1276" w:type="dxa"/>
          </w:tcPr>
          <w:p w:rsidR="00B47C65" w:rsidRDefault="00B47C65" w:rsidP="00901AB8">
            <w:pPr>
              <w:jc w:val="center"/>
              <w:rPr>
                <w:sz w:val="18"/>
                <w:szCs w:val="18"/>
              </w:rPr>
            </w:pPr>
            <w:r>
              <w:rPr>
                <w:sz w:val="18"/>
                <w:szCs w:val="18"/>
              </w:rPr>
              <w:t>196 (37%)</w:t>
            </w:r>
          </w:p>
        </w:tc>
        <w:tc>
          <w:tcPr>
            <w:tcW w:w="1985" w:type="dxa"/>
          </w:tcPr>
          <w:p w:rsidR="00B47C65" w:rsidRDefault="00B47C65" w:rsidP="00901AB8">
            <w:pPr>
              <w:jc w:val="center"/>
              <w:rPr>
                <w:sz w:val="18"/>
                <w:szCs w:val="18"/>
              </w:rPr>
            </w:pPr>
            <w:r w:rsidRPr="00151786">
              <w:rPr>
                <w:rFonts w:cs="Times New Roman"/>
                <w:b/>
                <w:sz w:val="18"/>
                <w:szCs w:val="18"/>
              </w:rPr>
              <w:t>1.76  (1.44, 2.15)</w:t>
            </w:r>
          </w:p>
        </w:tc>
        <w:tc>
          <w:tcPr>
            <w:tcW w:w="1984" w:type="dxa"/>
          </w:tcPr>
          <w:p w:rsidR="00B47C65" w:rsidRDefault="00B47C65" w:rsidP="00901AB8">
            <w:pPr>
              <w:jc w:val="center"/>
              <w:rPr>
                <w:sz w:val="18"/>
                <w:szCs w:val="18"/>
              </w:rPr>
            </w:pPr>
            <w:r w:rsidRPr="00151786">
              <w:rPr>
                <w:rFonts w:cs="Times New Roman"/>
                <w:b/>
                <w:sz w:val="18"/>
                <w:szCs w:val="18"/>
              </w:rPr>
              <w:t>1.51  (1.22, 1.86)</w:t>
            </w:r>
          </w:p>
        </w:tc>
        <w:tc>
          <w:tcPr>
            <w:tcW w:w="1276" w:type="dxa"/>
          </w:tcPr>
          <w:p w:rsidR="00B47C65" w:rsidRDefault="00B47C65" w:rsidP="00901AB8">
            <w:pPr>
              <w:jc w:val="center"/>
              <w:rPr>
                <w:sz w:val="18"/>
                <w:szCs w:val="18"/>
              </w:rPr>
            </w:pPr>
            <w:r>
              <w:rPr>
                <w:sz w:val="18"/>
                <w:szCs w:val="18"/>
              </w:rPr>
              <w:t>138 (26%)</w:t>
            </w:r>
          </w:p>
        </w:tc>
        <w:tc>
          <w:tcPr>
            <w:tcW w:w="1984" w:type="dxa"/>
          </w:tcPr>
          <w:p w:rsidR="00B47C65" w:rsidRDefault="00B47C65" w:rsidP="00901AB8">
            <w:pPr>
              <w:jc w:val="center"/>
              <w:rPr>
                <w:sz w:val="18"/>
                <w:szCs w:val="18"/>
              </w:rPr>
            </w:pPr>
            <w:r w:rsidRPr="00151786">
              <w:rPr>
                <w:rFonts w:cs="Times New Roman"/>
                <w:b/>
                <w:sz w:val="18"/>
                <w:szCs w:val="18"/>
              </w:rPr>
              <w:t>1.99  (1.58, 2.49)</w:t>
            </w:r>
          </w:p>
        </w:tc>
        <w:tc>
          <w:tcPr>
            <w:tcW w:w="1985" w:type="dxa"/>
          </w:tcPr>
          <w:p w:rsidR="00B47C65" w:rsidRDefault="00B47C65" w:rsidP="00901AB8">
            <w:pPr>
              <w:jc w:val="center"/>
              <w:rPr>
                <w:sz w:val="18"/>
                <w:szCs w:val="18"/>
              </w:rPr>
            </w:pPr>
            <w:r w:rsidRPr="00151786">
              <w:rPr>
                <w:rFonts w:cs="Times New Roman"/>
                <w:b/>
                <w:sz w:val="18"/>
                <w:szCs w:val="18"/>
              </w:rPr>
              <w:t>1.90  (1.50, 2.40)</w:t>
            </w:r>
          </w:p>
        </w:tc>
      </w:tr>
      <w:tr w:rsidR="00B47C65" w:rsidTr="00901AB8">
        <w:tc>
          <w:tcPr>
            <w:tcW w:w="3397" w:type="dxa"/>
          </w:tcPr>
          <w:p w:rsidR="00B47C65" w:rsidRPr="00710E90" w:rsidRDefault="00B47C65" w:rsidP="00901AB8">
            <w:pPr>
              <w:rPr>
                <w:rFonts w:cs="Times New Roman"/>
                <w:sz w:val="18"/>
                <w:szCs w:val="18"/>
              </w:rPr>
            </w:pPr>
            <w:r w:rsidRPr="00710E90">
              <w:rPr>
                <w:rFonts w:cs="Times New Roman"/>
                <w:sz w:val="18"/>
                <w:szCs w:val="18"/>
              </w:rPr>
              <w:t>Number of cumulative oral health problems</w:t>
            </w:r>
            <w:r w:rsidRPr="000F0196">
              <w:rPr>
                <w:rFonts w:cs="Times New Roman"/>
                <w:sz w:val="18"/>
                <w:szCs w:val="18"/>
              </w:rPr>
              <w:t xml:space="preserve">† </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r>
      <w:tr w:rsidR="00B47C65" w:rsidTr="00901AB8">
        <w:tc>
          <w:tcPr>
            <w:tcW w:w="3397" w:type="dxa"/>
          </w:tcPr>
          <w:p w:rsidR="00B47C65" w:rsidRPr="00710E90" w:rsidRDefault="00B47C65" w:rsidP="00901AB8">
            <w:pPr>
              <w:rPr>
                <w:sz w:val="18"/>
                <w:szCs w:val="18"/>
              </w:rPr>
            </w:pPr>
            <w:r w:rsidRPr="00710E90">
              <w:rPr>
                <w:sz w:val="18"/>
                <w:szCs w:val="18"/>
              </w:rPr>
              <w:t>0</w:t>
            </w:r>
          </w:p>
        </w:tc>
        <w:tc>
          <w:tcPr>
            <w:tcW w:w="1276" w:type="dxa"/>
          </w:tcPr>
          <w:p w:rsidR="00B47C65" w:rsidRDefault="00B47C65" w:rsidP="00901AB8">
            <w:pPr>
              <w:jc w:val="center"/>
              <w:rPr>
                <w:sz w:val="18"/>
                <w:szCs w:val="18"/>
              </w:rPr>
            </w:pPr>
            <w:r>
              <w:rPr>
                <w:sz w:val="18"/>
                <w:szCs w:val="18"/>
              </w:rPr>
              <w:t>173 (22%)</w:t>
            </w:r>
          </w:p>
        </w:tc>
        <w:tc>
          <w:tcPr>
            <w:tcW w:w="1985" w:type="dxa"/>
          </w:tcPr>
          <w:p w:rsidR="00B47C65" w:rsidRDefault="00B47C65" w:rsidP="00901AB8">
            <w:pPr>
              <w:jc w:val="center"/>
              <w:rPr>
                <w:sz w:val="18"/>
                <w:szCs w:val="18"/>
              </w:rPr>
            </w:pPr>
            <w:r>
              <w:rPr>
                <w:sz w:val="18"/>
                <w:szCs w:val="18"/>
              </w:rPr>
              <w:t>1.00</w:t>
            </w:r>
          </w:p>
        </w:tc>
        <w:tc>
          <w:tcPr>
            <w:tcW w:w="1984"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108 (14%)</w:t>
            </w:r>
          </w:p>
        </w:tc>
        <w:tc>
          <w:tcPr>
            <w:tcW w:w="1984" w:type="dxa"/>
          </w:tcPr>
          <w:p w:rsidR="00B47C65" w:rsidRDefault="00B47C65" w:rsidP="00901AB8">
            <w:pPr>
              <w:jc w:val="center"/>
              <w:rPr>
                <w:sz w:val="18"/>
                <w:szCs w:val="18"/>
              </w:rPr>
            </w:pPr>
            <w:r>
              <w:rPr>
                <w:sz w:val="18"/>
                <w:szCs w:val="18"/>
              </w:rPr>
              <w:t>1.00</w:t>
            </w:r>
          </w:p>
        </w:tc>
        <w:tc>
          <w:tcPr>
            <w:tcW w:w="1985"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710E90" w:rsidRDefault="00B47C65" w:rsidP="00901AB8">
            <w:pPr>
              <w:rPr>
                <w:sz w:val="18"/>
                <w:szCs w:val="18"/>
              </w:rPr>
            </w:pPr>
            <w:r w:rsidRPr="00710E90">
              <w:rPr>
                <w:sz w:val="18"/>
                <w:szCs w:val="18"/>
              </w:rPr>
              <w:t>1</w:t>
            </w:r>
          </w:p>
        </w:tc>
        <w:tc>
          <w:tcPr>
            <w:tcW w:w="1276" w:type="dxa"/>
          </w:tcPr>
          <w:p w:rsidR="00B47C65" w:rsidRDefault="00B47C65" w:rsidP="00901AB8">
            <w:pPr>
              <w:jc w:val="center"/>
              <w:rPr>
                <w:sz w:val="18"/>
                <w:szCs w:val="18"/>
              </w:rPr>
            </w:pPr>
            <w:r>
              <w:rPr>
                <w:sz w:val="18"/>
                <w:szCs w:val="18"/>
              </w:rPr>
              <w:t>355 (26%)</w:t>
            </w:r>
          </w:p>
        </w:tc>
        <w:tc>
          <w:tcPr>
            <w:tcW w:w="1985" w:type="dxa"/>
          </w:tcPr>
          <w:p w:rsidR="00B47C65" w:rsidRPr="0065275E" w:rsidRDefault="00B47C65" w:rsidP="00901AB8">
            <w:pPr>
              <w:jc w:val="center"/>
              <w:rPr>
                <w:rFonts w:cs="Times New Roman"/>
                <w:sz w:val="18"/>
                <w:szCs w:val="18"/>
              </w:rPr>
            </w:pPr>
            <w:r>
              <w:rPr>
                <w:rFonts w:cs="Times New Roman"/>
                <w:sz w:val="18"/>
                <w:szCs w:val="18"/>
              </w:rPr>
              <w:t>1.23  (1.00, 1.52)</w:t>
            </w:r>
          </w:p>
        </w:tc>
        <w:tc>
          <w:tcPr>
            <w:tcW w:w="1984" w:type="dxa"/>
          </w:tcPr>
          <w:p w:rsidR="00B47C65" w:rsidRPr="00A1339F" w:rsidRDefault="00B47C65" w:rsidP="00901AB8">
            <w:pPr>
              <w:jc w:val="center"/>
              <w:rPr>
                <w:rFonts w:cs="Times New Roman"/>
                <w:sz w:val="18"/>
                <w:szCs w:val="18"/>
              </w:rPr>
            </w:pPr>
            <w:r>
              <w:rPr>
                <w:rFonts w:cs="Times New Roman"/>
                <w:sz w:val="18"/>
                <w:szCs w:val="18"/>
              </w:rPr>
              <w:t>0.98  (0.78, 1.22)</w:t>
            </w:r>
          </w:p>
        </w:tc>
        <w:tc>
          <w:tcPr>
            <w:tcW w:w="1276" w:type="dxa"/>
          </w:tcPr>
          <w:p w:rsidR="00B47C65" w:rsidRDefault="00B47C65" w:rsidP="00901AB8">
            <w:pPr>
              <w:jc w:val="center"/>
              <w:rPr>
                <w:sz w:val="18"/>
                <w:szCs w:val="18"/>
              </w:rPr>
            </w:pPr>
            <w:r>
              <w:rPr>
                <w:sz w:val="18"/>
                <w:szCs w:val="18"/>
              </w:rPr>
              <w:t>202 (15%)</w:t>
            </w:r>
          </w:p>
        </w:tc>
        <w:tc>
          <w:tcPr>
            <w:tcW w:w="1984" w:type="dxa"/>
          </w:tcPr>
          <w:p w:rsidR="00B47C65" w:rsidRPr="008804C3" w:rsidRDefault="00B47C65" w:rsidP="00901AB8">
            <w:pPr>
              <w:jc w:val="center"/>
              <w:rPr>
                <w:rFonts w:cs="Times New Roman"/>
                <w:sz w:val="18"/>
                <w:szCs w:val="18"/>
              </w:rPr>
            </w:pPr>
            <w:r>
              <w:rPr>
                <w:rFonts w:cs="Times New Roman"/>
                <w:sz w:val="18"/>
                <w:szCs w:val="18"/>
              </w:rPr>
              <w:t>1.08  (0.84, 1.39)</w:t>
            </w:r>
          </w:p>
        </w:tc>
        <w:tc>
          <w:tcPr>
            <w:tcW w:w="1985" w:type="dxa"/>
          </w:tcPr>
          <w:p w:rsidR="00B47C65" w:rsidRPr="00A0250A" w:rsidRDefault="00B47C65" w:rsidP="00901AB8">
            <w:pPr>
              <w:jc w:val="center"/>
              <w:rPr>
                <w:rFonts w:cs="Times New Roman"/>
                <w:sz w:val="18"/>
                <w:szCs w:val="18"/>
              </w:rPr>
            </w:pPr>
            <w:r w:rsidRPr="00151786">
              <w:rPr>
                <w:rFonts w:cs="Times New Roman"/>
                <w:sz w:val="18"/>
                <w:szCs w:val="18"/>
              </w:rPr>
              <w:t>1.0</w:t>
            </w:r>
            <w:r>
              <w:rPr>
                <w:rFonts w:cs="Times New Roman"/>
                <w:sz w:val="18"/>
                <w:szCs w:val="18"/>
              </w:rPr>
              <w:t>7  (0.82, 1.39)</w:t>
            </w:r>
          </w:p>
        </w:tc>
      </w:tr>
      <w:tr w:rsidR="00B47C65" w:rsidTr="00901AB8">
        <w:tc>
          <w:tcPr>
            <w:tcW w:w="3397" w:type="dxa"/>
          </w:tcPr>
          <w:p w:rsidR="00B47C65" w:rsidRPr="00710E90" w:rsidRDefault="00B47C65" w:rsidP="00901AB8">
            <w:pPr>
              <w:rPr>
                <w:sz w:val="18"/>
                <w:szCs w:val="18"/>
              </w:rPr>
            </w:pPr>
            <w:r w:rsidRPr="00710E90">
              <w:rPr>
                <w:sz w:val="18"/>
                <w:szCs w:val="18"/>
              </w:rPr>
              <w:t>2</w:t>
            </w:r>
          </w:p>
        </w:tc>
        <w:tc>
          <w:tcPr>
            <w:tcW w:w="1276" w:type="dxa"/>
          </w:tcPr>
          <w:p w:rsidR="00B47C65" w:rsidRDefault="00B47C65" w:rsidP="00901AB8">
            <w:pPr>
              <w:jc w:val="center"/>
              <w:rPr>
                <w:sz w:val="18"/>
                <w:szCs w:val="18"/>
              </w:rPr>
            </w:pPr>
            <w:r>
              <w:rPr>
                <w:sz w:val="18"/>
                <w:szCs w:val="18"/>
              </w:rPr>
              <w:t>120 (31%)</w:t>
            </w:r>
          </w:p>
        </w:tc>
        <w:tc>
          <w:tcPr>
            <w:tcW w:w="1985" w:type="dxa"/>
          </w:tcPr>
          <w:p w:rsidR="00B47C65" w:rsidRPr="0065275E" w:rsidRDefault="00B47C65" w:rsidP="00901AB8">
            <w:pPr>
              <w:jc w:val="center"/>
              <w:rPr>
                <w:rFonts w:cs="Times New Roman"/>
                <w:b/>
                <w:sz w:val="18"/>
                <w:szCs w:val="18"/>
                <w:vertAlign w:val="superscript"/>
              </w:rPr>
            </w:pPr>
            <w:r w:rsidRPr="00151786">
              <w:rPr>
                <w:rFonts w:cs="Times New Roman"/>
                <w:b/>
                <w:sz w:val="18"/>
                <w:szCs w:val="18"/>
              </w:rPr>
              <w:t>1.53  (1.16, 2.01)</w:t>
            </w:r>
          </w:p>
        </w:tc>
        <w:tc>
          <w:tcPr>
            <w:tcW w:w="1984" w:type="dxa"/>
          </w:tcPr>
          <w:p w:rsidR="00B47C65" w:rsidRPr="00A1339F" w:rsidRDefault="00B47C65" w:rsidP="00901AB8">
            <w:pPr>
              <w:jc w:val="center"/>
              <w:rPr>
                <w:rFonts w:cs="Times New Roman"/>
                <w:sz w:val="18"/>
                <w:szCs w:val="18"/>
              </w:rPr>
            </w:pPr>
            <w:r>
              <w:rPr>
                <w:rFonts w:cs="Times New Roman"/>
                <w:sz w:val="18"/>
                <w:szCs w:val="18"/>
              </w:rPr>
              <w:t>1.14  (0.85, 1.53)</w:t>
            </w:r>
          </w:p>
        </w:tc>
        <w:tc>
          <w:tcPr>
            <w:tcW w:w="1276" w:type="dxa"/>
          </w:tcPr>
          <w:p w:rsidR="00B47C65" w:rsidRDefault="00B47C65" w:rsidP="00901AB8">
            <w:pPr>
              <w:jc w:val="center"/>
              <w:rPr>
                <w:sz w:val="18"/>
                <w:szCs w:val="18"/>
              </w:rPr>
            </w:pPr>
            <w:r>
              <w:rPr>
                <w:sz w:val="18"/>
                <w:szCs w:val="18"/>
              </w:rPr>
              <w:t>86 (22%)</w:t>
            </w:r>
          </w:p>
        </w:tc>
        <w:tc>
          <w:tcPr>
            <w:tcW w:w="1984" w:type="dxa"/>
          </w:tcPr>
          <w:p w:rsidR="00B47C65" w:rsidRPr="008804C3" w:rsidRDefault="00B47C65" w:rsidP="00901AB8">
            <w:pPr>
              <w:jc w:val="center"/>
              <w:rPr>
                <w:rFonts w:cs="Times New Roman"/>
                <w:b/>
                <w:sz w:val="18"/>
                <w:szCs w:val="18"/>
                <w:vertAlign w:val="superscript"/>
              </w:rPr>
            </w:pPr>
            <w:r w:rsidRPr="00151786">
              <w:rPr>
                <w:rFonts w:cs="Times New Roman"/>
                <w:b/>
                <w:sz w:val="18"/>
                <w:szCs w:val="18"/>
              </w:rPr>
              <w:t>1.70  (1.24, 2.33)</w:t>
            </w:r>
          </w:p>
        </w:tc>
        <w:tc>
          <w:tcPr>
            <w:tcW w:w="1985" w:type="dxa"/>
          </w:tcPr>
          <w:p w:rsidR="00B47C65" w:rsidRDefault="00B47C65" w:rsidP="00901AB8">
            <w:pPr>
              <w:jc w:val="center"/>
              <w:rPr>
                <w:sz w:val="18"/>
                <w:szCs w:val="18"/>
              </w:rPr>
            </w:pPr>
            <w:r w:rsidRPr="00151786">
              <w:rPr>
                <w:rFonts w:cs="Times New Roman"/>
                <w:b/>
                <w:sz w:val="18"/>
                <w:szCs w:val="18"/>
              </w:rPr>
              <w:t>1.61  (1.16, 2.24)</w:t>
            </w:r>
          </w:p>
        </w:tc>
      </w:tr>
      <w:tr w:rsidR="00B47C65" w:rsidTr="00901AB8">
        <w:tc>
          <w:tcPr>
            <w:tcW w:w="3397" w:type="dxa"/>
          </w:tcPr>
          <w:p w:rsidR="00B47C65" w:rsidRPr="00710E90" w:rsidRDefault="00B47C65" w:rsidP="00901AB8">
            <w:pPr>
              <w:rPr>
                <w:sz w:val="18"/>
                <w:szCs w:val="18"/>
              </w:rPr>
            </w:pPr>
            <w:r w:rsidRPr="00710E90">
              <w:rPr>
                <w:rFonts w:cs="Times New Roman"/>
                <w:sz w:val="18"/>
                <w:szCs w:val="18"/>
              </w:rPr>
              <w:t>≥3</w:t>
            </w:r>
          </w:p>
        </w:tc>
        <w:tc>
          <w:tcPr>
            <w:tcW w:w="1276" w:type="dxa"/>
          </w:tcPr>
          <w:p w:rsidR="00B47C65" w:rsidRDefault="00B47C65" w:rsidP="00901AB8">
            <w:pPr>
              <w:jc w:val="center"/>
              <w:rPr>
                <w:sz w:val="18"/>
                <w:szCs w:val="18"/>
              </w:rPr>
            </w:pPr>
            <w:r>
              <w:rPr>
                <w:sz w:val="18"/>
                <w:szCs w:val="18"/>
              </w:rPr>
              <w:t>107 (48%)</w:t>
            </w:r>
          </w:p>
        </w:tc>
        <w:tc>
          <w:tcPr>
            <w:tcW w:w="1985" w:type="dxa"/>
          </w:tcPr>
          <w:p w:rsidR="00B47C65" w:rsidRDefault="00B47C65" w:rsidP="00901AB8">
            <w:pPr>
              <w:jc w:val="center"/>
              <w:rPr>
                <w:sz w:val="18"/>
                <w:szCs w:val="18"/>
              </w:rPr>
            </w:pPr>
            <w:r w:rsidRPr="00151786">
              <w:rPr>
                <w:rFonts w:cs="Times New Roman"/>
                <w:b/>
                <w:sz w:val="18"/>
                <w:szCs w:val="18"/>
              </w:rPr>
              <w:t>3.28  (2.40, 4.49)</w:t>
            </w:r>
          </w:p>
        </w:tc>
        <w:tc>
          <w:tcPr>
            <w:tcW w:w="1984" w:type="dxa"/>
          </w:tcPr>
          <w:p w:rsidR="00B47C65" w:rsidRDefault="00B47C65" w:rsidP="00901AB8">
            <w:pPr>
              <w:jc w:val="center"/>
              <w:rPr>
                <w:sz w:val="18"/>
                <w:szCs w:val="18"/>
              </w:rPr>
            </w:pPr>
            <w:r w:rsidRPr="00151786">
              <w:rPr>
                <w:rFonts w:cs="Times New Roman"/>
                <w:b/>
                <w:sz w:val="18"/>
                <w:szCs w:val="18"/>
              </w:rPr>
              <w:t>2.19  (1.56, 3.07)</w:t>
            </w:r>
          </w:p>
        </w:tc>
        <w:tc>
          <w:tcPr>
            <w:tcW w:w="1276" w:type="dxa"/>
          </w:tcPr>
          <w:p w:rsidR="00B47C65" w:rsidRDefault="00B47C65" w:rsidP="00901AB8">
            <w:pPr>
              <w:jc w:val="center"/>
              <w:rPr>
                <w:sz w:val="18"/>
                <w:szCs w:val="18"/>
              </w:rPr>
            </w:pPr>
            <w:r>
              <w:rPr>
                <w:sz w:val="18"/>
                <w:szCs w:val="18"/>
              </w:rPr>
              <w:t>71 (32%)</w:t>
            </w:r>
          </w:p>
        </w:tc>
        <w:tc>
          <w:tcPr>
            <w:tcW w:w="1984" w:type="dxa"/>
          </w:tcPr>
          <w:p w:rsidR="00B47C65" w:rsidRDefault="00B47C65" w:rsidP="00901AB8">
            <w:pPr>
              <w:jc w:val="center"/>
              <w:rPr>
                <w:sz w:val="18"/>
                <w:szCs w:val="18"/>
              </w:rPr>
            </w:pPr>
            <w:r w:rsidRPr="00151786">
              <w:rPr>
                <w:rFonts w:cs="Times New Roman"/>
                <w:b/>
                <w:sz w:val="18"/>
                <w:szCs w:val="18"/>
              </w:rPr>
              <w:t>2.88  (2.03, 4.08)</w:t>
            </w:r>
          </w:p>
        </w:tc>
        <w:tc>
          <w:tcPr>
            <w:tcW w:w="1985" w:type="dxa"/>
          </w:tcPr>
          <w:p w:rsidR="00B47C65" w:rsidRDefault="00B47C65" w:rsidP="00901AB8">
            <w:pPr>
              <w:jc w:val="center"/>
              <w:rPr>
                <w:sz w:val="18"/>
                <w:szCs w:val="18"/>
              </w:rPr>
            </w:pPr>
            <w:r w:rsidRPr="00151786">
              <w:rPr>
                <w:rFonts w:cs="Times New Roman"/>
                <w:b/>
                <w:sz w:val="18"/>
                <w:szCs w:val="18"/>
              </w:rPr>
              <w:t>2.63  (1.81, 3.81)</w:t>
            </w:r>
          </w:p>
        </w:tc>
      </w:tr>
      <w:tr w:rsidR="00B47C65" w:rsidTr="00901AB8">
        <w:tc>
          <w:tcPr>
            <w:tcW w:w="3397" w:type="dxa"/>
          </w:tcPr>
          <w:p w:rsidR="00B47C65" w:rsidRPr="00710E90" w:rsidRDefault="00B47C65" w:rsidP="00901AB8">
            <w:pPr>
              <w:rPr>
                <w:sz w:val="18"/>
                <w:szCs w:val="18"/>
              </w:rPr>
            </w:pPr>
            <w:r w:rsidRPr="00710E90">
              <w:rPr>
                <w:sz w:val="18"/>
                <w:szCs w:val="18"/>
              </w:rPr>
              <w:t>Dental service use</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984"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r>
      <w:tr w:rsidR="00B47C65" w:rsidTr="00901AB8">
        <w:tc>
          <w:tcPr>
            <w:tcW w:w="3397" w:type="dxa"/>
          </w:tcPr>
          <w:p w:rsidR="00B47C65" w:rsidRPr="00F11D3A" w:rsidRDefault="00B47C65" w:rsidP="00901AB8">
            <w:pPr>
              <w:rPr>
                <w:sz w:val="18"/>
                <w:szCs w:val="18"/>
              </w:rPr>
            </w:pPr>
            <w:r w:rsidRPr="00151786">
              <w:rPr>
                <w:rFonts w:cs="Times New Roman"/>
                <w:sz w:val="18"/>
                <w:szCs w:val="18"/>
              </w:rPr>
              <w:t>2 times or more per year</w:t>
            </w:r>
          </w:p>
        </w:tc>
        <w:tc>
          <w:tcPr>
            <w:tcW w:w="1276" w:type="dxa"/>
          </w:tcPr>
          <w:p w:rsidR="00B47C65" w:rsidRDefault="00B47C65" w:rsidP="00901AB8">
            <w:pPr>
              <w:jc w:val="center"/>
              <w:rPr>
                <w:sz w:val="18"/>
                <w:szCs w:val="18"/>
              </w:rPr>
            </w:pPr>
            <w:r>
              <w:rPr>
                <w:sz w:val="18"/>
                <w:szCs w:val="18"/>
              </w:rPr>
              <w:t>276 (22%)</w:t>
            </w:r>
          </w:p>
        </w:tc>
        <w:tc>
          <w:tcPr>
            <w:tcW w:w="1985" w:type="dxa"/>
          </w:tcPr>
          <w:p w:rsidR="00B47C65" w:rsidRDefault="00B47C65" w:rsidP="00901AB8">
            <w:pPr>
              <w:jc w:val="center"/>
              <w:rPr>
                <w:sz w:val="18"/>
                <w:szCs w:val="18"/>
              </w:rPr>
            </w:pPr>
            <w:r>
              <w:rPr>
                <w:sz w:val="18"/>
                <w:szCs w:val="18"/>
              </w:rPr>
              <w:t>1.00</w:t>
            </w:r>
          </w:p>
        </w:tc>
        <w:tc>
          <w:tcPr>
            <w:tcW w:w="1984"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205 (16%)</w:t>
            </w:r>
          </w:p>
        </w:tc>
        <w:tc>
          <w:tcPr>
            <w:tcW w:w="1984" w:type="dxa"/>
          </w:tcPr>
          <w:p w:rsidR="00B47C65" w:rsidRDefault="00B47C65" w:rsidP="00901AB8">
            <w:pPr>
              <w:jc w:val="center"/>
              <w:rPr>
                <w:sz w:val="18"/>
                <w:szCs w:val="18"/>
              </w:rPr>
            </w:pPr>
            <w:r>
              <w:rPr>
                <w:sz w:val="18"/>
                <w:szCs w:val="18"/>
              </w:rPr>
              <w:t>1.00</w:t>
            </w:r>
          </w:p>
        </w:tc>
        <w:tc>
          <w:tcPr>
            <w:tcW w:w="1985"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Default="00B47C65" w:rsidP="00901AB8">
            <w:pPr>
              <w:rPr>
                <w:sz w:val="18"/>
                <w:szCs w:val="18"/>
              </w:rPr>
            </w:pPr>
            <w:r w:rsidRPr="00151786">
              <w:rPr>
                <w:rFonts w:cs="Times New Roman"/>
                <w:sz w:val="18"/>
                <w:szCs w:val="18"/>
              </w:rPr>
              <w:t>Once per year</w:t>
            </w:r>
          </w:p>
        </w:tc>
        <w:tc>
          <w:tcPr>
            <w:tcW w:w="1276" w:type="dxa"/>
          </w:tcPr>
          <w:p w:rsidR="00B47C65" w:rsidRDefault="00B47C65" w:rsidP="00901AB8">
            <w:pPr>
              <w:jc w:val="center"/>
              <w:rPr>
                <w:sz w:val="18"/>
                <w:szCs w:val="18"/>
              </w:rPr>
            </w:pPr>
            <w:r>
              <w:rPr>
                <w:sz w:val="18"/>
                <w:szCs w:val="18"/>
              </w:rPr>
              <w:t>119 (27%)</w:t>
            </w:r>
          </w:p>
        </w:tc>
        <w:tc>
          <w:tcPr>
            <w:tcW w:w="1985" w:type="dxa"/>
          </w:tcPr>
          <w:p w:rsidR="00B47C65" w:rsidRPr="0065275E" w:rsidRDefault="00B47C65" w:rsidP="00901AB8">
            <w:pPr>
              <w:jc w:val="center"/>
              <w:rPr>
                <w:rFonts w:cs="Times New Roman"/>
                <w:b/>
                <w:sz w:val="18"/>
                <w:szCs w:val="18"/>
                <w:vertAlign w:val="superscript"/>
              </w:rPr>
            </w:pPr>
            <w:r w:rsidRPr="00151786">
              <w:rPr>
                <w:rFonts w:cs="Times New Roman"/>
                <w:b/>
                <w:sz w:val="18"/>
                <w:szCs w:val="18"/>
              </w:rPr>
              <w:t>1.33  (1.04, 1.71)</w:t>
            </w:r>
          </w:p>
        </w:tc>
        <w:tc>
          <w:tcPr>
            <w:tcW w:w="1984" w:type="dxa"/>
          </w:tcPr>
          <w:p w:rsidR="00B47C65" w:rsidRPr="00A1339F" w:rsidRDefault="00B47C65" w:rsidP="00901AB8">
            <w:pPr>
              <w:jc w:val="center"/>
              <w:rPr>
                <w:rFonts w:cs="Times New Roman"/>
                <w:sz w:val="18"/>
                <w:szCs w:val="18"/>
              </w:rPr>
            </w:pPr>
            <w:r w:rsidRPr="00151786">
              <w:rPr>
                <w:rFonts w:cs="Times New Roman"/>
                <w:sz w:val="18"/>
                <w:szCs w:val="18"/>
              </w:rPr>
              <w:t>1.11  (0.</w:t>
            </w:r>
            <w:r>
              <w:rPr>
                <w:rFonts w:cs="Times New Roman"/>
                <w:sz w:val="18"/>
                <w:szCs w:val="18"/>
              </w:rPr>
              <w:t>85, 1.45)</w:t>
            </w:r>
          </w:p>
        </w:tc>
        <w:tc>
          <w:tcPr>
            <w:tcW w:w="1276" w:type="dxa"/>
          </w:tcPr>
          <w:p w:rsidR="00B47C65" w:rsidRDefault="00B47C65" w:rsidP="00901AB8">
            <w:pPr>
              <w:jc w:val="center"/>
              <w:rPr>
                <w:sz w:val="18"/>
                <w:szCs w:val="18"/>
              </w:rPr>
            </w:pPr>
            <w:r>
              <w:rPr>
                <w:sz w:val="18"/>
                <w:szCs w:val="18"/>
              </w:rPr>
              <w:t>62 (14%)</w:t>
            </w:r>
          </w:p>
        </w:tc>
        <w:tc>
          <w:tcPr>
            <w:tcW w:w="1984" w:type="dxa"/>
          </w:tcPr>
          <w:p w:rsidR="00B47C65" w:rsidRPr="008804C3" w:rsidRDefault="00B47C65" w:rsidP="00901AB8">
            <w:pPr>
              <w:jc w:val="center"/>
              <w:rPr>
                <w:rFonts w:cs="Times New Roman"/>
                <w:sz w:val="18"/>
                <w:szCs w:val="18"/>
              </w:rPr>
            </w:pPr>
            <w:r>
              <w:rPr>
                <w:rFonts w:cs="Times New Roman"/>
                <w:sz w:val="18"/>
                <w:szCs w:val="18"/>
              </w:rPr>
              <w:t>0.85  (0.62, 1.15)</w:t>
            </w:r>
          </w:p>
        </w:tc>
        <w:tc>
          <w:tcPr>
            <w:tcW w:w="1985" w:type="dxa"/>
          </w:tcPr>
          <w:p w:rsidR="00B47C65" w:rsidRPr="00A0250A" w:rsidRDefault="00B47C65" w:rsidP="00901AB8">
            <w:pPr>
              <w:jc w:val="center"/>
              <w:rPr>
                <w:rFonts w:cs="Times New Roman"/>
                <w:sz w:val="18"/>
                <w:szCs w:val="18"/>
              </w:rPr>
            </w:pPr>
            <w:r>
              <w:rPr>
                <w:rFonts w:cs="Times New Roman"/>
                <w:sz w:val="18"/>
                <w:szCs w:val="18"/>
              </w:rPr>
              <w:t>0.79  (0.57, 1.08)</w:t>
            </w:r>
          </w:p>
        </w:tc>
      </w:tr>
      <w:tr w:rsidR="00B47C65" w:rsidTr="00901AB8">
        <w:tc>
          <w:tcPr>
            <w:tcW w:w="3397" w:type="dxa"/>
          </w:tcPr>
          <w:p w:rsidR="00B47C65" w:rsidRDefault="00B47C65" w:rsidP="00901AB8">
            <w:pPr>
              <w:rPr>
                <w:sz w:val="18"/>
                <w:szCs w:val="18"/>
              </w:rPr>
            </w:pPr>
            <w:r w:rsidRPr="00151786">
              <w:rPr>
                <w:rFonts w:cs="Times New Roman"/>
                <w:sz w:val="18"/>
                <w:szCs w:val="18"/>
              </w:rPr>
              <w:t>Less than once per year</w:t>
            </w:r>
          </w:p>
        </w:tc>
        <w:tc>
          <w:tcPr>
            <w:tcW w:w="1276" w:type="dxa"/>
          </w:tcPr>
          <w:p w:rsidR="00B47C65" w:rsidRDefault="00B47C65" w:rsidP="00901AB8">
            <w:pPr>
              <w:jc w:val="center"/>
              <w:rPr>
                <w:sz w:val="18"/>
                <w:szCs w:val="18"/>
              </w:rPr>
            </w:pPr>
            <w:r>
              <w:rPr>
                <w:sz w:val="18"/>
                <w:szCs w:val="18"/>
              </w:rPr>
              <w:t>331 (33%)</w:t>
            </w:r>
          </w:p>
        </w:tc>
        <w:tc>
          <w:tcPr>
            <w:tcW w:w="1985" w:type="dxa"/>
          </w:tcPr>
          <w:p w:rsidR="00B47C65" w:rsidRDefault="00B47C65" w:rsidP="00901AB8">
            <w:pPr>
              <w:jc w:val="center"/>
              <w:rPr>
                <w:sz w:val="18"/>
                <w:szCs w:val="18"/>
              </w:rPr>
            </w:pPr>
            <w:r w:rsidRPr="00151786">
              <w:rPr>
                <w:rFonts w:cs="Times New Roman"/>
                <w:b/>
                <w:sz w:val="18"/>
                <w:szCs w:val="18"/>
              </w:rPr>
              <w:t>1.78  (1.48, 2.15)</w:t>
            </w:r>
          </w:p>
        </w:tc>
        <w:tc>
          <w:tcPr>
            <w:tcW w:w="1984" w:type="dxa"/>
          </w:tcPr>
          <w:p w:rsidR="00B47C65" w:rsidRDefault="00B47C65" w:rsidP="00901AB8">
            <w:pPr>
              <w:jc w:val="center"/>
              <w:rPr>
                <w:sz w:val="18"/>
                <w:szCs w:val="18"/>
              </w:rPr>
            </w:pPr>
            <w:r w:rsidRPr="00151786">
              <w:rPr>
                <w:rFonts w:cs="Times New Roman"/>
                <w:b/>
                <w:sz w:val="18"/>
                <w:szCs w:val="18"/>
              </w:rPr>
              <w:t>1.30  (1.04, 1.62)</w:t>
            </w:r>
          </w:p>
        </w:tc>
        <w:tc>
          <w:tcPr>
            <w:tcW w:w="1276" w:type="dxa"/>
          </w:tcPr>
          <w:p w:rsidR="00B47C65" w:rsidRDefault="00B47C65" w:rsidP="00901AB8">
            <w:pPr>
              <w:jc w:val="center"/>
              <w:rPr>
                <w:sz w:val="18"/>
                <w:szCs w:val="18"/>
              </w:rPr>
            </w:pPr>
            <w:r>
              <w:rPr>
                <w:sz w:val="18"/>
                <w:szCs w:val="18"/>
              </w:rPr>
              <w:t>188 (19%)</w:t>
            </w:r>
          </w:p>
        </w:tc>
        <w:tc>
          <w:tcPr>
            <w:tcW w:w="1984" w:type="dxa"/>
          </w:tcPr>
          <w:p w:rsidR="00B47C65" w:rsidRDefault="00B47C65" w:rsidP="00901AB8">
            <w:pPr>
              <w:jc w:val="center"/>
              <w:rPr>
                <w:sz w:val="18"/>
                <w:szCs w:val="18"/>
              </w:rPr>
            </w:pPr>
            <w:r w:rsidRPr="00151786">
              <w:rPr>
                <w:rFonts w:cs="Times New Roman"/>
                <w:sz w:val="18"/>
                <w:szCs w:val="18"/>
              </w:rPr>
              <w:t>1.20  (0.96, 1.49)</w:t>
            </w:r>
          </w:p>
        </w:tc>
        <w:tc>
          <w:tcPr>
            <w:tcW w:w="1985" w:type="dxa"/>
          </w:tcPr>
          <w:p w:rsidR="00B47C65" w:rsidRDefault="00B47C65" w:rsidP="00901AB8">
            <w:pPr>
              <w:jc w:val="center"/>
              <w:rPr>
                <w:sz w:val="18"/>
                <w:szCs w:val="18"/>
              </w:rPr>
            </w:pPr>
            <w:r w:rsidRPr="00151786">
              <w:rPr>
                <w:rFonts w:cs="Times New Roman"/>
                <w:sz w:val="18"/>
                <w:szCs w:val="18"/>
              </w:rPr>
              <w:t>1.08  (0.84, 1.40)</w:t>
            </w:r>
          </w:p>
        </w:tc>
      </w:tr>
    </w:tbl>
    <w:p w:rsidR="00B47C65" w:rsidRDefault="00B47C65" w:rsidP="00B47C65">
      <w:pPr>
        <w:spacing w:after="0"/>
        <w:rPr>
          <w:rFonts w:cs="Times New Roman"/>
          <w:sz w:val="18"/>
        </w:rPr>
      </w:pPr>
      <w:r w:rsidRPr="00151786">
        <w:rPr>
          <w:rFonts w:cs="Times New Roman"/>
          <w:sz w:val="18"/>
        </w:rPr>
        <w:t>ADL: Activities of daily living</w:t>
      </w:r>
    </w:p>
    <w:p w:rsidR="00B47C65" w:rsidRDefault="00B47C65" w:rsidP="00B47C65">
      <w:pPr>
        <w:spacing w:after="0"/>
        <w:rPr>
          <w:rFonts w:cs="Times New Roman"/>
          <w:sz w:val="18"/>
        </w:rPr>
      </w:pPr>
      <w:r>
        <w:rPr>
          <w:sz w:val="18"/>
          <w:szCs w:val="18"/>
        </w:rPr>
        <w:t>Bold indicates p&lt;.05</w:t>
      </w:r>
    </w:p>
    <w:p w:rsidR="00B47C65" w:rsidRDefault="00B47C65" w:rsidP="00B47C65">
      <w:pPr>
        <w:spacing w:after="0"/>
        <w:rPr>
          <w:rFonts w:cs="Times New Roman"/>
          <w:sz w:val="18"/>
        </w:rPr>
      </w:pPr>
      <w:r w:rsidRPr="00060C7A">
        <w:rPr>
          <w:rFonts w:cs="Times New Roman"/>
          <w:sz w:val="18"/>
        </w:rPr>
        <w:t xml:space="preserve">*adjusted for age, gender, race, education, smoking, physical activity, </w:t>
      </w:r>
      <w:r>
        <w:rPr>
          <w:rFonts w:cs="Times New Roman"/>
          <w:sz w:val="18"/>
        </w:rPr>
        <w:t>history of CVD and diabetes</w:t>
      </w:r>
    </w:p>
    <w:p w:rsidR="00B47C65" w:rsidRDefault="00B47C65" w:rsidP="00B47C65">
      <w:pPr>
        <w:spacing w:after="0"/>
        <w:rPr>
          <w:rFonts w:cs="Times New Roman"/>
          <w:sz w:val="18"/>
        </w:rPr>
      </w:pPr>
      <w:r w:rsidRPr="000F0196">
        <w:rPr>
          <w:rFonts w:cs="Times New Roman"/>
          <w:sz w:val="18"/>
          <w:szCs w:val="18"/>
        </w:rPr>
        <w:t>†</w:t>
      </w:r>
      <w:r w:rsidRPr="00151786">
        <w:rPr>
          <w:rFonts w:cs="Times New Roman"/>
          <w:sz w:val="18"/>
        </w:rPr>
        <w:t>dry mouth when eating, &lt;21 remaining teeth, any difficulty eating or chewing, limit of food due to gum problems</w:t>
      </w:r>
    </w:p>
    <w:p w:rsidR="00B47C65" w:rsidRDefault="00B47C65" w:rsidP="00B47C65">
      <w:pPr>
        <w:tabs>
          <w:tab w:val="left" w:pos="1780"/>
        </w:tabs>
        <w:spacing w:after="0" w:line="240" w:lineRule="auto"/>
        <w:rPr>
          <w:sz w:val="18"/>
          <w:szCs w:val="18"/>
        </w:rPr>
        <w:sectPr w:rsidR="00B47C65" w:rsidSect="00B47C65">
          <w:pgSz w:w="16838" w:h="11906" w:orient="landscape"/>
          <w:pgMar w:top="720" w:right="720" w:bottom="720" w:left="720" w:header="709" w:footer="57" w:gutter="0"/>
          <w:cols w:space="708"/>
          <w:docGrid w:linePitch="360"/>
        </w:sectPr>
      </w:pPr>
    </w:p>
    <w:p w:rsidR="00B47C65" w:rsidRDefault="00B47C65" w:rsidP="00B47C65">
      <w:pPr>
        <w:rPr>
          <w:rFonts w:cs="Times New Roman"/>
          <w:sz w:val="18"/>
          <w:szCs w:val="18"/>
        </w:rPr>
      </w:pPr>
      <w:r w:rsidRPr="0045697D">
        <w:rPr>
          <w:rFonts w:cs="Times New Roman"/>
          <w:sz w:val="18"/>
          <w:szCs w:val="18"/>
        </w:rPr>
        <w:lastRenderedPageBreak/>
        <w:t>Table 5. Odds ratios (95%CI) for the association of oral health markers with gr</w:t>
      </w:r>
      <w:r>
        <w:rPr>
          <w:rFonts w:cs="Times New Roman"/>
          <w:sz w:val="18"/>
          <w:szCs w:val="18"/>
        </w:rPr>
        <w:t>ip strength and gait speed in 3</w:t>
      </w:r>
      <w:r w:rsidRPr="0045697D">
        <w:rPr>
          <w:rFonts w:cs="Times New Roman"/>
          <w:sz w:val="18"/>
          <w:szCs w:val="18"/>
        </w:rPr>
        <w:t>075</w:t>
      </w:r>
      <w:r>
        <w:rPr>
          <w:rFonts w:cs="Times New Roman"/>
          <w:sz w:val="18"/>
          <w:szCs w:val="18"/>
        </w:rPr>
        <w:t xml:space="preserve"> older men and women aged </w:t>
      </w:r>
      <w:r w:rsidRPr="0045697D">
        <w:rPr>
          <w:rFonts w:cs="Times New Roman"/>
          <w:sz w:val="18"/>
          <w:szCs w:val="18"/>
        </w:rPr>
        <w:t>71-80</w:t>
      </w:r>
      <w:r>
        <w:rPr>
          <w:rFonts w:cs="Times New Roman"/>
          <w:sz w:val="18"/>
          <w:szCs w:val="18"/>
        </w:rPr>
        <w:t xml:space="preserve"> years</w:t>
      </w:r>
      <w:r w:rsidRPr="0045697D">
        <w:rPr>
          <w:rFonts w:cs="Times New Roman"/>
          <w:sz w:val="18"/>
          <w:szCs w:val="18"/>
        </w:rPr>
        <w:t xml:space="preserve"> in the Health ABC Study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97"/>
        <w:gridCol w:w="1276"/>
        <w:gridCol w:w="1985"/>
        <w:gridCol w:w="1842"/>
        <w:gridCol w:w="1276"/>
        <w:gridCol w:w="1843"/>
        <w:gridCol w:w="1843"/>
      </w:tblGrid>
      <w:tr w:rsidR="00B47C65" w:rsidTr="00901AB8">
        <w:tc>
          <w:tcPr>
            <w:tcW w:w="3397" w:type="dxa"/>
          </w:tcPr>
          <w:p w:rsidR="00B47C65" w:rsidRDefault="00B47C65" w:rsidP="00901AB8">
            <w:pPr>
              <w:rPr>
                <w:sz w:val="18"/>
                <w:szCs w:val="18"/>
              </w:rPr>
            </w:pPr>
          </w:p>
        </w:tc>
        <w:tc>
          <w:tcPr>
            <w:tcW w:w="5103" w:type="dxa"/>
            <w:gridSpan w:val="3"/>
          </w:tcPr>
          <w:p w:rsidR="00B47C65" w:rsidRPr="00B47C65" w:rsidRDefault="00B47C65" w:rsidP="00901AB8">
            <w:pPr>
              <w:jc w:val="center"/>
              <w:rPr>
                <w:sz w:val="18"/>
                <w:szCs w:val="18"/>
              </w:rPr>
            </w:pPr>
            <w:r w:rsidRPr="00B47C65">
              <w:rPr>
                <w:rFonts w:cs="Times New Roman"/>
                <w:sz w:val="18"/>
                <w:szCs w:val="18"/>
              </w:rPr>
              <w:t>Weakest grip strength (n=469; 20%)</w:t>
            </w:r>
          </w:p>
        </w:tc>
        <w:tc>
          <w:tcPr>
            <w:tcW w:w="4962" w:type="dxa"/>
            <w:gridSpan w:val="3"/>
          </w:tcPr>
          <w:p w:rsidR="00B47C65" w:rsidRPr="00B47C65" w:rsidRDefault="00B47C65" w:rsidP="00901AB8">
            <w:pPr>
              <w:jc w:val="center"/>
              <w:rPr>
                <w:sz w:val="18"/>
                <w:szCs w:val="18"/>
              </w:rPr>
            </w:pPr>
            <w:r w:rsidRPr="00B47C65">
              <w:rPr>
                <w:rFonts w:cs="Times New Roman"/>
                <w:sz w:val="18"/>
                <w:szCs w:val="18"/>
              </w:rPr>
              <w:t>Slowest gait speed (n=375; 20%)</w:t>
            </w:r>
          </w:p>
        </w:tc>
      </w:tr>
      <w:tr w:rsidR="00B47C65" w:rsidTr="00901AB8">
        <w:tc>
          <w:tcPr>
            <w:tcW w:w="3397" w:type="dxa"/>
          </w:tcPr>
          <w:p w:rsidR="00B47C65" w:rsidRPr="00151786" w:rsidRDefault="00B47C65" w:rsidP="00901AB8">
            <w:pPr>
              <w:rPr>
                <w:rFonts w:cs="Times New Roman"/>
                <w:sz w:val="18"/>
                <w:szCs w:val="18"/>
              </w:rPr>
            </w:pPr>
            <w:r w:rsidRPr="00151786">
              <w:rPr>
                <w:rFonts w:cs="Times New Roman"/>
                <w:sz w:val="18"/>
                <w:szCs w:val="18"/>
              </w:rPr>
              <w:t>Oral Health Markers</w:t>
            </w:r>
          </w:p>
        </w:tc>
        <w:tc>
          <w:tcPr>
            <w:tcW w:w="1276" w:type="dxa"/>
          </w:tcPr>
          <w:p w:rsidR="00B47C65" w:rsidRPr="00151786" w:rsidRDefault="00B47C65" w:rsidP="00901AB8">
            <w:pPr>
              <w:jc w:val="center"/>
              <w:rPr>
                <w:rFonts w:cs="Times New Roman"/>
                <w:sz w:val="18"/>
                <w:szCs w:val="18"/>
              </w:rPr>
            </w:pPr>
          </w:p>
        </w:tc>
        <w:tc>
          <w:tcPr>
            <w:tcW w:w="1985" w:type="dxa"/>
          </w:tcPr>
          <w:p w:rsidR="00B47C65" w:rsidRPr="00151786" w:rsidRDefault="00B47C65" w:rsidP="00901AB8">
            <w:pPr>
              <w:jc w:val="center"/>
              <w:rPr>
                <w:rFonts w:cs="Times New Roman"/>
                <w:sz w:val="18"/>
                <w:szCs w:val="18"/>
              </w:rPr>
            </w:pPr>
            <w:r w:rsidRPr="00151786">
              <w:rPr>
                <w:rFonts w:cs="Times New Roman"/>
                <w:sz w:val="18"/>
                <w:szCs w:val="18"/>
              </w:rPr>
              <w:t>Age-adjusted</w:t>
            </w:r>
          </w:p>
        </w:tc>
        <w:tc>
          <w:tcPr>
            <w:tcW w:w="1842" w:type="dxa"/>
          </w:tcPr>
          <w:p w:rsidR="00B47C65" w:rsidRPr="00151786" w:rsidRDefault="00B47C65" w:rsidP="00901AB8">
            <w:pPr>
              <w:jc w:val="center"/>
              <w:rPr>
                <w:rFonts w:cs="Times New Roman"/>
                <w:sz w:val="18"/>
                <w:szCs w:val="18"/>
              </w:rPr>
            </w:pPr>
            <w:r w:rsidRPr="00151786">
              <w:rPr>
                <w:rFonts w:cs="Times New Roman"/>
                <w:sz w:val="18"/>
                <w:szCs w:val="18"/>
              </w:rPr>
              <w:t>Fully-adjusted</w:t>
            </w:r>
            <w:r w:rsidRPr="00B0084F">
              <w:rPr>
                <w:rFonts w:cs="Times New Roman"/>
                <w:sz w:val="18"/>
                <w:szCs w:val="18"/>
              </w:rPr>
              <w:t>*</w:t>
            </w:r>
          </w:p>
        </w:tc>
        <w:tc>
          <w:tcPr>
            <w:tcW w:w="1276" w:type="dxa"/>
          </w:tcPr>
          <w:p w:rsidR="00B47C65" w:rsidRPr="00151786" w:rsidRDefault="00B47C65" w:rsidP="00901AB8">
            <w:pPr>
              <w:jc w:val="center"/>
              <w:rPr>
                <w:rFonts w:cs="Times New Roman"/>
                <w:sz w:val="18"/>
                <w:szCs w:val="18"/>
              </w:rPr>
            </w:pPr>
          </w:p>
        </w:tc>
        <w:tc>
          <w:tcPr>
            <w:tcW w:w="1843" w:type="dxa"/>
          </w:tcPr>
          <w:p w:rsidR="00B47C65" w:rsidRPr="00151786" w:rsidRDefault="00B47C65" w:rsidP="00901AB8">
            <w:pPr>
              <w:jc w:val="center"/>
              <w:rPr>
                <w:rFonts w:cs="Times New Roman"/>
                <w:sz w:val="18"/>
                <w:szCs w:val="18"/>
              </w:rPr>
            </w:pPr>
            <w:r w:rsidRPr="00151786">
              <w:rPr>
                <w:rFonts w:cs="Times New Roman"/>
                <w:sz w:val="18"/>
                <w:szCs w:val="18"/>
              </w:rPr>
              <w:t>Age-adjusted</w:t>
            </w:r>
          </w:p>
        </w:tc>
        <w:tc>
          <w:tcPr>
            <w:tcW w:w="1843" w:type="dxa"/>
          </w:tcPr>
          <w:p w:rsidR="00B47C65" w:rsidRPr="00151786" w:rsidRDefault="00B47C65" w:rsidP="00901AB8">
            <w:pPr>
              <w:jc w:val="center"/>
              <w:rPr>
                <w:rFonts w:cs="Times New Roman"/>
                <w:sz w:val="18"/>
                <w:szCs w:val="18"/>
                <w:vertAlign w:val="superscript"/>
              </w:rPr>
            </w:pPr>
            <w:r w:rsidRPr="00151786">
              <w:rPr>
                <w:rFonts w:cs="Times New Roman"/>
                <w:sz w:val="18"/>
                <w:szCs w:val="18"/>
              </w:rPr>
              <w:t>Fully-adjusted</w:t>
            </w:r>
            <w:r w:rsidRPr="00B0084F">
              <w:rPr>
                <w:rFonts w:cs="Times New Roman"/>
                <w:sz w:val="18"/>
                <w:szCs w:val="18"/>
              </w:rPr>
              <w:t>*</w:t>
            </w:r>
          </w:p>
        </w:tc>
      </w:tr>
      <w:tr w:rsidR="00B47C65" w:rsidTr="00901AB8">
        <w:tc>
          <w:tcPr>
            <w:tcW w:w="3397" w:type="dxa"/>
          </w:tcPr>
          <w:p w:rsidR="00B47C65" w:rsidRPr="00FA2C1F" w:rsidRDefault="00B47C65" w:rsidP="00901AB8">
            <w:pPr>
              <w:rPr>
                <w:sz w:val="18"/>
                <w:szCs w:val="18"/>
              </w:rPr>
            </w:pPr>
            <w:r w:rsidRPr="00FA2C1F">
              <w:rPr>
                <w:sz w:val="18"/>
                <w:szCs w:val="18"/>
              </w:rPr>
              <w:t>Objective</w:t>
            </w:r>
          </w:p>
        </w:tc>
        <w:tc>
          <w:tcPr>
            <w:tcW w:w="1276" w:type="dxa"/>
          </w:tcPr>
          <w:p w:rsidR="00B47C65" w:rsidRPr="00151786" w:rsidRDefault="00B47C65" w:rsidP="00901AB8">
            <w:pPr>
              <w:jc w:val="center"/>
              <w:rPr>
                <w:rFonts w:cs="Times New Roman"/>
                <w:sz w:val="18"/>
                <w:szCs w:val="18"/>
              </w:rPr>
            </w:pPr>
            <w:r w:rsidRPr="00151786">
              <w:rPr>
                <w:rFonts w:cs="Times New Roman"/>
                <w:sz w:val="18"/>
                <w:szCs w:val="18"/>
              </w:rPr>
              <w:t>N (%)</w:t>
            </w:r>
          </w:p>
        </w:tc>
        <w:tc>
          <w:tcPr>
            <w:tcW w:w="1985"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1842"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1276" w:type="dxa"/>
          </w:tcPr>
          <w:p w:rsidR="00B47C65" w:rsidRPr="00151786" w:rsidRDefault="00B47C65" w:rsidP="00901AB8">
            <w:pPr>
              <w:jc w:val="center"/>
              <w:rPr>
                <w:rFonts w:cs="Times New Roman"/>
                <w:sz w:val="18"/>
                <w:szCs w:val="18"/>
              </w:rPr>
            </w:pPr>
            <w:r w:rsidRPr="00151786">
              <w:rPr>
                <w:rFonts w:cs="Times New Roman"/>
                <w:sz w:val="18"/>
                <w:szCs w:val="18"/>
              </w:rPr>
              <w:t>N (%)</w:t>
            </w:r>
          </w:p>
        </w:tc>
        <w:tc>
          <w:tcPr>
            <w:tcW w:w="1843"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c>
          <w:tcPr>
            <w:tcW w:w="1843" w:type="dxa"/>
          </w:tcPr>
          <w:p w:rsidR="00B47C65" w:rsidRPr="00151786" w:rsidRDefault="00B47C65" w:rsidP="00901AB8">
            <w:pPr>
              <w:jc w:val="center"/>
              <w:rPr>
                <w:rFonts w:cs="Times New Roman"/>
                <w:sz w:val="18"/>
                <w:szCs w:val="18"/>
              </w:rPr>
            </w:pPr>
            <w:r w:rsidRPr="00151786">
              <w:rPr>
                <w:rFonts w:cs="Times New Roman"/>
                <w:sz w:val="18"/>
                <w:szCs w:val="18"/>
              </w:rPr>
              <w:t>OR (95% CI)</w:t>
            </w:r>
          </w:p>
        </w:tc>
      </w:tr>
      <w:tr w:rsidR="00B47C65" w:rsidTr="00901AB8">
        <w:tc>
          <w:tcPr>
            <w:tcW w:w="3397" w:type="dxa"/>
          </w:tcPr>
          <w:p w:rsidR="00B47C65" w:rsidRPr="00FA2C1F" w:rsidRDefault="00B47C65" w:rsidP="00901AB8">
            <w:pPr>
              <w:rPr>
                <w:sz w:val="18"/>
                <w:szCs w:val="18"/>
              </w:rPr>
            </w:pPr>
            <w:r w:rsidRPr="00FA2C1F">
              <w:rPr>
                <w:sz w:val="18"/>
                <w:szCs w:val="18"/>
              </w:rPr>
              <w:t>Tooth loss</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842"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r>
      <w:tr w:rsidR="00B47C65" w:rsidTr="00901AB8">
        <w:tc>
          <w:tcPr>
            <w:tcW w:w="3397" w:type="dxa"/>
          </w:tcPr>
          <w:p w:rsidR="00B47C65" w:rsidRPr="00FA2C1F" w:rsidRDefault="00B47C65" w:rsidP="00901AB8">
            <w:pPr>
              <w:rPr>
                <w:rFonts w:cs="Times New Roman"/>
                <w:sz w:val="18"/>
                <w:szCs w:val="18"/>
              </w:rPr>
            </w:pPr>
            <w:r w:rsidRPr="00FA2C1F">
              <w:rPr>
                <w:rFonts w:cs="Times New Roman"/>
                <w:sz w:val="18"/>
                <w:szCs w:val="18"/>
              </w:rPr>
              <w:t xml:space="preserve">≥21teeth </w:t>
            </w:r>
          </w:p>
        </w:tc>
        <w:tc>
          <w:tcPr>
            <w:tcW w:w="1276" w:type="dxa"/>
          </w:tcPr>
          <w:p w:rsidR="00B47C65" w:rsidRDefault="00B47C65" w:rsidP="00901AB8">
            <w:pPr>
              <w:jc w:val="center"/>
              <w:rPr>
                <w:sz w:val="18"/>
                <w:szCs w:val="18"/>
              </w:rPr>
            </w:pPr>
            <w:r>
              <w:rPr>
                <w:sz w:val="18"/>
                <w:szCs w:val="18"/>
              </w:rPr>
              <w:t>159 (20%)</w:t>
            </w:r>
          </w:p>
        </w:tc>
        <w:tc>
          <w:tcPr>
            <w:tcW w:w="1985" w:type="dxa"/>
          </w:tcPr>
          <w:p w:rsidR="00B47C65" w:rsidRDefault="00B47C65" w:rsidP="00901AB8">
            <w:pPr>
              <w:jc w:val="center"/>
              <w:rPr>
                <w:sz w:val="18"/>
                <w:szCs w:val="18"/>
              </w:rPr>
            </w:pPr>
            <w:r>
              <w:rPr>
                <w:sz w:val="18"/>
                <w:szCs w:val="18"/>
              </w:rPr>
              <w:t>1.00</w:t>
            </w:r>
          </w:p>
        </w:tc>
        <w:tc>
          <w:tcPr>
            <w:tcW w:w="1842"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49 (7%)</w:t>
            </w:r>
          </w:p>
        </w:tc>
        <w:tc>
          <w:tcPr>
            <w:tcW w:w="1843" w:type="dxa"/>
          </w:tcPr>
          <w:p w:rsidR="00B47C65" w:rsidRDefault="00B47C65" w:rsidP="00901AB8">
            <w:pPr>
              <w:jc w:val="center"/>
              <w:rPr>
                <w:sz w:val="18"/>
                <w:szCs w:val="18"/>
              </w:rPr>
            </w:pPr>
            <w:r>
              <w:rPr>
                <w:sz w:val="18"/>
                <w:szCs w:val="18"/>
              </w:rPr>
              <w:t>1.00</w:t>
            </w:r>
          </w:p>
        </w:tc>
        <w:tc>
          <w:tcPr>
            <w:tcW w:w="1843"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FA2C1F" w:rsidRDefault="00B47C65" w:rsidP="00901AB8">
            <w:pPr>
              <w:rPr>
                <w:sz w:val="18"/>
                <w:szCs w:val="18"/>
              </w:rPr>
            </w:pPr>
            <w:r w:rsidRPr="00FA2C1F">
              <w:rPr>
                <w:sz w:val="18"/>
                <w:szCs w:val="18"/>
              </w:rPr>
              <w:t>15-20 teeth</w:t>
            </w:r>
          </w:p>
        </w:tc>
        <w:tc>
          <w:tcPr>
            <w:tcW w:w="1276" w:type="dxa"/>
          </w:tcPr>
          <w:p w:rsidR="00B47C65" w:rsidRDefault="00B47C65" w:rsidP="00901AB8">
            <w:pPr>
              <w:jc w:val="center"/>
              <w:rPr>
                <w:sz w:val="18"/>
                <w:szCs w:val="18"/>
              </w:rPr>
            </w:pPr>
            <w:r>
              <w:rPr>
                <w:sz w:val="18"/>
                <w:szCs w:val="18"/>
              </w:rPr>
              <w:t>59 (19%)</w:t>
            </w:r>
          </w:p>
        </w:tc>
        <w:tc>
          <w:tcPr>
            <w:tcW w:w="1985" w:type="dxa"/>
          </w:tcPr>
          <w:p w:rsidR="00B47C65" w:rsidRPr="0069316A" w:rsidRDefault="00B47C65" w:rsidP="00901AB8">
            <w:pPr>
              <w:jc w:val="center"/>
              <w:rPr>
                <w:rFonts w:cs="Times New Roman"/>
                <w:sz w:val="18"/>
                <w:szCs w:val="18"/>
              </w:rPr>
            </w:pPr>
            <w:r>
              <w:rPr>
                <w:rFonts w:cs="Times New Roman"/>
                <w:sz w:val="18"/>
                <w:szCs w:val="18"/>
              </w:rPr>
              <w:t>0.94  (0.68, 1.32)</w:t>
            </w:r>
          </w:p>
        </w:tc>
        <w:tc>
          <w:tcPr>
            <w:tcW w:w="1842" w:type="dxa"/>
          </w:tcPr>
          <w:p w:rsidR="00B47C65" w:rsidRPr="00382924" w:rsidRDefault="00B47C65" w:rsidP="00901AB8">
            <w:pPr>
              <w:jc w:val="center"/>
              <w:rPr>
                <w:rFonts w:cs="Times New Roman"/>
                <w:sz w:val="18"/>
                <w:szCs w:val="18"/>
              </w:rPr>
            </w:pPr>
            <w:r>
              <w:rPr>
                <w:rFonts w:cs="Times New Roman"/>
                <w:sz w:val="18"/>
                <w:szCs w:val="18"/>
              </w:rPr>
              <w:t>0.85  (0.59, 1.24)</w:t>
            </w:r>
          </w:p>
        </w:tc>
        <w:tc>
          <w:tcPr>
            <w:tcW w:w="1276" w:type="dxa"/>
          </w:tcPr>
          <w:p w:rsidR="00B47C65" w:rsidRDefault="00B47C65" w:rsidP="00901AB8">
            <w:pPr>
              <w:jc w:val="center"/>
              <w:rPr>
                <w:sz w:val="18"/>
                <w:szCs w:val="18"/>
              </w:rPr>
            </w:pPr>
            <w:r>
              <w:rPr>
                <w:sz w:val="18"/>
                <w:szCs w:val="18"/>
              </w:rPr>
              <w:t>20 (8%)</w:t>
            </w:r>
          </w:p>
        </w:tc>
        <w:tc>
          <w:tcPr>
            <w:tcW w:w="1843" w:type="dxa"/>
          </w:tcPr>
          <w:p w:rsidR="00B47C65" w:rsidRPr="00B40671" w:rsidRDefault="00B47C65" w:rsidP="00901AB8">
            <w:pPr>
              <w:jc w:val="center"/>
              <w:rPr>
                <w:rFonts w:cs="Times New Roman"/>
                <w:sz w:val="18"/>
                <w:szCs w:val="18"/>
              </w:rPr>
            </w:pPr>
            <w:r>
              <w:rPr>
                <w:rFonts w:cs="Times New Roman"/>
                <w:sz w:val="18"/>
                <w:szCs w:val="18"/>
              </w:rPr>
              <w:t>1.44  (0.99, 2.09)</w:t>
            </w:r>
          </w:p>
        </w:tc>
        <w:tc>
          <w:tcPr>
            <w:tcW w:w="1843" w:type="dxa"/>
          </w:tcPr>
          <w:p w:rsidR="00B47C65" w:rsidRPr="009F70DD" w:rsidRDefault="00B47C65" w:rsidP="00901AB8">
            <w:pPr>
              <w:jc w:val="center"/>
              <w:rPr>
                <w:rFonts w:cs="Times New Roman"/>
                <w:sz w:val="18"/>
                <w:szCs w:val="18"/>
              </w:rPr>
            </w:pPr>
            <w:r>
              <w:rPr>
                <w:rFonts w:cs="Times New Roman"/>
                <w:sz w:val="18"/>
                <w:szCs w:val="18"/>
              </w:rPr>
              <w:t>1.08  (0.73, 1.62)</w:t>
            </w:r>
          </w:p>
        </w:tc>
      </w:tr>
      <w:tr w:rsidR="00B47C65" w:rsidTr="00901AB8">
        <w:tc>
          <w:tcPr>
            <w:tcW w:w="3397" w:type="dxa"/>
          </w:tcPr>
          <w:p w:rsidR="00B47C65" w:rsidRPr="00FA2C1F" w:rsidRDefault="00B47C65" w:rsidP="00901AB8">
            <w:pPr>
              <w:rPr>
                <w:sz w:val="18"/>
                <w:szCs w:val="18"/>
              </w:rPr>
            </w:pPr>
            <w:r w:rsidRPr="00FA2C1F">
              <w:rPr>
                <w:sz w:val="18"/>
                <w:szCs w:val="18"/>
              </w:rPr>
              <w:t>8-14 teeth</w:t>
            </w:r>
          </w:p>
        </w:tc>
        <w:tc>
          <w:tcPr>
            <w:tcW w:w="1276" w:type="dxa"/>
          </w:tcPr>
          <w:p w:rsidR="00B47C65" w:rsidRDefault="00B47C65" w:rsidP="00901AB8">
            <w:pPr>
              <w:jc w:val="center"/>
              <w:rPr>
                <w:sz w:val="18"/>
                <w:szCs w:val="18"/>
              </w:rPr>
            </w:pPr>
            <w:r>
              <w:rPr>
                <w:sz w:val="18"/>
                <w:szCs w:val="18"/>
              </w:rPr>
              <w:t>36 (16%)</w:t>
            </w:r>
          </w:p>
        </w:tc>
        <w:tc>
          <w:tcPr>
            <w:tcW w:w="1985" w:type="dxa"/>
          </w:tcPr>
          <w:p w:rsidR="00B47C65" w:rsidRPr="0069316A" w:rsidRDefault="00B47C65" w:rsidP="00901AB8">
            <w:pPr>
              <w:jc w:val="center"/>
              <w:rPr>
                <w:rFonts w:cs="Times New Roman"/>
                <w:sz w:val="18"/>
                <w:szCs w:val="18"/>
              </w:rPr>
            </w:pPr>
            <w:r>
              <w:rPr>
                <w:rFonts w:cs="Times New Roman"/>
                <w:sz w:val="18"/>
                <w:szCs w:val="18"/>
              </w:rPr>
              <w:t>0.75  (0.50, 1.11)</w:t>
            </w:r>
          </w:p>
        </w:tc>
        <w:tc>
          <w:tcPr>
            <w:tcW w:w="1842" w:type="dxa"/>
          </w:tcPr>
          <w:p w:rsidR="00B47C65" w:rsidRPr="00382924" w:rsidRDefault="00B47C65" w:rsidP="00901AB8">
            <w:pPr>
              <w:jc w:val="center"/>
              <w:rPr>
                <w:rFonts w:cs="Times New Roman"/>
                <w:sz w:val="18"/>
                <w:szCs w:val="18"/>
              </w:rPr>
            </w:pPr>
            <w:r>
              <w:rPr>
                <w:rFonts w:cs="Times New Roman"/>
                <w:sz w:val="18"/>
                <w:szCs w:val="18"/>
              </w:rPr>
              <w:t>0.66  (0.42, 1.03)</w:t>
            </w:r>
          </w:p>
        </w:tc>
        <w:tc>
          <w:tcPr>
            <w:tcW w:w="1276" w:type="dxa"/>
          </w:tcPr>
          <w:p w:rsidR="00B47C65" w:rsidRDefault="00B47C65" w:rsidP="00901AB8">
            <w:pPr>
              <w:jc w:val="center"/>
              <w:rPr>
                <w:sz w:val="18"/>
                <w:szCs w:val="18"/>
              </w:rPr>
            </w:pPr>
            <w:r>
              <w:rPr>
                <w:sz w:val="18"/>
                <w:szCs w:val="18"/>
              </w:rPr>
              <w:t>19 (12%)</w:t>
            </w:r>
          </w:p>
        </w:tc>
        <w:tc>
          <w:tcPr>
            <w:tcW w:w="1843" w:type="dxa"/>
          </w:tcPr>
          <w:p w:rsidR="00B47C65" w:rsidRPr="00B40671" w:rsidRDefault="00B47C65" w:rsidP="00901AB8">
            <w:pPr>
              <w:jc w:val="center"/>
              <w:rPr>
                <w:rFonts w:cs="Times New Roman"/>
                <w:sz w:val="18"/>
                <w:szCs w:val="18"/>
              </w:rPr>
            </w:pPr>
            <w:r>
              <w:rPr>
                <w:rFonts w:cs="Times New Roman"/>
                <w:sz w:val="18"/>
                <w:szCs w:val="18"/>
              </w:rPr>
              <w:t>1.52  (0.99, 2.32)</w:t>
            </w:r>
          </w:p>
        </w:tc>
        <w:tc>
          <w:tcPr>
            <w:tcW w:w="1843" w:type="dxa"/>
          </w:tcPr>
          <w:p w:rsidR="00B47C65" w:rsidRPr="009F70DD" w:rsidRDefault="00B47C65" w:rsidP="00901AB8">
            <w:pPr>
              <w:jc w:val="center"/>
              <w:rPr>
                <w:rFonts w:cs="Times New Roman"/>
                <w:sz w:val="18"/>
                <w:szCs w:val="18"/>
              </w:rPr>
            </w:pPr>
            <w:r>
              <w:rPr>
                <w:rFonts w:cs="Times New Roman"/>
                <w:sz w:val="18"/>
                <w:szCs w:val="18"/>
              </w:rPr>
              <w:t>1.08  (0.68, 1.71)</w:t>
            </w:r>
          </w:p>
        </w:tc>
      </w:tr>
      <w:tr w:rsidR="00B47C65" w:rsidTr="00901AB8">
        <w:tc>
          <w:tcPr>
            <w:tcW w:w="3397" w:type="dxa"/>
          </w:tcPr>
          <w:p w:rsidR="00B47C65" w:rsidRPr="00FA2C1F" w:rsidRDefault="00B47C65" w:rsidP="00901AB8">
            <w:pPr>
              <w:rPr>
                <w:sz w:val="18"/>
                <w:szCs w:val="18"/>
              </w:rPr>
            </w:pPr>
            <w:r w:rsidRPr="00FA2C1F">
              <w:rPr>
                <w:sz w:val="18"/>
                <w:szCs w:val="18"/>
              </w:rPr>
              <w:t>1-7 teeth</w:t>
            </w:r>
          </w:p>
        </w:tc>
        <w:tc>
          <w:tcPr>
            <w:tcW w:w="1276" w:type="dxa"/>
          </w:tcPr>
          <w:p w:rsidR="00B47C65" w:rsidRDefault="00B47C65" w:rsidP="00901AB8">
            <w:pPr>
              <w:jc w:val="center"/>
              <w:rPr>
                <w:sz w:val="18"/>
                <w:szCs w:val="18"/>
              </w:rPr>
            </w:pPr>
            <w:r>
              <w:rPr>
                <w:sz w:val="18"/>
                <w:szCs w:val="18"/>
              </w:rPr>
              <w:t>24 (15%)</w:t>
            </w:r>
          </w:p>
        </w:tc>
        <w:tc>
          <w:tcPr>
            <w:tcW w:w="1985" w:type="dxa"/>
          </w:tcPr>
          <w:p w:rsidR="00B47C65" w:rsidRPr="0069316A" w:rsidRDefault="00B47C65" w:rsidP="00901AB8">
            <w:pPr>
              <w:jc w:val="center"/>
              <w:rPr>
                <w:rFonts w:cs="Times New Roman"/>
                <w:sz w:val="18"/>
                <w:szCs w:val="18"/>
              </w:rPr>
            </w:pPr>
            <w:r>
              <w:rPr>
                <w:rFonts w:cs="Times New Roman"/>
                <w:sz w:val="18"/>
                <w:szCs w:val="18"/>
              </w:rPr>
              <w:t>0.76  (0.48, 1.22)</w:t>
            </w:r>
          </w:p>
        </w:tc>
        <w:tc>
          <w:tcPr>
            <w:tcW w:w="1842" w:type="dxa"/>
          </w:tcPr>
          <w:p w:rsidR="00B47C65" w:rsidRPr="00382924" w:rsidRDefault="00B47C65" w:rsidP="00901AB8">
            <w:pPr>
              <w:jc w:val="center"/>
              <w:rPr>
                <w:rFonts w:cs="Times New Roman"/>
                <w:sz w:val="18"/>
                <w:szCs w:val="18"/>
              </w:rPr>
            </w:pPr>
            <w:r>
              <w:rPr>
                <w:rFonts w:cs="Times New Roman"/>
                <w:sz w:val="18"/>
                <w:szCs w:val="18"/>
              </w:rPr>
              <w:t>0.71  (0.42, 1.21)</w:t>
            </w:r>
          </w:p>
        </w:tc>
        <w:tc>
          <w:tcPr>
            <w:tcW w:w="1276" w:type="dxa"/>
          </w:tcPr>
          <w:p w:rsidR="00B47C65" w:rsidRDefault="00B47C65" w:rsidP="00901AB8">
            <w:pPr>
              <w:jc w:val="center"/>
              <w:rPr>
                <w:sz w:val="18"/>
                <w:szCs w:val="18"/>
              </w:rPr>
            </w:pPr>
            <w:r>
              <w:rPr>
                <w:sz w:val="18"/>
                <w:szCs w:val="18"/>
              </w:rPr>
              <w:t>11 (10%)</w:t>
            </w:r>
          </w:p>
        </w:tc>
        <w:tc>
          <w:tcPr>
            <w:tcW w:w="1843" w:type="dxa"/>
          </w:tcPr>
          <w:p w:rsidR="00B47C65" w:rsidRPr="00B40671" w:rsidRDefault="00B47C65" w:rsidP="00901AB8">
            <w:pPr>
              <w:jc w:val="center"/>
              <w:rPr>
                <w:rFonts w:cs="Times New Roman"/>
                <w:sz w:val="18"/>
                <w:szCs w:val="18"/>
              </w:rPr>
            </w:pPr>
            <w:r>
              <w:rPr>
                <w:rFonts w:cs="Times New Roman"/>
                <w:sz w:val="18"/>
                <w:szCs w:val="18"/>
              </w:rPr>
              <w:t>1.55  (0.94, 2.56)</w:t>
            </w:r>
          </w:p>
        </w:tc>
        <w:tc>
          <w:tcPr>
            <w:tcW w:w="1843" w:type="dxa"/>
          </w:tcPr>
          <w:p w:rsidR="00B47C65" w:rsidRPr="009F70DD" w:rsidRDefault="00B47C65" w:rsidP="00901AB8">
            <w:pPr>
              <w:jc w:val="center"/>
              <w:rPr>
                <w:rFonts w:cs="Times New Roman"/>
                <w:sz w:val="18"/>
                <w:szCs w:val="18"/>
              </w:rPr>
            </w:pPr>
            <w:r>
              <w:rPr>
                <w:rFonts w:cs="Times New Roman"/>
                <w:sz w:val="18"/>
                <w:szCs w:val="18"/>
              </w:rPr>
              <w:t>1.08  (0.63, 1.85)</w:t>
            </w:r>
          </w:p>
        </w:tc>
      </w:tr>
      <w:tr w:rsidR="00B47C65" w:rsidTr="00901AB8">
        <w:tc>
          <w:tcPr>
            <w:tcW w:w="3397" w:type="dxa"/>
          </w:tcPr>
          <w:p w:rsidR="00B47C65" w:rsidRPr="00FA2C1F" w:rsidRDefault="00B47C65" w:rsidP="00901AB8">
            <w:pPr>
              <w:rPr>
                <w:sz w:val="18"/>
                <w:szCs w:val="18"/>
              </w:rPr>
            </w:pPr>
            <w:r w:rsidRPr="00FA2C1F">
              <w:rPr>
                <w:sz w:val="18"/>
                <w:szCs w:val="18"/>
              </w:rPr>
              <w:t>0 teeth</w:t>
            </w:r>
          </w:p>
        </w:tc>
        <w:tc>
          <w:tcPr>
            <w:tcW w:w="1276" w:type="dxa"/>
          </w:tcPr>
          <w:p w:rsidR="00B47C65" w:rsidRDefault="00B47C65" w:rsidP="00901AB8">
            <w:pPr>
              <w:jc w:val="center"/>
              <w:rPr>
                <w:sz w:val="18"/>
                <w:szCs w:val="18"/>
              </w:rPr>
            </w:pPr>
            <w:r>
              <w:rPr>
                <w:sz w:val="18"/>
                <w:szCs w:val="18"/>
              </w:rPr>
              <w:t>30 (18%)</w:t>
            </w:r>
          </w:p>
        </w:tc>
        <w:tc>
          <w:tcPr>
            <w:tcW w:w="1985" w:type="dxa"/>
          </w:tcPr>
          <w:p w:rsidR="00B47C65" w:rsidRDefault="00B47C65" w:rsidP="00901AB8">
            <w:pPr>
              <w:jc w:val="center"/>
              <w:rPr>
                <w:sz w:val="18"/>
                <w:szCs w:val="18"/>
              </w:rPr>
            </w:pPr>
            <w:r w:rsidRPr="00151786">
              <w:rPr>
                <w:rFonts w:cs="Times New Roman"/>
                <w:sz w:val="18"/>
                <w:szCs w:val="18"/>
              </w:rPr>
              <w:t>0.90  (0.58, 1.38)</w:t>
            </w:r>
          </w:p>
        </w:tc>
        <w:tc>
          <w:tcPr>
            <w:tcW w:w="1842" w:type="dxa"/>
          </w:tcPr>
          <w:p w:rsidR="00B47C65" w:rsidRDefault="00B47C65" w:rsidP="00901AB8">
            <w:pPr>
              <w:jc w:val="center"/>
              <w:rPr>
                <w:sz w:val="18"/>
                <w:szCs w:val="18"/>
              </w:rPr>
            </w:pPr>
            <w:r w:rsidRPr="00151786">
              <w:rPr>
                <w:rFonts w:cs="Times New Roman"/>
                <w:sz w:val="18"/>
                <w:szCs w:val="18"/>
              </w:rPr>
              <w:t>0.72  (0.43, 1.21)</w:t>
            </w:r>
          </w:p>
        </w:tc>
        <w:tc>
          <w:tcPr>
            <w:tcW w:w="1276" w:type="dxa"/>
          </w:tcPr>
          <w:p w:rsidR="00B47C65" w:rsidRDefault="00B47C65" w:rsidP="00901AB8">
            <w:pPr>
              <w:jc w:val="center"/>
              <w:rPr>
                <w:sz w:val="18"/>
                <w:szCs w:val="18"/>
              </w:rPr>
            </w:pPr>
            <w:r>
              <w:rPr>
                <w:sz w:val="18"/>
                <w:szCs w:val="18"/>
              </w:rPr>
              <w:t>15 (11%)</w:t>
            </w:r>
          </w:p>
        </w:tc>
        <w:tc>
          <w:tcPr>
            <w:tcW w:w="1843" w:type="dxa"/>
          </w:tcPr>
          <w:p w:rsidR="00B47C65" w:rsidRDefault="00B47C65" w:rsidP="00901AB8">
            <w:pPr>
              <w:jc w:val="center"/>
              <w:rPr>
                <w:sz w:val="18"/>
                <w:szCs w:val="18"/>
              </w:rPr>
            </w:pPr>
            <w:r w:rsidRPr="00151786">
              <w:rPr>
                <w:rFonts w:cs="Times New Roman"/>
                <w:b/>
                <w:sz w:val="18"/>
                <w:szCs w:val="18"/>
              </w:rPr>
              <w:t>2.02  (1.30, 3.12)</w:t>
            </w:r>
          </w:p>
        </w:tc>
        <w:tc>
          <w:tcPr>
            <w:tcW w:w="1843" w:type="dxa"/>
          </w:tcPr>
          <w:p w:rsidR="00B47C65" w:rsidRDefault="00B47C65" w:rsidP="00901AB8">
            <w:pPr>
              <w:jc w:val="center"/>
              <w:rPr>
                <w:sz w:val="18"/>
                <w:szCs w:val="18"/>
              </w:rPr>
            </w:pPr>
            <w:r w:rsidRPr="00151786">
              <w:rPr>
                <w:rFonts w:cs="Times New Roman"/>
                <w:sz w:val="18"/>
                <w:szCs w:val="18"/>
              </w:rPr>
              <w:t>1.15  (0.70, 1.89)</w:t>
            </w:r>
          </w:p>
        </w:tc>
      </w:tr>
      <w:tr w:rsidR="00B47C65" w:rsidTr="00901AB8">
        <w:tc>
          <w:tcPr>
            <w:tcW w:w="3397" w:type="dxa"/>
          </w:tcPr>
          <w:p w:rsidR="00B47C65" w:rsidRPr="00FA2C1F" w:rsidRDefault="00B47C65" w:rsidP="00901AB8">
            <w:pPr>
              <w:rPr>
                <w:sz w:val="18"/>
                <w:szCs w:val="18"/>
              </w:rPr>
            </w:pPr>
            <w:r w:rsidRPr="00FA2C1F">
              <w:rPr>
                <w:sz w:val="18"/>
                <w:szCs w:val="18"/>
              </w:rPr>
              <w:t>Edentulism</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842"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r>
      <w:tr w:rsidR="00B47C65" w:rsidTr="00901AB8">
        <w:tc>
          <w:tcPr>
            <w:tcW w:w="3397" w:type="dxa"/>
          </w:tcPr>
          <w:p w:rsidR="00B47C65" w:rsidRPr="00FA2C1F" w:rsidRDefault="00B47C65" w:rsidP="00901AB8">
            <w:pPr>
              <w:rPr>
                <w:sz w:val="18"/>
                <w:szCs w:val="18"/>
              </w:rPr>
            </w:pPr>
            <w:r w:rsidRPr="00FA2C1F">
              <w:rPr>
                <w:rFonts w:cs="Times New Roman"/>
                <w:sz w:val="18"/>
                <w:szCs w:val="18"/>
              </w:rPr>
              <w:t>≥1 teeth</w:t>
            </w:r>
          </w:p>
        </w:tc>
        <w:tc>
          <w:tcPr>
            <w:tcW w:w="1276" w:type="dxa"/>
          </w:tcPr>
          <w:p w:rsidR="00B47C65" w:rsidRDefault="00B47C65" w:rsidP="00901AB8">
            <w:pPr>
              <w:jc w:val="center"/>
              <w:rPr>
                <w:sz w:val="18"/>
                <w:szCs w:val="18"/>
              </w:rPr>
            </w:pPr>
            <w:r>
              <w:rPr>
                <w:sz w:val="18"/>
                <w:szCs w:val="18"/>
              </w:rPr>
              <w:t>278 (18%)</w:t>
            </w:r>
          </w:p>
        </w:tc>
        <w:tc>
          <w:tcPr>
            <w:tcW w:w="1985" w:type="dxa"/>
          </w:tcPr>
          <w:p w:rsidR="00B47C65" w:rsidRDefault="00B47C65" w:rsidP="00901AB8">
            <w:pPr>
              <w:jc w:val="center"/>
              <w:rPr>
                <w:sz w:val="18"/>
                <w:szCs w:val="18"/>
              </w:rPr>
            </w:pPr>
            <w:r>
              <w:rPr>
                <w:sz w:val="18"/>
                <w:szCs w:val="18"/>
              </w:rPr>
              <w:t>1.00</w:t>
            </w:r>
          </w:p>
        </w:tc>
        <w:tc>
          <w:tcPr>
            <w:tcW w:w="1842"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99 (8%)</w:t>
            </w:r>
          </w:p>
        </w:tc>
        <w:tc>
          <w:tcPr>
            <w:tcW w:w="1843" w:type="dxa"/>
          </w:tcPr>
          <w:p w:rsidR="00B47C65" w:rsidRDefault="00B47C65" w:rsidP="00901AB8">
            <w:pPr>
              <w:jc w:val="center"/>
              <w:rPr>
                <w:sz w:val="18"/>
                <w:szCs w:val="18"/>
              </w:rPr>
            </w:pPr>
            <w:r>
              <w:rPr>
                <w:sz w:val="18"/>
                <w:szCs w:val="18"/>
              </w:rPr>
              <w:t>1.00</w:t>
            </w:r>
          </w:p>
        </w:tc>
        <w:tc>
          <w:tcPr>
            <w:tcW w:w="1843"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FA2C1F" w:rsidRDefault="00B47C65" w:rsidP="00901AB8">
            <w:pPr>
              <w:rPr>
                <w:sz w:val="18"/>
                <w:szCs w:val="18"/>
              </w:rPr>
            </w:pPr>
            <w:r w:rsidRPr="00FA2C1F">
              <w:rPr>
                <w:sz w:val="18"/>
                <w:szCs w:val="18"/>
              </w:rPr>
              <w:t>0 teeth</w:t>
            </w:r>
          </w:p>
        </w:tc>
        <w:tc>
          <w:tcPr>
            <w:tcW w:w="1276" w:type="dxa"/>
          </w:tcPr>
          <w:p w:rsidR="00B47C65" w:rsidRDefault="00B47C65" w:rsidP="00901AB8">
            <w:pPr>
              <w:jc w:val="center"/>
              <w:rPr>
                <w:sz w:val="18"/>
                <w:szCs w:val="18"/>
              </w:rPr>
            </w:pPr>
            <w:r>
              <w:rPr>
                <w:sz w:val="18"/>
                <w:szCs w:val="18"/>
              </w:rPr>
              <w:t>30 (18%)</w:t>
            </w:r>
          </w:p>
        </w:tc>
        <w:tc>
          <w:tcPr>
            <w:tcW w:w="1985" w:type="dxa"/>
          </w:tcPr>
          <w:p w:rsidR="00B47C65" w:rsidRDefault="00B47C65" w:rsidP="00901AB8">
            <w:pPr>
              <w:jc w:val="center"/>
              <w:rPr>
                <w:sz w:val="18"/>
                <w:szCs w:val="18"/>
              </w:rPr>
            </w:pPr>
            <w:r w:rsidRPr="00151786">
              <w:rPr>
                <w:rFonts w:cs="Times New Roman"/>
                <w:sz w:val="18"/>
                <w:szCs w:val="18"/>
              </w:rPr>
              <w:t>0.98  (0.64, 1.49)</w:t>
            </w:r>
          </w:p>
        </w:tc>
        <w:tc>
          <w:tcPr>
            <w:tcW w:w="1842" w:type="dxa"/>
          </w:tcPr>
          <w:p w:rsidR="00B47C65" w:rsidRDefault="00B47C65" w:rsidP="00901AB8">
            <w:pPr>
              <w:jc w:val="center"/>
              <w:rPr>
                <w:sz w:val="18"/>
                <w:szCs w:val="18"/>
              </w:rPr>
            </w:pPr>
            <w:r w:rsidRPr="00151786">
              <w:rPr>
                <w:rFonts w:cs="Times New Roman"/>
                <w:sz w:val="18"/>
                <w:szCs w:val="18"/>
              </w:rPr>
              <w:t>0.86  (0.53, 1.40)</w:t>
            </w:r>
          </w:p>
        </w:tc>
        <w:tc>
          <w:tcPr>
            <w:tcW w:w="1276" w:type="dxa"/>
          </w:tcPr>
          <w:p w:rsidR="00B47C65" w:rsidRDefault="00B47C65" w:rsidP="00901AB8">
            <w:pPr>
              <w:jc w:val="center"/>
              <w:rPr>
                <w:sz w:val="18"/>
                <w:szCs w:val="18"/>
              </w:rPr>
            </w:pPr>
            <w:r>
              <w:rPr>
                <w:sz w:val="18"/>
                <w:szCs w:val="18"/>
              </w:rPr>
              <w:t>15 (11%)</w:t>
            </w:r>
          </w:p>
        </w:tc>
        <w:tc>
          <w:tcPr>
            <w:tcW w:w="1843" w:type="dxa"/>
          </w:tcPr>
          <w:p w:rsidR="00B47C65" w:rsidRDefault="00B47C65" w:rsidP="00901AB8">
            <w:pPr>
              <w:jc w:val="center"/>
              <w:rPr>
                <w:sz w:val="18"/>
                <w:szCs w:val="18"/>
              </w:rPr>
            </w:pPr>
            <w:r w:rsidRPr="00151786">
              <w:rPr>
                <w:rFonts w:cs="Times New Roman"/>
                <w:b/>
                <w:sz w:val="18"/>
                <w:szCs w:val="18"/>
              </w:rPr>
              <w:t>1.63  (1.08, 2.47)</w:t>
            </w:r>
          </w:p>
        </w:tc>
        <w:tc>
          <w:tcPr>
            <w:tcW w:w="1843" w:type="dxa"/>
          </w:tcPr>
          <w:p w:rsidR="00B47C65" w:rsidRDefault="00B47C65" w:rsidP="00901AB8">
            <w:pPr>
              <w:jc w:val="center"/>
              <w:rPr>
                <w:sz w:val="18"/>
                <w:szCs w:val="18"/>
              </w:rPr>
            </w:pPr>
            <w:r w:rsidRPr="00151786">
              <w:rPr>
                <w:rFonts w:cs="Times New Roman"/>
                <w:sz w:val="18"/>
                <w:szCs w:val="18"/>
              </w:rPr>
              <w:t>1.06  (0.67, 1.68)</w:t>
            </w:r>
          </w:p>
        </w:tc>
      </w:tr>
      <w:tr w:rsidR="00B47C65" w:rsidTr="00901AB8">
        <w:tc>
          <w:tcPr>
            <w:tcW w:w="3397" w:type="dxa"/>
          </w:tcPr>
          <w:p w:rsidR="00B47C65" w:rsidRPr="00FA2C1F" w:rsidRDefault="00B47C65" w:rsidP="00901AB8">
            <w:pPr>
              <w:rPr>
                <w:sz w:val="18"/>
                <w:szCs w:val="18"/>
              </w:rPr>
            </w:pPr>
            <w:r w:rsidRPr="00FA2C1F">
              <w:rPr>
                <w:sz w:val="18"/>
                <w:szCs w:val="18"/>
              </w:rPr>
              <w:t>Tooth loss</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842"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r>
      <w:tr w:rsidR="00B47C65" w:rsidTr="00901AB8">
        <w:tc>
          <w:tcPr>
            <w:tcW w:w="3397" w:type="dxa"/>
          </w:tcPr>
          <w:p w:rsidR="00B47C65" w:rsidRPr="00FA2C1F" w:rsidRDefault="00B47C65" w:rsidP="00901AB8">
            <w:pPr>
              <w:rPr>
                <w:sz w:val="18"/>
                <w:szCs w:val="18"/>
              </w:rPr>
            </w:pPr>
            <w:r w:rsidRPr="00FA2C1F">
              <w:rPr>
                <w:rFonts w:cs="Times New Roman"/>
                <w:sz w:val="18"/>
                <w:szCs w:val="18"/>
              </w:rPr>
              <w:t>≥21teeth</w:t>
            </w:r>
          </w:p>
        </w:tc>
        <w:tc>
          <w:tcPr>
            <w:tcW w:w="1276" w:type="dxa"/>
          </w:tcPr>
          <w:p w:rsidR="00B47C65" w:rsidRDefault="00B47C65" w:rsidP="00901AB8">
            <w:pPr>
              <w:jc w:val="center"/>
              <w:rPr>
                <w:sz w:val="18"/>
                <w:szCs w:val="18"/>
              </w:rPr>
            </w:pPr>
            <w:r>
              <w:rPr>
                <w:sz w:val="18"/>
                <w:szCs w:val="18"/>
              </w:rPr>
              <w:t>159 (20%)</w:t>
            </w:r>
          </w:p>
        </w:tc>
        <w:tc>
          <w:tcPr>
            <w:tcW w:w="1985" w:type="dxa"/>
          </w:tcPr>
          <w:p w:rsidR="00B47C65" w:rsidRDefault="00B47C65" w:rsidP="00901AB8">
            <w:pPr>
              <w:jc w:val="center"/>
              <w:rPr>
                <w:sz w:val="18"/>
                <w:szCs w:val="18"/>
              </w:rPr>
            </w:pPr>
            <w:r>
              <w:rPr>
                <w:sz w:val="18"/>
                <w:szCs w:val="18"/>
              </w:rPr>
              <w:t>1.00</w:t>
            </w:r>
          </w:p>
        </w:tc>
        <w:tc>
          <w:tcPr>
            <w:tcW w:w="1842"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49 (7%)</w:t>
            </w:r>
          </w:p>
        </w:tc>
        <w:tc>
          <w:tcPr>
            <w:tcW w:w="1843" w:type="dxa"/>
          </w:tcPr>
          <w:p w:rsidR="00B47C65" w:rsidRDefault="00B47C65" w:rsidP="00901AB8">
            <w:pPr>
              <w:jc w:val="center"/>
              <w:rPr>
                <w:sz w:val="18"/>
                <w:szCs w:val="18"/>
              </w:rPr>
            </w:pPr>
            <w:r>
              <w:rPr>
                <w:sz w:val="18"/>
                <w:szCs w:val="18"/>
              </w:rPr>
              <w:t>1.00</w:t>
            </w:r>
          </w:p>
        </w:tc>
        <w:tc>
          <w:tcPr>
            <w:tcW w:w="1843"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FA2C1F" w:rsidRDefault="00B47C65" w:rsidP="00901AB8">
            <w:pPr>
              <w:rPr>
                <w:sz w:val="18"/>
                <w:szCs w:val="18"/>
              </w:rPr>
            </w:pPr>
            <w:r w:rsidRPr="00FA2C1F">
              <w:rPr>
                <w:rFonts w:cs="Times New Roman"/>
                <w:sz w:val="18"/>
                <w:szCs w:val="18"/>
              </w:rPr>
              <w:t>&lt;21 teeth</w:t>
            </w:r>
          </w:p>
        </w:tc>
        <w:tc>
          <w:tcPr>
            <w:tcW w:w="1276" w:type="dxa"/>
          </w:tcPr>
          <w:p w:rsidR="00B47C65" w:rsidRDefault="00B47C65" w:rsidP="00901AB8">
            <w:pPr>
              <w:jc w:val="center"/>
              <w:rPr>
                <w:sz w:val="18"/>
                <w:szCs w:val="18"/>
              </w:rPr>
            </w:pPr>
            <w:r>
              <w:rPr>
                <w:sz w:val="18"/>
                <w:szCs w:val="18"/>
              </w:rPr>
              <w:t>147 (17%)</w:t>
            </w:r>
          </w:p>
        </w:tc>
        <w:tc>
          <w:tcPr>
            <w:tcW w:w="1985" w:type="dxa"/>
          </w:tcPr>
          <w:p w:rsidR="00B47C65" w:rsidRDefault="00B47C65" w:rsidP="00901AB8">
            <w:pPr>
              <w:jc w:val="center"/>
              <w:rPr>
                <w:sz w:val="18"/>
                <w:szCs w:val="18"/>
              </w:rPr>
            </w:pPr>
            <w:r w:rsidRPr="00151786">
              <w:rPr>
                <w:rFonts w:cs="Times New Roman"/>
                <w:sz w:val="18"/>
                <w:szCs w:val="18"/>
              </w:rPr>
              <w:t>0.85  (0.66, 1.09)</w:t>
            </w:r>
          </w:p>
        </w:tc>
        <w:tc>
          <w:tcPr>
            <w:tcW w:w="1842" w:type="dxa"/>
          </w:tcPr>
          <w:p w:rsidR="00B47C65" w:rsidRDefault="00B47C65" w:rsidP="00901AB8">
            <w:pPr>
              <w:jc w:val="center"/>
              <w:rPr>
                <w:sz w:val="18"/>
                <w:szCs w:val="18"/>
              </w:rPr>
            </w:pPr>
            <w:r w:rsidRPr="00151786">
              <w:rPr>
                <w:rFonts w:cs="Times New Roman"/>
                <w:sz w:val="18"/>
                <w:szCs w:val="18"/>
              </w:rPr>
              <w:t>0.76  (0.56, 1.02)</w:t>
            </w:r>
          </w:p>
        </w:tc>
        <w:tc>
          <w:tcPr>
            <w:tcW w:w="1276" w:type="dxa"/>
          </w:tcPr>
          <w:p w:rsidR="00B47C65" w:rsidRDefault="00B47C65" w:rsidP="00901AB8">
            <w:pPr>
              <w:jc w:val="center"/>
              <w:rPr>
                <w:sz w:val="18"/>
                <w:szCs w:val="18"/>
              </w:rPr>
            </w:pPr>
            <w:r>
              <w:rPr>
                <w:sz w:val="18"/>
                <w:szCs w:val="18"/>
              </w:rPr>
              <w:t>65 (10%)</w:t>
            </w:r>
          </w:p>
        </w:tc>
        <w:tc>
          <w:tcPr>
            <w:tcW w:w="1843" w:type="dxa"/>
          </w:tcPr>
          <w:p w:rsidR="00B47C65" w:rsidRDefault="00B47C65" w:rsidP="00901AB8">
            <w:pPr>
              <w:jc w:val="center"/>
              <w:rPr>
                <w:sz w:val="18"/>
                <w:szCs w:val="18"/>
              </w:rPr>
            </w:pPr>
            <w:r w:rsidRPr="00151786">
              <w:rPr>
                <w:rFonts w:cs="Times New Roman"/>
                <w:b/>
                <w:sz w:val="18"/>
                <w:szCs w:val="18"/>
              </w:rPr>
              <w:t>1.59  (1.20, 2.10)</w:t>
            </w:r>
          </w:p>
        </w:tc>
        <w:tc>
          <w:tcPr>
            <w:tcW w:w="1843" w:type="dxa"/>
          </w:tcPr>
          <w:p w:rsidR="00B47C65" w:rsidRDefault="00B47C65" w:rsidP="00901AB8">
            <w:pPr>
              <w:jc w:val="center"/>
              <w:rPr>
                <w:sz w:val="18"/>
                <w:szCs w:val="18"/>
              </w:rPr>
            </w:pPr>
            <w:r w:rsidRPr="00151786">
              <w:rPr>
                <w:rFonts w:cs="Times New Roman"/>
                <w:sz w:val="18"/>
                <w:szCs w:val="18"/>
              </w:rPr>
              <w:t>1.09  (0.80, 1.50)</w:t>
            </w:r>
          </w:p>
        </w:tc>
      </w:tr>
      <w:tr w:rsidR="00B47C65" w:rsidTr="00901AB8">
        <w:tc>
          <w:tcPr>
            <w:tcW w:w="3397" w:type="dxa"/>
          </w:tcPr>
          <w:p w:rsidR="00B47C65" w:rsidRPr="00FA2C1F" w:rsidRDefault="00B47C65" w:rsidP="00901AB8">
            <w:pPr>
              <w:rPr>
                <w:sz w:val="18"/>
                <w:szCs w:val="18"/>
              </w:rPr>
            </w:pPr>
            <w:r w:rsidRPr="00FA2C1F">
              <w:rPr>
                <w:sz w:val="18"/>
                <w:szCs w:val="18"/>
              </w:rPr>
              <w:t>Subjective</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842"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r>
      <w:tr w:rsidR="00B47C65" w:rsidTr="00901AB8">
        <w:tc>
          <w:tcPr>
            <w:tcW w:w="3397" w:type="dxa"/>
          </w:tcPr>
          <w:p w:rsidR="00B47C65" w:rsidRPr="00FA2C1F" w:rsidRDefault="00B47C65" w:rsidP="00901AB8">
            <w:pPr>
              <w:rPr>
                <w:sz w:val="18"/>
                <w:szCs w:val="18"/>
              </w:rPr>
            </w:pPr>
            <w:r w:rsidRPr="00FA2C1F">
              <w:rPr>
                <w:sz w:val="18"/>
                <w:szCs w:val="18"/>
              </w:rPr>
              <w:t>Self-rated oral health</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842"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r>
      <w:tr w:rsidR="00B47C65" w:rsidTr="00901AB8">
        <w:tc>
          <w:tcPr>
            <w:tcW w:w="3397" w:type="dxa"/>
          </w:tcPr>
          <w:p w:rsidR="00B47C65" w:rsidRPr="00FA2C1F" w:rsidRDefault="00B47C65" w:rsidP="00901AB8">
            <w:pPr>
              <w:rPr>
                <w:sz w:val="18"/>
                <w:szCs w:val="18"/>
              </w:rPr>
            </w:pPr>
            <w:r w:rsidRPr="00FA2C1F">
              <w:rPr>
                <w:sz w:val="18"/>
                <w:szCs w:val="18"/>
              </w:rPr>
              <w:t>Good or excellent</w:t>
            </w:r>
          </w:p>
        </w:tc>
        <w:tc>
          <w:tcPr>
            <w:tcW w:w="1276" w:type="dxa"/>
          </w:tcPr>
          <w:p w:rsidR="00B47C65" w:rsidRDefault="00B47C65" w:rsidP="00901AB8">
            <w:pPr>
              <w:jc w:val="center"/>
              <w:rPr>
                <w:sz w:val="18"/>
                <w:szCs w:val="18"/>
              </w:rPr>
            </w:pPr>
            <w:r>
              <w:rPr>
                <w:sz w:val="18"/>
                <w:szCs w:val="18"/>
              </w:rPr>
              <w:t>317 (19%)</w:t>
            </w:r>
          </w:p>
        </w:tc>
        <w:tc>
          <w:tcPr>
            <w:tcW w:w="1985" w:type="dxa"/>
          </w:tcPr>
          <w:p w:rsidR="00B47C65" w:rsidRDefault="00B47C65" w:rsidP="00901AB8">
            <w:pPr>
              <w:jc w:val="center"/>
              <w:rPr>
                <w:sz w:val="18"/>
                <w:szCs w:val="18"/>
              </w:rPr>
            </w:pPr>
            <w:r>
              <w:rPr>
                <w:sz w:val="18"/>
                <w:szCs w:val="18"/>
              </w:rPr>
              <w:t>1.00</w:t>
            </w:r>
          </w:p>
        </w:tc>
        <w:tc>
          <w:tcPr>
            <w:tcW w:w="1842"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101 (7%)</w:t>
            </w:r>
          </w:p>
        </w:tc>
        <w:tc>
          <w:tcPr>
            <w:tcW w:w="1843" w:type="dxa"/>
          </w:tcPr>
          <w:p w:rsidR="00B47C65" w:rsidRDefault="00B47C65" w:rsidP="00901AB8">
            <w:pPr>
              <w:jc w:val="center"/>
              <w:rPr>
                <w:sz w:val="18"/>
                <w:szCs w:val="18"/>
              </w:rPr>
            </w:pPr>
            <w:r>
              <w:rPr>
                <w:sz w:val="18"/>
                <w:szCs w:val="18"/>
              </w:rPr>
              <w:t>1.00</w:t>
            </w:r>
          </w:p>
        </w:tc>
        <w:tc>
          <w:tcPr>
            <w:tcW w:w="1843"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FA2C1F" w:rsidRDefault="00B47C65" w:rsidP="00901AB8">
            <w:pPr>
              <w:rPr>
                <w:sz w:val="18"/>
                <w:szCs w:val="18"/>
              </w:rPr>
            </w:pPr>
            <w:r w:rsidRPr="00FA2C1F">
              <w:rPr>
                <w:sz w:val="18"/>
                <w:szCs w:val="18"/>
              </w:rPr>
              <w:t>Fair or poor</w:t>
            </w:r>
          </w:p>
        </w:tc>
        <w:tc>
          <w:tcPr>
            <w:tcW w:w="1276" w:type="dxa"/>
          </w:tcPr>
          <w:p w:rsidR="00B47C65" w:rsidRDefault="00B47C65" w:rsidP="00901AB8">
            <w:pPr>
              <w:jc w:val="center"/>
              <w:rPr>
                <w:sz w:val="18"/>
                <w:szCs w:val="18"/>
              </w:rPr>
            </w:pPr>
            <w:r>
              <w:rPr>
                <w:sz w:val="18"/>
                <w:szCs w:val="18"/>
              </w:rPr>
              <w:t>148 (21%)</w:t>
            </w:r>
          </w:p>
        </w:tc>
        <w:tc>
          <w:tcPr>
            <w:tcW w:w="1985" w:type="dxa"/>
          </w:tcPr>
          <w:p w:rsidR="00B47C65" w:rsidRDefault="00B47C65" w:rsidP="00901AB8">
            <w:pPr>
              <w:jc w:val="center"/>
              <w:rPr>
                <w:sz w:val="18"/>
                <w:szCs w:val="18"/>
              </w:rPr>
            </w:pPr>
            <w:r w:rsidRPr="00151786">
              <w:rPr>
                <w:rFonts w:cs="Times New Roman"/>
                <w:sz w:val="18"/>
                <w:szCs w:val="18"/>
              </w:rPr>
              <w:t>1.07  (0.98, 1.17)</w:t>
            </w:r>
          </w:p>
        </w:tc>
        <w:tc>
          <w:tcPr>
            <w:tcW w:w="1842" w:type="dxa"/>
          </w:tcPr>
          <w:p w:rsidR="00B47C65" w:rsidRDefault="00B47C65" w:rsidP="00901AB8">
            <w:pPr>
              <w:jc w:val="center"/>
              <w:rPr>
                <w:sz w:val="18"/>
                <w:szCs w:val="18"/>
              </w:rPr>
            </w:pPr>
            <w:r w:rsidRPr="00151786">
              <w:rPr>
                <w:rFonts w:cs="Times New Roman"/>
                <w:sz w:val="18"/>
                <w:szCs w:val="18"/>
              </w:rPr>
              <w:t>1.06  (0.96, 1.18)</w:t>
            </w:r>
          </w:p>
        </w:tc>
        <w:tc>
          <w:tcPr>
            <w:tcW w:w="1276" w:type="dxa"/>
          </w:tcPr>
          <w:p w:rsidR="00B47C65" w:rsidRDefault="00B47C65" w:rsidP="00901AB8">
            <w:pPr>
              <w:jc w:val="center"/>
              <w:rPr>
                <w:sz w:val="18"/>
                <w:szCs w:val="18"/>
              </w:rPr>
            </w:pPr>
            <w:r>
              <w:rPr>
                <w:sz w:val="18"/>
                <w:szCs w:val="18"/>
              </w:rPr>
              <w:t>74 (15%)</w:t>
            </w:r>
          </w:p>
        </w:tc>
        <w:tc>
          <w:tcPr>
            <w:tcW w:w="1843" w:type="dxa"/>
          </w:tcPr>
          <w:p w:rsidR="00B47C65" w:rsidRDefault="00B47C65" w:rsidP="00901AB8">
            <w:pPr>
              <w:jc w:val="center"/>
              <w:rPr>
                <w:sz w:val="18"/>
                <w:szCs w:val="18"/>
              </w:rPr>
            </w:pPr>
            <w:r w:rsidRPr="00151786">
              <w:rPr>
                <w:rFonts w:cs="Times New Roman"/>
                <w:b/>
                <w:sz w:val="18"/>
                <w:szCs w:val="18"/>
              </w:rPr>
              <w:t>1.31  (1.18, 1.46)</w:t>
            </w:r>
          </w:p>
        </w:tc>
        <w:tc>
          <w:tcPr>
            <w:tcW w:w="1843" w:type="dxa"/>
          </w:tcPr>
          <w:p w:rsidR="00B47C65" w:rsidRDefault="00B47C65" w:rsidP="00901AB8">
            <w:pPr>
              <w:jc w:val="center"/>
              <w:rPr>
                <w:sz w:val="18"/>
                <w:szCs w:val="18"/>
              </w:rPr>
            </w:pPr>
            <w:r w:rsidRPr="00151786">
              <w:rPr>
                <w:rFonts w:cs="Times New Roman"/>
                <w:b/>
                <w:sz w:val="18"/>
                <w:szCs w:val="18"/>
              </w:rPr>
              <w:t>1.16  (1.03, 1.30)</w:t>
            </w:r>
          </w:p>
        </w:tc>
      </w:tr>
      <w:tr w:rsidR="00B47C65" w:rsidTr="00901AB8">
        <w:tc>
          <w:tcPr>
            <w:tcW w:w="3397" w:type="dxa"/>
          </w:tcPr>
          <w:p w:rsidR="00B47C65" w:rsidRPr="00FA2C1F" w:rsidRDefault="00B47C65" w:rsidP="00901AB8">
            <w:pPr>
              <w:rPr>
                <w:sz w:val="18"/>
                <w:szCs w:val="18"/>
              </w:rPr>
            </w:pPr>
            <w:r w:rsidRPr="00FA2C1F">
              <w:rPr>
                <w:sz w:val="18"/>
                <w:szCs w:val="18"/>
              </w:rPr>
              <w:t>Dry mouth symptoms</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842"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r>
      <w:tr w:rsidR="00B47C65" w:rsidTr="00901AB8">
        <w:tc>
          <w:tcPr>
            <w:tcW w:w="3397" w:type="dxa"/>
          </w:tcPr>
          <w:p w:rsidR="00B47C65" w:rsidRPr="00FA2C1F" w:rsidRDefault="00B47C65" w:rsidP="00901AB8">
            <w:pPr>
              <w:rPr>
                <w:sz w:val="18"/>
                <w:szCs w:val="18"/>
              </w:rPr>
            </w:pPr>
            <w:r w:rsidRPr="00FA2C1F">
              <w:rPr>
                <w:sz w:val="18"/>
                <w:szCs w:val="18"/>
              </w:rPr>
              <w:t xml:space="preserve">No </w:t>
            </w:r>
          </w:p>
        </w:tc>
        <w:tc>
          <w:tcPr>
            <w:tcW w:w="1276" w:type="dxa"/>
          </w:tcPr>
          <w:p w:rsidR="00B47C65" w:rsidRDefault="00B47C65" w:rsidP="00901AB8">
            <w:pPr>
              <w:jc w:val="center"/>
              <w:rPr>
                <w:sz w:val="18"/>
                <w:szCs w:val="18"/>
              </w:rPr>
            </w:pPr>
            <w:r>
              <w:rPr>
                <w:sz w:val="18"/>
                <w:szCs w:val="18"/>
              </w:rPr>
              <w:t>430 (19%)</w:t>
            </w:r>
          </w:p>
        </w:tc>
        <w:tc>
          <w:tcPr>
            <w:tcW w:w="1985" w:type="dxa"/>
          </w:tcPr>
          <w:p w:rsidR="00B47C65" w:rsidRDefault="00B47C65" w:rsidP="00901AB8">
            <w:pPr>
              <w:jc w:val="center"/>
              <w:rPr>
                <w:sz w:val="18"/>
                <w:szCs w:val="18"/>
              </w:rPr>
            </w:pPr>
            <w:r>
              <w:rPr>
                <w:sz w:val="18"/>
                <w:szCs w:val="18"/>
              </w:rPr>
              <w:t>1.00</w:t>
            </w:r>
          </w:p>
        </w:tc>
        <w:tc>
          <w:tcPr>
            <w:tcW w:w="1842"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167 (9%)</w:t>
            </w:r>
          </w:p>
        </w:tc>
        <w:tc>
          <w:tcPr>
            <w:tcW w:w="1843" w:type="dxa"/>
          </w:tcPr>
          <w:p w:rsidR="00B47C65" w:rsidRDefault="00B47C65" w:rsidP="00901AB8">
            <w:pPr>
              <w:jc w:val="center"/>
              <w:rPr>
                <w:sz w:val="18"/>
                <w:szCs w:val="18"/>
              </w:rPr>
            </w:pPr>
            <w:r>
              <w:rPr>
                <w:sz w:val="18"/>
                <w:szCs w:val="18"/>
              </w:rPr>
              <w:t>1.00</w:t>
            </w:r>
          </w:p>
        </w:tc>
        <w:tc>
          <w:tcPr>
            <w:tcW w:w="1843"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FA2C1F" w:rsidRDefault="00B47C65" w:rsidP="00901AB8">
            <w:pPr>
              <w:rPr>
                <w:sz w:val="18"/>
                <w:szCs w:val="18"/>
              </w:rPr>
            </w:pPr>
            <w:r w:rsidRPr="00FA2C1F">
              <w:rPr>
                <w:sz w:val="18"/>
                <w:szCs w:val="18"/>
              </w:rPr>
              <w:t>Yes</w:t>
            </w:r>
          </w:p>
        </w:tc>
        <w:tc>
          <w:tcPr>
            <w:tcW w:w="1276" w:type="dxa"/>
          </w:tcPr>
          <w:p w:rsidR="00B47C65" w:rsidRDefault="00B47C65" w:rsidP="00901AB8">
            <w:pPr>
              <w:jc w:val="center"/>
              <w:rPr>
                <w:sz w:val="18"/>
                <w:szCs w:val="18"/>
              </w:rPr>
            </w:pPr>
            <w:r>
              <w:rPr>
                <w:sz w:val="18"/>
                <w:szCs w:val="18"/>
              </w:rPr>
              <w:t>33 (37%)</w:t>
            </w:r>
          </w:p>
        </w:tc>
        <w:tc>
          <w:tcPr>
            <w:tcW w:w="1985" w:type="dxa"/>
          </w:tcPr>
          <w:p w:rsidR="00B47C65" w:rsidRDefault="00B47C65" w:rsidP="00901AB8">
            <w:pPr>
              <w:jc w:val="center"/>
              <w:rPr>
                <w:sz w:val="18"/>
                <w:szCs w:val="18"/>
              </w:rPr>
            </w:pPr>
            <w:r w:rsidRPr="00151786">
              <w:rPr>
                <w:rFonts w:cs="Times New Roman"/>
                <w:b/>
                <w:sz w:val="18"/>
                <w:szCs w:val="18"/>
              </w:rPr>
              <w:t>2.58  (1.65, 4.03)</w:t>
            </w:r>
          </w:p>
        </w:tc>
        <w:tc>
          <w:tcPr>
            <w:tcW w:w="1842" w:type="dxa"/>
          </w:tcPr>
          <w:p w:rsidR="00B47C65" w:rsidRDefault="00B47C65" w:rsidP="00901AB8">
            <w:pPr>
              <w:jc w:val="center"/>
              <w:rPr>
                <w:sz w:val="18"/>
                <w:szCs w:val="18"/>
              </w:rPr>
            </w:pPr>
            <w:r w:rsidRPr="00151786">
              <w:rPr>
                <w:rFonts w:cs="Times New Roman"/>
                <w:b/>
                <w:sz w:val="18"/>
                <w:szCs w:val="18"/>
              </w:rPr>
              <w:t>2.43  (1.47, 4.01)</w:t>
            </w:r>
          </w:p>
        </w:tc>
        <w:tc>
          <w:tcPr>
            <w:tcW w:w="1276" w:type="dxa"/>
          </w:tcPr>
          <w:p w:rsidR="00B47C65" w:rsidRDefault="00B47C65" w:rsidP="00901AB8">
            <w:pPr>
              <w:jc w:val="center"/>
              <w:rPr>
                <w:sz w:val="18"/>
                <w:szCs w:val="18"/>
              </w:rPr>
            </w:pPr>
            <w:r>
              <w:rPr>
                <w:sz w:val="18"/>
                <w:szCs w:val="18"/>
              </w:rPr>
              <w:t>8 (14%)</w:t>
            </w:r>
          </w:p>
        </w:tc>
        <w:tc>
          <w:tcPr>
            <w:tcW w:w="1843" w:type="dxa"/>
          </w:tcPr>
          <w:p w:rsidR="00B47C65" w:rsidRDefault="00B47C65" w:rsidP="00901AB8">
            <w:pPr>
              <w:jc w:val="center"/>
              <w:rPr>
                <w:sz w:val="18"/>
                <w:szCs w:val="18"/>
              </w:rPr>
            </w:pPr>
            <w:r w:rsidRPr="00151786">
              <w:rPr>
                <w:rFonts w:cs="Times New Roman"/>
                <w:sz w:val="18"/>
                <w:szCs w:val="18"/>
              </w:rPr>
              <w:t>1.78  (0.98, 3.25)</w:t>
            </w:r>
          </w:p>
        </w:tc>
        <w:tc>
          <w:tcPr>
            <w:tcW w:w="1843" w:type="dxa"/>
          </w:tcPr>
          <w:p w:rsidR="00B47C65" w:rsidRDefault="00B47C65" w:rsidP="00901AB8">
            <w:pPr>
              <w:jc w:val="center"/>
              <w:rPr>
                <w:sz w:val="18"/>
                <w:szCs w:val="18"/>
              </w:rPr>
            </w:pPr>
            <w:r w:rsidRPr="00151786">
              <w:rPr>
                <w:rFonts w:cs="Times New Roman"/>
                <w:sz w:val="18"/>
                <w:szCs w:val="18"/>
              </w:rPr>
              <w:t>1.54  (0.82, 2.89)</w:t>
            </w:r>
          </w:p>
        </w:tc>
      </w:tr>
      <w:tr w:rsidR="00B47C65" w:rsidTr="00901AB8">
        <w:tc>
          <w:tcPr>
            <w:tcW w:w="3397" w:type="dxa"/>
          </w:tcPr>
          <w:p w:rsidR="00B47C65" w:rsidRPr="00FA2C1F" w:rsidRDefault="00B47C65" w:rsidP="00901AB8">
            <w:pPr>
              <w:rPr>
                <w:rFonts w:cs="Times New Roman"/>
                <w:sz w:val="18"/>
                <w:szCs w:val="18"/>
              </w:rPr>
            </w:pPr>
            <w:r w:rsidRPr="00FA2C1F">
              <w:rPr>
                <w:rFonts w:cs="Times New Roman"/>
                <w:sz w:val="18"/>
                <w:szCs w:val="18"/>
              </w:rPr>
              <w:t>Difficulty eating</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842"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r>
      <w:tr w:rsidR="00B47C65" w:rsidTr="00901AB8">
        <w:tc>
          <w:tcPr>
            <w:tcW w:w="3397" w:type="dxa"/>
          </w:tcPr>
          <w:p w:rsidR="00B47C65" w:rsidRPr="00FA2C1F" w:rsidRDefault="00B47C65" w:rsidP="00901AB8">
            <w:pPr>
              <w:rPr>
                <w:rFonts w:cs="Times New Roman"/>
                <w:sz w:val="18"/>
                <w:szCs w:val="18"/>
              </w:rPr>
            </w:pPr>
            <w:r w:rsidRPr="00FA2C1F">
              <w:rPr>
                <w:rFonts w:cs="Times New Roman"/>
                <w:sz w:val="18"/>
                <w:szCs w:val="18"/>
              </w:rPr>
              <w:t xml:space="preserve">No </w:t>
            </w:r>
          </w:p>
        </w:tc>
        <w:tc>
          <w:tcPr>
            <w:tcW w:w="1276" w:type="dxa"/>
          </w:tcPr>
          <w:p w:rsidR="00B47C65" w:rsidRDefault="00B47C65" w:rsidP="00901AB8">
            <w:pPr>
              <w:jc w:val="center"/>
              <w:rPr>
                <w:sz w:val="18"/>
                <w:szCs w:val="18"/>
              </w:rPr>
            </w:pPr>
            <w:r>
              <w:rPr>
                <w:sz w:val="18"/>
                <w:szCs w:val="18"/>
              </w:rPr>
              <w:t>389 (20%)</w:t>
            </w:r>
          </w:p>
        </w:tc>
        <w:tc>
          <w:tcPr>
            <w:tcW w:w="1985" w:type="dxa"/>
          </w:tcPr>
          <w:p w:rsidR="00B47C65" w:rsidRDefault="00B47C65" w:rsidP="00901AB8">
            <w:pPr>
              <w:jc w:val="center"/>
              <w:rPr>
                <w:sz w:val="18"/>
                <w:szCs w:val="18"/>
              </w:rPr>
            </w:pPr>
            <w:r>
              <w:rPr>
                <w:sz w:val="18"/>
                <w:szCs w:val="18"/>
              </w:rPr>
              <w:t>1.00</w:t>
            </w:r>
          </w:p>
        </w:tc>
        <w:tc>
          <w:tcPr>
            <w:tcW w:w="1842"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129 (8%)</w:t>
            </w:r>
          </w:p>
        </w:tc>
        <w:tc>
          <w:tcPr>
            <w:tcW w:w="1843" w:type="dxa"/>
          </w:tcPr>
          <w:p w:rsidR="00B47C65" w:rsidRDefault="00B47C65" w:rsidP="00901AB8">
            <w:pPr>
              <w:jc w:val="center"/>
              <w:rPr>
                <w:sz w:val="18"/>
                <w:szCs w:val="18"/>
              </w:rPr>
            </w:pPr>
            <w:r>
              <w:rPr>
                <w:sz w:val="18"/>
                <w:szCs w:val="18"/>
              </w:rPr>
              <w:t>1.00</w:t>
            </w:r>
          </w:p>
        </w:tc>
        <w:tc>
          <w:tcPr>
            <w:tcW w:w="1843"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FA2C1F" w:rsidRDefault="00B47C65" w:rsidP="00901AB8">
            <w:pPr>
              <w:rPr>
                <w:rFonts w:cs="Times New Roman"/>
                <w:sz w:val="18"/>
                <w:szCs w:val="18"/>
              </w:rPr>
            </w:pPr>
            <w:r w:rsidRPr="00FA2C1F">
              <w:rPr>
                <w:rFonts w:cs="Times New Roman"/>
                <w:sz w:val="18"/>
                <w:szCs w:val="18"/>
              </w:rPr>
              <w:t>Yes</w:t>
            </w:r>
          </w:p>
        </w:tc>
        <w:tc>
          <w:tcPr>
            <w:tcW w:w="1276" w:type="dxa"/>
          </w:tcPr>
          <w:p w:rsidR="00B47C65" w:rsidRDefault="00B47C65" w:rsidP="00901AB8">
            <w:pPr>
              <w:jc w:val="center"/>
              <w:rPr>
                <w:sz w:val="18"/>
                <w:szCs w:val="18"/>
              </w:rPr>
            </w:pPr>
            <w:r>
              <w:rPr>
                <w:sz w:val="18"/>
                <w:szCs w:val="18"/>
              </w:rPr>
              <w:t>79 (18%)</w:t>
            </w:r>
          </w:p>
        </w:tc>
        <w:tc>
          <w:tcPr>
            <w:tcW w:w="1985" w:type="dxa"/>
          </w:tcPr>
          <w:p w:rsidR="00B47C65" w:rsidRDefault="00B47C65" w:rsidP="00901AB8">
            <w:pPr>
              <w:jc w:val="center"/>
              <w:rPr>
                <w:sz w:val="18"/>
                <w:szCs w:val="18"/>
              </w:rPr>
            </w:pPr>
            <w:r w:rsidRPr="00151786">
              <w:rPr>
                <w:rFonts w:cs="Times New Roman"/>
                <w:sz w:val="18"/>
                <w:szCs w:val="18"/>
              </w:rPr>
              <w:t>0.85  (0.65, 1.11)</w:t>
            </w:r>
          </w:p>
        </w:tc>
        <w:tc>
          <w:tcPr>
            <w:tcW w:w="1842" w:type="dxa"/>
          </w:tcPr>
          <w:p w:rsidR="00B47C65" w:rsidRDefault="00B47C65" w:rsidP="00901AB8">
            <w:pPr>
              <w:jc w:val="center"/>
              <w:rPr>
                <w:sz w:val="18"/>
                <w:szCs w:val="18"/>
              </w:rPr>
            </w:pPr>
            <w:r w:rsidRPr="00151786">
              <w:rPr>
                <w:rFonts w:cs="Times New Roman"/>
                <w:sz w:val="18"/>
                <w:szCs w:val="18"/>
              </w:rPr>
              <w:t>0.84  (0.62, 1.14)</w:t>
            </w:r>
          </w:p>
        </w:tc>
        <w:tc>
          <w:tcPr>
            <w:tcW w:w="1276" w:type="dxa"/>
          </w:tcPr>
          <w:p w:rsidR="00B47C65" w:rsidRDefault="00B47C65" w:rsidP="00901AB8">
            <w:pPr>
              <w:jc w:val="center"/>
              <w:rPr>
                <w:sz w:val="18"/>
                <w:szCs w:val="18"/>
              </w:rPr>
            </w:pPr>
            <w:r>
              <w:rPr>
                <w:sz w:val="18"/>
                <w:szCs w:val="18"/>
              </w:rPr>
              <w:t>47 (14%)</w:t>
            </w:r>
          </w:p>
        </w:tc>
        <w:tc>
          <w:tcPr>
            <w:tcW w:w="1843" w:type="dxa"/>
          </w:tcPr>
          <w:p w:rsidR="00B47C65" w:rsidRDefault="00B47C65" w:rsidP="00901AB8">
            <w:pPr>
              <w:jc w:val="center"/>
              <w:rPr>
                <w:sz w:val="18"/>
                <w:szCs w:val="18"/>
              </w:rPr>
            </w:pPr>
            <w:r w:rsidRPr="00151786">
              <w:rPr>
                <w:rFonts w:cs="Times New Roman"/>
                <w:b/>
                <w:sz w:val="18"/>
                <w:szCs w:val="18"/>
              </w:rPr>
              <w:t>1.57  (1.19, 2.08)</w:t>
            </w:r>
          </w:p>
        </w:tc>
        <w:tc>
          <w:tcPr>
            <w:tcW w:w="1843" w:type="dxa"/>
          </w:tcPr>
          <w:p w:rsidR="00B47C65" w:rsidRDefault="00B47C65" w:rsidP="00901AB8">
            <w:pPr>
              <w:jc w:val="center"/>
              <w:rPr>
                <w:sz w:val="18"/>
                <w:szCs w:val="18"/>
              </w:rPr>
            </w:pPr>
            <w:r w:rsidRPr="00151786">
              <w:rPr>
                <w:rFonts w:cs="Times New Roman"/>
                <w:sz w:val="18"/>
                <w:szCs w:val="18"/>
              </w:rPr>
              <w:t>1.29  (0.96, 1.75)</w:t>
            </w:r>
          </w:p>
        </w:tc>
      </w:tr>
      <w:tr w:rsidR="00B47C65" w:rsidTr="00901AB8">
        <w:tc>
          <w:tcPr>
            <w:tcW w:w="3397" w:type="dxa"/>
          </w:tcPr>
          <w:p w:rsidR="00B47C65" w:rsidRPr="00FA2C1F" w:rsidRDefault="00B47C65" w:rsidP="00901AB8">
            <w:pPr>
              <w:rPr>
                <w:rFonts w:cs="Times New Roman"/>
                <w:sz w:val="18"/>
                <w:szCs w:val="18"/>
              </w:rPr>
            </w:pPr>
            <w:r w:rsidRPr="00FA2C1F">
              <w:rPr>
                <w:rFonts w:cs="Times New Roman"/>
                <w:sz w:val="18"/>
                <w:szCs w:val="18"/>
              </w:rPr>
              <w:t>Number of cumulative oral health problems</w:t>
            </w:r>
            <w:r w:rsidRPr="00B0084F">
              <w:rPr>
                <w:rFonts w:cs="Times New Roman"/>
                <w:sz w:val="18"/>
                <w:szCs w:val="18"/>
              </w:rPr>
              <w:t>†</w:t>
            </w:r>
            <w:r w:rsidRPr="00FA2C1F">
              <w:rPr>
                <w:rFonts w:cs="Times New Roman"/>
                <w:sz w:val="18"/>
                <w:szCs w:val="18"/>
              </w:rPr>
              <w:t xml:space="preserve"> </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842"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r>
      <w:tr w:rsidR="00B47C65" w:rsidTr="00901AB8">
        <w:tc>
          <w:tcPr>
            <w:tcW w:w="3397" w:type="dxa"/>
          </w:tcPr>
          <w:p w:rsidR="00B47C65" w:rsidRPr="00FA2C1F" w:rsidRDefault="00B47C65" w:rsidP="00901AB8">
            <w:pPr>
              <w:rPr>
                <w:sz w:val="18"/>
                <w:szCs w:val="18"/>
              </w:rPr>
            </w:pPr>
            <w:r w:rsidRPr="00FA2C1F">
              <w:rPr>
                <w:sz w:val="18"/>
                <w:szCs w:val="18"/>
              </w:rPr>
              <w:t>0</w:t>
            </w:r>
          </w:p>
        </w:tc>
        <w:tc>
          <w:tcPr>
            <w:tcW w:w="1276" w:type="dxa"/>
          </w:tcPr>
          <w:p w:rsidR="00B47C65" w:rsidRDefault="00B47C65" w:rsidP="00901AB8">
            <w:pPr>
              <w:jc w:val="center"/>
              <w:rPr>
                <w:sz w:val="18"/>
                <w:szCs w:val="18"/>
              </w:rPr>
            </w:pPr>
            <w:r>
              <w:rPr>
                <w:sz w:val="18"/>
                <w:szCs w:val="18"/>
              </w:rPr>
              <w:t>130 (19%)</w:t>
            </w:r>
          </w:p>
        </w:tc>
        <w:tc>
          <w:tcPr>
            <w:tcW w:w="1985" w:type="dxa"/>
          </w:tcPr>
          <w:p w:rsidR="00B47C65" w:rsidRDefault="00B47C65" w:rsidP="00901AB8">
            <w:pPr>
              <w:jc w:val="center"/>
              <w:rPr>
                <w:sz w:val="18"/>
                <w:szCs w:val="18"/>
              </w:rPr>
            </w:pPr>
            <w:r>
              <w:rPr>
                <w:sz w:val="18"/>
                <w:szCs w:val="18"/>
              </w:rPr>
              <w:t>1.00</w:t>
            </w:r>
          </w:p>
        </w:tc>
        <w:tc>
          <w:tcPr>
            <w:tcW w:w="1842"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35 (6%)</w:t>
            </w:r>
          </w:p>
        </w:tc>
        <w:tc>
          <w:tcPr>
            <w:tcW w:w="1843" w:type="dxa"/>
          </w:tcPr>
          <w:p w:rsidR="00B47C65" w:rsidRDefault="00B47C65" w:rsidP="00901AB8">
            <w:pPr>
              <w:jc w:val="center"/>
              <w:rPr>
                <w:sz w:val="18"/>
                <w:szCs w:val="18"/>
              </w:rPr>
            </w:pPr>
            <w:r>
              <w:rPr>
                <w:sz w:val="18"/>
                <w:szCs w:val="18"/>
              </w:rPr>
              <w:t>1.00</w:t>
            </w:r>
          </w:p>
        </w:tc>
        <w:tc>
          <w:tcPr>
            <w:tcW w:w="1843"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Pr="00FA2C1F" w:rsidRDefault="00B47C65" w:rsidP="00901AB8">
            <w:pPr>
              <w:rPr>
                <w:sz w:val="18"/>
                <w:szCs w:val="18"/>
              </w:rPr>
            </w:pPr>
            <w:r w:rsidRPr="00FA2C1F">
              <w:rPr>
                <w:sz w:val="18"/>
                <w:szCs w:val="18"/>
              </w:rPr>
              <w:t>1</w:t>
            </w:r>
          </w:p>
        </w:tc>
        <w:tc>
          <w:tcPr>
            <w:tcW w:w="1276" w:type="dxa"/>
          </w:tcPr>
          <w:p w:rsidR="00B47C65" w:rsidRDefault="00B47C65" w:rsidP="00901AB8">
            <w:pPr>
              <w:jc w:val="center"/>
              <w:rPr>
                <w:sz w:val="18"/>
                <w:szCs w:val="18"/>
              </w:rPr>
            </w:pPr>
            <w:r>
              <w:rPr>
                <w:sz w:val="18"/>
                <w:szCs w:val="18"/>
              </w:rPr>
              <w:t>235 (20%)</w:t>
            </w:r>
          </w:p>
        </w:tc>
        <w:tc>
          <w:tcPr>
            <w:tcW w:w="1985" w:type="dxa"/>
          </w:tcPr>
          <w:p w:rsidR="00B47C65" w:rsidRPr="0069316A" w:rsidRDefault="00B47C65" w:rsidP="00901AB8">
            <w:pPr>
              <w:jc w:val="center"/>
              <w:rPr>
                <w:rFonts w:cs="Times New Roman"/>
                <w:sz w:val="18"/>
                <w:szCs w:val="18"/>
              </w:rPr>
            </w:pPr>
            <w:r>
              <w:rPr>
                <w:rFonts w:cs="Times New Roman"/>
                <w:sz w:val="18"/>
                <w:szCs w:val="18"/>
              </w:rPr>
              <w:t>1.06  (0.84, 1.35)</w:t>
            </w:r>
          </w:p>
        </w:tc>
        <w:tc>
          <w:tcPr>
            <w:tcW w:w="1842" w:type="dxa"/>
          </w:tcPr>
          <w:p w:rsidR="00B47C65" w:rsidRPr="00382924" w:rsidRDefault="00B47C65" w:rsidP="00901AB8">
            <w:pPr>
              <w:jc w:val="center"/>
              <w:rPr>
                <w:rFonts w:cs="Times New Roman"/>
                <w:sz w:val="18"/>
                <w:szCs w:val="18"/>
              </w:rPr>
            </w:pPr>
            <w:r>
              <w:rPr>
                <w:rFonts w:cs="Times New Roman"/>
                <w:sz w:val="18"/>
                <w:szCs w:val="18"/>
              </w:rPr>
              <w:t>1.01  (0.77, 1.32)</w:t>
            </w:r>
          </w:p>
        </w:tc>
        <w:tc>
          <w:tcPr>
            <w:tcW w:w="1276" w:type="dxa"/>
          </w:tcPr>
          <w:p w:rsidR="00B47C65" w:rsidRDefault="00B47C65" w:rsidP="00901AB8">
            <w:pPr>
              <w:jc w:val="center"/>
              <w:rPr>
                <w:sz w:val="18"/>
                <w:szCs w:val="18"/>
              </w:rPr>
            </w:pPr>
            <w:r>
              <w:rPr>
                <w:sz w:val="18"/>
                <w:szCs w:val="18"/>
              </w:rPr>
              <w:t>91 (10%)</w:t>
            </w:r>
          </w:p>
        </w:tc>
        <w:tc>
          <w:tcPr>
            <w:tcW w:w="1843" w:type="dxa"/>
          </w:tcPr>
          <w:p w:rsidR="00B47C65" w:rsidRPr="00B40671" w:rsidRDefault="00B47C65" w:rsidP="00901AB8">
            <w:pPr>
              <w:jc w:val="center"/>
              <w:rPr>
                <w:rFonts w:cs="Times New Roman"/>
                <w:b/>
                <w:sz w:val="18"/>
                <w:szCs w:val="18"/>
                <w:vertAlign w:val="superscript"/>
              </w:rPr>
            </w:pPr>
            <w:r w:rsidRPr="00151786">
              <w:rPr>
                <w:rFonts w:cs="Times New Roman"/>
                <w:b/>
                <w:sz w:val="18"/>
                <w:szCs w:val="18"/>
              </w:rPr>
              <w:t>1.86  (1.40, 2.48)</w:t>
            </w:r>
          </w:p>
        </w:tc>
        <w:tc>
          <w:tcPr>
            <w:tcW w:w="1843" w:type="dxa"/>
          </w:tcPr>
          <w:p w:rsidR="00B47C65" w:rsidRDefault="00B47C65" w:rsidP="00901AB8">
            <w:pPr>
              <w:jc w:val="center"/>
              <w:rPr>
                <w:sz w:val="18"/>
                <w:szCs w:val="18"/>
              </w:rPr>
            </w:pPr>
            <w:r w:rsidRPr="00151786">
              <w:rPr>
                <w:rFonts w:cs="Times New Roman"/>
                <w:b/>
                <w:sz w:val="18"/>
                <w:szCs w:val="18"/>
              </w:rPr>
              <w:t>1.40  (1.03, 1.91)</w:t>
            </w:r>
          </w:p>
        </w:tc>
      </w:tr>
      <w:tr w:rsidR="00B47C65" w:rsidTr="00901AB8">
        <w:tc>
          <w:tcPr>
            <w:tcW w:w="3397" w:type="dxa"/>
          </w:tcPr>
          <w:p w:rsidR="00B47C65" w:rsidRPr="00FA2C1F" w:rsidRDefault="00B47C65" w:rsidP="00901AB8">
            <w:pPr>
              <w:rPr>
                <w:sz w:val="18"/>
                <w:szCs w:val="18"/>
              </w:rPr>
            </w:pPr>
            <w:r w:rsidRPr="00FA2C1F">
              <w:rPr>
                <w:sz w:val="18"/>
                <w:szCs w:val="18"/>
              </w:rPr>
              <w:t>2</w:t>
            </w:r>
          </w:p>
        </w:tc>
        <w:tc>
          <w:tcPr>
            <w:tcW w:w="1276" w:type="dxa"/>
          </w:tcPr>
          <w:p w:rsidR="00B47C65" w:rsidRDefault="00B47C65" w:rsidP="00901AB8">
            <w:pPr>
              <w:jc w:val="center"/>
              <w:rPr>
                <w:sz w:val="18"/>
                <w:szCs w:val="18"/>
              </w:rPr>
            </w:pPr>
            <w:r>
              <w:rPr>
                <w:sz w:val="18"/>
                <w:szCs w:val="18"/>
              </w:rPr>
              <w:t>63 (19%)</w:t>
            </w:r>
          </w:p>
        </w:tc>
        <w:tc>
          <w:tcPr>
            <w:tcW w:w="1985" w:type="dxa"/>
          </w:tcPr>
          <w:p w:rsidR="00B47C65" w:rsidRPr="0069316A" w:rsidRDefault="00B47C65" w:rsidP="00901AB8">
            <w:pPr>
              <w:jc w:val="center"/>
              <w:rPr>
                <w:rFonts w:cs="Times New Roman"/>
                <w:sz w:val="18"/>
                <w:szCs w:val="18"/>
              </w:rPr>
            </w:pPr>
            <w:r>
              <w:rPr>
                <w:rFonts w:cs="Times New Roman"/>
                <w:sz w:val="18"/>
                <w:szCs w:val="18"/>
              </w:rPr>
              <w:t>1.00  (0.72, 1.40)</w:t>
            </w:r>
          </w:p>
        </w:tc>
        <w:tc>
          <w:tcPr>
            <w:tcW w:w="1842" w:type="dxa"/>
          </w:tcPr>
          <w:p w:rsidR="00B47C65" w:rsidRPr="00382924" w:rsidRDefault="00B47C65" w:rsidP="00901AB8">
            <w:pPr>
              <w:jc w:val="center"/>
              <w:rPr>
                <w:rFonts w:cs="Times New Roman"/>
                <w:sz w:val="18"/>
                <w:szCs w:val="18"/>
              </w:rPr>
            </w:pPr>
            <w:r>
              <w:rPr>
                <w:rFonts w:cs="Times New Roman"/>
                <w:sz w:val="18"/>
                <w:szCs w:val="18"/>
              </w:rPr>
              <w:t>0.92  (0.63, 1.34)</w:t>
            </w:r>
          </w:p>
        </w:tc>
        <w:tc>
          <w:tcPr>
            <w:tcW w:w="1276" w:type="dxa"/>
          </w:tcPr>
          <w:p w:rsidR="00B47C65" w:rsidRDefault="00B47C65" w:rsidP="00901AB8">
            <w:pPr>
              <w:jc w:val="center"/>
              <w:rPr>
                <w:sz w:val="18"/>
                <w:szCs w:val="18"/>
              </w:rPr>
            </w:pPr>
            <w:r>
              <w:rPr>
                <w:sz w:val="18"/>
                <w:szCs w:val="18"/>
              </w:rPr>
              <w:t>28 (11%)</w:t>
            </w:r>
          </w:p>
        </w:tc>
        <w:tc>
          <w:tcPr>
            <w:tcW w:w="1843" w:type="dxa"/>
          </w:tcPr>
          <w:p w:rsidR="00B47C65" w:rsidRPr="00B40671" w:rsidRDefault="00B47C65" w:rsidP="00901AB8">
            <w:pPr>
              <w:jc w:val="center"/>
              <w:rPr>
                <w:rFonts w:cs="Times New Roman"/>
                <w:b/>
                <w:sz w:val="18"/>
                <w:szCs w:val="18"/>
                <w:vertAlign w:val="superscript"/>
              </w:rPr>
            </w:pPr>
            <w:r w:rsidRPr="00151786">
              <w:rPr>
                <w:rFonts w:cs="Times New Roman"/>
                <w:b/>
                <w:sz w:val="18"/>
                <w:szCs w:val="18"/>
              </w:rPr>
              <w:t>1.97  (1.35, 2.87)</w:t>
            </w:r>
          </w:p>
        </w:tc>
        <w:tc>
          <w:tcPr>
            <w:tcW w:w="1843" w:type="dxa"/>
          </w:tcPr>
          <w:p w:rsidR="00B47C65" w:rsidRPr="005B1AA8" w:rsidRDefault="00B47C65" w:rsidP="00901AB8">
            <w:pPr>
              <w:jc w:val="center"/>
              <w:rPr>
                <w:rFonts w:cs="Times New Roman"/>
                <w:sz w:val="18"/>
                <w:szCs w:val="18"/>
              </w:rPr>
            </w:pPr>
            <w:r>
              <w:rPr>
                <w:rFonts w:cs="Times New Roman"/>
                <w:sz w:val="18"/>
                <w:szCs w:val="18"/>
              </w:rPr>
              <w:t>1.31  (0.88, 1.97)</w:t>
            </w:r>
          </w:p>
        </w:tc>
      </w:tr>
      <w:tr w:rsidR="00B47C65" w:rsidTr="00901AB8">
        <w:tc>
          <w:tcPr>
            <w:tcW w:w="3397" w:type="dxa"/>
          </w:tcPr>
          <w:p w:rsidR="00B47C65" w:rsidRPr="00FA2C1F" w:rsidRDefault="00B47C65" w:rsidP="00901AB8">
            <w:pPr>
              <w:rPr>
                <w:sz w:val="18"/>
                <w:szCs w:val="18"/>
              </w:rPr>
            </w:pPr>
            <w:r w:rsidRPr="00FA2C1F">
              <w:rPr>
                <w:rFonts w:cs="Times New Roman"/>
                <w:sz w:val="18"/>
                <w:szCs w:val="18"/>
              </w:rPr>
              <w:t>≥3</w:t>
            </w:r>
          </w:p>
        </w:tc>
        <w:tc>
          <w:tcPr>
            <w:tcW w:w="1276" w:type="dxa"/>
          </w:tcPr>
          <w:p w:rsidR="00B47C65" w:rsidRDefault="00B47C65" w:rsidP="00901AB8">
            <w:pPr>
              <w:jc w:val="center"/>
              <w:rPr>
                <w:sz w:val="18"/>
                <w:szCs w:val="18"/>
              </w:rPr>
            </w:pPr>
            <w:r>
              <w:rPr>
                <w:sz w:val="18"/>
                <w:szCs w:val="18"/>
              </w:rPr>
              <w:t>41 (22%)</w:t>
            </w:r>
          </w:p>
        </w:tc>
        <w:tc>
          <w:tcPr>
            <w:tcW w:w="1985" w:type="dxa"/>
          </w:tcPr>
          <w:p w:rsidR="00B47C65" w:rsidRDefault="00B47C65" w:rsidP="00901AB8">
            <w:pPr>
              <w:jc w:val="center"/>
              <w:rPr>
                <w:sz w:val="18"/>
                <w:szCs w:val="18"/>
              </w:rPr>
            </w:pPr>
            <w:r w:rsidRPr="00151786">
              <w:rPr>
                <w:rFonts w:cs="Times New Roman"/>
                <w:sz w:val="18"/>
                <w:szCs w:val="18"/>
              </w:rPr>
              <w:t>1.23  (0.82, 1.83)</w:t>
            </w:r>
          </w:p>
        </w:tc>
        <w:tc>
          <w:tcPr>
            <w:tcW w:w="1842" w:type="dxa"/>
          </w:tcPr>
          <w:p w:rsidR="00B47C65" w:rsidRDefault="00B47C65" w:rsidP="00901AB8">
            <w:pPr>
              <w:jc w:val="center"/>
              <w:rPr>
                <w:sz w:val="18"/>
                <w:szCs w:val="18"/>
              </w:rPr>
            </w:pPr>
            <w:r w:rsidRPr="00151786">
              <w:rPr>
                <w:rFonts w:cs="Times New Roman"/>
                <w:sz w:val="18"/>
                <w:szCs w:val="18"/>
              </w:rPr>
              <w:t>1.06  (0.67, 1.67)</w:t>
            </w:r>
          </w:p>
        </w:tc>
        <w:tc>
          <w:tcPr>
            <w:tcW w:w="1276" w:type="dxa"/>
          </w:tcPr>
          <w:p w:rsidR="00B47C65" w:rsidRDefault="00B47C65" w:rsidP="00901AB8">
            <w:pPr>
              <w:jc w:val="center"/>
              <w:rPr>
                <w:sz w:val="18"/>
                <w:szCs w:val="18"/>
              </w:rPr>
            </w:pPr>
            <w:r>
              <w:rPr>
                <w:sz w:val="18"/>
                <w:szCs w:val="18"/>
              </w:rPr>
              <w:t>22 (18%)</w:t>
            </w:r>
          </w:p>
        </w:tc>
        <w:tc>
          <w:tcPr>
            <w:tcW w:w="1843" w:type="dxa"/>
          </w:tcPr>
          <w:p w:rsidR="00B47C65" w:rsidRDefault="00B47C65" w:rsidP="00901AB8">
            <w:pPr>
              <w:jc w:val="center"/>
              <w:rPr>
                <w:sz w:val="18"/>
                <w:szCs w:val="18"/>
              </w:rPr>
            </w:pPr>
            <w:r w:rsidRPr="00151786">
              <w:rPr>
                <w:rFonts w:cs="Times New Roman"/>
                <w:b/>
                <w:sz w:val="18"/>
                <w:szCs w:val="18"/>
              </w:rPr>
              <w:t>2.35  (1.47, 3.76)</w:t>
            </w:r>
          </w:p>
        </w:tc>
        <w:tc>
          <w:tcPr>
            <w:tcW w:w="1843" w:type="dxa"/>
          </w:tcPr>
          <w:p w:rsidR="00B47C65" w:rsidRDefault="00B47C65" w:rsidP="00901AB8">
            <w:pPr>
              <w:jc w:val="center"/>
              <w:rPr>
                <w:sz w:val="18"/>
                <w:szCs w:val="18"/>
              </w:rPr>
            </w:pPr>
            <w:r w:rsidRPr="00151786">
              <w:rPr>
                <w:rFonts w:cs="Times New Roman"/>
                <w:sz w:val="18"/>
                <w:szCs w:val="18"/>
              </w:rPr>
              <w:t>1.40  (0.84, 2.33)</w:t>
            </w:r>
          </w:p>
        </w:tc>
      </w:tr>
      <w:tr w:rsidR="00B47C65" w:rsidTr="00901AB8">
        <w:tc>
          <w:tcPr>
            <w:tcW w:w="3397" w:type="dxa"/>
          </w:tcPr>
          <w:p w:rsidR="00B47C65" w:rsidRPr="00FA2C1F" w:rsidRDefault="00B47C65" w:rsidP="00901AB8">
            <w:pPr>
              <w:rPr>
                <w:sz w:val="18"/>
                <w:szCs w:val="18"/>
              </w:rPr>
            </w:pPr>
            <w:r w:rsidRPr="00FA2C1F">
              <w:rPr>
                <w:sz w:val="18"/>
                <w:szCs w:val="18"/>
              </w:rPr>
              <w:t>Dental service use</w:t>
            </w:r>
          </w:p>
        </w:tc>
        <w:tc>
          <w:tcPr>
            <w:tcW w:w="1276" w:type="dxa"/>
          </w:tcPr>
          <w:p w:rsidR="00B47C65" w:rsidRDefault="00B47C65" w:rsidP="00901AB8">
            <w:pPr>
              <w:jc w:val="center"/>
              <w:rPr>
                <w:sz w:val="18"/>
                <w:szCs w:val="18"/>
              </w:rPr>
            </w:pPr>
          </w:p>
        </w:tc>
        <w:tc>
          <w:tcPr>
            <w:tcW w:w="1985" w:type="dxa"/>
          </w:tcPr>
          <w:p w:rsidR="00B47C65" w:rsidRDefault="00B47C65" w:rsidP="00901AB8">
            <w:pPr>
              <w:jc w:val="center"/>
              <w:rPr>
                <w:sz w:val="18"/>
                <w:szCs w:val="18"/>
              </w:rPr>
            </w:pPr>
          </w:p>
        </w:tc>
        <w:tc>
          <w:tcPr>
            <w:tcW w:w="1842" w:type="dxa"/>
          </w:tcPr>
          <w:p w:rsidR="00B47C65" w:rsidRDefault="00B47C65" w:rsidP="00901AB8">
            <w:pPr>
              <w:jc w:val="center"/>
              <w:rPr>
                <w:sz w:val="18"/>
                <w:szCs w:val="18"/>
              </w:rPr>
            </w:pPr>
          </w:p>
        </w:tc>
        <w:tc>
          <w:tcPr>
            <w:tcW w:w="1276"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c>
          <w:tcPr>
            <w:tcW w:w="1843" w:type="dxa"/>
          </w:tcPr>
          <w:p w:rsidR="00B47C65" w:rsidRDefault="00B47C65" w:rsidP="00901AB8">
            <w:pPr>
              <w:jc w:val="center"/>
              <w:rPr>
                <w:sz w:val="18"/>
                <w:szCs w:val="18"/>
              </w:rPr>
            </w:pPr>
          </w:p>
        </w:tc>
      </w:tr>
      <w:tr w:rsidR="00B47C65" w:rsidTr="00901AB8">
        <w:tc>
          <w:tcPr>
            <w:tcW w:w="3397" w:type="dxa"/>
          </w:tcPr>
          <w:p w:rsidR="00B47C65" w:rsidRPr="00F11D3A" w:rsidRDefault="00B47C65" w:rsidP="00901AB8">
            <w:pPr>
              <w:rPr>
                <w:sz w:val="18"/>
                <w:szCs w:val="18"/>
              </w:rPr>
            </w:pPr>
            <w:r w:rsidRPr="00151786">
              <w:rPr>
                <w:rFonts w:cs="Times New Roman"/>
                <w:sz w:val="18"/>
                <w:szCs w:val="18"/>
              </w:rPr>
              <w:t>2 times or more per year</w:t>
            </w:r>
          </w:p>
        </w:tc>
        <w:tc>
          <w:tcPr>
            <w:tcW w:w="1276" w:type="dxa"/>
          </w:tcPr>
          <w:p w:rsidR="00B47C65" w:rsidRDefault="00B47C65" w:rsidP="00901AB8">
            <w:pPr>
              <w:jc w:val="center"/>
              <w:rPr>
                <w:sz w:val="18"/>
                <w:szCs w:val="18"/>
              </w:rPr>
            </w:pPr>
            <w:r>
              <w:rPr>
                <w:sz w:val="18"/>
                <w:szCs w:val="18"/>
              </w:rPr>
              <w:t>226 (21%)</w:t>
            </w:r>
          </w:p>
        </w:tc>
        <w:tc>
          <w:tcPr>
            <w:tcW w:w="1985" w:type="dxa"/>
          </w:tcPr>
          <w:p w:rsidR="00B47C65" w:rsidRDefault="00B47C65" w:rsidP="00901AB8">
            <w:pPr>
              <w:jc w:val="center"/>
              <w:rPr>
                <w:sz w:val="18"/>
                <w:szCs w:val="18"/>
              </w:rPr>
            </w:pPr>
            <w:r>
              <w:rPr>
                <w:sz w:val="18"/>
                <w:szCs w:val="18"/>
              </w:rPr>
              <w:t>1.00</w:t>
            </w:r>
          </w:p>
        </w:tc>
        <w:tc>
          <w:tcPr>
            <w:tcW w:w="1842" w:type="dxa"/>
          </w:tcPr>
          <w:p w:rsidR="00B47C65" w:rsidRDefault="00B47C65" w:rsidP="00901AB8">
            <w:pPr>
              <w:jc w:val="center"/>
              <w:rPr>
                <w:sz w:val="18"/>
                <w:szCs w:val="18"/>
              </w:rPr>
            </w:pPr>
            <w:r>
              <w:rPr>
                <w:sz w:val="18"/>
                <w:szCs w:val="18"/>
              </w:rPr>
              <w:t>1.00</w:t>
            </w:r>
          </w:p>
        </w:tc>
        <w:tc>
          <w:tcPr>
            <w:tcW w:w="1276" w:type="dxa"/>
          </w:tcPr>
          <w:p w:rsidR="00B47C65" w:rsidRDefault="00B47C65" w:rsidP="00901AB8">
            <w:pPr>
              <w:jc w:val="center"/>
              <w:rPr>
                <w:sz w:val="18"/>
                <w:szCs w:val="18"/>
              </w:rPr>
            </w:pPr>
            <w:r>
              <w:rPr>
                <w:sz w:val="18"/>
                <w:szCs w:val="18"/>
              </w:rPr>
              <w:t>62 (7%)</w:t>
            </w:r>
          </w:p>
        </w:tc>
        <w:tc>
          <w:tcPr>
            <w:tcW w:w="1843" w:type="dxa"/>
          </w:tcPr>
          <w:p w:rsidR="00B47C65" w:rsidRDefault="00B47C65" w:rsidP="00901AB8">
            <w:pPr>
              <w:jc w:val="center"/>
              <w:rPr>
                <w:sz w:val="18"/>
                <w:szCs w:val="18"/>
              </w:rPr>
            </w:pPr>
            <w:r>
              <w:rPr>
                <w:sz w:val="18"/>
                <w:szCs w:val="18"/>
              </w:rPr>
              <w:t>1.00</w:t>
            </w:r>
          </w:p>
        </w:tc>
        <w:tc>
          <w:tcPr>
            <w:tcW w:w="1843" w:type="dxa"/>
          </w:tcPr>
          <w:p w:rsidR="00B47C65" w:rsidRDefault="00B47C65" w:rsidP="00901AB8">
            <w:pPr>
              <w:jc w:val="center"/>
              <w:rPr>
                <w:sz w:val="18"/>
                <w:szCs w:val="18"/>
              </w:rPr>
            </w:pPr>
            <w:r>
              <w:rPr>
                <w:sz w:val="18"/>
                <w:szCs w:val="18"/>
              </w:rPr>
              <w:t>1.00</w:t>
            </w:r>
          </w:p>
        </w:tc>
      </w:tr>
      <w:tr w:rsidR="00B47C65" w:rsidTr="00901AB8">
        <w:tc>
          <w:tcPr>
            <w:tcW w:w="3397" w:type="dxa"/>
          </w:tcPr>
          <w:p w:rsidR="00B47C65" w:rsidRDefault="00B47C65" w:rsidP="00901AB8">
            <w:pPr>
              <w:rPr>
                <w:sz w:val="18"/>
                <w:szCs w:val="18"/>
              </w:rPr>
            </w:pPr>
            <w:r w:rsidRPr="00151786">
              <w:rPr>
                <w:rFonts w:cs="Times New Roman"/>
                <w:sz w:val="18"/>
                <w:szCs w:val="18"/>
              </w:rPr>
              <w:t>Once per year</w:t>
            </w:r>
          </w:p>
        </w:tc>
        <w:tc>
          <w:tcPr>
            <w:tcW w:w="1276" w:type="dxa"/>
          </w:tcPr>
          <w:p w:rsidR="00B47C65" w:rsidRDefault="00B47C65" w:rsidP="00901AB8">
            <w:pPr>
              <w:jc w:val="center"/>
              <w:rPr>
                <w:sz w:val="18"/>
                <w:szCs w:val="18"/>
              </w:rPr>
            </w:pPr>
            <w:r>
              <w:rPr>
                <w:sz w:val="18"/>
                <w:szCs w:val="18"/>
              </w:rPr>
              <w:t>68 (18%)</w:t>
            </w:r>
          </w:p>
        </w:tc>
        <w:tc>
          <w:tcPr>
            <w:tcW w:w="1985" w:type="dxa"/>
          </w:tcPr>
          <w:p w:rsidR="00B47C65" w:rsidRPr="0069316A" w:rsidRDefault="00B47C65" w:rsidP="00901AB8">
            <w:pPr>
              <w:jc w:val="center"/>
              <w:rPr>
                <w:rFonts w:cs="Times New Roman"/>
                <w:sz w:val="18"/>
                <w:szCs w:val="18"/>
              </w:rPr>
            </w:pPr>
            <w:r>
              <w:rPr>
                <w:rFonts w:cs="Times New Roman"/>
                <w:sz w:val="18"/>
                <w:szCs w:val="18"/>
              </w:rPr>
              <w:t>0.87  (0.65, 1.18)</w:t>
            </w:r>
          </w:p>
        </w:tc>
        <w:tc>
          <w:tcPr>
            <w:tcW w:w="1842" w:type="dxa"/>
          </w:tcPr>
          <w:p w:rsidR="00B47C65" w:rsidRPr="00382924" w:rsidRDefault="00B47C65" w:rsidP="00901AB8">
            <w:pPr>
              <w:jc w:val="center"/>
              <w:rPr>
                <w:rFonts w:cs="Times New Roman"/>
                <w:sz w:val="18"/>
                <w:szCs w:val="18"/>
              </w:rPr>
            </w:pPr>
            <w:r>
              <w:rPr>
                <w:rFonts w:cs="Times New Roman"/>
                <w:sz w:val="18"/>
                <w:szCs w:val="18"/>
              </w:rPr>
              <w:t>0.88  (0.63, 1.24)</w:t>
            </w:r>
          </w:p>
        </w:tc>
        <w:tc>
          <w:tcPr>
            <w:tcW w:w="1276" w:type="dxa"/>
          </w:tcPr>
          <w:p w:rsidR="00B47C65" w:rsidRDefault="00B47C65" w:rsidP="00901AB8">
            <w:pPr>
              <w:jc w:val="center"/>
              <w:rPr>
                <w:sz w:val="18"/>
                <w:szCs w:val="18"/>
              </w:rPr>
            </w:pPr>
            <w:r>
              <w:rPr>
                <w:sz w:val="18"/>
                <w:szCs w:val="18"/>
              </w:rPr>
              <w:t>31 (11%)</w:t>
            </w:r>
          </w:p>
        </w:tc>
        <w:tc>
          <w:tcPr>
            <w:tcW w:w="1843" w:type="dxa"/>
          </w:tcPr>
          <w:p w:rsidR="00B47C65" w:rsidRPr="00B40671" w:rsidRDefault="00B47C65" w:rsidP="00901AB8">
            <w:pPr>
              <w:jc w:val="center"/>
              <w:rPr>
                <w:rFonts w:cs="Times New Roman"/>
                <w:b/>
                <w:sz w:val="18"/>
                <w:szCs w:val="18"/>
                <w:vertAlign w:val="superscript"/>
              </w:rPr>
            </w:pPr>
            <w:r w:rsidRPr="00151786">
              <w:rPr>
                <w:rFonts w:cs="Times New Roman"/>
                <w:b/>
                <w:sz w:val="18"/>
                <w:szCs w:val="18"/>
              </w:rPr>
              <w:t>1.79  (1.27, 2.50)</w:t>
            </w:r>
          </w:p>
        </w:tc>
        <w:tc>
          <w:tcPr>
            <w:tcW w:w="1843" w:type="dxa"/>
          </w:tcPr>
          <w:p w:rsidR="00B47C65" w:rsidRPr="005B1AA8" w:rsidRDefault="00B47C65" w:rsidP="00901AB8">
            <w:pPr>
              <w:jc w:val="center"/>
              <w:rPr>
                <w:rFonts w:cs="Times New Roman"/>
                <w:b/>
                <w:sz w:val="18"/>
                <w:szCs w:val="18"/>
              </w:rPr>
            </w:pPr>
            <w:r>
              <w:rPr>
                <w:rFonts w:cs="Times New Roman"/>
                <w:b/>
                <w:sz w:val="18"/>
                <w:szCs w:val="18"/>
              </w:rPr>
              <w:t>1.56  (1.09, 2.23)</w:t>
            </w:r>
          </w:p>
        </w:tc>
      </w:tr>
      <w:tr w:rsidR="00B47C65" w:rsidTr="00901AB8">
        <w:tc>
          <w:tcPr>
            <w:tcW w:w="3397" w:type="dxa"/>
          </w:tcPr>
          <w:p w:rsidR="00B47C65" w:rsidRDefault="00B47C65" w:rsidP="00901AB8">
            <w:pPr>
              <w:rPr>
                <w:sz w:val="18"/>
                <w:szCs w:val="18"/>
              </w:rPr>
            </w:pPr>
            <w:r w:rsidRPr="00151786">
              <w:rPr>
                <w:rFonts w:cs="Times New Roman"/>
                <w:sz w:val="18"/>
                <w:szCs w:val="18"/>
              </w:rPr>
              <w:t>Less than once per year</w:t>
            </w:r>
          </w:p>
        </w:tc>
        <w:tc>
          <w:tcPr>
            <w:tcW w:w="1276" w:type="dxa"/>
          </w:tcPr>
          <w:p w:rsidR="00B47C65" w:rsidRDefault="00B47C65" w:rsidP="00901AB8">
            <w:pPr>
              <w:jc w:val="center"/>
              <w:rPr>
                <w:sz w:val="18"/>
                <w:szCs w:val="18"/>
              </w:rPr>
            </w:pPr>
            <w:r>
              <w:rPr>
                <w:sz w:val="18"/>
                <w:szCs w:val="18"/>
              </w:rPr>
              <w:t>171 (20%)</w:t>
            </w:r>
          </w:p>
        </w:tc>
        <w:tc>
          <w:tcPr>
            <w:tcW w:w="1985" w:type="dxa"/>
          </w:tcPr>
          <w:p w:rsidR="00B47C65" w:rsidRDefault="00B47C65" w:rsidP="00901AB8">
            <w:pPr>
              <w:jc w:val="center"/>
              <w:rPr>
                <w:sz w:val="18"/>
                <w:szCs w:val="18"/>
              </w:rPr>
            </w:pPr>
            <w:r w:rsidRPr="00151786">
              <w:rPr>
                <w:rFonts w:cs="Times New Roman"/>
                <w:sz w:val="18"/>
                <w:szCs w:val="18"/>
              </w:rPr>
              <w:t>1.00  (0.80, 1.25)</w:t>
            </w:r>
          </w:p>
        </w:tc>
        <w:tc>
          <w:tcPr>
            <w:tcW w:w="1842" w:type="dxa"/>
          </w:tcPr>
          <w:p w:rsidR="00B47C65" w:rsidRDefault="00B47C65" w:rsidP="00901AB8">
            <w:pPr>
              <w:jc w:val="center"/>
              <w:rPr>
                <w:sz w:val="18"/>
                <w:szCs w:val="18"/>
              </w:rPr>
            </w:pPr>
            <w:r w:rsidRPr="00151786">
              <w:rPr>
                <w:rFonts w:cs="Times New Roman"/>
                <w:sz w:val="18"/>
                <w:szCs w:val="18"/>
              </w:rPr>
              <w:t>0.99  (0.74, 1.32)</w:t>
            </w:r>
          </w:p>
        </w:tc>
        <w:tc>
          <w:tcPr>
            <w:tcW w:w="1276" w:type="dxa"/>
          </w:tcPr>
          <w:p w:rsidR="00B47C65" w:rsidRDefault="00B47C65" w:rsidP="00901AB8">
            <w:pPr>
              <w:jc w:val="center"/>
              <w:rPr>
                <w:sz w:val="18"/>
                <w:szCs w:val="18"/>
              </w:rPr>
            </w:pPr>
            <w:r>
              <w:rPr>
                <w:sz w:val="18"/>
                <w:szCs w:val="18"/>
              </w:rPr>
              <w:t>80 (13%)</w:t>
            </w:r>
          </w:p>
        </w:tc>
        <w:tc>
          <w:tcPr>
            <w:tcW w:w="1843" w:type="dxa"/>
          </w:tcPr>
          <w:p w:rsidR="00B47C65" w:rsidRDefault="00B47C65" w:rsidP="00901AB8">
            <w:pPr>
              <w:jc w:val="center"/>
              <w:rPr>
                <w:sz w:val="18"/>
                <w:szCs w:val="18"/>
              </w:rPr>
            </w:pPr>
            <w:r w:rsidRPr="00151786">
              <w:rPr>
                <w:rFonts w:cs="Times New Roman"/>
                <w:b/>
                <w:sz w:val="18"/>
                <w:szCs w:val="18"/>
              </w:rPr>
              <w:t>2.35  (1.81, 3.04)</w:t>
            </w:r>
          </w:p>
        </w:tc>
        <w:tc>
          <w:tcPr>
            <w:tcW w:w="1843" w:type="dxa"/>
          </w:tcPr>
          <w:p w:rsidR="00B47C65" w:rsidRDefault="00B47C65" w:rsidP="00901AB8">
            <w:pPr>
              <w:jc w:val="center"/>
              <w:rPr>
                <w:sz w:val="18"/>
                <w:szCs w:val="18"/>
              </w:rPr>
            </w:pPr>
            <w:r w:rsidRPr="00151786">
              <w:rPr>
                <w:rFonts w:cs="Times New Roman"/>
                <w:b/>
                <w:sz w:val="18"/>
                <w:szCs w:val="18"/>
              </w:rPr>
              <w:t>1.64  (1.21, 2.23)</w:t>
            </w:r>
          </w:p>
        </w:tc>
      </w:tr>
    </w:tbl>
    <w:p w:rsidR="00B47C65" w:rsidRDefault="00B47C65" w:rsidP="00B47C65">
      <w:pPr>
        <w:spacing w:after="0"/>
        <w:rPr>
          <w:sz w:val="18"/>
          <w:szCs w:val="18"/>
        </w:rPr>
      </w:pPr>
      <w:r>
        <w:rPr>
          <w:sz w:val="18"/>
          <w:szCs w:val="18"/>
        </w:rPr>
        <w:t>Bold indicates p&lt;.05</w:t>
      </w:r>
    </w:p>
    <w:p w:rsidR="00B47C65" w:rsidRDefault="00B47C65" w:rsidP="00B47C65">
      <w:pPr>
        <w:spacing w:after="0"/>
        <w:rPr>
          <w:rFonts w:cs="Times New Roman"/>
          <w:sz w:val="18"/>
        </w:rPr>
      </w:pPr>
      <w:r>
        <w:rPr>
          <w:sz w:val="18"/>
          <w:szCs w:val="18"/>
        </w:rPr>
        <w:t>*</w:t>
      </w:r>
      <w:r w:rsidRPr="00151786">
        <w:rPr>
          <w:rFonts w:cs="Times New Roman"/>
          <w:sz w:val="18"/>
        </w:rPr>
        <w:t>adjusted for age, gender, race,</w:t>
      </w:r>
      <w:r>
        <w:rPr>
          <w:rFonts w:cs="Times New Roman"/>
          <w:sz w:val="18"/>
        </w:rPr>
        <w:t xml:space="preserve"> education,</w:t>
      </w:r>
      <w:r w:rsidRPr="00151786">
        <w:rPr>
          <w:rFonts w:cs="Times New Roman"/>
          <w:sz w:val="18"/>
        </w:rPr>
        <w:t xml:space="preserve"> smoking, physical activity, </w:t>
      </w:r>
      <w:r>
        <w:rPr>
          <w:rFonts w:cs="Times New Roman"/>
          <w:sz w:val="18"/>
        </w:rPr>
        <w:t>history of CVD and diabetes</w:t>
      </w:r>
    </w:p>
    <w:p w:rsidR="00B47C65" w:rsidRPr="00B0454F" w:rsidRDefault="00B47C65" w:rsidP="00B47C65">
      <w:pPr>
        <w:spacing w:after="0"/>
        <w:rPr>
          <w:sz w:val="18"/>
          <w:szCs w:val="18"/>
        </w:rPr>
      </w:pPr>
      <w:r w:rsidRPr="00B0084F">
        <w:rPr>
          <w:rFonts w:cs="Times New Roman"/>
          <w:sz w:val="18"/>
          <w:szCs w:val="18"/>
        </w:rPr>
        <w:t>†</w:t>
      </w:r>
      <w:r w:rsidRPr="00B0454F">
        <w:rPr>
          <w:rFonts w:cs="Times New Roman"/>
          <w:sz w:val="18"/>
        </w:rPr>
        <w:t xml:space="preserve"> </w:t>
      </w:r>
      <w:r w:rsidRPr="00151786">
        <w:rPr>
          <w:rFonts w:cs="Times New Roman"/>
          <w:sz w:val="18"/>
        </w:rPr>
        <w:t xml:space="preserve">dry mouth when eating, &lt;21 remaining teeth, any difficulty eating or chewing, limit of </w:t>
      </w:r>
      <w:r>
        <w:rPr>
          <w:rFonts w:cs="Times New Roman"/>
          <w:sz w:val="18"/>
        </w:rPr>
        <w:t>food due to gum problems</w:t>
      </w:r>
    </w:p>
    <w:p w:rsidR="00B47C65" w:rsidRPr="00D420A8" w:rsidRDefault="00B47C65" w:rsidP="00B47C65">
      <w:pPr>
        <w:tabs>
          <w:tab w:val="left" w:pos="1780"/>
        </w:tabs>
        <w:spacing w:after="0" w:line="240" w:lineRule="auto"/>
        <w:rPr>
          <w:sz w:val="18"/>
          <w:szCs w:val="18"/>
        </w:rPr>
      </w:pPr>
    </w:p>
    <w:p w:rsidR="00DB417E" w:rsidRDefault="00DB417E" w:rsidP="00B47C65">
      <w:pPr>
        <w:spacing w:line="240" w:lineRule="auto"/>
        <w:sectPr w:rsidR="00DB417E" w:rsidSect="00B47C65">
          <w:pgSz w:w="16838" w:h="11906" w:orient="landscape"/>
          <w:pgMar w:top="720" w:right="720" w:bottom="720" w:left="720" w:header="709" w:footer="57" w:gutter="0"/>
          <w:cols w:space="708"/>
          <w:docGrid w:linePitch="360"/>
        </w:sectPr>
      </w:pPr>
    </w:p>
    <w:p w:rsidR="00DB417E" w:rsidRDefault="00DB417E" w:rsidP="00DB417E">
      <w:r>
        <w:lastRenderedPageBreak/>
        <w:t>Supplemental Figure A1</w:t>
      </w:r>
      <w:r>
        <w:t xml:space="preserve">. Flowchart of the study characteristics of the British Regional Heart Study (BRHS) and the Health ABC (HABC) Study </w:t>
      </w:r>
    </w:p>
    <w:p w:rsidR="00DB417E" w:rsidRDefault="00DB417E" w:rsidP="00DB417E">
      <w:r>
        <w:rPr>
          <w:noProof/>
          <w:lang w:eastAsia="en-GB"/>
        </w:rPr>
        <mc:AlternateContent>
          <mc:Choice Requires="wps">
            <w:drawing>
              <wp:anchor distT="0" distB="0" distL="114300" distR="114300" simplePos="0" relativeHeight="251661312" behindDoc="0" locked="0" layoutInCell="1" allowOverlap="1" wp14:anchorId="0095DEAB" wp14:editId="108BF0AF">
                <wp:simplePos x="0" y="0"/>
                <wp:positionH relativeFrom="margin">
                  <wp:align>center</wp:align>
                </wp:positionH>
                <wp:positionV relativeFrom="paragraph">
                  <wp:posOffset>132715</wp:posOffset>
                </wp:positionV>
                <wp:extent cx="2162175" cy="685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162175"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B417E" w:rsidRDefault="00DB417E" w:rsidP="00DB417E">
                            <w:pPr>
                              <w:jc w:val="center"/>
                              <w:rPr>
                                <w:sz w:val="20"/>
                              </w:rPr>
                            </w:pPr>
                            <w:r w:rsidRPr="00F475AF">
                              <w:rPr>
                                <w:sz w:val="20"/>
                              </w:rPr>
                              <w:t>Baseline data</w:t>
                            </w:r>
                          </w:p>
                          <w:p w:rsidR="00DB417E" w:rsidRDefault="00DB417E" w:rsidP="00DB417E">
                            <w:pPr>
                              <w:spacing w:after="0"/>
                              <w:jc w:val="center"/>
                              <w:rPr>
                                <w:sz w:val="20"/>
                              </w:rPr>
                            </w:pPr>
                            <w:r w:rsidRPr="00316812">
                              <w:rPr>
                                <w:i/>
                                <w:sz w:val="20"/>
                              </w:rPr>
                              <w:t>BRHS:</w:t>
                            </w:r>
                            <w:r>
                              <w:rPr>
                                <w:sz w:val="20"/>
                              </w:rPr>
                              <w:t xml:space="preserve"> 1978-1980</w:t>
                            </w:r>
                          </w:p>
                          <w:p w:rsidR="00DB417E" w:rsidRPr="00F475AF" w:rsidRDefault="00DB417E" w:rsidP="00DB417E">
                            <w:pPr>
                              <w:spacing w:after="0"/>
                              <w:jc w:val="center"/>
                              <w:rPr>
                                <w:sz w:val="20"/>
                              </w:rPr>
                            </w:pPr>
                            <w:r w:rsidRPr="00316812">
                              <w:rPr>
                                <w:i/>
                                <w:sz w:val="20"/>
                              </w:rPr>
                              <w:t>HABC</w:t>
                            </w:r>
                            <w:r>
                              <w:rPr>
                                <w:i/>
                                <w:sz w:val="20"/>
                              </w:rPr>
                              <w:t xml:space="preserve"> Study</w:t>
                            </w:r>
                            <w:r w:rsidRPr="00316812">
                              <w:rPr>
                                <w:i/>
                                <w:sz w:val="20"/>
                              </w:rPr>
                              <w:t>:</w:t>
                            </w:r>
                            <w:r>
                              <w:rPr>
                                <w:sz w:val="20"/>
                              </w:rPr>
                              <w:t xml:space="preserve"> 1997-1998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5DEAB" id="_x0000_t202" coordsize="21600,21600" o:spt="202" path="m,l,21600r21600,l21600,xe">
                <v:stroke joinstyle="miter"/>
                <v:path gradientshapeok="t" o:connecttype="rect"/>
              </v:shapetype>
              <v:shape id="Text Box 3" o:spid="_x0000_s1026" type="#_x0000_t202" style="position:absolute;margin-left:0;margin-top:10.45pt;width:170.25pt;height:5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" fillcolor="white [3201]" strokecolor="white [3212]" strokeweight=".5pt">
                <v:textbox>
                  <w:txbxContent>
                    <w:p w:rsidR="00DB417E" w:rsidRDefault="00DB417E" w:rsidP="00DB417E">
                      <w:pPr>
                        <w:jc w:val="center"/>
                        <w:rPr>
                          <w:sz w:val="20"/>
                        </w:rPr>
                      </w:pPr>
                      <w:r w:rsidRPr="00F475AF">
                        <w:rPr>
                          <w:sz w:val="20"/>
                        </w:rPr>
                        <w:t>Baseline data</w:t>
                      </w:r>
                    </w:p>
                    <w:p w:rsidR="00DB417E" w:rsidRDefault="00DB417E" w:rsidP="00DB417E">
                      <w:pPr>
                        <w:spacing w:after="0"/>
                        <w:jc w:val="center"/>
                        <w:rPr>
                          <w:sz w:val="20"/>
                        </w:rPr>
                      </w:pPr>
                      <w:r w:rsidRPr="00316812">
                        <w:rPr>
                          <w:i/>
                          <w:sz w:val="20"/>
                        </w:rPr>
                        <w:t>BRHS:</w:t>
                      </w:r>
                      <w:r>
                        <w:rPr>
                          <w:sz w:val="20"/>
                        </w:rPr>
                        <w:t xml:space="preserve"> 1978-1980</w:t>
                      </w:r>
                    </w:p>
                    <w:p w:rsidR="00DB417E" w:rsidRPr="00F475AF" w:rsidRDefault="00DB417E" w:rsidP="00DB417E">
                      <w:pPr>
                        <w:spacing w:after="0"/>
                        <w:jc w:val="center"/>
                        <w:rPr>
                          <w:sz w:val="20"/>
                        </w:rPr>
                      </w:pPr>
                      <w:r w:rsidRPr="00316812">
                        <w:rPr>
                          <w:i/>
                          <w:sz w:val="20"/>
                        </w:rPr>
                        <w:t>HABC</w:t>
                      </w:r>
                      <w:r>
                        <w:rPr>
                          <w:i/>
                          <w:sz w:val="20"/>
                        </w:rPr>
                        <w:t xml:space="preserve"> Study</w:t>
                      </w:r>
                      <w:r w:rsidRPr="00316812">
                        <w:rPr>
                          <w:i/>
                          <w:sz w:val="20"/>
                        </w:rPr>
                        <w:t>:</w:t>
                      </w:r>
                      <w:r>
                        <w:rPr>
                          <w:sz w:val="20"/>
                        </w:rPr>
                        <w:t xml:space="preserve"> 1997-1998</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8F9D18" wp14:editId="728AAAE9">
                <wp:simplePos x="0" y="0"/>
                <wp:positionH relativeFrom="margin">
                  <wp:align>center</wp:align>
                </wp:positionH>
                <wp:positionV relativeFrom="paragraph">
                  <wp:posOffset>18415</wp:posOffset>
                </wp:positionV>
                <wp:extent cx="2286000" cy="8572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286000" cy="857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B1070C" id="Rounded Rectangle 2" o:spid="_x0000_s1026" style="position:absolute;margin-left:0;margin-top:1.45pt;width:180pt;height: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" filled="f" strokecolor="black [3213]" strokeweight="1pt">
                <v:stroke joinstyle="miter"/>
                <w10:wrap anchorx="margin"/>
              </v:roundrect>
            </w:pict>
          </mc:Fallback>
        </mc:AlternateContent>
      </w:r>
      <w:r>
        <w:t xml:space="preserve">                                                                                                </w:t>
      </w:r>
    </w:p>
    <w:p w:rsidR="00DB417E" w:rsidRDefault="00DB417E" w:rsidP="00DB417E">
      <w:pPr>
        <w:tabs>
          <w:tab w:val="left" w:pos="4650"/>
        </w:tabs>
      </w:pPr>
      <w:r>
        <w:tab/>
      </w:r>
    </w:p>
    <w:p w:rsidR="00DB417E" w:rsidRDefault="00DB417E" w:rsidP="00B47C65">
      <w:pPr>
        <w:spacing w:line="240" w:lineRule="auto"/>
      </w:pPr>
      <w:r>
        <w:rPr>
          <w:noProof/>
          <w:lang w:eastAsia="en-GB"/>
        </w:rPr>
        <mc:AlternateContent>
          <mc:Choice Requires="wps">
            <w:drawing>
              <wp:anchor distT="0" distB="0" distL="114300" distR="114300" simplePos="0" relativeHeight="251665408" behindDoc="0" locked="0" layoutInCell="1" allowOverlap="1" wp14:anchorId="175FBEC9" wp14:editId="4F26E276">
                <wp:simplePos x="0" y="0"/>
                <wp:positionH relativeFrom="margin">
                  <wp:align>center</wp:align>
                </wp:positionH>
                <wp:positionV relativeFrom="paragraph">
                  <wp:posOffset>742950</wp:posOffset>
                </wp:positionV>
                <wp:extent cx="4152900" cy="12668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4152900" cy="1266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7DDE2" id="Rounded Rectangle 6" o:spid="_x0000_s1026" style="position:absolute;margin-left:0;margin-top:58.5pt;width:327pt;height:99.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" filled="f" strokecolor="black [3213]" strokeweight="1pt">
                <v:stroke joinstyle="miter"/>
                <w10:wrap anchorx="margin"/>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696A5EA7" wp14:editId="30BE10A0">
                <wp:simplePos x="0" y="0"/>
                <wp:positionH relativeFrom="margin">
                  <wp:align>center</wp:align>
                </wp:positionH>
                <wp:positionV relativeFrom="paragraph">
                  <wp:posOffset>304800</wp:posOffset>
                </wp:positionV>
                <wp:extent cx="9525" cy="43815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438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285BA21" id="_x0000_t32" coordsize="21600,21600" o:spt="32" o:oned="t" path="m,l21600,21600e" filled="f">
                <v:path arrowok="t" fillok="f" o:connecttype="none"/>
                <o:lock v:ext="edit" shapetype="t"/>
              </v:shapetype>
              <v:shape id="Straight Arrow Connector 4" o:spid="_x0000_s1026" type="#_x0000_t32" style="position:absolute;margin-left:0;margin-top:24pt;width:.75pt;height:34.5pt;z-index:25166336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" strokecolor="black [3213]" strokeweight=".5pt">
                <v:stroke endarrow="block" joinstyle="miter"/>
                <w10:wrap anchorx="margin"/>
              </v:shape>
            </w:pict>
          </mc:Fallback>
        </mc:AlternateContent>
      </w:r>
    </w:p>
    <w:p w:rsidR="00DB417E" w:rsidRPr="00DB417E" w:rsidRDefault="00DB417E" w:rsidP="00DB417E"/>
    <w:p w:rsidR="00DB417E" w:rsidRDefault="00DB417E" w:rsidP="00DB417E">
      <w:r>
        <w:rPr>
          <w:noProof/>
          <w:lang w:eastAsia="en-GB"/>
        </w:rPr>
        <mc:AlternateContent>
          <mc:Choice Requires="wps">
            <w:drawing>
              <wp:anchor distT="45720" distB="45720" distL="114300" distR="114300" simplePos="0" relativeHeight="251667456" behindDoc="0" locked="0" layoutInCell="1" allowOverlap="1" wp14:anchorId="5665590C" wp14:editId="09160B89">
                <wp:simplePos x="0" y="0"/>
                <wp:positionH relativeFrom="margin">
                  <wp:align>center</wp:align>
                </wp:positionH>
                <wp:positionV relativeFrom="paragraph">
                  <wp:posOffset>283210</wp:posOffset>
                </wp:positionV>
                <wp:extent cx="381952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104900"/>
                        </a:xfrm>
                        <a:prstGeom prst="rect">
                          <a:avLst/>
                        </a:prstGeom>
                        <a:solidFill>
                          <a:srgbClr val="FFFFFF"/>
                        </a:solidFill>
                        <a:ln w="9525">
                          <a:solidFill>
                            <a:schemeClr val="bg1"/>
                          </a:solidFill>
                          <a:miter lim="800000"/>
                          <a:headEnd/>
                          <a:tailEnd/>
                        </a:ln>
                      </wps:spPr>
                      <wps:txbx>
                        <w:txbxContent>
                          <w:p w:rsidR="00DB417E" w:rsidRPr="00F475AF" w:rsidRDefault="00DB417E" w:rsidP="00DB417E">
                            <w:pPr>
                              <w:spacing w:after="0"/>
                              <w:jc w:val="center"/>
                              <w:rPr>
                                <w:sz w:val="20"/>
                              </w:rPr>
                            </w:pPr>
                            <w:r w:rsidRPr="00316812">
                              <w:rPr>
                                <w:i/>
                                <w:sz w:val="20"/>
                              </w:rPr>
                              <w:t>BRHS:</w:t>
                            </w:r>
                            <w:r>
                              <w:rPr>
                                <w:sz w:val="20"/>
                              </w:rPr>
                              <w:t xml:space="preserve"> 30-year follow-up</w:t>
                            </w:r>
                            <w:r w:rsidRPr="00F475AF">
                              <w:rPr>
                                <w:sz w:val="20"/>
                              </w:rPr>
                              <w:t xml:space="preserve"> data collection (2010-2012)</w:t>
                            </w:r>
                          </w:p>
                          <w:p w:rsidR="00DB417E" w:rsidRPr="00F475AF" w:rsidRDefault="00DB417E" w:rsidP="00DB417E">
                            <w:pPr>
                              <w:spacing w:after="0"/>
                              <w:jc w:val="center"/>
                              <w:rPr>
                                <w:sz w:val="20"/>
                              </w:rPr>
                            </w:pPr>
                            <w:r w:rsidRPr="00F475AF">
                              <w:rPr>
                                <w:sz w:val="20"/>
                              </w:rPr>
                              <w:t xml:space="preserve">Study population: </w:t>
                            </w:r>
                            <w:r w:rsidRPr="00FA7DB5">
                              <w:rPr>
                                <w:b/>
                                <w:sz w:val="20"/>
                              </w:rPr>
                              <w:t>White British men</w:t>
                            </w:r>
                            <w:r w:rsidRPr="00F475AF">
                              <w:rPr>
                                <w:sz w:val="20"/>
                              </w:rPr>
                              <w:t xml:space="preserve"> </w:t>
                            </w:r>
                            <w:r>
                              <w:rPr>
                                <w:sz w:val="20"/>
                              </w:rPr>
                              <w:t>aged 71-92 years</w:t>
                            </w:r>
                            <w:r w:rsidRPr="00F475AF">
                              <w:rPr>
                                <w:sz w:val="20"/>
                              </w:rPr>
                              <w:t xml:space="preserve"> from </w:t>
                            </w:r>
                            <w:r w:rsidRPr="00D36D39">
                              <w:rPr>
                                <w:b/>
                                <w:sz w:val="20"/>
                              </w:rPr>
                              <w:t xml:space="preserve">24 </w:t>
                            </w:r>
                            <w:r>
                              <w:rPr>
                                <w:b/>
                                <w:sz w:val="20"/>
                              </w:rPr>
                              <w:t xml:space="preserve">British </w:t>
                            </w:r>
                            <w:r w:rsidRPr="00D36D39">
                              <w:rPr>
                                <w:b/>
                                <w:sz w:val="20"/>
                              </w:rPr>
                              <w:t>towns</w:t>
                            </w:r>
                            <w:r w:rsidRPr="00F475AF">
                              <w:rPr>
                                <w:sz w:val="20"/>
                              </w:rPr>
                              <w:t xml:space="preserve"> </w:t>
                            </w:r>
                          </w:p>
                          <w:p w:rsidR="00DB417E" w:rsidRDefault="00DB417E" w:rsidP="00DB417E">
                            <w:pPr>
                              <w:spacing w:after="0"/>
                              <w:jc w:val="center"/>
                              <w:rPr>
                                <w:sz w:val="20"/>
                              </w:rPr>
                            </w:pPr>
                            <w:r w:rsidRPr="00316812">
                              <w:rPr>
                                <w:i/>
                                <w:sz w:val="20"/>
                              </w:rPr>
                              <w:t>HABC</w:t>
                            </w:r>
                            <w:r>
                              <w:rPr>
                                <w:i/>
                                <w:sz w:val="20"/>
                              </w:rPr>
                              <w:t xml:space="preserve"> Study</w:t>
                            </w:r>
                            <w:r w:rsidRPr="00316812">
                              <w:rPr>
                                <w:i/>
                                <w:sz w:val="20"/>
                              </w:rPr>
                              <w:t>:</w:t>
                            </w:r>
                            <w:r>
                              <w:rPr>
                                <w:sz w:val="20"/>
                              </w:rPr>
                              <w:t xml:space="preserve"> Year 2 data collection (1998-1999)</w:t>
                            </w:r>
                          </w:p>
                          <w:p w:rsidR="00DB417E" w:rsidRPr="00316812" w:rsidRDefault="00DB417E" w:rsidP="00DB417E">
                            <w:pPr>
                              <w:spacing w:after="0"/>
                              <w:jc w:val="center"/>
                              <w:rPr>
                                <w:sz w:val="20"/>
                              </w:rPr>
                            </w:pPr>
                            <w:r>
                              <w:rPr>
                                <w:sz w:val="20"/>
                              </w:rPr>
                              <w:t xml:space="preserve">Study population: </w:t>
                            </w:r>
                            <w:r>
                              <w:rPr>
                                <w:b/>
                                <w:sz w:val="20"/>
                              </w:rPr>
                              <w:t xml:space="preserve">White, and African-American men and women aged 71-80 from Memphis and Pittsburgh, </w:t>
                            </w:r>
                            <w:r>
                              <w:rPr>
                                <w:sz w:val="20"/>
                              </w:rPr>
                              <w:t>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5590C" id="Text Box 2" o:spid="_x0000_s1027" type="#_x0000_t202" style="position:absolute;margin-left:0;margin-top:22.3pt;width:300.75pt;height:87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" strokecolor="white [3212]">
                <v:textbox>
                  <w:txbxContent>
                    <w:p w:rsidR="00DB417E" w:rsidRPr="00F475AF" w:rsidRDefault="00DB417E" w:rsidP="00DB417E">
                      <w:pPr>
                        <w:spacing w:after="0"/>
                        <w:jc w:val="center"/>
                        <w:rPr>
                          <w:sz w:val="20"/>
                        </w:rPr>
                      </w:pPr>
                      <w:r w:rsidRPr="00316812">
                        <w:rPr>
                          <w:i/>
                          <w:sz w:val="20"/>
                        </w:rPr>
                        <w:t>BRHS:</w:t>
                      </w:r>
                      <w:r>
                        <w:rPr>
                          <w:sz w:val="20"/>
                        </w:rPr>
                        <w:t xml:space="preserve"> 30-year follow-up</w:t>
                      </w:r>
                      <w:r w:rsidRPr="00F475AF">
                        <w:rPr>
                          <w:sz w:val="20"/>
                        </w:rPr>
                        <w:t xml:space="preserve"> data collection (2010-2012)</w:t>
                      </w:r>
                    </w:p>
                    <w:p w:rsidR="00DB417E" w:rsidRPr="00F475AF" w:rsidRDefault="00DB417E" w:rsidP="00DB417E">
                      <w:pPr>
                        <w:spacing w:after="0"/>
                        <w:jc w:val="center"/>
                        <w:rPr>
                          <w:sz w:val="20"/>
                        </w:rPr>
                      </w:pPr>
                      <w:r w:rsidRPr="00F475AF">
                        <w:rPr>
                          <w:sz w:val="20"/>
                        </w:rPr>
                        <w:t xml:space="preserve">Study population: </w:t>
                      </w:r>
                      <w:r w:rsidRPr="00FA7DB5">
                        <w:rPr>
                          <w:b/>
                          <w:sz w:val="20"/>
                        </w:rPr>
                        <w:t>White British men</w:t>
                      </w:r>
                      <w:r w:rsidRPr="00F475AF">
                        <w:rPr>
                          <w:sz w:val="20"/>
                        </w:rPr>
                        <w:t xml:space="preserve"> </w:t>
                      </w:r>
                      <w:r>
                        <w:rPr>
                          <w:sz w:val="20"/>
                        </w:rPr>
                        <w:t>aged 71-92 years</w:t>
                      </w:r>
                      <w:r w:rsidRPr="00F475AF">
                        <w:rPr>
                          <w:sz w:val="20"/>
                        </w:rPr>
                        <w:t xml:space="preserve"> from </w:t>
                      </w:r>
                      <w:r w:rsidRPr="00D36D39">
                        <w:rPr>
                          <w:b/>
                          <w:sz w:val="20"/>
                        </w:rPr>
                        <w:t xml:space="preserve">24 </w:t>
                      </w:r>
                      <w:r>
                        <w:rPr>
                          <w:b/>
                          <w:sz w:val="20"/>
                        </w:rPr>
                        <w:t xml:space="preserve">British </w:t>
                      </w:r>
                      <w:r w:rsidRPr="00D36D39">
                        <w:rPr>
                          <w:b/>
                          <w:sz w:val="20"/>
                        </w:rPr>
                        <w:t>towns</w:t>
                      </w:r>
                      <w:r w:rsidRPr="00F475AF">
                        <w:rPr>
                          <w:sz w:val="20"/>
                        </w:rPr>
                        <w:t xml:space="preserve"> </w:t>
                      </w:r>
                    </w:p>
                    <w:p w:rsidR="00DB417E" w:rsidRDefault="00DB417E" w:rsidP="00DB417E">
                      <w:pPr>
                        <w:spacing w:after="0"/>
                        <w:jc w:val="center"/>
                        <w:rPr>
                          <w:sz w:val="20"/>
                        </w:rPr>
                      </w:pPr>
                      <w:r w:rsidRPr="00316812">
                        <w:rPr>
                          <w:i/>
                          <w:sz w:val="20"/>
                        </w:rPr>
                        <w:t>HABC</w:t>
                      </w:r>
                      <w:r>
                        <w:rPr>
                          <w:i/>
                          <w:sz w:val="20"/>
                        </w:rPr>
                        <w:t xml:space="preserve"> Study</w:t>
                      </w:r>
                      <w:r w:rsidRPr="00316812">
                        <w:rPr>
                          <w:i/>
                          <w:sz w:val="20"/>
                        </w:rPr>
                        <w:t>:</w:t>
                      </w:r>
                      <w:r>
                        <w:rPr>
                          <w:sz w:val="20"/>
                        </w:rPr>
                        <w:t xml:space="preserve"> Year 2 data collection (1998-1999)</w:t>
                      </w:r>
                    </w:p>
                    <w:p w:rsidR="00DB417E" w:rsidRPr="00316812" w:rsidRDefault="00DB417E" w:rsidP="00DB417E">
                      <w:pPr>
                        <w:spacing w:after="0"/>
                        <w:jc w:val="center"/>
                        <w:rPr>
                          <w:sz w:val="20"/>
                        </w:rPr>
                      </w:pPr>
                      <w:r>
                        <w:rPr>
                          <w:sz w:val="20"/>
                        </w:rPr>
                        <w:t xml:space="preserve">Study population: </w:t>
                      </w:r>
                      <w:r>
                        <w:rPr>
                          <w:b/>
                          <w:sz w:val="20"/>
                        </w:rPr>
                        <w:t xml:space="preserve">White, and African-American men and women aged 71-80 from Memphis and Pittsburgh, </w:t>
                      </w:r>
                      <w:r>
                        <w:rPr>
                          <w:sz w:val="20"/>
                        </w:rPr>
                        <w:t>USA</w:t>
                      </w:r>
                    </w:p>
                  </w:txbxContent>
                </v:textbox>
                <w10:wrap type="square" anchorx="margin"/>
              </v:shape>
            </w:pict>
          </mc:Fallback>
        </mc:AlternateContent>
      </w:r>
    </w:p>
    <w:p w:rsidR="00DB417E" w:rsidRDefault="00DB417E" w:rsidP="00DB417E">
      <w:pPr>
        <w:tabs>
          <w:tab w:val="left" w:pos="6810"/>
        </w:tabs>
      </w:pPr>
      <w:r>
        <w:rPr>
          <w:noProof/>
          <w:lang w:eastAsia="en-GB"/>
        </w:rPr>
        <mc:AlternateContent>
          <mc:Choice Requires="wps">
            <w:drawing>
              <wp:anchor distT="45720" distB="45720" distL="114300" distR="114300" simplePos="0" relativeHeight="251685888" behindDoc="0" locked="0" layoutInCell="1" allowOverlap="1" wp14:anchorId="52944D39" wp14:editId="1E6366EA">
                <wp:simplePos x="0" y="0"/>
                <wp:positionH relativeFrom="margin">
                  <wp:align>center</wp:align>
                </wp:positionH>
                <wp:positionV relativeFrom="paragraph">
                  <wp:posOffset>5532120</wp:posOffset>
                </wp:positionV>
                <wp:extent cx="6096000" cy="90487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04875"/>
                        </a:xfrm>
                        <a:prstGeom prst="rect">
                          <a:avLst/>
                        </a:prstGeom>
                        <a:solidFill>
                          <a:srgbClr val="FFFFFF"/>
                        </a:solidFill>
                        <a:ln w="9525">
                          <a:solidFill>
                            <a:sysClr val="window" lastClr="FFFFFF"/>
                          </a:solidFill>
                          <a:miter lim="800000"/>
                          <a:headEnd/>
                          <a:tailEnd/>
                        </a:ln>
                      </wps:spPr>
                      <wps:txbx>
                        <w:txbxContent>
                          <w:p w:rsidR="00DB417E" w:rsidRDefault="00DB417E" w:rsidP="00DB417E">
                            <w:pPr>
                              <w:spacing w:after="0"/>
                              <w:jc w:val="center"/>
                              <w:rPr>
                                <w:sz w:val="20"/>
                              </w:rPr>
                            </w:pPr>
                            <w:r>
                              <w:rPr>
                                <w:sz w:val="20"/>
                              </w:rPr>
                              <w:t>Confounding variables:</w:t>
                            </w:r>
                          </w:p>
                          <w:p w:rsidR="00DB417E" w:rsidRDefault="00DB417E" w:rsidP="00DB417E">
                            <w:pPr>
                              <w:spacing w:after="0"/>
                              <w:jc w:val="center"/>
                              <w:rPr>
                                <w:i/>
                                <w:sz w:val="20"/>
                              </w:rPr>
                            </w:pPr>
                            <w:r>
                              <w:rPr>
                                <w:i/>
                                <w:sz w:val="20"/>
                              </w:rPr>
                              <w:t>BRHS</w:t>
                            </w:r>
                          </w:p>
                          <w:p w:rsidR="00DB417E" w:rsidRDefault="00DB417E" w:rsidP="00DB417E">
                            <w:pPr>
                              <w:spacing w:after="0"/>
                              <w:jc w:val="center"/>
                              <w:rPr>
                                <w:sz w:val="20"/>
                              </w:rPr>
                            </w:pPr>
                            <w:r>
                              <w:rPr>
                                <w:sz w:val="20"/>
                              </w:rPr>
                              <w:t xml:space="preserve">Age, </w:t>
                            </w:r>
                            <w:r w:rsidRPr="00FA7DB5">
                              <w:rPr>
                                <w:b/>
                                <w:sz w:val="20"/>
                              </w:rPr>
                              <w:t>social class</w:t>
                            </w:r>
                            <w:r>
                              <w:rPr>
                                <w:sz w:val="20"/>
                              </w:rPr>
                              <w:t>,</w:t>
                            </w:r>
                            <w:r w:rsidRPr="00FA7DB5">
                              <w:rPr>
                                <w:b/>
                                <w:sz w:val="20"/>
                              </w:rPr>
                              <w:t xml:space="preserve"> smoking</w:t>
                            </w:r>
                            <w:r>
                              <w:rPr>
                                <w:b/>
                                <w:sz w:val="20"/>
                              </w:rPr>
                              <w:t>, physical activity</w:t>
                            </w:r>
                            <w:r>
                              <w:rPr>
                                <w:sz w:val="20"/>
                              </w:rPr>
                              <w:t>, history of cardiovascular diseases and diabetes</w:t>
                            </w:r>
                          </w:p>
                          <w:p w:rsidR="00DB417E" w:rsidRDefault="00DB417E" w:rsidP="00DB417E">
                            <w:pPr>
                              <w:spacing w:after="0"/>
                              <w:jc w:val="center"/>
                              <w:rPr>
                                <w:i/>
                                <w:sz w:val="20"/>
                              </w:rPr>
                            </w:pPr>
                            <w:r>
                              <w:rPr>
                                <w:i/>
                                <w:sz w:val="20"/>
                              </w:rPr>
                              <w:t>HABC Study</w:t>
                            </w:r>
                          </w:p>
                          <w:p w:rsidR="00DB417E" w:rsidRPr="00E74529" w:rsidRDefault="00DB417E" w:rsidP="00DB417E">
                            <w:pPr>
                              <w:spacing w:after="0"/>
                              <w:jc w:val="center"/>
                              <w:rPr>
                                <w:sz w:val="20"/>
                              </w:rPr>
                            </w:pPr>
                            <w:r>
                              <w:rPr>
                                <w:sz w:val="20"/>
                              </w:rPr>
                              <w:t xml:space="preserve">Age, </w:t>
                            </w:r>
                            <w:r>
                              <w:rPr>
                                <w:b/>
                                <w:sz w:val="20"/>
                              </w:rPr>
                              <w:t>gender</w:t>
                            </w:r>
                            <w:r>
                              <w:rPr>
                                <w:sz w:val="20"/>
                              </w:rPr>
                              <w:t xml:space="preserve">, </w:t>
                            </w:r>
                            <w:r>
                              <w:rPr>
                                <w:b/>
                                <w:sz w:val="20"/>
                              </w:rPr>
                              <w:t>race</w:t>
                            </w:r>
                            <w:r>
                              <w:rPr>
                                <w:sz w:val="20"/>
                              </w:rPr>
                              <w:t xml:space="preserve">, </w:t>
                            </w:r>
                            <w:r>
                              <w:rPr>
                                <w:b/>
                                <w:sz w:val="20"/>
                              </w:rPr>
                              <w:t>education</w:t>
                            </w:r>
                            <w:r>
                              <w:rPr>
                                <w:sz w:val="20"/>
                              </w:rPr>
                              <w:t xml:space="preserve">, </w:t>
                            </w:r>
                            <w:r>
                              <w:rPr>
                                <w:b/>
                                <w:sz w:val="20"/>
                              </w:rPr>
                              <w:t>smoking</w:t>
                            </w:r>
                            <w:r>
                              <w:rPr>
                                <w:sz w:val="20"/>
                              </w:rPr>
                              <w:t xml:space="preserve">, </w:t>
                            </w:r>
                            <w:r>
                              <w:rPr>
                                <w:b/>
                                <w:sz w:val="20"/>
                              </w:rPr>
                              <w:t>physical activity</w:t>
                            </w:r>
                            <w:r>
                              <w:rPr>
                                <w:sz w:val="20"/>
                              </w:rPr>
                              <w:t>, history of cardiovascular diseases and diabetes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44D39" id="_x0000_s1028" type="#_x0000_t202" style="position:absolute;margin-left:0;margin-top:435.6pt;width:480pt;height:71.2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" strokecolor="window">
                <v:textbox>
                  <w:txbxContent>
                    <w:p w:rsidR="00DB417E" w:rsidRDefault="00DB417E" w:rsidP="00DB417E">
                      <w:pPr>
                        <w:spacing w:after="0"/>
                        <w:jc w:val="center"/>
                        <w:rPr>
                          <w:sz w:val="20"/>
                        </w:rPr>
                      </w:pPr>
                      <w:r>
                        <w:rPr>
                          <w:sz w:val="20"/>
                        </w:rPr>
                        <w:t>Confounding variables:</w:t>
                      </w:r>
                    </w:p>
                    <w:p w:rsidR="00DB417E" w:rsidRDefault="00DB417E" w:rsidP="00DB417E">
                      <w:pPr>
                        <w:spacing w:after="0"/>
                        <w:jc w:val="center"/>
                        <w:rPr>
                          <w:i/>
                          <w:sz w:val="20"/>
                        </w:rPr>
                      </w:pPr>
                      <w:r>
                        <w:rPr>
                          <w:i/>
                          <w:sz w:val="20"/>
                        </w:rPr>
                        <w:t>BRHS</w:t>
                      </w:r>
                    </w:p>
                    <w:p w:rsidR="00DB417E" w:rsidRDefault="00DB417E" w:rsidP="00DB417E">
                      <w:pPr>
                        <w:spacing w:after="0"/>
                        <w:jc w:val="center"/>
                        <w:rPr>
                          <w:sz w:val="20"/>
                        </w:rPr>
                      </w:pPr>
                      <w:r>
                        <w:rPr>
                          <w:sz w:val="20"/>
                        </w:rPr>
                        <w:t xml:space="preserve">Age, </w:t>
                      </w:r>
                      <w:r w:rsidRPr="00FA7DB5">
                        <w:rPr>
                          <w:b/>
                          <w:sz w:val="20"/>
                        </w:rPr>
                        <w:t>social class</w:t>
                      </w:r>
                      <w:r>
                        <w:rPr>
                          <w:sz w:val="20"/>
                        </w:rPr>
                        <w:t>,</w:t>
                      </w:r>
                      <w:r w:rsidRPr="00FA7DB5">
                        <w:rPr>
                          <w:b/>
                          <w:sz w:val="20"/>
                        </w:rPr>
                        <w:t xml:space="preserve"> smoking</w:t>
                      </w:r>
                      <w:r>
                        <w:rPr>
                          <w:b/>
                          <w:sz w:val="20"/>
                        </w:rPr>
                        <w:t>, physical activity</w:t>
                      </w:r>
                      <w:r>
                        <w:rPr>
                          <w:sz w:val="20"/>
                        </w:rPr>
                        <w:t>, history of cardiovascular diseases and diabetes</w:t>
                      </w:r>
                    </w:p>
                    <w:p w:rsidR="00DB417E" w:rsidRDefault="00DB417E" w:rsidP="00DB417E">
                      <w:pPr>
                        <w:spacing w:after="0"/>
                        <w:jc w:val="center"/>
                        <w:rPr>
                          <w:i/>
                          <w:sz w:val="20"/>
                        </w:rPr>
                      </w:pPr>
                      <w:r>
                        <w:rPr>
                          <w:i/>
                          <w:sz w:val="20"/>
                        </w:rPr>
                        <w:t>HABC Study</w:t>
                      </w:r>
                    </w:p>
                    <w:p w:rsidR="00DB417E" w:rsidRPr="00E74529" w:rsidRDefault="00DB417E" w:rsidP="00DB417E">
                      <w:pPr>
                        <w:spacing w:after="0"/>
                        <w:jc w:val="center"/>
                        <w:rPr>
                          <w:sz w:val="20"/>
                        </w:rPr>
                      </w:pPr>
                      <w:r>
                        <w:rPr>
                          <w:sz w:val="20"/>
                        </w:rPr>
                        <w:t xml:space="preserve">Age, </w:t>
                      </w:r>
                      <w:r>
                        <w:rPr>
                          <w:b/>
                          <w:sz w:val="20"/>
                        </w:rPr>
                        <w:t>gender</w:t>
                      </w:r>
                      <w:r>
                        <w:rPr>
                          <w:sz w:val="20"/>
                        </w:rPr>
                        <w:t xml:space="preserve">, </w:t>
                      </w:r>
                      <w:r>
                        <w:rPr>
                          <w:b/>
                          <w:sz w:val="20"/>
                        </w:rPr>
                        <w:t>race</w:t>
                      </w:r>
                      <w:r>
                        <w:rPr>
                          <w:sz w:val="20"/>
                        </w:rPr>
                        <w:t xml:space="preserve">, </w:t>
                      </w:r>
                      <w:r>
                        <w:rPr>
                          <w:b/>
                          <w:sz w:val="20"/>
                        </w:rPr>
                        <w:t>education</w:t>
                      </w:r>
                      <w:r>
                        <w:rPr>
                          <w:sz w:val="20"/>
                        </w:rPr>
                        <w:t xml:space="preserve">, </w:t>
                      </w:r>
                      <w:r>
                        <w:rPr>
                          <w:b/>
                          <w:sz w:val="20"/>
                        </w:rPr>
                        <w:t>smoking</w:t>
                      </w:r>
                      <w:r>
                        <w:rPr>
                          <w:sz w:val="20"/>
                        </w:rPr>
                        <w:t xml:space="preserve">, </w:t>
                      </w:r>
                      <w:r>
                        <w:rPr>
                          <w:b/>
                          <w:sz w:val="20"/>
                        </w:rPr>
                        <w:t>physical activity</w:t>
                      </w:r>
                      <w:r>
                        <w:rPr>
                          <w:sz w:val="20"/>
                        </w:rPr>
                        <w:t>, history of cardiovascular diseases and diabetes</w:t>
                      </w:r>
                    </w:p>
                  </w:txbxContent>
                </v:textbox>
                <w10:wrap type="square"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23E17FA0" wp14:editId="1CE9D70C">
                <wp:simplePos x="0" y="0"/>
                <wp:positionH relativeFrom="margin">
                  <wp:align>center</wp:align>
                </wp:positionH>
                <wp:positionV relativeFrom="paragraph">
                  <wp:posOffset>5467350</wp:posOffset>
                </wp:positionV>
                <wp:extent cx="6315075" cy="1047750"/>
                <wp:effectExtent l="0" t="0" r="28575" b="19050"/>
                <wp:wrapNone/>
                <wp:docPr id="16" name="Rounded Rectangle 16"/>
                <wp:cNvGraphicFramePr/>
                <a:graphic xmlns:a="http://schemas.openxmlformats.org/drawingml/2006/main">
                  <a:graphicData uri="http://schemas.microsoft.com/office/word/2010/wordprocessingShape">
                    <wps:wsp>
                      <wps:cNvSpPr/>
                      <wps:spPr>
                        <a:xfrm>
                          <a:off x="0" y="0"/>
                          <a:ext cx="6315075" cy="1047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A5BF0" id="Rounded Rectangle 16" o:spid="_x0000_s1026" style="position:absolute;margin-left:0;margin-top:430.5pt;width:497.25pt;height:82.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" filled="f" strokecolor="black [3213]" strokeweight="1pt">
                <v:stroke joinstyle="miter"/>
                <w10:wrap anchorx="margin"/>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6519F35A" wp14:editId="2F99AB53">
                <wp:simplePos x="0" y="0"/>
                <wp:positionH relativeFrom="margin">
                  <wp:align>center</wp:align>
                </wp:positionH>
                <wp:positionV relativeFrom="paragraph">
                  <wp:posOffset>5105400</wp:posOffset>
                </wp:positionV>
                <wp:extent cx="0" cy="3524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22882" id="Straight Connector 15"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2pt" to="0,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" strokecolor="black [3213]" strokeweight=".5pt">
                <v:stroke joinstyle="miter"/>
                <w10:wrap anchorx="margin"/>
              </v:lin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644D1DEF" wp14:editId="7D824E2F">
                <wp:simplePos x="0" y="0"/>
                <wp:positionH relativeFrom="margin">
                  <wp:align>center</wp:align>
                </wp:positionH>
                <wp:positionV relativeFrom="paragraph">
                  <wp:posOffset>3760470</wp:posOffset>
                </wp:positionV>
                <wp:extent cx="6057900" cy="12763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276350"/>
                        </a:xfrm>
                        <a:prstGeom prst="rect">
                          <a:avLst/>
                        </a:prstGeom>
                        <a:solidFill>
                          <a:srgbClr val="FFFFFF"/>
                        </a:solidFill>
                        <a:ln w="9525">
                          <a:solidFill>
                            <a:schemeClr val="bg1"/>
                          </a:solidFill>
                          <a:miter lim="800000"/>
                          <a:headEnd/>
                          <a:tailEnd/>
                        </a:ln>
                      </wps:spPr>
                      <wps:txbx>
                        <w:txbxContent>
                          <w:p w:rsidR="00DB417E" w:rsidRDefault="00DB417E" w:rsidP="00DB417E">
                            <w:pPr>
                              <w:spacing w:after="0"/>
                              <w:jc w:val="center"/>
                              <w:rPr>
                                <w:i/>
                                <w:sz w:val="20"/>
                              </w:rPr>
                            </w:pPr>
                            <w:r>
                              <w:rPr>
                                <w:i/>
                                <w:sz w:val="20"/>
                              </w:rPr>
                              <w:t>BRHS</w:t>
                            </w:r>
                          </w:p>
                          <w:p w:rsidR="00DB417E" w:rsidRDefault="00DB417E" w:rsidP="00DB417E">
                            <w:pPr>
                              <w:spacing w:after="0"/>
                              <w:jc w:val="center"/>
                              <w:rPr>
                                <w:sz w:val="20"/>
                              </w:rPr>
                            </w:pPr>
                            <w:r>
                              <w:rPr>
                                <w:sz w:val="20"/>
                              </w:rPr>
                              <w:t xml:space="preserve">Disability: Mobility limitations, </w:t>
                            </w:r>
                            <w:r>
                              <w:rPr>
                                <w:b/>
                                <w:sz w:val="20"/>
                              </w:rPr>
                              <w:t xml:space="preserve">ADL </w:t>
                            </w:r>
                            <w:r>
                              <w:rPr>
                                <w:sz w:val="20"/>
                              </w:rPr>
                              <w:t xml:space="preserve">(5 components), </w:t>
                            </w:r>
                            <w:r>
                              <w:rPr>
                                <w:b/>
                                <w:sz w:val="20"/>
                              </w:rPr>
                              <w:t>IADL</w:t>
                            </w:r>
                            <w:r>
                              <w:rPr>
                                <w:sz w:val="20"/>
                              </w:rPr>
                              <w:t xml:space="preserve"> (5 components)</w:t>
                            </w:r>
                          </w:p>
                          <w:p w:rsidR="00DB417E" w:rsidRDefault="00DB417E" w:rsidP="00DB417E">
                            <w:pPr>
                              <w:spacing w:after="0"/>
                              <w:jc w:val="center"/>
                              <w:rPr>
                                <w:sz w:val="20"/>
                              </w:rPr>
                            </w:pPr>
                            <w:r>
                              <w:rPr>
                                <w:sz w:val="20"/>
                              </w:rPr>
                              <w:t xml:space="preserve">Physical Function: grip strength, </w:t>
                            </w:r>
                            <w:r>
                              <w:rPr>
                                <w:b/>
                                <w:sz w:val="20"/>
                              </w:rPr>
                              <w:t>gait</w:t>
                            </w:r>
                            <w:r w:rsidRPr="00FA7DB5">
                              <w:rPr>
                                <w:b/>
                                <w:sz w:val="20"/>
                              </w:rPr>
                              <w:t xml:space="preserve"> speed</w:t>
                            </w:r>
                            <w:r>
                              <w:rPr>
                                <w:sz w:val="20"/>
                              </w:rPr>
                              <w:t xml:space="preserve"> </w:t>
                            </w:r>
                            <w:r w:rsidRPr="00EB57C3">
                              <w:rPr>
                                <w:b/>
                                <w:sz w:val="20"/>
                              </w:rPr>
                              <w:t>(seconds to walk 3m),</w:t>
                            </w:r>
                            <w:r>
                              <w:rPr>
                                <w:sz w:val="20"/>
                              </w:rPr>
                              <w:t xml:space="preserve"> chair rise test (seconds to sit and stand 5 times)</w:t>
                            </w:r>
                          </w:p>
                          <w:p w:rsidR="00DB417E" w:rsidRDefault="00DB417E" w:rsidP="00DB417E">
                            <w:pPr>
                              <w:spacing w:after="0"/>
                              <w:jc w:val="center"/>
                              <w:rPr>
                                <w:sz w:val="20"/>
                              </w:rPr>
                            </w:pPr>
                            <w:r>
                              <w:rPr>
                                <w:i/>
                                <w:sz w:val="20"/>
                              </w:rPr>
                              <w:t>HABC Study</w:t>
                            </w:r>
                          </w:p>
                          <w:p w:rsidR="00DB417E" w:rsidRPr="00E74529" w:rsidRDefault="00DB417E" w:rsidP="00DB417E">
                            <w:pPr>
                              <w:spacing w:after="0"/>
                              <w:jc w:val="center"/>
                              <w:rPr>
                                <w:sz w:val="20"/>
                              </w:rPr>
                            </w:pPr>
                            <w:r>
                              <w:rPr>
                                <w:sz w:val="20"/>
                              </w:rPr>
                              <w:t xml:space="preserve">Mobility limitations, </w:t>
                            </w:r>
                            <w:r>
                              <w:rPr>
                                <w:b/>
                                <w:sz w:val="20"/>
                              </w:rPr>
                              <w:t>ADL</w:t>
                            </w:r>
                            <w:r>
                              <w:rPr>
                                <w:sz w:val="20"/>
                              </w:rPr>
                              <w:t xml:space="preserve"> (only 3 components)</w:t>
                            </w:r>
                          </w:p>
                          <w:p w:rsidR="00DB417E" w:rsidRPr="00E74529" w:rsidRDefault="00DB417E" w:rsidP="00DB417E">
                            <w:pPr>
                              <w:spacing w:after="0"/>
                              <w:jc w:val="center"/>
                              <w:rPr>
                                <w:sz w:val="20"/>
                              </w:rPr>
                            </w:pPr>
                            <w:r>
                              <w:rPr>
                                <w:sz w:val="20"/>
                              </w:rPr>
                              <w:t xml:space="preserve">Physical function: grip strength, </w:t>
                            </w:r>
                            <w:r>
                              <w:rPr>
                                <w:b/>
                                <w:sz w:val="20"/>
                              </w:rPr>
                              <w:t xml:space="preserve">gait speed </w:t>
                            </w:r>
                            <w:r w:rsidRPr="00EB57C3">
                              <w:rPr>
                                <w:b/>
                                <w:sz w:val="20"/>
                              </w:rPr>
                              <w:t>(seconds to walk 400m)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D1DEF" id="_x0000_s1029" type="#_x0000_t202" style="position:absolute;margin-left:0;margin-top:296.1pt;width:477pt;height:100.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" strokecolor="white [3212]">
                <v:textbox>
                  <w:txbxContent>
                    <w:p w:rsidR="00DB417E" w:rsidRDefault="00DB417E" w:rsidP="00DB417E">
                      <w:pPr>
                        <w:spacing w:after="0"/>
                        <w:jc w:val="center"/>
                        <w:rPr>
                          <w:i/>
                          <w:sz w:val="20"/>
                        </w:rPr>
                      </w:pPr>
                      <w:r>
                        <w:rPr>
                          <w:i/>
                          <w:sz w:val="20"/>
                        </w:rPr>
                        <w:t>BRHS</w:t>
                      </w:r>
                    </w:p>
                    <w:p w:rsidR="00DB417E" w:rsidRDefault="00DB417E" w:rsidP="00DB417E">
                      <w:pPr>
                        <w:spacing w:after="0"/>
                        <w:jc w:val="center"/>
                        <w:rPr>
                          <w:sz w:val="20"/>
                        </w:rPr>
                      </w:pPr>
                      <w:r>
                        <w:rPr>
                          <w:sz w:val="20"/>
                        </w:rPr>
                        <w:t xml:space="preserve">Disability: Mobility limitations, </w:t>
                      </w:r>
                      <w:r>
                        <w:rPr>
                          <w:b/>
                          <w:sz w:val="20"/>
                        </w:rPr>
                        <w:t xml:space="preserve">ADL </w:t>
                      </w:r>
                      <w:r>
                        <w:rPr>
                          <w:sz w:val="20"/>
                        </w:rPr>
                        <w:t xml:space="preserve">(5 components), </w:t>
                      </w:r>
                      <w:r>
                        <w:rPr>
                          <w:b/>
                          <w:sz w:val="20"/>
                        </w:rPr>
                        <w:t>IADL</w:t>
                      </w:r>
                      <w:r>
                        <w:rPr>
                          <w:sz w:val="20"/>
                        </w:rPr>
                        <w:t xml:space="preserve"> (5 components)</w:t>
                      </w:r>
                    </w:p>
                    <w:p w:rsidR="00DB417E" w:rsidRDefault="00DB417E" w:rsidP="00DB417E">
                      <w:pPr>
                        <w:spacing w:after="0"/>
                        <w:jc w:val="center"/>
                        <w:rPr>
                          <w:sz w:val="20"/>
                        </w:rPr>
                      </w:pPr>
                      <w:r>
                        <w:rPr>
                          <w:sz w:val="20"/>
                        </w:rPr>
                        <w:t xml:space="preserve">Physical Function: grip strength, </w:t>
                      </w:r>
                      <w:r>
                        <w:rPr>
                          <w:b/>
                          <w:sz w:val="20"/>
                        </w:rPr>
                        <w:t>gait</w:t>
                      </w:r>
                      <w:r w:rsidRPr="00FA7DB5">
                        <w:rPr>
                          <w:b/>
                          <w:sz w:val="20"/>
                        </w:rPr>
                        <w:t xml:space="preserve"> speed</w:t>
                      </w:r>
                      <w:r>
                        <w:rPr>
                          <w:sz w:val="20"/>
                        </w:rPr>
                        <w:t xml:space="preserve"> </w:t>
                      </w:r>
                      <w:r w:rsidRPr="00EB57C3">
                        <w:rPr>
                          <w:b/>
                          <w:sz w:val="20"/>
                        </w:rPr>
                        <w:t>(seconds to walk 3m),</w:t>
                      </w:r>
                      <w:r>
                        <w:rPr>
                          <w:sz w:val="20"/>
                        </w:rPr>
                        <w:t xml:space="preserve"> chair rise test (seconds to sit and stand 5 times)</w:t>
                      </w:r>
                    </w:p>
                    <w:p w:rsidR="00DB417E" w:rsidRDefault="00DB417E" w:rsidP="00DB417E">
                      <w:pPr>
                        <w:spacing w:after="0"/>
                        <w:jc w:val="center"/>
                        <w:rPr>
                          <w:sz w:val="20"/>
                        </w:rPr>
                      </w:pPr>
                      <w:r>
                        <w:rPr>
                          <w:i/>
                          <w:sz w:val="20"/>
                        </w:rPr>
                        <w:t>HABC Study</w:t>
                      </w:r>
                    </w:p>
                    <w:p w:rsidR="00DB417E" w:rsidRPr="00E74529" w:rsidRDefault="00DB417E" w:rsidP="00DB417E">
                      <w:pPr>
                        <w:spacing w:after="0"/>
                        <w:jc w:val="center"/>
                        <w:rPr>
                          <w:sz w:val="20"/>
                        </w:rPr>
                      </w:pPr>
                      <w:r>
                        <w:rPr>
                          <w:sz w:val="20"/>
                        </w:rPr>
                        <w:t xml:space="preserve">Mobility limitations, </w:t>
                      </w:r>
                      <w:r>
                        <w:rPr>
                          <w:b/>
                          <w:sz w:val="20"/>
                        </w:rPr>
                        <w:t>ADL</w:t>
                      </w:r>
                      <w:r>
                        <w:rPr>
                          <w:sz w:val="20"/>
                        </w:rPr>
                        <w:t xml:space="preserve"> (only 3 components)</w:t>
                      </w:r>
                    </w:p>
                    <w:p w:rsidR="00DB417E" w:rsidRPr="00E74529" w:rsidRDefault="00DB417E" w:rsidP="00DB417E">
                      <w:pPr>
                        <w:spacing w:after="0"/>
                        <w:jc w:val="center"/>
                        <w:rPr>
                          <w:sz w:val="20"/>
                        </w:rPr>
                      </w:pPr>
                      <w:r>
                        <w:rPr>
                          <w:sz w:val="20"/>
                        </w:rPr>
                        <w:t xml:space="preserve">Physical function: grip strength, </w:t>
                      </w:r>
                      <w:r>
                        <w:rPr>
                          <w:b/>
                          <w:sz w:val="20"/>
                        </w:rPr>
                        <w:t xml:space="preserve">gait speed </w:t>
                      </w:r>
                      <w:r w:rsidRPr="00EB57C3">
                        <w:rPr>
                          <w:b/>
                          <w:sz w:val="20"/>
                        </w:rPr>
                        <w:t>(seconds to walk 400m)</w:t>
                      </w:r>
                    </w:p>
                  </w:txbxContent>
                </v:textbox>
                <w10:wrap type="square" anchorx="margin"/>
              </v:shape>
            </w:pict>
          </mc:Fallback>
        </mc:AlternateContent>
      </w:r>
      <w:r>
        <w:rPr>
          <w:noProof/>
          <w:lang w:eastAsia="en-GB"/>
        </w:rPr>
        <mc:AlternateContent>
          <mc:Choice Requires="wps">
            <w:drawing>
              <wp:anchor distT="0" distB="0" distL="114300" distR="114300" simplePos="0" relativeHeight="251677696" behindDoc="0" locked="0" layoutInCell="1" allowOverlap="1" wp14:anchorId="5F18AF87" wp14:editId="5112C75A">
                <wp:simplePos x="0" y="0"/>
                <wp:positionH relativeFrom="margin">
                  <wp:align>center</wp:align>
                </wp:positionH>
                <wp:positionV relativeFrom="paragraph">
                  <wp:posOffset>3705225</wp:posOffset>
                </wp:positionV>
                <wp:extent cx="6315075" cy="14001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6315075" cy="1400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F848D3" id="Rounded Rectangle 13" o:spid="_x0000_s1026" style="position:absolute;margin-left:0;margin-top:291.75pt;width:497.25pt;height:110.2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InQIAAJQFAAAOAAAAZHJzL2Uyb0RvYy54bWysVMFu2zAMvQ/YPwi6r7bTpO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" filled="f" strokecolor="black [3213]" strokeweight="1pt">
                <v:stroke joinstyle="miter"/>
                <w10:wrap anchorx="margin"/>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13B6FC05" wp14:editId="6DEF1791">
                <wp:simplePos x="0" y="0"/>
                <wp:positionH relativeFrom="margin">
                  <wp:align>center</wp:align>
                </wp:positionH>
                <wp:positionV relativeFrom="paragraph">
                  <wp:posOffset>3219450</wp:posOffset>
                </wp:positionV>
                <wp:extent cx="9525" cy="49530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9525" cy="495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71E88" id="Straight Connector 12"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5pt" to=".7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" strokecolor="black [3213]" strokeweight=".5pt">
                <v:stroke joinstyle="miter"/>
                <w10:wrap anchorx="margin"/>
              </v:lin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370870F1" wp14:editId="59E199C0">
                <wp:simplePos x="0" y="0"/>
                <wp:positionH relativeFrom="margin">
                  <wp:align>center</wp:align>
                </wp:positionH>
                <wp:positionV relativeFrom="paragraph">
                  <wp:posOffset>1474470</wp:posOffset>
                </wp:positionV>
                <wp:extent cx="5810250" cy="17049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704975"/>
                        </a:xfrm>
                        <a:prstGeom prst="rect">
                          <a:avLst/>
                        </a:prstGeom>
                        <a:solidFill>
                          <a:srgbClr val="FFFFFF"/>
                        </a:solidFill>
                        <a:ln w="9525">
                          <a:solidFill>
                            <a:schemeClr val="bg1"/>
                          </a:solidFill>
                          <a:miter lim="800000"/>
                          <a:headEnd/>
                          <a:tailEnd/>
                        </a:ln>
                      </wps:spPr>
                      <wps:txbx>
                        <w:txbxContent>
                          <w:p w:rsidR="00DB417E" w:rsidRDefault="00DB417E" w:rsidP="00DB417E">
                            <w:pPr>
                              <w:jc w:val="center"/>
                              <w:rPr>
                                <w:sz w:val="20"/>
                              </w:rPr>
                            </w:pPr>
                            <w:r w:rsidRPr="00FA7DB5">
                              <w:rPr>
                                <w:sz w:val="20"/>
                              </w:rPr>
                              <w:t>Oral health measures:</w:t>
                            </w:r>
                          </w:p>
                          <w:p w:rsidR="00DB417E" w:rsidRPr="00316812" w:rsidRDefault="00DB417E" w:rsidP="00DB417E">
                            <w:pPr>
                              <w:spacing w:after="0"/>
                              <w:jc w:val="center"/>
                              <w:rPr>
                                <w:i/>
                                <w:sz w:val="20"/>
                              </w:rPr>
                            </w:pPr>
                            <w:r>
                              <w:rPr>
                                <w:i/>
                                <w:sz w:val="20"/>
                              </w:rPr>
                              <w:t>BRHS</w:t>
                            </w:r>
                          </w:p>
                          <w:p w:rsidR="00DB417E" w:rsidRDefault="00DB417E" w:rsidP="00DB417E">
                            <w:pPr>
                              <w:spacing w:after="0"/>
                              <w:jc w:val="center"/>
                              <w:rPr>
                                <w:sz w:val="20"/>
                              </w:rPr>
                            </w:pPr>
                            <w:r w:rsidRPr="00FA7DB5">
                              <w:rPr>
                                <w:b/>
                                <w:sz w:val="20"/>
                              </w:rPr>
                              <w:t>Loss of attachment &gt;3.5mm</w:t>
                            </w:r>
                            <w:r w:rsidRPr="00F475AF">
                              <w:rPr>
                                <w:sz w:val="20"/>
                              </w:rPr>
                              <w:t xml:space="preserve">, </w:t>
                            </w:r>
                            <w:r w:rsidRPr="00FA7DB5">
                              <w:rPr>
                                <w:b/>
                                <w:sz w:val="20"/>
                              </w:rPr>
                              <w:t>pocket depth &gt;5.5mm</w:t>
                            </w:r>
                            <w:r w:rsidRPr="00F475AF">
                              <w:rPr>
                                <w:sz w:val="20"/>
                              </w:rPr>
                              <w:t xml:space="preserve">, number of teeth, self-rated oral health, </w:t>
                            </w:r>
                            <w:r w:rsidRPr="00FA7DB5">
                              <w:rPr>
                                <w:b/>
                                <w:sz w:val="20"/>
                              </w:rPr>
                              <w:t>dry mouth</w:t>
                            </w:r>
                            <w:r w:rsidRPr="00F475AF">
                              <w:rPr>
                                <w:sz w:val="20"/>
                              </w:rPr>
                              <w:t xml:space="preserve"> (</w:t>
                            </w:r>
                            <w:r>
                              <w:rPr>
                                <w:sz w:val="20"/>
                              </w:rPr>
                              <w:t>Xeros</w:t>
                            </w:r>
                            <w:r w:rsidRPr="00F475AF">
                              <w:rPr>
                                <w:sz w:val="20"/>
                              </w:rPr>
                              <w:t>tomia Inventory Scale</w:t>
                            </w:r>
                            <w:r>
                              <w:rPr>
                                <w:sz w:val="20"/>
                              </w:rPr>
                              <w:t xml:space="preserve">), dental service, difficulty eating, </w:t>
                            </w:r>
                            <w:r w:rsidRPr="00FA7DB5">
                              <w:rPr>
                                <w:b/>
                                <w:sz w:val="20"/>
                              </w:rPr>
                              <w:t>sensitivity to hot/cold/sweet</w:t>
                            </w:r>
                            <w:r w:rsidRPr="00341F1D">
                              <w:rPr>
                                <w:b/>
                                <w:sz w:val="20"/>
                              </w:rPr>
                              <w:t>s</w:t>
                            </w:r>
                            <w:r>
                              <w:rPr>
                                <w:sz w:val="20"/>
                              </w:rPr>
                              <w:t xml:space="preserve">, </w:t>
                            </w:r>
                            <w:r w:rsidRPr="00FA7DB5">
                              <w:rPr>
                                <w:b/>
                                <w:sz w:val="20"/>
                              </w:rPr>
                              <w:t>number of oral health problems</w:t>
                            </w:r>
                            <w:r>
                              <w:rPr>
                                <w:sz w:val="20"/>
                              </w:rPr>
                              <w:t xml:space="preserve"> (number of teeth, dry mouth, difficulty eating, sensitivity to hot/cold/sweets)</w:t>
                            </w:r>
                          </w:p>
                          <w:p w:rsidR="00DB417E" w:rsidRDefault="00DB417E" w:rsidP="00DB417E">
                            <w:pPr>
                              <w:spacing w:after="0"/>
                              <w:jc w:val="center"/>
                              <w:rPr>
                                <w:sz w:val="20"/>
                              </w:rPr>
                            </w:pPr>
                            <w:r>
                              <w:rPr>
                                <w:i/>
                                <w:sz w:val="20"/>
                              </w:rPr>
                              <w:t>HABC Study</w:t>
                            </w:r>
                          </w:p>
                          <w:p w:rsidR="00DB417E" w:rsidRPr="00316812" w:rsidRDefault="00DB417E" w:rsidP="00DB417E">
                            <w:pPr>
                              <w:spacing w:after="0"/>
                              <w:jc w:val="center"/>
                              <w:rPr>
                                <w:sz w:val="20"/>
                              </w:rPr>
                            </w:pPr>
                            <w:r w:rsidRPr="00316812">
                              <w:rPr>
                                <w:b/>
                                <w:sz w:val="20"/>
                              </w:rPr>
                              <w:t>Loss of attachment ≥3mm</w:t>
                            </w:r>
                            <w:r w:rsidRPr="00316812">
                              <w:rPr>
                                <w:sz w:val="20"/>
                              </w:rPr>
                              <w:t>,</w:t>
                            </w:r>
                            <w:r w:rsidRPr="00316812">
                              <w:rPr>
                                <w:b/>
                                <w:sz w:val="20"/>
                              </w:rPr>
                              <w:t xml:space="preserve"> pocket depth ≥3mm</w:t>
                            </w:r>
                            <w:r>
                              <w:rPr>
                                <w:sz w:val="20"/>
                              </w:rPr>
                              <w:t xml:space="preserve">, number of teeth, self-rated oral health, </w:t>
                            </w:r>
                            <w:r w:rsidRPr="00316812">
                              <w:rPr>
                                <w:b/>
                                <w:sz w:val="20"/>
                              </w:rPr>
                              <w:t>dry mouth</w:t>
                            </w:r>
                            <w:r>
                              <w:rPr>
                                <w:sz w:val="20"/>
                              </w:rPr>
                              <w:t xml:space="preserve">, dental service, difficulty eating, </w:t>
                            </w:r>
                            <w:r w:rsidRPr="00316812">
                              <w:rPr>
                                <w:b/>
                                <w:sz w:val="20"/>
                              </w:rPr>
                              <w:t>limit of food due to gum problems</w:t>
                            </w:r>
                            <w:r>
                              <w:rPr>
                                <w:sz w:val="20"/>
                              </w:rPr>
                              <w:t xml:space="preserve">, </w:t>
                            </w:r>
                            <w:r w:rsidRPr="00316812">
                              <w:rPr>
                                <w:b/>
                                <w:sz w:val="20"/>
                              </w:rPr>
                              <w:t>number of oral health problems</w:t>
                            </w:r>
                            <w:r>
                              <w:rPr>
                                <w:sz w:val="20"/>
                              </w:rPr>
                              <w:t xml:space="preserve"> (number of teeth, dry mouth, difficulty eating, limit of food due to gum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870F1" id="_x0000_s1030" type="#_x0000_t202" style="position:absolute;margin-left:0;margin-top:116.1pt;width:457.5pt;height:134.2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" strokecolor="white [3212]">
                <v:textbox>
                  <w:txbxContent>
                    <w:p w:rsidR="00DB417E" w:rsidRDefault="00DB417E" w:rsidP="00DB417E">
                      <w:pPr>
                        <w:jc w:val="center"/>
                        <w:rPr>
                          <w:sz w:val="20"/>
                        </w:rPr>
                      </w:pPr>
                      <w:r w:rsidRPr="00FA7DB5">
                        <w:rPr>
                          <w:sz w:val="20"/>
                        </w:rPr>
                        <w:t>Oral health measures:</w:t>
                      </w:r>
                    </w:p>
                    <w:p w:rsidR="00DB417E" w:rsidRPr="00316812" w:rsidRDefault="00DB417E" w:rsidP="00DB417E">
                      <w:pPr>
                        <w:spacing w:after="0"/>
                        <w:jc w:val="center"/>
                        <w:rPr>
                          <w:i/>
                          <w:sz w:val="20"/>
                        </w:rPr>
                      </w:pPr>
                      <w:r>
                        <w:rPr>
                          <w:i/>
                          <w:sz w:val="20"/>
                        </w:rPr>
                        <w:t>BRHS</w:t>
                      </w:r>
                    </w:p>
                    <w:p w:rsidR="00DB417E" w:rsidRDefault="00DB417E" w:rsidP="00DB417E">
                      <w:pPr>
                        <w:spacing w:after="0"/>
                        <w:jc w:val="center"/>
                        <w:rPr>
                          <w:sz w:val="20"/>
                        </w:rPr>
                      </w:pPr>
                      <w:r w:rsidRPr="00FA7DB5">
                        <w:rPr>
                          <w:b/>
                          <w:sz w:val="20"/>
                        </w:rPr>
                        <w:t>Loss of attachment &gt;3.5mm</w:t>
                      </w:r>
                      <w:r w:rsidRPr="00F475AF">
                        <w:rPr>
                          <w:sz w:val="20"/>
                        </w:rPr>
                        <w:t xml:space="preserve">, </w:t>
                      </w:r>
                      <w:r w:rsidRPr="00FA7DB5">
                        <w:rPr>
                          <w:b/>
                          <w:sz w:val="20"/>
                        </w:rPr>
                        <w:t>pocket depth &gt;5.5mm</w:t>
                      </w:r>
                      <w:r w:rsidRPr="00F475AF">
                        <w:rPr>
                          <w:sz w:val="20"/>
                        </w:rPr>
                        <w:t xml:space="preserve">, number of teeth, self-rated oral health, </w:t>
                      </w:r>
                      <w:r w:rsidRPr="00FA7DB5">
                        <w:rPr>
                          <w:b/>
                          <w:sz w:val="20"/>
                        </w:rPr>
                        <w:t>dry mouth</w:t>
                      </w:r>
                      <w:r w:rsidRPr="00F475AF">
                        <w:rPr>
                          <w:sz w:val="20"/>
                        </w:rPr>
                        <w:t xml:space="preserve"> (</w:t>
                      </w:r>
                      <w:r>
                        <w:rPr>
                          <w:sz w:val="20"/>
                        </w:rPr>
                        <w:t>Xeros</w:t>
                      </w:r>
                      <w:r w:rsidRPr="00F475AF">
                        <w:rPr>
                          <w:sz w:val="20"/>
                        </w:rPr>
                        <w:t>tomia Inventory Scale</w:t>
                      </w:r>
                      <w:r>
                        <w:rPr>
                          <w:sz w:val="20"/>
                        </w:rPr>
                        <w:t xml:space="preserve">), dental service, difficulty eating, </w:t>
                      </w:r>
                      <w:r w:rsidRPr="00FA7DB5">
                        <w:rPr>
                          <w:b/>
                          <w:sz w:val="20"/>
                        </w:rPr>
                        <w:t>sensitivity to hot/cold/sweet</w:t>
                      </w:r>
                      <w:r w:rsidRPr="00341F1D">
                        <w:rPr>
                          <w:b/>
                          <w:sz w:val="20"/>
                        </w:rPr>
                        <w:t>s</w:t>
                      </w:r>
                      <w:r>
                        <w:rPr>
                          <w:sz w:val="20"/>
                        </w:rPr>
                        <w:t xml:space="preserve">, </w:t>
                      </w:r>
                      <w:r w:rsidRPr="00FA7DB5">
                        <w:rPr>
                          <w:b/>
                          <w:sz w:val="20"/>
                        </w:rPr>
                        <w:t>number of oral health problems</w:t>
                      </w:r>
                      <w:r>
                        <w:rPr>
                          <w:sz w:val="20"/>
                        </w:rPr>
                        <w:t xml:space="preserve"> (number of teeth, dry mouth, difficulty eating, sensitivity to hot/cold/sweets)</w:t>
                      </w:r>
                    </w:p>
                    <w:p w:rsidR="00DB417E" w:rsidRDefault="00DB417E" w:rsidP="00DB417E">
                      <w:pPr>
                        <w:spacing w:after="0"/>
                        <w:jc w:val="center"/>
                        <w:rPr>
                          <w:sz w:val="20"/>
                        </w:rPr>
                      </w:pPr>
                      <w:r>
                        <w:rPr>
                          <w:i/>
                          <w:sz w:val="20"/>
                        </w:rPr>
                        <w:t>HABC Study</w:t>
                      </w:r>
                    </w:p>
                    <w:p w:rsidR="00DB417E" w:rsidRPr="00316812" w:rsidRDefault="00DB417E" w:rsidP="00DB417E">
                      <w:pPr>
                        <w:spacing w:after="0"/>
                        <w:jc w:val="center"/>
                        <w:rPr>
                          <w:sz w:val="20"/>
                        </w:rPr>
                      </w:pPr>
                      <w:r w:rsidRPr="00316812">
                        <w:rPr>
                          <w:b/>
                          <w:sz w:val="20"/>
                        </w:rPr>
                        <w:t>Loss of attachment ≥3mm</w:t>
                      </w:r>
                      <w:r w:rsidRPr="00316812">
                        <w:rPr>
                          <w:sz w:val="20"/>
                        </w:rPr>
                        <w:t>,</w:t>
                      </w:r>
                      <w:r w:rsidRPr="00316812">
                        <w:rPr>
                          <w:b/>
                          <w:sz w:val="20"/>
                        </w:rPr>
                        <w:t xml:space="preserve"> pocket depth ≥3mm</w:t>
                      </w:r>
                      <w:r>
                        <w:rPr>
                          <w:sz w:val="20"/>
                        </w:rPr>
                        <w:t xml:space="preserve">, number of teeth, self-rated oral health, </w:t>
                      </w:r>
                      <w:r w:rsidRPr="00316812">
                        <w:rPr>
                          <w:b/>
                          <w:sz w:val="20"/>
                        </w:rPr>
                        <w:t>dry mouth</w:t>
                      </w:r>
                      <w:r>
                        <w:rPr>
                          <w:sz w:val="20"/>
                        </w:rPr>
                        <w:t xml:space="preserve">, dental service, difficulty eating, </w:t>
                      </w:r>
                      <w:r w:rsidRPr="00316812">
                        <w:rPr>
                          <w:b/>
                          <w:sz w:val="20"/>
                        </w:rPr>
                        <w:t>limit of food due to gum problems</w:t>
                      </w:r>
                      <w:r>
                        <w:rPr>
                          <w:sz w:val="20"/>
                        </w:rPr>
                        <w:t xml:space="preserve">, </w:t>
                      </w:r>
                      <w:r w:rsidRPr="00316812">
                        <w:rPr>
                          <w:b/>
                          <w:sz w:val="20"/>
                        </w:rPr>
                        <w:t>number of oral health problems</w:t>
                      </w:r>
                      <w:r>
                        <w:rPr>
                          <w:sz w:val="20"/>
                        </w:rPr>
                        <w:t xml:space="preserve"> (number of teeth, dry mouth, difficulty eating, limit of food due to gum problems)</w:t>
                      </w: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C236200" wp14:editId="24739BB4">
                <wp:simplePos x="0" y="0"/>
                <wp:positionH relativeFrom="margin">
                  <wp:align>center</wp:align>
                </wp:positionH>
                <wp:positionV relativeFrom="paragraph">
                  <wp:posOffset>1419225</wp:posOffset>
                </wp:positionV>
                <wp:extent cx="6324600" cy="180022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6324600" cy="1800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BAEEF" id="Rounded Rectangle 9" o:spid="_x0000_s1026" style="position:absolute;margin-left:0;margin-top:111.75pt;width:498pt;height:141.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" filled="f" strokecolor="black [3213]" strokeweight="1pt">
                <v:stroke joinstyle="miter"/>
                <w10:wrap anchorx="margin"/>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3F705553" wp14:editId="538616FC">
                <wp:simplePos x="0" y="0"/>
                <wp:positionH relativeFrom="margin">
                  <wp:align>center</wp:align>
                </wp:positionH>
                <wp:positionV relativeFrom="paragraph">
                  <wp:posOffset>1162050</wp:posOffset>
                </wp:positionV>
                <wp:extent cx="0" cy="2476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51B9F" id="Straight Connector 5"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1.5pt" to="0,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" strokecolor="black [3213]" strokeweight=".5pt">
                <v:stroke joinstyle="miter"/>
                <w10:wrap anchorx="margin"/>
              </v:line>
            </w:pict>
          </mc:Fallback>
        </mc:AlternateContent>
      </w:r>
      <w:r>
        <w:tab/>
      </w:r>
    </w:p>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Pr="00DB417E" w:rsidRDefault="00DB417E" w:rsidP="00DB417E"/>
    <w:p w:rsidR="00DB417E" w:rsidRDefault="00DB417E" w:rsidP="00DB417E">
      <w:pPr>
        <w:spacing w:after="0"/>
        <w:rPr>
          <w:sz w:val="20"/>
        </w:rPr>
      </w:pPr>
      <w:r w:rsidRPr="00E74529">
        <w:rPr>
          <w:sz w:val="20"/>
        </w:rPr>
        <w:t>Bold indicates difference between the two studies</w:t>
      </w:r>
    </w:p>
    <w:p w:rsidR="00DB417E" w:rsidRPr="00E74529" w:rsidRDefault="00DB417E" w:rsidP="00DB417E">
      <w:pPr>
        <w:spacing w:after="0"/>
        <w:rPr>
          <w:sz w:val="20"/>
        </w:rPr>
      </w:pPr>
      <w:r w:rsidRPr="00E74529">
        <w:rPr>
          <w:sz w:val="20"/>
        </w:rPr>
        <w:t>A</w:t>
      </w:r>
      <w:r>
        <w:rPr>
          <w:sz w:val="20"/>
        </w:rPr>
        <w:t xml:space="preserve">DL: Activities of daily living; </w:t>
      </w:r>
      <w:r w:rsidRPr="00E74529">
        <w:rPr>
          <w:sz w:val="20"/>
        </w:rPr>
        <w:t>IADL: Instrumental Activities of Daily Living</w:t>
      </w:r>
    </w:p>
    <w:p w:rsidR="00DB417E" w:rsidRPr="00DB417E" w:rsidRDefault="00DB417E" w:rsidP="00DB417E">
      <w:pPr>
        <w:tabs>
          <w:tab w:val="left" w:pos="2325"/>
        </w:tabs>
      </w:pPr>
    </w:p>
    <w:p w:rsidR="00DB417E" w:rsidRPr="00DB417E" w:rsidRDefault="00DB417E" w:rsidP="00DB417E">
      <w:bookmarkStart w:id="42" w:name="_GoBack"/>
      <w:bookmarkEnd w:id="42"/>
    </w:p>
    <w:p w:rsidR="00B47C65" w:rsidRPr="00DB417E" w:rsidRDefault="00B47C65" w:rsidP="00DB417E"/>
    <w:sectPr w:rsidR="00B47C65" w:rsidRPr="00DB417E" w:rsidSect="00DB417E">
      <w:pgSz w:w="11906" w:h="16838"/>
      <w:pgMar w:top="720" w:right="720" w:bottom="720" w:left="72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C65" w:rsidRDefault="00B47C65" w:rsidP="00B47C65">
      <w:pPr>
        <w:spacing w:after="0" w:line="240" w:lineRule="auto"/>
      </w:pPr>
      <w:r>
        <w:separator/>
      </w:r>
    </w:p>
  </w:endnote>
  <w:endnote w:type="continuationSeparator" w:id="0">
    <w:p w:rsidR="00B47C65" w:rsidRDefault="00B47C65" w:rsidP="00B4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603428"/>
      <w:docPartObj>
        <w:docPartGallery w:val="Page Numbers (Bottom of Page)"/>
        <w:docPartUnique/>
      </w:docPartObj>
    </w:sdtPr>
    <w:sdtEndPr>
      <w:rPr>
        <w:noProof/>
      </w:rPr>
    </w:sdtEndPr>
    <w:sdtContent>
      <w:p w:rsidR="00B47C65" w:rsidRDefault="00B47C65">
        <w:pPr>
          <w:pStyle w:val="Footer"/>
          <w:jc w:val="right"/>
        </w:pPr>
        <w:r>
          <w:fldChar w:fldCharType="begin"/>
        </w:r>
        <w:r>
          <w:instrText xml:space="preserve"> PAGE   \* MERGEFORMAT </w:instrText>
        </w:r>
        <w:r>
          <w:fldChar w:fldCharType="separate"/>
        </w:r>
        <w:r w:rsidR="00DB417E">
          <w:rPr>
            <w:noProof/>
          </w:rPr>
          <w:t>14</w:t>
        </w:r>
        <w:r>
          <w:rPr>
            <w:noProof/>
          </w:rPr>
          <w:fldChar w:fldCharType="end"/>
        </w:r>
      </w:p>
    </w:sdtContent>
  </w:sdt>
  <w:p w:rsidR="00B47C65" w:rsidRDefault="00B47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943899"/>
      <w:docPartObj>
        <w:docPartGallery w:val="Page Numbers (Bottom of Page)"/>
        <w:docPartUnique/>
      </w:docPartObj>
    </w:sdtPr>
    <w:sdtEndPr>
      <w:rPr>
        <w:noProof/>
      </w:rPr>
    </w:sdtEndPr>
    <w:sdtContent>
      <w:p w:rsidR="00CE6688" w:rsidRDefault="00DB417E">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rsidR="00CE6688" w:rsidRDefault="00DB4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C65" w:rsidRDefault="00B47C65" w:rsidP="00B47C65">
      <w:pPr>
        <w:spacing w:after="0" w:line="240" w:lineRule="auto"/>
      </w:pPr>
      <w:r>
        <w:separator/>
      </w:r>
    </w:p>
  </w:footnote>
  <w:footnote w:type="continuationSeparator" w:id="0">
    <w:p w:rsidR="00B47C65" w:rsidRDefault="00B47C65" w:rsidP="00B47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C65"/>
    <w:rsid w:val="00025237"/>
    <w:rsid w:val="00B47C65"/>
    <w:rsid w:val="00DB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AA144-5904-4D33-80AF-6E61547A7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C65"/>
  </w:style>
  <w:style w:type="paragraph" w:styleId="Heading1">
    <w:name w:val="heading 1"/>
    <w:basedOn w:val="Normal"/>
    <w:next w:val="Normal"/>
    <w:link w:val="Heading1Char"/>
    <w:uiPriority w:val="9"/>
    <w:qFormat/>
    <w:rsid w:val="00B47C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C6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7C65"/>
    <w:rPr>
      <w:color w:val="0563C1" w:themeColor="hyperlink"/>
      <w:u w:val="single"/>
    </w:rPr>
  </w:style>
  <w:style w:type="paragraph" w:styleId="Footer">
    <w:name w:val="footer"/>
    <w:basedOn w:val="Normal"/>
    <w:link w:val="FooterChar"/>
    <w:uiPriority w:val="99"/>
    <w:unhideWhenUsed/>
    <w:rsid w:val="00B47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65"/>
  </w:style>
  <w:style w:type="character" w:styleId="CommentReference">
    <w:name w:val="annotation reference"/>
    <w:basedOn w:val="DefaultParagraphFont"/>
    <w:uiPriority w:val="99"/>
    <w:semiHidden/>
    <w:unhideWhenUsed/>
    <w:rsid w:val="00B47C65"/>
    <w:rPr>
      <w:sz w:val="18"/>
      <w:szCs w:val="18"/>
    </w:rPr>
  </w:style>
  <w:style w:type="paragraph" w:customStyle="1" w:styleId="EndNoteBibliography">
    <w:name w:val="EndNote Bibliography"/>
    <w:basedOn w:val="Normal"/>
    <w:link w:val="EndNoteBibliographyChar"/>
    <w:rsid w:val="00B47C6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7C65"/>
    <w:rPr>
      <w:rFonts w:ascii="Calibri" w:hAnsi="Calibri"/>
      <w:noProof/>
      <w:lang w:val="en-US"/>
    </w:rPr>
  </w:style>
  <w:style w:type="character" w:styleId="LineNumber">
    <w:name w:val="line number"/>
    <w:basedOn w:val="DefaultParagraphFont"/>
    <w:uiPriority w:val="99"/>
    <w:semiHidden/>
    <w:unhideWhenUsed/>
    <w:rsid w:val="00B47C65"/>
  </w:style>
  <w:style w:type="table" w:customStyle="1" w:styleId="TableGrid1">
    <w:name w:val="Table Grid1"/>
    <w:basedOn w:val="TableNormal"/>
    <w:next w:val="TableGrid"/>
    <w:uiPriority w:val="39"/>
    <w:rsid w:val="00B4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kotronia2@newcastle.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68EC2-ED77-4C5B-8DDA-E74DACF9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15336</Words>
  <Characters>87419</Characters>
  <Application>Microsoft Office Word</Application>
  <DocSecurity>0</DocSecurity>
  <Lines>728</Lines>
  <Paragraphs>205</Paragraphs>
  <ScaleCrop>false</ScaleCrop>
  <Company>Newcastle University</Company>
  <LinksUpToDate>false</LinksUpToDate>
  <CharactersWithSpaces>102550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Eftychia Kotronia (PGR)</dc:creator>
  <cp:keywords/>
  <dc:description/>
  <cp:lastModifiedBy>Eftychia Kotronia (PGR)</cp:lastModifiedBy>
  <cp:revision>2</cp:revision>
  <dcterms:created xsi:type="dcterms:W3CDTF">2019-06-18T15:50:00Z</dcterms:created>
  <dcterms:modified xsi:type="dcterms:W3CDTF">2019-06-18T16:05:00Z</dcterms:modified>
</cp:coreProperties>
</file>