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38C4B" w14:textId="7F18350C" w:rsidR="00C6205C" w:rsidRPr="00D413CA" w:rsidRDefault="008112FE">
      <w:pPr>
        <w:rPr>
          <w:rFonts w:ascii="Arial" w:hAnsi="Arial" w:cs="Arial"/>
          <w:b/>
          <w:shd w:val="clear" w:color="auto" w:fill="FFFFFF"/>
        </w:rPr>
      </w:pPr>
      <w:r w:rsidRPr="00D413CA">
        <w:rPr>
          <w:rFonts w:ascii="Arial" w:hAnsi="Arial" w:cs="Arial"/>
          <w:b/>
          <w:i/>
          <w:shd w:val="clear" w:color="auto" w:fill="FFFFFF"/>
        </w:rPr>
        <w:t>LRP10</w:t>
      </w:r>
      <w:r w:rsidR="002E4544" w:rsidRPr="00D413CA">
        <w:rPr>
          <w:rFonts w:ascii="Arial" w:hAnsi="Arial" w:cs="Arial"/>
          <w:b/>
          <w:shd w:val="clear" w:color="auto" w:fill="FFFFFF"/>
        </w:rPr>
        <w:t>:</w:t>
      </w:r>
      <w:r w:rsidRPr="00D413CA">
        <w:rPr>
          <w:rFonts w:ascii="Arial" w:hAnsi="Arial" w:cs="Arial"/>
          <w:b/>
          <w:shd w:val="clear" w:color="auto" w:fill="FFFFFF"/>
        </w:rPr>
        <w:t xml:space="preserve"> </w:t>
      </w:r>
      <w:r w:rsidR="002E4544" w:rsidRPr="00D413CA">
        <w:rPr>
          <w:rFonts w:ascii="Arial" w:hAnsi="Arial" w:cs="Arial"/>
          <w:b/>
          <w:shd w:val="clear" w:color="auto" w:fill="FFFFFF"/>
        </w:rPr>
        <w:t>a novel disease gene bridging Parkinson’s Disease and Dementia with Lewy Body</w:t>
      </w:r>
    </w:p>
    <w:p w14:paraId="6CC9C6A6" w14:textId="77777777" w:rsidR="00EC5963" w:rsidRPr="00D413CA" w:rsidRDefault="00EC5963">
      <w:pPr>
        <w:rPr>
          <w:rFonts w:ascii="Arial" w:hAnsi="Arial" w:cs="Arial"/>
          <w:b/>
          <w:shd w:val="clear" w:color="auto" w:fill="FFFFFF"/>
        </w:rPr>
      </w:pPr>
    </w:p>
    <w:p w14:paraId="13D6D15B" w14:textId="1C3AD2BC" w:rsidR="00EC5963" w:rsidRPr="00C40CDC" w:rsidRDefault="00EC5963">
      <w:pPr>
        <w:rPr>
          <w:rFonts w:ascii="Arial" w:hAnsi="Arial" w:cs="Arial"/>
          <w:b/>
          <w:shd w:val="clear" w:color="auto" w:fill="FFFFFF"/>
          <w:lang w:val="it-IT"/>
        </w:rPr>
      </w:pPr>
      <w:bookmarkStart w:id="0" w:name="_GoBack"/>
      <w:r w:rsidRPr="00D413CA">
        <w:rPr>
          <w:rFonts w:ascii="Arial" w:hAnsi="Arial" w:cs="Arial"/>
          <w:b/>
          <w:shd w:val="clear" w:color="auto" w:fill="FFFFFF"/>
          <w:lang w:val="it-IT"/>
        </w:rPr>
        <w:t>Francesca Morgante</w:t>
      </w:r>
      <w:r w:rsidRPr="00D413CA">
        <w:rPr>
          <w:rFonts w:ascii="Arial" w:hAnsi="Arial" w:cs="Arial"/>
          <w:vertAlign w:val="superscript"/>
          <w:lang w:val="it-IT"/>
        </w:rPr>
        <w:t>1</w:t>
      </w:r>
      <w:r w:rsidR="00C40CDC">
        <w:rPr>
          <w:rFonts w:ascii="Arial" w:hAnsi="Arial" w:cs="Arial"/>
          <w:lang w:val="it-IT"/>
        </w:rPr>
        <w:t xml:space="preserve">, </w:t>
      </w:r>
      <w:r w:rsidR="00C40CDC" w:rsidRPr="00C40CDC">
        <w:rPr>
          <w:rFonts w:ascii="Arial" w:hAnsi="Arial" w:cs="Arial"/>
          <w:b/>
          <w:lang w:val="it-IT"/>
        </w:rPr>
        <w:t xml:space="preserve">MD, </w:t>
      </w:r>
      <w:proofErr w:type="spellStart"/>
      <w:r w:rsidR="00C40CDC" w:rsidRPr="00C40CDC">
        <w:rPr>
          <w:rFonts w:ascii="Arial" w:hAnsi="Arial" w:cs="Arial"/>
          <w:b/>
          <w:lang w:val="it-IT"/>
        </w:rPr>
        <w:t>PhD</w:t>
      </w:r>
      <w:proofErr w:type="spellEnd"/>
      <w:r w:rsidR="00C40CDC" w:rsidRPr="00C40CDC">
        <w:rPr>
          <w:rFonts w:ascii="Arial" w:hAnsi="Arial" w:cs="Arial"/>
          <w:b/>
          <w:lang w:val="it-IT"/>
        </w:rPr>
        <w:t>,</w:t>
      </w:r>
      <w:r w:rsidRPr="00D413CA">
        <w:rPr>
          <w:rFonts w:ascii="Arial" w:hAnsi="Arial" w:cs="Arial"/>
          <w:b/>
          <w:shd w:val="clear" w:color="auto" w:fill="FFFFFF"/>
          <w:lang w:val="it-IT"/>
        </w:rPr>
        <w:t xml:space="preserve"> and Enza Maria Valente</w:t>
      </w:r>
      <w:r w:rsidRPr="00D413CA">
        <w:rPr>
          <w:rFonts w:ascii="Arial" w:hAnsi="Arial" w:cs="Arial"/>
          <w:vertAlign w:val="superscript"/>
          <w:lang w:val="it-IT"/>
        </w:rPr>
        <w:t>2</w:t>
      </w:r>
      <w:r w:rsidR="002E4544" w:rsidRPr="00D413CA">
        <w:rPr>
          <w:rFonts w:ascii="Arial" w:hAnsi="Arial" w:cs="Arial"/>
          <w:vertAlign w:val="superscript"/>
          <w:lang w:val="it-IT"/>
        </w:rPr>
        <w:t>,3</w:t>
      </w:r>
      <w:r w:rsidR="00C40CDC">
        <w:rPr>
          <w:rFonts w:ascii="Arial" w:hAnsi="Arial" w:cs="Arial"/>
          <w:lang w:val="it-IT"/>
        </w:rPr>
        <w:t xml:space="preserve">, </w:t>
      </w:r>
      <w:r w:rsidR="00C40CDC" w:rsidRPr="00C40CDC">
        <w:rPr>
          <w:rFonts w:ascii="Arial" w:hAnsi="Arial" w:cs="Arial"/>
          <w:b/>
          <w:lang w:val="it-IT"/>
        </w:rPr>
        <w:t xml:space="preserve">MD, </w:t>
      </w:r>
      <w:proofErr w:type="spellStart"/>
      <w:r w:rsidR="00C40CDC" w:rsidRPr="00C40CDC">
        <w:rPr>
          <w:rFonts w:ascii="Arial" w:hAnsi="Arial" w:cs="Arial"/>
          <w:b/>
          <w:lang w:val="it-IT"/>
        </w:rPr>
        <w:t>PhD</w:t>
      </w:r>
      <w:proofErr w:type="spellEnd"/>
    </w:p>
    <w:bookmarkEnd w:id="0"/>
    <w:p w14:paraId="332A5E0F" w14:textId="77777777" w:rsidR="00EC5963" w:rsidRPr="00D413CA" w:rsidRDefault="00EC5963" w:rsidP="00EC5963">
      <w:pPr>
        <w:jc w:val="both"/>
        <w:rPr>
          <w:rFonts w:ascii="Arial" w:hAnsi="Arial" w:cs="Arial"/>
        </w:rPr>
      </w:pPr>
      <w:r w:rsidRPr="00D413CA">
        <w:rPr>
          <w:rFonts w:ascii="Arial" w:hAnsi="Arial" w:cs="Arial"/>
          <w:vertAlign w:val="superscript"/>
        </w:rPr>
        <w:t>1</w:t>
      </w:r>
      <w:r w:rsidRPr="00D413CA">
        <w:rPr>
          <w:rFonts w:ascii="Arial" w:hAnsi="Arial" w:cs="Arial"/>
        </w:rPr>
        <w:t xml:space="preserve"> Neurosciences Research Centre, Molecular and Clinical Sciences Research Institute, St George's University of London, London, United Kingdom</w:t>
      </w:r>
    </w:p>
    <w:p w14:paraId="7B6742A8" w14:textId="65E938CE" w:rsidR="00EC5963" w:rsidRPr="00D413CA" w:rsidRDefault="00EC5963" w:rsidP="00EC5963">
      <w:pPr>
        <w:jc w:val="both"/>
        <w:rPr>
          <w:rFonts w:ascii="Arial" w:hAnsi="Arial" w:cs="Arial"/>
        </w:rPr>
      </w:pPr>
      <w:r w:rsidRPr="00D413CA">
        <w:rPr>
          <w:rFonts w:ascii="Arial" w:hAnsi="Arial" w:cs="Arial"/>
          <w:vertAlign w:val="superscript"/>
        </w:rPr>
        <w:t>2</w:t>
      </w:r>
      <w:r w:rsidR="002E4544" w:rsidRPr="00D413CA">
        <w:rPr>
          <w:rFonts w:ascii="Arial" w:hAnsi="Arial" w:cs="Arial"/>
          <w:vertAlign w:val="superscript"/>
        </w:rPr>
        <w:t xml:space="preserve"> </w:t>
      </w:r>
      <w:r w:rsidR="002E4544" w:rsidRPr="00D413CA">
        <w:rPr>
          <w:rFonts w:ascii="Arial" w:hAnsi="Arial" w:cs="Arial"/>
        </w:rPr>
        <w:t>Department of Molecular Medicine, University of Pavia, Pavia, Italy; Neurogenetics Lab, IRCCS Santa Lucia Foundation, Rome, Italy</w:t>
      </w:r>
    </w:p>
    <w:p w14:paraId="437525BC" w14:textId="77777777" w:rsidR="004456B2" w:rsidRPr="00D413CA" w:rsidRDefault="004456B2" w:rsidP="00EC5963">
      <w:pPr>
        <w:jc w:val="both"/>
        <w:rPr>
          <w:rFonts w:ascii="Arial" w:hAnsi="Arial" w:cs="Arial"/>
          <w:vertAlign w:val="superscript"/>
        </w:rPr>
      </w:pPr>
    </w:p>
    <w:p w14:paraId="00357D22" w14:textId="77777777" w:rsidR="004456B2" w:rsidRPr="00D413CA" w:rsidRDefault="004456B2" w:rsidP="00EC5963">
      <w:pPr>
        <w:jc w:val="both"/>
        <w:rPr>
          <w:rFonts w:ascii="Arial" w:hAnsi="Arial" w:cs="Arial"/>
          <w:vertAlign w:val="superscript"/>
        </w:rPr>
      </w:pPr>
    </w:p>
    <w:p w14:paraId="1F0E410B" w14:textId="77777777" w:rsidR="004456B2" w:rsidRPr="00D413CA" w:rsidRDefault="004456B2" w:rsidP="004456B2">
      <w:pPr>
        <w:spacing w:before="100" w:after="100"/>
        <w:jc w:val="both"/>
        <w:rPr>
          <w:rFonts w:ascii="Arial" w:hAnsi="Arial" w:cs="Arial"/>
        </w:rPr>
      </w:pPr>
      <w:r w:rsidRPr="00D413CA">
        <w:rPr>
          <w:rFonts w:ascii="Arial" w:hAnsi="Arial" w:cs="Arial"/>
          <w:b/>
        </w:rPr>
        <w:t>Running title:</w:t>
      </w:r>
      <w:r w:rsidRPr="00D413CA">
        <w:rPr>
          <w:rFonts w:ascii="Arial" w:hAnsi="Arial" w:cs="Arial"/>
        </w:rPr>
        <w:t xml:space="preserve"> LRP10, PD and LBD </w:t>
      </w:r>
    </w:p>
    <w:p w14:paraId="00E2059D" w14:textId="487A1017" w:rsidR="004456B2" w:rsidRPr="00D413CA" w:rsidRDefault="004456B2" w:rsidP="004456B2">
      <w:pPr>
        <w:spacing w:before="100" w:after="100"/>
        <w:jc w:val="both"/>
        <w:rPr>
          <w:rFonts w:ascii="Arial" w:hAnsi="Arial" w:cs="Arial"/>
        </w:rPr>
      </w:pPr>
      <w:r w:rsidRPr="00D413CA">
        <w:rPr>
          <w:rFonts w:ascii="Arial" w:hAnsi="Arial" w:cs="Arial"/>
          <w:b/>
        </w:rPr>
        <w:t>Character count (title):</w:t>
      </w:r>
      <w:r w:rsidRPr="00D413CA">
        <w:rPr>
          <w:rFonts w:ascii="Arial" w:hAnsi="Arial" w:cs="Arial"/>
        </w:rPr>
        <w:t xml:space="preserve"> </w:t>
      </w:r>
      <w:r w:rsidR="003C5F70" w:rsidRPr="00D413CA">
        <w:rPr>
          <w:rFonts w:ascii="Arial" w:hAnsi="Arial" w:cs="Arial"/>
        </w:rPr>
        <w:t>84</w:t>
      </w:r>
    </w:p>
    <w:p w14:paraId="79FE05E3" w14:textId="4B4AA2FE" w:rsidR="004456B2" w:rsidRPr="00D413CA" w:rsidRDefault="004456B2" w:rsidP="004456B2">
      <w:pPr>
        <w:spacing w:before="100" w:after="100"/>
        <w:jc w:val="both"/>
        <w:rPr>
          <w:rFonts w:ascii="Arial" w:hAnsi="Arial" w:cs="Arial"/>
        </w:rPr>
      </w:pPr>
      <w:r w:rsidRPr="00D413CA">
        <w:rPr>
          <w:rFonts w:ascii="Arial" w:hAnsi="Arial" w:cs="Arial"/>
          <w:b/>
        </w:rPr>
        <w:t>Word count (text):</w:t>
      </w:r>
      <w:r w:rsidRPr="00D413CA">
        <w:rPr>
          <w:rFonts w:ascii="Arial" w:hAnsi="Arial" w:cs="Arial"/>
        </w:rPr>
        <w:t xml:space="preserve"> </w:t>
      </w:r>
      <w:r w:rsidR="00C8557A" w:rsidRPr="00D413CA">
        <w:rPr>
          <w:rFonts w:ascii="Arial" w:hAnsi="Arial" w:cs="Arial"/>
        </w:rPr>
        <w:t>443</w:t>
      </w:r>
    </w:p>
    <w:p w14:paraId="2134DBF7" w14:textId="77777777" w:rsidR="004456B2" w:rsidRPr="00D413CA" w:rsidRDefault="004456B2" w:rsidP="004456B2">
      <w:pPr>
        <w:spacing w:before="100" w:after="100"/>
        <w:jc w:val="both"/>
        <w:rPr>
          <w:rFonts w:ascii="Arial" w:hAnsi="Arial" w:cs="Arial"/>
        </w:rPr>
      </w:pPr>
      <w:r w:rsidRPr="00D413CA">
        <w:rPr>
          <w:rFonts w:ascii="Arial" w:hAnsi="Arial" w:cs="Arial"/>
          <w:b/>
        </w:rPr>
        <w:t>References</w:t>
      </w:r>
      <w:r w:rsidRPr="00D413CA">
        <w:rPr>
          <w:rFonts w:ascii="Arial" w:hAnsi="Arial" w:cs="Arial"/>
        </w:rPr>
        <w:t>: 5</w:t>
      </w:r>
    </w:p>
    <w:p w14:paraId="03E7538C" w14:textId="1DB0C31C" w:rsidR="004456B2" w:rsidRPr="00D413CA" w:rsidRDefault="004456B2" w:rsidP="004456B2">
      <w:pPr>
        <w:spacing w:before="100" w:after="100"/>
        <w:jc w:val="both"/>
        <w:rPr>
          <w:rFonts w:ascii="Arial" w:hAnsi="Arial" w:cs="Arial"/>
        </w:rPr>
      </w:pPr>
      <w:r w:rsidRPr="00D413CA">
        <w:rPr>
          <w:rFonts w:ascii="Arial" w:hAnsi="Arial" w:cs="Arial"/>
          <w:b/>
        </w:rPr>
        <w:t>Key words:</w:t>
      </w:r>
      <w:r w:rsidRPr="00D413CA">
        <w:rPr>
          <w:rFonts w:ascii="Arial" w:hAnsi="Arial" w:cs="Arial"/>
        </w:rPr>
        <w:t xml:space="preserve"> </w:t>
      </w:r>
      <w:r w:rsidR="003C5F70" w:rsidRPr="00D413CA">
        <w:rPr>
          <w:rFonts w:ascii="Arial" w:hAnsi="Arial" w:cs="Arial"/>
        </w:rPr>
        <w:t>Parkinson’s disease, Parkinson’s disease dementia, Dementia with Lewy bodies, LRP10, genetic</w:t>
      </w:r>
    </w:p>
    <w:p w14:paraId="5C7CD9E8" w14:textId="49C110D8" w:rsidR="004456B2" w:rsidRPr="00D413CA" w:rsidRDefault="004456B2" w:rsidP="004456B2">
      <w:pPr>
        <w:spacing w:before="100" w:after="100"/>
        <w:jc w:val="both"/>
        <w:rPr>
          <w:rFonts w:ascii="Arial" w:hAnsi="Arial" w:cs="Arial"/>
        </w:rPr>
      </w:pPr>
      <w:r w:rsidRPr="00D413CA">
        <w:rPr>
          <w:rFonts w:ascii="Arial" w:hAnsi="Arial" w:cs="Arial"/>
          <w:b/>
        </w:rPr>
        <w:t>Funding sources:</w:t>
      </w:r>
      <w:r w:rsidRPr="00D413CA">
        <w:rPr>
          <w:rFonts w:ascii="Arial" w:hAnsi="Arial" w:cs="Arial"/>
        </w:rPr>
        <w:t xml:space="preserve"> </w:t>
      </w:r>
      <w:r w:rsidR="003C5F70" w:rsidRPr="00D413CA">
        <w:rPr>
          <w:rFonts w:ascii="Arial" w:hAnsi="Arial" w:cs="Arial"/>
        </w:rPr>
        <w:t>None</w:t>
      </w:r>
    </w:p>
    <w:p w14:paraId="3CC06E07" w14:textId="77777777" w:rsidR="004456B2" w:rsidRPr="00D413CA" w:rsidRDefault="004456B2" w:rsidP="004456B2">
      <w:pPr>
        <w:spacing w:before="100" w:after="100"/>
        <w:jc w:val="both"/>
        <w:rPr>
          <w:rFonts w:ascii="Arial" w:hAnsi="Arial" w:cs="Arial"/>
        </w:rPr>
      </w:pPr>
    </w:p>
    <w:p w14:paraId="3D49C6BA" w14:textId="77777777" w:rsidR="004456B2" w:rsidRPr="00D413CA" w:rsidRDefault="004456B2" w:rsidP="004456B2">
      <w:pPr>
        <w:spacing w:before="100" w:after="100"/>
        <w:jc w:val="both"/>
        <w:rPr>
          <w:rFonts w:ascii="Arial" w:hAnsi="Arial" w:cs="Arial"/>
        </w:rPr>
      </w:pPr>
    </w:p>
    <w:p w14:paraId="5259B2A6" w14:textId="77777777" w:rsidR="004456B2" w:rsidRPr="00D413CA" w:rsidRDefault="004456B2" w:rsidP="004456B2">
      <w:pPr>
        <w:jc w:val="both"/>
        <w:rPr>
          <w:rFonts w:ascii="Arial" w:hAnsi="Arial" w:cs="Arial"/>
        </w:rPr>
      </w:pPr>
    </w:p>
    <w:p w14:paraId="5627656B" w14:textId="77777777" w:rsidR="004456B2" w:rsidRPr="00D413CA" w:rsidRDefault="004456B2" w:rsidP="004456B2">
      <w:pPr>
        <w:jc w:val="both"/>
        <w:rPr>
          <w:rFonts w:ascii="Arial" w:hAnsi="Arial" w:cs="Arial"/>
        </w:rPr>
      </w:pPr>
    </w:p>
    <w:p w14:paraId="406A8EEA" w14:textId="77777777" w:rsidR="004456B2" w:rsidRPr="00D413CA" w:rsidRDefault="004456B2" w:rsidP="004456B2">
      <w:pPr>
        <w:spacing w:before="100" w:after="100"/>
        <w:jc w:val="both"/>
        <w:rPr>
          <w:rFonts w:ascii="Arial" w:hAnsi="Arial" w:cs="Arial"/>
        </w:rPr>
      </w:pPr>
    </w:p>
    <w:p w14:paraId="52F98711" w14:textId="77777777" w:rsidR="004456B2" w:rsidRPr="00D413CA" w:rsidRDefault="004456B2" w:rsidP="004456B2">
      <w:pPr>
        <w:spacing w:before="100" w:after="100"/>
        <w:jc w:val="both"/>
        <w:rPr>
          <w:rFonts w:ascii="Arial" w:hAnsi="Arial" w:cs="Arial"/>
        </w:rPr>
      </w:pPr>
    </w:p>
    <w:p w14:paraId="49BF6BC5" w14:textId="77777777" w:rsidR="004456B2" w:rsidRPr="00D413CA" w:rsidRDefault="004456B2" w:rsidP="004456B2">
      <w:pPr>
        <w:spacing w:before="100" w:after="100"/>
        <w:jc w:val="both"/>
        <w:rPr>
          <w:rFonts w:ascii="Arial" w:hAnsi="Arial" w:cs="Arial"/>
        </w:rPr>
      </w:pPr>
    </w:p>
    <w:p w14:paraId="4F96412D" w14:textId="77777777" w:rsidR="004456B2" w:rsidRPr="00D413CA" w:rsidRDefault="004456B2" w:rsidP="004456B2">
      <w:pPr>
        <w:spacing w:before="100" w:after="100"/>
        <w:jc w:val="both"/>
        <w:rPr>
          <w:rFonts w:ascii="Arial" w:hAnsi="Arial" w:cs="Arial"/>
          <w:b/>
        </w:rPr>
      </w:pPr>
      <w:r w:rsidRPr="00D413CA">
        <w:rPr>
          <w:rFonts w:ascii="Arial" w:hAnsi="Arial" w:cs="Arial"/>
          <w:b/>
        </w:rPr>
        <w:t xml:space="preserve">*Correspondence to: </w:t>
      </w:r>
    </w:p>
    <w:p w14:paraId="524F48AB" w14:textId="77777777" w:rsidR="004456B2" w:rsidRPr="00D413CA" w:rsidRDefault="004456B2" w:rsidP="004456B2">
      <w:pPr>
        <w:jc w:val="both"/>
        <w:rPr>
          <w:rFonts w:ascii="Arial" w:hAnsi="Arial" w:cs="Arial"/>
        </w:rPr>
      </w:pPr>
      <w:r w:rsidRPr="00D413CA">
        <w:rPr>
          <w:rFonts w:ascii="Arial" w:hAnsi="Arial" w:cs="Arial"/>
        </w:rPr>
        <w:t>Dr. Francesca Morgante, MD, PhD</w:t>
      </w:r>
    </w:p>
    <w:p w14:paraId="46A3A27C" w14:textId="77777777" w:rsidR="004456B2" w:rsidRPr="00D413CA" w:rsidRDefault="004456B2" w:rsidP="004456B2">
      <w:pPr>
        <w:jc w:val="both"/>
        <w:rPr>
          <w:rFonts w:ascii="Arial" w:hAnsi="Arial" w:cs="Arial"/>
        </w:rPr>
      </w:pPr>
      <w:r w:rsidRPr="00D413CA">
        <w:rPr>
          <w:rFonts w:ascii="Arial" w:hAnsi="Arial" w:cs="Arial"/>
        </w:rPr>
        <w:t>Neurosciences Research Centre, Molecular and Clinical Sciences Research Institute, St George's University of London, London, United Kingdom</w:t>
      </w:r>
    </w:p>
    <w:p w14:paraId="0E9D4B23" w14:textId="77777777" w:rsidR="004456B2" w:rsidRPr="00D413CA" w:rsidRDefault="004456B2" w:rsidP="004456B2">
      <w:pPr>
        <w:jc w:val="both"/>
        <w:rPr>
          <w:rFonts w:ascii="Arial" w:hAnsi="Arial" w:cs="Arial"/>
        </w:rPr>
      </w:pPr>
      <w:r w:rsidRPr="00D413CA">
        <w:rPr>
          <w:rFonts w:ascii="Arial" w:hAnsi="Arial" w:cs="Arial"/>
        </w:rPr>
        <w:t>Cranmer Terrace, SW17 0RE, London, United Kingdom</w:t>
      </w:r>
    </w:p>
    <w:p w14:paraId="43583A42" w14:textId="77777777" w:rsidR="004456B2" w:rsidRPr="00D413CA" w:rsidRDefault="004456B2" w:rsidP="004456B2">
      <w:pPr>
        <w:spacing w:before="100" w:after="100"/>
        <w:jc w:val="both"/>
        <w:rPr>
          <w:rFonts w:ascii="Arial" w:hAnsi="Arial" w:cs="Arial"/>
          <w:lang w:val="it-IT"/>
        </w:rPr>
      </w:pPr>
      <w:r w:rsidRPr="00D413CA">
        <w:rPr>
          <w:rFonts w:ascii="Arial" w:hAnsi="Arial" w:cs="Arial"/>
          <w:lang w:val="it-IT"/>
        </w:rPr>
        <w:t>e-mail: fmorgant@sgul.ac.uk</w:t>
      </w:r>
    </w:p>
    <w:p w14:paraId="2ABFC6D3" w14:textId="77777777" w:rsidR="004456B2" w:rsidRPr="00D413CA" w:rsidRDefault="004456B2" w:rsidP="00EC5963">
      <w:pPr>
        <w:jc w:val="both"/>
        <w:rPr>
          <w:rFonts w:ascii="Arial" w:hAnsi="Arial" w:cs="Arial"/>
          <w:vertAlign w:val="superscript"/>
          <w:lang w:val="it-IT"/>
        </w:rPr>
      </w:pPr>
    </w:p>
    <w:p w14:paraId="1A3B661F" w14:textId="77777777" w:rsidR="004456B2" w:rsidRPr="00D413CA" w:rsidRDefault="004456B2" w:rsidP="00EC5963">
      <w:pPr>
        <w:jc w:val="both"/>
        <w:rPr>
          <w:rFonts w:ascii="Arial" w:hAnsi="Arial" w:cs="Arial"/>
          <w:vertAlign w:val="superscript"/>
          <w:lang w:val="it-IT"/>
        </w:rPr>
      </w:pPr>
    </w:p>
    <w:p w14:paraId="73C96217" w14:textId="77777777" w:rsidR="004456B2" w:rsidRPr="00D413CA" w:rsidRDefault="004456B2" w:rsidP="00EC5963">
      <w:pPr>
        <w:jc w:val="both"/>
        <w:rPr>
          <w:rFonts w:ascii="Arial" w:hAnsi="Arial" w:cs="Arial"/>
          <w:vertAlign w:val="superscript"/>
          <w:lang w:val="it-IT"/>
        </w:rPr>
      </w:pPr>
    </w:p>
    <w:p w14:paraId="0FC4FA5A" w14:textId="77777777" w:rsidR="00EC5963" w:rsidRPr="00D413CA" w:rsidRDefault="00EC5963" w:rsidP="00EC5963">
      <w:pPr>
        <w:jc w:val="both"/>
        <w:rPr>
          <w:rFonts w:ascii="Arial" w:hAnsi="Arial" w:cs="Arial"/>
          <w:vertAlign w:val="superscript"/>
          <w:lang w:val="it-IT"/>
        </w:rPr>
      </w:pPr>
    </w:p>
    <w:p w14:paraId="12C51B0D" w14:textId="77777777" w:rsidR="009D6D79" w:rsidRPr="00D413CA" w:rsidRDefault="009D6D79" w:rsidP="00EC5963">
      <w:pPr>
        <w:shd w:val="clear" w:color="auto" w:fill="FFFFFF"/>
        <w:spacing w:after="0" w:line="240" w:lineRule="auto"/>
        <w:jc w:val="both"/>
        <w:rPr>
          <w:rFonts w:ascii="Arial" w:eastAsia="Times New Roman" w:hAnsi="Arial" w:cs="Arial"/>
          <w:lang w:val="it-IT" w:eastAsia="en-GB"/>
        </w:rPr>
      </w:pPr>
    </w:p>
    <w:p w14:paraId="2EAB78B9" w14:textId="77777777" w:rsidR="009D6D79" w:rsidRPr="00D413CA" w:rsidRDefault="009D6D79" w:rsidP="00EC5963">
      <w:pPr>
        <w:shd w:val="clear" w:color="auto" w:fill="FFFFFF"/>
        <w:spacing w:after="0" w:line="240" w:lineRule="auto"/>
        <w:jc w:val="both"/>
        <w:rPr>
          <w:rFonts w:ascii="Arial" w:eastAsia="Times New Roman" w:hAnsi="Arial" w:cs="Arial"/>
          <w:lang w:val="it-IT" w:eastAsia="en-GB"/>
        </w:rPr>
      </w:pPr>
    </w:p>
    <w:p w14:paraId="03431120" w14:textId="77777777" w:rsidR="008112FE" w:rsidRPr="00D413CA" w:rsidRDefault="008112FE">
      <w:pPr>
        <w:rPr>
          <w:rFonts w:ascii="Arial" w:eastAsia="Times New Roman" w:hAnsi="Arial" w:cs="Arial"/>
          <w:lang w:val="it-IT" w:eastAsia="en-GB"/>
        </w:rPr>
      </w:pPr>
      <w:r w:rsidRPr="00D413CA">
        <w:rPr>
          <w:rFonts w:ascii="Arial" w:eastAsia="Times New Roman" w:hAnsi="Arial" w:cs="Arial"/>
          <w:lang w:val="it-IT" w:eastAsia="en-GB"/>
        </w:rPr>
        <w:br w:type="page"/>
      </w:r>
    </w:p>
    <w:p w14:paraId="660BAA1E" w14:textId="08D85C2A" w:rsidR="00E7245C" w:rsidRPr="00D413CA" w:rsidRDefault="008112FE" w:rsidP="00580D13">
      <w:pPr>
        <w:autoSpaceDE w:val="0"/>
        <w:autoSpaceDN w:val="0"/>
        <w:adjustRightInd w:val="0"/>
        <w:spacing w:after="0" w:line="240" w:lineRule="auto"/>
        <w:jc w:val="both"/>
        <w:rPr>
          <w:rFonts w:ascii="Arial" w:hAnsi="Arial" w:cs="Arial"/>
        </w:rPr>
      </w:pPr>
      <w:r w:rsidRPr="00D413CA">
        <w:rPr>
          <w:rFonts w:ascii="Arial" w:hAnsi="Arial" w:cs="Arial"/>
        </w:rPr>
        <w:lastRenderedPageBreak/>
        <w:t xml:space="preserve">Clinical, neuropathological and neurochemical features </w:t>
      </w:r>
      <w:r w:rsidR="00924E8B" w:rsidRPr="00D413CA">
        <w:rPr>
          <w:rFonts w:ascii="Arial" w:hAnsi="Arial" w:cs="Arial"/>
        </w:rPr>
        <w:t xml:space="preserve">have </w:t>
      </w:r>
      <w:r w:rsidR="00E7245C" w:rsidRPr="00D413CA">
        <w:rPr>
          <w:rFonts w:ascii="Arial" w:hAnsi="Arial" w:cs="Arial"/>
        </w:rPr>
        <w:t>led to the hypothesis that Parkinson’s disease, Parkinson’s disease dementia (PDD) and dementia with Lewy bodies (DLB) might represent different manifestations of the same disease</w:t>
      </w:r>
      <w:r w:rsidR="00A327CD" w:rsidRPr="00D413CA">
        <w:rPr>
          <w:rFonts w:ascii="Arial" w:hAnsi="Arial" w:cs="Arial"/>
        </w:rPr>
        <w:fldChar w:fldCharType="begin"/>
      </w:r>
      <w:r w:rsidR="00A327CD" w:rsidRPr="00D413CA">
        <w:rPr>
          <w:rFonts w:ascii="Arial" w:hAnsi="Arial" w:cs="Arial"/>
        </w:rPr>
        <w:instrText xml:space="preserve"> ADDIN EN.CITE &lt;EndNote&gt;&lt;Cite&gt;&lt;Author&gt;Jellinger&lt;/Author&gt;&lt;Year&gt;2018&lt;/Year&gt;&lt;RecNum&gt;10254&lt;/RecNum&gt;&lt;DisplayText&gt;&lt;style face="superscript"&gt;1&lt;/style&gt;&lt;/DisplayText&gt;&lt;record&gt;&lt;rec-number&gt;10254&lt;/rec-number&gt;&lt;foreign-keys&gt;&lt;key app="EN" db-id="txrfawfdtf9exlewfwtp0w5ke2tsdf5e9x5z" timestamp="1530266924"&gt;10254&lt;/key&gt;&lt;/foreign-keys&gt;&lt;ref-type name="Journal Article"&gt;17&lt;/ref-type&gt;&lt;contributors&gt;&lt;authors&gt;&lt;author&gt;Jellinger, K. A.&lt;/author&gt;&lt;author&gt;Korczyn, A. D.&lt;/author&gt;&lt;/authors&gt;&lt;/contributors&gt;&lt;auth-address&gt;Institute of Clinical Neurobiology, Alberichgasse 5/13, A-1150, Vienna, Austria. kurt.jellinger@univie.ac.at.&amp;#xD;Tel-Aviv University, Sackler Faculty of Medicine, Ramat Aviv, Israel.&lt;/auth-address&gt;&lt;titles&gt;&lt;title&gt;Are dementia with Lewy bodies and Parkinson&amp;apos;s disease dementia the same disease?&lt;/title&gt;&lt;secondary-title&gt;BMC Med&lt;/secondary-title&gt;&lt;/titles&gt;&lt;periodical&gt;&lt;full-title&gt;BMC Med&lt;/full-title&gt;&lt;abbr-1&gt;BMC medicine&lt;/abbr-1&gt;&lt;/periodical&gt;&lt;pages&gt;34&lt;/pages&gt;&lt;volume&gt;16&lt;/volume&gt;&lt;number&gt;1&lt;/number&gt;&lt;edition&gt;2018/03/08&lt;/edition&gt;&lt;keywords&gt;&lt;keyword&gt;Aged&lt;/keyword&gt;&lt;keyword&gt;Dementia/*etiology/pathology&lt;/keyword&gt;&lt;keyword&gt;Female&lt;/keyword&gt;&lt;keyword&gt;Humans&lt;/keyword&gt;&lt;keyword&gt;Lewy Body Disease/*complications/diagnosis/pathology&lt;/keyword&gt;&lt;keyword&gt;Male&lt;/keyword&gt;&lt;keyword&gt;Parkinson Disease/*complications/diagnosis/pathology&lt;/keyword&gt;&lt;keyword&gt;*Clinical features&lt;/keyword&gt;&lt;keyword&gt;*Dementia with Lewy bodies&lt;/keyword&gt;&lt;keyword&gt;*Diagnostic criteria&lt;/keyword&gt;&lt;keyword&gt;*Diagnostic tests&lt;/keyword&gt;&lt;keyword&gt;*Management&lt;/keyword&gt;&lt;keyword&gt;*Neuropathology&lt;/keyword&gt;&lt;keyword&gt;*Parkinson&amp;apos;s disease dementia&lt;/keyword&gt;&lt;keyword&gt;*Synucleinopathies&lt;/keyword&gt;&lt;/keywords&gt;&lt;dates&gt;&lt;year&gt;2018&lt;/year&gt;&lt;pub-dates&gt;&lt;date&gt;Mar 6&lt;/date&gt;&lt;/pub-dates&gt;&lt;/dates&gt;&lt;isbn&gt;1741-7015 (Electronic)&amp;#xD;1741-7015 (Linking)&lt;/isbn&gt;&lt;accession-num&gt;29510692&lt;/accession-num&gt;&lt;urls&gt;&lt;related-urls&gt;&lt;url&gt;https://www.ncbi.nlm.nih.gov/pubmed/29510692&lt;/url&gt;&lt;/related-urls&gt;&lt;/urls&gt;&lt;custom2&gt;PMC5840831&lt;/custom2&gt;&lt;electronic-resource-num&gt;10.1186/s12916-018-1016-8&lt;/electronic-resource-num&gt;&lt;/record&gt;&lt;/Cite&gt;&lt;/EndNote&gt;</w:instrText>
      </w:r>
      <w:r w:rsidR="00A327CD" w:rsidRPr="00D413CA">
        <w:rPr>
          <w:rFonts w:ascii="Arial" w:hAnsi="Arial" w:cs="Arial"/>
        </w:rPr>
        <w:fldChar w:fldCharType="separate"/>
      </w:r>
      <w:r w:rsidR="00A327CD" w:rsidRPr="00D413CA">
        <w:rPr>
          <w:rFonts w:ascii="Arial" w:hAnsi="Arial" w:cs="Arial"/>
          <w:noProof/>
          <w:vertAlign w:val="superscript"/>
        </w:rPr>
        <w:t>1</w:t>
      </w:r>
      <w:r w:rsidR="00A327CD" w:rsidRPr="00D413CA">
        <w:rPr>
          <w:rFonts w:ascii="Arial" w:hAnsi="Arial" w:cs="Arial"/>
        </w:rPr>
        <w:fldChar w:fldCharType="end"/>
      </w:r>
      <w:r w:rsidR="00580D13" w:rsidRPr="00D413CA">
        <w:rPr>
          <w:rFonts w:ascii="Arial" w:hAnsi="Arial" w:cs="Arial"/>
        </w:rPr>
        <w:t>.</w:t>
      </w:r>
      <w:r w:rsidR="006E7147" w:rsidRPr="00D413CA">
        <w:rPr>
          <w:rFonts w:ascii="Arial" w:hAnsi="Arial" w:cs="Arial"/>
        </w:rPr>
        <w:t xml:space="preserve"> </w:t>
      </w:r>
      <w:r w:rsidR="00E7245C" w:rsidRPr="00D413CA">
        <w:rPr>
          <w:rFonts w:ascii="Arial" w:hAnsi="Arial" w:cs="Arial"/>
        </w:rPr>
        <w:t xml:space="preserve">The common hallmark </w:t>
      </w:r>
      <w:r w:rsidR="005B0607" w:rsidRPr="00D413CA">
        <w:rPr>
          <w:rFonts w:ascii="Arial" w:hAnsi="Arial" w:cs="Arial"/>
        </w:rPr>
        <w:t>of</w:t>
      </w:r>
      <w:r w:rsidR="00924E8B" w:rsidRPr="00D413CA">
        <w:rPr>
          <w:rFonts w:ascii="Arial" w:hAnsi="Arial" w:cs="Arial"/>
        </w:rPr>
        <w:t xml:space="preserve"> </w:t>
      </w:r>
      <w:r w:rsidR="00E7245C" w:rsidRPr="00D413CA">
        <w:rPr>
          <w:rFonts w:ascii="Arial" w:hAnsi="Arial" w:cs="Arial"/>
        </w:rPr>
        <w:t xml:space="preserve">these entities is α-synuclein/Lewy bodies pathology, along with </w:t>
      </w:r>
      <w:r w:rsidR="00A327CD" w:rsidRPr="00D413CA">
        <w:rPr>
          <w:rFonts w:ascii="Arial" w:hAnsi="Arial" w:cs="Arial"/>
        </w:rPr>
        <w:t xml:space="preserve">tau </w:t>
      </w:r>
      <w:r w:rsidR="00E7245C" w:rsidRPr="00D413CA">
        <w:rPr>
          <w:rFonts w:ascii="Arial" w:hAnsi="Arial" w:cs="Arial"/>
        </w:rPr>
        <w:t>and Aβ plaque pathology which seem the best predictor for dementia onset</w:t>
      </w:r>
      <w:r w:rsidR="00366D9A" w:rsidRPr="00D413CA">
        <w:rPr>
          <w:rFonts w:ascii="Arial" w:hAnsi="Arial" w:cs="Arial"/>
        </w:rPr>
        <w:fldChar w:fldCharType="begin"/>
      </w:r>
      <w:r w:rsidR="00366D9A" w:rsidRPr="00D413CA">
        <w:rPr>
          <w:rFonts w:ascii="Arial" w:hAnsi="Arial" w:cs="Arial"/>
        </w:rPr>
        <w:instrText xml:space="preserve"> ADDIN EN.CITE &lt;EndNote&gt;&lt;Cite&gt;&lt;Author&gt;Irwin&lt;/Author&gt;&lt;Year&gt;2013&lt;/Year&gt;&lt;RecNum&gt;3400&lt;/RecNum&gt;&lt;DisplayText&gt;&lt;style face="superscript"&gt;2&lt;/style&gt;&lt;/DisplayText&gt;&lt;record&gt;&lt;rec-number&gt;3400&lt;/rec-number&gt;&lt;foreign-keys&gt;&lt;key app="EN" db-id="txrfawfdtf9exlewfwtp0w5ke2tsdf5e9x5z" timestamp="0"&gt;3400&lt;/key&gt;&lt;/foreign-keys&gt;&lt;ref-type name="Journal Article"&gt;17&lt;/ref-type&gt;&lt;contributors&gt;&lt;authors&gt;&lt;author&gt;Irwin,D.J.&lt;/author&gt;&lt;author&gt;Lee,V.M.&lt;/author&gt;&lt;author&gt;Trojanowski,J.Q.&lt;/author&gt;&lt;/authors&gt;&lt;/contributors&gt;&lt;auth-address&gt;Center for Neurodegenerative Disease Research, Department of Pathology and Laboratory Medicine, Alzheimer&amp;apos;s Disease Core Center, Institute on Aging, University of Pennsylvania Perelman School of Medicine, HUP, Maloney 3rd Floor, 36th and Spruce Streets, Philadelphia, Pennsylvania 19104-4283, USA&lt;/auth-address&gt;&lt;titles&gt;&lt;title&gt;Parkinson&amp;apos;s disease dementia: convergence of alpha-synuclein, tau and amyloid-beta pathologies&lt;/title&gt;&lt;secondary-title&gt;Nat.Rev.Neurosci.&lt;/secondary-title&gt;&lt;/titles&gt;&lt;pages&gt;626-636&lt;/pages&gt;&lt;volume&gt;14&lt;/volume&gt;&lt;number&gt;9&lt;/number&gt;&lt;reprint-edition&gt;Not in File&lt;/reprint-edition&gt;&lt;keywords&gt;&lt;keyword&gt;Aging&lt;/keyword&gt;&lt;keyword&gt;alpha-Synuclein&lt;/keyword&gt;&lt;keyword&gt;Alzheimer Disease&lt;/keyword&gt;&lt;keyword&gt;Amyloid&lt;/keyword&gt;&lt;keyword&gt;Amyloid beta-Peptides&lt;/keyword&gt;&lt;keyword&gt;Brain&lt;/keyword&gt;&lt;keyword&gt;Dementia&lt;/keyword&gt;&lt;keyword&gt;diagnosis&lt;/keyword&gt;&lt;keyword&gt;Human&lt;/keyword&gt;&lt;keyword&gt;Humans&lt;/keyword&gt;&lt;keyword&gt;Neurofibrillary Tangles&lt;/keyword&gt;&lt;keyword&gt;Neurons&lt;/keyword&gt;&lt;keyword&gt;Parkinson Disease&lt;/keyword&gt;&lt;keyword&gt;pathology&lt;/keyword&gt;&lt;keyword&gt;Patients&lt;/keyword&gt;&lt;keyword&gt;Pennsylvania&lt;/keyword&gt;&lt;keyword&gt;Phenotype&lt;/keyword&gt;&lt;keyword&gt;physiology&lt;/keyword&gt;&lt;keyword&gt;physiopathology&lt;/keyword&gt;&lt;keyword&gt;Prognosis&lt;/keyword&gt;&lt;keyword&gt;Proteins&lt;/keyword&gt;&lt;keyword&gt;Research&lt;/keyword&gt;&lt;keyword&gt;tau Proteins&lt;/keyword&gt;&lt;/keywords&gt;&lt;dates&gt;&lt;year&gt;2013&lt;/year&gt;&lt;pub-dates&gt;&lt;date&gt;9/2013&lt;/date&gt;&lt;/pub-dates&gt;&lt;/dates&gt;&lt;label&gt;3489&lt;/label&gt;&lt;urls&gt;&lt;related-urls&gt;&lt;url&gt;http://www.ncbi.nlm.nih.gov/pubmed/23900411&lt;/url&gt;&lt;/related-urls&gt;&lt;/urls&gt;&lt;/record&gt;&lt;/Cite&gt;&lt;/EndNote&gt;</w:instrText>
      </w:r>
      <w:r w:rsidR="00366D9A" w:rsidRPr="00D413CA">
        <w:rPr>
          <w:rFonts w:ascii="Arial" w:hAnsi="Arial" w:cs="Arial"/>
        </w:rPr>
        <w:fldChar w:fldCharType="separate"/>
      </w:r>
      <w:r w:rsidR="00366D9A" w:rsidRPr="00D413CA">
        <w:rPr>
          <w:rFonts w:ascii="Arial" w:hAnsi="Arial" w:cs="Arial"/>
          <w:noProof/>
          <w:vertAlign w:val="superscript"/>
        </w:rPr>
        <w:t>2</w:t>
      </w:r>
      <w:r w:rsidR="00366D9A" w:rsidRPr="00D413CA">
        <w:rPr>
          <w:rFonts w:ascii="Arial" w:hAnsi="Arial" w:cs="Arial"/>
        </w:rPr>
        <w:fldChar w:fldCharType="end"/>
      </w:r>
      <w:r w:rsidR="00E7245C" w:rsidRPr="00D413CA">
        <w:rPr>
          <w:rFonts w:ascii="Arial" w:hAnsi="Arial" w:cs="Arial"/>
        </w:rPr>
        <w:t xml:space="preserve">. </w:t>
      </w:r>
    </w:p>
    <w:p w14:paraId="585875B3" w14:textId="793B8A00" w:rsidR="00A94054" w:rsidRPr="00D413CA" w:rsidRDefault="006E7147" w:rsidP="00580D13">
      <w:pPr>
        <w:autoSpaceDE w:val="0"/>
        <w:autoSpaceDN w:val="0"/>
        <w:adjustRightInd w:val="0"/>
        <w:spacing w:after="0" w:line="240" w:lineRule="auto"/>
        <w:jc w:val="both"/>
        <w:rPr>
          <w:rFonts w:ascii="Arial" w:hAnsi="Arial" w:cs="Arial"/>
        </w:rPr>
      </w:pPr>
      <w:r w:rsidRPr="00D413CA">
        <w:rPr>
          <w:rFonts w:ascii="Arial" w:hAnsi="Arial" w:cs="Arial"/>
        </w:rPr>
        <w:t xml:space="preserve">Yet, merging these syndromes in one single disease entity </w:t>
      </w:r>
      <w:r w:rsidR="00A94054" w:rsidRPr="00D413CA">
        <w:rPr>
          <w:rFonts w:ascii="Arial" w:hAnsi="Arial" w:cs="Arial"/>
        </w:rPr>
        <w:t>still represent</w:t>
      </w:r>
      <w:r w:rsidR="0057461B" w:rsidRPr="00D413CA">
        <w:rPr>
          <w:rFonts w:ascii="Arial" w:hAnsi="Arial" w:cs="Arial"/>
        </w:rPr>
        <w:t>s</w:t>
      </w:r>
      <w:r w:rsidR="00A94054" w:rsidRPr="00D413CA">
        <w:rPr>
          <w:rFonts w:ascii="Arial" w:hAnsi="Arial" w:cs="Arial"/>
        </w:rPr>
        <w:t xml:space="preserve"> a controversial issue</w:t>
      </w:r>
      <w:r w:rsidR="00A327CD" w:rsidRPr="00D413CA">
        <w:rPr>
          <w:rFonts w:ascii="Arial" w:hAnsi="Arial" w:cs="Arial"/>
        </w:rPr>
        <w:fldChar w:fldCharType="begin">
          <w:fldData xml:space="preserve">PEVuZE5vdGU+PENpdGU+PEF1dGhvcj5Cb2V2ZTwvQXV0aG9yPjxZZWFyPjIwMTY8L1llYXI+PFJl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</w:fldData>
        </w:fldChar>
      </w:r>
      <w:r w:rsidR="00366D9A" w:rsidRPr="00D413CA">
        <w:rPr>
          <w:rFonts w:ascii="Arial" w:hAnsi="Arial" w:cs="Arial"/>
        </w:rPr>
        <w:instrText xml:space="preserve"> ADDIN EN.CITE </w:instrText>
      </w:r>
      <w:r w:rsidR="00366D9A" w:rsidRPr="00D413CA">
        <w:rPr>
          <w:rFonts w:ascii="Arial" w:hAnsi="Arial" w:cs="Arial"/>
        </w:rPr>
        <w:fldChar w:fldCharType="begin">
          <w:fldData xml:space="preserve">PEVuZE5vdGU+PENpdGU+PEF1dGhvcj5Cb2V2ZTwvQXV0aG9yPjxZZWFyPjIwMTY8L1llYXI+PFJl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</w:fldData>
        </w:fldChar>
      </w:r>
      <w:r w:rsidR="00366D9A" w:rsidRPr="00D413CA">
        <w:rPr>
          <w:rFonts w:ascii="Arial" w:hAnsi="Arial" w:cs="Arial"/>
        </w:rPr>
        <w:instrText xml:space="preserve"> ADDIN EN.CITE.DATA </w:instrText>
      </w:r>
      <w:r w:rsidR="00366D9A" w:rsidRPr="00D413CA">
        <w:rPr>
          <w:rFonts w:ascii="Arial" w:hAnsi="Arial" w:cs="Arial"/>
        </w:rPr>
      </w:r>
      <w:r w:rsidR="00366D9A" w:rsidRPr="00D413CA">
        <w:rPr>
          <w:rFonts w:ascii="Arial" w:hAnsi="Arial" w:cs="Arial"/>
        </w:rPr>
        <w:fldChar w:fldCharType="end"/>
      </w:r>
      <w:r w:rsidR="00A327CD" w:rsidRPr="00D413CA">
        <w:rPr>
          <w:rFonts w:ascii="Arial" w:hAnsi="Arial" w:cs="Arial"/>
        </w:rPr>
      </w:r>
      <w:r w:rsidR="00A327CD" w:rsidRPr="00D413CA">
        <w:rPr>
          <w:rFonts w:ascii="Arial" w:hAnsi="Arial" w:cs="Arial"/>
        </w:rPr>
        <w:fldChar w:fldCharType="separate"/>
      </w:r>
      <w:r w:rsidR="00366D9A" w:rsidRPr="00D413CA">
        <w:rPr>
          <w:rFonts w:ascii="Arial" w:hAnsi="Arial" w:cs="Arial"/>
          <w:noProof/>
          <w:vertAlign w:val="superscript"/>
        </w:rPr>
        <w:t>3</w:t>
      </w:r>
      <w:r w:rsidR="00A327CD" w:rsidRPr="00D413CA">
        <w:rPr>
          <w:rFonts w:ascii="Arial" w:hAnsi="Arial" w:cs="Arial"/>
        </w:rPr>
        <w:fldChar w:fldCharType="end"/>
      </w:r>
      <w:r w:rsidR="00A94054" w:rsidRPr="00D413CA">
        <w:rPr>
          <w:rFonts w:ascii="Arial" w:hAnsi="Arial" w:cs="Arial"/>
        </w:rPr>
        <w:t xml:space="preserve">. Indeed, based on the </w:t>
      </w:r>
      <w:r w:rsidR="00880E71" w:rsidRPr="00D413CA">
        <w:rPr>
          <w:rFonts w:ascii="Arial" w:hAnsi="Arial" w:cs="Arial"/>
        </w:rPr>
        <w:t>clinic-</w:t>
      </w:r>
      <w:r w:rsidR="00A94054" w:rsidRPr="00D413CA">
        <w:rPr>
          <w:rFonts w:ascii="Arial" w:hAnsi="Arial" w:cs="Arial"/>
        </w:rPr>
        <w:t>pathological overlap, the MDS Task Force on the Definition of Parkinson’s Disease has introduced the diagnostic category of “PD (DLB subtype)” for those DLB patients who present with motor signs and meets full clinical criteria for PD</w:t>
      </w:r>
      <w:r w:rsidR="00A327CD" w:rsidRPr="00D413CA">
        <w:rPr>
          <w:rFonts w:ascii="Arial" w:hAnsi="Arial" w:cs="Arial"/>
        </w:rPr>
        <w:fldChar w:fldCharType="begin">
          <w:fldData xml:space="preserve">PEVuZE5vdGU+PENpdGU+PEF1dGhvcj5CZXJnPC9BdXRob3I+PFllYXI+MjAxNDwvWWVhcj48UmVj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</w:fldData>
        </w:fldChar>
      </w:r>
      <w:r w:rsidR="00366D9A" w:rsidRPr="00D413CA">
        <w:rPr>
          <w:rFonts w:ascii="Arial" w:hAnsi="Arial" w:cs="Arial"/>
        </w:rPr>
        <w:instrText xml:space="preserve"> ADDIN EN.CITE </w:instrText>
      </w:r>
      <w:r w:rsidR="00366D9A" w:rsidRPr="00D413CA">
        <w:rPr>
          <w:rFonts w:ascii="Arial" w:hAnsi="Arial" w:cs="Arial"/>
        </w:rPr>
        <w:fldChar w:fldCharType="begin">
          <w:fldData xml:space="preserve">PEVuZE5vdGU+PENpdGU+PEF1dGhvcj5CZXJnPC9BdXRob3I+PFllYXI+MjAxNDwvWWVhcj48UmVj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</w:fldData>
        </w:fldChar>
      </w:r>
      <w:r w:rsidR="00366D9A" w:rsidRPr="00D413CA">
        <w:rPr>
          <w:rFonts w:ascii="Arial" w:hAnsi="Arial" w:cs="Arial"/>
        </w:rPr>
        <w:instrText xml:space="preserve"> ADDIN EN.CITE.DATA </w:instrText>
      </w:r>
      <w:r w:rsidR="00366D9A" w:rsidRPr="00D413CA">
        <w:rPr>
          <w:rFonts w:ascii="Arial" w:hAnsi="Arial" w:cs="Arial"/>
        </w:rPr>
      </w:r>
      <w:r w:rsidR="00366D9A" w:rsidRPr="00D413CA">
        <w:rPr>
          <w:rFonts w:ascii="Arial" w:hAnsi="Arial" w:cs="Arial"/>
        </w:rPr>
        <w:fldChar w:fldCharType="end"/>
      </w:r>
      <w:r w:rsidR="00A327CD" w:rsidRPr="00D413CA">
        <w:rPr>
          <w:rFonts w:ascii="Arial" w:hAnsi="Arial" w:cs="Arial"/>
        </w:rPr>
      </w:r>
      <w:r w:rsidR="00A327CD" w:rsidRPr="00D413CA">
        <w:rPr>
          <w:rFonts w:ascii="Arial" w:hAnsi="Arial" w:cs="Arial"/>
        </w:rPr>
        <w:fldChar w:fldCharType="separate"/>
      </w:r>
      <w:r w:rsidR="00366D9A" w:rsidRPr="00D413CA">
        <w:rPr>
          <w:rFonts w:ascii="Arial" w:hAnsi="Arial" w:cs="Arial"/>
          <w:noProof/>
          <w:vertAlign w:val="superscript"/>
        </w:rPr>
        <w:t>4</w:t>
      </w:r>
      <w:r w:rsidR="00A327CD" w:rsidRPr="00D413CA">
        <w:rPr>
          <w:rFonts w:ascii="Arial" w:hAnsi="Arial" w:cs="Arial"/>
        </w:rPr>
        <w:fldChar w:fldCharType="end"/>
      </w:r>
      <w:r w:rsidR="00A94054" w:rsidRPr="00D413CA">
        <w:rPr>
          <w:rFonts w:ascii="Arial" w:hAnsi="Arial" w:cs="Arial"/>
        </w:rPr>
        <w:t xml:space="preserve">. </w:t>
      </w:r>
    </w:p>
    <w:p w14:paraId="1810753A" w14:textId="77777777" w:rsidR="00FB001E" w:rsidRPr="00D413CA" w:rsidRDefault="00FB001E" w:rsidP="00580D13">
      <w:pPr>
        <w:autoSpaceDE w:val="0"/>
        <w:autoSpaceDN w:val="0"/>
        <w:adjustRightInd w:val="0"/>
        <w:spacing w:after="0" w:line="240" w:lineRule="auto"/>
        <w:jc w:val="both"/>
        <w:rPr>
          <w:rFonts w:ascii="Arial" w:hAnsi="Arial" w:cs="Arial"/>
        </w:rPr>
      </w:pPr>
    </w:p>
    <w:p w14:paraId="3E1ADF16" w14:textId="3822BE55" w:rsidR="0057461B" w:rsidRPr="00D413CA" w:rsidRDefault="0057461B" w:rsidP="00580D13">
      <w:pPr>
        <w:shd w:val="clear" w:color="auto" w:fill="FFFFFF"/>
        <w:spacing w:after="0" w:line="240" w:lineRule="auto"/>
        <w:jc w:val="both"/>
        <w:rPr>
          <w:rFonts w:ascii="Arial" w:eastAsia="Times New Roman" w:hAnsi="Arial" w:cs="Arial"/>
          <w:bCs/>
          <w:lang w:eastAsia="en-GB"/>
        </w:rPr>
      </w:pPr>
      <w:r w:rsidRPr="00D413CA">
        <w:rPr>
          <w:rFonts w:ascii="Arial" w:hAnsi="Arial" w:cs="Arial"/>
        </w:rPr>
        <w:t xml:space="preserve">Heterozygous </w:t>
      </w:r>
      <w:r w:rsidR="00DF4528" w:rsidRPr="00D413CA">
        <w:rPr>
          <w:rFonts w:ascii="Arial" w:hAnsi="Arial" w:cs="Arial"/>
        </w:rPr>
        <w:t xml:space="preserve">mutations </w:t>
      </w:r>
      <w:r w:rsidR="00A94054" w:rsidRPr="00D413CA">
        <w:rPr>
          <w:rFonts w:ascii="Arial" w:hAnsi="Arial" w:cs="Arial"/>
        </w:rPr>
        <w:t xml:space="preserve">in </w:t>
      </w:r>
      <w:r w:rsidRPr="00D413CA">
        <w:rPr>
          <w:rFonts w:ascii="Arial" w:hAnsi="Arial" w:cs="Arial"/>
          <w:i/>
        </w:rPr>
        <w:t>SNCA</w:t>
      </w:r>
      <w:r w:rsidRPr="00D413CA">
        <w:rPr>
          <w:rFonts w:ascii="Arial" w:hAnsi="Arial" w:cs="Arial"/>
        </w:rPr>
        <w:t xml:space="preserve"> (encoding </w:t>
      </w:r>
      <w:r w:rsidR="00A94054" w:rsidRPr="00D413CA">
        <w:rPr>
          <w:rFonts w:ascii="Arial" w:hAnsi="Arial" w:cs="Arial"/>
        </w:rPr>
        <w:t>α-synuclein</w:t>
      </w:r>
      <w:r w:rsidRPr="00D413CA">
        <w:rPr>
          <w:rFonts w:ascii="Arial" w:hAnsi="Arial" w:cs="Arial"/>
        </w:rPr>
        <w:t>)</w:t>
      </w:r>
      <w:r w:rsidR="00A94054" w:rsidRPr="00D413CA">
        <w:rPr>
          <w:rFonts w:ascii="Arial" w:hAnsi="Arial" w:cs="Arial"/>
        </w:rPr>
        <w:t xml:space="preserve"> </w:t>
      </w:r>
      <w:r w:rsidR="00FB001E" w:rsidRPr="00D413CA">
        <w:rPr>
          <w:rFonts w:ascii="Arial" w:hAnsi="Arial" w:cs="Arial"/>
        </w:rPr>
        <w:t>and</w:t>
      </w:r>
      <w:r w:rsidR="00A94054" w:rsidRPr="00D413CA">
        <w:rPr>
          <w:rFonts w:ascii="Arial" w:hAnsi="Arial" w:cs="Arial"/>
        </w:rPr>
        <w:t xml:space="preserve"> </w:t>
      </w:r>
      <w:r w:rsidRPr="00D413CA">
        <w:rPr>
          <w:rFonts w:ascii="Arial" w:hAnsi="Arial" w:cs="Arial"/>
          <w:i/>
        </w:rPr>
        <w:t>GBA</w:t>
      </w:r>
      <w:r w:rsidRPr="00D413CA">
        <w:rPr>
          <w:rFonts w:ascii="Arial" w:hAnsi="Arial" w:cs="Arial"/>
        </w:rPr>
        <w:t xml:space="preserve"> (encoding </w:t>
      </w:r>
      <w:r w:rsidR="00A94054" w:rsidRPr="00D413CA">
        <w:rPr>
          <w:rFonts w:ascii="Arial" w:hAnsi="Arial" w:cs="Arial"/>
        </w:rPr>
        <w:t>glucocerebrosidase</w:t>
      </w:r>
      <w:r w:rsidRPr="00D413CA">
        <w:rPr>
          <w:rFonts w:ascii="Arial" w:hAnsi="Arial" w:cs="Arial"/>
        </w:rPr>
        <w:t>)</w:t>
      </w:r>
      <w:r w:rsidR="00FB001E" w:rsidRPr="00D413CA">
        <w:rPr>
          <w:rFonts w:ascii="Arial" w:hAnsi="Arial" w:cs="Arial"/>
        </w:rPr>
        <w:t xml:space="preserve"> ha</w:t>
      </w:r>
      <w:r w:rsidRPr="00D413CA">
        <w:rPr>
          <w:rFonts w:ascii="Arial" w:hAnsi="Arial" w:cs="Arial"/>
        </w:rPr>
        <w:t>ve</w:t>
      </w:r>
      <w:r w:rsidR="00FB001E" w:rsidRPr="00D413CA">
        <w:rPr>
          <w:rFonts w:ascii="Arial" w:hAnsi="Arial" w:cs="Arial"/>
        </w:rPr>
        <w:t xml:space="preserve"> been </w:t>
      </w:r>
      <w:r w:rsidRPr="00D413CA">
        <w:rPr>
          <w:rFonts w:ascii="Arial" w:hAnsi="Arial" w:cs="Arial"/>
        </w:rPr>
        <w:t xml:space="preserve">implicated </w:t>
      </w:r>
      <w:r w:rsidR="005B0607" w:rsidRPr="00D413CA">
        <w:rPr>
          <w:rFonts w:ascii="Arial" w:hAnsi="Arial" w:cs="Arial"/>
        </w:rPr>
        <w:t xml:space="preserve">in </w:t>
      </w:r>
      <w:r w:rsidRPr="00D413CA">
        <w:rPr>
          <w:rFonts w:ascii="Arial" w:hAnsi="Arial" w:cs="Arial"/>
        </w:rPr>
        <w:t xml:space="preserve">the pathogenesis of </w:t>
      </w:r>
      <w:r w:rsidR="00FB001E" w:rsidRPr="00D413CA">
        <w:rPr>
          <w:rFonts w:ascii="Arial" w:hAnsi="Arial" w:cs="Arial"/>
        </w:rPr>
        <w:t>PD</w:t>
      </w:r>
      <w:r w:rsidR="005B0607" w:rsidRPr="00D413CA">
        <w:rPr>
          <w:rFonts w:ascii="Arial" w:hAnsi="Arial" w:cs="Arial"/>
        </w:rPr>
        <w:t xml:space="preserve">, </w:t>
      </w:r>
      <w:r w:rsidR="00FB001E" w:rsidRPr="00D413CA">
        <w:rPr>
          <w:rFonts w:ascii="Arial" w:hAnsi="Arial" w:cs="Arial"/>
        </w:rPr>
        <w:t>PDD and LBD</w:t>
      </w:r>
      <w:r w:rsidRPr="00D413CA">
        <w:rPr>
          <w:rFonts w:ascii="Arial" w:hAnsi="Arial" w:cs="Arial"/>
        </w:rPr>
        <w:t>,</w:t>
      </w:r>
      <w:r w:rsidR="00FB001E" w:rsidRPr="00D413CA">
        <w:rPr>
          <w:rFonts w:ascii="Arial" w:hAnsi="Arial" w:cs="Arial"/>
        </w:rPr>
        <w:t xml:space="preserve"> supporting the view </w:t>
      </w:r>
      <w:r w:rsidRPr="00D413CA">
        <w:rPr>
          <w:rFonts w:ascii="Arial" w:hAnsi="Arial" w:cs="Arial"/>
        </w:rPr>
        <w:t xml:space="preserve">that </w:t>
      </w:r>
      <w:r w:rsidR="00FB001E" w:rsidRPr="00D413CA">
        <w:rPr>
          <w:rFonts w:ascii="Arial" w:hAnsi="Arial" w:cs="Arial"/>
        </w:rPr>
        <w:t xml:space="preserve">these disorders </w:t>
      </w:r>
      <w:r w:rsidRPr="00D413CA">
        <w:rPr>
          <w:rFonts w:ascii="Arial" w:hAnsi="Arial" w:cs="Arial"/>
        </w:rPr>
        <w:t xml:space="preserve">represent a </w:t>
      </w:r>
      <w:r w:rsidR="00FB001E" w:rsidRPr="00D413CA">
        <w:rPr>
          <w:rFonts w:ascii="Arial" w:hAnsi="Arial" w:cs="Arial"/>
        </w:rPr>
        <w:t xml:space="preserve">continuum rather than distinct entities. </w:t>
      </w:r>
      <w:r w:rsidRPr="00D413CA">
        <w:rPr>
          <w:rFonts w:ascii="Arial" w:hAnsi="Arial" w:cs="Arial"/>
        </w:rPr>
        <w:t>Now, a</w:t>
      </w:r>
      <w:r w:rsidR="00FB001E" w:rsidRPr="00D413CA">
        <w:rPr>
          <w:rFonts w:ascii="Arial" w:hAnsi="Arial" w:cs="Arial"/>
        </w:rPr>
        <w:t xml:space="preserve"> recent study published in </w:t>
      </w:r>
      <w:r w:rsidRPr="00D413CA">
        <w:rPr>
          <w:rFonts w:ascii="Arial" w:hAnsi="Arial" w:cs="Arial"/>
        </w:rPr>
        <w:t xml:space="preserve">The </w:t>
      </w:r>
      <w:r w:rsidR="00FB001E" w:rsidRPr="00D413CA">
        <w:rPr>
          <w:rFonts w:ascii="Arial" w:hAnsi="Arial" w:cs="Arial"/>
        </w:rPr>
        <w:t xml:space="preserve">Lancet Neurology has </w:t>
      </w:r>
      <w:r w:rsidR="00A327CD" w:rsidRPr="00D413CA">
        <w:rPr>
          <w:rFonts w:ascii="Arial" w:hAnsi="Arial" w:cs="Arial"/>
        </w:rPr>
        <w:t>identified</w:t>
      </w:r>
      <w:r w:rsidRPr="00D413CA">
        <w:rPr>
          <w:rFonts w:ascii="Arial" w:eastAsia="Times New Roman" w:hAnsi="Arial" w:cs="Arial"/>
          <w:bCs/>
          <w:lang w:eastAsia="en-GB"/>
        </w:rPr>
        <w:t xml:space="preserve"> heterozygous pathogenic </w:t>
      </w:r>
      <w:r w:rsidR="00FB001E" w:rsidRPr="00D413CA">
        <w:rPr>
          <w:rFonts w:ascii="Arial" w:eastAsia="Times New Roman" w:hAnsi="Arial" w:cs="Arial"/>
          <w:bCs/>
          <w:lang w:eastAsia="en-GB"/>
        </w:rPr>
        <w:t xml:space="preserve">variants in a </w:t>
      </w:r>
      <w:r w:rsidRPr="00D413CA">
        <w:rPr>
          <w:rFonts w:ascii="Arial" w:eastAsia="Times New Roman" w:hAnsi="Arial" w:cs="Arial"/>
          <w:bCs/>
          <w:lang w:eastAsia="en-GB"/>
        </w:rPr>
        <w:t xml:space="preserve">novel </w:t>
      </w:r>
      <w:r w:rsidR="00FB001E" w:rsidRPr="00D413CA">
        <w:rPr>
          <w:rFonts w:ascii="Arial" w:eastAsia="Times New Roman" w:hAnsi="Arial" w:cs="Arial"/>
          <w:bCs/>
          <w:lang w:eastAsia="en-GB"/>
        </w:rPr>
        <w:t>gene</w:t>
      </w:r>
      <w:r w:rsidRPr="00D413CA">
        <w:rPr>
          <w:rFonts w:ascii="Arial" w:eastAsia="Times New Roman" w:hAnsi="Arial" w:cs="Arial"/>
          <w:bCs/>
          <w:lang w:eastAsia="en-GB"/>
        </w:rPr>
        <w:t xml:space="preserve">, </w:t>
      </w:r>
      <w:r w:rsidRPr="00D413CA">
        <w:rPr>
          <w:rFonts w:ascii="Arial" w:eastAsia="Times New Roman" w:hAnsi="Arial" w:cs="Arial"/>
          <w:bCs/>
          <w:i/>
          <w:lang w:eastAsia="en-GB"/>
        </w:rPr>
        <w:t>LRP10</w:t>
      </w:r>
      <w:r w:rsidR="00752849" w:rsidRPr="00D413CA">
        <w:rPr>
          <w:rFonts w:ascii="Arial" w:eastAsia="Times New Roman" w:hAnsi="Arial" w:cs="Arial"/>
          <w:bCs/>
          <w:lang w:eastAsia="en-GB"/>
        </w:rPr>
        <w:t xml:space="preserve"> (encoding the LDL Receptor Related Protein 10)</w:t>
      </w:r>
      <w:r w:rsidRPr="00D413CA">
        <w:rPr>
          <w:rFonts w:ascii="Arial" w:eastAsia="Times New Roman" w:hAnsi="Arial" w:cs="Arial"/>
          <w:bCs/>
          <w:lang w:eastAsia="en-GB"/>
        </w:rPr>
        <w:t xml:space="preserve">, associated to </w:t>
      </w:r>
      <w:r w:rsidR="00C43611" w:rsidRPr="00D413CA">
        <w:rPr>
          <w:rFonts w:ascii="Arial" w:eastAsia="Times New Roman" w:hAnsi="Arial" w:cs="Arial"/>
          <w:bCs/>
          <w:lang w:eastAsia="en-GB"/>
        </w:rPr>
        <w:t xml:space="preserve">autosomal dominant </w:t>
      </w:r>
      <w:r w:rsidR="00987C2D" w:rsidRPr="00D413CA">
        <w:rPr>
          <w:rFonts w:ascii="Arial" w:eastAsia="Times New Roman" w:hAnsi="Arial" w:cs="Arial"/>
          <w:bCs/>
          <w:lang w:eastAsia="en-GB"/>
        </w:rPr>
        <w:t>PD</w:t>
      </w:r>
      <w:r w:rsidR="0071796A" w:rsidRPr="00D413CA">
        <w:rPr>
          <w:rFonts w:ascii="Arial" w:eastAsia="Times New Roman" w:hAnsi="Arial" w:cs="Arial"/>
          <w:bCs/>
          <w:lang w:eastAsia="en-GB"/>
        </w:rPr>
        <w:t xml:space="preserve">, </w:t>
      </w:r>
      <w:r w:rsidR="00987C2D" w:rsidRPr="00D413CA">
        <w:rPr>
          <w:rFonts w:ascii="Arial" w:eastAsia="Times New Roman" w:hAnsi="Arial" w:cs="Arial"/>
          <w:bCs/>
          <w:lang w:eastAsia="en-GB"/>
        </w:rPr>
        <w:t>PDD</w:t>
      </w:r>
      <w:r w:rsidR="0071796A" w:rsidRPr="00D413CA">
        <w:rPr>
          <w:rFonts w:ascii="Arial" w:eastAsia="Times New Roman" w:hAnsi="Arial" w:cs="Arial"/>
          <w:bCs/>
          <w:lang w:eastAsia="en-GB"/>
        </w:rPr>
        <w:t xml:space="preserve"> and LBD</w:t>
      </w:r>
      <w:r w:rsidR="00A327CD" w:rsidRPr="00D413CA">
        <w:rPr>
          <w:rFonts w:ascii="Arial" w:eastAsia="Times New Roman" w:hAnsi="Arial" w:cs="Arial"/>
          <w:bCs/>
          <w:lang w:eastAsia="en-GB"/>
        </w:rPr>
        <w:fldChar w:fldCharType="begin">
          <w:fldData xml:space="preserve">PEVuZE5vdGU+PENpdGU+PEF1dGhvcj5RdWFkcmk8L0F1dGhvcj48WWVhcj4yMDE4PC9ZZWFyPjxS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</w:fldData>
        </w:fldChar>
      </w:r>
      <w:r w:rsidR="00366D9A" w:rsidRPr="00D413CA">
        <w:rPr>
          <w:rFonts w:ascii="Arial" w:eastAsia="Times New Roman" w:hAnsi="Arial" w:cs="Arial"/>
          <w:bCs/>
          <w:lang w:eastAsia="en-GB"/>
        </w:rPr>
        <w:instrText xml:space="preserve"> ADDIN EN.CITE </w:instrText>
      </w:r>
      <w:r w:rsidR="00366D9A" w:rsidRPr="00D413CA">
        <w:rPr>
          <w:rFonts w:ascii="Arial" w:eastAsia="Times New Roman" w:hAnsi="Arial" w:cs="Arial"/>
          <w:bCs/>
          <w:lang w:eastAsia="en-GB"/>
        </w:rPr>
        <w:fldChar w:fldCharType="begin">
          <w:fldData xml:space="preserve">PEVuZE5vdGU+PENpdGU+PEF1dGhvcj5RdWFkcmk8L0F1dGhvcj48WWVhcj4yMDE4PC9ZZWFyPjxS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</w:fldData>
        </w:fldChar>
      </w:r>
      <w:r w:rsidR="00366D9A" w:rsidRPr="00D413CA">
        <w:rPr>
          <w:rFonts w:ascii="Arial" w:eastAsia="Times New Roman" w:hAnsi="Arial" w:cs="Arial"/>
          <w:bCs/>
          <w:lang w:eastAsia="en-GB"/>
        </w:rPr>
        <w:instrText xml:space="preserve"> ADDIN EN.CITE.DATA </w:instrText>
      </w:r>
      <w:r w:rsidR="00366D9A" w:rsidRPr="00D413CA">
        <w:rPr>
          <w:rFonts w:ascii="Arial" w:eastAsia="Times New Roman" w:hAnsi="Arial" w:cs="Arial"/>
          <w:bCs/>
          <w:lang w:eastAsia="en-GB"/>
        </w:rPr>
      </w:r>
      <w:r w:rsidR="00366D9A" w:rsidRPr="00D413CA">
        <w:rPr>
          <w:rFonts w:ascii="Arial" w:eastAsia="Times New Roman" w:hAnsi="Arial" w:cs="Arial"/>
          <w:bCs/>
          <w:lang w:eastAsia="en-GB"/>
        </w:rPr>
        <w:fldChar w:fldCharType="end"/>
      </w:r>
      <w:r w:rsidR="00A327CD" w:rsidRPr="00D413CA">
        <w:rPr>
          <w:rFonts w:ascii="Arial" w:eastAsia="Times New Roman" w:hAnsi="Arial" w:cs="Arial"/>
          <w:bCs/>
          <w:lang w:eastAsia="en-GB"/>
        </w:rPr>
      </w:r>
      <w:r w:rsidR="00A327CD" w:rsidRPr="00D413CA">
        <w:rPr>
          <w:rFonts w:ascii="Arial" w:eastAsia="Times New Roman" w:hAnsi="Arial" w:cs="Arial"/>
          <w:bCs/>
          <w:lang w:eastAsia="en-GB"/>
        </w:rPr>
        <w:fldChar w:fldCharType="separate"/>
      </w:r>
      <w:r w:rsidR="00366D9A" w:rsidRPr="00D413CA">
        <w:rPr>
          <w:rFonts w:ascii="Arial" w:eastAsia="Times New Roman" w:hAnsi="Arial" w:cs="Arial"/>
          <w:bCs/>
          <w:noProof/>
          <w:vertAlign w:val="superscript"/>
          <w:lang w:eastAsia="en-GB"/>
        </w:rPr>
        <w:t>5</w:t>
      </w:r>
      <w:r w:rsidR="00A327CD" w:rsidRPr="00D413CA">
        <w:rPr>
          <w:rFonts w:ascii="Arial" w:eastAsia="Times New Roman" w:hAnsi="Arial" w:cs="Arial"/>
          <w:bCs/>
          <w:lang w:eastAsia="en-GB"/>
        </w:rPr>
        <w:fldChar w:fldCharType="end"/>
      </w:r>
      <w:r w:rsidR="00FB001E" w:rsidRPr="00D413CA">
        <w:rPr>
          <w:rFonts w:ascii="Arial" w:eastAsia="Times New Roman" w:hAnsi="Arial" w:cs="Arial"/>
          <w:bCs/>
          <w:lang w:eastAsia="en-GB"/>
        </w:rPr>
        <w:t xml:space="preserve">. </w:t>
      </w:r>
      <w:r w:rsidRPr="00D413CA">
        <w:rPr>
          <w:rFonts w:ascii="Arial" w:eastAsia="Times New Roman" w:hAnsi="Arial" w:cs="Arial"/>
          <w:bCs/>
          <w:lang w:eastAsia="en-GB"/>
        </w:rPr>
        <w:t xml:space="preserve">The key family which </w:t>
      </w:r>
      <w:r w:rsidR="0071796A" w:rsidRPr="00D413CA">
        <w:rPr>
          <w:rFonts w:ascii="Arial" w:eastAsia="Times New Roman" w:hAnsi="Arial" w:cs="Arial"/>
          <w:bCs/>
          <w:lang w:eastAsia="en-GB"/>
        </w:rPr>
        <w:t xml:space="preserve">led to identify the gene </w:t>
      </w:r>
      <w:r w:rsidR="00752849" w:rsidRPr="00D413CA">
        <w:rPr>
          <w:rFonts w:ascii="Arial" w:eastAsia="Times New Roman" w:hAnsi="Arial" w:cs="Arial"/>
          <w:bCs/>
          <w:lang w:eastAsia="en-GB"/>
        </w:rPr>
        <w:t>by a consequential approach of genome</w:t>
      </w:r>
      <w:r w:rsidR="00C43611" w:rsidRPr="00D413CA">
        <w:rPr>
          <w:rFonts w:ascii="Arial" w:eastAsia="Times New Roman" w:hAnsi="Arial" w:cs="Arial"/>
          <w:bCs/>
          <w:lang w:eastAsia="en-GB"/>
        </w:rPr>
        <w:t>-</w:t>
      </w:r>
      <w:r w:rsidR="00752849" w:rsidRPr="00D413CA">
        <w:rPr>
          <w:rFonts w:ascii="Arial" w:eastAsia="Times New Roman" w:hAnsi="Arial" w:cs="Arial"/>
          <w:bCs/>
          <w:lang w:eastAsia="en-GB"/>
        </w:rPr>
        <w:t xml:space="preserve">wide linkage analysis and whole exome sequencing is a large Italian </w:t>
      </w:r>
      <w:r w:rsidR="0071796A" w:rsidRPr="00D413CA">
        <w:rPr>
          <w:rFonts w:ascii="Arial" w:eastAsia="Times New Roman" w:hAnsi="Arial" w:cs="Arial"/>
          <w:bCs/>
          <w:lang w:eastAsia="en-GB"/>
        </w:rPr>
        <w:t xml:space="preserve">pedigree </w:t>
      </w:r>
      <w:r w:rsidR="00752849" w:rsidRPr="00D413CA">
        <w:rPr>
          <w:rFonts w:ascii="Arial" w:eastAsia="Times New Roman" w:hAnsi="Arial" w:cs="Arial"/>
          <w:bCs/>
          <w:lang w:eastAsia="en-GB"/>
        </w:rPr>
        <w:t>with 13 members affected by PD and 1 affected by DLB.</w:t>
      </w:r>
    </w:p>
    <w:p w14:paraId="0C8CC598" w14:textId="77777777" w:rsidR="00752849" w:rsidRPr="00D413CA" w:rsidRDefault="00752849" w:rsidP="00580D13">
      <w:pPr>
        <w:shd w:val="clear" w:color="auto" w:fill="FFFFFF"/>
        <w:spacing w:after="0" w:line="240" w:lineRule="auto"/>
        <w:jc w:val="both"/>
        <w:rPr>
          <w:rFonts w:ascii="Arial" w:eastAsia="Times New Roman" w:hAnsi="Arial" w:cs="Arial"/>
          <w:bCs/>
          <w:lang w:eastAsia="en-GB"/>
        </w:rPr>
      </w:pPr>
    </w:p>
    <w:p w14:paraId="63451CA1" w14:textId="2FA0DCB4" w:rsidR="005B0607" w:rsidRPr="00D413CA" w:rsidRDefault="00C43611" w:rsidP="00580D13">
      <w:pPr>
        <w:shd w:val="clear" w:color="auto" w:fill="FFFFFF"/>
        <w:spacing w:after="0" w:line="240" w:lineRule="auto"/>
        <w:jc w:val="both"/>
        <w:rPr>
          <w:rFonts w:ascii="Arial" w:eastAsia="ScalaLancetPro" w:hAnsi="Arial" w:cs="Arial"/>
        </w:rPr>
      </w:pPr>
      <w:r w:rsidRPr="00D413CA">
        <w:rPr>
          <w:rFonts w:ascii="Arial" w:eastAsia="Times New Roman" w:hAnsi="Arial" w:cs="Arial"/>
          <w:bCs/>
          <w:lang w:eastAsia="en-GB"/>
        </w:rPr>
        <w:t>E</w:t>
      </w:r>
      <w:r w:rsidR="00F635C4" w:rsidRPr="00D413CA">
        <w:rPr>
          <w:rFonts w:ascii="Arial" w:eastAsia="Times New Roman" w:hAnsi="Arial" w:cs="Arial"/>
          <w:bCs/>
          <w:lang w:eastAsia="en-GB"/>
        </w:rPr>
        <w:t xml:space="preserve">ight </w:t>
      </w:r>
      <w:r w:rsidR="00FB001E" w:rsidRPr="00D413CA">
        <w:rPr>
          <w:rFonts w:ascii="Arial" w:eastAsia="Times New Roman" w:hAnsi="Arial" w:cs="Arial"/>
          <w:bCs/>
          <w:lang w:eastAsia="en-GB"/>
        </w:rPr>
        <w:t xml:space="preserve">additional </w:t>
      </w:r>
      <w:r w:rsidRPr="00D413CA">
        <w:rPr>
          <w:rFonts w:ascii="Arial" w:eastAsia="Times New Roman" w:hAnsi="Arial" w:cs="Arial"/>
          <w:bCs/>
          <w:lang w:eastAsia="en-GB"/>
        </w:rPr>
        <w:t>patients from a large international multicentre series diagnosed with PD, PDD or LBD</w:t>
      </w:r>
      <w:r w:rsidRPr="00D413CA">
        <w:rPr>
          <w:rFonts w:ascii="Arial" w:eastAsia="Times New Roman" w:hAnsi="Arial" w:cs="Arial"/>
          <w:bCs/>
          <w:i/>
          <w:lang w:eastAsia="en-GB"/>
        </w:rPr>
        <w:t xml:space="preserve"> </w:t>
      </w:r>
      <w:r w:rsidRPr="00D413CA">
        <w:rPr>
          <w:rFonts w:ascii="Arial" w:eastAsia="Times New Roman" w:hAnsi="Arial" w:cs="Arial"/>
          <w:bCs/>
          <w:lang w:eastAsia="en-GB"/>
        </w:rPr>
        <w:t>were subsequently found to carry</w:t>
      </w:r>
      <w:r w:rsidRPr="00D413CA">
        <w:rPr>
          <w:rFonts w:ascii="Arial" w:eastAsia="Times New Roman" w:hAnsi="Arial" w:cs="Arial"/>
          <w:bCs/>
          <w:i/>
          <w:lang w:eastAsia="en-GB"/>
        </w:rPr>
        <w:t xml:space="preserve"> </w:t>
      </w:r>
      <w:r w:rsidR="00752849" w:rsidRPr="00D413CA">
        <w:rPr>
          <w:rFonts w:ascii="Arial" w:eastAsia="Times New Roman" w:hAnsi="Arial" w:cs="Arial"/>
          <w:bCs/>
          <w:i/>
          <w:lang w:eastAsia="en-GB"/>
        </w:rPr>
        <w:t>LRP10</w:t>
      </w:r>
      <w:r w:rsidR="00752849" w:rsidRPr="00D413CA">
        <w:rPr>
          <w:rFonts w:ascii="Arial" w:eastAsia="Times New Roman" w:hAnsi="Arial" w:cs="Arial"/>
          <w:bCs/>
          <w:lang w:eastAsia="en-GB"/>
        </w:rPr>
        <w:t xml:space="preserve"> </w:t>
      </w:r>
      <w:r w:rsidR="00FB001E" w:rsidRPr="00D413CA">
        <w:rPr>
          <w:rFonts w:ascii="Arial" w:eastAsia="Times New Roman" w:hAnsi="Arial" w:cs="Arial"/>
          <w:bCs/>
          <w:lang w:eastAsia="en-GB"/>
        </w:rPr>
        <w:t>variants</w:t>
      </w:r>
      <w:r w:rsidR="00EE6CCC" w:rsidRPr="00D413CA">
        <w:rPr>
          <w:rFonts w:ascii="Arial" w:eastAsia="Times New Roman" w:hAnsi="Arial" w:cs="Arial"/>
          <w:bCs/>
          <w:lang w:eastAsia="en-GB"/>
        </w:rPr>
        <w:t>. T</w:t>
      </w:r>
      <w:r w:rsidR="00F635C4" w:rsidRPr="00D413CA">
        <w:rPr>
          <w:rFonts w:ascii="Arial" w:eastAsia="Times New Roman" w:hAnsi="Arial" w:cs="Arial"/>
          <w:bCs/>
          <w:lang w:eastAsia="en-GB"/>
        </w:rPr>
        <w:t>hree</w:t>
      </w:r>
      <w:r w:rsidR="00987C2D" w:rsidRPr="00D413CA">
        <w:rPr>
          <w:rFonts w:ascii="Arial" w:eastAsia="Times New Roman" w:hAnsi="Arial" w:cs="Arial"/>
          <w:bCs/>
          <w:lang w:eastAsia="en-GB"/>
        </w:rPr>
        <w:t xml:space="preserve"> </w:t>
      </w:r>
      <w:r w:rsidR="00EE6CCC" w:rsidRPr="00D413CA">
        <w:rPr>
          <w:rFonts w:ascii="Arial" w:eastAsia="Times New Roman" w:hAnsi="Arial" w:cs="Arial"/>
          <w:bCs/>
          <w:lang w:eastAsia="en-GB"/>
        </w:rPr>
        <w:t>of these variants were</w:t>
      </w:r>
      <w:r w:rsidR="00987C2D" w:rsidRPr="00D413CA">
        <w:rPr>
          <w:rFonts w:ascii="Arial" w:eastAsia="Times New Roman" w:hAnsi="Arial" w:cs="Arial"/>
          <w:bCs/>
          <w:lang w:eastAsia="en-GB"/>
        </w:rPr>
        <w:t xml:space="preserve"> detected in brain DNA samples from the 168 probands with pathological confirmation</w:t>
      </w:r>
      <w:r w:rsidRPr="00D413CA">
        <w:rPr>
          <w:rFonts w:ascii="Arial" w:eastAsia="Times New Roman" w:hAnsi="Arial" w:cs="Arial"/>
          <w:bCs/>
          <w:lang w:eastAsia="en-GB"/>
        </w:rPr>
        <w:t xml:space="preserve">, </w:t>
      </w:r>
      <w:r w:rsidR="0071796A" w:rsidRPr="00D413CA">
        <w:rPr>
          <w:rFonts w:ascii="Arial" w:eastAsia="Times New Roman" w:hAnsi="Arial" w:cs="Arial"/>
          <w:bCs/>
          <w:lang w:eastAsia="en-GB"/>
        </w:rPr>
        <w:t xml:space="preserve">all </w:t>
      </w:r>
      <w:r w:rsidRPr="00D413CA">
        <w:rPr>
          <w:rFonts w:ascii="Arial" w:eastAsia="Times New Roman" w:hAnsi="Arial" w:cs="Arial"/>
          <w:bCs/>
          <w:lang w:eastAsia="en-GB"/>
        </w:rPr>
        <w:t>show</w:t>
      </w:r>
      <w:r w:rsidR="0071796A" w:rsidRPr="00D413CA">
        <w:rPr>
          <w:rFonts w:ascii="Arial" w:eastAsia="Times New Roman" w:hAnsi="Arial" w:cs="Arial"/>
          <w:bCs/>
          <w:lang w:eastAsia="en-GB"/>
        </w:rPr>
        <w:t>ing</w:t>
      </w:r>
      <w:r w:rsidRPr="00D413CA">
        <w:rPr>
          <w:rFonts w:ascii="Arial" w:eastAsia="Times New Roman" w:hAnsi="Arial" w:cs="Arial"/>
          <w:bCs/>
          <w:lang w:eastAsia="en-GB"/>
        </w:rPr>
        <w:t xml:space="preserve"> marked accumulation of </w:t>
      </w:r>
      <w:r w:rsidRPr="00D413CA">
        <w:rPr>
          <w:rFonts w:ascii="Arial" w:hAnsi="Arial" w:cs="Arial"/>
        </w:rPr>
        <w:t>α-synuclein</w:t>
      </w:r>
      <w:r w:rsidR="003607A1" w:rsidRPr="00D413CA">
        <w:rPr>
          <w:rFonts w:ascii="Arial" w:eastAsia="Times New Roman" w:hAnsi="Arial" w:cs="Arial"/>
          <w:bCs/>
          <w:lang w:eastAsia="en-GB"/>
        </w:rPr>
        <w:t>.</w:t>
      </w:r>
      <w:r w:rsidR="005B0607" w:rsidRPr="00D413CA">
        <w:rPr>
          <w:rFonts w:ascii="Arial" w:eastAsia="Times New Roman" w:hAnsi="Arial" w:cs="Arial"/>
          <w:bCs/>
          <w:lang w:eastAsia="en-GB"/>
        </w:rPr>
        <w:t xml:space="preserve"> Analysis of gene sequencing data </w:t>
      </w:r>
      <w:r w:rsidR="005B0607" w:rsidRPr="00D413CA">
        <w:rPr>
          <w:rFonts w:ascii="Arial" w:eastAsia="Times New Roman" w:hAnsi="Arial" w:cs="Arial"/>
          <w:color w:val="000000" w:themeColor="text1"/>
          <w:shd w:val="clear" w:color="auto" w:fill="FFFFFF"/>
          <w:lang w:val="en-US" w:eastAsia="it-IT"/>
        </w:rPr>
        <w:t xml:space="preserve">from a Dutch study of 645 patients with abdominal aortic aneurysms disclosed only one carrier, whose neurological status was unknown. </w:t>
      </w:r>
      <w:r w:rsidR="00EE6CCC" w:rsidRPr="00D413CA">
        <w:rPr>
          <w:rFonts w:ascii="Arial" w:eastAsia="ScalaLancetPro" w:hAnsi="Arial" w:cs="Arial"/>
        </w:rPr>
        <w:t xml:space="preserve">Finally, in stage three of the study, </w:t>
      </w:r>
      <w:r w:rsidR="00752849" w:rsidRPr="00D413CA">
        <w:rPr>
          <w:rFonts w:ascii="Arial" w:eastAsia="ScalaLancetPro" w:hAnsi="Arial" w:cs="Arial"/>
        </w:rPr>
        <w:t xml:space="preserve">a molecular screening of </w:t>
      </w:r>
      <w:r w:rsidR="00752849" w:rsidRPr="00D413CA">
        <w:rPr>
          <w:rFonts w:ascii="Arial" w:eastAsia="ScalaLancetPro" w:hAnsi="Arial" w:cs="Arial"/>
          <w:i/>
        </w:rPr>
        <w:t>LRP10</w:t>
      </w:r>
      <w:r w:rsidR="00752849" w:rsidRPr="00D413CA">
        <w:rPr>
          <w:rFonts w:ascii="Arial" w:eastAsia="ScalaLancetPro" w:hAnsi="Arial" w:cs="Arial"/>
        </w:rPr>
        <w:t xml:space="preserve"> in an independent series of 1466 PD patients and 811 </w:t>
      </w:r>
      <w:r w:rsidR="00514E14" w:rsidRPr="00D413CA">
        <w:rPr>
          <w:rFonts w:ascii="Arial" w:eastAsia="ScalaLancetPro" w:hAnsi="Arial" w:cs="Arial"/>
        </w:rPr>
        <w:t xml:space="preserve">healthy </w:t>
      </w:r>
      <w:r w:rsidR="00752849" w:rsidRPr="00D413CA">
        <w:rPr>
          <w:rFonts w:ascii="Arial" w:eastAsia="ScalaLancetPro" w:hAnsi="Arial" w:cs="Arial"/>
        </w:rPr>
        <w:t xml:space="preserve">controls </w:t>
      </w:r>
      <w:r w:rsidR="00580D13" w:rsidRPr="00D413CA">
        <w:rPr>
          <w:rFonts w:ascii="Arial" w:eastAsia="ScalaLancetPro" w:hAnsi="Arial" w:cs="Arial"/>
        </w:rPr>
        <w:t xml:space="preserve">demonstrated two </w:t>
      </w:r>
      <w:r w:rsidR="00752849" w:rsidRPr="00D413CA">
        <w:rPr>
          <w:rFonts w:ascii="Arial" w:eastAsia="ScalaLancetPro" w:hAnsi="Arial" w:cs="Arial"/>
        </w:rPr>
        <w:t xml:space="preserve">further </w:t>
      </w:r>
      <w:r w:rsidR="00580D13" w:rsidRPr="00D413CA">
        <w:rPr>
          <w:rFonts w:ascii="Arial" w:eastAsia="ScalaLancetPro" w:hAnsi="Arial" w:cs="Arial"/>
        </w:rPr>
        <w:t>variant</w:t>
      </w:r>
      <w:r w:rsidR="00752849" w:rsidRPr="00D413CA">
        <w:rPr>
          <w:rFonts w:ascii="Arial" w:eastAsia="ScalaLancetPro" w:hAnsi="Arial" w:cs="Arial"/>
        </w:rPr>
        <w:t>s</w:t>
      </w:r>
      <w:r w:rsidR="00580D13" w:rsidRPr="00D413CA">
        <w:rPr>
          <w:rFonts w:ascii="Arial" w:eastAsia="ScalaLancetPro" w:hAnsi="Arial" w:cs="Arial"/>
        </w:rPr>
        <w:t xml:space="preserve"> in </w:t>
      </w:r>
      <w:r w:rsidR="00752849" w:rsidRPr="00D413CA">
        <w:rPr>
          <w:rFonts w:ascii="Arial" w:eastAsia="ScalaLancetPro" w:hAnsi="Arial" w:cs="Arial"/>
        </w:rPr>
        <w:t>three</w:t>
      </w:r>
      <w:r w:rsidR="00580D13" w:rsidRPr="00D413CA">
        <w:rPr>
          <w:rFonts w:ascii="Arial" w:eastAsia="ScalaLancetPro" w:hAnsi="Arial" w:cs="Arial"/>
        </w:rPr>
        <w:t xml:space="preserve"> patients (from Sardinia</w:t>
      </w:r>
      <w:r w:rsidR="0071796A" w:rsidRPr="00D413CA">
        <w:rPr>
          <w:rFonts w:ascii="Arial" w:eastAsia="ScalaLancetPro" w:hAnsi="Arial" w:cs="Arial"/>
        </w:rPr>
        <w:t xml:space="preserve"> and </w:t>
      </w:r>
      <w:r w:rsidR="00580D13" w:rsidRPr="00D413CA">
        <w:rPr>
          <w:rFonts w:ascii="Arial" w:eastAsia="ScalaLancetPro" w:hAnsi="Arial" w:cs="Arial"/>
        </w:rPr>
        <w:t>Taiwan)</w:t>
      </w:r>
      <w:r w:rsidR="00752849" w:rsidRPr="00D413CA">
        <w:rPr>
          <w:rFonts w:ascii="Arial" w:eastAsia="ScalaLancetPro" w:hAnsi="Arial" w:cs="Arial"/>
        </w:rPr>
        <w:t xml:space="preserve"> </w:t>
      </w:r>
      <w:r w:rsidR="0071796A" w:rsidRPr="00D413CA">
        <w:rPr>
          <w:rFonts w:ascii="Arial" w:eastAsia="ScalaLancetPro" w:hAnsi="Arial" w:cs="Arial"/>
        </w:rPr>
        <w:t xml:space="preserve">and </w:t>
      </w:r>
      <w:r w:rsidR="00752849" w:rsidRPr="00D413CA">
        <w:rPr>
          <w:rFonts w:ascii="Arial" w:eastAsia="ScalaLancetPro" w:hAnsi="Arial" w:cs="Arial"/>
        </w:rPr>
        <w:t>none of the controls</w:t>
      </w:r>
      <w:r w:rsidR="00580D13" w:rsidRPr="00D413CA">
        <w:rPr>
          <w:rFonts w:ascii="Arial" w:eastAsia="ScalaLancetPro" w:hAnsi="Arial" w:cs="Arial"/>
        </w:rPr>
        <w:t xml:space="preserve">. </w:t>
      </w:r>
      <w:r w:rsidR="003D0E59" w:rsidRPr="00D413CA">
        <w:rPr>
          <w:rFonts w:ascii="Arial" w:eastAsia="ScalaLancetPro" w:hAnsi="Arial" w:cs="Arial"/>
        </w:rPr>
        <w:t xml:space="preserve">Functional studies </w:t>
      </w:r>
      <w:r w:rsidR="00492FC3" w:rsidRPr="00D413CA">
        <w:rPr>
          <w:rFonts w:ascii="Arial" w:eastAsia="ScalaLancetPro" w:hAnsi="Arial" w:cs="Arial"/>
        </w:rPr>
        <w:t xml:space="preserve">showed </w:t>
      </w:r>
      <w:r w:rsidR="003D0E59" w:rsidRPr="00D413CA">
        <w:rPr>
          <w:rFonts w:ascii="Arial" w:eastAsia="ScalaLancetPro" w:hAnsi="Arial" w:cs="Arial"/>
        </w:rPr>
        <w:t xml:space="preserve">reduced expression or functioning of </w:t>
      </w:r>
      <w:r w:rsidR="0071796A" w:rsidRPr="00D413CA">
        <w:rPr>
          <w:rFonts w:ascii="Arial" w:eastAsia="ScalaLancetPro" w:hAnsi="Arial" w:cs="Arial"/>
        </w:rPr>
        <w:t xml:space="preserve">most </w:t>
      </w:r>
      <w:r w:rsidR="003D0E59" w:rsidRPr="00D413CA">
        <w:rPr>
          <w:rFonts w:ascii="Arial" w:eastAsia="ScalaLancetPro" w:hAnsi="Arial" w:cs="Arial"/>
        </w:rPr>
        <w:t>mutant</w:t>
      </w:r>
      <w:r w:rsidR="0071796A" w:rsidRPr="00D413CA">
        <w:rPr>
          <w:rFonts w:ascii="Arial" w:eastAsia="ScalaLancetPro" w:hAnsi="Arial" w:cs="Arial"/>
        </w:rPr>
        <w:t>s</w:t>
      </w:r>
      <w:r w:rsidR="003D0E59" w:rsidRPr="00D413CA">
        <w:rPr>
          <w:rFonts w:ascii="Arial" w:eastAsia="ScalaLancetPro" w:hAnsi="Arial" w:cs="Arial"/>
        </w:rPr>
        <w:t xml:space="preserve">, suggesting that haploinsufficiency of </w:t>
      </w:r>
      <w:r w:rsidR="003D0E59" w:rsidRPr="00D413CA">
        <w:rPr>
          <w:rFonts w:ascii="Arial" w:eastAsia="ScalaLancetPro" w:hAnsi="Arial" w:cs="Arial"/>
          <w:i/>
        </w:rPr>
        <w:t>LRP10</w:t>
      </w:r>
      <w:r w:rsidR="003D0E59" w:rsidRPr="00D413CA">
        <w:rPr>
          <w:rFonts w:ascii="Arial" w:eastAsia="ScalaLancetPro" w:hAnsi="Arial" w:cs="Arial"/>
        </w:rPr>
        <w:t xml:space="preserve"> </w:t>
      </w:r>
      <w:r w:rsidR="005B0607" w:rsidRPr="00D413CA">
        <w:rPr>
          <w:rFonts w:ascii="Arial" w:eastAsia="ScalaLancetPro" w:hAnsi="Arial" w:cs="Arial"/>
        </w:rPr>
        <w:t xml:space="preserve">might </w:t>
      </w:r>
      <w:r w:rsidR="009B2361" w:rsidRPr="00D413CA">
        <w:rPr>
          <w:rFonts w:ascii="Arial" w:eastAsia="ScalaLancetPro" w:hAnsi="Arial" w:cs="Arial"/>
        </w:rPr>
        <w:t>promote</w:t>
      </w:r>
      <w:r w:rsidR="005B0607" w:rsidRPr="00D413CA">
        <w:rPr>
          <w:rFonts w:ascii="Arial" w:eastAsia="ScalaLancetPro" w:hAnsi="Arial" w:cs="Arial"/>
        </w:rPr>
        <w:t xml:space="preserve"> </w:t>
      </w:r>
      <w:r w:rsidR="005B0607" w:rsidRPr="00D413CA">
        <w:rPr>
          <w:rFonts w:ascii="Arial" w:eastAsia="Times New Roman" w:hAnsi="Arial" w:cs="Arial"/>
          <w:color w:val="000000" w:themeColor="text1"/>
          <w:shd w:val="clear" w:color="auto" w:fill="FFFFFF"/>
          <w:lang w:val="en-US" w:eastAsia="it-IT"/>
        </w:rPr>
        <w:t xml:space="preserve">alpha-synuclein mediated </w:t>
      </w:r>
      <w:r w:rsidR="009B2361" w:rsidRPr="00D413CA">
        <w:rPr>
          <w:rFonts w:ascii="Arial" w:eastAsia="Times New Roman" w:hAnsi="Arial" w:cs="Arial"/>
          <w:color w:val="000000" w:themeColor="text1"/>
          <w:shd w:val="clear" w:color="auto" w:fill="FFFFFF"/>
          <w:lang w:val="en-US" w:eastAsia="it-IT"/>
        </w:rPr>
        <w:t xml:space="preserve">neurodegeneration. </w:t>
      </w:r>
    </w:p>
    <w:p w14:paraId="40BE701E" w14:textId="77777777" w:rsidR="0071796A" w:rsidRPr="00D413CA" w:rsidRDefault="0071796A" w:rsidP="00580D13">
      <w:pPr>
        <w:shd w:val="clear" w:color="auto" w:fill="FFFFFF"/>
        <w:spacing w:after="0" w:line="240" w:lineRule="auto"/>
        <w:jc w:val="both"/>
        <w:rPr>
          <w:rFonts w:ascii="Arial" w:eastAsia="ScalaLancetPro" w:hAnsi="Arial" w:cs="Arial"/>
        </w:rPr>
      </w:pPr>
    </w:p>
    <w:p w14:paraId="29C25C86" w14:textId="15E5D396" w:rsidR="009B2361" w:rsidRPr="00D413CA" w:rsidRDefault="0071796A" w:rsidP="00C8557A">
      <w:pPr>
        <w:shd w:val="clear" w:color="auto" w:fill="FFFFFF"/>
        <w:spacing w:after="0" w:line="240" w:lineRule="auto"/>
        <w:jc w:val="both"/>
        <w:rPr>
          <w:rFonts w:ascii="Arial" w:eastAsia="ScalaLancetPro" w:hAnsi="Arial" w:cs="Arial"/>
        </w:rPr>
      </w:pPr>
      <w:r w:rsidRPr="00D413CA">
        <w:rPr>
          <w:rFonts w:ascii="Arial" w:eastAsia="ScalaLancetPro" w:hAnsi="Arial" w:cs="Arial"/>
        </w:rPr>
        <w:t xml:space="preserve">Although </w:t>
      </w:r>
      <w:r w:rsidR="00DF4528" w:rsidRPr="00D413CA">
        <w:rPr>
          <w:rFonts w:ascii="Arial" w:eastAsia="ScalaLancetPro" w:hAnsi="Arial" w:cs="Arial"/>
        </w:rPr>
        <w:t xml:space="preserve">its </w:t>
      </w:r>
      <w:r w:rsidRPr="00D413CA">
        <w:rPr>
          <w:rFonts w:ascii="Arial" w:eastAsia="ScalaLancetPro" w:hAnsi="Arial" w:cs="Arial"/>
        </w:rPr>
        <w:t xml:space="preserve">function is largely </w:t>
      </w:r>
      <w:r w:rsidR="00DF4528" w:rsidRPr="00D413CA">
        <w:rPr>
          <w:rFonts w:ascii="Arial" w:eastAsia="ScalaLancetPro" w:hAnsi="Arial" w:cs="Arial"/>
        </w:rPr>
        <w:t>unknown</w:t>
      </w:r>
      <w:r w:rsidRPr="00D413CA">
        <w:rPr>
          <w:rFonts w:ascii="Arial" w:eastAsia="ScalaLancetPro" w:hAnsi="Arial" w:cs="Arial"/>
        </w:rPr>
        <w:t xml:space="preserve">, LRP10 has been implicated in trafficking between the </w:t>
      </w:r>
      <w:proofErr w:type="spellStart"/>
      <w:r w:rsidRPr="00D413CA">
        <w:rPr>
          <w:rFonts w:ascii="Arial" w:eastAsia="ScalaLancetPro" w:hAnsi="Arial" w:cs="Arial"/>
        </w:rPr>
        <w:t>transGolgi</w:t>
      </w:r>
      <w:proofErr w:type="spellEnd"/>
      <w:r w:rsidRPr="00D413CA">
        <w:rPr>
          <w:rFonts w:ascii="Arial" w:eastAsia="ScalaLancetPro" w:hAnsi="Arial" w:cs="Arial"/>
        </w:rPr>
        <w:t xml:space="preserve"> network and endosomes and could be </w:t>
      </w:r>
      <w:r w:rsidR="00DF4528" w:rsidRPr="00D413CA">
        <w:rPr>
          <w:rFonts w:ascii="Arial" w:eastAsia="ScalaLancetPro" w:hAnsi="Arial" w:cs="Arial"/>
        </w:rPr>
        <w:t xml:space="preserve">involved in regulation of alpha-synuclein aggregation and cell-to-cell transmission. Thus, LRP10 adds to the still limited number of genes whose variants were confidently demonstrated to cause the full spectrum of </w:t>
      </w:r>
      <w:proofErr w:type="spellStart"/>
      <w:r w:rsidR="00DF4528" w:rsidRPr="00D413CA">
        <w:rPr>
          <w:rFonts w:ascii="Arial" w:eastAsia="ScalaLancetPro" w:hAnsi="Arial" w:cs="Arial"/>
        </w:rPr>
        <w:t>synucleinopathies</w:t>
      </w:r>
      <w:proofErr w:type="spellEnd"/>
      <w:r w:rsidR="00DF4528" w:rsidRPr="00D413CA">
        <w:rPr>
          <w:rFonts w:ascii="Arial" w:eastAsia="ScalaLancetPro" w:hAnsi="Arial" w:cs="Arial"/>
        </w:rPr>
        <w:t xml:space="preserve">, opening novel </w:t>
      </w:r>
      <w:r w:rsidR="00DF4528" w:rsidRPr="00D413CA">
        <w:rPr>
          <w:rFonts w:ascii="Arial" w:eastAsia="Times New Roman" w:hAnsi="Arial" w:cs="Arial"/>
          <w:bCs/>
          <w:lang w:eastAsia="en-GB"/>
        </w:rPr>
        <w:t xml:space="preserve">intriguing </w:t>
      </w:r>
      <w:r w:rsidR="00FB001E" w:rsidRPr="00D413CA">
        <w:rPr>
          <w:rFonts w:ascii="Arial" w:eastAsia="Times New Roman" w:hAnsi="Arial" w:cs="Arial"/>
          <w:bCs/>
          <w:lang w:eastAsia="en-GB"/>
        </w:rPr>
        <w:t>window</w:t>
      </w:r>
      <w:r w:rsidR="00DF4528" w:rsidRPr="00D413CA">
        <w:rPr>
          <w:rFonts w:ascii="Arial" w:eastAsia="Times New Roman" w:hAnsi="Arial" w:cs="Arial"/>
          <w:bCs/>
          <w:lang w:eastAsia="en-GB"/>
        </w:rPr>
        <w:t>s</w:t>
      </w:r>
      <w:r w:rsidR="00FB001E" w:rsidRPr="00D413CA">
        <w:rPr>
          <w:rFonts w:ascii="Arial" w:eastAsia="Times New Roman" w:hAnsi="Arial" w:cs="Arial"/>
          <w:bCs/>
          <w:lang w:eastAsia="en-GB"/>
        </w:rPr>
        <w:t xml:space="preserve"> on </w:t>
      </w:r>
      <w:r w:rsidR="00DF4528" w:rsidRPr="00D413CA">
        <w:rPr>
          <w:rFonts w:ascii="Arial" w:eastAsia="Times New Roman" w:hAnsi="Arial" w:cs="Arial"/>
          <w:bCs/>
          <w:lang w:eastAsia="en-GB"/>
        </w:rPr>
        <w:t xml:space="preserve">the pathogenetic </w:t>
      </w:r>
      <w:r w:rsidR="00FB001E" w:rsidRPr="00D413CA">
        <w:rPr>
          <w:rFonts w:ascii="Arial" w:eastAsia="Times New Roman" w:hAnsi="Arial" w:cs="Arial"/>
          <w:bCs/>
          <w:lang w:eastAsia="en-GB"/>
        </w:rPr>
        <w:t>mechanism</w:t>
      </w:r>
      <w:r w:rsidR="00DF4528" w:rsidRPr="00D413CA">
        <w:rPr>
          <w:rFonts w:ascii="Arial" w:eastAsia="Times New Roman" w:hAnsi="Arial" w:cs="Arial"/>
          <w:bCs/>
          <w:lang w:eastAsia="en-GB"/>
        </w:rPr>
        <w:t>s underlying these disorders</w:t>
      </w:r>
      <w:r w:rsidR="00FB001E" w:rsidRPr="00D413CA">
        <w:rPr>
          <w:rFonts w:ascii="Arial" w:eastAsia="Times New Roman" w:hAnsi="Arial" w:cs="Arial"/>
          <w:bCs/>
          <w:lang w:eastAsia="en-GB"/>
        </w:rPr>
        <w:t>.</w:t>
      </w:r>
      <w:r w:rsidR="00C8557A" w:rsidRPr="00D413CA">
        <w:rPr>
          <w:rFonts w:ascii="Arial" w:eastAsia="Times New Roman" w:hAnsi="Arial" w:cs="Arial"/>
          <w:color w:val="000000" w:themeColor="text1"/>
          <w:shd w:val="clear" w:color="auto" w:fill="FFFFFF"/>
          <w:lang w:val="en-US" w:eastAsia="it-IT"/>
        </w:rPr>
        <w:t xml:space="preserve"> </w:t>
      </w:r>
      <w:r w:rsidR="009B2361" w:rsidRPr="00D413CA">
        <w:rPr>
          <w:rFonts w:ascii="Arial" w:eastAsia="Times New Roman" w:hAnsi="Arial" w:cs="Arial"/>
          <w:color w:val="000000" w:themeColor="text1"/>
          <w:shd w:val="clear" w:color="auto" w:fill="FFFFFF"/>
          <w:lang w:val="en-US" w:eastAsia="it-IT"/>
        </w:rPr>
        <w:t xml:space="preserve">Further studies are </w:t>
      </w:r>
      <w:r w:rsidR="009B2361" w:rsidRPr="00D413CA">
        <w:rPr>
          <w:rFonts w:ascii="Arial" w:eastAsia="ScalaLancetPro" w:hAnsi="Arial" w:cs="Arial"/>
        </w:rPr>
        <w:t>needed to understand which specific pathogenetic mechanism</w:t>
      </w:r>
      <w:r w:rsidR="00492FC3" w:rsidRPr="00D413CA">
        <w:rPr>
          <w:rFonts w:ascii="Arial" w:eastAsia="ScalaLancetPro" w:hAnsi="Arial" w:cs="Arial"/>
        </w:rPr>
        <w:t>s</w:t>
      </w:r>
      <w:r w:rsidR="009B2361" w:rsidRPr="00D413CA">
        <w:rPr>
          <w:rFonts w:ascii="Arial" w:eastAsia="ScalaLancetPro" w:hAnsi="Arial" w:cs="Arial"/>
        </w:rPr>
        <w:t xml:space="preserve"> are triggered by LRP10 variants and which additional genetic and environmental factors interact with these variants to produce </w:t>
      </w:r>
      <w:r w:rsidR="00C8557A" w:rsidRPr="00D413CA">
        <w:rPr>
          <w:rFonts w:ascii="Arial" w:eastAsia="ScalaLancetPro" w:hAnsi="Arial" w:cs="Arial"/>
        </w:rPr>
        <w:t xml:space="preserve">a phenotype </w:t>
      </w:r>
      <w:r w:rsidR="00492FC3" w:rsidRPr="00D413CA">
        <w:rPr>
          <w:rFonts w:ascii="Arial" w:eastAsia="ScalaLancetPro" w:hAnsi="Arial" w:cs="Arial"/>
        </w:rPr>
        <w:t>ranging</w:t>
      </w:r>
      <w:r w:rsidR="00C8557A" w:rsidRPr="00D413CA">
        <w:rPr>
          <w:rFonts w:ascii="Arial" w:eastAsia="ScalaLancetPro" w:hAnsi="Arial" w:cs="Arial"/>
        </w:rPr>
        <w:t xml:space="preserve"> from PD to DLB. </w:t>
      </w:r>
    </w:p>
    <w:p w14:paraId="6776CEFE" w14:textId="77777777" w:rsidR="009B2361" w:rsidRPr="00D413CA" w:rsidRDefault="009B2361" w:rsidP="009B2361">
      <w:pPr>
        <w:rPr>
          <w:rFonts w:ascii="Arial" w:eastAsia="ScalaLancetPro" w:hAnsi="Arial" w:cs="Arial"/>
        </w:rPr>
      </w:pPr>
    </w:p>
    <w:p w14:paraId="4AA935BD" w14:textId="587F694D" w:rsidR="00B67B08" w:rsidRPr="00D413CA" w:rsidRDefault="00B67B08">
      <w:pPr>
        <w:rPr>
          <w:rFonts w:ascii="Arial" w:hAnsi="Arial" w:cs="Arial"/>
          <w:b/>
          <w:shd w:val="clear" w:color="auto" w:fill="FFFFFF"/>
        </w:rPr>
      </w:pPr>
    </w:p>
    <w:p w14:paraId="277A8612" w14:textId="77777777" w:rsidR="004456B2" w:rsidRPr="00D413CA" w:rsidRDefault="004456B2">
      <w:pPr>
        <w:rPr>
          <w:rFonts w:ascii="Arial" w:hAnsi="Arial" w:cs="Arial"/>
          <w:b/>
        </w:rPr>
      </w:pPr>
      <w:r w:rsidRPr="00D413CA">
        <w:rPr>
          <w:rFonts w:ascii="Arial" w:hAnsi="Arial" w:cs="Arial"/>
          <w:b/>
        </w:rPr>
        <w:br w:type="page"/>
      </w:r>
    </w:p>
    <w:p w14:paraId="22762EB1" w14:textId="77777777" w:rsidR="004456B2" w:rsidRPr="00D413CA" w:rsidRDefault="004456B2" w:rsidP="004456B2">
      <w:pPr>
        <w:pStyle w:val="Titolo1"/>
        <w:rPr>
          <w:rFonts w:ascii="Arial" w:eastAsia="Times-Roman" w:hAnsi="Arial" w:cs="Arial"/>
          <w:bCs w:val="0"/>
          <w:color w:val="auto"/>
          <w:sz w:val="22"/>
          <w:szCs w:val="22"/>
          <w:lang w:val="en-US"/>
        </w:rPr>
      </w:pPr>
      <w:r w:rsidRPr="00D413CA">
        <w:rPr>
          <w:rFonts w:ascii="Arial" w:eastAsia="Times-Roman" w:hAnsi="Arial" w:cs="Arial"/>
          <w:bCs w:val="0"/>
          <w:color w:val="auto"/>
          <w:sz w:val="22"/>
          <w:szCs w:val="22"/>
          <w:lang w:val="en-US"/>
        </w:rPr>
        <w:lastRenderedPageBreak/>
        <w:t>DOCUMENTATION OF AUTHOR ROLES</w:t>
      </w:r>
    </w:p>
    <w:p w14:paraId="2AEA0116" w14:textId="77777777" w:rsidR="004456B2" w:rsidRPr="00D413CA" w:rsidRDefault="004456B2" w:rsidP="004456B2">
      <w:pPr>
        <w:spacing w:line="360" w:lineRule="auto"/>
        <w:rPr>
          <w:rFonts w:ascii="Arial" w:eastAsia="Times-Roman" w:hAnsi="Arial" w:cs="Arial"/>
          <w:lang w:eastAsia="it-IT"/>
        </w:rPr>
      </w:pPr>
      <w:r w:rsidRPr="00D413CA">
        <w:rPr>
          <w:rFonts w:ascii="Arial" w:eastAsia="Times-Roman" w:hAnsi="Arial" w:cs="Arial"/>
          <w:lang w:eastAsia="it-IT"/>
        </w:rPr>
        <w:t>1.       Research project: A. Conception, B. Organization, C. Execution;</w:t>
      </w:r>
    </w:p>
    <w:p w14:paraId="6E387917" w14:textId="77777777" w:rsidR="004456B2" w:rsidRPr="00D413CA" w:rsidRDefault="004456B2" w:rsidP="004456B2">
      <w:pPr>
        <w:spacing w:line="360" w:lineRule="auto"/>
        <w:rPr>
          <w:rFonts w:ascii="Arial" w:eastAsia="Times-Roman" w:hAnsi="Arial" w:cs="Arial"/>
          <w:lang w:eastAsia="it-IT"/>
        </w:rPr>
      </w:pPr>
      <w:r w:rsidRPr="00D413CA">
        <w:rPr>
          <w:rFonts w:ascii="Arial" w:eastAsia="Times-Roman" w:hAnsi="Arial" w:cs="Arial"/>
          <w:lang w:eastAsia="it-IT"/>
        </w:rPr>
        <w:t>2.       Statistical Analysis: A. Design, B. Execution, C. Review and Critique;</w:t>
      </w:r>
    </w:p>
    <w:p w14:paraId="078A47DE" w14:textId="77777777" w:rsidR="004456B2" w:rsidRPr="00D413CA" w:rsidRDefault="004456B2" w:rsidP="004456B2">
      <w:pPr>
        <w:spacing w:line="360" w:lineRule="auto"/>
        <w:rPr>
          <w:rFonts w:ascii="Arial" w:eastAsia="Times-Roman" w:hAnsi="Arial" w:cs="Arial"/>
          <w:lang w:eastAsia="it-IT"/>
        </w:rPr>
      </w:pPr>
      <w:r w:rsidRPr="00D413CA">
        <w:rPr>
          <w:rFonts w:ascii="Arial" w:eastAsia="Times-Roman" w:hAnsi="Arial" w:cs="Arial"/>
          <w:lang w:eastAsia="it-IT"/>
        </w:rPr>
        <w:t>3.       Manuscript: A. Writing of the first draft, B. Review and Critique;</w:t>
      </w:r>
    </w:p>
    <w:p w14:paraId="5EF3C153" w14:textId="77777777" w:rsidR="004456B2" w:rsidRPr="00D413CA" w:rsidRDefault="004456B2" w:rsidP="004456B2">
      <w:pPr>
        <w:spacing w:line="360" w:lineRule="auto"/>
        <w:rPr>
          <w:rFonts w:ascii="Arial" w:eastAsia="MS Mincho" w:hAnsi="Arial" w:cs="Arial"/>
          <w:b/>
          <w:lang w:eastAsia="it-IT"/>
        </w:rPr>
      </w:pPr>
    </w:p>
    <w:p w14:paraId="484C7767" w14:textId="77777777" w:rsidR="004456B2" w:rsidRPr="00D413CA" w:rsidRDefault="004456B2" w:rsidP="004456B2">
      <w:pPr>
        <w:spacing w:line="360" w:lineRule="auto"/>
        <w:jc w:val="both"/>
        <w:rPr>
          <w:rFonts w:ascii="Arial" w:eastAsia="MS Mincho" w:hAnsi="Arial" w:cs="Arial"/>
          <w:lang w:eastAsia="it-IT"/>
        </w:rPr>
      </w:pPr>
      <w:r w:rsidRPr="00D413CA">
        <w:rPr>
          <w:rFonts w:ascii="Arial" w:eastAsia="Times-Roman" w:hAnsi="Arial" w:cs="Arial"/>
          <w:b/>
          <w:bCs/>
          <w:lang w:eastAsia="it-IT"/>
        </w:rPr>
        <w:t>AUTHORS CONTRIBUTION:</w:t>
      </w:r>
      <w:r w:rsidRPr="00D413CA">
        <w:rPr>
          <w:rFonts w:ascii="Arial" w:eastAsia="MS Mincho" w:hAnsi="Arial" w:cs="Arial"/>
          <w:lang w:eastAsia="it-IT"/>
        </w:rPr>
        <w:t xml:space="preserve"> </w:t>
      </w:r>
    </w:p>
    <w:p w14:paraId="388D73A0" w14:textId="77777777" w:rsidR="004456B2" w:rsidRPr="00D413CA" w:rsidRDefault="004456B2" w:rsidP="004456B2">
      <w:pPr>
        <w:spacing w:line="360" w:lineRule="auto"/>
        <w:rPr>
          <w:rFonts w:ascii="Arial" w:eastAsia="MS Mincho" w:hAnsi="Arial" w:cs="Arial"/>
          <w:lang w:eastAsia="it-IT"/>
        </w:rPr>
      </w:pPr>
      <w:r w:rsidRPr="00D413CA">
        <w:rPr>
          <w:rFonts w:ascii="Arial" w:eastAsia="MS Mincho" w:hAnsi="Arial" w:cs="Arial"/>
          <w:lang w:eastAsia="it-IT"/>
        </w:rPr>
        <w:t>FM: 1A, 1B, 3A, 3B</w:t>
      </w:r>
    </w:p>
    <w:p w14:paraId="2599865C" w14:textId="77777777" w:rsidR="004456B2" w:rsidRPr="00D413CA" w:rsidRDefault="004456B2" w:rsidP="004456B2">
      <w:pPr>
        <w:spacing w:line="360" w:lineRule="auto"/>
        <w:rPr>
          <w:rFonts w:ascii="Arial" w:eastAsia="MS Mincho" w:hAnsi="Arial" w:cs="Arial"/>
          <w:lang w:eastAsia="it-IT"/>
        </w:rPr>
      </w:pPr>
      <w:r w:rsidRPr="00D413CA">
        <w:rPr>
          <w:rFonts w:ascii="Arial" w:eastAsia="MS Mincho" w:hAnsi="Arial" w:cs="Arial"/>
          <w:lang w:eastAsia="it-IT"/>
        </w:rPr>
        <w:t>EMV: 1A, 1B, 3A, 3B</w:t>
      </w:r>
    </w:p>
    <w:p w14:paraId="0DC44AF8" w14:textId="77777777" w:rsidR="004456B2" w:rsidRPr="00D413CA" w:rsidRDefault="004456B2" w:rsidP="004456B2">
      <w:pPr>
        <w:spacing w:line="360" w:lineRule="auto"/>
        <w:rPr>
          <w:rFonts w:ascii="Arial" w:eastAsia="MS Mincho" w:hAnsi="Arial" w:cs="Arial"/>
          <w:lang w:eastAsia="it-IT"/>
        </w:rPr>
      </w:pPr>
    </w:p>
    <w:p w14:paraId="3E7CD3E0" w14:textId="77777777" w:rsidR="004456B2" w:rsidRPr="00D413CA" w:rsidRDefault="004456B2" w:rsidP="004456B2">
      <w:pPr>
        <w:spacing w:line="360" w:lineRule="auto"/>
        <w:rPr>
          <w:rFonts w:ascii="Arial" w:eastAsia="MS Mincho" w:hAnsi="Arial" w:cs="Arial"/>
          <w:b/>
          <w:lang w:eastAsia="it-IT"/>
        </w:rPr>
      </w:pPr>
    </w:p>
    <w:p w14:paraId="55D912AA" w14:textId="77777777" w:rsidR="004456B2" w:rsidRPr="00D413CA" w:rsidRDefault="004456B2" w:rsidP="004456B2">
      <w:pPr>
        <w:spacing w:line="360" w:lineRule="auto"/>
        <w:rPr>
          <w:rFonts w:ascii="Arial" w:eastAsia="MS Mincho" w:hAnsi="Arial" w:cs="Arial"/>
          <w:b/>
          <w:lang w:eastAsia="it-IT"/>
        </w:rPr>
      </w:pPr>
    </w:p>
    <w:p w14:paraId="03ADD8E1" w14:textId="77777777" w:rsidR="004456B2" w:rsidRPr="00D413CA" w:rsidRDefault="004456B2" w:rsidP="004456B2">
      <w:pPr>
        <w:rPr>
          <w:rFonts w:ascii="Arial" w:eastAsia="Times-Roman" w:hAnsi="Arial" w:cs="Arial"/>
          <w:b/>
        </w:rPr>
      </w:pPr>
      <w:r w:rsidRPr="00D413CA">
        <w:rPr>
          <w:rFonts w:ascii="Arial" w:eastAsia="Times-Roman" w:hAnsi="Arial" w:cs="Arial"/>
          <w:lang w:eastAsia="it-IT"/>
        </w:rPr>
        <w:br w:type="page"/>
      </w:r>
    </w:p>
    <w:p w14:paraId="3F65F067" w14:textId="77777777" w:rsidR="004456B2" w:rsidRPr="00D413CA" w:rsidRDefault="004456B2" w:rsidP="004456B2">
      <w:pPr>
        <w:keepNext/>
        <w:keepLines/>
        <w:spacing w:before="240" w:after="120" w:line="360" w:lineRule="auto"/>
        <w:outlineLvl w:val="0"/>
        <w:rPr>
          <w:rFonts w:ascii="Arial" w:eastAsia="Times-Roman" w:hAnsi="Arial" w:cs="Arial"/>
          <w:b/>
          <w:lang w:val="en-US"/>
        </w:rPr>
      </w:pPr>
      <w:r w:rsidRPr="00D413CA">
        <w:rPr>
          <w:rFonts w:ascii="Arial" w:eastAsia="Times-Roman" w:hAnsi="Arial" w:cs="Arial"/>
          <w:b/>
        </w:rPr>
        <w:lastRenderedPageBreak/>
        <w:t>FULL FINANCIAL DISCLOSURE FOR THE PREVIOUS 12 MONTHS</w:t>
      </w:r>
      <w:r w:rsidRPr="00D413CA">
        <w:rPr>
          <w:rFonts w:ascii="Arial" w:eastAsia="Times-Roman" w:hAnsi="Arial" w:cs="Arial"/>
          <w:b/>
          <w:lang w:val="en-US"/>
        </w:rPr>
        <w:t xml:space="preserve"> </w:t>
      </w:r>
    </w:p>
    <w:p w14:paraId="44C46FE4" w14:textId="77777777" w:rsidR="004456B2" w:rsidRPr="00D413CA" w:rsidRDefault="004456B2" w:rsidP="004456B2">
      <w:pPr>
        <w:spacing w:line="360" w:lineRule="auto"/>
        <w:rPr>
          <w:rFonts w:ascii="Arial" w:eastAsia="Times-Roman" w:hAnsi="Arial" w:cs="Arial"/>
          <w:b/>
          <w:lang w:eastAsia="it-IT"/>
        </w:rPr>
      </w:pPr>
      <w:r w:rsidRPr="00D413CA">
        <w:rPr>
          <w:rFonts w:ascii="Arial" w:eastAsia="Times-Roman" w:hAnsi="Arial" w:cs="Arial"/>
          <w:b/>
          <w:lang w:eastAsia="it-IT"/>
        </w:rPr>
        <w:t>FM</w:t>
      </w:r>
    </w:p>
    <w:p w14:paraId="3F055AD1" w14:textId="77777777" w:rsidR="004456B2" w:rsidRPr="00D413CA" w:rsidRDefault="004456B2" w:rsidP="004456B2">
      <w:pPr>
        <w:spacing w:line="360" w:lineRule="auto"/>
        <w:rPr>
          <w:rFonts w:ascii="Arial" w:eastAsia="Times-Roman" w:hAnsi="Arial" w:cs="Arial"/>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38"/>
      </w:tblGrid>
      <w:tr w:rsidR="00E07EDD" w:rsidRPr="00D413CA" w14:paraId="0E3BB276" w14:textId="77777777" w:rsidTr="004456B2">
        <w:trPr>
          <w:trHeight w:hRule="exact" w:val="284"/>
        </w:trPr>
        <w:tc>
          <w:tcPr>
            <w:tcW w:w="4815" w:type="dxa"/>
            <w:tcBorders>
              <w:top w:val="single" w:sz="4" w:space="0" w:color="auto"/>
              <w:left w:val="single" w:sz="4" w:space="0" w:color="auto"/>
              <w:bottom w:val="single" w:sz="4" w:space="0" w:color="auto"/>
              <w:right w:val="single" w:sz="4" w:space="0" w:color="auto"/>
            </w:tcBorders>
            <w:vAlign w:val="center"/>
            <w:hideMark/>
          </w:tcPr>
          <w:p w14:paraId="4B79C75C"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Stock ownership in medically related fields</w:t>
            </w:r>
          </w:p>
        </w:tc>
        <w:tc>
          <w:tcPr>
            <w:tcW w:w="4473" w:type="dxa"/>
            <w:tcBorders>
              <w:top w:val="single" w:sz="4" w:space="0" w:color="auto"/>
              <w:left w:val="single" w:sz="4" w:space="0" w:color="auto"/>
              <w:bottom w:val="single" w:sz="4" w:space="0" w:color="auto"/>
              <w:right w:val="single" w:sz="4" w:space="0" w:color="auto"/>
            </w:tcBorders>
            <w:vAlign w:val="center"/>
            <w:hideMark/>
          </w:tcPr>
          <w:p w14:paraId="19E2008C"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r w:rsidR="00E07EDD" w:rsidRPr="00D413CA" w14:paraId="2BD20E6F" w14:textId="77777777" w:rsidTr="004456B2">
        <w:trPr>
          <w:trHeight w:hRule="exact" w:val="284"/>
        </w:trPr>
        <w:tc>
          <w:tcPr>
            <w:tcW w:w="4815" w:type="dxa"/>
            <w:tcBorders>
              <w:top w:val="single" w:sz="4" w:space="0" w:color="auto"/>
              <w:left w:val="single" w:sz="4" w:space="0" w:color="auto"/>
              <w:bottom w:val="single" w:sz="4" w:space="0" w:color="auto"/>
              <w:right w:val="single" w:sz="4" w:space="0" w:color="auto"/>
            </w:tcBorders>
            <w:vAlign w:val="center"/>
            <w:hideMark/>
          </w:tcPr>
          <w:p w14:paraId="233A03CE"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Intellectual property rights</w:t>
            </w:r>
          </w:p>
        </w:tc>
        <w:tc>
          <w:tcPr>
            <w:tcW w:w="4473" w:type="dxa"/>
            <w:tcBorders>
              <w:top w:val="single" w:sz="4" w:space="0" w:color="auto"/>
              <w:left w:val="single" w:sz="4" w:space="0" w:color="auto"/>
              <w:bottom w:val="single" w:sz="4" w:space="0" w:color="auto"/>
              <w:right w:val="single" w:sz="4" w:space="0" w:color="auto"/>
            </w:tcBorders>
            <w:vAlign w:val="center"/>
            <w:hideMark/>
          </w:tcPr>
          <w:p w14:paraId="03B0AC63"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r w:rsidR="00E07EDD" w:rsidRPr="00D413CA" w14:paraId="19703724" w14:textId="77777777" w:rsidTr="004456B2">
        <w:trPr>
          <w:trHeight w:hRule="exact" w:val="284"/>
        </w:trPr>
        <w:tc>
          <w:tcPr>
            <w:tcW w:w="4815" w:type="dxa"/>
            <w:tcBorders>
              <w:top w:val="single" w:sz="4" w:space="0" w:color="auto"/>
              <w:left w:val="single" w:sz="4" w:space="0" w:color="auto"/>
              <w:bottom w:val="single" w:sz="4" w:space="0" w:color="auto"/>
              <w:right w:val="single" w:sz="4" w:space="0" w:color="auto"/>
            </w:tcBorders>
            <w:vAlign w:val="center"/>
            <w:hideMark/>
          </w:tcPr>
          <w:p w14:paraId="34808234"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Consultancies</w:t>
            </w:r>
          </w:p>
        </w:tc>
        <w:tc>
          <w:tcPr>
            <w:tcW w:w="4473" w:type="dxa"/>
            <w:tcBorders>
              <w:top w:val="single" w:sz="4" w:space="0" w:color="auto"/>
              <w:left w:val="single" w:sz="4" w:space="0" w:color="auto"/>
              <w:bottom w:val="single" w:sz="4" w:space="0" w:color="auto"/>
              <w:right w:val="single" w:sz="4" w:space="0" w:color="auto"/>
            </w:tcBorders>
            <w:vAlign w:val="center"/>
            <w:hideMark/>
          </w:tcPr>
          <w:p w14:paraId="410FE27A" w14:textId="77777777" w:rsidR="004456B2" w:rsidRPr="00D413CA" w:rsidRDefault="004456B2">
            <w:pPr>
              <w:rPr>
                <w:rFonts w:ascii="Arial" w:eastAsia="Times-Roman" w:hAnsi="Arial" w:cs="Arial"/>
                <w:lang w:eastAsia="it-IT"/>
              </w:rPr>
            </w:pPr>
            <w:r w:rsidRPr="00D413CA">
              <w:rPr>
                <w:rFonts w:ascii="Arial" w:eastAsia="MS Mincho" w:hAnsi="Arial" w:cs="Arial"/>
                <w:lang w:val="en-US" w:eastAsia="it-IT"/>
              </w:rPr>
              <w:t xml:space="preserve">Medtronic and </w:t>
            </w:r>
            <w:proofErr w:type="spellStart"/>
            <w:r w:rsidRPr="00D413CA">
              <w:rPr>
                <w:rFonts w:ascii="Arial" w:eastAsia="MS Mincho" w:hAnsi="Arial" w:cs="Arial"/>
                <w:lang w:val="en-US" w:eastAsia="it-IT"/>
              </w:rPr>
              <w:t>Chiesi</w:t>
            </w:r>
            <w:proofErr w:type="spellEnd"/>
          </w:p>
        </w:tc>
      </w:tr>
      <w:tr w:rsidR="00E07EDD" w:rsidRPr="00D413CA" w14:paraId="293072D2" w14:textId="77777777" w:rsidTr="004456B2">
        <w:trPr>
          <w:trHeight w:hRule="exact" w:val="284"/>
        </w:trPr>
        <w:tc>
          <w:tcPr>
            <w:tcW w:w="4815" w:type="dxa"/>
            <w:tcBorders>
              <w:top w:val="single" w:sz="4" w:space="0" w:color="auto"/>
              <w:left w:val="single" w:sz="4" w:space="0" w:color="auto"/>
              <w:bottom w:val="single" w:sz="4" w:space="0" w:color="auto"/>
              <w:right w:val="single" w:sz="4" w:space="0" w:color="auto"/>
            </w:tcBorders>
            <w:vAlign w:val="center"/>
            <w:hideMark/>
          </w:tcPr>
          <w:p w14:paraId="01002B3C"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Expert testimony</w:t>
            </w:r>
          </w:p>
        </w:tc>
        <w:tc>
          <w:tcPr>
            <w:tcW w:w="4473" w:type="dxa"/>
            <w:tcBorders>
              <w:top w:val="single" w:sz="4" w:space="0" w:color="auto"/>
              <w:left w:val="single" w:sz="4" w:space="0" w:color="auto"/>
              <w:bottom w:val="single" w:sz="4" w:space="0" w:color="auto"/>
              <w:right w:val="single" w:sz="4" w:space="0" w:color="auto"/>
            </w:tcBorders>
            <w:vAlign w:val="center"/>
            <w:hideMark/>
          </w:tcPr>
          <w:p w14:paraId="7E875763"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r w:rsidR="00E07EDD" w:rsidRPr="00D413CA" w14:paraId="542B0AF4" w14:textId="77777777" w:rsidTr="004456B2">
        <w:trPr>
          <w:trHeight w:hRule="exact" w:val="284"/>
        </w:trPr>
        <w:tc>
          <w:tcPr>
            <w:tcW w:w="4815" w:type="dxa"/>
            <w:tcBorders>
              <w:top w:val="single" w:sz="4" w:space="0" w:color="auto"/>
              <w:left w:val="single" w:sz="4" w:space="0" w:color="auto"/>
              <w:bottom w:val="single" w:sz="4" w:space="0" w:color="auto"/>
              <w:right w:val="single" w:sz="4" w:space="0" w:color="auto"/>
            </w:tcBorders>
            <w:vAlign w:val="center"/>
            <w:hideMark/>
          </w:tcPr>
          <w:p w14:paraId="42B19910"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Advisory boards</w:t>
            </w:r>
          </w:p>
        </w:tc>
        <w:tc>
          <w:tcPr>
            <w:tcW w:w="4473" w:type="dxa"/>
            <w:tcBorders>
              <w:top w:val="single" w:sz="4" w:space="0" w:color="auto"/>
              <w:left w:val="single" w:sz="4" w:space="0" w:color="auto"/>
              <w:bottom w:val="single" w:sz="4" w:space="0" w:color="auto"/>
              <w:right w:val="single" w:sz="4" w:space="0" w:color="auto"/>
            </w:tcBorders>
            <w:vAlign w:val="center"/>
            <w:hideMark/>
          </w:tcPr>
          <w:p w14:paraId="3249CC30"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r w:rsidR="00E07EDD" w:rsidRPr="00D413CA" w14:paraId="068B0B58" w14:textId="77777777" w:rsidTr="004456B2">
        <w:trPr>
          <w:trHeight w:hRule="exact" w:val="284"/>
        </w:trPr>
        <w:tc>
          <w:tcPr>
            <w:tcW w:w="4815" w:type="dxa"/>
            <w:tcBorders>
              <w:top w:val="single" w:sz="4" w:space="0" w:color="auto"/>
              <w:left w:val="single" w:sz="4" w:space="0" w:color="auto"/>
              <w:bottom w:val="single" w:sz="4" w:space="0" w:color="auto"/>
              <w:right w:val="single" w:sz="4" w:space="0" w:color="auto"/>
            </w:tcBorders>
            <w:vAlign w:val="center"/>
            <w:hideMark/>
          </w:tcPr>
          <w:p w14:paraId="1250115A"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Employment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24B673F4"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r w:rsidR="00E07EDD" w:rsidRPr="00D413CA" w14:paraId="3332D3CC" w14:textId="77777777" w:rsidTr="004456B2">
        <w:trPr>
          <w:trHeight w:hRule="exact" w:val="284"/>
        </w:trPr>
        <w:tc>
          <w:tcPr>
            <w:tcW w:w="4815" w:type="dxa"/>
            <w:tcBorders>
              <w:top w:val="single" w:sz="4" w:space="0" w:color="auto"/>
              <w:left w:val="single" w:sz="4" w:space="0" w:color="auto"/>
              <w:bottom w:val="single" w:sz="4" w:space="0" w:color="auto"/>
              <w:right w:val="single" w:sz="4" w:space="0" w:color="auto"/>
            </w:tcBorders>
            <w:vAlign w:val="center"/>
            <w:hideMark/>
          </w:tcPr>
          <w:p w14:paraId="1F3EEF2F"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Partnerships</w:t>
            </w:r>
          </w:p>
        </w:tc>
        <w:tc>
          <w:tcPr>
            <w:tcW w:w="4473" w:type="dxa"/>
            <w:tcBorders>
              <w:top w:val="single" w:sz="4" w:space="0" w:color="auto"/>
              <w:left w:val="single" w:sz="4" w:space="0" w:color="auto"/>
              <w:bottom w:val="single" w:sz="4" w:space="0" w:color="auto"/>
              <w:right w:val="single" w:sz="4" w:space="0" w:color="auto"/>
            </w:tcBorders>
            <w:vAlign w:val="center"/>
            <w:hideMark/>
          </w:tcPr>
          <w:p w14:paraId="4C6AAB1A"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r w:rsidR="00E07EDD" w:rsidRPr="00D413CA" w14:paraId="6843BEA3" w14:textId="77777777" w:rsidTr="004456B2">
        <w:trPr>
          <w:trHeight w:hRule="exact" w:val="284"/>
        </w:trPr>
        <w:tc>
          <w:tcPr>
            <w:tcW w:w="4815" w:type="dxa"/>
            <w:tcBorders>
              <w:top w:val="single" w:sz="4" w:space="0" w:color="auto"/>
              <w:left w:val="single" w:sz="4" w:space="0" w:color="auto"/>
              <w:bottom w:val="single" w:sz="4" w:space="0" w:color="auto"/>
              <w:right w:val="single" w:sz="4" w:space="0" w:color="auto"/>
            </w:tcBorders>
            <w:vAlign w:val="center"/>
            <w:hideMark/>
          </w:tcPr>
          <w:p w14:paraId="3FF3FA4C"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Contracts</w:t>
            </w:r>
          </w:p>
        </w:tc>
        <w:tc>
          <w:tcPr>
            <w:tcW w:w="4473" w:type="dxa"/>
            <w:tcBorders>
              <w:top w:val="single" w:sz="4" w:space="0" w:color="auto"/>
              <w:left w:val="single" w:sz="4" w:space="0" w:color="auto"/>
              <w:bottom w:val="single" w:sz="4" w:space="0" w:color="auto"/>
              <w:right w:val="single" w:sz="4" w:space="0" w:color="auto"/>
            </w:tcBorders>
            <w:vAlign w:val="center"/>
            <w:hideMark/>
          </w:tcPr>
          <w:p w14:paraId="0DD61080"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r w:rsidR="00E07EDD" w:rsidRPr="00C40CDC" w14:paraId="58F9F7C0" w14:textId="77777777" w:rsidTr="004456B2">
        <w:trPr>
          <w:trHeight w:hRule="exact" w:val="583"/>
        </w:trPr>
        <w:tc>
          <w:tcPr>
            <w:tcW w:w="4815" w:type="dxa"/>
            <w:tcBorders>
              <w:top w:val="single" w:sz="4" w:space="0" w:color="auto"/>
              <w:left w:val="single" w:sz="4" w:space="0" w:color="auto"/>
              <w:bottom w:val="single" w:sz="4" w:space="0" w:color="auto"/>
              <w:right w:val="single" w:sz="4" w:space="0" w:color="auto"/>
            </w:tcBorders>
            <w:vAlign w:val="center"/>
            <w:hideMark/>
          </w:tcPr>
          <w:p w14:paraId="09F55FA4"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Honoraria</w:t>
            </w:r>
          </w:p>
        </w:tc>
        <w:tc>
          <w:tcPr>
            <w:tcW w:w="4473" w:type="dxa"/>
            <w:tcBorders>
              <w:top w:val="single" w:sz="4" w:space="0" w:color="auto"/>
              <w:left w:val="single" w:sz="4" w:space="0" w:color="auto"/>
              <w:bottom w:val="single" w:sz="4" w:space="0" w:color="auto"/>
              <w:right w:val="single" w:sz="4" w:space="0" w:color="auto"/>
            </w:tcBorders>
            <w:vAlign w:val="center"/>
            <w:hideMark/>
          </w:tcPr>
          <w:p w14:paraId="2562C3B0" w14:textId="77777777" w:rsidR="004456B2" w:rsidRPr="00D413CA" w:rsidRDefault="004456B2">
            <w:pPr>
              <w:rPr>
                <w:rFonts w:ascii="Arial" w:eastAsia="Times-Roman" w:hAnsi="Arial" w:cs="Arial"/>
                <w:lang w:val="it-IT" w:eastAsia="it-IT"/>
              </w:rPr>
            </w:pPr>
            <w:r w:rsidRPr="00D413CA">
              <w:rPr>
                <w:rFonts w:ascii="Arial" w:eastAsia="MS Mincho" w:hAnsi="Arial" w:cs="Arial"/>
                <w:lang w:val="it-IT" w:eastAsia="it-IT"/>
              </w:rPr>
              <w:t>UCB Pharma, Medtronic, Zambon, Chiesi, Abbvie, Merz, Bial</w:t>
            </w:r>
          </w:p>
        </w:tc>
      </w:tr>
      <w:tr w:rsidR="00E07EDD" w:rsidRPr="00D413CA" w14:paraId="4A9F63C3" w14:textId="77777777" w:rsidTr="004456B2">
        <w:trPr>
          <w:trHeight w:val="367"/>
        </w:trPr>
        <w:tc>
          <w:tcPr>
            <w:tcW w:w="4815" w:type="dxa"/>
            <w:tcBorders>
              <w:top w:val="single" w:sz="4" w:space="0" w:color="auto"/>
              <w:left w:val="single" w:sz="4" w:space="0" w:color="auto"/>
              <w:bottom w:val="single" w:sz="4" w:space="0" w:color="auto"/>
              <w:right w:val="single" w:sz="4" w:space="0" w:color="auto"/>
            </w:tcBorders>
            <w:vAlign w:val="center"/>
            <w:hideMark/>
          </w:tcPr>
          <w:p w14:paraId="08A25F2A"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Royalties</w:t>
            </w:r>
          </w:p>
        </w:tc>
        <w:tc>
          <w:tcPr>
            <w:tcW w:w="4473" w:type="dxa"/>
            <w:tcBorders>
              <w:top w:val="single" w:sz="4" w:space="0" w:color="auto"/>
              <w:left w:val="single" w:sz="4" w:space="0" w:color="auto"/>
              <w:bottom w:val="single" w:sz="4" w:space="0" w:color="auto"/>
              <w:right w:val="single" w:sz="4" w:space="0" w:color="auto"/>
            </w:tcBorders>
            <w:vAlign w:val="center"/>
            <w:hideMark/>
          </w:tcPr>
          <w:p w14:paraId="58297CA3"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 xml:space="preserve">Royalties from Springer for the book “Disorders of movement” </w:t>
            </w:r>
          </w:p>
        </w:tc>
      </w:tr>
      <w:tr w:rsidR="00E07EDD" w:rsidRPr="00D413CA" w14:paraId="4030A817" w14:textId="77777777" w:rsidTr="004456B2">
        <w:trPr>
          <w:trHeight w:val="367"/>
        </w:trPr>
        <w:tc>
          <w:tcPr>
            <w:tcW w:w="4815" w:type="dxa"/>
            <w:tcBorders>
              <w:top w:val="single" w:sz="4" w:space="0" w:color="auto"/>
              <w:left w:val="single" w:sz="4" w:space="0" w:color="auto"/>
              <w:bottom w:val="single" w:sz="4" w:space="0" w:color="auto"/>
              <w:right w:val="single" w:sz="4" w:space="0" w:color="auto"/>
            </w:tcBorders>
            <w:vAlign w:val="center"/>
            <w:hideMark/>
          </w:tcPr>
          <w:p w14:paraId="5FC314EB"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Grants:</w:t>
            </w:r>
          </w:p>
        </w:tc>
        <w:tc>
          <w:tcPr>
            <w:tcW w:w="4473" w:type="dxa"/>
            <w:tcBorders>
              <w:top w:val="single" w:sz="4" w:space="0" w:color="auto"/>
              <w:left w:val="single" w:sz="4" w:space="0" w:color="auto"/>
              <w:bottom w:val="single" w:sz="4" w:space="0" w:color="auto"/>
              <w:right w:val="single" w:sz="4" w:space="0" w:color="auto"/>
            </w:tcBorders>
            <w:vAlign w:val="center"/>
            <w:hideMark/>
          </w:tcPr>
          <w:p w14:paraId="5A06567C"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r w:rsidR="004456B2" w:rsidRPr="00D413CA" w14:paraId="6E36E70E" w14:textId="77777777" w:rsidTr="004456B2">
        <w:trPr>
          <w:trHeight w:val="367"/>
        </w:trPr>
        <w:tc>
          <w:tcPr>
            <w:tcW w:w="4815" w:type="dxa"/>
            <w:tcBorders>
              <w:top w:val="single" w:sz="4" w:space="0" w:color="auto"/>
              <w:left w:val="single" w:sz="4" w:space="0" w:color="auto"/>
              <w:bottom w:val="single" w:sz="4" w:space="0" w:color="auto"/>
              <w:right w:val="single" w:sz="4" w:space="0" w:color="auto"/>
            </w:tcBorders>
            <w:vAlign w:val="center"/>
            <w:hideMark/>
          </w:tcPr>
          <w:p w14:paraId="25AD5A6A"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Other</w:t>
            </w:r>
          </w:p>
        </w:tc>
        <w:tc>
          <w:tcPr>
            <w:tcW w:w="4473" w:type="dxa"/>
            <w:tcBorders>
              <w:top w:val="single" w:sz="4" w:space="0" w:color="auto"/>
              <w:left w:val="single" w:sz="4" w:space="0" w:color="auto"/>
              <w:bottom w:val="single" w:sz="4" w:space="0" w:color="auto"/>
              <w:right w:val="single" w:sz="4" w:space="0" w:color="auto"/>
            </w:tcBorders>
            <w:vAlign w:val="center"/>
            <w:hideMark/>
          </w:tcPr>
          <w:p w14:paraId="0672691B" w14:textId="77777777" w:rsidR="004456B2" w:rsidRPr="00D413CA" w:rsidRDefault="004456B2">
            <w:pPr>
              <w:rPr>
                <w:rFonts w:ascii="Arial" w:eastAsia="Times-Roman" w:hAnsi="Arial" w:cs="Arial"/>
                <w:lang w:eastAsia="it-IT"/>
              </w:rPr>
            </w:pPr>
            <w:r w:rsidRPr="00D413CA">
              <w:rPr>
                <w:rFonts w:ascii="Arial" w:eastAsia="Times-Roman" w:hAnsi="Arial" w:cs="Arial"/>
                <w:lang w:eastAsia="it-IT"/>
              </w:rPr>
              <w:t>none</w:t>
            </w:r>
          </w:p>
        </w:tc>
      </w:tr>
    </w:tbl>
    <w:p w14:paraId="4B4AF168" w14:textId="77777777" w:rsidR="004456B2" w:rsidRPr="00D413CA" w:rsidRDefault="004456B2" w:rsidP="004456B2">
      <w:pPr>
        <w:spacing w:line="360" w:lineRule="auto"/>
        <w:rPr>
          <w:rFonts w:ascii="Arial" w:eastAsia="MS Mincho" w:hAnsi="Arial" w:cs="Arial"/>
          <w:lang w:val="en-US" w:eastAsia="it-IT"/>
        </w:rPr>
      </w:pPr>
    </w:p>
    <w:p w14:paraId="794E4F50" w14:textId="3AACD40F" w:rsidR="00D5609D" w:rsidRPr="00D413CA" w:rsidRDefault="00D5609D">
      <w:pPr>
        <w:rPr>
          <w:rFonts w:ascii="Arial" w:hAnsi="Arial" w:cs="Arial"/>
          <w:b/>
        </w:rPr>
      </w:pPr>
      <w:r w:rsidRPr="00D413CA">
        <w:rPr>
          <w:rFonts w:ascii="Arial" w:hAnsi="Arial" w:cs="Arial"/>
          <w:b/>
        </w:rPr>
        <w:br w:type="page"/>
      </w:r>
    </w:p>
    <w:p w14:paraId="135026CF" w14:textId="26F95C2E" w:rsidR="00A327CD" w:rsidRPr="00D413CA" w:rsidRDefault="00D5609D">
      <w:pPr>
        <w:rPr>
          <w:rFonts w:ascii="Arial" w:hAnsi="Arial" w:cs="Arial"/>
          <w:b/>
        </w:rPr>
      </w:pPr>
      <w:r w:rsidRPr="00D413CA">
        <w:rPr>
          <w:rFonts w:ascii="Arial" w:hAnsi="Arial" w:cs="Arial"/>
          <w:b/>
        </w:rPr>
        <w:lastRenderedPageBreak/>
        <w:t>REFERENCES</w:t>
      </w:r>
    </w:p>
    <w:p w14:paraId="26040F6C" w14:textId="77777777" w:rsidR="00A327CD" w:rsidRPr="00D413CA" w:rsidRDefault="00A327CD">
      <w:pPr>
        <w:rPr>
          <w:rFonts w:ascii="Arial" w:hAnsi="Arial" w:cs="Arial"/>
          <w:b/>
        </w:rPr>
      </w:pPr>
    </w:p>
    <w:p w14:paraId="78B55450" w14:textId="77777777" w:rsidR="00366D9A" w:rsidRPr="00D413CA" w:rsidRDefault="00A327CD" w:rsidP="00366D9A">
      <w:pPr>
        <w:pStyle w:val="EndNoteBibliography"/>
        <w:spacing w:after="0"/>
      </w:pPr>
      <w:r w:rsidRPr="00D413CA">
        <w:rPr>
          <w:rFonts w:ascii="Arial" w:hAnsi="Arial" w:cs="Arial"/>
          <w:b/>
        </w:rPr>
        <w:fldChar w:fldCharType="begin"/>
      </w:r>
      <w:r w:rsidRPr="00D413CA">
        <w:rPr>
          <w:rFonts w:ascii="Arial" w:hAnsi="Arial" w:cs="Arial"/>
          <w:b/>
        </w:rPr>
        <w:instrText xml:space="preserve"> ADDIN EN.REFLIST </w:instrText>
      </w:r>
      <w:r w:rsidRPr="00D413CA">
        <w:rPr>
          <w:rFonts w:ascii="Arial" w:hAnsi="Arial" w:cs="Arial"/>
          <w:b/>
        </w:rPr>
        <w:fldChar w:fldCharType="separate"/>
      </w:r>
      <w:r w:rsidR="00366D9A" w:rsidRPr="00D413CA">
        <w:t>1.</w:t>
      </w:r>
      <w:r w:rsidR="00366D9A" w:rsidRPr="00D413CA">
        <w:tab/>
        <w:t>Jellinger KA, Korczyn AD. Are dementia with Lewy bodies and Parkinson's disease dementia the same disease? BMC medicine 2018;16:34.</w:t>
      </w:r>
    </w:p>
    <w:p w14:paraId="650C3FB3" w14:textId="77777777" w:rsidR="00366D9A" w:rsidRPr="00D413CA" w:rsidRDefault="00366D9A" w:rsidP="00366D9A">
      <w:pPr>
        <w:pStyle w:val="EndNoteBibliography"/>
        <w:spacing w:after="0"/>
      </w:pPr>
      <w:r w:rsidRPr="00D413CA">
        <w:t>2.</w:t>
      </w:r>
      <w:r w:rsidRPr="00D413CA">
        <w:tab/>
        <w:t>Irwin DJ, Lee VM, Trojanowski JQ. Parkinson's disease dementia: convergence of alpha-synuclein, tau and amyloid-beta pathologies. NatRevNeurosci 2013;14:626-636.</w:t>
      </w:r>
    </w:p>
    <w:p w14:paraId="3FBB7840" w14:textId="77777777" w:rsidR="00366D9A" w:rsidRPr="00D413CA" w:rsidRDefault="00366D9A" w:rsidP="00366D9A">
      <w:pPr>
        <w:pStyle w:val="EndNoteBibliography"/>
        <w:spacing w:after="0"/>
      </w:pPr>
      <w:r w:rsidRPr="00D413CA">
        <w:t>3.</w:t>
      </w:r>
      <w:r w:rsidRPr="00D413CA">
        <w:tab/>
        <w:t>Boeve BF, Dickson DW, Duda JE, et al. Arguing against the proposed definition changes of PD. Mov Disord 2016;31:1619-1622.</w:t>
      </w:r>
    </w:p>
    <w:p w14:paraId="648F21A5" w14:textId="77777777" w:rsidR="00366D9A" w:rsidRPr="00D413CA" w:rsidRDefault="00366D9A" w:rsidP="00366D9A">
      <w:pPr>
        <w:pStyle w:val="EndNoteBibliography"/>
        <w:spacing w:after="0"/>
      </w:pPr>
      <w:r w:rsidRPr="00D413CA">
        <w:t>4.</w:t>
      </w:r>
      <w:r w:rsidRPr="00D413CA">
        <w:tab/>
        <w:t>Berg D, Postuma RB, Bloem B, et al. Time to redefine PD? Introductory statement of the MDS Task Force on the definition of Parkinson's disease. Mov Disord 2014;29:454-462.</w:t>
      </w:r>
    </w:p>
    <w:p w14:paraId="4C7AA677" w14:textId="77777777" w:rsidR="00366D9A" w:rsidRPr="00D413CA" w:rsidRDefault="00366D9A" w:rsidP="00366D9A">
      <w:pPr>
        <w:pStyle w:val="EndNoteBibliography"/>
      </w:pPr>
      <w:r w:rsidRPr="00D413CA">
        <w:t>5.</w:t>
      </w:r>
      <w:r w:rsidRPr="00D413CA">
        <w:tab/>
        <w:t>Quadri M, Mandemakers W, Grochowska MM, et al. LRP10 genetic variants in familial Parkinson's disease and dementia with Lewy bodies: a genome-wide linkage and sequencing study. Lancet Neurol 2018;17:597-608.</w:t>
      </w:r>
    </w:p>
    <w:p w14:paraId="151BFD39" w14:textId="19F0C246" w:rsidR="00EC5963" w:rsidRPr="00E07EDD" w:rsidRDefault="00A327CD">
      <w:pPr>
        <w:rPr>
          <w:rFonts w:ascii="Arial" w:hAnsi="Arial" w:cs="Arial"/>
          <w:b/>
        </w:rPr>
      </w:pPr>
      <w:r w:rsidRPr="00D413CA">
        <w:rPr>
          <w:rFonts w:ascii="Arial" w:hAnsi="Arial" w:cs="Arial"/>
          <w:b/>
        </w:rPr>
        <w:fldChar w:fldCharType="end"/>
      </w:r>
    </w:p>
    <w:sectPr w:rsidR="00EC5963" w:rsidRPr="00E07ED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915E" w14:textId="77777777" w:rsidR="008E2CEA" w:rsidRDefault="008E2CEA" w:rsidP="00C4438C">
      <w:pPr>
        <w:spacing w:after="0" w:line="240" w:lineRule="auto"/>
      </w:pPr>
      <w:r>
        <w:separator/>
      </w:r>
    </w:p>
  </w:endnote>
  <w:endnote w:type="continuationSeparator" w:id="0">
    <w:p w14:paraId="13C15B60" w14:textId="77777777" w:rsidR="008E2CEA" w:rsidRDefault="008E2CEA" w:rsidP="00C4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calaLancetPro">
    <w:altName w:val="MS Mincho"/>
    <w:panose1 w:val="020B0604020202020204"/>
    <w:charset w:val="80"/>
    <w:family w:val="auto"/>
    <w:notTrueType/>
    <w:pitch w:val="default"/>
    <w:sig w:usb0="00000001" w:usb1="08070000" w:usb2="00000010" w:usb3="00000000" w:csb0="00020000" w:csb1="00000000"/>
  </w:font>
  <w:font w:name="Times-Roman">
    <w:altName w:val="DokChampa"/>
    <w:panose1 w:val="0000050000000002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489770"/>
      <w:docPartObj>
        <w:docPartGallery w:val="Page Numbers (Bottom of Page)"/>
        <w:docPartUnique/>
      </w:docPartObj>
    </w:sdtPr>
    <w:sdtEndPr/>
    <w:sdtContent>
      <w:p w14:paraId="4F461B1C" w14:textId="22A066C4" w:rsidR="00C4438C" w:rsidRDefault="00C4438C">
        <w:pPr>
          <w:pStyle w:val="Pidipagina"/>
          <w:jc w:val="right"/>
        </w:pPr>
        <w:r>
          <w:fldChar w:fldCharType="begin"/>
        </w:r>
        <w:r>
          <w:instrText>PAGE   \* MERGEFORMAT</w:instrText>
        </w:r>
        <w:r>
          <w:fldChar w:fldCharType="separate"/>
        </w:r>
        <w:r w:rsidR="003C5F70" w:rsidRPr="003C5F70">
          <w:rPr>
            <w:noProof/>
            <w:lang w:val="it-IT"/>
          </w:rPr>
          <w:t>5</w:t>
        </w:r>
        <w:r>
          <w:fldChar w:fldCharType="end"/>
        </w:r>
      </w:p>
    </w:sdtContent>
  </w:sdt>
  <w:p w14:paraId="6B9540EC" w14:textId="77777777" w:rsidR="00C4438C" w:rsidRDefault="00C443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2893" w14:textId="77777777" w:rsidR="008E2CEA" w:rsidRDefault="008E2CEA" w:rsidP="00C4438C">
      <w:pPr>
        <w:spacing w:after="0" w:line="240" w:lineRule="auto"/>
      </w:pPr>
      <w:r>
        <w:separator/>
      </w:r>
    </w:p>
  </w:footnote>
  <w:footnote w:type="continuationSeparator" w:id="0">
    <w:p w14:paraId="7AC086A0" w14:textId="77777777" w:rsidR="008E2CEA" w:rsidRDefault="008E2CEA" w:rsidP="00C44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ur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rfawfdtf9exlewfwtp0w5ke2tsdf5e9x5z&quot;&gt;Database Fra Endnote&lt;record-ids&gt;&lt;item&gt;3400&lt;/item&gt;&lt;item&gt;10254&lt;/item&gt;&lt;item&gt;10255&lt;/item&gt;&lt;item&gt;10256&lt;/item&gt;&lt;item&gt;10257&lt;/item&gt;&lt;/record-ids&gt;&lt;/item&gt;&lt;/Libraries&gt;"/>
  </w:docVars>
  <w:rsids>
    <w:rsidRoot w:val="00D70155"/>
    <w:rsid w:val="00072C73"/>
    <w:rsid w:val="00207298"/>
    <w:rsid w:val="002174FD"/>
    <w:rsid w:val="00234F5F"/>
    <w:rsid w:val="002E4544"/>
    <w:rsid w:val="003607A1"/>
    <w:rsid w:val="00366D9A"/>
    <w:rsid w:val="003C5F70"/>
    <w:rsid w:val="003D0E59"/>
    <w:rsid w:val="004456B2"/>
    <w:rsid w:val="00492FC3"/>
    <w:rsid w:val="00514E14"/>
    <w:rsid w:val="00557A9B"/>
    <w:rsid w:val="00563E0C"/>
    <w:rsid w:val="0057461B"/>
    <w:rsid w:val="00580D13"/>
    <w:rsid w:val="005B0607"/>
    <w:rsid w:val="00607596"/>
    <w:rsid w:val="006E7079"/>
    <w:rsid w:val="006E7147"/>
    <w:rsid w:val="0071796A"/>
    <w:rsid w:val="00752849"/>
    <w:rsid w:val="008112FE"/>
    <w:rsid w:val="00880E71"/>
    <w:rsid w:val="008E2CEA"/>
    <w:rsid w:val="00924E8B"/>
    <w:rsid w:val="0097196F"/>
    <w:rsid w:val="00987C2D"/>
    <w:rsid w:val="009B2361"/>
    <w:rsid w:val="009D6D79"/>
    <w:rsid w:val="00A327CD"/>
    <w:rsid w:val="00A94054"/>
    <w:rsid w:val="00B67B08"/>
    <w:rsid w:val="00B72FC1"/>
    <w:rsid w:val="00B82737"/>
    <w:rsid w:val="00BA3ADA"/>
    <w:rsid w:val="00C40CDC"/>
    <w:rsid w:val="00C43611"/>
    <w:rsid w:val="00C4438C"/>
    <w:rsid w:val="00C6205C"/>
    <w:rsid w:val="00C8557A"/>
    <w:rsid w:val="00D413CA"/>
    <w:rsid w:val="00D5609D"/>
    <w:rsid w:val="00D70155"/>
    <w:rsid w:val="00D77916"/>
    <w:rsid w:val="00DF4528"/>
    <w:rsid w:val="00E07EDD"/>
    <w:rsid w:val="00E7245C"/>
    <w:rsid w:val="00EC5963"/>
    <w:rsid w:val="00EE6CCC"/>
    <w:rsid w:val="00F635C4"/>
    <w:rsid w:val="00FB001E"/>
    <w:rsid w:val="00FF03C5"/>
    <w:rsid w:val="00FF4E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CA6F1"/>
  <w15:docId w15:val="{76CD870E-18F1-42B3-9376-2D5191E0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56B2"/>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6205C"/>
    <w:rPr>
      <w:color w:val="0000FF"/>
      <w:u w:val="single"/>
    </w:rPr>
  </w:style>
  <w:style w:type="character" w:customStyle="1" w:styleId="Titolo1Carattere">
    <w:name w:val="Titolo 1 Carattere"/>
    <w:basedOn w:val="Carpredefinitoparagrafo"/>
    <w:link w:val="Titolo1"/>
    <w:uiPriority w:val="9"/>
    <w:rsid w:val="004456B2"/>
    <w:rPr>
      <w:rFonts w:asciiTheme="majorHAnsi" w:eastAsiaTheme="majorEastAsia" w:hAnsiTheme="majorHAnsi" w:cstheme="majorBidi"/>
      <w:b/>
      <w:bCs/>
      <w:color w:val="2C6EAB" w:themeColor="accent1" w:themeShade="B5"/>
      <w:sz w:val="32"/>
      <w:szCs w:val="32"/>
    </w:rPr>
  </w:style>
  <w:style w:type="character" w:styleId="Rimandocommento">
    <w:name w:val="annotation reference"/>
    <w:basedOn w:val="Carpredefinitoparagrafo"/>
    <w:uiPriority w:val="99"/>
    <w:semiHidden/>
    <w:unhideWhenUsed/>
    <w:rsid w:val="006E7147"/>
    <w:rPr>
      <w:sz w:val="16"/>
      <w:szCs w:val="16"/>
    </w:rPr>
  </w:style>
  <w:style w:type="paragraph" w:styleId="Testocommento">
    <w:name w:val="annotation text"/>
    <w:basedOn w:val="Normale"/>
    <w:link w:val="TestocommentoCarattere"/>
    <w:uiPriority w:val="99"/>
    <w:semiHidden/>
    <w:unhideWhenUsed/>
    <w:rsid w:val="006E71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7147"/>
    <w:rPr>
      <w:sz w:val="20"/>
      <w:szCs w:val="20"/>
    </w:rPr>
  </w:style>
  <w:style w:type="paragraph" w:styleId="Soggettocommento">
    <w:name w:val="annotation subject"/>
    <w:basedOn w:val="Testocommento"/>
    <w:next w:val="Testocommento"/>
    <w:link w:val="SoggettocommentoCarattere"/>
    <w:uiPriority w:val="99"/>
    <w:semiHidden/>
    <w:unhideWhenUsed/>
    <w:rsid w:val="006E7147"/>
    <w:rPr>
      <w:b/>
      <w:bCs/>
    </w:rPr>
  </w:style>
  <w:style w:type="character" w:customStyle="1" w:styleId="SoggettocommentoCarattere">
    <w:name w:val="Soggetto commento Carattere"/>
    <w:basedOn w:val="TestocommentoCarattere"/>
    <w:link w:val="Soggettocommento"/>
    <w:uiPriority w:val="99"/>
    <w:semiHidden/>
    <w:rsid w:val="006E7147"/>
    <w:rPr>
      <w:b/>
      <w:bCs/>
      <w:sz w:val="20"/>
      <w:szCs w:val="20"/>
    </w:rPr>
  </w:style>
  <w:style w:type="paragraph" w:styleId="Testofumetto">
    <w:name w:val="Balloon Text"/>
    <w:basedOn w:val="Normale"/>
    <w:link w:val="TestofumettoCarattere"/>
    <w:uiPriority w:val="99"/>
    <w:semiHidden/>
    <w:unhideWhenUsed/>
    <w:rsid w:val="006E71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7147"/>
    <w:rPr>
      <w:rFonts w:ascii="Segoe UI" w:hAnsi="Segoe UI" w:cs="Segoe UI"/>
      <w:sz w:val="18"/>
      <w:szCs w:val="18"/>
    </w:rPr>
  </w:style>
  <w:style w:type="character" w:customStyle="1" w:styleId="highlight">
    <w:name w:val="highlight"/>
    <w:basedOn w:val="Carpredefinitoparagrafo"/>
    <w:rsid w:val="00FF4E1E"/>
  </w:style>
  <w:style w:type="paragraph" w:customStyle="1" w:styleId="EndNoteBibliographyTitle">
    <w:name w:val="EndNote Bibliography Title"/>
    <w:basedOn w:val="Normale"/>
    <w:link w:val="EndNoteBibliographyTitleCarattere"/>
    <w:rsid w:val="00A327CD"/>
    <w:pPr>
      <w:spacing w:after="0"/>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A327CD"/>
    <w:rPr>
      <w:rFonts w:ascii="Calibri" w:hAnsi="Calibri" w:cs="Calibri"/>
      <w:noProof/>
      <w:lang w:val="en-US"/>
    </w:rPr>
  </w:style>
  <w:style w:type="paragraph" w:customStyle="1" w:styleId="EndNoteBibliography">
    <w:name w:val="EndNote Bibliography"/>
    <w:basedOn w:val="Normale"/>
    <w:link w:val="EndNoteBibliographyCarattere"/>
    <w:rsid w:val="00A327CD"/>
    <w:pPr>
      <w:spacing w:line="240" w:lineRule="auto"/>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A327CD"/>
    <w:rPr>
      <w:rFonts w:ascii="Calibri" w:hAnsi="Calibri" w:cs="Calibri"/>
      <w:noProof/>
      <w:lang w:val="en-US"/>
    </w:rPr>
  </w:style>
  <w:style w:type="paragraph" w:styleId="Intestazione">
    <w:name w:val="header"/>
    <w:basedOn w:val="Normale"/>
    <w:link w:val="IntestazioneCarattere"/>
    <w:uiPriority w:val="99"/>
    <w:unhideWhenUsed/>
    <w:rsid w:val="00C443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38C"/>
  </w:style>
  <w:style w:type="paragraph" w:styleId="Pidipagina">
    <w:name w:val="footer"/>
    <w:basedOn w:val="Normale"/>
    <w:link w:val="PidipaginaCarattere"/>
    <w:uiPriority w:val="99"/>
    <w:unhideWhenUsed/>
    <w:rsid w:val="00C443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05314">
      <w:bodyDiv w:val="1"/>
      <w:marLeft w:val="0"/>
      <w:marRight w:val="0"/>
      <w:marTop w:val="0"/>
      <w:marBottom w:val="0"/>
      <w:divBdr>
        <w:top w:val="none" w:sz="0" w:space="0" w:color="auto"/>
        <w:left w:val="none" w:sz="0" w:space="0" w:color="auto"/>
        <w:bottom w:val="none" w:sz="0" w:space="0" w:color="auto"/>
        <w:right w:val="none" w:sz="0" w:space="0" w:color="auto"/>
      </w:divBdr>
      <w:divsChild>
        <w:div w:id="1815104884">
          <w:marLeft w:val="0"/>
          <w:marRight w:val="0"/>
          <w:marTop w:val="0"/>
          <w:marBottom w:val="0"/>
          <w:divBdr>
            <w:top w:val="none" w:sz="0" w:space="0" w:color="auto"/>
            <w:left w:val="none" w:sz="0" w:space="0" w:color="auto"/>
            <w:bottom w:val="none" w:sz="0" w:space="0" w:color="auto"/>
            <w:right w:val="none" w:sz="0" w:space="0" w:color="auto"/>
          </w:divBdr>
        </w:div>
        <w:div w:id="1871607653">
          <w:marLeft w:val="0"/>
          <w:marRight w:val="0"/>
          <w:marTop w:val="0"/>
          <w:marBottom w:val="0"/>
          <w:divBdr>
            <w:top w:val="none" w:sz="0" w:space="0" w:color="auto"/>
            <w:left w:val="none" w:sz="0" w:space="0" w:color="auto"/>
            <w:bottom w:val="none" w:sz="0" w:space="0" w:color="auto"/>
            <w:right w:val="none" w:sz="0" w:space="0" w:color="auto"/>
          </w:divBdr>
        </w:div>
      </w:divsChild>
    </w:div>
    <w:div w:id="602416696">
      <w:bodyDiv w:val="1"/>
      <w:marLeft w:val="0"/>
      <w:marRight w:val="0"/>
      <w:marTop w:val="0"/>
      <w:marBottom w:val="0"/>
      <w:divBdr>
        <w:top w:val="none" w:sz="0" w:space="0" w:color="auto"/>
        <w:left w:val="none" w:sz="0" w:space="0" w:color="auto"/>
        <w:bottom w:val="none" w:sz="0" w:space="0" w:color="auto"/>
        <w:right w:val="none" w:sz="0" w:space="0" w:color="auto"/>
      </w:divBdr>
    </w:div>
    <w:div w:id="626542707">
      <w:bodyDiv w:val="1"/>
      <w:marLeft w:val="0"/>
      <w:marRight w:val="0"/>
      <w:marTop w:val="0"/>
      <w:marBottom w:val="0"/>
      <w:divBdr>
        <w:top w:val="none" w:sz="0" w:space="0" w:color="auto"/>
        <w:left w:val="none" w:sz="0" w:space="0" w:color="auto"/>
        <w:bottom w:val="none" w:sz="0" w:space="0" w:color="auto"/>
        <w:right w:val="none" w:sz="0" w:space="0" w:color="auto"/>
      </w:divBdr>
    </w:div>
    <w:div w:id="914163471">
      <w:bodyDiv w:val="1"/>
      <w:marLeft w:val="0"/>
      <w:marRight w:val="0"/>
      <w:marTop w:val="0"/>
      <w:marBottom w:val="0"/>
      <w:divBdr>
        <w:top w:val="none" w:sz="0" w:space="0" w:color="auto"/>
        <w:left w:val="none" w:sz="0" w:space="0" w:color="auto"/>
        <w:bottom w:val="none" w:sz="0" w:space="0" w:color="auto"/>
        <w:right w:val="none" w:sz="0" w:space="0" w:color="auto"/>
      </w:divBdr>
      <w:divsChild>
        <w:div w:id="178930327">
          <w:marLeft w:val="0"/>
          <w:marRight w:val="0"/>
          <w:marTop w:val="0"/>
          <w:marBottom w:val="0"/>
          <w:divBdr>
            <w:top w:val="none" w:sz="0" w:space="0" w:color="auto"/>
            <w:left w:val="none" w:sz="0" w:space="0" w:color="auto"/>
            <w:bottom w:val="none" w:sz="0" w:space="0" w:color="auto"/>
            <w:right w:val="none" w:sz="0" w:space="0" w:color="auto"/>
          </w:divBdr>
          <w:divsChild>
            <w:div w:id="588806776">
              <w:marLeft w:val="0"/>
              <w:marRight w:val="0"/>
              <w:marTop w:val="0"/>
              <w:marBottom w:val="0"/>
              <w:divBdr>
                <w:top w:val="none" w:sz="0" w:space="0" w:color="auto"/>
                <w:left w:val="none" w:sz="0" w:space="0" w:color="auto"/>
                <w:bottom w:val="none" w:sz="0" w:space="0" w:color="auto"/>
                <w:right w:val="none" w:sz="0" w:space="0" w:color="auto"/>
              </w:divBdr>
            </w:div>
            <w:div w:id="1041326521">
              <w:marLeft w:val="0"/>
              <w:marRight w:val="0"/>
              <w:marTop w:val="0"/>
              <w:marBottom w:val="0"/>
              <w:divBdr>
                <w:top w:val="none" w:sz="0" w:space="0" w:color="auto"/>
                <w:left w:val="none" w:sz="0" w:space="0" w:color="auto"/>
                <w:bottom w:val="none" w:sz="0" w:space="0" w:color="auto"/>
                <w:right w:val="none" w:sz="0" w:space="0" w:color="auto"/>
              </w:divBdr>
            </w:div>
          </w:divsChild>
        </w:div>
        <w:div w:id="634408677">
          <w:marLeft w:val="0"/>
          <w:marRight w:val="0"/>
          <w:marTop w:val="0"/>
          <w:marBottom w:val="0"/>
          <w:divBdr>
            <w:top w:val="none" w:sz="0" w:space="0" w:color="auto"/>
            <w:left w:val="none" w:sz="0" w:space="0" w:color="auto"/>
            <w:bottom w:val="none" w:sz="0" w:space="0" w:color="auto"/>
            <w:right w:val="none" w:sz="0" w:space="0" w:color="auto"/>
          </w:divBdr>
        </w:div>
      </w:divsChild>
    </w:div>
    <w:div w:id="1460151473">
      <w:bodyDiv w:val="1"/>
      <w:marLeft w:val="0"/>
      <w:marRight w:val="0"/>
      <w:marTop w:val="0"/>
      <w:marBottom w:val="0"/>
      <w:divBdr>
        <w:top w:val="none" w:sz="0" w:space="0" w:color="auto"/>
        <w:left w:val="none" w:sz="0" w:space="0" w:color="auto"/>
        <w:bottom w:val="none" w:sz="0" w:space="0" w:color="auto"/>
        <w:right w:val="none" w:sz="0" w:space="0" w:color="auto"/>
      </w:divBdr>
    </w:div>
    <w:div w:id="21083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E39B-A706-424E-855D-5423106F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1465</Words>
  <Characters>8352</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 Georges, University of London</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Morgante</dc:creator>
  <cp:keywords/>
  <dc:description/>
  <cp:lastModifiedBy>Francesca  Morgante</cp:lastModifiedBy>
  <cp:revision>4</cp:revision>
  <dcterms:created xsi:type="dcterms:W3CDTF">2018-11-18T18:17:00Z</dcterms:created>
  <dcterms:modified xsi:type="dcterms:W3CDTF">2018-11-19T23:28:00Z</dcterms:modified>
</cp:coreProperties>
</file>