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05BB2" w14:textId="77777777" w:rsidR="00966416" w:rsidRPr="00FD09DF" w:rsidRDefault="00821ACE" w:rsidP="00966416">
      <w:pPr>
        <w:tabs>
          <w:tab w:val="center" w:pos="4513"/>
        </w:tabs>
        <w:spacing w:line="480" w:lineRule="auto"/>
        <w:jc w:val="center"/>
        <w:rPr>
          <w:rFonts w:ascii="Times New Roman" w:hAnsi="Times New Roman" w:cs="Times New Roman"/>
          <w:b/>
          <w:sz w:val="24"/>
          <w:szCs w:val="24"/>
        </w:rPr>
      </w:pPr>
      <w:r w:rsidRPr="00FD09DF">
        <w:rPr>
          <w:rFonts w:ascii="Times New Roman" w:hAnsi="Times New Roman" w:cs="Times New Roman"/>
          <w:b/>
          <w:sz w:val="24"/>
          <w:szCs w:val="24"/>
        </w:rPr>
        <w:t xml:space="preserve">THE RETURN OF </w:t>
      </w:r>
      <w:r w:rsidR="00966416" w:rsidRPr="00FD09DF">
        <w:rPr>
          <w:rFonts w:ascii="Times New Roman" w:hAnsi="Times New Roman" w:cs="Times New Roman"/>
          <w:b/>
          <w:sz w:val="24"/>
          <w:szCs w:val="24"/>
        </w:rPr>
        <w:t xml:space="preserve">VIVAX </w:t>
      </w:r>
      <w:r w:rsidR="007F477A" w:rsidRPr="00FD09DF">
        <w:rPr>
          <w:rFonts w:ascii="Times New Roman" w:hAnsi="Times New Roman" w:cs="Times New Roman"/>
          <w:b/>
          <w:sz w:val="24"/>
          <w:szCs w:val="24"/>
        </w:rPr>
        <w:t>M</w:t>
      </w:r>
      <w:r w:rsidR="004A0C43" w:rsidRPr="00FD09DF">
        <w:rPr>
          <w:rFonts w:ascii="Times New Roman" w:hAnsi="Times New Roman" w:cs="Times New Roman"/>
          <w:b/>
          <w:sz w:val="24"/>
          <w:szCs w:val="24"/>
        </w:rPr>
        <w:t>ALARIA IN CYPRUS</w:t>
      </w:r>
    </w:p>
    <w:p w14:paraId="70DA8DB5" w14:textId="77777777" w:rsidR="00D57924" w:rsidRPr="00FD09DF" w:rsidRDefault="007A5C3D" w:rsidP="00D57924">
      <w:pPr>
        <w:spacing w:line="480" w:lineRule="auto"/>
        <w:jc w:val="center"/>
        <w:rPr>
          <w:rFonts w:ascii="Times New Roman" w:hAnsi="Times New Roman" w:cs="Times New Roman"/>
          <w:b/>
          <w:sz w:val="24"/>
          <w:szCs w:val="24"/>
          <w:vertAlign w:val="superscript"/>
        </w:rPr>
      </w:pPr>
      <w:r w:rsidRPr="00FD09DF">
        <w:rPr>
          <w:rFonts w:ascii="Times New Roman" w:hAnsi="Times New Roman" w:cs="Times New Roman"/>
          <w:b/>
          <w:sz w:val="24"/>
          <w:szCs w:val="24"/>
        </w:rPr>
        <w:t>Holly Emms, Richard Lee, Alison Thomas, Katja Doerholt</w:t>
      </w:r>
      <w:r w:rsidR="00F953F3" w:rsidRPr="00FD09DF">
        <w:rPr>
          <w:rFonts w:ascii="Times New Roman" w:hAnsi="Times New Roman" w:cs="Times New Roman"/>
          <w:b/>
          <w:sz w:val="24"/>
          <w:szCs w:val="24"/>
        </w:rPr>
        <w:t>, Kirsty le Doare</w:t>
      </w:r>
    </w:p>
    <w:p w14:paraId="0B7B54FD" w14:textId="42FBB5B6" w:rsidR="00CB4D14" w:rsidRPr="00FD09DF" w:rsidRDefault="00CB4D14" w:rsidP="00CB4D14">
      <w:pPr>
        <w:spacing w:line="480" w:lineRule="auto"/>
        <w:rPr>
          <w:rFonts w:ascii="Times New Roman" w:hAnsi="Times New Roman" w:cs="Times New Roman"/>
          <w:sz w:val="24"/>
          <w:szCs w:val="24"/>
        </w:rPr>
      </w:pPr>
      <w:r w:rsidRPr="00FD09DF">
        <w:rPr>
          <w:rFonts w:ascii="Times New Roman" w:hAnsi="Times New Roman" w:cs="Times New Roman"/>
          <w:sz w:val="24"/>
          <w:szCs w:val="24"/>
        </w:rPr>
        <w:t>Department of Paediatrics, St George’s University</w:t>
      </w:r>
    </w:p>
    <w:p w14:paraId="157827AF" w14:textId="77777777" w:rsidR="00D57924" w:rsidRPr="00FD09DF" w:rsidRDefault="00D57924" w:rsidP="00CB4D14">
      <w:pPr>
        <w:spacing w:line="480" w:lineRule="auto"/>
        <w:rPr>
          <w:rFonts w:ascii="Times New Roman" w:hAnsi="Times New Roman" w:cs="Times New Roman"/>
          <w:sz w:val="24"/>
          <w:szCs w:val="24"/>
        </w:rPr>
      </w:pPr>
    </w:p>
    <w:p w14:paraId="3D9719C6" w14:textId="77777777" w:rsidR="00CB4D14" w:rsidRPr="00FD09DF" w:rsidRDefault="00CB4D14" w:rsidP="00546565">
      <w:pPr>
        <w:spacing w:line="480" w:lineRule="auto"/>
        <w:rPr>
          <w:rFonts w:ascii="Times New Roman" w:hAnsi="Times New Roman" w:cs="Times New Roman"/>
          <w:sz w:val="24"/>
          <w:szCs w:val="24"/>
        </w:rPr>
      </w:pPr>
      <w:r w:rsidRPr="00FD09DF">
        <w:rPr>
          <w:rFonts w:ascii="Times New Roman" w:hAnsi="Times New Roman" w:cs="Times New Roman"/>
          <w:b/>
          <w:sz w:val="24"/>
          <w:szCs w:val="24"/>
        </w:rPr>
        <w:t xml:space="preserve">Correspondence to: </w:t>
      </w:r>
      <w:r w:rsidRPr="00FD09DF">
        <w:rPr>
          <w:rFonts w:ascii="Times New Roman" w:hAnsi="Times New Roman" w:cs="Times New Roman"/>
          <w:sz w:val="24"/>
          <w:szCs w:val="24"/>
        </w:rPr>
        <w:t>Dr Holly Emms</w:t>
      </w:r>
      <w:r w:rsidR="006850BC" w:rsidRPr="00FD09DF">
        <w:rPr>
          <w:rFonts w:ascii="Times New Roman" w:hAnsi="Times New Roman" w:cs="Times New Roman"/>
          <w:sz w:val="24"/>
          <w:szCs w:val="24"/>
        </w:rPr>
        <w:t>.</w:t>
      </w:r>
      <w:r w:rsidR="00572A1B" w:rsidRPr="00FD09DF">
        <w:rPr>
          <w:rFonts w:ascii="Times New Roman" w:hAnsi="Times New Roman" w:cs="Times New Roman"/>
          <w:sz w:val="24"/>
          <w:szCs w:val="24"/>
        </w:rPr>
        <w:t xml:space="preserve"> holly.emms</w:t>
      </w:r>
      <w:r w:rsidRPr="00FD09DF">
        <w:rPr>
          <w:rFonts w:ascii="Times New Roman" w:hAnsi="Times New Roman" w:cs="Times New Roman"/>
          <w:sz w:val="24"/>
          <w:szCs w:val="24"/>
        </w:rPr>
        <w:t>@</w:t>
      </w:r>
      <w:r w:rsidR="00572A1B" w:rsidRPr="00FD09DF">
        <w:rPr>
          <w:rFonts w:ascii="Times New Roman" w:hAnsi="Times New Roman" w:cs="Times New Roman"/>
          <w:sz w:val="24"/>
          <w:szCs w:val="24"/>
        </w:rPr>
        <w:t>doctors</w:t>
      </w:r>
      <w:r w:rsidRPr="00FD09DF">
        <w:rPr>
          <w:rFonts w:ascii="Times New Roman" w:hAnsi="Times New Roman" w:cs="Times New Roman"/>
          <w:sz w:val="24"/>
          <w:szCs w:val="24"/>
        </w:rPr>
        <w:t>.</w:t>
      </w:r>
      <w:r w:rsidR="00572A1B" w:rsidRPr="00FD09DF">
        <w:rPr>
          <w:rFonts w:ascii="Times New Roman" w:hAnsi="Times New Roman" w:cs="Times New Roman"/>
          <w:sz w:val="24"/>
          <w:szCs w:val="24"/>
        </w:rPr>
        <w:t>org</w:t>
      </w:r>
      <w:r w:rsidRPr="00FD09DF">
        <w:rPr>
          <w:rFonts w:ascii="Times New Roman" w:hAnsi="Times New Roman" w:cs="Times New Roman"/>
          <w:sz w:val="24"/>
          <w:szCs w:val="24"/>
        </w:rPr>
        <w:t>.uk</w:t>
      </w:r>
    </w:p>
    <w:p w14:paraId="68C4996B" w14:textId="77777777" w:rsidR="00CB4D14" w:rsidRPr="00FD09DF" w:rsidRDefault="00CB4D14" w:rsidP="00546565">
      <w:pPr>
        <w:spacing w:line="480" w:lineRule="auto"/>
        <w:rPr>
          <w:rFonts w:ascii="Times New Roman" w:hAnsi="Times New Roman" w:cs="Times New Roman"/>
          <w:sz w:val="24"/>
          <w:szCs w:val="24"/>
        </w:rPr>
      </w:pPr>
      <w:r w:rsidRPr="00FD09DF">
        <w:rPr>
          <w:rFonts w:ascii="Times New Roman" w:hAnsi="Times New Roman" w:cs="Times New Roman"/>
          <w:b/>
          <w:sz w:val="24"/>
          <w:szCs w:val="24"/>
        </w:rPr>
        <w:t xml:space="preserve">Key words: </w:t>
      </w:r>
      <w:r w:rsidRPr="00FD09DF">
        <w:rPr>
          <w:rFonts w:ascii="Times New Roman" w:hAnsi="Times New Roman" w:cs="Times New Roman"/>
          <w:sz w:val="24"/>
          <w:szCs w:val="24"/>
        </w:rPr>
        <w:t xml:space="preserve">malaria – Plasmodium vivax </w:t>
      </w:r>
      <w:r w:rsidR="00D57924" w:rsidRPr="00FD09DF">
        <w:rPr>
          <w:rFonts w:ascii="Times New Roman" w:hAnsi="Times New Roman" w:cs="Times New Roman"/>
          <w:sz w:val="24"/>
          <w:szCs w:val="24"/>
        </w:rPr>
        <w:t>–</w:t>
      </w:r>
      <w:r w:rsidRPr="00FD09DF">
        <w:rPr>
          <w:rFonts w:ascii="Times New Roman" w:hAnsi="Times New Roman" w:cs="Times New Roman"/>
          <w:sz w:val="24"/>
          <w:szCs w:val="24"/>
        </w:rPr>
        <w:t xml:space="preserve"> </w:t>
      </w:r>
      <w:r w:rsidR="00D57924" w:rsidRPr="00FD09DF">
        <w:rPr>
          <w:rFonts w:ascii="Times New Roman" w:hAnsi="Times New Roman" w:cs="Times New Roman"/>
          <w:sz w:val="24"/>
          <w:szCs w:val="24"/>
        </w:rPr>
        <w:t>Europe</w:t>
      </w:r>
    </w:p>
    <w:p w14:paraId="593E8B91" w14:textId="77777777" w:rsidR="00D57924" w:rsidRPr="00FD09DF" w:rsidRDefault="00D57924" w:rsidP="00546565">
      <w:pPr>
        <w:spacing w:line="480" w:lineRule="auto"/>
        <w:rPr>
          <w:rFonts w:ascii="Times New Roman" w:hAnsi="Times New Roman" w:cs="Times New Roman"/>
          <w:sz w:val="24"/>
          <w:szCs w:val="24"/>
        </w:rPr>
      </w:pPr>
      <w:r w:rsidRPr="00FD09DF">
        <w:rPr>
          <w:rFonts w:ascii="Times New Roman" w:hAnsi="Times New Roman" w:cs="Times New Roman"/>
          <w:b/>
          <w:sz w:val="24"/>
          <w:szCs w:val="24"/>
        </w:rPr>
        <w:t xml:space="preserve">Short title: </w:t>
      </w:r>
      <w:r w:rsidRPr="00FD09DF">
        <w:rPr>
          <w:rFonts w:ascii="Times New Roman" w:hAnsi="Times New Roman" w:cs="Times New Roman"/>
          <w:sz w:val="24"/>
          <w:szCs w:val="24"/>
        </w:rPr>
        <w:t>Vivax Malaria in Cyprus</w:t>
      </w:r>
    </w:p>
    <w:p w14:paraId="4F7D1084" w14:textId="77777777" w:rsidR="006850BC" w:rsidRPr="00FD09DF" w:rsidRDefault="006850BC" w:rsidP="00546565">
      <w:pPr>
        <w:spacing w:line="480" w:lineRule="auto"/>
        <w:rPr>
          <w:rFonts w:ascii="Times New Roman" w:hAnsi="Times New Roman" w:cs="Times New Roman"/>
          <w:sz w:val="24"/>
          <w:szCs w:val="24"/>
        </w:rPr>
      </w:pPr>
      <w:r w:rsidRPr="00FD09DF">
        <w:rPr>
          <w:rFonts w:ascii="Times New Roman" w:hAnsi="Times New Roman" w:cs="Times New Roman"/>
          <w:b/>
          <w:sz w:val="24"/>
          <w:szCs w:val="24"/>
        </w:rPr>
        <w:t xml:space="preserve">Word Count: </w:t>
      </w:r>
      <w:r w:rsidR="006F2270">
        <w:rPr>
          <w:rFonts w:ascii="Times New Roman" w:hAnsi="Times New Roman" w:cs="Times New Roman"/>
          <w:sz w:val="24"/>
          <w:szCs w:val="24"/>
        </w:rPr>
        <w:t>496</w:t>
      </w:r>
    </w:p>
    <w:p w14:paraId="0BEF85CD" w14:textId="77777777" w:rsidR="006850BC" w:rsidRPr="00FD09DF" w:rsidRDefault="006850BC" w:rsidP="00546565">
      <w:pPr>
        <w:spacing w:line="480" w:lineRule="auto"/>
        <w:rPr>
          <w:rFonts w:ascii="Times New Roman" w:hAnsi="Times New Roman" w:cs="Times New Roman"/>
          <w:sz w:val="24"/>
          <w:szCs w:val="24"/>
        </w:rPr>
      </w:pPr>
      <w:r w:rsidRPr="00FD09DF">
        <w:rPr>
          <w:rFonts w:ascii="Times New Roman" w:hAnsi="Times New Roman" w:cs="Times New Roman"/>
          <w:b/>
          <w:sz w:val="24"/>
          <w:szCs w:val="24"/>
        </w:rPr>
        <w:t xml:space="preserve">Competing interests: </w:t>
      </w:r>
      <w:r w:rsidRPr="00FD09DF">
        <w:rPr>
          <w:rFonts w:ascii="Times New Roman" w:hAnsi="Times New Roman" w:cs="Times New Roman"/>
          <w:sz w:val="24"/>
          <w:szCs w:val="24"/>
        </w:rPr>
        <w:t>Nil</w:t>
      </w:r>
    </w:p>
    <w:p w14:paraId="7EECC7E2" w14:textId="77777777" w:rsidR="006850BC" w:rsidRPr="00FD09DF" w:rsidRDefault="006850BC" w:rsidP="00546565">
      <w:pPr>
        <w:spacing w:line="480" w:lineRule="auto"/>
        <w:rPr>
          <w:rFonts w:ascii="Times New Roman" w:hAnsi="Times New Roman" w:cs="Times New Roman"/>
          <w:sz w:val="24"/>
          <w:szCs w:val="24"/>
        </w:rPr>
      </w:pPr>
      <w:r w:rsidRPr="00FD09DF">
        <w:rPr>
          <w:rFonts w:ascii="Times New Roman" w:hAnsi="Times New Roman" w:cs="Times New Roman"/>
          <w:b/>
          <w:sz w:val="24"/>
          <w:szCs w:val="24"/>
        </w:rPr>
        <w:t xml:space="preserve">Funding: </w:t>
      </w:r>
      <w:r w:rsidRPr="00FD09DF">
        <w:rPr>
          <w:rFonts w:ascii="Times New Roman" w:hAnsi="Times New Roman" w:cs="Times New Roman"/>
          <w:sz w:val="24"/>
          <w:szCs w:val="24"/>
        </w:rPr>
        <w:t>N/A</w:t>
      </w:r>
    </w:p>
    <w:p w14:paraId="5CBD3511" w14:textId="77777777" w:rsidR="006850BC" w:rsidRPr="00FD09DF" w:rsidRDefault="006850BC" w:rsidP="00546565">
      <w:pPr>
        <w:spacing w:line="480" w:lineRule="auto"/>
        <w:rPr>
          <w:rFonts w:ascii="Times New Roman" w:hAnsi="Times New Roman" w:cs="Times New Roman"/>
          <w:sz w:val="24"/>
          <w:szCs w:val="24"/>
        </w:rPr>
      </w:pPr>
      <w:r w:rsidRPr="00FD09DF">
        <w:rPr>
          <w:rFonts w:ascii="Times New Roman" w:hAnsi="Times New Roman" w:cs="Times New Roman"/>
          <w:b/>
          <w:sz w:val="24"/>
          <w:szCs w:val="24"/>
        </w:rPr>
        <w:t xml:space="preserve">Ethics Approval: </w:t>
      </w:r>
      <w:r w:rsidRPr="00FD09DF">
        <w:rPr>
          <w:rFonts w:ascii="Times New Roman" w:hAnsi="Times New Roman" w:cs="Times New Roman"/>
          <w:sz w:val="24"/>
          <w:szCs w:val="24"/>
        </w:rPr>
        <w:t>Written consent was obtained from both patients and their legal guardian</w:t>
      </w:r>
    </w:p>
    <w:p w14:paraId="61A9B2B4" w14:textId="77777777" w:rsidR="00D57924" w:rsidRPr="00FD09DF" w:rsidRDefault="00D57924" w:rsidP="00CB4D14">
      <w:pPr>
        <w:spacing w:line="480" w:lineRule="auto"/>
        <w:rPr>
          <w:rFonts w:ascii="Times New Roman" w:hAnsi="Times New Roman" w:cs="Times New Roman"/>
          <w:sz w:val="24"/>
          <w:szCs w:val="24"/>
        </w:rPr>
      </w:pPr>
    </w:p>
    <w:p w14:paraId="463981F3" w14:textId="77777777" w:rsidR="00D57924" w:rsidRPr="00FD09DF" w:rsidRDefault="00D57924" w:rsidP="00CB4D14">
      <w:pPr>
        <w:spacing w:line="480" w:lineRule="auto"/>
        <w:rPr>
          <w:rFonts w:ascii="Times New Roman" w:hAnsi="Times New Roman" w:cs="Times New Roman"/>
          <w:sz w:val="24"/>
          <w:szCs w:val="24"/>
        </w:rPr>
      </w:pPr>
    </w:p>
    <w:p w14:paraId="273B29F6" w14:textId="77777777" w:rsidR="00CB4D14" w:rsidRPr="00FD09DF" w:rsidRDefault="00CB4D14" w:rsidP="00CB4D14">
      <w:pPr>
        <w:spacing w:line="480" w:lineRule="auto"/>
        <w:rPr>
          <w:rFonts w:ascii="Times New Roman" w:hAnsi="Times New Roman" w:cs="Times New Roman"/>
          <w:b/>
          <w:sz w:val="24"/>
          <w:szCs w:val="24"/>
        </w:rPr>
      </w:pPr>
    </w:p>
    <w:p w14:paraId="23C57E50" w14:textId="77777777" w:rsidR="007F477A" w:rsidRPr="00FD09DF" w:rsidRDefault="007F477A" w:rsidP="007F477A">
      <w:pPr>
        <w:spacing w:line="480" w:lineRule="auto"/>
        <w:jc w:val="center"/>
        <w:rPr>
          <w:rFonts w:ascii="Times New Roman" w:hAnsi="Times New Roman" w:cs="Times New Roman"/>
          <w:sz w:val="24"/>
          <w:szCs w:val="24"/>
        </w:rPr>
      </w:pPr>
    </w:p>
    <w:p w14:paraId="6A8B8286" w14:textId="77777777" w:rsidR="007F477A" w:rsidRPr="00FD09DF" w:rsidRDefault="007F477A" w:rsidP="007F477A">
      <w:pPr>
        <w:spacing w:line="480" w:lineRule="auto"/>
        <w:jc w:val="center"/>
        <w:rPr>
          <w:rFonts w:ascii="Times New Roman" w:hAnsi="Times New Roman" w:cs="Times New Roman"/>
          <w:sz w:val="24"/>
          <w:szCs w:val="24"/>
        </w:rPr>
      </w:pPr>
    </w:p>
    <w:p w14:paraId="051B491E" w14:textId="77777777" w:rsidR="007F477A" w:rsidRPr="00FD09DF" w:rsidRDefault="007F477A" w:rsidP="007F477A">
      <w:pPr>
        <w:spacing w:line="480" w:lineRule="auto"/>
        <w:jc w:val="center"/>
        <w:rPr>
          <w:rFonts w:ascii="Times New Roman" w:hAnsi="Times New Roman" w:cs="Times New Roman"/>
          <w:sz w:val="24"/>
          <w:szCs w:val="24"/>
        </w:rPr>
      </w:pPr>
    </w:p>
    <w:p w14:paraId="02D0AFBC" w14:textId="77777777" w:rsidR="00A30577" w:rsidRPr="00FD09DF" w:rsidRDefault="00A30577" w:rsidP="007F477A">
      <w:pPr>
        <w:spacing w:line="480" w:lineRule="auto"/>
        <w:jc w:val="center"/>
        <w:rPr>
          <w:rFonts w:ascii="Times New Roman" w:hAnsi="Times New Roman" w:cs="Times New Roman"/>
          <w:sz w:val="24"/>
          <w:szCs w:val="24"/>
        </w:rPr>
      </w:pPr>
    </w:p>
    <w:p w14:paraId="1AF27CBE" w14:textId="77777777" w:rsidR="007F477A" w:rsidRPr="00FD09DF" w:rsidRDefault="007F477A" w:rsidP="007F477A">
      <w:pPr>
        <w:spacing w:line="480" w:lineRule="auto"/>
        <w:jc w:val="center"/>
        <w:rPr>
          <w:rFonts w:ascii="Times New Roman" w:hAnsi="Times New Roman" w:cs="Times New Roman"/>
          <w:sz w:val="24"/>
          <w:szCs w:val="24"/>
        </w:rPr>
      </w:pPr>
    </w:p>
    <w:p w14:paraId="63A83667" w14:textId="647F5C40" w:rsidR="00B27ED6" w:rsidRPr="00FD09DF" w:rsidRDefault="00146DC5" w:rsidP="00B27ED6">
      <w:pPr>
        <w:spacing w:line="480" w:lineRule="auto"/>
        <w:rPr>
          <w:rFonts w:ascii="Times New Roman" w:hAnsi="Times New Roman" w:cs="Times New Roman"/>
          <w:color w:val="000000"/>
          <w:sz w:val="24"/>
          <w:szCs w:val="24"/>
        </w:rPr>
      </w:pPr>
      <w:r w:rsidRPr="00FD09DF">
        <w:rPr>
          <w:rFonts w:ascii="Times New Roman" w:hAnsi="Times New Roman" w:cs="Times New Roman"/>
          <w:sz w:val="24"/>
          <w:szCs w:val="24"/>
        </w:rPr>
        <w:lastRenderedPageBreak/>
        <w:t xml:space="preserve">Malaria elimination in Europe has been the focus of significant national and international effort, and in 2015 the World Health Organisation declared for the first time that there were no indigenous cases of malaria in the </w:t>
      </w:r>
      <w:r w:rsidR="00622C8C" w:rsidRPr="00FD09DF">
        <w:rPr>
          <w:rFonts w:ascii="Times New Roman" w:hAnsi="Times New Roman" w:cs="Times New Roman"/>
          <w:sz w:val="24"/>
          <w:szCs w:val="24"/>
        </w:rPr>
        <w:t>WHO European regio</w:t>
      </w:r>
      <w:r w:rsidR="00311D3B" w:rsidRPr="00FD09DF">
        <w:rPr>
          <w:rFonts w:ascii="Times New Roman" w:hAnsi="Times New Roman" w:cs="Times New Roman"/>
          <w:sz w:val="24"/>
          <w:szCs w:val="24"/>
        </w:rPr>
        <w:t>n</w:t>
      </w:r>
      <w:r w:rsidR="00043630" w:rsidRPr="00FD09DF">
        <w:rPr>
          <w:rFonts w:ascii="Times New Roman" w:hAnsi="Times New Roman" w:cs="Times New Roman"/>
          <w:sz w:val="24"/>
          <w:szCs w:val="24"/>
        </w:rPr>
        <w:t>.</w:t>
      </w:r>
      <w:r w:rsidR="00311D3B" w:rsidRPr="00FD09DF">
        <w:rPr>
          <w:rFonts w:ascii="Times New Roman" w:hAnsi="Times New Roman" w:cs="Times New Roman"/>
          <w:sz w:val="24"/>
          <w:szCs w:val="24"/>
        </w:rPr>
        <w:fldChar w:fldCharType="begin"/>
      </w:r>
      <w:r w:rsidR="00311D3B" w:rsidRPr="00FD09DF">
        <w:rPr>
          <w:rFonts w:ascii="Times New Roman" w:hAnsi="Times New Roman" w:cs="Times New Roman"/>
          <w:sz w:val="24"/>
          <w:szCs w:val="24"/>
        </w:rPr>
        <w:instrText xml:space="preserve"> ADDIN EN.CITE &lt;EndNote&gt;&lt;Cite&gt;&lt;Author&gt;WHO&lt;/Author&gt;&lt;Year&gt;2016&lt;/Year&gt;&lt;IDText&gt;From over 90000 cases to zero in two decades: the European Region is malaria free (http://www.euro.who.int/en/media-centre/sections/press-releases/2016/04/from-over-90-000-cases-to-zero-in-two-decades-the-european-region-is-malaria-free)&lt;/IDText&gt;&lt;DisplayText&gt;(1)&lt;/DisplayText&gt;&lt;record&gt;&lt;titles&gt;&lt;title&gt;From over 90000 cases to zero in two decades: the European Region is malaria free (http://www.euro.who.int/en/media-centre/sections/press-releases/2016/04/from-over-90-000-cases-to-zero-in-two-decades-the-european-region-is-malaria-free)&lt;/title&gt;&lt;/titles&gt;&lt;contributors&gt;&lt;authors&gt;&lt;author&gt;WHO Copenhagen&lt;/author&gt;&lt;/authors&gt;&lt;/contributors&gt;&lt;added-date format="utc"&gt;1537180333&lt;/added-date&gt;&lt;ref-type name="Web Page"&gt;12&lt;/ref-type&gt;&lt;dates&gt;&lt;year&gt;2016&lt;/year&gt;&lt;/dates&gt;&lt;rec-number&gt;418&lt;/rec-number&gt;&lt;last-updated-date format="utc"&gt;1537180511&lt;/last-updated-date&gt;&lt;/record&gt;&lt;/Cite&gt;&lt;/EndNote&gt;</w:instrText>
      </w:r>
      <w:r w:rsidR="00311D3B" w:rsidRPr="00FD09DF">
        <w:rPr>
          <w:rFonts w:ascii="Times New Roman" w:hAnsi="Times New Roman" w:cs="Times New Roman"/>
          <w:sz w:val="24"/>
          <w:szCs w:val="24"/>
        </w:rPr>
        <w:fldChar w:fldCharType="separate"/>
      </w:r>
      <w:r w:rsidR="00E4063F" w:rsidRPr="00FD09DF">
        <w:rPr>
          <w:rFonts w:ascii="Times New Roman" w:hAnsi="Times New Roman" w:cs="Times New Roman"/>
          <w:noProof/>
          <w:sz w:val="24"/>
          <w:szCs w:val="24"/>
        </w:rPr>
        <w:t>[</w:t>
      </w:r>
      <w:r w:rsidR="00311D3B" w:rsidRPr="00FD09DF">
        <w:rPr>
          <w:rFonts w:ascii="Times New Roman" w:hAnsi="Times New Roman" w:cs="Times New Roman"/>
          <w:noProof/>
          <w:sz w:val="24"/>
          <w:szCs w:val="24"/>
        </w:rPr>
        <w:t>1</w:t>
      </w:r>
      <w:r w:rsidR="00311D3B" w:rsidRPr="00FD09DF">
        <w:rPr>
          <w:rFonts w:ascii="Times New Roman" w:hAnsi="Times New Roman" w:cs="Times New Roman"/>
          <w:sz w:val="24"/>
          <w:szCs w:val="24"/>
        </w:rPr>
        <w:fldChar w:fldCharType="end"/>
      </w:r>
      <w:r w:rsidR="00E4063F" w:rsidRPr="00FD09DF">
        <w:rPr>
          <w:rFonts w:ascii="Times New Roman" w:hAnsi="Times New Roman" w:cs="Times New Roman"/>
          <w:sz w:val="24"/>
          <w:szCs w:val="24"/>
        </w:rPr>
        <w:t>]</w:t>
      </w:r>
      <w:r w:rsidRPr="00FD09DF">
        <w:rPr>
          <w:rFonts w:ascii="Times New Roman" w:hAnsi="Times New Roman" w:cs="Times New Roman"/>
          <w:sz w:val="24"/>
          <w:szCs w:val="24"/>
        </w:rPr>
        <w:t xml:space="preserve"> However, since that time there have been several localised outbreaks of malaria in countries throughout Europe.</w:t>
      </w:r>
      <w:r w:rsidR="00EF0E9C" w:rsidRPr="00FD09DF">
        <w:rPr>
          <w:rFonts w:ascii="Times New Roman" w:hAnsi="Times New Roman" w:cs="Times New Roman"/>
          <w:sz w:val="24"/>
          <w:szCs w:val="24"/>
        </w:rPr>
        <w:t xml:space="preserve"> W</w:t>
      </w:r>
      <w:r w:rsidR="00FC4F23" w:rsidRPr="00FD09DF">
        <w:rPr>
          <w:rFonts w:ascii="Times New Roman" w:hAnsi="Times New Roman" w:cs="Times New Roman"/>
          <w:sz w:val="24"/>
          <w:szCs w:val="24"/>
        </w:rPr>
        <w:t xml:space="preserve">e report two cases of </w:t>
      </w:r>
      <w:r w:rsidRPr="00FD09DF">
        <w:rPr>
          <w:rFonts w:ascii="Times New Roman" w:hAnsi="Times New Roman" w:cs="Times New Roman"/>
          <w:sz w:val="24"/>
          <w:szCs w:val="24"/>
        </w:rPr>
        <w:t xml:space="preserve">vivax </w:t>
      </w:r>
      <w:r w:rsidR="00FC4F23" w:rsidRPr="00FD09DF">
        <w:rPr>
          <w:rFonts w:ascii="Times New Roman" w:hAnsi="Times New Roman" w:cs="Times New Roman"/>
          <w:sz w:val="24"/>
          <w:szCs w:val="24"/>
        </w:rPr>
        <w:t xml:space="preserve">malaria in individuals returning from Northern Cyprus, which </w:t>
      </w:r>
      <w:r w:rsidR="001211F4" w:rsidRPr="00FD09DF">
        <w:rPr>
          <w:rFonts w:ascii="Times New Roman" w:hAnsi="Times New Roman" w:cs="Times New Roman"/>
          <w:sz w:val="24"/>
          <w:szCs w:val="24"/>
        </w:rPr>
        <w:t>w</w:t>
      </w:r>
      <w:r w:rsidR="00B5303C" w:rsidRPr="00FD09DF">
        <w:rPr>
          <w:rFonts w:ascii="Times New Roman" w:hAnsi="Times New Roman" w:cs="Times New Roman"/>
          <w:sz w:val="24"/>
          <w:szCs w:val="24"/>
        </w:rPr>
        <w:t>as declared malaria-free in 1967</w:t>
      </w:r>
      <w:r w:rsidR="00FC4F23" w:rsidRPr="00FD09DF">
        <w:rPr>
          <w:rFonts w:ascii="Times New Roman" w:hAnsi="Times New Roman" w:cs="Times New Roman"/>
          <w:sz w:val="24"/>
          <w:szCs w:val="24"/>
        </w:rPr>
        <w:t>.</w:t>
      </w:r>
      <w:r w:rsidR="00B27ED6" w:rsidRPr="00FD09DF">
        <w:rPr>
          <w:rFonts w:ascii="Times New Roman" w:hAnsi="Times New Roman" w:cs="Times New Roman"/>
          <w:sz w:val="24"/>
          <w:szCs w:val="24"/>
        </w:rPr>
        <w:t xml:space="preserve"> </w:t>
      </w:r>
      <w:r w:rsidR="00B27ED6" w:rsidRPr="00FD09DF">
        <w:rPr>
          <w:rFonts w:ascii="Times New Roman" w:hAnsi="Times New Roman" w:cs="Times New Roman"/>
          <w:color w:val="000000"/>
          <w:sz w:val="24"/>
          <w:szCs w:val="24"/>
        </w:rPr>
        <w:t xml:space="preserve">One further case of </w:t>
      </w:r>
      <w:r w:rsidR="00B27ED6" w:rsidRPr="00FD09DF">
        <w:rPr>
          <w:rFonts w:ascii="Times New Roman" w:hAnsi="Times New Roman" w:cs="Times New Roman"/>
          <w:sz w:val="24"/>
          <w:szCs w:val="24"/>
        </w:rPr>
        <w:t xml:space="preserve">vivax malaria, also in an individual returning from the </w:t>
      </w:r>
      <w:r w:rsidR="00567601">
        <w:rPr>
          <w:rFonts w:ascii="Times New Roman" w:hAnsi="Times New Roman" w:cs="Times New Roman"/>
          <w:sz w:val="24"/>
          <w:szCs w:val="24"/>
        </w:rPr>
        <w:t xml:space="preserve">Cyprian </w:t>
      </w:r>
      <w:r w:rsidR="00B27ED6" w:rsidRPr="00FD09DF">
        <w:rPr>
          <w:rFonts w:ascii="Times New Roman" w:hAnsi="Times New Roman" w:cs="Times New Roman"/>
          <w:sz w:val="24"/>
          <w:szCs w:val="24"/>
        </w:rPr>
        <w:t>resort of Esentepe in August 2017, has been highlighted by the Center for Disease Control</w:t>
      </w:r>
      <w:r w:rsidR="00E4063F" w:rsidRPr="00FD09DF">
        <w:rPr>
          <w:rFonts w:ascii="Times New Roman" w:hAnsi="Times New Roman" w:cs="Times New Roman"/>
          <w:sz w:val="24"/>
          <w:szCs w:val="24"/>
        </w:rPr>
        <w:t>.[</w:t>
      </w:r>
      <w:r w:rsidR="00B27ED6" w:rsidRPr="00FD09DF">
        <w:rPr>
          <w:rFonts w:ascii="Times New Roman" w:hAnsi="Times New Roman" w:cs="Times New Roman"/>
          <w:sz w:val="24"/>
          <w:szCs w:val="24"/>
        </w:rPr>
        <w:fldChar w:fldCharType="begin"/>
      </w:r>
      <w:r w:rsidR="00B27ED6" w:rsidRPr="00FD09DF">
        <w:rPr>
          <w:rFonts w:ascii="Times New Roman" w:hAnsi="Times New Roman" w:cs="Times New Roman"/>
          <w:sz w:val="24"/>
          <w:szCs w:val="24"/>
        </w:rPr>
        <w:instrText xml:space="preserve"> ADDIN EN.CITE &lt;EndNote&gt;&lt;Cite&gt;&lt;IDText&gt;Malaria reported in travelers in Cyprus (https://www.cdc.gov/malaria/new_info/2017/Cyprus_2017.html)&lt;/IDText&gt;&lt;DisplayText&gt;(2)&lt;/DisplayText&gt;&lt;record&gt;&lt;titles&gt;&lt;title&gt;Malaria reported in travelers in Cyprus (https://www.cdc.gov/malaria/new_info/2017/Cyprus_2017.html)&lt;/title&gt;&lt;/titles&gt;&lt;added-date format="utc"&gt;1537383727&lt;/added-date&gt;&lt;pub-location&gt;Centers for Disease Control and Protection&lt;/pub-location&gt;&lt;ref-type name="Web Page"&gt;12&lt;/ref-type&gt;&lt;rec-number&gt;424&lt;/rec-number&gt;&lt;last-updated-date format="utc"&gt;1537383742&lt;/last-updated-date&gt;&lt;/record&gt;&lt;/Cite&gt;&lt;/EndNote&gt;</w:instrText>
      </w:r>
      <w:r w:rsidR="00B27ED6" w:rsidRPr="00FD09DF">
        <w:rPr>
          <w:rFonts w:ascii="Times New Roman" w:hAnsi="Times New Roman" w:cs="Times New Roman"/>
          <w:sz w:val="24"/>
          <w:szCs w:val="24"/>
        </w:rPr>
        <w:fldChar w:fldCharType="separate"/>
      </w:r>
      <w:r w:rsidR="00B27ED6" w:rsidRPr="00FD09DF">
        <w:rPr>
          <w:rFonts w:ascii="Times New Roman" w:hAnsi="Times New Roman" w:cs="Times New Roman"/>
          <w:noProof/>
          <w:sz w:val="24"/>
          <w:szCs w:val="24"/>
        </w:rPr>
        <w:t>2</w:t>
      </w:r>
      <w:r w:rsidR="00E4063F" w:rsidRPr="00FD09DF">
        <w:rPr>
          <w:rFonts w:ascii="Times New Roman" w:hAnsi="Times New Roman" w:cs="Times New Roman"/>
          <w:noProof/>
          <w:sz w:val="24"/>
          <w:szCs w:val="24"/>
        </w:rPr>
        <w:t>]</w:t>
      </w:r>
      <w:r w:rsidR="00B27ED6" w:rsidRPr="00FD09DF">
        <w:rPr>
          <w:rFonts w:ascii="Times New Roman" w:hAnsi="Times New Roman" w:cs="Times New Roman"/>
          <w:sz w:val="24"/>
          <w:szCs w:val="24"/>
        </w:rPr>
        <w:fldChar w:fldCharType="end"/>
      </w:r>
    </w:p>
    <w:p w14:paraId="473BF2CC" w14:textId="3DDB391B" w:rsidR="00B27ED6" w:rsidRPr="00FD09DF" w:rsidRDefault="00133B60" w:rsidP="007F477A">
      <w:pPr>
        <w:spacing w:line="480" w:lineRule="auto"/>
        <w:rPr>
          <w:rFonts w:ascii="Times New Roman" w:hAnsi="Times New Roman" w:cs="Times New Roman"/>
          <w:sz w:val="24"/>
          <w:szCs w:val="24"/>
        </w:rPr>
      </w:pPr>
      <w:r w:rsidRPr="00FD09DF">
        <w:rPr>
          <w:rFonts w:ascii="Times New Roman" w:hAnsi="Times New Roman" w:cs="Times New Roman"/>
          <w:sz w:val="24"/>
          <w:szCs w:val="24"/>
        </w:rPr>
        <w:t>Our</w:t>
      </w:r>
      <w:r w:rsidR="00EF0E9C" w:rsidRPr="00FD09DF">
        <w:rPr>
          <w:rFonts w:ascii="Times New Roman" w:hAnsi="Times New Roman" w:cs="Times New Roman"/>
          <w:sz w:val="24"/>
          <w:szCs w:val="24"/>
        </w:rPr>
        <w:t xml:space="preserve"> patients </w:t>
      </w:r>
      <w:r w:rsidR="00F92008" w:rsidRPr="00FD09DF">
        <w:rPr>
          <w:rFonts w:ascii="Times New Roman" w:hAnsi="Times New Roman" w:cs="Times New Roman"/>
          <w:sz w:val="24"/>
          <w:szCs w:val="24"/>
        </w:rPr>
        <w:t>wer</w:t>
      </w:r>
      <w:r w:rsidR="00F7647A" w:rsidRPr="00FD09DF">
        <w:rPr>
          <w:rFonts w:ascii="Times New Roman" w:hAnsi="Times New Roman" w:cs="Times New Roman"/>
          <w:sz w:val="24"/>
          <w:szCs w:val="24"/>
        </w:rPr>
        <w:t>e 10 and 12-year old siblings</w:t>
      </w:r>
      <w:r w:rsidR="00EF0E9C" w:rsidRPr="00FD09DF">
        <w:rPr>
          <w:rFonts w:ascii="Times New Roman" w:hAnsi="Times New Roman" w:cs="Times New Roman"/>
          <w:sz w:val="24"/>
          <w:szCs w:val="24"/>
        </w:rPr>
        <w:t xml:space="preserve"> who </w:t>
      </w:r>
      <w:r w:rsidR="00F92008" w:rsidRPr="00FD09DF">
        <w:rPr>
          <w:rFonts w:ascii="Times New Roman" w:hAnsi="Times New Roman" w:cs="Times New Roman"/>
          <w:sz w:val="24"/>
          <w:szCs w:val="24"/>
        </w:rPr>
        <w:t>returned from a trip to the resort of Esentepe,</w:t>
      </w:r>
      <w:r w:rsidR="00EF0E9C" w:rsidRPr="00FD09DF">
        <w:rPr>
          <w:rFonts w:ascii="Times New Roman" w:hAnsi="Times New Roman" w:cs="Times New Roman"/>
          <w:sz w:val="24"/>
          <w:szCs w:val="24"/>
        </w:rPr>
        <w:t xml:space="preserve"> Northe</w:t>
      </w:r>
      <w:r w:rsidR="00F92008" w:rsidRPr="00FD09DF">
        <w:rPr>
          <w:rFonts w:ascii="Times New Roman" w:hAnsi="Times New Roman" w:cs="Times New Roman"/>
          <w:sz w:val="24"/>
          <w:szCs w:val="24"/>
        </w:rPr>
        <w:t>r</w:t>
      </w:r>
      <w:r w:rsidR="00EF0E9C" w:rsidRPr="00FD09DF">
        <w:rPr>
          <w:rFonts w:ascii="Times New Roman" w:hAnsi="Times New Roman" w:cs="Times New Roman"/>
          <w:sz w:val="24"/>
          <w:szCs w:val="24"/>
        </w:rPr>
        <w:t>n Cyprus</w:t>
      </w:r>
      <w:r w:rsidR="00F92008" w:rsidRPr="00FD09DF">
        <w:rPr>
          <w:rFonts w:ascii="Times New Roman" w:hAnsi="Times New Roman" w:cs="Times New Roman"/>
          <w:sz w:val="24"/>
          <w:szCs w:val="24"/>
        </w:rPr>
        <w:t>, in August 2017</w:t>
      </w:r>
      <w:r w:rsidR="00EF0E9C" w:rsidRPr="00FD09DF">
        <w:rPr>
          <w:rFonts w:ascii="Times New Roman" w:hAnsi="Times New Roman" w:cs="Times New Roman"/>
          <w:sz w:val="24"/>
          <w:szCs w:val="24"/>
        </w:rPr>
        <w:t xml:space="preserve">. </w:t>
      </w:r>
      <w:r w:rsidR="001211F4" w:rsidRPr="00FD09DF">
        <w:rPr>
          <w:rFonts w:ascii="Times New Roman" w:hAnsi="Times New Roman" w:cs="Times New Roman"/>
          <w:sz w:val="24"/>
          <w:szCs w:val="24"/>
        </w:rPr>
        <w:t xml:space="preserve">Neither had a history of travel to malaria-endemic areas, and both developed symptoms </w:t>
      </w:r>
      <w:r w:rsidR="00A13E39" w:rsidRPr="00FD09DF">
        <w:rPr>
          <w:rFonts w:ascii="Times New Roman" w:hAnsi="Times New Roman" w:cs="Times New Roman"/>
          <w:sz w:val="24"/>
          <w:szCs w:val="24"/>
        </w:rPr>
        <w:t>shortly before returning to the UK.</w:t>
      </w:r>
      <w:r w:rsidR="00EF0E9C" w:rsidRPr="00FD09DF">
        <w:rPr>
          <w:rFonts w:ascii="Times New Roman" w:hAnsi="Times New Roman" w:cs="Times New Roman"/>
          <w:sz w:val="24"/>
          <w:szCs w:val="24"/>
        </w:rPr>
        <w:t xml:space="preserve"> </w:t>
      </w:r>
      <w:r w:rsidR="00B27ED6" w:rsidRPr="00FD09DF">
        <w:rPr>
          <w:rFonts w:ascii="Times New Roman" w:hAnsi="Times New Roman" w:cs="Times New Roman"/>
          <w:sz w:val="24"/>
          <w:szCs w:val="24"/>
        </w:rPr>
        <w:t xml:space="preserve">One sibling reported multiple insect bites, whereas the other had no evidence of this. </w:t>
      </w:r>
      <w:r w:rsidR="00B27ED6" w:rsidRPr="00FD09DF">
        <w:rPr>
          <w:rFonts w:ascii="Times New Roman" w:hAnsi="Times New Roman" w:cs="Times New Roman"/>
          <w:color w:val="000000"/>
          <w:sz w:val="24"/>
          <w:szCs w:val="24"/>
        </w:rPr>
        <w:t xml:space="preserve">Both patients </w:t>
      </w:r>
      <w:r w:rsidRPr="00FD09DF">
        <w:rPr>
          <w:rFonts w:ascii="Times New Roman" w:hAnsi="Times New Roman" w:cs="Times New Roman"/>
          <w:color w:val="000000"/>
          <w:sz w:val="24"/>
          <w:szCs w:val="24"/>
        </w:rPr>
        <w:t xml:space="preserve">presented </w:t>
      </w:r>
      <w:r w:rsidR="00B27ED6" w:rsidRPr="00FD09DF">
        <w:rPr>
          <w:rFonts w:ascii="Times New Roman" w:hAnsi="Times New Roman" w:cs="Times New Roman"/>
          <w:color w:val="000000"/>
          <w:sz w:val="24"/>
          <w:szCs w:val="24"/>
        </w:rPr>
        <w:t xml:space="preserve">with a short history of fatigue, headache, vomiting and cyclical fevers which tended to peak in the mid-afternoon and early hours of the morning. Initial investigations showed elevated inflammatory markers with deranged liver function tests and a significant thrombocytopaenia. </w:t>
      </w:r>
      <w:r w:rsidR="00B27ED6" w:rsidRPr="00FD09DF">
        <w:rPr>
          <w:rFonts w:ascii="Times New Roman" w:hAnsi="Times New Roman" w:cs="Times New Roman"/>
          <w:sz w:val="24"/>
          <w:szCs w:val="24"/>
        </w:rPr>
        <w:t>E</w:t>
      </w:r>
      <w:r w:rsidR="00110DE5" w:rsidRPr="00FD09DF">
        <w:rPr>
          <w:rFonts w:ascii="Times New Roman" w:hAnsi="Times New Roman" w:cs="Times New Roman"/>
          <w:sz w:val="24"/>
          <w:szCs w:val="24"/>
        </w:rPr>
        <w:t>xam</w:t>
      </w:r>
      <w:bookmarkStart w:id="0" w:name="_GoBack"/>
      <w:bookmarkEnd w:id="0"/>
      <w:r w:rsidR="00110DE5" w:rsidRPr="00FD09DF">
        <w:rPr>
          <w:rFonts w:ascii="Times New Roman" w:hAnsi="Times New Roman" w:cs="Times New Roman"/>
          <w:sz w:val="24"/>
          <w:szCs w:val="24"/>
        </w:rPr>
        <w:t>ination of blood films and p</w:t>
      </w:r>
      <w:r w:rsidR="00EF0E9C" w:rsidRPr="00FD09DF">
        <w:rPr>
          <w:rFonts w:ascii="Times New Roman" w:hAnsi="Times New Roman" w:cs="Times New Roman"/>
          <w:sz w:val="24"/>
          <w:szCs w:val="24"/>
        </w:rPr>
        <w:t xml:space="preserve">olymerase chain reaction of blood samples confirmed </w:t>
      </w:r>
      <w:r w:rsidR="00EF0E9C" w:rsidRPr="00FD09DF">
        <w:rPr>
          <w:rFonts w:ascii="Times New Roman" w:hAnsi="Times New Roman" w:cs="Times New Roman"/>
          <w:i/>
          <w:sz w:val="24"/>
          <w:szCs w:val="24"/>
        </w:rPr>
        <w:t>P</w:t>
      </w:r>
      <w:r w:rsidR="00567601">
        <w:rPr>
          <w:rFonts w:ascii="Times New Roman" w:hAnsi="Times New Roman" w:cs="Times New Roman"/>
          <w:i/>
          <w:sz w:val="24"/>
          <w:szCs w:val="24"/>
        </w:rPr>
        <w:t>lasmodium</w:t>
      </w:r>
      <w:r w:rsidR="00EF0E9C" w:rsidRPr="00FD09DF">
        <w:rPr>
          <w:rFonts w:ascii="Times New Roman" w:hAnsi="Times New Roman" w:cs="Times New Roman"/>
          <w:i/>
          <w:sz w:val="24"/>
          <w:szCs w:val="24"/>
        </w:rPr>
        <w:t xml:space="preserve"> vivax </w:t>
      </w:r>
      <w:r w:rsidR="00F7647A" w:rsidRPr="00FD09DF">
        <w:rPr>
          <w:rFonts w:ascii="Times New Roman" w:hAnsi="Times New Roman" w:cs="Times New Roman"/>
          <w:sz w:val="24"/>
          <w:szCs w:val="24"/>
        </w:rPr>
        <w:t>infection</w:t>
      </w:r>
      <w:r w:rsidR="00110DE5" w:rsidRPr="00FD09DF">
        <w:rPr>
          <w:rFonts w:ascii="Times New Roman" w:hAnsi="Times New Roman" w:cs="Times New Roman"/>
          <w:sz w:val="24"/>
          <w:szCs w:val="24"/>
        </w:rPr>
        <w:t xml:space="preserve"> (Figure 1, Figure 2)</w:t>
      </w:r>
      <w:r w:rsidR="00F7647A" w:rsidRPr="00FD09DF">
        <w:rPr>
          <w:rFonts w:ascii="Times New Roman" w:hAnsi="Times New Roman" w:cs="Times New Roman"/>
          <w:sz w:val="24"/>
          <w:szCs w:val="24"/>
        </w:rPr>
        <w:t xml:space="preserve">. </w:t>
      </w:r>
      <w:r w:rsidR="00B27ED6" w:rsidRPr="00FD09DF">
        <w:rPr>
          <w:rFonts w:ascii="Times New Roman" w:hAnsi="Times New Roman" w:cs="Times New Roman"/>
          <w:sz w:val="24"/>
          <w:szCs w:val="24"/>
        </w:rPr>
        <w:t>The patients were treated with anti-malarial medication, including primaquine which is needed to clear malaria parasites in the dormant liver stage, and made a good recovery.</w:t>
      </w:r>
    </w:p>
    <w:p w14:paraId="61DE4CBB" w14:textId="77777777" w:rsidR="00236644" w:rsidRPr="00FD09DF" w:rsidRDefault="00EF0E9C" w:rsidP="00F92008">
      <w:pPr>
        <w:spacing w:line="480" w:lineRule="auto"/>
        <w:rPr>
          <w:rFonts w:ascii="Times New Roman" w:hAnsi="Times New Roman" w:cs="Times New Roman"/>
          <w:sz w:val="24"/>
          <w:szCs w:val="24"/>
        </w:rPr>
      </w:pPr>
      <w:r w:rsidRPr="00FD09DF">
        <w:rPr>
          <w:rFonts w:ascii="Times New Roman" w:hAnsi="Times New Roman" w:cs="Times New Roman"/>
          <w:sz w:val="24"/>
          <w:szCs w:val="24"/>
        </w:rPr>
        <w:t xml:space="preserve">The </w:t>
      </w:r>
      <w:r w:rsidR="00AE3608" w:rsidRPr="00FD09DF">
        <w:rPr>
          <w:rFonts w:ascii="Times New Roman" w:hAnsi="Times New Roman" w:cs="Times New Roman"/>
          <w:sz w:val="24"/>
          <w:szCs w:val="24"/>
        </w:rPr>
        <w:t xml:space="preserve">cases of </w:t>
      </w:r>
      <w:r w:rsidRPr="00FD09DF">
        <w:rPr>
          <w:rFonts w:ascii="Times New Roman" w:hAnsi="Times New Roman" w:cs="Times New Roman"/>
          <w:sz w:val="24"/>
          <w:szCs w:val="24"/>
        </w:rPr>
        <w:t xml:space="preserve">malaria </w:t>
      </w:r>
      <w:r w:rsidR="00AE3608" w:rsidRPr="00FD09DF">
        <w:rPr>
          <w:rFonts w:ascii="Times New Roman" w:hAnsi="Times New Roman" w:cs="Times New Roman"/>
          <w:sz w:val="24"/>
          <w:szCs w:val="24"/>
        </w:rPr>
        <w:t>reported here have</w:t>
      </w:r>
      <w:r w:rsidR="00756326" w:rsidRPr="00FD09DF">
        <w:rPr>
          <w:rFonts w:ascii="Times New Roman" w:hAnsi="Times New Roman" w:cs="Times New Roman"/>
          <w:sz w:val="24"/>
          <w:szCs w:val="24"/>
        </w:rPr>
        <w:t xml:space="preserve"> not occurred in isolation</w:t>
      </w:r>
      <w:r w:rsidRPr="00FD09DF">
        <w:rPr>
          <w:rFonts w:ascii="Times New Roman" w:hAnsi="Times New Roman" w:cs="Times New Roman"/>
          <w:sz w:val="24"/>
          <w:szCs w:val="24"/>
        </w:rPr>
        <w:t xml:space="preserve"> but represent one of a number of outbreaks seen across Europe since malaria elimination was declared. Localised outbreaks have been </w:t>
      </w:r>
      <w:r w:rsidR="008E0769" w:rsidRPr="00FD09DF">
        <w:rPr>
          <w:rFonts w:ascii="Times New Roman" w:hAnsi="Times New Roman" w:cs="Times New Roman"/>
          <w:sz w:val="24"/>
          <w:szCs w:val="24"/>
        </w:rPr>
        <w:t>reported</w:t>
      </w:r>
      <w:r w:rsidRPr="00FD09DF">
        <w:rPr>
          <w:rFonts w:ascii="Times New Roman" w:hAnsi="Times New Roman" w:cs="Times New Roman"/>
          <w:sz w:val="24"/>
          <w:szCs w:val="24"/>
        </w:rPr>
        <w:t xml:space="preserve"> in Georgia, Greece, Italy and France</w:t>
      </w:r>
      <w:r w:rsidR="00E4063F" w:rsidRPr="00FD09DF">
        <w:rPr>
          <w:rFonts w:ascii="Times New Roman" w:hAnsi="Times New Roman" w:cs="Times New Roman"/>
          <w:sz w:val="24"/>
          <w:szCs w:val="24"/>
        </w:rPr>
        <w:t>,</w:t>
      </w:r>
      <w:r w:rsidRPr="00FD09DF">
        <w:rPr>
          <w:rFonts w:ascii="Times New Roman" w:hAnsi="Times New Roman" w:cs="Times New Roman"/>
          <w:sz w:val="24"/>
          <w:szCs w:val="24"/>
        </w:rPr>
        <w:fldChar w:fldCharType="begin"/>
      </w:r>
      <w:r w:rsidR="00756326" w:rsidRPr="00FD09DF">
        <w:rPr>
          <w:rFonts w:ascii="Times New Roman" w:hAnsi="Times New Roman" w:cs="Times New Roman"/>
          <w:sz w:val="24"/>
          <w:szCs w:val="24"/>
        </w:rPr>
        <w:instrText xml:space="preserve"> ADDIN EN.CITE &lt;EndNote&gt;&lt;Cite&gt;&lt;Year&gt;2017&lt;/Year&gt;&lt;IDText&gt;Multiple reports of locally-acquired malaria infections in the EU (https://ecdc.europa.eu/sites/portal/files/documents/RRA-Malaria-EU-revised-September-2017_0.pdf)&lt;/IDText&gt;&lt;DisplayText&gt;(3)&lt;/DisplayText&gt;&lt;record&gt;&lt;titles&gt;&lt;title&gt;Multiple reports of locally-acquired malaria infections in the EU (https://ecdc.europa.eu/sites/portal/files/documents/RRA-Malaria-EU-revised-September-2017_0.pdf)&lt;/title&gt;&lt;/titles&gt;&lt;added-date format="utc"&gt;1537181186&lt;/added-date&gt;&lt;pub-location&gt;European Centre for Disease Prevention and Control&lt;/pub-location&gt;&lt;ref-type name="Generic"&gt;13&lt;/ref-type&gt;&lt;dates&gt;&lt;year&gt;2017&lt;/year&gt;&lt;/dates&gt;&lt;rec-number&gt;422&lt;/rec-number&gt;&lt;last-updated-date format="utc"&gt;1537181226&lt;/last-updated-date&gt;&lt;/record&gt;&lt;/Cite&gt;&lt;/EndNote&gt;</w:instrText>
      </w:r>
      <w:r w:rsidRPr="00FD09DF">
        <w:rPr>
          <w:rFonts w:ascii="Times New Roman" w:hAnsi="Times New Roman" w:cs="Times New Roman"/>
          <w:sz w:val="24"/>
          <w:szCs w:val="24"/>
        </w:rPr>
        <w:fldChar w:fldCharType="separate"/>
      </w:r>
      <w:r w:rsidR="00E4063F" w:rsidRPr="00FD09DF">
        <w:rPr>
          <w:rFonts w:ascii="Times New Roman" w:hAnsi="Times New Roman" w:cs="Times New Roman"/>
          <w:noProof/>
          <w:sz w:val="24"/>
          <w:szCs w:val="24"/>
        </w:rPr>
        <w:t>[</w:t>
      </w:r>
      <w:r w:rsidR="00756326" w:rsidRPr="00FD09DF">
        <w:rPr>
          <w:rFonts w:ascii="Times New Roman" w:hAnsi="Times New Roman" w:cs="Times New Roman"/>
          <w:noProof/>
          <w:sz w:val="24"/>
          <w:szCs w:val="24"/>
        </w:rPr>
        <w:t>3</w:t>
      </w:r>
      <w:r w:rsidR="00E4063F" w:rsidRPr="00FD09DF">
        <w:rPr>
          <w:rFonts w:ascii="Times New Roman" w:hAnsi="Times New Roman" w:cs="Times New Roman"/>
          <w:noProof/>
          <w:sz w:val="24"/>
          <w:szCs w:val="24"/>
        </w:rPr>
        <w:t>]</w:t>
      </w:r>
      <w:r w:rsidRPr="00FD09DF">
        <w:rPr>
          <w:rFonts w:ascii="Times New Roman" w:hAnsi="Times New Roman" w:cs="Times New Roman"/>
          <w:sz w:val="24"/>
          <w:szCs w:val="24"/>
        </w:rPr>
        <w:fldChar w:fldCharType="end"/>
      </w:r>
      <w:r w:rsidRPr="00FD09DF">
        <w:rPr>
          <w:rFonts w:ascii="Times New Roman" w:hAnsi="Times New Roman" w:cs="Times New Roman"/>
          <w:sz w:val="24"/>
          <w:szCs w:val="24"/>
        </w:rPr>
        <w:t xml:space="preserve"> and both </w:t>
      </w:r>
      <w:r w:rsidRPr="00FD09DF">
        <w:rPr>
          <w:rFonts w:ascii="Times New Roman" w:hAnsi="Times New Roman" w:cs="Times New Roman"/>
          <w:i/>
          <w:sz w:val="24"/>
          <w:szCs w:val="24"/>
        </w:rPr>
        <w:t xml:space="preserve">P. vivax </w:t>
      </w:r>
      <w:r w:rsidRPr="00FD09DF">
        <w:rPr>
          <w:rFonts w:ascii="Times New Roman" w:hAnsi="Times New Roman" w:cs="Times New Roman"/>
          <w:sz w:val="24"/>
          <w:szCs w:val="24"/>
        </w:rPr>
        <w:t xml:space="preserve">and </w:t>
      </w:r>
      <w:r w:rsidRPr="00FD09DF">
        <w:rPr>
          <w:rFonts w:ascii="Times New Roman" w:hAnsi="Times New Roman" w:cs="Times New Roman"/>
          <w:i/>
          <w:sz w:val="24"/>
          <w:szCs w:val="24"/>
        </w:rPr>
        <w:t xml:space="preserve">P. falciparum </w:t>
      </w:r>
      <w:r w:rsidRPr="00FD09DF">
        <w:rPr>
          <w:rFonts w:ascii="Times New Roman" w:hAnsi="Times New Roman" w:cs="Times New Roman"/>
          <w:sz w:val="24"/>
          <w:szCs w:val="24"/>
        </w:rPr>
        <w:t>malaria have been recorded.</w:t>
      </w:r>
      <w:r w:rsidR="00756326" w:rsidRPr="00FD09DF">
        <w:rPr>
          <w:rFonts w:ascii="Times New Roman" w:hAnsi="Times New Roman" w:cs="Times New Roman"/>
          <w:sz w:val="24"/>
          <w:szCs w:val="24"/>
        </w:rPr>
        <w:t xml:space="preserve"> In</w:t>
      </w:r>
      <w:r w:rsidR="00B4190C" w:rsidRPr="00FD09DF">
        <w:rPr>
          <w:rFonts w:ascii="Times New Roman" w:hAnsi="Times New Roman" w:cs="Times New Roman"/>
          <w:sz w:val="24"/>
          <w:szCs w:val="24"/>
        </w:rPr>
        <w:t xml:space="preserve"> light of these several outbreaks, a concerted effort to prevent malaria reintroduction is required across European nations</w:t>
      </w:r>
      <w:r w:rsidR="00F92008" w:rsidRPr="00FD09DF">
        <w:rPr>
          <w:rFonts w:ascii="Times New Roman" w:hAnsi="Times New Roman" w:cs="Times New Roman"/>
          <w:sz w:val="24"/>
          <w:szCs w:val="24"/>
        </w:rPr>
        <w:t xml:space="preserve">. Reintroduction, defined as </w:t>
      </w:r>
      <w:r w:rsidR="00E52F46" w:rsidRPr="00FD09DF">
        <w:rPr>
          <w:rFonts w:ascii="Times New Roman" w:hAnsi="Times New Roman" w:cs="Times New Roman"/>
          <w:sz w:val="24"/>
          <w:szCs w:val="24"/>
        </w:rPr>
        <w:t>first-generation local transmission of malaria in a country where</w:t>
      </w:r>
      <w:r w:rsidR="00B4190C" w:rsidRPr="00FD09DF">
        <w:rPr>
          <w:rFonts w:ascii="Times New Roman" w:hAnsi="Times New Roman" w:cs="Times New Roman"/>
          <w:sz w:val="24"/>
          <w:szCs w:val="24"/>
        </w:rPr>
        <w:t xml:space="preserve"> it</w:t>
      </w:r>
      <w:r w:rsidR="00F92008" w:rsidRPr="00FD09DF">
        <w:rPr>
          <w:rFonts w:ascii="Times New Roman" w:hAnsi="Times New Roman" w:cs="Times New Roman"/>
          <w:sz w:val="24"/>
          <w:szCs w:val="24"/>
        </w:rPr>
        <w:t xml:space="preserve"> is not endemi</w:t>
      </w:r>
      <w:r w:rsidR="00B4190C" w:rsidRPr="00FD09DF">
        <w:rPr>
          <w:rFonts w:ascii="Times New Roman" w:hAnsi="Times New Roman" w:cs="Times New Roman"/>
          <w:sz w:val="24"/>
          <w:szCs w:val="24"/>
        </w:rPr>
        <w:t xml:space="preserve">c, </w:t>
      </w:r>
      <w:r w:rsidR="00B4190C" w:rsidRPr="00FD09DF">
        <w:rPr>
          <w:rFonts w:ascii="Times New Roman" w:hAnsi="Times New Roman" w:cs="Times New Roman"/>
          <w:sz w:val="24"/>
          <w:szCs w:val="24"/>
        </w:rPr>
        <w:lastRenderedPageBreak/>
        <w:t>is</w:t>
      </w:r>
      <w:r w:rsidR="00F92008" w:rsidRPr="00FD09DF">
        <w:rPr>
          <w:rFonts w:ascii="Times New Roman" w:hAnsi="Times New Roman" w:cs="Times New Roman"/>
          <w:sz w:val="24"/>
          <w:szCs w:val="24"/>
        </w:rPr>
        <w:t xml:space="preserve"> influence</w:t>
      </w:r>
      <w:r w:rsidR="00B4190C" w:rsidRPr="00FD09DF">
        <w:rPr>
          <w:rFonts w:ascii="Times New Roman" w:hAnsi="Times New Roman" w:cs="Times New Roman"/>
          <w:sz w:val="24"/>
          <w:szCs w:val="24"/>
        </w:rPr>
        <w:t>d</w:t>
      </w:r>
      <w:r w:rsidR="00F92008" w:rsidRPr="00FD09DF">
        <w:rPr>
          <w:rFonts w:ascii="Times New Roman" w:hAnsi="Times New Roman" w:cs="Times New Roman"/>
          <w:sz w:val="24"/>
          <w:szCs w:val="24"/>
        </w:rPr>
        <w:t xml:space="preserve"> by receptivity, i.e. the presence of vectors capable of malaria transmission, and vulnerability, which is the likelihood of malaria parasites being imported into a country. Parts of Cyprus are</w:t>
      </w:r>
      <w:r w:rsidR="00B4190C" w:rsidRPr="00FD09DF">
        <w:rPr>
          <w:rFonts w:ascii="Times New Roman" w:hAnsi="Times New Roman" w:cs="Times New Roman"/>
          <w:sz w:val="24"/>
          <w:szCs w:val="24"/>
        </w:rPr>
        <w:t xml:space="preserve"> </w:t>
      </w:r>
      <w:r w:rsidR="00F92008" w:rsidRPr="00FD09DF">
        <w:rPr>
          <w:rFonts w:ascii="Times New Roman" w:hAnsi="Times New Roman" w:cs="Times New Roman"/>
          <w:sz w:val="24"/>
          <w:szCs w:val="24"/>
        </w:rPr>
        <w:t xml:space="preserve">receptive to malaria </w:t>
      </w:r>
      <w:r w:rsidR="00B4190C" w:rsidRPr="00FD09DF">
        <w:rPr>
          <w:rFonts w:ascii="Times New Roman" w:hAnsi="Times New Roman" w:cs="Times New Roman"/>
          <w:sz w:val="24"/>
          <w:szCs w:val="24"/>
        </w:rPr>
        <w:t>introduction due to</w:t>
      </w:r>
      <w:r w:rsidR="00F92008" w:rsidRPr="00FD09DF">
        <w:rPr>
          <w:rFonts w:ascii="Times New Roman" w:hAnsi="Times New Roman" w:cs="Times New Roman"/>
          <w:sz w:val="24"/>
          <w:szCs w:val="24"/>
        </w:rPr>
        <w:t xml:space="preserve"> its Mediterranean climate and the presence </w:t>
      </w:r>
      <w:r w:rsidR="00236644" w:rsidRPr="00FD09DF">
        <w:rPr>
          <w:rFonts w:ascii="Times New Roman" w:hAnsi="Times New Roman" w:cs="Times New Roman"/>
          <w:sz w:val="24"/>
          <w:szCs w:val="24"/>
        </w:rPr>
        <w:t>of multiple mosquito vectors</w:t>
      </w:r>
      <w:r w:rsidR="00F92008" w:rsidRPr="00FD09DF">
        <w:rPr>
          <w:rFonts w:ascii="Times New Roman" w:hAnsi="Times New Roman" w:cs="Times New Roman"/>
          <w:sz w:val="24"/>
          <w:szCs w:val="24"/>
        </w:rPr>
        <w:t xml:space="preserve">, including </w:t>
      </w:r>
      <w:r w:rsidR="00F92008" w:rsidRPr="00FD09DF">
        <w:rPr>
          <w:rFonts w:ascii="Times New Roman" w:hAnsi="Times New Roman" w:cs="Times New Roman"/>
          <w:i/>
          <w:sz w:val="24"/>
          <w:szCs w:val="24"/>
        </w:rPr>
        <w:t xml:space="preserve">Anopheles claviger, </w:t>
      </w:r>
      <w:r w:rsidR="00F92008" w:rsidRPr="00FD09DF">
        <w:rPr>
          <w:rFonts w:ascii="Times New Roman" w:hAnsi="Times New Roman" w:cs="Times New Roman"/>
          <w:sz w:val="24"/>
          <w:szCs w:val="24"/>
        </w:rPr>
        <w:t xml:space="preserve">and less abundantly </w:t>
      </w:r>
      <w:r w:rsidR="00F92008" w:rsidRPr="00FD09DF">
        <w:rPr>
          <w:rFonts w:ascii="Times New Roman" w:hAnsi="Times New Roman" w:cs="Times New Roman"/>
          <w:i/>
          <w:sz w:val="24"/>
          <w:szCs w:val="24"/>
        </w:rPr>
        <w:t xml:space="preserve">Anopheles algerienses, Anopheles sacharovi </w:t>
      </w:r>
      <w:r w:rsidR="00F92008" w:rsidRPr="00FD09DF">
        <w:rPr>
          <w:rFonts w:ascii="Times New Roman" w:hAnsi="Times New Roman" w:cs="Times New Roman"/>
          <w:sz w:val="24"/>
          <w:szCs w:val="24"/>
        </w:rPr>
        <w:t xml:space="preserve">and </w:t>
      </w:r>
      <w:r w:rsidR="00756326" w:rsidRPr="00FD09DF">
        <w:rPr>
          <w:rFonts w:ascii="Times New Roman" w:hAnsi="Times New Roman" w:cs="Times New Roman"/>
          <w:i/>
          <w:sz w:val="24"/>
          <w:szCs w:val="24"/>
        </w:rPr>
        <w:t>Anopheles superpictus</w:t>
      </w:r>
      <w:r w:rsidR="00E4063F" w:rsidRPr="00FD09DF">
        <w:rPr>
          <w:rFonts w:ascii="Times New Roman" w:hAnsi="Times New Roman" w:cs="Times New Roman"/>
          <w:sz w:val="24"/>
          <w:szCs w:val="24"/>
        </w:rPr>
        <w:t>.</w:t>
      </w:r>
      <w:r w:rsidR="00756326" w:rsidRPr="00FD09DF">
        <w:rPr>
          <w:rFonts w:ascii="Times New Roman" w:hAnsi="Times New Roman" w:cs="Times New Roman"/>
          <w:sz w:val="24"/>
          <w:szCs w:val="24"/>
        </w:rPr>
        <w:fldChar w:fldCharType="begin"/>
      </w:r>
      <w:r w:rsidR="00756326" w:rsidRPr="00FD09DF">
        <w:rPr>
          <w:rFonts w:ascii="Times New Roman" w:hAnsi="Times New Roman" w:cs="Times New Roman"/>
          <w:sz w:val="24"/>
          <w:szCs w:val="24"/>
        </w:rPr>
        <w:instrText xml:space="preserve"> ADDIN EN.CITE &lt;EndNote&gt;&lt;Cite&gt;&lt;Author&gt;Violaris&lt;/Author&gt;&lt;Year&gt;2009&lt;/Year&gt;&lt;IDText&gt;The mosquito fauna of the Republic of Cyprus: a revised list&lt;/IDText&gt;&lt;DisplayText&gt;(4)&lt;/DisplayText&gt;&lt;record&gt;&lt;titles&gt;&lt;title&gt;The mosquito fauna of the Republic of Cyprus: a revised list&lt;/title&gt;&lt;/titles&gt;&lt;pages&gt;199-202&lt;/pages&gt;&lt;contributors&gt;&lt;authors&gt;&lt;author&gt;Violaris, M&lt;/author&gt;&lt;/authors&gt;&lt;/contributors&gt;&lt;added-date format="utc"&gt;1537196285&lt;/added-date&gt;&lt;pub-location&gt;Journal of the American Mosquito Control Association&lt;/pub-location&gt;&lt;ref-type name="Generic"&gt;13&lt;/ref-type&gt;&lt;dates&gt;&lt;year&gt;2009&lt;/year&gt;&lt;/dates&gt;&lt;rec-number&gt;423&lt;/rec-number&gt;&lt;last-updated-date format="utc"&gt;1537196379&lt;/last-updated-date&gt;&lt;volume&gt;25(2)&lt;/volume&gt;&lt;/record&gt;&lt;/Cite&gt;&lt;/EndNote&gt;</w:instrText>
      </w:r>
      <w:r w:rsidR="00756326" w:rsidRPr="00FD09DF">
        <w:rPr>
          <w:rFonts w:ascii="Times New Roman" w:hAnsi="Times New Roman" w:cs="Times New Roman"/>
          <w:sz w:val="24"/>
          <w:szCs w:val="24"/>
        </w:rPr>
        <w:fldChar w:fldCharType="separate"/>
      </w:r>
      <w:r w:rsidR="00E4063F" w:rsidRPr="00FD09DF">
        <w:rPr>
          <w:rFonts w:ascii="Times New Roman" w:hAnsi="Times New Roman" w:cs="Times New Roman"/>
          <w:noProof/>
          <w:sz w:val="24"/>
          <w:szCs w:val="24"/>
        </w:rPr>
        <w:t>[</w:t>
      </w:r>
      <w:r w:rsidR="00756326" w:rsidRPr="00FD09DF">
        <w:rPr>
          <w:rFonts w:ascii="Times New Roman" w:hAnsi="Times New Roman" w:cs="Times New Roman"/>
          <w:noProof/>
          <w:sz w:val="24"/>
          <w:szCs w:val="24"/>
        </w:rPr>
        <w:t>4</w:t>
      </w:r>
      <w:r w:rsidR="00E4063F" w:rsidRPr="00FD09DF">
        <w:rPr>
          <w:rFonts w:ascii="Times New Roman" w:hAnsi="Times New Roman" w:cs="Times New Roman"/>
          <w:noProof/>
          <w:sz w:val="24"/>
          <w:szCs w:val="24"/>
        </w:rPr>
        <w:t>]</w:t>
      </w:r>
      <w:r w:rsidR="00756326" w:rsidRPr="00FD09DF">
        <w:rPr>
          <w:rFonts w:ascii="Times New Roman" w:hAnsi="Times New Roman" w:cs="Times New Roman"/>
          <w:sz w:val="24"/>
          <w:szCs w:val="24"/>
        </w:rPr>
        <w:fldChar w:fldCharType="end"/>
      </w:r>
      <w:r w:rsidR="00F92008" w:rsidRPr="00FD09DF">
        <w:rPr>
          <w:rFonts w:ascii="Times New Roman" w:hAnsi="Times New Roman" w:cs="Times New Roman"/>
          <w:sz w:val="24"/>
          <w:szCs w:val="24"/>
        </w:rPr>
        <w:t xml:space="preserve"> </w:t>
      </w:r>
      <w:r w:rsidR="00236644" w:rsidRPr="00FD09DF">
        <w:rPr>
          <w:rFonts w:ascii="Times New Roman" w:hAnsi="Times New Roman" w:cs="Times New Roman"/>
          <w:sz w:val="24"/>
          <w:szCs w:val="24"/>
        </w:rPr>
        <w:t xml:space="preserve">The more recent development is that vulnerability is now increasing, as the importation of malaria parasites into non-endemic countries becomes </w:t>
      </w:r>
      <w:r w:rsidR="00F92008" w:rsidRPr="00FD09DF">
        <w:rPr>
          <w:rFonts w:ascii="Times New Roman" w:hAnsi="Times New Roman" w:cs="Times New Roman"/>
          <w:sz w:val="24"/>
          <w:szCs w:val="24"/>
        </w:rPr>
        <w:t>more co</w:t>
      </w:r>
      <w:r w:rsidR="00236644" w:rsidRPr="00FD09DF">
        <w:rPr>
          <w:rFonts w:ascii="Times New Roman" w:hAnsi="Times New Roman" w:cs="Times New Roman"/>
          <w:sz w:val="24"/>
          <w:szCs w:val="24"/>
        </w:rPr>
        <w:t>mmon. This is partly due to</w:t>
      </w:r>
      <w:r w:rsidR="00F92008" w:rsidRPr="00FD09DF">
        <w:rPr>
          <w:rFonts w:ascii="Times New Roman" w:hAnsi="Times New Roman" w:cs="Times New Roman"/>
          <w:sz w:val="24"/>
          <w:szCs w:val="24"/>
        </w:rPr>
        <w:t xml:space="preserve"> increasing ease of foreign travel and</w:t>
      </w:r>
      <w:r w:rsidR="00236644" w:rsidRPr="00FD09DF">
        <w:rPr>
          <w:rFonts w:ascii="Times New Roman" w:hAnsi="Times New Roman" w:cs="Times New Roman"/>
          <w:sz w:val="24"/>
          <w:szCs w:val="24"/>
        </w:rPr>
        <w:t xml:space="preserve"> rising</w:t>
      </w:r>
      <w:r w:rsidR="00F92008" w:rsidRPr="00FD09DF">
        <w:rPr>
          <w:rFonts w:ascii="Times New Roman" w:hAnsi="Times New Roman" w:cs="Times New Roman"/>
          <w:sz w:val="24"/>
          <w:szCs w:val="24"/>
        </w:rPr>
        <w:t xml:space="preserve"> </w:t>
      </w:r>
      <w:r w:rsidR="00236644" w:rsidRPr="00FD09DF">
        <w:rPr>
          <w:rFonts w:ascii="Times New Roman" w:hAnsi="Times New Roman" w:cs="Times New Roman"/>
          <w:sz w:val="24"/>
          <w:szCs w:val="24"/>
        </w:rPr>
        <w:t>immigration rates.</w:t>
      </w:r>
    </w:p>
    <w:p w14:paraId="28328CDC" w14:textId="1D3D482C" w:rsidR="00F92008" w:rsidRPr="00FD09DF" w:rsidRDefault="00B4190C" w:rsidP="00F92008">
      <w:pPr>
        <w:spacing w:line="480" w:lineRule="auto"/>
        <w:rPr>
          <w:rFonts w:ascii="Times New Roman" w:hAnsi="Times New Roman" w:cs="Times New Roman"/>
          <w:sz w:val="24"/>
          <w:szCs w:val="24"/>
        </w:rPr>
      </w:pPr>
      <w:r w:rsidRPr="00FD09DF">
        <w:rPr>
          <w:rFonts w:ascii="Times New Roman" w:hAnsi="Times New Roman" w:cs="Times New Roman"/>
          <w:sz w:val="24"/>
          <w:szCs w:val="24"/>
        </w:rPr>
        <w:t xml:space="preserve">The three </w:t>
      </w:r>
      <w:r w:rsidR="00F92008" w:rsidRPr="00FD09DF">
        <w:rPr>
          <w:rFonts w:ascii="Times New Roman" w:hAnsi="Times New Roman" w:cs="Times New Roman"/>
          <w:sz w:val="24"/>
          <w:szCs w:val="24"/>
        </w:rPr>
        <w:t xml:space="preserve">cases </w:t>
      </w:r>
      <w:r w:rsidRPr="00FD09DF">
        <w:rPr>
          <w:rFonts w:ascii="Times New Roman" w:hAnsi="Times New Roman" w:cs="Times New Roman"/>
          <w:sz w:val="24"/>
          <w:szCs w:val="24"/>
        </w:rPr>
        <w:t xml:space="preserve">of </w:t>
      </w:r>
      <w:r w:rsidRPr="00FD09DF">
        <w:rPr>
          <w:rFonts w:ascii="Times New Roman" w:hAnsi="Times New Roman" w:cs="Times New Roman"/>
          <w:i/>
          <w:sz w:val="24"/>
          <w:szCs w:val="24"/>
        </w:rPr>
        <w:t xml:space="preserve">P. vivax </w:t>
      </w:r>
      <w:r w:rsidRPr="00FD09DF">
        <w:rPr>
          <w:rFonts w:ascii="Times New Roman" w:hAnsi="Times New Roman" w:cs="Times New Roman"/>
          <w:sz w:val="24"/>
          <w:szCs w:val="24"/>
        </w:rPr>
        <w:t xml:space="preserve">malaria </w:t>
      </w:r>
      <w:r w:rsidR="00AB3B30" w:rsidRPr="00FD09DF">
        <w:rPr>
          <w:rFonts w:ascii="Times New Roman" w:hAnsi="Times New Roman" w:cs="Times New Roman"/>
          <w:sz w:val="24"/>
          <w:szCs w:val="24"/>
        </w:rPr>
        <w:t>recorded</w:t>
      </w:r>
      <w:r w:rsidRPr="00FD09DF">
        <w:rPr>
          <w:rFonts w:ascii="Times New Roman" w:hAnsi="Times New Roman" w:cs="Times New Roman"/>
          <w:sz w:val="24"/>
          <w:szCs w:val="24"/>
        </w:rPr>
        <w:t xml:space="preserve"> in </w:t>
      </w:r>
      <w:r w:rsidR="00AB3B30" w:rsidRPr="00FD09DF">
        <w:rPr>
          <w:rFonts w:ascii="Times New Roman" w:hAnsi="Times New Roman" w:cs="Times New Roman"/>
          <w:sz w:val="24"/>
          <w:szCs w:val="24"/>
        </w:rPr>
        <w:t>Northern Cyprus</w:t>
      </w:r>
      <w:r w:rsidRPr="00FD09DF">
        <w:rPr>
          <w:rFonts w:ascii="Times New Roman" w:hAnsi="Times New Roman" w:cs="Times New Roman"/>
          <w:sz w:val="24"/>
          <w:szCs w:val="24"/>
        </w:rPr>
        <w:t xml:space="preserve"> </w:t>
      </w:r>
      <w:r w:rsidR="00F92008" w:rsidRPr="00FD09DF">
        <w:rPr>
          <w:rFonts w:ascii="Times New Roman" w:hAnsi="Times New Roman" w:cs="Times New Roman"/>
          <w:sz w:val="24"/>
          <w:szCs w:val="24"/>
        </w:rPr>
        <w:t>represent a s</w:t>
      </w:r>
      <w:r w:rsidRPr="00FD09DF">
        <w:rPr>
          <w:rFonts w:ascii="Times New Roman" w:hAnsi="Times New Roman" w:cs="Times New Roman"/>
          <w:sz w:val="24"/>
          <w:szCs w:val="24"/>
        </w:rPr>
        <w:t>mall but significant outbreak</w:t>
      </w:r>
      <w:r w:rsidR="00F92008" w:rsidRPr="00FD09DF">
        <w:rPr>
          <w:rFonts w:ascii="Times New Roman" w:hAnsi="Times New Roman" w:cs="Times New Roman"/>
          <w:sz w:val="24"/>
          <w:szCs w:val="24"/>
        </w:rPr>
        <w:t xml:space="preserve">. Cyprus is a popular tourist destination for </w:t>
      </w:r>
      <w:r w:rsidRPr="00FD09DF">
        <w:rPr>
          <w:rFonts w:ascii="Times New Roman" w:hAnsi="Times New Roman" w:cs="Times New Roman"/>
          <w:sz w:val="24"/>
          <w:szCs w:val="24"/>
        </w:rPr>
        <w:t>British travellers, receiving</w:t>
      </w:r>
      <w:r w:rsidR="00F92008" w:rsidRPr="00FD09DF">
        <w:rPr>
          <w:rFonts w:ascii="Times New Roman" w:hAnsi="Times New Roman" w:cs="Times New Roman"/>
          <w:sz w:val="24"/>
          <w:szCs w:val="24"/>
        </w:rPr>
        <w:t xml:space="preserve"> over 1.25 million tourists from the United Kingdom</w:t>
      </w:r>
      <w:r w:rsidRPr="00FD09DF">
        <w:rPr>
          <w:rFonts w:ascii="Times New Roman" w:hAnsi="Times New Roman" w:cs="Times New Roman"/>
          <w:sz w:val="24"/>
          <w:szCs w:val="24"/>
        </w:rPr>
        <w:t xml:space="preserve"> in 2017</w:t>
      </w:r>
      <w:r w:rsidR="00F92008" w:rsidRPr="00FD09DF">
        <w:rPr>
          <w:rFonts w:ascii="Times New Roman" w:hAnsi="Times New Roman" w:cs="Times New Roman"/>
          <w:sz w:val="24"/>
          <w:szCs w:val="24"/>
        </w:rPr>
        <w:t xml:space="preserve">. Travellers to Cyprus should be aware of </w:t>
      </w:r>
      <w:r w:rsidR="007C7073" w:rsidRPr="00FD09DF">
        <w:rPr>
          <w:rFonts w:ascii="Times New Roman" w:hAnsi="Times New Roman" w:cs="Times New Roman"/>
          <w:sz w:val="24"/>
          <w:szCs w:val="24"/>
        </w:rPr>
        <w:t>the</w:t>
      </w:r>
      <w:r w:rsidR="00F92008" w:rsidRPr="00FD09DF">
        <w:rPr>
          <w:rFonts w:ascii="Times New Roman" w:hAnsi="Times New Roman" w:cs="Times New Roman"/>
          <w:sz w:val="24"/>
          <w:szCs w:val="24"/>
        </w:rPr>
        <w:t xml:space="preserve"> </w:t>
      </w:r>
      <w:r w:rsidR="007C7073" w:rsidRPr="00FD09DF">
        <w:rPr>
          <w:rFonts w:ascii="Times New Roman" w:hAnsi="Times New Roman" w:cs="Times New Roman"/>
          <w:sz w:val="24"/>
          <w:szCs w:val="24"/>
        </w:rPr>
        <w:t xml:space="preserve">potential </w:t>
      </w:r>
      <w:r w:rsidR="00F92008" w:rsidRPr="00FD09DF">
        <w:rPr>
          <w:rFonts w:ascii="Times New Roman" w:hAnsi="Times New Roman" w:cs="Times New Roman"/>
          <w:sz w:val="24"/>
          <w:szCs w:val="24"/>
        </w:rPr>
        <w:t>risk of malaria infection</w:t>
      </w:r>
      <w:r w:rsidR="00567601">
        <w:rPr>
          <w:rFonts w:ascii="Times New Roman" w:hAnsi="Times New Roman" w:cs="Times New Roman"/>
          <w:sz w:val="24"/>
          <w:szCs w:val="24"/>
        </w:rPr>
        <w:t xml:space="preserve"> [5]</w:t>
      </w:r>
      <w:r w:rsidR="00F92008" w:rsidRPr="00FD09DF">
        <w:rPr>
          <w:rFonts w:ascii="Times New Roman" w:hAnsi="Times New Roman" w:cs="Times New Roman"/>
          <w:sz w:val="24"/>
          <w:szCs w:val="24"/>
        </w:rPr>
        <w:t xml:space="preserve">, and clinicians treating returning travellers should be </w:t>
      </w:r>
      <w:r w:rsidR="00756326" w:rsidRPr="00FD09DF">
        <w:rPr>
          <w:rFonts w:ascii="Times New Roman" w:hAnsi="Times New Roman" w:cs="Times New Roman"/>
          <w:sz w:val="24"/>
          <w:szCs w:val="24"/>
        </w:rPr>
        <w:t xml:space="preserve">aware </w:t>
      </w:r>
      <w:r w:rsidR="00F92008" w:rsidRPr="00FD09DF">
        <w:rPr>
          <w:rFonts w:ascii="Times New Roman" w:hAnsi="Times New Roman" w:cs="Times New Roman"/>
          <w:sz w:val="24"/>
          <w:szCs w:val="24"/>
        </w:rPr>
        <w:t>o</w:t>
      </w:r>
      <w:r w:rsidR="00756326" w:rsidRPr="00FD09DF">
        <w:rPr>
          <w:rFonts w:ascii="Times New Roman" w:hAnsi="Times New Roman" w:cs="Times New Roman"/>
          <w:sz w:val="24"/>
          <w:szCs w:val="24"/>
        </w:rPr>
        <w:t>f</w:t>
      </w:r>
      <w:r w:rsidR="00F92008" w:rsidRPr="00FD09DF">
        <w:rPr>
          <w:rFonts w:ascii="Times New Roman" w:hAnsi="Times New Roman" w:cs="Times New Roman"/>
          <w:sz w:val="24"/>
          <w:szCs w:val="24"/>
        </w:rPr>
        <w:t xml:space="preserve"> the possibility of malaria and offer prompt treatment if the disease is confirmed.  </w:t>
      </w:r>
    </w:p>
    <w:p w14:paraId="36528F1E" w14:textId="77777777" w:rsidR="00F602A8" w:rsidRPr="00FD09DF" w:rsidRDefault="00F602A8" w:rsidP="00F92008">
      <w:pPr>
        <w:spacing w:line="480" w:lineRule="auto"/>
        <w:rPr>
          <w:rFonts w:ascii="Times New Roman" w:hAnsi="Times New Roman" w:cs="Times New Roman"/>
          <w:b/>
          <w:sz w:val="24"/>
          <w:szCs w:val="24"/>
        </w:rPr>
      </w:pPr>
      <w:r w:rsidRPr="00FD09DF">
        <w:rPr>
          <w:rFonts w:ascii="Times New Roman" w:hAnsi="Times New Roman" w:cs="Times New Roman"/>
          <w:b/>
          <w:sz w:val="24"/>
          <w:szCs w:val="24"/>
        </w:rPr>
        <w:t>Figure Legends</w:t>
      </w:r>
    </w:p>
    <w:p w14:paraId="18493869" w14:textId="77777777" w:rsidR="00F602A8" w:rsidRPr="00FD09DF" w:rsidRDefault="00F602A8" w:rsidP="00F602A8">
      <w:pPr>
        <w:rPr>
          <w:rFonts w:ascii="Times New Roman" w:hAnsi="Times New Roman" w:cs="Times New Roman"/>
          <w:sz w:val="24"/>
          <w:szCs w:val="24"/>
        </w:rPr>
      </w:pPr>
      <w:r w:rsidRPr="00FD09DF">
        <w:rPr>
          <w:rFonts w:ascii="Times New Roman" w:hAnsi="Times New Roman" w:cs="Times New Roman"/>
          <w:sz w:val="24"/>
          <w:szCs w:val="24"/>
        </w:rPr>
        <w:t xml:space="preserve">Figure 1: blood film showing </w:t>
      </w:r>
      <w:r w:rsidRPr="00FD09DF">
        <w:rPr>
          <w:rFonts w:ascii="Times New Roman" w:hAnsi="Times New Roman" w:cs="Times New Roman"/>
          <w:i/>
          <w:sz w:val="24"/>
          <w:szCs w:val="24"/>
        </w:rPr>
        <w:t xml:space="preserve">Plasmodium vivax </w:t>
      </w:r>
      <w:r w:rsidRPr="00FD09DF">
        <w:rPr>
          <w:rFonts w:ascii="Times New Roman" w:hAnsi="Times New Roman" w:cs="Times New Roman"/>
          <w:sz w:val="24"/>
          <w:szCs w:val="24"/>
        </w:rPr>
        <w:t xml:space="preserve">trophoziotes </w:t>
      </w:r>
    </w:p>
    <w:p w14:paraId="4C05C4B3" w14:textId="77777777" w:rsidR="00F602A8" w:rsidRPr="00FD09DF" w:rsidRDefault="00F602A8" w:rsidP="00F602A8">
      <w:pPr>
        <w:rPr>
          <w:rFonts w:ascii="Times New Roman" w:hAnsi="Times New Roman" w:cs="Times New Roman"/>
          <w:sz w:val="24"/>
          <w:szCs w:val="24"/>
        </w:rPr>
      </w:pPr>
      <w:r w:rsidRPr="00FD09DF">
        <w:rPr>
          <w:rFonts w:ascii="Times New Roman" w:hAnsi="Times New Roman" w:cs="Times New Roman"/>
          <w:sz w:val="24"/>
          <w:szCs w:val="24"/>
        </w:rPr>
        <w:t xml:space="preserve">Figure 2: blood film showing </w:t>
      </w:r>
      <w:r w:rsidRPr="00FD09DF">
        <w:rPr>
          <w:rFonts w:ascii="Times New Roman" w:hAnsi="Times New Roman" w:cs="Times New Roman"/>
          <w:i/>
          <w:sz w:val="24"/>
          <w:szCs w:val="24"/>
        </w:rPr>
        <w:t xml:space="preserve">Plasmodium vivax </w:t>
      </w:r>
      <w:r w:rsidRPr="00FD09DF">
        <w:rPr>
          <w:rFonts w:ascii="Times New Roman" w:hAnsi="Times New Roman" w:cs="Times New Roman"/>
          <w:sz w:val="24"/>
          <w:szCs w:val="24"/>
        </w:rPr>
        <w:t>gametocytes</w:t>
      </w:r>
    </w:p>
    <w:p w14:paraId="1457D57B" w14:textId="77777777" w:rsidR="00F602A8" w:rsidRPr="00FD09DF" w:rsidRDefault="00F602A8" w:rsidP="007F477A">
      <w:pPr>
        <w:spacing w:line="480" w:lineRule="auto"/>
        <w:rPr>
          <w:rFonts w:ascii="Times New Roman" w:hAnsi="Times New Roman" w:cs="Times New Roman"/>
          <w:b/>
          <w:sz w:val="24"/>
          <w:szCs w:val="24"/>
        </w:rPr>
      </w:pPr>
    </w:p>
    <w:p w14:paraId="08A589FB" w14:textId="77777777" w:rsidR="006D5138" w:rsidRPr="00FD09DF" w:rsidRDefault="0012564B" w:rsidP="007F477A">
      <w:pPr>
        <w:spacing w:line="480" w:lineRule="auto"/>
        <w:rPr>
          <w:rFonts w:ascii="Times New Roman" w:hAnsi="Times New Roman" w:cs="Times New Roman"/>
          <w:b/>
          <w:sz w:val="24"/>
          <w:szCs w:val="24"/>
        </w:rPr>
      </w:pPr>
      <w:r w:rsidRPr="00FD09DF">
        <w:rPr>
          <w:rFonts w:ascii="Times New Roman" w:hAnsi="Times New Roman" w:cs="Times New Roman"/>
          <w:b/>
          <w:sz w:val="24"/>
          <w:szCs w:val="24"/>
        </w:rPr>
        <w:t>References</w:t>
      </w:r>
    </w:p>
    <w:p w14:paraId="51AB21CC" w14:textId="77777777" w:rsidR="00756326" w:rsidRPr="00FD09DF" w:rsidRDefault="006D5138" w:rsidP="00756326">
      <w:pPr>
        <w:pStyle w:val="EndNoteBibliography"/>
        <w:spacing w:after="0"/>
      </w:pPr>
      <w:r w:rsidRPr="00FD09DF">
        <w:rPr>
          <w:szCs w:val="24"/>
        </w:rPr>
        <w:fldChar w:fldCharType="begin"/>
      </w:r>
      <w:r w:rsidRPr="00FD09DF">
        <w:rPr>
          <w:szCs w:val="24"/>
        </w:rPr>
        <w:instrText xml:space="preserve"> ADDIN EN.REFLIST </w:instrText>
      </w:r>
      <w:r w:rsidRPr="00FD09DF">
        <w:rPr>
          <w:szCs w:val="24"/>
        </w:rPr>
        <w:fldChar w:fldCharType="separate"/>
      </w:r>
      <w:r w:rsidR="00FD09DF">
        <w:t xml:space="preserve">1 </w:t>
      </w:r>
      <w:r w:rsidR="00756326" w:rsidRPr="00FD09DF">
        <w:t>From over 90000 cases to zero in two decades: the European Region is malaria free (</w:t>
      </w:r>
      <w:hyperlink r:id="rId9" w:history="1">
        <w:r w:rsidR="00756326" w:rsidRPr="00FD09DF">
          <w:rPr>
            <w:rStyle w:val="Hyperlink"/>
          </w:rPr>
          <w:t>http://www.euro.who.int/en/media-centre/sections/press-releases/2016/04/from-over-90-000-cases-to-zero-in-two-decades-the-european-region-is-malaria-free</w:t>
        </w:r>
      </w:hyperlink>
      <w:r w:rsidR="00756326" w:rsidRPr="00FD09DF">
        <w:t xml:space="preserve">) </w:t>
      </w:r>
      <w:r w:rsidR="0021547F" w:rsidRPr="00FD09DF">
        <w:t>(accessed</w:t>
      </w:r>
      <w:r w:rsidR="00AB23A0" w:rsidRPr="00FD09DF">
        <w:t xml:space="preserve"> </w:t>
      </w:r>
      <w:r w:rsidR="0021547F" w:rsidRPr="00FD09DF">
        <w:t>November 2018)</w:t>
      </w:r>
    </w:p>
    <w:p w14:paraId="2D3C711E" w14:textId="77777777" w:rsidR="00756326" w:rsidRPr="00FD09DF" w:rsidRDefault="00FD09DF" w:rsidP="00756326">
      <w:pPr>
        <w:pStyle w:val="EndNoteBibliography"/>
        <w:spacing w:after="0"/>
      </w:pPr>
      <w:r>
        <w:lastRenderedPageBreak/>
        <w:t xml:space="preserve">2 </w:t>
      </w:r>
      <w:r w:rsidR="00756326" w:rsidRPr="00FD09DF">
        <w:t xml:space="preserve">Malaria </w:t>
      </w:r>
      <w:r w:rsidR="0021547F" w:rsidRPr="00FD09DF">
        <w:t>reported in travelers in Cyprus (</w:t>
      </w:r>
      <w:hyperlink r:id="rId10" w:history="1">
        <w:r w:rsidR="00756326" w:rsidRPr="00FD09DF">
          <w:rPr>
            <w:rStyle w:val="Hyperlink"/>
          </w:rPr>
          <w:t>https://www.cdc.gov/malaria/new_info/2017/Cyprus_2017.html</w:t>
        </w:r>
      </w:hyperlink>
      <w:r w:rsidR="0021547F" w:rsidRPr="00FD09DF">
        <w:t xml:space="preserve">) </w:t>
      </w:r>
      <w:r w:rsidR="00AB23A0" w:rsidRPr="00FD09DF">
        <w:t>(accessed</w:t>
      </w:r>
      <w:r w:rsidR="0021547F" w:rsidRPr="00FD09DF">
        <w:t xml:space="preserve"> November 2018)</w:t>
      </w:r>
    </w:p>
    <w:p w14:paraId="02CC55DB" w14:textId="77777777" w:rsidR="00756326" w:rsidRPr="00FD09DF" w:rsidRDefault="00FD09DF" w:rsidP="00756326">
      <w:pPr>
        <w:pStyle w:val="EndNoteBibliography"/>
        <w:spacing w:after="0"/>
      </w:pPr>
      <w:r>
        <w:t xml:space="preserve">3 </w:t>
      </w:r>
      <w:r w:rsidR="00756326" w:rsidRPr="00FD09DF">
        <w:t>Multiple reports of locally-acquired malaria infections in the EU (</w:t>
      </w:r>
      <w:hyperlink r:id="rId11" w:history="1">
        <w:r w:rsidR="00756326" w:rsidRPr="00FD09DF">
          <w:rPr>
            <w:rStyle w:val="Hyperlink"/>
          </w:rPr>
          <w:t>https://ecdc.europa.eu/sites/portal/files/documents/RRA-Malaria-EU-revised-September-2017_0.pdf</w:t>
        </w:r>
      </w:hyperlink>
      <w:r w:rsidR="00AB23A0" w:rsidRPr="00FD09DF">
        <w:t>) (accessed November 2018)</w:t>
      </w:r>
    </w:p>
    <w:p w14:paraId="740670BF" w14:textId="77777777" w:rsidR="00756326" w:rsidRPr="00FD09DF" w:rsidRDefault="00FD09DF" w:rsidP="00756326">
      <w:pPr>
        <w:pStyle w:val="EndNoteBibliography"/>
        <w:spacing w:after="0"/>
      </w:pPr>
      <w:r>
        <w:rPr>
          <w:lang w:val="fr-FR"/>
        </w:rPr>
        <w:t xml:space="preserve">4 </w:t>
      </w:r>
      <w:r w:rsidR="00756326" w:rsidRPr="00FD09DF">
        <w:rPr>
          <w:lang w:val="fr-FR"/>
        </w:rPr>
        <w:t>Violaris M</w:t>
      </w:r>
      <w:r w:rsidR="00AB23A0" w:rsidRPr="00FD09DF">
        <w:rPr>
          <w:lang w:val="fr-FR"/>
        </w:rPr>
        <w:t>, Vasquez MI, Samanidou A, et al</w:t>
      </w:r>
      <w:r w:rsidR="00756326" w:rsidRPr="00FD09DF">
        <w:rPr>
          <w:lang w:val="fr-FR"/>
        </w:rPr>
        <w:t xml:space="preserve">. </w:t>
      </w:r>
      <w:r w:rsidR="00756326" w:rsidRPr="00FD09DF">
        <w:t xml:space="preserve">The mosquito fauna of the Republic of Cyprus: a revised list. </w:t>
      </w:r>
      <w:r w:rsidR="00AB23A0" w:rsidRPr="00FD09DF">
        <w:rPr>
          <w:i/>
        </w:rPr>
        <w:t xml:space="preserve">J Am Mosq Control Assoc </w:t>
      </w:r>
      <w:r w:rsidR="00AB23A0" w:rsidRPr="00FD09DF">
        <w:t>2009;25(2):</w:t>
      </w:r>
      <w:r w:rsidR="00756326" w:rsidRPr="00FD09DF">
        <w:t>199-202.</w:t>
      </w:r>
    </w:p>
    <w:p w14:paraId="36204673" w14:textId="6D0BDD9E" w:rsidR="007A5C3D" w:rsidRDefault="006D5138" w:rsidP="006536D5">
      <w:pPr>
        <w:pStyle w:val="EndNoteBibliography"/>
        <w:rPr>
          <w:szCs w:val="24"/>
        </w:rPr>
      </w:pPr>
      <w:r w:rsidRPr="00FD09DF">
        <w:rPr>
          <w:szCs w:val="24"/>
        </w:rPr>
        <w:fldChar w:fldCharType="end"/>
      </w:r>
      <w:r w:rsidR="00567601">
        <w:rPr>
          <w:szCs w:val="24"/>
        </w:rPr>
        <w:t xml:space="preserve">5. National Travel Network and Centre (NaThNaC). Cyprus.   </w:t>
      </w:r>
      <w:hyperlink r:id="rId12" w:anchor="Malaria" w:history="1">
        <w:r w:rsidR="00567601" w:rsidRPr="00567601">
          <w:rPr>
            <w:rStyle w:val="Hyperlink"/>
            <w:szCs w:val="24"/>
          </w:rPr>
          <w:t>https://travelhealthpro.org.uk/country/61/cyprus#Malaria</w:t>
        </w:r>
      </w:hyperlink>
      <w:r w:rsidR="00567601">
        <w:rPr>
          <w:szCs w:val="24"/>
        </w:rPr>
        <w:t xml:space="preserve"> (accessed November 2018)</w:t>
      </w:r>
    </w:p>
    <w:p w14:paraId="2795526E" w14:textId="3E1DF531" w:rsidR="00567601" w:rsidRPr="000D0462" w:rsidRDefault="00567601" w:rsidP="006536D5">
      <w:pPr>
        <w:pStyle w:val="EndNoteBibliography"/>
        <w:rPr>
          <w:rFonts w:eastAsia="Times New Roman"/>
          <w:snapToGrid w:val="0"/>
          <w:color w:val="000000"/>
          <w:w w:val="0"/>
          <w:sz w:val="0"/>
          <w:szCs w:val="0"/>
          <w:u w:color="000000"/>
          <w:bdr w:val="none" w:sz="0" w:space="0" w:color="000000"/>
          <w:shd w:val="clear" w:color="000000" w:fill="000000"/>
          <w:lang w:eastAsia="x-none" w:bidi="x-none"/>
        </w:rPr>
      </w:pPr>
      <w:r>
        <w:rPr>
          <w:rFonts w:eastAsia="Times New Roman"/>
          <w:snapToGrid w:val="0"/>
          <w:color w:val="000000"/>
          <w:w w:val="0"/>
          <w:sz w:val="0"/>
          <w:szCs w:val="0"/>
          <w:u w:color="000000"/>
          <w:bdr w:val="none" w:sz="0" w:space="0" w:color="000000"/>
          <w:shd w:val="clear" w:color="000000" w:fill="000000"/>
          <w:lang w:eastAsia="x-none" w:bidi="x-none"/>
        </w:rPr>
        <w:t xml:space="preserve">5. </w:t>
      </w:r>
    </w:p>
    <w:sectPr w:rsidR="00567601" w:rsidRPr="000D046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3801E" w14:textId="77777777" w:rsidR="001875CF" w:rsidRDefault="001875CF" w:rsidP="0010632B">
      <w:pPr>
        <w:spacing w:after="0" w:line="240" w:lineRule="auto"/>
      </w:pPr>
      <w:r>
        <w:separator/>
      </w:r>
    </w:p>
  </w:endnote>
  <w:endnote w:type="continuationSeparator" w:id="0">
    <w:p w14:paraId="4BA10702" w14:textId="77777777" w:rsidR="001875CF" w:rsidRDefault="001875CF" w:rsidP="0010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2DFFC" w14:textId="77777777" w:rsidR="001875CF" w:rsidRDefault="001875CF" w:rsidP="0010632B">
      <w:pPr>
        <w:spacing w:after="0" w:line="240" w:lineRule="auto"/>
      </w:pPr>
      <w:r>
        <w:separator/>
      </w:r>
    </w:p>
  </w:footnote>
  <w:footnote w:type="continuationSeparator" w:id="0">
    <w:p w14:paraId="613C6C7A" w14:textId="77777777" w:rsidR="001875CF" w:rsidRDefault="001875CF" w:rsidP="00106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1020"/>
      <w:docPartObj>
        <w:docPartGallery w:val="Page Numbers (Top of Page)"/>
        <w:docPartUnique/>
      </w:docPartObj>
    </w:sdtPr>
    <w:sdtEndPr>
      <w:rPr>
        <w:noProof/>
      </w:rPr>
    </w:sdtEndPr>
    <w:sdtContent>
      <w:p w14:paraId="3509D1CA" w14:textId="77777777" w:rsidR="007F477A" w:rsidRDefault="007F477A">
        <w:pPr>
          <w:pStyle w:val="Header"/>
        </w:pPr>
        <w:r>
          <w:fldChar w:fldCharType="begin"/>
        </w:r>
        <w:r>
          <w:instrText xml:space="preserve"> PAGE   \* MERGEFORMAT </w:instrText>
        </w:r>
        <w:r>
          <w:fldChar w:fldCharType="separate"/>
        </w:r>
        <w:r w:rsidR="00E3271E">
          <w:rPr>
            <w:noProof/>
          </w:rPr>
          <w:t>4</w:t>
        </w:r>
        <w:r>
          <w:rPr>
            <w:noProof/>
          </w:rPr>
          <w:fldChar w:fldCharType="end"/>
        </w:r>
      </w:p>
    </w:sdtContent>
  </w:sdt>
  <w:p w14:paraId="54C21510" w14:textId="77777777" w:rsidR="007F477A" w:rsidRDefault="007F4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D7870"/>
    <w:multiLevelType w:val="hybridMultilevel"/>
    <w:tmpl w:val="80DE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Riordan">
    <w15:presenceInfo w15:providerId="Windows Live" w15:userId="e0aa5bdeff4fad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ENLayout&gt;"/>
    <w:docVar w:name="EN.Libraries" w:val="&lt;Libraries&gt;&lt;/Libraries&gt;"/>
  </w:docVars>
  <w:rsids>
    <w:rsidRoot w:val="0010632B"/>
    <w:rsid w:val="000026F6"/>
    <w:rsid w:val="00005F60"/>
    <w:rsid w:val="00015DDB"/>
    <w:rsid w:val="00032755"/>
    <w:rsid w:val="00043630"/>
    <w:rsid w:val="000518A6"/>
    <w:rsid w:val="00060E4E"/>
    <w:rsid w:val="00076572"/>
    <w:rsid w:val="000915B3"/>
    <w:rsid w:val="000A0DB8"/>
    <w:rsid w:val="000A5FF7"/>
    <w:rsid w:val="000B2A87"/>
    <w:rsid w:val="000B3408"/>
    <w:rsid w:val="000D0462"/>
    <w:rsid w:val="000D587C"/>
    <w:rsid w:val="000E7E70"/>
    <w:rsid w:val="000F640F"/>
    <w:rsid w:val="00104D1F"/>
    <w:rsid w:val="0010632B"/>
    <w:rsid w:val="00110DE5"/>
    <w:rsid w:val="001211F4"/>
    <w:rsid w:val="0012564B"/>
    <w:rsid w:val="00133B60"/>
    <w:rsid w:val="00146DC5"/>
    <w:rsid w:val="00164F2E"/>
    <w:rsid w:val="001875CF"/>
    <w:rsid w:val="0019747C"/>
    <w:rsid w:val="001B5F2C"/>
    <w:rsid w:val="001C26E4"/>
    <w:rsid w:val="001D047E"/>
    <w:rsid w:val="001E06B3"/>
    <w:rsid w:val="0021547F"/>
    <w:rsid w:val="00220B24"/>
    <w:rsid w:val="00234905"/>
    <w:rsid w:val="00236644"/>
    <w:rsid w:val="00245845"/>
    <w:rsid w:val="0026186F"/>
    <w:rsid w:val="0026581A"/>
    <w:rsid w:val="0027782C"/>
    <w:rsid w:val="00286BDF"/>
    <w:rsid w:val="002875CF"/>
    <w:rsid w:val="002A27CF"/>
    <w:rsid w:val="002B6F47"/>
    <w:rsid w:val="002C0B77"/>
    <w:rsid w:val="002C1D15"/>
    <w:rsid w:val="002C72A2"/>
    <w:rsid w:val="002E38CB"/>
    <w:rsid w:val="002F3AE6"/>
    <w:rsid w:val="00311D3B"/>
    <w:rsid w:val="00325710"/>
    <w:rsid w:val="00335491"/>
    <w:rsid w:val="00341ABA"/>
    <w:rsid w:val="00393177"/>
    <w:rsid w:val="004048A2"/>
    <w:rsid w:val="00423260"/>
    <w:rsid w:val="00424F17"/>
    <w:rsid w:val="00457C77"/>
    <w:rsid w:val="00465996"/>
    <w:rsid w:val="004704E2"/>
    <w:rsid w:val="00470E64"/>
    <w:rsid w:val="00471F33"/>
    <w:rsid w:val="0047565E"/>
    <w:rsid w:val="004A0C43"/>
    <w:rsid w:val="004A14F5"/>
    <w:rsid w:val="004B1783"/>
    <w:rsid w:val="004B241D"/>
    <w:rsid w:val="004D4522"/>
    <w:rsid w:val="004E4426"/>
    <w:rsid w:val="00504137"/>
    <w:rsid w:val="005116F9"/>
    <w:rsid w:val="00522538"/>
    <w:rsid w:val="00541E67"/>
    <w:rsid w:val="00546565"/>
    <w:rsid w:val="00567601"/>
    <w:rsid w:val="00572A1B"/>
    <w:rsid w:val="005A2410"/>
    <w:rsid w:val="005A767D"/>
    <w:rsid w:val="005B15B5"/>
    <w:rsid w:val="005C2717"/>
    <w:rsid w:val="005C4480"/>
    <w:rsid w:val="005F30CC"/>
    <w:rsid w:val="005F6496"/>
    <w:rsid w:val="005F738B"/>
    <w:rsid w:val="00622C8C"/>
    <w:rsid w:val="00623354"/>
    <w:rsid w:val="006536D5"/>
    <w:rsid w:val="006573E1"/>
    <w:rsid w:val="00674A2F"/>
    <w:rsid w:val="006850BC"/>
    <w:rsid w:val="00686983"/>
    <w:rsid w:val="006A0DC4"/>
    <w:rsid w:val="006B06D0"/>
    <w:rsid w:val="006B4172"/>
    <w:rsid w:val="006C07CB"/>
    <w:rsid w:val="006D5138"/>
    <w:rsid w:val="006F2270"/>
    <w:rsid w:val="007022E6"/>
    <w:rsid w:val="00721E05"/>
    <w:rsid w:val="00735875"/>
    <w:rsid w:val="00756326"/>
    <w:rsid w:val="00757777"/>
    <w:rsid w:val="0077029C"/>
    <w:rsid w:val="00780445"/>
    <w:rsid w:val="0078155B"/>
    <w:rsid w:val="00781A93"/>
    <w:rsid w:val="0078288B"/>
    <w:rsid w:val="007A5C3D"/>
    <w:rsid w:val="007B231F"/>
    <w:rsid w:val="007C07AA"/>
    <w:rsid w:val="007C12C9"/>
    <w:rsid w:val="007C7073"/>
    <w:rsid w:val="007D0016"/>
    <w:rsid w:val="007D4FB5"/>
    <w:rsid w:val="007E74BF"/>
    <w:rsid w:val="007F34B7"/>
    <w:rsid w:val="007F477A"/>
    <w:rsid w:val="00816930"/>
    <w:rsid w:val="00821746"/>
    <w:rsid w:val="00821ACE"/>
    <w:rsid w:val="00830544"/>
    <w:rsid w:val="00842B7D"/>
    <w:rsid w:val="008752C2"/>
    <w:rsid w:val="0088080E"/>
    <w:rsid w:val="0088168F"/>
    <w:rsid w:val="00886F82"/>
    <w:rsid w:val="008B31A6"/>
    <w:rsid w:val="008D20A2"/>
    <w:rsid w:val="008D4CDA"/>
    <w:rsid w:val="008E0769"/>
    <w:rsid w:val="008E3EBA"/>
    <w:rsid w:val="008E571A"/>
    <w:rsid w:val="008F5F2A"/>
    <w:rsid w:val="0090769E"/>
    <w:rsid w:val="00913853"/>
    <w:rsid w:val="0092145D"/>
    <w:rsid w:val="009259AD"/>
    <w:rsid w:val="0093084E"/>
    <w:rsid w:val="0094106E"/>
    <w:rsid w:val="00941EF5"/>
    <w:rsid w:val="009424C0"/>
    <w:rsid w:val="0095452F"/>
    <w:rsid w:val="00966416"/>
    <w:rsid w:val="00982655"/>
    <w:rsid w:val="0099592A"/>
    <w:rsid w:val="009C2681"/>
    <w:rsid w:val="009C7683"/>
    <w:rsid w:val="009E36F5"/>
    <w:rsid w:val="009E529C"/>
    <w:rsid w:val="009E6850"/>
    <w:rsid w:val="009F4B9D"/>
    <w:rsid w:val="00A0406F"/>
    <w:rsid w:val="00A10F7D"/>
    <w:rsid w:val="00A13E39"/>
    <w:rsid w:val="00A25758"/>
    <w:rsid w:val="00A30577"/>
    <w:rsid w:val="00A37E59"/>
    <w:rsid w:val="00A61D2C"/>
    <w:rsid w:val="00A71A89"/>
    <w:rsid w:val="00A72436"/>
    <w:rsid w:val="00A83296"/>
    <w:rsid w:val="00AB1F60"/>
    <w:rsid w:val="00AB23A0"/>
    <w:rsid w:val="00AB3B30"/>
    <w:rsid w:val="00AE3608"/>
    <w:rsid w:val="00AE70E2"/>
    <w:rsid w:val="00B122B0"/>
    <w:rsid w:val="00B17288"/>
    <w:rsid w:val="00B27ED6"/>
    <w:rsid w:val="00B41150"/>
    <w:rsid w:val="00B4190C"/>
    <w:rsid w:val="00B44E2D"/>
    <w:rsid w:val="00B501AA"/>
    <w:rsid w:val="00B5303C"/>
    <w:rsid w:val="00B57AAA"/>
    <w:rsid w:val="00B715C6"/>
    <w:rsid w:val="00B94A90"/>
    <w:rsid w:val="00BB2B90"/>
    <w:rsid w:val="00BB42EB"/>
    <w:rsid w:val="00BB44A4"/>
    <w:rsid w:val="00BC3BB6"/>
    <w:rsid w:val="00BD441F"/>
    <w:rsid w:val="00BE00BE"/>
    <w:rsid w:val="00BE5935"/>
    <w:rsid w:val="00BE5AED"/>
    <w:rsid w:val="00C01F27"/>
    <w:rsid w:val="00C11C54"/>
    <w:rsid w:val="00C142D1"/>
    <w:rsid w:val="00C171E0"/>
    <w:rsid w:val="00C31163"/>
    <w:rsid w:val="00C369E8"/>
    <w:rsid w:val="00C47546"/>
    <w:rsid w:val="00C613CA"/>
    <w:rsid w:val="00C85964"/>
    <w:rsid w:val="00C91DA4"/>
    <w:rsid w:val="00C934B6"/>
    <w:rsid w:val="00C94799"/>
    <w:rsid w:val="00CB4D14"/>
    <w:rsid w:val="00CB71EA"/>
    <w:rsid w:val="00CC46DC"/>
    <w:rsid w:val="00CE22C2"/>
    <w:rsid w:val="00D21393"/>
    <w:rsid w:val="00D2481B"/>
    <w:rsid w:val="00D36ED6"/>
    <w:rsid w:val="00D449BB"/>
    <w:rsid w:val="00D452F6"/>
    <w:rsid w:val="00D57924"/>
    <w:rsid w:val="00D63771"/>
    <w:rsid w:val="00D80215"/>
    <w:rsid w:val="00D83055"/>
    <w:rsid w:val="00DC5BA3"/>
    <w:rsid w:val="00DD1E5A"/>
    <w:rsid w:val="00DD2435"/>
    <w:rsid w:val="00DF0451"/>
    <w:rsid w:val="00E043F8"/>
    <w:rsid w:val="00E30838"/>
    <w:rsid w:val="00E3271E"/>
    <w:rsid w:val="00E4063F"/>
    <w:rsid w:val="00E44C9C"/>
    <w:rsid w:val="00E46C87"/>
    <w:rsid w:val="00E5075D"/>
    <w:rsid w:val="00E52F46"/>
    <w:rsid w:val="00E57E39"/>
    <w:rsid w:val="00E62A48"/>
    <w:rsid w:val="00E64586"/>
    <w:rsid w:val="00E7172E"/>
    <w:rsid w:val="00E72AC7"/>
    <w:rsid w:val="00E75C1E"/>
    <w:rsid w:val="00E835EC"/>
    <w:rsid w:val="00EB54DB"/>
    <w:rsid w:val="00EB6355"/>
    <w:rsid w:val="00EC6131"/>
    <w:rsid w:val="00EC6DD6"/>
    <w:rsid w:val="00ED61A3"/>
    <w:rsid w:val="00EF0E9C"/>
    <w:rsid w:val="00EF28DD"/>
    <w:rsid w:val="00EF3B44"/>
    <w:rsid w:val="00F05291"/>
    <w:rsid w:val="00F504A1"/>
    <w:rsid w:val="00F602A8"/>
    <w:rsid w:val="00F63715"/>
    <w:rsid w:val="00F7647A"/>
    <w:rsid w:val="00F86DC8"/>
    <w:rsid w:val="00F92008"/>
    <w:rsid w:val="00F94E8C"/>
    <w:rsid w:val="00F953F3"/>
    <w:rsid w:val="00FA7DE1"/>
    <w:rsid w:val="00FB31DF"/>
    <w:rsid w:val="00FB468B"/>
    <w:rsid w:val="00FB7DC3"/>
    <w:rsid w:val="00FC10C4"/>
    <w:rsid w:val="00FC4F23"/>
    <w:rsid w:val="00FD09DF"/>
    <w:rsid w:val="00FD1D78"/>
    <w:rsid w:val="00FE28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E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32B"/>
  </w:style>
  <w:style w:type="paragraph" w:styleId="Footer">
    <w:name w:val="footer"/>
    <w:basedOn w:val="Normal"/>
    <w:link w:val="FooterChar"/>
    <w:uiPriority w:val="99"/>
    <w:unhideWhenUsed/>
    <w:rsid w:val="00106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32B"/>
  </w:style>
  <w:style w:type="paragraph" w:styleId="NormalWeb">
    <w:name w:val="Normal (Web)"/>
    <w:basedOn w:val="Normal"/>
    <w:uiPriority w:val="99"/>
    <w:unhideWhenUsed/>
    <w:rsid w:val="000E7E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E7E70"/>
    <w:rPr>
      <w:i/>
      <w:iCs/>
    </w:rPr>
  </w:style>
  <w:style w:type="paragraph" w:customStyle="1" w:styleId="Normal0">
    <w:name w:val="[Normal]"/>
    <w:rsid w:val="0092145D"/>
    <w:pPr>
      <w:widowControl w:val="0"/>
      <w:autoSpaceDE w:val="0"/>
      <w:autoSpaceDN w:val="0"/>
      <w:adjustRightInd w:val="0"/>
      <w:spacing w:after="0" w:line="240" w:lineRule="auto"/>
    </w:pPr>
    <w:rPr>
      <w:rFonts w:ascii="Arial" w:hAnsi="Arial" w:cs="Arial"/>
      <w:sz w:val="24"/>
      <w:szCs w:val="24"/>
    </w:rPr>
  </w:style>
  <w:style w:type="paragraph" w:customStyle="1" w:styleId="EndNoteBibliographyTitle">
    <w:name w:val="EndNote Bibliography Title"/>
    <w:basedOn w:val="Normal"/>
    <w:link w:val="EndNoteBibliographyTitleChar"/>
    <w:rsid w:val="006D5138"/>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6D5138"/>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D5138"/>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6D5138"/>
    <w:rPr>
      <w:rFonts w:ascii="Times New Roman" w:hAnsi="Times New Roman" w:cs="Times New Roman"/>
      <w:noProof/>
      <w:sz w:val="24"/>
      <w:lang w:val="en-US"/>
    </w:rPr>
  </w:style>
  <w:style w:type="character" w:styleId="Hyperlink">
    <w:name w:val="Hyperlink"/>
    <w:basedOn w:val="DefaultParagraphFont"/>
    <w:uiPriority w:val="99"/>
    <w:unhideWhenUsed/>
    <w:rsid w:val="002C0B77"/>
    <w:rPr>
      <w:color w:val="0000FF" w:themeColor="hyperlink"/>
      <w:u w:val="single"/>
    </w:rPr>
  </w:style>
  <w:style w:type="paragraph" w:styleId="BalloonText">
    <w:name w:val="Balloon Text"/>
    <w:basedOn w:val="Normal"/>
    <w:link w:val="BalloonTextChar"/>
    <w:uiPriority w:val="99"/>
    <w:semiHidden/>
    <w:unhideWhenUsed/>
    <w:rsid w:val="007A5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C3D"/>
    <w:rPr>
      <w:rFonts w:ascii="Tahoma" w:hAnsi="Tahoma" w:cs="Tahoma"/>
      <w:sz w:val="16"/>
      <w:szCs w:val="16"/>
    </w:rPr>
  </w:style>
  <w:style w:type="character" w:styleId="CommentReference">
    <w:name w:val="annotation reference"/>
    <w:basedOn w:val="DefaultParagraphFont"/>
    <w:uiPriority w:val="99"/>
    <w:semiHidden/>
    <w:unhideWhenUsed/>
    <w:rsid w:val="00325710"/>
    <w:rPr>
      <w:sz w:val="16"/>
      <w:szCs w:val="16"/>
    </w:rPr>
  </w:style>
  <w:style w:type="paragraph" w:styleId="CommentText">
    <w:name w:val="annotation text"/>
    <w:basedOn w:val="Normal"/>
    <w:link w:val="CommentTextChar"/>
    <w:uiPriority w:val="99"/>
    <w:semiHidden/>
    <w:unhideWhenUsed/>
    <w:rsid w:val="00325710"/>
    <w:pPr>
      <w:spacing w:line="240" w:lineRule="auto"/>
    </w:pPr>
    <w:rPr>
      <w:sz w:val="20"/>
      <w:szCs w:val="20"/>
    </w:rPr>
  </w:style>
  <w:style w:type="character" w:customStyle="1" w:styleId="CommentTextChar">
    <w:name w:val="Comment Text Char"/>
    <w:basedOn w:val="DefaultParagraphFont"/>
    <w:link w:val="CommentText"/>
    <w:uiPriority w:val="99"/>
    <w:semiHidden/>
    <w:rsid w:val="00325710"/>
    <w:rPr>
      <w:sz w:val="20"/>
      <w:szCs w:val="20"/>
    </w:rPr>
  </w:style>
  <w:style w:type="paragraph" w:styleId="CommentSubject">
    <w:name w:val="annotation subject"/>
    <w:basedOn w:val="CommentText"/>
    <w:next w:val="CommentText"/>
    <w:link w:val="CommentSubjectChar"/>
    <w:uiPriority w:val="99"/>
    <w:semiHidden/>
    <w:unhideWhenUsed/>
    <w:rsid w:val="00325710"/>
    <w:rPr>
      <w:b/>
      <w:bCs/>
    </w:rPr>
  </w:style>
  <w:style w:type="character" w:customStyle="1" w:styleId="CommentSubjectChar">
    <w:name w:val="Comment Subject Char"/>
    <w:basedOn w:val="CommentTextChar"/>
    <w:link w:val="CommentSubject"/>
    <w:uiPriority w:val="99"/>
    <w:semiHidden/>
    <w:rsid w:val="00325710"/>
    <w:rPr>
      <w:b/>
      <w:bCs/>
      <w:sz w:val="20"/>
      <w:szCs w:val="20"/>
    </w:rPr>
  </w:style>
  <w:style w:type="character" w:styleId="FollowedHyperlink">
    <w:name w:val="FollowedHyperlink"/>
    <w:basedOn w:val="DefaultParagraphFont"/>
    <w:uiPriority w:val="99"/>
    <w:semiHidden/>
    <w:unhideWhenUsed/>
    <w:rsid w:val="00E7172E"/>
    <w:rPr>
      <w:color w:val="800080" w:themeColor="followedHyperlink"/>
      <w:u w:val="single"/>
    </w:rPr>
  </w:style>
  <w:style w:type="character" w:customStyle="1" w:styleId="UnresolvedMention">
    <w:name w:val="Unresolved Mention"/>
    <w:basedOn w:val="DefaultParagraphFont"/>
    <w:uiPriority w:val="99"/>
    <w:semiHidden/>
    <w:unhideWhenUsed/>
    <w:rsid w:val="0056760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32B"/>
  </w:style>
  <w:style w:type="paragraph" w:styleId="Footer">
    <w:name w:val="footer"/>
    <w:basedOn w:val="Normal"/>
    <w:link w:val="FooterChar"/>
    <w:uiPriority w:val="99"/>
    <w:unhideWhenUsed/>
    <w:rsid w:val="00106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32B"/>
  </w:style>
  <w:style w:type="paragraph" w:styleId="NormalWeb">
    <w:name w:val="Normal (Web)"/>
    <w:basedOn w:val="Normal"/>
    <w:uiPriority w:val="99"/>
    <w:unhideWhenUsed/>
    <w:rsid w:val="000E7E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E7E70"/>
    <w:rPr>
      <w:i/>
      <w:iCs/>
    </w:rPr>
  </w:style>
  <w:style w:type="paragraph" w:customStyle="1" w:styleId="Normal0">
    <w:name w:val="[Normal]"/>
    <w:rsid w:val="0092145D"/>
    <w:pPr>
      <w:widowControl w:val="0"/>
      <w:autoSpaceDE w:val="0"/>
      <w:autoSpaceDN w:val="0"/>
      <w:adjustRightInd w:val="0"/>
      <w:spacing w:after="0" w:line="240" w:lineRule="auto"/>
    </w:pPr>
    <w:rPr>
      <w:rFonts w:ascii="Arial" w:hAnsi="Arial" w:cs="Arial"/>
      <w:sz w:val="24"/>
      <w:szCs w:val="24"/>
    </w:rPr>
  </w:style>
  <w:style w:type="paragraph" w:customStyle="1" w:styleId="EndNoteBibliographyTitle">
    <w:name w:val="EndNote Bibliography Title"/>
    <w:basedOn w:val="Normal"/>
    <w:link w:val="EndNoteBibliographyTitleChar"/>
    <w:rsid w:val="006D5138"/>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6D5138"/>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D5138"/>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6D5138"/>
    <w:rPr>
      <w:rFonts w:ascii="Times New Roman" w:hAnsi="Times New Roman" w:cs="Times New Roman"/>
      <w:noProof/>
      <w:sz w:val="24"/>
      <w:lang w:val="en-US"/>
    </w:rPr>
  </w:style>
  <w:style w:type="character" w:styleId="Hyperlink">
    <w:name w:val="Hyperlink"/>
    <w:basedOn w:val="DefaultParagraphFont"/>
    <w:uiPriority w:val="99"/>
    <w:unhideWhenUsed/>
    <w:rsid w:val="002C0B77"/>
    <w:rPr>
      <w:color w:val="0000FF" w:themeColor="hyperlink"/>
      <w:u w:val="single"/>
    </w:rPr>
  </w:style>
  <w:style w:type="paragraph" w:styleId="BalloonText">
    <w:name w:val="Balloon Text"/>
    <w:basedOn w:val="Normal"/>
    <w:link w:val="BalloonTextChar"/>
    <w:uiPriority w:val="99"/>
    <w:semiHidden/>
    <w:unhideWhenUsed/>
    <w:rsid w:val="007A5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C3D"/>
    <w:rPr>
      <w:rFonts w:ascii="Tahoma" w:hAnsi="Tahoma" w:cs="Tahoma"/>
      <w:sz w:val="16"/>
      <w:szCs w:val="16"/>
    </w:rPr>
  </w:style>
  <w:style w:type="character" w:styleId="CommentReference">
    <w:name w:val="annotation reference"/>
    <w:basedOn w:val="DefaultParagraphFont"/>
    <w:uiPriority w:val="99"/>
    <w:semiHidden/>
    <w:unhideWhenUsed/>
    <w:rsid w:val="00325710"/>
    <w:rPr>
      <w:sz w:val="16"/>
      <w:szCs w:val="16"/>
    </w:rPr>
  </w:style>
  <w:style w:type="paragraph" w:styleId="CommentText">
    <w:name w:val="annotation text"/>
    <w:basedOn w:val="Normal"/>
    <w:link w:val="CommentTextChar"/>
    <w:uiPriority w:val="99"/>
    <w:semiHidden/>
    <w:unhideWhenUsed/>
    <w:rsid w:val="00325710"/>
    <w:pPr>
      <w:spacing w:line="240" w:lineRule="auto"/>
    </w:pPr>
    <w:rPr>
      <w:sz w:val="20"/>
      <w:szCs w:val="20"/>
    </w:rPr>
  </w:style>
  <w:style w:type="character" w:customStyle="1" w:styleId="CommentTextChar">
    <w:name w:val="Comment Text Char"/>
    <w:basedOn w:val="DefaultParagraphFont"/>
    <w:link w:val="CommentText"/>
    <w:uiPriority w:val="99"/>
    <w:semiHidden/>
    <w:rsid w:val="00325710"/>
    <w:rPr>
      <w:sz w:val="20"/>
      <w:szCs w:val="20"/>
    </w:rPr>
  </w:style>
  <w:style w:type="paragraph" w:styleId="CommentSubject">
    <w:name w:val="annotation subject"/>
    <w:basedOn w:val="CommentText"/>
    <w:next w:val="CommentText"/>
    <w:link w:val="CommentSubjectChar"/>
    <w:uiPriority w:val="99"/>
    <w:semiHidden/>
    <w:unhideWhenUsed/>
    <w:rsid w:val="00325710"/>
    <w:rPr>
      <w:b/>
      <w:bCs/>
    </w:rPr>
  </w:style>
  <w:style w:type="character" w:customStyle="1" w:styleId="CommentSubjectChar">
    <w:name w:val="Comment Subject Char"/>
    <w:basedOn w:val="CommentTextChar"/>
    <w:link w:val="CommentSubject"/>
    <w:uiPriority w:val="99"/>
    <w:semiHidden/>
    <w:rsid w:val="00325710"/>
    <w:rPr>
      <w:b/>
      <w:bCs/>
      <w:sz w:val="20"/>
      <w:szCs w:val="20"/>
    </w:rPr>
  </w:style>
  <w:style w:type="character" w:styleId="FollowedHyperlink">
    <w:name w:val="FollowedHyperlink"/>
    <w:basedOn w:val="DefaultParagraphFont"/>
    <w:uiPriority w:val="99"/>
    <w:semiHidden/>
    <w:unhideWhenUsed/>
    <w:rsid w:val="00E7172E"/>
    <w:rPr>
      <w:color w:val="800080" w:themeColor="followedHyperlink"/>
      <w:u w:val="single"/>
    </w:rPr>
  </w:style>
  <w:style w:type="character" w:customStyle="1" w:styleId="UnresolvedMention">
    <w:name w:val="Unresolved Mention"/>
    <w:basedOn w:val="DefaultParagraphFont"/>
    <w:uiPriority w:val="99"/>
    <w:semiHidden/>
    <w:unhideWhenUsed/>
    <w:rsid w:val="00567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velhealthpro.org.uk/country/61/cyprus"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dc.europa.eu/sites/portal/files/documents/RRA-Malaria-EU-revised-September-2017_0.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dc.gov/malaria/new_info/2017/Cyprus_2017.html" TargetMode="External"/><Relationship Id="rId4" Type="http://schemas.microsoft.com/office/2007/relationships/stylesWithEffects" Target="stylesWithEffects.xml"/><Relationship Id="rId9" Type="http://schemas.openxmlformats.org/officeDocument/2006/relationships/hyperlink" Target="http://www.euro.who.int/en/media-centre/sections/press-releases/2016/04/from-over-90-000-cases-to-zero-in-two-decades-the-european-region-is-malaria-fr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AD05B-DA2B-4D68-B544-76507036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Emms</dc:creator>
  <cp:lastModifiedBy>Holly Emms</cp:lastModifiedBy>
  <cp:revision>3</cp:revision>
  <dcterms:created xsi:type="dcterms:W3CDTF">2018-11-15T17:24:00Z</dcterms:created>
  <dcterms:modified xsi:type="dcterms:W3CDTF">2018-11-15T17:30:00Z</dcterms:modified>
</cp:coreProperties>
</file>