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C0" w:rsidRPr="00CB39C0" w:rsidRDefault="00CB39C0" w:rsidP="00CB39C0">
      <w:pPr>
        <w:rPr>
          <w:b/>
          <w:bCs/>
        </w:rPr>
      </w:pPr>
      <w:r w:rsidRPr="00CB39C0">
        <w:rPr>
          <w:b/>
        </w:rPr>
        <w:t>Correction:</w:t>
      </w:r>
      <w:r>
        <w:t xml:space="preserve"> </w:t>
      </w:r>
      <w:r w:rsidRPr="00CB39C0">
        <w:rPr>
          <w:b/>
          <w:bCs/>
        </w:rPr>
        <w:t>Is BMI the best measure of obesity? (</w:t>
      </w:r>
      <w:proofErr w:type="spellStart"/>
      <w:proofErr w:type="gramStart"/>
      <w:r w:rsidRPr="00CB39C0">
        <w:rPr>
          <w:b/>
          <w:bCs/>
        </w:rPr>
        <w:t>vol</w:t>
      </w:r>
      <w:proofErr w:type="spellEnd"/>
      <w:proofErr w:type="gramEnd"/>
      <w:r w:rsidRPr="00CB39C0">
        <w:rPr>
          <w:b/>
          <w:bCs/>
        </w:rPr>
        <w:t xml:space="preserve"> 360, k1274, 2018)</w:t>
      </w:r>
    </w:p>
    <w:p w:rsidR="00732247" w:rsidRDefault="00CB39C0">
      <w:r w:rsidRPr="00CB39C0">
        <w:t>The childhood obesity thresholds for clinical and epidemiological purposes are the 98th and 95th centiles respectively using the UK 1990 reference curves—not the other way round as stated in this Editorial (</w:t>
      </w:r>
      <w:r w:rsidRPr="00CB39C0">
        <w:rPr>
          <w:i/>
          <w:iCs/>
        </w:rPr>
        <w:t>B</w:t>
      </w:r>
      <w:bookmarkStart w:id="0" w:name="_GoBack"/>
      <w:bookmarkEnd w:id="0"/>
      <w:r w:rsidRPr="00CB39C0">
        <w:rPr>
          <w:i/>
          <w:iCs/>
        </w:rPr>
        <w:t>MJ</w:t>
      </w:r>
      <w:r w:rsidRPr="00CB39C0">
        <w:t xml:space="preserve"> 2018;360:k1274, doi:</w:t>
      </w:r>
      <w:hyperlink r:id="rId4" w:history="1">
        <w:r w:rsidRPr="00CB39C0">
          <w:rPr>
            <w:rStyle w:val="Hyperlink"/>
          </w:rPr>
          <w:t>10.1136/bmj.k1274</w:t>
        </w:r>
      </w:hyperlink>
      <w:r w:rsidRPr="00CB39C0">
        <w:t>).</w:t>
      </w:r>
    </w:p>
    <w:sectPr w:rsidR="00732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C0"/>
    <w:rsid w:val="00732247"/>
    <w:rsid w:val="00CB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AB3F5-E72C-4D9B-9BF1-F01342DE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9C0"/>
    <w:rPr>
      <w:color w:val="0563C1" w:themeColor="hyperlink"/>
      <w:u w:val="single"/>
    </w:rPr>
  </w:style>
  <w:style w:type="character" w:customStyle="1" w:styleId="Heading1Char">
    <w:name w:val="Heading 1 Char"/>
    <w:basedOn w:val="DefaultParagraphFont"/>
    <w:link w:val="Heading1"/>
    <w:uiPriority w:val="9"/>
    <w:rsid w:val="00CB39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3676">
      <w:bodyDiv w:val="1"/>
      <w:marLeft w:val="0"/>
      <w:marRight w:val="0"/>
      <w:marTop w:val="0"/>
      <w:marBottom w:val="0"/>
      <w:divBdr>
        <w:top w:val="none" w:sz="0" w:space="0" w:color="auto"/>
        <w:left w:val="none" w:sz="0" w:space="0" w:color="auto"/>
        <w:bottom w:val="none" w:sz="0" w:space="0" w:color="auto"/>
        <w:right w:val="none" w:sz="0" w:space="0" w:color="auto"/>
      </w:divBdr>
    </w:div>
    <w:div w:id="808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j.com/lookup/doi/10.1136/bmj.k1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St Georges, University of London</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Jennifer Hughes</cp:lastModifiedBy>
  <cp:revision>1</cp:revision>
  <dcterms:created xsi:type="dcterms:W3CDTF">2018-10-15T10:25:00Z</dcterms:created>
  <dcterms:modified xsi:type="dcterms:W3CDTF">2018-10-15T10:26:00Z</dcterms:modified>
</cp:coreProperties>
</file>