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C7" w:rsidRPr="00734E2C" w:rsidRDefault="00883B3D" w:rsidP="009422F8">
      <w:pPr>
        <w:pStyle w:val="Heading1"/>
        <w:spacing w:after="0"/>
        <w:rPr>
          <w:sz w:val="28"/>
          <w:szCs w:val="28"/>
        </w:rPr>
      </w:pPr>
      <w:r w:rsidRPr="00734E2C">
        <w:rPr>
          <w:sz w:val="28"/>
          <w:szCs w:val="28"/>
        </w:rPr>
        <w:t>(</w:t>
      </w:r>
      <w:proofErr w:type="spellStart"/>
      <w:r w:rsidR="004F00BD" w:rsidRPr="00734E2C">
        <w:rPr>
          <w:sz w:val="28"/>
          <w:szCs w:val="28"/>
        </w:rPr>
        <w:t>Mis</w:t>
      </w:r>
      <w:proofErr w:type="spellEnd"/>
      <w:proofErr w:type="gramStart"/>
      <w:r w:rsidRPr="00734E2C">
        <w:rPr>
          <w:sz w:val="28"/>
          <w:szCs w:val="28"/>
        </w:rPr>
        <w:t>)</w:t>
      </w:r>
      <w:r w:rsidR="004F00BD" w:rsidRPr="00734E2C">
        <w:rPr>
          <w:sz w:val="28"/>
          <w:szCs w:val="28"/>
        </w:rPr>
        <w:t>u</w:t>
      </w:r>
      <w:r w:rsidR="00193E5B" w:rsidRPr="00734E2C">
        <w:rPr>
          <w:sz w:val="28"/>
          <w:szCs w:val="28"/>
        </w:rPr>
        <w:t>nderstanding</w:t>
      </w:r>
      <w:proofErr w:type="gramEnd"/>
      <w:r w:rsidR="00193E5B" w:rsidRPr="00734E2C">
        <w:rPr>
          <w:sz w:val="28"/>
          <w:szCs w:val="28"/>
        </w:rPr>
        <w:t xml:space="preserve"> t</w:t>
      </w:r>
      <w:r w:rsidR="00C321C7" w:rsidRPr="00734E2C">
        <w:rPr>
          <w:sz w:val="28"/>
          <w:szCs w:val="28"/>
        </w:rPr>
        <w:t>rauma informed approaches in mental health</w:t>
      </w:r>
      <w:r w:rsidR="004F00BD" w:rsidRPr="00734E2C">
        <w:rPr>
          <w:sz w:val="28"/>
          <w:szCs w:val="28"/>
        </w:rPr>
        <w:t xml:space="preserve"> </w:t>
      </w:r>
    </w:p>
    <w:p w:rsidR="000A68D9" w:rsidRPr="00734E2C" w:rsidRDefault="000A68D9" w:rsidP="009422F8">
      <w:pPr>
        <w:spacing w:line="360" w:lineRule="auto"/>
      </w:pPr>
    </w:p>
    <w:p w:rsidR="002F3666" w:rsidRPr="00C06571" w:rsidRDefault="00883B3D" w:rsidP="009422F8">
      <w:pPr>
        <w:spacing w:after="240" w:line="360" w:lineRule="auto"/>
        <w:rPr>
          <w:rFonts w:asciiTheme="minorHAnsi" w:hAnsiTheme="minorHAnsi"/>
          <w:sz w:val="22"/>
          <w:szCs w:val="22"/>
        </w:rPr>
      </w:pPr>
      <w:r w:rsidRPr="00734E2C">
        <w:rPr>
          <w:rFonts w:asciiTheme="minorHAnsi" w:hAnsiTheme="minorHAnsi"/>
          <w:sz w:val="22"/>
          <w:szCs w:val="22"/>
        </w:rPr>
        <w:t xml:space="preserve">The Journal of Mental Health has </w:t>
      </w:r>
      <w:r w:rsidR="00C127F3" w:rsidRPr="00734E2C">
        <w:rPr>
          <w:rFonts w:asciiTheme="minorHAnsi" w:hAnsiTheme="minorHAnsi"/>
          <w:sz w:val="22"/>
          <w:szCs w:val="22"/>
        </w:rPr>
        <w:t>a history of publishing</w:t>
      </w:r>
      <w:r w:rsidR="00451F43" w:rsidRPr="00734E2C">
        <w:rPr>
          <w:rFonts w:asciiTheme="minorHAnsi" w:hAnsiTheme="minorHAnsi"/>
          <w:sz w:val="22"/>
          <w:szCs w:val="22"/>
        </w:rPr>
        <w:t xml:space="preserve"> articles that </w:t>
      </w:r>
      <w:r w:rsidR="00AB1E57" w:rsidRPr="00734E2C">
        <w:rPr>
          <w:rFonts w:asciiTheme="minorHAnsi" w:hAnsiTheme="minorHAnsi"/>
          <w:sz w:val="22"/>
          <w:szCs w:val="22"/>
        </w:rPr>
        <w:t>explore the way</w:t>
      </w:r>
      <w:r w:rsidR="00830DFD">
        <w:rPr>
          <w:rFonts w:asciiTheme="minorHAnsi" w:hAnsiTheme="minorHAnsi"/>
          <w:sz w:val="22"/>
          <w:szCs w:val="22"/>
        </w:rPr>
        <w:t>s</w:t>
      </w:r>
      <w:r w:rsidR="00AB1E57" w:rsidRPr="00734E2C">
        <w:rPr>
          <w:rFonts w:asciiTheme="minorHAnsi" w:hAnsiTheme="minorHAnsi"/>
          <w:sz w:val="22"/>
          <w:szCs w:val="22"/>
        </w:rPr>
        <w:t xml:space="preserve"> traumatic experiences lead to mental distress, and </w:t>
      </w:r>
      <w:r w:rsidRPr="00734E2C">
        <w:rPr>
          <w:rFonts w:asciiTheme="minorHAnsi" w:hAnsiTheme="minorHAnsi"/>
          <w:sz w:val="22"/>
          <w:szCs w:val="22"/>
        </w:rPr>
        <w:t>the experiences of trauma survivors</w:t>
      </w:r>
      <w:r w:rsidR="00AB1E57" w:rsidRPr="00734E2C">
        <w:rPr>
          <w:rFonts w:asciiTheme="minorHAnsi" w:hAnsiTheme="minorHAnsi"/>
          <w:sz w:val="22"/>
          <w:szCs w:val="22"/>
        </w:rPr>
        <w:t xml:space="preserve"> </w:t>
      </w:r>
      <w:r w:rsidRPr="00734E2C">
        <w:rPr>
          <w:rFonts w:asciiTheme="minorHAnsi" w:hAnsiTheme="minorHAnsi"/>
          <w:sz w:val="22"/>
          <w:szCs w:val="22"/>
        </w:rPr>
        <w:t>(e.g.</w:t>
      </w:r>
      <w:r w:rsidR="00AB1E57" w:rsidRPr="00734E2C">
        <w:rPr>
          <w:rFonts w:asciiTheme="minorHAnsi" w:hAnsiTheme="minorHAnsi"/>
          <w:sz w:val="22"/>
          <w:szCs w:val="22"/>
        </w:rPr>
        <w:t xml:space="preserve"> </w:t>
      </w:r>
      <w:proofErr w:type="spellStart"/>
      <w:r w:rsidR="00AF799F" w:rsidRPr="00734E2C">
        <w:rPr>
          <w:rFonts w:asciiTheme="minorHAnsi" w:hAnsiTheme="minorHAnsi"/>
          <w:sz w:val="22"/>
          <w:szCs w:val="22"/>
        </w:rPr>
        <w:t>Xie</w:t>
      </w:r>
      <w:proofErr w:type="spellEnd"/>
      <w:r w:rsidR="00C9733D">
        <w:rPr>
          <w:rFonts w:asciiTheme="minorHAnsi" w:hAnsiTheme="minorHAnsi"/>
          <w:sz w:val="22"/>
          <w:szCs w:val="22"/>
        </w:rPr>
        <w:t xml:space="preserve">, </w:t>
      </w:r>
      <w:proofErr w:type="spellStart"/>
      <w:r w:rsidR="00E62171">
        <w:rPr>
          <w:rFonts w:asciiTheme="minorHAnsi" w:hAnsiTheme="minorHAnsi"/>
          <w:sz w:val="22"/>
          <w:szCs w:val="22"/>
        </w:rPr>
        <w:t>Jiuping</w:t>
      </w:r>
      <w:proofErr w:type="spellEnd"/>
      <w:r w:rsidR="00E62171">
        <w:rPr>
          <w:rFonts w:asciiTheme="minorHAnsi" w:hAnsiTheme="minorHAnsi"/>
          <w:sz w:val="22"/>
          <w:szCs w:val="22"/>
        </w:rPr>
        <w:t xml:space="preserve"> &amp; </w:t>
      </w:r>
      <w:proofErr w:type="spellStart"/>
      <w:r w:rsidR="00E62171">
        <w:rPr>
          <w:rFonts w:asciiTheme="minorHAnsi" w:hAnsiTheme="minorHAnsi"/>
          <w:sz w:val="22"/>
          <w:szCs w:val="22"/>
        </w:rPr>
        <w:t>Zhibin</w:t>
      </w:r>
      <w:proofErr w:type="spellEnd"/>
      <w:r w:rsidR="00E62171">
        <w:rPr>
          <w:rFonts w:asciiTheme="minorHAnsi" w:hAnsiTheme="minorHAnsi"/>
          <w:sz w:val="22"/>
          <w:szCs w:val="22"/>
        </w:rPr>
        <w:t xml:space="preserve">, </w:t>
      </w:r>
      <w:r w:rsidR="00AF799F" w:rsidRPr="00734E2C">
        <w:rPr>
          <w:rFonts w:asciiTheme="minorHAnsi" w:hAnsiTheme="minorHAnsi"/>
          <w:sz w:val="22"/>
          <w:szCs w:val="22"/>
        </w:rPr>
        <w:t xml:space="preserve">2017; </w:t>
      </w:r>
      <w:proofErr w:type="spellStart"/>
      <w:r w:rsidR="00AB1E57" w:rsidRPr="00734E2C">
        <w:rPr>
          <w:rFonts w:asciiTheme="minorHAnsi" w:hAnsiTheme="minorHAnsi"/>
          <w:sz w:val="22"/>
          <w:szCs w:val="22"/>
        </w:rPr>
        <w:t>Kucharska</w:t>
      </w:r>
      <w:proofErr w:type="spellEnd"/>
      <w:r w:rsidR="00E62171">
        <w:rPr>
          <w:rFonts w:asciiTheme="minorHAnsi" w:hAnsiTheme="minorHAnsi"/>
          <w:sz w:val="22"/>
          <w:szCs w:val="22"/>
        </w:rPr>
        <w:t>, 2017</w:t>
      </w:r>
      <w:r w:rsidR="00AB1E57" w:rsidRPr="00734E2C">
        <w:rPr>
          <w:rFonts w:asciiTheme="minorHAnsi" w:hAnsiTheme="minorHAnsi"/>
          <w:sz w:val="22"/>
          <w:szCs w:val="22"/>
        </w:rPr>
        <w:t xml:space="preserve">; </w:t>
      </w:r>
      <w:proofErr w:type="spellStart"/>
      <w:r w:rsidR="00451F43" w:rsidRPr="00734E2C">
        <w:rPr>
          <w:rFonts w:asciiTheme="minorHAnsi" w:hAnsiTheme="minorHAnsi"/>
          <w:sz w:val="22"/>
          <w:szCs w:val="22"/>
        </w:rPr>
        <w:t>Karatzias</w:t>
      </w:r>
      <w:proofErr w:type="spellEnd"/>
      <w:r w:rsidR="00E62171">
        <w:rPr>
          <w:rFonts w:asciiTheme="minorHAnsi" w:hAnsiTheme="minorHAnsi"/>
          <w:sz w:val="22"/>
          <w:szCs w:val="22"/>
        </w:rPr>
        <w:t xml:space="preserve">, Ferguson, </w:t>
      </w:r>
      <w:proofErr w:type="spellStart"/>
      <w:r w:rsidR="00E62171">
        <w:rPr>
          <w:rFonts w:asciiTheme="minorHAnsi" w:hAnsiTheme="minorHAnsi"/>
          <w:sz w:val="22"/>
          <w:szCs w:val="22"/>
        </w:rPr>
        <w:t>Gullone</w:t>
      </w:r>
      <w:proofErr w:type="spellEnd"/>
      <w:r w:rsidR="00E62171">
        <w:rPr>
          <w:rFonts w:asciiTheme="minorHAnsi" w:hAnsiTheme="minorHAnsi"/>
          <w:sz w:val="22"/>
          <w:szCs w:val="22"/>
        </w:rPr>
        <w:t xml:space="preserve"> &amp; Cosgrove</w:t>
      </w:r>
      <w:r w:rsidR="00AB1DC4">
        <w:rPr>
          <w:rFonts w:asciiTheme="minorHAnsi" w:hAnsiTheme="minorHAnsi"/>
          <w:sz w:val="22"/>
          <w:szCs w:val="22"/>
        </w:rPr>
        <w:t>,</w:t>
      </w:r>
      <w:r w:rsidR="00451F43" w:rsidRPr="00734E2C">
        <w:rPr>
          <w:rFonts w:asciiTheme="minorHAnsi" w:hAnsiTheme="minorHAnsi"/>
          <w:sz w:val="22"/>
          <w:szCs w:val="22"/>
        </w:rPr>
        <w:t xml:space="preserve"> 2016; </w:t>
      </w:r>
      <w:r w:rsidR="00AF799F" w:rsidRPr="00734E2C">
        <w:rPr>
          <w:rFonts w:asciiTheme="minorHAnsi" w:hAnsiTheme="minorHAnsi"/>
          <w:sz w:val="22"/>
          <w:szCs w:val="22"/>
        </w:rPr>
        <w:t xml:space="preserve">Cooke 2016; </w:t>
      </w:r>
      <w:r w:rsidR="00451F43" w:rsidRPr="00734E2C">
        <w:rPr>
          <w:rFonts w:asciiTheme="minorHAnsi" w:hAnsiTheme="minorHAnsi"/>
          <w:sz w:val="22"/>
          <w:szCs w:val="22"/>
        </w:rPr>
        <w:t>Salter &amp; Richer 2012; Harper</w:t>
      </w:r>
      <w:r w:rsidR="00E62171">
        <w:rPr>
          <w:rFonts w:asciiTheme="minorHAnsi" w:hAnsiTheme="minorHAnsi"/>
          <w:sz w:val="22"/>
          <w:szCs w:val="22"/>
        </w:rPr>
        <w:t xml:space="preserve">, Stalker, Palmer &amp; </w:t>
      </w:r>
      <w:proofErr w:type="spellStart"/>
      <w:r w:rsidR="00E62171">
        <w:rPr>
          <w:rFonts w:asciiTheme="minorHAnsi" w:hAnsiTheme="minorHAnsi"/>
          <w:sz w:val="22"/>
          <w:szCs w:val="22"/>
        </w:rPr>
        <w:t>Gadbois</w:t>
      </w:r>
      <w:proofErr w:type="spellEnd"/>
      <w:r w:rsidR="00451F43" w:rsidRPr="00734E2C">
        <w:rPr>
          <w:rFonts w:asciiTheme="minorHAnsi" w:hAnsiTheme="minorHAnsi"/>
          <w:sz w:val="22"/>
          <w:szCs w:val="22"/>
        </w:rPr>
        <w:t>, 2008</w:t>
      </w:r>
      <w:r w:rsidR="00BC2615" w:rsidRPr="00734E2C">
        <w:rPr>
          <w:rFonts w:asciiTheme="minorHAnsi" w:hAnsiTheme="minorHAnsi"/>
          <w:sz w:val="22"/>
          <w:szCs w:val="22"/>
        </w:rPr>
        <w:t>;</w:t>
      </w:r>
      <w:r w:rsidR="00AF799F" w:rsidRPr="00734E2C">
        <w:rPr>
          <w:rFonts w:asciiTheme="minorHAnsi" w:hAnsiTheme="minorHAnsi"/>
          <w:sz w:val="22"/>
          <w:szCs w:val="22"/>
        </w:rPr>
        <w:t xml:space="preserve"> </w:t>
      </w:r>
      <w:proofErr w:type="spellStart"/>
      <w:r w:rsidR="00AF799F" w:rsidRPr="00734E2C">
        <w:rPr>
          <w:rFonts w:asciiTheme="minorHAnsi" w:hAnsiTheme="minorHAnsi"/>
          <w:sz w:val="22"/>
          <w:szCs w:val="22"/>
        </w:rPr>
        <w:t>Mueser</w:t>
      </w:r>
      <w:proofErr w:type="spellEnd"/>
      <w:r w:rsidR="00AF799F" w:rsidRPr="00734E2C">
        <w:rPr>
          <w:rFonts w:asciiTheme="minorHAnsi" w:hAnsiTheme="minorHAnsi"/>
          <w:sz w:val="22"/>
          <w:szCs w:val="22"/>
        </w:rPr>
        <w:t xml:space="preserve"> &amp; Rosenberg 2003</w:t>
      </w:r>
      <w:r w:rsidRPr="00734E2C">
        <w:rPr>
          <w:rFonts w:asciiTheme="minorHAnsi" w:hAnsiTheme="minorHAnsi"/>
          <w:sz w:val="22"/>
          <w:szCs w:val="22"/>
        </w:rPr>
        <w:t>).</w:t>
      </w:r>
      <w:r w:rsidR="006D1342" w:rsidRPr="00734E2C">
        <w:rPr>
          <w:rFonts w:asciiTheme="minorHAnsi" w:hAnsiTheme="minorHAnsi"/>
          <w:sz w:val="22"/>
          <w:szCs w:val="22"/>
        </w:rPr>
        <w:t xml:space="preserve">  Th</w:t>
      </w:r>
      <w:r w:rsidR="00BC2615" w:rsidRPr="00734E2C">
        <w:rPr>
          <w:rFonts w:asciiTheme="minorHAnsi" w:hAnsiTheme="minorHAnsi"/>
          <w:sz w:val="22"/>
          <w:szCs w:val="22"/>
        </w:rPr>
        <w:t>ese articles joi</w:t>
      </w:r>
      <w:r w:rsidR="006B31FC">
        <w:rPr>
          <w:rFonts w:asciiTheme="minorHAnsi" w:hAnsiTheme="minorHAnsi"/>
          <w:sz w:val="22"/>
          <w:szCs w:val="22"/>
        </w:rPr>
        <w:t>n</w:t>
      </w:r>
      <w:r w:rsidR="00BC2615" w:rsidRPr="00734E2C">
        <w:rPr>
          <w:rFonts w:asciiTheme="minorHAnsi" w:hAnsiTheme="minorHAnsi"/>
          <w:sz w:val="22"/>
          <w:szCs w:val="22"/>
        </w:rPr>
        <w:t xml:space="preserve"> </w:t>
      </w:r>
      <w:r w:rsidR="00830DFD">
        <w:rPr>
          <w:rFonts w:asciiTheme="minorHAnsi" w:hAnsiTheme="minorHAnsi"/>
          <w:sz w:val="22"/>
          <w:szCs w:val="22"/>
        </w:rPr>
        <w:t xml:space="preserve">other </w:t>
      </w:r>
      <w:r w:rsidR="006D1342" w:rsidRPr="00734E2C">
        <w:rPr>
          <w:rFonts w:asciiTheme="minorHAnsi" w:hAnsiTheme="minorHAnsi"/>
          <w:sz w:val="22"/>
          <w:szCs w:val="22"/>
        </w:rPr>
        <w:t xml:space="preserve">evidence </w:t>
      </w:r>
      <w:r w:rsidR="00BC2615" w:rsidRPr="00734E2C">
        <w:rPr>
          <w:rFonts w:asciiTheme="minorHAnsi" w:hAnsiTheme="minorHAnsi"/>
          <w:sz w:val="22"/>
          <w:szCs w:val="22"/>
        </w:rPr>
        <w:t xml:space="preserve">demonstrating </w:t>
      </w:r>
      <w:r w:rsidR="006D1342" w:rsidRPr="00734E2C">
        <w:rPr>
          <w:rFonts w:asciiTheme="minorHAnsi" w:hAnsiTheme="minorHAnsi"/>
          <w:sz w:val="22"/>
          <w:szCs w:val="22"/>
        </w:rPr>
        <w:t xml:space="preserve">that large numbers of people in contact with mental health services have experienced traumatic events </w:t>
      </w:r>
      <w:r w:rsidR="00703B13" w:rsidRPr="00734E2C">
        <w:rPr>
          <w:rFonts w:asciiTheme="minorHAnsi" w:hAnsiTheme="minorHAnsi"/>
          <w:sz w:val="22"/>
          <w:szCs w:val="22"/>
        </w:rPr>
        <w:t>(e.g. K</w:t>
      </w:r>
      <w:r w:rsidR="00AB1DC4">
        <w:rPr>
          <w:rFonts w:asciiTheme="minorHAnsi" w:hAnsiTheme="minorHAnsi"/>
          <w:sz w:val="22"/>
          <w:szCs w:val="22"/>
        </w:rPr>
        <w:t>h</w:t>
      </w:r>
      <w:r w:rsidR="00703B13" w:rsidRPr="00734E2C">
        <w:rPr>
          <w:rFonts w:asciiTheme="minorHAnsi" w:hAnsiTheme="minorHAnsi"/>
          <w:sz w:val="22"/>
          <w:szCs w:val="22"/>
        </w:rPr>
        <w:t>alifeh et al., 2015)</w:t>
      </w:r>
      <w:r w:rsidR="00C127F3" w:rsidRPr="00734E2C">
        <w:rPr>
          <w:rFonts w:asciiTheme="minorHAnsi" w:hAnsiTheme="minorHAnsi"/>
          <w:sz w:val="22"/>
          <w:szCs w:val="22"/>
        </w:rPr>
        <w:t xml:space="preserve">, that these experiences are </w:t>
      </w:r>
      <w:r w:rsidR="00C127F3" w:rsidRPr="00C06571">
        <w:rPr>
          <w:rFonts w:asciiTheme="minorHAnsi" w:hAnsiTheme="minorHAnsi"/>
          <w:sz w:val="22"/>
          <w:szCs w:val="22"/>
        </w:rPr>
        <w:t xml:space="preserve">causal in the development of mental distress (e.g. </w:t>
      </w:r>
      <w:proofErr w:type="spellStart"/>
      <w:r w:rsidR="00C127F3" w:rsidRPr="00C06571">
        <w:rPr>
          <w:rFonts w:asciiTheme="minorHAnsi" w:hAnsiTheme="minorHAnsi"/>
          <w:sz w:val="22"/>
          <w:szCs w:val="22"/>
        </w:rPr>
        <w:t>Feletti</w:t>
      </w:r>
      <w:proofErr w:type="spellEnd"/>
      <w:r w:rsidR="00C127F3" w:rsidRPr="00C06571">
        <w:rPr>
          <w:rFonts w:asciiTheme="minorHAnsi" w:hAnsiTheme="minorHAnsi"/>
          <w:sz w:val="22"/>
          <w:szCs w:val="22"/>
        </w:rPr>
        <w:t xml:space="preserve"> et al., 1998; Morrison</w:t>
      </w:r>
      <w:r w:rsidR="00E62171">
        <w:rPr>
          <w:rFonts w:asciiTheme="minorHAnsi" w:hAnsiTheme="minorHAnsi"/>
          <w:sz w:val="22"/>
          <w:szCs w:val="22"/>
        </w:rPr>
        <w:t>, Frame &amp; Larkin</w:t>
      </w:r>
      <w:r w:rsidR="00C127F3" w:rsidRPr="00C06571">
        <w:rPr>
          <w:rFonts w:asciiTheme="minorHAnsi" w:hAnsiTheme="minorHAnsi"/>
          <w:sz w:val="22"/>
          <w:szCs w:val="22"/>
        </w:rPr>
        <w:t xml:space="preserve">, 2003) and that there is a relationship between the severity, frequency and range of adverse experiences, and </w:t>
      </w:r>
      <w:r w:rsidR="001A0E74" w:rsidRPr="00C06571">
        <w:rPr>
          <w:rFonts w:asciiTheme="minorHAnsi" w:hAnsiTheme="minorHAnsi"/>
          <w:sz w:val="22"/>
          <w:szCs w:val="22"/>
        </w:rPr>
        <w:t xml:space="preserve">the </w:t>
      </w:r>
      <w:r w:rsidR="00C127F3" w:rsidRPr="00C06571">
        <w:rPr>
          <w:rFonts w:asciiTheme="minorHAnsi" w:hAnsiTheme="minorHAnsi"/>
          <w:sz w:val="22"/>
          <w:szCs w:val="22"/>
        </w:rPr>
        <w:t>subsequent impact on mental health (e.g. Dillon</w:t>
      </w:r>
      <w:r w:rsidR="00E62171">
        <w:rPr>
          <w:rFonts w:asciiTheme="minorHAnsi" w:hAnsiTheme="minorHAnsi"/>
          <w:sz w:val="22"/>
          <w:szCs w:val="22"/>
        </w:rPr>
        <w:t xml:space="preserve">, Johnstone &amp; </w:t>
      </w:r>
      <w:proofErr w:type="spellStart"/>
      <w:r w:rsidR="00E62171">
        <w:rPr>
          <w:rFonts w:asciiTheme="minorHAnsi" w:hAnsiTheme="minorHAnsi"/>
          <w:sz w:val="22"/>
          <w:szCs w:val="22"/>
        </w:rPr>
        <w:t>Longden</w:t>
      </w:r>
      <w:proofErr w:type="spellEnd"/>
      <w:r w:rsidR="00C127F3" w:rsidRPr="00C06571">
        <w:rPr>
          <w:rFonts w:asciiTheme="minorHAnsi" w:hAnsiTheme="minorHAnsi"/>
          <w:sz w:val="22"/>
          <w:szCs w:val="22"/>
        </w:rPr>
        <w:t xml:space="preserve">, 2012). </w:t>
      </w:r>
      <w:r w:rsidR="00116BF7" w:rsidRPr="00C06571">
        <w:rPr>
          <w:rFonts w:asciiTheme="minorHAnsi" w:hAnsiTheme="minorHAnsi"/>
          <w:sz w:val="22"/>
          <w:szCs w:val="22"/>
        </w:rPr>
        <w:t>For instance, there is evidence of a strong link between childhood trauma and adulthood psychosis (e.g. Varese et al</w:t>
      </w:r>
      <w:r w:rsidR="00830DFD">
        <w:rPr>
          <w:rFonts w:asciiTheme="minorHAnsi" w:hAnsiTheme="minorHAnsi"/>
          <w:sz w:val="22"/>
          <w:szCs w:val="22"/>
        </w:rPr>
        <w:t>.,</w:t>
      </w:r>
      <w:r w:rsidR="00116BF7" w:rsidRPr="00C06571">
        <w:rPr>
          <w:rFonts w:asciiTheme="minorHAnsi" w:hAnsiTheme="minorHAnsi"/>
          <w:sz w:val="22"/>
          <w:szCs w:val="22"/>
        </w:rPr>
        <w:t xml:space="preserve"> 2012), and intimate partner violence and depression (e.g. Devries 2013).</w:t>
      </w:r>
      <w:r w:rsidR="00C127F3" w:rsidRPr="00C06571">
        <w:rPr>
          <w:rFonts w:asciiTheme="minorHAnsi" w:hAnsiTheme="minorHAnsi"/>
          <w:sz w:val="22"/>
          <w:szCs w:val="22"/>
        </w:rPr>
        <w:t xml:space="preserve"> </w:t>
      </w:r>
      <w:r w:rsidR="005F1112">
        <w:rPr>
          <w:rFonts w:asciiTheme="minorHAnsi" w:hAnsiTheme="minorHAnsi"/>
          <w:sz w:val="22"/>
          <w:szCs w:val="22"/>
        </w:rPr>
        <w:t xml:space="preserve"> </w:t>
      </w:r>
      <w:r w:rsidR="00116BF7" w:rsidRPr="00C06571">
        <w:rPr>
          <w:rFonts w:asciiTheme="minorHAnsi" w:hAnsiTheme="minorHAnsi"/>
          <w:sz w:val="22"/>
          <w:szCs w:val="22"/>
        </w:rPr>
        <w:t>It is also argued</w:t>
      </w:r>
      <w:r w:rsidR="001A0E74" w:rsidRPr="00C06571">
        <w:rPr>
          <w:rFonts w:asciiTheme="minorHAnsi" w:hAnsiTheme="minorHAnsi"/>
          <w:sz w:val="22"/>
          <w:szCs w:val="22"/>
        </w:rPr>
        <w:t xml:space="preserve"> that social factors such as poverty and racism </w:t>
      </w:r>
      <w:r w:rsidR="00B508A6" w:rsidRPr="00C06571">
        <w:rPr>
          <w:rFonts w:asciiTheme="minorHAnsi" w:hAnsiTheme="minorHAnsi"/>
          <w:sz w:val="22"/>
          <w:szCs w:val="22"/>
        </w:rPr>
        <w:t>can be considered forms</w:t>
      </w:r>
      <w:r w:rsidR="002757A3" w:rsidRPr="00C06571">
        <w:rPr>
          <w:rFonts w:asciiTheme="minorHAnsi" w:hAnsiTheme="minorHAnsi"/>
          <w:sz w:val="22"/>
          <w:szCs w:val="22"/>
        </w:rPr>
        <w:t xml:space="preserve"> of trauma, and that </w:t>
      </w:r>
      <w:r w:rsidR="001A0E74" w:rsidRPr="00C06571">
        <w:rPr>
          <w:rFonts w:asciiTheme="minorHAnsi" w:hAnsiTheme="minorHAnsi"/>
          <w:sz w:val="22"/>
          <w:szCs w:val="22"/>
        </w:rPr>
        <w:t xml:space="preserve">trauma experiences </w:t>
      </w:r>
      <w:r w:rsidR="002757A3" w:rsidRPr="00C06571">
        <w:rPr>
          <w:rFonts w:asciiTheme="minorHAnsi" w:hAnsiTheme="minorHAnsi"/>
          <w:sz w:val="22"/>
          <w:szCs w:val="22"/>
        </w:rPr>
        <w:t xml:space="preserve">are </w:t>
      </w:r>
      <w:r w:rsidR="001A0E74" w:rsidRPr="00C06571">
        <w:rPr>
          <w:rFonts w:asciiTheme="minorHAnsi" w:hAnsiTheme="minorHAnsi"/>
          <w:sz w:val="22"/>
          <w:szCs w:val="22"/>
        </w:rPr>
        <w:t xml:space="preserve">more common within ethnic minority and </w:t>
      </w:r>
      <w:r w:rsidR="006B31FC" w:rsidRPr="00C06571">
        <w:rPr>
          <w:rFonts w:asciiTheme="minorHAnsi" w:hAnsiTheme="minorHAnsi"/>
          <w:sz w:val="22"/>
          <w:szCs w:val="22"/>
        </w:rPr>
        <w:t>socially disadvantaged</w:t>
      </w:r>
      <w:r w:rsidR="001A0E74" w:rsidRPr="00C06571">
        <w:rPr>
          <w:rFonts w:asciiTheme="minorHAnsi" w:hAnsiTheme="minorHAnsi"/>
          <w:sz w:val="22"/>
          <w:szCs w:val="22"/>
        </w:rPr>
        <w:t xml:space="preserve"> </w:t>
      </w:r>
      <w:r w:rsidR="006B31FC" w:rsidRPr="00C06571">
        <w:rPr>
          <w:rFonts w:asciiTheme="minorHAnsi" w:hAnsiTheme="minorHAnsi"/>
          <w:sz w:val="22"/>
          <w:szCs w:val="22"/>
        </w:rPr>
        <w:t xml:space="preserve">groups </w:t>
      </w:r>
      <w:r w:rsidR="001A0E74" w:rsidRPr="00C06571">
        <w:rPr>
          <w:rFonts w:asciiTheme="minorHAnsi" w:hAnsiTheme="minorHAnsi"/>
          <w:sz w:val="22"/>
          <w:szCs w:val="22"/>
        </w:rPr>
        <w:t>(</w:t>
      </w:r>
      <w:proofErr w:type="spellStart"/>
      <w:r w:rsidR="002757A3" w:rsidRPr="00C06571">
        <w:rPr>
          <w:rFonts w:asciiTheme="minorHAnsi" w:hAnsiTheme="minorHAnsi"/>
          <w:sz w:val="22"/>
          <w:szCs w:val="22"/>
        </w:rPr>
        <w:t>Paradies</w:t>
      </w:r>
      <w:proofErr w:type="spellEnd"/>
      <w:r w:rsidR="002757A3" w:rsidRPr="00C06571">
        <w:rPr>
          <w:rFonts w:asciiTheme="minorHAnsi" w:hAnsiTheme="minorHAnsi"/>
          <w:sz w:val="22"/>
          <w:szCs w:val="22"/>
        </w:rPr>
        <w:t xml:space="preserve"> 2006; </w:t>
      </w:r>
      <w:r w:rsidR="001A0E74" w:rsidRPr="00C06571">
        <w:rPr>
          <w:rFonts w:asciiTheme="minorHAnsi" w:hAnsiTheme="minorHAnsi"/>
          <w:sz w:val="22"/>
          <w:szCs w:val="22"/>
        </w:rPr>
        <w:t xml:space="preserve">Hatch &amp; </w:t>
      </w:r>
      <w:proofErr w:type="spellStart"/>
      <w:r w:rsidR="001A0E74" w:rsidRPr="00C06571">
        <w:rPr>
          <w:rFonts w:asciiTheme="minorHAnsi" w:hAnsiTheme="minorHAnsi"/>
          <w:sz w:val="22"/>
          <w:szCs w:val="22"/>
        </w:rPr>
        <w:t>Dohrenwend</w:t>
      </w:r>
      <w:proofErr w:type="spellEnd"/>
      <w:r w:rsidR="001A0E74" w:rsidRPr="00C06571">
        <w:rPr>
          <w:rFonts w:asciiTheme="minorHAnsi" w:hAnsiTheme="minorHAnsi"/>
          <w:sz w:val="22"/>
          <w:szCs w:val="22"/>
        </w:rPr>
        <w:t xml:space="preserve"> 2007).</w:t>
      </w:r>
      <w:r w:rsidR="002757A3" w:rsidRPr="00C06571">
        <w:rPr>
          <w:rFonts w:asciiTheme="minorHAnsi" w:hAnsiTheme="minorHAnsi"/>
          <w:sz w:val="22"/>
          <w:szCs w:val="22"/>
        </w:rPr>
        <w:t xml:space="preserve">  </w:t>
      </w:r>
      <w:r w:rsidR="00703B13" w:rsidRPr="00C06571">
        <w:rPr>
          <w:rFonts w:asciiTheme="minorHAnsi" w:hAnsiTheme="minorHAnsi"/>
          <w:sz w:val="22"/>
          <w:szCs w:val="22"/>
        </w:rPr>
        <w:t>This</w:t>
      </w:r>
      <w:r w:rsidR="0015490E" w:rsidRPr="00C06571">
        <w:rPr>
          <w:rFonts w:asciiTheme="minorHAnsi" w:hAnsiTheme="minorHAnsi"/>
          <w:sz w:val="22"/>
          <w:szCs w:val="22"/>
        </w:rPr>
        <w:t xml:space="preserve">, </w:t>
      </w:r>
      <w:r w:rsidR="00AE0B9A" w:rsidRPr="00C06571">
        <w:rPr>
          <w:rFonts w:asciiTheme="minorHAnsi" w:hAnsiTheme="minorHAnsi"/>
          <w:sz w:val="22"/>
          <w:szCs w:val="22"/>
        </w:rPr>
        <w:t xml:space="preserve">coupled with </w:t>
      </w:r>
      <w:r w:rsidR="005679DC" w:rsidRPr="00C06571">
        <w:rPr>
          <w:rFonts w:asciiTheme="minorHAnsi" w:hAnsiTheme="minorHAnsi"/>
          <w:sz w:val="22"/>
          <w:szCs w:val="22"/>
        </w:rPr>
        <w:t xml:space="preserve">evidence of </w:t>
      </w:r>
      <w:r w:rsidR="00703B13" w:rsidRPr="00C06571">
        <w:rPr>
          <w:rFonts w:asciiTheme="minorHAnsi" w:hAnsiTheme="minorHAnsi"/>
          <w:sz w:val="22"/>
          <w:szCs w:val="22"/>
        </w:rPr>
        <w:t xml:space="preserve">iatrogenic harm </w:t>
      </w:r>
      <w:r w:rsidR="00684D8C" w:rsidRPr="00C06571">
        <w:rPr>
          <w:rFonts w:asciiTheme="minorHAnsi" w:hAnsiTheme="minorHAnsi"/>
          <w:sz w:val="22"/>
          <w:szCs w:val="22"/>
        </w:rPr>
        <w:t>in</w:t>
      </w:r>
      <w:r w:rsidR="00703B13" w:rsidRPr="00C06571">
        <w:rPr>
          <w:rFonts w:asciiTheme="minorHAnsi" w:hAnsiTheme="minorHAnsi"/>
          <w:sz w:val="22"/>
          <w:szCs w:val="22"/>
        </w:rPr>
        <w:t xml:space="preserve"> psychiatric </w:t>
      </w:r>
      <w:r w:rsidR="00776F53" w:rsidRPr="00C06571">
        <w:rPr>
          <w:rFonts w:asciiTheme="minorHAnsi" w:hAnsiTheme="minorHAnsi"/>
          <w:sz w:val="22"/>
          <w:szCs w:val="22"/>
        </w:rPr>
        <w:t>services</w:t>
      </w:r>
      <w:r w:rsidR="00703B13" w:rsidRPr="00C06571">
        <w:rPr>
          <w:rFonts w:asciiTheme="minorHAnsi" w:hAnsiTheme="minorHAnsi"/>
          <w:sz w:val="22"/>
          <w:szCs w:val="22"/>
        </w:rPr>
        <w:t xml:space="preserve">, has led to the development of trauma-informed approaches.  </w:t>
      </w:r>
    </w:p>
    <w:p w:rsidR="00703B13" w:rsidRDefault="002F3666" w:rsidP="009422F8">
      <w:pPr>
        <w:spacing w:line="360" w:lineRule="auto"/>
        <w:rPr>
          <w:rFonts w:asciiTheme="minorHAnsi" w:hAnsiTheme="minorHAnsi"/>
          <w:sz w:val="22"/>
          <w:szCs w:val="22"/>
        </w:rPr>
      </w:pPr>
      <w:r>
        <w:rPr>
          <w:rFonts w:asciiTheme="minorHAnsi" w:hAnsiTheme="minorHAnsi"/>
          <w:sz w:val="22"/>
          <w:szCs w:val="22"/>
        </w:rPr>
        <w:t>D</w:t>
      </w:r>
      <w:r w:rsidR="00703B13" w:rsidRPr="00734E2C">
        <w:rPr>
          <w:rFonts w:asciiTheme="minorHAnsi" w:hAnsiTheme="minorHAnsi"/>
          <w:sz w:val="22"/>
          <w:szCs w:val="22"/>
        </w:rPr>
        <w:t xml:space="preserve">espite growing international interest, trauma-informed approaches can seem fuzzy, complex, something that service providers already do, or </w:t>
      </w:r>
      <w:r w:rsidR="00830DFD">
        <w:rPr>
          <w:rFonts w:asciiTheme="minorHAnsi" w:hAnsiTheme="minorHAnsi"/>
          <w:sz w:val="22"/>
          <w:szCs w:val="22"/>
        </w:rPr>
        <w:t>a</w:t>
      </w:r>
      <w:r w:rsidR="00703B13" w:rsidRPr="00734E2C">
        <w:rPr>
          <w:rFonts w:asciiTheme="minorHAnsi" w:hAnsiTheme="minorHAnsi"/>
          <w:sz w:val="22"/>
          <w:szCs w:val="22"/>
        </w:rPr>
        <w:t xml:space="preserve"> theorised call for practitioners to ‘be nicer’.  However,</w:t>
      </w:r>
      <w:r w:rsidR="00C65595">
        <w:rPr>
          <w:rFonts w:asciiTheme="minorHAnsi" w:hAnsiTheme="minorHAnsi"/>
          <w:sz w:val="22"/>
          <w:szCs w:val="22"/>
        </w:rPr>
        <w:t xml:space="preserve"> writing</w:t>
      </w:r>
      <w:r w:rsidR="00703B13" w:rsidRPr="00734E2C">
        <w:rPr>
          <w:rFonts w:asciiTheme="minorHAnsi" w:hAnsiTheme="minorHAnsi"/>
          <w:sz w:val="22"/>
          <w:szCs w:val="22"/>
        </w:rPr>
        <w:t xml:space="preserve"> as trauma survivors and academics</w:t>
      </w:r>
      <w:r w:rsidR="00C65595">
        <w:rPr>
          <w:rFonts w:asciiTheme="minorHAnsi" w:hAnsiTheme="minorHAnsi"/>
          <w:sz w:val="22"/>
          <w:szCs w:val="22"/>
        </w:rPr>
        <w:t>/clinic</w:t>
      </w:r>
      <w:r w:rsidR="008E65CD">
        <w:rPr>
          <w:rFonts w:asciiTheme="minorHAnsi" w:hAnsiTheme="minorHAnsi"/>
          <w:sz w:val="22"/>
          <w:szCs w:val="22"/>
        </w:rPr>
        <w:t>i</w:t>
      </w:r>
      <w:r w:rsidR="00C65595">
        <w:rPr>
          <w:rFonts w:asciiTheme="minorHAnsi" w:hAnsiTheme="minorHAnsi"/>
          <w:sz w:val="22"/>
          <w:szCs w:val="22"/>
        </w:rPr>
        <w:t>an</w:t>
      </w:r>
      <w:r w:rsidR="00703B13" w:rsidRPr="00734E2C">
        <w:rPr>
          <w:rFonts w:asciiTheme="minorHAnsi" w:hAnsiTheme="minorHAnsi"/>
          <w:sz w:val="22"/>
          <w:szCs w:val="22"/>
        </w:rPr>
        <w:t xml:space="preserve">, the more we learn about trauma-informed approaches, the more we </w:t>
      </w:r>
      <w:r w:rsidR="006B31FC">
        <w:rPr>
          <w:rFonts w:asciiTheme="minorHAnsi" w:hAnsiTheme="minorHAnsi"/>
          <w:sz w:val="22"/>
          <w:szCs w:val="22"/>
        </w:rPr>
        <w:t>argue</w:t>
      </w:r>
      <w:r w:rsidR="00703B13" w:rsidRPr="00734E2C">
        <w:rPr>
          <w:rFonts w:asciiTheme="minorHAnsi" w:hAnsiTheme="minorHAnsi"/>
          <w:sz w:val="22"/>
          <w:szCs w:val="22"/>
        </w:rPr>
        <w:t xml:space="preserve"> that these approaches h</w:t>
      </w:r>
      <w:r w:rsidR="008E65CD">
        <w:rPr>
          <w:rFonts w:asciiTheme="minorHAnsi" w:hAnsiTheme="minorHAnsi"/>
          <w:sz w:val="22"/>
          <w:szCs w:val="22"/>
        </w:rPr>
        <w:t>ave the potential to lead to a</w:t>
      </w:r>
      <w:r w:rsidR="00C06571">
        <w:rPr>
          <w:rFonts w:asciiTheme="minorHAnsi" w:hAnsiTheme="minorHAnsi"/>
          <w:sz w:val="22"/>
          <w:szCs w:val="22"/>
        </w:rPr>
        <w:t xml:space="preserve"> fundamental</w:t>
      </w:r>
      <w:r w:rsidR="008E65CD">
        <w:rPr>
          <w:rFonts w:asciiTheme="minorHAnsi" w:hAnsiTheme="minorHAnsi"/>
          <w:sz w:val="22"/>
          <w:szCs w:val="22"/>
        </w:rPr>
        <w:t xml:space="preserve"> </w:t>
      </w:r>
      <w:r w:rsidR="00703B13" w:rsidRPr="00734E2C">
        <w:rPr>
          <w:rFonts w:asciiTheme="minorHAnsi" w:hAnsiTheme="minorHAnsi"/>
          <w:sz w:val="22"/>
          <w:szCs w:val="22"/>
        </w:rPr>
        <w:t xml:space="preserve">shift in how mental health services are </w:t>
      </w:r>
      <w:r w:rsidR="00AE0B9A" w:rsidRPr="00734E2C">
        <w:rPr>
          <w:rFonts w:asciiTheme="minorHAnsi" w:hAnsiTheme="minorHAnsi"/>
          <w:sz w:val="22"/>
          <w:szCs w:val="22"/>
        </w:rPr>
        <w:t xml:space="preserve">organised and </w:t>
      </w:r>
      <w:r w:rsidR="00703B13" w:rsidRPr="00734E2C">
        <w:rPr>
          <w:rFonts w:asciiTheme="minorHAnsi" w:hAnsiTheme="minorHAnsi"/>
          <w:sz w:val="22"/>
          <w:szCs w:val="22"/>
        </w:rPr>
        <w:t>delivered</w:t>
      </w:r>
      <w:r w:rsidR="00C06571">
        <w:rPr>
          <w:rFonts w:asciiTheme="minorHAnsi" w:hAnsiTheme="minorHAnsi"/>
          <w:sz w:val="22"/>
          <w:szCs w:val="22"/>
        </w:rPr>
        <w:t xml:space="preserve">, meaning that they are better able to meet the needs of </w:t>
      </w:r>
      <w:r w:rsidR="005F1112">
        <w:rPr>
          <w:rFonts w:asciiTheme="minorHAnsi" w:hAnsiTheme="minorHAnsi"/>
          <w:sz w:val="22"/>
          <w:szCs w:val="22"/>
        </w:rPr>
        <w:t>service users</w:t>
      </w:r>
      <w:r w:rsidR="00703B13" w:rsidRPr="00734E2C">
        <w:rPr>
          <w:rFonts w:asciiTheme="minorHAnsi" w:hAnsiTheme="minorHAnsi"/>
          <w:sz w:val="22"/>
          <w:szCs w:val="22"/>
        </w:rPr>
        <w:t xml:space="preserve">.  In this editorial, we will </w:t>
      </w:r>
      <w:r w:rsidR="008E65CD">
        <w:rPr>
          <w:rFonts w:asciiTheme="minorHAnsi" w:hAnsiTheme="minorHAnsi"/>
          <w:sz w:val="22"/>
          <w:szCs w:val="22"/>
        </w:rPr>
        <w:t>explore the central</w:t>
      </w:r>
      <w:r w:rsidR="00AE0B9A" w:rsidRPr="00734E2C">
        <w:rPr>
          <w:rFonts w:asciiTheme="minorHAnsi" w:hAnsiTheme="minorHAnsi"/>
          <w:sz w:val="22"/>
          <w:szCs w:val="22"/>
        </w:rPr>
        <w:t xml:space="preserve"> drivers for trauma-informed approaches, </w:t>
      </w:r>
      <w:r w:rsidR="00703B13" w:rsidRPr="00734E2C">
        <w:rPr>
          <w:rFonts w:asciiTheme="minorHAnsi" w:hAnsiTheme="minorHAnsi"/>
          <w:sz w:val="22"/>
          <w:szCs w:val="22"/>
        </w:rPr>
        <w:t xml:space="preserve">outline the key principles of </w:t>
      </w:r>
      <w:r w:rsidR="00AE0B9A" w:rsidRPr="00734E2C">
        <w:rPr>
          <w:rFonts w:asciiTheme="minorHAnsi" w:hAnsiTheme="minorHAnsi"/>
          <w:sz w:val="22"/>
          <w:szCs w:val="22"/>
        </w:rPr>
        <w:t>the approach</w:t>
      </w:r>
      <w:r w:rsidR="00703B13" w:rsidRPr="00734E2C">
        <w:rPr>
          <w:rFonts w:asciiTheme="minorHAnsi" w:hAnsiTheme="minorHAnsi"/>
          <w:sz w:val="22"/>
          <w:szCs w:val="22"/>
        </w:rPr>
        <w:t xml:space="preserve">, discuss some common misconceptions and </w:t>
      </w:r>
      <w:r>
        <w:rPr>
          <w:rFonts w:asciiTheme="minorHAnsi" w:hAnsiTheme="minorHAnsi"/>
          <w:sz w:val="22"/>
          <w:szCs w:val="22"/>
        </w:rPr>
        <w:t>highlight</w:t>
      </w:r>
      <w:r w:rsidR="00703B13" w:rsidRPr="00734E2C">
        <w:rPr>
          <w:rFonts w:asciiTheme="minorHAnsi" w:hAnsiTheme="minorHAnsi"/>
          <w:sz w:val="22"/>
          <w:szCs w:val="22"/>
        </w:rPr>
        <w:t xml:space="preserve"> some of the dangers associated with trauma-informed practices.  </w:t>
      </w:r>
      <w:r>
        <w:rPr>
          <w:rFonts w:asciiTheme="minorHAnsi" w:hAnsiTheme="minorHAnsi"/>
          <w:sz w:val="22"/>
          <w:szCs w:val="22"/>
        </w:rPr>
        <w:t xml:space="preserve">We </w:t>
      </w:r>
      <w:r w:rsidR="00846FEF">
        <w:rPr>
          <w:rFonts w:asciiTheme="minorHAnsi" w:hAnsiTheme="minorHAnsi"/>
          <w:sz w:val="22"/>
          <w:szCs w:val="22"/>
        </w:rPr>
        <w:t>conclude</w:t>
      </w:r>
      <w:r>
        <w:rPr>
          <w:rFonts w:asciiTheme="minorHAnsi" w:hAnsiTheme="minorHAnsi"/>
          <w:sz w:val="22"/>
          <w:szCs w:val="22"/>
        </w:rPr>
        <w:t xml:space="preserve"> by arguing for the need for survivor organisations to have a key role in shaping the agenda.</w:t>
      </w:r>
    </w:p>
    <w:p w:rsidR="002F3666" w:rsidRPr="00734E2C" w:rsidRDefault="002F3666" w:rsidP="009422F8">
      <w:pPr>
        <w:spacing w:line="360" w:lineRule="auto"/>
        <w:rPr>
          <w:rFonts w:asciiTheme="minorHAnsi" w:hAnsiTheme="minorHAnsi"/>
          <w:sz w:val="22"/>
          <w:szCs w:val="22"/>
        </w:rPr>
      </w:pPr>
    </w:p>
    <w:p w:rsidR="00703B13" w:rsidRDefault="00AC1160" w:rsidP="009422F8">
      <w:pPr>
        <w:pStyle w:val="Heading1"/>
        <w:spacing w:after="0"/>
      </w:pPr>
      <w:r w:rsidRPr="00734E2C">
        <w:lastRenderedPageBreak/>
        <w:t>K</w:t>
      </w:r>
      <w:r w:rsidR="00703B13" w:rsidRPr="00734E2C">
        <w:t>ey factors in the development of trauma-informed approaches</w:t>
      </w:r>
    </w:p>
    <w:p w:rsidR="00C127F3" w:rsidRPr="00734E2C" w:rsidRDefault="001A0E74" w:rsidP="009422F8">
      <w:pPr>
        <w:spacing w:after="240" w:line="360" w:lineRule="auto"/>
        <w:rPr>
          <w:rFonts w:asciiTheme="minorHAnsi" w:hAnsiTheme="minorHAnsi"/>
          <w:sz w:val="22"/>
          <w:szCs w:val="22"/>
        </w:rPr>
      </w:pPr>
      <w:r>
        <w:rPr>
          <w:rFonts w:asciiTheme="minorHAnsi" w:hAnsiTheme="minorHAnsi"/>
          <w:sz w:val="22"/>
          <w:szCs w:val="22"/>
        </w:rPr>
        <w:t>R</w:t>
      </w:r>
      <w:r w:rsidR="00AC1160" w:rsidRPr="00734E2C">
        <w:rPr>
          <w:rFonts w:asciiTheme="minorHAnsi" w:hAnsiTheme="minorHAnsi"/>
          <w:sz w:val="22"/>
          <w:szCs w:val="22"/>
        </w:rPr>
        <w:t>esearch on adverse childhood experiences</w:t>
      </w:r>
      <w:r>
        <w:rPr>
          <w:rFonts w:asciiTheme="minorHAnsi" w:hAnsiTheme="minorHAnsi"/>
          <w:sz w:val="22"/>
          <w:szCs w:val="22"/>
        </w:rPr>
        <w:t xml:space="preserve"> is a key driver of trauma-informed approaches</w:t>
      </w:r>
      <w:r w:rsidR="00AC1160" w:rsidRPr="00734E2C">
        <w:rPr>
          <w:rFonts w:asciiTheme="minorHAnsi" w:hAnsiTheme="minorHAnsi"/>
          <w:sz w:val="22"/>
          <w:szCs w:val="22"/>
        </w:rPr>
        <w:t xml:space="preserve">.  Instigated by Vincent </w:t>
      </w:r>
      <w:proofErr w:type="spellStart"/>
      <w:r w:rsidR="00AC1160" w:rsidRPr="00734E2C">
        <w:rPr>
          <w:rFonts w:asciiTheme="minorHAnsi" w:hAnsiTheme="minorHAnsi"/>
          <w:sz w:val="22"/>
          <w:szCs w:val="22"/>
        </w:rPr>
        <w:t>Felitti</w:t>
      </w:r>
      <w:proofErr w:type="spellEnd"/>
      <w:r w:rsidR="00AC1160" w:rsidRPr="00734E2C">
        <w:rPr>
          <w:rFonts w:asciiTheme="minorHAnsi" w:hAnsiTheme="minorHAnsi"/>
          <w:sz w:val="22"/>
          <w:szCs w:val="22"/>
        </w:rPr>
        <w:t xml:space="preserve"> in the US</w:t>
      </w:r>
      <w:r w:rsidR="009A4C36">
        <w:rPr>
          <w:rFonts w:asciiTheme="minorHAnsi" w:hAnsiTheme="minorHAnsi"/>
          <w:sz w:val="22"/>
          <w:szCs w:val="22"/>
        </w:rPr>
        <w:t xml:space="preserve"> in the 1990s</w:t>
      </w:r>
      <w:r w:rsidR="00AC1160" w:rsidRPr="00734E2C">
        <w:rPr>
          <w:rFonts w:asciiTheme="minorHAnsi" w:hAnsiTheme="minorHAnsi"/>
          <w:sz w:val="22"/>
          <w:szCs w:val="22"/>
        </w:rPr>
        <w:t xml:space="preserve">, the </w:t>
      </w:r>
      <w:r>
        <w:rPr>
          <w:rFonts w:asciiTheme="minorHAnsi" w:hAnsiTheme="minorHAnsi"/>
          <w:sz w:val="22"/>
          <w:szCs w:val="22"/>
        </w:rPr>
        <w:t xml:space="preserve">first </w:t>
      </w:r>
      <w:r w:rsidR="00AC1160" w:rsidRPr="00734E2C">
        <w:rPr>
          <w:rFonts w:asciiTheme="minorHAnsi" w:hAnsiTheme="minorHAnsi"/>
          <w:sz w:val="22"/>
          <w:szCs w:val="22"/>
        </w:rPr>
        <w:t>Adverse Childhood Experiences</w:t>
      </w:r>
      <w:r>
        <w:rPr>
          <w:rFonts w:asciiTheme="minorHAnsi" w:hAnsiTheme="minorHAnsi"/>
          <w:sz w:val="22"/>
          <w:szCs w:val="22"/>
        </w:rPr>
        <w:t xml:space="preserve"> study</w:t>
      </w:r>
      <w:r w:rsidR="00AC1160" w:rsidRPr="00734E2C">
        <w:rPr>
          <w:rFonts w:asciiTheme="minorHAnsi" w:hAnsiTheme="minorHAnsi"/>
          <w:sz w:val="22"/>
          <w:szCs w:val="22"/>
        </w:rPr>
        <w:t xml:space="preserve"> surveyed over 17,000 people and found that the more adverse events a person is exposed to in childhood, the greater the impact on physical and mental health and well-being, </w:t>
      </w:r>
      <w:r>
        <w:rPr>
          <w:rFonts w:asciiTheme="minorHAnsi" w:hAnsiTheme="minorHAnsi"/>
          <w:sz w:val="22"/>
          <w:szCs w:val="22"/>
        </w:rPr>
        <w:t xml:space="preserve">with poor outcomes including early </w:t>
      </w:r>
      <w:r w:rsidR="00AC1160" w:rsidRPr="00734E2C">
        <w:rPr>
          <w:rFonts w:asciiTheme="minorHAnsi" w:hAnsiTheme="minorHAnsi"/>
          <w:sz w:val="22"/>
          <w:szCs w:val="22"/>
        </w:rPr>
        <w:t>death (</w:t>
      </w:r>
      <w:proofErr w:type="spellStart"/>
      <w:r w:rsidR="00AC1160" w:rsidRPr="00734E2C">
        <w:rPr>
          <w:rFonts w:asciiTheme="minorHAnsi" w:hAnsiTheme="minorHAnsi"/>
          <w:sz w:val="22"/>
          <w:szCs w:val="22"/>
        </w:rPr>
        <w:t>Felitti</w:t>
      </w:r>
      <w:proofErr w:type="spellEnd"/>
      <w:r w:rsidR="00AC1160" w:rsidRPr="00734E2C">
        <w:rPr>
          <w:rFonts w:asciiTheme="minorHAnsi" w:hAnsiTheme="minorHAnsi"/>
          <w:sz w:val="22"/>
          <w:szCs w:val="22"/>
        </w:rPr>
        <w:t xml:space="preserve"> et al., 1998; </w:t>
      </w:r>
      <w:proofErr w:type="spellStart"/>
      <w:r w:rsidR="00AC1160" w:rsidRPr="00734E2C">
        <w:rPr>
          <w:rFonts w:asciiTheme="minorHAnsi" w:hAnsiTheme="minorHAnsi"/>
          <w:sz w:val="22"/>
          <w:szCs w:val="22"/>
        </w:rPr>
        <w:t>Anda</w:t>
      </w:r>
      <w:proofErr w:type="spellEnd"/>
      <w:r w:rsidR="00AC1160" w:rsidRPr="00734E2C">
        <w:rPr>
          <w:rFonts w:asciiTheme="minorHAnsi" w:hAnsiTheme="minorHAnsi"/>
          <w:sz w:val="22"/>
          <w:szCs w:val="22"/>
        </w:rPr>
        <w:t xml:space="preserve"> et al</w:t>
      </w:r>
      <w:r w:rsidR="00F33DE9" w:rsidRPr="00734E2C">
        <w:rPr>
          <w:rFonts w:asciiTheme="minorHAnsi" w:hAnsiTheme="minorHAnsi"/>
          <w:sz w:val="22"/>
          <w:szCs w:val="22"/>
        </w:rPr>
        <w:t>.,</w:t>
      </w:r>
      <w:r w:rsidR="00AC1160" w:rsidRPr="00734E2C">
        <w:rPr>
          <w:rFonts w:asciiTheme="minorHAnsi" w:hAnsiTheme="minorHAnsi"/>
          <w:sz w:val="22"/>
          <w:szCs w:val="22"/>
        </w:rPr>
        <w:t xml:space="preserve"> 2006; </w:t>
      </w:r>
      <w:proofErr w:type="spellStart"/>
      <w:r w:rsidR="00AC1160" w:rsidRPr="00734E2C">
        <w:rPr>
          <w:rFonts w:asciiTheme="minorHAnsi" w:hAnsiTheme="minorHAnsi"/>
          <w:sz w:val="22"/>
          <w:szCs w:val="22"/>
        </w:rPr>
        <w:t>Anda</w:t>
      </w:r>
      <w:proofErr w:type="spellEnd"/>
      <w:r w:rsidR="00914233">
        <w:rPr>
          <w:rFonts w:asciiTheme="minorHAnsi" w:hAnsiTheme="minorHAnsi"/>
          <w:sz w:val="22"/>
          <w:szCs w:val="22"/>
        </w:rPr>
        <w:t xml:space="preserve">, </w:t>
      </w:r>
      <w:proofErr w:type="spellStart"/>
      <w:r w:rsidR="00914233">
        <w:rPr>
          <w:rFonts w:asciiTheme="minorHAnsi" w:hAnsiTheme="minorHAnsi"/>
          <w:sz w:val="22"/>
          <w:szCs w:val="22"/>
        </w:rPr>
        <w:t>Butchart</w:t>
      </w:r>
      <w:proofErr w:type="spellEnd"/>
      <w:r w:rsidR="00914233">
        <w:rPr>
          <w:rFonts w:asciiTheme="minorHAnsi" w:hAnsiTheme="minorHAnsi"/>
          <w:sz w:val="22"/>
          <w:szCs w:val="22"/>
        </w:rPr>
        <w:t xml:space="preserve">, </w:t>
      </w:r>
      <w:proofErr w:type="spellStart"/>
      <w:r w:rsidR="00914233">
        <w:rPr>
          <w:rFonts w:asciiTheme="minorHAnsi" w:hAnsiTheme="minorHAnsi"/>
          <w:sz w:val="22"/>
          <w:szCs w:val="22"/>
        </w:rPr>
        <w:t>Feletti</w:t>
      </w:r>
      <w:proofErr w:type="spellEnd"/>
      <w:r w:rsidR="00914233">
        <w:rPr>
          <w:rFonts w:asciiTheme="minorHAnsi" w:hAnsiTheme="minorHAnsi"/>
          <w:sz w:val="22"/>
          <w:szCs w:val="22"/>
        </w:rPr>
        <w:t xml:space="preserve"> &amp; Brown</w:t>
      </w:r>
      <w:r w:rsidR="00F33DE9" w:rsidRPr="00734E2C">
        <w:rPr>
          <w:rFonts w:asciiTheme="minorHAnsi" w:hAnsiTheme="minorHAnsi"/>
          <w:sz w:val="22"/>
          <w:szCs w:val="22"/>
        </w:rPr>
        <w:t>,</w:t>
      </w:r>
      <w:r w:rsidR="00AC1160" w:rsidRPr="00734E2C">
        <w:rPr>
          <w:rFonts w:asciiTheme="minorHAnsi" w:hAnsiTheme="minorHAnsi"/>
          <w:sz w:val="22"/>
          <w:szCs w:val="22"/>
        </w:rPr>
        <w:t xml:space="preserve"> 2010). </w:t>
      </w:r>
      <w:r w:rsidR="00EA689F">
        <w:rPr>
          <w:rFonts w:asciiTheme="minorHAnsi" w:hAnsiTheme="minorHAnsi"/>
          <w:sz w:val="22"/>
          <w:szCs w:val="22"/>
        </w:rPr>
        <w:t xml:space="preserve"> More recently, </w:t>
      </w:r>
      <w:r w:rsidR="00C127F3" w:rsidRPr="00734E2C">
        <w:rPr>
          <w:rFonts w:asciiTheme="minorHAnsi" w:hAnsiTheme="minorHAnsi"/>
          <w:sz w:val="22"/>
          <w:szCs w:val="22"/>
        </w:rPr>
        <w:t xml:space="preserve">Public Health Wales found that </w:t>
      </w:r>
      <w:r w:rsidR="00F33DE9" w:rsidRPr="00734E2C">
        <w:rPr>
          <w:rFonts w:asciiTheme="minorHAnsi" w:hAnsiTheme="minorHAnsi"/>
          <w:sz w:val="22"/>
          <w:szCs w:val="22"/>
        </w:rPr>
        <w:t>nearly half of the</w:t>
      </w:r>
      <w:r w:rsidR="00C65595">
        <w:rPr>
          <w:rFonts w:asciiTheme="minorHAnsi" w:hAnsiTheme="minorHAnsi"/>
          <w:sz w:val="22"/>
          <w:szCs w:val="22"/>
        </w:rPr>
        <w:t>ir</w:t>
      </w:r>
      <w:r w:rsidR="00F33DE9" w:rsidRPr="00734E2C">
        <w:rPr>
          <w:rFonts w:asciiTheme="minorHAnsi" w:hAnsiTheme="minorHAnsi"/>
          <w:sz w:val="22"/>
          <w:szCs w:val="22"/>
        </w:rPr>
        <w:t xml:space="preserve"> population has experienced one adverse childhood experience, and </w:t>
      </w:r>
      <w:r w:rsidR="00C127F3" w:rsidRPr="00734E2C">
        <w:rPr>
          <w:rFonts w:asciiTheme="minorHAnsi" w:hAnsiTheme="minorHAnsi"/>
          <w:sz w:val="22"/>
          <w:szCs w:val="22"/>
        </w:rPr>
        <w:t>one in seven has been exp</w:t>
      </w:r>
      <w:r w:rsidR="00EA689F">
        <w:rPr>
          <w:rFonts w:asciiTheme="minorHAnsi" w:hAnsiTheme="minorHAnsi"/>
          <w:sz w:val="22"/>
          <w:szCs w:val="22"/>
        </w:rPr>
        <w:t xml:space="preserve">erienced </w:t>
      </w:r>
      <w:r w:rsidR="00C127F3" w:rsidRPr="00734E2C">
        <w:rPr>
          <w:rFonts w:asciiTheme="minorHAnsi" w:hAnsiTheme="minorHAnsi"/>
          <w:sz w:val="22"/>
          <w:szCs w:val="22"/>
        </w:rPr>
        <w:t xml:space="preserve">four or more </w:t>
      </w:r>
      <w:r w:rsidR="00461C84">
        <w:rPr>
          <w:rFonts w:asciiTheme="minorHAnsi" w:hAnsiTheme="minorHAnsi"/>
          <w:sz w:val="22"/>
          <w:szCs w:val="22"/>
        </w:rPr>
        <w:t>(Ashton</w:t>
      </w:r>
      <w:r w:rsidR="00914233">
        <w:rPr>
          <w:rFonts w:asciiTheme="minorHAnsi" w:hAnsiTheme="minorHAnsi"/>
          <w:sz w:val="22"/>
          <w:szCs w:val="22"/>
        </w:rPr>
        <w:t>, Bellis &amp; Hughes</w:t>
      </w:r>
      <w:r w:rsidR="000D2885">
        <w:rPr>
          <w:rFonts w:asciiTheme="minorHAnsi" w:hAnsiTheme="minorHAnsi"/>
          <w:sz w:val="22"/>
          <w:szCs w:val="22"/>
        </w:rPr>
        <w:t>,</w:t>
      </w:r>
      <w:r w:rsidR="00461C84">
        <w:rPr>
          <w:rFonts w:asciiTheme="minorHAnsi" w:hAnsiTheme="minorHAnsi"/>
          <w:sz w:val="22"/>
          <w:szCs w:val="22"/>
        </w:rPr>
        <w:t xml:space="preserve"> 2016).  </w:t>
      </w:r>
      <w:r w:rsidR="00EA689F">
        <w:rPr>
          <w:rFonts w:asciiTheme="minorHAnsi" w:hAnsiTheme="minorHAnsi"/>
          <w:sz w:val="22"/>
          <w:szCs w:val="22"/>
        </w:rPr>
        <w:t>T</w:t>
      </w:r>
      <w:r w:rsidR="00461C84">
        <w:rPr>
          <w:rFonts w:asciiTheme="minorHAnsi" w:hAnsiTheme="minorHAnsi"/>
          <w:sz w:val="22"/>
          <w:szCs w:val="22"/>
        </w:rPr>
        <w:t xml:space="preserve">hese experiences were </w:t>
      </w:r>
      <w:r w:rsidR="00C127F3" w:rsidRPr="00734E2C">
        <w:rPr>
          <w:rFonts w:asciiTheme="minorHAnsi" w:hAnsiTheme="minorHAnsi"/>
          <w:sz w:val="22"/>
          <w:szCs w:val="22"/>
        </w:rPr>
        <w:t xml:space="preserve">significantly related to negative outcomes, including having received mental health treatment (23 per cent of people without adverse experiences compared to 64 per cent of people with four or more adverse experiences) and having self-harmed or </w:t>
      </w:r>
      <w:r w:rsidR="00EA689F">
        <w:rPr>
          <w:rFonts w:asciiTheme="minorHAnsi" w:hAnsiTheme="minorHAnsi"/>
          <w:sz w:val="22"/>
          <w:szCs w:val="22"/>
        </w:rPr>
        <w:t xml:space="preserve">felt </w:t>
      </w:r>
      <w:r w:rsidR="00C127F3" w:rsidRPr="00734E2C">
        <w:rPr>
          <w:rFonts w:asciiTheme="minorHAnsi" w:hAnsiTheme="minorHAnsi"/>
          <w:sz w:val="22"/>
          <w:szCs w:val="22"/>
        </w:rPr>
        <w:t xml:space="preserve">suicidal (6 per cent of people without adverse childhood experiences compared to 39 per cent of people with four or more such experiences).  </w:t>
      </w:r>
      <w:r>
        <w:rPr>
          <w:rFonts w:asciiTheme="minorHAnsi" w:hAnsiTheme="minorHAnsi"/>
          <w:sz w:val="22"/>
          <w:szCs w:val="22"/>
        </w:rPr>
        <w:t>Similarly, a</w:t>
      </w:r>
      <w:r w:rsidRPr="00734E2C">
        <w:rPr>
          <w:rFonts w:asciiTheme="minorHAnsi" w:hAnsiTheme="minorHAnsi"/>
          <w:sz w:val="22"/>
          <w:szCs w:val="22"/>
        </w:rPr>
        <w:t xml:space="preserve"> systematic review estimated that around half of mental health service users have experienced physical abuse, and more than one third have experienced sexual abuse (</w:t>
      </w:r>
      <w:proofErr w:type="spellStart"/>
      <w:r w:rsidRPr="00734E2C">
        <w:rPr>
          <w:rFonts w:asciiTheme="minorHAnsi" w:hAnsiTheme="minorHAnsi"/>
          <w:sz w:val="22"/>
          <w:szCs w:val="22"/>
        </w:rPr>
        <w:t>Mauritz</w:t>
      </w:r>
      <w:proofErr w:type="spellEnd"/>
      <w:r w:rsidR="00914233">
        <w:rPr>
          <w:rFonts w:asciiTheme="minorHAnsi" w:hAnsiTheme="minorHAnsi"/>
          <w:sz w:val="22"/>
          <w:szCs w:val="22"/>
        </w:rPr>
        <w:t xml:space="preserve">, </w:t>
      </w:r>
      <w:proofErr w:type="spellStart"/>
      <w:r w:rsidR="00914233">
        <w:rPr>
          <w:rFonts w:asciiTheme="minorHAnsi" w:hAnsiTheme="minorHAnsi"/>
          <w:sz w:val="22"/>
          <w:szCs w:val="22"/>
        </w:rPr>
        <w:t>Goossens</w:t>
      </w:r>
      <w:proofErr w:type="spellEnd"/>
      <w:r w:rsidR="00914233">
        <w:rPr>
          <w:rFonts w:asciiTheme="minorHAnsi" w:hAnsiTheme="minorHAnsi"/>
          <w:sz w:val="22"/>
          <w:szCs w:val="22"/>
        </w:rPr>
        <w:t xml:space="preserve">, </w:t>
      </w:r>
      <w:proofErr w:type="spellStart"/>
      <w:r w:rsidR="00914233">
        <w:rPr>
          <w:rFonts w:asciiTheme="minorHAnsi" w:hAnsiTheme="minorHAnsi"/>
          <w:sz w:val="22"/>
          <w:szCs w:val="22"/>
        </w:rPr>
        <w:t>Draijer</w:t>
      </w:r>
      <w:proofErr w:type="spellEnd"/>
      <w:r w:rsidR="00914233">
        <w:rPr>
          <w:rFonts w:asciiTheme="minorHAnsi" w:hAnsiTheme="minorHAnsi"/>
          <w:sz w:val="22"/>
          <w:szCs w:val="22"/>
        </w:rPr>
        <w:t xml:space="preserve"> &amp; van </w:t>
      </w:r>
      <w:proofErr w:type="spellStart"/>
      <w:r w:rsidR="00914233">
        <w:rPr>
          <w:rFonts w:asciiTheme="minorHAnsi" w:hAnsiTheme="minorHAnsi"/>
          <w:sz w:val="22"/>
          <w:szCs w:val="22"/>
        </w:rPr>
        <w:t>Achterberg</w:t>
      </w:r>
      <w:proofErr w:type="spellEnd"/>
      <w:r w:rsidRPr="00734E2C">
        <w:rPr>
          <w:rFonts w:asciiTheme="minorHAnsi" w:hAnsiTheme="minorHAnsi"/>
          <w:sz w:val="22"/>
          <w:szCs w:val="22"/>
        </w:rPr>
        <w:t>, 2013)</w:t>
      </w:r>
      <w:r w:rsidR="002757A3">
        <w:rPr>
          <w:rFonts w:asciiTheme="minorHAnsi" w:hAnsiTheme="minorHAnsi"/>
          <w:sz w:val="22"/>
          <w:szCs w:val="22"/>
        </w:rPr>
        <w:t xml:space="preserve">.  </w:t>
      </w:r>
      <w:r w:rsidR="00703B13" w:rsidRPr="00734E2C">
        <w:rPr>
          <w:rFonts w:asciiTheme="minorHAnsi" w:hAnsiTheme="minorHAnsi"/>
          <w:sz w:val="22"/>
          <w:szCs w:val="22"/>
        </w:rPr>
        <w:t xml:space="preserve">Whilst </w:t>
      </w:r>
      <w:r w:rsidR="002757A3">
        <w:rPr>
          <w:rFonts w:asciiTheme="minorHAnsi" w:hAnsiTheme="minorHAnsi"/>
          <w:sz w:val="22"/>
          <w:szCs w:val="22"/>
        </w:rPr>
        <w:t xml:space="preserve">these rates </w:t>
      </w:r>
      <w:r w:rsidR="00F73E35">
        <w:rPr>
          <w:rFonts w:asciiTheme="minorHAnsi" w:hAnsiTheme="minorHAnsi"/>
          <w:sz w:val="22"/>
          <w:szCs w:val="22"/>
        </w:rPr>
        <w:t xml:space="preserve">are </w:t>
      </w:r>
      <w:r w:rsidR="002757A3">
        <w:rPr>
          <w:rFonts w:asciiTheme="minorHAnsi" w:hAnsiTheme="minorHAnsi"/>
          <w:sz w:val="22"/>
          <w:szCs w:val="22"/>
        </w:rPr>
        <w:t xml:space="preserve">not </w:t>
      </w:r>
      <w:r w:rsidR="00703B13" w:rsidRPr="00734E2C">
        <w:rPr>
          <w:rFonts w:asciiTheme="minorHAnsi" w:hAnsiTheme="minorHAnsi"/>
          <w:sz w:val="22"/>
          <w:szCs w:val="22"/>
        </w:rPr>
        <w:t>surprising</w:t>
      </w:r>
      <w:r w:rsidR="002757A3">
        <w:rPr>
          <w:rFonts w:asciiTheme="minorHAnsi" w:hAnsiTheme="minorHAnsi"/>
          <w:sz w:val="22"/>
          <w:szCs w:val="22"/>
        </w:rPr>
        <w:t xml:space="preserve"> </w:t>
      </w:r>
      <w:r w:rsidR="00830DFD">
        <w:rPr>
          <w:rFonts w:asciiTheme="minorHAnsi" w:hAnsiTheme="minorHAnsi"/>
          <w:sz w:val="22"/>
          <w:szCs w:val="22"/>
        </w:rPr>
        <w:t xml:space="preserve">from </w:t>
      </w:r>
      <w:r w:rsidR="002757A3">
        <w:rPr>
          <w:rFonts w:asciiTheme="minorHAnsi" w:hAnsiTheme="minorHAnsi"/>
          <w:sz w:val="22"/>
          <w:szCs w:val="22"/>
        </w:rPr>
        <w:t xml:space="preserve">a biopsychosocial </w:t>
      </w:r>
      <w:r w:rsidR="00830DFD">
        <w:rPr>
          <w:rFonts w:asciiTheme="minorHAnsi" w:hAnsiTheme="minorHAnsi"/>
          <w:sz w:val="22"/>
          <w:szCs w:val="22"/>
        </w:rPr>
        <w:t>perspective</w:t>
      </w:r>
      <w:r w:rsidR="00703B13" w:rsidRPr="00734E2C">
        <w:rPr>
          <w:rFonts w:asciiTheme="minorHAnsi" w:hAnsiTheme="minorHAnsi"/>
          <w:sz w:val="22"/>
          <w:szCs w:val="22"/>
        </w:rPr>
        <w:t xml:space="preserve">, the rates of trauma and abuse experienced by </w:t>
      </w:r>
      <w:r w:rsidR="00F33DE9" w:rsidRPr="00734E2C">
        <w:rPr>
          <w:rFonts w:asciiTheme="minorHAnsi" w:hAnsiTheme="minorHAnsi"/>
          <w:sz w:val="22"/>
          <w:szCs w:val="22"/>
        </w:rPr>
        <w:t xml:space="preserve">people who go on to use mental health services is </w:t>
      </w:r>
      <w:r w:rsidR="00CB677E">
        <w:rPr>
          <w:rFonts w:asciiTheme="minorHAnsi" w:hAnsiTheme="minorHAnsi"/>
          <w:sz w:val="22"/>
          <w:szCs w:val="22"/>
        </w:rPr>
        <w:t>worthy of attention at a service development level</w:t>
      </w:r>
      <w:r w:rsidR="00F33DE9" w:rsidRPr="00734E2C">
        <w:rPr>
          <w:rFonts w:asciiTheme="minorHAnsi" w:hAnsiTheme="minorHAnsi"/>
          <w:sz w:val="22"/>
          <w:szCs w:val="22"/>
        </w:rPr>
        <w:t>.</w:t>
      </w:r>
      <w:r w:rsidR="00CB677E">
        <w:rPr>
          <w:rFonts w:asciiTheme="minorHAnsi" w:hAnsiTheme="minorHAnsi"/>
          <w:sz w:val="22"/>
          <w:szCs w:val="22"/>
        </w:rPr>
        <w:t xml:space="preserve"> </w:t>
      </w:r>
      <w:r w:rsidR="00C06571">
        <w:rPr>
          <w:rFonts w:asciiTheme="minorHAnsi" w:hAnsiTheme="minorHAnsi"/>
          <w:sz w:val="22"/>
          <w:szCs w:val="22"/>
        </w:rPr>
        <w:t xml:space="preserve"> </w:t>
      </w:r>
      <w:r w:rsidR="00CB677E">
        <w:rPr>
          <w:rFonts w:asciiTheme="minorHAnsi" w:hAnsiTheme="minorHAnsi"/>
          <w:sz w:val="22"/>
          <w:szCs w:val="22"/>
        </w:rPr>
        <w:t>In</w:t>
      </w:r>
      <w:r w:rsidR="00E57563">
        <w:rPr>
          <w:rFonts w:asciiTheme="minorHAnsi" w:hAnsiTheme="minorHAnsi"/>
          <w:sz w:val="22"/>
          <w:szCs w:val="22"/>
        </w:rPr>
        <w:t xml:space="preserve"> the UK the NHS has outlined it</w:t>
      </w:r>
      <w:r w:rsidR="00CB677E">
        <w:rPr>
          <w:rFonts w:asciiTheme="minorHAnsi" w:hAnsiTheme="minorHAnsi"/>
          <w:sz w:val="22"/>
          <w:szCs w:val="22"/>
        </w:rPr>
        <w:t>s strategic direction for working with victims of sexual abuse and emphasise the need for services to be trauma</w:t>
      </w:r>
      <w:r w:rsidR="009A4C36">
        <w:rPr>
          <w:rFonts w:asciiTheme="minorHAnsi" w:hAnsiTheme="minorHAnsi"/>
          <w:sz w:val="22"/>
          <w:szCs w:val="22"/>
        </w:rPr>
        <w:t>-</w:t>
      </w:r>
      <w:r w:rsidR="00CB677E">
        <w:rPr>
          <w:rFonts w:asciiTheme="minorHAnsi" w:hAnsiTheme="minorHAnsi"/>
          <w:sz w:val="22"/>
          <w:szCs w:val="22"/>
        </w:rPr>
        <w:t>informed</w:t>
      </w:r>
      <w:r w:rsidR="008747A0">
        <w:rPr>
          <w:rFonts w:asciiTheme="minorHAnsi" w:hAnsiTheme="minorHAnsi"/>
          <w:sz w:val="22"/>
          <w:szCs w:val="22"/>
        </w:rPr>
        <w:t>, making explicit the links between trauma and mental health</w:t>
      </w:r>
      <w:r w:rsidR="00CB677E">
        <w:rPr>
          <w:rFonts w:asciiTheme="minorHAnsi" w:hAnsiTheme="minorHAnsi"/>
          <w:sz w:val="22"/>
          <w:szCs w:val="22"/>
        </w:rPr>
        <w:t xml:space="preserve"> (NHS England, 2018). </w:t>
      </w:r>
      <w:r w:rsidR="00F33DE9" w:rsidRPr="00734E2C">
        <w:rPr>
          <w:rFonts w:asciiTheme="minorHAnsi" w:hAnsiTheme="minorHAnsi"/>
          <w:sz w:val="22"/>
          <w:szCs w:val="22"/>
        </w:rPr>
        <w:t xml:space="preserve">  </w:t>
      </w:r>
    </w:p>
    <w:p w:rsidR="00703B13" w:rsidRPr="00734E2C" w:rsidRDefault="00703B13" w:rsidP="009422F8">
      <w:pPr>
        <w:spacing w:line="360" w:lineRule="auto"/>
        <w:rPr>
          <w:rFonts w:asciiTheme="minorHAnsi" w:hAnsiTheme="minorHAnsi"/>
          <w:sz w:val="22"/>
          <w:szCs w:val="22"/>
        </w:rPr>
      </w:pPr>
      <w:r w:rsidRPr="00734E2C">
        <w:rPr>
          <w:rFonts w:asciiTheme="minorHAnsi" w:hAnsiTheme="minorHAnsi"/>
          <w:sz w:val="22"/>
          <w:szCs w:val="22"/>
        </w:rPr>
        <w:t>A</w:t>
      </w:r>
      <w:r w:rsidR="00734E2C">
        <w:rPr>
          <w:rFonts w:asciiTheme="minorHAnsi" w:hAnsiTheme="minorHAnsi"/>
          <w:sz w:val="22"/>
          <w:szCs w:val="22"/>
        </w:rPr>
        <w:t xml:space="preserve"> second driver of trauma-informed approaches is awareness </w:t>
      </w:r>
      <w:r w:rsidRPr="00734E2C">
        <w:rPr>
          <w:rFonts w:asciiTheme="minorHAnsi" w:hAnsiTheme="minorHAnsi"/>
          <w:sz w:val="22"/>
          <w:szCs w:val="22"/>
        </w:rPr>
        <w:t xml:space="preserve">of the iatrogenic harm built into the foundations of psychiatry. </w:t>
      </w:r>
      <w:r w:rsidR="00C06571">
        <w:rPr>
          <w:rFonts w:asciiTheme="minorHAnsi" w:hAnsiTheme="minorHAnsi"/>
          <w:sz w:val="22"/>
          <w:szCs w:val="22"/>
        </w:rPr>
        <w:t xml:space="preserve"> </w:t>
      </w:r>
      <w:r w:rsidR="00F73E35">
        <w:rPr>
          <w:rFonts w:asciiTheme="minorHAnsi" w:hAnsiTheme="minorHAnsi"/>
          <w:sz w:val="22"/>
          <w:szCs w:val="22"/>
        </w:rPr>
        <w:t>P</w:t>
      </w:r>
      <w:r w:rsidRPr="00734E2C">
        <w:rPr>
          <w:rFonts w:asciiTheme="minorHAnsi" w:hAnsiTheme="minorHAnsi"/>
          <w:sz w:val="22"/>
          <w:szCs w:val="22"/>
        </w:rPr>
        <w:t>sychiatric systems and practices are predicated on coercion and control</w:t>
      </w:r>
      <w:r w:rsidR="009A4C36">
        <w:rPr>
          <w:rFonts w:asciiTheme="minorHAnsi" w:hAnsiTheme="minorHAnsi"/>
          <w:sz w:val="22"/>
          <w:szCs w:val="22"/>
        </w:rPr>
        <w:t xml:space="preserve"> (Harris and </w:t>
      </w:r>
      <w:proofErr w:type="spellStart"/>
      <w:r w:rsidR="009A4C36">
        <w:rPr>
          <w:rFonts w:asciiTheme="minorHAnsi" w:hAnsiTheme="minorHAnsi"/>
          <w:sz w:val="22"/>
          <w:szCs w:val="22"/>
        </w:rPr>
        <w:t>Fallot</w:t>
      </w:r>
      <w:proofErr w:type="spellEnd"/>
      <w:r w:rsidR="009A4C36">
        <w:rPr>
          <w:rFonts w:asciiTheme="minorHAnsi" w:hAnsiTheme="minorHAnsi"/>
          <w:sz w:val="22"/>
          <w:szCs w:val="22"/>
        </w:rPr>
        <w:t>, 2001</w:t>
      </w:r>
      <w:r w:rsidR="00F73E35">
        <w:rPr>
          <w:rFonts w:asciiTheme="minorHAnsi" w:hAnsiTheme="minorHAnsi"/>
          <w:sz w:val="22"/>
          <w:szCs w:val="22"/>
        </w:rPr>
        <w:t>)</w:t>
      </w:r>
      <w:r w:rsidRPr="00734E2C">
        <w:rPr>
          <w:rFonts w:asciiTheme="minorHAnsi" w:hAnsiTheme="minorHAnsi"/>
          <w:sz w:val="22"/>
          <w:szCs w:val="22"/>
        </w:rPr>
        <w:t>, whilst abuse of power often lies at the heart of traumatic experiences.  Sandra Bloom has described the complex interactions that take place between service users, practitioners and organisations that can eventually come to mirror one another through ‘parallel processes’ (2006).  These parallel processes can cause retraumatisation and prevent recovery:</w:t>
      </w:r>
    </w:p>
    <w:p w:rsidR="00703B13" w:rsidRPr="00734E2C" w:rsidRDefault="00703B13" w:rsidP="009422F8">
      <w:pPr>
        <w:spacing w:line="360" w:lineRule="auto"/>
        <w:rPr>
          <w:rFonts w:asciiTheme="minorHAnsi" w:hAnsiTheme="minorHAnsi"/>
          <w:sz w:val="22"/>
          <w:szCs w:val="22"/>
        </w:rPr>
      </w:pPr>
      <w:r w:rsidRPr="00734E2C">
        <w:rPr>
          <w:rFonts w:asciiTheme="minorHAnsi" w:hAnsiTheme="minorHAnsi"/>
          <w:sz w:val="22"/>
          <w:szCs w:val="22"/>
        </w:rPr>
        <w:t xml:space="preserve"> </w:t>
      </w:r>
    </w:p>
    <w:p w:rsidR="00703B13" w:rsidRPr="00734E2C" w:rsidRDefault="00703B13" w:rsidP="009422F8">
      <w:pPr>
        <w:spacing w:line="360" w:lineRule="auto"/>
        <w:ind w:left="720"/>
        <w:rPr>
          <w:rFonts w:asciiTheme="minorHAnsi" w:hAnsiTheme="minorHAnsi"/>
          <w:sz w:val="22"/>
          <w:szCs w:val="22"/>
        </w:rPr>
      </w:pPr>
      <w:proofErr w:type="gramStart"/>
      <w:r w:rsidRPr="00734E2C">
        <w:rPr>
          <w:rFonts w:asciiTheme="minorHAnsi" w:hAnsiTheme="minorHAnsi"/>
          <w:sz w:val="22"/>
          <w:szCs w:val="22"/>
        </w:rPr>
        <w:t>because</w:t>
      </w:r>
      <w:proofErr w:type="gramEnd"/>
      <w:r w:rsidRPr="00734E2C">
        <w:rPr>
          <w:rFonts w:asciiTheme="minorHAnsi" w:hAnsiTheme="minorHAnsi"/>
          <w:sz w:val="22"/>
          <w:szCs w:val="22"/>
        </w:rPr>
        <w:t xml:space="preserve"> of complex interactions between traumatized clients, stressed staff, pressured organizations, and a social and economic environment that is frequently hostile to the aims of recovery, our systems frequently recapitulate the very experiences that have proven to be so toxic for the people we are supposed to treat (Bloom 2006).</w:t>
      </w:r>
    </w:p>
    <w:p w:rsidR="007F15D8" w:rsidRPr="00734E2C" w:rsidRDefault="007F15D8" w:rsidP="009422F8">
      <w:pPr>
        <w:spacing w:line="360" w:lineRule="auto"/>
        <w:rPr>
          <w:rFonts w:asciiTheme="minorHAnsi" w:hAnsiTheme="minorHAnsi"/>
          <w:sz w:val="22"/>
          <w:szCs w:val="22"/>
        </w:rPr>
      </w:pPr>
    </w:p>
    <w:p w:rsidR="00703B13" w:rsidRDefault="00703B13" w:rsidP="009422F8">
      <w:pPr>
        <w:spacing w:after="240" w:line="360" w:lineRule="auto"/>
        <w:rPr>
          <w:rFonts w:asciiTheme="minorHAnsi" w:hAnsiTheme="minorHAnsi"/>
          <w:sz w:val="22"/>
          <w:szCs w:val="22"/>
        </w:rPr>
      </w:pPr>
      <w:r w:rsidRPr="00734E2C">
        <w:rPr>
          <w:rFonts w:asciiTheme="minorHAnsi" w:hAnsiTheme="minorHAnsi"/>
          <w:sz w:val="22"/>
          <w:szCs w:val="22"/>
        </w:rPr>
        <w:t xml:space="preserve">Bloom argues that as well as proving toxic for survivors, parallel processes mean that trauma un-informed organisations are toxic for staff, many of whom will have lived through trauma experiences that are similar to those of </w:t>
      </w:r>
      <w:r w:rsidR="00C06571">
        <w:rPr>
          <w:rFonts w:asciiTheme="minorHAnsi" w:hAnsiTheme="minorHAnsi"/>
          <w:sz w:val="22"/>
          <w:szCs w:val="22"/>
        </w:rPr>
        <w:t>service users</w:t>
      </w:r>
      <w:r w:rsidRPr="00734E2C">
        <w:rPr>
          <w:rFonts w:asciiTheme="minorHAnsi" w:hAnsiTheme="minorHAnsi"/>
          <w:sz w:val="22"/>
          <w:szCs w:val="22"/>
        </w:rPr>
        <w:t xml:space="preserve">.  For instance, feeling unsafe in a trauma un-informed system can cause service users to become aggressive.  This can in turn make staff feel unsafe, with organisations responding with authoritarian measures.  The lack of control inherent to authoritarian operating procedures can increase survivors’ sense of unsafety, increasing levels of fear and associated defensive behaviour such as aggression, and so the cycle continues.  </w:t>
      </w:r>
    </w:p>
    <w:p w:rsidR="0035155C" w:rsidRPr="00C06571" w:rsidRDefault="0035155C" w:rsidP="00FC1D84">
      <w:pPr>
        <w:spacing w:after="240" w:line="360" w:lineRule="auto"/>
        <w:rPr>
          <w:rFonts w:asciiTheme="minorHAnsi" w:hAnsiTheme="minorHAnsi"/>
          <w:sz w:val="22"/>
          <w:szCs w:val="22"/>
        </w:rPr>
      </w:pPr>
      <w:r w:rsidRPr="00C06571">
        <w:rPr>
          <w:rFonts w:asciiTheme="minorHAnsi" w:hAnsiTheme="minorHAnsi"/>
          <w:sz w:val="22"/>
          <w:szCs w:val="22"/>
        </w:rPr>
        <w:t>Evidence for</w:t>
      </w:r>
      <w:r w:rsidR="00C06571">
        <w:rPr>
          <w:rFonts w:asciiTheme="minorHAnsi" w:hAnsiTheme="minorHAnsi"/>
          <w:sz w:val="22"/>
          <w:szCs w:val="22"/>
        </w:rPr>
        <w:t xml:space="preserve"> the</w:t>
      </w:r>
      <w:r w:rsidRPr="00C06571">
        <w:rPr>
          <w:rFonts w:asciiTheme="minorHAnsi" w:hAnsiTheme="minorHAnsi"/>
          <w:sz w:val="22"/>
          <w:szCs w:val="22"/>
        </w:rPr>
        <w:t xml:space="preserve"> (re)traumatising effects of mental health services </w:t>
      </w:r>
      <w:r w:rsidR="001F4601" w:rsidRPr="00C06571">
        <w:rPr>
          <w:rFonts w:asciiTheme="minorHAnsi" w:hAnsiTheme="minorHAnsi"/>
          <w:sz w:val="22"/>
          <w:szCs w:val="22"/>
        </w:rPr>
        <w:t>include</w:t>
      </w:r>
      <w:r w:rsidR="00C06571">
        <w:rPr>
          <w:rFonts w:asciiTheme="minorHAnsi" w:hAnsiTheme="minorHAnsi"/>
          <w:sz w:val="22"/>
          <w:szCs w:val="22"/>
        </w:rPr>
        <w:t>:</w:t>
      </w:r>
      <w:r w:rsidR="00BB6AA0" w:rsidRPr="00C06571">
        <w:rPr>
          <w:rFonts w:asciiTheme="minorHAnsi" w:hAnsiTheme="minorHAnsi"/>
          <w:sz w:val="22"/>
          <w:szCs w:val="22"/>
        </w:rPr>
        <w:t xml:space="preserve"> </w:t>
      </w:r>
      <w:r w:rsidRPr="00C06571">
        <w:rPr>
          <w:rFonts w:asciiTheme="minorHAnsi" w:hAnsiTheme="minorHAnsi"/>
          <w:sz w:val="22"/>
          <w:szCs w:val="22"/>
        </w:rPr>
        <w:t xml:space="preserve">increased use of coercion among black and minority ethnic groups (McKenzie &amp; </w:t>
      </w:r>
      <w:proofErr w:type="spellStart"/>
      <w:r w:rsidRPr="00C06571">
        <w:rPr>
          <w:rFonts w:asciiTheme="minorHAnsi" w:hAnsiTheme="minorHAnsi"/>
          <w:sz w:val="22"/>
          <w:szCs w:val="22"/>
        </w:rPr>
        <w:t>Bhui</w:t>
      </w:r>
      <w:proofErr w:type="spellEnd"/>
      <w:r w:rsidRPr="00C06571">
        <w:rPr>
          <w:rFonts w:asciiTheme="minorHAnsi" w:hAnsiTheme="minorHAnsi"/>
          <w:sz w:val="22"/>
          <w:szCs w:val="22"/>
        </w:rPr>
        <w:t>, 2007), the effects of restraint and seclusion in inpatient settings (Cusack, McAndrew, McKeow</w:t>
      </w:r>
      <w:r w:rsidR="00BB6AA0" w:rsidRPr="00C06571">
        <w:rPr>
          <w:rFonts w:asciiTheme="minorHAnsi" w:hAnsiTheme="minorHAnsi"/>
          <w:sz w:val="22"/>
          <w:szCs w:val="22"/>
        </w:rPr>
        <w:t xml:space="preserve">n and Duxbury, 2018) and </w:t>
      </w:r>
      <w:r w:rsidRPr="00C06571">
        <w:rPr>
          <w:rFonts w:asciiTheme="minorHAnsi" w:hAnsiTheme="minorHAnsi"/>
          <w:sz w:val="22"/>
          <w:szCs w:val="22"/>
        </w:rPr>
        <w:t>exposure of inpatients to violence, invalidation and disrespect (Robins</w:t>
      </w:r>
      <w:r w:rsidR="00211B22">
        <w:rPr>
          <w:rFonts w:asciiTheme="minorHAnsi" w:hAnsiTheme="minorHAnsi"/>
          <w:sz w:val="22"/>
          <w:szCs w:val="22"/>
        </w:rPr>
        <w:t>,</w:t>
      </w:r>
      <w:r w:rsidRPr="00C06571">
        <w:rPr>
          <w:rFonts w:asciiTheme="minorHAnsi" w:hAnsiTheme="minorHAnsi"/>
          <w:sz w:val="22"/>
          <w:szCs w:val="22"/>
        </w:rPr>
        <w:t xml:space="preserve"> </w:t>
      </w:r>
      <w:proofErr w:type="spellStart"/>
      <w:r w:rsidRPr="00C06571">
        <w:rPr>
          <w:rFonts w:asciiTheme="minorHAnsi" w:hAnsiTheme="minorHAnsi"/>
          <w:sz w:val="22"/>
          <w:szCs w:val="22"/>
        </w:rPr>
        <w:t>Sauvageot</w:t>
      </w:r>
      <w:proofErr w:type="spellEnd"/>
      <w:r w:rsidRPr="00C06571">
        <w:rPr>
          <w:rFonts w:asciiTheme="minorHAnsi" w:hAnsiTheme="minorHAnsi"/>
          <w:sz w:val="22"/>
          <w:szCs w:val="22"/>
        </w:rPr>
        <w:t xml:space="preserve">, Cusack, </w:t>
      </w:r>
      <w:proofErr w:type="spellStart"/>
      <w:r w:rsidRPr="00C06571">
        <w:rPr>
          <w:rFonts w:asciiTheme="minorHAnsi" w:hAnsiTheme="minorHAnsi"/>
          <w:sz w:val="22"/>
          <w:szCs w:val="22"/>
        </w:rPr>
        <w:t>Suffoletta-Maierle</w:t>
      </w:r>
      <w:proofErr w:type="spellEnd"/>
      <w:r w:rsidRPr="00C06571">
        <w:rPr>
          <w:rFonts w:asciiTheme="minorHAnsi" w:hAnsiTheme="minorHAnsi"/>
          <w:sz w:val="22"/>
          <w:szCs w:val="22"/>
        </w:rPr>
        <w:t xml:space="preserve"> &amp; </w:t>
      </w:r>
      <w:proofErr w:type="spellStart"/>
      <w:r w:rsidRPr="00C06571">
        <w:rPr>
          <w:rFonts w:asciiTheme="minorHAnsi" w:hAnsiTheme="minorHAnsi"/>
          <w:sz w:val="22"/>
          <w:szCs w:val="22"/>
        </w:rPr>
        <w:t>Frueh</w:t>
      </w:r>
      <w:proofErr w:type="spellEnd"/>
      <w:r w:rsidRPr="00C06571">
        <w:rPr>
          <w:rFonts w:asciiTheme="minorHAnsi" w:hAnsiTheme="minorHAnsi"/>
          <w:sz w:val="22"/>
          <w:szCs w:val="22"/>
        </w:rPr>
        <w:t xml:space="preserve">, 2005).  </w:t>
      </w:r>
    </w:p>
    <w:p w:rsidR="00734E2C" w:rsidRDefault="00EF6B60" w:rsidP="00FC1D84">
      <w:pPr>
        <w:spacing w:line="360" w:lineRule="auto"/>
        <w:rPr>
          <w:rFonts w:asciiTheme="minorHAnsi" w:hAnsiTheme="minorHAnsi"/>
          <w:sz w:val="22"/>
          <w:szCs w:val="22"/>
        </w:rPr>
      </w:pPr>
      <w:r>
        <w:rPr>
          <w:rFonts w:asciiTheme="minorHAnsi" w:hAnsiTheme="minorHAnsi"/>
          <w:sz w:val="22"/>
          <w:szCs w:val="22"/>
        </w:rPr>
        <w:t xml:space="preserve">A third key driver has been the </w:t>
      </w:r>
      <w:r w:rsidR="00C06571">
        <w:rPr>
          <w:rFonts w:asciiTheme="minorHAnsi" w:hAnsiTheme="minorHAnsi"/>
          <w:sz w:val="22"/>
          <w:szCs w:val="22"/>
        </w:rPr>
        <w:t>knowledge</w:t>
      </w:r>
      <w:r>
        <w:rPr>
          <w:rFonts w:asciiTheme="minorHAnsi" w:hAnsiTheme="minorHAnsi"/>
          <w:sz w:val="22"/>
          <w:szCs w:val="22"/>
        </w:rPr>
        <w:t xml:space="preserve"> of many </w:t>
      </w:r>
      <w:r w:rsidR="00734E2C">
        <w:rPr>
          <w:rFonts w:asciiTheme="minorHAnsi" w:hAnsiTheme="minorHAnsi"/>
          <w:sz w:val="22"/>
          <w:szCs w:val="22"/>
        </w:rPr>
        <w:t>trauma survivors</w:t>
      </w:r>
      <w:r>
        <w:rPr>
          <w:rFonts w:asciiTheme="minorHAnsi" w:hAnsiTheme="minorHAnsi"/>
          <w:sz w:val="22"/>
          <w:szCs w:val="22"/>
        </w:rPr>
        <w:t xml:space="preserve"> and their organisations</w:t>
      </w:r>
      <w:r w:rsidR="00734E2C">
        <w:rPr>
          <w:rFonts w:asciiTheme="minorHAnsi" w:hAnsiTheme="minorHAnsi"/>
          <w:sz w:val="22"/>
          <w:szCs w:val="22"/>
        </w:rPr>
        <w:t xml:space="preserve">.  </w:t>
      </w:r>
      <w:r w:rsidR="002757A3">
        <w:rPr>
          <w:rFonts w:asciiTheme="minorHAnsi" w:hAnsiTheme="minorHAnsi"/>
          <w:sz w:val="22"/>
          <w:szCs w:val="22"/>
        </w:rPr>
        <w:t xml:space="preserve">Beth Filson, a trauma survivor and trauma-informed educator, </w:t>
      </w:r>
      <w:r w:rsidR="00734E2C">
        <w:rPr>
          <w:rFonts w:asciiTheme="minorHAnsi" w:hAnsiTheme="minorHAnsi"/>
          <w:sz w:val="22"/>
          <w:szCs w:val="22"/>
        </w:rPr>
        <w:t xml:space="preserve">has </w:t>
      </w:r>
      <w:r w:rsidR="002757A3">
        <w:rPr>
          <w:rFonts w:asciiTheme="minorHAnsi" w:hAnsiTheme="minorHAnsi"/>
          <w:sz w:val="22"/>
          <w:szCs w:val="22"/>
        </w:rPr>
        <w:t>written:</w:t>
      </w:r>
    </w:p>
    <w:p w:rsidR="00734E2C" w:rsidRDefault="00734E2C" w:rsidP="005F1112">
      <w:pPr>
        <w:spacing w:line="360" w:lineRule="auto"/>
      </w:pPr>
    </w:p>
    <w:p w:rsidR="00734E2C" w:rsidRDefault="009F1164" w:rsidP="009422F8">
      <w:pPr>
        <w:spacing w:line="360" w:lineRule="auto"/>
        <w:ind w:left="720"/>
        <w:rPr>
          <w:rFonts w:asciiTheme="minorHAnsi" w:hAnsiTheme="minorHAnsi"/>
          <w:sz w:val="22"/>
          <w:szCs w:val="22"/>
        </w:rPr>
      </w:pPr>
      <w:r w:rsidRPr="009F1164">
        <w:rPr>
          <w:rFonts w:asciiTheme="minorHAnsi" w:hAnsiTheme="minorHAnsi"/>
          <w:sz w:val="22"/>
          <w:szCs w:val="22"/>
        </w:rPr>
        <w:t>“I knew that what I was experiencing made sense given what had taken place in my life. Even then I understood my reactions as sane responses to an insane world. I was told</w:t>
      </w:r>
      <w:r w:rsidRPr="009F1164">
        <w:rPr>
          <w:rFonts w:asciiTheme="minorHAnsi" w:hAnsiTheme="minorHAnsi"/>
          <w:i/>
          <w:sz w:val="22"/>
          <w:szCs w:val="22"/>
        </w:rPr>
        <w:t xml:space="preserve">, whatever else might be going on with you is not relevant – it’s your mental illness that matters. </w:t>
      </w:r>
      <w:r w:rsidRPr="009F1164">
        <w:rPr>
          <w:rFonts w:asciiTheme="minorHAnsi" w:hAnsiTheme="minorHAnsi"/>
          <w:sz w:val="22"/>
          <w:szCs w:val="22"/>
        </w:rPr>
        <w:t xml:space="preserve">This drove me into a frenzy, for now </w:t>
      </w:r>
      <w:r w:rsidRPr="009F1164">
        <w:rPr>
          <w:rFonts w:asciiTheme="minorHAnsi" w:hAnsiTheme="minorHAnsi"/>
          <w:i/>
          <w:sz w:val="22"/>
          <w:szCs w:val="22"/>
        </w:rPr>
        <w:t>help</w:t>
      </w:r>
      <w:r w:rsidRPr="009F1164">
        <w:rPr>
          <w:rFonts w:asciiTheme="minorHAnsi" w:hAnsiTheme="minorHAnsi"/>
          <w:sz w:val="22"/>
          <w:szCs w:val="22"/>
        </w:rPr>
        <w:t xml:space="preserve"> was just another perpetrator saying, </w:t>
      </w:r>
      <w:r w:rsidRPr="009F1164">
        <w:rPr>
          <w:rFonts w:asciiTheme="minorHAnsi" w:hAnsiTheme="minorHAnsi"/>
          <w:i/>
          <w:sz w:val="22"/>
          <w:szCs w:val="22"/>
        </w:rPr>
        <w:t>you liked it, you know you did; that wasn’t so bad;</w:t>
      </w:r>
      <w:r w:rsidRPr="009F1164">
        <w:rPr>
          <w:rFonts w:asciiTheme="minorHAnsi" w:hAnsiTheme="minorHAnsi"/>
          <w:sz w:val="22"/>
          <w:szCs w:val="22"/>
        </w:rPr>
        <w:t xml:space="preserve"> </w:t>
      </w:r>
      <w:r w:rsidRPr="009F1164">
        <w:rPr>
          <w:rFonts w:asciiTheme="minorHAnsi" w:hAnsiTheme="minorHAnsi"/>
          <w:i/>
          <w:sz w:val="22"/>
          <w:szCs w:val="22"/>
        </w:rPr>
        <w:t>it’s for your own good</w:t>
      </w:r>
      <w:r w:rsidRPr="009F1164">
        <w:rPr>
          <w:rFonts w:asciiTheme="minorHAnsi" w:hAnsiTheme="minorHAnsi"/>
          <w:sz w:val="22"/>
          <w:szCs w:val="22"/>
        </w:rPr>
        <w:t>”</w:t>
      </w:r>
      <w:r w:rsidR="000B39B8">
        <w:rPr>
          <w:rFonts w:asciiTheme="minorHAnsi" w:hAnsiTheme="minorHAnsi"/>
          <w:sz w:val="22"/>
          <w:szCs w:val="22"/>
        </w:rPr>
        <w:t xml:space="preserve"> (2016)</w:t>
      </w:r>
      <w:r w:rsidRPr="009F1164">
        <w:rPr>
          <w:rFonts w:asciiTheme="minorHAnsi" w:hAnsiTheme="minorHAnsi"/>
          <w:sz w:val="22"/>
          <w:szCs w:val="22"/>
        </w:rPr>
        <w:t xml:space="preserve">.  </w:t>
      </w:r>
    </w:p>
    <w:p w:rsidR="000B39B8" w:rsidRDefault="000B39B8" w:rsidP="00FC1D84">
      <w:pPr>
        <w:spacing w:line="360" w:lineRule="auto"/>
        <w:rPr>
          <w:rFonts w:asciiTheme="minorHAnsi" w:hAnsiTheme="minorHAnsi"/>
          <w:sz w:val="22"/>
          <w:szCs w:val="22"/>
        </w:rPr>
      </w:pPr>
    </w:p>
    <w:p w:rsidR="007241E5" w:rsidRPr="00461C84" w:rsidRDefault="007241E5" w:rsidP="00FC1D84">
      <w:pPr>
        <w:spacing w:after="240" w:line="360" w:lineRule="auto"/>
        <w:rPr>
          <w:rFonts w:asciiTheme="minorHAnsi" w:hAnsiTheme="minorHAnsi"/>
          <w:sz w:val="22"/>
          <w:szCs w:val="22"/>
        </w:rPr>
      </w:pPr>
      <w:r>
        <w:rPr>
          <w:rFonts w:asciiTheme="minorHAnsi" w:hAnsiTheme="minorHAnsi"/>
          <w:sz w:val="22"/>
          <w:szCs w:val="22"/>
        </w:rPr>
        <w:t xml:space="preserve">By recreating abuse through ‘power over’ relationships, services can </w:t>
      </w:r>
      <w:proofErr w:type="spellStart"/>
      <w:r w:rsidR="00AF0B9C">
        <w:rPr>
          <w:rFonts w:asciiTheme="minorHAnsi" w:hAnsiTheme="minorHAnsi"/>
          <w:sz w:val="22"/>
          <w:szCs w:val="22"/>
        </w:rPr>
        <w:t>revictimise</w:t>
      </w:r>
      <w:proofErr w:type="spellEnd"/>
      <w:r w:rsidR="00AF0B9C">
        <w:rPr>
          <w:rFonts w:asciiTheme="minorHAnsi" w:hAnsiTheme="minorHAnsi"/>
          <w:sz w:val="22"/>
          <w:szCs w:val="22"/>
        </w:rPr>
        <w:t xml:space="preserve"> service users, preventin</w:t>
      </w:r>
      <w:r w:rsidR="00B508A6">
        <w:rPr>
          <w:rFonts w:asciiTheme="minorHAnsi" w:hAnsiTheme="minorHAnsi"/>
          <w:sz w:val="22"/>
          <w:szCs w:val="22"/>
        </w:rPr>
        <w:t>g recovery</w:t>
      </w:r>
      <w:r>
        <w:rPr>
          <w:rFonts w:asciiTheme="minorHAnsi" w:hAnsiTheme="minorHAnsi"/>
          <w:sz w:val="22"/>
          <w:szCs w:val="22"/>
        </w:rPr>
        <w:t>.</w:t>
      </w:r>
      <w:r w:rsidR="00EF6B60">
        <w:rPr>
          <w:rFonts w:asciiTheme="minorHAnsi" w:hAnsiTheme="minorHAnsi"/>
          <w:sz w:val="22"/>
          <w:szCs w:val="22"/>
        </w:rPr>
        <w:t xml:space="preserve">  </w:t>
      </w:r>
      <w:r>
        <w:rPr>
          <w:rFonts w:asciiTheme="minorHAnsi" w:hAnsiTheme="minorHAnsi"/>
          <w:sz w:val="22"/>
          <w:szCs w:val="22"/>
        </w:rPr>
        <w:t xml:space="preserve">This highlights the need for psychiatric </w:t>
      </w:r>
      <w:r w:rsidR="001F4601">
        <w:rPr>
          <w:rFonts w:asciiTheme="minorHAnsi" w:hAnsiTheme="minorHAnsi"/>
          <w:sz w:val="22"/>
          <w:szCs w:val="22"/>
        </w:rPr>
        <w:t>services</w:t>
      </w:r>
      <w:r>
        <w:rPr>
          <w:rFonts w:asciiTheme="minorHAnsi" w:hAnsiTheme="minorHAnsi"/>
          <w:sz w:val="22"/>
          <w:szCs w:val="22"/>
        </w:rPr>
        <w:t xml:space="preserve"> to </w:t>
      </w:r>
      <w:r>
        <w:rPr>
          <w:rFonts w:asciiTheme="minorHAnsi" w:hAnsiTheme="minorHAnsi"/>
          <w:i/>
          <w:sz w:val="22"/>
          <w:szCs w:val="22"/>
        </w:rPr>
        <w:t>do the opposite</w:t>
      </w:r>
      <w:r>
        <w:rPr>
          <w:rFonts w:asciiTheme="minorHAnsi" w:hAnsiTheme="minorHAnsi"/>
          <w:sz w:val="22"/>
          <w:szCs w:val="22"/>
        </w:rPr>
        <w:t xml:space="preserve"> of trauma</w:t>
      </w:r>
      <w:r w:rsidR="00031AA3">
        <w:rPr>
          <w:rFonts w:asciiTheme="minorHAnsi" w:hAnsiTheme="minorHAnsi"/>
          <w:sz w:val="22"/>
          <w:szCs w:val="22"/>
        </w:rPr>
        <w:t>:</w:t>
      </w:r>
      <w:r w:rsidR="00EF6B60">
        <w:rPr>
          <w:rFonts w:asciiTheme="minorHAnsi" w:hAnsiTheme="minorHAnsi"/>
          <w:sz w:val="22"/>
          <w:szCs w:val="22"/>
        </w:rPr>
        <w:t xml:space="preserve"> from</w:t>
      </w:r>
      <w:r w:rsidRPr="00734E2C">
        <w:rPr>
          <w:rFonts w:asciiTheme="minorHAnsi" w:hAnsiTheme="minorHAnsi"/>
          <w:sz w:val="22"/>
          <w:szCs w:val="22"/>
        </w:rPr>
        <w:t xml:space="preserve"> fear to safety</w:t>
      </w:r>
      <w:r w:rsidR="00031AA3">
        <w:rPr>
          <w:rFonts w:asciiTheme="minorHAnsi" w:hAnsiTheme="minorHAnsi"/>
          <w:sz w:val="22"/>
          <w:szCs w:val="22"/>
        </w:rPr>
        <w:t>,</w:t>
      </w:r>
      <w:r w:rsidRPr="00734E2C">
        <w:rPr>
          <w:rFonts w:asciiTheme="minorHAnsi" w:hAnsiTheme="minorHAnsi"/>
          <w:sz w:val="22"/>
          <w:szCs w:val="22"/>
        </w:rPr>
        <w:t xml:space="preserve"> from control to empowerment</w:t>
      </w:r>
      <w:r w:rsidR="00031AA3">
        <w:rPr>
          <w:rFonts w:asciiTheme="minorHAnsi" w:hAnsiTheme="minorHAnsi"/>
          <w:sz w:val="22"/>
          <w:szCs w:val="22"/>
        </w:rPr>
        <w:t>,</w:t>
      </w:r>
      <w:r w:rsidRPr="00734E2C">
        <w:rPr>
          <w:rFonts w:asciiTheme="minorHAnsi" w:hAnsiTheme="minorHAnsi"/>
          <w:sz w:val="22"/>
          <w:szCs w:val="22"/>
        </w:rPr>
        <w:t xml:space="preserve"> </w:t>
      </w:r>
      <w:r w:rsidR="00EF6B60">
        <w:rPr>
          <w:rFonts w:asciiTheme="minorHAnsi" w:hAnsiTheme="minorHAnsi"/>
          <w:sz w:val="22"/>
          <w:szCs w:val="22"/>
        </w:rPr>
        <w:t xml:space="preserve">and </w:t>
      </w:r>
      <w:r w:rsidRPr="00734E2C">
        <w:rPr>
          <w:rFonts w:asciiTheme="minorHAnsi" w:hAnsiTheme="minorHAnsi"/>
          <w:sz w:val="22"/>
          <w:szCs w:val="22"/>
        </w:rPr>
        <w:t>from abuse of power to accountability and transparency</w:t>
      </w:r>
      <w:r>
        <w:rPr>
          <w:rFonts w:asciiTheme="minorHAnsi" w:hAnsiTheme="minorHAnsi"/>
          <w:sz w:val="22"/>
          <w:szCs w:val="22"/>
        </w:rPr>
        <w:t xml:space="preserve"> (</w:t>
      </w:r>
      <w:r w:rsidR="00461C84">
        <w:rPr>
          <w:rFonts w:asciiTheme="minorHAnsi" w:hAnsiTheme="minorHAnsi"/>
          <w:sz w:val="22"/>
          <w:szCs w:val="22"/>
        </w:rPr>
        <w:t xml:space="preserve">Concetta </w:t>
      </w:r>
      <w:r>
        <w:rPr>
          <w:rFonts w:asciiTheme="minorHAnsi" w:hAnsiTheme="minorHAnsi"/>
          <w:sz w:val="22"/>
          <w:szCs w:val="22"/>
        </w:rPr>
        <w:t xml:space="preserve">Perot, </w:t>
      </w:r>
      <w:r w:rsidR="00461C84">
        <w:rPr>
          <w:rFonts w:asciiTheme="minorHAnsi" w:hAnsiTheme="minorHAnsi"/>
          <w:sz w:val="22"/>
          <w:szCs w:val="22"/>
        </w:rPr>
        <w:t xml:space="preserve">Survivors Voices, </w:t>
      </w:r>
      <w:r>
        <w:rPr>
          <w:rFonts w:asciiTheme="minorHAnsi" w:hAnsiTheme="minorHAnsi"/>
          <w:sz w:val="22"/>
          <w:szCs w:val="22"/>
        </w:rPr>
        <w:t>personal communication 2018</w:t>
      </w:r>
      <w:bookmarkStart w:id="0" w:name="_GoBack"/>
      <w:bookmarkEnd w:id="0"/>
      <w:r>
        <w:rPr>
          <w:rFonts w:asciiTheme="minorHAnsi" w:hAnsiTheme="minorHAnsi"/>
          <w:sz w:val="22"/>
          <w:szCs w:val="22"/>
        </w:rPr>
        <w:t>)</w:t>
      </w:r>
      <w:r w:rsidRPr="00734E2C">
        <w:rPr>
          <w:rFonts w:asciiTheme="minorHAnsi" w:hAnsiTheme="minorHAnsi"/>
          <w:sz w:val="22"/>
          <w:szCs w:val="22"/>
        </w:rPr>
        <w:t>.</w:t>
      </w:r>
      <w:r>
        <w:rPr>
          <w:rFonts w:asciiTheme="minorHAnsi" w:hAnsiTheme="minorHAnsi"/>
          <w:sz w:val="22"/>
          <w:szCs w:val="22"/>
        </w:rPr>
        <w:t xml:space="preserve">  </w:t>
      </w:r>
      <w:r w:rsidR="00461C84">
        <w:rPr>
          <w:rFonts w:asciiTheme="minorHAnsi" w:hAnsiTheme="minorHAnsi"/>
          <w:sz w:val="22"/>
          <w:szCs w:val="22"/>
        </w:rPr>
        <w:t xml:space="preserve"> </w:t>
      </w:r>
    </w:p>
    <w:p w:rsidR="0023028F" w:rsidRPr="00734E2C" w:rsidRDefault="0023028F" w:rsidP="00FC1D84">
      <w:pPr>
        <w:pStyle w:val="Heading1"/>
        <w:spacing w:after="0"/>
      </w:pPr>
      <w:r w:rsidRPr="00734E2C">
        <w:t>Unde</w:t>
      </w:r>
      <w:r w:rsidR="00461C84">
        <w:t>rs</w:t>
      </w:r>
      <w:r w:rsidRPr="00734E2C">
        <w:t>tanding trauma-informed approaches</w:t>
      </w:r>
    </w:p>
    <w:p w:rsidR="000B39B8" w:rsidRDefault="000B39B8" w:rsidP="005F1112">
      <w:pPr>
        <w:spacing w:line="360" w:lineRule="auto"/>
      </w:pPr>
    </w:p>
    <w:p w:rsidR="009F1164" w:rsidRDefault="00B508A6" w:rsidP="009422F8">
      <w:pPr>
        <w:spacing w:line="360" w:lineRule="auto"/>
        <w:rPr>
          <w:rFonts w:asciiTheme="minorHAnsi" w:hAnsiTheme="minorHAnsi"/>
          <w:sz w:val="22"/>
          <w:szCs w:val="22"/>
        </w:rPr>
      </w:pPr>
      <w:r>
        <w:rPr>
          <w:rFonts w:asciiTheme="minorHAnsi" w:hAnsiTheme="minorHAnsi"/>
          <w:sz w:val="22"/>
          <w:szCs w:val="22"/>
        </w:rPr>
        <w:lastRenderedPageBreak/>
        <w:t>T</w:t>
      </w:r>
      <w:r w:rsidR="0023028F" w:rsidRPr="009F1164">
        <w:rPr>
          <w:rFonts w:asciiTheme="minorHAnsi" w:hAnsiTheme="minorHAnsi"/>
          <w:sz w:val="22"/>
          <w:szCs w:val="22"/>
        </w:rPr>
        <w:t xml:space="preserve">rauma-informed approaches </w:t>
      </w:r>
      <w:r w:rsidR="00994794" w:rsidRPr="009F1164">
        <w:rPr>
          <w:rFonts w:asciiTheme="minorHAnsi" w:hAnsiTheme="minorHAnsi"/>
          <w:sz w:val="22"/>
          <w:szCs w:val="22"/>
        </w:rPr>
        <w:t xml:space="preserve">are </w:t>
      </w:r>
      <w:r w:rsidR="000B39B8">
        <w:rPr>
          <w:rFonts w:asciiTheme="minorHAnsi" w:hAnsiTheme="minorHAnsi"/>
          <w:sz w:val="22"/>
          <w:szCs w:val="22"/>
        </w:rPr>
        <w:t>an organisational change process</w:t>
      </w:r>
      <w:r w:rsidR="0035155C">
        <w:rPr>
          <w:rFonts w:asciiTheme="minorHAnsi" w:hAnsiTheme="minorHAnsi"/>
          <w:sz w:val="22"/>
          <w:szCs w:val="22"/>
        </w:rPr>
        <w:t>, focused on</w:t>
      </w:r>
      <w:r w:rsidR="00EA689F">
        <w:rPr>
          <w:rFonts w:asciiTheme="minorHAnsi" w:hAnsiTheme="minorHAnsi"/>
          <w:sz w:val="22"/>
          <w:szCs w:val="22"/>
        </w:rPr>
        <w:t xml:space="preserve"> preventing</w:t>
      </w:r>
      <w:r w:rsidR="0035155C">
        <w:rPr>
          <w:rFonts w:asciiTheme="minorHAnsi" w:hAnsiTheme="minorHAnsi"/>
          <w:sz w:val="22"/>
          <w:szCs w:val="22"/>
        </w:rPr>
        <w:t xml:space="preserve"> (re)traumatisation within services</w:t>
      </w:r>
      <w:r w:rsidR="00EA689F">
        <w:rPr>
          <w:rFonts w:asciiTheme="minorHAnsi" w:hAnsiTheme="minorHAnsi"/>
          <w:sz w:val="22"/>
          <w:szCs w:val="22"/>
        </w:rPr>
        <w:t>.  K</w:t>
      </w:r>
      <w:r w:rsidR="00C321C7" w:rsidRPr="009F1164">
        <w:rPr>
          <w:rFonts w:asciiTheme="minorHAnsi" w:hAnsiTheme="minorHAnsi"/>
          <w:sz w:val="22"/>
          <w:szCs w:val="22"/>
        </w:rPr>
        <w:t xml:space="preserve">ey principles </w:t>
      </w:r>
      <w:r w:rsidR="00EA689F">
        <w:rPr>
          <w:rFonts w:asciiTheme="minorHAnsi" w:hAnsiTheme="minorHAnsi"/>
          <w:sz w:val="22"/>
          <w:szCs w:val="22"/>
        </w:rPr>
        <w:t xml:space="preserve">include </w:t>
      </w:r>
      <w:r w:rsidR="009F1164" w:rsidRPr="009F1164">
        <w:rPr>
          <w:rFonts w:asciiTheme="minorHAnsi" w:hAnsiTheme="minorHAnsi"/>
          <w:sz w:val="22"/>
          <w:szCs w:val="22"/>
        </w:rPr>
        <w:t>(</w:t>
      </w:r>
      <w:r w:rsidR="009F1164">
        <w:rPr>
          <w:rFonts w:asciiTheme="minorHAnsi" w:hAnsiTheme="minorHAnsi"/>
          <w:sz w:val="22"/>
          <w:szCs w:val="22"/>
        </w:rPr>
        <w:t xml:space="preserve">adapted from </w:t>
      </w:r>
      <w:r w:rsidR="00031AA3">
        <w:rPr>
          <w:rFonts w:asciiTheme="minorHAnsi" w:hAnsiTheme="minorHAnsi"/>
          <w:sz w:val="22"/>
          <w:szCs w:val="22"/>
        </w:rPr>
        <w:t>SAMSHA 2014; Sweeney et al., 2018; Elliott</w:t>
      </w:r>
      <w:r w:rsidR="00914233">
        <w:rPr>
          <w:rFonts w:asciiTheme="minorHAnsi" w:hAnsiTheme="minorHAnsi"/>
          <w:sz w:val="22"/>
          <w:szCs w:val="22"/>
        </w:rPr>
        <w:t xml:space="preserve">, </w:t>
      </w:r>
      <w:proofErr w:type="spellStart"/>
      <w:r w:rsidR="00914233">
        <w:rPr>
          <w:rFonts w:asciiTheme="minorHAnsi" w:hAnsiTheme="minorHAnsi"/>
          <w:sz w:val="22"/>
          <w:szCs w:val="22"/>
        </w:rPr>
        <w:t>Bjelajac</w:t>
      </w:r>
      <w:proofErr w:type="spellEnd"/>
      <w:r w:rsidR="00914233">
        <w:rPr>
          <w:rFonts w:asciiTheme="minorHAnsi" w:hAnsiTheme="minorHAnsi"/>
          <w:sz w:val="22"/>
          <w:szCs w:val="22"/>
        </w:rPr>
        <w:t xml:space="preserve">, </w:t>
      </w:r>
      <w:proofErr w:type="spellStart"/>
      <w:r w:rsidR="00914233">
        <w:rPr>
          <w:rFonts w:asciiTheme="minorHAnsi" w:hAnsiTheme="minorHAnsi"/>
          <w:sz w:val="22"/>
          <w:szCs w:val="22"/>
        </w:rPr>
        <w:t>Fallot</w:t>
      </w:r>
      <w:proofErr w:type="spellEnd"/>
      <w:r w:rsidR="00914233">
        <w:rPr>
          <w:rFonts w:asciiTheme="minorHAnsi" w:hAnsiTheme="minorHAnsi"/>
          <w:sz w:val="22"/>
          <w:szCs w:val="22"/>
        </w:rPr>
        <w:t xml:space="preserve">, </w:t>
      </w:r>
      <w:proofErr w:type="spellStart"/>
      <w:r w:rsidR="00914233">
        <w:rPr>
          <w:rFonts w:asciiTheme="minorHAnsi" w:hAnsiTheme="minorHAnsi"/>
          <w:sz w:val="22"/>
          <w:szCs w:val="22"/>
        </w:rPr>
        <w:t>Markoff</w:t>
      </w:r>
      <w:proofErr w:type="spellEnd"/>
      <w:r w:rsidR="00914233">
        <w:rPr>
          <w:rFonts w:asciiTheme="minorHAnsi" w:hAnsiTheme="minorHAnsi"/>
          <w:sz w:val="22"/>
          <w:szCs w:val="22"/>
        </w:rPr>
        <w:t xml:space="preserve"> &amp; Read</w:t>
      </w:r>
      <w:r w:rsidR="00031AA3">
        <w:rPr>
          <w:rFonts w:asciiTheme="minorHAnsi" w:hAnsiTheme="minorHAnsi"/>
          <w:sz w:val="22"/>
          <w:szCs w:val="22"/>
        </w:rPr>
        <w:t>, 2005</w:t>
      </w:r>
      <w:r w:rsidR="009F1164">
        <w:rPr>
          <w:rFonts w:asciiTheme="minorHAnsi" w:hAnsiTheme="minorHAnsi"/>
          <w:sz w:val="22"/>
          <w:szCs w:val="22"/>
        </w:rPr>
        <w:t>):</w:t>
      </w:r>
    </w:p>
    <w:p w:rsidR="007241E5" w:rsidRDefault="007241E5" w:rsidP="00FC1D84">
      <w:pPr>
        <w:spacing w:line="360" w:lineRule="auto"/>
        <w:rPr>
          <w:rFonts w:asciiTheme="minorHAnsi" w:hAnsiTheme="minorHAnsi"/>
          <w:sz w:val="22"/>
          <w:szCs w:val="22"/>
        </w:rPr>
      </w:pPr>
    </w:p>
    <w:p w:rsidR="009F1164" w:rsidRPr="009F1164" w:rsidRDefault="009F1164" w:rsidP="00FC1D84">
      <w:pPr>
        <w:pStyle w:val="ListParagraph"/>
        <w:numPr>
          <w:ilvl w:val="0"/>
          <w:numId w:val="38"/>
        </w:numPr>
        <w:spacing w:line="360" w:lineRule="auto"/>
        <w:rPr>
          <w:rFonts w:asciiTheme="minorHAnsi" w:hAnsiTheme="minorHAnsi"/>
          <w:sz w:val="22"/>
          <w:szCs w:val="22"/>
        </w:rPr>
      </w:pPr>
      <w:r w:rsidRPr="009F1164">
        <w:rPr>
          <w:rFonts w:asciiTheme="minorHAnsi" w:hAnsiTheme="minorHAnsi"/>
          <w:i/>
          <w:sz w:val="22"/>
          <w:szCs w:val="22"/>
        </w:rPr>
        <w:t>S</w:t>
      </w:r>
      <w:r w:rsidR="00F0487D" w:rsidRPr="009F1164">
        <w:rPr>
          <w:rFonts w:asciiTheme="minorHAnsi" w:hAnsiTheme="minorHAnsi"/>
          <w:i/>
          <w:sz w:val="22"/>
          <w:szCs w:val="22"/>
        </w:rPr>
        <w:t>eeing through a trauma lens</w:t>
      </w:r>
      <w:r w:rsidR="00F0487D" w:rsidRPr="009F1164">
        <w:rPr>
          <w:rFonts w:asciiTheme="minorHAnsi" w:hAnsiTheme="minorHAnsi"/>
          <w:sz w:val="22"/>
          <w:szCs w:val="22"/>
        </w:rPr>
        <w:t>, meaning that there is understanding and acknowledgment of the link</w:t>
      </w:r>
      <w:r w:rsidR="00F73E35">
        <w:rPr>
          <w:rFonts w:asciiTheme="minorHAnsi" w:hAnsiTheme="minorHAnsi"/>
          <w:sz w:val="22"/>
          <w:szCs w:val="22"/>
        </w:rPr>
        <w:t>s</w:t>
      </w:r>
      <w:r w:rsidR="00F0487D" w:rsidRPr="009F1164">
        <w:rPr>
          <w:rFonts w:asciiTheme="minorHAnsi" w:hAnsiTheme="minorHAnsi"/>
          <w:sz w:val="22"/>
          <w:szCs w:val="22"/>
        </w:rPr>
        <w:t xml:space="preserve"> between </w:t>
      </w:r>
      <w:r w:rsidR="00C321C7" w:rsidRPr="009F1164">
        <w:rPr>
          <w:rFonts w:asciiTheme="minorHAnsi" w:hAnsiTheme="minorHAnsi"/>
          <w:sz w:val="22"/>
          <w:szCs w:val="22"/>
        </w:rPr>
        <w:t>trauma</w:t>
      </w:r>
      <w:r w:rsidR="00D72EF1" w:rsidRPr="009F1164">
        <w:rPr>
          <w:rFonts w:asciiTheme="minorHAnsi" w:hAnsiTheme="minorHAnsi"/>
          <w:sz w:val="22"/>
          <w:szCs w:val="22"/>
        </w:rPr>
        <w:t xml:space="preserve"> </w:t>
      </w:r>
      <w:r w:rsidR="00F0487D" w:rsidRPr="009F1164">
        <w:rPr>
          <w:rFonts w:asciiTheme="minorHAnsi" w:hAnsiTheme="minorHAnsi"/>
          <w:sz w:val="22"/>
          <w:szCs w:val="22"/>
        </w:rPr>
        <w:t xml:space="preserve">and </w:t>
      </w:r>
      <w:r w:rsidR="00D72EF1" w:rsidRPr="009F1164">
        <w:rPr>
          <w:rFonts w:asciiTheme="minorHAnsi" w:hAnsiTheme="minorHAnsi"/>
          <w:sz w:val="22"/>
          <w:szCs w:val="22"/>
        </w:rPr>
        <w:t>mental health</w:t>
      </w:r>
      <w:r w:rsidR="00031AA3">
        <w:rPr>
          <w:rFonts w:asciiTheme="minorHAnsi" w:hAnsiTheme="minorHAnsi"/>
          <w:sz w:val="22"/>
          <w:szCs w:val="22"/>
        </w:rPr>
        <w:t>.</w:t>
      </w:r>
      <w:r w:rsidR="00F0487D" w:rsidRPr="009F1164">
        <w:rPr>
          <w:rFonts w:asciiTheme="minorHAnsi" w:hAnsiTheme="minorHAnsi"/>
          <w:sz w:val="22"/>
          <w:szCs w:val="22"/>
        </w:rPr>
        <w:t xml:space="preserve"> </w:t>
      </w:r>
    </w:p>
    <w:p w:rsidR="009F1164" w:rsidRDefault="009F1164" w:rsidP="00FC1D84">
      <w:pPr>
        <w:pStyle w:val="ListParagraph"/>
        <w:numPr>
          <w:ilvl w:val="0"/>
          <w:numId w:val="38"/>
        </w:numPr>
        <w:spacing w:line="360" w:lineRule="auto"/>
        <w:rPr>
          <w:rFonts w:asciiTheme="minorHAnsi" w:hAnsiTheme="minorHAnsi"/>
          <w:sz w:val="22"/>
          <w:szCs w:val="22"/>
        </w:rPr>
      </w:pPr>
      <w:r w:rsidRPr="009F1164">
        <w:rPr>
          <w:rFonts w:asciiTheme="minorHAnsi" w:hAnsiTheme="minorHAnsi"/>
          <w:i/>
          <w:sz w:val="22"/>
          <w:szCs w:val="22"/>
        </w:rPr>
        <w:t>A</w:t>
      </w:r>
      <w:r w:rsidR="00994794" w:rsidRPr="009F1164">
        <w:rPr>
          <w:rFonts w:asciiTheme="minorHAnsi" w:hAnsiTheme="minorHAnsi"/>
          <w:i/>
          <w:sz w:val="22"/>
          <w:szCs w:val="22"/>
        </w:rPr>
        <w:t xml:space="preserve">dopting a broad definition of </w:t>
      </w:r>
      <w:r w:rsidR="00AE17A6" w:rsidRPr="009F1164">
        <w:rPr>
          <w:rFonts w:asciiTheme="minorHAnsi" w:hAnsiTheme="minorHAnsi"/>
          <w:i/>
          <w:sz w:val="22"/>
          <w:szCs w:val="22"/>
        </w:rPr>
        <w:t>trauma</w:t>
      </w:r>
      <w:r w:rsidR="008747A0">
        <w:rPr>
          <w:rFonts w:asciiTheme="minorHAnsi" w:hAnsiTheme="minorHAnsi"/>
          <w:i/>
          <w:sz w:val="22"/>
          <w:szCs w:val="22"/>
        </w:rPr>
        <w:t xml:space="preserve"> extending beyond PTSD</w:t>
      </w:r>
      <w:r w:rsidR="00AE17A6" w:rsidRPr="009F1164">
        <w:rPr>
          <w:rFonts w:asciiTheme="minorHAnsi" w:hAnsiTheme="minorHAnsi"/>
          <w:sz w:val="22"/>
          <w:szCs w:val="22"/>
        </w:rPr>
        <w:t xml:space="preserve">, including </w:t>
      </w:r>
      <w:r w:rsidR="00EA689F">
        <w:rPr>
          <w:rFonts w:asciiTheme="minorHAnsi" w:hAnsiTheme="minorHAnsi"/>
          <w:sz w:val="22"/>
          <w:szCs w:val="22"/>
        </w:rPr>
        <w:t xml:space="preserve">recognising </w:t>
      </w:r>
      <w:r w:rsidR="00AE17A6" w:rsidRPr="009F1164">
        <w:rPr>
          <w:rFonts w:asciiTheme="minorHAnsi" w:hAnsiTheme="minorHAnsi"/>
          <w:sz w:val="22"/>
          <w:szCs w:val="22"/>
        </w:rPr>
        <w:t>socia</w:t>
      </w:r>
      <w:r w:rsidR="00031AA3">
        <w:rPr>
          <w:rFonts w:asciiTheme="minorHAnsi" w:hAnsiTheme="minorHAnsi"/>
          <w:sz w:val="22"/>
          <w:szCs w:val="22"/>
        </w:rPr>
        <w:t>l trauma</w:t>
      </w:r>
      <w:r w:rsidR="008747A0">
        <w:rPr>
          <w:rFonts w:asciiTheme="minorHAnsi" w:hAnsiTheme="minorHAnsi"/>
          <w:sz w:val="22"/>
          <w:szCs w:val="22"/>
        </w:rPr>
        <w:t xml:space="preserve"> and the intersectionality of multiple traumas</w:t>
      </w:r>
      <w:r w:rsidR="00031AA3">
        <w:rPr>
          <w:rFonts w:asciiTheme="minorHAnsi" w:hAnsiTheme="minorHAnsi"/>
          <w:sz w:val="22"/>
          <w:szCs w:val="22"/>
        </w:rPr>
        <w:t>.</w:t>
      </w:r>
    </w:p>
    <w:p w:rsidR="009F1164" w:rsidRDefault="009F1164" w:rsidP="00FC1D84">
      <w:pPr>
        <w:pStyle w:val="ListParagraph"/>
        <w:numPr>
          <w:ilvl w:val="0"/>
          <w:numId w:val="38"/>
        </w:numPr>
        <w:spacing w:line="360" w:lineRule="auto"/>
        <w:rPr>
          <w:rFonts w:asciiTheme="minorHAnsi" w:hAnsiTheme="minorHAnsi"/>
          <w:sz w:val="22"/>
          <w:szCs w:val="22"/>
        </w:rPr>
      </w:pPr>
      <w:r w:rsidRPr="009F1164">
        <w:rPr>
          <w:rFonts w:asciiTheme="minorHAnsi" w:hAnsiTheme="minorHAnsi"/>
          <w:i/>
          <w:sz w:val="22"/>
          <w:szCs w:val="22"/>
        </w:rPr>
        <w:t>M</w:t>
      </w:r>
      <w:r w:rsidR="00AE17A6" w:rsidRPr="009F1164">
        <w:rPr>
          <w:rFonts w:asciiTheme="minorHAnsi" w:hAnsiTheme="minorHAnsi"/>
          <w:i/>
          <w:sz w:val="22"/>
          <w:szCs w:val="22"/>
        </w:rPr>
        <w:t>aking trauma enquiries sensitively</w:t>
      </w:r>
      <w:r w:rsidR="00AE17A6" w:rsidRPr="009F1164">
        <w:rPr>
          <w:rFonts w:asciiTheme="minorHAnsi" w:hAnsiTheme="minorHAnsi"/>
          <w:sz w:val="22"/>
          <w:szCs w:val="22"/>
        </w:rPr>
        <w:t xml:space="preserve"> and with knowledge about how to respond (</w:t>
      </w:r>
      <w:r w:rsidR="006A1F46">
        <w:rPr>
          <w:rFonts w:asciiTheme="minorHAnsi" w:hAnsiTheme="minorHAnsi"/>
          <w:sz w:val="22"/>
          <w:szCs w:val="22"/>
        </w:rPr>
        <w:t>Rea</w:t>
      </w:r>
      <w:r w:rsidR="00914233">
        <w:rPr>
          <w:rFonts w:asciiTheme="minorHAnsi" w:hAnsiTheme="minorHAnsi"/>
          <w:sz w:val="22"/>
          <w:szCs w:val="22"/>
        </w:rPr>
        <w:t xml:space="preserve">d, Hammersley &amp; </w:t>
      </w:r>
      <w:proofErr w:type="spellStart"/>
      <w:r w:rsidR="00914233">
        <w:rPr>
          <w:rFonts w:asciiTheme="minorHAnsi" w:hAnsiTheme="minorHAnsi"/>
          <w:sz w:val="22"/>
          <w:szCs w:val="22"/>
        </w:rPr>
        <w:t>Rudegair</w:t>
      </w:r>
      <w:proofErr w:type="spellEnd"/>
      <w:r w:rsidR="006A1F46">
        <w:rPr>
          <w:rFonts w:asciiTheme="minorHAnsi" w:hAnsiTheme="minorHAnsi"/>
          <w:sz w:val="22"/>
          <w:szCs w:val="22"/>
        </w:rPr>
        <w:t>, 2017</w:t>
      </w:r>
      <w:r w:rsidR="00AE17A6" w:rsidRPr="009F1164">
        <w:rPr>
          <w:rFonts w:asciiTheme="minorHAnsi" w:hAnsiTheme="minorHAnsi"/>
          <w:sz w:val="22"/>
          <w:szCs w:val="22"/>
        </w:rPr>
        <w:t>)</w:t>
      </w:r>
      <w:r w:rsidR="00031AA3">
        <w:rPr>
          <w:rFonts w:asciiTheme="minorHAnsi" w:hAnsiTheme="minorHAnsi"/>
          <w:sz w:val="22"/>
          <w:szCs w:val="22"/>
        </w:rPr>
        <w:t>.</w:t>
      </w:r>
      <w:r w:rsidR="00AE17A6" w:rsidRPr="009F1164">
        <w:rPr>
          <w:rFonts w:asciiTheme="minorHAnsi" w:hAnsiTheme="minorHAnsi"/>
          <w:sz w:val="22"/>
          <w:szCs w:val="22"/>
        </w:rPr>
        <w:t xml:space="preserve"> </w:t>
      </w:r>
    </w:p>
    <w:p w:rsidR="009F1164" w:rsidRDefault="009F1164" w:rsidP="00FC1D84">
      <w:pPr>
        <w:pStyle w:val="ListParagraph"/>
        <w:numPr>
          <w:ilvl w:val="0"/>
          <w:numId w:val="38"/>
        </w:numPr>
        <w:spacing w:line="360" w:lineRule="auto"/>
        <w:rPr>
          <w:rFonts w:asciiTheme="minorHAnsi" w:hAnsiTheme="minorHAnsi"/>
          <w:sz w:val="22"/>
          <w:szCs w:val="22"/>
        </w:rPr>
      </w:pPr>
      <w:r w:rsidRPr="009F1164">
        <w:rPr>
          <w:rFonts w:asciiTheme="minorHAnsi" w:hAnsiTheme="minorHAnsi"/>
          <w:i/>
          <w:sz w:val="22"/>
          <w:szCs w:val="22"/>
        </w:rPr>
        <w:t>R</w:t>
      </w:r>
      <w:r w:rsidR="00994794" w:rsidRPr="009F1164">
        <w:rPr>
          <w:rFonts w:asciiTheme="minorHAnsi" w:hAnsiTheme="minorHAnsi"/>
          <w:i/>
          <w:sz w:val="22"/>
          <w:szCs w:val="22"/>
        </w:rPr>
        <w:t xml:space="preserve">eferring </w:t>
      </w:r>
      <w:r w:rsidR="002802E6" w:rsidRPr="009F1164">
        <w:rPr>
          <w:rFonts w:asciiTheme="minorHAnsi" w:hAnsiTheme="minorHAnsi"/>
          <w:i/>
          <w:sz w:val="22"/>
          <w:szCs w:val="22"/>
        </w:rPr>
        <w:t xml:space="preserve">people to </w:t>
      </w:r>
      <w:r w:rsidR="006A1F46">
        <w:rPr>
          <w:rFonts w:asciiTheme="minorHAnsi" w:hAnsiTheme="minorHAnsi"/>
          <w:i/>
          <w:sz w:val="22"/>
          <w:szCs w:val="22"/>
        </w:rPr>
        <w:t>evidence</w:t>
      </w:r>
      <w:r w:rsidR="00BB6AA0">
        <w:rPr>
          <w:rFonts w:asciiTheme="minorHAnsi" w:hAnsiTheme="minorHAnsi"/>
          <w:i/>
          <w:sz w:val="22"/>
          <w:szCs w:val="22"/>
        </w:rPr>
        <w:t>-</w:t>
      </w:r>
      <w:r w:rsidR="006A1F46">
        <w:rPr>
          <w:rFonts w:asciiTheme="minorHAnsi" w:hAnsiTheme="minorHAnsi"/>
          <w:i/>
          <w:sz w:val="22"/>
          <w:szCs w:val="22"/>
        </w:rPr>
        <w:t>based</w:t>
      </w:r>
      <w:r w:rsidR="00BB6AA0">
        <w:rPr>
          <w:rFonts w:asciiTheme="minorHAnsi" w:hAnsiTheme="minorHAnsi"/>
          <w:i/>
          <w:sz w:val="22"/>
          <w:szCs w:val="22"/>
        </w:rPr>
        <w:t>,</w:t>
      </w:r>
      <w:r w:rsidR="006A1F46">
        <w:rPr>
          <w:rFonts w:asciiTheme="minorHAnsi" w:hAnsiTheme="minorHAnsi"/>
          <w:i/>
          <w:sz w:val="22"/>
          <w:szCs w:val="22"/>
        </w:rPr>
        <w:t xml:space="preserve"> </w:t>
      </w:r>
      <w:r w:rsidR="002802E6" w:rsidRPr="009F1164">
        <w:rPr>
          <w:rFonts w:asciiTheme="minorHAnsi" w:hAnsiTheme="minorHAnsi"/>
          <w:i/>
          <w:sz w:val="22"/>
          <w:szCs w:val="22"/>
        </w:rPr>
        <w:t>trauma-specific support</w:t>
      </w:r>
      <w:r w:rsidR="00994794" w:rsidRPr="009F1164">
        <w:rPr>
          <w:rFonts w:asciiTheme="minorHAnsi" w:hAnsiTheme="minorHAnsi"/>
          <w:sz w:val="22"/>
          <w:szCs w:val="22"/>
        </w:rPr>
        <w:t>,</w:t>
      </w:r>
      <w:r w:rsidR="006A1F46">
        <w:rPr>
          <w:rFonts w:asciiTheme="minorHAnsi" w:hAnsiTheme="minorHAnsi"/>
          <w:sz w:val="22"/>
          <w:szCs w:val="22"/>
        </w:rPr>
        <w:t xml:space="preserve"> where indicated</w:t>
      </w:r>
      <w:r w:rsidR="00031AA3">
        <w:rPr>
          <w:rFonts w:asciiTheme="minorHAnsi" w:hAnsiTheme="minorHAnsi"/>
          <w:sz w:val="22"/>
          <w:szCs w:val="22"/>
        </w:rPr>
        <w:t>.</w:t>
      </w:r>
      <w:r w:rsidR="002802E6" w:rsidRPr="009F1164">
        <w:rPr>
          <w:rFonts w:asciiTheme="minorHAnsi" w:hAnsiTheme="minorHAnsi"/>
          <w:sz w:val="22"/>
          <w:szCs w:val="22"/>
        </w:rPr>
        <w:t xml:space="preserve"> </w:t>
      </w:r>
    </w:p>
    <w:p w:rsidR="009F1164" w:rsidRDefault="009F1164">
      <w:pPr>
        <w:pStyle w:val="ListParagraph"/>
        <w:numPr>
          <w:ilvl w:val="0"/>
          <w:numId w:val="38"/>
        </w:numPr>
        <w:spacing w:line="360" w:lineRule="auto"/>
        <w:rPr>
          <w:rFonts w:asciiTheme="minorHAnsi" w:hAnsiTheme="minorHAnsi"/>
          <w:sz w:val="22"/>
          <w:szCs w:val="22"/>
        </w:rPr>
      </w:pPr>
      <w:r w:rsidRPr="009F1164">
        <w:rPr>
          <w:rFonts w:asciiTheme="minorHAnsi" w:hAnsiTheme="minorHAnsi"/>
          <w:i/>
          <w:sz w:val="22"/>
          <w:szCs w:val="22"/>
        </w:rPr>
        <w:t xml:space="preserve">Addressing </w:t>
      </w:r>
      <w:r w:rsidR="00994794" w:rsidRPr="009F1164">
        <w:rPr>
          <w:rFonts w:asciiTheme="minorHAnsi" w:hAnsiTheme="minorHAnsi"/>
          <w:i/>
          <w:sz w:val="22"/>
          <w:szCs w:val="22"/>
        </w:rPr>
        <w:t>vicarious trauma and retraumatisation</w:t>
      </w:r>
      <w:r w:rsidR="00994794" w:rsidRPr="009F1164">
        <w:rPr>
          <w:rFonts w:asciiTheme="minorHAnsi" w:hAnsiTheme="minorHAnsi"/>
          <w:sz w:val="22"/>
          <w:szCs w:val="22"/>
        </w:rPr>
        <w:t xml:space="preserve"> (e.g. through reduction in the use of control and restraint, </w:t>
      </w:r>
      <w:proofErr w:type="spellStart"/>
      <w:r w:rsidR="00994794" w:rsidRPr="009F1164">
        <w:rPr>
          <w:rFonts w:asciiTheme="minorHAnsi" w:hAnsiTheme="minorHAnsi"/>
          <w:sz w:val="22"/>
          <w:szCs w:val="22"/>
        </w:rPr>
        <w:t>Muskett</w:t>
      </w:r>
      <w:proofErr w:type="spellEnd"/>
      <w:r w:rsidR="00994794" w:rsidRPr="009F1164">
        <w:rPr>
          <w:rFonts w:asciiTheme="minorHAnsi" w:hAnsiTheme="minorHAnsi"/>
          <w:sz w:val="22"/>
          <w:szCs w:val="22"/>
        </w:rPr>
        <w:t>, 2014)</w:t>
      </w:r>
      <w:r w:rsidR="00031AA3">
        <w:rPr>
          <w:rFonts w:asciiTheme="minorHAnsi" w:hAnsiTheme="minorHAnsi"/>
          <w:sz w:val="22"/>
          <w:szCs w:val="22"/>
        </w:rPr>
        <w:t>.</w:t>
      </w:r>
      <w:r w:rsidR="00994794" w:rsidRPr="009F1164">
        <w:rPr>
          <w:rFonts w:asciiTheme="minorHAnsi" w:hAnsiTheme="minorHAnsi"/>
          <w:sz w:val="22"/>
          <w:szCs w:val="22"/>
        </w:rPr>
        <w:t xml:space="preserve"> </w:t>
      </w:r>
    </w:p>
    <w:p w:rsidR="009F1164" w:rsidRDefault="009F1164">
      <w:pPr>
        <w:pStyle w:val="ListParagraph"/>
        <w:numPr>
          <w:ilvl w:val="0"/>
          <w:numId w:val="38"/>
        </w:numPr>
        <w:spacing w:line="360" w:lineRule="auto"/>
        <w:rPr>
          <w:rFonts w:asciiTheme="minorHAnsi" w:hAnsiTheme="minorHAnsi"/>
          <w:sz w:val="22"/>
          <w:szCs w:val="22"/>
        </w:rPr>
      </w:pPr>
      <w:r w:rsidRPr="009F1164">
        <w:rPr>
          <w:rFonts w:asciiTheme="minorHAnsi" w:hAnsiTheme="minorHAnsi"/>
          <w:i/>
          <w:sz w:val="22"/>
          <w:szCs w:val="22"/>
        </w:rPr>
        <w:t>P</w:t>
      </w:r>
      <w:r w:rsidR="00994794" w:rsidRPr="009F1164">
        <w:rPr>
          <w:rFonts w:asciiTheme="minorHAnsi" w:hAnsiTheme="minorHAnsi"/>
          <w:i/>
          <w:sz w:val="22"/>
          <w:szCs w:val="22"/>
        </w:rPr>
        <w:t>rioritising trustworthiness and transparency</w:t>
      </w:r>
      <w:r w:rsidR="00994794" w:rsidRPr="009F1164">
        <w:rPr>
          <w:rFonts w:asciiTheme="minorHAnsi" w:hAnsiTheme="minorHAnsi"/>
          <w:sz w:val="22"/>
          <w:szCs w:val="22"/>
        </w:rPr>
        <w:t xml:space="preserve"> in communications</w:t>
      </w:r>
      <w:r w:rsidR="00F73E35">
        <w:rPr>
          <w:rFonts w:asciiTheme="minorHAnsi" w:hAnsiTheme="minorHAnsi"/>
          <w:sz w:val="22"/>
          <w:szCs w:val="22"/>
        </w:rPr>
        <w:t>, such as limiting the professionals a person has to repeat their traumatic history to.</w:t>
      </w:r>
    </w:p>
    <w:p w:rsidR="009F1164" w:rsidRDefault="009F1164">
      <w:pPr>
        <w:pStyle w:val="ListParagraph"/>
        <w:numPr>
          <w:ilvl w:val="0"/>
          <w:numId w:val="38"/>
        </w:numPr>
        <w:spacing w:line="360" w:lineRule="auto"/>
        <w:rPr>
          <w:rFonts w:asciiTheme="minorHAnsi" w:hAnsiTheme="minorHAnsi"/>
          <w:sz w:val="22"/>
          <w:szCs w:val="22"/>
        </w:rPr>
      </w:pPr>
      <w:r w:rsidRPr="009F1164">
        <w:rPr>
          <w:rFonts w:asciiTheme="minorHAnsi" w:hAnsiTheme="minorHAnsi"/>
          <w:i/>
          <w:sz w:val="22"/>
          <w:szCs w:val="22"/>
        </w:rPr>
        <w:t>M</w:t>
      </w:r>
      <w:r w:rsidR="00994794" w:rsidRPr="009F1164">
        <w:rPr>
          <w:rFonts w:asciiTheme="minorHAnsi" w:hAnsiTheme="minorHAnsi"/>
          <w:i/>
          <w:sz w:val="22"/>
          <w:szCs w:val="22"/>
        </w:rPr>
        <w:t xml:space="preserve">oving </w:t>
      </w:r>
      <w:r w:rsidRPr="009F1164">
        <w:rPr>
          <w:rFonts w:asciiTheme="minorHAnsi" w:hAnsiTheme="minorHAnsi"/>
          <w:i/>
          <w:sz w:val="22"/>
          <w:szCs w:val="22"/>
        </w:rPr>
        <w:t>towards collaborative relationships</w:t>
      </w:r>
      <w:r>
        <w:rPr>
          <w:rFonts w:asciiTheme="minorHAnsi" w:hAnsiTheme="minorHAnsi"/>
          <w:sz w:val="22"/>
          <w:szCs w:val="22"/>
        </w:rPr>
        <w:t xml:space="preserve"> and </w:t>
      </w:r>
      <w:r w:rsidR="00994794" w:rsidRPr="009F1164">
        <w:rPr>
          <w:rFonts w:asciiTheme="minorHAnsi" w:hAnsiTheme="minorHAnsi"/>
          <w:sz w:val="22"/>
          <w:szCs w:val="22"/>
        </w:rPr>
        <w:t>away from helper-helpee roles</w:t>
      </w:r>
      <w:r w:rsidR="006A1F46">
        <w:rPr>
          <w:rFonts w:asciiTheme="minorHAnsi" w:hAnsiTheme="minorHAnsi"/>
          <w:sz w:val="22"/>
          <w:szCs w:val="22"/>
        </w:rPr>
        <w:t xml:space="preserve"> based on trust, collaboration, respect and hope</w:t>
      </w:r>
      <w:r w:rsidR="00031AA3">
        <w:rPr>
          <w:rFonts w:asciiTheme="minorHAnsi" w:hAnsiTheme="minorHAnsi"/>
          <w:sz w:val="22"/>
          <w:szCs w:val="22"/>
        </w:rPr>
        <w:t>.</w:t>
      </w:r>
      <w:r w:rsidR="00994794" w:rsidRPr="009F1164">
        <w:rPr>
          <w:rFonts w:asciiTheme="minorHAnsi" w:hAnsiTheme="minorHAnsi"/>
          <w:sz w:val="22"/>
          <w:szCs w:val="22"/>
        </w:rPr>
        <w:t xml:space="preserve"> </w:t>
      </w:r>
    </w:p>
    <w:p w:rsidR="009F1164" w:rsidRDefault="009F1164">
      <w:pPr>
        <w:pStyle w:val="ListParagraph"/>
        <w:numPr>
          <w:ilvl w:val="0"/>
          <w:numId w:val="38"/>
        </w:numPr>
        <w:spacing w:line="360" w:lineRule="auto"/>
        <w:rPr>
          <w:rFonts w:asciiTheme="minorHAnsi" w:hAnsiTheme="minorHAnsi"/>
          <w:sz w:val="22"/>
          <w:szCs w:val="22"/>
        </w:rPr>
      </w:pPr>
      <w:r w:rsidRPr="009F1164">
        <w:rPr>
          <w:rFonts w:asciiTheme="minorHAnsi" w:hAnsiTheme="minorHAnsi"/>
          <w:i/>
          <w:sz w:val="22"/>
          <w:szCs w:val="22"/>
        </w:rPr>
        <w:t>A</w:t>
      </w:r>
      <w:r w:rsidR="00994794" w:rsidRPr="009F1164">
        <w:rPr>
          <w:rFonts w:asciiTheme="minorHAnsi" w:hAnsiTheme="minorHAnsi"/>
          <w:i/>
          <w:sz w:val="22"/>
          <w:szCs w:val="22"/>
        </w:rPr>
        <w:t>dopting strengths based approaches</w:t>
      </w:r>
      <w:r w:rsidR="00994794" w:rsidRPr="009F1164">
        <w:rPr>
          <w:rFonts w:asciiTheme="minorHAnsi" w:hAnsiTheme="minorHAnsi"/>
          <w:sz w:val="22"/>
          <w:szCs w:val="22"/>
        </w:rPr>
        <w:t xml:space="preserve"> that reframe symptoms as coping</w:t>
      </w:r>
      <w:r>
        <w:rPr>
          <w:rFonts w:asciiTheme="minorHAnsi" w:hAnsiTheme="minorHAnsi"/>
          <w:sz w:val="22"/>
          <w:szCs w:val="22"/>
        </w:rPr>
        <w:t xml:space="preserve"> adaptation</w:t>
      </w:r>
      <w:r w:rsidR="00577CCF">
        <w:rPr>
          <w:rFonts w:asciiTheme="minorHAnsi" w:hAnsiTheme="minorHAnsi"/>
          <w:sz w:val="22"/>
          <w:szCs w:val="22"/>
        </w:rPr>
        <w:t xml:space="preserve">s, e.g. </w:t>
      </w:r>
      <w:r w:rsidR="006A1F46">
        <w:rPr>
          <w:rFonts w:asciiTheme="minorHAnsi" w:hAnsiTheme="minorHAnsi"/>
          <w:sz w:val="22"/>
          <w:szCs w:val="22"/>
        </w:rPr>
        <w:t>dissociation as a</w:t>
      </w:r>
      <w:r w:rsidR="00F73E35">
        <w:rPr>
          <w:rFonts w:asciiTheme="minorHAnsi" w:hAnsiTheme="minorHAnsi"/>
          <w:sz w:val="22"/>
          <w:szCs w:val="22"/>
        </w:rPr>
        <w:t>n</w:t>
      </w:r>
      <w:r w:rsidR="006A1F46">
        <w:rPr>
          <w:rFonts w:asciiTheme="minorHAnsi" w:hAnsiTheme="minorHAnsi"/>
          <w:sz w:val="22"/>
          <w:szCs w:val="22"/>
        </w:rPr>
        <w:t xml:space="preserve"> </w:t>
      </w:r>
      <w:r w:rsidR="00F73E35">
        <w:rPr>
          <w:rFonts w:asciiTheme="minorHAnsi" w:hAnsiTheme="minorHAnsi"/>
          <w:sz w:val="22"/>
          <w:szCs w:val="22"/>
        </w:rPr>
        <w:t>adaptive strategy</w:t>
      </w:r>
      <w:r w:rsidR="006A1F46">
        <w:rPr>
          <w:rFonts w:asciiTheme="minorHAnsi" w:hAnsiTheme="minorHAnsi"/>
          <w:sz w:val="22"/>
          <w:szCs w:val="22"/>
        </w:rPr>
        <w:t xml:space="preserve"> to escape unbearable experiences</w:t>
      </w:r>
      <w:r w:rsidR="00031AA3">
        <w:rPr>
          <w:rFonts w:asciiTheme="minorHAnsi" w:hAnsiTheme="minorHAnsi"/>
          <w:sz w:val="22"/>
          <w:szCs w:val="22"/>
        </w:rPr>
        <w:t>.</w:t>
      </w:r>
      <w:r w:rsidR="00994794" w:rsidRPr="009F1164">
        <w:rPr>
          <w:rFonts w:asciiTheme="minorHAnsi" w:hAnsiTheme="minorHAnsi"/>
          <w:sz w:val="22"/>
          <w:szCs w:val="22"/>
        </w:rPr>
        <w:t xml:space="preserve"> </w:t>
      </w:r>
    </w:p>
    <w:p w:rsidR="009F1164" w:rsidRDefault="00577CCF">
      <w:pPr>
        <w:pStyle w:val="ListParagraph"/>
        <w:numPr>
          <w:ilvl w:val="0"/>
          <w:numId w:val="38"/>
        </w:numPr>
        <w:spacing w:line="360" w:lineRule="auto"/>
        <w:rPr>
          <w:rFonts w:asciiTheme="minorHAnsi" w:hAnsiTheme="minorHAnsi"/>
          <w:sz w:val="22"/>
          <w:szCs w:val="22"/>
        </w:rPr>
      </w:pPr>
      <w:r>
        <w:rPr>
          <w:rFonts w:asciiTheme="minorHAnsi" w:hAnsiTheme="minorHAnsi"/>
          <w:i/>
          <w:sz w:val="22"/>
          <w:szCs w:val="22"/>
        </w:rPr>
        <w:t>Prioritisin</w:t>
      </w:r>
      <w:r w:rsidR="009F1164" w:rsidRPr="009F1164">
        <w:rPr>
          <w:rFonts w:asciiTheme="minorHAnsi" w:hAnsiTheme="minorHAnsi"/>
          <w:i/>
          <w:sz w:val="22"/>
          <w:szCs w:val="22"/>
        </w:rPr>
        <w:t xml:space="preserve">g </w:t>
      </w:r>
      <w:r w:rsidR="00994794" w:rsidRPr="009F1164">
        <w:rPr>
          <w:rFonts w:asciiTheme="minorHAnsi" w:hAnsiTheme="minorHAnsi"/>
          <w:i/>
          <w:sz w:val="22"/>
          <w:szCs w:val="22"/>
        </w:rPr>
        <w:t>emotional and physical safety</w:t>
      </w:r>
      <w:r w:rsidR="00994794" w:rsidRPr="009F1164">
        <w:rPr>
          <w:rFonts w:asciiTheme="minorHAnsi" w:hAnsiTheme="minorHAnsi"/>
          <w:sz w:val="22"/>
          <w:szCs w:val="22"/>
        </w:rPr>
        <w:t xml:space="preserve"> </w:t>
      </w:r>
      <w:r w:rsidR="00031AA3">
        <w:rPr>
          <w:rFonts w:asciiTheme="minorHAnsi" w:hAnsiTheme="minorHAnsi"/>
          <w:sz w:val="22"/>
          <w:szCs w:val="22"/>
        </w:rPr>
        <w:t>for service users and providers.</w:t>
      </w:r>
    </w:p>
    <w:p w:rsidR="009F1164" w:rsidRDefault="009F1164">
      <w:pPr>
        <w:pStyle w:val="ListParagraph"/>
        <w:numPr>
          <w:ilvl w:val="0"/>
          <w:numId w:val="38"/>
        </w:numPr>
        <w:spacing w:line="360" w:lineRule="auto"/>
        <w:rPr>
          <w:rFonts w:asciiTheme="minorHAnsi" w:hAnsiTheme="minorHAnsi"/>
          <w:sz w:val="22"/>
          <w:szCs w:val="22"/>
        </w:rPr>
      </w:pPr>
      <w:r w:rsidRPr="009F1164">
        <w:rPr>
          <w:rFonts w:asciiTheme="minorHAnsi" w:hAnsiTheme="minorHAnsi"/>
          <w:i/>
          <w:sz w:val="22"/>
          <w:szCs w:val="22"/>
        </w:rPr>
        <w:t>W</w:t>
      </w:r>
      <w:r w:rsidR="00994794" w:rsidRPr="009F1164">
        <w:rPr>
          <w:rFonts w:asciiTheme="minorHAnsi" w:hAnsiTheme="minorHAnsi"/>
          <w:i/>
          <w:sz w:val="22"/>
          <w:szCs w:val="22"/>
        </w:rPr>
        <w:t>ork</w:t>
      </w:r>
      <w:r w:rsidRPr="009F1164">
        <w:rPr>
          <w:rFonts w:asciiTheme="minorHAnsi" w:hAnsiTheme="minorHAnsi"/>
          <w:i/>
          <w:sz w:val="22"/>
          <w:szCs w:val="22"/>
        </w:rPr>
        <w:t>ing</w:t>
      </w:r>
      <w:r w:rsidR="00994794" w:rsidRPr="009F1164">
        <w:rPr>
          <w:rFonts w:asciiTheme="minorHAnsi" w:hAnsiTheme="minorHAnsi"/>
          <w:i/>
          <w:sz w:val="22"/>
          <w:szCs w:val="22"/>
        </w:rPr>
        <w:t xml:space="preserve"> in partnership with trauma survivors</w:t>
      </w:r>
      <w:r w:rsidRPr="009F1164">
        <w:rPr>
          <w:rFonts w:asciiTheme="minorHAnsi" w:hAnsiTheme="minorHAnsi"/>
          <w:sz w:val="22"/>
          <w:szCs w:val="22"/>
        </w:rPr>
        <w:t xml:space="preserve">, e.g. to </w:t>
      </w:r>
      <w:r w:rsidR="005E15CB">
        <w:rPr>
          <w:rFonts w:asciiTheme="minorHAnsi" w:hAnsiTheme="minorHAnsi"/>
          <w:sz w:val="22"/>
          <w:szCs w:val="22"/>
        </w:rPr>
        <w:t xml:space="preserve">design, </w:t>
      </w:r>
      <w:r w:rsidRPr="009F1164">
        <w:rPr>
          <w:rFonts w:asciiTheme="minorHAnsi" w:hAnsiTheme="minorHAnsi"/>
          <w:sz w:val="22"/>
          <w:szCs w:val="22"/>
        </w:rPr>
        <w:t xml:space="preserve">deliver </w:t>
      </w:r>
      <w:r w:rsidR="005E15CB">
        <w:rPr>
          <w:rFonts w:asciiTheme="minorHAnsi" w:hAnsiTheme="minorHAnsi"/>
          <w:sz w:val="22"/>
          <w:szCs w:val="22"/>
        </w:rPr>
        <w:t xml:space="preserve">and evaluate </w:t>
      </w:r>
      <w:r w:rsidRPr="009F1164">
        <w:rPr>
          <w:rFonts w:asciiTheme="minorHAnsi" w:hAnsiTheme="minorHAnsi"/>
          <w:sz w:val="22"/>
          <w:szCs w:val="22"/>
        </w:rPr>
        <w:t>services</w:t>
      </w:r>
      <w:r w:rsidR="00031AA3">
        <w:rPr>
          <w:rFonts w:asciiTheme="minorHAnsi" w:hAnsiTheme="minorHAnsi"/>
          <w:sz w:val="22"/>
          <w:szCs w:val="22"/>
        </w:rPr>
        <w:t>.</w:t>
      </w:r>
      <w:r w:rsidRPr="009F1164">
        <w:rPr>
          <w:rFonts w:asciiTheme="minorHAnsi" w:hAnsiTheme="minorHAnsi"/>
          <w:sz w:val="22"/>
          <w:szCs w:val="22"/>
        </w:rPr>
        <w:t xml:space="preserve"> </w:t>
      </w:r>
    </w:p>
    <w:p w:rsidR="009F1164" w:rsidRDefault="009F1164">
      <w:pPr>
        <w:spacing w:line="360" w:lineRule="auto"/>
        <w:rPr>
          <w:rFonts w:asciiTheme="minorHAnsi" w:hAnsiTheme="minorHAnsi"/>
          <w:sz w:val="22"/>
          <w:szCs w:val="22"/>
        </w:rPr>
      </w:pPr>
    </w:p>
    <w:p w:rsidR="002802E6" w:rsidRPr="009F1164" w:rsidRDefault="00D87A34">
      <w:pPr>
        <w:spacing w:line="360" w:lineRule="auto"/>
        <w:rPr>
          <w:rFonts w:asciiTheme="minorHAnsi" w:hAnsiTheme="minorHAnsi"/>
          <w:sz w:val="22"/>
          <w:szCs w:val="22"/>
        </w:rPr>
      </w:pPr>
      <w:r w:rsidRPr="009F1164">
        <w:rPr>
          <w:rFonts w:asciiTheme="minorHAnsi" w:hAnsiTheme="minorHAnsi"/>
          <w:sz w:val="22"/>
          <w:szCs w:val="22"/>
        </w:rPr>
        <w:t xml:space="preserve">Many of these principles have strong overlap with other ways of </w:t>
      </w:r>
      <w:r w:rsidR="009A5757">
        <w:rPr>
          <w:rFonts w:asciiTheme="minorHAnsi" w:hAnsiTheme="minorHAnsi"/>
          <w:sz w:val="22"/>
          <w:szCs w:val="22"/>
        </w:rPr>
        <w:t xml:space="preserve">implementing </w:t>
      </w:r>
      <w:r w:rsidRPr="009F1164">
        <w:rPr>
          <w:rFonts w:asciiTheme="minorHAnsi" w:hAnsiTheme="minorHAnsi"/>
          <w:sz w:val="22"/>
          <w:szCs w:val="22"/>
        </w:rPr>
        <w:t xml:space="preserve">good practice, such as </w:t>
      </w:r>
      <w:r w:rsidR="007241E5">
        <w:rPr>
          <w:rFonts w:asciiTheme="minorHAnsi" w:hAnsiTheme="minorHAnsi"/>
          <w:sz w:val="22"/>
          <w:szCs w:val="22"/>
        </w:rPr>
        <w:t xml:space="preserve">service </w:t>
      </w:r>
      <w:r w:rsidRPr="009F1164">
        <w:rPr>
          <w:rFonts w:asciiTheme="minorHAnsi" w:hAnsiTheme="minorHAnsi"/>
          <w:sz w:val="22"/>
          <w:szCs w:val="22"/>
        </w:rPr>
        <w:t xml:space="preserve">user involvement, </w:t>
      </w:r>
      <w:r w:rsidR="007241E5">
        <w:rPr>
          <w:rFonts w:asciiTheme="minorHAnsi" w:hAnsiTheme="minorHAnsi"/>
          <w:sz w:val="22"/>
          <w:szCs w:val="22"/>
        </w:rPr>
        <w:t xml:space="preserve">co-production, </w:t>
      </w:r>
      <w:r w:rsidRPr="009F1164">
        <w:rPr>
          <w:rFonts w:asciiTheme="minorHAnsi" w:hAnsiTheme="minorHAnsi"/>
          <w:sz w:val="22"/>
          <w:szCs w:val="22"/>
        </w:rPr>
        <w:t xml:space="preserve">shared </w:t>
      </w:r>
      <w:proofErr w:type="gramStart"/>
      <w:r w:rsidRPr="009F1164">
        <w:rPr>
          <w:rFonts w:asciiTheme="minorHAnsi" w:hAnsiTheme="minorHAnsi"/>
          <w:sz w:val="22"/>
          <w:szCs w:val="22"/>
        </w:rPr>
        <w:t>decision</w:t>
      </w:r>
      <w:r w:rsidR="00211B22">
        <w:rPr>
          <w:rFonts w:asciiTheme="minorHAnsi" w:hAnsiTheme="minorHAnsi"/>
          <w:sz w:val="22"/>
          <w:szCs w:val="22"/>
        </w:rPr>
        <w:t>-</w:t>
      </w:r>
      <w:r w:rsidRPr="009F1164">
        <w:rPr>
          <w:rFonts w:asciiTheme="minorHAnsi" w:hAnsiTheme="minorHAnsi"/>
          <w:sz w:val="22"/>
          <w:szCs w:val="22"/>
        </w:rPr>
        <w:t>making,</w:t>
      </w:r>
      <w:proofErr w:type="gramEnd"/>
      <w:r w:rsidRPr="009F1164">
        <w:rPr>
          <w:rFonts w:asciiTheme="minorHAnsi" w:hAnsiTheme="minorHAnsi"/>
          <w:sz w:val="22"/>
          <w:szCs w:val="22"/>
        </w:rPr>
        <w:t xml:space="preserve"> and cultural and gender competence (Sweeney</w:t>
      </w:r>
      <w:r w:rsidR="00914233">
        <w:rPr>
          <w:rFonts w:asciiTheme="minorHAnsi" w:hAnsiTheme="minorHAnsi"/>
          <w:sz w:val="22"/>
          <w:szCs w:val="22"/>
        </w:rPr>
        <w:t>, Filson, Kennedy, Collinson &amp; Gillard</w:t>
      </w:r>
      <w:r w:rsidRPr="009F1164">
        <w:rPr>
          <w:rFonts w:asciiTheme="minorHAnsi" w:hAnsiTheme="minorHAnsi"/>
          <w:sz w:val="22"/>
          <w:szCs w:val="22"/>
        </w:rPr>
        <w:t>, 2018).</w:t>
      </w:r>
    </w:p>
    <w:p w:rsidR="004F00BD" w:rsidRPr="00734E2C" w:rsidRDefault="004F00BD">
      <w:pPr>
        <w:spacing w:line="360" w:lineRule="auto"/>
        <w:rPr>
          <w:rFonts w:asciiTheme="minorHAnsi" w:hAnsiTheme="minorHAnsi"/>
          <w:sz w:val="22"/>
          <w:szCs w:val="22"/>
        </w:rPr>
      </w:pPr>
    </w:p>
    <w:p w:rsidR="004F00BD" w:rsidRPr="00734E2C" w:rsidRDefault="004F00BD">
      <w:pPr>
        <w:pStyle w:val="Heading1"/>
        <w:spacing w:after="0"/>
      </w:pPr>
      <w:proofErr w:type="spellStart"/>
      <w:r w:rsidRPr="00734E2C">
        <w:t>Mis</w:t>
      </w:r>
      <w:proofErr w:type="spellEnd"/>
      <w:r w:rsidRPr="00734E2C">
        <w:t>-understanding trauma-informed approaches</w:t>
      </w:r>
    </w:p>
    <w:p w:rsidR="004F00BD" w:rsidRPr="00734E2C" w:rsidRDefault="00173EF2">
      <w:pPr>
        <w:spacing w:line="360" w:lineRule="auto"/>
        <w:rPr>
          <w:rFonts w:asciiTheme="minorHAnsi" w:hAnsiTheme="minorHAnsi"/>
          <w:sz w:val="22"/>
          <w:szCs w:val="22"/>
        </w:rPr>
      </w:pPr>
      <w:r w:rsidRPr="00734E2C">
        <w:rPr>
          <w:rFonts w:asciiTheme="minorHAnsi" w:hAnsiTheme="minorHAnsi"/>
          <w:sz w:val="22"/>
          <w:szCs w:val="22"/>
        </w:rPr>
        <w:t>There are a number of misconceptions about trauma-informed approaches</w:t>
      </w:r>
      <w:r w:rsidR="004915E1" w:rsidRPr="00734E2C">
        <w:rPr>
          <w:rFonts w:asciiTheme="minorHAnsi" w:hAnsiTheme="minorHAnsi"/>
          <w:sz w:val="22"/>
          <w:szCs w:val="22"/>
        </w:rPr>
        <w:t>, and we outline some of the most common</w:t>
      </w:r>
      <w:r w:rsidR="001F4601">
        <w:rPr>
          <w:rFonts w:asciiTheme="minorHAnsi" w:hAnsiTheme="minorHAnsi"/>
          <w:sz w:val="22"/>
          <w:szCs w:val="22"/>
        </w:rPr>
        <w:t xml:space="preserve"> ones</w:t>
      </w:r>
      <w:r w:rsidRPr="00734E2C">
        <w:rPr>
          <w:rFonts w:asciiTheme="minorHAnsi" w:hAnsiTheme="minorHAnsi"/>
          <w:sz w:val="22"/>
          <w:szCs w:val="22"/>
        </w:rPr>
        <w:t>.</w:t>
      </w:r>
    </w:p>
    <w:p w:rsidR="004F00BD" w:rsidRPr="00734E2C" w:rsidRDefault="004F00BD">
      <w:pPr>
        <w:spacing w:line="360" w:lineRule="auto"/>
        <w:rPr>
          <w:rFonts w:asciiTheme="minorHAnsi" w:hAnsiTheme="minorHAnsi"/>
          <w:sz w:val="22"/>
          <w:szCs w:val="22"/>
        </w:rPr>
      </w:pPr>
    </w:p>
    <w:p w:rsidR="00173EF2" w:rsidRPr="00734E2C" w:rsidRDefault="00173EF2">
      <w:pPr>
        <w:spacing w:after="240" w:line="360" w:lineRule="auto"/>
        <w:rPr>
          <w:rFonts w:asciiTheme="minorHAnsi" w:hAnsiTheme="minorHAnsi"/>
          <w:i/>
          <w:sz w:val="22"/>
          <w:szCs w:val="22"/>
        </w:rPr>
      </w:pPr>
      <w:r w:rsidRPr="00734E2C">
        <w:rPr>
          <w:rFonts w:asciiTheme="minorHAnsi" w:hAnsiTheme="minorHAnsi"/>
          <w:i/>
          <w:sz w:val="22"/>
          <w:szCs w:val="22"/>
        </w:rPr>
        <w:t xml:space="preserve">Misconception # 1 trauma-informed approaches claim that all mental health service users </w:t>
      </w:r>
      <w:r w:rsidR="000C1133" w:rsidRPr="00734E2C">
        <w:rPr>
          <w:rFonts w:asciiTheme="minorHAnsi" w:hAnsiTheme="minorHAnsi"/>
          <w:i/>
          <w:sz w:val="22"/>
          <w:szCs w:val="22"/>
        </w:rPr>
        <w:t>have experienced trauma</w:t>
      </w:r>
    </w:p>
    <w:p w:rsidR="00173EF2" w:rsidRPr="00734E2C" w:rsidRDefault="00D87A34">
      <w:pPr>
        <w:spacing w:after="240" w:line="360" w:lineRule="auto"/>
        <w:rPr>
          <w:rFonts w:asciiTheme="minorHAnsi" w:hAnsiTheme="minorHAnsi"/>
          <w:sz w:val="22"/>
          <w:szCs w:val="22"/>
        </w:rPr>
      </w:pPr>
      <w:r w:rsidRPr="00734E2C">
        <w:rPr>
          <w:rFonts w:asciiTheme="minorHAnsi" w:hAnsiTheme="minorHAnsi"/>
          <w:sz w:val="22"/>
          <w:szCs w:val="22"/>
        </w:rPr>
        <w:lastRenderedPageBreak/>
        <w:t xml:space="preserve">This is probably the most commonly held misconception.  Whilst trauma-informed approaches are based on the knowledge that trauma is widespread and </w:t>
      </w:r>
      <w:r w:rsidR="007241E5">
        <w:rPr>
          <w:rFonts w:asciiTheme="minorHAnsi" w:hAnsiTheme="minorHAnsi"/>
          <w:sz w:val="22"/>
          <w:szCs w:val="22"/>
        </w:rPr>
        <w:t xml:space="preserve">causal in </w:t>
      </w:r>
      <w:r w:rsidRPr="00734E2C">
        <w:rPr>
          <w:rFonts w:asciiTheme="minorHAnsi" w:hAnsiTheme="minorHAnsi"/>
          <w:sz w:val="22"/>
          <w:szCs w:val="22"/>
        </w:rPr>
        <w:t xml:space="preserve">the development of </w:t>
      </w:r>
      <w:r w:rsidR="007241E5">
        <w:rPr>
          <w:rFonts w:asciiTheme="minorHAnsi" w:hAnsiTheme="minorHAnsi"/>
          <w:sz w:val="22"/>
          <w:szCs w:val="22"/>
        </w:rPr>
        <w:t xml:space="preserve">significant </w:t>
      </w:r>
      <w:r w:rsidRPr="00734E2C">
        <w:rPr>
          <w:rFonts w:asciiTheme="minorHAnsi" w:hAnsiTheme="minorHAnsi"/>
          <w:sz w:val="22"/>
          <w:szCs w:val="22"/>
        </w:rPr>
        <w:t xml:space="preserve">mental </w:t>
      </w:r>
      <w:r w:rsidR="007241E5">
        <w:rPr>
          <w:rFonts w:asciiTheme="minorHAnsi" w:hAnsiTheme="minorHAnsi"/>
          <w:sz w:val="22"/>
          <w:szCs w:val="22"/>
        </w:rPr>
        <w:t xml:space="preserve">distress </w:t>
      </w:r>
      <w:r w:rsidRPr="00734E2C">
        <w:rPr>
          <w:rFonts w:asciiTheme="minorHAnsi" w:hAnsiTheme="minorHAnsi"/>
          <w:sz w:val="22"/>
          <w:szCs w:val="22"/>
        </w:rPr>
        <w:t>(</w:t>
      </w:r>
      <w:r w:rsidR="007241E5">
        <w:rPr>
          <w:rFonts w:asciiTheme="minorHAnsi" w:hAnsiTheme="minorHAnsi"/>
          <w:sz w:val="22"/>
          <w:szCs w:val="22"/>
        </w:rPr>
        <w:t xml:space="preserve">Filson 2016; </w:t>
      </w:r>
      <w:r w:rsidRPr="00734E2C">
        <w:rPr>
          <w:rFonts w:asciiTheme="minorHAnsi" w:hAnsiTheme="minorHAnsi"/>
          <w:sz w:val="22"/>
          <w:szCs w:val="22"/>
        </w:rPr>
        <w:t>Sweeney</w:t>
      </w:r>
      <w:r w:rsidR="00914233">
        <w:rPr>
          <w:rFonts w:asciiTheme="minorHAnsi" w:hAnsiTheme="minorHAnsi"/>
          <w:sz w:val="22"/>
          <w:szCs w:val="22"/>
        </w:rPr>
        <w:t>, Clement, Filson &amp; Kennedy</w:t>
      </w:r>
      <w:r w:rsidRPr="00734E2C">
        <w:rPr>
          <w:rFonts w:asciiTheme="minorHAnsi" w:hAnsiTheme="minorHAnsi"/>
          <w:sz w:val="22"/>
          <w:szCs w:val="22"/>
        </w:rPr>
        <w:t>, 2016)</w:t>
      </w:r>
      <w:r w:rsidR="007241E5">
        <w:rPr>
          <w:rFonts w:asciiTheme="minorHAnsi" w:hAnsiTheme="minorHAnsi"/>
          <w:sz w:val="22"/>
          <w:szCs w:val="22"/>
        </w:rPr>
        <w:t>,</w:t>
      </w:r>
      <w:r w:rsidRPr="00734E2C">
        <w:rPr>
          <w:rFonts w:asciiTheme="minorHAnsi" w:hAnsiTheme="minorHAnsi"/>
          <w:sz w:val="22"/>
          <w:szCs w:val="22"/>
        </w:rPr>
        <w:t xml:space="preserve"> it is</w:t>
      </w:r>
      <w:r w:rsidR="008D1013">
        <w:rPr>
          <w:rFonts w:asciiTheme="minorHAnsi" w:hAnsiTheme="minorHAnsi"/>
          <w:sz w:val="22"/>
          <w:szCs w:val="22"/>
        </w:rPr>
        <w:t xml:space="preserve"> not seen as</w:t>
      </w:r>
      <w:r w:rsidRPr="00734E2C">
        <w:rPr>
          <w:rFonts w:asciiTheme="minorHAnsi" w:hAnsiTheme="minorHAnsi"/>
          <w:sz w:val="22"/>
          <w:szCs w:val="22"/>
        </w:rPr>
        <w:t xml:space="preserve"> </w:t>
      </w:r>
      <w:r w:rsidR="00BE13ED">
        <w:rPr>
          <w:rFonts w:asciiTheme="minorHAnsi" w:hAnsiTheme="minorHAnsi"/>
          <w:sz w:val="22"/>
          <w:szCs w:val="22"/>
        </w:rPr>
        <w:t xml:space="preserve">the cause of </w:t>
      </w:r>
      <w:r w:rsidR="00BE13ED" w:rsidRPr="008D1013">
        <w:rPr>
          <w:rFonts w:asciiTheme="minorHAnsi" w:hAnsiTheme="minorHAnsi"/>
          <w:i/>
          <w:sz w:val="22"/>
          <w:szCs w:val="22"/>
        </w:rPr>
        <w:t>all</w:t>
      </w:r>
      <w:r w:rsidR="00BE13ED">
        <w:rPr>
          <w:rFonts w:asciiTheme="minorHAnsi" w:hAnsiTheme="minorHAnsi"/>
          <w:sz w:val="22"/>
          <w:szCs w:val="22"/>
        </w:rPr>
        <w:t xml:space="preserve"> mental distress</w:t>
      </w:r>
      <w:r w:rsidRPr="00734E2C">
        <w:rPr>
          <w:rFonts w:asciiTheme="minorHAnsi" w:hAnsiTheme="minorHAnsi"/>
          <w:sz w:val="22"/>
          <w:szCs w:val="22"/>
        </w:rPr>
        <w:t xml:space="preserve">.  Instead, it is argued that whilst everyone is able to use </w:t>
      </w:r>
      <w:r w:rsidR="007241E5">
        <w:rPr>
          <w:rFonts w:asciiTheme="minorHAnsi" w:hAnsiTheme="minorHAnsi"/>
          <w:sz w:val="22"/>
          <w:szCs w:val="22"/>
        </w:rPr>
        <w:t xml:space="preserve">services that are </w:t>
      </w:r>
      <w:r w:rsidRPr="00734E2C">
        <w:rPr>
          <w:rFonts w:asciiTheme="minorHAnsi" w:hAnsiTheme="minorHAnsi"/>
          <w:sz w:val="22"/>
          <w:szCs w:val="22"/>
        </w:rPr>
        <w:t xml:space="preserve">trauma-informed, and that these services could be considered gold standard, if services are not trauma-informed then trauma survivors – who by </w:t>
      </w:r>
      <w:r w:rsidR="008D1013" w:rsidRPr="00734E2C">
        <w:rPr>
          <w:rFonts w:asciiTheme="minorHAnsi" w:hAnsiTheme="minorHAnsi"/>
          <w:sz w:val="22"/>
          <w:szCs w:val="22"/>
        </w:rPr>
        <w:t>varying</w:t>
      </w:r>
      <w:r w:rsidRPr="00734E2C">
        <w:rPr>
          <w:rFonts w:asciiTheme="minorHAnsi" w:hAnsiTheme="minorHAnsi"/>
          <w:sz w:val="22"/>
          <w:szCs w:val="22"/>
        </w:rPr>
        <w:t xml:space="preserve"> estimates make up the majority of mental health service users - will </w:t>
      </w:r>
      <w:r w:rsidR="00A2480E">
        <w:rPr>
          <w:rFonts w:asciiTheme="minorHAnsi" w:hAnsiTheme="minorHAnsi"/>
          <w:sz w:val="22"/>
          <w:szCs w:val="22"/>
        </w:rPr>
        <w:t>find it difficult</w:t>
      </w:r>
      <w:r w:rsidRPr="00734E2C">
        <w:rPr>
          <w:rFonts w:asciiTheme="minorHAnsi" w:hAnsiTheme="minorHAnsi"/>
          <w:sz w:val="22"/>
          <w:szCs w:val="22"/>
        </w:rPr>
        <w:t xml:space="preserve"> to use them</w:t>
      </w:r>
      <w:r w:rsidR="00AF0B9C">
        <w:rPr>
          <w:rFonts w:asciiTheme="minorHAnsi" w:hAnsiTheme="minorHAnsi"/>
          <w:sz w:val="22"/>
          <w:szCs w:val="22"/>
        </w:rPr>
        <w:t xml:space="preserve"> (Elliot et al., 2005)</w:t>
      </w:r>
      <w:r w:rsidRPr="00734E2C">
        <w:rPr>
          <w:rFonts w:asciiTheme="minorHAnsi" w:hAnsiTheme="minorHAnsi"/>
          <w:sz w:val="22"/>
          <w:szCs w:val="22"/>
        </w:rPr>
        <w:t xml:space="preserve">.  </w:t>
      </w:r>
    </w:p>
    <w:p w:rsidR="004915E1" w:rsidRPr="00734E2C" w:rsidRDefault="004915E1">
      <w:pPr>
        <w:spacing w:after="240" w:line="360" w:lineRule="auto"/>
        <w:rPr>
          <w:rFonts w:asciiTheme="minorHAnsi" w:hAnsiTheme="minorHAnsi"/>
          <w:sz w:val="22"/>
          <w:szCs w:val="22"/>
        </w:rPr>
      </w:pPr>
    </w:p>
    <w:p w:rsidR="00173EF2" w:rsidRPr="00734E2C" w:rsidRDefault="00173EF2">
      <w:pPr>
        <w:spacing w:after="240" w:line="360" w:lineRule="auto"/>
        <w:rPr>
          <w:rFonts w:asciiTheme="minorHAnsi" w:hAnsiTheme="minorHAnsi"/>
          <w:i/>
          <w:sz w:val="22"/>
          <w:szCs w:val="22"/>
        </w:rPr>
      </w:pPr>
      <w:r w:rsidRPr="00734E2C">
        <w:rPr>
          <w:rFonts w:asciiTheme="minorHAnsi" w:hAnsiTheme="minorHAnsi"/>
          <w:i/>
          <w:sz w:val="22"/>
          <w:szCs w:val="22"/>
        </w:rPr>
        <w:t>Misconception # 2 trauma-informed approaches treat people who have experienced trauma</w:t>
      </w:r>
    </w:p>
    <w:p w:rsidR="00173EF2" w:rsidRPr="00734E2C" w:rsidRDefault="00D87A34">
      <w:pPr>
        <w:spacing w:after="240" w:line="360" w:lineRule="auto"/>
        <w:rPr>
          <w:rFonts w:asciiTheme="minorHAnsi" w:hAnsiTheme="minorHAnsi"/>
          <w:sz w:val="22"/>
          <w:szCs w:val="22"/>
        </w:rPr>
      </w:pPr>
      <w:r w:rsidRPr="00734E2C">
        <w:rPr>
          <w:rFonts w:asciiTheme="minorHAnsi" w:hAnsiTheme="minorHAnsi"/>
          <w:sz w:val="22"/>
          <w:szCs w:val="22"/>
        </w:rPr>
        <w:t>Trauma-informed approaches are distinct from trauma specific services</w:t>
      </w:r>
      <w:r w:rsidR="007241E5">
        <w:rPr>
          <w:rFonts w:asciiTheme="minorHAnsi" w:hAnsiTheme="minorHAnsi"/>
          <w:sz w:val="22"/>
          <w:szCs w:val="22"/>
        </w:rPr>
        <w:t xml:space="preserve">.  In the latter, </w:t>
      </w:r>
      <w:r w:rsidRPr="00734E2C">
        <w:rPr>
          <w:rFonts w:asciiTheme="minorHAnsi" w:hAnsiTheme="minorHAnsi"/>
          <w:sz w:val="22"/>
          <w:szCs w:val="22"/>
        </w:rPr>
        <w:t xml:space="preserve">the aim is to treat </w:t>
      </w:r>
      <w:r w:rsidR="007241E5">
        <w:rPr>
          <w:rFonts w:asciiTheme="minorHAnsi" w:hAnsiTheme="minorHAnsi"/>
          <w:sz w:val="22"/>
          <w:szCs w:val="22"/>
        </w:rPr>
        <w:t xml:space="preserve">people </w:t>
      </w:r>
      <w:r w:rsidRPr="00734E2C">
        <w:rPr>
          <w:rFonts w:asciiTheme="minorHAnsi" w:hAnsiTheme="minorHAnsi"/>
          <w:sz w:val="22"/>
          <w:szCs w:val="22"/>
        </w:rPr>
        <w:t xml:space="preserve">experiencing the effects of trauma using, for example, </w:t>
      </w:r>
      <w:r w:rsidR="007241E5">
        <w:rPr>
          <w:rFonts w:asciiTheme="minorHAnsi" w:hAnsiTheme="minorHAnsi"/>
          <w:sz w:val="22"/>
          <w:szCs w:val="22"/>
        </w:rPr>
        <w:t>C</w:t>
      </w:r>
      <w:r w:rsidR="001F4601">
        <w:rPr>
          <w:rFonts w:asciiTheme="minorHAnsi" w:hAnsiTheme="minorHAnsi"/>
          <w:sz w:val="22"/>
          <w:szCs w:val="22"/>
        </w:rPr>
        <w:t>BT</w:t>
      </w:r>
      <w:r w:rsidR="00211B22">
        <w:rPr>
          <w:rFonts w:asciiTheme="minorHAnsi" w:hAnsiTheme="minorHAnsi"/>
          <w:sz w:val="22"/>
          <w:szCs w:val="22"/>
        </w:rPr>
        <w:t xml:space="preserve"> </w:t>
      </w:r>
      <w:r w:rsidR="007241E5">
        <w:rPr>
          <w:rFonts w:asciiTheme="minorHAnsi" w:hAnsiTheme="minorHAnsi"/>
          <w:sz w:val="22"/>
          <w:szCs w:val="22"/>
        </w:rPr>
        <w:t xml:space="preserve">or </w:t>
      </w:r>
      <w:r w:rsidR="001F4601">
        <w:rPr>
          <w:rFonts w:asciiTheme="minorHAnsi" w:hAnsiTheme="minorHAnsi"/>
          <w:sz w:val="22"/>
          <w:szCs w:val="22"/>
        </w:rPr>
        <w:t>EMDR</w:t>
      </w:r>
      <w:r w:rsidRPr="00734E2C">
        <w:rPr>
          <w:rFonts w:asciiTheme="minorHAnsi" w:hAnsiTheme="minorHAnsi"/>
          <w:sz w:val="22"/>
          <w:szCs w:val="22"/>
        </w:rPr>
        <w:t xml:space="preserve">.  </w:t>
      </w:r>
      <w:r w:rsidR="007241E5">
        <w:rPr>
          <w:rFonts w:asciiTheme="minorHAnsi" w:hAnsiTheme="minorHAnsi"/>
          <w:sz w:val="22"/>
          <w:szCs w:val="22"/>
        </w:rPr>
        <w:t xml:space="preserve">Conversely </w:t>
      </w:r>
      <w:r w:rsidRPr="00734E2C">
        <w:rPr>
          <w:rFonts w:asciiTheme="minorHAnsi" w:hAnsiTheme="minorHAnsi"/>
          <w:sz w:val="22"/>
          <w:szCs w:val="22"/>
        </w:rPr>
        <w:t xml:space="preserve">trauma-informed </w:t>
      </w:r>
      <w:r w:rsidR="007241E5">
        <w:rPr>
          <w:rFonts w:asciiTheme="minorHAnsi" w:hAnsiTheme="minorHAnsi"/>
          <w:sz w:val="22"/>
          <w:szCs w:val="22"/>
        </w:rPr>
        <w:t>approaches are a</w:t>
      </w:r>
      <w:r w:rsidR="008D1013">
        <w:rPr>
          <w:rFonts w:asciiTheme="minorHAnsi" w:hAnsiTheme="minorHAnsi"/>
          <w:sz w:val="22"/>
          <w:szCs w:val="22"/>
        </w:rPr>
        <w:t xml:space="preserve"> whole-systems approach within </w:t>
      </w:r>
      <w:r w:rsidR="002650B4">
        <w:rPr>
          <w:rFonts w:asciiTheme="minorHAnsi" w:hAnsiTheme="minorHAnsi"/>
          <w:sz w:val="22"/>
          <w:szCs w:val="22"/>
        </w:rPr>
        <w:t xml:space="preserve">which </w:t>
      </w:r>
      <w:r w:rsidRPr="00734E2C">
        <w:rPr>
          <w:rFonts w:asciiTheme="minorHAnsi" w:hAnsiTheme="minorHAnsi"/>
          <w:sz w:val="22"/>
          <w:szCs w:val="22"/>
        </w:rPr>
        <w:t xml:space="preserve">staff </w:t>
      </w:r>
      <w:r w:rsidR="000C1133" w:rsidRPr="00734E2C">
        <w:rPr>
          <w:rFonts w:asciiTheme="minorHAnsi" w:hAnsiTheme="minorHAnsi"/>
          <w:sz w:val="22"/>
          <w:szCs w:val="22"/>
        </w:rPr>
        <w:t>would be knowledgeable in referring on to trauma specific services, where this is wanted</w:t>
      </w:r>
      <w:r w:rsidR="002650B4">
        <w:rPr>
          <w:rFonts w:asciiTheme="minorHAnsi" w:hAnsiTheme="minorHAnsi"/>
          <w:sz w:val="22"/>
          <w:szCs w:val="22"/>
        </w:rPr>
        <w:t xml:space="preserve"> (Sweeney et al</w:t>
      </w:r>
      <w:r w:rsidR="00211B22">
        <w:rPr>
          <w:rFonts w:asciiTheme="minorHAnsi" w:hAnsiTheme="minorHAnsi"/>
          <w:sz w:val="22"/>
          <w:szCs w:val="22"/>
        </w:rPr>
        <w:t>.,</w:t>
      </w:r>
      <w:r w:rsidR="002650B4">
        <w:rPr>
          <w:rFonts w:asciiTheme="minorHAnsi" w:hAnsiTheme="minorHAnsi"/>
          <w:sz w:val="22"/>
          <w:szCs w:val="22"/>
        </w:rPr>
        <w:t xml:space="preserve"> 2016)</w:t>
      </w:r>
      <w:r w:rsidR="000C1133" w:rsidRPr="00734E2C">
        <w:rPr>
          <w:rFonts w:asciiTheme="minorHAnsi" w:hAnsiTheme="minorHAnsi"/>
          <w:sz w:val="22"/>
          <w:szCs w:val="22"/>
        </w:rPr>
        <w:t>.</w:t>
      </w:r>
    </w:p>
    <w:p w:rsidR="004915E1" w:rsidRPr="00734E2C" w:rsidRDefault="004915E1">
      <w:pPr>
        <w:spacing w:after="240" w:line="360" w:lineRule="auto"/>
        <w:rPr>
          <w:rFonts w:asciiTheme="minorHAnsi" w:hAnsiTheme="minorHAnsi"/>
          <w:sz w:val="22"/>
          <w:szCs w:val="22"/>
        </w:rPr>
      </w:pPr>
    </w:p>
    <w:p w:rsidR="006A3D09" w:rsidRPr="00734E2C" w:rsidRDefault="00173EF2">
      <w:pPr>
        <w:spacing w:after="240" w:line="360" w:lineRule="auto"/>
        <w:rPr>
          <w:rFonts w:asciiTheme="minorHAnsi" w:hAnsiTheme="minorHAnsi"/>
          <w:i/>
          <w:sz w:val="22"/>
          <w:szCs w:val="22"/>
        </w:rPr>
      </w:pPr>
      <w:r w:rsidRPr="00734E2C">
        <w:rPr>
          <w:rFonts w:asciiTheme="minorHAnsi" w:hAnsiTheme="minorHAnsi"/>
          <w:i/>
          <w:sz w:val="22"/>
          <w:szCs w:val="22"/>
        </w:rPr>
        <w:t xml:space="preserve">Misconception # </w:t>
      </w:r>
      <w:r w:rsidR="00D87A34" w:rsidRPr="00734E2C">
        <w:rPr>
          <w:rFonts w:asciiTheme="minorHAnsi" w:hAnsiTheme="minorHAnsi"/>
          <w:i/>
          <w:sz w:val="22"/>
          <w:szCs w:val="22"/>
        </w:rPr>
        <w:t>3</w:t>
      </w:r>
      <w:r w:rsidR="00941C4C" w:rsidRPr="00734E2C">
        <w:rPr>
          <w:rFonts w:asciiTheme="minorHAnsi" w:hAnsiTheme="minorHAnsi"/>
          <w:i/>
          <w:sz w:val="22"/>
          <w:szCs w:val="22"/>
        </w:rPr>
        <w:t xml:space="preserve"> </w:t>
      </w:r>
      <w:proofErr w:type="gramStart"/>
      <w:r w:rsidR="006A3D09" w:rsidRPr="00734E2C">
        <w:rPr>
          <w:rFonts w:asciiTheme="minorHAnsi" w:hAnsiTheme="minorHAnsi"/>
          <w:i/>
          <w:sz w:val="22"/>
          <w:szCs w:val="22"/>
        </w:rPr>
        <w:t>The</w:t>
      </w:r>
      <w:proofErr w:type="gramEnd"/>
      <w:r w:rsidR="006A3D09" w:rsidRPr="00734E2C">
        <w:rPr>
          <w:rFonts w:asciiTheme="minorHAnsi" w:hAnsiTheme="minorHAnsi"/>
          <w:i/>
          <w:sz w:val="22"/>
          <w:szCs w:val="22"/>
        </w:rPr>
        <w:t xml:space="preserve"> shift from asking what’s wrong with you, to considering what happened to you, is a literal one</w:t>
      </w:r>
    </w:p>
    <w:p w:rsidR="006A3D09" w:rsidRPr="00734E2C" w:rsidRDefault="00EF6B60">
      <w:pPr>
        <w:spacing w:after="240" w:line="360" w:lineRule="auto"/>
        <w:rPr>
          <w:rFonts w:asciiTheme="minorHAnsi" w:hAnsiTheme="minorHAnsi"/>
          <w:sz w:val="22"/>
          <w:szCs w:val="22"/>
        </w:rPr>
      </w:pPr>
      <w:r>
        <w:rPr>
          <w:rFonts w:asciiTheme="minorHAnsi" w:hAnsiTheme="minorHAnsi"/>
          <w:sz w:val="22"/>
          <w:szCs w:val="22"/>
        </w:rPr>
        <w:t>This is intended as an orient</w:t>
      </w:r>
      <w:r w:rsidR="006A3D09" w:rsidRPr="00734E2C">
        <w:rPr>
          <w:rFonts w:asciiTheme="minorHAnsi" w:hAnsiTheme="minorHAnsi"/>
          <w:sz w:val="22"/>
          <w:szCs w:val="22"/>
        </w:rPr>
        <w:t xml:space="preserve">ing shift, </w:t>
      </w:r>
      <w:r w:rsidR="008D1013">
        <w:rPr>
          <w:rFonts w:asciiTheme="minorHAnsi" w:hAnsiTheme="minorHAnsi"/>
          <w:sz w:val="22"/>
          <w:szCs w:val="22"/>
        </w:rPr>
        <w:t xml:space="preserve">rather than a literal one; it is not intended to suggest that </w:t>
      </w:r>
      <w:r>
        <w:rPr>
          <w:rFonts w:asciiTheme="minorHAnsi" w:hAnsiTheme="minorHAnsi"/>
          <w:sz w:val="22"/>
          <w:szCs w:val="22"/>
        </w:rPr>
        <w:t xml:space="preserve">everyone should always be asked what happened to them, or that </w:t>
      </w:r>
      <w:r w:rsidR="006A3D09" w:rsidRPr="00734E2C">
        <w:rPr>
          <w:rFonts w:asciiTheme="minorHAnsi" w:hAnsiTheme="minorHAnsi"/>
          <w:sz w:val="22"/>
          <w:szCs w:val="22"/>
        </w:rPr>
        <w:t xml:space="preserve">no-one is </w:t>
      </w:r>
      <w:r w:rsidR="008C14F3">
        <w:rPr>
          <w:rFonts w:asciiTheme="minorHAnsi" w:hAnsiTheme="minorHAnsi"/>
          <w:sz w:val="22"/>
          <w:szCs w:val="22"/>
        </w:rPr>
        <w:t xml:space="preserve">currently </w:t>
      </w:r>
      <w:r w:rsidR="006A3D09" w:rsidRPr="00734E2C">
        <w:rPr>
          <w:rFonts w:asciiTheme="minorHAnsi" w:hAnsiTheme="minorHAnsi"/>
          <w:sz w:val="22"/>
          <w:szCs w:val="22"/>
        </w:rPr>
        <w:t>asked their life history.</w:t>
      </w:r>
    </w:p>
    <w:p w:rsidR="00941C4C" w:rsidRPr="00734E2C" w:rsidRDefault="00941C4C">
      <w:pPr>
        <w:spacing w:after="240" w:line="360" w:lineRule="auto"/>
        <w:rPr>
          <w:rFonts w:asciiTheme="minorHAnsi" w:hAnsiTheme="minorHAnsi"/>
          <w:sz w:val="22"/>
          <w:szCs w:val="22"/>
          <w:u w:val="single"/>
        </w:rPr>
      </w:pPr>
    </w:p>
    <w:p w:rsidR="00CE0FA7" w:rsidRPr="00734E2C" w:rsidRDefault="00941C4C">
      <w:pPr>
        <w:spacing w:after="240" w:line="360" w:lineRule="auto"/>
        <w:rPr>
          <w:rFonts w:asciiTheme="minorHAnsi" w:hAnsiTheme="minorHAnsi"/>
          <w:i/>
          <w:sz w:val="22"/>
          <w:szCs w:val="22"/>
        </w:rPr>
      </w:pPr>
      <w:r w:rsidRPr="00734E2C">
        <w:rPr>
          <w:rFonts w:asciiTheme="minorHAnsi" w:hAnsiTheme="minorHAnsi"/>
          <w:i/>
          <w:sz w:val="22"/>
          <w:szCs w:val="22"/>
        </w:rPr>
        <w:t>Misconception # 4</w:t>
      </w:r>
      <w:r w:rsidR="006A3D09" w:rsidRPr="00734E2C">
        <w:rPr>
          <w:rFonts w:asciiTheme="minorHAnsi" w:hAnsiTheme="minorHAnsi"/>
          <w:i/>
          <w:sz w:val="22"/>
          <w:szCs w:val="22"/>
        </w:rPr>
        <w:t xml:space="preserve"> trauma-informed approaches are purely conceptual</w:t>
      </w:r>
      <w:r w:rsidR="00CE0FA7" w:rsidRPr="00734E2C">
        <w:rPr>
          <w:rFonts w:asciiTheme="minorHAnsi" w:hAnsiTheme="minorHAnsi"/>
          <w:i/>
          <w:sz w:val="22"/>
          <w:szCs w:val="22"/>
        </w:rPr>
        <w:t xml:space="preserve"> </w:t>
      </w:r>
    </w:p>
    <w:p w:rsidR="006A3D09" w:rsidRPr="00734E2C" w:rsidRDefault="006A3D09">
      <w:pPr>
        <w:spacing w:after="240" w:line="360" w:lineRule="auto"/>
        <w:rPr>
          <w:rFonts w:asciiTheme="minorHAnsi" w:hAnsiTheme="minorHAnsi"/>
          <w:sz w:val="22"/>
          <w:szCs w:val="22"/>
        </w:rPr>
      </w:pPr>
      <w:r w:rsidRPr="00734E2C">
        <w:rPr>
          <w:rFonts w:asciiTheme="minorHAnsi" w:hAnsiTheme="minorHAnsi"/>
          <w:sz w:val="22"/>
          <w:szCs w:val="22"/>
        </w:rPr>
        <w:t>It is sometimes assumed that</w:t>
      </w:r>
      <w:r w:rsidR="008434E4">
        <w:rPr>
          <w:rFonts w:asciiTheme="minorHAnsi" w:hAnsiTheme="minorHAnsi"/>
          <w:sz w:val="22"/>
          <w:szCs w:val="22"/>
        </w:rPr>
        <w:t xml:space="preserve"> </w:t>
      </w:r>
      <w:r w:rsidRPr="00734E2C">
        <w:rPr>
          <w:rFonts w:asciiTheme="minorHAnsi" w:hAnsiTheme="minorHAnsi"/>
          <w:sz w:val="22"/>
          <w:szCs w:val="22"/>
        </w:rPr>
        <w:t>trauma-informed approaches are primarily conceptual with fuzzy practice implications.  However, trauma-informed approaches are a</w:t>
      </w:r>
      <w:r w:rsidR="00000759">
        <w:rPr>
          <w:rFonts w:asciiTheme="minorHAnsi" w:hAnsiTheme="minorHAnsi"/>
          <w:sz w:val="22"/>
          <w:szCs w:val="22"/>
        </w:rPr>
        <w:t xml:space="preserve">n organisational change process operating at the whole systems level </w:t>
      </w:r>
      <w:r w:rsidR="002650B4">
        <w:rPr>
          <w:rFonts w:asciiTheme="minorHAnsi" w:hAnsiTheme="minorHAnsi"/>
          <w:sz w:val="22"/>
          <w:szCs w:val="22"/>
        </w:rPr>
        <w:t xml:space="preserve">(Harris &amp; </w:t>
      </w:r>
      <w:proofErr w:type="spellStart"/>
      <w:r w:rsidR="002650B4">
        <w:rPr>
          <w:rFonts w:asciiTheme="minorHAnsi" w:hAnsiTheme="minorHAnsi"/>
          <w:sz w:val="22"/>
          <w:szCs w:val="22"/>
        </w:rPr>
        <w:t>Fallot</w:t>
      </w:r>
      <w:proofErr w:type="spellEnd"/>
      <w:r w:rsidR="002650B4">
        <w:rPr>
          <w:rFonts w:asciiTheme="minorHAnsi" w:hAnsiTheme="minorHAnsi"/>
          <w:sz w:val="22"/>
          <w:szCs w:val="22"/>
        </w:rPr>
        <w:t>, 2001)</w:t>
      </w:r>
      <w:r w:rsidRPr="00734E2C">
        <w:rPr>
          <w:rFonts w:asciiTheme="minorHAnsi" w:hAnsiTheme="minorHAnsi"/>
          <w:sz w:val="22"/>
          <w:szCs w:val="22"/>
        </w:rPr>
        <w:t>.</w:t>
      </w:r>
    </w:p>
    <w:p w:rsidR="00941C4C" w:rsidRPr="008434E4" w:rsidRDefault="00941C4C">
      <w:pPr>
        <w:spacing w:after="240" w:line="360" w:lineRule="auto"/>
        <w:rPr>
          <w:rFonts w:asciiTheme="minorHAnsi" w:hAnsiTheme="minorHAnsi"/>
          <w:sz w:val="22"/>
          <w:szCs w:val="22"/>
        </w:rPr>
      </w:pPr>
    </w:p>
    <w:p w:rsidR="00173EF2" w:rsidRPr="00734E2C" w:rsidRDefault="00941C4C">
      <w:pPr>
        <w:spacing w:after="240" w:line="360" w:lineRule="auto"/>
        <w:rPr>
          <w:rFonts w:asciiTheme="minorHAnsi" w:hAnsiTheme="minorHAnsi"/>
          <w:i/>
          <w:sz w:val="22"/>
          <w:szCs w:val="22"/>
        </w:rPr>
      </w:pPr>
      <w:r w:rsidRPr="00734E2C">
        <w:rPr>
          <w:rFonts w:asciiTheme="minorHAnsi" w:hAnsiTheme="minorHAnsi"/>
          <w:i/>
          <w:sz w:val="22"/>
          <w:szCs w:val="22"/>
        </w:rPr>
        <w:t xml:space="preserve">Misconception # </w:t>
      </w:r>
      <w:r w:rsidR="006A3D09" w:rsidRPr="00734E2C">
        <w:rPr>
          <w:rFonts w:asciiTheme="minorHAnsi" w:hAnsiTheme="minorHAnsi"/>
          <w:i/>
          <w:sz w:val="22"/>
          <w:szCs w:val="22"/>
        </w:rPr>
        <w:t>5</w:t>
      </w:r>
      <w:r w:rsidR="00D87A34" w:rsidRPr="00734E2C">
        <w:rPr>
          <w:rFonts w:asciiTheme="minorHAnsi" w:hAnsiTheme="minorHAnsi"/>
          <w:i/>
          <w:sz w:val="22"/>
          <w:szCs w:val="22"/>
        </w:rPr>
        <w:t xml:space="preserve"> trauma-informed approaches are implemented by individual practitioners</w:t>
      </w:r>
    </w:p>
    <w:p w:rsidR="00D87A34" w:rsidRPr="00734E2C" w:rsidRDefault="000C1133">
      <w:pPr>
        <w:spacing w:after="240" w:line="360" w:lineRule="auto"/>
        <w:rPr>
          <w:rFonts w:asciiTheme="minorHAnsi" w:hAnsiTheme="minorHAnsi"/>
          <w:sz w:val="22"/>
          <w:szCs w:val="22"/>
        </w:rPr>
      </w:pPr>
      <w:r w:rsidRPr="00734E2C">
        <w:rPr>
          <w:rFonts w:asciiTheme="minorHAnsi" w:hAnsiTheme="minorHAnsi"/>
          <w:sz w:val="22"/>
          <w:szCs w:val="22"/>
        </w:rPr>
        <w:lastRenderedPageBreak/>
        <w:t>Whilst individual practitioners can implement trauma-informed practices even where they work in trauma-uninformed organisations (see Sweeney et al., 2018)</w:t>
      </w:r>
      <w:r w:rsidR="008D1013">
        <w:rPr>
          <w:rFonts w:asciiTheme="minorHAnsi" w:hAnsiTheme="minorHAnsi"/>
          <w:sz w:val="22"/>
          <w:szCs w:val="22"/>
        </w:rPr>
        <w:t>,</w:t>
      </w:r>
      <w:r w:rsidRPr="00734E2C">
        <w:rPr>
          <w:rFonts w:asciiTheme="minorHAnsi" w:hAnsiTheme="minorHAnsi"/>
          <w:sz w:val="22"/>
          <w:szCs w:val="22"/>
        </w:rPr>
        <w:t xml:space="preserve"> trauma-informed approaches </w:t>
      </w:r>
      <w:r w:rsidR="002650B4">
        <w:rPr>
          <w:rFonts w:asciiTheme="minorHAnsi" w:hAnsiTheme="minorHAnsi"/>
          <w:sz w:val="22"/>
          <w:szCs w:val="22"/>
        </w:rPr>
        <w:t xml:space="preserve">primarily operate at an </w:t>
      </w:r>
      <w:r w:rsidRPr="00734E2C">
        <w:rPr>
          <w:rFonts w:asciiTheme="minorHAnsi" w:hAnsiTheme="minorHAnsi"/>
          <w:sz w:val="22"/>
          <w:szCs w:val="22"/>
        </w:rPr>
        <w:t xml:space="preserve">organisational </w:t>
      </w:r>
      <w:r w:rsidR="002650B4">
        <w:rPr>
          <w:rFonts w:asciiTheme="minorHAnsi" w:hAnsiTheme="minorHAnsi"/>
          <w:sz w:val="22"/>
          <w:szCs w:val="22"/>
        </w:rPr>
        <w:t xml:space="preserve">level </w:t>
      </w:r>
      <w:r w:rsidRPr="00734E2C">
        <w:rPr>
          <w:rFonts w:asciiTheme="minorHAnsi" w:hAnsiTheme="minorHAnsi"/>
          <w:sz w:val="22"/>
          <w:szCs w:val="22"/>
        </w:rPr>
        <w:t xml:space="preserve">(Harris </w:t>
      </w:r>
      <w:r w:rsidR="002650B4">
        <w:rPr>
          <w:rFonts w:asciiTheme="minorHAnsi" w:hAnsiTheme="minorHAnsi"/>
          <w:sz w:val="22"/>
          <w:szCs w:val="22"/>
        </w:rPr>
        <w:t xml:space="preserve">&amp; </w:t>
      </w:r>
      <w:proofErr w:type="spellStart"/>
      <w:r w:rsidRPr="00734E2C">
        <w:rPr>
          <w:rFonts w:asciiTheme="minorHAnsi" w:hAnsiTheme="minorHAnsi"/>
          <w:sz w:val="22"/>
          <w:szCs w:val="22"/>
        </w:rPr>
        <w:t>Fallot</w:t>
      </w:r>
      <w:proofErr w:type="spellEnd"/>
      <w:r w:rsidRPr="00734E2C">
        <w:rPr>
          <w:rFonts w:asciiTheme="minorHAnsi" w:hAnsiTheme="minorHAnsi"/>
          <w:sz w:val="22"/>
          <w:szCs w:val="22"/>
        </w:rPr>
        <w:t xml:space="preserve"> 2001).</w:t>
      </w:r>
    </w:p>
    <w:p w:rsidR="004915E1" w:rsidRPr="00734E2C" w:rsidRDefault="004915E1">
      <w:pPr>
        <w:spacing w:after="240" w:line="360" w:lineRule="auto"/>
        <w:rPr>
          <w:rFonts w:asciiTheme="minorHAnsi" w:hAnsiTheme="minorHAnsi"/>
          <w:sz w:val="22"/>
          <w:szCs w:val="22"/>
        </w:rPr>
      </w:pPr>
    </w:p>
    <w:p w:rsidR="000C1133" w:rsidRPr="00734E2C" w:rsidRDefault="006A3D09">
      <w:pPr>
        <w:spacing w:after="240" w:line="360" w:lineRule="auto"/>
        <w:rPr>
          <w:rFonts w:asciiTheme="minorHAnsi" w:hAnsiTheme="minorHAnsi"/>
          <w:i/>
          <w:sz w:val="22"/>
          <w:szCs w:val="22"/>
        </w:rPr>
      </w:pPr>
      <w:r w:rsidRPr="00734E2C">
        <w:rPr>
          <w:rFonts w:asciiTheme="minorHAnsi" w:hAnsiTheme="minorHAnsi"/>
          <w:i/>
          <w:sz w:val="22"/>
          <w:szCs w:val="22"/>
        </w:rPr>
        <w:t>Misconception # 6</w:t>
      </w:r>
      <w:r w:rsidR="000C1133" w:rsidRPr="00734E2C">
        <w:rPr>
          <w:rFonts w:asciiTheme="minorHAnsi" w:hAnsiTheme="minorHAnsi"/>
          <w:i/>
          <w:sz w:val="22"/>
          <w:szCs w:val="22"/>
        </w:rPr>
        <w:t xml:space="preserve"> </w:t>
      </w:r>
      <w:proofErr w:type="gramStart"/>
      <w:r w:rsidR="000C1133" w:rsidRPr="00734E2C">
        <w:rPr>
          <w:rFonts w:asciiTheme="minorHAnsi" w:hAnsiTheme="minorHAnsi"/>
          <w:i/>
          <w:sz w:val="22"/>
          <w:szCs w:val="22"/>
        </w:rPr>
        <w:t>This</w:t>
      </w:r>
      <w:proofErr w:type="gramEnd"/>
      <w:r w:rsidR="000C1133" w:rsidRPr="00734E2C">
        <w:rPr>
          <w:rFonts w:asciiTheme="minorHAnsi" w:hAnsiTheme="minorHAnsi"/>
          <w:i/>
          <w:sz w:val="22"/>
          <w:szCs w:val="22"/>
        </w:rPr>
        <w:t xml:space="preserve"> happens already</w:t>
      </w:r>
    </w:p>
    <w:p w:rsidR="00173EF2" w:rsidRDefault="000C1133">
      <w:pPr>
        <w:spacing w:after="240" w:line="360" w:lineRule="auto"/>
        <w:rPr>
          <w:rFonts w:asciiTheme="minorHAnsi" w:hAnsiTheme="minorHAnsi"/>
          <w:sz w:val="22"/>
          <w:szCs w:val="22"/>
        </w:rPr>
      </w:pPr>
      <w:r w:rsidRPr="00734E2C">
        <w:rPr>
          <w:rFonts w:asciiTheme="minorHAnsi" w:hAnsiTheme="minorHAnsi"/>
          <w:sz w:val="22"/>
          <w:szCs w:val="22"/>
        </w:rPr>
        <w:t xml:space="preserve">Perhaps the most damaging misconception is the belief that this is what practitioners do already.  Whilst many practitioners do work in trauma-informed ways, and a number of organisations are implementing trauma-informed approaches, we know that </w:t>
      </w:r>
      <w:r w:rsidR="002650B4">
        <w:rPr>
          <w:rFonts w:asciiTheme="minorHAnsi" w:hAnsiTheme="minorHAnsi"/>
          <w:sz w:val="22"/>
          <w:szCs w:val="22"/>
        </w:rPr>
        <w:t>within the UK</w:t>
      </w:r>
      <w:r w:rsidR="00000759">
        <w:rPr>
          <w:rFonts w:asciiTheme="minorHAnsi" w:hAnsiTheme="minorHAnsi"/>
          <w:sz w:val="22"/>
          <w:szCs w:val="22"/>
        </w:rPr>
        <w:t xml:space="preserve"> for instance</w:t>
      </w:r>
      <w:r w:rsidR="002650B4">
        <w:rPr>
          <w:rFonts w:asciiTheme="minorHAnsi" w:hAnsiTheme="minorHAnsi"/>
          <w:sz w:val="22"/>
          <w:szCs w:val="22"/>
        </w:rPr>
        <w:t xml:space="preserve">, </w:t>
      </w:r>
      <w:r w:rsidR="008434E4">
        <w:rPr>
          <w:rFonts w:asciiTheme="minorHAnsi" w:hAnsiTheme="minorHAnsi"/>
          <w:sz w:val="22"/>
          <w:szCs w:val="22"/>
        </w:rPr>
        <w:t xml:space="preserve">people are often not </w:t>
      </w:r>
      <w:r w:rsidR="00FD2808">
        <w:rPr>
          <w:rFonts w:asciiTheme="minorHAnsi" w:hAnsiTheme="minorHAnsi"/>
          <w:sz w:val="22"/>
          <w:szCs w:val="22"/>
        </w:rPr>
        <w:t>equitably</w:t>
      </w:r>
      <w:r w:rsidR="00095AF4">
        <w:rPr>
          <w:rFonts w:asciiTheme="minorHAnsi" w:hAnsiTheme="minorHAnsi"/>
          <w:sz w:val="22"/>
          <w:szCs w:val="22"/>
        </w:rPr>
        <w:t xml:space="preserve"> </w:t>
      </w:r>
      <w:r w:rsidR="008434E4">
        <w:rPr>
          <w:rFonts w:asciiTheme="minorHAnsi" w:hAnsiTheme="minorHAnsi"/>
          <w:sz w:val="22"/>
          <w:szCs w:val="22"/>
        </w:rPr>
        <w:t xml:space="preserve">involved </w:t>
      </w:r>
      <w:r w:rsidRPr="00734E2C">
        <w:rPr>
          <w:rFonts w:asciiTheme="minorHAnsi" w:hAnsiTheme="minorHAnsi"/>
          <w:sz w:val="22"/>
          <w:szCs w:val="22"/>
        </w:rPr>
        <w:t xml:space="preserve">in decisions about their </w:t>
      </w:r>
      <w:r w:rsidR="00095AF4">
        <w:rPr>
          <w:rFonts w:asciiTheme="minorHAnsi" w:hAnsiTheme="minorHAnsi"/>
          <w:sz w:val="22"/>
          <w:szCs w:val="22"/>
        </w:rPr>
        <w:t>care</w:t>
      </w:r>
      <w:r w:rsidR="008434E4">
        <w:rPr>
          <w:rFonts w:asciiTheme="minorHAnsi" w:hAnsiTheme="minorHAnsi"/>
          <w:sz w:val="22"/>
          <w:szCs w:val="22"/>
        </w:rPr>
        <w:t xml:space="preserve"> (</w:t>
      </w:r>
      <w:r w:rsidR="00FD2808">
        <w:rPr>
          <w:rFonts w:asciiTheme="minorHAnsi" w:hAnsiTheme="minorHAnsi"/>
          <w:sz w:val="22"/>
          <w:szCs w:val="22"/>
        </w:rPr>
        <w:t>Russo</w:t>
      </w:r>
      <w:r w:rsidR="00095AF4">
        <w:rPr>
          <w:rFonts w:asciiTheme="minorHAnsi" w:hAnsiTheme="minorHAnsi"/>
          <w:sz w:val="22"/>
          <w:szCs w:val="22"/>
        </w:rPr>
        <w:t>, 2018</w:t>
      </w:r>
      <w:r w:rsidR="006B31FC">
        <w:rPr>
          <w:rFonts w:asciiTheme="minorHAnsi" w:hAnsiTheme="minorHAnsi"/>
          <w:sz w:val="22"/>
          <w:szCs w:val="22"/>
        </w:rPr>
        <w:t>)</w:t>
      </w:r>
      <w:r w:rsidRPr="00734E2C">
        <w:rPr>
          <w:rFonts w:asciiTheme="minorHAnsi" w:hAnsiTheme="minorHAnsi"/>
          <w:sz w:val="22"/>
          <w:szCs w:val="22"/>
        </w:rPr>
        <w:t xml:space="preserve"> </w:t>
      </w:r>
      <w:r w:rsidR="008434E4" w:rsidRPr="00734E2C">
        <w:rPr>
          <w:rFonts w:asciiTheme="minorHAnsi" w:hAnsiTheme="minorHAnsi"/>
          <w:sz w:val="22"/>
          <w:szCs w:val="22"/>
        </w:rPr>
        <w:t>that</w:t>
      </w:r>
      <w:r w:rsidR="008434E4">
        <w:rPr>
          <w:rFonts w:asciiTheme="minorHAnsi" w:hAnsiTheme="minorHAnsi"/>
          <w:sz w:val="22"/>
          <w:szCs w:val="22"/>
        </w:rPr>
        <w:t xml:space="preserve"> Community Treatment Orders are used extensively, with a year on year increase of 10 per cent (Care Quality Commission 2014); </w:t>
      </w:r>
      <w:r w:rsidRPr="00734E2C">
        <w:rPr>
          <w:rFonts w:asciiTheme="minorHAnsi" w:hAnsiTheme="minorHAnsi"/>
          <w:sz w:val="22"/>
          <w:szCs w:val="22"/>
        </w:rPr>
        <w:t>that the use of restraint in inpatient settings is widespread</w:t>
      </w:r>
      <w:r w:rsidR="008434E4">
        <w:rPr>
          <w:rFonts w:asciiTheme="minorHAnsi" w:hAnsiTheme="minorHAnsi"/>
          <w:sz w:val="22"/>
          <w:szCs w:val="22"/>
        </w:rPr>
        <w:t xml:space="preserve">, with adverse outcomes including risk of death (MIND 2013); and that people voluntarily on inpatient wards are subject to the same </w:t>
      </w:r>
      <w:r w:rsidR="00E76BEC">
        <w:rPr>
          <w:rFonts w:asciiTheme="minorHAnsi" w:hAnsiTheme="minorHAnsi"/>
          <w:sz w:val="22"/>
          <w:szCs w:val="22"/>
        </w:rPr>
        <w:t>loss of autonomy</w:t>
      </w:r>
      <w:r w:rsidR="008434E4">
        <w:rPr>
          <w:rFonts w:asciiTheme="minorHAnsi" w:hAnsiTheme="minorHAnsi"/>
          <w:sz w:val="22"/>
          <w:szCs w:val="22"/>
        </w:rPr>
        <w:t xml:space="preserve"> as those </w:t>
      </w:r>
      <w:r w:rsidR="00E76BEC">
        <w:rPr>
          <w:rFonts w:asciiTheme="minorHAnsi" w:hAnsiTheme="minorHAnsi"/>
          <w:sz w:val="22"/>
          <w:szCs w:val="22"/>
        </w:rPr>
        <w:t xml:space="preserve">under </w:t>
      </w:r>
      <w:r w:rsidR="008434E4">
        <w:rPr>
          <w:rFonts w:asciiTheme="minorHAnsi" w:hAnsiTheme="minorHAnsi"/>
          <w:sz w:val="22"/>
          <w:szCs w:val="22"/>
        </w:rPr>
        <w:t>section (</w:t>
      </w:r>
      <w:r w:rsidR="00090508">
        <w:rPr>
          <w:rFonts w:asciiTheme="minorHAnsi" w:hAnsiTheme="minorHAnsi"/>
          <w:sz w:val="22"/>
          <w:szCs w:val="22"/>
        </w:rPr>
        <w:t>Sweeney et al., 2014</w:t>
      </w:r>
      <w:r w:rsidR="008434E4">
        <w:rPr>
          <w:rFonts w:asciiTheme="minorHAnsi" w:hAnsiTheme="minorHAnsi"/>
          <w:sz w:val="22"/>
          <w:szCs w:val="22"/>
        </w:rPr>
        <w:t>)</w:t>
      </w:r>
      <w:r w:rsidRPr="00734E2C">
        <w:rPr>
          <w:rFonts w:asciiTheme="minorHAnsi" w:hAnsiTheme="minorHAnsi"/>
          <w:sz w:val="22"/>
          <w:szCs w:val="22"/>
        </w:rPr>
        <w:t>.</w:t>
      </w:r>
      <w:r w:rsidR="006B31FC">
        <w:rPr>
          <w:rFonts w:asciiTheme="minorHAnsi" w:hAnsiTheme="minorHAnsi"/>
          <w:sz w:val="22"/>
          <w:szCs w:val="22"/>
        </w:rPr>
        <w:t xml:space="preserve"> </w:t>
      </w:r>
    </w:p>
    <w:p w:rsidR="008434E4" w:rsidRPr="00734E2C" w:rsidRDefault="008434E4">
      <w:pPr>
        <w:spacing w:after="240" w:line="360" w:lineRule="auto"/>
        <w:rPr>
          <w:rFonts w:asciiTheme="minorHAnsi" w:hAnsiTheme="minorHAnsi"/>
          <w:sz w:val="22"/>
          <w:szCs w:val="22"/>
        </w:rPr>
      </w:pPr>
    </w:p>
    <w:p w:rsidR="00706A3D" w:rsidRPr="00734E2C" w:rsidRDefault="00C127F3">
      <w:pPr>
        <w:pStyle w:val="Heading1"/>
        <w:spacing w:after="0"/>
      </w:pPr>
      <w:r w:rsidRPr="00734E2C">
        <w:t>Potential pitfalls</w:t>
      </w:r>
    </w:p>
    <w:p w:rsidR="000C1133" w:rsidRPr="00734E2C" w:rsidRDefault="00E76BEC">
      <w:pPr>
        <w:spacing w:after="240" w:line="360" w:lineRule="auto"/>
        <w:rPr>
          <w:rFonts w:asciiTheme="minorHAnsi" w:hAnsiTheme="minorHAnsi"/>
          <w:sz w:val="22"/>
          <w:szCs w:val="22"/>
        </w:rPr>
      </w:pPr>
      <w:r>
        <w:rPr>
          <w:rFonts w:asciiTheme="minorHAnsi" w:hAnsiTheme="minorHAnsi"/>
          <w:sz w:val="22"/>
          <w:szCs w:val="22"/>
        </w:rPr>
        <w:t>Although we are advocates of trauma-informed approaches, we are aware of the need to proceed with caution</w:t>
      </w:r>
      <w:r w:rsidR="000C1133" w:rsidRPr="00734E2C">
        <w:rPr>
          <w:rFonts w:asciiTheme="minorHAnsi" w:hAnsiTheme="minorHAnsi"/>
          <w:sz w:val="22"/>
          <w:szCs w:val="22"/>
        </w:rPr>
        <w:t xml:space="preserve">.  </w:t>
      </w:r>
      <w:r>
        <w:rPr>
          <w:rFonts w:asciiTheme="minorHAnsi" w:hAnsiTheme="minorHAnsi"/>
          <w:sz w:val="22"/>
          <w:szCs w:val="22"/>
        </w:rPr>
        <w:t xml:space="preserve">In particular, </w:t>
      </w:r>
      <w:r w:rsidR="000C1133" w:rsidRPr="00734E2C">
        <w:rPr>
          <w:rFonts w:asciiTheme="minorHAnsi" w:hAnsiTheme="minorHAnsi"/>
          <w:sz w:val="22"/>
          <w:szCs w:val="22"/>
        </w:rPr>
        <w:t xml:space="preserve">trauma-informed approaches </w:t>
      </w:r>
      <w:r>
        <w:rPr>
          <w:rFonts w:asciiTheme="minorHAnsi" w:hAnsiTheme="minorHAnsi"/>
          <w:sz w:val="22"/>
          <w:szCs w:val="22"/>
        </w:rPr>
        <w:t xml:space="preserve">could be seen as trying to </w:t>
      </w:r>
      <w:r w:rsidR="000C1133" w:rsidRPr="00734E2C">
        <w:rPr>
          <w:rFonts w:asciiTheme="minorHAnsi" w:hAnsiTheme="minorHAnsi"/>
          <w:sz w:val="22"/>
          <w:szCs w:val="22"/>
        </w:rPr>
        <w:t xml:space="preserve">replace one dogma – a biomedical illness model - with another, relating to trauma-only explanations.  </w:t>
      </w:r>
      <w:r>
        <w:rPr>
          <w:rFonts w:asciiTheme="minorHAnsi" w:hAnsiTheme="minorHAnsi"/>
          <w:sz w:val="22"/>
          <w:szCs w:val="22"/>
        </w:rPr>
        <w:t>A</w:t>
      </w:r>
      <w:r w:rsidR="00B269D6" w:rsidRPr="00734E2C">
        <w:rPr>
          <w:rFonts w:asciiTheme="minorHAnsi" w:hAnsiTheme="minorHAnsi"/>
          <w:sz w:val="22"/>
          <w:szCs w:val="22"/>
        </w:rPr>
        <w:t>lthough the notion that all service users have experienced trauma is a misconception,</w:t>
      </w:r>
      <w:r w:rsidR="000C1133" w:rsidRPr="00734E2C">
        <w:rPr>
          <w:rFonts w:asciiTheme="minorHAnsi" w:hAnsiTheme="minorHAnsi"/>
          <w:sz w:val="22"/>
          <w:szCs w:val="22"/>
        </w:rPr>
        <w:t xml:space="preserve"> </w:t>
      </w:r>
      <w:r>
        <w:rPr>
          <w:rFonts w:asciiTheme="minorHAnsi" w:hAnsiTheme="minorHAnsi"/>
          <w:sz w:val="22"/>
          <w:szCs w:val="22"/>
        </w:rPr>
        <w:t xml:space="preserve">there nonetheless </w:t>
      </w:r>
      <w:r w:rsidR="00000759">
        <w:rPr>
          <w:rFonts w:asciiTheme="minorHAnsi" w:hAnsiTheme="minorHAnsi"/>
          <w:sz w:val="22"/>
          <w:szCs w:val="22"/>
        </w:rPr>
        <w:t xml:space="preserve">remains some </w:t>
      </w:r>
      <w:r>
        <w:rPr>
          <w:rFonts w:asciiTheme="minorHAnsi" w:hAnsiTheme="minorHAnsi"/>
          <w:sz w:val="22"/>
          <w:szCs w:val="22"/>
        </w:rPr>
        <w:t xml:space="preserve">concern than an </w:t>
      </w:r>
      <w:r w:rsidR="000C1133" w:rsidRPr="00734E2C">
        <w:rPr>
          <w:rFonts w:asciiTheme="minorHAnsi" w:hAnsiTheme="minorHAnsi"/>
          <w:sz w:val="22"/>
          <w:szCs w:val="22"/>
        </w:rPr>
        <w:t xml:space="preserve">overly determined emphasis on the relationship between trauma and mental health </w:t>
      </w:r>
      <w:r w:rsidR="00B269D6" w:rsidRPr="00734E2C">
        <w:rPr>
          <w:rFonts w:asciiTheme="minorHAnsi" w:hAnsiTheme="minorHAnsi"/>
          <w:sz w:val="22"/>
          <w:szCs w:val="22"/>
        </w:rPr>
        <w:t>could position</w:t>
      </w:r>
      <w:r w:rsidR="000C1133" w:rsidRPr="00734E2C">
        <w:rPr>
          <w:rFonts w:asciiTheme="minorHAnsi" w:hAnsiTheme="minorHAnsi"/>
          <w:sz w:val="22"/>
          <w:szCs w:val="22"/>
        </w:rPr>
        <w:t xml:space="preserve"> </w:t>
      </w:r>
      <w:r w:rsidR="001F4601">
        <w:rPr>
          <w:rFonts w:asciiTheme="minorHAnsi" w:hAnsiTheme="minorHAnsi"/>
          <w:sz w:val="22"/>
          <w:szCs w:val="22"/>
        </w:rPr>
        <w:t>service-users</w:t>
      </w:r>
      <w:r w:rsidR="00B269D6" w:rsidRPr="00734E2C">
        <w:rPr>
          <w:rFonts w:asciiTheme="minorHAnsi" w:hAnsiTheme="minorHAnsi"/>
          <w:sz w:val="22"/>
          <w:szCs w:val="22"/>
        </w:rPr>
        <w:t xml:space="preserve"> </w:t>
      </w:r>
      <w:r w:rsidR="000C1133" w:rsidRPr="00734E2C">
        <w:rPr>
          <w:rFonts w:asciiTheme="minorHAnsi" w:hAnsiTheme="minorHAnsi"/>
          <w:sz w:val="22"/>
          <w:szCs w:val="22"/>
        </w:rPr>
        <w:t>primarily as victims</w:t>
      </w:r>
      <w:r w:rsidR="00B269D6" w:rsidRPr="00734E2C">
        <w:rPr>
          <w:rFonts w:asciiTheme="minorHAnsi" w:hAnsiTheme="minorHAnsi"/>
          <w:sz w:val="22"/>
          <w:szCs w:val="22"/>
        </w:rPr>
        <w:t xml:space="preserve">, limiting </w:t>
      </w:r>
      <w:r w:rsidR="001F4601">
        <w:rPr>
          <w:rFonts w:asciiTheme="minorHAnsi" w:hAnsiTheme="minorHAnsi"/>
          <w:sz w:val="22"/>
          <w:szCs w:val="22"/>
        </w:rPr>
        <w:t xml:space="preserve">our </w:t>
      </w:r>
      <w:r w:rsidR="00B269D6" w:rsidRPr="00734E2C">
        <w:rPr>
          <w:rFonts w:asciiTheme="minorHAnsi" w:hAnsiTheme="minorHAnsi"/>
          <w:sz w:val="22"/>
          <w:szCs w:val="22"/>
        </w:rPr>
        <w:t xml:space="preserve">access </w:t>
      </w:r>
      <w:r w:rsidR="000C1133" w:rsidRPr="00734E2C">
        <w:rPr>
          <w:rFonts w:asciiTheme="minorHAnsi" w:hAnsiTheme="minorHAnsi"/>
          <w:sz w:val="22"/>
          <w:szCs w:val="22"/>
        </w:rPr>
        <w:t xml:space="preserve">to other, less vulnerable identities. </w:t>
      </w:r>
      <w:r w:rsidR="00B269D6" w:rsidRPr="00734E2C">
        <w:rPr>
          <w:rFonts w:asciiTheme="minorHAnsi" w:hAnsiTheme="minorHAnsi"/>
          <w:sz w:val="22"/>
          <w:szCs w:val="22"/>
        </w:rPr>
        <w:t xml:space="preserve"> </w:t>
      </w:r>
      <w:r w:rsidR="000C1133" w:rsidRPr="00734E2C">
        <w:rPr>
          <w:rFonts w:asciiTheme="minorHAnsi" w:hAnsiTheme="minorHAnsi"/>
          <w:sz w:val="22"/>
          <w:szCs w:val="22"/>
        </w:rPr>
        <w:t xml:space="preserve">In an age where victimhood is an increasingly important signifier </w:t>
      </w:r>
      <w:r w:rsidR="001F4601">
        <w:rPr>
          <w:rFonts w:asciiTheme="minorHAnsi" w:hAnsiTheme="minorHAnsi"/>
          <w:sz w:val="22"/>
          <w:szCs w:val="22"/>
        </w:rPr>
        <w:t>for</w:t>
      </w:r>
      <w:r w:rsidR="00000759">
        <w:rPr>
          <w:rFonts w:asciiTheme="minorHAnsi" w:hAnsiTheme="minorHAnsi"/>
          <w:sz w:val="22"/>
          <w:szCs w:val="22"/>
        </w:rPr>
        <w:t xml:space="preserve"> </w:t>
      </w:r>
      <w:r w:rsidR="000C1133" w:rsidRPr="00734E2C">
        <w:rPr>
          <w:rFonts w:asciiTheme="minorHAnsi" w:hAnsiTheme="minorHAnsi"/>
          <w:sz w:val="22"/>
          <w:szCs w:val="22"/>
        </w:rPr>
        <w:t>access to social validation and resources (</w:t>
      </w:r>
      <w:proofErr w:type="spellStart"/>
      <w:r w:rsidR="000C1133" w:rsidRPr="00734E2C">
        <w:rPr>
          <w:rFonts w:asciiTheme="minorHAnsi" w:hAnsiTheme="minorHAnsi"/>
          <w:sz w:val="22"/>
          <w:szCs w:val="22"/>
        </w:rPr>
        <w:t>Fassin</w:t>
      </w:r>
      <w:proofErr w:type="spellEnd"/>
      <w:r w:rsidR="000C1133" w:rsidRPr="00734E2C">
        <w:rPr>
          <w:rFonts w:asciiTheme="minorHAnsi" w:hAnsiTheme="minorHAnsi"/>
          <w:sz w:val="22"/>
          <w:szCs w:val="22"/>
        </w:rPr>
        <w:t xml:space="preserve"> &amp; </w:t>
      </w:r>
      <w:proofErr w:type="spellStart"/>
      <w:r w:rsidR="000C1133" w:rsidRPr="00734E2C">
        <w:rPr>
          <w:rFonts w:asciiTheme="minorHAnsi" w:hAnsiTheme="minorHAnsi"/>
          <w:sz w:val="22"/>
          <w:szCs w:val="22"/>
        </w:rPr>
        <w:t>Rechtman</w:t>
      </w:r>
      <w:proofErr w:type="spellEnd"/>
      <w:r w:rsidR="000C1133" w:rsidRPr="00734E2C">
        <w:rPr>
          <w:rFonts w:asciiTheme="minorHAnsi" w:hAnsiTheme="minorHAnsi"/>
          <w:sz w:val="22"/>
          <w:szCs w:val="22"/>
        </w:rPr>
        <w:t xml:space="preserve">, 2007), </w:t>
      </w:r>
      <w:r w:rsidR="00B269D6" w:rsidRPr="00734E2C">
        <w:rPr>
          <w:rFonts w:asciiTheme="minorHAnsi" w:hAnsiTheme="minorHAnsi"/>
          <w:sz w:val="22"/>
          <w:szCs w:val="22"/>
        </w:rPr>
        <w:t>t</w:t>
      </w:r>
      <w:r w:rsidR="000C1133" w:rsidRPr="00734E2C">
        <w:rPr>
          <w:rFonts w:asciiTheme="minorHAnsi" w:hAnsiTheme="minorHAnsi"/>
          <w:sz w:val="22"/>
          <w:szCs w:val="22"/>
        </w:rPr>
        <w:t>rauma-</w:t>
      </w:r>
      <w:r w:rsidR="00B269D6" w:rsidRPr="00734E2C">
        <w:rPr>
          <w:rFonts w:asciiTheme="minorHAnsi" w:hAnsiTheme="minorHAnsi"/>
          <w:sz w:val="22"/>
          <w:szCs w:val="22"/>
        </w:rPr>
        <w:t>i</w:t>
      </w:r>
      <w:r w:rsidR="000C1133" w:rsidRPr="00734E2C">
        <w:rPr>
          <w:rFonts w:asciiTheme="minorHAnsi" w:hAnsiTheme="minorHAnsi"/>
          <w:sz w:val="22"/>
          <w:szCs w:val="22"/>
        </w:rPr>
        <w:t>nformed</w:t>
      </w:r>
      <w:r w:rsidR="00B269D6" w:rsidRPr="00734E2C">
        <w:rPr>
          <w:rFonts w:asciiTheme="minorHAnsi" w:hAnsiTheme="minorHAnsi"/>
          <w:sz w:val="22"/>
          <w:szCs w:val="22"/>
        </w:rPr>
        <w:t xml:space="preserve"> a</w:t>
      </w:r>
      <w:r w:rsidR="000C1133" w:rsidRPr="00734E2C">
        <w:rPr>
          <w:rFonts w:asciiTheme="minorHAnsi" w:hAnsiTheme="minorHAnsi"/>
          <w:sz w:val="22"/>
          <w:szCs w:val="22"/>
        </w:rPr>
        <w:t xml:space="preserve">pproaches </w:t>
      </w:r>
      <w:r w:rsidR="00B269D6" w:rsidRPr="00734E2C">
        <w:rPr>
          <w:rFonts w:asciiTheme="minorHAnsi" w:hAnsiTheme="minorHAnsi"/>
          <w:sz w:val="22"/>
          <w:szCs w:val="22"/>
        </w:rPr>
        <w:t xml:space="preserve">must </w:t>
      </w:r>
      <w:r w:rsidR="000C1133" w:rsidRPr="00734E2C">
        <w:rPr>
          <w:rFonts w:asciiTheme="minorHAnsi" w:hAnsiTheme="minorHAnsi"/>
          <w:sz w:val="22"/>
          <w:szCs w:val="22"/>
        </w:rPr>
        <w:t xml:space="preserve">enable mental health service users to develop </w:t>
      </w:r>
      <w:r>
        <w:rPr>
          <w:rFonts w:asciiTheme="minorHAnsi" w:hAnsiTheme="minorHAnsi"/>
          <w:sz w:val="22"/>
          <w:szCs w:val="22"/>
        </w:rPr>
        <w:t xml:space="preserve">our </w:t>
      </w:r>
      <w:r w:rsidR="000C1133" w:rsidRPr="00734E2C">
        <w:rPr>
          <w:rFonts w:asciiTheme="minorHAnsi" w:hAnsiTheme="minorHAnsi"/>
          <w:sz w:val="22"/>
          <w:szCs w:val="22"/>
        </w:rPr>
        <w:t>own narratives</w:t>
      </w:r>
      <w:r>
        <w:rPr>
          <w:rFonts w:asciiTheme="minorHAnsi" w:hAnsiTheme="minorHAnsi"/>
          <w:sz w:val="22"/>
          <w:szCs w:val="22"/>
        </w:rPr>
        <w:t>,</w:t>
      </w:r>
      <w:r w:rsidR="00B269D6" w:rsidRPr="00734E2C">
        <w:rPr>
          <w:rFonts w:asciiTheme="minorHAnsi" w:hAnsiTheme="minorHAnsi"/>
          <w:sz w:val="22"/>
          <w:szCs w:val="22"/>
        </w:rPr>
        <w:t xml:space="preserve"> rather than imposing one</w:t>
      </w:r>
      <w:r w:rsidR="001F4601">
        <w:rPr>
          <w:rFonts w:asciiTheme="minorHAnsi" w:hAnsiTheme="minorHAnsi"/>
          <w:sz w:val="22"/>
          <w:szCs w:val="22"/>
        </w:rPr>
        <w:t>-</w:t>
      </w:r>
      <w:r w:rsidR="00B269D6" w:rsidRPr="00734E2C">
        <w:rPr>
          <w:rFonts w:asciiTheme="minorHAnsi" w:hAnsiTheme="minorHAnsi"/>
          <w:sz w:val="22"/>
          <w:szCs w:val="22"/>
        </w:rPr>
        <w:t>size fits all explanations</w:t>
      </w:r>
      <w:r w:rsidR="000C1133" w:rsidRPr="00734E2C">
        <w:rPr>
          <w:rFonts w:asciiTheme="minorHAnsi" w:hAnsiTheme="minorHAnsi"/>
          <w:sz w:val="22"/>
          <w:szCs w:val="22"/>
        </w:rPr>
        <w:t xml:space="preserve">. </w:t>
      </w:r>
    </w:p>
    <w:p w:rsidR="00E76BEC" w:rsidRPr="00734E2C" w:rsidRDefault="00E76BEC">
      <w:pPr>
        <w:spacing w:after="240" w:line="360" w:lineRule="auto"/>
        <w:rPr>
          <w:rFonts w:asciiTheme="minorHAnsi" w:hAnsiTheme="minorHAnsi"/>
          <w:sz w:val="22"/>
          <w:szCs w:val="22"/>
        </w:rPr>
      </w:pPr>
      <w:r w:rsidRPr="00734E2C">
        <w:rPr>
          <w:rFonts w:asciiTheme="minorHAnsi" w:hAnsiTheme="minorHAnsi"/>
          <w:sz w:val="22"/>
          <w:szCs w:val="22"/>
        </w:rPr>
        <w:t xml:space="preserve">The development of trauma-informed </w:t>
      </w:r>
      <w:r w:rsidR="001F4601">
        <w:rPr>
          <w:rFonts w:asciiTheme="minorHAnsi" w:hAnsiTheme="minorHAnsi"/>
          <w:sz w:val="22"/>
          <w:szCs w:val="22"/>
        </w:rPr>
        <w:t>approaches</w:t>
      </w:r>
      <w:r w:rsidR="001F4601" w:rsidRPr="00734E2C">
        <w:rPr>
          <w:rFonts w:asciiTheme="minorHAnsi" w:hAnsiTheme="minorHAnsi"/>
          <w:sz w:val="22"/>
          <w:szCs w:val="22"/>
        </w:rPr>
        <w:t xml:space="preserve"> </w:t>
      </w:r>
      <w:r w:rsidR="001F4601">
        <w:rPr>
          <w:rFonts w:asciiTheme="minorHAnsi" w:hAnsiTheme="minorHAnsi"/>
          <w:sz w:val="22"/>
          <w:szCs w:val="22"/>
        </w:rPr>
        <w:t>is</w:t>
      </w:r>
      <w:r w:rsidRPr="00734E2C">
        <w:rPr>
          <w:rFonts w:asciiTheme="minorHAnsi" w:hAnsiTheme="minorHAnsi"/>
          <w:sz w:val="22"/>
          <w:szCs w:val="22"/>
        </w:rPr>
        <w:t xml:space="preserve"> underpinned by neuroscience</w:t>
      </w:r>
      <w:r w:rsidR="007B4E08">
        <w:rPr>
          <w:rFonts w:asciiTheme="minorHAnsi" w:hAnsiTheme="minorHAnsi"/>
          <w:sz w:val="22"/>
          <w:szCs w:val="22"/>
        </w:rPr>
        <w:t xml:space="preserve"> (van der </w:t>
      </w:r>
      <w:proofErr w:type="spellStart"/>
      <w:r w:rsidR="007B4E08">
        <w:rPr>
          <w:rFonts w:asciiTheme="minorHAnsi" w:hAnsiTheme="minorHAnsi"/>
          <w:sz w:val="22"/>
          <w:szCs w:val="22"/>
        </w:rPr>
        <w:t>Kolk</w:t>
      </w:r>
      <w:proofErr w:type="spellEnd"/>
      <w:r w:rsidR="00914233">
        <w:rPr>
          <w:rFonts w:asciiTheme="minorHAnsi" w:hAnsiTheme="minorHAnsi"/>
          <w:sz w:val="22"/>
          <w:szCs w:val="22"/>
        </w:rPr>
        <w:t xml:space="preserve">, Roth, </w:t>
      </w:r>
      <w:proofErr w:type="spellStart"/>
      <w:r w:rsidR="00914233">
        <w:rPr>
          <w:rFonts w:asciiTheme="minorHAnsi" w:hAnsiTheme="minorHAnsi"/>
          <w:sz w:val="22"/>
          <w:szCs w:val="22"/>
        </w:rPr>
        <w:t>Pelcovitz</w:t>
      </w:r>
      <w:proofErr w:type="spellEnd"/>
      <w:r w:rsidR="00914233">
        <w:rPr>
          <w:rFonts w:asciiTheme="minorHAnsi" w:hAnsiTheme="minorHAnsi"/>
          <w:sz w:val="22"/>
          <w:szCs w:val="22"/>
        </w:rPr>
        <w:t xml:space="preserve">, Sunday &amp; </w:t>
      </w:r>
      <w:proofErr w:type="spellStart"/>
      <w:r w:rsidR="00914233">
        <w:rPr>
          <w:rFonts w:asciiTheme="minorHAnsi" w:hAnsiTheme="minorHAnsi"/>
          <w:sz w:val="22"/>
          <w:szCs w:val="22"/>
        </w:rPr>
        <w:t>Spinaazzola</w:t>
      </w:r>
      <w:proofErr w:type="spellEnd"/>
      <w:r w:rsidR="007B4E08">
        <w:rPr>
          <w:rFonts w:asciiTheme="minorHAnsi" w:hAnsiTheme="minorHAnsi"/>
          <w:sz w:val="22"/>
          <w:szCs w:val="22"/>
        </w:rPr>
        <w:t>, 2005)</w:t>
      </w:r>
      <w:r w:rsidRPr="00734E2C">
        <w:rPr>
          <w:rFonts w:asciiTheme="minorHAnsi" w:hAnsiTheme="minorHAnsi"/>
          <w:sz w:val="22"/>
          <w:szCs w:val="22"/>
        </w:rPr>
        <w:t xml:space="preserve">.  This is a </w:t>
      </w:r>
      <w:r w:rsidR="00000759">
        <w:rPr>
          <w:rFonts w:asciiTheme="minorHAnsi" w:hAnsiTheme="minorHAnsi"/>
          <w:sz w:val="22"/>
          <w:szCs w:val="22"/>
        </w:rPr>
        <w:t>relatively new</w:t>
      </w:r>
      <w:r>
        <w:rPr>
          <w:rFonts w:asciiTheme="minorHAnsi" w:hAnsiTheme="minorHAnsi"/>
          <w:sz w:val="22"/>
          <w:szCs w:val="22"/>
        </w:rPr>
        <w:t xml:space="preserve"> </w:t>
      </w:r>
      <w:r w:rsidRPr="00734E2C">
        <w:rPr>
          <w:rFonts w:asciiTheme="minorHAnsi" w:hAnsiTheme="minorHAnsi"/>
          <w:sz w:val="22"/>
          <w:szCs w:val="22"/>
        </w:rPr>
        <w:t>and contested area, and for many, can create a sense that trauma-informed approaches are a new way of medicalising human responses to traumatic events</w:t>
      </w:r>
      <w:r w:rsidR="0042512C">
        <w:rPr>
          <w:rFonts w:asciiTheme="minorHAnsi" w:hAnsiTheme="minorHAnsi"/>
          <w:sz w:val="22"/>
          <w:szCs w:val="22"/>
        </w:rPr>
        <w:t xml:space="preserve"> (</w:t>
      </w:r>
      <w:proofErr w:type="spellStart"/>
      <w:r w:rsidR="0042512C">
        <w:rPr>
          <w:rFonts w:asciiTheme="minorHAnsi" w:hAnsiTheme="minorHAnsi"/>
          <w:sz w:val="22"/>
          <w:szCs w:val="22"/>
        </w:rPr>
        <w:t>Wastell</w:t>
      </w:r>
      <w:proofErr w:type="spellEnd"/>
      <w:r w:rsidR="0042512C">
        <w:rPr>
          <w:rFonts w:asciiTheme="minorHAnsi" w:hAnsiTheme="minorHAnsi"/>
          <w:sz w:val="22"/>
          <w:szCs w:val="22"/>
        </w:rPr>
        <w:t xml:space="preserve"> and White, 2017</w:t>
      </w:r>
      <w:r w:rsidR="007B4E08">
        <w:rPr>
          <w:rFonts w:asciiTheme="minorHAnsi" w:hAnsiTheme="minorHAnsi"/>
          <w:sz w:val="22"/>
          <w:szCs w:val="22"/>
        </w:rPr>
        <w:t>)</w:t>
      </w:r>
      <w:r w:rsidRPr="00734E2C">
        <w:rPr>
          <w:rFonts w:asciiTheme="minorHAnsi" w:hAnsiTheme="minorHAnsi"/>
          <w:sz w:val="22"/>
          <w:szCs w:val="22"/>
        </w:rPr>
        <w:t xml:space="preserve">.  For instance, it has been argued that epigenetics recreates dominant brain disease paradigms by reducing </w:t>
      </w:r>
      <w:r w:rsidRPr="00734E2C">
        <w:rPr>
          <w:rFonts w:asciiTheme="minorHAnsi" w:hAnsiTheme="minorHAnsi"/>
          <w:sz w:val="22"/>
          <w:szCs w:val="22"/>
        </w:rPr>
        <w:lastRenderedPageBreak/>
        <w:t>psychosocial influences to “sub</w:t>
      </w:r>
      <w:r w:rsidR="00000759">
        <w:rPr>
          <w:rFonts w:asciiTheme="minorHAnsi" w:hAnsiTheme="minorHAnsi"/>
          <w:sz w:val="22"/>
          <w:szCs w:val="22"/>
        </w:rPr>
        <w:t>sidiary, modifying or mediating</w:t>
      </w:r>
      <w:r w:rsidRPr="00734E2C">
        <w:rPr>
          <w:rFonts w:asciiTheme="minorHAnsi" w:hAnsiTheme="minorHAnsi"/>
          <w:sz w:val="22"/>
          <w:szCs w:val="22"/>
        </w:rPr>
        <w:t>” (</w:t>
      </w:r>
      <w:proofErr w:type="spellStart"/>
      <w:r w:rsidRPr="00734E2C">
        <w:rPr>
          <w:rFonts w:asciiTheme="minorHAnsi" w:hAnsiTheme="minorHAnsi"/>
          <w:sz w:val="22"/>
          <w:szCs w:val="22"/>
        </w:rPr>
        <w:t>Cromby</w:t>
      </w:r>
      <w:proofErr w:type="spellEnd"/>
      <w:r w:rsidR="002A2990">
        <w:rPr>
          <w:rFonts w:asciiTheme="minorHAnsi" w:hAnsiTheme="minorHAnsi"/>
          <w:sz w:val="22"/>
          <w:szCs w:val="22"/>
        </w:rPr>
        <w:t xml:space="preserve">, Chung, </w:t>
      </w:r>
      <w:proofErr w:type="spellStart"/>
      <w:r w:rsidR="002A2990">
        <w:rPr>
          <w:rFonts w:asciiTheme="minorHAnsi" w:hAnsiTheme="minorHAnsi"/>
          <w:sz w:val="22"/>
          <w:szCs w:val="22"/>
        </w:rPr>
        <w:t>Papaopoulos</w:t>
      </w:r>
      <w:proofErr w:type="spellEnd"/>
      <w:r w:rsidR="002A2990">
        <w:rPr>
          <w:rFonts w:asciiTheme="minorHAnsi" w:hAnsiTheme="minorHAnsi"/>
          <w:sz w:val="22"/>
          <w:szCs w:val="22"/>
        </w:rPr>
        <w:t xml:space="preserve"> &amp; Talbot</w:t>
      </w:r>
      <w:r w:rsidRPr="00734E2C">
        <w:rPr>
          <w:rFonts w:asciiTheme="minorHAnsi" w:hAnsiTheme="minorHAnsi"/>
          <w:sz w:val="22"/>
          <w:szCs w:val="22"/>
        </w:rPr>
        <w:t xml:space="preserve">, 2016). </w:t>
      </w:r>
    </w:p>
    <w:p w:rsidR="00E76BEC" w:rsidRPr="00734E2C" w:rsidRDefault="00E76BEC">
      <w:pPr>
        <w:spacing w:after="240" w:line="360" w:lineRule="auto"/>
        <w:rPr>
          <w:rFonts w:asciiTheme="minorHAnsi" w:hAnsiTheme="minorHAnsi"/>
          <w:sz w:val="22"/>
          <w:szCs w:val="22"/>
        </w:rPr>
      </w:pPr>
      <w:r w:rsidRPr="00734E2C">
        <w:rPr>
          <w:rFonts w:asciiTheme="minorHAnsi" w:hAnsiTheme="minorHAnsi"/>
          <w:sz w:val="22"/>
          <w:szCs w:val="22"/>
        </w:rPr>
        <w:t xml:space="preserve">There is </w:t>
      </w:r>
      <w:r w:rsidR="002650B4">
        <w:rPr>
          <w:rFonts w:asciiTheme="minorHAnsi" w:hAnsiTheme="minorHAnsi"/>
          <w:sz w:val="22"/>
          <w:szCs w:val="22"/>
        </w:rPr>
        <w:t>an inevitable</w:t>
      </w:r>
      <w:r w:rsidR="00784DDC">
        <w:rPr>
          <w:rFonts w:asciiTheme="minorHAnsi" w:hAnsiTheme="minorHAnsi"/>
          <w:sz w:val="22"/>
          <w:szCs w:val="22"/>
        </w:rPr>
        <w:t xml:space="preserve"> risk of co-op</w:t>
      </w:r>
      <w:r w:rsidRPr="00734E2C">
        <w:rPr>
          <w:rFonts w:asciiTheme="minorHAnsi" w:hAnsiTheme="minorHAnsi"/>
          <w:sz w:val="22"/>
          <w:szCs w:val="22"/>
        </w:rPr>
        <w:t xml:space="preserve">tion: that trauma-informed approaches will come to mean little more than treatment as usual repackaged as trauma-informed. Like the recovery movement (Harper &amp; Speed, 2013), the reforming agenda of trauma-informed approaches and the need for a realignment of knowledge base, power and responsibility could become co-opted, diluted and misrepresented. </w:t>
      </w:r>
      <w:r w:rsidR="002650B4">
        <w:rPr>
          <w:rFonts w:asciiTheme="minorHAnsi" w:hAnsiTheme="minorHAnsi"/>
          <w:sz w:val="22"/>
          <w:szCs w:val="22"/>
        </w:rPr>
        <w:t xml:space="preserve"> </w:t>
      </w:r>
      <w:r w:rsidRPr="00734E2C">
        <w:rPr>
          <w:rFonts w:asciiTheme="minorHAnsi" w:hAnsiTheme="minorHAnsi"/>
          <w:sz w:val="22"/>
          <w:szCs w:val="22"/>
        </w:rPr>
        <w:t>Given the centrality of trust in working with trauma, transparency is crucial and re</w:t>
      </w:r>
      <w:r w:rsidR="004716A0">
        <w:rPr>
          <w:rFonts w:asciiTheme="minorHAnsi" w:hAnsiTheme="minorHAnsi"/>
          <w:sz w:val="22"/>
          <w:szCs w:val="22"/>
        </w:rPr>
        <w:t>branding</w:t>
      </w:r>
      <w:r w:rsidRPr="00734E2C">
        <w:rPr>
          <w:rFonts w:asciiTheme="minorHAnsi" w:hAnsiTheme="minorHAnsi"/>
          <w:sz w:val="22"/>
          <w:szCs w:val="22"/>
        </w:rPr>
        <w:t xml:space="preserve"> of services needs to be accompanied by real systemic change. </w:t>
      </w:r>
    </w:p>
    <w:p w:rsidR="00B269D6" w:rsidRPr="00734E2C" w:rsidRDefault="00B269D6">
      <w:pPr>
        <w:spacing w:after="240" w:line="360" w:lineRule="auto"/>
        <w:rPr>
          <w:rFonts w:asciiTheme="minorHAnsi" w:hAnsiTheme="minorHAnsi"/>
          <w:sz w:val="22"/>
          <w:szCs w:val="22"/>
        </w:rPr>
      </w:pPr>
      <w:r w:rsidRPr="001C691D">
        <w:rPr>
          <w:rFonts w:asciiTheme="minorHAnsi" w:hAnsiTheme="minorHAnsi"/>
          <w:sz w:val="22"/>
          <w:szCs w:val="22"/>
        </w:rPr>
        <w:t>In attempting to do differently</w:t>
      </w:r>
      <w:r w:rsidR="00E76BEC" w:rsidRPr="001C691D">
        <w:rPr>
          <w:rFonts w:asciiTheme="minorHAnsi" w:hAnsiTheme="minorHAnsi"/>
          <w:sz w:val="22"/>
          <w:szCs w:val="22"/>
        </w:rPr>
        <w:t>,</w:t>
      </w:r>
      <w:r w:rsidRPr="001C691D">
        <w:rPr>
          <w:rFonts w:asciiTheme="minorHAnsi" w:hAnsiTheme="minorHAnsi"/>
          <w:sz w:val="22"/>
          <w:szCs w:val="22"/>
        </w:rPr>
        <w:t xml:space="preserve"> trauma-informed approaches have the task of providing reparative healthcare in times of economic austerity, </w:t>
      </w:r>
      <w:proofErr w:type="spellStart"/>
      <w:r w:rsidRPr="001C691D">
        <w:rPr>
          <w:rFonts w:asciiTheme="minorHAnsi" w:hAnsiTheme="minorHAnsi"/>
          <w:sz w:val="22"/>
          <w:szCs w:val="22"/>
        </w:rPr>
        <w:t>responsibilisation</w:t>
      </w:r>
      <w:proofErr w:type="spellEnd"/>
      <w:r w:rsidRPr="001C691D">
        <w:rPr>
          <w:rFonts w:asciiTheme="minorHAnsi" w:hAnsiTheme="minorHAnsi"/>
          <w:sz w:val="22"/>
          <w:szCs w:val="22"/>
        </w:rPr>
        <w:t xml:space="preserve"> and time-limited treatments (Spandler, 2016). </w:t>
      </w:r>
      <w:r w:rsidR="002650B4" w:rsidRPr="001C691D">
        <w:rPr>
          <w:rFonts w:asciiTheme="minorHAnsi" w:hAnsiTheme="minorHAnsi"/>
          <w:sz w:val="22"/>
          <w:szCs w:val="22"/>
        </w:rPr>
        <w:t xml:space="preserve"> </w:t>
      </w:r>
      <w:r w:rsidRPr="001C691D">
        <w:rPr>
          <w:rFonts w:asciiTheme="minorHAnsi" w:hAnsiTheme="minorHAnsi"/>
          <w:sz w:val="22"/>
          <w:szCs w:val="22"/>
        </w:rPr>
        <w:t>The responsiveness and patient control in trauma-informed approaches requires negotiated and flexible service design</w:t>
      </w:r>
      <w:r w:rsidR="001C691D">
        <w:rPr>
          <w:rFonts w:asciiTheme="minorHAnsi" w:hAnsiTheme="minorHAnsi"/>
          <w:sz w:val="22"/>
          <w:szCs w:val="22"/>
        </w:rPr>
        <w:t xml:space="preserve"> which </w:t>
      </w:r>
      <w:r w:rsidR="004716A0">
        <w:rPr>
          <w:rFonts w:asciiTheme="minorHAnsi" w:hAnsiTheme="minorHAnsi"/>
          <w:sz w:val="22"/>
          <w:szCs w:val="22"/>
        </w:rPr>
        <w:t>at the same time cannot</w:t>
      </w:r>
      <w:r w:rsidR="001C691D" w:rsidRPr="001C691D">
        <w:rPr>
          <w:rFonts w:asciiTheme="minorHAnsi" w:hAnsiTheme="minorHAnsi"/>
          <w:sz w:val="22"/>
          <w:szCs w:val="22"/>
        </w:rPr>
        <w:t xml:space="preserve"> equate to limitless care</w:t>
      </w:r>
      <w:r w:rsidR="00E76BEC">
        <w:rPr>
          <w:rFonts w:asciiTheme="minorHAnsi" w:hAnsiTheme="minorHAnsi"/>
          <w:sz w:val="22"/>
          <w:szCs w:val="22"/>
        </w:rPr>
        <w:t>.</w:t>
      </w:r>
      <w:r w:rsidRPr="00734E2C">
        <w:rPr>
          <w:rFonts w:asciiTheme="minorHAnsi" w:hAnsiTheme="minorHAnsi"/>
          <w:sz w:val="22"/>
          <w:szCs w:val="22"/>
        </w:rPr>
        <w:t xml:space="preserve"> </w:t>
      </w:r>
    </w:p>
    <w:p w:rsidR="00B269D6" w:rsidRPr="00734E2C" w:rsidRDefault="00B269D6">
      <w:pPr>
        <w:spacing w:after="240" w:line="360" w:lineRule="auto"/>
        <w:rPr>
          <w:rFonts w:asciiTheme="minorHAnsi" w:hAnsiTheme="minorHAnsi"/>
          <w:sz w:val="22"/>
          <w:szCs w:val="22"/>
        </w:rPr>
      </w:pPr>
      <w:r w:rsidRPr="00734E2C">
        <w:rPr>
          <w:rFonts w:asciiTheme="minorHAnsi" w:hAnsiTheme="minorHAnsi"/>
          <w:sz w:val="22"/>
          <w:szCs w:val="22"/>
        </w:rPr>
        <w:t>Any development of trauma-informed approaches must include a social justice component</w:t>
      </w:r>
      <w:r w:rsidR="00784DDC">
        <w:rPr>
          <w:rFonts w:asciiTheme="minorHAnsi" w:hAnsiTheme="minorHAnsi"/>
          <w:sz w:val="22"/>
          <w:szCs w:val="22"/>
        </w:rPr>
        <w:t>, as ‘trauma’ can be considered both a psychiatric</w:t>
      </w:r>
      <w:r w:rsidR="00912494">
        <w:rPr>
          <w:rFonts w:asciiTheme="minorHAnsi" w:hAnsiTheme="minorHAnsi"/>
          <w:sz w:val="22"/>
          <w:szCs w:val="22"/>
        </w:rPr>
        <w:t xml:space="preserve"> </w:t>
      </w:r>
      <w:r w:rsidR="004716A0">
        <w:rPr>
          <w:rFonts w:asciiTheme="minorHAnsi" w:hAnsiTheme="minorHAnsi"/>
          <w:sz w:val="22"/>
          <w:szCs w:val="22"/>
        </w:rPr>
        <w:t>category</w:t>
      </w:r>
      <w:r w:rsidR="00784DDC">
        <w:rPr>
          <w:rFonts w:asciiTheme="minorHAnsi" w:hAnsiTheme="minorHAnsi"/>
          <w:sz w:val="22"/>
          <w:szCs w:val="22"/>
        </w:rPr>
        <w:t xml:space="preserve">, and a complex set of social </w:t>
      </w:r>
      <w:r w:rsidR="00027D68">
        <w:rPr>
          <w:rFonts w:asciiTheme="minorHAnsi" w:hAnsiTheme="minorHAnsi"/>
          <w:sz w:val="22"/>
          <w:szCs w:val="22"/>
        </w:rPr>
        <w:t>discourses</w:t>
      </w:r>
      <w:r w:rsidR="00784DDC">
        <w:rPr>
          <w:rFonts w:asciiTheme="minorHAnsi" w:hAnsiTheme="minorHAnsi"/>
          <w:sz w:val="22"/>
          <w:szCs w:val="22"/>
        </w:rPr>
        <w:t xml:space="preserve"> that transcend </w:t>
      </w:r>
      <w:r w:rsidR="009277D3">
        <w:rPr>
          <w:rFonts w:asciiTheme="minorHAnsi" w:hAnsiTheme="minorHAnsi"/>
          <w:sz w:val="22"/>
          <w:szCs w:val="22"/>
        </w:rPr>
        <w:t>psychiatry while emerging from it.</w:t>
      </w:r>
      <w:r w:rsidRPr="00734E2C">
        <w:rPr>
          <w:rFonts w:asciiTheme="minorHAnsi" w:hAnsiTheme="minorHAnsi"/>
          <w:sz w:val="22"/>
          <w:szCs w:val="22"/>
        </w:rPr>
        <w:t xml:space="preserve">  </w:t>
      </w:r>
      <w:r w:rsidR="00535E1A">
        <w:rPr>
          <w:rFonts w:asciiTheme="minorHAnsi" w:hAnsiTheme="minorHAnsi"/>
          <w:sz w:val="22"/>
          <w:szCs w:val="22"/>
        </w:rPr>
        <w:t xml:space="preserve">This has developed through what has been </w:t>
      </w:r>
      <w:r w:rsidR="00753C71">
        <w:rPr>
          <w:rFonts w:asciiTheme="minorHAnsi" w:hAnsiTheme="minorHAnsi"/>
          <w:sz w:val="22"/>
          <w:szCs w:val="22"/>
        </w:rPr>
        <w:t>referred to as</w:t>
      </w:r>
      <w:r w:rsidR="00027D68">
        <w:rPr>
          <w:rFonts w:asciiTheme="minorHAnsi" w:hAnsiTheme="minorHAnsi"/>
          <w:sz w:val="22"/>
          <w:szCs w:val="22"/>
        </w:rPr>
        <w:t xml:space="preserve"> ‘looping effect</w:t>
      </w:r>
      <w:r w:rsidR="00753C71">
        <w:rPr>
          <w:rFonts w:asciiTheme="minorHAnsi" w:hAnsiTheme="minorHAnsi"/>
          <w:sz w:val="22"/>
          <w:szCs w:val="22"/>
        </w:rPr>
        <w:t>s</w:t>
      </w:r>
      <w:r w:rsidR="00027D68">
        <w:rPr>
          <w:rFonts w:asciiTheme="minorHAnsi" w:hAnsiTheme="minorHAnsi"/>
          <w:sz w:val="22"/>
          <w:szCs w:val="22"/>
        </w:rPr>
        <w:t>’ (Hacking,</w:t>
      </w:r>
      <w:r w:rsidR="004716A0">
        <w:rPr>
          <w:rFonts w:asciiTheme="minorHAnsi" w:hAnsiTheme="minorHAnsi"/>
          <w:sz w:val="22"/>
          <w:szCs w:val="22"/>
        </w:rPr>
        <w:t xml:space="preserve"> 1995</w:t>
      </w:r>
      <w:r w:rsidR="00027D68">
        <w:rPr>
          <w:rFonts w:asciiTheme="minorHAnsi" w:hAnsiTheme="minorHAnsi"/>
          <w:sz w:val="22"/>
          <w:szCs w:val="22"/>
        </w:rPr>
        <w:t>)</w:t>
      </w:r>
      <w:r w:rsidR="00753C71">
        <w:rPr>
          <w:rFonts w:asciiTheme="minorHAnsi" w:hAnsiTheme="minorHAnsi"/>
          <w:sz w:val="22"/>
          <w:szCs w:val="22"/>
        </w:rPr>
        <w:t>, where</w:t>
      </w:r>
      <w:r w:rsidR="00F21CA0">
        <w:rPr>
          <w:rFonts w:asciiTheme="minorHAnsi" w:hAnsiTheme="minorHAnsi"/>
          <w:sz w:val="22"/>
          <w:szCs w:val="22"/>
        </w:rPr>
        <w:t>by</w:t>
      </w:r>
      <w:r w:rsidR="00753C71">
        <w:rPr>
          <w:rFonts w:asciiTheme="minorHAnsi" w:hAnsiTheme="minorHAnsi"/>
          <w:sz w:val="22"/>
          <w:szCs w:val="22"/>
        </w:rPr>
        <w:t xml:space="preserve"> trauma </w:t>
      </w:r>
      <w:r w:rsidR="00F21CA0">
        <w:rPr>
          <w:rFonts w:asciiTheme="minorHAnsi" w:hAnsiTheme="minorHAnsi"/>
          <w:sz w:val="22"/>
          <w:szCs w:val="22"/>
        </w:rPr>
        <w:t xml:space="preserve">was originally a psychiatric category but </w:t>
      </w:r>
      <w:r w:rsidR="00754173">
        <w:rPr>
          <w:rFonts w:asciiTheme="minorHAnsi" w:hAnsiTheme="minorHAnsi"/>
          <w:sz w:val="22"/>
          <w:szCs w:val="22"/>
        </w:rPr>
        <w:t xml:space="preserve">by </w:t>
      </w:r>
      <w:r w:rsidR="00F21CA0">
        <w:rPr>
          <w:rFonts w:asciiTheme="minorHAnsi" w:hAnsiTheme="minorHAnsi"/>
          <w:sz w:val="22"/>
          <w:szCs w:val="22"/>
        </w:rPr>
        <w:t>enter</w:t>
      </w:r>
      <w:r w:rsidR="00754173">
        <w:rPr>
          <w:rFonts w:asciiTheme="minorHAnsi" w:hAnsiTheme="minorHAnsi"/>
          <w:sz w:val="22"/>
          <w:szCs w:val="22"/>
        </w:rPr>
        <w:t>ing</w:t>
      </w:r>
      <w:r w:rsidR="00753C71">
        <w:rPr>
          <w:rFonts w:asciiTheme="minorHAnsi" w:hAnsiTheme="minorHAnsi"/>
          <w:sz w:val="22"/>
          <w:szCs w:val="22"/>
        </w:rPr>
        <w:t xml:space="preserve"> into public discourse</w:t>
      </w:r>
      <w:r w:rsidR="009277D3">
        <w:rPr>
          <w:rFonts w:asciiTheme="minorHAnsi" w:hAnsiTheme="minorHAnsi"/>
          <w:sz w:val="22"/>
          <w:szCs w:val="22"/>
        </w:rPr>
        <w:t xml:space="preserve"> </w:t>
      </w:r>
      <w:r w:rsidR="00754173">
        <w:rPr>
          <w:rFonts w:asciiTheme="minorHAnsi" w:hAnsiTheme="minorHAnsi"/>
          <w:sz w:val="22"/>
          <w:szCs w:val="22"/>
        </w:rPr>
        <w:t>not only described</w:t>
      </w:r>
      <w:r w:rsidR="00753C71">
        <w:rPr>
          <w:rFonts w:asciiTheme="minorHAnsi" w:hAnsiTheme="minorHAnsi"/>
          <w:sz w:val="22"/>
          <w:szCs w:val="22"/>
        </w:rPr>
        <w:t xml:space="preserve"> human </w:t>
      </w:r>
      <w:r w:rsidR="009277D3">
        <w:rPr>
          <w:rFonts w:asciiTheme="minorHAnsi" w:hAnsiTheme="minorHAnsi"/>
          <w:sz w:val="22"/>
          <w:szCs w:val="22"/>
        </w:rPr>
        <w:t xml:space="preserve">experience but </w:t>
      </w:r>
      <w:r w:rsidR="004716A0">
        <w:rPr>
          <w:rFonts w:asciiTheme="minorHAnsi" w:hAnsiTheme="minorHAnsi"/>
          <w:sz w:val="22"/>
          <w:szCs w:val="22"/>
        </w:rPr>
        <w:t xml:space="preserve">also </w:t>
      </w:r>
      <w:r w:rsidR="00754173">
        <w:rPr>
          <w:rFonts w:asciiTheme="minorHAnsi" w:hAnsiTheme="minorHAnsi"/>
          <w:sz w:val="22"/>
          <w:szCs w:val="22"/>
        </w:rPr>
        <w:t>influenced how people saw themselves, i.e. trauma-survivor became an identity marker in addition to a psychiatric description</w:t>
      </w:r>
      <w:r w:rsidR="00753C71">
        <w:rPr>
          <w:rFonts w:asciiTheme="minorHAnsi" w:hAnsiTheme="minorHAnsi"/>
          <w:sz w:val="22"/>
          <w:szCs w:val="22"/>
        </w:rPr>
        <w:t xml:space="preserve">. </w:t>
      </w:r>
      <w:r w:rsidR="00144F60">
        <w:rPr>
          <w:rFonts w:asciiTheme="minorHAnsi" w:hAnsiTheme="minorHAnsi"/>
          <w:sz w:val="22"/>
          <w:szCs w:val="22"/>
        </w:rPr>
        <w:t>‘</w:t>
      </w:r>
      <w:r w:rsidR="00F21CA0">
        <w:rPr>
          <w:rFonts w:asciiTheme="minorHAnsi" w:hAnsiTheme="minorHAnsi"/>
          <w:sz w:val="22"/>
          <w:szCs w:val="22"/>
        </w:rPr>
        <w:t>Trauma</w:t>
      </w:r>
      <w:r w:rsidR="00144F60">
        <w:rPr>
          <w:rFonts w:asciiTheme="minorHAnsi" w:hAnsiTheme="minorHAnsi"/>
          <w:sz w:val="22"/>
          <w:szCs w:val="22"/>
        </w:rPr>
        <w:t>’</w:t>
      </w:r>
      <w:r w:rsidR="00F21CA0">
        <w:rPr>
          <w:rFonts w:asciiTheme="minorHAnsi" w:hAnsiTheme="minorHAnsi"/>
          <w:sz w:val="22"/>
          <w:szCs w:val="22"/>
        </w:rPr>
        <w:t xml:space="preserve"> </w:t>
      </w:r>
      <w:r w:rsidR="00144F60">
        <w:rPr>
          <w:rFonts w:asciiTheme="minorHAnsi" w:hAnsiTheme="minorHAnsi"/>
          <w:sz w:val="22"/>
          <w:szCs w:val="22"/>
        </w:rPr>
        <w:t xml:space="preserve">as a category </w:t>
      </w:r>
      <w:r w:rsidR="00F21CA0">
        <w:rPr>
          <w:rFonts w:asciiTheme="minorHAnsi" w:hAnsiTheme="minorHAnsi"/>
          <w:sz w:val="22"/>
          <w:szCs w:val="22"/>
        </w:rPr>
        <w:t>therefore has political and social implicatio</w:t>
      </w:r>
      <w:r w:rsidR="00144F60">
        <w:rPr>
          <w:rFonts w:asciiTheme="minorHAnsi" w:hAnsiTheme="minorHAnsi"/>
          <w:sz w:val="22"/>
          <w:szCs w:val="22"/>
        </w:rPr>
        <w:t>ns as well as psychiatric ones, and m</w:t>
      </w:r>
      <w:r w:rsidR="00F21CA0" w:rsidRPr="00734E2C">
        <w:rPr>
          <w:rFonts w:asciiTheme="minorHAnsi" w:hAnsiTheme="minorHAnsi"/>
          <w:sz w:val="22"/>
          <w:szCs w:val="22"/>
        </w:rPr>
        <w:t xml:space="preserve">ental health services not only need </w:t>
      </w:r>
      <w:r w:rsidR="004716A0">
        <w:rPr>
          <w:rFonts w:asciiTheme="minorHAnsi" w:hAnsiTheme="minorHAnsi"/>
          <w:sz w:val="22"/>
          <w:szCs w:val="22"/>
        </w:rPr>
        <w:t>to change their practices</w:t>
      </w:r>
      <w:r w:rsidR="00F21CA0">
        <w:rPr>
          <w:rFonts w:asciiTheme="minorHAnsi" w:hAnsiTheme="minorHAnsi"/>
          <w:sz w:val="22"/>
          <w:szCs w:val="22"/>
        </w:rPr>
        <w:t>,</w:t>
      </w:r>
      <w:r w:rsidR="004716A0">
        <w:rPr>
          <w:rFonts w:asciiTheme="minorHAnsi" w:hAnsiTheme="minorHAnsi"/>
          <w:sz w:val="22"/>
          <w:szCs w:val="22"/>
        </w:rPr>
        <w:t xml:space="preserve"> but to engage </w:t>
      </w:r>
      <w:r w:rsidR="00F21CA0" w:rsidRPr="00734E2C">
        <w:rPr>
          <w:rFonts w:asciiTheme="minorHAnsi" w:hAnsiTheme="minorHAnsi"/>
          <w:sz w:val="22"/>
          <w:szCs w:val="22"/>
        </w:rPr>
        <w:t>wi</w:t>
      </w:r>
      <w:r w:rsidR="00F21CA0">
        <w:rPr>
          <w:rFonts w:asciiTheme="minorHAnsi" w:hAnsiTheme="minorHAnsi"/>
          <w:sz w:val="22"/>
          <w:szCs w:val="22"/>
        </w:rPr>
        <w:t>th communities</w:t>
      </w:r>
      <w:r w:rsidR="004716A0">
        <w:rPr>
          <w:rFonts w:asciiTheme="minorHAnsi" w:hAnsiTheme="minorHAnsi"/>
          <w:sz w:val="22"/>
          <w:szCs w:val="22"/>
        </w:rPr>
        <w:t xml:space="preserve"> </w:t>
      </w:r>
      <w:r w:rsidR="00F21CA0">
        <w:rPr>
          <w:rFonts w:asciiTheme="minorHAnsi" w:hAnsiTheme="minorHAnsi"/>
          <w:sz w:val="22"/>
          <w:szCs w:val="22"/>
        </w:rPr>
        <w:t>where</w:t>
      </w:r>
      <w:r w:rsidR="00F21CA0" w:rsidRPr="00734E2C">
        <w:rPr>
          <w:rFonts w:asciiTheme="minorHAnsi" w:hAnsiTheme="minorHAnsi"/>
          <w:sz w:val="22"/>
          <w:szCs w:val="22"/>
        </w:rPr>
        <w:t xml:space="preserve"> trauma occurs</w:t>
      </w:r>
      <w:r w:rsidR="00144F60">
        <w:rPr>
          <w:rFonts w:asciiTheme="minorHAnsi" w:hAnsiTheme="minorHAnsi"/>
          <w:sz w:val="22"/>
          <w:szCs w:val="22"/>
        </w:rPr>
        <w:t xml:space="preserve"> and groups identifying as trauma-survivors</w:t>
      </w:r>
      <w:r w:rsidR="00F21CA0">
        <w:rPr>
          <w:rFonts w:asciiTheme="minorHAnsi" w:hAnsiTheme="minorHAnsi"/>
          <w:sz w:val="22"/>
          <w:szCs w:val="22"/>
        </w:rPr>
        <w:t xml:space="preserve">. </w:t>
      </w:r>
      <w:r w:rsidR="00F21CA0" w:rsidDel="00535E1A">
        <w:rPr>
          <w:rFonts w:asciiTheme="minorHAnsi" w:hAnsiTheme="minorHAnsi"/>
          <w:sz w:val="22"/>
          <w:szCs w:val="22"/>
        </w:rPr>
        <w:t xml:space="preserve"> </w:t>
      </w:r>
    </w:p>
    <w:p w:rsidR="004915E1" w:rsidRPr="002650B4" w:rsidRDefault="002802E6" w:rsidP="00FC1D84">
      <w:pPr>
        <w:spacing w:after="240" w:line="360" w:lineRule="auto"/>
        <w:rPr>
          <w:rFonts w:asciiTheme="minorHAnsi" w:hAnsiTheme="minorHAnsi"/>
          <w:sz w:val="22"/>
          <w:szCs w:val="22"/>
        </w:rPr>
      </w:pPr>
      <w:r w:rsidRPr="00734E2C">
        <w:rPr>
          <w:rFonts w:asciiTheme="minorHAnsi" w:hAnsiTheme="minorHAnsi"/>
          <w:sz w:val="22"/>
          <w:szCs w:val="22"/>
        </w:rPr>
        <w:t xml:space="preserve">In spite of </w:t>
      </w:r>
      <w:r w:rsidR="00E2372B" w:rsidRPr="00734E2C">
        <w:rPr>
          <w:rFonts w:asciiTheme="minorHAnsi" w:hAnsiTheme="minorHAnsi"/>
          <w:sz w:val="22"/>
          <w:szCs w:val="22"/>
        </w:rPr>
        <w:t xml:space="preserve">the </w:t>
      </w:r>
      <w:r w:rsidRPr="00734E2C">
        <w:rPr>
          <w:rFonts w:asciiTheme="minorHAnsi" w:hAnsiTheme="minorHAnsi"/>
          <w:sz w:val="22"/>
          <w:szCs w:val="22"/>
        </w:rPr>
        <w:t xml:space="preserve">statutory </w:t>
      </w:r>
      <w:r w:rsidR="00E2372B" w:rsidRPr="00734E2C">
        <w:rPr>
          <w:rFonts w:asciiTheme="minorHAnsi" w:hAnsiTheme="minorHAnsi"/>
          <w:sz w:val="22"/>
          <w:szCs w:val="22"/>
        </w:rPr>
        <w:t xml:space="preserve">requirement to ask about experiences of trauma and </w:t>
      </w:r>
      <w:r w:rsidR="00E76BEC">
        <w:rPr>
          <w:rFonts w:asciiTheme="minorHAnsi" w:hAnsiTheme="minorHAnsi"/>
          <w:sz w:val="22"/>
          <w:szCs w:val="22"/>
        </w:rPr>
        <w:t>abuse</w:t>
      </w:r>
      <w:r w:rsidRPr="00734E2C">
        <w:rPr>
          <w:rFonts w:asciiTheme="minorHAnsi" w:hAnsiTheme="minorHAnsi"/>
          <w:sz w:val="22"/>
          <w:szCs w:val="22"/>
        </w:rPr>
        <w:t>, reported rates of asking are low (Xiao,</w:t>
      </w:r>
      <w:r w:rsidR="00830DFD">
        <w:rPr>
          <w:rFonts w:asciiTheme="minorHAnsi" w:hAnsiTheme="minorHAnsi"/>
          <w:sz w:val="22"/>
          <w:szCs w:val="22"/>
        </w:rPr>
        <w:t xml:space="preserve"> </w:t>
      </w:r>
      <w:proofErr w:type="spellStart"/>
      <w:r w:rsidR="00830DFD">
        <w:rPr>
          <w:rFonts w:asciiTheme="minorHAnsi" w:hAnsiTheme="minorHAnsi"/>
          <w:sz w:val="22"/>
          <w:szCs w:val="22"/>
        </w:rPr>
        <w:t>Gavrilidis</w:t>
      </w:r>
      <w:proofErr w:type="spellEnd"/>
      <w:r w:rsidR="00830DFD">
        <w:rPr>
          <w:rFonts w:asciiTheme="minorHAnsi" w:hAnsiTheme="minorHAnsi"/>
          <w:sz w:val="22"/>
          <w:szCs w:val="22"/>
        </w:rPr>
        <w:t>, Lee &amp; Kulkarni</w:t>
      </w:r>
      <w:r w:rsidRPr="00734E2C">
        <w:rPr>
          <w:rFonts w:asciiTheme="minorHAnsi" w:hAnsiTheme="minorHAnsi"/>
          <w:sz w:val="22"/>
          <w:szCs w:val="22"/>
        </w:rPr>
        <w:t xml:space="preserve"> 2016)</w:t>
      </w:r>
      <w:r w:rsidR="00E2372B" w:rsidRPr="00734E2C">
        <w:rPr>
          <w:rFonts w:asciiTheme="minorHAnsi" w:hAnsiTheme="minorHAnsi"/>
          <w:sz w:val="22"/>
          <w:szCs w:val="22"/>
        </w:rPr>
        <w:t xml:space="preserve">.  It may be </w:t>
      </w:r>
      <w:r w:rsidRPr="00734E2C">
        <w:rPr>
          <w:rFonts w:asciiTheme="minorHAnsi" w:hAnsiTheme="minorHAnsi"/>
          <w:sz w:val="22"/>
          <w:szCs w:val="22"/>
        </w:rPr>
        <w:t>that service</w:t>
      </w:r>
      <w:r w:rsidR="00E2372B" w:rsidRPr="00734E2C">
        <w:rPr>
          <w:rFonts w:asciiTheme="minorHAnsi" w:hAnsiTheme="minorHAnsi"/>
          <w:sz w:val="22"/>
          <w:szCs w:val="22"/>
        </w:rPr>
        <w:t xml:space="preserve"> managers </w:t>
      </w:r>
      <w:r w:rsidRPr="00734E2C">
        <w:rPr>
          <w:rFonts w:asciiTheme="minorHAnsi" w:hAnsiTheme="minorHAnsi"/>
          <w:sz w:val="22"/>
          <w:szCs w:val="22"/>
        </w:rPr>
        <w:t xml:space="preserve">struggle to talk about and manage trauma, with a corresponding anxiety in staff that asking about difficult, distressing and dangerous events may overwhelm both them and </w:t>
      </w:r>
      <w:r w:rsidR="00E76BEC">
        <w:rPr>
          <w:rFonts w:asciiTheme="minorHAnsi" w:hAnsiTheme="minorHAnsi"/>
          <w:sz w:val="22"/>
          <w:szCs w:val="22"/>
        </w:rPr>
        <w:t>service users</w:t>
      </w:r>
      <w:r w:rsidRPr="00734E2C">
        <w:rPr>
          <w:rFonts w:asciiTheme="minorHAnsi" w:hAnsiTheme="minorHAnsi"/>
          <w:sz w:val="22"/>
          <w:szCs w:val="22"/>
        </w:rPr>
        <w:t>.</w:t>
      </w:r>
      <w:r w:rsidR="00E2372B" w:rsidRPr="00734E2C">
        <w:rPr>
          <w:rFonts w:asciiTheme="minorHAnsi" w:hAnsiTheme="minorHAnsi"/>
          <w:sz w:val="22"/>
          <w:szCs w:val="22"/>
        </w:rPr>
        <w:t xml:space="preserve">  Given that </w:t>
      </w:r>
      <w:r w:rsidR="004716A0">
        <w:rPr>
          <w:rFonts w:asciiTheme="minorHAnsi" w:hAnsiTheme="minorHAnsi"/>
          <w:sz w:val="22"/>
          <w:szCs w:val="22"/>
        </w:rPr>
        <w:t>health</w:t>
      </w:r>
      <w:r w:rsidR="005C75D4">
        <w:rPr>
          <w:rFonts w:asciiTheme="minorHAnsi" w:hAnsiTheme="minorHAnsi"/>
          <w:sz w:val="22"/>
          <w:szCs w:val="22"/>
        </w:rPr>
        <w:t xml:space="preserve"> and social care</w:t>
      </w:r>
      <w:r w:rsidR="004716A0">
        <w:rPr>
          <w:rFonts w:asciiTheme="minorHAnsi" w:hAnsiTheme="minorHAnsi"/>
          <w:sz w:val="22"/>
          <w:szCs w:val="22"/>
        </w:rPr>
        <w:t xml:space="preserve"> professionals</w:t>
      </w:r>
      <w:r w:rsidR="00E2372B" w:rsidRPr="00734E2C">
        <w:rPr>
          <w:rFonts w:asciiTheme="minorHAnsi" w:hAnsiTheme="minorHAnsi"/>
          <w:sz w:val="22"/>
          <w:szCs w:val="22"/>
        </w:rPr>
        <w:t xml:space="preserve"> have experienced higher rates of trauma than the general population (Esaki &amp; Larkin, 2013), </w:t>
      </w:r>
      <w:r w:rsidR="0093255E" w:rsidRPr="00734E2C">
        <w:rPr>
          <w:rFonts w:asciiTheme="minorHAnsi" w:hAnsiTheme="minorHAnsi"/>
          <w:sz w:val="22"/>
          <w:szCs w:val="22"/>
        </w:rPr>
        <w:t>and that service providers experience vicarious trauma (Sag</w:t>
      </w:r>
      <w:r w:rsidR="00830DFD">
        <w:rPr>
          <w:rFonts w:asciiTheme="minorHAnsi" w:hAnsiTheme="minorHAnsi"/>
          <w:sz w:val="22"/>
          <w:szCs w:val="22"/>
        </w:rPr>
        <w:t>e</w:t>
      </w:r>
      <w:r w:rsidR="0093255E" w:rsidRPr="00734E2C">
        <w:rPr>
          <w:rFonts w:asciiTheme="minorHAnsi" w:hAnsiTheme="minorHAnsi"/>
          <w:sz w:val="22"/>
          <w:szCs w:val="22"/>
        </w:rPr>
        <w:t>,</w:t>
      </w:r>
      <w:r w:rsidR="00830DFD">
        <w:rPr>
          <w:rFonts w:asciiTheme="minorHAnsi" w:hAnsiTheme="minorHAnsi"/>
          <w:sz w:val="22"/>
          <w:szCs w:val="22"/>
        </w:rPr>
        <w:t xml:space="preserve"> Brooks &amp; Greenberg</w:t>
      </w:r>
      <w:r w:rsidR="0093255E" w:rsidRPr="00734E2C">
        <w:rPr>
          <w:rFonts w:asciiTheme="minorHAnsi" w:hAnsiTheme="minorHAnsi"/>
          <w:sz w:val="22"/>
          <w:szCs w:val="22"/>
        </w:rPr>
        <w:t xml:space="preserve"> 2017), </w:t>
      </w:r>
      <w:r w:rsidR="00E2372B" w:rsidRPr="00734E2C">
        <w:rPr>
          <w:rFonts w:asciiTheme="minorHAnsi" w:hAnsiTheme="minorHAnsi"/>
          <w:sz w:val="22"/>
          <w:szCs w:val="22"/>
        </w:rPr>
        <w:t xml:space="preserve">there is a </w:t>
      </w:r>
      <w:r w:rsidRPr="00734E2C">
        <w:rPr>
          <w:rFonts w:asciiTheme="minorHAnsi" w:hAnsiTheme="minorHAnsi"/>
          <w:sz w:val="22"/>
          <w:szCs w:val="22"/>
        </w:rPr>
        <w:t xml:space="preserve">challenge </w:t>
      </w:r>
      <w:r w:rsidR="00E2372B" w:rsidRPr="00734E2C">
        <w:rPr>
          <w:rFonts w:asciiTheme="minorHAnsi" w:hAnsiTheme="minorHAnsi"/>
          <w:sz w:val="22"/>
          <w:szCs w:val="22"/>
        </w:rPr>
        <w:t>to negotiate</w:t>
      </w:r>
      <w:r w:rsidRPr="00734E2C">
        <w:rPr>
          <w:rFonts w:asciiTheme="minorHAnsi" w:hAnsiTheme="minorHAnsi"/>
          <w:sz w:val="22"/>
          <w:szCs w:val="22"/>
        </w:rPr>
        <w:t xml:space="preserve"> complex interpersonal dynamics arising from trauma histories. </w:t>
      </w:r>
      <w:r w:rsidR="001C691D">
        <w:rPr>
          <w:rFonts w:asciiTheme="minorHAnsi" w:hAnsiTheme="minorHAnsi"/>
          <w:sz w:val="22"/>
          <w:szCs w:val="22"/>
        </w:rPr>
        <w:t xml:space="preserve"> </w:t>
      </w:r>
      <w:r w:rsidR="00E2372B" w:rsidRPr="00734E2C">
        <w:rPr>
          <w:rFonts w:asciiTheme="minorHAnsi" w:hAnsiTheme="minorHAnsi"/>
          <w:sz w:val="22"/>
          <w:szCs w:val="22"/>
        </w:rPr>
        <w:t>R</w:t>
      </w:r>
      <w:r w:rsidRPr="00734E2C">
        <w:rPr>
          <w:rFonts w:asciiTheme="minorHAnsi" w:hAnsiTheme="minorHAnsi"/>
          <w:sz w:val="22"/>
          <w:szCs w:val="22"/>
        </w:rPr>
        <w:t xml:space="preserve">eflexive, open practice demands much </w:t>
      </w:r>
      <w:r w:rsidRPr="00734E2C">
        <w:rPr>
          <w:rFonts w:asciiTheme="minorHAnsi" w:hAnsiTheme="minorHAnsi"/>
          <w:sz w:val="22"/>
          <w:szCs w:val="22"/>
        </w:rPr>
        <w:lastRenderedPageBreak/>
        <w:t xml:space="preserve">of clinicians </w:t>
      </w:r>
      <w:r w:rsidR="00E2372B" w:rsidRPr="00734E2C">
        <w:rPr>
          <w:rFonts w:asciiTheme="minorHAnsi" w:hAnsiTheme="minorHAnsi"/>
          <w:sz w:val="22"/>
          <w:szCs w:val="22"/>
        </w:rPr>
        <w:t xml:space="preserve">meaning that </w:t>
      </w:r>
      <w:r w:rsidRPr="00734E2C">
        <w:rPr>
          <w:rFonts w:asciiTheme="minorHAnsi" w:hAnsiTheme="minorHAnsi"/>
          <w:sz w:val="22"/>
          <w:szCs w:val="22"/>
        </w:rPr>
        <w:t>suppor</w:t>
      </w:r>
      <w:r w:rsidR="00E2372B" w:rsidRPr="00734E2C">
        <w:rPr>
          <w:rFonts w:asciiTheme="minorHAnsi" w:hAnsiTheme="minorHAnsi"/>
          <w:sz w:val="22"/>
          <w:szCs w:val="22"/>
        </w:rPr>
        <w:t xml:space="preserve">t, training, </w:t>
      </w:r>
      <w:r w:rsidRPr="00734E2C">
        <w:rPr>
          <w:rFonts w:asciiTheme="minorHAnsi" w:hAnsiTheme="minorHAnsi"/>
          <w:sz w:val="22"/>
          <w:szCs w:val="22"/>
        </w:rPr>
        <w:t>supervision (</w:t>
      </w:r>
      <w:r w:rsidR="00E2372B" w:rsidRPr="00734E2C">
        <w:rPr>
          <w:rFonts w:asciiTheme="minorHAnsi" w:hAnsiTheme="minorHAnsi"/>
          <w:sz w:val="22"/>
          <w:szCs w:val="22"/>
        </w:rPr>
        <w:t xml:space="preserve">e.g. </w:t>
      </w:r>
      <w:r w:rsidRPr="00734E2C">
        <w:rPr>
          <w:rFonts w:asciiTheme="minorHAnsi" w:hAnsiTheme="minorHAnsi"/>
          <w:sz w:val="22"/>
          <w:szCs w:val="22"/>
        </w:rPr>
        <w:t>Hummer</w:t>
      </w:r>
      <w:r w:rsidR="00830DFD">
        <w:rPr>
          <w:rFonts w:asciiTheme="minorHAnsi" w:hAnsiTheme="minorHAnsi"/>
          <w:sz w:val="22"/>
          <w:szCs w:val="22"/>
        </w:rPr>
        <w:t xml:space="preserve">, Dollard, </w:t>
      </w:r>
      <w:proofErr w:type="spellStart"/>
      <w:r w:rsidR="00830DFD">
        <w:rPr>
          <w:rFonts w:asciiTheme="minorHAnsi" w:hAnsiTheme="minorHAnsi"/>
          <w:sz w:val="22"/>
          <w:szCs w:val="22"/>
        </w:rPr>
        <w:t>Robst</w:t>
      </w:r>
      <w:proofErr w:type="spellEnd"/>
      <w:r w:rsidR="00830DFD">
        <w:rPr>
          <w:rFonts w:asciiTheme="minorHAnsi" w:hAnsiTheme="minorHAnsi"/>
          <w:sz w:val="22"/>
          <w:szCs w:val="22"/>
        </w:rPr>
        <w:t xml:space="preserve"> &amp; Armstrong</w:t>
      </w:r>
      <w:r w:rsidRPr="00734E2C">
        <w:rPr>
          <w:rFonts w:asciiTheme="minorHAnsi" w:hAnsiTheme="minorHAnsi"/>
          <w:sz w:val="22"/>
          <w:szCs w:val="22"/>
        </w:rPr>
        <w:t>, 2010)</w:t>
      </w:r>
      <w:r w:rsidR="00E2372B" w:rsidRPr="00734E2C">
        <w:rPr>
          <w:rFonts w:asciiTheme="minorHAnsi" w:hAnsiTheme="minorHAnsi"/>
          <w:sz w:val="22"/>
          <w:szCs w:val="22"/>
        </w:rPr>
        <w:t xml:space="preserve">, and leadership </w:t>
      </w:r>
      <w:r w:rsidRPr="00734E2C">
        <w:rPr>
          <w:rFonts w:asciiTheme="minorHAnsi" w:hAnsiTheme="minorHAnsi"/>
          <w:sz w:val="22"/>
          <w:szCs w:val="22"/>
        </w:rPr>
        <w:t>(</w:t>
      </w:r>
      <w:r w:rsidR="00E2372B" w:rsidRPr="00734E2C">
        <w:rPr>
          <w:rFonts w:asciiTheme="minorHAnsi" w:hAnsiTheme="minorHAnsi"/>
          <w:sz w:val="22"/>
          <w:szCs w:val="22"/>
        </w:rPr>
        <w:t xml:space="preserve">e.g. </w:t>
      </w:r>
      <w:r w:rsidRPr="00734E2C">
        <w:rPr>
          <w:rFonts w:asciiTheme="minorHAnsi" w:hAnsiTheme="minorHAnsi"/>
          <w:sz w:val="22"/>
          <w:szCs w:val="22"/>
        </w:rPr>
        <w:t>Ashcraft and Anthony, 2008)</w:t>
      </w:r>
      <w:r w:rsidR="00E2372B" w:rsidRPr="00734E2C">
        <w:rPr>
          <w:rFonts w:asciiTheme="minorHAnsi" w:hAnsiTheme="minorHAnsi"/>
          <w:sz w:val="22"/>
          <w:szCs w:val="22"/>
        </w:rPr>
        <w:t xml:space="preserve"> are needed</w:t>
      </w:r>
      <w:r w:rsidR="002650B4">
        <w:rPr>
          <w:rFonts w:asciiTheme="minorHAnsi" w:hAnsiTheme="minorHAnsi"/>
          <w:sz w:val="22"/>
          <w:szCs w:val="22"/>
        </w:rPr>
        <w:t>.</w:t>
      </w:r>
    </w:p>
    <w:p w:rsidR="002802E6" w:rsidRPr="00734E2C" w:rsidRDefault="00846FEF" w:rsidP="00FC1D84">
      <w:pPr>
        <w:pStyle w:val="Heading1"/>
        <w:spacing w:after="0"/>
      </w:pPr>
      <w:r>
        <w:t>Final word</w:t>
      </w:r>
    </w:p>
    <w:p w:rsidR="00E2372B" w:rsidRDefault="002650B4" w:rsidP="00FC1D84">
      <w:pPr>
        <w:spacing w:line="360" w:lineRule="auto"/>
        <w:rPr>
          <w:rFonts w:asciiTheme="minorHAnsi" w:hAnsiTheme="minorHAnsi"/>
          <w:sz w:val="22"/>
          <w:szCs w:val="22"/>
        </w:rPr>
      </w:pPr>
      <w:r>
        <w:rPr>
          <w:rFonts w:asciiTheme="minorHAnsi" w:hAnsiTheme="minorHAnsi"/>
          <w:sz w:val="22"/>
          <w:szCs w:val="22"/>
        </w:rPr>
        <w:t xml:space="preserve">As well as providing peer support based on shared experiences around the impacts of trauma, grassroots organisations such as Survivors’ Voices and Survivors’ Collective educate service providers and others about the specific needs of trauma survivors and the </w:t>
      </w:r>
      <w:r w:rsidR="0008154A">
        <w:rPr>
          <w:rFonts w:asciiTheme="minorHAnsi" w:hAnsiTheme="minorHAnsi"/>
          <w:sz w:val="22"/>
          <w:szCs w:val="22"/>
        </w:rPr>
        <w:t>dangers</w:t>
      </w:r>
      <w:r w:rsidR="001C691D">
        <w:rPr>
          <w:rFonts w:asciiTheme="minorHAnsi" w:hAnsiTheme="minorHAnsi"/>
          <w:sz w:val="22"/>
          <w:szCs w:val="22"/>
        </w:rPr>
        <w:t xml:space="preserve"> </w:t>
      </w:r>
      <w:r w:rsidR="0008154A">
        <w:rPr>
          <w:rFonts w:asciiTheme="minorHAnsi" w:hAnsiTheme="minorHAnsi"/>
          <w:sz w:val="22"/>
          <w:szCs w:val="22"/>
        </w:rPr>
        <w:t>of</w:t>
      </w:r>
      <w:r w:rsidR="001C691D">
        <w:rPr>
          <w:rFonts w:asciiTheme="minorHAnsi" w:hAnsiTheme="minorHAnsi"/>
          <w:sz w:val="22"/>
          <w:szCs w:val="22"/>
        </w:rPr>
        <w:t xml:space="preserve"> iatrogenic harm</w:t>
      </w:r>
      <w:r>
        <w:rPr>
          <w:rFonts w:asciiTheme="minorHAnsi" w:hAnsiTheme="minorHAnsi"/>
          <w:sz w:val="22"/>
          <w:szCs w:val="22"/>
        </w:rPr>
        <w:t xml:space="preserve">.  </w:t>
      </w:r>
      <w:r w:rsidR="001C691D">
        <w:rPr>
          <w:rFonts w:asciiTheme="minorHAnsi" w:hAnsiTheme="minorHAnsi"/>
          <w:sz w:val="22"/>
          <w:szCs w:val="22"/>
        </w:rPr>
        <w:t>Moving forward, there</w:t>
      </w:r>
      <w:r w:rsidR="00E76BEC">
        <w:rPr>
          <w:rFonts w:asciiTheme="minorHAnsi" w:hAnsiTheme="minorHAnsi"/>
          <w:sz w:val="22"/>
          <w:szCs w:val="22"/>
        </w:rPr>
        <w:t xml:space="preserve"> is a need to </w:t>
      </w:r>
      <w:r w:rsidR="001C691D">
        <w:rPr>
          <w:rFonts w:asciiTheme="minorHAnsi" w:hAnsiTheme="minorHAnsi"/>
          <w:sz w:val="22"/>
          <w:szCs w:val="22"/>
        </w:rPr>
        <w:t xml:space="preserve">place </w:t>
      </w:r>
      <w:r w:rsidR="00E76BEC">
        <w:rPr>
          <w:rFonts w:asciiTheme="minorHAnsi" w:hAnsiTheme="minorHAnsi"/>
          <w:sz w:val="22"/>
          <w:szCs w:val="22"/>
        </w:rPr>
        <w:t xml:space="preserve">survivor knowledge </w:t>
      </w:r>
      <w:r w:rsidR="001C691D">
        <w:rPr>
          <w:rFonts w:asciiTheme="minorHAnsi" w:hAnsiTheme="minorHAnsi"/>
          <w:sz w:val="22"/>
          <w:szCs w:val="22"/>
        </w:rPr>
        <w:t xml:space="preserve">at the heart of </w:t>
      </w:r>
      <w:r w:rsidR="000F4025">
        <w:rPr>
          <w:rFonts w:asciiTheme="minorHAnsi" w:hAnsiTheme="minorHAnsi"/>
          <w:sz w:val="22"/>
          <w:szCs w:val="22"/>
        </w:rPr>
        <w:t>the</w:t>
      </w:r>
      <w:r w:rsidR="001C691D">
        <w:rPr>
          <w:rFonts w:asciiTheme="minorHAnsi" w:hAnsiTheme="minorHAnsi"/>
          <w:sz w:val="22"/>
          <w:szCs w:val="22"/>
        </w:rPr>
        <w:t xml:space="preserve"> </w:t>
      </w:r>
      <w:r w:rsidR="0008154A">
        <w:rPr>
          <w:rFonts w:asciiTheme="minorHAnsi" w:hAnsiTheme="minorHAnsi"/>
          <w:sz w:val="22"/>
          <w:szCs w:val="22"/>
        </w:rPr>
        <w:t xml:space="preserve">development and </w:t>
      </w:r>
      <w:r w:rsidR="00E76BEC">
        <w:rPr>
          <w:rFonts w:asciiTheme="minorHAnsi" w:hAnsiTheme="minorHAnsi"/>
          <w:sz w:val="22"/>
          <w:szCs w:val="22"/>
        </w:rPr>
        <w:t xml:space="preserve">implementation of trauma-informed approaches.  </w:t>
      </w:r>
      <w:r w:rsidR="000F4025">
        <w:rPr>
          <w:rFonts w:asciiTheme="minorHAnsi" w:hAnsiTheme="minorHAnsi"/>
          <w:sz w:val="22"/>
          <w:szCs w:val="22"/>
        </w:rPr>
        <w:t>This is because it is s</w:t>
      </w:r>
      <w:r w:rsidR="001C691D">
        <w:rPr>
          <w:rFonts w:asciiTheme="minorHAnsi" w:hAnsiTheme="minorHAnsi"/>
          <w:sz w:val="22"/>
          <w:szCs w:val="22"/>
        </w:rPr>
        <w:t xml:space="preserve">urvivors </w:t>
      </w:r>
      <w:r w:rsidR="000F4025">
        <w:rPr>
          <w:rFonts w:asciiTheme="minorHAnsi" w:hAnsiTheme="minorHAnsi"/>
          <w:sz w:val="22"/>
          <w:szCs w:val="22"/>
        </w:rPr>
        <w:t xml:space="preserve">who </w:t>
      </w:r>
      <w:r w:rsidR="001C691D">
        <w:rPr>
          <w:rFonts w:asciiTheme="minorHAnsi" w:hAnsiTheme="minorHAnsi"/>
          <w:sz w:val="22"/>
          <w:szCs w:val="22"/>
        </w:rPr>
        <w:t>understand</w:t>
      </w:r>
      <w:r w:rsidR="000F4025">
        <w:rPr>
          <w:rFonts w:asciiTheme="minorHAnsi" w:hAnsiTheme="minorHAnsi"/>
          <w:sz w:val="22"/>
          <w:szCs w:val="22"/>
        </w:rPr>
        <w:t>, through lived experience,</w:t>
      </w:r>
      <w:r w:rsidR="001C691D">
        <w:rPr>
          <w:rFonts w:asciiTheme="minorHAnsi" w:hAnsiTheme="minorHAnsi"/>
          <w:sz w:val="22"/>
          <w:szCs w:val="22"/>
        </w:rPr>
        <w:t xml:space="preserve"> </w:t>
      </w:r>
      <w:r w:rsidR="004E2DCF">
        <w:rPr>
          <w:rFonts w:asciiTheme="minorHAnsi" w:hAnsiTheme="minorHAnsi"/>
          <w:sz w:val="22"/>
          <w:szCs w:val="22"/>
        </w:rPr>
        <w:t>what heals and what harms</w:t>
      </w:r>
      <w:r w:rsidR="000F4025">
        <w:rPr>
          <w:rFonts w:asciiTheme="minorHAnsi" w:hAnsiTheme="minorHAnsi"/>
          <w:sz w:val="22"/>
          <w:szCs w:val="22"/>
        </w:rPr>
        <w:t>;</w:t>
      </w:r>
      <w:r w:rsidR="004E2DCF">
        <w:rPr>
          <w:rFonts w:asciiTheme="minorHAnsi" w:hAnsiTheme="minorHAnsi"/>
          <w:sz w:val="22"/>
          <w:szCs w:val="22"/>
        </w:rPr>
        <w:t xml:space="preserve"> </w:t>
      </w:r>
      <w:r w:rsidR="004716A0">
        <w:rPr>
          <w:rFonts w:asciiTheme="minorHAnsi" w:hAnsiTheme="minorHAnsi"/>
          <w:sz w:val="22"/>
          <w:szCs w:val="22"/>
        </w:rPr>
        <w:t>and</w:t>
      </w:r>
      <w:r w:rsidR="0008154A">
        <w:rPr>
          <w:rFonts w:asciiTheme="minorHAnsi" w:hAnsiTheme="minorHAnsi"/>
          <w:sz w:val="22"/>
          <w:szCs w:val="22"/>
        </w:rPr>
        <w:t xml:space="preserve"> </w:t>
      </w:r>
      <w:r w:rsidR="004E2DCF">
        <w:rPr>
          <w:rFonts w:asciiTheme="minorHAnsi" w:hAnsiTheme="minorHAnsi"/>
          <w:sz w:val="22"/>
          <w:szCs w:val="22"/>
        </w:rPr>
        <w:t xml:space="preserve">the importance of reversing ‘power over’ abuses.  </w:t>
      </w:r>
      <w:r w:rsidR="0008154A">
        <w:rPr>
          <w:rFonts w:asciiTheme="minorHAnsi" w:hAnsiTheme="minorHAnsi"/>
          <w:sz w:val="22"/>
          <w:szCs w:val="22"/>
        </w:rPr>
        <w:t>Given the centrality of trust and empowerment to healing for trauma survivors</w:t>
      </w:r>
      <w:r w:rsidR="004E2DCF">
        <w:rPr>
          <w:rFonts w:asciiTheme="minorHAnsi" w:hAnsiTheme="minorHAnsi"/>
          <w:sz w:val="22"/>
          <w:szCs w:val="22"/>
        </w:rPr>
        <w:t xml:space="preserve">, </w:t>
      </w:r>
      <w:r w:rsidR="000F4025">
        <w:rPr>
          <w:rFonts w:asciiTheme="minorHAnsi" w:hAnsiTheme="minorHAnsi"/>
          <w:sz w:val="22"/>
          <w:szCs w:val="22"/>
        </w:rPr>
        <w:t xml:space="preserve">it is vital that grassroots survivor </w:t>
      </w:r>
      <w:r w:rsidR="004E2DCF">
        <w:rPr>
          <w:rFonts w:asciiTheme="minorHAnsi" w:hAnsiTheme="minorHAnsi"/>
          <w:sz w:val="22"/>
          <w:szCs w:val="22"/>
        </w:rPr>
        <w:t>organisations</w:t>
      </w:r>
      <w:r w:rsidR="0008154A">
        <w:rPr>
          <w:rFonts w:asciiTheme="minorHAnsi" w:hAnsiTheme="minorHAnsi"/>
          <w:sz w:val="22"/>
          <w:szCs w:val="22"/>
        </w:rPr>
        <w:t xml:space="preserve"> </w:t>
      </w:r>
      <w:r w:rsidR="004E2DCF">
        <w:rPr>
          <w:rFonts w:asciiTheme="minorHAnsi" w:hAnsiTheme="minorHAnsi"/>
          <w:sz w:val="22"/>
          <w:szCs w:val="22"/>
        </w:rPr>
        <w:t xml:space="preserve">shape </w:t>
      </w:r>
      <w:r w:rsidR="002356B4">
        <w:rPr>
          <w:rFonts w:asciiTheme="minorHAnsi" w:hAnsiTheme="minorHAnsi"/>
          <w:sz w:val="22"/>
          <w:szCs w:val="22"/>
        </w:rPr>
        <w:t xml:space="preserve">research and service development </w:t>
      </w:r>
      <w:r w:rsidR="004E2DCF">
        <w:rPr>
          <w:rFonts w:asciiTheme="minorHAnsi" w:hAnsiTheme="minorHAnsi"/>
          <w:sz w:val="22"/>
          <w:szCs w:val="22"/>
        </w:rPr>
        <w:t>agenda</w:t>
      </w:r>
      <w:r w:rsidR="0008154A">
        <w:rPr>
          <w:rFonts w:asciiTheme="minorHAnsi" w:hAnsiTheme="minorHAnsi"/>
          <w:sz w:val="22"/>
          <w:szCs w:val="22"/>
        </w:rPr>
        <w:t xml:space="preserve"> in this area</w:t>
      </w:r>
      <w:r w:rsidR="004E2DCF">
        <w:rPr>
          <w:rFonts w:asciiTheme="minorHAnsi" w:hAnsiTheme="minorHAnsi"/>
          <w:sz w:val="22"/>
          <w:szCs w:val="22"/>
        </w:rPr>
        <w:t>.</w:t>
      </w:r>
    </w:p>
    <w:p w:rsidR="00F07039" w:rsidRDefault="00F07039" w:rsidP="00FC1D84">
      <w:pPr>
        <w:spacing w:line="360" w:lineRule="auto"/>
        <w:rPr>
          <w:rFonts w:asciiTheme="minorHAnsi" w:hAnsiTheme="minorHAnsi"/>
          <w:sz w:val="22"/>
          <w:szCs w:val="22"/>
        </w:rPr>
      </w:pPr>
    </w:p>
    <w:p w:rsidR="00C321C7" w:rsidRPr="00FC1D84" w:rsidRDefault="00C321C7" w:rsidP="00FC1D84">
      <w:pPr>
        <w:pStyle w:val="Heading1"/>
        <w:spacing w:after="0"/>
      </w:pPr>
      <w:r w:rsidRPr="00FC1D84">
        <w:t>References</w:t>
      </w:r>
    </w:p>
    <w:p w:rsidR="006E0F32" w:rsidRPr="00FC1D84" w:rsidRDefault="006E0F32" w:rsidP="00FC1D84">
      <w:pPr>
        <w:spacing w:before="100" w:beforeAutospacing="1" w:after="100" w:afterAutospacing="1" w:line="360" w:lineRule="auto"/>
        <w:rPr>
          <w:rFonts w:asciiTheme="minorHAnsi" w:hAnsiTheme="minorHAnsi"/>
          <w:sz w:val="22"/>
          <w:szCs w:val="22"/>
          <w:lang w:eastAsia="en-US"/>
        </w:rPr>
      </w:pPr>
      <w:proofErr w:type="spellStart"/>
      <w:r w:rsidRPr="00FC1D84">
        <w:rPr>
          <w:rFonts w:asciiTheme="minorHAnsi" w:hAnsiTheme="minorHAnsi"/>
          <w:sz w:val="22"/>
          <w:szCs w:val="22"/>
          <w:lang w:eastAsia="en-US"/>
        </w:rPr>
        <w:t>Anda</w:t>
      </w:r>
      <w:proofErr w:type="spellEnd"/>
      <w:r w:rsidR="008D1D09" w:rsidRPr="00FC1D84">
        <w:rPr>
          <w:rFonts w:asciiTheme="minorHAnsi" w:hAnsiTheme="minorHAnsi"/>
          <w:sz w:val="22"/>
          <w:szCs w:val="22"/>
          <w:lang w:eastAsia="en-US"/>
        </w:rPr>
        <w:t>,</w:t>
      </w:r>
      <w:r w:rsidRPr="00FC1D84">
        <w:rPr>
          <w:rFonts w:asciiTheme="minorHAnsi" w:hAnsiTheme="minorHAnsi"/>
          <w:sz w:val="22"/>
          <w:szCs w:val="22"/>
          <w:lang w:eastAsia="en-US"/>
        </w:rPr>
        <w:t xml:space="preserve"> R</w:t>
      </w:r>
      <w:r w:rsidR="008D1D09" w:rsidRPr="00FC1D84">
        <w:rPr>
          <w:rFonts w:asciiTheme="minorHAnsi" w:hAnsiTheme="minorHAnsi"/>
          <w:sz w:val="22"/>
          <w:szCs w:val="22"/>
          <w:lang w:eastAsia="en-US"/>
        </w:rPr>
        <w:t>.</w:t>
      </w:r>
      <w:r w:rsidRPr="00FC1D84">
        <w:rPr>
          <w:rFonts w:asciiTheme="minorHAnsi" w:hAnsiTheme="minorHAnsi"/>
          <w:sz w:val="22"/>
          <w:szCs w:val="22"/>
          <w:lang w:eastAsia="en-US"/>
        </w:rPr>
        <w:t>F</w:t>
      </w:r>
      <w:r w:rsidR="008D1D09" w:rsidRPr="00FC1D84">
        <w:rPr>
          <w:rFonts w:asciiTheme="minorHAnsi" w:hAnsiTheme="minorHAnsi"/>
          <w:sz w:val="22"/>
          <w:szCs w:val="22"/>
          <w:lang w:eastAsia="en-US"/>
        </w:rPr>
        <w:t>.</w:t>
      </w:r>
      <w:r w:rsidRPr="00FC1D84">
        <w:rPr>
          <w:rFonts w:asciiTheme="minorHAnsi" w:hAnsiTheme="minorHAnsi"/>
          <w:sz w:val="22"/>
          <w:szCs w:val="22"/>
          <w:lang w:eastAsia="en-US"/>
        </w:rPr>
        <w:t xml:space="preserve">, </w:t>
      </w:r>
      <w:proofErr w:type="spellStart"/>
      <w:r w:rsidRPr="00FC1D84">
        <w:rPr>
          <w:rFonts w:asciiTheme="minorHAnsi" w:hAnsiTheme="minorHAnsi"/>
          <w:sz w:val="22"/>
          <w:szCs w:val="22"/>
          <w:lang w:eastAsia="en-US"/>
        </w:rPr>
        <w:t>Felitti</w:t>
      </w:r>
      <w:proofErr w:type="spellEnd"/>
      <w:r w:rsidR="008D1D09" w:rsidRPr="00FC1D84">
        <w:rPr>
          <w:rFonts w:asciiTheme="minorHAnsi" w:hAnsiTheme="minorHAnsi"/>
          <w:sz w:val="22"/>
          <w:szCs w:val="22"/>
          <w:lang w:eastAsia="en-US"/>
        </w:rPr>
        <w:t>,</w:t>
      </w:r>
      <w:r w:rsidRPr="00FC1D84">
        <w:rPr>
          <w:rFonts w:asciiTheme="minorHAnsi" w:hAnsiTheme="minorHAnsi"/>
          <w:sz w:val="22"/>
          <w:szCs w:val="22"/>
          <w:lang w:eastAsia="en-US"/>
        </w:rPr>
        <w:t xml:space="preserve"> V</w:t>
      </w:r>
      <w:r w:rsidR="008D1D09" w:rsidRPr="00FC1D84">
        <w:rPr>
          <w:rFonts w:asciiTheme="minorHAnsi" w:hAnsiTheme="minorHAnsi"/>
          <w:sz w:val="22"/>
          <w:szCs w:val="22"/>
          <w:lang w:eastAsia="en-US"/>
        </w:rPr>
        <w:t>.</w:t>
      </w:r>
      <w:r w:rsidRPr="00FC1D84">
        <w:rPr>
          <w:rFonts w:asciiTheme="minorHAnsi" w:hAnsiTheme="minorHAnsi"/>
          <w:sz w:val="22"/>
          <w:szCs w:val="22"/>
          <w:lang w:eastAsia="en-US"/>
        </w:rPr>
        <w:t>J</w:t>
      </w:r>
      <w:r w:rsidR="008D1D09" w:rsidRPr="00FC1D84">
        <w:rPr>
          <w:rFonts w:asciiTheme="minorHAnsi" w:hAnsiTheme="minorHAnsi"/>
          <w:sz w:val="22"/>
          <w:szCs w:val="22"/>
          <w:lang w:eastAsia="en-US"/>
        </w:rPr>
        <w:t>.</w:t>
      </w:r>
      <w:r w:rsidRPr="00FC1D84">
        <w:rPr>
          <w:rFonts w:asciiTheme="minorHAnsi" w:hAnsiTheme="minorHAnsi"/>
          <w:sz w:val="22"/>
          <w:szCs w:val="22"/>
          <w:lang w:eastAsia="en-US"/>
        </w:rPr>
        <w:t xml:space="preserve">, </w:t>
      </w:r>
      <w:proofErr w:type="spellStart"/>
      <w:r w:rsidRPr="00FC1D84">
        <w:rPr>
          <w:rFonts w:asciiTheme="minorHAnsi" w:hAnsiTheme="minorHAnsi"/>
          <w:sz w:val="22"/>
          <w:szCs w:val="22"/>
          <w:lang w:eastAsia="en-US"/>
        </w:rPr>
        <w:t>Bremner</w:t>
      </w:r>
      <w:proofErr w:type="spellEnd"/>
      <w:r w:rsidR="008D1D09" w:rsidRPr="00FC1D84">
        <w:rPr>
          <w:rFonts w:asciiTheme="minorHAnsi" w:hAnsiTheme="minorHAnsi"/>
          <w:sz w:val="22"/>
          <w:szCs w:val="22"/>
          <w:lang w:eastAsia="en-US"/>
        </w:rPr>
        <w:t>,</w:t>
      </w:r>
      <w:r w:rsidRPr="00FC1D84">
        <w:rPr>
          <w:rFonts w:asciiTheme="minorHAnsi" w:hAnsiTheme="minorHAnsi"/>
          <w:sz w:val="22"/>
          <w:szCs w:val="22"/>
          <w:lang w:eastAsia="en-US"/>
        </w:rPr>
        <w:t xml:space="preserve"> J</w:t>
      </w:r>
      <w:r w:rsidR="008D1D09" w:rsidRPr="00FC1D84">
        <w:rPr>
          <w:rFonts w:asciiTheme="minorHAnsi" w:hAnsiTheme="minorHAnsi"/>
          <w:sz w:val="22"/>
          <w:szCs w:val="22"/>
          <w:lang w:eastAsia="en-US"/>
        </w:rPr>
        <w:t>.</w:t>
      </w:r>
      <w:r w:rsidRPr="00FC1D84">
        <w:rPr>
          <w:rFonts w:asciiTheme="minorHAnsi" w:hAnsiTheme="minorHAnsi"/>
          <w:sz w:val="22"/>
          <w:szCs w:val="22"/>
          <w:lang w:eastAsia="en-US"/>
        </w:rPr>
        <w:t>D</w:t>
      </w:r>
      <w:r w:rsidR="008D1D09" w:rsidRPr="00FC1D84">
        <w:rPr>
          <w:rFonts w:asciiTheme="minorHAnsi" w:hAnsiTheme="minorHAnsi"/>
          <w:sz w:val="22"/>
          <w:szCs w:val="22"/>
          <w:lang w:eastAsia="en-US"/>
        </w:rPr>
        <w:t>.</w:t>
      </w:r>
      <w:r w:rsidRPr="00FC1D84">
        <w:rPr>
          <w:rFonts w:asciiTheme="minorHAnsi" w:hAnsiTheme="minorHAnsi"/>
          <w:sz w:val="22"/>
          <w:szCs w:val="22"/>
          <w:lang w:eastAsia="en-US"/>
        </w:rPr>
        <w:t>,</w:t>
      </w:r>
      <w:r w:rsidR="008D1D09" w:rsidRPr="00FC1D84">
        <w:rPr>
          <w:rFonts w:asciiTheme="minorHAnsi" w:hAnsiTheme="minorHAnsi"/>
          <w:sz w:val="22"/>
          <w:szCs w:val="22"/>
          <w:lang w:eastAsia="en-US"/>
        </w:rPr>
        <w:t xml:space="preserve"> Walker, J. D., Whitfield C., Perry, B. D., … Giles, W.</w:t>
      </w:r>
      <w:r w:rsidRPr="00FC1D84">
        <w:rPr>
          <w:rFonts w:asciiTheme="minorHAnsi" w:hAnsiTheme="minorHAnsi"/>
          <w:sz w:val="22"/>
          <w:szCs w:val="22"/>
          <w:lang w:eastAsia="en-US"/>
        </w:rPr>
        <w:t xml:space="preserve"> (2006)</w:t>
      </w:r>
      <w:r w:rsidR="008D1D09" w:rsidRPr="00FC1D84">
        <w:rPr>
          <w:rFonts w:asciiTheme="minorHAnsi" w:hAnsiTheme="minorHAnsi"/>
          <w:sz w:val="22"/>
          <w:szCs w:val="22"/>
          <w:lang w:eastAsia="en-US"/>
        </w:rPr>
        <w:t>.</w:t>
      </w:r>
      <w:r w:rsidRPr="00FC1D84">
        <w:rPr>
          <w:rFonts w:asciiTheme="minorHAnsi" w:hAnsiTheme="minorHAnsi"/>
          <w:sz w:val="22"/>
          <w:szCs w:val="22"/>
          <w:lang w:eastAsia="en-US"/>
        </w:rPr>
        <w:t xml:space="preserve"> The enduring effects of abuse and related adverse experiences in childhood: a convergence of evidence from neurobiology and epidemiology. </w:t>
      </w:r>
      <w:r w:rsidRPr="00FC1D84">
        <w:rPr>
          <w:rFonts w:asciiTheme="minorHAnsi" w:hAnsiTheme="minorHAnsi"/>
          <w:i/>
          <w:sz w:val="22"/>
          <w:szCs w:val="22"/>
          <w:lang w:eastAsia="en-US"/>
        </w:rPr>
        <w:t>European Archives of Psychiatry Clinical Neuroscience, 256</w:t>
      </w:r>
      <w:r w:rsidRPr="00FC1D84">
        <w:rPr>
          <w:rFonts w:asciiTheme="minorHAnsi" w:hAnsiTheme="minorHAnsi"/>
          <w:sz w:val="22"/>
          <w:szCs w:val="22"/>
          <w:lang w:eastAsia="en-US"/>
        </w:rPr>
        <w:t xml:space="preserve">, 174 </w:t>
      </w:r>
      <w:r w:rsidRPr="00FC1D84">
        <w:rPr>
          <w:rFonts w:asciiTheme="minorHAnsi" w:hAnsiTheme="minorHAnsi" w:hint="eastAsia"/>
          <w:sz w:val="22"/>
          <w:szCs w:val="22"/>
          <w:lang w:eastAsia="en-US"/>
        </w:rPr>
        <w:t>–</w:t>
      </w:r>
      <w:r w:rsidRPr="00FC1D84">
        <w:rPr>
          <w:rFonts w:asciiTheme="minorHAnsi" w:hAnsiTheme="minorHAnsi"/>
          <w:sz w:val="22"/>
          <w:szCs w:val="22"/>
          <w:lang w:eastAsia="en-US"/>
        </w:rPr>
        <w:t xml:space="preserve"> 86.</w:t>
      </w:r>
    </w:p>
    <w:p w:rsidR="006E0F32" w:rsidRPr="00FC1D84" w:rsidRDefault="006E0F32" w:rsidP="00FC1D84">
      <w:pPr>
        <w:spacing w:line="360" w:lineRule="auto"/>
        <w:rPr>
          <w:rFonts w:asciiTheme="minorHAnsi" w:hAnsiTheme="minorHAnsi"/>
          <w:spacing w:val="5"/>
          <w:sz w:val="22"/>
          <w:szCs w:val="22"/>
          <w:lang w:eastAsia="en-US"/>
        </w:rPr>
      </w:pPr>
      <w:proofErr w:type="spellStart"/>
      <w:proofErr w:type="gramStart"/>
      <w:r w:rsidRPr="00FC1D84">
        <w:rPr>
          <w:rFonts w:asciiTheme="minorHAnsi" w:hAnsiTheme="minorHAnsi"/>
          <w:spacing w:val="5"/>
          <w:sz w:val="22"/>
          <w:szCs w:val="22"/>
          <w:lang w:eastAsia="en-US"/>
        </w:rPr>
        <w:t>Anda</w:t>
      </w:r>
      <w:proofErr w:type="spellEnd"/>
      <w:r w:rsidRPr="00FC1D84">
        <w:rPr>
          <w:rFonts w:asciiTheme="minorHAnsi" w:hAnsiTheme="minorHAnsi"/>
          <w:spacing w:val="5"/>
          <w:sz w:val="22"/>
          <w:szCs w:val="22"/>
          <w:lang w:eastAsia="en-US"/>
        </w:rPr>
        <w:t>, R.F.</w:t>
      </w:r>
      <w:r w:rsidRPr="00FC1D84">
        <w:rPr>
          <w:rFonts w:asciiTheme="minorHAnsi" w:hAnsiTheme="minorHAnsi"/>
          <w:spacing w:val="5"/>
          <w:sz w:val="22"/>
          <w:szCs w:val="22"/>
          <w:shd w:val="clear" w:color="auto" w:fill="FFFFFF"/>
          <w:lang w:eastAsia="en-US"/>
        </w:rPr>
        <w:t>, </w:t>
      </w:r>
      <w:proofErr w:type="spellStart"/>
      <w:r w:rsidRPr="00FC1D84">
        <w:rPr>
          <w:rFonts w:asciiTheme="minorHAnsi" w:hAnsiTheme="minorHAnsi"/>
          <w:spacing w:val="5"/>
          <w:sz w:val="22"/>
          <w:szCs w:val="22"/>
          <w:lang w:eastAsia="en-US"/>
        </w:rPr>
        <w:t>Butchart</w:t>
      </w:r>
      <w:proofErr w:type="spellEnd"/>
      <w:r w:rsidRPr="00FC1D84">
        <w:rPr>
          <w:rFonts w:asciiTheme="minorHAnsi" w:hAnsiTheme="minorHAnsi"/>
          <w:spacing w:val="5"/>
          <w:sz w:val="22"/>
          <w:szCs w:val="22"/>
          <w:lang w:eastAsia="en-US"/>
        </w:rPr>
        <w:t>, A.</w:t>
      </w:r>
      <w:r w:rsidRPr="00FC1D84">
        <w:rPr>
          <w:rFonts w:asciiTheme="minorHAnsi" w:hAnsiTheme="minorHAnsi"/>
          <w:spacing w:val="5"/>
          <w:sz w:val="22"/>
          <w:szCs w:val="22"/>
          <w:shd w:val="clear" w:color="auto" w:fill="FFFFFF"/>
          <w:lang w:eastAsia="en-US"/>
        </w:rPr>
        <w:t>, </w:t>
      </w:r>
      <w:proofErr w:type="spellStart"/>
      <w:r w:rsidRPr="00FC1D84">
        <w:rPr>
          <w:rFonts w:asciiTheme="minorHAnsi" w:hAnsiTheme="minorHAnsi"/>
          <w:spacing w:val="5"/>
          <w:sz w:val="22"/>
          <w:szCs w:val="22"/>
          <w:lang w:eastAsia="en-US"/>
        </w:rPr>
        <w:t>Felitti</w:t>
      </w:r>
      <w:proofErr w:type="spellEnd"/>
      <w:r w:rsidRPr="00FC1D84">
        <w:rPr>
          <w:rFonts w:asciiTheme="minorHAnsi" w:hAnsiTheme="minorHAnsi"/>
          <w:spacing w:val="5"/>
          <w:sz w:val="22"/>
          <w:szCs w:val="22"/>
          <w:lang w:eastAsia="en-US"/>
        </w:rPr>
        <w:t>, V.J.</w:t>
      </w:r>
      <w:r w:rsidRPr="00FC1D84">
        <w:rPr>
          <w:rFonts w:asciiTheme="minorHAnsi" w:hAnsiTheme="minorHAnsi"/>
          <w:spacing w:val="5"/>
          <w:sz w:val="22"/>
          <w:szCs w:val="22"/>
          <w:shd w:val="clear" w:color="auto" w:fill="FFFFFF"/>
          <w:lang w:eastAsia="en-US"/>
        </w:rPr>
        <w:t> </w:t>
      </w:r>
      <w:r w:rsidR="008D1D09" w:rsidRPr="00FC1D84">
        <w:rPr>
          <w:rFonts w:asciiTheme="minorHAnsi" w:hAnsiTheme="minorHAnsi"/>
          <w:spacing w:val="5"/>
          <w:sz w:val="22"/>
          <w:szCs w:val="22"/>
          <w:shd w:val="clear" w:color="auto" w:fill="FFFFFF"/>
          <w:lang w:eastAsia="en-US"/>
        </w:rPr>
        <w:t>&amp; </w:t>
      </w:r>
      <w:r w:rsidRPr="00FC1D84">
        <w:rPr>
          <w:rFonts w:asciiTheme="minorHAnsi" w:hAnsiTheme="minorHAnsi"/>
          <w:spacing w:val="5"/>
          <w:sz w:val="22"/>
          <w:szCs w:val="22"/>
          <w:lang w:eastAsia="en-US"/>
        </w:rPr>
        <w:t>Brown, D.W.</w:t>
      </w:r>
      <w:r w:rsidRPr="00FC1D84">
        <w:rPr>
          <w:rFonts w:asciiTheme="minorHAnsi" w:hAnsiTheme="minorHAnsi"/>
          <w:spacing w:val="5"/>
          <w:sz w:val="22"/>
          <w:szCs w:val="22"/>
          <w:shd w:val="clear" w:color="auto" w:fill="FFFFFF"/>
          <w:lang w:eastAsia="en-US"/>
        </w:rPr>
        <w:t> (</w:t>
      </w:r>
      <w:r w:rsidRPr="00FC1D84">
        <w:rPr>
          <w:rFonts w:asciiTheme="minorHAnsi" w:hAnsiTheme="minorHAnsi"/>
          <w:spacing w:val="5"/>
          <w:sz w:val="22"/>
          <w:szCs w:val="22"/>
          <w:lang w:eastAsia="en-US"/>
        </w:rPr>
        <w:t>2010</w:t>
      </w:r>
      <w:r w:rsidRPr="00FC1D84">
        <w:rPr>
          <w:rFonts w:asciiTheme="minorHAnsi" w:hAnsiTheme="minorHAnsi"/>
          <w:spacing w:val="5"/>
          <w:sz w:val="22"/>
          <w:szCs w:val="22"/>
          <w:shd w:val="clear" w:color="auto" w:fill="FFFFFF"/>
          <w:lang w:eastAsia="en-US"/>
        </w:rPr>
        <w:t>)</w:t>
      </w:r>
      <w:r w:rsidR="008D1D09" w:rsidRPr="00FC1D84">
        <w:rPr>
          <w:rFonts w:asciiTheme="minorHAnsi" w:hAnsiTheme="minorHAnsi"/>
          <w:spacing w:val="5"/>
          <w:sz w:val="22"/>
          <w:szCs w:val="22"/>
          <w:shd w:val="clear" w:color="auto" w:fill="FFFFFF"/>
          <w:lang w:eastAsia="en-US"/>
        </w:rPr>
        <w:t>.</w:t>
      </w:r>
      <w:proofErr w:type="gramEnd"/>
      <w:r w:rsidRPr="00FC1D84">
        <w:rPr>
          <w:rFonts w:asciiTheme="minorHAnsi" w:hAnsiTheme="minorHAnsi"/>
          <w:spacing w:val="5"/>
          <w:sz w:val="22"/>
          <w:szCs w:val="22"/>
          <w:shd w:val="clear" w:color="auto" w:fill="FFFFFF"/>
          <w:lang w:eastAsia="en-US"/>
        </w:rPr>
        <w:t xml:space="preserve"> </w:t>
      </w:r>
      <w:proofErr w:type="gramStart"/>
      <w:r w:rsidRPr="00FC1D84">
        <w:rPr>
          <w:rFonts w:asciiTheme="minorHAnsi" w:hAnsiTheme="minorHAnsi"/>
          <w:spacing w:val="5"/>
          <w:sz w:val="22"/>
          <w:szCs w:val="22"/>
          <w:lang w:eastAsia="en-US"/>
        </w:rPr>
        <w:t>Building a framework for global surveillance of the public health: implications of adverse childhood experiences</w:t>
      </w:r>
      <w:r w:rsidR="008D1D09" w:rsidRPr="00FC1D84">
        <w:rPr>
          <w:rFonts w:asciiTheme="minorHAnsi" w:hAnsiTheme="minorHAnsi"/>
          <w:spacing w:val="5"/>
          <w:sz w:val="22"/>
          <w:szCs w:val="22"/>
          <w:lang w:eastAsia="en-US"/>
        </w:rPr>
        <w:t>.</w:t>
      </w:r>
      <w:proofErr w:type="gramEnd"/>
      <w:r w:rsidRPr="00FC1D84">
        <w:rPr>
          <w:rFonts w:asciiTheme="minorHAnsi" w:hAnsiTheme="minorHAnsi"/>
          <w:spacing w:val="5"/>
          <w:sz w:val="22"/>
          <w:szCs w:val="22"/>
          <w:shd w:val="clear" w:color="auto" w:fill="FFFFFF"/>
          <w:lang w:eastAsia="en-US"/>
        </w:rPr>
        <w:t xml:space="preserve"> </w:t>
      </w:r>
      <w:r w:rsidRPr="00FC1D84">
        <w:rPr>
          <w:rFonts w:asciiTheme="minorHAnsi" w:hAnsiTheme="minorHAnsi"/>
          <w:i/>
          <w:spacing w:val="5"/>
          <w:sz w:val="22"/>
          <w:szCs w:val="22"/>
          <w:shd w:val="clear" w:color="auto" w:fill="FFFFFF"/>
          <w:lang w:eastAsia="en-US"/>
        </w:rPr>
        <w:t>Preventive Medicine, 39</w:t>
      </w:r>
      <w:r w:rsidRPr="00FC1D84">
        <w:rPr>
          <w:rFonts w:asciiTheme="minorHAnsi" w:hAnsiTheme="minorHAnsi"/>
          <w:spacing w:val="5"/>
          <w:sz w:val="22"/>
          <w:szCs w:val="22"/>
          <w:shd w:val="clear" w:color="auto" w:fill="FFFFFF"/>
          <w:lang w:eastAsia="en-US"/>
        </w:rPr>
        <w:t>(1), </w:t>
      </w:r>
      <w:r w:rsidRPr="00FC1D84">
        <w:rPr>
          <w:rFonts w:asciiTheme="minorHAnsi" w:hAnsiTheme="minorHAnsi"/>
          <w:spacing w:val="5"/>
          <w:sz w:val="22"/>
          <w:szCs w:val="22"/>
          <w:lang w:eastAsia="en-US"/>
        </w:rPr>
        <w:t>93</w:t>
      </w:r>
      <w:r w:rsidRPr="00FC1D84">
        <w:rPr>
          <w:rFonts w:asciiTheme="minorHAnsi" w:hAnsiTheme="minorHAnsi"/>
          <w:spacing w:val="5"/>
          <w:sz w:val="22"/>
          <w:szCs w:val="22"/>
          <w:shd w:val="clear" w:color="auto" w:fill="FFFFFF"/>
          <w:lang w:eastAsia="en-US"/>
        </w:rPr>
        <w:t>-9</w:t>
      </w:r>
      <w:r w:rsidRPr="00FC1D84">
        <w:rPr>
          <w:rFonts w:asciiTheme="minorHAnsi" w:hAnsiTheme="minorHAnsi"/>
          <w:spacing w:val="5"/>
          <w:sz w:val="22"/>
          <w:szCs w:val="22"/>
          <w:lang w:eastAsia="en-US"/>
        </w:rPr>
        <w:t>8</w:t>
      </w:r>
      <w:r w:rsidR="008D1D09" w:rsidRPr="00FC1D84">
        <w:rPr>
          <w:rFonts w:asciiTheme="minorHAnsi" w:hAnsiTheme="minorHAnsi"/>
          <w:spacing w:val="5"/>
          <w:sz w:val="22"/>
          <w:szCs w:val="22"/>
          <w:lang w:eastAsia="en-US"/>
        </w:rPr>
        <w:t>.</w:t>
      </w:r>
    </w:p>
    <w:p w:rsidR="006E0F32" w:rsidRPr="00FC1D84" w:rsidRDefault="006E0F32" w:rsidP="00FC1D84">
      <w:pPr>
        <w:spacing w:line="360" w:lineRule="auto"/>
        <w:rPr>
          <w:rFonts w:asciiTheme="minorHAnsi" w:hAnsiTheme="minorHAnsi"/>
          <w:sz w:val="22"/>
          <w:szCs w:val="22"/>
          <w:lang w:eastAsia="en-US"/>
        </w:rPr>
      </w:pPr>
    </w:p>
    <w:p w:rsidR="00510086" w:rsidRPr="00FC1D84" w:rsidRDefault="00880901" w:rsidP="00FC1D84">
      <w:pPr>
        <w:widowControl w:val="0"/>
        <w:autoSpaceDE w:val="0"/>
        <w:autoSpaceDN w:val="0"/>
        <w:adjustRightInd w:val="0"/>
        <w:spacing w:line="360" w:lineRule="auto"/>
        <w:rPr>
          <w:rFonts w:asciiTheme="minorHAnsi" w:hAnsiTheme="minorHAnsi"/>
          <w:sz w:val="22"/>
          <w:szCs w:val="22"/>
          <w:lang w:val="en-US"/>
        </w:rPr>
      </w:pPr>
      <w:proofErr w:type="gramStart"/>
      <w:r w:rsidRPr="00FC1D84">
        <w:rPr>
          <w:rFonts w:asciiTheme="minorHAnsi" w:hAnsiTheme="minorHAnsi"/>
          <w:sz w:val="22"/>
          <w:szCs w:val="22"/>
          <w:lang w:val="en-US"/>
        </w:rPr>
        <w:t>Ashcraft, L. &amp; Anthony, W. (2008).</w:t>
      </w:r>
      <w:proofErr w:type="gramEnd"/>
      <w:r w:rsidRPr="00FC1D84">
        <w:rPr>
          <w:rFonts w:asciiTheme="minorHAnsi" w:hAnsiTheme="minorHAnsi"/>
          <w:sz w:val="22"/>
          <w:szCs w:val="22"/>
          <w:lang w:val="en-US"/>
        </w:rPr>
        <w:t xml:space="preserve"> </w:t>
      </w:r>
      <w:proofErr w:type="gramStart"/>
      <w:r w:rsidRPr="00FC1D84">
        <w:rPr>
          <w:rFonts w:asciiTheme="minorHAnsi" w:hAnsiTheme="minorHAnsi"/>
          <w:sz w:val="22"/>
          <w:szCs w:val="22"/>
          <w:lang w:val="en-US"/>
        </w:rPr>
        <w:t>Eliminating seclusion and restraint in recovery-oriented crisis services.</w:t>
      </w:r>
      <w:proofErr w:type="gramEnd"/>
      <w:r w:rsidRPr="00FC1D84">
        <w:rPr>
          <w:rFonts w:asciiTheme="minorHAnsi" w:hAnsiTheme="minorHAnsi"/>
          <w:sz w:val="22"/>
          <w:szCs w:val="22"/>
          <w:lang w:val="en-US"/>
        </w:rPr>
        <w:t xml:space="preserve"> </w:t>
      </w:r>
      <w:r w:rsidRPr="00FC1D84">
        <w:rPr>
          <w:rFonts w:asciiTheme="minorHAnsi" w:hAnsiTheme="minorHAnsi"/>
          <w:i/>
          <w:iCs/>
          <w:sz w:val="22"/>
          <w:szCs w:val="22"/>
          <w:lang w:val="en-US"/>
        </w:rPr>
        <w:t>Psychiatric Services</w:t>
      </w:r>
      <w:r w:rsidRPr="00FC1D84">
        <w:rPr>
          <w:rFonts w:asciiTheme="minorHAnsi" w:hAnsiTheme="minorHAnsi"/>
          <w:sz w:val="22"/>
          <w:szCs w:val="22"/>
          <w:lang w:val="en-US"/>
        </w:rPr>
        <w:t xml:space="preserve">, </w:t>
      </w:r>
      <w:r w:rsidRPr="00FC1D84">
        <w:rPr>
          <w:rFonts w:asciiTheme="minorHAnsi" w:hAnsiTheme="minorHAnsi"/>
          <w:i/>
          <w:iCs/>
          <w:sz w:val="22"/>
          <w:szCs w:val="22"/>
          <w:lang w:val="en-US"/>
        </w:rPr>
        <w:t xml:space="preserve">59 </w:t>
      </w:r>
      <w:r w:rsidRPr="00FC1D84">
        <w:rPr>
          <w:rFonts w:asciiTheme="minorHAnsi" w:hAnsiTheme="minorHAnsi"/>
          <w:sz w:val="22"/>
          <w:szCs w:val="22"/>
          <w:lang w:val="en-US"/>
        </w:rPr>
        <w:t xml:space="preserve">(10), 1198–1202. </w:t>
      </w:r>
    </w:p>
    <w:p w:rsidR="00D50CCF" w:rsidRPr="00FC1D84" w:rsidRDefault="00D50CCF" w:rsidP="00FC1D84">
      <w:pPr>
        <w:spacing w:line="360" w:lineRule="auto"/>
        <w:rPr>
          <w:rFonts w:asciiTheme="minorHAnsi" w:hAnsiTheme="minorHAnsi"/>
          <w:sz w:val="22"/>
          <w:szCs w:val="22"/>
        </w:rPr>
      </w:pPr>
    </w:p>
    <w:p w:rsidR="008D1D09" w:rsidRPr="00FC1D84" w:rsidRDefault="008D1D09" w:rsidP="00FC1D84">
      <w:pPr>
        <w:spacing w:after="240" w:line="360" w:lineRule="auto"/>
        <w:rPr>
          <w:rFonts w:asciiTheme="minorHAnsi" w:hAnsiTheme="minorHAnsi"/>
          <w:i/>
          <w:sz w:val="22"/>
          <w:szCs w:val="22"/>
        </w:rPr>
      </w:pPr>
      <w:proofErr w:type="gramStart"/>
      <w:r w:rsidRPr="00FC1D84">
        <w:rPr>
          <w:rFonts w:asciiTheme="minorHAnsi" w:hAnsiTheme="minorHAnsi"/>
          <w:sz w:val="22"/>
          <w:szCs w:val="22"/>
        </w:rPr>
        <w:t>Ashton, K., Bellis, M., &amp; Hughes, K. (2016).</w:t>
      </w:r>
      <w:proofErr w:type="gramEnd"/>
      <w:r w:rsidRPr="00FC1D84">
        <w:rPr>
          <w:rFonts w:asciiTheme="minorHAnsi" w:hAnsiTheme="minorHAnsi"/>
          <w:sz w:val="22"/>
          <w:szCs w:val="22"/>
        </w:rPr>
        <w:t xml:space="preserve"> Adverse childhood experiences and their association with health-harming behaviours and mental wellbeing in the Welsh adult population: a national cross-sectional survey. </w:t>
      </w:r>
      <w:proofErr w:type="gramStart"/>
      <w:r w:rsidRPr="00FC1D84">
        <w:rPr>
          <w:rFonts w:asciiTheme="minorHAnsi" w:hAnsiTheme="minorHAnsi"/>
          <w:i/>
          <w:sz w:val="22"/>
          <w:szCs w:val="22"/>
        </w:rPr>
        <w:t>The Lancet, 388</w:t>
      </w:r>
      <w:r w:rsidRPr="00FC1D84">
        <w:rPr>
          <w:rFonts w:asciiTheme="minorHAnsi" w:hAnsiTheme="minorHAnsi"/>
          <w:sz w:val="22"/>
          <w:szCs w:val="22"/>
        </w:rPr>
        <w:t>, S21.</w:t>
      </w:r>
      <w:proofErr w:type="gramEnd"/>
    </w:p>
    <w:p w:rsidR="00FC1D84" w:rsidRPr="00FC1D84" w:rsidRDefault="00FC1D84" w:rsidP="00FC1D84">
      <w:pPr>
        <w:spacing w:after="240" w:line="360" w:lineRule="auto"/>
        <w:rPr>
          <w:rFonts w:asciiTheme="minorHAnsi" w:hAnsiTheme="minorHAnsi"/>
          <w:sz w:val="22"/>
          <w:szCs w:val="22"/>
          <w:shd w:val="clear" w:color="auto" w:fill="FFFFFF"/>
        </w:rPr>
      </w:pPr>
      <w:r w:rsidRPr="00FC1D84">
        <w:rPr>
          <w:rStyle w:val="nlmstring-name"/>
          <w:rFonts w:asciiTheme="minorHAnsi" w:hAnsiTheme="minorHAnsi" w:cs="Arial"/>
          <w:spacing w:val="5"/>
          <w:sz w:val="22"/>
          <w:szCs w:val="22"/>
          <w:shd w:val="clear" w:color="auto" w:fill="FFFFFF"/>
        </w:rPr>
        <w:t>Bloom, S.</w:t>
      </w:r>
      <w:r w:rsidRPr="00FC1D84">
        <w:rPr>
          <w:rFonts w:asciiTheme="minorHAnsi" w:hAnsiTheme="minorHAnsi" w:cs="Arial"/>
          <w:spacing w:val="5"/>
          <w:sz w:val="22"/>
          <w:szCs w:val="22"/>
          <w:shd w:val="clear" w:color="auto" w:fill="FFFFFF"/>
        </w:rPr>
        <w:t> (</w:t>
      </w:r>
      <w:r w:rsidRPr="00FC1D84">
        <w:rPr>
          <w:rStyle w:val="nlmyear"/>
          <w:rFonts w:asciiTheme="minorHAnsi" w:hAnsiTheme="minorHAnsi" w:cs="Arial"/>
          <w:spacing w:val="5"/>
          <w:sz w:val="22"/>
          <w:szCs w:val="22"/>
          <w:shd w:val="clear" w:color="auto" w:fill="FFFFFF"/>
        </w:rPr>
        <w:t>2006</w:t>
      </w:r>
      <w:r w:rsidRPr="00FC1D84">
        <w:rPr>
          <w:rFonts w:asciiTheme="minorHAnsi" w:hAnsiTheme="minorHAnsi" w:cs="Arial"/>
          <w:spacing w:val="5"/>
          <w:sz w:val="22"/>
          <w:szCs w:val="22"/>
          <w:shd w:val="clear" w:color="auto" w:fill="FFFFFF"/>
        </w:rPr>
        <w:t xml:space="preserve">). </w:t>
      </w:r>
      <w:r w:rsidRPr="00FC1D84">
        <w:rPr>
          <w:rStyle w:val="nlmarticle-title"/>
          <w:rFonts w:asciiTheme="minorHAnsi" w:hAnsiTheme="minorHAnsi" w:cs="Arial"/>
          <w:i/>
          <w:spacing w:val="5"/>
          <w:sz w:val="22"/>
          <w:szCs w:val="22"/>
          <w:shd w:val="clear" w:color="auto" w:fill="FFFFFF"/>
        </w:rPr>
        <w:t>Human service systems and organizational stress: thinking and feeling our way out of existing organizational dilemmas</w:t>
      </w:r>
      <w:r w:rsidRPr="00FC1D84">
        <w:rPr>
          <w:rFonts w:asciiTheme="minorHAnsi" w:hAnsiTheme="minorHAnsi" w:cs="Arial"/>
          <w:spacing w:val="5"/>
          <w:sz w:val="22"/>
          <w:szCs w:val="22"/>
          <w:shd w:val="clear" w:color="auto" w:fill="FFFFFF"/>
        </w:rPr>
        <w:t>. Philadelphia: Report for the Trauma Task Force. </w:t>
      </w:r>
    </w:p>
    <w:p w:rsidR="008D1D09" w:rsidRPr="00FC1D84" w:rsidRDefault="008D1D09" w:rsidP="00FC1D84">
      <w:pPr>
        <w:spacing w:after="240" w:line="360" w:lineRule="auto"/>
        <w:rPr>
          <w:rFonts w:asciiTheme="minorHAnsi" w:hAnsiTheme="minorHAnsi"/>
          <w:sz w:val="22"/>
          <w:szCs w:val="22"/>
          <w:shd w:val="clear" w:color="auto" w:fill="FFFFFF"/>
        </w:rPr>
      </w:pPr>
      <w:r w:rsidRPr="00FC1D84">
        <w:rPr>
          <w:rFonts w:asciiTheme="minorHAnsi" w:hAnsiTheme="minorHAnsi"/>
          <w:sz w:val="22"/>
          <w:szCs w:val="22"/>
          <w:shd w:val="clear" w:color="auto" w:fill="FFFFFF"/>
        </w:rPr>
        <w:lastRenderedPageBreak/>
        <w:t>Care Quality Commission (2014). </w:t>
      </w:r>
      <w:proofErr w:type="gramStart"/>
      <w:r w:rsidRPr="00FC1D84">
        <w:rPr>
          <w:rStyle w:val="ref-journal"/>
          <w:rFonts w:asciiTheme="minorHAnsi" w:hAnsiTheme="minorHAnsi"/>
          <w:i/>
          <w:sz w:val="22"/>
          <w:szCs w:val="22"/>
          <w:shd w:val="clear" w:color="auto" w:fill="FFFFFF"/>
        </w:rPr>
        <w:t>Monitoring the Mental Health Act in 2012/13</w:t>
      </w:r>
      <w:r w:rsidRPr="00FC1D84">
        <w:rPr>
          <w:rFonts w:asciiTheme="minorHAnsi" w:hAnsiTheme="minorHAnsi"/>
          <w:sz w:val="22"/>
          <w:szCs w:val="22"/>
          <w:shd w:val="clear" w:color="auto" w:fill="FFFFFF"/>
        </w:rPr>
        <w:t>.</w:t>
      </w:r>
      <w:proofErr w:type="gramEnd"/>
      <w:r w:rsidRPr="00FC1D84">
        <w:rPr>
          <w:rFonts w:asciiTheme="minorHAnsi" w:hAnsiTheme="minorHAnsi"/>
          <w:sz w:val="22"/>
          <w:szCs w:val="22"/>
          <w:shd w:val="clear" w:color="auto" w:fill="FFFFFF"/>
        </w:rPr>
        <w:t xml:space="preserve"> </w:t>
      </w:r>
      <w:proofErr w:type="gramStart"/>
      <w:r w:rsidRPr="00FC1D84">
        <w:rPr>
          <w:rFonts w:asciiTheme="minorHAnsi" w:hAnsiTheme="minorHAnsi"/>
          <w:sz w:val="22"/>
          <w:szCs w:val="22"/>
          <w:shd w:val="clear" w:color="auto" w:fill="FFFFFF"/>
        </w:rPr>
        <w:t>CQC.</w:t>
      </w:r>
      <w:proofErr w:type="gramEnd"/>
    </w:p>
    <w:p w:rsidR="00C321C7" w:rsidRPr="00FC1D84" w:rsidRDefault="00C321C7" w:rsidP="009422F8">
      <w:pPr>
        <w:spacing w:line="360" w:lineRule="auto"/>
        <w:rPr>
          <w:rFonts w:asciiTheme="minorHAnsi" w:hAnsiTheme="minorHAnsi"/>
          <w:sz w:val="22"/>
          <w:szCs w:val="22"/>
        </w:rPr>
      </w:pPr>
      <w:r w:rsidRPr="00FC1D84">
        <w:rPr>
          <w:rFonts w:asciiTheme="minorHAnsi" w:hAnsiTheme="minorHAnsi"/>
          <w:sz w:val="22"/>
          <w:szCs w:val="22"/>
        </w:rPr>
        <w:t>Cooke, A</w:t>
      </w:r>
      <w:r w:rsidR="008D1D09" w:rsidRPr="00FC1D84">
        <w:rPr>
          <w:rFonts w:asciiTheme="minorHAnsi" w:hAnsiTheme="minorHAnsi"/>
          <w:sz w:val="22"/>
          <w:szCs w:val="22"/>
        </w:rPr>
        <w:t>.</w:t>
      </w:r>
      <w:r w:rsidRPr="00FC1D84">
        <w:rPr>
          <w:rFonts w:asciiTheme="minorHAnsi" w:hAnsiTheme="minorHAnsi"/>
          <w:sz w:val="22"/>
          <w:szCs w:val="22"/>
        </w:rPr>
        <w:t xml:space="preserve"> (2016)</w:t>
      </w:r>
      <w:r w:rsidR="008D1D09" w:rsidRPr="00FC1D84">
        <w:rPr>
          <w:rFonts w:asciiTheme="minorHAnsi" w:hAnsiTheme="minorHAnsi"/>
          <w:sz w:val="22"/>
          <w:szCs w:val="22"/>
        </w:rPr>
        <w:t>.</w:t>
      </w:r>
      <w:r w:rsidRPr="00FC1D84">
        <w:rPr>
          <w:rFonts w:asciiTheme="minorHAnsi" w:hAnsiTheme="minorHAnsi"/>
          <w:sz w:val="22"/>
          <w:szCs w:val="22"/>
        </w:rPr>
        <w:t xml:space="preserve"> </w:t>
      </w:r>
      <w:proofErr w:type="gramStart"/>
      <w:r w:rsidRPr="00FC1D84">
        <w:rPr>
          <w:rFonts w:asciiTheme="minorHAnsi" w:hAnsiTheme="minorHAnsi"/>
          <w:sz w:val="22"/>
          <w:szCs w:val="22"/>
        </w:rPr>
        <w:t>Changing society’s whole approach to psychosis</w:t>
      </w:r>
      <w:r w:rsidR="008D1D09" w:rsidRPr="00FC1D84">
        <w:rPr>
          <w:rFonts w:asciiTheme="minorHAnsi" w:hAnsiTheme="minorHAnsi"/>
          <w:sz w:val="22"/>
          <w:szCs w:val="22"/>
        </w:rPr>
        <w:t>.</w:t>
      </w:r>
      <w:proofErr w:type="gramEnd"/>
      <w:r w:rsidRPr="00FC1D84">
        <w:rPr>
          <w:rFonts w:asciiTheme="minorHAnsi" w:hAnsiTheme="minorHAnsi"/>
          <w:sz w:val="22"/>
          <w:szCs w:val="22"/>
        </w:rPr>
        <w:t xml:space="preserve"> </w:t>
      </w:r>
      <w:r w:rsidRPr="00FC1D84">
        <w:rPr>
          <w:rFonts w:asciiTheme="minorHAnsi" w:hAnsiTheme="minorHAnsi"/>
          <w:i/>
          <w:sz w:val="22"/>
          <w:szCs w:val="22"/>
        </w:rPr>
        <w:t>Journal of Mental Health, 25</w:t>
      </w:r>
      <w:r w:rsidR="009422F8" w:rsidRPr="00FC1D84">
        <w:rPr>
          <w:rFonts w:asciiTheme="minorHAnsi" w:hAnsiTheme="minorHAnsi"/>
          <w:sz w:val="22"/>
          <w:szCs w:val="22"/>
        </w:rPr>
        <w:t>(</w:t>
      </w:r>
      <w:r w:rsidRPr="00FC1D84">
        <w:rPr>
          <w:rFonts w:asciiTheme="minorHAnsi" w:hAnsiTheme="minorHAnsi"/>
          <w:sz w:val="22"/>
          <w:szCs w:val="22"/>
        </w:rPr>
        <w:t>4</w:t>
      </w:r>
      <w:r w:rsidR="009422F8" w:rsidRPr="00FC1D84">
        <w:rPr>
          <w:rFonts w:asciiTheme="minorHAnsi" w:hAnsiTheme="minorHAnsi"/>
          <w:sz w:val="22"/>
          <w:szCs w:val="22"/>
        </w:rPr>
        <w:t>)</w:t>
      </w:r>
      <w:r w:rsidRPr="00FC1D84">
        <w:rPr>
          <w:rFonts w:asciiTheme="minorHAnsi" w:hAnsiTheme="minorHAnsi"/>
          <w:sz w:val="22"/>
          <w:szCs w:val="22"/>
        </w:rPr>
        <w:t>, 287-290.</w:t>
      </w:r>
    </w:p>
    <w:p w:rsidR="00D50CCF" w:rsidRPr="00FC1D84" w:rsidRDefault="00D50CCF" w:rsidP="009422F8">
      <w:pPr>
        <w:spacing w:line="360" w:lineRule="auto"/>
        <w:rPr>
          <w:rFonts w:asciiTheme="minorHAnsi" w:hAnsiTheme="minorHAnsi"/>
          <w:sz w:val="22"/>
          <w:szCs w:val="22"/>
        </w:rPr>
      </w:pPr>
    </w:p>
    <w:p w:rsidR="00C321C7" w:rsidRPr="00FC1D84" w:rsidRDefault="00C321C7" w:rsidP="009422F8">
      <w:pPr>
        <w:spacing w:line="360" w:lineRule="auto"/>
        <w:rPr>
          <w:rFonts w:asciiTheme="minorHAnsi" w:hAnsiTheme="minorHAnsi"/>
          <w:sz w:val="22"/>
          <w:szCs w:val="22"/>
        </w:rPr>
      </w:pPr>
      <w:proofErr w:type="spellStart"/>
      <w:proofErr w:type="gramStart"/>
      <w:r w:rsidRPr="00FC1D84">
        <w:rPr>
          <w:rFonts w:asciiTheme="minorHAnsi" w:hAnsiTheme="minorHAnsi"/>
          <w:sz w:val="22"/>
          <w:szCs w:val="22"/>
        </w:rPr>
        <w:t>Cromby</w:t>
      </w:r>
      <w:proofErr w:type="spellEnd"/>
      <w:r w:rsidRPr="00FC1D84">
        <w:rPr>
          <w:rFonts w:asciiTheme="minorHAnsi" w:hAnsiTheme="minorHAnsi"/>
          <w:sz w:val="22"/>
          <w:szCs w:val="22"/>
        </w:rPr>
        <w:t>, J., Chung, E., Papadopoulos, D.</w:t>
      </w:r>
      <w:r w:rsidR="008D1D09" w:rsidRPr="00FC1D84">
        <w:rPr>
          <w:rFonts w:asciiTheme="minorHAnsi" w:hAnsiTheme="minorHAnsi"/>
          <w:sz w:val="22"/>
          <w:szCs w:val="22"/>
        </w:rPr>
        <w:t>,</w:t>
      </w:r>
      <w:r w:rsidRPr="00FC1D84">
        <w:rPr>
          <w:rFonts w:asciiTheme="minorHAnsi" w:hAnsiTheme="minorHAnsi"/>
          <w:sz w:val="22"/>
          <w:szCs w:val="22"/>
        </w:rPr>
        <w:t xml:space="preserve"> &amp; Talbot, C</w:t>
      </w:r>
      <w:r w:rsidR="008D1D09" w:rsidRPr="00FC1D84">
        <w:rPr>
          <w:rFonts w:asciiTheme="minorHAnsi" w:hAnsiTheme="minorHAnsi"/>
          <w:sz w:val="22"/>
          <w:szCs w:val="22"/>
        </w:rPr>
        <w:t>.</w:t>
      </w:r>
      <w:r w:rsidRPr="00FC1D84">
        <w:rPr>
          <w:rFonts w:asciiTheme="minorHAnsi" w:hAnsiTheme="minorHAnsi"/>
          <w:sz w:val="22"/>
          <w:szCs w:val="22"/>
        </w:rPr>
        <w:t xml:space="preserve"> (2016)</w:t>
      </w:r>
      <w:r w:rsidR="008D1D09" w:rsidRPr="00FC1D84">
        <w:rPr>
          <w:rFonts w:asciiTheme="minorHAnsi" w:hAnsiTheme="minorHAnsi"/>
          <w:sz w:val="22"/>
          <w:szCs w:val="22"/>
        </w:rPr>
        <w:t>.</w:t>
      </w:r>
      <w:proofErr w:type="gramEnd"/>
      <w:r w:rsidRPr="00FC1D84">
        <w:rPr>
          <w:rFonts w:asciiTheme="minorHAnsi" w:hAnsiTheme="minorHAnsi"/>
          <w:sz w:val="22"/>
          <w:szCs w:val="22"/>
        </w:rPr>
        <w:t xml:space="preserve"> </w:t>
      </w:r>
      <w:proofErr w:type="gramStart"/>
      <w:r w:rsidRPr="00FC1D84">
        <w:rPr>
          <w:rFonts w:asciiTheme="minorHAnsi" w:hAnsiTheme="minorHAnsi"/>
          <w:sz w:val="22"/>
          <w:szCs w:val="22"/>
        </w:rPr>
        <w:t>Reviewing the epigenetics of schizophrenia</w:t>
      </w:r>
      <w:r w:rsidR="008D1D09" w:rsidRPr="00FC1D84">
        <w:rPr>
          <w:rFonts w:asciiTheme="minorHAnsi" w:hAnsiTheme="minorHAnsi"/>
          <w:sz w:val="22"/>
          <w:szCs w:val="22"/>
        </w:rPr>
        <w:t>.</w:t>
      </w:r>
      <w:proofErr w:type="gramEnd"/>
      <w:r w:rsidRPr="00FC1D84">
        <w:rPr>
          <w:rFonts w:asciiTheme="minorHAnsi" w:hAnsiTheme="minorHAnsi"/>
          <w:sz w:val="22"/>
          <w:szCs w:val="22"/>
        </w:rPr>
        <w:t xml:space="preserve"> </w:t>
      </w:r>
      <w:r w:rsidRPr="00FC1D84">
        <w:rPr>
          <w:rFonts w:asciiTheme="minorHAnsi" w:hAnsiTheme="minorHAnsi"/>
          <w:i/>
          <w:sz w:val="22"/>
          <w:szCs w:val="22"/>
        </w:rPr>
        <w:t>Journal of Mental Health</w:t>
      </w:r>
      <w:r w:rsidRPr="00FC1D84">
        <w:rPr>
          <w:rFonts w:asciiTheme="minorHAnsi" w:hAnsiTheme="minorHAnsi"/>
          <w:sz w:val="22"/>
          <w:szCs w:val="22"/>
        </w:rPr>
        <w:t xml:space="preserve">, DOI: 10.1080/09638237.2016.1207229 </w:t>
      </w:r>
    </w:p>
    <w:p w:rsidR="00377428" w:rsidRPr="00FC1D84" w:rsidRDefault="00377428" w:rsidP="009422F8">
      <w:pPr>
        <w:spacing w:line="360" w:lineRule="auto"/>
        <w:rPr>
          <w:rFonts w:asciiTheme="minorHAnsi" w:hAnsiTheme="minorHAnsi"/>
          <w:sz w:val="22"/>
          <w:szCs w:val="22"/>
        </w:rPr>
      </w:pPr>
    </w:p>
    <w:p w:rsidR="00377428" w:rsidRPr="00FC1D84" w:rsidRDefault="00377428" w:rsidP="00FC1D84">
      <w:pPr>
        <w:spacing w:line="360" w:lineRule="auto"/>
        <w:rPr>
          <w:rFonts w:asciiTheme="minorHAnsi" w:hAnsiTheme="minorHAnsi"/>
          <w:sz w:val="22"/>
          <w:szCs w:val="22"/>
          <w:lang w:eastAsia="en-US"/>
        </w:rPr>
      </w:pPr>
      <w:proofErr w:type="gramStart"/>
      <w:r w:rsidRPr="00FC1D84">
        <w:rPr>
          <w:rFonts w:asciiTheme="minorHAnsi" w:hAnsiTheme="minorHAnsi"/>
          <w:sz w:val="22"/>
          <w:szCs w:val="22"/>
        </w:rPr>
        <w:t>Cusack, P., Cusack, F., McAndrew, S., McKeown, M. &amp; Duxbury, J. (2018)</w:t>
      </w:r>
      <w:r w:rsidR="008D1D09" w:rsidRPr="00FC1D84">
        <w:rPr>
          <w:rFonts w:asciiTheme="minorHAnsi" w:hAnsiTheme="minorHAnsi"/>
          <w:sz w:val="22"/>
          <w:szCs w:val="22"/>
        </w:rPr>
        <w:t>.</w:t>
      </w:r>
      <w:proofErr w:type="gramEnd"/>
      <w:r w:rsidRPr="00FC1D84">
        <w:rPr>
          <w:rFonts w:asciiTheme="minorHAnsi" w:hAnsiTheme="minorHAnsi"/>
          <w:sz w:val="22"/>
          <w:szCs w:val="22"/>
        </w:rPr>
        <w:t xml:space="preserve"> </w:t>
      </w:r>
      <w:proofErr w:type="gramStart"/>
      <w:r w:rsidRPr="00FC1D84">
        <w:rPr>
          <w:rFonts w:asciiTheme="minorHAnsi" w:hAnsiTheme="minorHAnsi"/>
          <w:sz w:val="22"/>
          <w:szCs w:val="22"/>
        </w:rPr>
        <w:t>An integrative review exploring physical and psychological harm inherent in using restraint in mental health inpatient settings.</w:t>
      </w:r>
      <w:proofErr w:type="gramEnd"/>
      <w:r w:rsidRPr="00FC1D84">
        <w:rPr>
          <w:rFonts w:asciiTheme="minorHAnsi" w:hAnsiTheme="minorHAnsi"/>
          <w:sz w:val="22"/>
          <w:szCs w:val="22"/>
        </w:rPr>
        <w:t xml:space="preserve"> </w:t>
      </w:r>
      <w:r w:rsidRPr="00FC1D84">
        <w:rPr>
          <w:rFonts w:asciiTheme="minorHAnsi" w:hAnsiTheme="minorHAnsi"/>
          <w:i/>
          <w:sz w:val="22"/>
          <w:szCs w:val="22"/>
        </w:rPr>
        <w:t xml:space="preserve">International Journal of Mental Health Nursing, </w:t>
      </w:r>
      <w:proofErr w:type="spellStart"/>
      <w:r w:rsidRPr="00FC1D84">
        <w:rPr>
          <w:rFonts w:asciiTheme="minorHAnsi" w:hAnsiTheme="minorHAnsi" w:cs="Arial"/>
          <w:sz w:val="22"/>
          <w:szCs w:val="22"/>
          <w:shd w:val="clear" w:color="auto" w:fill="FFFFFF"/>
          <w:lang w:eastAsia="en-US"/>
        </w:rPr>
        <w:t>doi</w:t>
      </w:r>
      <w:proofErr w:type="spellEnd"/>
      <w:r w:rsidRPr="00FC1D84">
        <w:rPr>
          <w:rFonts w:asciiTheme="minorHAnsi" w:hAnsiTheme="minorHAnsi" w:cs="Arial"/>
          <w:sz w:val="22"/>
          <w:szCs w:val="22"/>
          <w:shd w:val="clear" w:color="auto" w:fill="FFFFFF"/>
          <w:lang w:eastAsia="en-US"/>
        </w:rPr>
        <w:t>: 10.1111/inm.12432. </w:t>
      </w:r>
    </w:p>
    <w:p w:rsidR="00D50CCF" w:rsidRPr="00FC1D84" w:rsidRDefault="00D50CCF" w:rsidP="00FC1D84">
      <w:pPr>
        <w:spacing w:line="360" w:lineRule="auto"/>
        <w:rPr>
          <w:rFonts w:asciiTheme="minorHAnsi" w:hAnsiTheme="minorHAnsi"/>
          <w:sz w:val="22"/>
          <w:szCs w:val="22"/>
        </w:rPr>
      </w:pPr>
    </w:p>
    <w:p w:rsidR="00AB1E57" w:rsidRPr="00FC1D84" w:rsidRDefault="00873F62" w:rsidP="00FC1D84">
      <w:pPr>
        <w:spacing w:line="360" w:lineRule="auto"/>
        <w:rPr>
          <w:rFonts w:asciiTheme="minorHAnsi" w:hAnsiTheme="minorHAnsi" w:cs="Arial"/>
          <w:sz w:val="22"/>
          <w:szCs w:val="22"/>
        </w:rPr>
      </w:pPr>
      <w:hyperlink r:id="rId9" w:history="1">
        <w:r w:rsidR="00AB1E57" w:rsidRPr="00FC1D84">
          <w:rPr>
            <w:rStyle w:val="Hyperlink"/>
            <w:rFonts w:asciiTheme="minorHAnsi" w:hAnsiTheme="minorHAnsi" w:cs="Arial"/>
            <w:color w:val="auto"/>
            <w:sz w:val="22"/>
            <w:szCs w:val="22"/>
            <w:u w:val="none"/>
          </w:rPr>
          <w:t>Devries</w:t>
        </w:r>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 xml:space="preserve"> K</w:t>
        </w:r>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M</w:t>
        </w:r>
      </w:hyperlink>
      <w:r w:rsidR="008D1D09" w:rsidRPr="00FC1D84">
        <w:rPr>
          <w:rStyle w:val="Hyperlink"/>
          <w:rFonts w:asciiTheme="minorHAnsi" w:hAnsiTheme="minorHAnsi" w:cs="Arial"/>
          <w:color w:val="auto"/>
          <w:sz w:val="22"/>
          <w:szCs w:val="22"/>
          <w:u w:val="none"/>
        </w:rPr>
        <w:t>.</w:t>
      </w:r>
      <w:r w:rsidR="00AB1E57" w:rsidRPr="00FC1D84">
        <w:rPr>
          <w:rFonts w:asciiTheme="minorHAnsi" w:hAnsiTheme="minorHAnsi" w:cs="Arial"/>
          <w:sz w:val="22"/>
          <w:szCs w:val="22"/>
        </w:rPr>
        <w:t>, </w:t>
      </w:r>
      <w:proofErr w:type="spellStart"/>
      <w:r>
        <w:fldChar w:fldCharType="begin"/>
      </w:r>
      <w:r>
        <w:instrText xml:space="preserve"> HYPERLINK "https://www.ncbi.nlm.nih.gov/pubmed/?term=Mak%20JY%5BAuthor%5D&amp;cauthor=true&amp;cauthor_uid=23671407" </w:instrText>
      </w:r>
      <w:r>
        <w:fldChar w:fldCharType="separate"/>
      </w:r>
      <w:r w:rsidR="00AB1E57" w:rsidRPr="00FC1D84">
        <w:rPr>
          <w:rStyle w:val="Hyperlink"/>
          <w:rFonts w:asciiTheme="minorHAnsi" w:hAnsiTheme="minorHAnsi" w:cs="Arial"/>
          <w:color w:val="auto"/>
          <w:sz w:val="22"/>
          <w:szCs w:val="22"/>
          <w:u w:val="none"/>
        </w:rPr>
        <w:t>Mak</w:t>
      </w:r>
      <w:proofErr w:type="spellEnd"/>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 xml:space="preserve"> J</w:t>
      </w:r>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Y</w:t>
      </w:r>
      <w:r>
        <w:rPr>
          <w:rStyle w:val="Hyperlink"/>
          <w:rFonts w:asciiTheme="minorHAnsi" w:hAnsiTheme="minorHAnsi" w:cs="Arial"/>
          <w:color w:val="auto"/>
          <w:sz w:val="22"/>
          <w:szCs w:val="22"/>
          <w:u w:val="none"/>
        </w:rPr>
        <w:fldChar w:fldCharType="end"/>
      </w:r>
      <w:r w:rsidR="008D1D09" w:rsidRPr="00FC1D84">
        <w:rPr>
          <w:rStyle w:val="Hyperlink"/>
          <w:rFonts w:asciiTheme="minorHAnsi" w:hAnsiTheme="minorHAnsi" w:cs="Arial"/>
          <w:color w:val="auto"/>
          <w:sz w:val="22"/>
          <w:szCs w:val="22"/>
          <w:u w:val="none"/>
        </w:rPr>
        <w:t>.</w:t>
      </w:r>
      <w:r w:rsidR="00AB1E57" w:rsidRPr="00FC1D84">
        <w:rPr>
          <w:rFonts w:asciiTheme="minorHAnsi" w:hAnsiTheme="minorHAnsi" w:cs="Arial"/>
          <w:sz w:val="22"/>
          <w:szCs w:val="22"/>
        </w:rPr>
        <w:t>, </w:t>
      </w:r>
      <w:hyperlink r:id="rId10" w:history="1">
        <w:r w:rsidR="00AB1E57" w:rsidRPr="00FC1D84">
          <w:rPr>
            <w:rStyle w:val="Hyperlink"/>
            <w:rFonts w:asciiTheme="minorHAnsi" w:hAnsiTheme="minorHAnsi" w:cs="Arial"/>
            <w:color w:val="auto"/>
            <w:sz w:val="22"/>
            <w:szCs w:val="22"/>
            <w:u w:val="none"/>
          </w:rPr>
          <w:t>Bacchus</w:t>
        </w:r>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 xml:space="preserve"> L</w:t>
        </w:r>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J</w:t>
        </w:r>
      </w:hyperlink>
      <w:r w:rsidR="008D1D09" w:rsidRPr="00FC1D84">
        <w:rPr>
          <w:rStyle w:val="Hyperlink"/>
          <w:rFonts w:asciiTheme="minorHAnsi" w:hAnsiTheme="minorHAnsi" w:cs="Arial"/>
          <w:color w:val="auto"/>
          <w:sz w:val="22"/>
          <w:szCs w:val="22"/>
          <w:u w:val="none"/>
        </w:rPr>
        <w:t>.</w:t>
      </w:r>
      <w:r w:rsidR="00AB1E57" w:rsidRPr="00FC1D84">
        <w:rPr>
          <w:rFonts w:asciiTheme="minorHAnsi" w:hAnsiTheme="minorHAnsi" w:cs="Arial"/>
          <w:sz w:val="22"/>
          <w:szCs w:val="22"/>
        </w:rPr>
        <w:t>, </w:t>
      </w:r>
      <w:hyperlink r:id="rId11" w:history="1">
        <w:r w:rsidR="00AB1E57" w:rsidRPr="00FC1D84">
          <w:rPr>
            <w:rStyle w:val="Hyperlink"/>
            <w:rFonts w:asciiTheme="minorHAnsi" w:hAnsiTheme="minorHAnsi" w:cs="Arial"/>
            <w:color w:val="auto"/>
            <w:sz w:val="22"/>
            <w:szCs w:val="22"/>
            <w:u w:val="none"/>
          </w:rPr>
          <w:t>Child</w:t>
        </w:r>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 xml:space="preserve"> J</w:t>
        </w:r>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C</w:t>
        </w:r>
      </w:hyperlink>
      <w:r w:rsidR="008D1D09" w:rsidRPr="00FC1D84">
        <w:rPr>
          <w:rStyle w:val="Hyperlink"/>
          <w:rFonts w:asciiTheme="minorHAnsi" w:hAnsiTheme="minorHAnsi" w:cs="Arial"/>
          <w:color w:val="auto"/>
          <w:sz w:val="22"/>
          <w:szCs w:val="22"/>
          <w:u w:val="none"/>
        </w:rPr>
        <w:t>.</w:t>
      </w:r>
      <w:r w:rsidR="00AB1E57" w:rsidRPr="00FC1D84">
        <w:rPr>
          <w:rFonts w:asciiTheme="minorHAnsi" w:hAnsiTheme="minorHAnsi" w:cs="Arial"/>
          <w:sz w:val="22"/>
          <w:szCs w:val="22"/>
        </w:rPr>
        <w:t>, </w:t>
      </w:r>
      <w:proofErr w:type="spellStart"/>
      <w:r>
        <w:fldChar w:fldCharType="begin"/>
      </w:r>
      <w:r>
        <w:instrText xml:space="preserve"> HYPERLINK "https://www.ncbi.nlm.nih.gov/pubmed/?term=Falder%20G%5BAuthor%5D&amp;cauthor=true&amp;cauthor_uid=23671407" </w:instrText>
      </w:r>
      <w:r>
        <w:fldChar w:fldCharType="separate"/>
      </w:r>
      <w:r w:rsidR="00AB1E57" w:rsidRPr="00FC1D84">
        <w:rPr>
          <w:rStyle w:val="Hyperlink"/>
          <w:rFonts w:asciiTheme="minorHAnsi" w:hAnsiTheme="minorHAnsi" w:cs="Arial"/>
          <w:color w:val="auto"/>
          <w:sz w:val="22"/>
          <w:szCs w:val="22"/>
          <w:u w:val="none"/>
        </w:rPr>
        <w:t>Falder</w:t>
      </w:r>
      <w:proofErr w:type="spellEnd"/>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 xml:space="preserve"> G</w:t>
      </w:r>
      <w:r>
        <w:rPr>
          <w:rStyle w:val="Hyperlink"/>
          <w:rFonts w:asciiTheme="minorHAnsi" w:hAnsiTheme="minorHAnsi" w:cs="Arial"/>
          <w:color w:val="auto"/>
          <w:sz w:val="22"/>
          <w:szCs w:val="22"/>
          <w:u w:val="none"/>
        </w:rPr>
        <w:fldChar w:fldCharType="end"/>
      </w:r>
      <w:r w:rsidR="008D1D09" w:rsidRPr="00FC1D84">
        <w:rPr>
          <w:rStyle w:val="Hyperlink"/>
          <w:rFonts w:asciiTheme="minorHAnsi" w:hAnsiTheme="minorHAnsi" w:cs="Arial"/>
          <w:color w:val="auto"/>
          <w:sz w:val="22"/>
          <w:szCs w:val="22"/>
          <w:u w:val="none"/>
        </w:rPr>
        <w:t>.</w:t>
      </w:r>
      <w:r w:rsidR="00AB1E57" w:rsidRPr="00FC1D84">
        <w:rPr>
          <w:rFonts w:asciiTheme="minorHAnsi" w:hAnsiTheme="minorHAnsi" w:cs="Arial"/>
          <w:sz w:val="22"/>
          <w:szCs w:val="22"/>
        </w:rPr>
        <w:t>, </w:t>
      </w:r>
      <w:proofErr w:type="spellStart"/>
      <w:r>
        <w:fldChar w:fldCharType="begin"/>
      </w:r>
      <w:r>
        <w:instrText xml:space="preserve"> </w:instrText>
      </w:r>
      <w:r>
        <w:instrText xml:space="preserve">HYPERLINK "https://www.ncbi.nlm.nih.gov/pubmed/?term=Petzold%20M%5BAuthor%5D&amp;cauthor=true&amp;cauthor_uid=23671407" </w:instrText>
      </w:r>
      <w:r>
        <w:fldChar w:fldCharType="separate"/>
      </w:r>
      <w:r w:rsidR="00AB1E57" w:rsidRPr="00FC1D84">
        <w:rPr>
          <w:rStyle w:val="Hyperlink"/>
          <w:rFonts w:asciiTheme="minorHAnsi" w:hAnsiTheme="minorHAnsi" w:cs="Arial"/>
          <w:color w:val="auto"/>
          <w:sz w:val="22"/>
          <w:szCs w:val="22"/>
          <w:u w:val="none"/>
        </w:rPr>
        <w:t>Petzold</w:t>
      </w:r>
      <w:proofErr w:type="spellEnd"/>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 xml:space="preserve"> M</w:t>
      </w:r>
      <w:r>
        <w:rPr>
          <w:rStyle w:val="Hyperlink"/>
          <w:rFonts w:asciiTheme="minorHAnsi" w:hAnsiTheme="minorHAnsi" w:cs="Arial"/>
          <w:color w:val="auto"/>
          <w:sz w:val="22"/>
          <w:szCs w:val="22"/>
          <w:u w:val="none"/>
        </w:rPr>
        <w:fldChar w:fldCharType="end"/>
      </w:r>
      <w:r w:rsidR="008D1D09" w:rsidRPr="00FC1D84">
        <w:rPr>
          <w:rStyle w:val="Hyperlink"/>
          <w:rFonts w:asciiTheme="minorHAnsi" w:hAnsiTheme="minorHAnsi" w:cs="Arial"/>
          <w:color w:val="auto"/>
          <w:sz w:val="22"/>
          <w:szCs w:val="22"/>
          <w:u w:val="none"/>
        </w:rPr>
        <w:t>.</w:t>
      </w:r>
      <w:r w:rsidR="00AB1E57" w:rsidRPr="00FC1D84">
        <w:rPr>
          <w:rFonts w:asciiTheme="minorHAnsi" w:hAnsiTheme="minorHAnsi" w:cs="Arial"/>
          <w:sz w:val="22"/>
          <w:szCs w:val="22"/>
        </w:rPr>
        <w:t>, </w:t>
      </w:r>
      <w:r w:rsidR="008D1D09" w:rsidRPr="00FC1D84">
        <w:rPr>
          <w:rFonts w:asciiTheme="minorHAnsi" w:hAnsiTheme="minorHAnsi" w:cs="Arial"/>
          <w:sz w:val="22"/>
          <w:szCs w:val="22"/>
        </w:rPr>
        <w:t>…</w:t>
      </w:r>
      <w:r w:rsidR="00AB1E57" w:rsidRPr="00FC1D84">
        <w:rPr>
          <w:rFonts w:asciiTheme="minorHAnsi" w:hAnsiTheme="minorHAnsi" w:cs="Arial"/>
          <w:sz w:val="22"/>
          <w:szCs w:val="22"/>
        </w:rPr>
        <w:t> </w:t>
      </w:r>
      <w:hyperlink r:id="rId12" w:history="1">
        <w:r w:rsidR="00AB1E57" w:rsidRPr="00FC1D84">
          <w:rPr>
            <w:rStyle w:val="Hyperlink"/>
            <w:rFonts w:asciiTheme="minorHAnsi" w:hAnsiTheme="minorHAnsi" w:cs="Arial"/>
            <w:color w:val="auto"/>
            <w:sz w:val="22"/>
            <w:szCs w:val="22"/>
            <w:u w:val="none"/>
          </w:rPr>
          <w:t>Watts</w:t>
        </w:r>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 xml:space="preserve"> C</w:t>
        </w:r>
        <w:r w:rsidR="008D1D09" w:rsidRPr="00FC1D84">
          <w:rPr>
            <w:rStyle w:val="Hyperlink"/>
            <w:rFonts w:asciiTheme="minorHAnsi" w:hAnsiTheme="minorHAnsi" w:cs="Arial"/>
            <w:color w:val="auto"/>
            <w:sz w:val="22"/>
            <w:szCs w:val="22"/>
            <w:u w:val="none"/>
          </w:rPr>
          <w:t>.</w:t>
        </w:r>
        <w:r w:rsidR="00AB1E57" w:rsidRPr="00FC1D84">
          <w:rPr>
            <w:rStyle w:val="Hyperlink"/>
            <w:rFonts w:asciiTheme="minorHAnsi" w:hAnsiTheme="minorHAnsi" w:cs="Arial"/>
            <w:color w:val="auto"/>
            <w:sz w:val="22"/>
            <w:szCs w:val="22"/>
            <w:u w:val="none"/>
          </w:rPr>
          <w:t>H</w:t>
        </w:r>
      </w:hyperlink>
      <w:r w:rsidR="008D1D09" w:rsidRPr="00FC1D84">
        <w:rPr>
          <w:rStyle w:val="Hyperlink"/>
          <w:rFonts w:asciiTheme="minorHAnsi" w:hAnsiTheme="minorHAnsi" w:cs="Arial"/>
          <w:color w:val="auto"/>
          <w:sz w:val="22"/>
          <w:szCs w:val="22"/>
          <w:u w:val="none"/>
        </w:rPr>
        <w:t>.</w:t>
      </w:r>
      <w:r w:rsidR="00AB1E57" w:rsidRPr="00FC1D84">
        <w:rPr>
          <w:rFonts w:asciiTheme="minorHAnsi" w:hAnsiTheme="minorHAnsi"/>
          <w:sz w:val="22"/>
          <w:szCs w:val="22"/>
        </w:rPr>
        <w:t xml:space="preserve"> (2013)</w:t>
      </w:r>
      <w:r w:rsidR="008D1D09" w:rsidRPr="00FC1D84">
        <w:rPr>
          <w:rFonts w:asciiTheme="minorHAnsi" w:hAnsiTheme="minorHAnsi"/>
          <w:sz w:val="22"/>
          <w:szCs w:val="22"/>
        </w:rPr>
        <w:t>.</w:t>
      </w:r>
      <w:r w:rsidR="00AB1E57" w:rsidRPr="00FC1D84">
        <w:rPr>
          <w:rFonts w:asciiTheme="minorHAnsi" w:hAnsiTheme="minorHAnsi"/>
          <w:sz w:val="22"/>
          <w:szCs w:val="22"/>
        </w:rPr>
        <w:t xml:space="preserve"> Intimate partner violence and incident depressive symptoms and suicide attempts: a systematic review of longitudinal studies. </w:t>
      </w:r>
      <w:hyperlink r:id="rId13" w:tooltip="PLoS medicine." w:history="1">
        <w:proofErr w:type="spellStart"/>
        <w:r w:rsidR="00AB1E57" w:rsidRPr="00FC1D84">
          <w:rPr>
            <w:rStyle w:val="Hyperlink"/>
            <w:rFonts w:asciiTheme="minorHAnsi" w:hAnsiTheme="minorHAnsi" w:cs="Arial"/>
            <w:i/>
            <w:color w:val="auto"/>
            <w:sz w:val="22"/>
            <w:szCs w:val="22"/>
            <w:u w:val="none"/>
          </w:rPr>
          <w:t>PLoS</w:t>
        </w:r>
        <w:proofErr w:type="spellEnd"/>
        <w:r w:rsidR="00AB1E57" w:rsidRPr="00FC1D84">
          <w:rPr>
            <w:rStyle w:val="Hyperlink"/>
            <w:rFonts w:asciiTheme="minorHAnsi" w:hAnsiTheme="minorHAnsi" w:cs="Arial"/>
            <w:i/>
            <w:color w:val="auto"/>
            <w:sz w:val="22"/>
            <w:szCs w:val="22"/>
            <w:u w:val="none"/>
          </w:rPr>
          <w:t xml:space="preserve"> Med</w:t>
        </w:r>
        <w:r w:rsidR="00AB1E57" w:rsidRPr="00FC1D84">
          <w:rPr>
            <w:rStyle w:val="Hyperlink"/>
            <w:rFonts w:asciiTheme="minorHAnsi" w:hAnsiTheme="minorHAnsi" w:cs="Arial"/>
            <w:color w:val="auto"/>
            <w:sz w:val="22"/>
            <w:szCs w:val="22"/>
            <w:u w:val="none"/>
          </w:rPr>
          <w:t>.</w:t>
        </w:r>
      </w:hyperlink>
      <w:r w:rsidR="00AB1E57" w:rsidRPr="00FC1D84">
        <w:rPr>
          <w:rStyle w:val="Hyperlink"/>
          <w:rFonts w:asciiTheme="minorHAnsi" w:hAnsiTheme="minorHAnsi"/>
          <w:color w:val="auto"/>
          <w:sz w:val="22"/>
          <w:szCs w:val="22"/>
          <w:u w:val="none"/>
        </w:rPr>
        <w:t xml:space="preserve"> </w:t>
      </w:r>
      <w:r w:rsidR="00AB1E57" w:rsidRPr="00FC1D84">
        <w:rPr>
          <w:rFonts w:asciiTheme="minorHAnsi" w:hAnsiTheme="minorHAnsi" w:cs="Arial"/>
          <w:sz w:val="22"/>
          <w:szCs w:val="22"/>
        </w:rPr>
        <w:t xml:space="preserve">10(5):e1001439. </w:t>
      </w:r>
      <w:proofErr w:type="spellStart"/>
      <w:proofErr w:type="gramStart"/>
      <w:r w:rsidR="00AB1E57" w:rsidRPr="00FC1D84">
        <w:rPr>
          <w:rFonts w:asciiTheme="minorHAnsi" w:hAnsiTheme="minorHAnsi" w:cs="Arial"/>
          <w:sz w:val="22"/>
          <w:szCs w:val="22"/>
        </w:rPr>
        <w:t>doi</w:t>
      </w:r>
      <w:proofErr w:type="spellEnd"/>
      <w:proofErr w:type="gramEnd"/>
      <w:r w:rsidR="00AB1E57" w:rsidRPr="00FC1D84">
        <w:rPr>
          <w:rFonts w:asciiTheme="minorHAnsi" w:hAnsiTheme="minorHAnsi" w:cs="Arial"/>
          <w:sz w:val="22"/>
          <w:szCs w:val="22"/>
        </w:rPr>
        <w:t xml:space="preserve">: 10.1371/journal.pmed.1001439. </w:t>
      </w:r>
    </w:p>
    <w:p w:rsidR="00AB1E57" w:rsidRPr="00FC1D84" w:rsidRDefault="00AB1E57" w:rsidP="009422F8">
      <w:pPr>
        <w:spacing w:line="360" w:lineRule="auto"/>
        <w:rPr>
          <w:rFonts w:asciiTheme="minorHAnsi" w:hAnsiTheme="minorHAnsi"/>
          <w:sz w:val="22"/>
          <w:szCs w:val="22"/>
        </w:rPr>
      </w:pPr>
    </w:p>
    <w:p w:rsidR="00807484" w:rsidRPr="00FC1D84" w:rsidRDefault="00807484" w:rsidP="009422F8">
      <w:pPr>
        <w:spacing w:line="360" w:lineRule="auto"/>
        <w:rPr>
          <w:rFonts w:asciiTheme="minorHAnsi" w:hAnsiTheme="minorHAnsi" w:cs="Arial"/>
          <w:spacing w:val="5"/>
          <w:sz w:val="22"/>
          <w:szCs w:val="22"/>
          <w:shd w:val="clear" w:color="auto" w:fill="FFFFFF"/>
        </w:rPr>
      </w:pPr>
      <w:proofErr w:type="gramStart"/>
      <w:r w:rsidRPr="00FC1D84">
        <w:rPr>
          <w:rStyle w:val="nlmstring-name"/>
          <w:rFonts w:asciiTheme="minorHAnsi" w:hAnsiTheme="minorHAnsi" w:cs="Arial"/>
          <w:spacing w:val="5"/>
          <w:sz w:val="22"/>
          <w:szCs w:val="22"/>
          <w:shd w:val="clear" w:color="auto" w:fill="FFFFFF"/>
        </w:rPr>
        <w:t>Dillon</w:t>
      </w:r>
      <w:r w:rsidR="008D1D09" w:rsidRPr="00FC1D84">
        <w:rPr>
          <w:rStyle w:val="nlmstring-name"/>
          <w:rFonts w:asciiTheme="minorHAnsi" w:hAnsiTheme="minorHAnsi" w:cs="Arial"/>
          <w:spacing w:val="5"/>
          <w:sz w:val="22"/>
          <w:szCs w:val="22"/>
          <w:shd w:val="clear" w:color="auto" w:fill="FFFFFF"/>
        </w:rPr>
        <w:t>,</w:t>
      </w:r>
      <w:r w:rsidRPr="00FC1D84">
        <w:rPr>
          <w:rStyle w:val="nlmstring-name"/>
          <w:rFonts w:asciiTheme="minorHAnsi" w:hAnsiTheme="minorHAnsi" w:cs="Arial"/>
          <w:spacing w:val="5"/>
          <w:sz w:val="22"/>
          <w:szCs w:val="22"/>
          <w:shd w:val="clear" w:color="auto" w:fill="FFFFFF"/>
        </w:rPr>
        <w:t xml:space="preserve"> J</w:t>
      </w:r>
      <w:r w:rsidR="008D1D09" w:rsidRPr="00FC1D84">
        <w:rPr>
          <w:rStyle w:val="nlmstring-name"/>
          <w:rFonts w:asciiTheme="minorHAnsi" w:hAnsiTheme="minorHAnsi" w:cs="Arial"/>
          <w:spacing w:val="5"/>
          <w:sz w:val="22"/>
          <w:szCs w:val="22"/>
          <w:shd w:val="clear" w:color="auto" w:fill="FFFFFF"/>
        </w:rPr>
        <w:t>.</w:t>
      </w:r>
      <w:r w:rsidRPr="00FC1D84">
        <w:rPr>
          <w:rFonts w:asciiTheme="minorHAnsi" w:hAnsiTheme="minorHAnsi" w:cs="Arial"/>
          <w:spacing w:val="5"/>
          <w:sz w:val="22"/>
          <w:szCs w:val="22"/>
          <w:shd w:val="clear" w:color="auto" w:fill="FFFFFF"/>
        </w:rPr>
        <w:t>, </w:t>
      </w:r>
      <w:r w:rsidRPr="00FC1D84">
        <w:rPr>
          <w:rStyle w:val="nlmstring-name"/>
          <w:rFonts w:asciiTheme="minorHAnsi" w:hAnsiTheme="minorHAnsi" w:cs="Arial"/>
          <w:spacing w:val="5"/>
          <w:sz w:val="22"/>
          <w:szCs w:val="22"/>
          <w:shd w:val="clear" w:color="auto" w:fill="FFFFFF"/>
        </w:rPr>
        <w:t>Johnstone</w:t>
      </w:r>
      <w:r w:rsidR="008D1D09" w:rsidRPr="00FC1D84">
        <w:rPr>
          <w:rStyle w:val="nlmstring-name"/>
          <w:rFonts w:asciiTheme="minorHAnsi" w:hAnsiTheme="minorHAnsi" w:cs="Arial"/>
          <w:spacing w:val="5"/>
          <w:sz w:val="22"/>
          <w:szCs w:val="22"/>
          <w:shd w:val="clear" w:color="auto" w:fill="FFFFFF"/>
        </w:rPr>
        <w:t>,</w:t>
      </w:r>
      <w:r w:rsidRPr="00FC1D84">
        <w:rPr>
          <w:rStyle w:val="nlmstring-name"/>
          <w:rFonts w:asciiTheme="minorHAnsi" w:hAnsiTheme="minorHAnsi" w:cs="Arial"/>
          <w:spacing w:val="5"/>
          <w:sz w:val="22"/>
          <w:szCs w:val="22"/>
          <w:shd w:val="clear" w:color="auto" w:fill="FFFFFF"/>
        </w:rPr>
        <w:t xml:space="preserve"> L</w:t>
      </w:r>
      <w:r w:rsidR="008D1D09" w:rsidRPr="00FC1D84">
        <w:rPr>
          <w:rStyle w:val="nlmstring-name"/>
          <w:rFonts w:asciiTheme="minorHAnsi" w:hAnsiTheme="minorHAnsi" w:cs="Arial"/>
          <w:spacing w:val="5"/>
          <w:sz w:val="22"/>
          <w:szCs w:val="22"/>
          <w:shd w:val="clear" w:color="auto" w:fill="FFFFFF"/>
        </w:rPr>
        <w:t>.</w:t>
      </w:r>
      <w:r w:rsidRPr="00FC1D84">
        <w:rPr>
          <w:rStyle w:val="nlmstring-name"/>
          <w:rFonts w:asciiTheme="minorHAnsi" w:hAnsiTheme="minorHAnsi" w:cs="Arial"/>
          <w:spacing w:val="5"/>
          <w:sz w:val="22"/>
          <w:szCs w:val="22"/>
          <w:shd w:val="clear" w:color="auto" w:fill="FFFFFF"/>
        </w:rPr>
        <w:t>,</w:t>
      </w:r>
      <w:r w:rsidR="008D1D09" w:rsidRPr="00FC1D84">
        <w:rPr>
          <w:rStyle w:val="nlmstring-name"/>
          <w:rFonts w:asciiTheme="minorHAnsi" w:hAnsiTheme="minorHAnsi" w:cs="Arial"/>
          <w:spacing w:val="5"/>
          <w:sz w:val="22"/>
          <w:szCs w:val="22"/>
          <w:shd w:val="clear" w:color="auto" w:fill="FFFFFF"/>
        </w:rPr>
        <w:t xml:space="preserve"> &amp;</w:t>
      </w:r>
      <w:r w:rsidRPr="00FC1D84">
        <w:rPr>
          <w:rStyle w:val="nlmstring-name"/>
          <w:rFonts w:asciiTheme="minorHAnsi" w:hAnsiTheme="minorHAnsi" w:cs="Arial"/>
          <w:spacing w:val="5"/>
          <w:sz w:val="22"/>
          <w:szCs w:val="22"/>
          <w:shd w:val="clear" w:color="auto" w:fill="FFFFFF"/>
        </w:rPr>
        <w:t xml:space="preserve"> </w:t>
      </w:r>
      <w:proofErr w:type="spellStart"/>
      <w:r w:rsidRPr="00FC1D84">
        <w:rPr>
          <w:rStyle w:val="nlmstring-name"/>
          <w:rFonts w:asciiTheme="minorHAnsi" w:hAnsiTheme="minorHAnsi" w:cs="Arial"/>
          <w:spacing w:val="5"/>
          <w:sz w:val="22"/>
          <w:szCs w:val="22"/>
          <w:shd w:val="clear" w:color="auto" w:fill="FFFFFF"/>
        </w:rPr>
        <w:t>Longden</w:t>
      </w:r>
      <w:proofErr w:type="spellEnd"/>
      <w:r w:rsidR="008D1D09" w:rsidRPr="00FC1D84">
        <w:rPr>
          <w:rStyle w:val="nlmstring-name"/>
          <w:rFonts w:asciiTheme="minorHAnsi" w:hAnsiTheme="minorHAnsi" w:cs="Arial"/>
          <w:spacing w:val="5"/>
          <w:sz w:val="22"/>
          <w:szCs w:val="22"/>
          <w:shd w:val="clear" w:color="auto" w:fill="FFFFFF"/>
        </w:rPr>
        <w:t>,</w:t>
      </w:r>
      <w:r w:rsidRPr="00FC1D84">
        <w:rPr>
          <w:rStyle w:val="nlmstring-name"/>
          <w:rFonts w:asciiTheme="minorHAnsi" w:hAnsiTheme="minorHAnsi" w:cs="Arial"/>
          <w:spacing w:val="5"/>
          <w:sz w:val="22"/>
          <w:szCs w:val="22"/>
          <w:shd w:val="clear" w:color="auto" w:fill="FFFFFF"/>
        </w:rPr>
        <w:t xml:space="preserve"> E.</w:t>
      </w:r>
      <w:r w:rsidRPr="00FC1D84">
        <w:rPr>
          <w:rFonts w:asciiTheme="minorHAnsi" w:hAnsiTheme="minorHAnsi" w:cs="Arial"/>
          <w:spacing w:val="5"/>
          <w:sz w:val="22"/>
          <w:szCs w:val="22"/>
          <w:shd w:val="clear" w:color="auto" w:fill="FFFFFF"/>
        </w:rPr>
        <w:t> (</w:t>
      </w:r>
      <w:r w:rsidRPr="00FC1D84">
        <w:rPr>
          <w:rStyle w:val="nlmyear"/>
          <w:rFonts w:asciiTheme="minorHAnsi" w:hAnsiTheme="minorHAnsi" w:cs="Arial"/>
          <w:spacing w:val="5"/>
          <w:sz w:val="22"/>
          <w:szCs w:val="22"/>
          <w:shd w:val="clear" w:color="auto" w:fill="FFFFFF"/>
        </w:rPr>
        <w:t>2012</w:t>
      </w:r>
      <w:r w:rsidRPr="00FC1D84">
        <w:rPr>
          <w:rFonts w:asciiTheme="minorHAnsi" w:hAnsiTheme="minorHAnsi" w:cs="Arial"/>
          <w:spacing w:val="5"/>
          <w:sz w:val="22"/>
          <w:szCs w:val="22"/>
          <w:shd w:val="clear" w:color="auto" w:fill="FFFFFF"/>
        </w:rPr>
        <w:t>).</w:t>
      </w:r>
      <w:proofErr w:type="gramEnd"/>
      <w:r w:rsidRPr="00FC1D84">
        <w:rPr>
          <w:rFonts w:asciiTheme="minorHAnsi" w:hAnsiTheme="minorHAnsi" w:cs="Arial"/>
          <w:spacing w:val="5"/>
          <w:sz w:val="22"/>
          <w:szCs w:val="22"/>
          <w:shd w:val="clear" w:color="auto" w:fill="FFFFFF"/>
        </w:rPr>
        <w:t xml:space="preserve"> </w:t>
      </w:r>
      <w:r w:rsidR="008D1D09" w:rsidRPr="00FC1D84">
        <w:rPr>
          <w:rFonts w:asciiTheme="minorHAnsi" w:hAnsiTheme="minorHAnsi" w:cs="Arial"/>
          <w:spacing w:val="5"/>
          <w:sz w:val="22"/>
          <w:szCs w:val="22"/>
          <w:shd w:val="clear" w:color="auto" w:fill="FFFFFF"/>
        </w:rPr>
        <w:t>T</w:t>
      </w:r>
      <w:r w:rsidRPr="00FC1D84">
        <w:rPr>
          <w:rStyle w:val="nlmarticle-title"/>
          <w:rFonts w:asciiTheme="minorHAnsi" w:hAnsiTheme="minorHAnsi" w:cs="Arial"/>
          <w:spacing w:val="5"/>
          <w:sz w:val="22"/>
          <w:szCs w:val="22"/>
          <w:shd w:val="clear" w:color="auto" w:fill="FFFFFF"/>
        </w:rPr>
        <w:t>rauma, dissociation, attachment &amp; neuroscience: a new paradigm for understanding severe mental distress</w:t>
      </w:r>
      <w:r w:rsidR="008D1D09" w:rsidRPr="00FC1D84">
        <w:rPr>
          <w:rStyle w:val="nlmarticle-title"/>
          <w:rFonts w:asciiTheme="minorHAnsi" w:hAnsiTheme="minorHAnsi" w:cs="Arial"/>
          <w:spacing w:val="5"/>
          <w:sz w:val="22"/>
          <w:szCs w:val="22"/>
          <w:shd w:val="clear" w:color="auto" w:fill="FFFFFF"/>
        </w:rPr>
        <w:t>.</w:t>
      </w:r>
      <w:r w:rsidRPr="00FC1D84">
        <w:rPr>
          <w:rFonts w:asciiTheme="minorHAnsi" w:hAnsiTheme="minorHAnsi" w:cs="Arial"/>
          <w:spacing w:val="5"/>
          <w:sz w:val="22"/>
          <w:szCs w:val="22"/>
          <w:shd w:val="clear" w:color="auto" w:fill="FFFFFF"/>
        </w:rPr>
        <w:t xml:space="preserve"> </w:t>
      </w:r>
      <w:r w:rsidRPr="00FC1D84">
        <w:rPr>
          <w:rFonts w:asciiTheme="minorHAnsi" w:hAnsiTheme="minorHAnsi" w:cs="Arial"/>
          <w:i/>
          <w:spacing w:val="5"/>
          <w:sz w:val="22"/>
          <w:szCs w:val="22"/>
          <w:shd w:val="clear" w:color="auto" w:fill="FFFFFF"/>
        </w:rPr>
        <w:t>The Journal of Critical Psychology, Counselling and Psychotherapy, 12</w:t>
      </w:r>
      <w:r w:rsidR="009422F8" w:rsidRPr="00FC1D84">
        <w:rPr>
          <w:rFonts w:asciiTheme="minorHAnsi" w:hAnsiTheme="minorHAnsi" w:cs="Arial"/>
          <w:spacing w:val="5"/>
          <w:sz w:val="22"/>
          <w:szCs w:val="22"/>
          <w:shd w:val="clear" w:color="auto" w:fill="FFFFFF"/>
        </w:rPr>
        <w:t>(3)</w:t>
      </w:r>
      <w:r w:rsidR="008D1D09" w:rsidRPr="00FC1D84">
        <w:rPr>
          <w:rFonts w:asciiTheme="minorHAnsi" w:hAnsiTheme="minorHAnsi" w:cs="Arial"/>
          <w:spacing w:val="5"/>
          <w:sz w:val="22"/>
          <w:szCs w:val="22"/>
          <w:shd w:val="clear" w:color="auto" w:fill="FFFFFF"/>
        </w:rPr>
        <w:t>,</w:t>
      </w:r>
      <w:r w:rsidRPr="00FC1D84">
        <w:rPr>
          <w:rFonts w:asciiTheme="minorHAnsi" w:hAnsiTheme="minorHAnsi" w:cs="Arial"/>
          <w:spacing w:val="5"/>
          <w:sz w:val="22"/>
          <w:szCs w:val="22"/>
          <w:shd w:val="clear" w:color="auto" w:fill="FFFFFF"/>
        </w:rPr>
        <w:t> </w:t>
      </w:r>
      <w:r w:rsidRPr="00FC1D84">
        <w:rPr>
          <w:rStyle w:val="nlmfpage"/>
          <w:rFonts w:asciiTheme="minorHAnsi" w:hAnsiTheme="minorHAnsi" w:cs="Arial"/>
          <w:spacing w:val="5"/>
          <w:sz w:val="22"/>
          <w:szCs w:val="22"/>
          <w:shd w:val="clear" w:color="auto" w:fill="FFFFFF"/>
        </w:rPr>
        <w:t>145</w:t>
      </w:r>
      <w:r w:rsidRPr="00FC1D84">
        <w:rPr>
          <w:rFonts w:asciiTheme="minorHAnsi" w:hAnsiTheme="minorHAnsi" w:cs="Arial"/>
          <w:spacing w:val="5"/>
          <w:sz w:val="22"/>
          <w:szCs w:val="22"/>
          <w:shd w:val="clear" w:color="auto" w:fill="FFFFFF"/>
        </w:rPr>
        <w:t>-</w:t>
      </w:r>
      <w:r w:rsidR="008D1D09" w:rsidRPr="00FC1D84">
        <w:rPr>
          <w:rFonts w:asciiTheme="minorHAnsi" w:hAnsiTheme="minorHAnsi" w:cs="Arial"/>
          <w:spacing w:val="5"/>
          <w:sz w:val="22"/>
          <w:szCs w:val="22"/>
          <w:shd w:val="clear" w:color="auto" w:fill="FFFFFF"/>
        </w:rPr>
        <w:t>1</w:t>
      </w:r>
      <w:r w:rsidRPr="00FC1D84">
        <w:rPr>
          <w:rStyle w:val="nlmlpage"/>
          <w:rFonts w:asciiTheme="minorHAnsi" w:hAnsiTheme="minorHAnsi" w:cs="Arial"/>
          <w:spacing w:val="5"/>
          <w:sz w:val="22"/>
          <w:szCs w:val="22"/>
          <w:shd w:val="clear" w:color="auto" w:fill="FFFFFF"/>
        </w:rPr>
        <w:t>55</w:t>
      </w:r>
      <w:r w:rsidRPr="00FC1D84">
        <w:rPr>
          <w:rFonts w:asciiTheme="minorHAnsi" w:hAnsiTheme="minorHAnsi" w:cs="Arial"/>
          <w:spacing w:val="5"/>
          <w:sz w:val="22"/>
          <w:szCs w:val="22"/>
          <w:shd w:val="clear" w:color="auto" w:fill="FFFFFF"/>
        </w:rPr>
        <w:t>.</w:t>
      </w:r>
    </w:p>
    <w:p w:rsidR="00D50CCF" w:rsidRPr="00FC1D84" w:rsidRDefault="00D50CCF" w:rsidP="00FC1D84">
      <w:pPr>
        <w:spacing w:line="360" w:lineRule="auto"/>
        <w:rPr>
          <w:rFonts w:asciiTheme="minorHAnsi" w:hAnsiTheme="minorHAnsi"/>
          <w:sz w:val="22"/>
          <w:szCs w:val="22"/>
        </w:rPr>
      </w:pPr>
    </w:p>
    <w:p w:rsidR="00C321C7" w:rsidRPr="00FC1D84" w:rsidRDefault="00C321C7" w:rsidP="00FC1D84">
      <w:pPr>
        <w:spacing w:after="240" w:line="360" w:lineRule="auto"/>
        <w:rPr>
          <w:rFonts w:asciiTheme="minorHAnsi" w:hAnsiTheme="minorHAnsi"/>
          <w:sz w:val="22"/>
          <w:szCs w:val="22"/>
        </w:rPr>
      </w:pPr>
      <w:r w:rsidRPr="00FC1D84">
        <w:rPr>
          <w:rFonts w:asciiTheme="minorHAnsi" w:hAnsiTheme="minorHAnsi"/>
          <w:sz w:val="22"/>
          <w:szCs w:val="22"/>
        </w:rPr>
        <w:t xml:space="preserve">Elliott, D. E., </w:t>
      </w:r>
      <w:proofErr w:type="spellStart"/>
      <w:r w:rsidRPr="00FC1D84">
        <w:rPr>
          <w:rFonts w:asciiTheme="minorHAnsi" w:hAnsiTheme="minorHAnsi"/>
          <w:sz w:val="22"/>
          <w:szCs w:val="22"/>
        </w:rPr>
        <w:t>Bjelajac</w:t>
      </w:r>
      <w:proofErr w:type="spellEnd"/>
      <w:r w:rsidRPr="00FC1D84">
        <w:rPr>
          <w:rFonts w:asciiTheme="minorHAnsi" w:hAnsiTheme="minorHAnsi"/>
          <w:sz w:val="22"/>
          <w:szCs w:val="22"/>
        </w:rPr>
        <w:t>, P., </w:t>
      </w:r>
      <w:proofErr w:type="spellStart"/>
      <w:r w:rsidRPr="00FC1D84">
        <w:rPr>
          <w:rFonts w:asciiTheme="minorHAnsi" w:hAnsiTheme="minorHAnsi"/>
          <w:sz w:val="22"/>
          <w:szCs w:val="22"/>
        </w:rPr>
        <w:t>Fallot</w:t>
      </w:r>
      <w:proofErr w:type="spellEnd"/>
      <w:r w:rsidRPr="00FC1D84">
        <w:rPr>
          <w:rFonts w:asciiTheme="minorHAnsi" w:hAnsiTheme="minorHAnsi"/>
          <w:sz w:val="22"/>
          <w:szCs w:val="22"/>
        </w:rPr>
        <w:t xml:space="preserve">, R. D., </w:t>
      </w:r>
      <w:proofErr w:type="spellStart"/>
      <w:r w:rsidRPr="00FC1D84">
        <w:rPr>
          <w:rFonts w:asciiTheme="minorHAnsi" w:hAnsiTheme="minorHAnsi"/>
          <w:sz w:val="22"/>
          <w:szCs w:val="22"/>
        </w:rPr>
        <w:t>Markoff</w:t>
      </w:r>
      <w:proofErr w:type="spellEnd"/>
      <w:r w:rsidRPr="00FC1D84">
        <w:rPr>
          <w:rFonts w:asciiTheme="minorHAnsi" w:hAnsiTheme="minorHAnsi"/>
          <w:sz w:val="22"/>
          <w:szCs w:val="22"/>
        </w:rPr>
        <w:t xml:space="preserve">, L. S., &amp; Reed, B.G. (2005). Trauma-informed or trauma- denied: </w:t>
      </w:r>
      <w:r w:rsidR="008D1D09" w:rsidRPr="00FC1D84">
        <w:rPr>
          <w:rFonts w:asciiTheme="minorHAnsi" w:hAnsiTheme="minorHAnsi"/>
          <w:sz w:val="22"/>
          <w:szCs w:val="22"/>
        </w:rPr>
        <w:t>p</w:t>
      </w:r>
      <w:r w:rsidRPr="00FC1D84">
        <w:rPr>
          <w:rFonts w:asciiTheme="minorHAnsi" w:hAnsiTheme="minorHAnsi"/>
          <w:sz w:val="22"/>
          <w:szCs w:val="22"/>
        </w:rPr>
        <w:t xml:space="preserve">rinciples and implementation of trauma-informed services for women. </w:t>
      </w:r>
      <w:r w:rsidRPr="00FC1D84">
        <w:rPr>
          <w:rFonts w:asciiTheme="minorHAnsi" w:hAnsiTheme="minorHAnsi"/>
          <w:i/>
          <w:sz w:val="22"/>
          <w:szCs w:val="22"/>
        </w:rPr>
        <w:t>Journal of Community Psychology, 33</w:t>
      </w:r>
      <w:r w:rsidRPr="00FC1D84">
        <w:rPr>
          <w:rFonts w:asciiTheme="minorHAnsi" w:hAnsiTheme="minorHAnsi"/>
          <w:sz w:val="22"/>
          <w:szCs w:val="22"/>
        </w:rPr>
        <w:t xml:space="preserve">, 461-477. </w:t>
      </w:r>
    </w:p>
    <w:p w:rsidR="00C321C7" w:rsidRPr="00FC1D84" w:rsidRDefault="00C321C7" w:rsidP="00FC1D84">
      <w:pPr>
        <w:spacing w:line="360" w:lineRule="auto"/>
        <w:rPr>
          <w:rFonts w:asciiTheme="minorHAnsi" w:hAnsiTheme="minorHAnsi"/>
          <w:sz w:val="22"/>
          <w:szCs w:val="22"/>
        </w:rPr>
      </w:pPr>
      <w:r w:rsidRPr="00FC1D84">
        <w:rPr>
          <w:rFonts w:asciiTheme="minorHAnsi" w:hAnsiTheme="minorHAnsi"/>
          <w:sz w:val="22"/>
          <w:szCs w:val="22"/>
        </w:rPr>
        <w:t xml:space="preserve">Esaki, N., &amp; Larkin, H. (2013). </w:t>
      </w:r>
      <w:proofErr w:type="gramStart"/>
      <w:r w:rsidRPr="00FC1D84">
        <w:rPr>
          <w:rFonts w:asciiTheme="minorHAnsi" w:hAnsiTheme="minorHAnsi"/>
          <w:sz w:val="22"/>
          <w:szCs w:val="22"/>
        </w:rPr>
        <w:t>Prevalence of adverse childhood experiences (ACEs) among child service providers.</w:t>
      </w:r>
      <w:proofErr w:type="gramEnd"/>
      <w:r w:rsidRPr="00FC1D84">
        <w:rPr>
          <w:rFonts w:asciiTheme="minorHAnsi" w:hAnsiTheme="minorHAnsi"/>
          <w:sz w:val="22"/>
          <w:szCs w:val="22"/>
        </w:rPr>
        <w:t xml:space="preserve"> </w:t>
      </w:r>
      <w:r w:rsidRPr="00FC1D84">
        <w:rPr>
          <w:rFonts w:asciiTheme="minorHAnsi" w:hAnsiTheme="minorHAnsi"/>
          <w:i/>
          <w:sz w:val="22"/>
          <w:szCs w:val="22"/>
        </w:rPr>
        <w:t>Families in Society: The Journal of Contemporary Social Services, 94</w:t>
      </w:r>
      <w:r w:rsidRPr="00FC1D84">
        <w:rPr>
          <w:rFonts w:asciiTheme="minorHAnsi" w:hAnsiTheme="minorHAnsi"/>
          <w:sz w:val="22"/>
          <w:szCs w:val="22"/>
        </w:rPr>
        <w:t xml:space="preserve">, 31–37. </w:t>
      </w:r>
    </w:p>
    <w:p w:rsidR="0079758D" w:rsidRPr="00FC1D84" w:rsidRDefault="0079758D" w:rsidP="00FC1D84">
      <w:pPr>
        <w:spacing w:line="360" w:lineRule="auto"/>
        <w:rPr>
          <w:rFonts w:asciiTheme="minorHAnsi" w:hAnsiTheme="minorHAnsi"/>
          <w:sz w:val="22"/>
          <w:szCs w:val="22"/>
        </w:rPr>
      </w:pPr>
    </w:p>
    <w:p w:rsidR="00C321C7" w:rsidRPr="00FC1D84" w:rsidRDefault="00C321C7" w:rsidP="00FC1D84">
      <w:pPr>
        <w:spacing w:after="240" w:line="360" w:lineRule="auto"/>
        <w:rPr>
          <w:rFonts w:asciiTheme="minorHAnsi" w:hAnsiTheme="minorHAnsi"/>
          <w:sz w:val="22"/>
          <w:szCs w:val="22"/>
        </w:rPr>
      </w:pPr>
      <w:proofErr w:type="spellStart"/>
      <w:proofErr w:type="gramStart"/>
      <w:r w:rsidRPr="00FC1D84">
        <w:rPr>
          <w:rFonts w:asciiTheme="minorHAnsi" w:hAnsiTheme="minorHAnsi"/>
          <w:sz w:val="22"/>
          <w:szCs w:val="22"/>
        </w:rPr>
        <w:t>Fassin</w:t>
      </w:r>
      <w:proofErr w:type="spellEnd"/>
      <w:r w:rsidRPr="00FC1D84">
        <w:rPr>
          <w:rFonts w:asciiTheme="minorHAnsi" w:hAnsiTheme="minorHAnsi"/>
          <w:sz w:val="22"/>
          <w:szCs w:val="22"/>
        </w:rPr>
        <w:t xml:space="preserve">, D. &amp; </w:t>
      </w:r>
      <w:proofErr w:type="spellStart"/>
      <w:r w:rsidRPr="00FC1D84">
        <w:rPr>
          <w:rFonts w:asciiTheme="minorHAnsi" w:hAnsiTheme="minorHAnsi"/>
          <w:sz w:val="22"/>
          <w:szCs w:val="22"/>
        </w:rPr>
        <w:t>Rechtman</w:t>
      </w:r>
      <w:proofErr w:type="spellEnd"/>
      <w:r w:rsidRPr="00FC1D84">
        <w:rPr>
          <w:rFonts w:asciiTheme="minorHAnsi" w:hAnsiTheme="minorHAnsi"/>
          <w:sz w:val="22"/>
          <w:szCs w:val="22"/>
        </w:rPr>
        <w:t>, R. (2007)</w:t>
      </w:r>
      <w:r w:rsidR="008D1D09" w:rsidRPr="00FC1D84">
        <w:rPr>
          <w:rFonts w:asciiTheme="minorHAnsi" w:hAnsiTheme="minorHAnsi"/>
          <w:sz w:val="22"/>
          <w:szCs w:val="22"/>
        </w:rPr>
        <w:t>.</w:t>
      </w:r>
      <w:proofErr w:type="gramEnd"/>
      <w:r w:rsidRPr="00FC1D84">
        <w:rPr>
          <w:rFonts w:asciiTheme="minorHAnsi" w:hAnsiTheme="minorHAnsi"/>
          <w:sz w:val="22"/>
          <w:szCs w:val="22"/>
        </w:rPr>
        <w:t xml:space="preserve"> </w:t>
      </w:r>
      <w:r w:rsidRPr="00FC1D84">
        <w:rPr>
          <w:rFonts w:asciiTheme="minorHAnsi" w:hAnsiTheme="minorHAnsi"/>
          <w:i/>
          <w:sz w:val="22"/>
          <w:szCs w:val="22"/>
        </w:rPr>
        <w:t>The Empire of trauma: An enquiry into the condition of victimhood</w:t>
      </w:r>
      <w:r w:rsidRPr="00FC1D84">
        <w:rPr>
          <w:rFonts w:asciiTheme="minorHAnsi" w:hAnsiTheme="minorHAnsi"/>
          <w:sz w:val="22"/>
          <w:szCs w:val="22"/>
        </w:rPr>
        <w:t xml:space="preserve">. </w:t>
      </w:r>
      <w:r w:rsidR="00FC1D84" w:rsidRPr="00FC1D84">
        <w:rPr>
          <w:rFonts w:asciiTheme="minorHAnsi" w:hAnsiTheme="minorHAnsi"/>
          <w:sz w:val="22"/>
          <w:szCs w:val="22"/>
        </w:rPr>
        <w:t xml:space="preserve">New Jersey: </w:t>
      </w:r>
      <w:r w:rsidRPr="00FC1D84">
        <w:rPr>
          <w:rFonts w:asciiTheme="minorHAnsi" w:hAnsiTheme="minorHAnsi"/>
          <w:sz w:val="22"/>
          <w:szCs w:val="22"/>
        </w:rPr>
        <w:t>Princeton University Press.</w:t>
      </w:r>
    </w:p>
    <w:p w:rsidR="00414D23" w:rsidRPr="00FC1D84" w:rsidRDefault="00414D23" w:rsidP="00FC1D84">
      <w:pPr>
        <w:widowControl w:val="0"/>
        <w:autoSpaceDE w:val="0"/>
        <w:autoSpaceDN w:val="0"/>
        <w:adjustRightInd w:val="0"/>
        <w:spacing w:after="240" w:line="360" w:lineRule="auto"/>
        <w:rPr>
          <w:rFonts w:asciiTheme="minorHAnsi" w:hAnsiTheme="minorHAnsi"/>
          <w:sz w:val="22"/>
          <w:szCs w:val="22"/>
          <w:lang w:val="en-US"/>
        </w:rPr>
      </w:pPr>
      <w:proofErr w:type="spellStart"/>
      <w:r w:rsidRPr="00FC1D84">
        <w:rPr>
          <w:rFonts w:asciiTheme="minorHAnsi" w:hAnsiTheme="minorHAnsi"/>
          <w:sz w:val="22"/>
          <w:szCs w:val="22"/>
          <w:lang w:val="en-US"/>
        </w:rPr>
        <w:t>Felitti</w:t>
      </w:r>
      <w:proofErr w:type="spellEnd"/>
      <w:r w:rsidRPr="00FC1D84">
        <w:rPr>
          <w:rFonts w:asciiTheme="minorHAnsi" w:hAnsiTheme="minorHAnsi"/>
          <w:sz w:val="22"/>
          <w:szCs w:val="22"/>
          <w:lang w:val="en-US"/>
        </w:rPr>
        <w:t xml:space="preserve">, V., </w:t>
      </w:r>
      <w:proofErr w:type="spellStart"/>
      <w:r w:rsidRPr="00FC1D84">
        <w:rPr>
          <w:rFonts w:asciiTheme="minorHAnsi" w:hAnsiTheme="minorHAnsi"/>
          <w:sz w:val="22"/>
          <w:szCs w:val="22"/>
          <w:lang w:val="en-US"/>
        </w:rPr>
        <w:t>Anda</w:t>
      </w:r>
      <w:proofErr w:type="spellEnd"/>
      <w:r w:rsidRPr="00FC1D84">
        <w:rPr>
          <w:rFonts w:asciiTheme="minorHAnsi" w:hAnsiTheme="minorHAnsi"/>
          <w:sz w:val="22"/>
          <w:szCs w:val="22"/>
          <w:lang w:val="en-US"/>
        </w:rPr>
        <w:t xml:space="preserve">, R., </w:t>
      </w:r>
      <w:proofErr w:type="spellStart"/>
      <w:r w:rsidRPr="00FC1D84">
        <w:rPr>
          <w:rFonts w:asciiTheme="minorHAnsi" w:hAnsiTheme="minorHAnsi"/>
          <w:sz w:val="22"/>
          <w:szCs w:val="22"/>
          <w:lang w:val="en-US"/>
        </w:rPr>
        <w:t>Nordenberg</w:t>
      </w:r>
      <w:proofErr w:type="spellEnd"/>
      <w:r w:rsidRPr="00FC1D84">
        <w:rPr>
          <w:rFonts w:asciiTheme="minorHAnsi" w:hAnsiTheme="minorHAnsi"/>
          <w:sz w:val="22"/>
          <w:szCs w:val="22"/>
          <w:lang w:val="en-US"/>
        </w:rPr>
        <w:t>, D., Williamson, D., Spitz, A., Edwards, V.</w:t>
      </w:r>
      <w:proofErr w:type="gramStart"/>
      <w:r w:rsidRPr="00FC1D84">
        <w:rPr>
          <w:rFonts w:asciiTheme="minorHAnsi" w:hAnsiTheme="minorHAnsi"/>
          <w:sz w:val="22"/>
          <w:szCs w:val="22"/>
          <w:lang w:val="en-US"/>
        </w:rPr>
        <w:t>,</w:t>
      </w:r>
      <w:r w:rsidR="008D1D09" w:rsidRPr="00FC1D84">
        <w:rPr>
          <w:rFonts w:asciiTheme="minorHAnsi" w:hAnsiTheme="minorHAnsi"/>
          <w:sz w:val="22"/>
          <w:szCs w:val="22"/>
          <w:lang w:val="en-US"/>
        </w:rPr>
        <w:t>…</w:t>
      </w:r>
      <w:proofErr w:type="gramEnd"/>
      <w:r w:rsidRPr="00FC1D84">
        <w:rPr>
          <w:rFonts w:asciiTheme="minorHAnsi" w:hAnsiTheme="minorHAnsi"/>
          <w:sz w:val="22"/>
          <w:szCs w:val="22"/>
          <w:lang w:val="en-US"/>
        </w:rPr>
        <w:t xml:space="preserve"> &amp; Marks, J. (1998). Relationship of childhood abuse and household dysfunction </w:t>
      </w:r>
      <w:proofErr w:type="gramStart"/>
      <w:r w:rsidRPr="00FC1D84">
        <w:rPr>
          <w:rFonts w:asciiTheme="minorHAnsi" w:hAnsiTheme="minorHAnsi"/>
          <w:sz w:val="22"/>
          <w:szCs w:val="22"/>
          <w:lang w:val="en-US"/>
        </w:rPr>
        <w:t>to</w:t>
      </w:r>
      <w:proofErr w:type="gramEnd"/>
      <w:r w:rsidRPr="00FC1D84">
        <w:rPr>
          <w:rFonts w:asciiTheme="minorHAnsi" w:hAnsiTheme="minorHAnsi"/>
          <w:sz w:val="22"/>
          <w:szCs w:val="22"/>
          <w:lang w:val="en-US"/>
        </w:rPr>
        <w:t xml:space="preserve"> many of the leading causes of death in adults: The Adverse Childhood Experiences (ACE) Study. </w:t>
      </w:r>
      <w:r w:rsidRPr="00FC1D84">
        <w:rPr>
          <w:rFonts w:asciiTheme="minorHAnsi" w:hAnsiTheme="minorHAnsi"/>
          <w:i/>
          <w:iCs/>
          <w:sz w:val="22"/>
          <w:szCs w:val="22"/>
          <w:lang w:val="en-US"/>
        </w:rPr>
        <w:t>American Journal of Preventive Medicine</w:t>
      </w:r>
      <w:r w:rsidRPr="00FC1D84">
        <w:rPr>
          <w:rFonts w:asciiTheme="minorHAnsi" w:hAnsiTheme="minorHAnsi"/>
          <w:sz w:val="22"/>
          <w:szCs w:val="22"/>
          <w:lang w:val="en-US"/>
        </w:rPr>
        <w:t xml:space="preserve">, </w:t>
      </w:r>
      <w:r w:rsidRPr="00FC1D84">
        <w:rPr>
          <w:rFonts w:asciiTheme="minorHAnsi" w:hAnsiTheme="minorHAnsi"/>
          <w:i/>
          <w:iCs/>
          <w:sz w:val="22"/>
          <w:szCs w:val="22"/>
          <w:lang w:val="en-US"/>
        </w:rPr>
        <w:t>14</w:t>
      </w:r>
      <w:r w:rsidRPr="00FC1D84">
        <w:rPr>
          <w:rFonts w:asciiTheme="minorHAnsi" w:hAnsiTheme="minorHAnsi"/>
          <w:sz w:val="22"/>
          <w:szCs w:val="22"/>
          <w:lang w:val="en-US"/>
        </w:rPr>
        <w:t xml:space="preserve">, 245–258. </w:t>
      </w:r>
    </w:p>
    <w:p w:rsidR="00FC1D84" w:rsidRPr="00FC1D84" w:rsidRDefault="00FC1D84" w:rsidP="00FC1D84">
      <w:pPr>
        <w:spacing w:after="240" w:line="360" w:lineRule="auto"/>
        <w:rPr>
          <w:rFonts w:asciiTheme="minorHAnsi" w:hAnsiTheme="minorHAnsi"/>
          <w:sz w:val="22"/>
          <w:szCs w:val="22"/>
        </w:rPr>
      </w:pPr>
      <w:r w:rsidRPr="00FC1D84">
        <w:rPr>
          <w:rFonts w:asciiTheme="minorHAnsi" w:hAnsiTheme="minorHAnsi"/>
          <w:sz w:val="22"/>
          <w:szCs w:val="22"/>
        </w:rPr>
        <w:lastRenderedPageBreak/>
        <w:t xml:space="preserve">Filson, B. (2016). </w:t>
      </w:r>
      <w:r w:rsidRPr="00FC1D84">
        <w:rPr>
          <w:rFonts w:asciiTheme="minorHAnsi" w:hAnsiTheme="minorHAnsi"/>
          <w:i/>
          <w:sz w:val="22"/>
          <w:szCs w:val="22"/>
        </w:rPr>
        <w:t>The haunting can end: trauma-informed approaches in healing from abuse and adversity</w:t>
      </w:r>
      <w:r w:rsidRPr="00FC1D84">
        <w:rPr>
          <w:rFonts w:asciiTheme="minorHAnsi" w:hAnsiTheme="minorHAnsi"/>
          <w:sz w:val="22"/>
          <w:szCs w:val="22"/>
        </w:rPr>
        <w:t>.</w:t>
      </w:r>
      <w:r w:rsidRPr="00FC1D84">
        <w:rPr>
          <w:rFonts w:asciiTheme="minorHAnsi" w:hAnsiTheme="minorHAnsi"/>
          <w:iCs/>
          <w:sz w:val="22"/>
          <w:szCs w:val="22"/>
        </w:rPr>
        <w:t xml:space="preserve"> </w:t>
      </w:r>
      <w:proofErr w:type="gramStart"/>
      <w:r w:rsidRPr="00FC1D84">
        <w:rPr>
          <w:rFonts w:asciiTheme="minorHAnsi" w:hAnsiTheme="minorHAnsi"/>
          <w:iCs/>
          <w:sz w:val="22"/>
          <w:szCs w:val="22"/>
        </w:rPr>
        <w:t>ed</w:t>
      </w:r>
      <w:proofErr w:type="gramEnd"/>
      <w:r w:rsidRPr="00FC1D84">
        <w:rPr>
          <w:rFonts w:asciiTheme="minorHAnsi" w:hAnsiTheme="minorHAnsi"/>
          <w:iCs/>
          <w:sz w:val="22"/>
          <w:szCs w:val="22"/>
        </w:rPr>
        <w:t>. J</w:t>
      </w:r>
      <w:r w:rsidRPr="00FC1D84">
        <w:rPr>
          <w:rFonts w:asciiTheme="minorHAnsi" w:hAnsiTheme="minorHAnsi"/>
          <w:sz w:val="22"/>
          <w:szCs w:val="22"/>
        </w:rPr>
        <w:t xml:space="preserve"> Russo and A Sweeney, pp 20-24. PCCS Books: Monmouth.</w:t>
      </w:r>
    </w:p>
    <w:p w:rsidR="000D2885" w:rsidRPr="00FC1D84" w:rsidRDefault="0042512C" w:rsidP="00FC1D84">
      <w:pPr>
        <w:pStyle w:val="EndNoteBibliography"/>
        <w:spacing w:line="360" w:lineRule="auto"/>
        <w:ind w:left="720" w:hanging="720"/>
        <w:rPr>
          <w:rFonts w:asciiTheme="minorHAnsi" w:hAnsiTheme="minorHAnsi"/>
          <w:noProof/>
          <w:sz w:val="22"/>
          <w:szCs w:val="22"/>
        </w:rPr>
      </w:pPr>
      <w:r w:rsidRPr="00FC1D84">
        <w:rPr>
          <w:rFonts w:asciiTheme="minorHAnsi" w:hAnsiTheme="minorHAnsi"/>
          <w:noProof/>
          <w:sz w:val="22"/>
          <w:szCs w:val="22"/>
        </w:rPr>
        <w:t>Harper, D., &amp; Speed, E. (2013). Uncovering recovery: The resistible rise of recovery and</w:t>
      </w:r>
    </w:p>
    <w:p w:rsidR="0042512C" w:rsidRPr="00FC1D84" w:rsidRDefault="0042512C" w:rsidP="00FC1D84">
      <w:pPr>
        <w:pStyle w:val="EndNoteBibliography"/>
        <w:spacing w:line="360" w:lineRule="auto"/>
        <w:ind w:left="720" w:hanging="720"/>
        <w:rPr>
          <w:rFonts w:asciiTheme="minorHAnsi" w:hAnsiTheme="minorHAnsi"/>
          <w:noProof/>
          <w:sz w:val="22"/>
          <w:szCs w:val="22"/>
        </w:rPr>
      </w:pPr>
      <w:r w:rsidRPr="00FC1D84">
        <w:rPr>
          <w:rFonts w:asciiTheme="minorHAnsi" w:hAnsiTheme="minorHAnsi"/>
          <w:noProof/>
          <w:sz w:val="22"/>
          <w:szCs w:val="22"/>
        </w:rPr>
        <w:t xml:space="preserve">resilience. </w:t>
      </w:r>
      <w:r w:rsidRPr="00FC1D84">
        <w:rPr>
          <w:rFonts w:asciiTheme="minorHAnsi" w:hAnsiTheme="minorHAnsi"/>
          <w:i/>
          <w:noProof/>
          <w:sz w:val="22"/>
          <w:szCs w:val="22"/>
        </w:rPr>
        <w:t>Studies in Social Justice, 6</w:t>
      </w:r>
      <w:r w:rsidRPr="00FC1D84">
        <w:rPr>
          <w:rFonts w:asciiTheme="minorHAnsi" w:hAnsiTheme="minorHAnsi"/>
          <w:noProof/>
          <w:sz w:val="22"/>
          <w:szCs w:val="22"/>
        </w:rPr>
        <w:t xml:space="preserve">, 9-26. </w:t>
      </w:r>
    </w:p>
    <w:p w:rsidR="00D50CCF" w:rsidRPr="00FC1D84" w:rsidRDefault="00D50CCF" w:rsidP="009422F8">
      <w:pPr>
        <w:spacing w:line="360" w:lineRule="auto"/>
        <w:rPr>
          <w:rFonts w:asciiTheme="minorHAnsi" w:hAnsiTheme="minorHAnsi"/>
          <w:sz w:val="22"/>
          <w:szCs w:val="22"/>
        </w:rPr>
      </w:pPr>
    </w:p>
    <w:p w:rsidR="00451F43" w:rsidRPr="00FC1D84" w:rsidRDefault="00451F43" w:rsidP="00FC1D84">
      <w:pPr>
        <w:spacing w:after="240" w:line="360" w:lineRule="auto"/>
        <w:rPr>
          <w:rFonts w:asciiTheme="minorHAnsi" w:hAnsiTheme="minorHAnsi"/>
          <w:sz w:val="22"/>
          <w:szCs w:val="22"/>
        </w:rPr>
      </w:pPr>
      <w:r w:rsidRPr="00FC1D84">
        <w:rPr>
          <w:rFonts w:asciiTheme="minorHAnsi" w:hAnsiTheme="minorHAnsi"/>
          <w:sz w:val="22"/>
          <w:szCs w:val="22"/>
        </w:rPr>
        <w:t>Harper</w:t>
      </w:r>
      <w:r w:rsidR="008D1D09" w:rsidRPr="00FC1D84">
        <w:rPr>
          <w:rFonts w:asciiTheme="minorHAnsi" w:hAnsiTheme="minorHAnsi"/>
          <w:sz w:val="22"/>
          <w:szCs w:val="22"/>
        </w:rPr>
        <w:t>,</w:t>
      </w:r>
      <w:r w:rsidRPr="00FC1D84">
        <w:rPr>
          <w:rFonts w:asciiTheme="minorHAnsi" w:hAnsiTheme="minorHAnsi"/>
          <w:sz w:val="22"/>
          <w:szCs w:val="22"/>
        </w:rPr>
        <w:t xml:space="preserve"> K</w:t>
      </w:r>
      <w:r w:rsidR="008D1D09" w:rsidRPr="00FC1D84">
        <w:rPr>
          <w:rFonts w:asciiTheme="minorHAnsi" w:hAnsiTheme="minorHAnsi"/>
          <w:sz w:val="22"/>
          <w:szCs w:val="22"/>
        </w:rPr>
        <w:t>.</w:t>
      </w:r>
      <w:r w:rsidRPr="00FC1D84">
        <w:rPr>
          <w:rFonts w:asciiTheme="minorHAnsi" w:hAnsiTheme="minorHAnsi"/>
          <w:sz w:val="22"/>
          <w:szCs w:val="22"/>
        </w:rPr>
        <w:t>, Stalker</w:t>
      </w:r>
      <w:r w:rsidR="008D1D09" w:rsidRPr="00FC1D84">
        <w:rPr>
          <w:rFonts w:asciiTheme="minorHAnsi" w:hAnsiTheme="minorHAnsi"/>
          <w:sz w:val="22"/>
          <w:szCs w:val="22"/>
        </w:rPr>
        <w:t>,</w:t>
      </w:r>
      <w:r w:rsidRPr="00FC1D84">
        <w:rPr>
          <w:rFonts w:asciiTheme="minorHAnsi" w:hAnsiTheme="minorHAnsi"/>
          <w:sz w:val="22"/>
          <w:szCs w:val="22"/>
        </w:rPr>
        <w:t xml:space="preserve"> C</w:t>
      </w:r>
      <w:r w:rsidR="008D1D09" w:rsidRPr="00FC1D84">
        <w:rPr>
          <w:rFonts w:asciiTheme="minorHAnsi" w:hAnsiTheme="minorHAnsi"/>
          <w:sz w:val="22"/>
          <w:szCs w:val="22"/>
        </w:rPr>
        <w:t>.</w:t>
      </w:r>
      <w:r w:rsidRPr="00FC1D84">
        <w:rPr>
          <w:rFonts w:asciiTheme="minorHAnsi" w:hAnsiTheme="minorHAnsi"/>
          <w:sz w:val="22"/>
          <w:szCs w:val="22"/>
        </w:rPr>
        <w:t>, Palmer</w:t>
      </w:r>
      <w:r w:rsidR="008D1D09" w:rsidRPr="00FC1D84">
        <w:rPr>
          <w:rFonts w:asciiTheme="minorHAnsi" w:hAnsiTheme="minorHAnsi"/>
          <w:sz w:val="22"/>
          <w:szCs w:val="22"/>
        </w:rPr>
        <w:t>,</w:t>
      </w:r>
      <w:r w:rsidRPr="00FC1D84">
        <w:rPr>
          <w:rFonts w:asciiTheme="minorHAnsi" w:hAnsiTheme="minorHAnsi"/>
          <w:sz w:val="22"/>
          <w:szCs w:val="22"/>
        </w:rPr>
        <w:t xml:space="preserve"> S</w:t>
      </w:r>
      <w:r w:rsidR="008D1D09" w:rsidRPr="00FC1D84">
        <w:rPr>
          <w:rFonts w:asciiTheme="minorHAnsi" w:hAnsiTheme="minorHAnsi"/>
          <w:sz w:val="22"/>
          <w:szCs w:val="22"/>
        </w:rPr>
        <w:t>.</w:t>
      </w:r>
      <w:r w:rsidRPr="00FC1D84">
        <w:rPr>
          <w:rFonts w:asciiTheme="minorHAnsi" w:hAnsiTheme="minorHAnsi"/>
          <w:sz w:val="22"/>
          <w:szCs w:val="22"/>
        </w:rPr>
        <w:t xml:space="preserve">, </w:t>
      </w:r>
      <w:proofErr w:type="spellStart"/>
      <w:r w:rsidRPr="00FC1D84">
        <w:rPr>
          <w:rFonts w:asciiTheme="minorHAnsi" w:hAnsiTheme="minorHAnsi"/>
          <w:sz w:val="22"/>
          <w:szCs w:val="22"/>
        </w:rPr>
        <w:t>Gadbois</w:t>
      </w:r>
      <w:proofErr w:type="spellEnd"/>
      <w:r w:rsidR="008D1D09" w:rsidRPr="00FC1D84">
        <w:rPr>
          <w:rFonts w:asciiTheme="minorHAnsi" w:hAnsiTheme="minorHAnsi"/>
          <w:sz w:val="22"/>
          <w:szCs w:val="22"/>
        </w:rPr>
        <w:t>,</w:t>
      </w:r>
      <w:r w:rsidRPr="00FC1D84">
        <w:rPr>
          <w:rFonts w:asciiTheme="minorHAnsi" w:hAnsiTheme="minorHAnsi"/>
          <w:sz w:val="22"/>
          <w:szCs w:val="22"/>
        </w:rPr>
        <w:t xml:space="preserve"> S</w:t>
      </w:r>
      <w:r w:rsidR="00EF50E0" w:rsidRPr="00FC1D84">
        <w:rPr>
          <w:rFonts w:asciiTheme="minorHAnsi" w:hAnsiTheme="minorHAnsi"/>
          <w:sz w:val="22"/>
          <w:szCs w:val="22"/>
        </w:rPr>
        <w:t>.</w:t>
      </w:r>
      <w:r w:rsidRPr="00FC1D84">
        <w:rPr>
          <w:rFonts w:asciiTheme="minorHAnsi" w:hAnsiTheme="minorHAnsi"/>
          <w:sz w:val="22"/>
          <w:szCs w:val="22"/>
        </w:rPr>
        <w:t xml:space="preserve"> (2008)</w:t>
      </w:r>
      <w:r w:rsidR="00EF50E0" w:rsidRPr="00FC1D84">
        <w:rPr>
          <w:rFonts w:asciiTheme="minorHAnsi" w:hAnsiTheme="minorHAnsi"/>
          <w:sz w:val="22"/>
          <w:szCs w:val="22"/>
        </w:rPr>
        <w:t>.</w:t>
      </w:r>
      <w:r w:rsidRPr="00FC1D84">
        <w:rPr>
          <w:rFonts w:asciiTheme="minorHAnsi" w:hAnsiTheme="minorHAnsi"/>
          <w:sz w:val="22"/>
          <w:szCs w:val="22"/>
        </w:rPr>
        <w:t xml:space="preserve"> </w:t>
      </w:r>
      <w:r w:rsidRPr="00FC1D84">
        <w:rPr>
          <w:rStyle w:val="nlmarticle-title"/>
          <w:rFonts w:asciiTheme="minorHAnsi" w:hAnsiTheme="minorHAnsi"/>
          <w:sz w:val="22"/>
          <w:szCs w:val="22"/>
        </w:rPr>
        <w:t>Adults</w:t>
      </w:r>
      <w:r w:rsidR="00734E2C" w:rsidRPr="00FC1D84">
        <w:rPr>
          <w:rStyle w:val="nlmarticle-title"/>
          <w:rFonts w:asciiTheme="minorHAnsi" w:hAnsiTheme="minorHAnsi"/>
          <w:sz w:val="22"/>
          <w:szCs w:val="22"/>
        </w:rPr>
        <w:t xml:space="preserve"> traumatized</w:t>
      </w:r>
      <w:r w:rsidRPr="00FC1D84">
        <w:rPr>
          <w:rStyle w:val="nlmarticle-title"/>
          <w:rFonts w:asciiTheme="minorHAnsi" w:hAnsiTheme="minorHAnsi"/>
          <w:sz w:val="22"/>
          <w:szCs w:val="22"/>
        </w:rPr>
        <w:t xml:space="preserve"> by child abuse: </w:t>
      </w:r>
      <w:r w:rsidR="008D1D09" w:rsidRPr="00FC1D84">
        <w:rPr>
          <w:rStyle w:val="nlmarticle-title"/>
          <w:rFonts w:asciiTheme="minorHAnsi" w:hAnsiTheme="minorHAnsi"/>
          <w:sz w:val="22"/>
          <w:szCs w:val="22"/>
        </w:rPr>
        <w:t>w</w:t>
      </w:r>
      <w:r w:rsidRPr="00FC1D84">
        <w:rPr>
          <w:rStyle w:val="nlmarticle-title"/>
          <w:rFonts w:asciiTheme="minorHAnsi" w:hAnsiTheme="minorHAnsi"/>
          <w:sz w:val="22"/>
          <w:szCs w:val="22"/>
        </w:rPr>
        <w:t xml:space="preserve">hat survivors need from community-based mental health </w:t>
      </w:r>
      <w:proofErr w:type="gramStart"/>
      <w:r w:rsidRPr="00FC1D84">
        <w:rPr>
          <w:rStyle w:val="nlmarticle-title"/>
          <w:rFonts w:asciiTheme="minorHAnsi" w:hAnsiTheme="minorHAnsi"/>
          <w:sz w:val="22"/>
          <w:szCs w:val="22"/>
        </w:rPr>
        <w:t>professionals.</w:t>
      </w:r>
      <w:proofErr w:type="gramEnd"/>
      <w:r w:rsidRPr="00FC1D84">
        <w:rPr>
          <w:rStyle w:val="nlmarticle-title"/>
          <w:rFonts w:asciiTheme="minorHAnsi" w:hAnsiTheme="minorHAnsi"/>
          <w:sz w:val="22"/>
          <w:szCs w:val="22"/>
        </w:rPr>
        <w:t xml:space="preserve"> </w:t>
      </w:r>
      <w:r w:rsidR="008D1D09" w:rsidRPr="00FC1D84">
        <w:rPr>
          <w:rStyle w:val="nlmarticle-title"/>
          <w:rFonts w:asciiTheme="minorHAnsi" w:hAnsiTheme="minorHAnsi"/>
          <w:sz w:val="22"/>
          <w:szCs w:val="22"/>
        </w:rPr>
        <w:t xml:space="preserve"> </w:t>
      </w:r>
      <w:r w:rsidRPr="00FC1D84">
        <w:rPr>
          <w:rStyle w:val="nlmarticle-title"/>
          <w:rFonts w:asciiTheme="minorHAnsi" w:hAnsiTheme="minorHAnsi"/>
          <w:i/>
          <w:sz w:val="22"/>
          <w:szCs w:val="22"/>
        </w:rPr>
        <w:t>Journal of Mental Health, 17</w:t>
      </w:r>
      <w:r w:rsidRPr="00FC1D84">
        <w:rPr>
          <w:rStyle w:val="nlmarticle-title"/>
          <w:rFonts w:asciiTheme="minorHAnsi" w:hAnsiTheme="minorHAnsi"/>
          <w:sz w:val="22"/>
          <w:szCs w:val="22"/>
        </w:rPr>
        <w:t>, 361-374.</w:t>
      </w:r>
    </w:p>
    <w:p w:rsidR="00C321C7" w:rsidRPr="00FC1D84" w:rsidRDefault="00C321C7" w:rsidP="009422F8">
      <w:pPr>
        <w:spacing w:line="360" w:lineRule="auto"/>
        <w:rPr>
          <w:rFonts w:asciiTheme="minorHAnsi" w:hAnsiTheme="minorHAnsi"/>
          <w:sz w:val="22"/>
          <w:szCs w:val="22"/>
        </w:rPr>
      </w:pPr>
      <w:proofErr w:type="gramStart"/>
      <w:r w:rsidRPr="00FC1D84">
        <w:rPr>
          <w:rFonts w:asciiTheme="minorHAnsi" w:hAnsiTheme="minorHAnsi"/>
          <w:sz w:val="22"/>
          <w:szCs w:val="22"/>
        </w:rPr>
        <w:t xml:space="preserve">Harris, M. &amp; </w:t>
      </w:r>
      <w:proofErr w:type="spellStart"/>
      <w:r w:rsidRPr="00FC1D84">
        <w:rPr>
          <w:rFonts w:asciiTheme="minorHAnsi" w:hAnsiTheme="minorHAnsi"/>
          <w:sz w:val="22"/>
          <w:szCs w:val="22"/>
        </w:rPr>
        <w:t>Fallot</w:t>
      </w:r>
      <w:proofErr w:type="spellEnd"/>
      <w:r w:rsidRPr="00FC1D84">
        <w:rPr>
          <w:rFonts w:asciiTheme="minorHAnsi" w:hAnsiTheme="minorHAnsi"/>
          <w:sz w:val="22"/>
          <w:szCs w:val="22"/>
        </w:rPr>
        <w:t>, R Eds. (2001).</w:t>
      </w:r>
      <w:proofErr w:type="gramEnd"/>
      <w:r w:rsidRPr="00FC1D84">
        <w:rPr>
          <w:rFonts w:asciiTheme="minorHAnsi" w:hAnsiTheme="minorHAnsi"/>
          <w:sz w:val="22"/>
          <w:szCs w:val="22"/>
        </w:rPr>
        <w:t xml:space="preserve"> </w:t>
      </w:r>
      <w:proofErr w:type="gramStart"/>
      <w:r w:rsidRPr="00FC1D84">
        <w:rPr>
          <w:rFonts w:asciiTheme="minorHAnsi" w:hAnsiTheme="minorHAnsi"/>
          <w:i/>
          <w:sz w:val="22"/>
          <w:szCs w:val="22"/>
        </w:rPr>
        <w:t>Using trauma theory to design service systems: New directions for mental health services Number 89</w:t>
      </w:r>
      <w:r w:rsidRPr="00FC1D84">
        <w:rPr>
          <w:rFonts w:asciiTheme="minorHAnsi" w:hAnsiTheme="minorHAnsi"/>
          <w:sz w:val="22"/>
          <w:szCs w:val="22"/>
        </w:rPr>
        <w:t>.</w:t>
      </w:r>
      <w:proofErr w:type="gramEnd"/>
      <w:r w:rsidRPr="00FC1D84">
        <w:rPr>
          <w:rFonts w:asciiTheme="minorHAnsi" w:hAnsiTheme="minorHAnsi"/>
          <w:sz w:val="22"/>
          <w:szCs w:val="22"/>
        </w:rPr>
        <w:t xml:space="preserve"> </w:t>
      </w:r>
      <w:r w:rsidR="00FC1D84" w:rsidRPr="00FC1D84">
        <w:rPr>
          <w:rFonts w:asciiTheme="minorHAnsi" w:hAnsiTheme="minorHAnsi"/>
          <w:sz w:val="22"/>
          <w:szCs w:val="22"/>
        </w:rPr>
        <w:t xml:space="preserve">New Jersey: </w:t>
      </w:r>
      <w:r w:rsidRPr="00FC1D84">
        <w:rPr>
          <w:rFonts w:asciiTheme="minorHAnsi" w:hAnsiTheme="minorHAnsi"/>
          <w:sz w:val="22"/>
          <w:szCs w:val="22"/>
        </w:rPr>
        <w:t>Wiley.</w:t>
      </w:r>
    </w:p>
    <w:p w:rsidR="00C321C7" w:rsidRPr="00FC1D84" w:rsidRDefault="00C321C7" w:rsidP="009422F8">
      <w:pPr>
        <w:spacing w:line="360" w:lineRule="auto"/>
        <w:rPr>
          <w:rFonts w:asciiTheme="minorHAnsi" w:hAnsiTheme="minorHAnsi"/>
          <w:sz w:val="22"/>
          <w:szCs w:val="22"/>
        </w:rPr>
      </w:pPr>
    </w:p>
    <w:p w:rsidR="007F15D8" w:rsidRPr="00FC1D84" w:rsidRDefault="007F15D8" w:rsidP="00FC1D84">
      <w:pPr>
        <w:spacing w:after="240" w:line="360" w:lineRule="auto"/>
        <w:rPr>
          <w:rFonts w:asciiTheme="minorHAnsi" w:hAnsiTheme="minorHAnsi" w:cs="Arial"/>
          <w:spacing w:val="5"/>
          <w:sz w:val="22"/>
          <w:szCs w:val="22"/>
          <w:shd w:val="clear" w:color="auto" w:fill="FFFFFF"/>
        </w:rPr>
      </w:pPr>
      <w:r w:rsidRPr="00FC1D84">
        <w:rPr>
          <w:rStyle w:val="nlmstring-name"/>
          <w:rFonts w:asciiTheme="minorHAnsi" w:hAnsiTheme="minorHAnsi" w:cs="Arial"/>
          <w:spacing w:val="5"/>
          <w:sz w:val="22"/>
          <w:szCs w:val="22"/>
          <w:shd w:val="clear" w:color="auto" w:fill="FFFFFF"/>
        </w:rPr>
        <w:t>Hatch, S.</w:t>
      </w:r>
      <w:r w:rsidR="008D1D09" w:rsidRPr="00FC1D84">
        <w:rPr>
          <w:rStyle w:val="nlmstring-name"/>
          <w:rFonts w:asciiTheme="minorHAnsi" w:hAnsiTheme="minorHAnsi" w:cs="Arial"/>
          <w:spacing w:val="5"/>
          <w:sz w:val="22"/>
          <w:szCs w:val="22"/>
          <w:shd w:val="clear" w:color="auto" w:fill="FFFFFF"/>
        </w:rPr>
        <w:t>,</w:t>
      </w:r>
      <w:r w:rsidRPr="00FC1D84">
        <w:rPr>
          <w:rFonts w:asciiTheme="minorHAnsi" w:hAnsiTheme="minorHAnsi" w:cs="Arial"/>
          <w:spacing w:val="5"/>
          <w:sz w:val="22"/>
          <w:szCs w:val="22"/>
          <w:shd w:val="clear" w:color="auto" w:fill="FFFFFF"/>
        </w:rPr>
        <w:t> </w:t>
      </w:r>
      <w:r w:rsidR="008D1D09" w:rsidRPr="00FC1D84">
        <w:rPr>
          <w:rFonts w:asciiTheme="minorHAnsi" w:hAnsiTheme="minorHAnsi" w:cs="Arial"/>
          <w:spacing w:val="5"/>
          <w:sz w:val="22"/>
          <w:szCs w:val="22"/>
          <w:shd w:val="clear" w:color="auto" w:fill="FFFFFF"/>
        </w:rPr>
        <w:t xml:space="preserve">&amp; </w:t>
      </w:r>
      <w:proofErr w:type="spellStart"/>
      <w:r w:rsidRPr="00FC1D84">
        <w:rPr>
          <w:rStyle w:val="nlmstring-name"/>
          <w:rFonts w:asciiTheme="minorHAnsi" w:hAnsiTheme="minorHAnsi" w:cs="Arial"/>
          <w:spacing w:val="5"/>
          <w:sz w:val="22"/>
          <w:szCs w:val="22"/>
          <w:shd w:val="clear" w:color="auto" w:fill="FFFFFF"/>
        </w:rPr>
        <w:t>Dohrenwend</w:t>
      </w:r>
      <w:proofErr w:type="spellEnd"/>
      <w:r w:rsidRPr="00FC1D84">
        <w:rPr>
          <w:rStyle w:val="nlmstring-name"/>
          <w:rFonts w:asciiTheme="minorHAnsi" w:hAnsiTheme="minorHAnsi" w:cs="Arial"/>
          <w:spacing w:val="5"/>
          <w:sz w:val="22"/>
          <w:szCs w:val="22"/>
          <w:shd w:val="clear" w:color="auto" w:fill="FFFFFF"/>
        </w:rPr>
        <w:t>, B.</w:t>
      </w:r>
      <w:r w:rsidRPr="00FC1D84">
        <w:rPr>
          <w:rFonts w:asciiTheme="minorHAnsi" w:hAnsiTheme="minorHAnsi" w:cs="Arial"/>
          <w:spacing w:val="5"/>
          <w:sz w:val="22"/>
          <w:szCs w:val="22"/>
          <w:shd w:val="clear" w:color="auto" w:fill="FFFFFF"/>
        </w:rPr>
        <w:t> (</w:t>
      </w:r>
      <w:r w:rsidRPr="00FC1D84">
        <w:rPr>
          <w:rStyle w:val="nlmyear"/>
          <w:rFonts w:asciiTheme="minorHAnsi" w:hAnsiTheme="minorHAnsi" w:cs="Arial"/>
          <w:spacing w:val="5"/>
          <w:sz w:val="22"/>
          <w:szCs w:val="22"/>
          <w:shd w:val="clear" w:color="auto" w:fill="FFFFFF"/>
        </w:rPr>
        <w:t>2007</w:t>
      </w:r>
      <w:r w:rsidRPr="00FC1D84">
        <w:rPr>
          <w:rFonts w:asciiTheme="minorHAnsi" w:hAnsiTheme="minorHAnsi" w:cs="Arial"/>
          <w:spacing w:val="5"/>
          <w:sz w:val="22"/>
          <w:szCs w:val="22"/>
          <w:shd w:val="clear" w:color="auto" w:fill="FFFFFF"/>
        </w:rPr>
        <w:t xml:space="preserve">). </w:t>
      </w:r>
      <w:r w:rsidRPr="00FC1D84">
        <w:rPr>
          <w:rStyle w:val="nlmarticle-title"/>
          <w:rFonts w:asciiTheme="minorHAnsi" w:hAnsiTheme="minorHAnsi" w:cs="Arial"/>
          <w:spacing w:val="5"/>
          <w:sz w:val="22"/>
          <w:szCs w:val="22"/>
          <w:shd w:val="clear" w:color="auto" w:fill="FFFFFF"/>
        </w:rPr>
        <w:t>Distribution of traumatic and other stressful life events by race/ethnicity, gender, SES and age: a review of the research.</w:t>
      </w:r>
      <w:r w:rsidRPr="00FC1D84">
        <w:rPr>
          <w:rFonts w:asciiTheme="minorHAnsi" w:hAnsiTheme="minorHAnsi" w:cs="Arial"/>
          <w:spacing w:val="5"/>
          <w:sz w:val="22"/>
          <w:szCs w:val="22"/>
          <w:shd w:val="clear" w:color="auto" w:fill="FFFFFF"/>
        </w:rPr>
        <w:t xml:space="preserve"> </w:t>
      </w:r>
      <w:r w:rsidRPr="00FC1D84">
        <w:rPr>
          <w:rFonts w:asciiTheme="minorHAnsi" w:hAnsiTheme="minorHAnsi" w:cs="Arial"/>
          <w:i/>
          <w:spacing w:val="5"/>
          <w:sz w:val="22"/>
          <w:szCs w:val="22"/>
          <w:shd w:val="clear" w:color="auto" w:fill="FFFFFF"/>
        </w:rPr>
        <w:t>American Journal of Community Psychology, 40</w:t>
      </w:r>
      <w:r w:rsidRPr="00FC1D84">
        <w:rPr>
          <w:rFonts w:asciiTheme="minorHAnsi" w:hAnsiTheme="minorHAnsi" w:cs="Arial"/>
          <w:spacing w:val="5"/>
          <w:sz w:val="22"/>
          <w:szCs w:val="22"/>
          <w:shd w:val="clear" w:color="auto" w:fill="FFFFFF"/>
        </w:rPr>
        <w:t>, </w:t>
      </w:r>
      <w:r w:rsidRPr="00FC1D84">
        <w:rPr>
          <w:rStyle w:val="nlmfpage"/>
          <w:rFonts w:asciiTheme="minorHAnsi" w:hAnsiTheme="minorHAnsi" w:cs="Arial"/>
          <w:spacing w:val="5"/>
          <w:sz w:val="22"/>
          <w:szCs w:val="22"/>
          <w:shd w:val="clear" w:color="auto" w:fill="FFFFFF"/>
        </w:rPr>
        <w:t>313</w:t>
      </w:r>
      <w:r w:rsidRPr="00FC1D84">
        <w:rPr>
          <w:rFonts w:asciiTheme="minorHAnsi" w:hAnsiTheme="minorHAnsi" w:cs="Arial"/>
          <w:spacing w:val="5"/>
          <w:sz w:val="22"/>
          <w:szCs w:val="22"/>
          <w:shd w:val="clear" w:color="auto" w:fill="FFFFFF"/>
        </w:rPr>
        <w:t>-3</w:t>
      </w:r>
      <w:r w:rsidRPr="00FC1D84">
        <w:rPr>
          <w:rStyle w:val="nlmlpage"/>
          <w:rFonts w:asciiTheme="minorHAnsi" w:hAnsiTheme="minorHAnsi" w:cs="Arial"/>
          <w:spacing w:val="5"/>
          <w:sz w:val="22"/>
          <w:szCs w:val="22"/>
          <w:shd w:val="clear" w:color="auto" w:fill="FFFFFF"/>
        </w:rPr>
        <w:t>32</w:t>
      </w:r>
      <w:r w:rsidRPr="00FC1D84">
        <w:rPr>
          <w:rFonts w:asciiTheme="minorHAnsi" w:hAnsiTheme="minorHAnsi" w:cs="Arial"/>
          <w:spacing w:val="5"/>
          <w:sz w:val="22"/>
          <w:szCs w:val="22"/>
          <w:shd w:val="clear" w:color="auto" w:fill="FFFFFF"/>
        </w:rPr>
        <w:t>.</w:t>
      </w:r>
    </w:p>
    <w:p w:rsidR="00E11ACF" w:rsidRPr="00FC1D84" w:rsidRDefault="00C422DD" w:rsidP="009422F8">
      <w:pPr>
        <w:widowControl w:val="0"/>
        <w:autoSpaceDE w:val="0"/>
        <w:autoSpaceDN w:val="0"/>
        <w:adjustRightInd w:val="0"/>
        <w:spacing w:line="360" w:lineRule="auto"/>
        <w:rPr>
          <w:rFonts w:asciiTheme="minorHAnsi" w:hAnsiTheme="minorHAnsi"/>
          <w:sz w:val="22"/>
          <w:szCs w:val="22"/>
          <w:lang w:val="en-US"/>
        </w:rPr>
      </w:pPr>
      <w:proofErr w:type="gramStart"/>
      <w:r w:rsidRPr="00FC1D84">
        <w:rPr>
          <w:rFonts w:asciiTheme="minorHAnsi" w:hAnsiTheme="minorHAnsi"/>
          <w:sz w:val="22"/>
          <w:szCs w:val="22"/>
          <w:lang w:val="en-US"/>
        </w:rPr>
        <w:t xml:space="preserve">Hummer, V., Dollard, N., </w:t>
      </w:r>
      <w:proofErr w:type="spellStart"/>
      <w:r w:rsidRPr="00FC1D84">
        <w:rPr>
          <w:rFonts w:asciiTheme="minorHAnsi" w:hAnsiTheme="minorHAnsi"/>
          <w:sz w:val="22"/>
          <w:szCs w:val="22"/>
          <w:lang w:val="en-US"/>
        </w:rPr>
        <w:t>Robst</w:t>
      </w:r>
      <w:proofErr w:type="spellEnd"/>
      <w:r w:rsidRPr="00FC1D84">
        <w:rPr>
          <w:rFonts w:asciiTheme="minorHAnsi" w:hAnsiTheme="minorHAnsi"/>
          <w:sz w:val="22"/>
          <w:szCs w:val="22"/>
          <w:lang w:val="en-US"/>
        </w:rPr>
        <w:t>, J. &amp; Armstrong, M. (2010).</w:t>
      </w:r>
      <w:proofErr w:type="gramEnd"/>
      <w:r w:rsidRPr="00FC1D84">
        <w:rPr>
          <w:rFonts w:asciiTheme="minorHAnsi" w:hAnsiTheme="minorHAnsi"/>
          <w:sz w:val="22"/>
          <w:szCs w:val="22"/>
          <w:lang w:val="en-US"/>
        </w:rPr>
        <w:t xml:space="preserve"> Innovations in implementation of trauma-informed care practices in youth residential treatment: A curriculum for organizational change. </w:t>
      </w:r>
      <w:r w:rsidRPr="00FC1D84">
        <w:rPr>
          <w:rFonts w:asciiTheme="minorHAnsi" w:hAnsiTheme="minorHAnsi"/>
          <w:i/>
          <w:iCs/>
          <w:sz w:val="22"/>
          <w:szCs w:val="22"/>
          <w:lang w:val="en-US"/>
        </w:rPr>
        <w:t>Child Welfare</w:t>
      </w:r>
      <w:r w:rsidRPr="00FC1D84">
        <w:rPr>
          <w:rFonts w:asciiTheme="minorHAnsi" w:hAnsiTheme="minorHAnsi"/>
          <w:sz w:val="22"/>
          <w:szCs w:val="22"/>
          <w:lang w:val="en-US"/>
        </w:rPr>
        <w:t xml:space="preserve">, </w:t>
      </w:r>
      <w:r w:rsidRPr="00FC1D84">
        <w:rPr>
          <w:rFonts w:asciiTheme="minorHAnsi" w:hAnsiTheme="minorHAnsi"/>
          <w:i/>
          <w:iCs/>
          <w:sz w:val="22"/>
          <w:szCs w:val="22"/>
          <w:lang w:val="en-US"/>
        </w:rPr>
        <w:t>89</w:t>
      </w:r>
      <w:r w:rsidRPr="00FC1D84">
        <w:rPr>
          <w:rFonts w:asciiTheme="minorHAnsi" w:hAnsiTheme="minorHAnsi"/>
          <w:sz w:val="22"/>
          <w:szCs w:val="22"/>
          <w:lang w:val="en-US"/>
        </w:rPr>
        <w:t xml:space="preserve">, 79–95. </w:t>
      </w:r>
    </w:p>
    <w:p w:rsidR="00AB1E57" w:rsidRPr="00FC1D84" w:rsidRDefault="00AB1E57" w:rsidP="009422F8">
      <w:pPr>
        <w:spacing w:line="360" w:lineRule="auto"/>
        <w:rPr>
          <w:rFonts w:asciiTheme="minorHAnsi" w:hAnsiTheme="minorHAnsi"/>
          <w:sz w:val="22"/>
          <w:szCs w:val="22"/>
        </w:rPr>
      </w:pPr>
    </w:p>
    <w:p w:rsidR="00B37862" w:rsidRPr="00FC1D84" w:rsidRDefault="00B37862" w:rsidP="009422F8">
      <w:pPr>
        <w:spacing w:line="360" w:lineRule="auto"/>
        <w:rPr>
          <w:rFonts w:asciiTheme="minorHAnsi" w:hAnsiTheme="minorHAnsi"/>
          <w:sz w:val="22"/>
          <w:szCs w:val="22"/>
        </w:rPr>
      </w:pPr>
      <w:proofErr w:type="spellStart"/>
      <w:proofErr w:type="gramStart"/>
      <w:r w:rsidRPr="00FC1D84">
        <w:rPr>
          <w:rFonts w:asciiTheme="minorHAnsi" w:hAnsiTheme="minorHAnsi"/>
          <w:sz w:val="22"/>
          <w:szCs w:val="22"/>
        </w:rPr>
        <w:t>Karatzias</w:t>
      </w:r>
      <w:proofErr w:type="spellEnd"/>
      <w:r w:rsidRPr="00FC1D84">
        <w:rPr>
          <w:rFonts w:asciiTheme="minorHAnsi" w:hAnsiTheme="minorHAnsi"/>
          <w:sz w:val="22"/>
          <w:szCs w:val="22"/>
        </w:rPr>
        <w:t>, T</w:t>
      </w:r>
      <w:r w:rsidR="008D1D09" w:rsidRPr="00FC1D84">
        <w:rPr>
          <w:rFonts w:asciiTheme="minorHAnsi" w:hAnsiTheme="minorHAnsi"/>
          <w:sz w:val="22"/>
          <w:szCs w:val="22"/>
        </w:rPr>
        <w:t>.</w:t>
      </w:r>
      <w:r w:rsidR="00256977" w:rsidRPr="00FC1D84">
        <w:rPr>
          <w:rFonts w:asciiTheme="minorHAnsi" w:hAnsiTheme="minorHAnsi"/>
          <w:sz w:val="22"/>
          <w:szCs w:val="22"/>
        </w:rPr>
        <w:t xml:space="preserve">, </w:t>
      </w:r>
      <w:r w:rsidRPr="00FC1D84">
        <w:rPr>
          <w:rFonts w:asciiTheme="minorHAnsi" w:hAnsiTheme="minorHAnsi"/>
          <w:sz w:val="22"/>
          <w:szCs w:val="22"/>
        </w:rPr>
        <w:t xml:space="preserve">Ferguson, </w:t>
      </w:r>
      <w:r w:rsidR="00256977" w:rsidRPr="00FC1D84">
        <w:rPr>
          <w:rFonts w:asciiTheme="minorHAnsi" w:hAnsiTheme="minorHAnsi"/>
          <w:sz w:val="22"/>
          <w:szCs w:val="22"/>
        </w:rPr>
        <w:t>S</w:t>
      </w:r>
      <w:r w:rsidR="008D1D09" w:rsidRPr="00FC1D84">
        <w:rPr>
          <w:rFonts w:asciiTheme="minorHAnsi" w:hAnsiTheme="minorHAnsi"/>
          <w:sz w:val="22"/>
          <w:szCs w:val="22"/>
        </w:rPr>
        <w:t>.</w:t>
      </w:r>
      <w:r w:rsidR="00256977" w:rsidRPr="00FC1D84">
        <w:rPr>
          <w:rFonts w:asciiTheme="minorHAnsi" w:hAnsiTheme="minorHAnsi"/>
          <w:sz w:val="22"/>
          <w:szCs w:val="22"/>
        </w:rPr>
        <w:t xml:space="preserve">, </w:t>
      </w:r>
      <w:proofErr w:type="spellStart"/>
      <w:r w:rsidRPr="00FC1D84">
        <w:rPr>
          <w:rFonts w:asciiTheme="minorHAnsi" w:hAnsiTheme="minorHAnsi"/>
          <w:sz w:val="22"/>
          <w:szCs w:val="22"/>
        </w:rPr>
        <w:t>Gullone</w:t>
      </w:r>
      <w:proofErr w:type="spellEnd"/>
      <w:r w:rsidR="00256977" w:rsidRPr="00FC1D84">
        <w:rPr>
          <w:rFonts w:asciiTheme="minorHAnsi" w:hAnsiTheme="minorHAnsi"/>
          <w:sz w:val="22"/>
          <w:szCs w:val="22"/>
        </w:rPr>
        <w:t>, A</w:t>
      </w:r>
      <w:r w:rsidR="008D1D09" w:rsidRPr="00FC1D84">
        <w:rPr>
          <w:rFonts w:asciiTheme="minorHAnsi" w:hAnsiTheme="minorHAnsi"/>
          <w:sz w:val="22"/>
          <w:szCs w:val="22"/>
        </w:rPr>
        <w:t>.,</w:t>
      </w:r>
      <w:r w:rsidRPr="00FC1D84">
        <w:rPr>
          <w:rFonts w:asciiTheme="minorHAnsi" w:hAnsiTheme="minorHAnsi"/>
          <w:sz w:val="22"/>
          <w:szCs w:val="22"/>
        </w:rPr>
        <w:t xml:space="preserve"> &amp; Cosgrove</w:t>
      </w:r>
      <w:r w:rsidR="00256977" w:rsidRPr="00FC1D84">
        <w:rPr>
          <w:rFonts w:asciiTheme="minorHAnsi" w:hAnsiTheme="minorHAnsi"/>
          <w:sz w:val="22"/>
          <w:szCs w:val="22"/>
        </w:rPr>
        <w:t>, K</w:t>
      </w:r>
      <w:r w:rsidR="008D1D09" w:rsidRPr="00FC1D84">
        <w:rPr>
          <w:rFonts w:asciiTheme="minorHAnsi" w:hAnsiTheme="minorHAnsi"/>
          <w:sz w:val="22"/>
          <w:szCs w:val="22"/>
        </w:rPr>
        <w:t>.</w:t>
      </w:r>
      <w:r w:rsidRPr="00FC1D84">
        <w:rPr>
          <w:rFonts w:asciiTheme="minorHAnsi" w:hAnsiTheme="minorHAnsi"/>
          <w:sz w:val="22"/>
          <w:szCs w:val="22"/>
          <w:shd w:val="clear" w:color="auto" w:fill="FFFFFF"/>
        </w:rPr>
        <w:t> </w:t>
      </w:r>
      <w:r w:rsidRPr="00FC1D84">
        <w:rPr>
          <w:rFonts w:asciiTheme="minorHAnsi" w:hAnsiTheme="minorHAnsi"/>
          <w:sz w:val="22"/>
          <w:szCs w:val="22"/>
        </w:rPr>
        <w:t>(2016)</w:t>
      </w:r>
      <w:r w:rsidR="008D1D09" w:rsidRPr="00FC1D84">
        <w:rPr>
          <w:rFonts w:asciiTheme="minorHAnsi" w:hAnsiTheme="minorHAnsi"/>
          <w:sz w:val="22"/>
          <w:szCs w:val="22"/>
        </w:rPr>
        <w:t>.</w:t>
      </w:r>
      <w:proofErr w:type="gramEnd"/>
      <w:r w:rsidRPr="00FC1D84">
        <w:rPr>
          <w:rFonts w:asciiTheme="minorHAnsi" w:hAnsiTheme="minorHAnsi"/>
          <w:sz w:val="22"/>
          <w:szCs w:val="22"/>
          <w:shd w:val="clear" w:color="auto" w:fill="FFFFFF"/>
        </w:rPr>
        <w:t> </w:t>
      </w:r>
      <w:r w:rsidRPr="00FC1D84">
        <w:rPr>
          <w:rFonts w:asciiTheme="minorHAnsi" w:hAnsiTheme="minorHAnsi"/>
          <w:sz w:val="22"/>
          <w:szCs w:val="22"/>
        </w:rPr>
        <w:t>Group psychotherapy for female adult survivors of interpersonal psychological trauma: a preliminary study in Scotland</w:t>
      </w:r>
      <w:r w:rsidR="008D1D09" w:rsidRPr="00FC1D84">
        <w:rPr>
          <w:rFonts w:asciiTheme="minorHAnsi" w:hAnsiTheme="minorHAnsi"/>
          <w:sz w:val="22"/>
          <w:szCs w:val="22"/>
        </w:rPr>
        <w:t>.</w:t>
      </w:r>
      <w:r w:rsidRPr="00FC1D84">
        <w:rPr>
          <w:rFonts w:asciiTheme="minorHAnsi" w:hAnsiTheme="minorHAnsi"/>
          <w:sz w:val="22"/>
          <w:szCs w:val="22"/>
          <w:shd w:val="clear" w:color="auto" w:fill="FFFFFF"/>
        </w:rPr>
        <w:t> </w:t>
      </w:r>
      <w:r w:rsidR="008D1D09" w:rsidRPr="00FC1D84">
        <w:rPr>
          <w:rFonts w:asciiTheme="minorHAnsi" w:hAnsiTheme="minorHAnsi"/>
          <w:sz w:val="22"/>
          <w:szCs w:val="22"/>
          <w:shd w:val="clear" w:color="auto" w:fill="FFFFFF"/>
        </w:rPr>
        <w:t xml:space="preserve"> </w:t>
      </w:r>
      <w:r w:rsidRPr="00FC1D84">
        <w:rPr>
          <w:rFonts w:asciiTheme="minorHAnsi" w:hAnsiTheme="minorHAnsi"/>
          <w:i/>
          <w:sz w:val="22"/>
          <w:szCs w:val="22"/>
        </w:rPr>
        <w:t>Journal of Mental Health,</w:t>
      </w:r>
      <w:r w:rsidRPr="00FC1D84">
        <w:rPr>
          <w:rFonts w:asciiTheme="minorHAnsi" w:hAnsiTheme="minorHAnsi"/>
          <w:i/>
          <w:sz w:val="22"/>
          <w:szCs w:val="22"/>
          <w:shd w:val="clear" w:color="auto" w:fill="FFFFFF"/>
        </w:rPr>
        <w:t> </w:t>
      </w:r>
      <w:r w:rsidRPr="00FC1D84">
        <w:rPr>
          <w:rFonts w:asciiTheme="minorHAnsi" w:hAnsiTheme="minorHAnsi"/>
          <w:i/>
          <w:sz w:val="22"/>
          <w:szCs w:val="22"/>
        </w:rPr>
        <w:t>25</w:t>
      </w:r>
      <w:r w:rsidR="009422F8" w:rsidRPr="00FC1D84">
        <w:rPr>
          <w:rFonts w:asciiTheme="minorHAnsi" w:hAnsiTheme="minorHAnsi"/>
          <w:sz w:val="22"/>
          <w:szCs w:val="22"/>
        </w:rPr>
        <w:t>(</w:t>
      </w:r>
      <w:r w:rsidRPr="00FC1D84">
        <w:rPr>
          <w:rFonts w:asciiTheme="minorHAnsi" w:hAnsiTheme="minorHAnsi"/>
          <w:sz w:val="22"/>
          <w:szCs w:val="22"/>
        </w:rPr>
        <w:t>6</w:t>
      </w:r>
      <w:r w:rsidR="009422F8" w:rsidRPr="00FC1D84">
        <w:rPr>
          <w:rFonts w:asciiTheme="minorHAnsi" w:hAnsiTheme="minorHAnsi"/>
          <w:sz w:val="22"/>
          <w:szCs w:val="22"/>
        </w:rPr>
        <w:t>)</w:t>
      </w:r>
      <w:r w:rsidRPr="00FC1D84">
        <w:rPr>
          <w:rFonts w:asciiTheme="minorHAnsi" w:hAnsiTheme="minorHAnsi"/>
          <w:sz w:val="22"/>
          <w:szCs w:val="22"/>
        </w:rPr>
        <w:t>,</w:t>
      </w:r>
      <w:r w:rsidRPr="00FC1D84">
        <w:rPr>
          <w:rFonts w:asciiTheme="minorHAnsi" w:hAnsiTheme="minorHAnsi"/>
          <w:sz w:val="22"/>
          <w:szCs w:val="22"/>
          <w:shd w:val="clear" w:color="auto" w:fill="FFFFFF"/>
        </w:rPr>
        <w:t> </w:t>
      </w:r>
      <w:r w:rsidRPr="00FC1D84">
        <w:rPr>
          <w:rFonts w:asciiTheme="minorHAnsi" w:hAnsiTheme="minorHAnsi"/>
          <w:sz w:val="22"/>
          <w:szCs w:val="22"/>
        </w:rPr>
        <w:t>512-519</w:t>
      </w:r>
      <w:r w:rsidR="00256977" w:rsidRPr="00FC1D84">
        <w:rPr>
          <w:rFonts w:asciiTheme="minorHAnsi" w:hAnsiTheme="minorHAnsi"/>
          <w:sz w:val="22"/>
          <w:szCs w:val="22"/>
        </w:rPr>
        <w:t>.</w:t>
      </w:r>
    </w:p>
    <w:p w:rsidR="00AB1DC4" w:rsidRPr="00FC1D84" w:rsidRDefault="00AB1DC4" w:rsidP="009422F8">
      <w:pPr>
        <w:spacing w:line="360" w:lineRule="auto"/>
        <w:rPr>
          <w:rFonts w:asciiTheme="minorHAnsi" w:hAnsiTheme="minorHAnsi"/>
          <w:sz w:val="22"/>
          <w:szCs w:val="22"/>
        </w:rPr>
      </w:pPr>
    </w:p>
    <w:p w:rsidR="00AB1DC4" w:rsidRPr="00FC1D84" w:rsidRDefault="00AB1DC4" w:rsidP="00FC1D84">
      <w:pPr>
        <w:spacing w:line="360" w:lineRule="auto"/>
        <w:rPr>
          <w:rFonts w:asciiTheme="minorHAnsi" w:hAnsiTheme="minorHAnsi"/>
          <w:sz w:val="22"/>
          <w:szCs w:val="22"/>
          <w:lang w:eastAsia="en-US"/>
        </w:rPr>
      </w:pPr>
      <w:r w:rsidRPr="00FC1D84">
        <w:rPr>
          <w:rFonts w:asciiTheme="minorHAnsi" w:hAnsiTheme="minorHAnsi"/>
          <w:spacing w:val="5"/>
          <w:sz w:val="22"/>
          <w:szCs w:val="22"/>
          <w:lang w:eastAsia="en-US"/>
        </w:rPr>
        <w:t>Khalifeh, H.</w:t>
      </w:r>
      <w:r w:rsidRPr="00FC1D84">
        <w:rPr>
          <w:rFonts w:asciiTheme="minorHAnsi" w:hAnsiTheme="minorHAnsi"/>
          <w:spacing w:val="5"/>
          <w:sz w:val="22"/>
          <w:szCs w:val="22"/>
          <w:shd w:val="clear" w:color="auto" w:fill="FFFFFF"/>
          <w:lang w:eastAsia="en-US"/>
        </w:rPr>
        <w:t>, </w:t>
      </w:r>
      <w:r w:rsidRPr="00FC1D84">
        <w:rPr>
          <w:rFonts w:asciiTheme="minorHAnsi" w:hAnsiTheme="minorHAnsi"/>
          <w:spacing w:val="5"/>
          <w:sz w:val="22"/>
          <w:szCs w:val="22"/>
          <w:lang w:eastAsia="en-US"/>
        </w:rPr>
        <w:t>Moran, P.</w:t>
      </w:r>
      <w:r w:rsidRPr="00FC1D84">
        <w:rPr>
          <w:rFonts w:asciiTheme="minorHAnsi" w:hAnsiTheme="minorHAnsi"/>
          <w:spacing w:val="5"/>
          <w:sz w:val="22"/>
          <w:szCs w:val="22"/>
          <w:shd w:val="clear" w:color="auto" w:fill="FFFFFF"/>
          <w:lang w:eastAsia="en-US"/>
        </w:rPr>
        <w:t>, </w:t>
      </w:r>
      <w:proofErr w:type="spellStart"/>
      <w:r w:rsidRPr="00FC1D84">
        <w:rPr>
          <w:rFonts w:asciiTheme="minorHAnsi" w:hAnsiTheme="minorHAnsi"/>
          <w:spacing w:val="5"/>
          <w:sz w:val="22"/>
          <w:szCs w:val="22"/>
          <w:lang w:eastAsia="en-US"/>
        </w:rPr>
        <w:t>Borschmann</w:t>
      </w:r>
      <w:proofErr w:type="spellEnd"/>
      <w:r w:rsidRPr="00FC1D84">
        <w:rPr>
          <w:rFonts w:asciiTheme="minorHAnsi" w:hAnsiTheme="minorHAnsi"/>
          <w:spacing w:val="5"/>
          <w:sz w:val="22"/>
          <w:szCs w:val="22"/>
          <w:lang w:eastAsia="en-US"/>
        </w:rPr>
        <w:t>, R.</w:t>
      </w:r>
      <w:r w:rsidRPr="00FC1D84">
        <w:rPr>
          <w:rFonts w:asciiTheme="minorHAnsi" w:hAnsiTheme="minorHAnsi"/>
          <w:spacing w:val="5"/>
          <w:sz w:val="22"/>
          <w:szCs w:val="22"/>
          <w:shd w:val="clear" w:color="auto" w:fill="FFFFFF"/>
          <w:lang w:eastAsia="en-US"/>
        </w:rPr>
        <w:t>, </w:t>
      </w:r>
      <w:r w:rsidRPr="00FC1D84">
        <w:rPr>
          <w:rFonts w:asciiTheme="minorHAnsi" w:hAnsiTheme="minorHAnsi"/>
          <w:spacing w:val="5"/>
          <w:sz w:val="22"/>
          <w:szCs w:val="22"/>
          <w:lang w:eastAsia="en-US"/>
        </w:rPr>
        <w:t>Dean, K.</w:t>
      </w:r>
      <w:r w:rsidRPr="00FC1D84">
        <w:rPr>
          <w:rFonts w:asciiTheme="minorHAnsi" w:hAnsiTheme="minorHAnsi"/>
          <w:spacing w:val="5"/>
          <w:sz w:val="22"/>
          <w:szCs w:val="22"/>
          <w:shd w:val="clear" w:color="auto" w:fill="FFFFFF"/>
          <w:lang w:eastAsia="en-US"/>
        </w:rPr>
        <w:t>, </w:t>
      </w:r>
      <w:r w:rsidRPr="00FC1D84">
        <w:rPr>
          <w:rFonts w:asciiTheme="minorHAnsi" w:hAnsiTheme="minorHAnsi"/>
          <w:spacing w:val="5"/>
          <w:sz w:val="22"/>
          <w:szCs w:val="22"/>
          <w:lang w:eastAsia="en-US"/>
        </w:rPr>
        <w:t>Hart, C.</w:t>
      </w:r>
      <w:r w:rsidRPr="00FC1D84">
        <w:rPr>
          <w:rFonts w:asciiTheme="minorHAnsi" w:hAnsiTheme="minorHAnsi"/>
          <w:spacing w:val="5"/>
          <w:sz w:val="22"/>
          <w:szCs w:val="22"/>
          <w:shd w:val="clear" w:color="auto" w:fill="FFFFFF"/>
          <w:lang w:eastAsia="en-US"/>
        </w:rPr>
        <w:t>, </w:t>
      </w:r>
      <w:r w:rsidRPr="00FC1D84">
        <w:rPr>
          <w:rFonts w:asciiTheme="minorHAnsi" w:hAnsiTheme="minorHAnsi"/>
          <w:spacing w:val="5"/>
          <w:sz w:val="22"/>
          <w:szCs w:val="22"/>
          <w:lang w:eastAsia="en-US"/>
        </w:rPr>
        <w:t>Hogg, J</w:t>
      </w:r>
      <w:proofErr w:type="gramStart"/>
      <w:r w:rsidRPr="00FC1D84">
        <w:rPr>
          <w:rFonts w:asciiTheme="minorHAnsi" w:hAnsiTheme="minorHAnsi"/>
          <w:spacing w:val="5"/>
          <w:sz w:val="22"/>
          <w:szCs w:val="22"/>
          <w:lang w:eastAsia="en-US"/>
        </w:rPr>
        <w:t>.</w:t>
      </w:r>
      <w:r w:rsidRPr="00FC1D84">
        <w:rPr>
          <w:rFonts w:asciiTheme="minorHAnsi" w:hAnsiTheme="minorHAnsi"/>
          <w:spacing w:val="5"/>
          <w:sz w:val="22"/>
          <w:szCs w:val="22"/>
          <w:shd w:val="clear" w:color="auto" w:fill="FFFFFF"/>
          <w:lang w:eastAsia="en-US"/>
        </w:rPr>
        <w:t>, </w:t>
      </w:r>
      <w:r w:rsidR="008D1D09" w:rsidRPr="00FC1D84">
        <w:rPr>
          <w:rFonts w:asciiTheme="minorHAnsi" w:hAnsiTheme="minorHAnsi"/>
          <w:spacing w:val="5"/>
          <w:sz w:val="22"/>
          <w:szCs w:val="22"/>
          <w:shd w:val="clear" w:color="auto" w:fill="FFFFFF"/>
          <w:lang w:eastAsia="en-US"/>
        </w:rPr>
        <w:t>…</w:t>
      </w:r>
      <w:proofErr w:type="gramEnd"/>
      <w:r w:rsidR="008D1D09" w:rsidRPr="00FC1D84">
        <w:rPr>
          <w:rFonts w:asciiTheme="minorHAnsi" w:hAnsiTheme="minorHAnsi"/>
          <w:spacing w:val="5"/>
          <w:sz w:val="22"/>
          <w:szCs w:val="22"/>
          <w:shd w:val="clear" w:color="auto" w:fill="FFFFFF"/>
          <w:lang w:eastAsia="en-US"/>
        </w:rPr>
        <w:t xml:space="preserve"> &amp;</w:t>
      </w:r>
      <w:r w:rsidRPr="00FC1D84">
        <w:rPr>
          <w:rFonts w:asciiTheme="minorHAnsi" w:hAnsiTheme="minorHAnsi"/>
          <w:spacing w:val="5"/>
          <w:sz w:val="22"/>
          <w:szCs w:val="22"/>
          <w:lang w:eastAsia="en-US"/>
        </w:rPr>
        <w:t>Howard, L.</w:t>
      </w:r>
      <w:r w:rsidRPr="00FC1D84">
        <w:rPr>
          <w:rFonts w:asciiTheme="minorHAnsi" w:hAnsiTheme="minorHAnsi"/>
          <w:spacing w:val="5"/>
          <w:sz w:val="22"/>
          <w:szCs w:val="22"/>
          <w:shd w:val="clear" w:color="auto" w:fill="FFFFFF"/>
          <w:lang w:eastAsia="en-US"/>
        </w:rPr>
        <w:t> (</w:t>
      </w:r>
      <w:r w:rsidRPr="00FC1D84">
        <w:rPr>
          <w:rFonts w:asciiTheme="minorHAnsi" w:hAnsiTheme="minorHAnsi"/>
          <w:spacing w:val="5"/>
          <w:sz w:val="22"/>
          <w:szCs w:val="22"/>
          <w:lang w:eastAsia="en-US"/>
        </w:rPr>
        <w:t>2015</w:t>
      </w:r>
      <w:r w:rsidRPr="00FC1D84">
        <w:rPr>
          <w:rFonts w:asciiTheme="minorHAnsi" w:hAnsiTheme="minorHAnsi"/>
          <w:spacing w:val="5"/>
          <w:sz w:val="22"/>
          <w:szCs w:val="22"/>
          <w:shd w:val="clear" w:color="auto" w:fill="FFFFFF"/>
          <w:lang w:eastAsia="en-US"/>
        </w:rPr>
        <w:t>)</w:t>
      </w:r>
      <w:r w:rsidR="008D1D09" w:rsidRPr="00FC1D84">
        <w:rPr>
          <w:rFonts w:asciiTheme="minorHAnsi" w:hAnsiTheme="minorHAnsi"/>
          <w:spacing w:val="5"/>
          <w:sz w:val="22"/>
          <w:szCs w:val="22"/>
          <w:shd w:val="clear" w:color="auto" w:fill="FFFFFF"/>
          <w:lang w:eastAsia="en-US"/>
        </w:rPr>
        <w:t>.</w:t>
      </w:r>
      <w:r w:rsidRPr="00FC1D84">
        <w:rPr>
          <w:rFonts w:asciiTheme="minorHAnsi" w:hAnsiTheme="minorHAnsi"/>
          <w:spacing w:val="5"/>
          <w:sz w:val="22"/>
          <w:szCs w:val="22"/>
          <w:shd w:val="clear" w:color="auto" w:fill="FFFFFF"/>
          <w:lang w:eastAsia="en-US"/>
        </w:rPr>
        <w:t xml:space="preserve"> </w:t>
      </w:r>
      <w:proofErr w:type="gramStart"/>
      <w:r w:rsidRPr="00FC1D84">
        <w:rPr>
          <w:rFonts w:asciiTheme="minorHAnsi" w:hAnsiTheme="minorHAnsi"/>
          <w:spacing w:val="5"/>
          <w:sz w:val="22"/>
          <w:szCs w:val="22"/>
          <w:lang w:eastAsia="en-US"/>
        </w:rPr>
        <w:t>Domestic and sexual violence against patients with severe mental illness</w:t>
      </w:r>
      <w:r w:rsidR="008D1D09" w:rsidRPr="00FC1D84">
        <w:rPr>
          <w:rFonts w:asciiTheme="minorHAnsi" w:hAnsiTheme="minorHAnsi"/>
          <w:spacing w:val="5"/>
          <w:sz w:val="22"/>
          <w:szCs w:val="22"/>
          <w:lang w:eastAsia="en-US"/>
        </w:rPr>
        <w:t>.</w:t>
      </w:r>
      <w:proofErr w:type="gramEnd"/>
      <w:r w:rsidRPr="00FC1D84">
        <w:rPr>
          <w:rFonts w:asciiTheme="minorHAnsi" w:hAnsiTheme="minorHAnsi"/>
          <w:spacing w:val="5"/>
          <w:sz w:val="22"/>
          <w:szCs w:val="22"/>
          <w:shd w:val="clear" w:color="auto" w:fill="FFFFFF"/>
          <w:lang w:eastAsia="en-US"/>
        </w:rPr>
        <w:t xml:space="preserve"> </w:t>
      </w:r>
      <w:r w:rsidRPr="00FC1D84">
        <w:rPr>
          <w:rFonts w:asciiTheme="minorHAnsi" w:hAnsiTheme="minorHAnsi"/>
          <w:i/>
          <w:spacing w:val="5"/>
          <w:sz w:val="22"/>
          <w:szCs w:val="22"/>
          <w:shd w:val="clear" w:color="auto" w:fill="FFFFFF"/>
          <w:lang w:eastAsia="en-US"/>
        </w:rPr>
        <w:t>Psychological Medicine, 45</w:t>
      </w:r>
      <w:r w:rsidR="009422F8" w:rsidRPr="00FC1D84">
        <w:rPr>
          <w:rFonts w:asciiTheme="minorHAnsi" w:hAnsiTheme="minorHAnsi"/>
          <w:spacing w:val="5"/>
          <w:sz w:val="22"/>
          <w:szCs w:val="22"/>
          <w:shd w:val="clear" w:color="auto" w:fill="FFFFFF"/>
          <w:lang w:eastAsia="en-US"/>
        </w:rPr>
        <w:t>(4)</w:t>
      </w:r>
      <w:r w:rsidR="008D1D09" w:rsidRPr="00FC1D84">
        <w:rPr>
          <w:rFonts w:asciiTheme="minorHAnsi" w:hAnsiTheme="minorHAnsi"/>
          <w:i/>
          <w:spacing w:val="5"/>
          <w:sz w:val="22"/>
          <w:szCs w:val="22"/>
          <w:shd w:val="clear" w:color="auto" w:fill="FFFFFF"/>
          <w:lang w:eastAsia="en-US"/>
        </w:rPr>
        <w:t>,</w:t>
      </w:r>
      <w:r w:rsidRPr="00FC1D84">
        <w:rPr>
          <w:rFonts w:asciiTheme="minorHAnsi" w:hAnsiTheme="minorHAnsi"/>
          <w:spacing w:val="5"/>
          <w:sz w:val="22"/>
          <w:szCs w:val="22"/>
          <w:shd w:val="clear" w:color="auto" w:fill="FFFFFF"/>
          <w:lang w:eastAsia="en-US"/>
        </w:rPr>
        <w:t> </w:t>
      </w:r>
      <w:r w:rsidRPr="00FC1D84">
        <w:rPr>
          <w:rFonts w:asciiTheme="minorHAnsi" w:hAnsiTheme="minorHAnsi"/>
          <w:spacing w:val="5"/>
          <w:sz w:val="22"/>
          <w:szCs w:val="22"/>
          <w:lang w:eastAsia="en-US"/>
        </w:rPr>
        <w:t>875</w:t>
      </w:r>
      <w:r w:rsidRPr="00FC1D84">
        <w:rPr>
          <w:rFonts w:asciiTheme="minorHAnsi" w:hAnsiTheme="minorHAnsi"/>
          <w:spacing w:val="5"/>
          <w:sz w:val="22"/>
          <w:szCs w:val="22"/>
          <w:shd w:val="clear" w:color="auto" w:fill="FFFFFF"/>
          <w:lang w:eastAsia="en-US"/>
        </w:rPr>
        <w:t>-</w:t>
      </w:r>
      <w:r w:rsidR="008D1D09" w:rsidRPr="00FC1D84">
        <w:rPr>
          <w:rFonts w:asciiTheme="minorHAnsi" w:hAnsiTheme="minorHAnsi"/>
          <w:spacing w:val="5"/>
          <w:sz w:val="22"/>
          <w:szCs w:val="22"/>
          <w:shd w:val="clear" w:color="auto" w:fill="FFFFFF"/>
          <w:lang w:eastAsia="en-US"/>
        </w:rPr>
        <w:t>8</w:t>
      </w:r>
      <w:r w:rsidRPr="00FC1D84">
        <w:rPr>
          <w:rFonts w:asciiTheme="minorHAnsi" w:hAnsiTheme="minorHAnsi"/>
          <w:spacing w:val="5"/>
          <w:sz w:val="22"/>
          <w:szCs w:val="22"/>
          <w:lang w:eastAsia="en-US"/>
        </w:rPr>
        <w:t>86</w:t>
      </w:r>
      <w:r w:rsidR="008D1D09" w:rsidRPr="00FC1D84">
        <w:rPr>
          <w:rFonts w:asciiTheme="minorHAnsi" w:hAnsiTheme="minorHAnsi"/>
          <w:spacing w:val="5"/>
          <w:sz w:val="22"/>
          <w:szCs w:val="22"/>
          <w:lang w:eastAsia="en-US"/>
        </w:rPr>
        <w:t>.</w:t>
      </w:r>
    </w:p>
    <w:p w:rsidR="0077202E" w:rsidRPr="00FC1D84" w:rsidRDefault="0077202E" w:rsidP="00FC1D84">
      <w:pPr>
        <w:spacing w:line="360" w:lineRule="auto"/>
        <w:rPr>
          <w:rFonts w:asciiTheme="minorHAnsi" w:hAnsiTheme="minorHAnsi"/>
          <w:sz w:val="22"/>
          <w:szCs w:val="22"/>
        </w:rPr>
      </w:pPr>
    </w:p>
    <w:p w:rsidR="00AB1E57" w:rsidRPr="00FC1D84" w:rsidRDefault="00AB1E57" w:rsidP="00FC1D84">
      <w:pPr>
        <w:spacing w:line="360" w:lineRule="auto"/>
        <w:rPr>
          <w:rFonts w:asciiTheme="minorHAnsi" w:hAnsiTheme="minorHAnsi" w:cs="Arial"/>
          <w:sz w:val="22"/>
          <w:szCs w:val="22"/>
        </w:rPr>
      </w:pPr>
      <w:proofErr w:type="spellStart"/>
      <w:r w:rsidRPr="00FC1D84">
        <w:rPr>
          <w:rFonts w:asciiTheme="minorHAnsi" w:hAnsiTheme="minorHAnsi"/>
          <w:sz w:val="22"/>
          <w:szCs w:val="22"/>
        </w:rPr>
        <w:t>Kucharska</w:t>
      </w:r>
      <w:proofErr w:type="spellEnd"/>
      <w:r w:rsidR="008D1D09" w:rsidRPr="00FC1D84">
        <w:rPr>
          <w:rFonts w:asciiTheme="minorHAnsi" w:hAnsiTheme="minorHAnsi"/>
          <w:sz w:val="22"/>
          <w:szCs w:val="22"/>
        </w:rPr>
        <w:t>,</w:t>
      </w:r>
      <w:r w:rsidRPr="00FC1D84">
        <w:rPr>
          <w:rFonts w:asciiTheme="minorHAnsi" w:hAnsiTheme="minorHAnsi"/>
          <w:sz w:val="22"/>
          <w:szCs w:val="22"/>
        </w:rPr>
        <w:t xml:space="preserve"> J</w:t>
      </w:r>
      <w:r w:rsidR="008D1D09" w:rsidRPr="00FC1D84">
        <w:rPr>
          <w:rFonts w:asciiTheme="minorHAnsi" w:hAnsiTheme="minorHAnsi"/>
          <w:sz w:val="22"/>
          <w:szCs w:val="22"/>
        </w:rPr>
        <w:t>.</w:t>
      </w:r>
      <w:r w:rsidRPr="00FC1D84">
        <w:rPr>
          <w:rFonts w:asciiTheme="minorHAnsi" w:hAnsiTheme="minorHAnsi"/>
          <w:sz w:val="22"/>
          <w:szCs w:val="22"/>
        </w:rPr>
        <w:t xml:space="preserve"> (2017)</w:t>
      </w:r>
      <w:r w:rsidR="008D1D09" w:rsidRPr="00FC1D84">
        <w:rPr>
          <w:rFonts w:asciiTheme="minorHAnsi" w:hAnsiTheme="minorHAnsi"/>
          <w:sz w:val="22"/>
          <w:szCs w:val="22"/>
        </w:rPr>
        <w:t>.</w:t>
      </w:r>
      <w:r w:rsidRPr="00FC1D84">
        <w:rPr>
          <w:rFonts w:asciiTheme="minorHAnsi" w:hAnsiTheme="minorHAnsi"/>
          <w:sz w:val="22"/>
          <w:szCs w:val="22"/>
        </w:rPr>
        <w:t xml:space="preserve"> </w:t>
      </w:r>
      <w:r w:rsidRPr="00FC1D84">
        <w:rPr>
          <w:rStyle w:val="nlmarticle-title"/>
          <w:rFonts w:asciiTheme="minorHAnsi" w:hAnsiTheme="minorHAnsi"/>
          <w:sz w:val="22"/>
          <w:szCs w:val="22"/>
        </w:rPr>
        <w:t>Cumulative</w:t>
      </w:r>
      <w:r w:rsidR="00734E2C" w:rsidRPr="00FC1D84">
        <w:rPr>
          <w:rStyle w:val="nlmarticle-title"/>
          <w:rFonts w:asciiTheme="minorHAnsi" w:hAnsiTheme="minorHAnsi"/>
          <w:sz w:val="22"/>
          <w:szCs w:val="22"/>
        </w:rPr>
        <w:t xml:space="preserve"> trauma</w:t>
      </w:r>
      <w:r w:rsidRPr="00FC1D84">
        <w:rPr>
          <w:rStyle w:val="nlmarticle-title"/>
          <w:rFonts w:asciiTheme="minorHAnsi" w:hAnsiTheme="minorHAnsi"/>
          <w:sz w:val="22"/>
          <w:szCs w:val="22"/>
        </w:rPr>
        <w:t xml:space="preserve">, gender discrimination and mental health in women: mediating role of self-esteem. </w:t>
      </w:r>
      <w:r w:rsidRPr="00FC1D84">
        <w:rPr>
          <w:rStyle w:val="nlmarticle-title"/>
          <w:rFonts w:asciiTheme="minorHAnsi" w:hAnsiTheme="minorHAnsi"/>
          <w:i/>
          <w:sz w:val="22"/>
          <w:szCs w:val="22"/>
        </w:rPr>
        <w:t>Journal of Mental Health</w:t>
      </w:r>
      <w:r w:rsidRPr="00FC1D84">
        <w:rPr>
          <w:rStyle w:val="nlmarticle-title"/>
          <w:rFonts w:asciiTheme="minorHAnsi" w:hAnsiTheme="minorHAnsi"/>
          <w:sz w:val="22"/>
          <w:szCs w:val="22"/>
        </w:rPr>
        <w:t xml:space="preserve">: </w:t>
      </w:r>
      <w:proofErr w:type="spellStart"/>
      <w:r w:rsidRPr="00FC1D84">
        <w:rPr>
          <w:rStyle w:val="nlmarticle-title"/>
          <w:rFonts w:asciiTheme="minorHAnsi" w:hAnsiTheme="minorHAnsi"/>
          <w:sz w:val="22"/>
          <w:szCs w:val="22"/>
        </w:rPr>
        <w:t>doi</w:t>
      </w:r>
      <w:proofErr w:type="spellEnd"/>
      <w:r w:rsidRPr="00FC1D84">
        <w:rPr>
          <w:rStyle w:val="nlmarticle-title"/>
          <w:rFonts w:asciiTheme="minorHAnsi" w:hAnsiTheme="minorHAnsi"/>
          <w:sz w:val="22"/>
          <w:szCs w:val="22"/>
        </w:rPr>
        <w:t xml:space="preserve">: </w:t>
      </w:r>
      <w:hyperlink r:id="rId14" w:history="1">
        <w:r w:rsidRPr="00FC1D84">
          <w:rPr>
            <w:rStyle w:val="Hyperlink"/>
            <w:rFonts w:asciiTheme="minorHAnsi" w:hAnsiTheme="minorHAnsi" w:cs="Arial"/>
            <w:color w:val="auto"/>
            <w:sz w:val="22"/>
            <w:szCs w:val="22"/>
            <w:u w:val="none"/>
          </w:rPr>
          <w:t>10.1080/09638237.2017.1417548</w:t>
        </w:r>
      </w:hyperlink>
    </w:p>
    <w:p w:rsidR="00AB1E57" w:rsidRPr="00FC1D84" w:rsidRDefault="00AB1E57" w:rsidP="009422F8">
      <w:pPr>
        <w:spacing w:line="360" w:lineRule="auto"/>
        <w:rPr>
          <w:rFonts w:asciiTheme="minorHAnsi" w:hAnsiTheme="minorHAnsi"/>
          <w:sz w:val="22"/>
          <w:szCs w:val="22"/>
        </w:rPr>
      </w:pPr>
    </w:p>
    <w:p w:rsidR="00D23635" w:rsidRPr="00FC1D84" w:rsidRDefault="00D64E1F" w:rsidP="009422F8">
      <w:pPr>
        <w:widowControl w:val="0"/>
        <w:autoSpaceDE w:val="0"/>
        <w:autoSpaceDN w:val="0"/>
        <w:adjustRightInd w:val="0"/>
        <w:spacing w:line="360" w:lineRule="auto"/>
        <w:rPr>
          <w:rFonts w:asciiTheme="minorHAnsi" w:hAnsiTheme="minorHAnsi"/>
          <w:sz w:val="22"/>
          <w:szCs w:val="22"/>
          <w:lang w:val="en-US"/>
        </w:rPr>
      </w:pPr>
      <w:proofErr w:type="gramStart"/>
      <w:r w:rsidRPr="00FC1D84">
        <w:rPr>
          <w:rStyle w:val="Hyperlink"/>
          <w:rFonts w:asciiTheme="minorHAnsi" w:hAnsiTheme="minorHAnsi"/>
          <w:color w:val="auto"/>
          <w:sz w:val="22"/>
          <w:szCs w:val="22"/>
          <w:u w:val="none"/>
        </w:rPr>
        <w:t>Mc</w:t>
      </w:r>
      <w:r w:rsidR="0077202E" w:rsidRPr="00FC1D84">
        <w:rPr>
          <w:rStyle w:val="Hyperlink"/>
          <w:rFonts w:asciiTheme="minorHAnsi" w:hAnsiTheme="minorHAnsi"/>
          <w:color w:val="auto"/>
          <w:sz w:val="22"/>
          <w:szCs w:val="22"/>
          <w:u w:val="none"/>
        </w:rPr>
        <w:t>Kenzie</w:t>
      </w:r>
      <w:r w:rsidRPr="00FC1D84">
        <w:rPr>
          <w:rStyle w:val="Hyperlink"/>
          <w:rFonts w:asciiTheme="minorHAnsi" w:hAnsiTheme="minorHAnsi"/>
          <w:color w:val="auto"/>
          <w:sz w:val="22"/>
          <w:szCs w:val="22"/>
          <w:u w:val="none"/>
        </w:rPr>
        <w:t>, K</w:t>
      </w:r>
      <w:r w:rsidR="008D1D09" w:rsidRPr="00FC1D84">
        <w:rPr>
          <w:rStyle w:val="Hyperlink"/>
          <w:rFonts w:asciiTheme="minorHAnsi" w:hAnsiTheme="minorHAnsi"/>
          <w:color w:val="auto"/>
          <w:sz w:val="22"/>
          <w:szCs w:val="22"/>
          <w:u w:val="none"/>
        </w:rPr>
        <w:t>.,</w:t>
      </w:r>
      <w:r w:rsidR="0077202E" w:rsidRPr="00FC1D84">
        <w:rPr>
          <w:rStyle w:val="Hyperlink"/>
          <w:rFonts w:asciiTheme="minorHAnsi" w:hAnsiTheme="minorHAnsi"/>
          <w:color w:val="auto"/>
          <w:sz w:val="22"/>
          <w:szCs w:val="22"/>
          <w:u w:val="none"/>
        </w:rPr>
        <w:t xml:space="preserve"> </w:t>
      </w:r>
      <w:r w:rsidRPr="00FC1D84">
        <w:rPr>
          <w:rStyle w:val="Hyperlink"/>
          <w:rFonts w:asciiTheme="minorHAnsi" w:hAnsiTheme="minorHAnsi"/>
          <w:color w:val="auto"/>
          <w:sz w:val="22"/>
          <w:szCs w:val="22"/>
          <w:u w:val="none"/>
        </w:rPr>
        <w:t>&amp;</w:t>
      </w:r>
      <w:r w:rsidR="0077202E" w:rsidRPr="00FC1D84">
        <w:rPr>
          <w:rStyle w:val="Hyperlink"/>
          <w:rFonts w:asciiTheme="minorHAnsi" w:hAnsiTheme="minorHAnsi"/>
          <w:color w:val="auto"/>
          <w:sz w:val="22"/>
          <w:szCs w:val="22"/>
          <w:u w:val="none"/>
        </w:rPr>
        <w:t xml:space="preserve"> </w:t>
      </w:r>
      <w:proofErr w:type="spellStart"/>
      <w:r w:rsidR="0077202E" w:rsidRPr="00FC1D84">
        <w:rPr>
          <w:rStyle w:val="Hyperlink"/>
          <w:rFonts w:asciiTheme="minorHAnsi" w:hAnsiTheme="minorHAnsi"/>
          <w:color w:val="auto"/>
          <w:sz w:val="22"/>
          <w:szCs w:val="22"/>
          <w:u w:val="none"/>
        </w:rPr>
        <w:t>Bhui</w:t>
      </w:r>
      <w:proofErr w:type="spellEnd"/>
      <w:r w:rsidRPr="00FC1D84">
        <w:rPr>
          <w:rStyle w:val="Hyperlink"/>
          <w:rFonts w:asciiTheme="minorHAnsi" w:hAnsiTheme="minorHAnsi"/>
          <w:color w:val="auto"/>
          <w:sz w:val="22"/>
          <w:szCs w:val="22"/>
          <w:u w:val="none"/>
        </w:rPr>
        <w:t>, K</w:t>
      </w:r>
      <w:r w:rsidR="008D1D09" w:rsidRPr="00FC1D84">
        <w:rPr>
          <w:rStyle w:val="Hyperlink"/>
          <w:rFonts w:asciiTheme="minorHAnsi" w:hAnsiTheme="minorHAnsi"/>
          <w:color w:val="auto"/>
          <w:sz w:val="22"/>
          <w:szCs w:val="22"/>
          <w:u w:val="none"/>
        </w:rPr>
        <w:t>.</w:t>
      </w:r>
      <w:r w:rsidRPr="00FC1D84">
        <w:rPr>
          <w:rStyle w:val="Hyperlink"/>
          <w:rFonts w:asciiTheme="minorHAnsi" w:hAnsiTheme="minorHAnsi"/>
          <w:color w:val="auto"/>
          <w:sz w:val="22"/>
          <w:szCs w:val="22"/>
          <w:u w:val="none"/>
        </w:rPr>
        <w:t xml:space="preserve"> (2007)</w:t>
      </w:r>
      <w:r w:rsidR="008D1D09" w:rsidRPr="00FC1D84">
        <w:rPr>
          <w:rStyle w:val="Hyperlink"/>
          <w:rFonts w:asciiTheme="minorHAnsi" w:hAnsiTheme="minorHAnsi"/>
          <w:color w:val="auto"/>
          <w:sz w:val="22"/>
          <w:szCs w:val="22"/>
          <w:u w:val="none"/>
        </w:rPr>
        <w:t>.</w:t>
      </w:r>
      <w:proofErr w:type="gramEnd"/>
      <w:r w:rsidRPr="00FC1D84">
        <w:rPr>
          <w:rStyle w:val="Hyperlink"/>
          <w:rFonts w:asciiTheme="minorHAnsi" w:hAnsiTheme="minorHAnsi"/>
          <w:color w:val="auto"/>
          <w:sz w:val="22"/>
          <w:szCs w:val="22"/>
          <w:u w:val="none"/>
        </w:rPr>
        <w:t xml:space="preserve"> </w:t>
      </w:r>
      <w:proofErr w:type="gramStart"/>
      <w:r w:rsidRPr="00FC1D84">
        <w:rPr>
          <w:rStyle w:val="Hyperlink"/>
          <w:rFonts w:asciiTheme="minorHAnsi" w:hAnsiTheme="minorHAnsi"/>
          <w:color w:val="auto"/>
          <w:sz w:val="22"/>
          <w:szCs w:val="22"/>
          <w:u w:val="none"/>
        </w:rPr>
        <w:t>Institutional racism in mental healthcare.</w:t>
      </w:r>
      <w:proofErr w:type="gramEnd"/>
      <w:r w:rsidRPr="00FC1D84">
        <w:rPr>
          <w:rStyle w:val="Hyperlink"/>
          <w:rFonts w:asciiTheme="minorHAnsi" w:hAnsiTheme="minorHAnsi"/>
          <w:color w:val="auto"/>
          <w:sz w:val="22"/>
          <w:szCs w:val="22"/>
          <w:u w:val="none"/>
        </w:rPr>
        <w:t xml:space="preserve"> </w:t>
      </w:r>
      <w:r w:rsidRPr="00FC1D84">
        <w:rPr>
          <w:rStyle w:val="Hyperlink"/>
          <w:rFonts w:asciiTheme="minorHAnsi" w:hAnsiTheme="minorHAnsi"/>
          <w:i/>
          <w:color w:val="auto"/>
          <w:sz w:val="22"/>
          <w:szCs w:val="22"/>
          <w:u w:val="none"/>
        </w:rPr>
        <w:t>British Medical Journal, 334</w:t>
      </w:r>
      <w:r w:rsidRPr="00FC1D84">
        <w:rPr>
          <w:rStyle w:val="Hyperlink"/>
          <w:rFonts w:asciiTheme="minorHAnsi" w:hAnsiTheme="minorHAnsi"/>
          <w:color w:val="auto"/>
          <w:sz w:val="22"/>
          <w:szCs w:val="22"/>
          <w:u w:val="none"/>
        </w:rPr>
        <w:t>, 649-650</w:t>
      </w:r>
      <w:r w:rsidR="008D1D09" w:rsidRPr="00FC1D84">
        <w:rPr>
          <w:rStyle w:val="Hyperlink"/>
          <w:rFonts w:asciiTheme="minorHAnsi" w:hAnsiTheme="minorHAnsi"/>
          <w:color w:val="auto"/>
          <w:sz w:val="22"/>
          <w:szCs w:val="22"/>
          <w:u w:val="none"/>
        </w:rPr>
        <w:t>.</w:t>
      </w:r>
      <w:r w:rsidRPr="00FC1D84">
        <w:rPr>
          <w:rFonts w:asciiTheme="minorHAnsi" w:hAnsiTheme="minorHAnsi"/>
          <w:sz w:val="22"/>
          <w:szCs w:val="22"/>
          <w:lang w:val="en-US"/>
        </w:rPr>
        <w:t xml:space="preserve"> </w:t>
      </w:r>
    </w:p>
    <w:p w:rsidR="00F95058" w:rsidRPr="00FC1D84" w:rsidRDefault="00F95058" w:rsidP="00FC1D84">
      <w:pPr>
        <w:widowControl w:val="0"/>
        <w:autoSpaceDE w:val="0"/>
        <w:autoSpaceDN w:val="0"/>
        <w:adjustRightInd w:val="0"/>
        <w:spacing w:line="360" w:lineRule="auto"/>
        <w:rPr>
          <w:rFonts w:asciiTheme="minorHAnsi" w:hAnsiTheme="minorHAnsi"/>
          <w:sz w:val="22"/>
          <w:szCs w:val="22"/>
          <w:lang w:val="en-US"/>
        </w:rPr>
      </w:pPr>
    </w:p>
    <w:p w:rsidR="00F95058" w:rsidRPr="00FC1D84" w:rsidRDefault="00F95058" w:rsidP="00FC1D84">
      <w:pPr>
        <w:spacing w:line="360" w:lineRule="auto"/>
        <w:rPr>
          <w:rFonts w:asciiTheme="minorHAnsi" w:hAnsiTheme="minorHAnsi"/>
          <w:sz w:val="22"/>
          <w:szCs w:val="22"/>
          <w:lang w:eastAsia="en-US"/>
        </w:rPr>
      </w:pPr>
      <w:proofErr w:type="spellStart"/>
      <w:proofErr w:type="gramStart"/>
      <w:r w:rsidRPr="00FC1D84">
        <w:rPr>
          <w:rFonts w:asciiTheme="minorHAnsi" w:hAnsiTheme="minorHAnsi" w:cs="Arial"/>
          <w:sz w:val="22"/>
          <w:szCs w:val="22"/>
          <w:shd w:val="clear" w:color="auto" w:fill="FFFFFF"/>
          <w:lang w:eastAsia="en-US"/>
        </w:rPr>
        <w:lastRenderedPageBreak/>
        <w:t>Mauritz</w:t>
      </w:r>
      <w:proofErr w:type="spellEnd"/>
      <w:r w:rsidRPr="00FC1D84">
        <w:rPr>
          <w:rFonts w:asciiTheme="minorHAnsi" w:hAnsiTheme="minorHAnsi" w:cs="Arial"/>
          <w:sz w:val="22"/>
          <w:szCs w:val="22"/>
          <w:shd w:val="clear" w:color="auto" w:fill="FFFFFF"/>
          <w:lang w:eastAsia="en-US"/>
        </w:rPr>
        <w:t xml:space="preserve">, M. W., </w:t>
      </w:r>
      <w:proofErr w:type="spellStart"/>
      <w:r w:rsidRPr="00FC1D84">
        <w:rPr>
          <w:rFonts w:asciiTheme="minorHAnsi" w:hAnsiTheme="minorHAnsi" w:cs="Arial"/>
          <w:sz w:val="22"/>
          <w:szCs w:val="22"/>
          <w:shd w:val="clear" w:color="auto" w:fill="FFFFFF"/>
          <w:lang w:eastAsia="en-US"/>
        </w:rPr>
        <w:t>Goossens</w:t>
      </w:r>
      <w:proofErr w:type="spellEnd"/>
      <w:r w:rsidRPr="00FC1D84">
        <w:rPr>
          <w:rFonts w:asciiTheme="minorHAnsi" w:hAnsiTheme="minorHAnsi" w:cs="Arial"/>
          <w:sz w:val="22"/>
          <w:szCs w:val="22"/>
          <w:shd w:val="clear" w:color="auto" w:fill="FFFFFF"/>
          <w:lang w:eastAsia="en-US"/>
        </w:rPr>
        <w:t xml:space="preserve">, P. J. J., </w:t>
      </w:r>
      <w:proofErr w:type="spellStart"/>
      <w:r w:rsidRPr="00FC1D84">
        <w:rPr>
          <w:rFonts w:asciiTheme="minorHAnsi" w:hAnsiTheme="minorHAnsi" w:cs="Arial"/>
          <w:sz w:val="22"/>
          <w:szCs w:val="22"/>
          <w:shd w:val="clear" w:color="auto" w:fill="FFFFFF"/>
          <w:lang w:eastAsia="en-US"/>
        </w:rPr>
        <w:t>Draijer</w:t>
      </w:r>
      <w:proofErr w:type="spellEnd"/>
      <w:r w:rsidRPr="00FC1D84">
        <w:rPr>
          <w:rFonts w:asciiTheme="minorHAnsi" w:hAnsiTheme="minorHAnsi" w:cs="Arial"/>
          <w:sz w:val="22"/>
          <w:szCs w:val="22"/>
          <w:shd w:val="clear" w:color="auto" w:fill="FFFFFF"/>
          <w:lang w:eastAsia="en-US"/>
        </w:rPr>
        <w:t xml:space="preserve">, N., &amp; van </w:t>
      </w:r>
      <w:proofErr w:type="spellStart"/>
      <w:r w:rsidRPr="00FC1D84">
        <w:rPr>
          <w:rFonts w:asciiTheme="minorHAnsi" w:hAnsiTheme="minorHAnsi" w:cs="Arial"/>
          <w:sz w:val="22"/>
          <w:szCs w:val="22"/>
          <w:shd w:val="clear" w:color="auto" w:fill="FFFFFF"/>
          <w:lang w:eastAsia="en-US"/>
        </w:rPr>
        <w:t>Achterberg</w:t>
      </w:r>
      <w:proofErr w:type="spellEnd"/>
      <w:r w:rsidRPr="00FC1D84">
        <w:rPr>
          <w:rFonts w:asciiTheme="minorHAnsi" w:hAnsiTheme="minorHAnsi" w:cs="Arial"/>
          <w:sz w:val="22"/>
          <w:szCs w:val="22"/>
          <w:shd w:val="clear" w:color="auto" w:fill="FFFFFF"/>
          <w:lang w:eastAsia="en-US"/>
        </w:rPr>
        <w:t>, T. (2013).</w:t>
      </w:r>
      <w:proofErr w:type="gramEnd"/>
      <w:r w:rsidRPr="00FC1D84">
        <w:rPr>
          <w:rFonts w:asciiTheme="minorHAnsi" w:hAnsiTheme="minorHAnsi" w:cs="Arial"/>
          <w:sz w:val="22"/>
          <w:szCs w:val="22"/>
          <w:shd w:val="clear" w:color="auto" w:fill="FFFFFF"/>
          <w:lang w:eastAsia="en-US"/>
        </w:rPr>
        <w:t xml:space="preserve"> </w:t>
      </w:r>
      <w:proofErr w:type="gramStart"/>
      <w:r w:rsidRPr="00FC1D84">
        <w:rPr>
          <w:rFonts w:asciiTheme="minorHAnsi" w:hAnsiTheme="minorHAnsi" w:cs="Arial"/>
          <w:sz w:val="22"/>
          <w:szCs w:val="22"/>
          <w:shd w:val="clear" w:color="auto" w:fill="FFFFFF"/>
          <w:lang w:eastAsia="en-US"/>
        </w:rPr>
        <w:t>Prevalence of interpersonal trauma exposure and trauma-related disorders in severe mental illness.</w:t>
      </w:r>
      <w:proofErr w:type="gramEnd"/>
      <w:r w:rsidRPr="00FC1D84">
        <w:rPr>
          <w:rFonts w:asciiTheme="minorHAnsi" w:hAnsiTheme="minorHAnsi" w:cs="Arial"/>
          <w:sz w:val="22"/>
          <w:szCs w:val="22"/>
          <w:shd w:val="clear" w:color="auto" w:fill="FFFFFF"/>
          <w:lang w:eastAsia="en-US"/>
        </w:rPr>
        <w:t> </w:t>
      </w:r>
      <w:proofErr w:type="gramStart"/>
      <w:r w:rsidRPr="00FC1D84">
        <w:rPr>
          <w:rFonts w:asciiTheme="minorHAnsi" w:hAnsiTheme="minorHAnsi" w:cs="Arial"/>
          <w:i/>
          <w:iCs/>
          <w:sz w:val="22"/>
          <w:szCs w:val="22"/>
          <w:lang w:eastAsia="en-US"/>
        </w:rPr>
        <w:t xml:space="preserve">European Journal of </w:t>
      </w:r>
      <w:proofErr w:type="spellStart"/>
      <w:r w:rsidRPr="00FC1D84">
        <w:rPr>
          <w:rFonts w:asciiTheme="minorHAnsi" w:hAnsiTheme="minorHAnsi" w:cs="Arial"/>
          <w:i/>
          <w:iCs/>
          <w:sz w:val="22"/>
          <w:szCs w:val="22"/>
          <w:lang w:eastAsia="en-US"/>
        </w:rPr>
        <w:t>Psychotraumatology</w:t>
      </w:r>
      <w:proofErr w:type="spellEnd"/>
      <w:r w:rsidRPr="00FC1D84">
        <w:rPr>
          <w:rFonts w:asciiTheme="minorHAnsi" w:hAnsiTheme="minorHAnsi" w:cs="Arial"/>
          <w:sz w:val="22"/>
          <w:szCs w:val="22"/>
          <w:shd w:val="clear" w:color="auto" w:fill="FFFFFF"/>
          <w:lang w:eastAsia="en-US"/>
        </w:rPr>
        <w:t>, </w:t>
      </w:r>
      <w:r w:rsidRPr="00FC1D84">
        <w:rPr>
          <w:rFonts w:asciiTheme="minorHAnsi" w:hAnsiTheme="minorHAnsi" w:cs="Arial"/>
          <w:i/>
          <w:iCs/>
          <w:sz w:val="22"/>
          <w:szCs w:val="22"/>
          <w:lang w:eastAsia="en-US"/>
        </w:rPr>
        <w:t>4</w:t>
      </w:r>
      <w:r w:rsidRPr="00FC1D84">
        <w:rPr>
          <w:rFonts w:asciiTheme="minorHAnsi" w:hAnsiTheme="minorHAnsi" w:cs="Arial"/>
          <w:sz w:val="22"/>
          <w:szCs w:val="22"/>
          <w:shd w:val="clear" w:color="auto" w:fill="FFFFFF"/>
          <w:lang w:eastAsia="en-US"/>
        </w:rPr>
        <w:t>, 10.3402/ejpt.v4i0.19985.</w:t>
      </w:r>
      <w:proofErr w:type="gramEnd"/>
      <w:r w:rsidRPr="00FC1D84">
        <w:rPr>
          <w:rFonts w:asciiTheme="minorHAnsi" w:hAnsiTheme="minorHAnsi" w:cs="Arial"/>
          <w:sz w:val="22"/>
          <w:szCs w:val="22"/>
          <w:shd w:val="clear" w:color="auto" w:fill="FFFFFF"/>
          <w:lang w:eastAsia="en-US"/>
        </w:rPr>
        <w:t xml:space="preserve"> http://doi.org/10.3402/ejpt.v4i0.19985</w:t>
      </w:r>
    </w:p>
    <w:p w:rsidR="00942E80" w:rsidRPr="00FC1D84" w:rsidRDefault="00942E80" w:rsidP="00FC1D84">
      <w:pPr>
        <w:spacing w:line="360" w:lineRule="auto"/>
        <w:rPr>
          <w:rFonts w:asciiTheme="minorHAnsi" w:hAnsiTheme="minorHAnsi"/>
          <w:sz w:val="22"/>
          <w:szCs w:val="22"/>
        </w:rPr>
      </w:pPr>
    </w:p>
    <w:p w:rsidR="0015490E" w:rsidRPr="00FC1D84" w:rsidRDefault="0015490E" w:rsidP="00FC1D84">
      <w:pPr>
        <w:widowControl w:val="0"/>
        <w:autoSpaceDE w:val="0"/>
        <w:autoSpaceDN w:val="0"/>
        <w:adjustRightInd w:val="0"/>
        <w:spacing w:line="360" w:lineRule="auto"/>
        <w:rPr>
          <w:rFonts w:asciiTheme="minorHAnsi" w:hAnsiTheme="minorHAnsi" w:cs="Times"/>
          <w:sz w:val="22"/>
          <w:szCs w:val="22"/>
          <w:lang w:val="en-US"/>
        </w:rPr>
      </w:pPr>
      <w:proofErr w:type="gramStart"/>
      <w:r w:rsidRPr="00FC1D84">
        <w:rPr>
          <w:rFonts w:asciiTheme="minorHAnsi" w:hAnsiTheme="minorHAnsi" w:cs="Times"/>
          <w:sz w:val="22"/>
          <w:szCs w:val="22"/>
          <w:lang w:val="en-US"/>
        </w:rPr>
        <w:t>MIND (2013)</w:t>
      </w:r>
      <w:r w:rsidR="00FC1D84" w:rsidRPr="00FC1D84">
        <w:rPr>
          <w:rFonts w:asciiTheme="minorHAnsi" w:hAnsiTheme="minorHAnsi" w:cs="Times"/>
          <w:sz w:val="22"/>
          <w:szCs w:val="22"/>
          <w:lang w:val="en-US"/>
        </w:rPr>
        <w:t>.</w:t>
      </w:r>
      <w:proofErr w:type="gramEnd"/>
      <w:r w:rsidRPr="00FC1D84">
        <w:rPr>
          <w:rFonts w:asciiTheme="minorHAnsi" w:hAnsiTheme="minorHAnsi" w:cs="Times"/>
          <w:sz w:val="22"/>
          <w:szCs w:val="22"/>
          <w:lang w:val="en-US"/>
        </w:rPr>
        <w:t xml:space="preserve"> </w:t>
      </w:r>
      <w:r w:rsidRPr="00FC1D84">
        <w:rPr>
          <w:rFonts w:asciiTheme="minorHAnsi" w:hAnsiTheme="minorHAnsi"/>
          <w:i/>
          <w:sz w:val="22"/>
          <w:szCs w:val="22"/>
        </w:rPr>
        <w:t xml:space="preserve">Mental health crisis care: physical restraint in crisis </w:t>
      </w:r>
      <w:proofErr w:type="gramStart"/>
      <w:r w:rsidRPr="00FC1D84">
        <w:rPr>
          <w:rFonts w:asciiTheme="minorHAnsi" w:hAnsiTheme="minorHAnsi"/>
          <w:i/>
          <w:sz w:val="22"/>
          <w:szCs w:val="22"/>
        </w:rPr>
        <w:t>A</w:t>
      </w:r>
      <w:proofErr w:type="gramEnd"/>
      <w:r w:rsidRPr="00FC1D84">
        <w:rPr>
          <w:rFonts w:asciiTheme="minorHAnsi" w:hAnsiTheme="minorHAnsi"/>
          <w:i/>
          <w:sz w:val="22"/>
          <w:szCs w:val="22"/>
        </w:rPr>
        <w:t xml:space="preserve"> report on physical restraint in hospital settings in England</w:t>
      </w:r>
      <w:r w:rsidRPr="00FC1D84">
        <w:rPr>
          <w:rFonts w:asciiTheme="minorHAnsi" w:hAnsiTheme="minorHAnsi"/>
          <w:sz w:val="22"/>
          <w:szCs w:val="22"/>
        </w:rPr>
        <w:t xml:space="preserve">. </w:t>
      </w:r>
      <w:r w:rsidR="00FC1D84" w:rsidRPr="00FC1D84">
        <w:rPr>
          <w:rFonts w:asciiTheme="minorHAnsi" w:hAnsiTheme="minorHAnsi"/>
          <w:sz w:val="22"/>
          <w:szCs w:val="22"/>
        </w:rPr>
        <w:t xml:space="preserve">London: </w:t>
      </w:r>
      <w:r w:rsidRPr="00FC1D84">
        <w:rPr>
          <w:rFonts w:asciiTheme="minorHAnsi" w:hAnsiTheme="minorHAnsi"/>
          <w:sz w:val="22"/>
          <w:szCs w:val="22"/>
        </w:rPr>
        <w:t>MIND.</w:t>
      </w:r>
    </w:p>
    <w:p w:rsidR="0015490E" w:rsidRPr="00FC1D84" w:rsidRDefault="0015490E" w:rsidP="00FC1D84">
      <w:pPr>
        <w:widowControl w:val="0"/>
        <w:autoSpaceDE w:val="0"/>
        <w:autoSpaceDN w:val="0"/>
        <w:adjustRightInd w:val="0"/>
        <w:spacing w:line="360" w:lineRule="auto"/>
        <w:rPr>
          <w:rFonts w:asciiTheme="minorHAnsi" w:hAnsiTheme="minorHAnsi" w:cs="Times"/>
          <w:sz w:val="22"/>
          <w:szCs w:val="22"/>
          <w:lang w:val="en-US"/>
        </w:rPr>
      </w:pPr>
    </w:p>
    <w:p w:rsidR="00D50CCF" w:rsidRPr="00FC1D84" w:rsidRDefault="00417FE0" w:rsidP="00FC1D84">
      <w:pPr>
        <w:widowControl w:val="0"/>
        <w:autoSpaceDE w:val="0"/>
        <w:autoSpaceDN w:val="0"/>
        <w:adjustRightInd w:val="0"/>
        <w:spacing w:line="360" w:lineRule="auto"/>
        <w:rPr>
          <w:rFonts w:asciiTheme="minorHAnsi" w:hAnsiTheme="minorHAnsi" w:cs="Times"/>
          <w:sz w:val="22"/>
          <w:szCs w:val="22"/>
          <w:lang w:val="en-US"/>
        </w:rPr>
      </w:pPr>
      <w:proofErr w:type="gramStart"/>
      <w:r w:rsidRPr="00FC1D84">
        <w:rPr>
          <w:rFonts w:asciiTheme="minorHAnsi" w:hAnsiTheme="minorHAnsi" w:cs="Times"/>
          <w:sz w:val="22"/>
          <w:szCs w:val="22"/>
          <w:lang w:val="en-US"/>
        </w:rPr>
        <w:t>Morrison, A., Frame, L. &amp; Larkin, W. (2003).</w:t>
      </w:r>
      <w:proofErr w:type="gramEnd"/>
      <w:r w:rsidRPr="00FC1D84">
        <w:rPr>
          <w:rFonts w:asciiTheme="minorHAnsi" w:hAnsiTheme="minorHAnsi" w:cs="Times"/>
          <w:sz w:val="22"/>
          <w:szCs w:val="22"/>
          <w:lang w:val="en-US"/>
        </w:rPr>
        <w:t xml:space="preserve"> Relationship between trauma and psychosis: A review and integration. </w:t>
      </w:r>
      <w:r w:rsidRPr="00FC1D84">
        <w:rPr>
          <w:rFonts w:asciiTheme="minorHAnsi" w:hAnsiTheme="minorHAnsi" w:cs="Times"/>
          <w:i/>
          <w:iCs/>
          <w:sz w:val="22"/>
          <w:szCs w:val="22"/>
          <w:lang w:val="en-US"/>
        </w:rPr>
        <w:t>British Journal of Clinical Psychology</w:t>
      </w:r>
      <w:r w:rsidRPr="00FC1D84">
        <w:rPr>
          <w:rFonts w:asciiTheme="minorHAnsi" w:hAnsiTheme="minorHAnsi" w:cs="Times"/>
          <w:sz w:val="22"/>
          <w:szCs w:val="22"/>
          <w:lang w:val="en-US"/>
        </w:rPr>
        <w:t xml:space="preserve">, </w:t>
      </w:r>
      <w:r w:rsidRPr="00FC1D84">
        <w:rPr>
          <w:rFonts w:asciiTheme="minorHAnsi" w:hAnsiTheme="minorHAnsi" w:cs="Times"/>
          <w:i/>
          <w:iCs/>
          <w:sz w:val="22"/>
          <w:szCs w:val="22"/>
          <w:lang w:val="en-US"/>
        </w:rPr>
        <w:t>42</w:t>
      </w:r>
      <w:r w:rsidRPr="00FC1D84">
        <w:rPr>
          <w:rFonts w:asciiTheme="minorHAnsi" w:hAnsiTheme="minorHAnsi" w:cs="Times"/>
          <w:sz w:val="22"/>
          <w:szCs w:val="22"/>
          <w:lang w:val="en-US"/>
        </w:rPr>
        <w:t xml:space="preserve">, 331–353. </w:t>
      </w:r>
    </w:p>
    <w:p w:rsidR="00AB1E57" w:rsidRPr="00FC1D84" w:rsidRDefault="00AB1E57" w:rsidP="00FC1D84">
      <w:pPr>
        <w:widowControl w:val="0"/>
        <w:autoSpaceDE w:val="0"/>
        <w:autoSpaceDN w:val="0"/>
        <w:adjustRightInd w:val="0"/>
        <w:spacing w:line="360" w:lineRule="auto"/>
        <w:rPr>
          <w:rFonts w:asciiTheme="minorHAnsi" w:hAnsiTheme="minorHAnsi"/>
          <w:sz w:val="22"/>
          <w:szCs w:val="22"/>
          <w:lang w:val="en-US"/>
        </w:rPr>
      </w:pPr>
    </w:p>
    <w:p w:rsidR="00AF799F" w:rsidRPr="00FC1D84" w:rsidRDefault="00AF799F" w:rsidP="009422F8">
      <w:pPr>
        <w:widowControl w:val="0"/>
        <w:autoSpaceDE w:val="0"/>
        <w:autoSpaceDN w:val="0"/>
        <w:adjustRightInd w:val="0"/>
        <w:spacing w:line="360" w:lineRule="auto"/>
        <w:rPr>
          <w:rFonts w:asciiTheme="minorHAnsi" w:hAnsiTheme="minorHAnsi"/>
          <w:sz w:val="22"/>
          <w:szCs w:val="22"/>
          <w:lang w:val="en-US"/>
        </w:rPr>
      </w:pPr>
      <w:proofErr w:type="spellStart"/>
      <w:r w:rsidRPr="00FC1D84">
        <w:rPr>
          <w:rFonts w:asciiTheme="minorHAnsi" w:hAnsiTheme="minorHAnsi"/>
          <w:sz w:val="22"/>
          <w:szCs w:val="22"/>
        </w:rPr>
        <w:t>Mueser</w:t>
      </w:r>
      <w:proofErr w:type="spellEnd"/>
      <w:r w:rsidR="008D1D09" w:rsidRPr="00FC1D84">
        <w:rPr>
          <w:rFonts w:asciiTheme="minorHAnsi" w:hAnsiTheme="minorHAnsi"/>
          <w:sz w:val="22"/>
          <w:szCs w:val="22"/>
        </w:rPr>
        <w:t>,</w:t>
      </w:r>
      <w:r w:rsidRPr="00FC1D84">
        <w:rPr>
          <w:rFonts w:asciiTheme="minorHAnsi" w:hAnsiTheme="minorHAnsi"/>
          <w:sz w:val="22"/>
          <w:szCs w:val="22"/>
        </w:rPr>
        <w:t xml:space="preserve"> K</w:t>
      </w:r>
      <w:r w:rsidR="008D1D09" w:rsidRPr="00FC1D84">
        <w:rPr>
          <w:rFonts w:asciiTheme="minorHAnsi" w:hAnsiTheme="minorHAnsi"/>
          <w:sz w:val="22"/>
          <w:szCs w:val="22"/>
        </w:rPr>
        <w:t>.</w:t>
      </w:r>
      <w:r w:rsidRPr="00FC1D84">
        <w:rPr>
          <w:rFonts w:asciiTheme="minorHAnsi" w:hAnsiTheme="minorHAnsi"/>
          <w:sz w:val="22"/>
          <w:szCs w:val="22"/>
        </w:rPr>
        <w:t>, &amp; Rosenberg</w:t>
      </w:r>
      <w:r w:rsidR="008D1D09" w:rsidRPr="00FC1D84">
        <w:rPr>
          <w:rFonts w:asciiTheme="minorHAnsi" w:hAnsiTheme="minorHAnsi"/>
          <w:sz w:val="22"/>
          <w:szCs w:val="22"/>
        </w:rPr>
        <w:t>,</w:t>
      </w:r>
      <w:r w:rsidRPr="00FC1D84">
        <w:rPr>
          <w:rFonts w:asciiTheme="minorHAnsi" w:hAnsiTheme="minorHAnsi"/>
          <w:sz w:val="22"/>
          <w:szCs w:val="22"/>
        </w:rPr>
        <w:t xml:space="preserve"> S. (2003). </w:t>
      </w:r>
      <w:proofErr w:type="gramStart"/>
      <w:r w:rsidRPr="00FC1D84">
        <w:rPr>
          <w:rFonts w:asciiTheme="minorHAnsi" w:hAnsiTheme="minorHAnsi"/>
          <w:sz w:val="22"/>
          <w:szCs w:val="22"/>
        </w:rPr>
        <w:t>Treating the trauma of first episode psychosis: A PTSD perspective.</w:t>
      </w:r>
      <w:proofErr w:type="gramEnd"/>
      <w:r w:rsidRPr="00FC1D84">
        <w:rPr>
          <w:rFonts w:asciiTheme="minorHAnsi" w:hAnsiTheme="minorHAnsi"/>
          <w:sz w:val="22"/>
          <w:szCs w:val="22"/>
        </w:rPr>
        <w:t xml:space="preserve"> </w:t>
      </w:r>
      <w:r w:rsidRPr="00FC1D84">
        <w:rPr>
          <w:rFonts w:asciiTheme="minorHAnsi" w:hAnsiTheme="minorHAnsi"/>
          <w:i/>
          <w:sz w:val="22"/>
          <w:szCs w:val="22"/>
        </w:rPr>
        <w:t>Journal of Mental Health 12</w:t>
      </w:r>
      <w:r w:rsidR="009422F8" w:rsidRPr="00FC1D84">
        <w:rPr>
          <w:rFonts w:asciiTheme="minorHAnsi" w:hAnsiTheme="minorHAnsi"/>
          <w:sz w:val="22"/>
          <w:szCs w:val="22"/>
        </w:rPr>
        <w:t>(</w:t>
      </w:r>
      <w:r w:rsidRPr="00FC1D84">
        <w:rPr>
          <w:rFonts w:asciiTheme="minorHAnsi" w:hAnsiTheme="minorHAnsi"/>
          <w:sz w:val="22"/>
          <w:szCs w:val="22"/>
        </w:rPr>
        <w:t>2</w:t>
      </w:r>
      <w:r w:rsidR="009422F8" w:rsidRPr="00FC1D84">
        <w:rPr>
          <w:rFonts w:asciiTheme="minorHAnsi" w:hAnsiTheme="minorHAnsi"/>
          <w:sz w:val="22"/>
          <w:szCs w:val="22"/>
        </w:rPr>
        <w:t>)</w:t>
      </w:r>
      <w:r w:rsidRPr="00FC1D84">
        <w:rPr>
          <w:rFonts w:asciiTheme="minorHAnsi" w:hAnsiTheme="minorHAnsi"/>
          <w:sz w:val="22"/>
          <w:szCs w:val="22"/>
        </w:rPr>
        <w:t>, 103-108.</w:t>
      </w:r>
    </w:p>
    <w:p w:rsidR="00AF799F" w:rsidRPr="00FC1D84" w:rsidRDefault="00AF799F" w:rsidP="00FC1D84">
      <w:pPr>
        <w:widowControl w:val="0"/>
        <w:autoSpaceDE w:val="0"/>
        <w:autoSpaceDN w:val="0"/>
        <w:adjustRightInd w:val="0"/>
        <w:spacing w:line="360" w:lineRule="auto"/>
        <w:rPr>
          <w:rFonts w:asciiTheme="minorHAnsi" w:hAnsiTheme="minorHAnsi"/>
          <w:sz w:val="22"/>
          <w:szCs w:val="22"/>
          <w:lang w:val="en-US"/>
        </w:rPr>
      </w:pPr>
    </w:p>
    <w:p w:rsidR="00A55148" w:rsidRPr="00FC1D84" w:rsidRDefault="00A55148" w:rsidP="009422F8">
      <w:pPr>
        <w:widowControl w:val="0"/>
        <w:autoSpaceDE w:val="0"/>
        <w:autoSpaceDN w:val="0"/>
        <w:adjustRightInd w:val="0"/>
        <w:spacing w:line="360" w:lineRule="auto"/>
        <w:rPr>
          <w:rFonts w:asciiTheme="minorHAnsi" w:hAnsiTheme="minorHAnsi"/>
          <w:sz w:val="22"/>
          <w:szCs w:val="22"/>
          <w:lang w:val="en-US"/>
        </w:rPr>
      </w:pPr>
      <w:proofErr w:type="spellStart"/>
      <w:r w:rsidRPr="00FC1D84">
        <w:rPr>
          <w:rFonts w:asciiTheme="minorHAnsi" w:hAnsiTheme="minorHAnsi"/>
          <w:sz w:val="22"/>
          <w:szCs w:val="22"/>
          <w:lang w:val="en-US"/>
        </w:rPr>
        <w:t>Muskett</w:t>
      </w:r>
      <w:proofErr w:type="spellEnd"/>
      <w:r w:rsidRPr="00FC1D84">
        <w:rPr>
          <w:rFonts w:asciiTheme="minorHAnsi" w:hAnsiTheme="minorHAnsi"/>
          <w:sz w:val="22"/>
          <w:szCs w:val="22"/>
          <w:lang w:val="en-US"/>
        </w:rPr>
        <w:t>, C. (2014)</w:t>
      </w:r>
      <w:r w:rsidR="008D1D09" w:rsidRPr="00FC1D84">
        <w:rPr>
          <w:rFonts w:asciiTheme="minorHAnsi" w:hAnsiTheme="minorHAnsi"/>
          <w:sz w:val="22"/>
          <w:szCs w:val="22"/>
          <w:lang w:val="en-US"/>
        </w:rPr>
        <w:t>.</w:t>
      </w:r>
      <w:r w:rsidRPr="00FC1D84">
        <w:rPr>
          <w:rFonts w:asciiTheme="minorHAnsi" w:hAnsiTheme="minorHAnsi"/>
          <w:sz w:val="22"/>
          <w:szCs w:val="22"/>
          <w:lang w:val="en-US"/>
        </w:rPr>
        <w:t xml:space="preserve"> Trauma-informed care in inpatient mental health settings: a review of the literature</w:t>
      </w:r>
      <w:r w:rsidR="008D1D09" w:rsidRPr="00FC1D84">
        <w:rPr>
          <w:rFonts w:asciiTheme="minorHAnsi" w:hAnsiTheme="minorHAnsi"/>
          <w:sz w:val="22"/>
          <w:szCs w:val="22"/>
          <w:lang w:val="en-US"/>
        </w:rPr>
        <w:t>.</w:t>
      </w:r>
      <w:r w:rsidRPr="00FC1D84">
        <w:rPr>
          <w:rFonts w:asciiTheme="minorHAnsi" w:hAnsiTheme="minorHAnsi"/>
          <w:sz w:val="22"/>
          <w:szCs w:val="22"/>
          <w:lang w:val="en-US"/>
        </w:rPr>
        <w:t xml:space="preserve"> </w:t>
      </w:r>
      <w:r w:rsidRPr="00FC1D84">
        <w:rPr>
          <w:rFonts w:asciiTheme="minorHAnsi" w:hAnsiTheme="minorHAnsi"/>
          <w:i/>
          <w:sz w:val="22"/>
          <w:szCs w:val="22"/>
          <w:lang w:val="en-US"/>
        </w:rPr>
        <w:t>International Journal of Mental Health Nursing, 23</w:t>
      </w:r>
      <w:r w:rsidR="009422F8" w:rsidRPr="00FC1D84">
        <w:rPr>
          <w:rFonts w:asciiTheme="minorHAnsi" w:hAnsiTheme="minorHAnsi"/>
          <w:sz w:val="22"/>
          <w:szCs w:val="22"/>
          <w:lang w:val="en-US"/>
        </w:rPr>
        <w:t>(</w:t>
      </w:r>
      <w:r w:rsidRPr="00FC1D84">
        <w:rPr>
          <w:rFonts w:asciiTheme="minorHAnsi" w:hAnsiTheme="minorHAnsi"/>
          <w:sz w:val="22"/>
          <w:szCs w:val="22"/>
          <w:lang w:val="en-US"/>
        </w:rPr>
        <w:t>1</w:t>
      </w:r>
      <w:r w:rsidR="009422F8" w:rsidRPr="00FC1D84">
        <w:rPr>
          <w:rFonts w:asciiTheme="minorHAnsi" w:hAnsiTheme="minorHAnsi"/>
          <w:sz w:val="22"/>
          <w:szCs w:val="22"/>
          <w:lang w:val="en-US"/>
        </w:rPr>
        <w:t>)</w:t>
      </w:r>
      <w:r w:rsidRPr="00FC1D84">
        <w:rPr>
          <w:rFonts w:asciiTheme="minorHAnsi" w:hAnsiTheme="minorHAnsi"/>
          <w:sz w:val="22"/>
          <w:szCs w:val="22"/>
          <w:lang w:val="en-US"/>
        </w:rPr>
        <w:t>, 51-</w:t>
      </w:r>
      <w:r w:rsidR="008D1D09" w:rsidRPr="00FC1D84">
        <w:rPr>
          <w:rFonts w:asciiTheme="minorHAnsi" w:hAnsiTheme="minorHAnsi"/>
          <w:sz w:val="22"/>
          <w:szCs w:val="22"/>
          <w:lang w:val="en-US"/>
        </w:rPr>
        <w:t>5</w:t>
      </w:r>
      <w:r w:rsidRPr="00FC1D84">
        <w:rPr>
          <w:rFonts w:asciiTheme="minorHAnsi" w:hAnsiTheme="minorHAnsi"/>
          <w:sz w:val="22"/>
          <w:szCs w:val="22"/>
          <w:lang w:val="en-US"/>
        </w:rPr>
        <w:t xml:space="preserve">9. </w:t>
      </w:r>
    </w:p>
    <w:p w:rsidR="001F30B4" w:rsidRPr="00FC1D84" w:rsidRDefault="001F30B4" w:rsidP="00FC1D84">
      <w:pPr>
        <w:widowControl w:val="0"/>
        <w:autoSpaceDE w:val="0"/>
        <w:autoSpaceDN w:val="0"/>
        <w:adjustRightInd w:val="0"/>
        <w:spacing w:line="360" w:lineRule="auto"/>
        <w:rPr>
          <w:rFonts w:asciiTheme="minorHAnsi" w:hAnsiTheme="minorHAnsi"/>
          <w:sz w:val="22"/>
          <w:szCs w:val="22"/>
          <w:lang w:val="en-US"/>
        </w:rPr>
      </w:pPr>
    </w:p>
    <w:p w:rsidR="001F30B4" w:rsidRPr="00FC1D84" w:rsidRDefault="001F30B4" w:rsidP="00FC1D84">
      <w:pPr>
        <w:widowControl w:val="0"/>
        <w:autoSpaceDE w:val="0"/>
        <w:autoSpaceDN w:val="0"/>
        <w:adjustRightInd w:val="0"/>
        <w:spacing w:line="360" w:lineRule="auto"/>
        <w:rPr>
          <w:rFonts w:asciiTheme="minorHAnsi" w:hAnsiTheme="minorHAnsi"/>
          <w:sz w:val="22"/>
          <w:szCs w:val="22"/>
          <w:lang w:val="en-US"/>
        </w:rPr>
      </w:pPr>
      <w:r w:rsidRPr="00FC1D84">
        <w:rPr>
          <w:rFonts w:asciiTheme="minorHAnsi" w:hAnsiTheme="minorHAnsi"/>
          <w:sz w:val="22"/>
          <w:szCs w:val="22"/>
          <w:lang w:val="en-US"/>
        </w:rPr>
        <w:t>NHS England (2018)</w:t>
      </w:r>
      <w:r w:rsidR="00FC1D84" w:rsidRPr="00FC1D84">
        <w:rPr>
          <w:rFonts w:asciiTheme="minorHAnsi" w:hAnsiTheme="minorHAnsi"/>
          <w:sz w:val="22"/>
          <w:szCs w:val="22"/>
          <w:lang w:val="en-US"/>
        </w:rPr>
        <w:t>.</w:t>
      </w:r>
      <w:r w:rsidRPr="00FC1D84">
        <w:rPr>
          <w:rFonts w:asciiTheme="minorHAnsi" w:hAnsiTheme="minorHAnsi"/>
          <w:sz w:val="22"/>
          <w:szCs w:val="22"/>
          <w:lang w:val="en-US"/>
        </w:rPr>
        <w:t xml:space="preserve"> </w:t>
      </w:r>
      <w:r w:rsidRPr="00FC1D84">
        <w:rPr>
          <w:rFonts w:asciiTheme="minorHAnsi" w:hAnsiTheme="minorHAnsi"/>
          <w:i/>
          <w:sz w:val="22"/>
          <w:szCs w:val="22"/>
          <w:lang w:val="en-US"/>
        </w:rPr>
        <w:t>Strategic direction for sexual assault and abuse services: Lifelong care for victims and survivors: 2018-2023</w:t>
      </w:r>
      <w:r w:rsidR="00FC1D84" w:rsidRPr="00FC1D84">
        <w:rPr>
          <w:rFonts w:asciiTheme="minorHAnsi" w:hAnsiTheme="minorHAnsi"/>
          <w:i/>
          <w:sz w:val="22"/>
          <w:szCs w:val="22"/>
          <w:lang w:val="en-US"/>
        </w:rPr>
        <w:t>.</w:t>
      </w:r>
      <w:r w:rsidR="00B9482C" w:rsidRPr="00FC1D84">
        <w:rPr>
          <w:rFonts w:asciiTheme="minorHAnsi" w:hAnsiTheme="minorHAnsi"/>
          <w:sz w:val="22"/>
          <w:szCs w:val="22"/>
          <w:lang w:val="en-US"/>
        </w:rPr>
        <w:t xml:space="preserve"> NHS</w:t>
      </w:r>
      <w:r w:rsidR="00FC1D84" w:rsidRPr="00FC1D84">
        <w:rPr>
          <w:rFonts w:asciiTheme="minorHAnsi" w:hAnsiTheme="minorHAnsi"/>
          <w:sz w:val="22"/>
          <w:szCs w:val="22"/>
          <w:lang w:val="en-US"/>
        </w:rPr>
        <w:t xml:space="preserve"> England</w:t>
      </w:r>
      <w:r w:rsidR="00B9482C" w:rsidRPr="00FC1D84">
        <w:rPr>
          <w:rFonts w:asciiTheme="minorHAnsi" w:hAnsiTheme="minorHAnsi"/>
          <w:sz w:val="22"/>
          <w:szCs w:val="22"/>
          <w:lang w:val="en-US"/>
        </w:rPr>
        <w:t xml:space="preserve">. </w:t>
      </w:r>
    </w:p>
    <w:p w:rsidR="00AB1E57" w:rsidRPr="00FC1D84" w:rsidRDefault="00AB1E57" w:rsidP="00FC1D84">
      <w:pPr>
        <w:spacing w:line="360" w:lineRule="auto"/>
        <w:rPr>
          <w:rFonts w:asciiTheme="minorHAnsi" w:hAnsiTheme="minorHAnsi"/>
          <w:sz w:val="22"/>
          <w:szCs w:val="22"/>
        </w:rPr>
      </w:pPr>
    </w:p>
    <w:p w:rsidR="00734E2C" w:rsidRPr="00FC1D84" w:rsidRDefault="00734E2C" w:rsidP="00FC1D84">
      <w:pPr>
        <w:spacing w:after="240" w:line="360" w:lineRule="auto"/>
        <w:rPr>
          <w:rFonts w:asciiTheme="minorHAnsi" w:hAnsiTheme="minorHAnsi" w:cs="Arial"/>
          <w:spacing w:val="5"/>
          <w:sz w:val="22"/>
          <w:szCs w:val="22"/>
          <w:shd w:val="clear" w:color="auto" w:fill="FFFFFF"/>
        </w:rPr>
      </w:pPr>
      <w:proofErr w:type="spellStart"/>
      <w:r w:rsidRPr="00FC1D84">
        <w:rPr>
          <w:rStyle w:val="nlmstring-name"/>
          <w:rFonts w:asciiTheme="minorHAnsi" w:hAnsiTheme="minorHAnsi" w:cs="Arial"/>
          <w:spacing w:val="5"/>
          <w:sz w:val="22"/>
          <w:szCs w:val="22"/>
          <w:shd w:val="clear" w:color="auto" w:fill="FFFFFF"/>
        </w:rPr>
        <w:t>Paradies</w:t>
      </w:r>
      <w:proofErr w:type="spellEnd"/>
      <w:r w:rsidR="008D1D09" w:rsidRPr="00FC1D84">
        <w:rPr>
          <w:rStyle w:val="nlmstring-name"/>
          <w:rFonts w:asciiTheme="minorHAnsi" w:hAnsiTheme="minorHAnsi" w:cs="Arial"/>
          <w:spacing w:val="5"/>
          <w:sz w:val="22"/>
          <w:szCs w:val="22"/>
          <w:shd w:val="clear" w:color="auto" w:fill="FFFFFF"/>
        </w:rPr>
        <w:t>,</w:t>
      </w:r>
      <w:r w:rsidRPr="00FC1D84">
        <w:rPr>
          <w:rStyle w:val="nlmstring-name"/>
          <w:rFonts w:asciiTheme="minorHAnsi" w:hAnsiTheme="minorHAnsi" w:cs="Arial"/>
          <w:spacing w:val="5"/>
          <w:sz w:val="22"/>
          <w:szCs w:val="22"/>
          <w:shd w:val="clear" w:color="auto" w:fill="FFFFFF"/>
        </w:rPr>
        <w:t xml:space="preserve"> Y.</w:t>
      </w:r>
      <w:r w:rsidRPr="00FC1D84">
        <w:rPr>
          <w:rFonts w:asciiTheme="minorHAnsi" w:hAnsiTheme="minorHAnsi" w:cs="Arial"/>
          <w:spacing w:val="5"/>
          <w:sz w:val="22"/>
          <w:szCs w:val="22"/>
          <w:shd w:val="clear" w:color="auto" w:fill="FFFFFF"/>
        </w:rPr>
        <w:t> (</w:t>
      </w:r>
      <w:r w:rsidRPr="00FC1D84">
        <w:rPr>
          <w:rStyle w:val="nlmyear"/>
          <w:rFonts w:asciiTheme="minorHAnsi" w:hAnsiTheme="minorHAnsi" w:cs="Arial"/>
          <w:spacing w:val="5"/>
          <w:sz w:val="22"/>
          <w:szCs w:val="22"/>
          <w:shd w:val="clear" w:color="auto" w:fill="FFFFFF"/>
        </w:rPr>
        <w:t>2006</w:t>
      </w:r>
      <w:r w:rsidRPr="00FC1D84">
        <w:rPr>
          <w:rFonts w:asciiTheme="minorHAnsi" w:hAnsiTheme="minorHAnsi" w:cs="Arial"/>
          <w:spacing w:val="5"/>
          <w:sz w:val="22"/>
          <w:szCs w:val="22"/>
          <w:shd w:val="clear" w:color="auto" w:fill="FFFFFF"/>
        </w:rPr>
        <w:t xml:space="preserve">). </w:t>
      </w:r>
      <w:proofErr w:type="gramStart"/>
      <w:r w:rsidRPr="00FC1D84">
        <w:rPr>
          <w:rStyle w:val="nlmarticle-title"/>
          <w:rFonts w:asciiTheme="minorHAnsi" w:hAnsiTheme="minorHAnsi" w:cs="Arial"/>
          <w:spacing w:val="5"/>
          <w:sz w:val="22"/>
          <w:szCs w:val="22"/>
          <w:shd w:val="clear" w:color="auto" w:fill="FFFFFF"/>
        </w:rPr>
        <w:t>A systematic review of empirical research on self-reported racism and health.</w:t>
      </w:r>
      <w:proofErr w:type="gramEnd"/>
      <w:r w:rsidRPr="00FC1D84">
        <w:rPr>
          <w:rFonts w:asciiTheme="minorHAnsi" w:hAnsiTheme="minorHAnsi" w:cs="Arial"/>
          <w:spacing w:val="5"/>
          <w:sz w:val="22"/>
          <w:szCs w:val="22"/>
          <w:shd w:val="clear" w:color="auto" w:fill="FFFFFF"/>
        </w:rPr>
        <w:t xml:space="preserve"> </w:t>
      </w:r>
      <w:r w:rsidRPr="00FC1D84">
        <w:rPr>
          <w:rFonts w:asciiTheme="minorHAnsi" w:hAnsiTheme="minorHAnsi" w:cs="Arial"/>
          <w:i/>
          <w:spacing w:val="5"/>
          <w:sz w:val="22"/>
          <w:szCs w:val="22"/>
          <w:shd w:val="clear" w:color="auto" w:fill="FFFFFF"/>
        </w:rPr>
        <w:t>International Journal of Epidemiology, 35</w:t>
      </w:r>
      <w:r w:rsidRPr="00FC1D84">
        <w:rPr>
          <w:rFonts w:asciiTheme="minorHAnsi" w:hAnsiTheme="minorHAnsi" w:cs="Arial"/>
          <w:spacing w:val="5"/>
          <w:sz w:val="22"/>
          <w:szCs w:val="22"/>
          <w:shd w:val="clear" w:color="auto" w:fill="FFFFFF"/>
        </w:rPr>
        <w:t>, </w:t>
      </w:r>
      <w:r w:rsidRPr="00FC1D84">
        <w:rPr>
          <w:rStyle w:val="nlmfpage"/>
          <w:rFonts w:asciiTheme="minorHAnsi" w:hAnsiTheme="minorHAnsi" w:cs="Arial"/>
          <w:spacing w:val="5"/>
          <w:sz w:val="22"/>
          <w:szCs w:val="22"/>
          <w:shd w:val="clear" w:color="auto" w:fill="FFFFFF"/>
        </w:rPr>
        <w:t>888</w:t>
      </w:r>
      <w:r w:rsidRPr="00FC1D84">
        <w:rPr>
          <w:rFonts w:asciiTheme="minorHAnsi" w:hAnsiTheme="minorHAnsi" w:cs="Arial"/>
          <w:spacing w:val="5"/>
          <w:sz w:val="22"/>
          <w:szCs w:val="22"/>
          <w:shd w:val="clear" w:color="auto" w:fill="FFFFFF"/>
        </w:rPr>
        <w:t>-</w:t>
      </w:r>
      <w:r w:rsidRPr="00FC1D84">
        <w:rPr>
          <w:rStyle w:val="nlmlpage"/>
          <w:rFonts w:asciiTheme="minorHAnsi" w:hAnsiTheme="minorHAnsi" w:cs="Arial"/>
          <w:spacing w:val="5"/>
          <w:sz w:val="22"/>
          <w:szCs w:val="22"/>
          <w:shd w:val="clear" w:color="auto" w:fill="FFFFFF"/>
        </w:rPr>
        <w:t>901</w:t>
      </w:r>
      <w:r w:rsidRPr="00FC1D84">
        <w:rPr>
          <w:rFonts w:asciiTheme="minorHAnsi" w:hAnsiTheme="minorHAnsi" w:cs="Arial"/>
          <w:spacing w:val="5"/>
          <w:sz w:val="22"/>
          <w:szCs w:val="22"/>
          <w:shd w:val="clear" w:color="auto" w:fill="FFFFFF"/>
        </w:rPr>
        <w:t>.</w:t>
      </w:r>
    </w:p>
    <w:p w:rsidR="00FC1D84" w:rsidRPr="00FC1D84" w:rsidRDefault="00FC1D84" w:rsidP="00FC1D84">
      <w:pPr>
        <w:spacing w:after="240" w:line="360" w:lineRule="auto"/>
        <w:rPr>
          <w:rFonts w:asciiTheme="minorHAnsi" w:hAnsiTheme="minorHAnsi" w:cs="Arial"/>
          <w:spacing w:val="5"/>
          <w:sz w:val="22"/>
          <w:szCs w:val="22"/>
          <w:shd w:val="clear" w:color="auto" w:fill="FFFFFF"/>
        </w:rPr>
      </w:pPr>
      <w:r w:rsidRPr="00FC1D84">
        <w:rPr>
          <w:rStyle w:val="nlmstring-name"/>
          <w:rFonts w:asciiTheme="minorHAnsi" w:hAnsiTheme="minorHAnsi" w:cs="Arial"/>
          <w:spacing w:val="5"/>
          <w:sz w:val="22"/>
          <w:szCs w:val="22"/>
          <w:shd w:val="clear" w:color="auto" w:fill="FFFFFF"/>
        </w:rPr>
        <w:t>Read, J.</w:t>
      </w:r>
      <w:r w:rsidRPr="00FC1D84">
        <w:rPr>
          <w:rFonts w:asciiTheme="minorHAnsi" w:hAnsiTheme="minorHAnsi" w:cs="Arial"/>
          <w:spacing w:val="5"/>
          <w:sz w:val="22"/>
          <w:szCs w:val="22"/>
          <w:shd w:val="clear" w:color="auto" w:fill="FFFFFF"/>
        </w:rPr>
        <w:t>, </w:t>
      </w:r>
      <w:r w:rsidRPr="00FC1D84">
        <w:rPr>
          <w:rStyle w:val="nlmstring-name"/>
          <w:rFonts w:asciiTheme="minorHAnsi" w:hAnsiTheme="minorHAnsi" w:cs="Arial"/>
          <w:spacing w:val="5"/>
          <w:sz w:val="22"/>
          <w:szCs w:val="22"/>
          <w:shd w:val="clear" w:color="auto" w:fill="FFFFFF"/>
        </w:rPr>
        <w:t>Hammersley, P.</w:t>
      </w:r>
      <w:r w:rsidRPr="00FC1D84">
        <w:rPr>
          <w:rFonts w:asciiTheme="minorHAnsi" w:hAnsiTheme="minorHAnsi" w:cs="Arial"/>
          <w:spacing w:val="5"/>
          <w:sz w:val="22"/>
          <w:szCs w:val="22"/>
          <w:shd w:val="clear" w:color="auto" w:fill="FFFFFF"/>
        </w:rPr>
        <w:t> &amp; </w:t>
      </w:r>
      <w:proofErr w:type="spellStart"/>
      <w:r w:rsidRPr="00FC1D84">
        <w:rPr>
          <w:rStyle w:val="nlmstring-name"/>
          <w:rFonts w:asciiTheme="minorHAnsi" w:hAnsiTheme="minorHAnsi" w:cs="Arial"/>
          <w:spacing w:val="5"/>
          <w:sz w:val="22"/>
          <w:szCs w:val="22"/>
          <w:shd w:val="clear" w:color="auto" w:fill="FFFFFF"/>
        </w:rPr>
        <w:t>Rudegeair</w:t>
      </w:r>
      <w:proofErr w:type="spellEnd"/>
      <w:r w:rsidRPr="00FC1D84">
        <w:rPr>
          <w:rStyle w:val="nlmstring-name"/>
          <w:rFonts w:asciiTheme="minorHAnsi" w:hAnsiTheme="minorHAnsi" w:cs="Arial"/>
          <w:spacing w:val="5"/>
          <w:sz w:val="22"/>
          <w:szCs w:val="22"/>
          <w:shd w:val="clear" w:color="auto" w:fill="FFFFFF"/>
        </w:rPr>
        <w:t>, T.</w:t>
      </w:r>
      <w:r w:rsidRPr="00FC1D84">
        <w:rPr>
          <w:rFonts w:asciiTheme="minorHAnsi" w:hAnsiTheme="minorHAnsi" w:cs="Arial"/>
          <w:spacing w:val="5"/>
          <w:sz w:val="22"/>
          <w:szCs w:val="22"/>
          <w:shd w:val="clear" w:color="auto" w:fill="FFFFFF"/>
        </w:rPr>
        <w:t> (</w:t>
      </w:r>
      <w:r w:rsidRPr="00FC1D84">
        <w:rPr>
          <w:rStyle w:val="nlmyear"/>
          <w:rFonts w:asciiTheme="minorHAnsi" w:hAnsiTheme="minorHAnsi" w:cs="Arial"/>
          <w:spacing w:val="5"/>
          <w:sz w:val="22"/>
          <w:szCs w:val="22"/>
          <w:shd w:val="clear" w:color="auto" w:fill="FFFFFF"/>
        </w:rPr>
        <w:t>2007</w:t>
      </w:r>
      <w:r w:rsidRPr="00FC1D84">
        <w:rPr>
          <w:rFonts w:asciiTheme="minorHAnsi" w:hAnsiTheme="minorHAnsi" w:cs="Arial"/>
          <w:spacing w:val="5"/>
          <w:sz w:val="22"/>
          <w:szCs w:val="22"/>
          <w:shd w:val="clear" w:color="auto" w:fill="FFFFFF"/>
        </w:rPr>
        <w:t xml:space="preserve">). </w:t>
      </w:r>
      <w:r w:rsidRPr="00FC1D84">
        <w:rPr>
          <w:rStyle w:val="nlmarticle-title"/>
          <w:rFonts w:asciiTheme="minorHAnsi" w:hAnsiTheme="minorHAnsi" w:cs="Arial"/>
          <w:spacing w:val="5"/>
          <w:sz w:val="22"/>
          <w:szCs w:val="22"/>
          <w:shd w:val="clear" w:color="auto" w:fill="FFFFFF"/>
        </w:rPr>
        <w:t>Why, when and how to ask about childhood abuse.</w:t>
      </w:r>
      <w:r w:rsidRPr="00FC1D84">
        <w:rPr>
          <w:rFonts w:asciiTheme="minorHAnsi" w:hAnsiTheme="minorHAnsi" w:cs="Arial"/>
          <w:spacing w:val="5"/>
          <w:sz w:val="22"/>
          <w:szCs w:val="22"/>
          <w:shd w:val="clear" w:color="auto" w:fill="FFFFFF"/>
        </w:rPr>
        <w:t xml:space="preserve"> </w:t>
      </w:r>
      <w:r w:rsidRPr="00FC1D84">
        <w:rPr>
          <w:rFonts w:asciiTheme="minorHAnsi" w:hAnsiTheme="minorHAnsi" w:cs="Arial"/>
          <w:i/>
          <w:spacing w:val="5"/>
          <w:sz w:val="22"/>
          <w:szCs w:val="22"/>
          <w:shd w:val="clear" w:color="auto" w:fill="FFFFFF"/>
        </w:rPr>
        <w:t>Advances in Psychiatric Treatment, 13</w:t>
      </w:r>
      <w:r w:rsidRPr="00FC1D84">
        <w:rPr>
          <w:rFonts w:asciiTheme="minorHAnsi" w:hAnsiTheme="minorHAnsi" w:cs="Arial"/>
          <w:spacing w:val="5"/>
          <w:sz w:val="22"/>
          <w:szCs w:val="22"/>
          <w:shd w:val="clear" w:color="auto" w:fill="FFFFFF"/>
        </w:rPr>
        <w:t xml:space="preserve">, </w:t>
      </w:r>
      <w:r w:rsidRPr="00FC1D84">
        <w:rPr>
          <w:rStyle w:val="nlmfpage"/>
          <w:rFonts w:asciiTheme="minorHAnsi" w:hAnsiTheme="minorHAnsi" w:cs="Arial"/>
          <w:spacing w:val="5"/>
          <w:sz w:val="22"/>
          <w:szCs w:val="22"/>
          <w:shd w:val="clear" w:color="auto" w:fill="FFFFFF"/>
        </w:rPr>
        <w:t>101</w:t>
      </w:r>
      <w:r w:rsidRPr="00FC1D84">
        <w:rPr>
          <w:rFonts w:asciiTheme="minorHAnsi" w:hAnsiTheme="minorHAnsi" w:cs="Arial"/>
          <w:spacing w:val="5"/>
          <w:sz w:val="22"/>
          <w:szCs w:val="22"/>
          <w:shd w:val="clear" w:color="auto" w:fill="FFFFFF"/>
        </w:rPr>
        <w:t>-1</w:t>
      </w:r>
      <w:r w:rsidRPr="00FC1D84">
        <w:rPr>
          <w:rStyle w:val="nlmlpage"/>
          <w:rFonts w:asciiTheme="minorHAnsi" w:hAnsiTheme="minorHAnsi" w:cs="Arial"/>
          <w:spacing w:val="5"/>
          <w:sz w:val="22"/>
          <w:szCs w:val="22"/>
          <w:shd w:val="clear" w:color="auto" w:fill="FFFFFF"/>
        </w:rPr>
        <w:t>10</w:t>
      </w:r>
      <w:r w:rsidRPr="00FC1D84">
        <w:rPr>
          <w:rFonts w:asciiTheme="minorHAnsi" w:hAnsiTheme="minorHAnsi" w:cs="Arial"/>
          <w:spacing w:val="5"/>
          <w:sz w:val="22"/>
          <w:szCs w:val="22"/>
          <w:shd w:val="clear" w:color="auto" w:fill="FFFFFF"/>
        </w:rPr>
        <w:t>.</w:t>
      </w:r>
    </w:p>
    <w:p w:rsidR="00C321C7" w:rsidRPr="00FC1D84" w:rsidRDefault="00C321C7" w:rsidP="00FC1D84">
      <w:pPr>
        <w:spacing w:after="240" w:line="360" w:lineRule="auto"/>
        <w:rPr>
          <w:rFonts w:asciiTheme="minorHAnsi" w:hAnsiTheme="minorHAnsi"/>
          <w:sz w:val="22"/>
          <w:szCs w:val="22"/>
        </w:rPr>
      </w:pPr>
      <w:proofErr w:type="spellStart"/>
      <w:proofErr w:type="gramStart"/>
      <w:r w:rsidRPr="00FC1D84">
        <w:rPr>
          <w:rFonts w:asciiTheme="minorHAnsi" w:hAnsiTheme="minorHAnsi"/>
          <w:sz w:val="22"/>
          <w:szCs w:val="22"/>
        </w:rPr>
        <w:t>Repper</w:t>
      </w:r>
      <w:proofErr w:type="spellEnd"/>
      <w:r w:rsidRPr="00FC1D84">
        <w:rPr>
          <w:rFonts w:asciiTheme="minorHAnsi" w:hAnsiTheme="minorHAnsi"/>
          <w:sz w:val="22"/>
          <w:szCs w:val="22"/>
        </w:rPr>
        <w:t xml:space="preserve">, J., </w:t>
      </w:r>
      <w:r w:rsidR="008D1D09" w:rsidRPr="00FC1D84">
        <w:rPr>
          <w:rFonts w:asciiTheme="minorHAnsi" w:hAnsiTheme="minorHAnsi"/>
          <w:sz w:val="22"/>
          <w:szCs w:val="22"/>
        </w:rPr>
        <w:t xml:space="preserve">&amp; </w:t>
      </w:r>
      <w:r w:rsidRPr="00FC1D84">
        <w:rPr>
          <w:rFonts w:asciiTheme="minorHAnsi" w:hAnsiTheme="minorHAnsi"/>
          <w:sz w:val="22"/>
          <w:szCs w:val="22"/>
        </w:rPr>
        <w:t>T. Carter.</w:t>
      </w:r>
      <w:proofErr w:type="gramEnd"/>
      <w:r w:rsidRPr="00FC1D84">
        <w:rPr>
          <w:rFonts w:asciiTheme="minorHAnsi" w:hAnsiTheme="minorHAnsi"/>
          <w:sz w:val="22"/>
          <w:szCs w:val="22"/>
        </w:rPr>
        <w:t xml:space="preserve"> </w:t>
      </w:r>
      <w:proofErr w:type="gramStart"/>
      <w:r w:rsidRPr="00FC1D84">
        <w:rPr>
          <w:rFonts w:asciiTheme="minorHAnsi" w:hAnsiTheme="minorHAnsi"/>
          <w:sz w:val="22"/>
          <w:szCs w:val="22"/>
        </w:rPr>
        <w:t>(2011)</w:t>
      </w:r>
      <w:r w:rsidR="008D1D09" w:rsidRPr="00FC1D84">
        <w:rPr>
          <w:rFonts w:asciiTheme="minorHAnsi" w:hAnsiTheme="minorHAnsi"/>
          <w:sz w:val="22"/>
          <w:szCs w:val="22"/>
        </w:rPr>
        <w:t>.</w:t>
      </w:r>
      <w:r w:rsidRPr="00FC1D84">
        <w:rPr>
          <w:rFonts w:asciiTheme="minorHAnsi" w:hAnsiTheme="minorHAnsi"/>
          <w:sz w:val="22"/>
          <w:szCs w:val="22"/>
        </w:rPr>
        <w:t xml:space="preserve"> A </w:t>
      </w:r>
      <w:r w:rsidR="008D1D09" w:rsidRPr="00FC1D84">
        <w:rPr>
          <w:rFonts w:asciiTheme="minorHAnsi" w:hAnsiTheme="minorHAnsi"/>
          <w:sz w:val="22"/>
          <w:szCs w:val="22"/>
        </w:rPr>
        <w:t>r</w:t>
      </w:r>
      <w:r w:rsidRPr="00FC1D84">
        <w:rPr>
          <w:rFonts w:asciiTheme="minorHAnsi" w:hAnsiTheme="minorHAnsi"/>
          <w:sz w:val="22"/>
          <w:szCs w:val="22"/>
        </w:rPr>
        <w:t xml:space="preserve">eview of the </w:t>
      </w:r>
      <w:r w:rsidR="008D1D09" w:rsidRPr="00FC1D84">
        <w:rPr>
          <w:rFonts w:asciiTheme="minorHAnsi" w:hAnsiTheme="minorHAnsi"/>
          <w:sz w:val="22"/>
          <w:szCs w:val="22"/>
        </w:rPr>
        <w:t>l</w:t>
      </w:r>
      <w:r w:rsidRPr="00FC1D84">
        <w:rPr>
          <w:rFonts w:asciiTheme="minorHAnsi" w:hAnsiTheme="minorHAnsi"/>
          <w:sz w:val="22"/>
          <w:szCs w:val="22"/>
        </w:rPr>
        <w:t xml:space="preserve">iterature on </w:t>
      </w:r>
      <w:r w:rsidR="008D1D09" w:rsidRPr="00FC1D84">
        <w:rPr>
          <w:rFonts w:asciiTheme="minorHAnsi" w:hAnsiTheme="minorHAnsi"/>
          <w:sz w:val="22"/>
          <w:szCs w:val="22"/>
        </w:rPr>
        <w:t>p</w:t>
      </w:r>
      <w:r w:rsidRPr="00FC1D84">
        <w:rPr>
          <w:rFonts w:asciiTheme="minorHAnsi" w:hAnsiTheme="minorHAnsi"/>
          <w:sz w:val="22"/>
          <w:szCs w:val="22"/>
        </w:rPr>
        <w:t xml:space="preserve">eer </w:t>
      </w:r>
      <w:r w:rsidR="008D1D09" w:rsidRPr="00FC1D84">
        <w:rPr>
          <w:rFonts w:asciiTheme="minorHAnsi" w:hAnsiTheme="minorHAnsi"/>
          <w:sz w:val="22"/>
          <w:szCs w:val="22"/>
        </w:rPr>
        <w:t>s</w:t>
      </w:r>
      <w:r w:rsidRPr="00FC1D84">
        <w:rPr>
          <w:rFonts w:asciiTheme="minorHAnsi" w:hAnsiTheme="minorHAnsi"/>
          <w:sz w:val="22"/>
          <w:szCs w:val="22"/>
        </w:rPr>
        <w:t xml:space="preserve">upport in </w:t>
      </w:r>
      <w:r w:rsidR="008D1D09" w:rsidRPr="00FC1D84">
        <w:rPr>
          <w:rFonts w:asciiTheme="minorHAnsi" w:hAnsiTheme="minorHAnsi"/>
          <w:sz w:val="22"/>
          <w:szCs w:val="22"/>
        </w:rPr>
        <w:t>m</w:t>
      </w:r>
      <w:r w:rsidRPr="00FC1D84">
        <w:rPr>
          <w:rFonts w:asciiTheme="minorHAnsi" w:hAnsiTheme="minorHAnsi"/>
          <w:sz w:val="22"/>
          <w:szCs w:val="22"/>
        </w:rPr>
        <w:t xml:space="preserve">ental </w:t>
      </w:r>
      <w:r w:rsidR="008D1D09" w:rsidRPr="00FC1D84">
        <w:rPr>
          <w:rFonts w:asciiTheme="minorHAnsi" w:hAnsiTheme="minorHAnsi"/>
          <w:sz w:val="22"/>
          <w:szCs w:val="22"/>
        </w:rPr>
        <w:t>h</w:t>
      </w:r>
      <w:r w:rsidRPr="00FC1D84">
        <w:rPr>
          <w:rFonts w:asciiTheme="minorHAnsi" w:hAnsiTheme="minorHAnsi"/>
          <w:sz w:val="22"/>
          <w:szCs w:val="22"/>
        </w:rPr>
        <w:t xml:space="preserve">ealth </w:t>
      </w:r>
      <w:r w:rsidR="008D1D09" w:rsidRPr="00FC1D84">
        <w:rPr>
          <w:rFonts w:asciiTheme="minorHAnsi" w:hAnsiTheme="minorHAnsi"/>
          <w:sz w:val="22"/>
          <w:szCs w:val="22"/>
        </w:rPr>
        <w:t>s</w:t>
      </w:r>
      <w:r w:rsidRPr="00FC1D84">
        <w:rPr>
          <w:rFonts w:asciiTheme="minorHAnsi" w:hAnsiTheme="minorHAnsi"/>
          <w:sz w:val="22"/>
          <w:szCs w:val="22"/>
        </w:rPr>
        <w:t>ervices.</w:t>
      </w:r>
      <w:proofErr w:type="gramEnd"/>
      <w:r w:rsidRPr="00FC1D84">
        <w:rPr>
          <w:rFonts w:asciiTheme="minorHAnsi" w:hAnsiTheme="minorHAnsi"/>
          <w:sz w:val="22"/>
          <w:szCs w:val="22"/>
        </w:rPr>
        <w:t xml:space="preserve"> </w:t>
      </w:r>
      <w:r w:rsidRPr="00FC1D84">
        <w:rPr>
          <w:rFonts w:asciiTheme="minorHAnsi" w:hAnsiTheme="minorHAnsi"/>
          <w:i/>
          <w:sz w:val="22"/>
          <w:szCs w:val="22"/>
        </w:rPr>
        <w:t>Journal of Mental Health</w:t>
      </w:r>
      <w:r w:rsidR="00E520DD" w:rsidRPr="00FC1D84">
        <w:rPr>
          <w:rFonts w:asciiTheme="minorHAnsi" w:hAnsiTheme="minorHAnsi"/>
          <w:i/>
          <w:sz w:val="22"/>
          <w:szCs w:val="22"/>
        </w:rPr>
        <w:t xml:space="preserve">, </w:t>
      </w:r>
      <w:r w:rsidRPr="00FC1D84">
        <w:rPr>
          <w:rFonts w:asciiTheme="minorHAnsi" w:hAnsiTheme="minorHAnsi"/>
          <w:i/>
          <w:sz w:val="22"/>
          <w:szCs w:val="22"/>
        </w:rPr>
        <w:t>20</w:t>
      </w:r>
      <w:r w:rsidR="009422F8" w:rsidRPr="00FC1D84">
        <w:rPr>
          <w:rFonts w:asciiTheme="minorHAnsi" w:hAnsiTheme="minorHAnsi"/>
          <w:sz w:val="22"/>
          <w:szCs w:val="22"/>
        </w:rPr>
        <w:t>(</w:t>
      </w:r>
      <w:r w:rsidRPr="00FC1D84">
        <w:rPr>
          <w:rFonts w:asciiTheme="minorHAnsi" w:hAnsiTheme="minorHAnsi"/>
          <w:sz w:val="22"/>
          <w:szCs w:val="22"/>
        </w:rPr>
        <w:t>4</w:t>
      </w:r>
      <w:r w:rsidR="009422F8" w:rsidRPr="00FC1D84">
        <w:rPr>
          <w:rFonts w:asciiTheme="minorHAnsi" w:hAnsiTheme="minorHAnsi"/>
          <w:sz w:val="22"/>
          <w:szCs w:val="22"/>
        </w:rPr>
        <w:t>)</w:t>
      </w:r>
      <w:r w:rsidRPr="00FC1D84">
        <w:rPr>
          <w:rFonts w:asciiTheme="minorHAnsi" w:hAnsiTheme="minorHAnsi"/>
          <w:sz w:val="22"/>
          <w:szCs w:val="22"/>
        </w:rPr>
        <w:t>, 392–411.</w:t>
      </w:r>
      <w:r w:rsidRPr="00FC1D84">
        <w:rPr>
          <w:rFonts w:ascii="MS Gothic" w:hAnsi="MS Gothic" w:cs="MS Gothic"/>
          <w:sz w:val="22"/>
          <w:szCs w:val="22"/>
        </w:rPr>
        <w:t> </w:t>
      </w:r>
    </w:p>
    <w:p w:rsidR="00A55148" w:rsidRPr="00FC1D84" w:rsidRDefault="00A55148" w:rsidP="00FC1D84">
      <w:pPr>
        <w:spacing w:after="240" w:line="360" w:lineRule="auto"/>
        <w:rPr>
          <w:rFonts w:asciiTheme="minorHAnsi" w:hAnsiTheme="minorHAnsi"/>
          <w:sz w:val="22"/>
          <w:szCs w:val="22"/>
        </w:rPr>
      </w:pPr>
      <w:proofErr w:type="gramStart"/>
      <w:r w:rsidRPr="00FC1D84">
        <w:rPr>
          <w:rFonts w:asciiTheme="minorHAnsi" w:hAnsiTheme="minorHAnsi"/>
          <w:sz w:val="22"/>
          <w:szCs w:val="22"/>
        </w:rPr>
        <w:t xml:space="preserve">Robins, </w:t>
      </w:r>
      <w:r w:rsidR="002D3230" w:rsidRPr="00FC1D84">
        <w:rPr>
          <w:rFonts w:asciiTheme="minorHAnsi" w:hAnsiTheme="minorHAnsi"/>
          <w:sz w:val="22"/>
          <w:szCs w:val="22"/>
        </w:rPr>
        <w:t xml:space="preserve">C., </w:t>
      </w:r>
      <w:proofErr w:type="spellStart"/>
      <w:r w:rsidR="002D3230" w:rsidRPr="00FC1D84">
        <w:rPr>
          <w:rFonts w:asciiTheme="minorHAnsi" w:hAnsiTheme="minorHAnsi"/>
          <w:sz w:val="22"/>
          <w:szCs w:val="22"/>
        </w:rPr>
        <w:t>Sauvageot</w:t>
      </w:r>
      <w:proofErr w:type="spellEnd"/>
      <w:r w:rsidR="002D3230" w:rsidRPr="00FC1D84">
        <w:rPr>
          <w:rFonts w:asciiTheme="minorHAnsi" w:hAnsiTheme="minorHAnsi"/>
          <w:sz w:val="22"/>
          <w:szCs w:val="22"/>
        </w:rPr>
        <w:t xml:space="preserve">, J., Cusack, K., </w:t>
      </w:r>
      <w:proofErr w:type="spellStart"/>
      <w:r w:rsidR="002D3230" w:rsidRPr="00FC1D84">
        <w:rPr>
          <w:rFonts w:asciiTheme="minorHAnsi" w:hAnsiTheme="minorHAnsi"/>
          <w:sz w:val="22"/>
          <w:szCs w:val="22"/>
        </w:rPr>
        <w:t>Suffoletta-Maierle</w:t>
      </w:r>
      <w:proofErr w:type="spellEnd"/>
      <w:r w:rsidR="002D3230" w:rsidRPr="00FC1D84">
        <w:rPr>
          <w:rFonts w:asciiTheme="minorHAnsi" w:hAnsiTheme="minorHAnsi"/>
          <w:sz w:val="22"/>
          <w:szCs w:val="22"/>
        </w:rPr>
        <w:t xml:space="preserve">, S. &amp; </w:t>
      </w:r>
      <w:proofErr w:type="spellStart"/>
      <w:r w:rsidR="002D3230" w:rsidRPr="00FC1D84">
        <w:rPr>
          <w:rFonts w:asciiTheme="minorHAnsi" w:hAnsiTheme="minorHAnsi"/>
          <w:sz w:val="22"/>
          <w:szCs w:val="22"/>
        </w:rPr>
        <w:t>Freuh</w:t>
      </w:r>
      <w:proofErr w:type="spellEnd"/>
      <w:r w:rsidR="002D3230" w:rsidRPr="00FC1D84">
        <w:rPr>
          <w:rFonts w:asciiTheme="minorHAnsi" w:hAnsiTheme="minorHAnsi"/>
          <w:sz w:val="22"/>
          <w:szCs w:val="22"/>
        </w:rPr>
        <w:t>, B. (2005)</w:t>
      </w:r>
      <w:r w:rsidR="009422F8" w:rsidRPr="00FC1D84">
        <w:rPr>
          <w:rFonts w:asciiTheme="minorHAnsi" w:hAnsiTheme="minorHAnsi"/>
          <w:sz w:val="22"/>
          <w:szCs w:val="22"/>
        </w:rPr>
        <w:t>.</w:t>
      </w:r>
      <w:proofErr w:type="gramEnd"/>
      <w:r w:rsidR="002D3230" w:rsidRPr="00FC1D84">
        <w:rPr>
          <w:rFonts w:asciiTheme="minorHAnsi" w:hAnsiTheme="minorHAnsi"/>
          <w:sz w:val="22"/>
          <w:szCs w:val="22"/>
        </w:rPr>
        <w:t xml:space="preserve"> </w:t>
      </w:r>
      <w:proofErr w:type="gramStart"/>
      <w:r w:rsidR="002D3230" w:rsidRPr="00FC1D84">
        <w:rPr>
          <w:rFonts w:asciiTheme="minorHAnsi" w:hAnsiTheme="minorHAnsi"/>
          <w:sz w:val="22"/>
          <w:szCs w:val="22"/>
        </w:rPr>
        <w:t>Consumer perceptions of negative experiences and “sanctuary harm” in psychiatric settings.</w:t>
      </w:r>
      <w:proofErr w:type="gramEnd"/>
      <w:r w:rsidR="002D3230" w:rsidRPr="00FC1D84">
        <w:rPr>
          <w:rFonts w:asciiTheme="minorHAnsi" w:hAnsiTheme="minorHAnsi"/>
          <w:sz w:val="22"/>
          <w:szCs w:val="22"/>
        </w:rPr>
        <w:t xml:space="preserve"> </w:t>
      </w:r>
      <w:r w:rsidR="002D3230" w:rsidRPr="00FC1D84">
        <w:rPr>
          <w:rFonts w:asciiTheme="minorHAnsi" w:hAnsiTheme="minorHAnsi"/>
          <w:i/>
          <w:sz w:val="22"/>
          <w:szCs w:val="22"/>
        </w:rPr>
        <w:t>Psychiatric Services, 56</w:t>
      </w:r>
      <w:r w:rsidR="009422F8" w:rsidRPr="00FC1D84">
        <w:rPr>
          <w:rFonts w:asciiTheme="minorHAnsi" w:hAnsiTheme="minorHAnsi"/>
          <w:sz w:val="22"/>
          <w:szCs w:val="22"/>
        </w:rPr>
        <w:t>(</w:t>
      </w:r>
      <w:r w:rsidR="002D3230" w:rsidRPr="00FC1D84">
        <w:rPr>
          <w:rFonts w:asciiTheme="minorHAnsi" w:hAnsiTheme="minorHAnsi"/>
          <w:sz w:val="22"/>
          <w:szCs w:val="22"/>
        </w:rPr>
        <w:t>9</w:t>
      </w:r>
      <w:r w:rsidR="009422F8" w:rsidRPr="00FC1D84">
        <w:rPr>
          <w:rFonts w:asciiTheme="minorHAnsi" w:hAnsiTheme="minorHAnsi"/>
          <w:sz w:val="22"/>
          <w:szCs w:val="22"/>
        </w:rPr>
        <w:t>)</w:t>
      </w:r>
      <w:r w:rsidR="002D3230" w:rsidRPr="00FC1D84">
        <w:rPr>
          <w:rFonts w:asciiTheme="minorHAnsi" w:hAnsiTheme="minorHAnsi"/>
          <w:sz w:val="22"/>
          <w:szCs w:val="22"/>
        </w:rPr>
        <w:t xml:space="preserve">, 1134-38. </w:t>
      </w:r>
    </w:p>
    <w:p w:rsidR="00AE028B" w:rsidRPr="00FC1D84" w:rsidRDefault="00AE028B" w:rsidP="00FC1D84">
      <w:pPr>
        <w:spacing w:after="240" w:line="360" w:lineRule="auto"/>
        <w:rPr>
          <w:rFonts w:asciiTheme="minorHAnsi" w:hAnsiTheme="minorHAnsi"/>
          <w:sz w:val="22"/>
          <w:szCs w:val="22"/>
        </w:rPr>
      </w:pPr>
      <w:r w:rsidRPr="00FC1D84">
        <w:rPr>
          <w:rFonts w:asciiTheme="minorHAnsi" w:hAnsiTheme="minorHAnsi"/>
          <w:sz w:val="22"/>
          <w:szCs w:val="22"/>
        </w:rPr>
        <w:t>Russo, J. (2018)</w:t>
      </w:r>
      <w:r w:rsidR="009422F8" w:rsidRPr="00FC1D84">
        <w:rPr>
          <w:rFonts w:asciiTheme="minorHAnsi" w:hAnsiTheme="minorHAnsi"/>
          <w:sz w:val="22"/>
          <w:szCs w:val="22"/>
        </w:rPr>
        <w:t>.</w:t>
      </w:r>
      <w:r w:rsidRPr="00FC1D84">
        <w:rPr>
          <w:rFonts w:asciiTheme="minorHAnsi" w:hAnsiTheme="minorHAnsi"/>
          <w:sz w:val="22"/>
          <w:szCs w:val="22"/>
        </w:rPr>
        <w:t xml:space="preserve"> </w:t>
      </w:r>
      <w:r w:rsidRPr="00FC1D84">
        <w:rPr>
          <w:rFonts w:asciiTheme="minorHAnsi" w:hAnsiTheme="minorHAnsi"/>
          <w:i/>
          <w:sz w:val="22"/>
          <w:szCs w:val="22"/>
        </w:rPr>
        <w:t>Through the eyes of the observed: redirecting research on psychiatric drugs</w:t>
      </w:r>
      <w:r w:rsidR="00FC1D84" w:rsidRPr="00FC1D84">
        <w:rPr>
          <w:rFonts w:asciiTheme="minorHAnsi" w:hAnsiTheme="minorHAnsi"/>
          <w:sz w:val="22"/>
          <w:szCs w:val="22"/>
        </w:rPr>
        <w:t>.</w:t>
      </w:r>
      <w:r w:rsidRPr="00FC1D84">
        <w:rPr>
          <w:rFonts w:asciiTheme="minorHAnsi" w:hAnsiTheme="minorHAnsi"/>
          <w:sz w:val="22"/>
          <w:szCs w:val="22"/>
        </w:rPr>
        <w:t xml:space="preserve"> </w:t>
      </w:r>
      <w:proofErr w:type="gramStart"/>
      <w:r w:rsidRPr="00FC1D84">
        <w:rPr>
          <w:rFonts w:asciiTheme="minorHAnsi" w:hAnsiTheme="minorHAnsi"/>
          <w:sz w:val="22"/>
          <w:szCs w:val="22"/>
        </w:rPr>
        <w:t>Talking Point Papers, 3</w:t>
      </w:r>
      <w:r w:rsidR="00FC1D84" w:rsidRPr="00FC1D84">
        <w:rPr>
          <w:rFonts w:asciiTheme="minorHAnsi" w:hAnsiTheme="minorHAnsi"/>
          <w:sz w:val="22"/>
          <w:szCs w:val="22"/>
        </w:rPr>
        <w:t>.</w:t>
      </w:r>
      <w:proofErr w:type="gramEnd"/>
      <w:r w:rsidRPr="00FC1D84">
        <w:rPr>
          <w:rFonts w:asciiTheme="minorHAnsi" w:hAnsiTheme="minorHAnsi"/>
          <w:sz w:val="22"/>
          <w:szCs w:val="22"/>
        </w:rPr>
        <w:t xml:space="preserve"> </w:t>
      </w:r>
      <w:r w:rsidR="00FC1D84" w:rsidRPr="00FC1D84">
        <w:rPr>
          <w:rFonts w:asciiTheme="minorHAnsi" w:hAnsiTheme="minorHAnsi"/>
          <w:sz w:val="22"/>
          <w:szCs w:val="22"/>
        </w:rPr>
        <w:t xml:space="preserve">London: </w:t>
      </w:r>
      <w:proofErr w:type="spellStart"/>
      <w:r w:rsidRPr="00FC1D84">
        <w:rPr>
          <w:rFonts w:asciiTheme="minorHAnsi" w:hAnsiTheme="minorHAnsi"/>
          <w:sz w:val="22"/>
          <w:szCs w:val="22"/>
        </w:rPr>
        <w:t>McPin</w:t>
      </w:r>
      <w:proofErr w:type="spellEnd"/>
      <w:r w:rsidRPr="00FC1D84">
        <w:rPr>
          <w:rFonts w:asciiTheme="minorHAnsi" w:hAnsiTheme="minorHAnsi"/>
          <w:sz w:val="22"/>
          <w:szCs w:val="22"/>
        </w:rPr>
        <w:t xml:space="preserve"> Foundation. </w:t>
      </w:r>
    </w:p>
    <w:p w:rsidR="004E2BB7" w:rsidRPr="00FC1D84" w:rsidRDefault="004E2BB7" w:rsidP="00FC1D84">
      <w:pPr>
        <w:spacing w:after="240" w:line="360" w:lineRule="auto"/>
        <w:rPr>
          <w:rFonts w:asciiTheme="minorHAnsi" w:hAnsiTheme="minorHAnsi"/>
          <w:sz w:val="22"/>
          <w:szCs w:val="22"/>
        </w:rPr>
      </w:pPr>
      <w:proofErr w:type="gramStart"/>
      <w:r w:rsidRPr="00FC1D84">
        <w:rPr>
          <w:rStyle w:val="authors"/>
          <w:rFonts w:asciiTheme="minorHAnsi" w:hAnsiTheme="minorHAnsi"/>
          <w:sz w:val="22"/>
          <w:szCs w:val="22"/>
        </w:rPr>
        <w:lastRenderedPageBreak/>
        <w:t>Sage, C., Brooks, S. &amp; Greenberg, N</w:t>
      </w:r>
      <w:r w:rsidRPr="00FC1D84">
        <w:rPr>
          <w:rStyle w:val="apple-converted-space"/>
          <w:rFonts w:asciiTheme="minorHAnsi" w:hAnsiTheme="minorHAnsi"/>
          <w:sz w:val="22"/>
          <w:szCs w:val="22"/>
          <w:shd w:val="clear" w:color="auto" w:fill="FFFFFF"/>
        </w:rPr>
        <w:t> </w:t>
      </w:r>
      <w:r w:rsidRPr="00FC1D84">
        <w:rPr>
          <w:rStyle w:val="date1"/>
          <w:rFonts w:asciiTheme="minorHAnsi" w:hAnsiTheme="minorHAnsi"/>
          <w:sz w:val="22"/>
          <w:szCs w:val="22"/>
        </w:rPr>
        <w:t>(2017)</w:t>
      </w:r>
      <w:r w:rsidR="009422F8" w:rsidRPr="00FC1D84">
        <w:rPr>
          <w:rStyle w:val="date1"/>
          <w:rFonts w:asciiTheme="minorHAnsi" w:hAnsiTheme="minorHAnsi"/>
          <w:sz w:val="22"/>
          <w:szCs w:val="22"/>
        </w:rPr>
        <w:t>.</w:t>
      </w:r>
      <w:proofErr w:type="gramEnd"/>
      <w:r w:rsidRPr="00FC1D84">
        <w:rPr>
          <w:rStyle w:val="apple-converted-space"/>
          <w:rFonts w:asciiTheme="minorHAnsi" w:hAnsiTheme="minorHAnsi"/>
          <w:sz w:val="22"/>
          <w:szCs w:val="22"/>
          <w:shd w:val="clear" w:color="auto" w:fill="FFFFFF"/>
        </w:rPr>
        <w:t> </w:t>
      </w:r>
      <w:r w:rsidRPr="00FC1D84">
        <w:rPr>
          <w:rStyle w:val="arttitle"/>
          <w:rFonts w:asciiTheme="minorHAnsi" w:hAnsiTheme="minorHAnsi"/>
          <w:sz w:val="22"/>
          <w:szCs w:val="22"/>
        </w:rPr>
        <w:t>Factors associated with Type II trauma in occupational groups working with traumatised children: a systematic review</w:t>
      </w:r>
      <w:r w:rsidR="009422F8" w:rsidRPr="00FC1D84">
        <w:rPr>
          <w:rStyle w:val="arttitle"/>
          <w:rFonts w:asciiTheme="minorHAnsi" w:hAnsiTheme="minorHAnsi"/>
          <w:sz w:val="22"/>
          <w:szCs w:val="22"/>
        </w:rPr>
        <w:t>.</w:t>
      </w:r>
      <w:r w:rsidRPr="00FC1D84">
        <w:rPr>
          <w:rStyle w:val="apple-converted-space"/>
          <w:rFonts w:asciiTheme="minorHAnsi" w:hAnsiTheme="minorHAnsi"/>
          <w:sz w:val="22"/>
          <w:szCs w:val="22"/>
          <w:shd w:val="clear" w:color="auto" w:fill="FFFFFF"/>
        </w:rPr>
        <w:t> </w:t>
      </w:r>
      <w:r w:rsidRPr="00FC1D84">
        <w:rPr>
          <w:rStyle w:val="serialtitle"/>
          <w:rFonts w:asciiTheme="minorHAnsi" w:hAnsiTheme="minorHAnsi"/>
          <w:i/>
          <w:sz w:val="22"/>
          <w:szCs w:val="22"/>
        </w:rPr>
        <w:t>Journal of Mental Health</w:t>
      </w:r>
      <w:r w:rsidRPr="00FC1D84">
        <w:rPr>
          <w:rStyle w:val="serialtitle"/>
          <w:rFonts w:asciiTheme="minorHAnsi" w:hAnsiTheme="minorHAnsi"/>
          <w:sz w:val="22"/>
          <w:szCs w:val="22"/>
        </w:rPr>
        <w:t>,</w:t>
      </w:r>
      <w:r w:rsidR="00FC1D84" w:rsidRPr="00FC1D84">
        <w:rPr>
          <w:rStyle w:val="serialtitle"/>
          <w:rFonts w:asciiTheme="minorHAnsi" w:hAnsiTheme="minorHAnsi"/>
          <w:sz w:val="22"/>
          <w:szCs w:val="22"/>
        </w:rPr>
        <w:t xml:space="preserve"> </w:t>
      </w:r>
      <w:r w:rsidRPr="00FC1D84">
        <w:rPr>
          <w:rStyle w:val="doilink"/>
          <w:rFonts w:asciiTheme="minorHAnsi" w:hAnsiTheme="minorHAnsi"/>
          <w:sz w:val="22"/>
          <w:szCs w:val="22"/>
        </w:rPr>
        <w:t>DOI:</w:t>
      </w:r>
      <w:r w:rsidRPr="00FC1D84">
        <w:rPr>
          <w:rStyle w:val="apple-converted-space"/>
          <w:rFonts w:asciiTheme="minorHAnsi" w:hAnsiTheme="minorHAnsi"/>
          <w:sz w:val="22"/>
          <w:szCs w:val="22"/>
        </w:rPr>
        <w:t> </w:t>
      </w:r>
      <w:hyperlink r:id="rId15" w:history="1">
        <w:r w:rsidRPr="00FC1D84">
          <w:rPr>
            <w:rStyle w:val="Hyperlink"/>
            <w:rFonts w:asciiTheme="minorHAnsi" w:hAnsiTheme="minorHAnsi"/>
            <w:color w:val="auto"/>
            <w:sz w:val="22"/>
            <w:szCs w:val="22"/>
          </w:rPr>
          <w:t>10.1080/09638237.2017.1370630</w:t>
        </w:r>
      </w:hyperlink>
      <w:r w:rsidR="00FC1D84" w:rsidRPr="00FC1D84">
        <w:rPr>
          <w:rStyle w:val="Hyperlink"/>
          <w:rFonts w:asciiTheme="minorHAnsi" w:hAnsiTheme="minorHAnsi"/>
          <w:color w:val="auto"/>
          <w:sz w:val="22"/>
          <w:szCs w:val="22"/>
        </w:rPr>
        <w:t>.</w:t>
      </w:r>
    </w:p>
    <w:p w:rsidR="00255432" w:rsidRPr="00FC1D84" w:rsidRDefault="00255432" w:rsidP="009422F8">
      <w:pPr>
        <w:spacing w:line="360" w:lineRule="auto"/>
        <w:rPr>
          <w:rFonts w:asciiTheme="minorHAnsi" w:hAnsiTheme="minorHAnsi"/>
          <w:sz w:val="22"/>
          <w:szCs w:val="22"/>
        </w:rPr>
      </w:pPr>
      <w:proofErr w:type="gramStart"/>
      <w:r w:rsidRPr="00FC1D84">
        <w:rPr>
          <w:rFonts w:asciiTheme="minorHAnsi" w:hAnsiTheme="minorHAnsi"/>
          <w:sz w:val="22"/>
          <w:szCs w:val="22"/>
        </w:rPr>
        <w:t>Salter, M.</w:t>
      </w:r>
      <w:r w:rsidR="009422F8" w:rsidRPr="00FC1D84">
        <w:rPr>
          <w:rFonts w:asciiTheme="minorHAnsi" w:hAnsiTheme="minorHAnsi"/>
          <w:sz w:val="22"/>
          <w:szCs w:val="22"/>
        </w:rPr>
        <w:t>,</w:t>
      </w:r>
      <w:r w:rsidRPr="00FC1D84">
        <w:rPr>
          <w:rFonts w:asciiTheme="minorHAnsi" w:hAnsiTheme="minorHAnsi"/>
          <w:sz w:val="22"/>
          <w:szCs w:val="22"/>
        </w:rPr>
        <w:t xml:space="preserve"> &amp; </w:t>
      </w:r>
      <w:proofErr w:type="spellStart"/>
      <w:r w:rsidRPr="00FC1D84">
        <w:rPr>
          <w:rFonts w:asciiTheme="minorHAnsi" w:hAnsiTheme="minorHAnsi"/>
          <w:sz w:val="22"/>
          <w:szCs w:val="22"/>
        </w:rPr>
        <w:t>Richters</w:t>
      </w:r>
      <w:proofErr w:type="spellEnd"/>
      <w:r w:rsidRPr="00FC1D84">
        <w:rPr>
          <w:rFonts w:asciiTheme="minorHAnsi" w:hAnsiTheme="minorHAnsi"/>
          <w:sz w:val="22"/>
          <w:szCs w:val="22"/>
        </w:rPr>
        <w:t>, J.</w:t>
      </w:r>
      <w:r w:rsidRPr="00FC1D84">
        <w:rPr>
          <w:rFonts w:asciiTheme="minorHAnsi" w:hAnsiTheme="minorHAnsi"/>
          <w:sz w:val="22"/>
          <w:szCs w:val="22"/>
          <w:shd w:val="clear" w:color="auto" w:fill="FFFFFF"/>
        </w:rPr>
        <w:t> </w:t>
      </w:r>
      <w:r w:rsidRPr="00FC1D84">
        <w:rPr>
          <w:rFonts w:asciiTheme="minorHAnsi" w:hAnsiTheme="minorHAnsi"/>
          <w:sz w:val="22"/>
          <w:szCs w:val="22"/>
        </w:rPr>
        <w:t>(2012)</w:t>
      </w:r>
      <w:r w:rsidR="009422F8" w:rsidRPr="00FC1D84">
        <w:rPr>
          <w:rFonts w:asciiTheme="minorHAnsi" w:hAnsiTheme="minorHAnsi"/>
          <w:sz w:val="22"/>
          <w:szCs w:val="22"/>
        </w:rPr>
        <w:t>.</w:t>
      </w:r>
      <w:proofErr w:type="gramEnd"/>
      <w:r w:rsidRPr="00FC1D84">
        <w:rPr>
          <w:rFonts w:asciiTheme="minorHAnsi" w:hAnsiTheme="minorHAnsi"/>
          <w:sz w:val="22"/>
          <w:szCs w:val="22"/>
          <w:shd w:val="clear" w:color="auto" w:fill="FFFFFF"/>
        </w:rPr>
        <w:t> </w:t>
      </w:r>
      <w:r w:rsidRPr="00FC1D84">
        <w:rPr>
          <w:rFonts w:asciiTheme="minorHAnsi" w:hAnsiTheme="minorHAnsi"/>
          <w:sz w:val="22"/>
          <w:szCs w:val="22"/>
        </w:rPr>
        <w:t>Organised abuse: A neglected category of sexual abuse with significant lifetime mental healthcare sequelae</w:t>
      </w:r>
      <w:r w:rsidR="009422F8" w:rsidRPr="00FC1D84">
        <w:rPr>
          <w:rFonts w:asciiTheme="minorHAnsi" w:hAnsiTheme="minorHAnsi"/>
          <w:sz w:val="22"/>
          <w:szCs w:val="22"/>
        </w:rPr>
        <w:t>.</w:t>
      </w:r>
      <w:r w:rsidRPr="00FC1D84">
        <w:rPr>
          <w:rFonts w:asciiTheme="minorHAnsi" w:hAnsiTheme="minorHAnsi"/>
          <w:sz w:val="22"/>
          <w:szCs w:val="22"/>
          <w:shd w:val="clear" w:color="auto" w:fill="FFFFFF"/>
        </w:rPr>
        <w:t> </w:t>
      </w:r>
      <w:r w:rsidRPr="00FC1D84">
        <w:rPr>
          <w:rFonts w:asciiTheme="minorHAnsi" w:hAnsiTheme="minorHAnsi"/>
          <w:i/>
          <w:sz w:val="22"/>
          <w:szCs w:val="22"/>
        </w:rPr>
        <w:t>Journal of Mental Health,</w:t>
      </w:r>
      <w:r w:rsidRPr="00FC1D84">
        <w:rPr>
          <w:rFonts w:asciiTheme="minorHAnsi" w:hAnsiTheme="minorHAnsi"/>
          <w:i/>
          <w:sz w:val="22"/>
          <w:szCs w:val="22"/>
          <w:shd w:val="clear" w:color="auto" w:fill="FFFFFF"/>
        </w:rPr>
        <w:t> </w:t>
      </w:r>
      <w:r w:rsidRPr="00FC1D84">
        <w:rPr>
          <w:rFonts w:asciiTheme="minorHAnsi" w:hAnsiTheme="minorHAnsi"/>
          <w:i/>
          <w:sz w:val="22"/>
          <w:szCs w:val="22"/>
        </w:rPr>
        <w:t>21</w:t>
      </w:r>
      <w:r w:rsidR="009422F8" w:rsidRPr="00FC1D84">
        <w:rPr>
          <w:rFonts w:asciiTheme="minorHAnsi" w:hAnsiTheme="minorHAnsi"/>
          <w:sz w:val="22"/>
          <w:szCs w:val="22"/>
        </w:rPr>
        <w:t>(</w:t>
      </w:r>
      <w:r w:rsidRPr="00FC1D84">
        <w:rPr>
          <w:rFonts w:asciiTheme="minorHAnsi" w:hAnsiTheme="minorHAnsi"/>
          <w:sz w:val="22"/>
          <w:szCs w:val="22"/>
        </w:rPr>
        <w:t>5</w:t>
      </w:r>
      <w:r w:rsidR="009422F8" w:rsidRPr="00FC1D84">
        <w:rPr>
          <w:rFonts w:asciiTheme="minorHAnsi" w:hAnsiTheme="minorHAnsi"/>
          <w:sz w:val="22"/>
          <w:szCs w:val="22"/>
        </w:rPr>
        <w:t>)</w:t>
      </w:r>
      <w:r w:rsidRPr="00FC1D84">
        <w:rPr>
          <w:rFonts w:asciiTheme="minorHAnsi" w:hAnsiTheme="minorHAnsi"/>
          <w:sz w:val="22"/>
          <w:szCs w:val="22"/>
        </w:rPr>
        <w:t>,</w:t>
      </w:r>
      <w:r w:rsidRPr="00FC1D84">
        <w:rPr>
          <w:rFonts w:asciiTheme="minorHAnsi" w:hAnsiTheme="minorHAnsi"/>
          <w:sz w:val="22"/>
          <w:szCs w:val="22"/>
          <w:shd w:val="clear" w:color="auto" w:fill="FFFFFF"/>
        </w:rPr>
        <w:t> </w:t>
      </w:r>
      <w:r w:rsidRPr="00FC1D84">
        <w:rPr>
          <w:rFonts w:asciiTheme="minorHAnsi" w:hAnsiTheme="minorHAnsi"/>
          <w:sz w:val="22"/>
          <w:szCs w:val="22"/>
        </w:rPr>
        <w:t>499-508</w:t>
      </w:r>
      <w:r w:rsidR="00E11ACF" w:rsidRPr="00FC1D84">
        <w:rPr>
          <w:rFonts w:asciiTheme="minorHAnsi" w:hAnsiTheme="minorHAnsi"/>
          <w:sz w:val="22"/>
          <w:szCs w:val="22"/>
        </w:rPr>
        <w:t>.</w:t>
      </w:r>
    </w:p>
    <w:p w:rsidR="00F72C38" w:rsidRPr="00FC1D84" w:rsidRDefault="00F72C38" w:rsidP="00FC1D84">
      <w:pPr>
        <w:spacing w:line="360" w:lineRule="auto"/>
        <w:rPr>
          <w:rFonts w:asciiTheme="minorHAnsi" w:hAnsiTheme="minorHAnsi"/>
          <w:sz w:val="22"/>
          <w:szCs w:val="22"/>
        </w:rPr>
      </w:pPr>
    </w:p>
    <w:p w:rsidR="00F72C38" w:rsidRPr="00FC1D84" w:rsidRDefault="00F72C38" w:rsidP="00FC1D84">
      <w:pPr>
        <w:spacing w:line="360" w:lineRule="auto"/>
        <w:rPr>
          <w:rFonts w:asciiTheme="minorHAnsi" w:hAnsiTheme="minorHAnsi"/>
          <w:sz w:val="22"/>
          <w:szCs w:val="22"/>
          <w:lang w:eastAsia="en-US"/>
        </w:rPr>
      </w:pPr>
      <w:proofErr w:type="gramStart"/>
      <w:r w:rsidRPr="00FC1D84">
        <w:rPr>
          <w:rFonts w:asciiTheme="minorHAnsi" w:hAnsiTheme="minorHAnsi"/>
          <w:spacing w:val="5"/>
          <w:sz w:val="22"/>
          <w:szCs w:val="22"/>
          <w:shd w:val="clear" w:color="auto" w:fill="FFFFFF"/>
          <w:lang w:eastAsia="en-US"/>
        </w:rPr>
        <w:t>SAMHSA (</w:t>
      </w:r>
      <w:r w:rsidRPr="00FC1D84">
        <w:rPr>
          <w:rFonts w:asciiTheme="minorHAnsi" w:hAnsiTheme="minorHAnsi"/>
          <w:spacing w:val="5"/>
          <w:sz w:val="22"/>
          <w:szCs w:val="22"/>
          <w:lang w:eastAsia="en-US"/>
        </w:rPr>
        <w:t>2014</w:t>
      </w:r>
      <w:r w:rsidRPr="00FC1D84">
        <w:rPr>
          <w:rFonts w:asciiTheme="minorHAnsi" w:hAnsiTheme="minorHAnsi"/>
          <w:spacing w:val="5"/>
          <w:sz w:val="22"/>
          <w:szCs w:val="22"/>
          <w:shd w:val="clear" w:color="auto" w:fill="FFFFFF"/>
          <w:lang w:eastAsia="en-US"/>
        </w:rPr>
        <w:t>)</w:t>
      </w:r>
      <w:r w:rsidR="009422F8" w:rsidRPr="00FC1D84">
        <w:rPr>
          <w:rFonts w:asciiTheme="minorHAnsi" w:hAnsiTheme="minorHAnsi"/>
          <w:spacing w:val="5"/>
          <w:sz w:val="22"/>
          <w:szCs w:val="22"/>
          <w:shd w:val="clear" w:color="auto" w:fill="FFFFFF"/>
          <w:lang w:eastAsia="en-US"/>
        </w:rPr>
        <w:t>.</w:t>
      </w:r>
      <w:proofErr w:type="gramEnd"/>
      <w:r w:rsidRPr="00FC1D84">
        <w:rPr>
          <w:rFonts w:asciiTheme="minorHAnsi" w:hAnsiTheme="minorHAnsi"/>
          <w:spacing w:val="5"/>
          <w:sz w:val="22"/>
          <w:szCs w:val="22"/>
          <w:shd w:val="clear" w:color="auto" w:fill="FFFFFF"/>
          <w:lang w:eastAsia="en-US"/>
        </w:rPr>
        <w:t xml:space="preserve"> </w:t>
      </w:r>
      <w:r w:rsidRPr="00FC1D84">
        <w:rPr>
          <w:rFonts w:asciiTheme="minorHAnsi" w:hAnsiTheme="minorHAnsi"/>
          <w:i/>
          <w:spacing w:val="5"/>
          <w:sz w:val="22"/>
          <w:szCs w:val="22"/>
          <w:shd w:val="clear" w:color="auto" w:fill="FFFFFF"/>
          <w:lang w:eastAsia="en-US"/>
        </w:rPr>
        <w:t xml:space="preserve">SAMHSA’s </w:t>
      </w:r>
      <w:r w:rsidR="00FC1D84" w:rsidRPr="00FC1D84">
        <w:rPr>
          <w:rFonts w:asciiTheme="minorHAnsi" w:hAnsiTheme="minorHAnsi"/>
          <w:i/>
          <w:spacing w:val="5"/>
          <w:sz w:val="22"/>
          <w:szCs w:val="22"/>
          <w:shd w:val="clear" w:color="auto" w:fill="FFFFFF"/>
          <w:lang w:eastAsia="en-US"/>
        </w:rPr>
        <w:t>w</w:t>
      </w:r>
      <w:r w:rsidRPr="00FC1D84">
        <w:rPr>
          <w:rFonts w:asciiTheme="minorHAnsi" w:hAnsiTheme="minorHAnsi"/>
          <w:i/>
          <w:spacing w:val="5"/>
          <w:sz w:val="22"/>
          <w:szCs w:val="22"/>
          <w:shd w:val="clear" w:color="auto" w:fill="FFFFFF"/>
          <w:lang w:eastAsia="en-US"/>
        </w:rPr>
        <w:t xml:space="preserve">orking </w:t>
      </w:r>
      <w:r w:rsidR="00FC1D84" w:rsidRPr="00FC1D84">
        <w:rPr>
          <w:rFonts w:asciiTheme="minorHAnsi" w:hAnsiTheme="minorHAnsi"/>
          <w:i/>
          <w:spacing w:val="5"/>
          <w:sz w:val="22"/>
          <w:szCs w:val="22"/>
          <w:shd w:val="clear" w:color="auto" w:fill="FFFFFF"/>
          <w:lang w:eastAsia="en-US"/>
        </w:rPr>
        <w:t>c</w:t>
      </w:r>
      <w:r w:rsidRPr="00FC1D84">
        <w:rPr>
          <w:rFonts w:asciiTheme="minorHAnsi" w:hAnsiTheme="minorHAnsi"/>
          <w:i/>
          <w:spacing w:val="5"/>
          <w:sz w:val="22"/>
          <w:szCs w:val="22"/>
          <w:shd w:val="clear" w:color="auto" w:fill="FFFFFF"/>
          <w:lang w:eastAsia="en-US"/>
        </w:rPr>
        <w:t xml:space="preserve">oncept of </w:t>
      </w:r>
      <w:r w:rsidR="00FC1D84" w:rsidRPr="00FC1D84">
        <w:rPr>
          <w:rFonts w:asciiTheme="minorHAnsi" w:hAnsiTheme="minorHAnsi"/>
          <w:i/>
          <w:spacing w:val="5"/>
          <w:sz w:val="22"/>
          <w:szCs w:val="22"/>
          <w:shd w:val="clear" w:color="auto" w:fill="FFFFFF"/>
          <w:lang w:eastAsia="en-US"/>
        </w:rPr>
        <w:t>t</w:t>
      </w:r>
      <w:r w:rsidRPr="00FC1D84">
        <w:rPr>
          <w:rFonts w:asciiTheme="minorHAnsi" w:hAnsiTheme="minorHAnsi"/>
          <w:i/>
          <w:spacing w:val="5"/>
          <w:sz w:val="22"/>
          <w:szCs w:val="22"/>
          <w:shd w:val="clear" w:color="auto" w:fill="FFFFFF"/>
          <w:lang w:eastAsia="en-US"/>
        </w:rPr>
        <w:t xml:space="preserve">rauma and </w:t>
      </w:r>
      <w:r w:rsidR="00FC1D84" w:rsidRPr="00FC1D84">
        <w:rPr>
          <w:rFonts w:asciiTheme="minorHAnsi" w:hAnsiTheme="minorHAnsi"/>
          <w:i/>
          <w:spacing w:val="5"/>
          <w:sz w:val="22"/>
          <w:szCs w:val="22"/>
          <w:shd w:val="clear" w:color="auto" w:fill="FFFFFF"/>
          <w:lang w:eastAsia="en-US"/>
        </w:rPr>
        <w:t>f</w:t>
      </w:r>
      <w:r w:rsidRPr="00FC1D84">
        <w:rPr>
          <w:rFonts w:asciiTheme="minorHAnsi" w:hAnsiTheme="minorHAnsi"/>
          <w:i/>
          <w:spacing w:val="5"/>
          <w:sz w:val="22"/>
          <w:szCs w:val="22"/>
          <w:shd w:val="clear" w:color="auto" w:fill="FFFFFF"/>
          <w:lang w:eastAsia="en-US"/>
        </w:rPr>
        <w:t xml:space="preserve">ramework for a </w:t>
      </w:r>
      <w:r w:rsidR="00FC1D84" w:rsidRPr="00FC1D84">
        <w:rPr>
          <w:rFonts w:asciiTheme="minorHAnsi" w:hAnsiTheme="minorHAnsi"/>
          <w:i/>
          <w:spacing w:val="5"/>
          <w:sz w:val="22"/>
          <w:szCs w:val="22"/>
          <w:shd w:val="clear" w:color="auto" w:fill="FFFFFF"/>
          <w:lang w:eastAsia="en-US"/>
        </w:rPr>
        <w:t>t</w:t>
      </w:r>
      <w:r w:rsidRPr="00FC1D84">
        <w:rPr>
          <w:rFonts w:asciiTheme="minorHAnsi" w:hAnsiTheme="minorHAnsi"/>
          <w:i/>
          <w:spacing w:val="5"/>
          <w:sz w:val="22"/>
          <w:szCs w:val="22"/>
          <w:shd w:val="clear" w:color="auto" w:fill="FFFFFF"/>
          <w:lang w:eastAsia="en-US"/>
        </w:rPr>
        <w:t>rauma-</w:t>
      </w:r>
      <w:r w:rsidR="00FC1D84" w:rsidRPr="00FC1D84">
        <w:rPr>
          <w:rFonts w:asciiTheme="minorHAnsi" w:hAnsiTheme="minorHAnsi"/>
          <w:i/>
          <w:spacing w:val="5"/>
          <w:sz w:val="22"/>
          <w:szCs w:val="22"/>
          <w:shd w:val="clear" w:color="auto" w:fill="FFFFFF"/>
          <w:lang w:eastAsia="en-US"/>
        </w:rPr>
        <w:t>i</w:t>
      </w:r>
      <w:r w:rsidRPr="00FC1D84">
        <w:rPr>
          <w:rFonts w:asciiTheme="minorHAnsi" w:hAnsiTheme="minorHAnsi"/>
          <w:i/>
          <w:spacing w:val="5"/>
          <w:sz w:val="22"/>
          <w:szCs w:val="22"/>
          <w:shd w:val="clear" w:color="auto" w:fill="FFFFFF"/>
          <w:lang w:eastAsia="en-US"/>
        </w:rPr>
        <w:t xml:space="preserve">nformed </w:t>
      </w:r>
      <w:r w:rsidR="00FC1D84" w:rsidRPr="00FC1D84">
        <w:rPr>
          <w:rFonts w:asciiTheme="minorHAnsi" w:hAnsiTheme="minorHAnsi"/>
          <w:i/>
          <w:spacing w:val="5"/>
          <w:sz w:val="22"/>
          <w:szCs w:val="22"/>
          <w:shd w:val="clear" w:color="auto" w:fill="FFFFFF"/>
          <w:lang w:eastAsia="en-US"/>
        </w:rPr>
        <w:t>a</w:t>
      </w:r>
      <w:r w:rsidRPr="00FC1D84">
        <w:rPr>
          <w:rFonts w:asciiTheme="minorHAnsi" w:hAnsiTheme="minorHAnsi"/>
          <w:i/>
          <w:spacing w:val="5"/>
          <w:sz w:val="22"/>
          <w:szCs w:val="22"/>
          <w:shd w:val="clear" w:color="auto" w:fill="FFFFFF"/>
          <w:lang w:eastAsia="en-US"/>
        </w:rPr>
        <w:t>pproach</w:t>
      </w:r>
      <w:r w:rsidR="00FC1D84" w:rsidRPr="00FC1D84">
        <w:rPr>
          <w:rFonts w:asciiTheme="minorHAnsi" w:hAnsiTheme="minorHAnsi"/>
          <w:i/>
          <w:spacing w:val="5"/>
          <w:sz w:val="22"/>
          <w:szCs w:val="22"/>
          <w:shd w:val="clear" w:color="auto" w:fill="FFFFFF"/>
          <w:lang w:eastAsia="en-US"/>
        </w:rPr>
        <w:t>.</w:t>
      </w:r>
      <w:r w:rsidRPr="00FC1D84">
        <w:rPr>
          <w:rFonts w:asciiTheme="minorHAnsi" w:hAnsiTheme="minorHAnsi"/>
          <w:i/>
          <w:spacing w:val="5"/>
          <w:sz w:val="22"/>
          <w:szCs w:val="22"/>
          <w:shd w:val="clear" w:color="auto" w:fill="FFFFFF"/>
          <w:lang w:eastAsia="en-US"/>
        </w:rPr>
        <w:t xml:space="preserve"> </w:t>
      </w:r>
      <w:r w:rsidR="00FC1D84" w:rsidRPr="00FC1D84">
        <w:rPr>
          <w:rFonts w:asciiTheme="minorHAnsi" w:hAnsiTheme="minorHAnsi"/>
          <w:spacing w:val="5"/>
          <w:sz w:val="22"/>
          <w:szCs w:val="22"/>
          <w:shd w:val="clear" w:color="auto" w:fill="FFFFFF"/>
          <w:lang w:eastAsia="en-US"/>
        </w:rPr>
        <w:t xml:space="preserve">Rockville, MD: </w:t>
      </w:r>
      <w:r w:rsidRPr="00FC1D84">
        <w:rPr>
          <w:rFonts w:asciiTheme="minorHAnsi" w:hAnsiTheme="minorHAnsi"/>
          <w:spacing w:val="5"/>
          <w:sz w:val="22"/>
          <w:szCs w:val="22"/>
          <w:shd w:val="clear" w:color="auto" w:fill="FFFFFF"/>
          <w:lang w:eastAsia="en-US"/>
        </w:rPr>
        <w:t>National Centre for Trauma-Informed Care (NCTIC), SAMHSA</w:t>
      </w:r>
      <w:r w:rsidR="00FC1D84" w:rsidRPr="00FC1D84">
        <w:rPr>
          <w:rFonts w:asciiTheme="minorHAnsi" w:hAnsiTheme="minorHAnsi"/>
          <w:spacing w:val="5"/>
          <w:sz w:val="22"/>
          <w:szCs w:val="22"/>
          <w:shd w:val="clear" w:color="auto" w:fill="FFFFFF"/>
          <w:lang w:eastAsia="en-US"/>
        </w:rPr>
        <w:t>.</w:t>
      </w:r>
    </w:p>
    <w:p w:rsidR="00D50CCF" w:rsidRPr="00FC1D84" w:rsidRDefault="00D50CCF" w:rsidP="00FC1D84">
      <w:pPr>
        <w:spacing w:line="360" w:lineRule="auto"/>
        <w:rPr>
          <w:rFonts w:asciiTheme="minorHAnsi" w:hAnsiTheme="minorHAnsi"/>
          <w:sz w:val="22"/>
          <w:szCs w:val="22"/>
        </w:rPr>
      </w:pPr>
    </w:p>
    <w:p w:rsidR="00C321C7" w:rsidRPr="00FC1D84" w:rsidRDefault="00C321C7" w:rsidP="00FC1D84">
      <w:pPr>
        <w:spacing w:after="240" w:line="360" w:lineRule="auto"/>
        <w:rPr>
          <w:rFonts w:asciiTheme="minorHAnsi" w:hAnsiTheme="minorHAnsi"/>
          <w:sz w:val="22"/>
          <w:szCs w:val="22"/>
        </w:rPr>
      </w:pPr>
      <w:r w:rsidRPr="00FC1D84">
        <w:rPr>
          <w:rFonts w:asciiTheme="minorHAnsi" w:hAnsiTheme="minorHAnsi"/>
          <w:sz w:val="22"/>
          <w:szCs w:val="22"/>
        </w:rPr>
        <w:t>Spandler, H. (2016a)</w:t>
      </w:r>
      <w:r w:rsidR="009422F8" w:rsidRPr="00FC1D84">
        <w:rPr>
          <w:rFonts w:asciiTheme="minorHAnsi" w:hAnsiTheme="minorHAnsi"/>
          <w:sz w:val="22"/>
          <w:szCs w:val="22"/>
        </w:rPr>
        <w:t xml:space="preserve">. </w:t>
      </w:r>
      <w:proofErr w:type="gramStart"/>
      <w:r w:rsidRPr="00FC1D84">
        <w:rPr>
          <w:rFonts w:asciiTheme="minorHAnsi" w:hAnsiTheme="minorHAnsi"/>
          <w:sz w:val="22"/>
          <w:szCs w:val="22"/>
        </w:rPr>
        <w:t>From psychiatric abuse to psychiatric neglect?</w:t>
      </w:r>
      <w:proofErr w:type="gramEnd"/>
      <w:r w:rsidRPr="00FC1D84">
        <w:rPr>
          <w:rFonts w:asciiTheme="minorHAnsi" w:hAnsiTheme="minorHAnsi"/>
          <w:sz w:val="22"/>
          <w:szCs w:val="22"/>
        </w:rPr>
        <w:t xml:space="preserve"> </w:t>
      </w:r>
      <w:r w:rsidRPr="00FC1D84">
        <w:rPr>
          <w:rFonts w:asciiTheme="minorHAnsi" w:hAnsiTheme="minorHAnsi"/>
          <w:i/>
          <w:sz w:val="22"/>
          <w:szCs w:val="22"/>
        </w:rPr>
        <w:t>Asylum Magazine</w:t>
      </w:r>
      <w:r w:rsidRPr="00FC1D84">
        <w:rPr>
          <w:rFonts w:asciiTheme="minorHAnsi" w:hAnsiTheme="minorHAnsi"/>
          <w:sz w:val="22"/>
          <w:szCs w:val="22"/>
        </w:rPr>
        <w:t>,</w:t>
      </w:r>
      <w:r w:rsidR="009422F8" w:rsidRPr="00FC1D84">
        <w:rPr>
          <w:rFonts w:asciiTheme="minorHAnsi" w:hAnsiTheme="minorHAnsi"/>
          <w:sz w:val="22"/>
          <w:szCs w:val="22"/>
        </w:rPr>
        <w:t xml:space="preserve"> </w:t>
      </w:r>
      <w:r w:rsidRPr="00FC1D84">
        <w:rPr>
          <w:rFonts w:asciiTheme="minorHAnsi" w:hAnsiTheme="minorHAnsi"/>
          <w:i/>
          <w:sz w:val="22"/>
          <w:szCs w:val="22"/>
        </w:rPr>
        <w:t>23</w:t>
      </w:r>
      <w:r w:rsidR="009422F8" w:rsidRPr="00FC1D84">
        <w:rPr>
          <w:rFonts w:asciiTheme="minorHAnsi" w:hAnsiTheme="minorHAnsi"/>
          <w:sz w:val="22"/>
          <w:szCs w:val="22"/>
        </w:rPr>
        <w:t>(2)</w:t>
      </w:r>
      <w:r w:rsidRPr="00FC1D84">
        <w:rPr>
          <w:rFonts w:asciiTheme="minorHAnsi" w:hAnsiTheme="minorHAnsi"/>
          <w:sz w:val="22"/>
          <w:szCs w:val="22"/>
        </w:rPr>
        <w:t>, 7-8.</w:t>
      </w:r>
    </w:p>
    <w:p w:rsidR="00090508" w:rsidRPr="00FC1D84" w:rsidRDefault="00090508" w:rsidP="00FC1D84">
      <w:pPr>
        <w:autoSpaceDE w:val="0"/>
        <w:autoSpaceDN w:val="0"/>
        <w:adjustRightInd w:val="0"/>
        <w:spacing w:after="240" w:line="360" w:lineRule="auto"/>
        <w:rPr>
          <w:rFonts w:asciiTheme="minorHAnsi" w:hAnsiTheme="minorHAnsi" w:cs="AdvP403A40"/>
          <w:sz w:val="22"/>
          <w:szCs w:val="22"/>
        </w:rPr>
      </w:pPr>
      <w:r w:rsidRPr="00FC1D84">
        <w:rPr>
          <w:rFonts w:asciiTheme="minorHAnsi" w:hAnsiTheme="minorHAnsi" w:cs="AdvP403A40"/>
          <w:sz w:val="22"/>
          <w:szCs w:val="22"/>
        </w:rPr>
        <w:t>Sweeney</w:t>
      </w:r>
      <w:r w:rsidR="009422F8" w:rsidRPr="00FC1D84">
        <w:rPr>
          <w:rFonts w:asciiTheme="minorHAnsi" w:hAnsiTheme="minorHAnsi" w:cs="AdvP403A40"/>
          <w:sz w:val="22"/>
          <w:szCs w:val="22"/>
        </w:rPr>
        <w:t>,</w:t>
      </w:r>
      <w:r w:rsidRPr="00FC1D84">
        <w:rPr>
          <w:rFonts w:asciiTheme="minorHAnsi" w:hAnsiTheme="minorHAnsi" w:cs="AdvP403A40"/>
          <w:sz w:val="22"/>
          <w:szCs w:val="22"/>
        </w:rPr>
        <w:t xml:space="preserve"> A</w:t>
      </w:r>
      <w:r w:rsidR="009422F8" w:rsidRPr="00FC1D84">
        <w:rPr>
          <w:rFonts w:asciiTheme="minorHAnsi" w:hAnsiTheme="minorHAnsi" w:cs="AdvP403A40"/>
          <w:sz w:val="22"/>
          <w:szCs w:val="22"/>
        </w:rPr>
        <w:t>.</w:t>
      </w:r>
      <w:r w:rsidRPr="00FC1D84">
        <w:rPr>
          <w:rFonts w:asciiTheme="minorHAnsi" w:hAnsiTheme="minorHAnsi" w:cs="AdvP403A40"/>
          <w:sz w:val="22"/>
          <w:szCs w:val="22"/>
        </w:rPr>
        <w:t>, Fahmy</w:t>
      </w:r>
      <w:r w:rsidR="009422F8" w:rsidRPr="00FC1D84">
        <w:rPr>
          <w:rFonts w:asciiTheme="minorHAnsi" w:hAnsiTheme="minorHAnsi" w:cs="AdvP403A40"/>
          <w:sz w:val="22"/>
          <w:szCs w:val="22"/>
        </w:rPr>
        <w:t>,</w:t>
      </w:r>
      <w:r w:rsidRPr="00FC1D84">
        <w:rPr>
          <w:rFonts w:asciiTheme="minorHAnsi" w:hAnsiTheme="minorHAnsi" w:cs="AdvP403A40"/>
          <w:sz w:val="22"/>
          <w:szCs w:val="22"/>
        </w:rPr>
        <w:t xml:space="preserve"> S</w:t>
      </w:r>
      <w:r w:rsidR="009422F8" w:rsidRPr="00FC1D84">
        <w:rPr>
          <w:rFonts w:asciiTheme="minorHAnsi" w:hAnsiTheme="minorHAnsi" w:cs="AdvP403A40"/>
          <w:sz w:val="22"/>
          <w:szCs w:val="22"/>
        </w:rPr>
        <w:t>.</w:t>
      </w:r>
      <w:r w:rsidRPr="00FC1D84">
        <w:rPr>
          <w:rFonts w:asciiTheme="minorHAnsi" w:hAnsiTheme="minorHAnsi" w:cs="AdvP403A40"/>
          <w:sz w:val="22"/>
          <w:szCs w:val="22"/>
        </w:rPr>
        <w:t>, Nolan</w:t>
      </w:r>
      <w:r w:rsidR="009422F8" w:rsidRPr="00FC1D84">
        <w:rPr>
          <w:rFonts w:asciiTheme="minorHAnsi" w:hAnsiTheme="minorHAnsi" w:cs="AdvP403A40"/>
          <w:sz w:val="22"/>
          <w:szCs w:val="22"/>
        </w:rPr>
        <w:t>,</w:t>
      </w:r>
      <w:r w:rsidRPr="00FC1D84">
        <w:rPr>
          <w:rFonts w:asciiTheme="minorHAnsi" w:hAnsiTheme="minorHAnsi" w:cs="AdvP403A40"/>
          <w:sz w:val="22"/>
          <w:szCs w:val="22"/>
        </w:rPr>
        <w:t xml:space="preserve"> F</w:t>
      </w:r>
      <w:r w:rsidR="009422F8" w:rsidRPr="00FC1D84">
        <w:rPr>
          <w:rFonts w:asciiTheme="minorHAnsi" w:hAnsiTheme="minorHAnsi" w:cs="AdvP403A40"/>
          <w:sz w:val="22"/>
          <w:szCs w:val="22"/>
        </w:rPr>
        <w:t>.</w:t>
      </w:r>
      <w:r w:rsidRPr="00FC1D84">
        <w:rPr>
          <w:rFonts w:asciiTheme="minorHAnsi" w:hAnsiTheme="minorHAnsi" w:cs="AdvP403A40"/>
          <w:sz w:val="22"/>
          <w:szCs w:val="22"/>
        </w:rPr>
        <w:t xml:space="preserve">, </w:t>
      </w:r>
      <w:proofErr w:type="spellStart"/>
      <w:r w:rsidRPr="00FC1D84">
        <w:rPr>
          <w:rFonts w:asciiTheme="minorHAnsi" w:hAnsiTheme="minorHAnsi" w:cs="AdvP403A40"/>
          <w:sz w:val="22"/>
          <w:szCs w:val="22"/>
        </w:rPr>
        <w:t>Morant</w:t>
      </w:r>
      <w:proofErr w:type="spellEnd"/>
      <w:r w:rsidR="009422F8" w:rsidRPr="00FC1D84">
        <w:rPr>
          <w:rFonts w:asciiTheme="minorHAnsi" w:hAnsiTheme="minorHAnsi" w:cs="AdvP403A40"/>
          <w:sz w:val="22"/>
          <w:szCs w:val="22"/>
        </w:rPr>
        <w:t>,</w:t>
      </w:r>
      <w:r w:rsidRPr="00FC1D84">
        <w:rPr>
          <w:rFonts w:asciiTheme="minorHAnsi" w:hAnsiTheme="minorHAnsi" w:cs="AdvP403A40"/>
          <w:sz w:val="22"/>
          <w:szCs w:val="22"/>
        </w:rPr>
        <w:t xml:space="preserve"> N</w:t>
      </w:r>
      <w:r w:rsidR="009422F8" w:rsidRPr="00FC1D84">
        <w:rPr>
          <w:rFonts w:asciiTheme="minorHAnsi" w:hAnsiTheme="minorHAnsi" w:cs="AdvP403A40"/>
          <w:sz w:val="22"/>
          <w:szCs w:val="22"/>
        </w:rPr>
        <w:t>.</w:t>
      </w:r>
      <w:r w:rsidRPr="00FC1D84">
        <w:rPr>
          <w:rFonts w:asciiTheme="minorHAnsi" w:hAnsiTheme="minorHAnsi" w:cs="AdvP403A40"/>
          <w:sz w:val="22"/>
          <w:szCs w:val="22"/>
        </w:rPr>
        <w:t>, Fox</w:t>
      </w:r>
      <w:r w:rsidR="009422F8" w:rsidRPr="00FC1D84">
        <w:rPr>
          <w:rFonts w:asciiTheme="minorHAnsi" w:hAnsiTheme="minorHAnsi" w:cs="AdvP403A40"/>
          <w:sz w:val="22"/>
          <w:szCs w:val="22"/>
        </w:rPr>
        <w:t>,</w:t>
      </w:r>
      <w:r w:rsidRPr="00FC1D84">
        <w:rPr>
          <w:rFonts w:asciiTheme="minorHAnsi" w:hAnsiTheme="minorHAnsi" w:cs="AdvP403A40"/>
          <w:sz w:val="22"/>
          <w:szCs w:val="22"/>
        </w:rPr>
        <w:t xml:space="preserve"> Z</w:t>
      </w:r>
      <w:proofErr w:type="gramStart"/>
      <w:r w:rsidR="009422F8" w:rsidRPr="00FC1D84">
        <w:rPr>
          <w:rFonts w:asciiTheme="minorHAnsi" w:hAnsiTheme="minorHAnsi" w:cs="AdvP403A40"/>
          <w:sz w:val="22"/>
          <w:szCs w:val="22"/>
        </w:rPr>
        <w:t>.</w:t>
      </w:r>
      <w:r w:rsidRPr="00FC1D84">
        <w:rPr>
          <w:rFonts w:asciiTheme="minorHAnsi" w:hAnsiTheme="minorHAnsi" w:cs="AdvP403A40"/>
          <w:sz w:val="22"/>
          <w:szCs w:val="22"/>
        </w:rPr>
        <w:t xml:space="preserve">, </w:t>
      </w:r>
      <w:r w:rsidR="009422F8" w:rsidRPr="00FC1D84">
        <w:rPr>
          <w:rFonts w:asciiTheme="minorHAnsi" w:hAnsiTheme="minorHAnsi" w:cs="AdvP403A40"/>
          <w:sz w:val="22"/>
          <w:szCs w:val="22"/>
        </w:rPr>
        <w:t>…</w:t>
      </w:r>
      <w:proofErr w:type="gramEnd"/>
      <w:r w:rsidR="009422F8" w:rsidRPr="00FC1D84">
        <w:rPr>
          <w:rFonts w:asciiTheme="minorHAnsi" w:hAnsiTheme="minorHAnsi" w:cs="AdvP403A40"/>
          <w:sz w:val="22"/>
          <w:szCs w:val="22"/>
        </w:rPr>
        <w:t xml:space="preserve"> Johnson, S</w:t>
      </w:r>
      <w:r w:rsidRPr="00FC1D84">
        <w:rPr>
          <w:rFonts w:asciiTheme="minorHAnsi" w:hAnsiTheme="minorHAnsi" w:cs="AdvP403A40"/>
          <w:sz w:val="22"/>
          <w:szCs w:val="22"/>
        </w:rPr>
        <w:t xml:space="preserve">. (2014). The </w:t>
      </w:r>
      <w:r w:rsidR="009422F8" w:rsidRPr="00FC1D84">
        <w:rPr>
          <w:rFonts w:asciiTheme="minorHAnsi" w:hAnsiTheme="minorHAnsi" w:cs="AdvP403A40"/>
          <w:sz w:val="22"/>
          <w:szCs w:val="22"/>
        </w:rPr>
        <w:t>r</w:t>
      </w:r>
      <w:r w:rsidRPr="00FC1D84">
        <w:rPr>
          <w:rFonts w:asciiTheme="minorHAnsi" w:hAnsiTheme="minorHAnsi" w:cs="AdvP403A40"/>
          <w:sz w:val="22"/>
          <w:szCs w:val="22"/>
        </w:rPr>
        <w:t xml:space="preserve">elationship between </w:t>
      </w:r>
      <w:r w:rsidR="009422F8" w:rsidRPr="00FC1D84">
        <w:rPr>
          <w:rFonts w:asciiTheme="minorHAnsi" w:hAnsiTheme="minorHAnsi" w:cs="AdvP403A40"/>
          <w:sz w:val="22"/>
          <w:szCs w:val="22"/>
        </w:rPr>
        <w:t>t</w:t>
      </w:r>
      <w:r w:rsidRPr="00FC1D84">
        <w:rPr>
          <w:rFonts w:asciiTheme="minorHAnsi" w:hAnsiTheme="minorHAnsi" w:cs="AdvP403A40"/>
          <w:sz w:val="22"/>
          <w:szCs w:val="22"/>
        </w:rPr>
        <w:t xml:space="preserve">herapeutic </w:t>
      </w:r>
      <w:r w:rsidR="009422F8" w:rsidRPr="00FC1D84">
        <w:rPr>
          <w:rFonts w:asciiTheme="minorHAnsi" w:hAnsiTheme="minorHAnsi" w:cs="AdvP403A40"/>
          <w:sz w:val="22"/>
          <w:szCs w:val="22"/>
        </w:rPr>
        <w:t>a</w:t>
      </w:r>
      <w:r w:rsidRPr="00FC1D84">
        <w:rPr>
          <w:rFonts w:asciiTheme="minorHAnsi" w:hAnsiTheme="minorHAnsi" w:cs="AdvP403A40"/>
          <w:sz w:val="22"/>
          <w:szCs w:val="22"/>
        </w:rPr>
        <w:t xml:space="preserve">lliance and </w:t>
      </w:r>
      <w:r w:rsidR="009422F8" w:rsidRPr="00FC1D84">
        <w:rPr>
          <w:rFonts w:asciiTheme="minorHAnsi" w:hAnsiTheme="minorHAnsi" w:cs="AdvP403A40"/>
          <w:sz w:val="22"/>
          <w:szCs w:val="22"/>
        </w:rPr>
        <w:t>s</w:t>
      </w:r>
      <w:r w:rsidRPr="00FC1D84">
        <w:rPr>
          <w:rFonts w:asciiTheme="minorHAnsi" w:hAnsiTheme="minorHAnsi" w:cs="AdvP403A40"/>
          <w:sz w:val="22"/>
          <w:szCs w:val="22"/>
        </w:rPr>
        <w:t xml:space="preserve">ervice </w:t>
      </w:r>
      <w:r w:rsidR="009422F8" w:rsidRPr="00FC1D84">
        <w:rPr>
          <w:rFonts w:asciiTheme="minorHAnsi" w:hAnsiTheme="minorHAnsi" w:cs="AdvP403A40"/>
          <w:sz w:val="22"/>
          <w:szCs w:val="22"/>
        </w:rPr>
        <w:t>u</w:t>
      </w:r>
      <w:r w:rsidRPr="00FC1D84">
        <w:rPr>
          <w:rFonts w:asciiTheme="minorHAnsi" w:hAnsiTheme="minorHAnsi" w:cs="AdvP403A40"/>
          <w:sz w:val="22"/>
          <w:szCs w:val="22"/>
        </w:rPr>
        <w:t xml:space="preserve">ser </w:t>
      </w:r>
      <w:r w:rsidR="009422F8" w:rsidRPr="00FC1D84">
        <w:rPr>
          <w:rFonts w:asciiTheme="minorHAnsi" w:hAnsiTheme="minorHAnsi" w:cs="AdvP403A40"/>
          <w:sz w:val="22"/>
          <w:szCs w:val="22"/>
        </w:rPr>
        <w:t>s</w:t>
      </w:r>
      <w:r w:rsidRPr="00FC1D84">
        <w:rPr>
          <w:rFonts w:asciiTheme="minorHAnsi" w:hAnsiTheme="minorHAnsi" w:cs="AdvP403A40"/>
          <w:sz w:val="22"/>
          <w:szCs w:val="22"/>
        </w:rPr>
        <w:t xml:space="preserve">atisfaction in </w:t>
      </w:r>
      <w:r w:rsidR="009422F8" w:rsidRPr="00FC1D84">
        <w:rPr>
          <w:rFonts w:asciiTheme="minorHAnsi" w:hAnsiTheme="minorHAnsi" w:cs="AdvP403A40"/>
          <w:sz w:val="22"/>
          <w:szCs w:val="22"/>
        </w:rPr>
        <w:t>m</w:t>
      </w:r>
      <w:r w:rsidRPr="00FC1D84">
        <w:rPr>
          <w:rFonts w:asciiTheme="minorHAnsi" w:hAnsiTheme="minorHAnsi" w:cs="AdvP403A40"/>
          <w:sz w:val="22"/>
          <w:szCs w:val="22"/>
        </w:rPr>
        <w:t xml:space="preserve">ental </w:t>
      </w:r>
      <w:r w:rsidR="009422F8" w:rsidRPr="00FC1D84">
        <w:rPr>
          <w:rFonts w:asciiTheme="minorHAnsi" w:hAnsiTheme="minorHAnsi" w:cs="AdvP403A40"/>
          <w:sz w:val="22"/>
          <w:szCs w:val="22"/>
        </w:rPr>
        <w:t>h</w:t>
      </w:r>
      <w:r w:rsidRPr="00FC1D84">
        <w:rPr>
          <w:rFonts w:asciiTheme="minorHAnsi" w:hAnsiTheme="minorHAnsi" w:cs="AdvP403A40"/>
          <w:sz w:val="22"/>
          <w:szCs w:val="22"/>
        </w:rPr>
        <w:t xml:space="preserve">ealth </w:t>
      </w:r>
      <w:r w:rsidR="009422F8" w:rsidRPr="00FC1D84">
        <w:rPr>
          <w:rFonts w:asciiTheme="minorHAnsi" w:hAnsiTheme="minorHAnsi" w:cs="AdvP403A40"/>
          <w:sz w:val="22"/>
          <w:szCs w:val="22"/>
        </w:rPr>
        <w:t>i</w:t>
      </w:r>
      <w:r w:rsidRPr="00FC1D84">
        <w:rPr>
          <w:rFonts w:asciiTheme="minorHAnsi" w:hAnsiTheme="minorHAnsi" w:cs="AdvP403A40"/>
          <w:sz w:val="22"/>
          <w:szCs w:val="22"/>
        </w:rPr>
        <w:t xml:space="preserve">npatient </w:t>
      </w:r>
      <w:r w:rsidR="009422F8" w:rsidRPr="00FC1D84">
        <w:rPr>
          <w:rFonts w:asciiTheme="minorHAnsi" w:hAnsiTheme="minorHAnsi" w:cs="AdvP403A40"/>
          <w:sz w:val="22"/>
          <w:szCs w:val="22"/>
        </w:rPr>
        <w:t>w</w:t>
      </w:r>
      <w:r w:rsidRPr="00FC1D84">
        <w:rPr>
          <w:rFonts w:asciiTheme="minorHAnsi" w:hAnsiTheme="minorHAnsi" w:cs="AdvP403A40"/>
          <w:sz w:val="22"/>
          <w:szCs w:val="22"/>
        </w:rPr>
        <w:t xml:space="preserve">ards and </w:t>
      </w:r>
      <w:r w:rsidR="009422F8" w:rsidRPr="00FC1D84">
        <w:rPr>
          <w:rFonts w:asciiTheme="minorHAnsi" w:hAnsiTheme="minorHAnsi" w:cs="AdvP403A40"/>
          <w:sz w:val="22"/>
          <w:szCs w:val="22"/>
        </w:rPr>
        <w:t>c</w:t>
      </w:r>
      <w:r w:rsidRPr="00FC1D84">
        <w:rPr>
          <w:rFonts w:asciiTheme="minorHAnsi" w:hAnsiTheme="minorHAnsi" w:cs="AdvP403A40"/>
          <w:sz w:val="22"/>
          <w:szCs w:val="22"/>
        </w:rPr>
        <w:t xml:space="preserve">risis </w:t>
      </w:r>
      <w:r w:rsidR="009422F8" w:rsidRPr="00FC1D84">
        <w:rPr>
          <w:rFonts w:asciiTheme="minorHAnsi" w:hAnsiTheme="minorHAnsi" w:cs="AdvP403A40"/>
          <w:sz w:val="22"/>
          <w:szCs w:val="22"/>
        </w:rPr>
        <w:t>h</w:t>
      </w:r>
      <w:r w:rsidRPr="00FC1D84">
        <w:rPr>
          <w:rFonts w:asciiTheme="minorHAnsi" w:hAnsiTheme="minorHAnsi" w:cs="AdvP403A40"/>
          <w:sz w:val="22"/>
          <w:szCs w:val="22"/>
        </w:rPr>
        <w:t xml:space="preserve">ouse </w:t>
      </w:r>
      <w:r w:rsidR="009422F8" w:rsidRPr="00FC1D84">
        <w:rPr>
          <w:rFonts w:asciiTheme="minorHAnsi" w:hAnsiTheme="minorHAnsi" w:cs="AdvP403A40"/>
          <w:sz w:val="22"/>
          <w:szCs w:val="22"/>
        </w:rPr>
        <w:t>a</w:t>
      </w:r>
      <w:r w:rsidRPr="00FC1D84">
        <w:rPr>
          <w:rFonts w:asciiTheme="minorHAnsi" w:hAnsiTheme="minorHAnsi" w:cs="AdvP403A40"/>
          <w:sz w:val="22"/>
          <w:szCs w:val="22"/>
        </w:rPr>
        <w:t xml:space="preserve">lternatives: A </w:t>
      </w:r>
      <w:r w:rsidR="009422F8" w:rsidRPr="00FC1D84">
        <w:rPr>
          <w:rFonts w:asciiTheme="minorHAnsi" w:hAnsiTheme="minorHAnsi" w:cs="AdvP403A40"/>
          <w:sz w:val="22"/>
          <w:szCs w:val="22"/>
        </w:rPr>
        <w:t>c</w:t>
      </w:r>
      <w:r w:rsidRPr="00FC1D84">
        <w:rPr>
          <w:rFonts w:asciiTheme="minorHAnsi" w:hAnsiTheme="minorHAnsi" w:cs="AdvP403A40"/>
          <w:sz w:val="22"/>
          <w:szCs w:val="22"/>
        </w:rPr>
        <w:t>ross-</w:t>
      </w:r>
      <w:r w:rsidR="009422F8" w:rsidRPr="00FC1D84">
        <w:rPr>
          <w:rFonts w:asciiTheme="minorHAnsi" w:hAnsiTheme="minorHAnsi" w:cs="AdvP403A40"/>
          <w:sz w:val="22"/>
          <w:szCs w:val="22"/>
        </w:rPr>
        <w:t>s</w:t>
      </w:r>
      <w:r w:rsidRPr="00FC1D84">
        <w:rPr>
          <w:rFonts w:asciiTheme="minorHAnsi" w:hAnsiTheme="minorHAnsi" w:cs="AdvP403A40"/>
          <w:sz w:val="22"/>
          <w:szCs w:val="22"/>
        </w:rPr>
        <w:t xml:space="preserve">ectional </w:t>
      </w:r>
      <w:r w:rsidR="009422F8" w:rsidRPr="00FC1D84">
        <w:rPr>
          <w:rFonts w:asciiTheme="minorHAnsi" w:hAnsiTheme="minorHAnsi" w:cs="AdvP403A40"/>
          <w:sz w:val="22"/>
          <w:szCs w:val="22"/>
        </w:rPr>
        <w:t>s</w:t>
      </w:r>
      <w:r w:rsidRPr="00FC1D84">
        <w:rPr>
          <w:rFonts w:asciiTheme="minorHAnsi" w:hAnsiTheme="minorHAnsi" w:cs="AdvP403A40"/>
          <w:sz w:val="22"/>
          <w:szCs w:val="22"/>
        </w:rPr>
        <w:t xml:space="preserve">tudy. </w:t>
      </w:r>
      <w:proofErr w:type="spellStart"/>
      <w:r w:rsidRPr="00FC1D84">
        <w:rPr>
          <w:rFonts w:asciiTheme="minorHAnsi" w:hAnsiTheme="minorHAnsi" w:cs="AdvP403A40"/>
          <w:i/>
          <w:sz w:val="22"/>
          <w:szCs w:val="22"/>
        </w:rPr>
        <w:t>PLoS</w:t>
      </w:r>
      <w:proofErr w:type="spellEnd"/>
      <w:r w:rsidRPr="00FC1D84">
        <w:rPr>
          <w:rFonts w:asciiTheme="minorHAnsi" w:hAnsiTheme="minorHAnsi" w:cs="AdvP403A40"/>
          <w:i/>
          <w:sz w:val="22"/>
          <w:szCs w:val="22"/>
        </w:rPr>
        <w:t xml:space="preserve"> ONE</w:t>
      </w:r>
      <w:r w:rsidR="009422F8" w:rsidRPr="00FC1D84">
        <w:rPr>
          <w:rFonts w:asciiTheme="minorHAnsi" w:hAnsiTheme="minorHAnsi" w:cs="AdvP403A40"/>
          <w:i/>
          <w:sz w:val="22"/>
          <w:szCs w:val="22"/>
        </w:rPr>
        <w:t>,</w:t>
      </w:r>
      <w:r w:rsidRPr="00FC1D84">
        <w:rPr>
          <w:rFonts w:asciiTheme="minorHAnsi" w:hAnsiTheme="minorHAnsi" w:cs="AdvP403A40"/>
          <w:i/>
          <w:sz w:val="22"/>
          <w:szCs w:val="22"/>
        </w:rPr>
        <w:t xml:space="preserve"> 9</w:t>
      </w:r>
      <w:r w:rsidR="009422F8" w:rsidRPr="00FC1D84">
        <w:rPr>
          <w:rFonts w:asciiTheme="minorHAnsi" w:hAnsiTheme="minorHAnsi" w:cs="AdvP403A40"/>
          <w:sz w:val="22"/>
          <w:szCs w:val="22"/>
        </w:rPr>
        <w:t>(7)</w:t>
      </w:r>
      <w:r w:rsidR="009422F8" w:rsidRPr="00FC1D84">
        <w:rPr>
          <w:rFonts w:asciiTheme="minorHAnsi" w:hAnsiTheme="minorHAnsi" w:cs="AdvP403A40"/>
          <w:i/>
          <w:sz w:val="22"/>
          <w:szCs w:val="22"/>
        </w:rPr>
        <w:t>,</w:t>
      </w:r>
      <w:r w:rsidRPr="00FC1D84">
        <w:rPr>
          <w:rFonts w:asciiTheme="minorHAnsi" w:hAnsiTheme="minorHAnsi" w:cs="AdvP403A40"/>
          <w:sz w:val="22"/>
          <w:szCs w:val="22"/>
        </w:rPr>
        <w:t xml:space="preserve"> e100153. </w:t>
      </w:r>
    </w:p>
    <w:p w:rsidR="00C321C7" w:rsidRPr="00FC1D84" w:rsidRDefault="00C321C7" w:rsidP="00FC1D84">
      <w:pPr>
        <w:spacing w:after="240" w:line="360" w:lineRule="auto"/>
        <w:rPr>
          <w:rFonts w:asciiTheme="minorHAnsi" w:hAnsiTheme="minorHAnsi"/>
          <w:sz w:val="22"/>
          <w:szCs w:val="22"/>
        </w:rPr>
      </w:pPr>
      <w:proofErr w:type="gramStart"/>
      <w:r w:rsidRPr="00FC1D84">
        <w:rPr>
          <w:rFonts w:asciiTheme="minorHAnsi" w:hAnsiTheme="minorHAnsi"/>
          <w:sz w:val="22"/>
          <w:szCs w:val="22"/>
        </w:rPr>
        <w:t>Sweeney, A.</w:t>
      </w:r>
      <w:r w:rsidR="009422F8" w:rsidRPr="00FC1D84">
        <w:rPr>
          <w:rFonts w:asciiTheme="minorHAnsi" w:hAnsiTheme="minorHAnsi"/>
          <w:sz w:val="22"/>
          <w:szCs w:val="22"/>
        </w:rPr>
        <w:t>,</w:t>
      </w:r>
      <w:r w:rsidRPr="00FC1D84">
        <w:rPr>
          <w:rFonts w:asciiTheme="minorHAnsi" w:hAnsiTheme="minorHAnsi"/>
          <w:sz w:val="22"/>
          <w:szCs w:val="22"/>
        </w:rPr>
        <w:t xml:space="preserve"> Clement, S.</w:t>
      </w:r>
      <w:r w:rsidR="009422F8" w:rsidRPr="00FC1D84">
        <w:rPr>
          <w:rFonts w:asciiTheme="minorHAnsi" w:hAnsiTheme="minorHAnsi"/>
          <w:sz w:val="22"/>
          <w:szCs w:val="22"/>
        </w:rPr>
        <w:t>,</w:t>
      </w:r>
      <w:r w:rsidRPr="00FC1D84">
        <w:rPr>
          <w:rFonts w:asciiTheme="minorHAnsi" w:hAnsiTheme="minorHAnsi"/>
          <w:sz w:val="22"/>
          <w:szCs w:val="22"/>
        </w:rPr>
        <w:t xml:space="preserve"> Filson, B.</w:t>
      </w:r>
      <w:r w:rsidR="009422F8" w:rsidRPr="00FC1D84">
        <w:rPr>
          <w:rFonts w:asciiTheme="minorHAnsi" w:hAnsiTheme="minorHAnsi"/>
          <w:sz w:val="22"/>
          <w:szCs w:val="22"/>
        </w:rPr>
        <w:t>, &amp;</w:t>
      </w:r>
      <w:r w:rsidRPr="00FC1D84">
        <w:rPr>
          <w:rFonts w:asciiTheme="minorHAnsi" w:hAnsiTheme="minorHAnsi"/>
          <w:sz w:val="22"/>
          <w:szCs w:val="22"/>
        </w:rPr>
        <w:t xml:space="preserve"> Kennedy, A. (2016)</w:t>
      </w:r>
      <w:r w:rsidR="009422F8" w:rsidRPr="00FC1D84">
        <w:rPr>
          <w:rFonts w:asciiTheme="minorHAnsi" w:hAnsiTheme="minorHAnsi"/>
          <w:sz w:val="22"/>
          <w:szCs w:val="22"/>
        </w:rPr>
        <w:t>.</w:t>
      </w:r>
      <w:proofErr w:type="gramEnd"/>
      <w:r w:rsidR="009422F8" w:rsidRPr="00FC1D84">
        <w:rPr>
          <w:rFonts w:asciiTheme="minorHAnsi" w:hAnsiTheme="minorHAnsi"/>
          <w:sz w:val="22"/>
          <w:szCs w:val="22"/>
        </w:rPr>
        <w:t xml:space="preserve"> </w:t>
      </w:r>
      <w:r w:rsidRPr="00FC1D84">
        <w:rPr>
          <w:rFonts w:asciiTheme="minorHAnsi" w:hAnsiTheme="minorHAnsi"/>
          <w:sz w:val="22"/>
          <w:szCs w:val="22"/>
        </w:rPr>
        <w:t xml:space="preserve">Trauma-informed mental healthcare in the UK: what is it and how can we further its development? </w:t>
      </w:r>
      <w:r w:rsidRPr="00FC1D84">
        <w:rPr>
          <w:rFonts w:asciiTheme="minorHAnsi" w:hAnsiTheme="minorHAnsi"/>
          <w:i/>
          <w:sz w:val="22"/>
          <w:szCs w:val="22"/>
        </w:rPr>
        <w:t>Mental Health Review Journal, 21</w:t>
      </w:r>
      <w:r w:rsidR="009422F8" w:rsidRPr="00FC1D84">
        <w:rPr>
          <w:rFonts w:asciiTheme="minorHAnsi" w:hAnsiTheme="minorHAnsi"/>
          <w:sz w:val="22"/>
          <w:szCs w:val="22"/>
        </w:rPr>
        <w:t>(3)</w:t>
      </w:r>
      <w:r w:rsidRPr="00FC1D84">
        <w:rPr>
          <w:rFonts w:asciiTheme="minorHAnsi" w:hAnsiTheme="minorHAnsi"/>
          <w:sz w:val="22"/>
          <w:szCs w:val="22"/>
        </w:rPr>
        <w:t xml:space="preserve">, 174-192. </w:t>
      </w:r>
    </w:p>
    <w:p w:rsidR="00FC1D84" w:rsidRPr="00FC1D84" w:rsidRDefault="00FC1D84" w:rsidP="009422F8">
      <w:pPr>
        <w:spacing w:line="360" w:lineRule="auto"/>
        <w:rPr>
          <w:rFonts w:asciiTheme="minorHAnsi" w:hAnsiTheme="minorHAnsi"/>
          <w:i/>
          <w:sz w:val="22"/>
          <w:szCs w:val="22"/>
        </w:rPr>
      </w:pPr>
      <w:r w:rsidRPr="00FC1D84">
        <w:rPr>
          <w:rFonts w:asciiTheme="minorHAnsi" w:hAnsiTheme="minorHAnsi"/>
          <w:sz w:val="22"/>
          <w:szCs w:val="22"/>
        </w:rPr>
        <w:t xml:space="preserve">Sweeney, A., Filson, B., Kennedy, A., Collinson, L., Gillard, S. (2018). </w:t>
      </w:r>
      <w:r w:rsidRPr="00FC1D84">
        <w:rPr>
          <w:rFonts w:asciiTheme="minorHAnsi" w:hAnsiTheme="minorHAnsi" w:cs="Segoe UI"/>
          <w:sz w:val="22"/>
          <w:szCs w:val="22"/>
          <w:shd w:val="clear" w:color="auto" w:fill="FFFFFF"/>
        </w:rPr>
        <w:t xml:space="preserve">'A paradigm shift: relationships in trauma-informed mental health services'. </w:t>
      </w:r>
      <w:proofErr w:type="spellStart"/>
      <w:r w:rsidRPr="00FC1D84">
        <w:rPr>
          <w:rFonts w:asciiTheme="minorHAnsi" w:hAnsiTheme="minorHAnsi" w:cs="Segoe UI"/>
          <w:i/>
          <w:sz w:val="22"/>
          <w:szCs w:val="22"/>
          <w:shd w:val="clear" w:color="auto" w:fill="FFFFFF"/>
        </w:rPr>
        <w:t>BJPsych</w:t>
      </w:r>
      <w:proofErr w:type="spellEnd"/>
      <w:r w:rsidRPr="00FC1D84">
        <w:rPr>
          <w:rFonts w:asciiTheme="minorHAnsi" w:hAnsiTheme="minorHAnsi" w:cs="Segoe UI"/>
          <w:i/>
          <w:sz w:val="22"/>
          <w:szCs w:val="22"/>
          <w:shd w:val="clear" w:color="auto" w:fill="FFFFFF"/>
        </w:rPr>
        <w:t xml:space="preserve"> Advances</w:t>
      </w:r>
      <w:proofErr w:type="gramStart"/>
      <w:r w:rsidRPr="00FC1D84">
        <w:rPr>
          <w:rFonts w:asciiTheme="minorHAnsi" w:hAnsiTheme="minorHAnsi" w:cs="Segoe UI"/>
          <w:i/>
          <w:sz w:val="22"/>
          <w:szCs w:val="22"/>
          <w:shd w:val="clear" w:color="auto" w:fill="FFFFFF"/>
        </w:rPr>
        <w:t>,</w:t>
      </w:r>
      <w:r w:rsidR="005F1112">
        <w:rPr>
          <w:rFonts w:asciiTheme="minorHAnsi" w:hAnsiTheme="minorHAnsi" w:cs="Segoe UI"/>
          <w:i/>
          <w:sz w:val="22"/>
          <w:szCs w:val="22"/>
          <w:shd w:val="clear" w:color="auto" w:fill="FFFFFF"/>
        </w:rPr>
        <w:t>24</w:t>
      </w:r>
      <w:proofErr w:type="gramEnd"/>
      <w:r w:rsidR="005F1112">
        <w:rPr>
          <w:rFonts w:asciiTheme="minorHAnsi" w:hAnsiTheme="minorHAnsi" w:cs="Segoe UI"/>
          <w:i/>
          <w:sz w:val="22"/>
          <w:szCs w:val="22"/>
          <w:shd w:val="clear" w:color="auto" w:fill="FFFFFF"/>
        </w:rPr>
        <w:t xml:space="preserve">,  </w:t>
      </w:r>
      <w:r w:rsidR="005F1112">
        <w:rPr>
          <w:rFonts w:asciiTheme="minorHAnsi" w:hAnsiTheme="minorHAnsi" w:cs="Segoe UI"/>
          <w:sz w:val="22"/>
          <w:szCs w:val="22"/>
          <w:shd w:val="clear" w:color="auto" w:fill="FFFFFF"/>
        </w:rPr>
        <w:t>319-333</w:t>
      </w:r>
      <w:r w:rsidRPr="00FC1D84">
        <w:rPr>
          <w:rFonts w:asciiTheme="minorHAnsi" w:hAnsiTheme="minorHAnsi" w:cs="Segoe UI"/>
          <w:i/>
          <w:sz w:val="22"/>
          <w:szCs w:val="22"/>
          <w:shd w:val="clear" w:color="auto" w:fill="FFFFFF"/>
        </w:rPr>
        <w:t>.</w:t>
      </w:r>
    </w:p>
    <w:p w:rsidR="00FC1D84" w:rsidRPr="00FC1D84" w:rsidRDefault="00FC1D84" w:rsidP="00FC1D84">
      <w:pPr>
        <w:spacing w:line="360" w:lineRule="auto"/>
        <w:rPr>
          <w:rFonts w:asciiTheme="minorHAnsi" w:hAnsiTheme="minorHAnsi"/>
          <w:sz w:val="22"/>
          <w:szCs w:val="22"/>
        </w:rPr>
      </w:pPr>
    </w:p>
    <w:p w:rsidR="00C321C7" w:rsidRPr="00FC1D84" w:rsidRDefault="00C321C7" w:rsidP="009422F8">
      <w:pPr>
        <w:spacing w:line="360" w:lineRule="auto"/>
        <w:rPr>
          <w:rFonts w:asciiTheme="minorHAnsi" w:hAnsiTheme="minorHAnsi"/>
          <w:sz w:val="22"/>
          <w:szCs w:val="22"/>
        </w:rPr>
      </w:pPr>
      <w:r w:rsidRPr="00FC1D84">
        <w:rPr>
          <w:rFonts w:asciiTheme="minorHAnsi" w:hAnsiTheme="minorHAnsi"/>
          <w:sz w:val="22"/>
          <w:szCs w:val="22"/>
        </w:rPr>
        <w:t xml:space="preserve">Van der </w:t>
      </w:r>
      <w:proofErr w:type="spellStart"/>
      <w:r w:rsidRPr="00FC1D84">
        <w:rPr>
          <w:rFonts w:asciiTheme="minorHAnsi" w:hAnsiTheme="minorHAnsi"/>
          <w:sz w:val="22"/>
          <w:szCs w:val="22"/>
        </w:rPr>
        <w:t>Kolk</w:t>
      </w:r>
      <w:proofErr w:type="spellEnd"/>
      <w:r w:rsidRPr="00FC1D84">
        <w:rPr>
          <w:rFonts w:asciiTheme="minorHAnsi" w:hAnsiTheme="minorHAnsi"/>
          <w:sz w:val="22"/>
          <w:szCs w:val="22"/>
        </w:rPr>
        <w:t xml:space="preserve">, B. A., Roth, S., </w:t>
      </w:r>
      <w:proofErr w:type="spellStart"/>
      <w:r w:rsidRPr="00FC1D84">
        <w:rPr>
          <w:rFonts w:asciiTheme="minorHAnsi" w:hAnsiTheme="minorHAnsi"/>
          <w:sz w:val="22"/>
          <w:szCs w:val="22"/>
        </w:rPr>
        <w:t>Pelcovitz</w:t>
      </w:r>
      <w:proofErr w:type="spellEnd"/>
      <w:r w:rsidRPr="00FC1D84">
        <w:rPr>
          <w:rFonts w:asciiTheme="minorHAnsi" w:hAnsiTheme="minorHAnsi"/>
          <w:sz w:val="22"/>
          <w:szCs w:val="22"/>
        </w:rPr>
        <w:t xml:space="preserve">, D., Sunday, S. </w:t>
      </w:r>
      <w:r w:rsidR="009422F8" w:rsidRPr="00FC1D84">
        <w:rPr>
          <w:rFonts w:asciiTheme="minorHAnsi" w:hAnsiTheme="minorHAnsi"/>
          <w:sz w:val="22"/>
          <w:szCs w:val="22"/>
        </w:rPr>
        <w:t xml:space="preserve">&amp; </w:t>
      </w:r>
      <w:r w:rsidRPr="00FC1D84">
        <w:rPr>
          <w:rFonts w:asciiTheme="minorHAnsi" w:hAnsiTheme="minorHAnsi"/>
          <w:sz w:val="22"/>
          <w:szCs w:val="22"/>
        </w:rPr>
        <w:t>Spinazzola, J. (2005)</w:t>
      </w:r>
      <w:r w:rsidR="009422F8" w:rsidRPr="00FC1D84">
        <w:rPr>
          <w:rFonts w:asciiTheme="minorHAnsi" w:hAnsiTheme="minorHAnsi"/>
          <w:sz w:val="22"/>
          <w:szCs w:val="22"/>
        </w:rPr>
        <w:t>.</w:t>
      </w:r>
      <w:r w:rsidRPr="00FC1D84">
        <w:rPr>
          <w:rFonts w:asciiTheme="minorHAnsi" w:hAnsiTheme="minorHAnsi"/>
          <w:sz w:val="22"/>
          <w:szCs w:val="22"/>
        </w:rPr>
        <w:t xml:space="preserve"> Disorders of extreme stress: The empirical foundation of a complex adaptation to trauma. </w:t>
      </w:r>
      <w:r w:rsidRPr="00FC1D84">
        <w:rPr>
          <w:rFonts w:asciiTheme="minorHAnsi" w:hAnsiTheme="minorHAnsi"/>
          <w:i/>
          <w:sz w:val="22"/>
          <w:szCs w:val="22"/>
        </w:rPr>
        <w:t>J</w:t>
      </w:r>
      <w:r w:rsidR="009422F8" w:rsidRPr="00FC1D84">
        <w:rPr>
          <w:rFonts w:asciiTheme="minorHAnsi" w:hAnsiTheme="minorHAnsi"/>
          <w:i/>
          <w:sz w:val="22"/>
          <w:szCs w:val="22"/>
        </w:rPr>
        <w:t xml:space="preserve">ournal of </w:t>
      </w:r>
      <w:r w:rsidRPr="00FC1D84">
        <w:rPr>
          <w:rFonts w:asciiTheme="minorHAnsi" w:hAnsiTheme="minorHAnsi"/>
          <w:i/>
          <w:sz w:val="22"/>
          <w:szCs w:val="22"/>
        </w:rPr>
        <w:t>Traum</w:t>
      </w:r>
      <w:r w:rsidR="009422F8" w:rsidRPr="00FC1D84">
        <w:rPr>
          <w:rFonts w:asciiTheme="minorHAnsi" w:hAnsiTheme="minorHAnsi"/>
          <w:i/>
          <w:sz w:val="22"/>
          <w:szCs w:val="22"/>
        </w:rPr>
        <w:t>atic</w:t>
      </w:r>
      <w:r w:rsidRPr="00FC1D84">
        <w:rPr>
          <w:rFonts w:asciiTheme="minorHAnsi" w:hAnsiTheme="minorHAnsi"/>
          <w:i/>
          <w:sz w:val="22"/>
          <w:szCs w:val="22"/>
        </w:rPr>
        <w:t xml:space="preserve"> Stress, 18</w:t>
      </w:r>
      <w:r w:rsidRPr="00FC1D84">
        <w:rPr>
          <w:rFonts w:asciiTheme="minorHAnsi" w:hAnsiTheme="minorHAnsi"/>
          <w:sz w:val="22"/>
          <w:szCs w:val="22"/>
        </w:rPr>
        <w:t xml:space="preserve">, 389–399. </w:t>
      </w:r>
    </w:p>
    <w:p w:rsidR="00D50CCF" w:rsidRPr="00FC1D84" w:rsidRDefault="00D50CCF" w:rsidP="00FC1D84">
      <w:pPr>
        <w:spacing w:line="360" w:lineRule="auto"/>
        <w:rPr>
          <w:rFonts w:asciiTheme="minorHAnsi" w:hAnsiTheme="minorHAnsi"/>
          <w:sz w:val="22"/>
          <w:szCs w:val="22"/>
        </w:rPr>
      </w:pPr>
    </w:p>
    <w:p w:rsidR="00AB1E57" w:rsidRPr="00FC1D84" w:rsidRDefault="00AB1E57" w:rsidP="00FC1D84">
      <w:pPr>
        <w:spacing w:line="360" w:lineRule="auto"/>
        <w:rPr>
          <w:rFonts w:asciiTheme="minorHAnsi" w:hAnsiTheme="minorHAnsi" w:cs="AdvPS497E2"/>
          <w:sz w:val="22"/>
          <w:szCs w:val="22"/>
        </w:rPr>
      </w:pPr>
      <w:proofErr w:type="gramStart"/>
      <w:r w:rsidRPr="00FC1D84">
        <w:rPr>
          <w:rFonts w:asciiTheme="minorHAnsi" w:hAnsiTheme="minorHAnsi"/>
          <w:sz w:val="22"/>
          <w:szCs w:val="22"/>
        </w:rPr>
        <w:t>Varese ,</w:t>
      </w:r>
      <w:proofErr w:type="gramEnd"/>
      <w:r w:rsidRPr="00FC1D84">
        <w:rPr>
          <w:rFonts w:asciiTheme="minorHAnsi" w:hAnsiTheme="minorHAnsi"/>
          <w:sz w:val="22"/>
          <w:szCs w:val="22"/>
        </w:rPr>
        <w:t xml:space="preserve"> F., </w:t>
      </w:r>
      <w:proofErr w:type="spellStart"/>
      <w:r w:rsidRPr="00FC1D84">
        <w:rPr>
          <w:rFonts w:asciiTheme="minorHAnsi" w:hAnsiTheme="minorHAnsi"/>
          <w:sz w:val="22"/>
          <w:szCs w:val="22"/>
        </w:rPr>
        <w:t>Smeets</w:t>
      </w:r>
      <w:proofErr w:type="spellEnd"/>
      <w:r w:rsidRPr="00FC1D84">
        <w:rPr>
          <w:rFonts w:asciiTheme="minorHAnsi" w:hAnsiTheme="minorHAnsi"/>
          <w:sz w:val="22"/>
          <w:szCs w:val="22"/>
        </w:rPr>
        <w:t xml:space="preserve">, F., </w:t>
      </w:r>
      <w:proofErr w:type="spellStart"/>
      <w:r w:rsidRPr="00FC1D84">
        <w:rPr>
          <w:rFonts w:asciiTheme="minorHAnsi" w:hAnsiTheme="minorHAnsi"/>
          <w:sz w:val="22"/>
          <w:szCs w:val="22"/>
        </w:rPr>
        <w:t>Drukkers</w:t>
      </w:r>
      <w:proofErr w:type="spellEnd"/>
      <w:r w:rsidRPr="00FC1D84">
        <w:rPr>
          <w:rFonts w:asciiTheme="minorHAnsi" w:hAnsiTheme="minorHAnsi"/>
          <w:sz w:val="22"/>
          <w:szCs w:val="22"/>
        </w:rPr>
        <w:t xml:space="preserve">, M., </w:t>
      </w:r>
      <w:proofErr w:type="spellStart"/>
      <w:r w:rsidRPr="00FC1D84">
        <w:rPr>
          <w:rFonts w:asciiTheme="minorHAnsi" w:hAnsiTheme="minorHAnsi"/>
          <w:sz w:val="22"/>
          <w:szCs w:val="22"/>
        </w:rPr>
        <w:t>Lieverse</w:t>
      </w:r>
      <w:proofErr w:type="spellEnd"/>
      <w:r w:rsidRPr="00FC1D84">
        <w:rPr>
          <w:rFonts w:asciiTheme="minorHAnsi" w:hAnsiTheme="minorHAnsi"/>
          <w:sz w:val="22"/>
          <w:szCs w:val="22"/>
        </w:rPr>
        <w:t xml:space="preserve">, R., </w:t>
      </w:r>
      <w:proofErr w:type="spellStart"/>
      <w:r w:rsidRPr="00FC1D84">
        <w:rPr>
          <w:rFonts w:asciiTheme="minorHAnsi" w:hAnsiTheme="minorHAnsi"/>
          <w:sz w:val="22"/>
          <w:szCs w:val="22"/>
        </w:rPr>
        <w:t>Lataster</w:t>
      </w:r>
      <w:proofErr w:type="spellEnd"/>
      <w:r w:rsidRPr="00FC1D84">
        <w:rPr>
          <w:rFonts w:asciiTheme="minorHAnsi" w:hAnsiTheme="minorHAnsi"/>
          <w:sz w:val="22"/>
          <w:szCs w:val="22"/>
        </w:rPr>
        <w:t xml:space="preserve">, T., </w:t>
      </w:r>
      <w:proofErr w:type="spellStart"/>
      <w:r w:rsidRPr="00FC1D84">
        <w:rPr>
          <w:rFonts w:asciiTheme="minorHAnsi" w:hAnsiTheme="minorHAnsi"/>
          <w:sz w:val="22"/>
          <w:szCs w:val="22"/>
        </w:rPr>
        <w:t>Viechtbauer</w:t>
      </w:r>
      <w:proofErr w:type="spellEnd"/>
      <w:r w:rsidRPr="00FC1D84">
        <w:rPr>
          <w:rFonts w:asciiTheme="minorHAnsi" w:hAnsiTheme="minorHAnsi"/>
          <w:sz w:val="22"/>
          <w:szCs w:val="22"/>
        </w:rPr>
        <w:t xml:space="preserve">, W., </w:t>
      </w:r>
      <w:r w:rsidR="009422F8" w:rsidRPr="00FC1D84">
        <w:rPr>
          <w:rFonts w:asciiTheme="minorHAnsi" w:hAnsiTheme="minorHAnsi"/>
          <w:sz w:val="22"/>
          <w:szCs w:val="22"/>
        </w:rPr>
        <w:t xml:space="preserve">… </w:t>
      </w:r>
      <w:proofErr w:type="spellStart"/>
      <w:r w:rsidRPr="00FC1D84">
        <w:rPr>
          <w:rFonts w:asciiTheme="minorHAnsi" w:hAnsiTheme="minorHAnsi"/>
          <w:sz w:val="22"/>
          <w:szCs w:val="22"/>
        </w:rPr>
        <w:t>Bentall</w:t>
      </w:r>
      <w:proofErr w:type="spellEnd"/>
      <w:r w:rsidRPr="00FC1D84">
        <w:rPr>
          <w:rFonts w:asciiTheme="minorHAnsi" w:hAnsiTheme="minorHAnsi"/>
          <w:sz w:val="22"/>
          <w:szCs w:val="22"/>
        </w:rPr>
        <w:t>, R. (2012)</w:t>
      </w:r>
      <w:r w:rsidR="009422F8" w:rsidRPr="00FC1D84">
        <w:rPr>
          <w:rFonts w:asciiTheme="minorHAnsi" w:hAnsiTheme="minorHAnsi"/>
          <w:sz w:val="22"/>
          <w:szCs w:val="22"/>
        </w:rPr>
        <w:t>.</w:t>
      </w:r>
      <w:r w:rsidRPr="00FC1D84">
        <w:rPr>
          <w:rFonts w:asciiTheme="minorHAnsi" w:hAnsiTheme="minorHAnsi"/>
          <w:sz w:val="22"/>
          <w:szCs w:val="22"/>
        </w:rPr>
        <w:t xml:space="preserve"> </w:t>
      </w:r>
      <w:r w:rsidRPr="00FC1D84">
        <w:rPr>
          <w:rFonts w:asciiTheme="minorHAnsi" w:hAnsiTheme="minorHAnsi" w:cs="AdvPS497E4"/>
          <w:sz w:val="22"/>
          <w:szCs w:val="22"/>
        </w:rPr>
        <w:t>Childhood adversities increase the risk of psychosis: a meta-analysis of patient-control, prospective- and cross-sectional cohort studies</w:t>
      </w:r>
      <w:r w:rsidR="009422F8" w:rsidRPr="00FC1D84">
        <w:rPr>
          <w:rFonts w:asciiTheme="minorHAnsi" w:hAnsiTheme="minorHAnsi" w:cs="AdvPS497E4"/>
          <w:sz w:val="22"/>
          <w:szCs w:val="22"/>
        </w:rPr>
        <w:t>.</w:t>
      </w:r>
      <w:r w:rsidRPr="00FC1D84">
        <w:rPr>
          <w:rFonts w:asciiTheme="minorHAnsi" w:hAnsiTheme="minorHAnsi" w:cs="AdvPS497E4"/>
          <w:sz w:val="22"/>
          <w:szCs w:val="22"/>
        </w:rPr>
        <w:t xml:space="preserve"> </w:t>
      </w:r>
      <w:proofErr w:type="gramStart"/>
      <w:r w:rsidRPr="00FC1D84">
        <w:rPr>
          <w:rFonts w:asciiTheme="minorHAnsi" w:hAnsiTheme="minorHAnsi"/>
          <w:i/>
          <w:sz w:val="22"/>
          <w:szCs w:val="22"/>
        </w:rPr>
        <w:t>Schizophrenia Bulletin,</w:t>
      </w:r>
      <w:r w:rsidRPr="00FC1D84">
        <w:rPr>
          <w:rFonts w:asciiTheme="minorHAnsi" w:hAnsiTheme="minorHAnsi"/>
          <w:sz w:val="22"/>
          <w:szCs w:val="22"/>
        </w:rPr>
        <w:t xml:space="preserve"> </w:t>
      </w:r>
      <w:r w:rsidRPr="00FC1D84">
        <w:rPr>
          <w:rFonts w:asciiTheme="minorHAnsi" w:hAnsiTheme="minorHAnsi" w:cs="AdvPS497E2"/>
          <w:sz w:val="22"/>
          <w:szCs w:val="22"/>
        </w:rPr>
        <w:t>doi:10.1093/</w:t>
      </w:r>
      <w:proofErr w:type="spellStart"/>
      <w:r w:rsidRPr="00FC1D84">
        <w:rPr>
          <w:rFonts w:asciiTheme="minorHAnsi" w:hAnsiTheme="minorHAnsi" w:cs="AdvPS497E2"/>
          <w:sz w:val="22"/>
          <w:szCs w:val="22"/>
        </w:rPr>
        <w:t>schbul</w:t>
      </w:r>
      <w:proofErr w:type="spellEnd"/>
      <w:r w:rsidRPr="00FC1D84">
        <w:rPr>
          <w:rFonts w:asciiTheme="minorHAnsi" w:hAnsiTheme="minorHAnsi" w:cs="AdvPS497E2"/>
          <w:sz w:val="22"/>
          <w:szCs w:val="22"/>
        </w:rPr>
        <w:t>/sbs050.</w:t>
      </w:r>
      <w:proofErr w:type="gramEnd"/>
    </w:p>
    <w:p w:rsidR="0042512C" w:rsidRPr="00FC1D84" w:rsidRDefault="0042512C" w:rsidP="00FC1D84">
      <w:pPr>
        <w:spacing w:line="360" w:lineRule="auto"/>
        <w:rPr>
          <w:rFonts w:asciiTheme="minorHAnsi" w:hAnsiTheme="minorHAnsi" w:cs="AdvPS497E2"/>
          <w:sz w:val="22"/>
          <w:szCs w:val="22"/>
        </w:rPr>
      </w:pPr>
    </w:p>
    <w:p w:rsidR="0042512C" w:rsidRPr="00FC1D84" w:rsidRDefault="0042512C" w:rsidP="00FC1D84">
      <w:pPr>
        <w:spacing w:after="240" w:line="360" w:lineRule="auto"/>
        <w:rPr>
          <w:rFonts w:asciiTheme="minorHAnsi" w:hAnsiTheme="minorHAnsi"/>
          <w:sz w:val="22"/>
          <w:szCs w:val="22"/>
        </w:rPr>
      </w:pPr>
      <w:proofErr w:type="spellStart"/>
      <w:r w:rsidRPr="00FC1D84">
        <w:rPr>
          <w:rFonts w:asciiTheme="minorHAnsi" w:hAnsiTheme="minorHAnsi" w:cs="AdvPS497E2"/>
          <w:sz w:val="22"/>
          <w:szCs w:val="22"/>
        </w:rPr>
        <w:t>Wastell</w:t>
      </w:r>
      <w:proofErr w:type="spellEnd"/>
      <w:r w:rsidRPr="00FC1D84">
        <w:rPr>
          <w:rFonts w:asciiTheme="minorHAnsi" w:hAnsiTheme="minorHAnsi" w:cs="AdvPS497E2"/>
          <w:sz w:val="22"/>
          <w:szCs w:val="22"/>
        </w:rPr>
        <w:t>, D.</w:t>
      </w:r>
      <w:r w:rsidR="009422F8" w:rsidRPr="00FC1D84">
        <w:rPr>
          <w:rFonts w:asciiTheme="minorHAnsi" w:hAnsiTheme="minorHAnsi" w:cs="AdvPS497E2"/>
          <w:sz w:val="22"/>
          <w:szCs w:val="22"/>
        </w:rPr>
        <w:t>,</w:t>
      </w:r>
      <w:r w:rsidRPr="00FC1D84">
        <w:rPr>
          <w:rFonts w:asciiTheme="minorHAnsi" w:hAnsiTheme="minorHAnsi" w:cs="AdvPS497E2"/>
          <w:sz w:val="22"/>
          <w:szCs w:val="22"/>
        </w:rPr>
        <w:t xml:space="preserve"> &amp; White, S. (2017)</w:t>
      </w:r>
      <w:r w:rsidR="009422F8" w:rsidRPr="00FC1D84">
        <w:rPr>
          <w:rFonts w:asciiTheme="minorHAnsi" w:hAnsiTheme="minorHAnsi" w:cs="AdvPS497E2"/>
          <w:sz w:val="22"/>
          <w:szCs w:val="22"/>
        </w:rPr>
        <w:t>.</w:t>
      </w:r>
      <w:r w:rsidRPr="00FC1D84">
        <w:rPr>
          <w:rFonts w:asciiTheme="minorHAnsi" w:hAnsiTheme="minorHAnsi" w:cs="AdvPS497E2"/>
          <w:sz w:val="22"/>
          <w:szCs w:val="22"/>
        </w:rPr>
        <w:t xml:space="preserve"> </w:t>
      </w:r>
      <w:proofErr w:type="gramStart"/>
      <w:r w:rsidRPr="00FC1D84">
        <w:rPr>
          <w:rFonts w:asciiTheme="minorHAnsi" w:hAnsiTheme="minorHAnsi" w:cs="AdvPS497E2"/>
          <w:i/>
          <w:sz w:val="22"/>
          <w:szCs w:val="22"/>
        </w:rPr>
        <w:t>Blinded by science: The social implications of epigenetics and neuroscience</w:t>
      </w:r>
      <w:r w:rsidR="00FC1D84" w:rsidRPr="00FC1D84">
        <w:rPr>
          <w:rFonts w:asciiTheme="minorHAnsi" w:hAnsiTheme="minorHAnsi" w:cs="AdvPS497E2"/>
          <w:i/>
          <w:sz w:val="22"/>
          <w:szCs w:val="22"/>
        </w:rPr>
        <w:t>.</w:t>
      </w:r>
      <w:proofErr w:type="gramEnd"/>
      <w:r w:rsidR="00FC1D84" w:rsidRPr="00FC1D84">
        <w:rPr>
          <w:rFonts w:asciiTheme="minorHAnsi" w:hAnsiTheme="minorHAnsi" w:cs="AdvPS497E2"/>
          <w:i/>
          <w:sz w:val="22"/>
          <w:szCs w:val="22"/>
        </w:rPr>
        <w:t xml:space="preserve"> </w:t>
      </w:r>
      <w:r w:rsidR="00FC1D84" w:rsidRPr="00FC1D84">
        <w:rPr>
          <w:rFonts w:asciiTheme="minorHAnsi" w:hAnsiTheme="minorHAnsi" w:cs="AdvPS497E2"/>
          <w:sz w:val="22"/>
          <w:szCs w:val="22"/>
        </w:rPr>
        <w:t xml:space="preserve">Bristol: </w:t>
      </w:r>
      <w:r w:rsidRPr="00FC1D84">
        <w:rPr>
          <w:rFonts w:asciiTheme="minorHAnsi" w:hAnsiTheme="minorHAnsi" w:cs="AdvPS497E2"/>
          <w:sz w:val="22"/>
          <w:szCs w:val="22"/>
        </w:rPr>
        <w:t xml:space="preserve">Policy Press. </w:t>
      </w:r>
    </w:p>
    <w:p w:rsidR="00D55CE5" w:rsidRPr="00FC1D84" w:rsidRDefault="00C321C7" w:rsidP="00FC1D84">
      <w:pPr>
        <w:spacing w:after="240" w:line="360" w:lineRule="auto"/>
        <w:rPr>
          <w:rFonts w:asciiTheme="minorHAnsi" w:hAnsiTheme="minorHAnsi"/>
          <w:sz w:val="22"/>
          <w:szCs w:val="22"/>
        </w:rPr>
      </w:pPr>
      <w:proofErr w:type="gramStart"/>
      <w:r w:rsidRPr="00FC1D84">
        <w:rPr>
          <w:rFonts w:asciiTheme="minorHAnsi" w:hAnsiTheme="minorHAnsi"/>
          <w:sz w:val="22"/>
          <w:szCs w:val="22"/>
        </w:rPr>
        <w:lastRenderedPageBreak/>
        <w:t>Xiao</w:t>
      </w:r>
      <w:r w:rsidR="009422F8" w:rsidRPr="00FC1D84">
        <w:rPr>
          <w:rFonts w:asciiTheme="minorHAnsi" w:hAnsiTheme="minorHAnsi"/>
          <w:sz w:val="22"/>
          <w:szCs w:val="22"/>
        </w:rPr>
        <w:t>,</w:t>
      </w:r>
      <w:r w:rsidRPr="00FC1D84">
        <w:rPr>
          <w:rFonts w:asciiTheme="minorHAnsi" w:hAnsiTheme="minorHAnsi"/>
          <w:sz w:val="22"/>
          <w:szCs w:val="22"/>
        </w:rPr>
        <w:t> C</w:t>
      </w:r>
      <w:r w:rsidR="009422F8" w:rsidRPr="00FC1D84">
        <w:rPr>
          <w:rFonts w:asciiTheme="minorHAnsi" w:hAnsiTheme="minorHAnsi"/>
          <w:sz w:val="22"/>
          <w:szCs w:val="22"/>
        </w:rPr>
        <w:t>.</w:t>
      </w:r>
      <w:r w:rsidRPr="00FC1D84">
        <w:rPr>
          <w:rFonts w:asciiTheme="minorHAnsi" w:hAnsiTheme="minorHAnsi"/>
          <w:sz w:val="22"/>
          <w:szCs w:val="22"/>
        </w:rPr>
        <w:t>, </w:t>
      </w:r>
      <w:proofErr w:type="spellStart"/>
      <w:r w:rsidRPr="00FC1D84">
        <w:rPr>
          <w:rFonts w:asciiTheme="minorHAnsi" w:hAnsiTheme="minorHAnsi"/>
          <w:sz w:val="22"/>
          <w:szCs w:val="22"/>
        </w:rPr>
        <w:t>Gavrilidis</w:t>
      </w:r>
      <w:proofErr w:type="spellEnd"/>
      <w:r w:rsidR="009422F8" w:rsidRPr="00FC1D84">
        <w:rPr>
          <w:rFonts w:asciiTheme="minorHAnsi" w:hAnsiTheme="minorHAnsi"/>
          <w:sz w:val="22"/>
          <w:szCs w:val="22"/>
        </w:rPr>
        <w:t>,</w:t>
      </w:r>
      <w:r w:rsidRPr="00FC1D84">
        <w:rPr>
          <w:rFonts w:asciiTheme="minorHAnsi" w:hAnsiTheme="minorHAnsi"/>
          <w:sz w:val="22"/>
          <w:szCs w:val="22"/>
        </w:rPr>
        <w:t> E</w:t>
      </w:r>
      <w:r w:rsidR="009422F8" w:rsidRPr="00FC1D84">
        <w:rPr>
          <w:rFonts w:asciiTheme="minorHAnsi" w:hAnsiTheme="minorHAnsi"/>
          <w:sz w:val="22"/>
          <w:szCs w:val="22"/>
        </w:rPr>
        <w:t>.</w:t>
      </w:r>
      <w:r w:rsidRPr="00FC1D84">
        <w:rPr>
          <w:rFonts w:asciiTheme="minorHAnsi" w:hAnsiTheme="minorHAnsi"/>
          <w:sz w:val="22"/>
          <w:szCs w:val="22"/>
        </w:rPr>
        <w:t>, Lee</w:t>
      </w:r>
      <w:r w:rsidR="009422F8" w:rsidRPr="00FC1D84">
        <w:rPr>
          <w:rFonts w:asciiTheme="minorHAnsi" w:hAnsiTheme="minorHAnsi"/>
          <w:sz w:val="22"/>
          <w:szCs w:val="22"/>
        </w:rPr>
        <w:t>,</w:t>
      </w:r>
      <w:r w:rsidRPr="00FC1D84">
        <w:rPr>
          <w:rFonts w:asciiTheme="minorHAnsi" w:hAnsiTheme="minorHAnsi"/>
          <w:sz w:val="22"/>
          <w:szCs w:val="22"/>
        </w:rPr>
        <w:t> S</w:t>
      </w:r>
      <w:r w:rsidR="009422F8" w:rsidRPr="00FC1D84">
        <w:rPr>
          <w:rFonts w:asciiTheme="minorHAnsi" w:hAnsiTheme="minorHAnsi"/>
          <w:sz w:val="22"/>
          <w:szCs w:val="22"/>
        </w:rPr>
        <w:t>.</w:t>
      </w:r>
      <w:r w:rsidRPr="00FC1D84">
        <w:rPr>
          <w:rFonts w:asciiTheme="minorHAnsi" w:hAnsiTheme="minorHAnsi"/>
          <w:sz w:val="22"/>
          <w:szCs w:val="22"/>
        </w:rPr>
        <w:t>, </w:t>
      </w:r>
      <w:r w:rsidR="009422F8" w:rsidRPr="00FC1D84">
        <w:rPr>
          <w:rFonts w:asciiTheme="minorHAnsi" w:hAnsiTheme="minorHAnsi"/>
          <w:sz w:val="22"/>
          <w:szCs w:val="22"/>
        </w:rPr>
        <w:t xml:space="preserve">&amp; </w:t>
      </w:r>
      <w:r w:rsidRPr="00FC1D84">
        <w:rPr>
          <w:rFonts w:asciiTheme="minorHAnsi" w:hAnsiTheme="minorHAnsi"/>
          <w:sz w:val="22"/>
          <w:szCs w:val="22"/>
        </w:rPr>
        <w:t>Kulkarni</w:t>
      </w:r>
      <w:r w:rsidR="009422F8" w:rsidRPr="00FC1D84">
        <w:rPr>
          <w:rFonts w:asciiTheme="minorHAnsi" w:hAnsiTheme="minorHAnsi"/>
          <w:sz w:val="22"/>
          <w:szCs w:val="22"/>
        </w:rPr>
        <w:t>,</w:t>
      </w:r>
      <w:r w:rsidRPr="00FC1D84">
        <w:rPr>
          <w:rFonts w:asciiTheme="minorHAnsi" w:hAnsiTheme="minorHAnsi"/>
          <w:sz w:val="22"/>
          <w:szCs w:val="22"/>
        </w:rPr>
        <w:t> J</w:t>
      </w:r>
      <w:r w:rsidR="009422F8" w:rsidRPr="00FC1D84">
        <w:rPr>
          <w:rFonts w:asciiTheme="minorHAnsi" w:hAnsiTheme="minorHAnsi"/>
          <w:sz w:val="22"/>
          <w:szCs w:val="22"/>
        </w:rPr>
        <w:t>.</w:t>
      </w:r>
      <w:r w:rsidRPr="00FC1D84">
        <w:rPr>
          <w:rFonts w:asciiTheme="minorHAnsi" w:hAnsiTheme="minorHAnsi"/>
          <w:sz w:val="22"/>
          <w:szCs w:val="22"/>
        </w:rPr>
        <w:t xml:space="preserve"> (2016)</w:t>
      </w:r>
      <w:r w:rsidR="009422F8" w:rsidRPr="00FC1D84">
        <w:rPr>
          <w:rFonts w:asciiTheme="minorHAnsi" w:hAnsiTheme="minorHAnsi"/>
          <w:sz w:val="22"/>
          <w:szCs w:val="22"/>
        </w:rPr>
        <w:t>.</w:t>
      </w:r>
      <w:proofErr w:type="gramEnd"/>
      <w:r w:rsidRPr="00FC1D84">
        <w:rPr>
          <w:rFonts w:asciiTheme="minorHAnsi" w:hAnsiTheme="minorHAnsi"/>
          <w:sz w:val="22"/>
          <w:szCs w:val="22"/>
        </w:rPr>
        <w:t xml:space="preserve"> Do mental health clinicians elicit a history of previous trauma in female psychiatric inpatients? </w:t>
      </w:r>
      <w:r w:rsidRPr="00FC1D84">
        <w:rPr>
          <w:rFonts w:asciiTheme="minorHAnsi" w:hAnsiTheme="minorHAnsi"/>
          <w:i/>
          <w:sz w:val="22"/>
          <w:szCs w:val="22"/>
        </w:rPr>
        <w:t>Journal of Mental Health, 25</w:t>
      </w:r>
      <w:r w:rsidR="009422F8" w:rsidRPr="00FC1D84">
        <w:rPr>
          <w:rFonts w:asciiTheme="minorHAnsi" w:hAnsiTheme="minorHAnsi"/>
          <w:sz w:val="22"/>
          <w:szCs w:val="22"/>
        </w:rPr>
        <w:t>(4)</w:t>
      </w:r>
      <w:r w:rsidRPr="00FC1D84">
        <w:rPr>
          <w:rFonts w:asciiTheme="minorHAnsi" w:hAnsiTheme="minorHAnsi"/>
          <w:sz w:val="22"/>
          <w:szCs w:val="22"/>
        </w:rPr>
        <w:t>, 359-365.</w:t>
      </w:r>
    </w:p>
    <w:p w:rsidR="00D55CE5" w:rsidRPr="00FC1D84" w:rsidRDefault="00D55CE5" w:rsidP="00FC1D84">
      <w:pPr>
        <w:spacing w:line="360" w:lineRule="auto"/>
        <w:rPr>
          <w:rFonts w:asciiTheme="minorHAnsi" w:hAnsiTheme="minorHAnsi" w:cs="Arial"/>
          <w:sz w:val="22"/>
          <w:szCs w:val="22"/>
        </w:rPr>
      </w:pPr>
      <w:proofErr w:type="spellStart"/>
      <w:proofErr w:type="gramStart"/>
      <w:r w:rsidRPr="00FC1D84">
        <w:rPr>
          <w:rFonts w:asciiTheme="minorHAnsi" w:hAnsiTheme="minorHAnsi"/>
          <w:sz w:val="22"/>
          <w:szCs w:val="22"/>
        </w:rPr>
        <w:t>Xie</w:t>
      </w:r>
      <w:proofErr w:type="spellEnd"/>
      <w:r w:rsidR="009422F8" w:rsidRPr="00FC1D84">
        <w:rPr>
          <w:rFonts w:asciiTheme="minorHAnsi" w:hAnsiTheme="minorHAnsi"/>
          <w:sz w:val="22"/>
          <w:szCs w:val="22"/>
        </w:rPr>
        <w:t>,</w:t>
      </w:r>
      <w:r w:rsidRPr="00FC1D84">
        <w:rPr>
          <w:rFonts w:asciiTheme="minorHAnsi" w:hAnsiTheme="minorHAnsi"/>
          <w:sz w:val="22"/>
          <w:szCs w:val="22"/>
        </w:rPr>
        <w:t xml:space="preserve"> Z</w:t>
      </w:r>
      <w:r w:rsidR="009422F8" w:rsidRPr="00FC1D84">
        <w:rPr>
          <w:rFonts w:asciiTheme="minorHAnsi" w:hAnsiTheme="minorHAnsi"/>
          <w:sz w:val="22"/>
          <w:szCs w:val="22"/>
        </w:rPr>
        <w:t>.</w:t>
      </w:r>
      <w:r w:rsidRPr="00FC1D84">
        <w:rPr>
          <w:rFonts w:asciiTheme="minorHAnsi" w:hAnsiTheme="minorHAnsi"/>
          <w:sz w:val="22"/>
          <w:szCs w:val="22"/>
        </w:rPr>
        <w:t xml:space="preserve">, </w:t>
      </w:r>
      <w:proofErr w:type="spellStart"/>
      <w:r w:rsidRPr="00FC1D84">
        <w:rPr>
          <w:rFonts w:asciiTheme="minorHAnsi" w:hAnsiTheme="minorHAnsi"/>
          <w:sz w:val="22"/>
          <w:szCs w:val="22"/>
        </w:rPr>
        <w:t>Jiuping</w:t>
      </w:r>
      <w:proofErr w:type="spellEnd"/>
      <w:r w:rsidR="009422F8" w:rsidRPr="00FC1D84">
        <w:rPr>
          <w:rFonts w:asciiTheme="minorHAnsi" w:hAnsiTheme="minorHAnsi"/>
          <w:sz w:val="22"/>
          <w:szCs w:val="22"/>
        </w:rPr>
        <w:t>,</w:t>
      </w:r>
      <w:r w:rsidRPr="00FC1D84">
        <w:rPr>
          <w:rFonts w:asciiTheme="minorHAnsi" w:hAnsiTheme="minorHAnsi"/>
          <w:sz w:val="22"/>
          <w:szCs w:val="22"/>
        </w:rPr>
        <w:t xml:space="preserve"> X</w:t>
      </w:r>
      <w:r w:rsidR="009422F8" w:rsidRPr="00FC1D84">
        <w:rPr>
          <w:rFonts w:asciiTheme="minorHAnsi" w:hAnsiTheme="minorHAnsi"/>
          <w:sz w:val="22"/>
          <w:szCs w:val="22"/>
        </w:rPr>
        <w:t>.</w:t>
      </w:r>
      <w:r w:rsidRPr="00FC1D84">
        <w:rPr>
          <w:rFonts w:asciiTheme="minorHAnsi" w:hAnsiTheme="minorHAnsi"/>
          <w:sz w:val="22"/>
          <w:szCs w:val="22"/>
        </w:rPr>
        <w:t xml:space="preserve">, </w:t>
      </w:r>
      <w:r w:rsidR="009422F8" w:rsidRPr="00FC1D84">
        <w:rPr>
          <w:rFonts w:asciiTheme="minorHAnsi" w:hAnsiTheme="minorHAnsi"/>
          <w:sz w:val="22"/>
          <w:szCs w:val="22"/>
        </w:rPr>
        <w:t xml:space="preserve">&amp; </w:t>
      </w:r>
      <w:proofErr w:type="spellStart"/>
      <w:r w:rsidRPr="00FC1D84">
        <w:rPr>
          <w:rFonts w:asciiTheme="minorHAnsi" w:hAnsiTheme="minorHAnsi"/>
          <w:sz w:val="22"/>
          <w:szCs w:val="22"/>
        </w:rPr>
        <w:t>Zhibin</w:t>
      </w:r>
      <w:proofErr w:type="spellEnd"/>
      <w:r w:rsidR="009422F8" w:rsidRPr="00FC1D84">
        <w:rPr>
          <w:rFonts w:asciiTheme="minorHAnsi" w:hAnsiTheme="minorHAnsi"/>
          <w:sz w:val="22"/>
          <w:szCs w:val="22"/>
        </w:rPr>
        <w:t>,</w:t>
      </w:r>
      <w:r w:rsidRPr="00FC1D84">
        <w:rPr>
          <w:rFonts w:asciiTheme="minorHAnsi" w:hAnsiTheme="minorHAnsi"/>
          <w:sz w:val="22"/>
          <w:szCs w:val="22"/>
        </w:rPr>
        <w:t xml:space="preserve"> W</w:t>
      </w:r>
      <w:r w:rsidR="009422F8" w:rsidRPr="00FC1D84">
        <w:rPr>
          <w:rFonts w:asciiTheme="minorHAnsi" w:hAnsiTheme="minorHAnsi"/>
          <w:sz w:val="22"/>
          <w:szCs w:val="22"/>
        </w:rPr>
        <w:t>.</w:t>
      </w:r>
      <w:r w:rsidRPr="00FC1D84">
        <w:rPr>
          <w:rFonts w:asciiTheme="minorHAnsi" w:hAnsiTheme="minorHAnsi"/>
          <w:sz w:val="22"/>
          <w:szCs w:val="22"/>
        </w:rPr>
        <w:t xml:space="preserve"> (2017)</w:t>
      </w:r>
      <w:r w:rsidR="009422F8" w:rsidRPr="00FC1D84">
        <w:rPr>
          <w:rFonts w:asciiTheme="minorHAnsi" w:hAnsiTheme="minorHAnsi"/>
          <w:sz w:val="22"/>
          <w:szCs w:val="22"/>
        </w:rPr>
        <w:t>.</w:t>
      </w:r>
      <w:proofErr w:type="gramEnd"/>
      <w:r w:rsidRPr="00FC1D84">
        <w:rPr>
          <w:rFonts w:asciiTheme="minorHAnsi" w:hAnsiTheme="minorHAnsi"/>
          <w:sz w:val="22"/>
          <w:szCs w:val="22"/>
        </w:rPr>
        <w:t xml:space="preserve"> </w:t>
      </w:r>
      <w:proofErr w:type="gramStart"/>
      <w:r w:rsidRPr="00FC1D84">
        <w:rPr>
          <w:rStyle w:val="nlmarticle-title"/>
          <w:rFonts w:asciiTheme="minorHAnsi" w:hAnsiTheme="minorHAnsi"/>
          <w:sz w:val="22"/>
          <w:szCs w:val="22"/>
        </w:rPr>
        <w:t xml:space="preserve">Mental health problems among survivors in hard-hit areas of the 5.12 </w:t>
      </w:r>
      <w:proofErr w:type="spellStart"/>
      <w:r w:rsidRPr="00FC1D84">
        <w:rPr>
          <w:rStyle w:val="nlmarticle-title"/>
          <w:rFonts w:asciiTheme="minorHAnsi" w:hAnsiTheme="minorHAnsi"/>
          <w:sz w:val="22"/>
          <w:szCs w:val="22"/>
        </w:rPr>
        <w:t>Wenchuan</w:t>
      </w:r>
      <w:proofErr w:type="spellEnd"/>
      <w:r w:rsidRPr="00FC1D84">
        <w:rPr>
          <w:rStyle w:val="nlmarticle-title"/>
          <w:rFonts w:asciiTheme="minorHAnsi" w:hAnsiTheme="minorHAnsi"/>
          <w:sz w:val="22"/>
          <w:szCs w:val="22"/>
        </w:rPr>
        <w:t xml:space="preserve"> and 4.20 Lushan earthquakes.</w:t>
      </w:r>
      <w:proofErr w:type="gramEnd"/>
      <w:r w:rsidRPr="00FC1D84">
        <w:rPr>
          <w:rStyle w:val="nlmarticle-title"/>
          <w:rFonts w:asciiTheme="minorHAnsi" w:hAnsiTheme="minorHAnsi"/>
          <w:sz w:val="22"/>
          <w:szCs w:val="22"/>
        </w:rPr>
        <w:t xml:space="preserve"> </w:t>
      </w:r>
      <w:r w:rsidRPr="00FC1D84">
        <w:rPr>
          <w:rFonts w:asciiTheme="minorHAnsi" w:hAnsiTheme="minorHAnsi"/>
          <w:i/>
          <w:sz w:val="22"/>
          <w:szCs w:val="22"/>
        </w:rPr>
        <w:t>Journal of Mental Health</w:t>
      </w:r>
      <w:r w:rsidRPr="00FC1D84">
        <w:rPr>
          <w:rFonts w:asciiTheme="minorHAnsi" w:hAnsiTheme="minorHAnsi"/>
          <w:sz w:val="22"/>
          <w:szCs w:val="22"/>
        </w:rPr>
        <w:t xml:space="preserve">, </w:t>
      </w:r>
      <w:proofErr w:type="spellStart"/>
      <w:r w:rsidRPr="00FC1D84">
        <w:rPr>
          <w:rFonts w:asciiTheme="minorHAnsi" w:hAnsiTheme="minorHAnsi"/>
          <w:sz w:val="22"/>
          <w:szCs w:val="22"/>
        </w:rPr>
        <w:t>doi</w:t>
      </w:r>
      <w:proofErr w:type="spellEnd"/>
      <w:r w:rsidRPr="00FC1D84">
        <w:rPr>
          <w:rFonts w:asciiTheme="minorHAnsi" w:hAnsiTheme="minorHAnsi"/>
          <w:sz w:val="22"/>
          <w:szCs w:val="22"/>
        </w:rPr>
        <w:t xml:space="preserve">: </w:t>
      </w:r>
      <w:hyperlink r:id="rId16" w:history="1">
        <w:r w:rsidRPr="00FC1D84">
          <w:rPr>
            <w:rStyle w:val="Hyperlink"/>
            <w:rFonts w:asciiTheme="minorHAnsi" w:hAnsiTheme="minorHAnsi" w:cs="Arial"/>
            <w:color w:val="auto"/>
            <w:sz w:val="22"/>
            <w:szCs w:val="22"/>
            <w:u w:val="none"/>
          </w:rPr>
          <w:t>10.1080/09638237.2016.1276525</w:t>
        </w:r>
      </w:hyperlink>
    </w:p>
    <w:p w:rsidR="00D55CE5" w:rsidRPr="00FC1D84" w:rsidRDefault="00D55CE5" w:rsidP="009422F8">
      <w:pPr>
        <w:spacing w:line="360" w:lineRule="auto"/>
        <w:rPr>
          <w:rFonts w:asciiTheme="minorHAnsi" w:hAnsiTheme="minorHAnsi"/>
          <w:sz w:val="22"/>
          <w:szCs w:val="22"/>
        </w:rPr>
      </w:pPr>
    </w:p>
    <w:p w:rsidR="00D55CE5" w:rsidRPr="00FC1D84" w:rsidRDefault="00D55CE5" w:rsidP="00FC1D84">
      <w:pPr>
        <w:spacing w:line="360" w:lineRule="auto"/>
        <w:rPr>
          <w:rFonts w:asciiTheme="minorHAnsi" w:hAnsiTheme="minorHAnsi"/>
          <w:sz w:val="22"/>
          <w:szCs w:val="22"/>
        </w:rPr>
      </w:pPr>
    </w:p>
    <w:sectPr w:rsidR="00D55CE5" w:rsidRPr="00FC1D84"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49" w:rsidRDefault="00CF2B49" w:rsidP="00AF2C92">
      <w:r>
        <w:separator/>
      </w:r>
    </w:p>
  </w:endnote>
  <w:endnote w:type="continuationSeparator" w:id="0">
    <w:p w:rsidR="00CF2B49" w:rsidRDefault="00CF2B4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dvP403A4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vPS497E2">
    <w:panose1 w:val="00000000000000000000"/>
    <w:charset w:val="00"/>
    <w:family w:val="roman"/>
    <w:notTrueType/>
    <w:pitch w:val="default"/>
    <w:sig w:usb0="00000003" w:usb1="00000000" w:usb2="00000000" w:usb3="00000000" w:csb0="00000001" w:csb1="00000000"/>
  </w:font>
  <w:font w:name="AdvPS497E4">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49" w:rsidRDefault="00CF2B49" w:rsidP="00AF2C92">
      <w:r>
        <w:separator/>
      </w:r>
    </w:p>
  </w:footnote>
  <w:footnote w:type="continuationSeparator" w:id="0">
    <w:p w:rsidR="00CF2B49" w:rsidRDefault="00CF2B49"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640816"/>
    <w:multiLevelType w:val="hybridMultilevel"/>
    <w:tmpl w:val="AF561B42"/>
    <w:lvl w:ilvl="0" w:tplc="05784740">
      <w:start w:val="1"/>
      <w:numFmt w:val="bullet"/>
      <w:lvlText w:val="-"/>
      <w:lvlJc w:val="left"/>
      <w:pPr>
        <w:tabs>
          <w:tab w:val="num" w:pos="720"/>
        </w:tabs>
        <w:ind w:left="720" w:hanging="360"/>
      </w:pPr>
      <w:rPr>
        <w:rFonts w:ascii="Times New Roman" w:hAnsi="Times New Roman" w:hint="default"/>
      </w:rPr>
    </w:lvl>
    <w:lvl w:ilvl="1" w:tplc="D6005364" w:tentative="1">
      <w:start w:val="1"/>
      <w:numFmt w:val="bullet"/>
      <w:lvlText w:val="-"/>
      <w:lvlJc w:val="left"/>
      <w:pPr>
        <w:tabs>
          <w:tab w:val="num" w:pos="1440"/>
        </w:tabs>
        <w:ind w:left="1440" w:hanging="360"/>
      </w:pPr>
      <w:rPr>
        <w:rFonts w:ascii="Times New Roman" w:hAnsi="Times New Roman" w:hint="default"/>
      </w:rPr>
    </w:lvl>
    <w:lvl w:ilvl="2" w:tplc="7E421EF8" w:tentative="1">
      <w:start w:val="1"/>
      <w:numFmt w:val="bullet"/>
      <w:lvlText w:val="-"/>
      <w:lvlJc w:val="left"/>
      <w:pPr>
        <w:tabs>
          <w:tab w:val="num" w:pos="2160"/>
        </w:tabs>
        <w:ind w:left="2160" w:hanging="360"/>
      </w:pPr>
      <w:rPr>
        <w:rFonts w:ascii="Times New Roman" w:hAnsi="Times New Roman" w:hint="default"/>
      </w:rPr>
    </w:lvl>
    <w:lvl w:ilvl="3" w:tplc="61847D1A" w:tentative="1">
      <w:start w:val="1"/>
      <w:numFmt w:val="bullet"/>
      <w:lvlText w:val="-"/>
      <w:lvlJc w:val="left"/>
      <w:pPr>
        <w:tabs>
          <w:tab w:val="num" w:pos="2880"/>
        </w:tabs>
        <w:ind w:left="2880" w:hanging="360"/>
      </w:pPr>
      <w:rPr>
        <w:rFonts w:ascii="Times New Roman" w:hAnsi="Times New Roman" w:hint="default"/>
      </w:rPr>
    </w:lvl>
    <w:lvl w:ilvl="4" w:tplc="B0621D9C" w:tentative="1">
      <w:start w:val="1"/>
      <w:numFmt w:val="bullet"/>
      <w:lvlText w:val="-"/>
      <w:lvlJc w:val="left"/>
      <w:pPr>
        <w:tabs>
          <w:tab w:val="num" w:pos="3600"/>
        </w:tabs>
        <w:ind w:left="3600" w:hanging="360"/>
      </w:pPr>
      <w:rPr>
        <w:rFonts w:ascii="Times New Roman" w:hAnsi="Times New Roman" w:hint="default"/>
      </w:rPr>
    </w:lvl>
    <w:lvl w:ilvl="5" w:tplc="4130252A" w:tentative="1">
      <w:start w:val="1"/>
      <w:numFmt w:val="bullet"/>
      <w:lvlText w:val="-"/>
      <w:lvlJc w:val="left"/>
      <w:pPr>
        <w:tabs>
          <w:tab w:val="num" w:pos="4320"/>
        </w:tabs>
        <w:ind w:left="4320" w:hanging="360"/>
      </w:pPr>
      <w:rPr>
        <w:rFonts w:ascii="Times New Roman" w:hAnsi="Times New Roman" w:hint="default"/>
      </w:rPr>
    </w:lvl>
    <w:lvl w:ilvl="6" w:tplc="1C52C1F0" w:tentative="1">
      <w:start w:val="1"/>
      <w:numFmt w:val="bullet"/>
      <w:lvlText w:val="-"/>
      <w:lvlJc w:val="left"/>
      <w:pPr>
        <w:tabs>
          <w:tab w:val="num" w:pos="5040"/>
        </w:tabs>
        <w:ind w:left="5040" w:hanging="360"/>
      </w:pPr>
      <w:rPr>
        <w:rFonts w:ascii="Times New Roman" w:hAnsi="Times New Roman" w:hint="default"/>
      </w:rPr>
    </w:lvl>
    <w:lvl w:ilvl="7" w:tplc="ADB68E2E" w:tentative="1">
      <w:start w:val="1"/>
      <w:numFmt w:val="bullet"/>
      <w:lvlText w:val="-"/>
      <w:lvlJc w:val="left"/>
      <w:pPr>
        <w:tabs>
          <w:tab w:val="num" w:pos="5760"/>
        </w:tabs>
        <w:ind w:left="5760" w:hanging="360"/>
      </w:pPr>
      <w:rPr>
        <w:rFonts w:ascii="Times New Roman" w:hAnsi="Times New Roman" w:hint="default"/>
      </w:rPr>
    </w:lvl>
    <w:lvl w:ilvl="8" w:tplc="DC2882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8801619"/>
    <w:multiLevelType w:val="multilevel"/>
    <w:tmpl w:val="E8E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7C45F9"/>
    <w:multiLevelType w:val="multilevel"/>
    <w:tmpl w:val="2C36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0F84B5E"/>
    <w:multiLevelType w:val="multilevel"/>
    <w:tmpl w:val="58C4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E6632"/>
    <w:multiLevelType w:val="hybridMultilevel"/>
    <w:tmpl w:val="86A601B8"/>
    <w:lvl w:ilvl="0" w:tplc="E7B6EB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DCB50BA"/>
    <w:multiLevelType w:val="multilevel"/>
    <w:tmpl w:val="5EB0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90F5DF4"/>
    <w:multiLevelType w:val="hybridMultilevel"/>
    <w:tmpl w:val="631A4946"/>
    <w:lvl w:ilvl="0" w:tplc="08090011">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3F4687"/>
    <w:multiLevelType w:val="multilevel"/>
    <w:tmpl w:val="F09A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7"/>
  </w:num>
  <w:num w:numId="15">
    <w:abstractNumId w:val="17"/>
  </w:num>
  <w:num w:numId="16">
    <w:abstractNumId w:val="21"/>
  </w:num>
  <w:num w:numId="17">
    <w:abstractNumId w:val="12"/>
  </w:num>
  <w:num w:numId="18">
    <w:abstractNumId w:val="0"/>
  </w:num>
  <w:num w:numId="19">
    <w:abstractNumId w:val="13"/>
  </w:num>
  <w:num w:numId="20">
    <w:abstractNumId w:val="27"/>
  </w:num>
  <w:num w:numId="21">
    <w:abstractNumId w:val="27"/>
  </w:num>
  <w:num w:numId="22">
    <w:abstractNumId w:val="27"/>
  </w:num>
  <w:num w:numId="23">
    <w:abstractNumId w:val="27"/>
  </w:num>
  <w:num w:numId="24">
    <w:abstractNumId w:val="22"/>
  </w:num>
  <w:num w:numId="25">
    <w:abstractNumId w:val="23"/>
  </w:num>
  <w:num w:numId="26">
    <w:abstractNumId w:val="28"/>
  </w:num>
  <w:num w:numId="27">
    <w:abstractNumId w:val="30"/>
  </w:num>
  <w:num w:numId="28">
    <w:abstractNumId w:val="27"/>
  </w:num>
  <w:num w:numId="29">
    <w:abstractNumId w:val="16"/>
  </w:num>
  <w:num w:numId="30">
    <w:abstractNumId w:val="31"/>
  </w:num>
  <w:num w:numId="31">
    <w:abstractNumId w:val="29"/>
  </w:num>
  <w:num w:numId="32">
    <w:abstractNumId w:val="24"/>
  </w:num>
  <w:num w:numId="33">
    <w:abstractNumId w:val="11"/>
  </w:num>
  <w:num w:numId="34">
    <w:abstractNumId w:val="14"/>
  </w:num>
  <w:num w:numId="35">
    <w:abstractNumId w:val="19"/>
  </w:num>
  <w:num w:numId="36">
    <w:abstractNumId w:val="15"/>
  </w:num>
  <w:num w:numId="37">
    <w:abstractNumId w:val="20"/>
  </w:num>
  <w:num w:numId="3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C7"/>
    <w:rsid w:val="00000759"/>
    <w:rsid w:val="00001899"/>
    <w:rsid w:val="000041D6"/>
    <w:rsid w:val="000049AD"/>
    <w:rsid w:val="000133C0"/>
    <w:rsid w:val="000137BA"/>
    <w:rsid w:val="00014C4E"/>
    <w:rsid w:val="00017107"/>
    <w:rsid w:val="000202E2"/>
    <w:rsid w:val="00022441"/>
    <w:rsid w:val="0002261E"/>
    <w:rsid w:val="00024839"/>
    <w:rsid w:val="00026871"/>
    <w:rsid w:val="00027D68"/>
    <w:rsid w:val="00031AA3"/>
    <w:rsid w:val="00037A98"/>
    <w:rsid w:val="00040217"/>
    <w:rsid w:val="000427FB"/>
    <w:rsid w:val="000442E0"/>
    <w:rsid w:val="0004455E"/>
    <w:rsid w:val="00047CB5"/>
    <w:rsid w:val="00051FAA"/>
    <w:rsid w:val="000572A9"/>
    <w:rsid w:val="00061325"/>
    <w:rsid w:val="000733AC"/>
    <w:rsid w:val="00074D22"/>
    <w:rsid w:val="00075081"/>
    <w:rsid w:val="0007528A"/>
    <w:rsid w:val="000811AB"/>
    <w:rsid w:val="0008154A"/>
    <w:rsid w:val="00083C5F"/>
    <w:rsid w:val="00090508"/>
    <w:rsid w:val="0009172C"/>
    <w:rsid w:val="000930EC"/>
    <w:rsid w:val="00095AF4"/>
    <w:rsid w:val="00095E61"/>
    <w:rsid w:val="000966C1"/>
    <w:rsid w:val="000970AC"/>
    <w:rsid w:val="000A1167"/>
    <w:rsid w:val="000A2CE1"/>
    <w:rsid w:val="000A4428"/>
    <w:rsid w:val="000A68D9"/>
    <w:rsid w:val="000A6D40"/>
    <w:rsid w:val="000A7BC3"/>
    <w:rsid w:val="000B0B91"/>
    <w:rsid w:val="000B1661"/>
    <w:rsid w:val="000B2E88"/>
    <w:rsid w:val="000B39B8"/>
    <w:rsid w:val="000B4603"/>
    <w:rsid w:val="000C09BE"/>
    <w:rsid w:val="000C1133"/>
    <w:rsid w:val="000C1380"/>
    <w:rsid w:val="000C44F1"/>
    <w:rsid w:val="000C554F"/>
    <w:rsid w:val="000D0DC5"/>
    <w:rsid w:val="000D15FF"/>
    <w:rsid w:val="000D1920"/>
    <w:rsid w:val="000D2885"/>
    <w:rsid w:val="000D28DF"/>
    <w:rsid w:val="000D488B"/>
    <w:rsid w:val="000D4B63"/>
    <w:rsid w:val="000D68DF"/>
    <w:rsid w:val="000E138D"/>
    <w:rsid w:val="000E187A"/>
    <w:rsid w:val="000E2D61"/>
    <w:rsid w:val="000E450E"/>
    <w:rsid w:val="000E6259"/>
    <w:rsid w:val="000E6B77"/>
    <w:rsid w:val="000F4025"/>
    <w:rsid w:val="000F4677"/>
    <w:rsid w:val="000F5BE0"/>
    <w:rsid w:val="00100587"/>
    <w:rsid w:val="0010284E"/>
    <w:rsid w:val="00103122"/>
    <w:rsid w:val="0010336A"/>
    <w:rsid w:val="001050F1"/>
    <w:rsid w:val="00105AEA"/>
    <w:rsid w:val="00106DAF"/>
    <w:rsid w:val="00116023"/>
    <w:rsid w:val="00116BF7"/>
    <w:rsid w:val="00120668"/>
    <w:rsid w:val="00134533"/>
    <w:rsid w:val="00134A51"/>
    <w:rsid w:val="00140727"/>
    <w:rsid w:val="00144F60"/>
    <w:rsid w:val="00147DD5"/>
    <w:rsid w:val="0015490E"/>
    <w:rsid w:val="00160628"/>
    <w:rsid w:val="00161344"/>
    <w:rsid w:val="00162195"/>
    <w:rsid w:val="0016322A"/>
    <w:rsid w:val="00165A21"/>
    <w:rsid w:val="0016719F"/>
    <w:rsid w:val="001705CE"/>
    <w:rsid w:val="00173EF2"/>
    <w:rsid w:val="0017714B"/>
    <w:rsid w:val="001804DF"/>
    <w:rsid w:val="00180867"/>
    <w:rsid w:val="00181BDC"/>
    <w:rsid w:val="00181DB0"/>
    <w:rsid w:val="001829E3"/>
    <w:rsid w:val="00192C36"/>
    <w:rsid w:val="00193E5B"/>
    <w:rsid w:val="0019731E"/>
    <w:rsid w:val="001A09FE"/>
    <w:rsid w:val="001A0E74"/>
    <w:rsid w:val="001A67C9"/>
    <w:rsid w:val="001A69DE"/>
    <w:rsid w:val="001B1C7C"/>
    <w:rsid w:val="001B20E1"/>
    <w:rsid w:val="001B25AA"/>
    <w:rsid w:val="001B2A1F"/>
    <w:rsid w:val="001B398F"/>
    <w:rsid w:val="001B46C6"/>
    <w:rsid w:val="001B4B48"/>
    <w:rsid w:val="001B4D1F"/>
    <w:rsid w:val="001B7681"/>
    <w:rsid w:val="001B7CAE"/>
    <w:rsid w:val="001C0772"/>
    <w:rsid w:val="001C0D4F"/>
    <w:rsid w:val="001C1DEC"/>
    <w:rsid w:val="001C5736"/>
    <w:rsid w:val="001C691D"/>
    <w:rsid w:val="001D4A49"/>
    <w:rsid w:val="001E0572"/>
    <w:rsid w:val="001E0A67"/>
    <w:rsid w:val="001E1028"/>
    <w:rsid w:val="001E14E2"/>
    <w:rsid w:val="001E6302"/>
    <w:rsid w:val="001E7DCB"/>
    <w:rsid w:val="001F30B4"/>
    <w:rsid w:val="001F3411"/>
    <w:rsid w:val="001F4287"/>
    <w:rsid w:val="001F4601"/>
    <w:rsid w:val="001F4DBA"/>
    <w:rsid w:val="001F613B"/>
    <w:rsid w:val="0020415E"/>
    <w:rsid w:val="00204FF4"/>
    <w:rsid w:val="0021056E"/>
    <w:rsid w:val="0021075D"/>
    <w:rsid w:val="0021165A"/>
    <w:rsid w:val="00211B22"/>
    <w:rsid w:val="00211BC9"/>
    <w:rsid w:val="0021620C"/>
    <w:rsid w:val="00216E78"/>
    <w:rsid w:val="00217275"/>
    <w:rsid w:val="00220428"/>
    <w:rsid w:val="0022081B"/>
    <w:rsid w:val="00226625"/>
    <w:rsid w:val="0023028F"/>
    <w:rsid w:val="00231BB0"/>
    <w:rsid w:val="002356B4"/>
    <w:rsid w:val="00236F4B"/>
    <w:rsid w:val="00242B0D"/>
    <w:rsid w:val="002467C6"/>
    <w:rsid w:val="0024692A"/>
    <w:rsid w:val="00252BBA"/>
    <w:rsid w:val="00253123"/>
    <w:rsid w:val="00255432"/>
    <w:rsid w:val="00256977"/>
    <w:rsid w:val="00264001"/>
    <w:rsid w:val="002650B4"/>
    <w:rsid w:val="00266354"/>
    <w:rsid w:val="00267A18"/>
    <w:rsid w:val="00270116"/>
    <w:rsid w:val="00273462"/>
    <w:rsid w:val="0027395B"/>
    <w:rsid w:val="002757A3"/>
    <w:rsid w:val="00275854"/>
    <w:rsid w:val="002802E6"/>
    <w:rsid w:val="00283B41"/>
    <w:rsid w:val="00285F28"/>
    <w:rsid w:val="00286398"/>
    <w:rsid w:val="002904AF"/>
    <w:rsid w:val="002936FC"/>
    <w:rsid w:val="002948BB"/>
    <w:rsid w:val="002A28C5"/>
    <w:rsid w:val="002A2990"/>
    <w:rsid w:val="002A3C42"/>
    <w:rsid w:val="002A5D75"/>
    <w:rsid w:val="002B1B1A"/>
    <w:rsid w:val="002B7228"/>
    <w:rsid w:val="002C53EE"/>
    <w:rsid w:val="002D24F7"/>
    <w:rsid w:val="002D2799"/>
    <w:rsid w:val="002D2CD7"/>
    <w:rsid w:val="002D3230"/>
    <w:rsid w:val="002D4850"/>
    <w:rsid w:val="002D4DDC"/>
    <w:rsid w:val="002D4F75"/>
    <w:rsid w:val="002D5B08"/>
    <w:rsid w:val="002D5E3F"/>
    <w:rsid w:val="002D6493"/>
    <w:rsid w:val="002D7AB6"/>
    <w:rsid w:val="002E06D0"/>
    <w:rsid w:val="002E3C27"/>
    <w:rsid w:val="002E403A"/>
    <w:rsid w:val="002E7F3A"/>
    <w:rsid w:val="002F3666"/>
    <w:rsid w:val="002F4EDB"/>
    <w:rsid w:val="002F6054"/>
    <w:rsid w:val="00311F72"/>
    <w:rsid w:val="00313DDE"/>
    <w:rsid w:val="00315713"/>
    <w:rsid w:val="0031686C"/>
    <w:rsid w:val="00316FE0"/>
    <w:rsid w:val="003204D2"/>
    <w:rsid w:val="0032605E"/>
    <w:rsid w:val="003275D1"/>
    <w:rsid w:val="00330B2A"/>
    <w:rsid w:val="00331E17"/>
    <w:rsid w:val="00333063"/>
    <w:rsid w:val="003408E3"/>
    <w:rsid w:val="00343480"/>
    <w:rsid w:val="00345E89"/>
    <w:rsid w:val="0035155C"/>
    <w:rsid w:val="003522A1"/>
    <w:rsid w:val="0035254B"/>
    <w:rsid w:val="00353555"/>
    <w:rsid w:val="003559E9"/>
    <w:rsid w:val="003565D4"/>
    <w:rsid w:val="003607FB"/>
    <w:rsid w:val="00360FD5"/>
    <w:rsid w:val="003634A5"/>
    <w:rsid w:val="00366868"/>
    <w:rsid w:val="00367506"/>
    <w:rsid w:val="00370085"/>
    <w:rsid w:val="003744A7"/>
    <w:rsid w:val="00376235"/>
    <w:rsid w:val="00377428"/>
    <w:rsid w:val="00381FB6"/>
    <w:rsid w:val="003836D3"/>
    <w:rsid w:val="00383A52"/>
    <w:rsid w:val="00387D5E"/>
    <w:rsid w:val="00391652"/>
    <w:rsid w:val="0039507F"/>
    <w:rsid w:val="003A1260"/>
    <w:rsid w:val="003A295F"/>
    <w:rsid w:val="003A41DD"/>
    <w:rsid w:val="003A7033"/>
    <w:rsid w:val="003B47FE"/>
    <w:rsid w:val="003B527C"/>
    <w:rsid w:val="003B5673"/>
    <w:rsid w:val="003B62C9"/>
    <w:rsid w:val="003C7176"/>
    <w:rsid w:val="003D0929"/>
    <w:rsid w:val="003D4729"/>
    <w:rsid w:val="003D7DD6"/>
    <w:rsid w:val="003E5AAF"/>
    <w:rsid w:val="003E600D"/>
    <w:rsid w:val="003E64DF"/>
    <w:rsid w:val="003E6A5D"/>
    <w:rsid w:val="003F193A"/>
    <w:rsid w:val="003F4207"/>
    <w:rsid w:val="003F4DE4"/>
    <w:rsid w:val="003F5C46"/>
    <w:rsid w:val="003F7CBB"/>
    <w:rsid w:val="003F7D34"/>
    <w:rsid w:val="00404F80"/>
    <w:rsid w:val="00412C8E"/>
    <w:rsid w:val="00414D23"/>
    <w:rsid w:val="0041518D"/>
    <w:rsid w:val="00417FE0"/>
    <w:rsid w:val="0042221D"/>
    <w:rsid w:val="00424DD3"/>
    <w:rsid w:val="0042512C"/>
    <w:rsid w:val="004269C5"/>
    <w:rsid w:val="00433564"/>
    <w:rsid w:val="00435939"/>
    <w:rsid w:val="00437CC7"/>
    <w:rsid w:val="00442B9C"/>
    <w:rsid w:val="00443429"/>
    <w:rsid w:val="0044738A"/>
    <w:rsid w:val="004473D3"/>
    <w:rsid w:val="00451F43"/>
    <w:rsid w:val="00452231"/>
    <w:rsid w:val="00460C13"/>
    <w:rsid w:val="00461C84"/>
    <w:rsid w:val="00463228"/>
    <w:rsid w:val="00463782"/>
    <w:rsid w:val="004667E0"/>
    <w:rsid w:val="0046760E"/>
    <w:rsid w:val="00470E10"/>
    <w:rsid w:val="004716A0"/>
    <w:rsid w:val="00473368"/>
    <w:rsid w:val="0047560F"/>
    <w:rsid w:val="00477A97"/>
    <w:rsid w:val="00481343"/>
    <w:rsid w:val="00483796"/>
    <w:rsid w:val="0048549E"/>
    <w:rsid w:val="004869B2"/>
    <w:rsid w:val="004915E1"/>
    <w:rsid w:val="00493347"/>
    <w:rsid w:val="00496092"/>
    <w:rsid w:val="004969D4"/>
    <w:rsid w:val="004A08DB"/>
    <w:rsid w:val="004A25D0"/>
    <w:rsid w:val="004A37E8"/>
    <w:rsid w:val="004A7549"/>
    <w:rsid w:val="004B09D4"/>
    <w:rsid w:val="004B2BDB"/>
    <w:rsid w:val="004B330A"/>
    <w:rsid w:val="004B4A93"/>
    <w:rsid w:val="004B7C8E"/>
    <w:rsid w:val="004D0EDC"/>
    <w:rsid w:val="004D1220"/>
    <w:rsid w:val="004D14B3"/>
    <w:rsid w:val="004D1529"/>
    <w:rsid w:val="004D2253"/>
    <w:rsid w:val="004D5514"/>
    <w:rsid w:val="004D56C3"/>
    <w:rsid w:val="004E0338"/>
    <w:rsid w:val="004E2BB7"/>
    <w:rsid w:val="004E2DCF"/>
    <w:rsid w:val="004E4FF3"/>
    <w:rsid w:val="004E56A8"/>
    <w:rsid w:val="004F00BD"/>
    <w:rsid w:val="004F06BF"/>
    <w:rsid w:val="004F3B55"/>
    <w:rsid w:val="004F4E46"/>
    <w:rsid w:val="004F6B7D"/>
    <w:rsid w:val="005015F6"/>
    <w:rsid w:val="005030C4"/>
    <w:rsid w:val="005031C5"/>
    <w:rsid w:val="00504FDC"/>
    <w:rsid w:val="00510086"/>
    <w:rsid w:val="005120CC"/>
    <w:rsid w:val="00512B7B"/>
    <w:rsid w:val="0051429F"/>
    <w:rsid w:val="00514EA1"/>
    <w:rsid w:val="00516AAB"/>
    <w:rsid w:val="0051798B"/>
    <w:rsid w:val="00521F5A"/>
    <w:rsid w:val="00525E06"/>
    <w:rsid w:val="00526454"/>
    <w:rsid w:val="00531823"/>
    <w:rsid w:val="00534ECC"/>
    <w:rsid w:val="00535E1A"/>
    <w:rsid w:val="00536151"/>
    <w:rsid w:val="0053720D"/>
    <w:rsid w:val="00540EF5"/>
    <w:rsid w:val="00541BF3"/>
    <w:rsid w:val="00541CD3"/>
    <w:rsid w:val="005476FA"/>
    <w:rsid w:val="005500FF"/>
    <w:rsid w:val="0055595E"/>
    <w:rsid w:val="00557988"/>
    <w:rsid w:val="00561468"/>
    <w:rsid w:val="00562C49"/>
    <w:rsid w:val="00562DEF"/>
    <w:rsid w:val="00563A35"/>
    <w:rsid w:val="00566596"/>
    <w:rsid w:val="005679DC"/>
    <w:rsid w:val="005741E9"/>
    <w:rsid w:val="005748CF"/>
    <w:rsid w:val="00577CCF"/>
    <w:rsid w:val="00583A79"/>
    <w:rsid w:val="00584270"/>
    <w:rsid w:val="00584738"/>
    <w:rsid w:val="005920B0"/>
    <w:rsid w:val="00592A50"/>
    <w:rsid w:val="0059380D"/>
    <w:rsid w:val="00595A8F"/>
    <w:rsid w:val="00597BF2"/>
    <w:rsid w:val="005A213C"/>
    <w:rsid w:val="005B134E"/>
    <w:rsid w:val="005B2039"/>
    <w:rsid w:val="005B344F"/>
    <w:rsid w:val="005B3FBA"/>
    <w:rsid w:val="005B4A1D"/>
    <w:rsid w:val="005B674D"/>
    <w:rsid w:val="005C0CBE"/>
    <w:rsid w:val="005C1FCF"/>
    <w:rsid w:val="005C5B3C"/>
    <w:rsid w:val="005C75D4"/>
    <w:rsid w:val="005D1885"/>
    <w:rsid w:val="005D3816"/>
    <w:rsid w:val="005D4A38"/>
    <w:rsid w:val="005D61CF"/>
    <w:rsid w:val="005E15CB"/>
    <w:rsid w:val="005E2EEA"/>
    <w:rsid w:val="005E3708"/>
    <w:rsid w:val="005E3CCD"/>
    <w:rsid w:val="005E3D6B"/>
    <w:rsid w:val="005E5E4A"/>
    <w:rsid w:val="005E693D"/>
    <w:rsid w:val="005E75BF"/>
    <w:rsid w:val="005F1112"/>
    <w:rsid w:val="005F57BA"/>
    <w:rsid w:val="005F61E6"/>
    <w:rsid w:val="005F6C45"/>
    <w:rsid w:val="006031C0"/>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28F2"/>
    <w:rsid w:val="00675AAF"/>
    <w:rsid w:val="0068031A"/>
    <w:rsid w:val="00681B2F"/>
    <w:rsid w:val="0068335F"/>
    <w:rsid w:val="00684D8C"/>
    <w:rsid w:val="00693302"/>
    <w:rsid w:val="0069640B"/>
    <w:rsid w:val="006A1B83"/>
    <w:rsid w:val="006A1F46"/>
    <w:rsid w:val="006A21CD"/>
    <w:rsid w:val="006A3D09"/>
    <w:rsid w:val="006A5918"/>
    <w:rsid w:val="006B21B2"/>
    <w:rsid w:val="006B31FC"/>
    <w:rsid w:val="006B37CE"/>
    <w:rsid w:val="006B4A4A"/>
    <w:rsid w:val="006C19B2"/>
    <w:rsid w:val="006C5BB8"/>
    <w:rsid w:val="006C65FD"/>
    <w:rsid w:val="006C6936"/>
    <w:rsid w:val="006C7B01"/>
    <w:rsid w:val="006D0CC7"/>
    <w:rsid w:val="006D0FE8"/>
    <w:rsid w:val="006D1342"/>
    <w:rsid w:val="006D4B2B"/>
    <w:rsid w:val="006D4F3C"/>
    <w:rsid w:val="006D5C66"/>
    <w:rsid w:val="006E0F32"/>
    <w:rsid w:val="006E1B3C"/>
    <w:rsid w:val="006E23FB"/>
    <w:rsid w:val="006E325A"/>
    <w:rsid w:val="006E33EC"/>
    <w:rsid w:val="006E3802"/>
    <w:rsid w:val="006E6C02"/>
    <w:rsid w:val="006F231A"/>
    <w:rsid w:val="006F788D"/>
    <w:rsid w:val="006F78E1"/>
    <w:rsid w:val="00701072"/>
    <w:rsid w:val="00702054"/>
    <w:rsid w:val="007035A4"/>
    <w:rsid w:val="00703B13"/>
    <w:rsid w:val="00706A3D"/>
    <w:rsid w:val="00707E04"/>
    <w:rsid w:val="00711799"/>
    <w:rsid w:val="00712B78"/>
    <w:rsid w:val="0071393B"/>
    <w:rsid w:val="00713EE2"/>
    <w:rsid w:val="00717130"/>
    <w:rsid w:val="007177FC"/>
    <w:rsid w:val="00720C5E"/>
    <w:rsid w:val="00721701"/>
    <w:rsid w:val="007241E5"/>
    <w:rsid w:val="00731835"/>
    <w:rsid w:val="007341F8"/>
    <w:rsid w:val="00734372"/>
    <w:rsid w:val="00734E2C"/>
    <w:rsid w:val="00734EB8"/>
    <w:rsid w:val="0073593A"/>
    <w:rsid w:val="00735F8B"/>
    <w:rsid w:val="00742D1F"/>
    <w:rsid w:val="00743EBA"/>
    <w:rsid w:val="00744C8E"/>
    <w:rsid w:val="0074707E"/>
    <w:rsid w:val="0075042E"/>
    <w:rsid w:val="007516DC"/>
    <w:rsid w:val="00751EE9"/>
    <w:rsid w:val="00753C71"/>
    <w:rsid w:val="00754173"/>
    <w:rsid w:val="00754B80"/>
    <w:rsid w:val="00761918"/>
    <w:rsid w:val="00762F03"/>
    <w:rsid w:val="0076413B"/>
    <w:rsid w:val="007648AE"/>
    <w:rsid w:val="00764BF8"/>
    <w:rsid w:val="0076514D"/>
    <w:rsid w:val="0077202E"/>
    <w:rsid w:val="00773D59"/>
    <w:rsid w:val="00776F53"/>
    <w:rsid w:val="00781003"/>
    <w:rsid w:val="007839F5"/>
    <w:rsid w:val="00784DDC"/>
    <w:rsid w:val="00790B81"/>
    <w:rsid w:val="007911FD"/>
    <w:rsid w:val="00793930"/>
    <w:rsid w:val="00793DD1"/>
    <w:rsid w:val="00794FEC"/>
    <w:rsid w:val="0079758D"/>
    <w:rsid w:val="007A003E"/>
    <w:rsid w:val="007A1965"/>
    <w:rsid w:val="007A2ED1"/>
    <w:rsid w:val="007A4BE6"/>
    <w:rsid w:val="007B0DC6"/>
    <w:rsid w:val="007B1094"/>
    <w:rsid w:val="007B1762"/>
    <w:rsid w:val="007B3320"/>
    <w:rsid w:val="007B4E08"/>
    <w:rsid w:val="007C301F"/>
    <w:rsid w:val="007C4540"/>
    <w:rsid w:val="007C65AF"/>
    <w:rsid w:val="007C68DA"/>
    <w:rsid w:val="007D135D"/>
    <w:rsid w:val="007D6A3E"/>
    <w:rsid w:val="007D730F"/>
    <w:rsid w:val="007D7CD8"/>
    <w:rsid w:val="007E3AA7"/>
    <w:rsid w:val="007E6872"/>
    <w:rsid w:val="007E6B1C"/>
    <w:rsid w:val="007F15D8"/>
    <w:rsid w:val="007F737D"/>
    <w:rsid w:val="0080308E"/>
    <w:rsid w:val="00806705"/>
    <w:rsid w:val="00806738"/>
    <w:rsid w:val="00807484"/>
    <w:rsid w:val="008216D5"/>
    <w:rsid w:val="008249CE"/>
    <w:rsid w:val="0082691D"/>
    <w:rsid w:val="00830DFD"/>
    <w:rsid w:val="00831A50"/>
    <w:rsid w:val="00831B3C"/>
    <w:rsid w:val="00831C89"/>
    <w:rsid w:val="00832114"/>
    <w:rsid w:val="00834C46"/>
    <w:rsid w:val="0084093E"/>
    <w:rsid w:val="00841619"/>
    <w:rsid w:val="00841CE1"/>
    <w:rsid w:val="008434E4"/>
    <w:rsid w:val="00843818"/>
    <w:rsid w:val="008452FC"/>
    <w:rsid w:val="00846FEF"/>
    <w:rsid w:val="008473D8"/>
    <w:rsid w:val="00850566"/>
    <w:rsid w:val="008528DC"/>
    <w:rsid w:val="00852B8C"/>
    <w:rsid w:val="00854981"/>
    <w:rsid w:val="00864B2E"/>
    <w:rsid w:val="00865963"/>
    <w:rsid w:val="00873F62"/>
    <w:rsid w:val="0087450E"/>
    <w:rsid w:val="008747A0"/>
    <w:rsid w:val="00875A82"/>
    <w:rsid w:val="00876CA3"/>
    <w:rsid w:val="008772FE"/>
    <w:rsid w:val="008775F1"/>
    <w:rsid w:val="00880901"/>
    <w:rsid w:val="008821AE"/>
    <w:rsid w:val="00883B3D"/>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B402F"/>
    <w:rsid w:val="008B75AB"/>
    <w:rsid w:val="008C14F3"/>
    <w:rsid w:val="008C1FC2"/>
    <w:rsid w:val="008C2980"/>
    <w:rsid w:val="008C5AFB"/>
    <w:rsid w:val="008C68A3"/>
    <w:rsid w:val="008D07FB"/>
    <w:rsid w:val="008D0C02"/>
    <w:rsid w:val="008D1013"/>
    <w:rsid w:val="008D1D09"/>
    <w:rsid w:val="008D357D"/>
    <w:rsid w:val="008D6C6D"/>
    <w:rsid w:val="008E387B"/>
    <w:rsid w:val="008E6087"/>
    <w:rsid w:val="008E65CD"/>
    <w:rsid w:val="008E758D"/>
    <w:rsid w:val="008F10A7"/>
    <w:rsid w:val="008F755D"/>
    <w:rsid w:val="008F7A39"/>
    <w:rsid w:val="00901864"/>
    <w:rsid w:val="009021E8"/>
    <w:rsid w:val="00903FBA"/>
    <w:rsid w:val="00911440"/>
    <w:rsid w:val="00911712"/>
    <w:rsid w:val="00911B27"/>
    <w:rsid w:val="00912494"/>
    <w:rsid w:val="00914233"/>
    <w:rsid w:val="00915FE5"/>
    <w:rsid w:val="009170BE"/>
    <w:rsid w:val="00920B55"/>
    <w:rsid w:val="00922DA4"/>
    <w:rsid w:val="00924839"/>
    <w:rsid w:val="009262C9"/>
    <w:rsid w:val="009277D3"/>
    <w:rsid w:val="00930CBC"/>
    <w:rsid w:val="00930EB9"/>
    <w:rsid w:val="0093255E"/>
    <w:rsid w:val="009331EC"/>
    <w:rsid w:val="00933DC7"/>
    <w:rsid w:val="009418F4"/>
    <w:rsid w:val="00941C4C"/>
    <w:rsid w:val="009422F8"/>
    <w:rsid w:val="00942BBC"/>
    <w:rsid w:val="00942E80"/>
    <w:rsid w:val="00944180"/>
    <w:rsid w:val="00944AA0"/>
    <w:rsid w:val="00947DA2"/>
    <w:rsid w:val="00951177"/>
    <w:rsid w:val="00964EAA"/>
    <w:rsid w:val="009673E8"/>
    <w:rsid w:val="00970B45"/>
    <w:rsid w:val="009717DA"/>
    <w:rsid w:val="009745FD"/>
    <w:rsid w:val="00974DB8"/>
    <w:rsid w:val="00980661"/>
    <w:rsid w:val="0098093B"/>
    <w:rsid w:val="009876D4"/>
    <w:rsid w:val="009914A5"/>
    <w:rsid w:val="00994794"/>
    <w:rsid w:val="009947FE"/>
    <w:rsid w:val="0099548E"/>
    <w:rsid w:val="00996456"/>
    <w:rsid w:val="00996A12"/>
    <w:rsid w:val="00997160"/>
    <w:rsid w:val="00997B0F"/>
    <w:rsid w:val="009A1CAD"/>
    <w:rsid w:val="009A28BB"/>
    <w:rsid w:val="009A3440"/>
    <w:rsid w:val="009A4C36"/>
    <w:rsid w:val="009A5757"/>
    <w:rsid w:val="009A5832"/>
    <w:rsid w:val="009A6838"/>
    <w:rsid w:val="009B0A77"/>
    <w:rsid w:val="009B24B5"/>
    <w:rsid w:val="009B4EBC"/>
    <w:rsid w:val="009B5ABB"/>
    <w:rsid w:val="009B696C"/>
    <w:rsid w:val="009B73CE"/>
    <w:rsid w:val="009C2461"/>
    <w:rsid w:val="009C43E8"/>
    <w:rsid w:val="009C6FE2"/>
    <w:rsid w:val="009C7674"/>
    <w:rsid w:val="009D004A"/>
    <w:rsid w:val="009D5880"/>
    <w:rsid w:val="009E3B07"/>
    <w:rsid w:val="009E51D1"/>
    <w:rsid w:val="009E5531"/>
    <w:rsid w:val="009F1164"/>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480E"/>
    <w:rsid w:val="00A26E0C"/>
    <w:rsid w:val="00A32FCB"/>
    <w:rsid w:val="00A34C25"/>
    <w:rsid w:val="00A3507D"/>
    <w:rsid w:val="00A3717A"/>
    <w:rsid w:val="00A4088C"/>
    <w:rsid w:val="00A41EF7"/>
    <w:rsid w:val="00A4456B"/>
    <w:rsid w:val="00A448D4"/>
    <w:rsid w:val="00A452E0"/>
    <w:rsid w:val="00A47B9B"/>
    <w:rsid w:val="00A51EA5"/>
    <w:rsid w:val="00A53742"/>
    <w:rsid w:val="00A55148"/>
    <w:rsid w:val="00A557A1"/>
    <w:rsid w:val="00A63059"/>
    <w:rsid w:val="00A63AE3"/>
    <w:rsid w:val="00A64535"/>
    <w:rsid w:val="00A651A4"/>
    <w:rsid w:val="00A71361"/>
    <w:rsid w:val="00A746E2"/>
    <w:rsid w:val="00A81FF2"/>
    <w:rsid w:val="00A83904"/>
    <w:rsid w:val="00A90A79"/>
    <w:rsid w:val="00A93BB6"/>
    <w:rsid w:val="00A96B30"/>
    <w:rsid w:val="00AA59B5"/>
    <w:rsid w:val="00AA7777"/>
    <w:rsid w:val="00AA7B84"/>
    <w:rsid w:val="00AB1DC4"/>
    <w:rsid w:val="00AB1E57"/>
    <w:rsid w:val="00AB2E5D"/>
    <w:rsid w:val="00AC0B4C"/>
    <w:rsid w:val="00AC1160"/>
    <w:rsid w:val="00AC1164"/>
    <w:rsid w:val="00AC2296"/>
    <w:rsid w:val="00AC2754"/>
    <w:rsid w:val="00AC48B0"/>
    <w:rsid w:val="00AC4ACD"/>
    <w:rsid w:val="00AC5DFB"/>
    <w:rsid w:val="00AD13DC"/>
    <w:rsid w:val="00AD6DE2"/>
    <w:rsid w:val="00AE028B"/>
    <w:rsid w:val="00AE0A40"/>
    <w:rsid w:val="00AE0B9A"/>
    <w:rsid w:val="00AE17A6"/>
    <w:rsid w:val="00AE1ED4"/>
    <w:rsid w:val="00AE21E1"/>
    <w:rsid w:val="00AE2F8D"/>
    <w:rsid w:val="00AE3BAE"/>
    <w:rsid w:val="00AE6A21"/>
    <w:rsid w:val="00AE711E"/>
    <w:rsid w:val="00AE78AC"/>
    <w:rsid w:val="00AF0B9C"/>
    <w:rsid w:val="00AF1C8F"/>
    <w:rsid w:val="00AF2B68"/>
    <w:rsid w:val="00AF2C92"/>
    <w:rsid w:val="00AF3EC1"/>
    <w:rsid w:val="00AF5025"/>
    <w:rsid w:val="00AF519F"/>
    <w:rsid w:val="00AF5387"/>
    <w:rsid w:val="00AF55F5"/>
    <w:rsid w:val="00AF799F"/>
    <w:rsid w:val="00AF7E86"/>
    <w:rsid w:val="00B024B9"/>
    <w:rsid w:val="00B077FA"/>
    <w:rsid w:val="00B127D7"/>
    <w:rsid w:val="00B13B0C"/>
    <w:rsid w:val="00B1453A"/>
    <w:rsid w:val="00B20F82"/>
    <w:rsid w:val="00B25BD5"/>
    <w:rsid w:val="00B269D6"/>
    <w:rsid w:val="00B34079"/>
    <w:rsid w:val="00B37862"/>
    <w:rsid w:val="00B3793A"/>
    <w:rsid w:val="00B401BA"/>
    <w:rsid w:val="00B407E4"/>
    <w:rsid w:val="00B425B6"/>
    <w:rsid w:val="00B42A72"/>
    <w:rsid w:val="00B441AE"/>
    <w:rsid w:val="00B45F33"/>
    <w:rsid w:val="00B46D50"/>
    <w:rsid w:val="00B47B08"/>
    <w:rsid w:val="00B508A6"/>
    <w:rsid w:val="00B53170"/>
    <w:rsid w:val="00B54952"/>
    <w:rsid w:val="00B619EE"/>
    <w:rsid w:val="00B62399"/>
    <w:rsid w:val="00B62999"/>
    <w:rsid w:val="00B63BE3"/>
    <w:rsid w:val="00B63C8E"/>
    <w:rsid w:val="00B64885"/>
    <w:rsid w:val="00B66810"/>
    <w:rsid w:val="00B700FA"/>
    <w:rsid w:val="00B7240C"/>
    <w:rsid w:val="00B72BE3"/>
    <w:rsid w:val="00B73B80"/>
    <w:rsid w:val="00B770C7"/>
    <w:rsid w:val="00B80F26"/>
    <w:rsid w:val="00B822BD"/>
    <w:rsid w:val="00B842F4"/>
    <w:rsid w:val="00B91A7B"/>
    <w:rsid w:val="00B929DD"/>
    <w:rsid w:val="00B9482C"/>
    <w:rsid w:val="00B95405"/>
    <w:rsid w:val="00B963F1"/>
    <w:rsid w:val="00BA020A"/>
    <w:rsid w:val="00BB02A4"/>
    <w:rsid w:val="00BB1270"/>
    <w:rsid w:val="00BB1E44"/>
    <w:rsid w:val="00BB4CA4"/>
    <w:rsid w:val="00BB5267"/>
    <w:rsid w:val="00BB52B8"/>
    <w:rsid w:val="00BB59D8"/>
    <w:rsid w:val="00BB6AA0"/>
    <w:rsid w:val="00BB7E69"/>
    <w:rsid w:val="00BC2615"/>
    <w:rsid w:val="00BC3C1F"/>
    <w:rsid w:val="00BC6A49"/>
    <w:rsid w:val="00BC7CE7"/>
    <w:rsid w:val="00BD295E"/>
    <w:rsid w:val="00BD4664"/>
    <w:rsid w:val="00BE1193"/>
    <w:rsid w:val="00BE13ED"/>
    <w:rsid w:val="00BF4849"/>
    <w:rsid w:val="00BF4EA7"/>
    <w:rsid w:val="00BF749A"/>
    <w:rsid w:val="00C00EDB"/>
    <w:rsid w:val="00C02863"/>
    <w:rsid w:val="00C0383A"/>
    <w:rsid w:val="00C06571"/>
    <w:rsid w:val="00C067FF"/>
    <w:rsid w:val="00C127F3"/>
    <w:rsid w:val="00C12862"/>
    <w:rsid w:val="00C13D28"/>
    <w:rsid w:val="00C14585"/>
    <w:rsid w:val="00C165A0"/>
    <w:rsid w:val="00C216CE"/>
    <w:rsid w:val="00C2184F"/>
    <w:rsid w:val="00C22A78"/>
    <w:rsid w:val="00C23C7E"/>
    <w:rsid w:val="00C246C5"/>
    <w:rsid w:val="00C25A82"/>
    <w:rsid w:val="00C30A2A"/>
    <w:rsid w:val="00C321C7"/>
    <w:rsid w:val="00C33993"/>
    <w:rsid w:val="00C4069E"/>
    <w:rsid w:val="00C41ADC"/>
    <w:rsid w:val="00C422DD"/>
    <w:rsid w:val="00C44149"/>
    <w:rsid w:val="00C44410"/>
    <w:rsid w:val="00C44A15"/>
    <w:rsid w:val="00C4630A"/>
    <w:rsid w:val="00C523F0"/>
    <w:rsid w:val="00C526D2"/>
    <w:rsid w:val="00C5794E"/>
    <w:rsid w:val="00C60968"/>
    <w:rsid w:val="00C60ACB"/>
    <w:rsid w:val="00C610E2"/>
    <w:rsid w:val="00C63D39"/>
    <w:rsid w:val="00C63EDD"/>
    <w:rsid w:val="00C65595"/>
    <w:rsid w:val="00C65B36"/>
    <w:rsid w:val="00C671CC"/>
    <w:rsid w:val="00C7292E"/>
    <w:rsid w:val="00C74E88"/>
    <w:rsid w:val="00C75031"/>
    <w:rsid w:val="00C80924"/>
    <w:rsid w:val="00C8286B"/>
    <w:rsid w:val="00C86C32"/>
    <w:rsid w:val="00C947F8"/>
    <w:rsid w:val="00C9515F"/>
    <w:rsid w:val="00C963C5"/>
    <w:rsid w:val="00C9733D"/>
    <w:rsid w:val="00CA030C"/>
    <w:rsid w:val="00CA1F41"/>
    <w:rsid w:val="00CA32EE"/>
    <w:rsid w:val="00CA5E50"/>
    <w:rsid w:val="00CA6A1A"/>
    <w:rsid w:val="00CB548A"/>
    <w:rsid w:val="00CB677E"/>
    <w:rsid w:val="00CC1E75"/>
    <w:rsid w:val="00CC2E0E"/>
    <w:rsid w:val="00CC361C"/>
    <w:rsid w:val="00CC474B"/>
    <w:rsid w:val="00CC658C"/>
    <w:rsid w:val="00CC67BF"/>
    <w:rsid w:val="00CD0843"/>
    <w:rsid w:val="00CD5A78"/>
    <w:rsid w:val="00CD7345"/>
    <w:rsid w:val="00CE0FA7"/>
    <w:rsid w:val="00CE0FF4"/>
    <w:rsid w:val="00CE372E"/>
    <w:rsid w:val="00CF0A1B"/>
    <w:rsid w:val="00CF19F6"/>
    <w:rsid w:val="00CF1DAD"/>
    <w:rsid w:val="00CF2B49"/>
    <w:rsid w:val="00CF2F4F"/>
    <w:rsid w:val="00CF536D"/>
    <w:rsid w:val="00CF6917"/>
    <w:rsid w:val="00D10CB8"/>
    <w:rsid w:val="00D1185B"/>
    <w:rsid w:val="00D12806"/>
    <w:rsid w:val="00D12D44"/>
    <w:rsid w:val="00D15018"/>
    <w:rsid w:val="00D158AC"/>
    <w:rsid w:val="00D1694C"/>
    <w:rsid w:val="00D20F5E"/>
    <w:rsid w:val="00D23635"/>
    <w:rsid w:val="00D23B76"/>
    <w:rsid w:val="00D379A3"/>
    <w:rsid w:val="00D43272"/>
    <w:rsid w:val="00D45FF3"/>
    <w:rsid w:val="00D50CCF"/>
    <w:rsid w:val="00D512CF"/>
    <w:rsid w:val="00D528B9"/>
    <w:rsid w:val="00D53186"/>
    <w:rsid w:val="00D5487D"/>
    <w:rsid w:val="00D55CE5"/>
    <w:rsid w:val="00D578A4"/>
    <w:rsid w:val="00D60140"/>
    <w:rsid w:val="00D6024A"/>
    <w:rsid w:val="00D608B5"/>
    <w:rsid w:val="00D64E1F"/>
    <w:rsid w:val="00D71F99"/>
    <w:rsid w:val="00D72EF1"/>
    <w:rsid w:val="00D73CA4"/>
    <w:rsid w:val="00D73D71"/>
    <w:rsid w:val="00D74396"/>
    <w:rsid w:val="00D80284"/>
    <w:rsid w:val="00D81F71"/>
    <w:rsid w:val="00D8642D"/>
    <w:rsid w:val="00D87A34"/>
    <w:rsid w:val="00D90A5E"/>
    <w:rsid w:val="00D91A68"/>
    <w:rsid w:val="00D95A68"/>
    <w:rsid w:val="00DA17C7"/>
    <w:rsid w:val="00DA6516"/>
    <w:rsid w:val="00DA6A9A"/>
    <w:rsid w:val="00DB1EFD"/>
    <w:rsid w:val="00DB3EAF"/>
    <w:rsid w:val="00DC3203"/>
    <w:rsid w:val="00DC3467"/>
    <w:rsid w:val="00DC3C99"/>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11ACF"/>
    <w:rsid w:val="00E14F94"/>
    <w:rsid w:val="00E17336"/>
    <w:rsid w:val="00E17D15"/>
    <w:rsid w:val="00E22B95"/>
    <w:rsid w:val="00E2372B"/>
    <w:rsid w:val="00E30331"/>
    <w:rsid w:val="00E30BB8"/>
    <w:rsid w:val="00E31F9C"/>
    <w:rsid w:val="00E40488"/>
    <w:rsid w:val="00E50367"/>
    <w:rsid w:val="00E51ABA"/>
    <w:rsid w:val="00E520DD"/>
    <w:rsid w:val="00E524CB"/>
    <w:rsid w:val="00E57563"/>
    <w:rsid w:val="00E57D56"/>
    <w:rsid w:val="00E62171"/>
    <w:rsid w:val="00E65456"/>
    <w:rsid w:val="00E65A91"/>
    <w:rsid w:val="00E66188"/>
    <w:rsid w:val="00E664FB"/>
    <w:rsid w:val="00E70373"/>
    <w:rsid w:val="00E72E40"/>
    <w:rsid w:val="00E73665"/>
    <w:rsid w:val="00E73999"/>
    <w:rsid w:val="00E73BDC"/>
    <w:rsid w:val="00E73E9E"/>
    <w:rsid w:val="00E76BEC"/>
    <w:rsid w:val="00E77DB9"/>
    <w:rsid w:val="00E81660"/>
    <w:rsid w:val="00E854FE"/>
    <w:rsid w:val="00E906CC"/>
    <w:rsid w:val="00E939A0"/>
    <w:rsid w:val="00E97E4E"/>
    <w:rsid w:val="00EA1CC2"/>
    <w:rsid w:val="00EA2D76"/>
    <w:rsid w:val="00EA4644"/>
    <w:rsid w:val="00EA689F"/>
    <w:rsid w:val="00EA758A"/>
    <w:rsid w:val="00EB199F"/>
    <w:rsid w:val="00EB27C4"/>
    <w:rsid w:val="00EB4E55"/>
    <w:rsid w:val="00EB5387"/>
    <w:rsid w:val="00EB5C10"/>
    <w:rsid w:val="00EB7322"/>
    <w:rsid w:val="00EC0FE9"/>
    <w:rsid w:val="00EC426D"/>
    <w:rsid w:val="00EC571B"/>
    <w:rsid w:val="00EC57D7"/>
    <w:rsid w:val="00EC6385"/>
    <w:rsid w:val="00ED1DE9"/>
    <w:rsid w:val="00ED23D4"/>
    <w:rsid w:val="00ED5E0B"/>
    <w:rsid w:val="00EE2C98"/>
    <w:rsid w:val="00EE37B6"/>
    <w:rsid w:val="00EF0F45"/>
    <w:rsid w:val="00EF50E0"/>
    <w:rsid w:val="00EF6B60"/>
    <w:rsid w:val="00EF7463"/>
    <w:rsid w:val="00F002EF"/>
    <w:rsid w:val="00F01EE9"/>
    <w:rsid w:val="00F02F94"/>
    <w:rsid w:val="00F0487D"/>
    <w:rsid w:val="00F04900"/>
    <w:rsid w:val="00F065A4"/>
    <w:rsid w:val="00F07039"/>
    <w:rsid w:val="00F126B9"/>
    <w:rsid w:val="00F12715"/>
    <w:rsid w:val="00F144D5"/>
    <w:rsid w:val="00F146F0"/>
    <w:rsid w:val="00F15039"/>
    <w:rsid w:val="00F20FF3"/>
    <w:rsid w:val="00F2190B"/>
    <w:rsid w:val="00F21CA0"/>
    <w:rsid w:val="00F228B5"/>
    <w:rsid w:val="00F2389C"/>
    <w:rsid w:val="00F25C67"/>
    <w:rsid w:val="00F30DFF"/>
    <w:rsid w:val="00F31EE4"/>
    <w:rsid w:val="00F32B80"/>
    <w:rsid w:val="00F33DE9"/>
    <w:rsid w:val="00F340EB"/>
    <w:rsid w:val="00F35285"/>
    <w:rsid w:val="00F36E32"/>
    <w:rsid w:val="00F43B9D"/>
    <w:rsid w:val="00F44D5E"/>
    <w:rsid w:val="00F53A35"/>
    <w:rsid w:val="00F55A3D"/>
    <w:rsid w:val="00F5744B"/>
    <w:rsid w:val="00F61209"/>
    <w:rsid w:val="00F6259E"/>
    <w:rsid w:val="00F65DD4"/>
    <w:rsid w:val="00F672B2"/>
    <w:rsid w:val="00F72C38"/>
    <w:rsid w:val="00F73E35"/>
    <w:rsid w:val="00F83973"/>
    <w:rsid w:val="00F87FA3"/>
    <w:rsid w:val="00F93D8C"/>
    <w:rsid w:val="00F95058"/>
    <w:rsid w:val="00FA3102"/>
    <w:rsid w:val="00FA48D4"/>
    <w:rsid w:val="00FA54FA"/>
    <w:rsid w:val="00FA5ACB"/>
    <w:rsid w:val="00FA7F6A"/>
    <w:rsid w:val="00FB227E"/>
    <w:rsid w:val="00FB3D61"/>
    <w:rsid w:val="00FB44CE"/>
    <w:rsid w:val="00FB5009"/>
    <w:rsid w:val="00FB76AB"/>
    <w:rsid w:val="00FC1D84"/>
    <w:rsid w:val="00FC2F96"/>
    <w:rsid w:val="00FD03FE"/>
    <w:rsid w:val="00FD126E"/>
    <w:rsid w:val="00FD2808"/>
    <w:rsid w:val="00FD3C36"/>
    <w:rsid w:val="00FD4D81"/>
    <w:rsid w:val="00FD7498"/>
    <w:rsid w:val="00FD7FB3"/>
    <w:rsid w:val="00FE4713"/>
    <w:rsid w:val="00FE6E94"/>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annotation text" w:uiPriority="99"/>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E76BEC"/>
    <w:pPr>
      <w:keepNext/>
      <w:spacing w:before="360" w:after="24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E76BEC"/>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C321C7"/>
    <w:rPr>
      <w:color w:val="0000FF" w:themeColor="hyperlink"/>
      <w:u w:val="single"/>
    </w:rPr>
  </w:style>
  <w:style w:type="character" w:styleId="CommentReference">
    <w:name w:val="annotation reference"/>
    <w:basedOn w:val="DefaultParagraphFont"/>
    <w:uiPriority w:val="99"/>
    <w:unhideWhenUsed/>
    <w:rsid w:val="00C321C7"/>
    <w:rPr>
      <w:sz w:val="18"/>
      <w:szCs w:val="18"/>
    </w:rPr>
  </w:style>
  <w:style w:type="paragraph" w:styleId="CommentText">
    <w:name w:val="annotation text"/>
    <w:basedOn w:val="Normal"/>
    <w:link w:val="CommentTextChar"/>
    <w:uiPriority w:val="99"/>
    <w:unhideWhenUsed/>
    <w:rsid w:val="00C321C7"/>
    <w:pPr>
      <w:spacing w:line="240" w:lineRule="auto"/>
    </w:pPr>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C321C7"/>
    <w:rPr>
      <w:rFonts w:asciiTheme="minorHAnsi" w:eastAsiaTheme="minorEastAsia" w:hAnsiTheme="minorHAnsi" w:cstheme="minorBidi"/>
      <w:sz w:val="24"/>
      <w:szCs w:val="24"/>
      <w:lang w:val="en-US" w:eastAsia="en-US"/>
    </w:rPr>
  </w:style>
  <w:style w:type="character" w:customStyle="1" w:styleId="apple-converted-space">
    <w:name w:val="apple-converted-space"/>
    <w:basedOn w:val="DefaultParagraphFont"/>
    <w:rsid w:val="00C321C7"/>
  </w:style>
  <w:style w:type="paragraph" w:styleId="NormalWeb">
    <w:name w:val="Normal (Web)"/>
    <w:basedOn w:val="Normal"/>
    <w:uiPriority w:val="99"/>
    <w:unhideWhenUsed/>
    <w:rsid w:val="00C321C7"/>
    <w:pPr>
      <w:spacing w:before="100" w:beforeAutospacing="1" w:after="100" w:afterAutospacing="1" w:line="240" w:lineRule="auto"/>
    </w:pPr>
    <w:rPr>
      <w:rFonts w:ascii="Times" w:eastAsiaTheme="minorEastAsia" w:hAnsi="Times"/>
      <w:sz w:val="20"/>
      <w:szCs w:val="20"/>
      <w:lang w:eastAsia="en-US"/>
    </w:rPr>
  </w:style>
  <w:style w:type="paragraph" w:styleId="BalloonText">
    <w:name w:val="Balloon Text"/>
    <w:basedOn w:val="Normal"/>
    <w:link w:val="BalloonTextChar"/>
    <w:rsid w:val="00C321C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321C7"/>
    <w:rPr>
      <w:rFonts w:ascii="Lucida Grande" w:hAnsi="Lucida Grande" w:cs="Lucida Grande"/>
      <w:sz w:val="18"/>
      <w:szCs w:val="18"/>
    </w:rPr>
  </w:style>
  <w:style w:type="character" w:customStyle="1" w:styleId="authors">
    <w:name w:val="authors"/>
    <w:basedOn w:val="DefaultParagraphFont"/>
    <w:rsid w:val="00255432"/>
  </w:style>
  <w:style w:type="character" w:customStyle="1" w:styleId="date1">
    <w:name w:val="date1"/>
    <w:basedOn w:val="DefaultParagraphFont"/>
    <w:rsid w:val="00255432"/>
  </w:style>
  <w:style w:type="character" w:customStyle="1" w:styleId="arttitle">
    <w:name w:val="art_title"/>
    <w:basedOn w:val="DefaultParagraphFont"/>
    <w:rsid w:val="00255432"/>
  </w:style>
  <w:style w:type="character" w:customStyle="1" w:styleId="serialtitle">
    <w:name w:val="serial_title"/>
    <w:basedOn w:val="DefaultParagraphFont"/>
    <w:rsid w:val="00255432"/>
  </w:style>
  <w:style w:type="character" w:customStyle="1" w:styleId="volumeissue">
    <w:name w:val="volume_issue"/>
    <w:basedOn w:val="DefaultParagraphFont"/>
    <w:rsid w:val="00255432"/>
  </w:style>
  <w:style w:type="character" w:customStyle="1" w:styleId="pagerange">
    <w:name w:val="page_range"/>
    <w:basedOn w:val="DefaultParagraphFont"/>
    <w:rsid w:val="00255432"/>
  </w:style>
  <w:style w:type="character" w:customStyle="1" w:styleId="doilink">
    <w:name w:val="doi_link"/>
    <w:basedOn w:val="DefaultParagraphFont"/>
    <w:rsid w:val="004E2BB7"/>
  </w:style>
  <w:style w:type="paragraph" w:styleId="CommentSubject">
    <w:name w:val="annotation subject"/>
    <w:basedOn w:val="CommentText"/>
    <w:next w:val="CommentText"/>
    <w:link w:val="CommentSubjectChar"/>
    <w:semiHidden/>
    <w:unhideWhenUsed/>
    <w:rsid w:val="00C60ACB"/>
    <w:rPr>
      <w:rFonts w:ascii="Times New Roman" w:eastAsia="Times New Roman" w:hAnsi="Times New Roman" w:cs="Times New Roman"/>
      <w:b/>
      <w:bCs/>
      <w:sz w:val="20"/>
      <w:szCs w:val="20"/>
      <w:lang w:val="en-GB" w:eastAsia="en-GB"/>
    </w:rPr>
  </w:style>
  <w:style w:type="character" w:customStyle="1" w:styleId="CommentSubjectChar">
    <w:name w:val="Comment Subject Char"/>
    <w:basedOn w:val="CommentTextChar"/>
    <w:link w:val="CommentSubject"/>
    <w:semiHidden/>
    <w:rsid w:val="00C60ACB"/>
    <w:rPr>
      <w:rFonts w:asciiTheme="minorHAnsi" w:eastAsiaTheme="minorEastAsia" w:hAnsiTheme="minorHAnsi" w:cstheme="minorBidi"/>
      <w:b/>
      <w:bCs/>
      <w:sz w:val="24"/>
      <w:szCs w:val="24"/>
      <w:lang w:val="en-US" w:eastAsia="en-US"/>
    </w:rPr>
  </w:style>
  <w:style w:type="character" w:customStyle="1" w:styleId="nlmarticle-title">
    <w:name w:val="nlm_article-title"/>
    <w:basedOn w:val="DefaultParagraphFont"/>
    <w:rsid w:val="00AB1E57"/>
  </w:style>
  <w:style w:type="character" w:customStyle="1" w:styleId="singlehighlightclass">
    <w:name w:val="single_highlight_class"/>
    <w:basedOn w:val="DefaultParagraphFont"/>
    <w:rsid w:val="00AB1E57"/>
  </w:style>
  <w:style w:type="character" w:customStyle="1" w:styleId="nlmstring-name">
    <w:name w:val="nlm_string-name"/>
    <w:basedOn w:val="DefaultParagraphFont"/>
    <w:rsid w:val="00807484"/>
  </w:style>
  <w:style w:type="character" w:customStyle="1" w:styleId="nlmyear">
    <w:name w:val="nlm_year"/>
    <w:basedOn w:val="DefaultParagraphFont"/>
    <w:rsid w:val="00807484"/>
  </w:style>
  <w:style w:type="character" w:customStyle="1" w:styleId="nlmfpage">
    <w:name w:val="nlm_fpage"/>
    <w:basedOn w:val="DefaultParagraphFont"/>
    <w:rsid w:val="00807484"/>
  </w:style>
  <w:style w:type="character" w:customStyle="1" w:styleId="nlmlpage">
    <w:name w:val="nlm_lpage"/>
    <w:basedOn w:val="DefaultParagraphFont"/>
    <w:rsid w:val="00807484"/>
  </w:style>
  <w:style w:type="paragraph" w:styleId="ListParagraph">
    <w:name w:val="List Paragraph"/>
    <w:basedOn w:val="Normal"/>
    <w:rsid w:val="009F1164"/>
    <w:pPr>
      <w:ind w:left="720"/>
      <w:contextualSpacing/>
    </w:pPr>
  </w:style>
  <w:style w:type="character" w:customStyle="1" w:styleId="ref-journal">
    <w:name w:val="ref-journal"/>
    <w:basedOn w:val="DefaultParagraphFont"/>
    <w:rsid w:val="008434E4"/>
  </w:style>
  <w:style w:type="paragraph" w:styleId="Revision">
    <w:name w:val="Revision"/>
    <w:hidden/>
    <w:semiHidden/>
    <w:rsid w:val="000D4B63"/>
    <w:rPr>
      <w:sz w:val="24"/>
      <w:szCs w:val="24"/>
    </w:rPr>
  </w:style>
  <w:style w:type="paragraph" w:customStyle="1" w:styleId="EndNoteBibliography">
    <w:name w:val="EndNote Bibliography"/>
    <w:basedOn w:val="Normal"/>
    <w:link w:val="EndNoteBibliographyChar"/>
    <w:rsid w:val="0042512C"/>
    <w:pPr>
      <w:spacing w:line="240" w:lineRule="auto"/>
    </w:pPr>
    <w:rPr>
      <w:rFonts w:ascii="Cambria" w:eastAsiaTheme="minorEastAsia" w:hAnsi="Cambria" w:cstheme="minorBidi"/>
      <w:lang w:val="en-US" w:eastAsia="en-US"/>
    </w:rPr>
  </w:style>
  <w:style w:type="character" w:customStyle="1" w:styleId="EndNoteBibliographyChar">
    <w:name w:val="EndNote Bibliography Char"/>
    <w:basedOn w:val="DefaultParagraphFont"/>
    <w:link w:val="EndNoteBibliography"/>
    <w:rsid w:val="0042512C"/>
    <w:rPr>
      <w:rFonts w:ascii="Cambria" w:eastAsiaTheme="minorEastAsia" w:hAnsi="Cambria"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annotation text" w:uiPriority="99"/>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E76BEC"/>
    <w:pPr>
      <w:keepNext/>
      <w:spacing w:before="360" w:after="24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E76BEC"/>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C321C7"/>
    <w:rPr>
      <w:color w:val="0000FF" w:themeColor="hyperlink"/>
      <w:u w:val="single"/>
    </w:rPr>
  </w:style>
  <w:style w:type="character" w:styleId="CommentReference">
    <w:name w:val="annotation reference"/>
    <w:basedOn w:val="DefaultParagraphFont"/>
    <w:uiPriority w:val="99"/>
    <w:unhideWhenUsed/>
    <w:rsid w:val="00C321C7"/>
    <w:rPr>
      <w:sz w:val="18"/>
      <w:szCs w:val="18"/>
    </w:rPr>
  </w:style>
  <w:style w:type="paragraph" w:styleId="CommentText">
    <w:name w:val="annotation text"/>
    <w:basedOn w:val="Normal"/>
    <w:link w:val="CommentTextChar"/>
    <w:uiPriority w:val="99"/>
    <w:unhideWhenUsed/>
    <w:rsid w:val="00C321C7"/>
    <w:pPr>
      <w:spacing w:line="240" w:lineRule="auto"/>
    </w:pPr>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C321C7"/>
    <w:rPr>
      <w:rFonts w:asciiTheme="minorHAnsi" w:eastAsiaTheme="minorEastAsia" w:hAnsiTheme="minorHAnsi" w:cstheme="minorBidi"/>
      <w:sz w:val="24"/>
      <w:szCs w:val="24"/>
      <w:lang w:val="en-US" w:eastAsia="en-US"/>
    </w:rPr>
  </w:style>
  <w:style w:type="character" w:customStyle="1" w:styleId="apple-converted-space">
    <w:name w:val="apple-converted-space"/>
    <w:basedOn w:val="DefaultParagraphFont"/>
    <w:rsid w:val="00C321C7"/>
  </w:style>
  <w:style w:type="paragraph" w:styleId="NormalWeb">
    <w:name w:val="Normal (Web)"/>
    <w:basedOn w:val="Normal"/>
    <w:uiPriority w:val="99"/>
    <w:unhideWhenUsed/>
    <w:rsid w:val="00C321C7"/>
    <w:pPr>
      <w:spacing w:before="100" w:beforeAutospacing="1" w:after="100" w:afterAutospacing="1" w:line="240" w:lineRule="auto"/>
    </w:pPr>
    <w:rPr>
      <w:rFonts w:ascii="Times" w:eastAsiaTheme="minorEastAsia" w:hAnsi="Times"/>
      <w:sz w:val="20"/>
      <w:szCs w:val="20"/>
      <w:lang w:eastAsia="en-US"/>
    </w:rPr>
  </w:style>
  <w:style w:type="paragraph" w:styleId="BalloonText">
    <w:name w:val="Balloon Text"/>
    <w:basedOn w:val="Normal"/>
    <w:link w:val="BalloonTextChar"/>
    <w:rsid w:val="00C321C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321C7"/>
    <w:rPr>
      <w:rFonts w:ascii="Lucida Grande" w:hAnsi="Lucida Grande" w:cs="Lucida Grande"/>
      <w:sz w:val="18"/>
      <w:szCs w:val="18"/>
    </w:rPr>
  </w:style>
  <w:style w:type="character" w:customStyle="1" w:styleId="authors">
    <w:name w:val="authors"/>
    <w:basedOn w:val="DefaultParagraphFont"/>
    <w:rsid w:val="00255432"/>
  </w:style>
  <w:style w:type="character" w:customStyle="1" w:styleId="date1">
    <w:name w:val="date1"/>
    <w:basedOn w:val="DefaultParagraphFont"/>
    <w:rsid w:val="00255432"/>
  </w:style>
  <w:style w:type="character" w:customStyle="1" w:styleId="arttitle">
    <w:name w:val="art_title"/>
    <w:basedOn w:val="DefaultParagraphFont"/>
    <w:rsid w:val="00255432"/>
  </w:style>
  <w:style w:type="character" w:customStyle="1" w:styleId="serialtitle">
    <w:name w:val="serial_title"/>
    <w:basedOn w:val="DefaultParagraphFont"/>
    <w:rsid w:val="00255432"/>
  </w:style>
  <w:style w:type="character" w:customStyle="1" w:styleId="volumeissue">
    <w:name w:val="volume_issue"/>
    <w:basedOn w:val="DefaultParagraphFont"/>
    <w:rsid w:val="00255432"/>
  </w:style>
  <w:style w:type="character" w:customStyle="1" w:styleId="pagerange">
    <w:name w:val="page_range"/>
    <w:basedOn w:val="DefaultParagraphFont"/>
    <w:rsid w:val="00255432"/>
  </w:style>
  <w:style w:type="character" w:customStyle="1" w:styleId="doilink">
    <w:name w:val="doi_link"/>
    <w:basedOn w:val="DefaultParagraphFont"/>
    <w:rsid w:val="004E2BB7"/>
  </w:style>
  <w:style w:type="paragraph" w:styleId="CommentSubject">
    <w:name w:val="annotation subject"/>
    <w:basedOn w:val="CommentText"/>
    <w:next w:val="CommentText"/>
    <w:link w:val="CommentSubjectChar"/>
    <w:semiHidden/>
    <w:unhideWhenUsed/>
    <w:rsid w:val="00C60ACB"/>
    <w:rPr>
      <w:rFonts w:ascii="Times New Roman" w:eastAsia="Times New Roman" w:hAnsi="Times New Roman" w:cs="Times New Roman"/>
      <w:b/>
      <w:bCs/>
      <w:sz w:val="20"/>
      <w:szCs w:val="20"/>
      <w:lang w:val="en-GB" w:eastAsia="en-GB"/>
    </w:rPr>
  </w:style>
  <w:style w:type="character" w:customStyle="1" w:styleId="CommentSubjectChar">
    <w:name w:val="Comment Subject Char"/>
    <w:basedOn w:val="CommentTextChar"/>
    <w:link w:val="CommentSubject"/>
    <w:semiHidden/>
    <w:rsid w:val="00C60ACB"/>
    <w:rPr>
      <w:rFonts w:asciiTheme="minorHAnsi" w:eastAsiaTheme="minorEastAsia" w:hAnsiTheme="minorHAnsi" w:cstheme="minorBidi"/>
      <w:b/>
      <w:bCs/>
      <w:sz w:val="24"/>
      <w:szCs w:val="24"/>
      <w:lang w:val="en-US" w:eastAsia="en-US"/>
    </w:rPr>
  </w:style>
  <w:style w:type="character" w:customStyle="1" w:styleId="nlmarticle-title">
    <w:name w:val="nlm_article-title"/>
    <w:basedOn w:val="DefaultParagraphFont"/>
    <w:rsid w:val="00AB1E57"/>
  </w:style>
  <w:style w:type="character" w:customStyle="1" w:styleId="singlehighlightclass">
    <w:name w:val="single_highlight_class"/>
    <w:basedOn w:val="DefaultParagraphFont"/>
    <w:rsid w:val="00AB1E57"/>
  </w:style>
  <w:style w:type="character" w:customStyle="1" w:styleId="nlmstring-name">
    <w:name w:val="nlm_string-name"/>
    <w:basedOn w:val="DefaultParagraphFont"/>
    <w:rsid w:val="00807484"/>
  </w:style>
  <w:style w:type="character" w:customStyle="1" w:styleId="nlmyear">
    <w:name w:val="nlm_year"/>
    <w:basedOn w:val="DefaultParagraphFont"/>
    <w:rsid w:val="00807484"/>
  </w:style>
  <w:style w:type="character" w:customStyle="1" w:styleId="nlmfpage">
    <w:name w:val="nlm_fpage"/>
    <w:basedOn w:val="DefaultParagraphFont"/>
    <w:rsid w:val="00807484"/>
  </w:style>
  <w:style w:type="character" w:customStyle="1" w:styleId="nlmlpage">
    <w:name w:val="nlm_lpage"/>
    <w:basedOn w:val="DefaultParagraphFont"/>
    <w:rsid w:val="00807484"/>
  </w:style>
  <w:style w:type="paragraph" w:styleId="ListParagraph">
    <w:name w:val="List Paragraph"/>
    <w:basedOn w:val="Normal"/>
    <w:rsid w:val="009F1164"/>
    <w:pPr>
      <w:ind w:left="720"/>
      <w:contextualSpacing/>
    </w:pPr>
  </w:style>
  <w:style w:type="character" w:customStyle="1" w:styleId="ref-journal">
    <w:name w:val="ref-journal"/>
    <w:basedOn w:val="DefaultParagraphFont"/>
    <w:rsid w:val="008434E4"/>
  </w:style>
  <w:style w:type="paragraph" w:styleId="Revision">
    <w:name w:val="Revision"/>
    <w:hidden/>
    <w:semiHidden/>
    <w:rsid w:val="000D4B63"/>
    <w:rPr>
      <w:sz w:val="24"/>
      <w:szCs w:val="24"/>
    </w:rPr>
  </w:style>
  <w:style w:type="paragraph" w:customStyle="1" w:styleId="EndNoteBibliography">
    <w:name w:val="EndNote Bibliography"/>
    <w:basedOn w:val="Normal"/>
    <w:link w:val="EndNoteBibliographyChar"/>
    <w:rsid w:val="0042512C"/>
    <w:pPr>
      <w:spacing w:line="240" w:lineRule="auto"/>
    </w:pPr>
    <w:rPr>
      <w:rFonts w:ascii="Cambria" w:eastAsiaTheme="minorEastAsia" w:hAnsi="Cambria" w:cstheme="minorBidi"/>
      <w:lang w:val="en-US" w:eastAsia="en-US"/>
    </w:rPr>
  </w:style>
  <w:style w:type="character" w:customStyle="1" w:styleId="EndNoteBibliographyChar">
    <w:name w:val="EndNote Bibliography Char"/>
    <w:basedOn w:val="DefaultParagraphFont"/>
    <w:link w:val="EndNoteBibliography"/>
    <w:rsid w:val="0042512C"/>
    <w:rPr>
      <w:rFonts w:ascii="Cambria" w:eastAsiaTheme="minorEastAsia" w:hAnsi="Cambria"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019">
      <w:bodyDiv w:val="1"/>
      <w:marLeft w:val="0"/>
      <w:marRight w:val="0"/>
      <w:marTop w:val="0"/>
      <w:marBottom w:val="0"/>
      <w:divBdr>
        <w:top w:val="none" w:sz="0" w:space="0" w:color="auto"/>
        <w:left w:val="none" w:sz="0" w:space="0" w:color="auto"/>
        <w:bottom w:val="none" w:sz="0" w:space="0" w:color="auto"/>
        <w:right w:val="none" w:sz="0" w:space="0" w:color="auto"/>
      </w:divBdr>
    </w:div>
    <w:div w:id="250092432">
      <w:bodyDiv w:val="1"/>
      <w:marLeft w:val="0"/>
      <w:marRight w:val="0"/>
      <w:marTop w:val="0"/>
      <w:marBottom w:val="0"/>
      <w:divBdr>
        <w:top w:val="none" w:sz="0" w:space="0" w:color="auto"/>
        <w:left w:val="none" w:sz="0" w:space="0" w:color="auto"/>
        <w:bottom w:val="none" w:sz="0" w:space="0" w:color="auto"/>
        <w:right w:val="none" w:sz="0" w:space="0" w:color="auto"/>
      </w:divBdr>
    </w:div>
    <w:div w:id="286396505">
      <w:bodyDiv w:val="1"/>
      <w:marLeft w:val="0"/>
      <w:marRight w:val="0"/>
      <w:marTop w:val="0"/>
      <w:marBottom w:val="0"/>
      <w:divBdr>
        <w:top w:val="none" w:sz="0" w:space="0" w:color="auto"/>
        <w:left w:val="none" w:sz="0" w:space="0" w:color="auto"/>
        <w:bottom w:val="none" w:sz="0" w:space="0" w:color="auto"/>
        <w:right w:val="none" w:sz="0" w:space="0" w:color="auto"/>
      </w:divBdr>
    </w:div>
    <w:div w:id="301815221">
      <w:bodyDiv w:val="1"/>
      <w:marLeft w:val="0"/>
      <w:marRight w:val="0"/>
      <w:marTop w:val="0"/>
      <w:marBottom w:val="0"/>
      <w:divBdr>
        <w:top w:val="none" w:sz="0" w:space="0" w:color="auto"/>
        <w:left w:val="none" w:sz="0" w:space="0" w:color="auto"/>
        <w:bottom w:val="none" w:sz="0" w:space="0" w:color="auto"/>
        <w:right w:val="none" w:sz="0" w:space="0" w:color="auto"/>
      </w:divBdr>
    </w:div>
    <w:div w:id="364789938">
      <w:bodyDiv w:val="1"/>
      <w:marLeft w:val="0"/>
      <w:marRight w:val="0"/>
      <w:marTop w:val="0"/>
      <w:marBottom w:val="0"/>
      <w:divBdr>
        <w:top w:val="none" w:sz="0" w:space="0" w:color="auto"/>
        <w:left w:val="none" w:sz="0" w:space="0" w:color="auto"/>
        <w:bottom w:val="none" w:sz="0" w:space="0" w:color="auto"/>
        <w:right w:val="none" w:sz="0" w:space="0" w:color="auto"/>
      </w:divBdr>
      <w:divsChild>
        <w:div w:id="538594690">
          <w:marLeft w:val="0"/>
          <w:marRight w:val="0"/>
          <w:marTop w:val="0"/>
          <w:marBottom w:val="0"/>
          <w:divBdr>
            <w:top w:val="none" w:sz="0" w:space="0" w:color="auto"/>
            <w:left w:val="none" w:sz="0" w:space="0" w:color="auto"/>
            <w:bottom w:val="none" w:sz="0" w:space="0" w:color="auto"/>
            <w:right w:val="none" w:sz="0" w:space="0" w:color="auto"/>
          </w:divBdr>
          <w:divsChild>
            <w:div w:id="1867400594">
              <w:marLeft w:val="0"/>
              <w:marRight w:val="0"/>
              <w:marTop w:val="0"/>
              <w:marBottom w:val="0"/>
              <w:divBdr>
                <w:top w:val="none" w:sz="0" w:space="0" w:color="auto"/>
                <w:left w:val="none" w:sz="0" w:space="0" w:color="auto"/>
                <w:bottom w:val="none" w:sz="0" w:space="0" w:color="auto"/>
                <w:right w:val="none" w:sz="0" w:space="0" w:color="auto"/>
              </w:divBdr>
              <w:divsChild>
                <w:div w:id="14971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50686">
      <w:bodyDiv w:val="1"/>
      <w:marLeft w:val="0"/>
      <w:marRight w:val="0"/>
      <w:marTop w:val="0"/>
      <w:marBottom w:val="0"/>
      <w:divBdr>
        <w:top w:val="none" w:sz="0" w:space="0" w:color="auto"/>
        <w:left w:val="none" w:sz="0" w:space="0" w:color="auto"/>
        <w:bottom w:val="none" w:sz="0" w:space="0" w:color="auto"/>
        <w:right w:val="none" w:sz="0" w:space="0" w:color="auto"/>
      </w:divBdr>
    </w:div>
    <w:div w:id="569191136">
      <w:bodyDiv w:val="1"/>
      <w:marLeft w:val="0"/>
      <w:marRight w:val="0"/>
      <w:marTop w:val="0"/>
      <w:marBottom w:val="0"/>
      <w:divBdr>
        <w:top w:val="none" w:sz="0" w:space="0" w:color="auto"/>
        <w:left w:val="none" w:sz="0" w:space="0" w:color="auto"/>
        <w:bottom w:val="none" w:sz="0" w:space="0" w:color="auto"/>
        <w:right w:val="none" w:sz="0" w:space="0" w:color="auto"/>
      </w:divBdr>
    </w:div>
    <w:div w:id="589437198">
      <w:bodyDiv w:val="1"/>
      <w:marLeft w:val="0"/>
      <w:marRight w:val="0"/>
      <w:marTop w:val="0"/>
      <w:marBottom w:val="0"/>
      <w:divBdr>
        <w:top w:val="none" w:sz="0" w:space="0" w:color="auto"/>
        <w:left w:val="none" w:sz="0" w:space="0" w:color="auto"/>
        <w:bottom w:val="none" w:sz="0" w:space="0" w:color="auto"/>
        <w:right w:val="none" w:sz="0" w:space="0" w:color="auto"/>
      </w:divBdr>
    </w:div>
    <w:div w:id="591820429">
      <w:bodyDiv w:val="1"/>
      <w:marLeft w:val="0"/>
      <w:marRight w:val="0"/>
      <w:marTop w:val="0"/>
      <w:marBottom w:val="0"/>
      <w:divBdr>
        <w:top w:val="none" w:sz="0" w:space="0" w:color="auto"/>
        <w:left w:val="none" w:sz="0" w:space="0" w:color="auto"/>
        <w:bottom w:val="none" w:sz="0" w:space="0" w:color="auto"/>
        <w:right w:val="none" w:sz="0" w:space="0" w:color="auto"/>
      </w:divBdr>
    </w:div>
    <w:div w:id="622031926">
      <w:bodyDiv w:val="1"/>
      <w:marLeft w:val="0"/>
      <w:marRight w:val="0"/>
      <w:marTop w:val="0"/>
      <w:marBottom w:val="0"/>
      <w:divBdr>
        <w:top w:val="none" w:sz="0" w:space="0" w:color="auto"/>
        <w:left w:val="none" w:sz="0" w:space="0" w:color="auto"/>
        <w:bottom w:val="none" w:sz="0" w:space="0" w:color="auto"/>
        <w:right w:val="none" w:sz="0" w:space="0" w:color="auto"/>
      </w:divBdr>
    </w:div>
    <w:div w:id="775061344">
      <w:bodyDiv w:val="1"/>
      <w:marLeft w:val="0"/>
      <w:marRight w:val="0"/>
      <w:marTop w:val="0"/>
      <w:marBottom w:val="0"/>
      <w:divBdr>
        <w:top w:val="none" w:sz="0" w:space="0" w:color="auto"/>
        <w:left w:val="none" w:sz="0" w:space="0" w:color="auto"/>
        <w:bottom w:val="none" w:sz="0" w:space="0" w:color="auto"/>
        <w:right w:val="none" w:sz="0" w:space="0" w:color="auto"/>
      </w:divBdr>
    </w:div>
    <w:div w:id="845289151">
      <w:bodyDiv w:val="1"/>
      <w:marLeft w:val="0"/>
      <w:marRight w:val="0"/>
      <w:marTop w:val="0"/>
      <w:marBottom w:val="0"/>
      <w:divBdr>
        <w:top w:val="none" w:sz="0" w:space="0" w:color="auto"/>
        <w:left w:val="none" w:sz="0" w:space="0" w:color="auto"/>
        <w:bottom w:val="none" w:sz="0" w:space="0" w:color="auto"/>
        <w:right w:val="none" w:sz="0" w:space="0" w:color="auto"/>
      </w:divBdr>
      <w:divsChild>
        <w:div w:id="112484827">
          <w:marLeft w:val="0"/>
          <w:marRight w:val="0"/>
          <w:marTop w:val="0"/>
          <w:marBottom w:val="0"/>
          <w:divBdr>
            <w:top w:val="none" w:sz="0" w:space="0" w:color="auto"/>
            <w:left w:val="none" w:sz="0" w:space="0" w:color="auto"/>
            <w:bottom w:val="none" w:sz="0" w:space="0" w:color="auto"/>
            <w:right w:val="none" w:sz="0" w:space="0" w:color="auto"/>
          </w:divBdr>
        </w:div>
      </w:divsChild>
    </w:div>
    <w:div w:id="90984743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39722827">
      <w:bodyDiv w:val="1"/>
      <w:marLeft w:val="0"/>
      <w:marRight w:val="0"/>
      <w:marTop w:val="0"/>
      <w:marBottom w:val="0"/>
      <w:divBdr>
        <w:top w:val="none" w:sz="0" w:space="0" w:color="auto"/>
        <w:left w:val="none" w:sz="0" w:space="0" w:color="auto"/>
        <w:bottom w:val="none" w:sz="0" w:space="0" w:color="auto"/>
        <w:right w:val="none" w:sz="0" w:space="0" w:color="auto"/>
      </w:divBdr>
    </w:div>
    <w:div w:id="952900084">
      <w:bodyDiv w:val="1"/>
      <w:marLeft w:val="0"/>
      <w:marRight w:val="0"/>
      <w:marTop w:val="0"/>
      <w:marBottom w:val="0"/>
      <w:divBdr>
        <w:top w:val="none" w:sz="0" w:space="0" w:color="auto"/>
        <w:left w:val="none" w:sz="0" w:space="0" w:color="auto"/>
        <w:bottom w:val="none" w:sz="0" w:space="0" w:color="auto"/>
        <w:right w:val="none" w:sz="0" w:space="0" w:color="auto"/>
      </w:divBdr>
    </w:div>
    <w:div w:id="1048453966">
      <w:bodyDiv w:val="1"/>
      <w:marLeft w:val="0"/>
      <w:marRight w:val="0"/>
      <w:marTop w:val="0"/>
      <w:marBottom w:val="0"/>
      <w:divBdr>
        <w:top w:val="none" w:sz="0" w:space="0" w:color="auto"/>
        <w:left w:val="none" w:sz="0" w:space="0" w:color="auto"/>
        <w:bottom w:val="none" w:sz="0" w:space="0" w:color="auto"/>
        <w:right w:val="none" w:sz="0" w:space="0" w:color="auto"/>
      </w:divBdr>
    </w:div>
    <w:div w:id="1263874477">
      <w:bodyDiv w:val="1"/>
      <w:marLeft w:val="0"/>
      <w:marRight w:val="0"/>
      <w:marTop w:val="0"/>
      <w:marBottom w:val="0"/>
      <w:divBdr>
        <w:top w:val="none" w:sz="0" w:space="0" w:color="auto"/>
        <w:left w:val="none" w:sz="0" w:space="0" w:color="auto"/>
        <w:bottom w:val="none" w:sz="0" w:space="0" w:color="auto"/>
        <w:right w:val="none" w:sz="0" w:space="0" w:color="auto"/>
      </w:divBdr>
    </w:div>
    <w:div w:id="1377438013">
      <w:bodyDiv w:val="1"/>
      <w:marLeft w:val="0"/>
      <w:marRight w:val="0"/>
      <w:marTop w:val="0"/>
      <w:marBottom w:val="0"/>
      <w:divBdr>
        <w:top w:val="none" w:sz="0" w:space="0" w:color="auto"/>
        <w:left w:val="none" w:sz="0" w:space="0" w:color="auto"/>
        <w:bottom w:val="none" w:sz="0" w:space="0" w:color="auto"/>
        <w:right w:val="none" w:sz="0" w:space="0" w:color="auto"/>
      </w:divBdr>
    </w:div>
    <w:div w:id="1459883771">
      <w:bodyDiv w:val="1"/>
      <w:marLeft w:val="0"/>
      <w:marRight w:val="0"/>
      <w:marTop w:val="0"/>
      <w:marBottom w:val="0"/>
      <w:divBdr>
        <w:top w:val="none" w:sz="0" w:space="0" w:color="auto"/>
        <w:left w:val="none" w:sz="0" w:space="0" w:color="auto"/>
        <w:bottom w:val="none" w:sz="0" w:space="0" w:color="auto"/>
        <w:right w:val="none" w:sz="0" w:space="0" w:color="auto"/>
      </w:divBdr>
    </w:div>
    <w:div w:id="1594320217">
      <w:bodyDiv w:val="1"/>
      <w:marLeft w:val="0"/>
      <w:marRight w:val="0"/>
      <w:marTop w:val="0"/>
      <w:marBottom w:val="0"/>
      <w:divBdr>
        <w:top w:val="none" w:sz="0" w:space="0" w:color="auto"/>
        <w:left w:val="none" w:sz="0" w:space="0" w:color="auto"/>
        <w:bottom w:val="none" w:sz="0" w:space="0" w:color="auto"/>
        <w:right w:val="none" w:sz="0" w:space="0" w:color="auto"/>
      </w:divBdr>
    </w:div>
    <w:div w:id="1681544941">
      <w:bodyDiv w:val="1"/>
      <w:marLeft w:val="0"/>
      <w:marRight w:val="0"/>
      <w:marTop w:val="0"/>
      <w:marBottom w:val="0"/>
      <w:divBdr>
        <w:top w:val="none" w:sz="0" w:space="0" w:color="auto"/>
        <w:left w:val="none" w:sz="0" w:space="0" w:color="auto"/>
        <w:bottom w:val="none" w:sz="0" w:space="0" w:color="auto"/>
        <w:right w:val="none" w:sz="0" w:space="0" w:color="auto"/>
      </w:divBdr>
    </w:div>
    <w:div w:id="1794056993">
      <w:bodyDiv w:val="1"/>
      <w:marLeft w:val="0"/>
      <w:marRight w:val="0"/>
      <w:marTop w:val="0"/>
      <w:marBottom w:val="0"/>
      <w:divBdr>
        <w:top w:val="none" w:sz="0" w:space="0" w:color="auto"/>
        <w:left w:val="none" w:sz="0" w:space="0" w:color="auto"/>
        <w:bottom w:val="none" w:sz="0" w:space="0" w:color="auto"/>
        <w:right w:val="none" w:sz="0" w:space="0" w:color="auto"/>
      </w:divBdr>
    </w:div>
    <w:div w:id="1960063575">
      <w:bodyDiv w:val="1"/>
      <w:marLeft w:val="0"/>
      <w:marRight w:val="0"/>
      <w:marTop w:val="0"/>
      <w:marBottom w:val="0"/>
      <w:divBdr>
        <w:top w:val="none" w:sz="0" w:space="0" w:color="auto"/>
        <w:left w:val="none" w:sz="0" w:space="0" w:color="auto"/>
        <w:bottom w:val="none" w:sz="0" w:space="0" w:color="auto"/>
        <w:right w:val="none" w:sz="0" w:space="0" w:color="auto"/>
      </w:divBdr>
    </w:div>
    <w:div w:id="2035568072">
      <w:bodyDiv w:val="1"/>
      <w:marLeft w:val="0"/>
      <w:marRight w:val="0"/>
      <w:marTop w:val="0"/>
      <w:marBottom w:val="0"/>
      <w:divBdr>
        <w:top w:val="none" w:sz="0" w:space="0" w:color="auto"/>
        <w:left w:val="none" w:sz="0" w:space="0" w:color="auto"/>
        <w:bottom w:val="none" w:sz="0" w:space="0" w:color="auto"/>
        <w:right w:val="none" w:sz="0" w:space="0" w:color="auto"/>
      </w:divBdr>
    </w:div>
    <w:div w:id="2094887505">
      <w:bodyDiv w:val="1"/>
      <w:marLeft w:val="0"/>
      <w:marRight w:val="0"/>
      <w:marTop w:val="0"/>
      <w:marBottom w:val="0"/>
      <w:divBdr>
        <w:top w:val="none" w:sz="0" w:space="0" w:color="auto"/>
        <w:left w:val="none" w:sz="0" w:space="0" w:color="auto"/>
        <w:bottom w:val="none" w:sz="0" w:space="0" w:color="auto"/>
        <w:right w:val="none" w:sz="0" w:space="0" w:color="auto"/>
      </w:divBdr>
      <w:divsChild>
        <w:div w:id="338656612">
          <w:marLeft w:val="274"/>
          <w:marRight w:val="0"/>
          <w:marTop w:val="0"/>
          <w:marBottom w:val="0"/>
          <w:divBdr>
            <w:top w:val="none" w:sz="0" w:space="0" w:color="auto"/>
            <w:left w:val="none" w:sz="0" w:space="0" w:color="auto"/>
            <w:bottom w:val="none" w:sz="0" w:space="0" w:color="auto"/>
            <w:right w:val="none" w:sz="0" w:space="0" w:color="auto"/>
          </w:divBdr>
        </w:div>
        <w:div w:id="795486938">
          <w:marLeft w:val="274"/>
          <w:marRight w:val="0"/>
          <w:marTop w:val="0"/>
          <w:marBottom w:val="0"/>
          <w:divBdr>
            <w:top w:val="none" w:sz="0" w:space="0" w:color="auto"/>
            <w:left w:val="none" w:sz="0" w:space="0" w:color="auto"/>
            <w:bottom w:val="none" w:sz="0" w:space="0" w:color="auto"/>
            <w:right w:val="none" w:sz="0" w:space="0" w:color="auto"/>
          </w:divBdr>
        </w:div>
        <w:div w:id="429664404">
          <w:marLeft w:val="274"/>
          <w:marRight w:val="0"/>
          <w:marTop w:val="0"/>
          <w:marBottom w:val="0"/>
          <w:divBdr>
            <w:top w:val="none" w:sz="0" w:space="0" w:color="auto"/>
            <w:left w:val="none" w:sz="0" w:space="0" w:color="auto"/>
            <w:bottom w:val="none" w:sz="0" w:space="0" w:color="auto"/>
            <w:right w:val="none" w:sz="0" w:space="0" w:color="auto"/>
          </w:divBdr>
        </w:div>
        <w:div w:id="1918784963">
          <w:marLeft w:val="274"/>
          <w:marRight w:val="0"/>
          <w:marTop w:val="0"/>
          <w:marBottom w:val="0"/>
          <w:divBdr>
            <w:top w:val="none" w:sz="0" w:space="0" w:color="auto"/>
            <w:left w:val="none" w:sz="0" w:space="0" w:color="auto"/>
            <w:bottom w:val="none" w:sz="0" w:space="0" w:color="auto"/>
            <w:right w:val="none" w:sz="0" w:space="0" w:color="auto"/>
          </w:divBdr>
        </w:div>
        <w:div w:id="1067144601">
          <w:marLeft w:val="274"/>
          <w:marRight w:val="0"/>
          <w:marTop w:val="0"/>
          <w:marBottom w:val="0"/>
          <w:divBdr>
            <w:top w:val="none" w:sz="0" w:space="0" w:color="auto"/>
            <w:left w:val="none" w:sz="0" w:space="0" w:color="auto"/>
            <w:bottom w:val="none" w:sz="0" w:space="0" w:color="auto"/>
            <w:right w:val="none" w:sz="0" w:space="0" w:color="auto"/>
          </w:divBdr>
        </w:div>
      </w:divsChild>
    </w:div>
    <w:div w:id="21289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23671407"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ncbi.nlm.nih.gov/pubmed/?term=Watts%20CH%5BAuthor%5D&amp;cauthor=true&amp;cauthor_uid=236714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09638237.2016.1276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Child%20JC%5BAuthor%5D&amp;cauthor=true&amp;cauthor_uid=23671407" TargetMode="External"/><Relationship Id="rId5" Type="http://schemas.openxmlformats.org/officeDocument/2006/relationships/settings" Target="settings.xml"/><Relationship Id="rId15" Type="http://schemas.openxmlformats.org/officeDocument/2006/relationships/hyperlink" Target="https://doi.org/10.1080/09638237.2017.1370630" TargetMode="External"/><Relationship Id="rId10" Type="http://schemas.openxmlformats.org/officeDocument/2006/relationships/hyperlink" Target="https://www.ncbi.nlm.nih.gov/pubmed/?term=Bacchus%20LJ%5BAuthor%5D&amp;cauthor=true&amp;cauthor_uid=23671407" TargetMode="External"/><Relationship Id="rId4" Type="http://schemas.microsoft.com/office/2007/relationships/stylesWithEffects" Target="stylesWithEffects.xml"/><Relationship Id="rId9" Type="http://schemas.openxmlformats.org/officeDocument/2006/relationships/hyperlink" Target="https://www.ncbi.nlm.nih.gov/pubmed/?term=Devries%20KM%5BAuthor%5D&amp;cauthor=true&amp;cauthor_uid=23671407" TargetMode="External"/><Relationship Id="rId14" Type="http://schemas.openxmlformats.org/officeDocument/2006/relationships/hyperlink" Target="https://doi.org/10.1080/09638237.2017.1417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8791-690D-4752-A2E1-04642C05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TF_Template_Word_Mac_2011</vt:lpstr>
    </vt:vector>
  </TitlesOfParts>
  <Company>SGUL</Company>
  <LinksUpToDate>false</LinksUpToDate>
  <CharactersWithSpaces>27367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creator>Danny Taggart</dc:creator>
  <cp:lastModifiedBy>Licenced User</cp:lastModifiedBy>
  <cp:revision>3</cp:revision>
  <cp:lastPrinted>2018-08-13T10:24:00Z</cp:lastPrinted>
  <dcterms:created xsi:type="dcterms:W3CDTF">2018-08-13T13:30:00Z</dcterms:created>
  <dcterms:modified xsi:type="dcterms:W3CDTF">2018-08-13T14:12:00Z</dcterms:modified>
</cp:coreProperties>
</file>